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CF" w:rsidRPr="008A1144" w:rsidRDefault="00F675CF" w:rsidP="00F675CF">
      <w:pPr>
        <w:suppressAutoHyphens w:val="0"/>
        <w:autoSpaceDN/>
        <w:jc w:val="center"/>
        <w:textAlignment w:val="auto"/>
        <w:rPr>
          <w:rFonts w:eastAsia="Calibri"/>
          <w:b/>
        </w:rPr>
      </w:pPr>
      <w:r>
        <w:rPr>
          <w:rFonts w:eastAsia="Calibri"/>
          <w:b/>
          <w:bCs/>
          <w:szCs w:val="22"/>
          <w:lang w:eastAsia="ar-SA"/>
        </w:rPr>
        <w:t>BALDŲ</w:t>
      </w:r>
      <w:r w:rsidRPr="008A1144">
        <w:rPr>
          <w:rFonts w:eastAsia="Calibri"/>
          <w:b/>
          <w:bCs/>
          <w:szCs w:val="22"/>
          <w:lang w:eastAsia="ar-SA"/>
        </w:rPr>
        <w:t xml:space="preserve"> ATLIEKŲ SMULKINIMO PASLAUGŲ SU KROVOS DARBAIS</w:t>
      </w:r>
      <w:r w:rsidRPr="008A1144">
        <w:rPr>
          <w:rFonts w:eastAsia="Calibri"/>
          <w:b/>
        </w:rPr>
        <w:t xml:space="preserve"> SUTARTIS NR.</w:t>
      </w:r>
      <w:r w:rsidR="00D40B78">
        <w:rPr>
          <w:rFonts w:eastAsia="Calibri"/>
          <w:b/>
        </w:rPr>
        <w:t>____</w:t>
      </w:r>
    </w:p>
    <w:p w:rsidR="00F675CF" w:rsidRPr="008A1144" w:rsidRDefault="00F675CF" w:rsidP="00F675CF">
      <w:pPr>
        <w:suppressAutoHyphens w:val="0"/>
        <w:autoSpaceDN/>
        <w:textAlignment w:val="auto"/>
        <w:rPr>
          <w:b/>
        </w:rPr>
      </w:pPr>
    </w:p>
    <w:p w:rsidR="00F675CF" w:rsidRPr="008A1144" w:rsidRDefault="00F675CF" w:rsidP="00F675CF">
      <w:pPr>
        <w:suppressAutoHyphens w:val="0"/>
        <w:autoSpaceDN/>
        <w:jc w:val="center"/>
        <w:textAlignment w:val="auto"/>
        <w:rPr>
          <w:rFonts w:eastAsia="Calibri"/>
        </w:rPr>
      </w:pPr>
      <w:r>
        <w:rPr>
          <w:rFonts w:eastAsia="Calibri"/>
        </w:rPr>
        <w:t xml:space="preserve">2025 m. </w:t>
      </w:r>
      <w:r w:rsidR="00E46BDF">
        <w:rPr>
          <w:rFonts w:eastAsia="Calibri"/>
        </w:rPr>
        <w:t>spalio ___</w:t>
      </w:r>
      <w:r w:rsidRPr="008A1144">
        <w:rPr>
          <w:rFonts w:eastAsia="Calibri"/>
        </w:rPr>
        <w:t xml:space="preserve">d. </w:t>
      </w:r>
    </w:p>
    <w:p w:rsidR="00F675CF" w:rsidRPr="008A1144" w:rsidRDefault="00F675CF" w:rsidP="00F675CF">
      <w:pPr>
        <w:suppressAutoHyphens w:val="0"/>
        <w:autoSpaceDN/>
        <w:jc w:val="center"/>
        <w:textAlignment w:val="auto"/>
        <w:rPr>
          <w:rFonts w:eastAsia="Calibri"/>
        </w:rPr>
      </w:pPr>
      <w:r w:rsidRPr="008A1144">
        <w:rPr>
          <w:rFonts w:eastAsia="Calibri"/>
        </w:rPr>
        <w:t>Utena</w:t>
      </w:r>
    </w:p>
    <w:p w:rsidR="00F675CF" w:rsidRPr="008A1144" w:rsidRDefault="00F675CF" w:rsidP="00F675CF">
      <w:pPr>
        <w:suppressAutoHyphens w:val="0"/>
        <w:autoSpaceDN/>
        <w:ind w:firstLine="720"/>
        <w:jc w:val="center"/>
        <w:textAlignment w:val="auto"/>
        <w:rPr>
          <w:rFonts w:eastAsia="Calibri"/>
        </w:rPr>
      </w:pPr>
    </w:p>
    <w:p w:rsidR="00F675CF" w:rsidRPr="008A1144" w:rsidRDefault="00F675CF" w:rsidP="00F675CF">
      <w:pPr>
        <w:tabs>
          <w:tab w:val="left" w:pos="709"/>
        </w:tabs>
        <w:suppressAutoHyphens w:val="0"/>
        <w:autoSpaceDN/>
        <w:ind w:firstLine="720"/>
        <w:jc w:val="both"/>
        <w:textAlignment w:val="auto"/>
        <w:rPr>
          <w:rFonts w:eastAsia="Calibri"/>
        </w:rPr>
      </w:pPr>
      <w:r w:rsidRPr="008A1144">
        <w:rPr>
          <w:rFonts w:eastAsia="Calibri"/>
          <w:b/>
        </w:rPr>
        <w:t>UAB „Utenos regiono atliekų tvarkymo centras“</w:t>
      </w:r>
      <w:r w:rsidRPr="008A1144">
        <w:rPr>
          <w:rFonts w:eastAsia="Calibri"/>
        </w:rPr>
        <w:t xml:space="preserve">, adresas J. Basanavičiaus g. 59, Utena, juridinio asmens kodas 300083878, PVM  kodas LT100002771119, atstovaujama direktoriaus Ramūno Juodėno, veikiančio pagal bendrovės įstatus, (toliau – Klientas) ir </w:t>
      </w:r>
    </w:p>
    <w:p w:rsidR="00F675CF" w:rsidRPr="008A1144" w:rsidRDefault="00E46BDF" w:rsidP="00F675CF">
      <w:pPr>
        <w:suppressAutoHyphens w:val="0"/>
        <w:autoSpaceDN/>
        <w:ind w:firstLine="720"/>
        <w:jc w:val="both"/>
        <w:textAlignment w:val="auto"/>
        <w:rPr>
          <w:rFonts w:ascii="Arial" w:eastAsia="Calibri" w:hAnsi="Arial" w:cs="Arial"/>
          <w:color w:val="202124"/>
          <w:szCs w:val="22"/>
        </w:rPr>
      </w:pPr>
      <w:r>
        <w:rPr>
          <w:rFonts w:eastAsia="Calibri"/>
          <w:b/>
        </w:rPr>
        <w:t>UAB „Virginijus ir Ko</w:t>
      </w:r>
      <w:r w:rsidRPr="008A1144">
        <w:rPr>
          <w:rFonts w:eastAsia="Calibri"/>
          <w:b/>
        </w:rPr>
        <w:t>“</w:t>
      </w:r>
      <w:r w:rsidRPr="008A1144">
        <w:rPr>
          <w:rFonts w:eastAsia="Calibri"/>
        </w:rPr>
        <w:t xml:space="preserve">, adresas </w:t>
      </w:r>
      <w:r>
        <w:rPr>
          <w:rFonts w:eastAsia="Calibri"/>
        </w:rPr>
        <w:t>J. Tumo – Vaižganto 94-9, Plungė</w:t>
      </w:r>
      <w:r w:rsidRPr="008A1144">
        <w:rPr>
          <w:rFonts w:eastAsia="Calibri"/>
        </w:rPr>
        <w:t xml:space="preserve">, juridinio asmens kodas </w:t>
      </w:r>
      <w:r w:rsidRPr="00407DA1">
        <w:rPr>
          <w:rFonts w:eastAsia="Calibri"/>
        </w:rPr>
        <w:t>171704584</w:t>
      </w:r>
      <w:r w:rsidRPr="00407DA1">
        <w:rPr>
          <w:rFonts w:eastAsia="Calibri"/>
          <w:szCs w:val="22"/>
        </w:rPr>
        <w:t>,</w:t>
      </w:r>
      <w:r w:rsidRPr="008A1144">
        <w:rPr>
          <w:rFonts w:ascii="Arial" w:eastAsia="Calibri" w:hAnsi="Arial" w:cs="Arial"/>
          <w:color w:val="202124"/>
          <w:szCs w:val="22"/>
        </w:rPr>
        <w:t> </w:t>
      </w:r>
      <w:r w:rsidRPr="008A1144">
        <w:rPr>
          <w:rFonts w:ascii="Times,New Roman" w:eastAsia="Calibri" w:hAnsi="Times,New Roman" w:cs="Times,New Roman"/>
        </w:rPr>
        <w:t xml:space="preserve">PVM kodas </w:t>
      </w:r>
      <w:r>
        <w:rPr>
          <w:rFonts w:ascii="Times,New Roman" w:eastAsia="Calibri" w:hAnsi="Times,New Roman" w:cs="Times,New Roman"/>
        </w:rPr>
        <w:t>LT717045811</w:t>
      </w:r>
      <w:r w:rsidRPr="008A1144">
        <w:rPr>
          <w:rFonts w:eastAsia="Calibri"/>
          <w:szCs w:val="22"/>
        </w:rPr>
        <w:t>,</w:t>
      </w:r>
      <w:r w:rsidRPr="008A1144">
        <w:rPr>
          <w:rFonts w:ascii="Arial" w:eastAsia="Calibri" w:hAnsi="Arial" w:cs="Arial"/>
          <w:color w:val="202124"/>
          <w:szCs w:val="22"/>
        </w:rPr>
        <w:t xml:space="preserve"> </w:t>
      </w:r>
      <w:r w:rsidRPr="008A1144">
        <w:rPr>
          <w:rFonts w:eastAsia="Calibri"/>
        </w:rPr>
        <w:t xml:space="preserve">atstovaujama </w:t>
      </w:r>
      <w:r>
        <w:rPr>
          <w:rFonts w:eastAsia="Calibri"/>
        </w:rPr>
        <w:t>veiklos vadovės Neringos Jasaitės</w:t>
      </w:r>
      <w:r w:rsidRPr="008A1144">
        <w:rPr>
          <w:rFonts w:eastAsia="Calibri"/>
        </w:rPr>
        <w:t>, veikiančio</w:t>
      </w:r>
      <w:r>
        <w:rPr>
          <w:rFonts w:eastAsia="Calibri"/>
        </w:rPr>
        <w:t>s</w:t>
      </w:r>
      <w:r w:rsidRPr="008A1144">
        <w:rPr>
          <w:rFonts w:eastAsia="Calibri"/>
        </w:rPr>
        <w:t xml:space="preserve"> </w:t>
      </w:r>
      <w:r>
        <w:rPr>
          <w:rFonts w:eastAsia="Calibri"/>
        </w:rPr>
        <w:t>2025 m. birželio 26 d. įgaliojimo pagrindu (toliau – Paslaugų teikėjas)</w:t>
      </w:r>
      <w:r w:rsidR="005931D8">
        <w:rPr>
          <w:rFonts w:eastAsia="Calibri"/>
        </w:rPr>
        <w:t>,</w:t>
      </w:r>
    </w:p>
    <w:p w:rsidR="00F675CF" w:rsidRPr="008A1144" w:rsidRDefault="00F675CF" w:rsidP="00F675CF">
      <w:pPr>
        <w:tabs>
          <w:tab w:val="left" w:pos="1260"/>
        </w:tabs>
        <w:suppressAutoHyphens w:val="0"/>
        <w:autoSpaceDN/>
        <w:ind w:firstLine="720"/>
        <w:jc w:val="both"/>
        <w:textAlignment w:val="auto"/>
        <w:rPr>
          <w:rFonts w:eastAsia="Calibri"/>
        </w:rPr>
      </w:pPr>
      <w:r w:rsidRPr="008A1144">
        <w:rPr>
          <w:rFonts w:eastAsia="Calibri"/>
        </w:rPr>
        <w:t xml:space="preserve">toliau Klientas ir Paslaugų teikėjas kiekvienas atskirai vadinami Šalimi, o abu kartu – Šalimis, </w:t>
      </w:r>
    </w:p>
    <w:p w:rsidR="00F675CF" w:rsidRPr="008A1144" w:rsidRDefault="00F675CF" w:rsidP="00F675CF">
      <w:pPr>
        <w:suppressAutoHyphens w:val="0"/>
        <w:autoSpaceDN/>
        <w:jc w:val="both"/>
        <w:textAlignment w:val="auto"/>
        <w:rPr>
          <w:rFonts w:eastAsia="Calibri"/>
        </w:rPr>
      </w:pPr>
      <w:r w:rsidRPr="008A1144">
        <w:rPr>
          <w:rFonts w:eastAsia="Calibri"/>
        </w:rPr>
        <w:t xml:space="preserve">sudaro šią </w:t>
      </w:r>
      <w:r w:rsidRPr="008A1144">
        <w:rPr>
          <w:rFonts w:eastAsia="Calibri"/>
          <w:color w:val="000000"/>
        </w:rPr>
        <w:t>paslaugų</w:t>
      </w:r>
      <w:r w:rsidRPr="008A1144">
        <w:rPr>
          <w:rFonts w:eastAsia="Calibri"/>
          <w:bCs/>
          <w:iCs/>
        </w:rPr>
        <w:t xml:space="preserve"> </w:t>
      </w:r>
      <w:r w:rsidRPr="008A1144">
        <w:rPr>
          <w:rFonts w:eastAsia="Calibri"/>
        </w:rPr>
        <w:t>pirkimo</w:t>
      </w:r>
      <w:r w:rsidRPr="008A1144">
        <w:rPr>
          <w:rFonts w:eastAsia="Calibri"/>
          <w:b/>
        </w:rPr>
        <w:t xml:space="preserve"> </w:t>
      </w:r>
      <w:r w:rsidRPr="008A1144">
        <w:rPr>
          <w:rFonts w:eastAsia="Calibri"/>
        </w:rPr>
        <w:t>sutartį (toliau – Sutartis).</w:t>
      </w:r>
    </w:p>
    <w:p w:rsidR="00F675CF" w:rsidRPr="008A1144" w:rsidRDefault="00F675CF" w:rsidP="00F675CF">
      <w:pPr>
        <w:tabs>
          <w:tab w:val="left" w:pos="1260"/>
        </w:tabs>
        <w:suppressAutoHyphens w:val="0"/>
        <w:autoSpaceDN/>
        <w:ind w:firstLine="720"/>
        <w:jc w:val="both"/>
        <w:textAlignment w:val="auto"/>
        <w:rPr>
          <w:rFonts w:eastAsia="Calibri"/>
        </w:rPr>
      </w:pPr>
    </w:p>
    <w:p w:rsidR="00F675CF" w:rsidRPr="008A1144" w:rsidRDefault="00F675CF" w:rsidP="00F675CF">
      <w:pPr>
        <w:numPr>
          <w:ilvl w:val="0"/>
          <w:numId w:val="1"/>
        </w:numPr>
        <w:suppressAutoHyphens w:val="0"/>
        <w:autoSpaceDN/>
        <w:spacing w:after="200" w:line="276" w:lineRule="auto"/>
        <w:ind w:left="1080"/>
        <w:jc w:val="center"/>
        <w:textAlignment w:val="auto"/>
        <w:rPr>
          <w:rFonts w:eastAsia="Calibri"/>
          <w:b/>
          <w:szCs w:val="22"/>
        </w:rPr>
      </w:pPr>
      <w:r w:rsidRPr="008A1144">
        <w:rPr>
          <w:rFonts w:eastAsia="Calibri"/>
          <w:b/>
          <w:szCs w:val="22"/>
        </w:rPr>
        <w:t>BENDROSIOS NUOSTATOS</w:t>
      </w:r>
    </w:p>
    <w:p w:rsidR="00F675CF" w:rsidRPr="008A1144" w:rsidRDefault="00F675CF" w:rsidP="00F675CF">
      <w:pPr>
        <w:autoSpaceDN/>
        <w:jc w:val="both"/>
        <w:textAlignment w:val="auto"/>
        <w:rPr>
          <w:lang w:eastAsia="ar-SA"/>
        </w:rPr>
      </w:pPr>
      <w:r w:rsidRPr="008A1144">
        <w:rPr>
          <w:lang w:eastAsia="ar-SA"/>
        </w:rPr>
        <w:t xml:space="preserve">1. Klientas – </w:t>
      </w:r>
      <w:r w:rsidRPr="008A1144">
        <w:rPr>
          <w:iCs/>
          <w:lang w:eastAsia="ar-SA"/>
        </w:rPr>
        <w:t>UAB „Utenos regiono atliekų tvarkymo centras“</w:t>
      </w:r>
      <w:r w:rsidRPr="008A1144">
        <w:rPr>
          <w:lang w:eastAsia="ar-SA"/>
        </w:rPr>
        <w:t>, perkanti Sutarties objekte nurodytas Paslaugas iš Paslaugų teikėjo.</w:t>
      </w:r>
    </w:p>
    <w:p w:rsidR="00F675CF" w:rsidRPr="008A1144" w:rsidRDefault="00F675CF" w:rsidP="00F675CF">
      <w:pPr>
        <w:suppressAutoHyphens w:val="0"/>
        <w:autoSpaceDN/>
        <w:jc w:val="both"/>
        <w:textAlignment w:val="auto"/>
        <w:rPr>
          <w:rFonts w:eastAsia="Calibri"/>
          <w:szCs w:val="22"/>
        </w:rPr>
      </w:pPr>
      <w:r w:rsidRPr="008A1144">
        <w:rPr>
          <w:rFonts w:eastAsia="Calibri"/>
          <w:bCs/>
          <w:szCs w:val="22"/>
        </w:rPr>
        <w:t>2. Įkainis</w:t>
      </w:r>
      <w:r w:rsidRPr="008A1144">
        <w:rPr>
          <w:rFonts w:eastAsia="Calibri"/>
          <w:szCs w:val="22"/>
        </w:rPr>
        <w:t xml:space="preserve"> – </w:t>
      </w:r>
      <w:r w:rsidR="00013DEA">
        <w:rPr>
          <w:rFonts w:eastAsia="Calibri"/>
          <w:szCs w:val="22"/>
        </w:rPr>
        <w:t>10</w:t>
      </w:r>
      <w:r w:rsidRPr="008A1144">
        <w:rPr>
          <w:rFonts w:eastAsia="Calibri"/>
          <w:szCs w:val="22"/>
        </w:rPr>
        <w:t xml:space="preserve">.1. p. nurodytas įkainis, kuri Klientas pagal Sutartį turi sumokėti Paslaugų teikėjui už perkamų Paslaugų 1 </w:t>
      </w:r>
      <w:r>
        <w:rPr>
          <w:rFonts w:eastAsia="Calibri"/>
          <w:szCs w:val="22"/>
        </w:rPr>
        <w:t xml:space="preserve">moto </w:t>
      </w:r>
      <w:r w:rsidRPr="008A1144">
        <w:rPr>
          <w:rFonts w:eastAsia="Calibri"/>
          <w:szCs w:val="22"/>
        </w:rPr>
        <w:t>valandą.</w:t>
      </w:r>
    </w:p>
    <w:p w:rsidR="00F675CF" w:rsidRPr="008A1144" w:rsidRDefault="00F675CF" w:rsidP="00F675CF">
      <w:pPr>
        <w:suppressAutoHyphens w:val="0"/>
        <w:autoSpaceDN/>
        <w:jc w:val="both"/>
        <w:textAlignment w:val="auto"/>
        <w:rPr>
          <w:rFonts w:eastAsia="Calibri"/>
          <w:szCs w:val="22"/>
        </w:rPr>
      </w:pPr>
      <w:r w:rsidRPr="008A1144">
        <w:rPr>
          <w:rFonts w:eastAsia="Calibri"/>
          <w:szCs w:val="22"/>
        </w:rPr>
        <w:t xml:space="preserve">3. Paslaugų teikėjas – </w:t>
      </w:r>
      <w:r w:rsidR="00E46BDF">
        <w:rPr>
          <w:rFonts w:eastAsia="Calibri"/>
          <w:b/>
        </w:rPr>
        <w:t>UAB „Virginijus ir Ko“</w:t>
      </w:r>
      <w:r w:rsidR="00E46BDF">
        <w:rPr>
          <w:rFonts w:eastAsia="Calibri"/>
          <w:b/>
        </w:rPr>
        <w:t>,</w:t>
      </w:r>
      <w:r w:rsidR="00A15443">
        <w:rPr>
          <w:rFonts w:eastAsia="Calibri"/>
          <w:b/>
        </w:rPr>
        <w:t xml:space="preserve"> </w:t>
      </w:r>
      <w:r w:rsidRPr="008A1144">
        <w:rPr>
          <w:rFonts w:eastAsia="Calibri"/>
          <w:bCs/>
          <w:szCs w:val="22"/>
        </w:rPr>
        <w:t>teikiantis</w:t>
      </w:r>
      <w:r w:rsidRPr="008A1144">
        <w:rPr>
          <w:rFonts w:eastAsia="Calibri"/>
          <w:szCs w:val="22"/>
        </w:rPr>
        <w:t xml:space="preserve"> Sutarties objekte nurodytas Paslaugas.</w:t>
      </w:r>
    </w:p>
    <w:p w:rsidR="00F675CF" w:rsidRPr="008A1144" w:rsidRDefault="00F675CF" w:rsidP="00F675CF">
      <w:pPr>
        <w:suppressAutoHyphens w:val="0"/>
        <w:autoSpaceDN/>
        <w:jc w:val="both"/>
        <w:textAlignment w:val="auto"/>
        <w:rPr>
          <w:rFonts w:eastAsia="Calibri"/>
          <w:szCs w:val="22"/>
        </w:rPr>
      </w:pPr>
      <w:r w:rsidRPr="008A1144">
        <w:rPr>
          <w:rFonts w:eastAsia="Calibri"/>
          <w:szCs w:val="22"/>
        </w:rPr>
        <w:t xml:space="preserve">4. Kai tam tikra reikšmė yra skirtinga tarp nurodytų skaičiais ir žodžiais, vadovaujamasi žodine reikšme. </w:t>
      </w:r>
    </w:p>
    <w:p w:rsidR="00F675CF" w:rsidRDefault="00F675CF" w:rsidP="00F675CF">
      <w:pPr>
        <w:suppressAutoHyphens w:val="0"/>
        <w:autoSpaceDN/>
        <w:spacing w:after="120"/>
        <w:jc w:val="both"/>
        <w:textAlignment w:val="auto"/>
        <w:rPr>
          <w:rFonts w:eastAsia="Calibri"/>
          <w:szCs w:val="22"/>
        </w:rPr>
      </w:pPr>
      <w:r w:rsidRPr="008A1144">
        <w:rPr>
          <w:rFonts w:eastAsia="Calibri"/>
          <w:szCs w:val="22"/>
        </w:rPr>
        <w:t xml:space="preserve">5. Sutarties trukmė ir kiti terminai yra skaičiuojami kalendorinėmis dienomis, </w:t>
      </w:r>
      <w:r>
        <w:rPr>
          <w:rFonts w:eastAsia="Calibri"/>
          <w:szCs w:val="22"/>
        </w:rPr>
        <w:t>jei Sutartyje nenurodyta kitaip.</w:t>
      </w:r>
    </w:p>
    <w:p w:rsidR="00F675CF" w:rsidRDefault="00F675CF" w:rsidP="00F675CF">
      <w:pPr>
        <w:suppressAutoHyphens w:val="0"/>
        <w:autoSpaceDN/>
        <w:spacing w:after="120"/>
        <w:jc w:val="both"/>
        <w:textAlignment w:val="auto"/>
        <w:rPr>
          <w:rFonts w:eastAsia="Andale Sans UI"/>
          <w:kern w:val="2"/>
        </w:rPr>
      </w:pPr>
      <w:r>
        <w:rPr>
          <w:rFonts w:eastAsia="Calibri"/>
          <w:szCs w:val="22"/>
        </w:rPr>
        <w:t xml:space="preserve">6. </w:t>
      </w:r>
      <w:r w:rsidRPr="00E85436">
        <w:rPr>
          <w:rFonts w:eastAsia="Andale Sans UI"/>
          <w:kern w:val="2"/>
        </w:rPr>
        <w:t xml:space="preserve">Šalys susitaria, kad </w:t>
      </w:r>
      <w:r>
        <w:rPr>
          <w:rFonts w:eastAsia="Andale Sans UI"/>
          <w:kern w:val="2"/>
        </w:rPr>
        <w:t>sudarant</w:t>
      </w:r>
      <w:r w:rsidRPr="00E85436">
        <w:rPr>
          <w:rFonts w:eastAsia="Andale Sans UI"/>
          <w:kern w:val="2"/>
        </w:rPr>
        <w:t xml:space="preserve"> Sutartį siekiama įsigyti P</w:t>
      </w:r>
      <w:r>
        <w:rPr>
          <w:rFonts w:eastAsia="Andale Sans UI"/>
          <w:kern w:val="2"/>
        </w:rPr>
        <w:t>aslaugas</w:t>
      </w:r>
      <w:r w:rsidRPr="00E85436">
        <w:rPr>
          <w:rFonts w:eastAsia="Andale Sans UI"/>
          <w:kern w:val="2"/>
        </w:rPr>
        <w:t xml:space="preserve">, </w:t>
      </w:r>
      <w:r>
        <w:rPr>
          <w:rFonts w:eastAsia="Andale Sans UI"/>
          <w:kern w:val="2"/>
        </w:rPr>
        <w:t>kurias teikiant būtų daromas kuo mažesnis poveikis</w:t>
      </w:r>
      <w:r w:rsidRPr="00E85436">
        <w:rPr>
          <w:rFonts w:eastAsia="Andale Sans UI"/>
          <w:kern w:val="2"/>
        </w:rPr>
        <w:t xml:space="preserve">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r>
        <w:rPr>
          <w:rFonts w:eastAsia="Andale Sans UI"/>
          <w:kern w:val="2"/>
        </w:rPr>
        <w:t>).</w:t>
      </w:r>
    </w:p>
    <w:p w:rsidR="00F675CF" w:rsidRDefault="00F675CF" w:rsidP="00F675CF">
      <w:pPr>
        <w:suppressAutoHyphens w:val="0"/>
        <w:autoSpaceDN/>
        <w:spacing w:after="120"/>
        <w:jc w:val="both"/>
        <w:textAlignment w:val="auto"/>
        <w:rPr>
          <w:color w:val="000000"/>
        </w:rPr>
      </w:pPr>
      <w:r>
        <w:rPr>
          <w:rFonts w:eastAsia="Andale Sans UI"/>
          <w:kern w:val="2"/>
        </w:rPr>
        <w:t>7. Šalys susitaria, kad a</w:t>
      </w:r>
      <w:r>
        <w:rPr>
          <w:color w:val="000000"/>
        </w:rPr>
        <w:t>tsižvelgiant į šios sutarties 6 p., vykdant sutartį visi dokumentai bus sudaromi, teikiami ir (arba) pasirašomi tik elektroniniu būdu, dėl ko būtų sunaudojama mažiau gamtos išteklių. Nesant galimybės sudaryti, teikti ir (arba) pasirašyti dokumentų elektroniniu būdu, jie bus teikiami naudojant popierių, kurio sudėtyje yra pakartotinai panaudotų ir (arba) perdirbtų medžiagų, taip užtikrinant Aplinkos apsaugos kriterijų taikymo tvarkos aprašo 4.4.4.1 p. nustatyto aplinkosauginio principo įgyvendinimą.</w:t>
      </w:r>
    </w:p>
    <w:p w:rsidR="00F675CF" w:rsidRPr="008A1144" w:rsidRDefault="00F675CF" w:rsidP="00F675CF">
      <w:pPr>
        <w:suppressAutoHyphens w:val="0"/>
        <w:autoSpaceDN/>
        <w:spacing w:after="240"/>
        <w:jc w:val="center"/>
        <w:textAlignment w:val="auto"/>
        <w:rPr>
          <w:rFonts w:eastAsia="Calibri"/>
          <w:b/>
          <w:bCs/>
          <w:szCs w:val="22"/>
        </w:rPr>
      </w:pPr>
      <w:r>
        <w:rPr>
          <w:rFonts w:eastAsia="Calibri"/>
          <w:b/>
          <w:bCs/>
          <w:szCs w:val="22"/>
        </w:rPr>
        <w:t xml:space="preserve">II. </w:t>
      </w:r>
      <w:r w:rsidRPr="008A1144">
        <w:rPr>
          <w:rFonts w:eastAsia="Calibri"/>
          <w:b/>
          <w:bCs/>
          <w:szCs w:val="22"/>
        </w:rPr>
        <w:t>SUTARTIES OBJEKTAS</w:t>
      </w:r>
    </w:p>
    <w:p w:rsidR="00F675CF" w:rsidRPr="008A1144" w:rsidRDefault="00F675CF" w:rsidP="00F675CF">
      <w:pPr>
        <w:suppressAutoHyphens w:val="0"/>
        <w:autoSpaceDN/>
        <w:jc w:val="both"/>
        <w:rPr>
          <w:rFonts w:eastAsia="Calibri"/>
        </w:rPr>
      </w:pPr>
      <w:r>
        <w:rPr>
          <w:rFonts w:eastAsia="Calibri"/>
        </w:rPr>
        <w:t>8</w:t>
      </w:r>
      <w:r w:rsidRPr="008A1144">
        <w:rPr>
          <w:rFonts w:eastAsia="Calibri"/>
        </w:rPr>
        <w:t xml:space="preserve">. Šia Sutartimi Paslaugų teikėjas įsipareigoja suteikti Klientui </w:t>
      </w:r>
      <w:r>
        <w:rPr>
          <w:rFonts w:eastAsia="Calibri"/>
        </w:rPr>
        <w:t>baldų</w:t>
      </w:r>
      <w:r w:rsidRPr="008A1144">
        <w:rPr>
          <w:rFonts w:eastAsia="Calibri"/>
        </w:rPr>
        <w:t xml:space="preserve"> atliekų smulkinimo</w:t>
      </w:r>
      <w:r w:rsidR="005F19FD">
        <w:rPr>
          <w:rFonts w:eastAsia="Calibri"/>
        </w:rPr>
        <w:t xml:space="preserve"> lėtaeigiu smulkintuvu paslaugas, įskaitant krovos darbus </w:t>
      </w:r>
      <w:r w:rsidRPr="008A1144">
        <w:rPr>
          <w:rFonts w:eastAsia="Calibri"/>
          <w:color w:val="000000"/>
        </w:rPr>
        <w:t xml:space="preserve">(toliau – Paslaugos), </w:t>
      </w:r>
      <w:r w:rsidRPr="008A1144">
        <w:rPr>
          <w:rFonts w:eastAsia="Calibri"/>
        </w:rPr>
        <w:t>o Klientas įsipareigoja sumokėti Pa</w:t>
      </w:r>
      <w:r>
        <w:rPr>
          <w:rFonts w:eastAsia="Calibri"/>
        </w:rPr>
        <w:t>slaugų teikėjui šios Sutarties 10</w:t>
      </w:r>
      <w:r w:rsidRPr="008A1144">
        <w:rPr>
          <w:rFonts w:eastAsia="Calibri"/>
        </w:rPr>
        <w:t xml:space="preserve">.1. punkte nurodytą įkainį už suteiktas Paslaugas. </w:t>
      </w:r>
    </w:p>
    <w:p w:rsidR="00F675CF" w:rsidRPr="008A1144" w:rsidRDefault="00F675CF" w:rsidP="00F675CF">
      <w:pPr>
        <w:suppressAutoHyphens w:val="0"/>
        <w:autoSpaceDN/>
        <w:jc w:val="both"/>
        <w:rPr>
          <w:rFonts w:eastAsia="Calibri"/>
        </w:rPr>
      </w:pPr>
      <w:r>
        <w:rPr>
          <w:rFonts w:eastAsia="Calibri"/>
        </w:rPr>
        <w:t>9</w:t>
      </w:r>
      <w:r w:rsidRPr="008A1144">
        <w:rPr>
          <w:rFonts w:eastAsia="Calibri"/>
        </w:rPr>
        <w:t xml:space="preserve">. </w:t>
      </w:r>
      <w:r w:rsidRPr="008A1144">
        <w:rPr>
          <w:rFonts w:eastAsia="Calibri"/>
          <w:szCs w:val="22"/>
        </w:rPr>
        <w:t>Paslaugos turi atitikti Techninėje specifikacijoje (Pried</w:t>
      </w:r>
      <w:r w:rsidR="005F19FD">
        <w:rPr>
          <w:rFonts w:eastAsia="Calibri"/>
          <w:szCs w:val="22"/>
        </w:rPr>
        <w:t>as Nr. 1) keliamus reikalavimus.</w:t>
      </w:r>
      <w:r w:rsidR="00013DEA">
        <w:rPr>
          <w:rFonts w:eastAsia="Calibri"/>
          <w:szCs w:val="22"/>
        </w:rPr>
        <w:t xml:space="preserve"> Paslaugų teikimas turi bū</w:t>
      </w:r>
      <w:r w:rsidR="00D50EA4">
        <w:rPr>
          <w:rFonts w:eastAsia="Calibri"/>
          <w:szCs w:val="22"/>
        </w:rPr>
        <w:t>ti pradėtas ne vėliau kaip per 10</w:t>
      </w:r>
      <w:r w:rsidR="00013DEA">
        <w:rPr>
          <w:rFonts w:eastAsia="Calibri"/>
          <w:szCs w:val="22"/>
        </w:rPr>
        <w:t xml:space="preserve"> d. d. nuo sutarties pasirašymo dienos.</w:t>
      </w:r>
    </w:p>
    <w:p w:rsidR="00F675CF" w:rsidRPr="008A1144" w:rsidRDefault="00F675CF" w:rsidP="00F675CF">
      <w:pPr>
        <w:autoSpaceDN/>
        <w:ind w:firstLine="360"/>
        <w:jc w:val="both"/>
        <w:textAlignment w:val="auto"/>
        <w:rPr>
          <w:lang w:eastAsia="ar-SA"/>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III. PASLAUGŲ ĮKAINIS IR ATSISKAITYMO TVARKA</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10</w:t>
      </w:r>
      <w:r w:rsidRPr="008A1144">
        <w:rPr>
          <w:rFonts w:eastAsia="Calibri"/>
          <w:szCs w:val="22"/>
        </w:rPr>
        <w:t>. Paslaugų įkainis ir atsiskaitymo tvarka:</w:t>
      </w:r>
    </w:p>
    <w:p w:rsidR="00F675CF" w:rsidRPr="008A1144" w:rsidRDefault="00F675CF" w:rsidP="00F675CF">
      <w:pPr>
        <w:suppressAutoHyphens w:val="0"/>
        <w:autoSpaceDN/>
        <w:jc w:val="both"/>
        <w:textAlignment w:val="auto"/>
        <w:rPr>
          <w:rFonts w:eastAsia="Calibri"/>
          <w:szCs w:val="22"/>
        </w:rPr>
      </w:pPr>
      <w:r>
        <w:rPr>
          <w:rFonts w:eastAsia="Calibri"/>
          <w:szCs w:val="22"/>
        </w:rPr>
        <w:lastRenderedPageBreak/>
        <w:t>10</w:t>
      </w:r>
      <w:r w:rsidRPr="008A1144">
        <w:rPr>
          <w:rFonts w:eastAsia="Calibri"/>
          <w:szCs w:val="22"/>
        </w:rPr>
        <w:t xml:space="preserve">.1. Klientas Paslaugų teikėjui moka </w:t>
      </w:r>
      <w:r w:rsidR="00E46BDF">
        <w:rPr>
          <w:rFonts w:eastAsia="Calibri"/>
          <w:szCs w:val="22"/>
        </w:rPr>
        <w:t xml:space="preserve">400,00 </w:t>
      </w:r>
      <w:r w:rsidRPr="008A1144">
        <w:rPr>
          <w:rFonts w:eastAsia="Calibri"/>
          <w:szCs w:val="22"/>
        </w:rPr>
        <w:t>Eur (</w:t>
      </w:r>
      <w:r w:rsidR="00E46BDF">
        <w:rPr>
          <w:rFonts w:eastAsia="Calibri"/>
          <w:szCs w:val="22"/>
        </w:rPr>
        <w:t>keturis šimtus eurų, nulį centų</w:t>
      </w:r>
      <w:r w:rsidRPr="008A1144">
        <w:rPr>
          <w:rFonts w:eastAsia="Calibri"/>
          <w:szCs w:val="22"/>
        </w:rPr>
        <w:t xml:space="preserve">) be PVM už 1 (vieną) paslaugų teikimo </w:t>
      </w:r>
      <w:r>
        <w:rPr>
          <w:rFonts w:eastAsia="Calibri"/>
          <w:szCs w:val="22"/>
        </w:rPr>
        <w:t xml:space="preserve">moto </w:t>
      </w:r>
      <w:r w:rsidRPr="008A1144">
        <w:rPr>
          <w:rFonts w:eastAsia="Calibri"/>
          <w:szCs w:val="22"/>
        </w:rPr>
        <w:t>valandą.</w:t>
      </w:r>
    </w:p>
    <w:p w:rsidR="00F675CF" w:rsidRPr="008A1144" w:rsidRDefault="00F675CF" w:rsidP="00F675CF">
      <w:pPr>
        <w:suppressAutoHyphens w:val="0"/>
        <w:autoSpaceDN/>
        <w:jc w:val="both"/>
        <w:textAlignment w:val="auto"/>
        <w:rPr>
          <w:rFonts w:eastAsia="Calibri"/>
          <w:szCs w:val="22"/>
        </w:rPr>
      </w:pPr>
      <w:r>
        <w:rPr>
          <w:rFonts w:eastAsia="Calibri"/>
          <w:szCs w:val="22"/>
        </w:rPr>
        <w:t>10</w:t>
      </w:r>
      <w:r w:rsidRPr="008A1144">
        <w:rPr>
          <w:rFonts w:eastAsia="Calibri"/>
          <w:szCs w:val="22"/>
        </w:rPr>
        <w:t>.2. Sutarčiai taikoma fiksuoto įkainio kainodara.</w:t>
      </w:r>
      <w:r w:rsidR="00013DEA">
        <w:rPr>
          <w:rFonts w:eastAsia="Calibri"/>
          <w:szCs w:val="22"/>
        </w:rPr>
        <w:t xml:space="preserve"> </w:t>
      </w:r>
      <w:r w:rsidR="00013DEA">
        <w:rPr>
          <w:rFonts w:eastAsia="Calibri"/>
        </w:rPr>
        <w:t>Atsiskaitymas už paslaugas bus vykdomas už faktiškai išdirbtą moto valandų skaičių.</w:t>
      </w:r>
    </w:p>
    <w:p w:rsidR="00F675CF" w:rsidRPr="008A1144" w:rsidRDefault="00F675CF" w:rsidP="00F675CF">
      <w:pPr>
        <w:suppressAutoHyphens w:val="0"/>
        <w:autoSpaceDN/>
        <w:jc w:val="both"/>
        <w:textAlignment w:val="auto"/>
        <w:rPr>
          <w:rFonts w:eastAsia="Calibri"/>
          <w:i/>
          <w:szCs w:val="22"/>
        </w:rPr>
      </w:pPr>
      <w:r>
        <w:rPr>
          <w:rFonts w:eastAsia="Calibri"/>
          <w:szCs w:val="22"/>
        </w:rPr>
        <w:t>10.3. Pradinės</w:t>
      </w:r>
      <w:r w:rsidRPr="008A1144">
        <w:rPr>
          <w:rFonts w:eastAsia="Calibri"/>
          <w:szCs w:val="22"/>
        </w:rPr>
        <w:t xml:space="preserve"> s</w:t>
      </w:r>
      <w:r>
        <w:rPr>
          <w:rFonts w:eastAsia="Calibri"/>
          <w:szCs w:val="22"/>
        </w:rPr>
        <w:t xml:space="preserve">utarties vertė – ne daugiau nei </w:t>
      </w:r>
      <w:r w:rsidR="00E46BDF">
        <w:rPr>
          <w:rFonts w:eastAsia="Calibri"/>
          <w:szCs w:val="22"/>
        </w:rPr>
        <w:t xml:space="preserve">20 000,00 </w:t>
      </w:r>
      <w:r w:rsidRPr="00F32B1D">
        <w:rPr>
          <w:rFonts w:eastAsia="Calibri"/>
          <w:szCs w:val="22"/>
        </w:rPr>
        <w:t>EUR (</w:t>
      </w:r>
      <w:r w:rsidR="00E46BDF">
        <w:rPr>
          <w:rFonts w:eastAsia="Calibri"/>
          <w:szCs w:val="22"/>
        </w:rPr>
        <w:t>dvidešimt tūkstančių eurų, nulis centų</w:t>
      </w:r>
      <w:r w:rsidR="006714C0">
        <w:rPr>
          <w:rFonts w:eastAsia="Calibri"/>
          <w:szCs w:val="22"/>
        </w:rPr>
        <w:t xml:space="preserve">)  </w:t>
      </w:r>
      <w:r>
        <w:rPr>
          <w:rFonts w:eastAsia="Calibri"/>
          <w:szCs w:val="22"/>
        </w:rPr>
        <w:t xml:space="preserve">be PVM. Sutarties vertė įskaitant PVM </w:t>
      </w:r>
      <w:r w:rsidR="005931D8">
        <w:rPr>
          <w:rFonts w:eastAsia="Calibri"/>
          <w:szCs w:val="22"/>
        </w:rPr>
        <w:t>–</w:t>
      </w:r>
      <w:r w:rsidR="00E46BDF">
        <w:rPr>
          <w:rFonts w:eastAsia="Calibri"/>
          <w:szCs w:val="22"/>
        </w:rPr>
        <w:t xml:space="preserve">24 200,00 </w:t>
      </w:r>
      <w:r w:rsidR="005931D8">
        <w:rPr>
          <w:rFonts w:eastAsia="Calibri"/>
          <w:szCs w:val="22"/>
        </w:rPr>
        <w:t>EUR (</w:t>
      </w:r>
      <w:r w:rsidR="00E46BDF">
        <w:rPr>
          <w:rFonts w:eastAsia="Calibri"/>
          <w:szCs w:val="22"/>
        </w:rPr>
        <w:t>dvidešimt keturi tūkstančiai du šimtai eurų, nulis centų</w:t>
      </w:r>
      <w:r>
        <w:rPr>
          <w:rFonts w:eastAsia="Calibri"/>
          <w:szCs w:val="22"/>
        </w:rPr>
        <w:t>).</w:t>
      </w:r>
    </w:p>
    <w:p w:rsidR="007007F3" w:rsidRPr="00871044" w:rsidRDefault="00F675CF" w:rsidP="005931D8">
      <w:pPr>
        <w:jc w:val="both"/>
      </w:pPr>
      <w:r>
        <w:rPr>
          <w:rFonts w:eastAsia="Calibri"/>
          <w:szCs w:val="22"/>
        </w:rPr>
        <w:t>10</w:t>
      </w:r>
      <w:r w:rsidRPr="008A1144">
        <w:rPr>
          <w:rFonts w:eastAsia="Calibri"/>
          <w:szCs w:val="22"/>
        </w:rPr>
        <w:t>.4. Už suteiktas paslaugas Klientas sumoka per 30 kalendorinių</w:t>
      </w:r>
      <w:r>
        <w:rPr>
          <w:rFonts w:eastAsia="Calibri"/>
          <w:szCs w:val="22"/>
        </w:rPr>
        <w:t xml:space="preserve"> dienų nuo sąskaitos – faktūros</w:t>
      </w:r>
      <w:r w:rsidRPr="008A1144">
        <w:rPr>
          <w:rFonts w:eastAsia="Calibri"/>
          <w:szCs w:val="22"/>
        </w:rPr>
        <w:t xml:space="preserve"> pateikimo dienos.</w:t>
      </w:r>
      <w:r w:rsidR="007007F3">
        <w:rPr>
          <w:rFonts w:eastAsia="Calibri"/>
          <w:szCs w:val="22"/>
        </w:rPr>
        <w:t xml:space="preserve"> </w:t>
      </w:r>
      <w:r w:rsidR="007007F3" w:rsidRPr="00871044">
        <w:t xml:space="preserve">PVM sąskaitos – faktūros </w:t>
      </w:r>
      <w:r w:rsidR="007007F3">
        <w:t>Klient</w:t>
      </w:r>
      <w:r w:rsidR="007007F3" w:rsidRPr="00871044">
        <w:t>ui teikiamos tik elektroniniu būdu:</w:t>
      </w:r>
    </w:p>
    <w:p w:rsidR="007007F3" w:rsidRPr="00871044" w:rsidRDefault="007007F3" w:rsidP="005931D8">
      <w:pPr>
        <w:jc w:val="both"/>
      </w:pPr>
      <w:r>
        <w:t xml:space="preserve">10.4.1. </w:t>
      </w:r>
      <w:r w:rsidRPr="00871044">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7007F3" w:rsidRPr="00871044" w:rsidRDefault="007007F3" w:rsidP="005931D8">
      <w:pPr>
        <w:jc w:val="both"/>
      </w:pPr>
      <w:r>
        <w:t>10.4.2.</w:t>
      </w:r>
      <w:r w:rsidRPr="00871044">
        <w:t xml:space="preserve"> Europos elektroninių sąskaitų faktūrų standarto neatitinkančios elektroninės sąskaitos faktūros gali būti teikiamos tik naudojantis informacinės sistemos „SABIS“ priemonėmis.</w:t>
      </w:r>
    </w:p>
    <w:p w:rsidR="007007F3" w:rsidRPr="00871044" w:rsidRDefault="007007F3" w:rsidP="005931D8">
      <w:pPr>
        <w:jc w:val="both"/>
      </w:pPr>
      <w:r>
        <w:t>10.4.3. Klientas</w:t>
      </w:r>
      <w:r w:rsidRPr="00871044">
        <w:t xml:space="preserve">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F675CF" w:rsidRPr="008A1144" w:rsidRDefault="00F675CF" w:rsidP="00F675CF">
      <w:pPr>
        <w:suppressAutoHyphens w:val="0"/>
        <w:autoSpaceDN/>
        <w:jc w:val="both"/>
        <w:textAlignment w:val="auto"/>
        <w:rPr>
          <w:rFonts w:eastAsia="Calibri"/>
          <w:szCs w:val="22"/>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IV. ŠALIŲ TEISĖS IR PAREIGOS</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tabs>
          <w:tab w:val="left" w:pos="567"/>
        </w:tabs>
        <w:suppressAutoHyphens w:val="0"/>
        <w:autoSpaceDN/>
        <w:ind w:left="142" w:hanging="142"/>
        <w:jc w:val="both"/>
        <w:textAlignment w:val="auto"/>
        <w:rPr>
          <w:rFonts w:eastAsia="Calibri"/>
          <w:szCs w:val="22"/>
        </w:rPr>
      </w:pPr>
      <w:r>
        <w:rPr>
          <w:rFonts w:eastAsia="Calibri"/>
          <w:szCs w:val="22"/>
        </w:rPr>
        <w:t>11</w:t>
      </w:r>
      <w:r w:rsidRPr="008A1144">
        <w:rPr>
          <w:rFonts w:eastAsia="Calibri"/>
          <w:szCs w:val="22"/>
        </w:rPr>
        <w:t>. Paslaugų teikėjas įsipareigoja:</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.1. Suteikti Paslaugas Klientui Sutartyje ir (ar) jos prieduose nustatytais terminais, kokybiškai, panaudodamas visus reikiamus įgūdžius ir žinias;</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.2. nedelsiant informuoti Klientą apie bet kurias aplinkybes, kurios trukdo ar gali sutrukdyti Paslaugų teikėjui suteikti Paslaugas;</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.3. užtikrinti, kad Sutarties sudarymo momentu ir visą jos galiojimo laikotarpį Paslaugų teikėjas ir (ar) jo darbuotojai turėtų reikiamą kvalifikaciją ir patirtį, reikalingą Sutarties vykdymui bei laikytųsi darbų saugos reikalavimų;</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.4. tinkamai vykdyti kitus įsipareigojimus, numatytus Sutartyje ir galiojančiuose Lietuvos Respublikos teisės aktuose;</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.5. Paslaugų teikėjas be raštiško Kliento sutikimo negali vienašališkai nutraukti Sutarties, išskyrus įstatymų nustatytus atvejus.</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.6. Paslaugų teikėjo personalą sudaro Paslaugų teikėjo darbuotojai. Už jų elgesį Paslaugų teikimo metu pagal Sutartį atsako Paslaugų teikėjas.</w:t>
      </w:r>
    </w:p>
    <w:p w:rsidR="00F675CF" w:rsidRDefault="00F675CF" w:rsidP="00F675CF">
      <w:pPr>
        <w:tabs>
          <w:tab w:val="left" w:pos="567"/>
          <w:tab w:val="left" w:pos="1560"/>
          <w:tab w:val="left" w:pos="1843"/>
        </w:tabs>
        <w:suppressAutoHyphens w:val="0"/>
        <w:autoSpaceDN/>
        <w:jc w:val="both"/>
        <w:textAlignment w:val="auto"/>
      </w:pPr>
      <w:r>
        <w:t>11.</w:t>
      </w:r>
      <w:r w:rsidR="005F19FD">
        <w:t>7</w:t>
      </w:r>
      <w:r>
        <w:t>. Paslaugų teikimo metu prisiimti visišką atsakomybę už jo darbuotojų ir/ar technikos padarytą žalą Klientui ar tretiesiems asmenims.</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t>11.</w:t>
      </w:r>
      <w:r w:rsidR="005F19FD">
        <w:t>8</w:t>
      </w:r>
      <w:r>
        <w:t>. Užtikrinti, kad Paslaugų teikimo metu Paslaugas teikiantys asmenys laikytųsi teisės aktų reikalavimų, įskaitant, bet neišskiriant, teisės aktus, reglamentuojančius darbų saugą.</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12</w:t>
      </w:r>
      <w:r w:rsidRPr="008A1144">
        <w:rPr>
          <w:rFonts w:eastAsia="Calibri"/>
          <w:szCs w:val="22"/>
        </w:rPr>
        <w:t>. Klientas įsipareigoja:</w:t>
      </w:r>
    </w:p>
    <w:p w:rsidR="00F675CF" w:rsidRPr="008A1144" w:rsidRDefault="00F675CF" w:rsidP="00F675CF">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 xml:space="preserve">.1. Klientas su Paslaugų teikėju atsiskaito tik už tinkamai suteiktas Paslaugas pagal šios Sutarties sąlygas. Tuo atveju, jeigu kyla ginčas dėl Paslaugų kokybės, Klientas turi teisę sustabdyti mokėjimus pagal sutartį iki kol ginčas nebus išspręstas sutartyje ar </w:t>
      </w:r>
      <w:r w:rsidR="005F19FD">
        <w:rPr>
          <w:rFonts w:eastAsia="Calibri"/>
          <w:szCs w:val="22"/>
        </w:rPr>
        <w:t>teisės aktuose</w:t>
      </w:r>
      <w:r w:rsidRPr="008A1144">
        <w:rPr>
          <w:rFonts w:eastAsia="Calibri"/>
          <w:szCs w:val="22"/>
        </w:rPr>
        <w:t xml:space="preserve"> nustatyta tvarka. </w:t>
      </w:r>
    </w:p>
    <w:p w:rsidR="00F675CF" w:rsidRPr="008A1144" w:rsidRDefault="00F675CF" w:rsidP="00F675CF">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.2. Klientas turi visas šios Sutarties bei Lietuvos Respublikoje galiojančių teisės aktų numatytas teises.</w:t>
      </w: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V. ŠALIŲ ATSAKOMYBĖ</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13</w:t>
      </w:r>
      <w:r w:rsidRPr="008A1144">
        <w:rPr>
          <w:rFonts w:eastAsia="Calibri"/>
          <w:szCs w:val="22"/>
        </w:rPr>
        <w:t>. Jeigu Klientas laiku nesumoka Paslaugų teikėjui už tinkamai ir kokybiškai suteiktas Paslaugas, jis moka 0,02 proc. dydžio delspinigius nuo laiku nesumokėtos sumos už kiekvieną pradelstą dieną.</w:t>
      </w:r>
    </w:p>
    <w:p w:rsidR="00F675CF" w:rsidRPr="008A1144" w:rsidRDefault="00F675CF" w:rsidP="00F675CF">
      <w:pPr>
        <w:suppressAutoHyphens w:val="0"/>
        <w:autoSpaceDN/>
        <w:jc w:val="both"/>
        <w:textAlignment w:val="auto"/>
        <w:rPr>
          <w:rFonts w:eastAsia="Calibri"/>
          <w:szCs w:val="22"/>
        </w:rPr>
      </w:pPr>
      <w:r>
        <w:rPr>
          <w:rFonts w:eastAsia="Calibri"/>
          <w:szCs w:val="22"/>
        </w:rPr>
        <w:t>14</w:t>
      </w:r>
      <w:r w:rsidRPr="008A1144">
        <w:rPr>
          <w:rFonts w:eastAsia="Calibri"/>
          <w:szCs w:val="22"/>
        </w:rPr>
        <w:t>. Jeigu Paslaugų teikėjas nesuteikia Pa</w:t>
      </w:r>
      <w:r w:rsidR="005F19FD">
        <w:rPr>
          <w:rFonts w:eastAsia="Calibri"/>
          <w:szCs w:val="22"/>
        </w:rPr>
        <w:t>slaugų sutartu laiku, Klientas skaičiuos</w:t>
      </w:r>
      <w:r w:rsidRPr="008A1144">
        <w:rPr>
          <w:rFonts w:eastAsia="Calibri"/>
          <w:szCs w:val="22"/>
        </w:rPr>
        <w:t xml:space="preserve"> 0,02 proc. dydžio delspinigius</w:t>
      </w:r>
      <w:r w:rsidR="005F19FD">
        <w:rPr>
          <w:rFonts w:eastAsia="Calibri"/>
          <w:szCs w:val="22"/>
        </w:rPr>
        <w:t xml:space="preserve"> už kiekvieną pradelstą dieną</w:t>
      </w:r>
      <w:r w:rsidRPr="008A1144">
        <w:rPr>
          <w:rFonts w:eastAsia="Calibri"/>
          <w:szCs w:val="22"/>
        </w:rPr>
        <w:t>, išskyrus atvejus, kai dėl aplinkybių, kurių Paslaugų teikėjas negalėjo iš anksto numatyti, Paslaugų suteikti nėra galimybių.</w:t>
      </w:r>
    </w:p>
    <w:p w:rsidR="00F675CF" w:rsidRPr="008A1144" w:rsidRDefault="00F675CF" w:rsidP="00F675CF">
      <w:pPr>
        <w:suppressAutoHyphens w:val="0"/>
        <w:autoSpaceDN/>
        <w:jc w:val="both"/>
        <w:textAlignment w:val="auto"/>
        <w:rPr>
          <w:rFonts w:eastAsia="Calibri"/>
          <w:szCs w:val="22"/>
        </w:rPr>
      </w:pPr>
      <w:r>
        <w:rPr>
          <w:rFonts w:eastAsia="Calibri"/>
          <w:szCs w:val="22"/>
        </w:rPr>
        <w:t>15</w:t>
      </w:r>
      <w:r w:rsidRPr="008A1144">
        <w:rPr>
          <w:rFonts w:eastAsia="Calibri"/>
          <w:szCs w:val="22"/>
        </w:rPr>
        <w:t>. Paslaugų teikėjas, vykdydamas veiklą, atsako už darbų saugos taisyklių laikymąsi, taip pat už žalą, kylančią tretiesiems asmenims dėl tokių taisyklių ir (ar) teisės aktų reikalavimų nesilaikymo.</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VI. NENUGALIMA JĖGA (FORCE MAJEURE)</w:t>
      </w:r>
    </w:p>
    <w:p w:rsidR="00F675CF" w:rsidRPr="008A1144" w:rsidRDefault="00F675CF" w:rsidP="00F675CF">
      <w:pPr>
        <w:suppressAutoHyphens w:val="0"/>
        <w:autoSpaceDN/>
        <w:jc w:val="both"/>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16</w:t>
      </w:r>
      <w:r w:rsidRPr="008A1144">
        <w:rPr>
          <w:rFonts w:eastAsia="Calibri"/>
          <w:szCs w:val="22"/>
        </w:rPr>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rsidR="00F675CF" w:rsidRPr="008A1144" w:rsidRDefault="00F675CF" w:rsidP="00F675CF">
      <w:pPr>
        <w:suppressAutoHyphens w:val="0"/>
        <w:autoSpaceDN/>
        <w:jc w:val="both"/>
        <w:textAlignment w:val="auto"/>
        <w:rPr>
          <w:rFonts w:eastAsia="Calibri"/>
          <w:szCs w:val="22"/>
        </w:rPr>
      </w:pPr>
      <w:r>
        <w:rPr>
          <w:rFonts w:eastAsia="Calibri"/>
          <w:szCs w:val="22"/>
        </w:rPr>
        <w:t>17</w:t>
      </w:r>
      <w:r w:rsidRPr="008A1144">
        <w:rPr>
          <w:rFonts w:eastAsia="Calibri"/>
          <w:szCs w:val="22"/>
        </w:rPr>
        <w:t>. Nenugalimos jėgos aplinkybėmis yra laikomos aplinkybės, nurodytos galiojančiuose Lietuvos Respublikos teisės aktuose.</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18</w:t>
      </w:r>
      <w:r w:rsidRPr="008A1144">
        <w:rPr>
          <w:rFonts w:eastAsia="Calibri"/>
          <w:szCs w:val="22"/>
        </w:rPr>
        <w:t>. Nei viena Šalis nėra laikoma pažeidusi Sutartį arba nevykdanti savo įsipareigojimų pagal ją, jei įsipareigojimus vykdyti jai trukdo nenugalimos jėgos (</w:t>
      </w:r>
      <w:r w:rsidRPr="008A1144">
        <w:rPr>
          <w:rFonts w:eastAsia="Calibri"/>
          <w:i/>
          <w:szCs w:val="22"/>
        </w:rPr>
        <w:t>force majeure</w:t>
      </w:r>
      <w:r w:rsidRPr="008A1144">
        <w:rPr>
          <w:rFonts w:eastAsia="Calibri"/>
          <w:szCs w:val="22"/>
        </w:rPr>
        <w:t>) aplinkybės, atsiradusios po Sutarties įsigaliojimo dienos.</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19</w:t>
      </w:r>
      <w:r w:rsidRPr="008A1144">
        <w:rPr>
          <w:rFonts w:eastAsia="Calibri"/>
          <w:szCs w:val="22"/>
        </w:rPr>
        <w:t>. Nenugalimos jėgos aplinkybių sąvoka apibrėžiama ir Šalių teisės, pareigos ir atsakomybė, esant šioms aplinkybėms, reglamentuojamos Lietuvos Respublikos civilinio kodekso 6.212 straipsnyje bei Atleidimo nuo atsakomybės esant nenugalimos jėgos (</w:t>
      </w:r>
      <w:r w:rsidRPr="008A1144">
        <w:rPr>
          <w:rFonts w:eastAsia="Calibri"/>
          <w:i/>
          <w:szCs w:val="22"/>
        </w:rPr>
        <w:t>force majeure</w:t>
      </w:r>
      <w:r w:rsidRPr="008A1144">
        <w:rPr>
          <w:rFonts w:eastAsia="Calibri"/>
          <w:szCs w:val="22"/>
        </w:rPr>
        <w:t>) aplinkybėms taisyklėse, patvirtintose Lietuvos Respublikos Vyriausybės 1996 m. liepos 15 d. nutarimu Nr. 840 „Dėl Atleidimo nuo atsakomybės esant nenugalimos jėgos (</w:t>
      </w:r>
      <w:r w:rsidRPr="008A1144">
        <w:rPr>
          <w:rFonts w:eastAsia="Calibri"/>
          <w:i/>
          <w:szCs w:val="22"/>
        </w:rPr>
        <w:t>force majeure</w:t>
      </w:r>
      <w:r w:rsidRPr="008A1144">
        <w:rPr>
          <w:rFonts w:eastAsia="Calibri"/>
          <w:szCs w:val="22"/>
        </w:rPr>
        <w:t>) aplinkybėms taisyklių patvirtinimo“.</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20</w:t>
      </w:r>
      <w:r w:rsidRPr="008A1144">
        <w:rPr>
          <w:rFonts w:eastAsia="Calibri"/>
          <w:szCs w:val="22"/>
        </w:rPr>
        <w:t>. Jei kuri nors Šalis mano, kad atsirado nenugalimos jėgos (</w:t>
      </w:r>
      <w:r w:rsidRPr="008A1144">
        <w:rPr>
          <w:rFonts w:eastAsia="Calibri"/>
          <w:i/>
          <w:szCs w:val="22"/>
        </w:rPr>
        <w:t>force majeure</w:t>
      </w:r>
      <w:r w:rsidRPr="008A1144">
        <w:rPr>
          <w:rFonts w:eastAsia="Calibri"/>
          <w:szCs w:val="22"/>
        </w:rPr>
        <w:t>)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w:t>
      </w:r>
      <w:r w:rsidRPr="008A1144">
        <w:rPr>
          <w:rFonts w:eastAsia="Calibri"/>
          <w:i/>
          <w:szCs w:val="22"/>
        </w:rPr>
        <w:t>force majeure</w:t>
      </w:r>
      <w:r w:rsidRPr="008A1144">
        <w:rPr>
          <w:rFonts w:eastAsia="Calibri"/>
          <w:szCs w:val="22"/>
        </w:rPr>
        <w:t>) aplinkybės netrukdo, vykdyti.</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21</w:t>
      </w:r>
      <w:r w:rsidRPr="008A1144">
        <w:rPr>
          <w:rFonts w:eastAsia="Calibri"/>
          <w:szCs w:val="22"/>
        </w:rPr>
        <w:t>. Jei nenugalimos jėgos (</w:t>
      </w:r>
      <w:r w:rsidRPr="008A1144">
        <w:rPr>
          <w:rFonts w:eastAsia="Calibri"/>
          <w:i/>
          <w:szCs w:val="22"/>
        </w:rPr>
        <w:t>force majeure</w:t>
      </w:r>
      <w:r w:rsidRPr="008A1144">
        <w:rPr>
          <w:rFonts w:eastAsia="Calibri"/>
          <w:szCs w:val="22"/>
        </w:rPr>
        <w:t>) aplinkybės trunka ilgiau kaip 30 (trisdešimt) dienų, tuomet bet kuri Šalis turi teisę nutraukti Sutartį įspėdama apie tai kitą Šalį prieš 10 (dešimt) dienų. Jei pasibaigus šiam laikotarpiui nenugalimos jėgos (</w:t>
      </w:r>
      <w:r w:rsidRPr="008A1144">
        <w:rPr>
          <w:rFonts w:eastAsia="Calibri"/>
          <w:i/>
          <w:szCs w:val="22"/>
        </w:rPr>
        <w:t>force majeure</w:t>
      </w:r>
      <w:r w:rsidRPr="008A1144">
        <w:rPr>
          <w:rFonts w:eastAsia="Calibri"/>
          <w:szCs w:val="22"/>
        </w:rPr>
        <w:t>) aplinkybės tęsiasi, Sutartis nutraukiama ir Šalys atleidžiamos nuo tolesnio Sutarties vykdymo.</w:t>
      </w:r>
    </w:p>
    <w:p w:rsidR="00F675CF" w:rsidRPr="008A1144" w:rsidRDefault="00F675CF" w:rsidP="00F675CF">
      <w:pPr>
        <w:widowControl w:val="0"/>
        <w:suppressAutoHyphens w:val="0"/>
        <w:autoSpaceDN/>
        <w:jc w:val="center"/>
        <w:textAlignment w:val="auto"/>
        <w:rPr>
          <w:rFonts w:eastAsia="Calibri"/>
          <w:b/>
          <w:szCs w:val="22"/>
        </w:rPr>
      </w:pPr>
    </w:p>
    <w:p w:rsidR="00F675CF" w:rsidRPr="008A1144" w:rsidRDefault="00F675CF" w:rsidP="00F675CF">
      <w:pPr>
        <w:widowControl w:val="0"/>
        <w:suppressAutoHyphens w:val="0"/>
        <w:autoSpaceDN/>
        <w:jc w:val="center"/>
        <w:textAlignment w:val="auto"/>
        <w:rPr>
          <w:rFonts w:eastAsia="Calibri"/>
          <w:b/>
          <w:szCs w:val="22"/>
        </w:rPr>
      </w:pPr>
      <w:r w:rsidRPr="008A1144">
        <w:rPr>
          <w:rFonts w:eastAsia="Calibri"/>
          <w:b/>
          <w:szCs w:val="22"/>
        </w:rPr>
        <w:t>VII. SUTARTIES GALIOJIMAS IR NUTRAUKIMAS</w:t>
      </w:r>
    </w:p>
    <w:p w:rsidR="00F675CF" w:rsidRPr="008A1144" w:rsidRDefault="00F675CF" w:rsidP="00F675CF">
      <w:pPr>
        <w:widowControl w:val="0"/>
        <w:suppressAutoHyphens w:val="0"/>
        <w:autoSpaceDN/>
        <w:jc w:val="center"/>
        <w:textAlignment w:val="auto"/>
        <w:rPr>
          <w:rFonts w:eastAsia="Calibri"/>
          <w:b/>
          <w:szCs w:val="22"/>
        </w:rPr>
      </w:pPr>
    </w:p>
    <w:p w:rsidR="00013DEA" w:rsidRDefault="00F675CF" w:rsidP="00013DEA">
      <w:pPr>
        <w:widowControl w:val="0"/>
        <w:suppressAutoHyphens w:val="0"/>
        <w:autoSpaceDN/>
        <w:jc w:val="both"/>
        <w:textAlignment w:val="auto"/>
        <w:rPr>
          <w:rFonts w:eastAsia="Calibri"/>
          <w:szCs w:val="22"/>
        </w:rPr>
      </w:pPr>
      <w:r>
        <w:rPr>
          <w:rFonts w:eastAsia="Calibri"/>
          <w:szCs w:val="22"/>
        </w:rPr>
        <w:t>22</w:t>
      </w:r>
      <w:r w:rsidRPr="005C568B">
        <w:rPr>
          <w:rFonts w:eastAsia="Calibri"/>
          <w:szCs w:val="22"/>
        </w:rPr>
        <w:t xml:space="preserve">. </w:t>
      </w:r>
      <w:r w:rsidR="00013DEA" w:rsidRPr="005C568B">
        <w:rPr>
          <w:rFonts w:eastAsia="Calibri"/>
          <w:szCs w:val="22"/>
        </w:rPr>
        <w:t xml:space="preserve">Sutartis įsigalioja nuo Sutarties pasirašymo dienos ir galioja </w:t>
      </w:r>
      <w:r w:rsidR="00013DEA">
        <w:rPr>
          <w:rFonts w:eastAsia="Calibri"/>
          <w:szCs w:val="22"/>
        </w:rPr>
        <w:t xml:space="preserve">ne ilgiau kaip </w:t>
      </w:r>
      <w:r w:rsidR="00D50EA4">
        <w:rPr>
          <w:rFonts w:eastAsia="Calibri"/>
          <w:szCs w:val="22"/>
        </w:rPr>
        <w:t>10</w:t>
      </w:r>
      <w:r w:rsidR="00556B4C">
        <w:rPr>
          <w:rFonts w:eastAsia="Calibri"/>
          <w:szCs w:val="22"/>
        </w:rPr>
        <w:t xml:space="preserve"> </w:t>
      </w:r>
      <w:r w:rsidR="00D50EA4">
        <w:rPr>
          <w:rFonts w:eastAsia="Calibri"/>
          <w:szCs w:val="22"/>
        </w:rPr>
        <w:t>savaičių</w:t>
      </w:r>
      <w:r w:rsidR="00013DEA" w:rsidRPr="00F965AB">
        <w:rPr>
          <w:rFonts w:eastAsia="Calibri"/>
          <w:szCs w:val="22"/>
        </w:rPr>
        <w:t xml:space="preserve"> (įskaitant atsiskaitymo terminą</w:t>
      </w:r>
      <w:r w:rsidR="00013DEA">
        <w:rPr>
          <w:rFonts w:eastAsia="Calibri"/>
          <w:szCs w:val="22"/>
        </w:rPr>
        <w:t xml:space="preserve"> bei terminą pradėti teikti paslaugas</w:t>
      </w:r>
      <w:r w:rsidR="00013DEA" w:rsidRPr="00F965AB">
        <w:rPr>
          <w:rFonts w:eastAsia="Calibri"/>
          <w:szCs w:val="22"/>
        </w:rPr>
        <w:t xml:space="preserve">). Paslaugos teikiamos ne ilgiau kaip </w:t>
      </w:r>
      <w:r w:rsidR="00556B4C">
        <w:rPr>
          <w:rFonts w:eastAsia="Calibri"/>
          <w:szCs w:val="22"/>
        </w:rPr>
        <w:t>4</w:t>
      </w:r>
      <w:r w:rsidR="00013DEA" w:rsidRPr="00F965AB">
        <w:rPr>
          <w:rFonts w:eastAsia="Calibri"/>
          <w:szCs w:val="22"/>
        </w:rPr>
        <w:t xml:space="preserve"> savaites</w:t>
      </w:r>
      <w:r w:rsidR="00013DEA">
        <w:rPr>
          <w:rFonts w:eastAsia="Calibri"/>
          <w:szCs w:val="22"/>
        </w:rPr>
        <w:t>.</w:t>
      </w:r>
    </w:p>
    <w:p w:rsidR="00F675CF" w:rsidRPr="008A1144" w:rsidRDefault="00F675CF" w:rsidP="00013DEA">
      <w:pPr>
        <w:widowControl w:val="0"/>
        <w:suppressAutoHyphens w:val="0"/>
        <w:autoSpaceDN/>
        <w:jc w:val="both"/>
        <w:textAlignment w:val="auto"/>
        <w:rPr>
          <w:rFonts w:eastAsia="Calibri"/>
          <w:szCs w:val="22"/>
        </w:rPr>
      </w:pPr>
      <w:r>
        <w:rPr>
          <w:rFonts w:eastAsia="Calibri"/>
          <w:szCs w:val="22"/>
        </w:rPr>
        <w:t>23</w:t>
      </w:r>
      <w:r w:rsidRPr="005C568B">
        <w:rPr>
          <w:rFonts w:eastAsia="Calibri"/>
          <w:szCs w:val="22"/>
        </w:rPr>
        <w:t>.</w:t>
      </w:r>
      <w:r w:rsidRPr="008A1144">
        <w:rPr>
          <w:rFonts w:eastAsia="Calibri"/>
          <w:szCs w:val="22"/>
        </w:rPr>
        <w:t xml:space="preserve"> Šalis turi teisę nutraukti šią sutartį Šalių susitarimu, raštu įspėjusi apie nutraukimą antrąją Sutarties šalį prieš 30 dienų.</w:t>
      </w:r>
    </w:p>
    <w:p w:rsidR="00F675CF" w:rsidRPr="008A1144" w:rsidRDefault="00F675CF" w:rsidP="00F675CF">
      <w:pPr>
        <w:suppressAutoHyphens w:val="0"/>
        <w:autoSpaceDN/>
        <w:jc w:val="both"/>
        <w:textAlignment w:val="auto"/>
        <w:rPr>
          <w:rFonts w:eastAsia="Calibri"/>
          <w:szCs w:val="22"/>
        </w:rPr>
      </w:pPr>
      <w:r>
        <w:rPr>
          <w:rFonts w:eastAsia="Calibri"/>
          <w:szCs w:val="22"/>
        </w:rPr>
        <w:t>24</w:t>
      </w:r>
      <w:r w:rsidRPr="008A1144">
        <w:rPr>
          <w:rFonts w:eastAsia="Calibri"/>
          <w:szCs w:val="22"/>
        </w:rPr>
        <w:t>. Šalys gali nutraukti sutartį, jei viena iš Šalių netinkamai arba visiškai nevykdo sutarties sąlygų, įspėjusi kita Šalį prieš 7 dienas iki numatomos sutarties nutraukimo dienos.</w:t>
      </w:r>
    </w:p>
    <w:p w:rsidR="00F675CF" w:rsidRPr="008A1144" w:rsidRDefault="00F675CF" w:rsidP="00F675CF">
      <w:pPr>
        <w:suppressAutoHyphens w:val="0"/>
        <w:autoSpaceDN/>
        <w:jc w:val="center"/>
        <w:textAlignment w:val="auto"/>
        <w:rPr>
          <w:rFonts w:eastAsia="Calibri"/>
          <w:b/>
          <w:szCs w:val="22"/>
        </w:rPr>
      </w:pPr>
    </w:p>
    <w:p w:rsidR="001B36F7" w:rsidRDefault="001B36F7" w:rsidP="001B36F7">
      <w:pPr>
        <w:spacing w:after="120"/>
        <w:jc w:val="center"/>
        <w:rPr>
          <w:b/>
          <w:szCs w:val="22"/>
        </w:rPr>
      </w:pPr>
      <w:r>
        <w:rPr>
          <w:b/>
        </w:rPr>
        <w:t>VIII. SUBTIEKĖJAI, JŲ KEITIMO TVARKA</w:t>
      </w:r>
    </w:p>
    <w:p w:rsidR="001B36F7" w:rsidRDefault="001B36F7" w:rsidP="001B36F7">
      <w:pPr>
        <w:spacing w:after="120"/>
        <w:jc w:val="both"/>
      </w:pPr>
      <w:r>
        <w:t xml:space="preserve">25. Sudarius Sutartį, tačiau ne vėliau, negu Sutartis pradedama vykdyti, Paslaugų teikėjas Klientui privalo pranešti tuo metu žinomų subteikėjų pavadinimus, kontaktinius duomenis ir jų atstovus. Taip pat, turi būti pateikiama informacija apie minėtos informacijos pasikeitimus visą Sutarties </w:t>
      </w:r>
      <w:r>
        <w:lastRenderedPageBreak/>
        <w:t>galiojimo laikotarpį, taip pat apie naujus subtiekėjus, kuriuos Paslaugų teikėjas ketina pasitelkti vėliau, kartu su informacija apie naujus subtiekėjus, kuriuos ketinama pasitelkti, turi būti pateikta informacija ir pašalinimo pagrindų nebuvimą bei kvalifikaciją patvirtinantys dokumentai. Nauji subteikėjai pasitelkiami arba keičiami šios Sutarties nustatyta tvarka.</w:t>
      </w:r>
    </w:p>
    <w:p w:rsidR="001B36F7" w:rsidRDefault="001B36F7" w:rsidP="001B36F7">
      <w:pPr>
        <w:spacing w:after="120"/>
        <w:jc w:val="both"/>
      </w:pPr>
      <w:r>
        <w:t xml:space="preserve">26. Paslaugų teikėjas turi teisę remtis subteikėjais, kurie nurodyti Paslaugų teikėjo pasiūlyme, jeigu vykdant Sutartį jie pasitelkiami: </w:t>
      </w:r>
      <w:r w:rsidR="005931D8">
        <w:rPr>
          <w:i/>
          <w:iCs/>
        </w:rPr>
        <w:t>nepasitelkiami</w:t>
      </w:r>
      <w:r>
        <w:rPr>
          <w:i/>
          <w:iCs/>
        </w:rPr>
        <w:t xml:space="preserve">, </w:t>
      </w:r>
      <w:r>
        <w:t>taip pat tais subteikėjais, kurie pakeisti ar pasitelkti naujai Sutarties vykdymo metu, laikantis šios Sutarties reikalavimų.</w:t>
      </w:r>
    </w:p>
    <w:p w:rsidR="001B36F7" w:rsidRPr="00D73BD8" w:rsidRDefault="001B36F7" w:rsidP="001B36F7">
      <w:pPr>
        <w:spacing w:after="120"/>
        <w:jc w:val="both"/>
      </w:pPr>
      <w:r>
        <w:t xml:space="preserve">27. </w:t>
      </w:r>
      <w:r>
        <w:rPr>
          <w:color w:val="000000"/>
        </w:rPr>
        <w:t xml:space="preserve">Paslaugų teikėjas negali keisti Sutarties 26 p. nurodyto (-ų) subteikėjo (-ų) visą Sutarties galiojimo laikotarpį be raštiško Kliento sutikimo. Keičiamas (-i) subteikėjas (-ai) turi neturėti pašalinimo pagrindų ir turėti ne žemesnę, nei nurodyta konkurso sąlygose, kvalifikaciją, atitiktį kokybiniams kriterijams (jeigu taikoma) </w:t>
      </w:r>
      <w:r>
        <w:rPr>
          <w:iCs/>
        </w:rPr>
        <w:t xml:space="preserve">bei pateikti tai įrodančius dokumentus, </w:t>
      </w:r>
      <w:r>
        <w:rPr>
          <w:rFonts w:eastAsia="Lucida Sans Unicode"/>
        </w:rPr>
        <w:t>taip pat užtikrinti sklandų darbų perdavimą ir perėmimą</w:t>
      </w:r>
      <w:r>
        <w:rPr>
          <w:color w:val="000000"/>
        </w:rPr>
        <w:t>.</w:t>
      </w:r>
      <w:r>
        <w:rPr>
          <w:color w:val="000000"/>
          <w:sz w:val="22"/>
        </w:rPr>
        <w:t xml:space="preserve"> </w:t>
      </w:r>
      <w:r>
        <w:rPr>
          <w:color w:val="000000"/>
        </w:rPr>
        <w:t>Subteikėjas (-ai) gali būti keičiamas (-i) tik šiais atvejais:</w:t>
      </w:r>
    </w:p>
    <w:p w:rsidR="001B36F7" w:rsidRDefault="001B36F7" w:rsidP="001B36F7">
      <w:pPr>
        <w:spacing w:after="120"/>
        <w:jc w:val="both"/>
        <w:rPr>
          <w:color w:val="000000"/>
        </w:rPr>
      </w:pPr>
      <w:r>
        <w:rPr>
          <w:color w:val="000000"/>
        </w:rPr>
        <w:t>27.1. kai subteikėjas (-ai) bankrutuoja, yra likviduojamas ar susidaro analogiška situacija;</w:t>
      </w:r>
    </w:p>
    <w:p w:rsidR="001B36F7" w:rsidRDefault="001B36F7" w:rsidP="001B36F7">
      <w:pPr>
        <w:spacing w:after="120"/>
        <w:jc w:val="both"/>
      </w:pPr>
      <w:r>
        <w:rPr>
          <w:color w:val="000000"/>
        </w:rPr>
        <w:t>27.2. kai subteikėjas (-ai) dėl objektyvių priežasčių (nutrūkus teisiniams santykiams su Paslaugų teikėju, subteikėjui atsisakius teikti Paslaugas) nebegali teikti visų ar dalies Sutartyje nurodytų Paslaugų.</w:t>
      </w:r>
      <w:r>
        <w:t xml:space="preserve"> </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 xml:space="preserve">28. </w:t>
      </w:r>
      <w:r>
        <w:rPr>
          <w:rFonts w:ascii="Times New Roman" w:hAnsi="Times New Roman"/>
          <w:color w:val="000000"/>
          <w:sz w:val="24"/>
          <w:szCs w:val="22"/>
          <w:lang w:val="lt-LT"/>
        </w:rPr>
        <w:t xml:space="preserve">Paslaugų teikėjas, siekdamas pakeisti subteikėją (-us), turi raštu informuoti Klientą prieš 3 (tris) darbo dienas ir gauti Kliento raštišką sutikimą. Klientui sutikus su subteikėjo (-ų) pakeitimu, </w:t>
      </w:r>
      <w:r>
        <w:rPr>
          <w:rFonts w:ascii="Times New Roman" w:hAnsi="Times New Roman"/>
          <w:sz w:val="24"/>
          <w:szCs w:val="22"/>
          <w:lang w:val="lt-LT" w:eastAsia="lt-LT"/>
        </w:rPr>
        <w:t>Klientas</w:t>
      </w:r>
      <w:r>
        <w:rPr>
          <w:rFonts w:ascii="Times New Roman" w:hAnsi="Times New Roman"/>
          <w:color w:val="000000"/>
          <w:sz w:val="24"/>
          <w:szCs w:val="22"/>
          <w:lang w:val="lt-LT"/>
        </w:rPr>
        <w:t xml:space="preserve"> su Paslaugų teikėju raštu sudaro susitarimą dėl subteikėjo (ų) pakeitimo. Šis susitarimas yra neatskiriama Sutarties dalis.</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29. Jeigu Paslaugų teikėjas Sutarties vykdymo metu nori pasitelkti naujus subteikėjus, kurie nebuvo nurodyti Paslaugų teikėjo pasiūlyme, jis privalo apie tai raštu informuoti Klientą bei kartu su informacija apie naujus subtiekėjus pateikti ir subtiekėjo pašalinimo pagrindų nebuvimą patvirtinančius dokumentus ir dokumentus, patvirtinančius kvalifikacijos reikalavimų atitikimą (jeigu tokie buvo keliami).</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 xml:space="preserve">30. </w:t>
      </w:r>
      <w:r>
        <w:rPr>
          <w:rFonts w:ascii="Times New Roman" w:hAnsi="Times New Roman"/>
          <w:color w:val="000000"/>
          <w:sz w:val="24"/>
          <w:szCs w:val="22"/>
          <w:lang w:val="lt-LT"/>
        </w:rPr>
        <w:t>Subteikėjo (-ų) keitimo tvarkos pažeidimas laikomas esminiu Sutarties pažeidimu.</w:t>
      </w:r>
    </w:p>
    <w:p w:rsidR="001B36F7" w:rsidRPr="008A1144" w:rsidRDefault="001B36F7" w:rsidP="001B36F7">
      <w:pPr>
        <w:suppressAutoHyphens w:val="0"/>
        <w:autoSpaceDN/>
        <w:textAlignment w:val="auto"/>
        <w:rPr>
          <w:rFonts w:eastAsia="Calibri"/>
          <w:b/>
          <w:szCs w:val="22"/>
        </w:rPr>
      </w:pPr>
    </w:p>
    <w:p w:rsidR="001B36F7" w:rsidRPr="008A1144" w:rsidRDefault="001B36F7" w:rsidP="001B36F7">
      <w:pPr>
        <w:suppressAutoHyphens w:val="0"/>
        <w:autoSpaceDN/>
        <w:jc w:val="center"/>
        <w:textAlignment w:val="auto"/>
        <w:rPr>
          <w:rFonts w:eastAsia="Calibri"/>
          <w:b/>
          <w:szCs w:val="22"/>
        </w:rPr>
      </w:pPr>
      <w:r>
        <w:rPr>
          <w:rFonts w:eastAsia="Calibri"/>
          <w:b/>
          <w:szCs w:val="22"/>
        </w:rPr>
        <w:t>IX</w:t>
      </w:r>
      <w:r w:rsidRPr="008A1144">
        <w:rPr>
          <w:rFonts w:eastAsia="Calibri"/>
          <w:b/>
          <w:szCs w:val="22"/>
        </w:rPr>
        <w:t>. BAIGIAMOSIOS NUOSTATOS</w:t>
      </w:r>
    </w:p>
    <w:p w:rsidR="001B36F7" w:rsidRPr="008A1144" w:rsidRDefault="001B36F7" w:rsidP="001B36F7">
      <w:pPr>
        <w:suppressAutoHyphens w:val="0"/>
        <w:autoSpaceDN/>
        <w:jc w:val="center"/>
        <w:textAlignment w:val="auto"/>
        <w:rPr>
          <w:rFonts w:eastAsia="Calibri"/>
          <w:b/>
          <w:szCs w:val="22"/>
        </w:rPr>
      </w:pPr>
    </w:p>
    <w:p w:rsidR="001B36F7" w:rsidRPr="008A1144" w:rsidRDefault="001B36F7" w:rsidP="001B36F7">
      <w:pPr>
        <w:suppressAutoHyphens w:val="0"/>
        <w:autoSpaceDN/>
        <w:jc w:val="both"/>
        <w:textAlignment w:val="auto"/>
        <w:rPr>
          <w:rFonts w:eastAsia="Calibri"/>
          <w:szCs w:val="22"/>
        </w:rPr>
      </w:pPr>
      <w:r>
        <w:rPr>
          <w:rFonts w:eastAsia="Calibri"/>
          <w:szCs w:val="22"/>
        </w:rPr>
        <w:t>31</w:t>
      </w:r>
      <w:r w:rsidRPr="008A1144">
        <w:rPr>
          <w:rFonts w:eastAsia="Calibri"/>
          <w:szCs w:val="22"/>
        </w:rPr>
        <w:t>. Sutartis sudaroma dviem vienodą juridinę galią turinčiais egzemplioriais, po vieną kiekvienai  Šaliai.</w:t>
      </w:r>
      <w:r>
        <w:rPr>
          <w:rFonts w:eastAsia="Calibri"/>
          <w:szCs w:val="22"/>
        </w:rPr>
        <w:t xml:space="preserve"> Sutartis gali būti sudaroma elektroniniu būdu, pasirašant ją saugiais, kvalifikuotais elektroniniais parašais, Šalims apsikeičiant vienu sutarties egzemplioriumi.</w:t>
      </w:r>
    </w:p>
    <w:p w:rsidR="001B36F7" w:rsidRPr="008A1144" w:rsidRDefault="001B36F7" w:rsidP="001B36F7">
      <w:pPr>
        <w:suppressAutoHyphens w:val="0"/>
        <w:autoSpaceDN/>
        <w:jc w:val="both"/>
        <w:textAlignment w:val="auto"/>
        <w:rPr>
          <w:rFonts w:eastAsia="Calibri"/>
          <w:szCs w:val="22"/>
        </w:rPr>
      </w:pPr>
      <w:r>
        <w:rPr>
          <w:rFonts w:eastAsia="Calibri"/>
          <w:szCs w:val="22"/>
        </w:rPr>
        <w:t>32</w:t>
      </w:r>
      <w:r w:rsidRPr="008A1144">
        <w:rPr>
          <w:rFonts w:eastAsia="Calibri"/>
          <w:szCs w:val="22"/>
        </w:rPr>
        <w:t>. Galioja tik raštu sudaryti Sutarties pakeitimai ar papildymai, pasirašyti abiejų Šalių įgaliotų atstovų.</w:t>
      </w:r>
    </w:p>
    <w:p w:rsidR="001B36F7" w:rsidRPr="008A1144" w:rsidRDefault="001B36F7" w:rsidP="001B36F7">
      <w:pPr>
        <w:suppressAutoHyphens w:val="0"/>
        <w:autoSpaceDN/>
        <w:jc w:val="both"/>
        <w:textAlignment w:val="auto"/>
        <w:rPr>
          <w:rFonts w:eastAsia="Calibri"/>
          <w:szCs w:val="22"/>
        </w:rPr>
      </w:pPr>
      <w:r>
        <w:rPr>
          <w:rFonts w:eastAsia="Calibri"/>
          <w:szCs w:val="22"/>
        </w:rPr>
        <w:t>33</w:t>
      </w:r>
      <w:r w:rsidRPr="008A1144">
        <w:rPr>
          <w:rFonts w:eastAsia="Calibri"/>
          <w:szCs w:val="22"/>
        </w:rPr>
        <w:t>.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rsidR="001B36F7" w:rsidRPr="008A1144" w:rsidRDefault="001B36F7" w:rsidP="001B36F7">
      <w:pPr>
        <w:suppressAutoHyphens w:val="0"/>
        <w:autoSpaceDN/>
        <w:jc w:val="both"/>
        <w:textAlignment w:val="auto"/>
        <w:rPr>
          <w:rFonts w:eastAsia="Calibri"/>
          <w:szCs w:val="22"/>
        </w:rPr>
      </w:pPr>
      <w:r>
        <w:rPr>
          <w:rFonts w:eastAsia="Calibri"/>
          <w:szCs w:val="22"/>
        </w:rPr>
        <w:t>34</w:t>
      </w:r>
      <w:r w:rsidRPr="008A1144">
        <w:rPr>
          <w:rFonts w:eastAsia="Calibri"/>
          <w:szCs w:val="22"/>
        </w:rPr>
        <w:t>. Visi iš šios sutarties kilę ginčai sprendžiami derybų keliu. Nesusitarus, ginčai sprendžiami Lietuvos Respublikos įstatymų nustatyta tvarka.</w:t>
      </w:r>
    </w:p>
    <w:p w:rsidR="001B36F7" w:rsidRPr="008A1144" w:rsidRDefault="001B36F7" w:rsidP="001B36F7">
      <w:pPr>
        <w:suppressAutoHyphens w:val="0"/>
        <w:autoSpaceDN/>
        <w:jc w:val="both"/>
        <w:textAlignment w:val="auto"/>
        <w:rPr>
          <w:rFonts w:eastAsia="Calibri"/>
          <w:szCs w:val="22"/>
        </w:rPr>
      </w:pPr>
      <w:r>
        <w:rPr>
          <w:rFonts w:eastAsia="Calibri"/>
          <w:szCs w:val="22"/>
        </w:rPr>
        <w:t>35</w:t>
      </w:r>
      <w:r w:rsidRPr="008A1144">
        <w:rPr>
          <w:rFonts w:eastAsia="Calibri"/>
          <w:szCs w:val="22"/>
        </w:rPr>
        <w:t>. Sutarties priedai: 1) Priedas Nr. 1 „Techninė specifikacija“</w:t>
      </w:r>
      <w:r>
        <w:rPr>
          <w:rFonts w:eastAsia="Calibri"/>
          <w:szCs w:val="22"/>
        </w:rPr>
        <w:t>; 2) Priedas Nr. 2 „Pasiūlymas“.</w:t>
      </w:r>
    </w:p>
    <w:p w:rsidR="00F675CF" w:rsidRDefault="00F675CF"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F675CF" w:rsidRDefault="00F675CF" w:rsidP="00F675CF">
      <w:pPr>
        <w:suppressAutoHyphens w:val="0"/>
        <w:autoSpaceDN/>
        <w:jc w:val="center"/>
        <w:textAlignment w:val="auto"/>
        <w:rPr>
          <w:rFonts w:eastAsia="Calibri"/>
          <w:b/>
          <w:szCs w:val="22"/>
        </w:rPr>
      </w:pPr>
      <w:r w:rsidRPr="008A1144">
        <w:rPr>
          <w:rFonts w:eastAsia="Calibri"/>
          <w:b/>
          <w:szCs w:val="22"/>
        </w:rPr>
        <w:t>IX. ŠALIŲ REKVIZITAI</w:t>
      </w:r>
    </w:p>
    <w:p w:rsidR="00F675CF" w:rsidRPr="008A1144" w:rsidRDefault="00F675CF" w:rsidP="00F675CF">
      <w:pPr>
        <w:suppressAutoHyphens w:val="0"/>
        <w:autoSpaceDN/>
        <w:jc w:val="center"/>
        <w:textAlignment w:val="auto"/>
        <w:rPr>
          <w:rFonts w:eastAsia="Calibri"/>
          <w:b/>
          <w:szCs w:val="22"/>
        </w:rPr>
      </w:pPr>
    </w:p>
    <w:tbl>
      <w:tblPr>
        <w:tblStyle w:val="Lentelstinklelis4"/>
        <w:tblW w:w="0" w:type="auto"/>
        <w:tblLook w:val="04A0" w:firstRow="1" w:lastRow="0" w:firstColumn="1" w:lastColumn="0" w:noHBand="0" w:noVBand="1"/>
      </w:tblPr>
      <w:tblGrid>
        <w:gridCol w:w="4814"/>
        <w:gridCol w:w="4814"/>
      </w:tblGrid>
      <w:tr w:rsidR="005931D8" w:rsidRPr="008A1144" w:rsidTr="00A75302">
        <w:tc>
          <w:tcPr>
            <w:tcW w:w="4814" w:type="dxa"/>
          </w:tcPr>
          <w:p w:rsidR="005931D8" w:rsidRPr="008A1144" w:rsidRDefault="005931D8" w:rsidP="00A75302">
            <w:pPr>
              <w:suppressAutoHyphens w:val="0"/>
              <w:rPr>
                <w:rFonts w:eastAsia="Calibri"/>
                <w:b/>
                <w:szCs w:val="22"/>
              </w:rPr>
            </w:pPr>
            <w:r w:rsidRPr="008A1144">
              <w:rPr>
                <w:rFonts w:eastAsia="Calibri"/>
                <w:b/>
                <w:szCs w:val="22"/>
              </w:rPr>
              <w:t>Klientas</w:t>
            </w:r>
          </w:p>
        </w:tc>
        <w:tc>
          <w:tcPr>
            <w:tcW w:w="4814" w:type="dxa"/>
          </w:tcPr>
          <w:p w:rsidR="005931D8" w:rsidRPr="008A1144" w:rsidRDefault="005931D8" w:rsidP="00A75302">
            <w:pPr>
              <w:suppressAutoHyphens w:val="0"/>
              <w:rPr>
                <w:rFonts w:eastAsia="Calibri"/>
                <w:b/>
                <w:szCs w:val="22"/>
              </w:rPr>
            </w:pPr>
            <w:r w:rsidRPr="008A1144">
              <w:rPr>
                <w:rFonts w:eastAsia="Calibri"/>
                <w:b/>
                <w:szCs w:val="22"/>
              </w:rPr>
              <w:t>Paslaugų teikėjas</w:t>
            </w:r>
          </w:p>
        </w:tc>
      </w:tr>
      <w:tr w:rsidR="005931D8" w:rsidRPr="008A1144" w:rsidTr="00A75302">
        <w:trPr>
          <w:trHeight w:val="3061"/>
        </w:trPr>
        <w:tc>
          <w:tcPr>
            <w:tcW w:w="4814" w:type="dxa"/>
          </w:tcPr>
          <w:p w:rsidR="005931D8" w:rsidRPr="008A1144" w:rsidRDefault="005931D8" w:rsidP="00A75302">
            <w:pPr>
              <w:suppressAutoHyphens w:val="0"/>
              <w:ind w:left="680" w:hanging="680"/>
              <w:rPr>
                <w:rFonts w:eastAsia="Calibri"/>
                <w:b/>
                <w:bCs/>
                <w:szCs w:val="22"/>
              </w:rPr>
            </w:pPr>
            <w:r w:rsidRPr="008A1144">
              <w:rPr>
                <w:rFonts w:eastAsia="Calibri"/>
                <w:b/>
                <w:bCs/>
                <w:szCs w:val="22"/>
              </w:rPr>
              <w:t xml:space="preserve">UAB „Utenos regiono atliekų </w:t>
            </w:r>
          </w:p>
          <w:p w:rsidR="005931D8" w:rsidRPr="008A1144" w:rsidRDefault="005931D8" w:rsidP="00A75302">
            <w:pPr>
              <w:suppressAutoHyphens w:val="0"/>
              <w:ind w:left="680" w:hanging="680"/>
              <w:rPr>
                <w:rFonts w:eastAsia="Calibri"/>
                <w:b/>
                <w:bCs/>
                <w:szCs w:val="22"/>
              </w:rPr>
            </w:pPr>
            <w:r w:rsidRPr="008A1144">
              <w:rPr>
                <w:rFonts w:eastAsia="Calibri"/>
                <w:b/>
                <w:bCs/>
                <w:szCs w:val="22"/>
              </w:rPr>
              <w:t>tvarkymo centras“</w:t>
            </w:r>
          </w:p>
          <w:p w:rsidR="005931D8" w:rsidRPr="008A1144" w:rsidRDefault="005931D8" w:rsidP="00A75302">
            <w:pPr>
              <w:suppressAutoHyphens w:val="0"/>
              <w:ind w:left="680" w:hanging="680"/>
              <w:rPr>
                <w:rFonts w:eastAsia="Calibri"/>
                <w:bCs/>
                <w:szCs w:val="22"/>
              </w:rPr>
            </w:pPr>
            <w:r w:rsidRPr="008A1144">
              <w:rPr>
                <w:rFonts w:eastAsia="Calibri"/>
                <w:bCs/>
                <w:szCs w:val="22"/>
              </w:rPr>
              <w:t>Įmonės kodas: 300083878</w:t>
            </w:r>
          </w:p>
          <w:p w:rsidR="005931D8" w:rsidRPr="008A1144" w:rsidRDefault="005931D8" w:rsidP="00A75302">
            <w:pPr>
              <w:suppressAutoHyphens w:val="0"/>
              <w:ind w:left="680" w:hanging="680"/>
              <w:rPr>
                <w:rFonts w:eastAsia="Calibri"/>
                <w:bCs/>
                <w:szCs w:val="22"/>
              </w:rPr>
            </w:pPr>
            <w:r w:rsidRPr="008A1144">
              <w:rPr>
                <w:rFonts w:eastAsia="Calibri"/>
                <w:bCs/>
                <w:szCs w:val="22"/>
              </w:rPr>
              <w:t>PVM kodas: LT100002771119</w:t>
            </w:r>
          </w:p>
          <w:p w:rsidR="005931D8" w:rsidRPr="008A1144" w:rsidRDefault="005931D8" w:rsidP="00A75302">
            <w:pPr>
              <w:suppressAutoHyphens w:val="0"/>
              <w:ind w:left="680" w:hanging="680"/>
              <w:rPr>
                <w:rFonts w:eastAsia="Calibri"/>
                <w:bCs/>
                <w:szCs w:val="22"/>
              </w:rPr>
            </w:pPr>
            <w:r w:rsidRPr="008A1144">
              <w:rPr>
                <w:rFonts w:eastAsia="Calibri"/>
                <w:bCs/>
                <w:szCs w:val="22"/>
              </w:rPr>
              <w:t>Adresas: J. Basanavičiaus g. 59, Utena</w:t>
            </w:r>
          </w:p>
          <w:p w:rsidR="005931D8" w:rsidRPr="008A1144" w:rsidRDefault="005931D8" w:rsidP="00A75302">
            <w:pPr>
              <w:suppressAutoHyphens w:val="0"/>
              <w:ind w:left="680" w:hanging="680"/>
              <w:rPr>
                <w:rFonts w:eastAsia="Calibri"/>
                <w:bCs/>
                <w:szCs w:val="22"/>
              </w:rPr>
            </w:pPr>
            <w:r w:rsidRPr="008A1144">
              <w:rPr>
                <w:rFonts w:eastAsia="Calibri"/>
                <w:bCs/>
                <w:szCs w:val="22"/>
              </w:rPr>
              <w:t>A/S: LT51 7181 1000 0946 7967</w:t>
            </w:r>
          </w:p>
          <w:p w:rsidR="005931D8" w:rsidRPr="008A1144" w:rsidRDefault="005931D8" w:rsidP="00A75302">
            <w:pPr>
              <w:suppressAutoHyphens w:val="0"/>
              <w:ind w:left="680" w:hanging="680"/>
              <w:rPr>
                <w:rFonts w:eastAsia="Calibri"/>
                <w:bCs/>
                <w:szCs w:val="22"/>
              </w:rPr>
            </w:pPr>
            <w:r w:rsidRPr="008A1144">
              <w:rPr>
                <w:rFonts w:eastAsia="Calibri"/>
                <w:bCs/>
                <w:szCs w:val="22"/>
              </w:rPr>
              <w:t xml:space="preserve">Bankas: </w:t>
            </w:r>
            <w:r w:rsidR="00197E8B">
              <w:rPr>
                <w:kern w:val="2"/>
              </w:rPr>
              <w:t>AB „Artea bankas“</w:t>
            </w:r>
          </w:p>
          <w:p w:rsidR="005931D8" w:rsidRPr="008A1144" w:rsidRDefault="005931D8" w:rsidP="00A75302">
            <w:pPr>
              <w:suppressAutoHyphens w:val="0"/>
              <w:ind w:left="680" w:hanging="680"/>
              <w:rPr>
                <w:rFonts w:eastAsia="Calibri"/>
                <w:bCs/>
                <w:szCs w:val="22"/>
              </w:rPr>
            </w:pPr>
            <w:r w:rsidRPr="008A1144">
              <w:rPr>
                <w:rFonts w:eastAsia="Calibri"/>
                <w:bCs/>
                <w:szCs w:val="22"/>
              </w:rPr>
              <w:t>Banko kodas: 71811</w:t>
            </w:r>
          </w:p>
          <w:p w:rsidR="005931D8" w:rsidRPr="008A1144" w:rsidRDefault="005931D8" w:rsidP="00A75302">
            <w:pPr>
              <w:suppressAutoHyphens w:val="0"/>
              <w:ind w:left="680" w:hanging="680"/>
              <w:rPr>
                <w:rFonts w:eastAsia="Calibri"/>
                <w:bCs/>
                <w:szCs w:val="22"/>
              </w:rPr>
            </w:pPr>
            <w:r w:rsidRPr="008A1144">
              <w:rPr>
                <w:rFonts w:eastAsia="Calibri"/>
                <w:bCs/>
                <w:szCs w:val="22"/>
              </w:rPr>
              <w:t xml:space="preserve">Tel. </w:t>
            </w:r>
            <w:r>
              <w:rPr>
                <w:rFonts w:eastAsia="Calibri"/>
                <w:bCs/>
                <w:szCs w:val="22"/>
              </w:rPr>
              <w:t>+37068950001</w:t>
            </w:r>
          </w:p>
          <w:p w:rsidR="005931D8" w:rsidRPr="008A1144" w:rsidRDefault="005931D8" w:rsidP="00A75302">
            <w:pPr>
              <w:suppressAutoHyphens w:val="0"/>
              <w:jc w:val="both"/>
              <w:rPr>
                <w:rFonts w:eastAsia="Calibri"/>
                <w:bCs/>
                <w:szCs w:val="22"/>
                <w:lang w:val="en-US"/>
              </w:rPr>
            </w:pPr>
            <w:r w:rsidRPr="008A1144">
              <w:rPr>
                <w:rFonts w:eastAsia="Calibri"/>
                <w:bCs/>
                <w:szCs w:val="22"/>
              </w:rPr>
              <w:t xml:space="preserve">El. p. </w:t>
            </w:r>
            <w:hyperlink r:id="rId7" w:history="1">
              <w:r w:rsidRPr="008A1144">
                <w:rPr>
                  <w:rFonts w:eastAsia="Calibri"/>
                  <w:bCs/>
                  <w:color w:val="0563C1"/>
                  <w:szCs w:val="22"/>
                  <w:u w:val="single"/>
                </w:rPr>
                <w:t>info</w:t>
              </w:r>
              <w:r w:rsidRPr="008A1144">
                <w:rPr>
                  <w:rFonts w:eastAsia="Calibri"/>
                  <w:bCs/>
                  <w:color w:val="0563C1"/>
                  <w:szCs w:val="22"/>
                  <w:u w:val="single"/>
                  <w:lang w:val="en-US"/>
                </w:rPr>
                <w:t>@uratc.lt</w:t>
              </w:r>
            </w:hyperlink>
            <w:r w:rsidRPr="008A1144">
              <w:rPr>
                <w:rFonts w:eastAsia="Calibri"/>
                <w:bCs/>
                <w:szCs w:val="22"/>
                <w:lang w:val="en-US"/>
              </w:rPr>
              <w:t xml:space="preserve"> </w:t>
            </w:r>
          </w:p>
          <w:p w:rsidR="005931D8" w:rsidRPr="008A1144" w:rsidRDefault="005931D8" w:rsidP="00A75302">
            <w:pPr>
              <w:suppressAutoHyphens w:val="0"/>
              <w:jc w:val="both"/>
              <w:rPr>
                <w:rFonts w:eastAsia="Calibri"/>
                <w:bCs/>
                <w:szCs w:val="22"/>
                <w:lang w:val="en-US"/>
              </w:rPr>
            </w:pPr>
          </w:p>
          <w:p w:rsidR="005931D8" w:rsidRPr="008A1144" w:rsidRDefault="005931D8" w:rsidP="00A75302">
            <w:pPr>
              <w:suppressAutoHyphens w:val="0"/>
              <w:jc w:val="both"/>
              <w:rPr>
                <w:rFonts w:eastAsia="Calibri"/>
                <w:bCs/>
                <w:szCs w:val="22"/>
              </w:rPr>
            </w:pPr>
            <w:r w:rsidRPr="008A1144">
              <w:rPr>
                <w:rFonts w:eastAsia="Calibri"/>
                <w:bCs/>
                <w:szCs w:val="22"/>
              </w:rPr>
              <w:t>Direktorius</w:t>
            </w:r>
          </w:p>
          <w:p w:rsidR="00197E8B" w:rsidRPr="00E46BDF" w:rsidRDefault="005931D8" w:rsidP="00E46BDF">
            <w:pPr>
              <w:suppressAutoHyphens w:val="0"/>
              <w:jc w:val="both"/>
              <w:rPr>
                <w:rFonts w:eastAsia="Calibri"/>
                <w:bCs/>
                <w:szCs w:val="22"/>
              </w:rPr>
            </w:pPr>
            <w:r w:rsidRPr="008A1144">
              <w:rPr>
                <w:rFonts w:eastAsia="Calibri"/>
                <w:bCs/>
                <w:szCs w:val="22"/>
              </w:rPr>
              <w:t>Ramūnas Juodėnas</w:t>
            </w:r>
          </w:p>
        </w:tc>
        <w:tc>
          <w:tcPr>
            <w:tcW w:w="4814" w:type="dxa"/>
          </w:tcPr>
          <w:p w:rsidR="00E46BDF" w:rsidRPr="008A1144" w:rsidRDefault="00E46BDF" w:rsidP="00E46BDF">
            <w:pPr>
              <w:suppressAutoHyphens w:val="0"/>
              <w:rPr>
                <w:rFonts w:eastAsia="Calibri"/>
                <w:b/>
                <w:szCs w:val="22"/>
              </w:rPr>
            </w:pPr>
            <w:r>
              <w:rPr>
                <w:rFonts w:eastAsia="Calibri"/>
                <w:b/>
                <w:szCs w:val="22"/>
              </w:rPr>
              <w:t xml:space="preserve">UAB </w:t>
            </w:r>
            <w:r w:rsidRPr="008A1144">
              <w:rPr>
                <w:rFonts w:eastAsia="Calibri"/>
                <w:b/>
                <w:szCs w:val="22"/>
              </w:rPr>
              <w:t>„</w:t>
            </w:r>
            <w:r>
              <w:rPr>
                <w:rFonts w:eastAsia="Calibri"/>
                <w:b/>
                <w:szCs w:val="22"/>
              </w:rPr>
              <w:t>Virginijus ir Ko</w:t>
            </w:r>
            <w:r w:rsidRPr="008A1144">
              <w:rPr>
                <w:rFonts w:eastAsia="Calibri"/>
                <w:b/>
                <w:szCs w:val="22"/>
              </w:rPr>
              <w:t>“</w:t>
            </w:r>
          </w:p>
          <w:p w:rsidR="00E46BDF" w:rsidRPr="002920A2" w:rsidRDefault="00E46BDF" w:rsidP="00E46BDF">
            <w:pPr>
              <w:suppressAutoHyphens w:val="0"/>
              <w:rPr>
                <w:rFonts w:eastAsia="Calibri"/>
                <w:b/>
              </w:rPr>
            </w:pPr>
          </w:p>
          <w:p w:rsidR="00E46BDF" w:rsidRPr="002920A2" w:rsidRDefault="00E46BDF" w:rsidP="00E46BDF">
            <w:pPr>
              <w:suppressAutoHyphens w:val="0"/>
              <w:rPr>
                <w:rFonts w:eastAsia="Calibri"/>
              </w:rPr>
            </w:pPr>
            <w:r w:rsidRPr="002920A2">
              <w:rPr>
                <w:rFonts w:eastAsia="Calibri"/>
              </w:rPr>
              <w:t>Įmonės kodas: 171704584</w:t>
            </w:r>
          </w:p>
          <w:p w:rsidR="00E46BDF" w:rsidRPr="002920A2" w:rsidRDefault="00E46BDF" w:rsidP="00E46BDF">
            <w:pPr>
              <w:suppressAutoHyphens w:val="0"/>
              <w:rPr>
                <w:rFonts w:eastAsia="Calibri"/>
              </w:rPr>
            </w:pPr>
            <w:r w:rsidRPr="002920A2">
              <w:rPr>
                <w:rFonts w:eastAsia="Calibri"/>
              </w:rPr>
              <w:t>PVM kodas: LT717045811</w:t>
            </w:r>
          </w:p>
          <w:p w:rsidR="00E46BDF" w:rsidRPr="002920A2" w:rsidRDefault="00E46BDF" w:rsidP="00E46BDF">
            <w:pPr>
              <w:suppressAutoHyphens w:val="0"/>
              <w:rPr>
                <w:rFonts w:eastAsia="Calibri"/>
              </w:rPr>
            </w:pPr>
            <w:r w:rsidRPr="002920A2">
              <w:rPr>
                <w:rFonts w:eastAsia="Calibri"/>
              </w:rPr>
              <w:t>Adresas: J. Tumo – Vaižganto 94 – 9</w:t>
            </w:r>
            <w:r>
              <w:rPr>
                <w:rFonts w:eastAsia="Calibri"/>
              </w:rPr>
              <w:t>, Plungė</w:t>
            </w:r>
            <w:r w:rsidRPr="002920A2">
              <w:rPr>
                <w:rFonts w:eastAsia="Calibri"/>
              </w:rPr>
              <w:t xml:space="preserve"> </w:t>
            </w:r>
          </w:p>
          <w:p w:rsidR="00E46BDF" w:rsidRPr="002920A2" w:rsidRDefault="00E46BDF" w:rsidP="00E46BDF">
            <w:pPr>
              <w:suppressAutoHyphens w:val="0"/>
              <w:rPr>
                <w:rFonts w:eastAsia="Calibri"/>
                <w:color w:val="202124"/>
              </w:rPr>
            </w:pPr>
            <w:r w:rsidRPr="002920A2">
              <w:rPr>
                <w:rFonts w:eastAsia="Calibri"/>
              </w:rPr>
              <w:t xml:space="preserve">A/S: </w:t>
            </w:r>
            <w:r w:rsidRPr="002920A2">
              <w:rPr>
                <w:color w:val="444444"/>
                <w:shd w:val="clear" w:color="auto" w:fill="FFFFFF"/>
              </w:rPr>
              <w:t>LT91 7300 0101 6579 8869</w:t>
            </w:r>
          </w:p>
          <w:p w:rsidR="00E46BDF" w:rsidRPr="002920A2" w:rsidRDefault="00E46BDF" w:rsidP="00E46BDF">
            <w:pPr>
              <w:suppressAutoHyphens w:val="0"/>
              <w:rPr>
                <w:rFonts w:eastAsia="Calibri"/>
              </w:rPr>
            </w:pPr>
            <w:r w:rsidRPr="002920A2">
              <w:rPr>
                <w:rFonts w:eastAsia="Calibri"/>
              </w:rPr>
              <w:t xml:space="preserve">Bankas: </w:t>
            </w:r>
            <w:r w:rsidRPr="002920A2">
              <w:rPr>
                <w:color w:val="444444"/>
                <w:shd w:val="clear" w:color="auto" w:fill="FFFFFF"/>
              </w:rPr>
              <w:t>„Swedbank“, AB</w:t>
            </w:r>
          </w:p>
          <w:p w:rsidR="00E46BDF" w:rsidRPr="002920A2" w:rsidRDefault="00E46BDF" w:rsidP="00E46BDF">
            <w:pPr>
              <w:suppressAutoHyphens w:val="0"/>
              <w:rPr>
                <w:rFonts w:eastAsia="Calibri"/>
              </w:rPr>
            </w:pPr>
            <w:r w:rsidRPr="002920A2">
              <w:rPr>
                <w:rFonts w:eastAsia="Calibri"/>
              </w:rPr>
              <w:t xml:space="preserve">Banko kodas: </w:t>
            </w:r>
            <w:r w:rsidRPr="002920A2">
              <w:rPr>
                <w:color w:val="444444"/>
                <w:shd w:val="clear" w:color="auto" w:fill="FFFFFF"/>
              </w:rPr>
              <w:t>73000</w:t>
            </w:r>
          </w:p>
          <w:p w:rsidR="00E46BDF" w:rsidRPr="002920A2" w:rsidRDefault="00E46BDF" w:rsidP="00E46BDF">
            <w:pPr>
              <w:suppressAutoHyphens w:val="0"/>
              <w:rPr>
                <w:rFonts w:eastAsia="Calibri"/>
              </w:rPr>
            </w:pPr>
            <w:r w:rsidRPr="002920A2">
              <w:rPr>
                <w:rFonts w:eastAsia="Calibri"/>
              </w:rPr>
              <w:t xml:space="preserve">Tel. </w:t>
            </w:r>
            <w:r w:rsidRPr="00EB6688">
              <w:rPr>
                <w:rStyle w:val="Emphasis"/>
                <w:color w:val="444444"/>
                <w:bdr w:val="none" w:sz="0" w:space="0" w:color="auto" w:frame="1"/>
                <w:shd w:val="clear" w:color="auto" w:fill="FFFFFF"/>
              </w:rPr>
              <w:t>+370 448 71783</w:t>
            </w:r>
          </w:p>
          <w:p w:rsidR="00E46BDF" w:rsidRPr="002920A2" w:rsidRDefault="00E46BDF" w:rsidP="00E46BDF">
            <w:pPr>
              <w:suppressAutoHyphens w:val="0"/>
              <w:rPr>
                <w:rFonts w:eastAsia="Calibri"/>
                <w:lang w:val="en-US"/>
              </w:rPr>
            </w:pPr>
            <w:r w:rsidRPr="002920A2">
              <w:rPr>
                <w:rFonts w:eastAsia="Calibri"/>
              </w:rPr>
              <w:t xml:space="preserve">El. p. </w:t>
            </w:r>
            <w:hyperlink r:id="rId8" w:history="1">
              <w:r w:rsidRPr="00F0110F">
                <w:rPr>
                  <w:rStyle w:val="Hyperlink"/>
                </w:rPr>
                <w:t>info</w:t>
              </w:r>
              <w:r w:rsidRPr="00F0110F">
                <w:rPr>
                  <w:rStyle w:val="Hyperlink"/>
                  <w:lang w:val="en-US"/>
                </w:rPr>
                <w:t>@virginijusirko.lt</w:t>
              </w:r>
            </w:hyperlink>
            <w:r>
              <w:rPr>
                <w:lang w:val="en-US"/>
              </w:rPr>
              <w:t xml:space="preserve"> </w:t>
            </w:r>
          </w:p>
          <w:p w:rsidR="00E46BDF" w:rsidRPr="008A1144" w:rsidRDefault="00E46BDF" w:rsidP="00E46BDF">
            <w:pPr>
              <w:suppressAutoHyphens w:val="0"/>
              <w:rPr>
                <w:rFonts w:eastAsia="Calibri"/>
                <w:szCs w:val="22"/>
              </w:rPr>
            </w:pPr>
          </w:p>
          <w:p w:rsidR="00E46BDF" w:rsidRPr="008A1144" w:rsidRDefault="00E46BDF" w:rsidP="00E46BDF">
            <w:pPr>
              <w:suppressAutoHyphens w:val="0"/>
              <w:rPr>
                <w:rFonts w:eastAsia="Calibri"/>
                <w:szCs w:val="22"/>
              </w:rPr>
            </w:pPr>
            <w:r>
              <w:rPr>
                <w:rFonts w:eastAsia="Calibri"/>
                <w:szCs w:val="22"/>
              </w:rPr>
              <w:t>Veiklos vadovė</w:t>
            </w:r>
          </w:p>
          <w:p w:rsidR="005931D8" w:rsidRPr="00197E8B" w:rsidRDefault="00E46BDF" w:rsidP="00E46BDF">
            <w:pPr>
              <w:suppressAutoHyphens w:val="0"/>
              <w:rPr>
                <w:rFonts w:eastAsia="Calibri"/>
                <w:szCs w:val="22"/>
              </w:rPr>
            </w:pPr>
            <w:r>
              <w:rPr>
                <w:rFonts w:eastAsia="Calibri"/>
                <w:szCs w:val="22"/>
              </w:rPr>
              <w:t>Neringa Jasaitė</w:t>
            </w:r>
            <w:bookmarkStart w:id="0" w:name="_GoBack"/>
            <w:bookmarkEnd w:id="0"/>
          </w:p>
        </w:tc>
      </w:tr>
    </w:tbl>
    <w:p w:rsidR="00B414CC" w:rsidRDefault="00B414CC"/>
    <w:sectPr w:rsidR="00B414C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19D" w:rsidRDefault="006C119D" w:rsidP="00205A41">
      <w:r>
        <w:separator/>
      </w:r>
    </w:p>
  </w:endnote>
  <w:endnote w:type="continuationSeparator" w:id="0">
    <w:p w:rsidR="006C119D" w:rsidRDefault="006C119D" w:rsidP="0020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19D" w:rsidRDefault="006C119D" w:rsidP="00205A41">
      <w:r>
        <w:separator/>
      </w:r>
    </w:p>
  </w:footnote>
  <w:footnote w:type="continuationSeparator" w:id="0">
    <w:p w:rsidR="006C119D" w:rsidRDefault="006C119D" w:rsidP="00205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CF"/>
    <w:rsid w:val="00013DEA"/>
    <w:rsid w:val="00197E8B"/>
    <w:rsid w:val="001A7D74"/>
    <w:rsid w:val="001B36F7"/>
    <w:rsid w:val="001D59EB"/>
    <w:rsid w:val="00205A41"/>
    <w:rsid w:val="003A1291"/>
    <w:rsid w:val="003F4046"/>
    <w:rsid w:val="00556B4C"/>
    <w:rsid w:val="005931D8"/>
    <w:rsid w:val="005F19FD"/>
    <w:rsid w:val="006714C0"/>
    <w:rsid w:val="006C119D"/>
    <w:rsid w:val="007007F3"/>
    <w:rsid w:val="00916D0B"/>
    <w:rsid w:val="00A15443"/>
    <w:rsid w:val="00B414CC"/>
    <w:rsid w:val="00C870B4"/>
    <w:rsid w:val="00D13E76"/>
    <w:rsid w:val="00D40B78"/>
    <w:rsid w:val="00D50EA4"/>
    <w:rsid w:val="00D77212"/>
    <w:rsid w:val="00E46BDF"/>
    <w:rsid w:val="00F675CF"/>
    <w:rsid w:val="00FB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11D24-AE3D-4621-9E41-37D5223D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75CF"/>
    <w:pPr>
      <w:suppressAutoHyphens/>
      <w:autoSpaceDN w:val="0"/>
      <w:spacing w:after="0" w:line="240" w:lineRule="auto"/>
      <w:textAlignment w:val="baseline"/>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4">
    <w:name w:val="Lentelės tinklelis4"/>
    <w:basedOn w:val="TableNormal"/>
    <w:next w:val="TableGrid"/>
    <w:uiPriority w:val="39"/>
    <w:rsid w:val="00F675CF"/>
    <w:pPr>
      <w:spacing w:after="0" w:line="240" w:lineRule="auto"/>
    </w:pPr>
    <w:rPr>
      <w:rFonts w:eastAsia="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1B36F7"/>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BalloonText">
    <w:name w:val="Balloon Text"/>
    <w:basedOn w:val="Normal"/>
    <w:link w:val="BalloonTextChar"/>
    <w:uiPriority w:val="99"/>
    <w:semiHidden/>
    <w:unhideWhenUsed/>
    <w:rsid w:val="001B3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F7"/>
    <w:rPr>
      <w:rFonts w:ascii="Segoe UI" w:eastAsia="Times New Roman" w:hAnsi="Segoe UI" w:cs="Segoe UI"/>
      <w:sz w:val="18"/>
      <w:szCs w:val="18"/>
      <w:lang w:val="lt-LT"/>
    </w:rPr>
  </w:style>
  <w:style w:type="character" w:styleId="Emphasis">
    <w:name w:val="Emphasis"/>
    <w:basedOn w:val="DefaultParagraphFont"/>
    <w:uiPriority w:val="20"/>
    <w:qFormat/>
    <w:rsid w:val="005931D8"/>
    <w:rPr>
      <w:i/>
      <w:iCs/>
    </w:rPr>
  </w:style>
  <w:style w:type="character" w:styleId="Hyperlink">
    <w:name w:val="Hyperlink"/>
    <w:basedOn w:val="DefaultParagraphFont"/>
    <w:uiPriority w:val="99"/>
    <w:unhideWhenUsed/>
    <w:rsid w:val="005931D8"/>
    <w:rPr>
      <w:color w:val="0563C1" w:themeColor="hyperlink"/>
      <w:u w:val="single"/>
    </w:rPr>
  </w:style>
  <w:style w:type="paragraph" w:styleId="Header">
    <w:name w:val="header"/>
    <w:basedOn w:val="Normal"/>
    <w:link w:val="HeaderChar"/>
    <w:uiPriority w:val="99"/>
    <w:unhideWhenUsed/>
    <w:rsid w:val="00205A41"/>
    <w:pPr>
      <w:tabs>
        <w:tab w:val="center" w:pos="4819"/>
        <w:tab w:val="right" w:pos="9638"/>
      </w:tabs>
    </w:pPr>
  </w:style>
  <w:style w:type="character" w:customStyle="1" w:styleId="HeaderChar">
    <w:name w:val="Header Char"/>
    <w:basedOn w:val="DefaultParagraphFont"/>
    <w:link w:val="Header"/>
    <w:uiPriority w:val="99"/>
    <w:rsid w:val="00205A41"/>
    <w:rPr>
      <w:rFonts w:eastAsia="Times New Roman" w:cs="Times New Roman"/>
      <w:szCs w:val="24"/>
      <w:lang w:val="lt-LT"/>
    </w:rPr>
  </w:style>
  <w:style w:type="paragraph" w:styleId="Footer">
    <w:name w:val="footer"/>
    <w:basedOn w:val="Normal"/>
    <w:link w:val="FooterChar"/>
    <w:uiPriority w:val="99"/>
    <w:unhideWhenUsed/>
    <w:rsid w:val="00205A41"/>
    <w:pPr>
      <w:tabs>
        <w:tab w:val="center" w:pos="4819"/>
        <w:tab w:val="right" w:pos="9638"/>
      </w:tabs>
    </w:pPr>
  </w:style>
  <w:style w:type="character" w:customStyle="1" w:styleId="FooterChar">
    <w:name w:val="Footer Char"/>
    <w:basedOn w:val="DefaultParagraphFont"/>
    <w:link w:val="Footer"/>
    <w:uiPriority w:val="99"/>
    <w:rsid w:val="00205A41"/>
    <w:rPr>
      <w:rFonts w:eastAsia="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rginijusirko.lt" TargetMode="External"/><Relationship Id="rId3" Type="http://schemas.openxmlformats.org/officeDocument/2006/relationships/settings" Target="settings.xml"/><Relationship Id="rId7" Type="http://schemas.openxmlformats.org/officeDocument/2006/relationships/hyperlink" Target="mailto:info@u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2091</Words>
  <Characters>11922</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Zygimantas</dc:creator>
  <cp:keywords/>
  <dc:description/>
  <cp:lastModifiedBy>Zygimantas</cp:lastModifiedBy>
  <cp:revision>2</cp:revision>
  <cp:lastPrinted>2025-08-07T06:14:00Z</cp:lastPrinted>
  <dcterms:created xsi:type="dcterms:W3CDTF">2025-10-27T11:17:00Z</dcterms:created>
  <dcterms:modified xsi:type="dcterms:W3CDTF">2025-10-27T11:17:00Z</dcterms:modified>
</cp:coreProperties>
</file>