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4371" w14:textId="77777777" w:rsidR="009F2139" w:rsidRPr="00DB4CC8" w:rsidRDefault="009F2139" w:rsidP="008B6556">
      <w:pPr>
        <w:widowControl/>
        <w:ind w:hanging="284"/>
        <w:jc w:val="center"/>
        <w:rPr>
          <w:b/>
          <w:bCs/>
        </w:rPr>
      </w:pPr>
      <w:r w:rsidRPr="00DB4CC8">
        <w:rPr>
          <w:b/>
          <w:bCs/>
        </w:rPr>
        <w:t>ATLYGINTINŲ PASLAUGŲ TEIKIMO SUTARTIS</w:t>
      </w:r>
    </w:p>
    <w:p w14:paraId="06F81ACC" w14:textId="77777777" w:rsidR="00ED14E2" w:rsidRPr="00DB4CC8" w:rsidRDefault="00ED14E2" w:rsidP="008B6556">
      <w:pPr>
        <w:widowControl/>
        <w:ind w:hanging="284"/>
        <w:jc w:val="center"/>
        <w:rPr>
          <w:b/>
          <w:bCs/>
        </w:rPr>
      </w:pPr>
    </w:p>
    <w:p w14:paraId="7728C84B" w14:textId="77777777" w:rsidR="009F2139" w:rsidRPr="00DB4CC8" w:rsidRDefault="009F2139" w:rsidP="008B6556">
      <w:pPr>
        <w:jc w:val="center"/>
      </w:pPr>
      <w:r w:rsidRPr="00DB4CC8">
        <w:t>202</w:t>
      </w:r>
      <w:r w:rsidR="00696D66" w:rsidRPr="00DB4CC8">
        <w:t>5</w:t>
      </w:r>
      <w:r w:rsidRPr="00DB4CC8">
        <w:t xml:space="preserve"> m. </w:t>
      </w:r>
      <w:r w:rsidR="004C59C6">
        <w:t xml:space="preserve">            </w:t>
      </w:r>
      <w:r w:rsidRPr="00DB4CC8">
        <w:t xml:space="preserve"> </w:t>
      </w:r>
      <w:r w:rsidR="00ED14E2" w:rsidRPr="00DB4CC8">
        <w:t xml:space="preserve">   </w:t>
      </w:r>
      <w:r w:rsidR="00696D66" w:rsidRPr="00DB4CC8">
        <w:t xml:space="preserve">  </w:t>
      </w:r>
      <w:r w:rsidRPr="00DB4CC8">
        <w:t>d.</w:t>
      </w:r>
      <w:r w:rsidR="00ED14E2" w:rsidRPr="00DB4CC8">
        <w:t xml:space="preserve"> Nr. GAADPS-</w:t>
      </w:r>
    </w:p>
    <w:p w14:paraId="7298CA52" w14:textId="77777777" w:rsidR="009F2139" w:rsidRPr="00DB4CC8" w:rsidRDefault="009F2139" w:rsidP="008B6556">
      <w:pPr>
        <w:jc w:val="center"/>
      </w:pPr>
      <w:r w:rsidRPr="00DB4CC8">
        <w:t>Garliava</w:t>
      </w:r>
    </w:p>
    <w:p w14:paraId="6A96AD56" w14:textId="77777777" w:rsidR="00ED14E2" w:rsidRPr="00DB4CC8" w:rsidRDefault="00ED14E2" w:rsidP="008B6556">
      <w:pPr>
        <w:jc w:val="center"/>
      </w:pPr>
    </w:p>
    <w:p w14:paraId="3184BEB2" w14:textId="77777777" w:rsidR="009F2139" w:rsidRPr="00DB4CC8" w:rsidRDefault="009F2139" w:rsidP="008B6556">
      <w:pPr>
        <w:jc w:val="center"/>
      </w:pPr>
    </w:p>
    <w:p w14:paraId="4C946F35" w14:textId="4D17BA45" w:rsidR="008B6556" w:rsidRPr="00817374" w:rsidRDefault="008B6556" w:rsidP="008B6556">
      <w:pPr>
        <w:ind w:firstLine="720"/>
        <w:jc w:val="both"/>
      </w:pPr>
      <w:r w:rsidRPr="00817374">
        <w:rPr>
          <w:rFonts w:eastAsia="Calibri"/>
          <w:b/>
          <w:bCs/>
        </w:rPr>
        <w:t>Kauno rajono savivaldybės administracija</w:t>
      </w:r>
      <w:r w:rsidRPr="00817374">
        <w:rPr>
          <w:rFonts w:eastAsia="Calibri"/>
        </w:rPr>
        <w:t xml:space="preserve">, juridinio asmens kodas 188756386, </w:t>
      </w:r>
      <w:r w:rsidRPr="00817374">
        <w:t xml:space="preserve">adresas             </w:t>
      </w:r>
      <w:r w:rsidRPr="00817374">
        <w:rPr>
          <w:rFonts w:eastAsia="Calibri"/>
        </w:rPr>
        <w:t xml:space="preserve"> Savanorių pr. 371, 49500 Kaunas, atstovaujama Garliavos apylinkių</w:t>
      </w:r>
      <w:r w:rsidRPr="00817374">
        <w:rPr>
          <w:color w:val="000000"/>
        </w:rPr>
        <w:t xml:space="preserve"> seniūno Eimunto </w:t>
      </w:r>
      <w:proofErr w:type="spellStart"/>
      <w:r w:rsidRPr="00817374">
        <w:rPr>
          <w:color w:val="000000"/>
        </w:rPr>
        <w:t>Raugevičiaus</w:t>
      </w:r>
      <w:proofErr w:type="spellEnd"/>
      <w:r w:rsidRPr="00817374">
        <w:rPr>
          <w:rFonts w:eastAsia="Calibri"/>
        </w:rPr>
        <w:t xml:space="preserve">, veikiančio </w:t>
      </w:r>
      <w:r w:rsidRPr="00817374">
        <w:t>pagal Kauno rajono savivaldybės administracijos direktoriaus 202</w:t>
      </w:r>
      <w:r w:rsidR="00C54793" w:rsidRPr="00817374">
        <w:t>5</w:t>
      </w:r>
      <w:r w:rsidRPr="00817374">
        <w:t xml:space="preserve"> m. sausio </w:t>
      </w:r>
      <w:r w:rsidR="00C54793" w:rsidRPr="00817374">
        <w:t>17</w:t>
      </w:r>
      <w:r w:rsidRPr="00817374">
        <w:t xml:space="preserve"> d. įgaliojimą Nr. Į-</w:t>
      </w:r>
      <w:r w:rsidR="00C54793" w:rsidRPr="00817374">
        <w:t>18</w:t>
      </w:r>
      <w:r w:rsidRPr="00817374">
        <w:t xml:space="preserve"> (toliau – Paslaugų gavėjas) ir </w:t>
      </w:r>
      <w:r w:rsidRPr="00817374">
        <w:rPr>
          <w:b/>
          <w:bCs/>
        </w:rPr>
        <w:t>UAB Komunalinių paslaugų centras</w:t>
      </w:r>
      <w:r w:rsidRPr="00817374">
        <w:t xml:space="preserve">, juridinio asmens kodas 301846604, adresas Vytauto g. 71, Garliavos m., Kauno r. sav., atstovaujama direktoriaus Giedriaus Šidlausko, veikiančio pagal bendrovės įstatus (toliau – Paslaugų teikėjas), toliau kartu šioje sutartyje vadinami Šalimis, o kiekviena atskirai – Šalimi, sudarė šią </w:t>
      </w:r>
      <w:bookmarkStart w:id="0" w:name="_Hlk212456718"/>
      <w:r w:rsidR="004C59C6" w:rsidRPr="00817374">
        <w:t xml:space="preserve">Statinių techninės priežiūros </w:t>
      </w:r>
      <w:r w:rsidRPr="00817374">
        <w:t xml:space="preserve">paslaugų teikimo </w:t>
      </w:r>
      <w:bookmarkEnd w:id="0"/>
      <w:r w:rsidRPr="00817374">
        <w:t>sutartį (toliau – Sutartis) ir susitarėme, dėl šių sąlygų.</w:t>
      </w:r>
    </w:p>
    <w:p w14:paraId="757B1519" w14:textId="77777777" w:rsidR="008B6556" w:rsidRPr="00DB4CC8" w:rsidRDefault="008B6556" w:rsidP="008B6556">
      <w:pPr>
        <w:ind w:firstLine="720"/>
        <w:jc w:val="both"/>
      </w:pPr>
    </w:p>
    <w:p w14:paraId="0DE55FEA" w14:textId="77777777" w:rsidR="008B6556" w:rsidRPr="00DB4CC8" w:rsidRDefault="008B6556" w:rsidP="008B6556">
      <w:pPr>
        <w:pStyle w:val="Paantrat"/>
        <w:widowControl/>
        <w:spacing w:line="276" w:lineRule="auto"/>
        <w:rPr>
          <w:lang w:val="lt-LT"/>
        </w:rPr>
      </w:pPr>
      <w:r w:rsidRPr="00DB4CC8">
        <w:rPr>
          <w:lang w:val="lt-LT"/>
        </w:rPr>
        <w:t>1. SUTARTIES OBJEKTAS</w:t>
      </w:r>
    </w:p>
    <w:p w14:paraId="339D42FD" w14:textId="77777777" w:rsidR="00696D66" w:rsidRPr="00DB4CC8" w:rsidRDefault="00696D66" w:rsidP="008B6556">
      <w:pPr>
        <w:pStyle w:val="Paantrat"/>
        <w:widowControl/>
        <w:ind w:firstLine="567"/>
        <w:jc w:val="both"/>
        <w:rPr>
          <w:b w:val="0"/>
          <w:bCs w:val="0"/>
          <w:lang w:val="lt-LT"/>
        </w:rPr>
      </w:pPr>
      <w:r w:rsidRPr="00DB4CC8">
        <w:rPr>
          <w:b w:val="0"/>
          <w:bCs w:val="0"/>
          <w:lang w:val="lt-LT"/>
        </w:rPr>
        <w:t>1.1. Pagal šią Sutartį Paslaugų teikėjas įsipareigoja pagal Paslaugų gavėjo užsakymą suteikti Paslaugų gavėjui statinių techninės priežiūros paslaugas (toliau – Paslaugos), o Paslaugų gavėjas įsipareigoja už suteiktas Paslaugas sumokėti šios sutarties 4 punkte nustatyta tvarka ir periodiškumu.</w:t>
      </w:r>
    </w:p>
    <w:p w14:paraId="331FB97B" w14:textId="77777777" w:rsidR="00696D66" w:rsidRPr="00DB4CC8" w:rsidRDefault="00696D66" w:rsidP="008B6556">
      <w:pPr>
        <w:pStyle w:val="Paantrat"/>
        <w:widowControl/>
        <w:ind w:firstLine="567"/>
        <w:jc w:val="both"/>
        <w:rPr>
          <w:b w:val="0"/>
          <w:bCs w:val="0"/>
          <w:lang w:val="lt-LT"/>
        </w:rPr>
      </w:pPr>
      <w:r w:rsidRPr="00DB4CC8">
        <w:rPr>
          <w:b w:val="0"/>
          <w:bCs w:val="0"/>
          <w:lang w:val="lt-LT"/>
        </w:rPr>
        <w:t>1.</w:t>
      </w:r>
      <w:r w:rsidR="008B6556" w:rsidRPr="00DB4CC8">
        <w:rPr>
          <w:b w:val="0"/>
          <w:bCs w:val="0"/>
          <w:lang w:val="lt-LT"/>
        </w:rPr>
        <w:t>2</w:t>
      </w:r>
      <w:r w:rsidRPr="00DB4CC8">
        <w:rPr>
          <w:b w:val="0"/>
          <w:bCs w:val="0"/>
          <w:lang w:val="lt-LT"/>
        </w:rPr>
        <w:t>. Paslaugos teikiamos vadovaujantis STR 1.07.03:2017 „Statinių techninės ir naudojimo priežiūros tvarka.</w:t>
      </w:r>
      <w:r w:rsidRPr="00DB4CC8">
        <w:rPr>
          <w:b w:val="0"/>
          <w:bCs w:val="0"/>
          <w:caps/>
          <w:lang w:val="lt-LT"/>
        </w:rPr>
        <w:t xml:space="preserve"> N</w:t>
      </w:r>
      <w:r w:rsidRPr="00DB4CC8">
        <w:rPr>
          <w:b w:val="0"/>
          <w:bCs w:val="0"/>
          <w:lang w:val="lt-LT"/>
        </w:rPr>
        <w:t xml:space="preserve">aujų nekilnojamojo turto kadastro objektų formavimo tvarka“, patvirtintais LR aplinkos ministro 2016 m gruodžio 30 d. įsakymu Nr. D1-971 ir galiojančiais pakeitimais. </w:t>
      </w:r>
    </w:p>
    <w:p w14:paraId="631B67CB" w14:textId="779166D6" w:rsidR="00696D66" w:rsidRPr="00DB4CC8" w:rsidRDefault="008B6556" w:rsidP="008B6556">
      <w:pPr>
        <w:pStyle w:val="Paantrat"/>
        <w:widowControl/>
        <w:ind w:firstLine="568"/>
        <w:jc w:val="both"/>
        <w:rPr>
          <w:b w:val="0"/>
          <w:bCs w:val="0"/>
          <w:lang w:val="lt-LT"/>
        </w:rPr>
      </w:pPr>
      <w:r w:rsidRPr="00DB4CC8">
        <w:rPr>
          <w:b w:val="0"/>
          <w:bCs w:val="0"/>
          <w:lang w:val="lt-LT"/>
        </w:rPr>
        <w:t>1.3.</w:t>
      </w:r>
      <w:r w:rsidR="006F329E">
        <w:rPr>
          <w:b w:val="0"/>
          <w:bCs w:val="0"/>
          <w:lang w:val="lt-LT"/>
        </w:rPr>
        <w:t xml:space="preserve"> </w:t>
      </w:r>
      <w:r w:rsidR="00696D66" w:rsidRPr="00DB4CC8">
        <w:rPr>
          <w:b w:val="0"/>
          <w:bCs w:val="0"/>
          <w:lang w:val="lt-LT"/>
        </w:rPr>
        <w:t>Remiantis šiais teisės aktais UAB Komunalinių paslaugų centras atlieka:</w:t>
      </w:r>
    </w:p>
    <w:p w14:paraId="2D69B4DC" w14:textId="77777777" w:rsidR="00696D66" w:rsidRPr="00DB4CC8" w:rsidRDefault="008B6556" w:rsidP="008B6556">
      <w:pPr>
        <w:ind w:firstLine="568"/>
        <w:jc w:val="both"/>
        <w:rPr>
          <w:spacing w:val="-2"/>
        </w:rPr>
      </w:pPr>
      <w:r w:rsidRPr="00DB4CC8">
        <w:t xml:space="preserve">1.3.1. </w:t>
      </w:r>
      <w:r w:rsidR="00696D66" w:rsidRPr="00DB4CC8">
        <w:t xml:space="preserve">statinio nuolatinę techninę priežiūrą – 1 kartą per mėnesį. </w:t>
      </w:r>
      <w:r w:rsidR="00696D66" w:rsidRPr="00DB4CC8">
        <w:rPr>
          <w:spacing w:val="-4"/>
        </w:rPr>
        <w:t xml:space="preserve">Vertina statinio pagrindinių konstrukcijų </w:t>
      </w:r>
      <w:r w:rsidR="00696D66" w:rsidRPr="00DB4CC8">
        <w:rPr>
          <w:spacing w:val="-2"/>
        </w:rPr>
        <w:t xml:space="preserve">būklę, atitikimą esminiams statinio reikalavimams; </w:t>
      </w:r>
    </w:p>
    <w:p w14:paraId="4B4C14CB" w14:textId="77777777" w:rsidR="008B697B" w:rsidRPr="00DB4CC8" w:rsidRDefault="008B697B" w:rsidP="008B6556">
      <w:pPr>
        <w:ind w:firstLine="568"/>
        <w:jc w:val="both"/>
      </w:pPr>
      <w:r w:rsidRPr="00DB4CC8">
        <w:rPr>
          <w:spacing w:val="-2"/>
        </w:rPr>
        <w:t xml:space="preserve">1.3.2. </w:t>
      </w:r>
      <w:r w:rsidRPr="00DB4CC8">
        <w:t>statinio periodinę (kasmetinę) apžiūrą – 1 kartą per metus. Apžiūrą atlieka kvalifikuota ne mažiau trijų asmenų komisija, kurios apžiūros vadovas turi kvalifikacijos atestatą pagrindinei veiklos sričiai;</w:t>
      </w:r>
    </w:p>
    <w:p w14:paraId="40C6846A" w14:textId="77777777" w:rsidR="00696D66" w:rsidRPr="00DB4CC8" w:rsidRDefault="008B6556" w:rsidP="008B6556">
      <w:pPr>
        <w:ind w:firstLine="568"/>
        <w:jc w:val="both"/>
      </w:pPr>
      <w:r w:rsidRPr="00DB4CC8">
        <w:t>1.3.</w:t>
      </w:r>
      <w:r w:rsidR="008B697B" w:rsidRPr="00DB4CC8">
        <w:t>3</w:t>
      </w:r>
      <w:r w:rsidRPr="00DB4CC8">
        <w:t xml:space="preserve">. </w:t>
      </w:r>
      <w:r w:rsidR="00696D66" w:rsidRPr="00DB4CC8">
        <w:t xml:space="preserve">statinio </w:t>
      </w:r>
      <w:r w:rsidR="00414BD5" w:rsidRPr="00DB4CC8">
        <w:t>specialiąją</w:t>
      </w:r>
      <w:r w:rsidR="00696D66" w:rsidRPr="00DB4CC8">
        <w:t xml:space="preserve"> apžiūrą – </w:t>
      </w:r>
      <w:r w:rsidR="00414BD5" w:rsidRPr="00DB4CC8">
        <w:t>atliekama po stichinių nelaimių, avarijų, kapitalinio remonto, rekonstrukcijos ar kitų ypatingų įvykių, galinčių paveikti statinio būklę.</w:t>
      </w:r>
      <w:r w:rsidR="00696D66" w:rsidRPr="00DB4CC8">
        <w:t xml:space="preserve"> Apžiūrą atlieka kvalifikuota ne mažiau trijų asmenų komisija, kurios apžiūros vadovas turi kvalifikacijos atestatą pagrindinei veiklos sričiai;</w:t>
      </w:r>
    </w:p>
    <w:p w14:paraId="1AD2BA17" w14:textId="77777777" w:rsidR="00696D66" w:rsidRPr="00DB4CC8" w:rsidRDefault="008B6556" w:rsidP="008B6556">
      <w:pPr>
        <w:ind w:firstLine="568"/>
        <w:jc w:val="both"/>
      </w:pPr>
      <w:r w:rsidRPr="00DB4CC8">
        <w:t>1.3.</w:t>
      </w:r>
      <w:r w:rsidR="008B697B" w:rsidRPr="00DB4CC8">
        <w:t>4</w:t>
      </w:r>
      <w:r w:rsidRPr="00DB4CC8">
        <w:t xml:space="preserve">. </w:t>
      </w:r>
      <w:r w:rsidR="00696D66" w:rsidRPr="00DB4CC8">
        <w:t>statinio neeilines apžiūras pasikeitus valdytojui, techniniam prižiūrėtojui. Apžiūras atlieka kvalifikuota ne mažiau trijų asmenų komisija, kurios apžiūros vadovas turi kvalifikacijos atestatą pagrindinei veiklos sričiai;</w:t>
      </w:r>
    </w:p>
    <w:p w14:paraId="2139C732" w14:textId="77777777" w:rsidR="00696D66" w:rsidRPr="00DB4CC8" w:rsidRDefault="008B6556" w:rsidP="008B6556">
      <w:pPr>
        <w:ind w:firstLine="568"/>
        <w:jc w:val="both"/>
      </w:pPr>
      <w:r w:rsidRPr="00DB4CC8">
        <w:t>1.3.</w:t>
      </w:r>
      <w:r w:rsidR="008B697B" w:rsidRPr="00DB4CC8">
        <w:t>5</w:t>
      </w:r>
      <w:r w:rsidRPr="00DB4CC8">
        <w:t xml:space="preserve">. </w:t>
      </w:r>
      <w:r w:rsidR="00696D66" w:rsidRPr="00DB4CC8">
        <w:t>rengia statinio privalomus dokumentus – pasą, statinio apžiūros aktus, pildo - statinio techninės priežiūros žurnalą</w:t>
      </w:r>
      <w:r w:rsidRPr="00DB4CC8">
        <w:t>.</w:t>
      </w:r>
    </w:p>
    <w:p w14:paraId="409B7D8A" w14:textId="77777777" w:rsidR="00970947" w:rsidRPr="00DB4CC8" w:rsidRDefault="00A87E3B" w:rsidP="008B6556">
      <w:pPr>
        <w:pStyle w:val="Pagrindinistekstas"/>
        <w:ind w:firstLine="567"/>
        <w:jc w:val="both"/>
      </w:pPr>
      <w:r w:rsidRPr="00DB4CC8">
        <w:t>1.</w:t>
      </w:r>
      <w:r w:rsidR="008B6556" w:rsidRPr="00DB4CC8">
        <w:t>4.</w:t>
      </w:r>
      <w:r w:rsidR="003D6252" w:rsidRPr="00DB4CC8">
        <w:t xml:space="preserve"> </w:t>
      </w:r>
      <w:r w:rsidR="009F2139" w:rsidRPr="00DB4CC8">
        <w:t>Paslaugos teikiamos Paslaugų gavėjo nurodyt</w:t>
      </w:r>
      <w:r w:rsidR="000C584C" w:rsidRPr="00DB4CC8">
        <w:t>am</w:t>
      </w:r>
      <w:r w:rsidR="00926D5D" w:rsidRPr="00DB4CC8">
        <w:t xml:space="preserve"> pastat</w:t>
      </w:r>
      <w:r w:rsidR="000C584C" w:rsidRPr="00DB4CC8">
        <w:t>ui</w:t>
      </w:r>
      <w:r w:rsidR="00414BD5" w:rsidRPr="00DB4CC8">
        <w:t xml:space="preserve"> </w:t>
      </w:r>
      <w:r w:rsidR="008B6556" w:rsidRPr="00DB4CC8">
        <w:t xml:space="preserve">Kauno r. sav., Garliava, </w:t>
      </w:r>
      <w:r w:rsidR="00C54793" w:rsidRPr="00DB4CC8">
        <w:t xml:space="preserve">        </w:t>
      </w:r>
      <w:r w:rsidR="00414BD5" w:rsidRPr="00DB4CC8">
        <w:t>Vytauto g. 62</w:t>
      </w:r>
      <w:r w:rsidR="009F2139" w:rsidRPr="00DB4CC8">
        <w:t>, kuri</w:t>
      </w:r>
      <w:r w:rsidR="000C584C" w:rsidRPr="00DB4CC8">
        <w:t>o</w:t>
      </w:r>
      <w:r w:rsidR="009F2139" w:rsidRPr="00DB4CC8">
        <w:t xml:space="preserve"> unikal</w:t>
      </w:r>
      <w:r w:rsidR="000C584C" w:rsidRPr="00DB4CC8">
        <w:t>us</w:t>
      </w:r>
      <w:r w:rsidR="009F2139" w:rsidRPr="00DB4CC8">
        <w:t xml:space="preserve"> numeri</w:t>
      </w:r>
      <w:r w:rsidR="000C584C" w:rsidRPr="00DB4CC8">
        <w:t>s</w:t>
      </w:r>
      <w:r w:rsidR="009F2139" w:rsidRPr="00DB4CC8">
        <w:t xml:space="preserve"> yra: </w:t>
      </w:r>
      <w:r w:rsidR="00130553" w:rsidRPr="00DB4CC8">
        <w:t>529</w:t>
      </w:r>
      <w:r w:rsidR="000C584C" w:rsidRPr="00DB4CC8">
        <w:t>7</w:t>
      </w:r>
      <w:r w:rsidR="00130553" w:rsidRPr="00DB4CC8">
        <w:t>-</w:t>
      </w:r>
      <w:r w:rsidR="000C584C" w:rsidRPr="00DB4CC8">
        <w:t>0007-2017</w:t>
      </w:r>
      <w:r w:rsidR="00E334B0" w:rsidRPr="00DB4CC8">
        <w:t>,</w:t>
      </w:r>
      <w:r w:rsidR="009F2139" w:rsidRPr="00DB4CC8">
        <w:t xml:space="preserve"> bendras patalpų plotas </w:t>
      </w:r>
      <w:r w:rsidR="000C584C" w:rsidRPr="00DB4CC8">
        <w:t>297,18</w:t>
      </w:r>
      <w:r w:rsidR="00E334B0" w:rsidRPr="00DB4CC8">
        <w:t xml:space="preserve"> m</w:t>
      </w:r>
      <w:r w:rsidR="00E334B0" w:rsidRPr="00DB4CC8">
        <w:rPr>
          <w:vertAlign w:val="superscript"/>
        </w:rPr>
        <w:t>2</w:t>
      </w:r>
      <w:r w:rsidR="001F5612" w:rsidRPr="00DB4CC8">
        <w:t>.</w:t>
      </w:r>
      <w:r w:rsidR="002A308C" w:rsidRPr="00DB4CC8">
        <w:t xml:space="preserve">                                   </w:t>
      </w:r>
      <w:r w:rsidR="002A308C" w:rsidRPr="00DB4CC8">
        <w:tab/>
      </w:r>
      <w:r w:rsidR="002A308C" w:rsidRPr="00DB4CC8">
        <w:tab/>
      </w:r>
      <w:r w:rsidR="002A308C" w:rsidRPr="00DB4CC8">
        <w:tab/>
      </w:r>
      <w:r w:rsidR="002A308C" w:rsidRPr="00DB4CC8">
        <w:tab/>
      </w:r>
      <w:r w:rsidR="002A308C" w:rsidRPr="00DB4CC8">
        <w:tab/>
      </w:r>
    </w:p>
    <w:p w14:paraId="282BEFB3" w14:textId="77777777" w:rsidR="008B697B" w:rsidRPr="00DB4CC8" w:rsidRDefault="009F2139" w:rsidP="00C54793">
      <w:pPr>
        <w:pStyle w:val="Pagrindinistekstas"/>
        <w:spacing w:after="0"/>
        <w:jc w:val="center"/>
        <w:rPr>
          <w:b/>
          <w:bCs/>
        </w:rPr>
      </w:pPr>
      <w:r w:rsidRPr="00DB4CC8">
        <w:rPr>
          <w:b/>
          <w:bCs/>
        </w:rPr>
        <w:t>2. PASLAUGŲ TEIKIMO TVARKA IR SĄLYGOS</w:t>
      </w:r>
    </w:p>
    <w:p w14:paraId="38977454" w14:textId="77777777" w:rsidR="00696D66" w:rsidRPr="00DB4CC8" w:rsidRDefault="00696D66" w:rsidP="0016208B">
      <w:pPr>
        <w:pStyle w:val="Pagrindinistekstas"/>
        <w:spacing w:after="0"/>
        <w:ind w:firstLine="567"/>
        <w:jc w:val="both"/>
      </w:pPr>
      <w:r w:rsidRPr="00DB4CC8">
        <w:t>2.1. Paslaugų teikėjas įsipareigoja teikti Paslaugas pagal Sutarties 4 punkte nurodytą kainą, o Paslaugų gavėjas įsipareigoja už suteiktas Paslaugas sumokėti.</w:t>
      </w:r>
    </w:p>
    <w:p w14:paraId="25568D3D" w14:textId="77777777" w:rsidR="00696D66" w:rsidRPr="00DB4CC8" w:rsidRDefault="00696D66" w:rsidP="008B697B">
      <w:pPr>
        <w:ind w:firstLine="567"/>
        <w:jc w:val="both"/>
      </w:pPr>
      <w:r w:rsidRPr="00DB4CC8">
        <w:t>2.2. Paslaugų teikimo metu atsiradus papildomiems ir Sutartyje nenumatytiems darbams abi Šalys privalo juos suderinti raštu.</w:t>
      </w:r>
    </w:p>
    <w:p w14:paraId="04752505" w14:textId="77777777" w:rsidR="00696D66" w:rsidRPr="00DB4CC8" w:rsidRDefault="00696D66" w:rsidP="008B697B">
      <w:pPr>
        <w:ind w:firstLine="567"/>
        <w:jc w:val="both"/>
      </w:pPr>
      <w:r w:rsidRPr="00DB4CC8">
        <w:t xml:space="preserve">2.3. Abiem </w:t>
      </w:r>
      <w:r w:rsidR="002D41E9" w:rsidRPr="00DB4CC8">
        <w:t>Š</w:t>
      </w:r>
      <w:r w:rsidRPr="00DB4CC8">
        <w:t>alims raštu suderinus Sutarties 2.2. punkte nurodytus papildomus darbus Paslaugų teikėjas įsipareigoja juos atlikti, o Paslaugų gavėjas įsipareigoja už juos sumokėti.</w:t>
      </w:r>
    </w:p>
    <w:p w14:paraId="1D19EBB6" w14:textId="77777777" w:rsidR="00C54793" w:rsidRPr="00DB4CC8" w:rsidRDefault="00C54793" w:rsidP="008B697B">
      <w:pPr>
        <w:ind w:firstLine="567"/>
        <w:jc w:val="both"/>
      </w:pPr>
    </w:p>
    <w:p w14:paraId="0674761E" w14:textId="77777777" w:rsidR="00696D66" w:rsidRPr="00DB4CC8" w:rsidRDefault="00696D66" w:rsidP="008B6556">
      <w:pPr>
        <w:jc w:val="both"/>
      </w:pPr>
      <w:r w:rsidRPr="00DB4CC8">
        <w:t xml:space="preserve">  </w:t>
      </w:r>
    </w:p>
    <w:p w14:paraId="3CE41DF0" w14:textId="77777777" w:rsidR="00696D66" w:rsidRPr="00DB4CC8" w:rsidRDefault="00696D66" w:rsidP="008B6556">
      <w:pPr>
        <w:pStyle w:val="Antrat2"/>
        <w:widowControl/>
        <w:numPr>
          <w:ilvl w:val="0"/>
          <w:numId w:val="0"/>
        </w:numPr>
        <w:tabs>
          <w:tab w:val="left" w:pos="0"/>
        </w:tabs>
        <w:jc w:val="center"/>
        <w:rPr>
          <w:sz w:val="24"/>
          <w:szCs w:val="24"/>
        </w:rPr>
      </w:pPr>
      <w:r w:rsidRPr="00DB4CC8">
        <w:rPr>
          <w:b/>
          <w:bCs/>
          <w:sz w:val="24"/>
          <w:szCs w:val="24"/>
        </w:rPr>
        <w:lastRenderedPageBreak/>
        <w:t>3. ŠALIŲ TEISĖS IR PAREIGOS</w:t>
      </w:r>
    </w:p>
    <w:p w14:paraId="165D4D24" w14:textId="77777777" w:rsidR="00696D66" w:rsidRPr="00DB4CC8" w:rsidRDefault="00696D66" w:rsidP="00CF54BB">
      <w:pPr>
        <w:pStyle w:val="Antrat2"/>
        <w:widowControl/>
        <w:numPr>
          <w:ilvl w:val="0"/>
          <w:numId w:val="0"/>
        </w:numPr>
        <w:tabs>
          <w:tab w:val="left" w:pos="0"/>
        </w:tabs>
        <w:ind w:firstLine="567"/>
        <w:rPr>
          <w:sz w:val="24"/>
          <w:szCs w:val="24"/>
        </w:rPr>
      </w:pPr>
      <w:r w:rsidRPr="00DB4CC8">
        <w:rPr>
          <w:sz w:val="24"/>
          <w:szCs w:val="24"/>
        </w:rPr>
        <w:t>3.1. Paslaugų teikėjas įsipareigoja:</w:t>
      </w:r>
    </w:p>
    <w:p w14:paraId="14652676" w14:textId="77777777" w:rsidR="00696D66" w:rsidRPr="00DB4CC8" w:rsidRDefault="00696D66" w:rsidP="00CF54BB">
      <w:pPr>
        <w:pStyle w:val="Antrat2"/>
        <w:widowControl/>
        <w:numPr>
          <w:ilvl w:val="0"/>
          <w:numId w:val="0"/>
        </w:numPr>
        <w:ind w:firstLine="567"/>
        <w:rPr>
          <w:sz w:val="24"/>
          <w:szCs w:val="24"/>
        </w:rPr>
      </w:pPr>
      <w:r w:rsidRPr="00DB4CC8">
        <w:rPr>
          <w:sz w:val="24"/>
          <w:szCs w:val="24"/>
        </w:rPr>
        <w:t xml:space="preserve">3.1.1. Teikti Paslaugas rūpestingai bei efektyviai, pagal geriausius visuotinai pripažįstamus </w:t>
      </w:r>
      <w:r w:rsidR="00EF72E6" w:rsidRPr="00DB4CC8">
        <w:rPr>
          <w:sz w:val="24"/>
          <w:szCs w:val="24"/>
        </w:rPr>
        <w:t>p</w:t>
      </w:r>
      <w:r w:rsidRPr="00DB4CC8">
        <w:rPr>
          <w:sz w:val="24"/>
          <w:szCs w:val="24"/>
        </w:rPr>
        <w:t>rofesinius, techninius standartus ir praktiką, panaudodamas visus reikiamus įgūdžius bei žinias.</w:t>
      </w:r>
    </w:p>
    <w:p w14:paraId="0781422E" w14:textId="77777777" w:rsidR="00DC7F5C" w:rsidRPr="00DB4CC8" w:rsidRDefault="00696D66" w:rsidP="00CF54BB">
      <w:pPr>
        <w:pStyle w:val="Antrat2"/>
        <w:widowControl/>
        <w:numPr>
          <w:ilvl w:val="0"/>
          <w:numId w:val="0"/>
        </w:numPr>
        <w:tabs>
          <w:tab w:val="left" w:pos="0"/>
        </w:tabs>
        <w:ind w:firstLine="567"/>
        <w:rPr>
          <w:sz w:val="24"/>
          <w:szCs w:val="24"/>
        </w:rPr>
      </w:pPr>
      <w:r w:rsidRPr="00DB4CC8">
        <w:rPr>
          <w:sz w:val="24"/>
          <w:szCs w:val="24"/>
        </w:rPr>
        <w:t xml:space="preserve">3.1.2. Nedelsiant informuoti Paslaugų gavėją apie bet kurias aplinkybes, kurios trukdo ar gali sutrukdyti Paslaugų teikėjui tinkamai ir laiku suteikti Paslaugas. </w:t>
      </w:r>
    </w:p>
    <w:p w14:paraId="04D492DD" w14:textId="77777777" w:rsidR="00DC7F5C" w:rsidRPr="00DB4CC8" w:rsidRDefault="00696D66" w:rsidP="00CF54BB">
      <w:pPr>
        <w:pStyle w:val="Antrat2"/>
        <w:widowControl/>
        <w:numPr>
          <w:ilvl w:val="0"/>
          <w:numId w:val="0"/>
        </w:numPr>
        <w:tabs>
          <w:tab w:val="left" w:pos="0"/>
        </w:tabs>
        <w:ind w:firstLine="567"/>
        <w:rPr>
          <w:sz w:val="24"/>
          <w:szCs w:val="24"/>
        </w:rPr>
      </w:pPr>
      <w:r w:rsidRPr="00DB4CC8">
        <w:rPr>
          <w:sz w:val="24"/>
          <w:szCs w:val="24"/>
        </w:rPr>
        <w:t>3.1.3. Užtikrinti, kad Sutarties sudarymo momentu ir visą jos galiojimo laikotarpį Paslaugų teikėjo darbuotojai turėtų reikiamą kvalifikaciją ir patirtį, reikalingas norint teikti Paslaugas.</w:t>
      </w:r>
    </w:p>
    <w:p w14:paraId="6A12EBF1" w14:textId="77777777" w:rsidR="00DC7F5C" w:rsidRPr="00DB4CC8" w:rsidRDefault="00696D66" w:rsidP="00CF54BB">
      <w:pPr>
        <w:pStyle w:val="Antrat2"/>
        <w:widowControl/>
        <w:numPr>
          <w:ilvl w:val="0"/>
          <w:numId w:val="0"/>
        </w:numPr>
        <w:tabs>
          <w:tab w:val="left" w:pos="0"/>
        </w:tabs>
        <w:ind w:firstLine="567"/>
        <w:rPr>
          <w:sz w:val="24"/>
          <w:szCs w:val="24"/>
        </w:rPr>
      </w:pPr>
      <w:r w:rsidRPr="00DB4CC8">
        <w:rPr>
          <w:sz w:val="24"/>
          <w:szCs w:val="24"/>
        </w:rPr>
        <w:t>3.2. Paslaugų gavėjas įsipareigoja:</w:t>
      </w:r>
    </w:p>
    <w:p w14:paraId="72F27D93" w14:textId="77777777" w:rsidR="00DC7F5C" w:rsidRPr="00DB4CC8" w:rsidRDefault="00696D66" w:rsidP="00CF54BB">
      <w:pPr>
        <w:pStyle w:val="Antrat2"/>
        <w:widowControl/>
        <w:numPr>
          <w:ilvl w:val="0"/>
          <w:numId w:val="0"/>
        </w:numPr>
        <w:tabs>
          <w:tab w:val="left" w:pos="0"/>
        </w:tabs>
        <w:ind w:firstLine="567"/>
        <w:rPr>
          <w:sz w:val="24"/>
          <w:szCs w:val="24"/>
        </w:rPr>
      </w:pPr>
      <w:r w:rsidRPr="00DB4CC8">
        <w:rPr>
          <w:sz w:val="24"/>
          <w:szCs w:val="24"/>
        </w:rPr>
        <w:t>3.2.1. Paslaugų teikėjui ketinant ar teikiant Paslaugas bendradarbiauti su pastaruoju bei sudaryti jam visas sąlygas, kurios yra būtinos Paslaugoms teikti.</w:t>
      </w:r>
    </w:p>
    <w:p w14:paraId="5BC8685C" w14:textId="77777777" w:rsidR="00DC7F5C" w:rsidRPr="00DB4CC8" w:rsidRDefault="00696D66" w:rsidP="00CF54BB">
      <w:pPr>
        <w:pStyle w:val="Antrat2"/>
        <w:widowControl/>
        <w:numPr>
          <w:ilvl w:val="0"/>
          <w:numId w:val="0"/>
        </w:numPr>
        <w:tabs>
          <w:tab w:val="left" w:pos="0"/>
        </w:tabs>
        <w:ind w:firstLine="567"/>
        <w:rPr>
          <w:sz w:val="24"/>
          <w:szCs w:val="24"/>
        </w:rPr>
      </w:pPr>
      <w:r w:rsidRPr="00DB4CC8">
        <w:rPr>
          <w:sz w:val="24"/>
          <w:szCs w:val="24"/>
        </w:rPr>
        <w:t>3.2.2. Paslaugų teikėjui suteikti visą informaciją bei dokumentus, kurie yra būtini Paslaugoms teikti</w:t>
      </w:r>
      <w:r w:rsidR="00DC7F5C" w:rsidRPr="00DB4CC8">
        <w:rPr>
          <w:sz w:val="24"/>
          <w:szCs w:val="24"/>
        </w:rPr>
        <w:t>.</w:t>
      </w:r>
    </w:p>
    <w:p w14:paraId="32588A48" w14:textId="77777777" w:rsidR="00DC7F5C" w:rsidRPr="00DB4CC8" w:rsidRDefault="00696D66" w:rsidP="00CF54BB">
      <w:pPr>
        <w:pStyle w:val="Antrat2"/>
        <w:widowControl/>
        <w:numPr>
          <w:ilvl w:val="0"/>
          <w:numId w:val="0"/>
        </w:numPr>
        <w:tabs>
          <w:tab w:val="left" w:pos="0"/>
        </w:tabs>
        <w:ind w:firstLine="567"/>
        <w:rPr>
          <w:sz w:val="24"/>
          <w:szCs w:val="24"/>
        </w:rPr>
      </w:pPr>
      <w:r w:rsidRPr="00DB4CC8">
        <w:rPr>
          <w:sz w:val="24"/>
          <w:szCs w:val="24"/>
        </w:rPr>
        <w:t>3.2.3. Kokybiškai suteiktas paslaugas priimti ir už jas sumokėti šios Sutarties 4 punkte nustatyta tvarka.</w:t>
      </w:r>
    </w:p>
    <w:p w14:paraId="09BDC579" w14:textId="77777777" w:rsidR="00543E45" w:rsidRPr="00817374" w:rsidRDefault="001C0769" w:rsidP="00CF54BB">
      <w:pPr>
        <w:pStyle w:val="Antrat2"/>
        <w:widowControl/>
        <w:numPr>
          <w:ilvl w:val="0"/>
          <w:numId w:val="0"/>
        </w:numPr>
        <w:tabs>
          <w:tab w:val="left" w:pos="0"/>
        </w:tabs>
        <w:ind w:firstLine="567"/>
        <w:rPr>
          <w:sz w:val="24"/>
          <w:szCs w:val="24"/>
        </w:rPr>
      </w:pPr>
      <w:r w:rsidRPr="00DB4CC8">
        <w:rPr>
          <w:noProof/>
          <w:sz w:val="24"/>
          <w:szCs w:val="24"/>
        </w:rPr>
        <w:t xml:space="preserve">3.3. </w:t>
      </w:r>
      <w:r w:rsidRPr="00DB4CC8">
        <w:rPr>
          <w:sz w:val="24"/>
          <w:szCs w:val="24"/>
        </w:rPr>
        <w:t>Paslaugų teikėjas, atsakingas už Sutarties vykdymą</w:t>
      </w:r>
      <w:r w:rsidR="00543E45" w:rsidRPr="00DB4CC8">
        <w:rPr>
          <w:sz w:val="24"/>
          <w:szCs w:val="24"/>
        </w:rPr>
        <w:t xml:space="preserve"> – </w:t>
      </w:r>
      <w:r w:rsidR="00C768B1" w:rsidRPr="00DB4CC8">
        <w:rPr>
          <w:sz w:val="24"/>
          <w:szCs w:val="24"/>
        </w:rPr>
        <w:t>eksploatacinio-techninio skyriaus viršininkė</w:t>
      </w:r>
      <w:r w:rsidRPr="00DB4CC8">
        <w:rPr>
          <w:sz w:val="24"/>
          <w:szCs w:val="24"/>
        </w:rPr>
        <w:t xml:space="preserve"> Alma Mikučiūnienė, tel. </w:t>
      </w:r>
      <w:r w:rsidR="00696D66" w:rsidRPr="00DB4CC8">
        <w:rPr>
          <w:sz w:val="24"/>
          <w:szCs w:val="24"/>
        </w:rPr>
        <w:t>+370</w:t>
      </w:r>
      <w:r w:rsidR="00614D73" w:rsidRPr="00DB4CC8">
        <w:rPr>
          <w:sz w:val="24"/>
          <w:szCs w:val="24"/>
        </w:rPr>
        <w:t> </w:t>
      </w:r>
      <w:r w:rsidRPr="00DB4CC8">
        <w:rPr>
          <w:sz w:val="24"/>
          <w:szCs w:val="24"/>
        </w:rPr>
        <w:t>68</w:t>
      </w:r>
      <w:r w:rsidR="00614D73" w:rsidRPr="00DB4CC8">
        <w:rPr>
          <w:sz w:val="24"/>
          <w:szCs w:val="24"/>
        </w:rPr>
        <w:t>4 05623,</w:t>
      </w:r>
      <w:r w:rsidR="00543E45" w:rsidRPr="00DB4CC8">
        <w:rPr>
          <w:sz w:val="24"/>
          <w:szCs w:val="24"/>
        </w:rPr>
        <w:t xml:space="preserve"> </w:t>
      </w:r>
      <w:r w:rsidR="00543E45" w:rsidRPr="00DB4CC8">
        <w:rPr>
          <w:color w:val="000000"/>
          <w:sz w:val="24"/>
          <w:szCs w:val="24"/>
        </w:rPr>
        <w:t>el. paštas</w:t>
      </w:r>
      <w:r w:rsidR="00DB4CC8">
        <w:rPr>
          <w:color w:val="000000"/>
          <w:sz w:val="24"/>
          <w:szCs w:val="24"/>
        </w:rPr>
        <w:t xml:space="preserve"> </w:t>
      </w:r>
      <w:hyperlink r:id="rId7" w:history="1">
        <w:r w:rsidR="00DB4CC8" w:rsidRPr="00817374">
          <w:rPr>
            <w:rStyle w:val="Hipersaitas"/>
            <w:color w:val="auto"/>
            <w:sz w:val="24"/>
            <w:szCs w:val="24"/>
            <w:u w:val="none"/>
          </w:rPr>
          <w:t>alma.mikuciuniene@rkpc.lt</w:t>
        </w:r>
      </w:hyperlink>
      <w:r w:rsidR="00DB4CC8" w:rsidRPr="00817374">
        <w:rPr>
          <w:sz w:val="24"/>
          <w:szCs w:val="24"/>
        </w:rPr>
        <w:t xml:space="preserve"> .</w:t>
      </w:r>
    </w:p>
    <w:p w14:paraId="504D7A37" w14:textId="2251D946" w:rsidR="00543E45" w:rsidRPr="00817374" w:rsidRDefault="00543E45" w:rsidP="00543E45">
      <w:pPr>
        <w:ind w:firstLine="567"/>
        <w:jc w:val="both"/>
        <w:rPr>
          <w:lang w:eastAsia="ru-RU"/>
        </w:rPr>
      </w:pPr>
      <w:r w:rsidRPr="00DB4CC8">
        <w:t>3.4. Paslaugų gavėjo atstov</w:t>
      </w:r>
      <w:r w:rsidRPr="00DB4CC8">
        <w:rPr>
          <w:bCs/>
        </w:rPr>
        <w:t xml:space="preserve">o už Sutarties vykdymą Viešųjų pirkimų įstatymo nustatyta tvarka atsakingas asmuo –  </w:t>
      </w:r>
      <w:r w:rsidRPr="00DB4CC8">
        <w:rPr>
          <w:color w:val="000000"/>
        </w:rPr>
        <w:t xml:space="preserve">Garliavos apylinkių seniūnas Eimuntas Raugevičius, tel. +370 698 26507, el. paštas </w:t>
      </w:r>
      <w:hyperlink r:id="rId8" w:history="1">
        <w:r w:rsidRPr="00817374">
          <w:rPr>
            <w:rStyle w:val="Hipersaitas"/>
            <w:color w:val="auto"/>
            <w:u w:val="none"/>
          </w:rPr>
          <w:t>eimuntas.raugevicius@garliavosap.krs.lt</w:t>
        </w:r>
      </w:hyperlink>
      <w:r w:rsidRPr="00817374">
        <w:rPr>
          <w:rStyle w:val="Hipersaitas"/>
          <w:color w:val="auto"/>
          <w:u w:val="none"/>
        </w:rPr>
        <w:t xml:space="preserve"> .</w:t>
      </w:r>
    </w:p>
    <w:p w14:paraId="47565FDB" w14:textId="39091950" w:rsidR="00543E45" w:rsidRPr="00DB4CC8" w:rsidRDefault="00543E45" w:rsidP="00543E45">
      <w:pPr>
        <w:pStyle w:val="Antrat2"/>
        <w:widowControl/>
        <w:numPr>
          <w:ilvl w:val="0"/>
          <w:numId w:val="0"/>
        </w:numPr>
        <w:tabs>
          <w:tab w:val="left" w:pos="0"/>
        </w:tabs>
        <w:ind w:firstLine="567"/>
        <w:rPr>
          <w:sz w:val="24"/>
          <w:szCs w:val="24"/>
        </w:rPr>
      </w:pPr>
      <w:r w:rsidRPr="00DB4CC8">
        <w:rPr>
          <w:sz w:val="24"/>
          <w:szCs w:val="24"/>
        </w:rPr>
        <w:t>3.5. Paslaugų gavėjo atstov</w:t>
      </w:r>
      <w:r w:rsidRPr="00DB4CC8">
        <w:rPr>
          <w:bCs/>
          <w:sz w:val="24"/>
          <w:szCs w:val="24"/>
        </w:rPr>
        <w:t xml:space="preserve">o už Sutarties paviešinimą Viešųjų pirkimų įstatymo nustatyta tvarka atsakingas asmuo –  </w:t>
      </w:r>
      <w:r w:rsidRPr="00DB4CC8">
        <w:rPr>
          <w:color w:val="000000"/>
          <w:sz w:val="24"/>
          <w:szCs w:val="24"/>
        </w:rPr>
        <w:t xml:space="preserve">Garliavos apylinkių seniūno pavaduotoja Justina Dagė, tel. (+370 37)  39 36 28, el. paštas </w:t>
      </w:r>
      <w:hyperlink r:id="rId9" w:history="1">
        <w:r w:rsidRPr="00817374">
          <w:rPr>
            <w:rStyle w:val="Hipersaitas"/>
            <w:color w:val="auto"/>
            <w:sz w:val="24"/>
            <w:szCs w:val="24"/>
            <w:u w:val="none"/>
          </w:rPr>
          <w:t>justina.dage@garliavosap.krs.lt</w:t>
        </w:r>
      </w:hyperlink>
      <w:r w:rsidRPr="00817374">
        <w:rPr>
          <w:sz w:val="24"/>
          <w:szCs w:val="24"/>
        </w:rPr>
        <w:t xml:space="preserve"> .</w:t>
      </w:r>
    </w:p>
    <w:p w14:paraId="57A82029" w14:textId="77777777" w:rsidR="009F2139" w:rsidRPr="00DB4CC8" w:rsidRDefault="009F2139" w:rsidP="008B6556">
      <w:pPr>
        <w:pStyle w:val="Antrat2"/>
        <w:widowControl/>
        <w:numPr>
          <w:ilvl w:val="2"/>
          <w:numId w:val="1"/>
        </w:numPr>
        <w:tabs>
          <w:tab w:val="left" w:pos="0"/>
        </w:tabs>
        <w:rPr>
          <w:b/>
          <w:bCs/>
          <w:sz w:val="24"/>
          <w:szCs w:val="24"/>
        </w:rPr>
      </w:pPr>
    </w:p>
    <w:p w14:paraId="67E6A94C" w14:textId="77777777" w:rsidR="009F2139" w:rsidRPr="00DB4CC8" w:rsidRDefault="009F2139" w:rsidP="008B6556">
      <w:pPr>
        <w:pStyle w:val="Antrat2"/>
        <w:widowControl/>
        <w:tabs>
          <w:tab w:val="left" w:pos="0"/>
        </w:tabs>
        <w:jc w:val="center"/>
        <w:rPr>
          <w:sz w:val="24"/>
          <w:szCs w:val="24"/>
        </w:rPr>
      </w:pPr>
      <w:r w:rsidRPr="00DB4CC8">
        <w:rPr>
          <w:b/>
          <w:bCs/>
          <w:sz w:val="24"/>
          <w:szCs w:val="24"/>
        </w:rPr>
        <w:t>4. PASLAUGŲ KAINA IR ATSISKAITYMO TVARKA</w:t>
      </w:r>
    </w:p>
    <w:p w14:paraId="16F9B1BD" w14:textId="26880BD7" w:rsidR="00543E45" w:rsidRDefault="00AD45D6" w:rsidP="00CF54BB">
      <w:pPr>
        <w:pStyle w:val="Antrat9"/>
        <w:widowControl/>
        <w:numPr>
          <w:ilvl w:val="0"/>
          <w:numId w:val="0"/>
        </w:numPr>
        <w:tabs>
          <w:tab w:val="left" w:pos="0"/>
        </w:tabs>
        <w:spacing w:before="0"/>
        <w:ind w:firstLine="567"/>
        <w:jc w:val="both"/>
        <w:rPr>
          <w:b w:val="0"/>
          <w:lang w:val="lt-LT"/>
        </w:rPr>
      </w:pPr>
      <w:r w:rsidRPr="00DB4CC8">
        <w:rPr>
          <w:b w:val="0"/>
          <w:lang w:val="lt-LT"/>
        </w:rPr>
        <w:t>4.1. Paslaugų teikėjas</w:t>
      </w:r>
      <w:r w:rsidR="00817374">
        <w:rPr>
          <w:b w:val="0"/>
          <w:lang w:val="lt-LT"/>
        </w:rPr>
        <w:t xml:space="preserve"> </w:t>
      </w:r>
      <w:r w:rsidRPr="00DB4CC8">
        <w:rPr>
          <w:b w:val="0"/>
          <w:lang w:val="lt-LT"/>
        </w:rPr>
        <w:t xml:space="preserve">teikia Paslaugas Paslaugų gavėjui už tokią kainą: </w:t>
      </w:r>
      <w:bookmarkStart w:id="1" w:name="_Hlk212456841"/>
      <w:r w:rsidRPr="00DB4CC8">
        <w:rPr>
          <w:b w:val="0"/>
          <w:lang w:val="lt-LT"/>
        </w:rPr>
        <w:t xml:space="preserve">statinių techninės priežiūros paslaugos nurodytiems pastatams </w:t>
      </w:r>
      <w:r w:rsidR="00543E45" w:rsidRPr="00DB4CC8">
        <w:rPr>
          <w:b w:val="0"/>
          <w:lang w:val="lt-LT"/>
        </w:rPr>
        <w:t xml:space="preserve">per mėnesį – </w:t>
      </w:r>
      <w:r w:rsidR="000C584C" w:rsidRPr="00DB4CC8">
        <w:rPr>
          <w:b w:val="0"/>
          <w:lang w:val="lt-LT"/>
        </w:rPr>
        <w:t>5</w:t>
      </w:r>
      <w:r w:rsidRPr="00DB4CC8">
        <w:rPr>
          <w:b w:val="0"/>
          <w:lang w:val="lt-LT"/>
        </w:rPr>
        <w:t xml:space="preserve">0,00 </w:t>
      </w:r>
      <w:r w:rsidR="00543E45" w:rsidRPr="00DB4CC8">
        <w:rPr>
          <w:b w:val="0"/>
          <w:lang w:val="lt-LT"/>
        </w:rPr>
        <w:t>(penkiasdešimt eur</w:t>
      </w:r>
      <w:r w:rsidR="00817374">
        <w:rPr>
          <w:b w:val="0"/>
          <w:lang w:val="lt-LT"/>
        </w:rPr>
        <w:t>ų</w:t>
      </w:r>
      <w:r w:rsidR="00543E45" w:rsidRPr="00DB4CC8">
        <w:rPr>
          <w:b w:val="0"/>
          <w:lang w:val="lt-LT"/>
        </w:rPr>
        <w:t xml:space="preserve">, 00 ct) </w:t>
      </w:r>
      <w:r w:rsidRPr="00DB4CC8">
        <w:rPr>
          <w:b w:val="0"/>
          <w:lang w:val="lt-LT"/>
        </w:rPr>
        <w:t>E</w:t>
      </w:r>
      <w:r w:rsidR="00543E45" w:rsidRPr="00DB4CC8">
        <w:rPr>
          <w:b w:val="0"/>
          <w:lang w:val="lt-LT"/>
        </w:rPr>
        <w:t>ur</w:t>
      </w:r>
      <w:r w:rsidRPr="00DB4CC8">
        <w:rPr>
          <w:b w:val="0"/>
          <w:lang w:val="lt-LT"/>
        </w:rPr>
        <w:t xml:space="preserve"> </w:t>
      </w:r>
      <w:r w:rsidR="00543E45" w:rsidRPr="00DB4CC8">
        <w:rPr>
          <w:b w:val="0"/>
          <w:lang w:val="lt-LT"/>
        </w:rPr>
        <w:t>be PVM, PVM – 10,50 Eur, su PVM – 60,50 Eur.</w:t>
      </w:r>
    </w:p>
    <w:p w14:paraId="6AC197A9" w14:textId="77777777" w:rsidR="00AE5198" w:rsidRPr="00DD7370" w:rsidRDefault="00AE5198" w:rsidP="00AE5198">
      <w:pPr>
        <w:pStyle w:val="Antrat9"/>
        <w:widowControl/>
        <w:numPr>
          <w:ilvl w:val="0"/>
          <w:numId w:val="0"/>
        </w:numPr>
        <w:tabs>
          <w:tab w:val="left" w:pos="0"/>
        </w:tabs>
        <w:spacing w:before="0"/>
        <w:ind w:firstLine="567"/>
        <w:jc w:val="both"/>
        <w:rPr>
          <w:b w:val="0"/>
          <w:lang w:val="lt-LT"/>
        </w:rPr>
      </w:pPr>
      <w:r w:rsidRPr="00DD7370">
        <w:rPr>
          <w:b w:val="0"/>
          <w:bCs w:val="0"/>
          <w:lang w:val="lt-LT"/>
        </w:rPr>
        <w:t>4.2. Bendra sutarties vertė – 1 800,00 Eur be PVM, PVM – 378,00 Eur, su</w:t>
      </w:r>
      <w:r w:rsidRPr="00DD7370">
        <w:rPr>
          <w:b w:val="0"/>
          <w:lang w:val="lt-LT"/>
        </w:rPr>
        <w:t xml:space="preserve"> PVM – 2 178,00 Eur.</w:t>
      </w:r>
    </w:p>
    <w:bookmarkEnd w:id="1"/>
    <w:p w14:paraId="04244D12" w14:textId="66876F11" w:rsidR="00696D66" w:rsidRPr="00DB4CC8" w:rsidRDefault="00696D66" w:rsidP="00CF54BB">
      <w:pPr>
        <w:pStyle w:val="Antrat9"/>
        <w:widowControl/>
        <w:numPr>
          <w:ilvl w:val="0"/>
          <w:numId w:val="0"/>
        </w:numPr>
        <w:tabs>
          <w:tab w:val="left" w:pos="0"/>
        </w:tabs>
        <w:spacing w:before="0"/>
        <w:ind w:firstLine="567"/>
        <w:jc w:val="both"/>
        <w:rPr>
          <w:b w:val="0"/>
          <w:bCs w:val="0"/>
          <w:lang w:val="lt-LT"/>
        </w:rPr>
      </w:pPr>
      <w:r w:rsidRPr="00DB4CC8">
        <w:rPr>
          <w:b w:val="0"/>
          <w:lang w:val="lt-LT"/>
        </w:rPr>
        <w:t>4.</w:t>
      </w:r>
      <w:r w:rsidR="00AE5198">
        <w:rPr>
          <w:b w:val="0"/>
          <w:lang w:val="lt-LT"/>
        </w:rPr>
        <w:t>3</w:t>
      </w:r>
      <w:r w:rsidRPr="00DB4CC8">
        <w:rPr>
          <w:b w:val="0"/>
          <w:lang w:val="lt-LT"/>
        </w:rPr>
        <w:t xml:space="preserve">. Paslaugų teikėjas, suteikęs Paslaugas Paslaugų gavėjui, įsipareigoja pastarajam pateikti </w:t>
      </w:r>
      <w:r w:rsidR="00C54793" w:rsidRPr="00DB4CC8">
        <w:rPr>
          <w:b w:val="0"/>
          <w:bCs w:val="0"/>
          <w:lang w:val="lt-LT" w:eastAsia="ru-RU"/>
        </w:rPr>
        <w:t xml:space="preserve">PVM sąskaitą faktūrą </w:t>
      </w:r>
      <w:r w:rsidRPr="00DB4CC8">
        <w:rPr>
          <w:b w:val="0"/>
          <w:bCs w:val="0"/>
          <w:lang w:val="lt-LT"/>
        </w:rPr>
        <w:t>Paslaugų suteiktai sumai (toliau – Sąskaita) už suteiktas Paslaugas.</w:t>
      </w:r>
    </w:p>
    <w:p w14:paraId="7FAD61DC" w14:textId="0C11C694" w:rsidR="004872FB" w:rsidRPr="00DB4CC8" w:rsidRDefault="00696D66" w:rsidP="00CF54BB">
      <w:pPr>
        <w:pStyle w:val="Pagrindinistekstas31"/>
        <w:widowControl/>
        <w:ind w:firstLine="567"/>
        <w:rPr>
          <w:bCs/>
        </w:rPr>
      </w:pPr>
      <w:r w:rsidRPr="00DB4CC8">
        <w:rPr>
          <w:bCs/>
        </w:rPr>
        <w:t>4.</w:t>
      </w:r>
      <w:r w:rsidR="00AE5198">
        <w:rPr>
          <w:bCs/>
        </w:rPr>
        <w:t>4</w:t>
      </w:r>
      <w:r w:rsidRPr="00DB4CC8">
        <w:rPr>
          <w:bCs/>
        </w:rPr>
        <w:t xml:space="preserve">. </w:t>
      </w:r>
      <w:r w:rsidR="00BA1B1A" w:rsidRPr="00DB4CC8">
        <w:rPr>
          <w:lang w:eastAsia="ru-RU"/>
        </w:rPr>
        <w:t xml:space="preserve">Paslaugų teikėjas </w:t>
      </w:r>
      <w:r w:rsidR="00C54793" w:rsidRPr="00DB4CC8">
        <w:t>sąskaitą</w:t>
      </w:r>
      <w:r w:rsidR="00C54793" w:rsidRPr="00DB4CC8">
        <w:rPr>
          <w:b/>
          <w:bCs/>
        </w:rPr>
        <w:t xml:space="preserve"> </w:t>
      </w:r>
      <w:r w:rsidR="00BA1B1A" w:rsidRPr="00DB4CC8">
        <w:rPr>
          <w:lang w:eastAsia="ru-RU"/>
        </w:rPr>
        <w:t>privalės pateikti naudodamasis informacinės sistemos „SABIS“ priemonėmis.</w:t>
      </w:r>
      <w:r w:rsidR="00BA1B1A" w:rsidRPr="00DB4CC8">
        <w:rPr>
          <w:rFonts w:eastAsia="Calibri"/>
        </w:rPr>
        <w:t xml:space="preserve"> </w:t>
      </w:r>
      <w:r w:rsidR="00BA1B1A" w:rsidRPr="00DB4CC8">
        <w:rPr>
          <w:lang w:eastAsia="ru-RU"/>
        </w:rPr>
        <w:t xml:space="preserve">Paslaugų teikėjui nepateikus sąskaitos per „SABIS“, Paslaugų gavėjas turi teisę nevykdyti mokėjimo. </w:t>
      </w:r>
    </w:p>
    <w:p w14:paraId="39902936" w14:textId="785E42C7" w:rsidR="004872FB" w:rsidRPr="00DB4CC8" w:rsidRDefault="004872FB" w:rsidP="004872FB">
      <w:pPr>
        <w:ind w:firstLine="567"/>
        <w:jc w:val="both"/>
        <w:rPr>
          <w:lang w:eastAsia="ru-RU"/>
        </w:rPr>
      </w:pPr>
      <w:r w:rsidRPr="00DB4CC8">
        <w:rPr>
          <w:bCs/>
        </w:rPr>
        <w:t>4.</w:t>
      </w:r>
      <w:r w:rsidR="00AE5198">
        <w:rPr>
          <w:bCs/>
        </w:rPr>
        <w:t>5</w:t>
      </w:r>
      <w:r w:rsidRPr="00DB4CC8">
        <w:rPr>
          <w:bCs/>
        </w:rPr>
        <w:t xml:space="preserve">. </w:t>
      </w:r>
      <w:r w:rsidR="00BA1B1A" w:rsidRPr="00DB4CC8">
        <w:rPr>
          <w:lang w:eastAsia="ru-RU"/>
        </w:rPr>
        <w:t xml:space="preserve">Už suteiktas paslaugas Paslaugų gavėjas su Paslaugų teikėju atsiskaito mokėjimo pavedimu, pinigus pervesdamas į Paslaugų teikėjo atsiskaitomąją sąskaitą ne vėliau kaip per 30 (trisdešimt) kalendorinių dienų nuo sąskaitos </w:t>
      </w:r>
      <w:r w:rsidR="00817374">
        <w:rPr>
          <w:lang w:eastAsia="ru-RU"/>
        </w:rPr>
        <w:t>patvirtinimo</w:t>
      </w:r>
      <w:r w:rsidR="00BA1B1A" w:rsidRPr="00DB4CC8">
        <w:rPr>
          <w:lang w:eastAsia="ru-RU"/>
        </w:rPr>
        <w:t xml:space="preserve"> SABIS informacinėje sistemoje.</w:t>
      </w:r>
    </w:p>
    <w:p w14:paraId="6A89D2DB" w14:textId="77777777" w:rsidR="00C366B7" w:rsidRPr="00DB4CC8" w:rsidRDefault="00C366B7" w:rsidP="004872FB">
      <w:pPr>
        <w:pStyle w:val="Antrat9"/>
        <w:widowControl/>
        <w:numPr>
          <w:ilvl w:val="0"/>
          <w:numId w:val="0"/>
        </w:numPr>
        <w:tabs>
          <w:tab w:val="left" w:pos="0"/>
        </w:tabs>
        <w:spacing w:before="0"/>
        <w:jc w:val="both"/>
        <w:rPr>
          <w:lang w:val="lt-LT"/>
        </w:rPr>
      </w:pPr>
    </w:p>
    <w:p w14:paraId="446B1E62" w14:textId="77777777" w:rsidR="00CF54BB" w:rsidRPr="00DB4CC8" w:rsidRDefault="009F2139" w:rsidP="00CF54BB">
      <w:pPr>
        <w:pStyle w:val="Antrat9"/>
        <w:widowControl/>
        <w:tabs>
          <w:tab w:val="left" w:pos="0"/>
        </w:tabs>
        <w:spacing w:before="0"/>
        <w:rPr>
          <w:lang w:val="lt-LT"/>
        </w:rPr>
      </w:pPr>
      <w:r w:rsidRPr="00DB4CC8">
        <w:rPr>
          <w:lang w:val="lt-LT"/>
        </w:rPr>
        <w:t>5. SANKCIJOS UŽ SUTARTIES NUOSTATŲ NESILAI</w:t>
      </w:r>
      <w:r w:rsidR="00CA1630" w:rsidRPr="00DB4CC8">
        <w:rPr>
          <w:lang w:val="lt-LT"/>
        </w:rPr>
        <w:t>KYMĄ</w:t>
      </w:r>
    </w:p>
    <w:p w14:paraId="5C7974FC" w14:textId="77777777" w:rsidR="00CF54BB" w:rsidRPr="00DB4CC8" w:rsidRDefault="00696D66" w:rsidP="00BA1B1A">
      <w:pPr>
        <w:pStyle w:val="Antrat9"/>
        <w:widowControl/>
        <w:tabs>
          <w:tab w:val="left" w:pos="0"/>
        </w:tabs>
        <w:spacing w:before="0"/>
        <w:ind w:firstLine="567"/>
        <w:jc w:val="both"/>
        <w:rPr>
          <w:lang w:val="lt-LT"/>
        </w:rPr>
      </w:pPr>
      <w:r w:rsidRPr="00DB4CC8">
        <w:rPr>
          <w:b w:val="0"/>
          <w:bCs w:val="0"/>
          <w:lang w:val="lt-LT"/>
        </w:rPr>
        <w:t>5.1. Paslaugų gavėjas pažeidęs Sutarties 4.4 punktą privalo Paslaugų teikėjui mokėti 0,02 (dvi šimtąsias) procento dydžio delspinigius už kiekvieną pradelsta sumokėti dieną, skaičiuojant nuo pradelstos sumokėti sumos.</w:t>
      </w:r>
    </w:p>
    <w:p w14:paraId="3A89CA27" w14:textId="77777777" w:rsidR="00696D66" w:rsidRPr="00DB4CC8" w:rsidRDefault="00696D66" w:rsidP="00BA1B1A">
      <w:pPr>
        <w:pStyle w:val="Antrat9"/>
        <w:widowControl/>
        <w:tabs>
          <w:tab w:val="left" w:pos="0"/>
        </w:tabs>
        <w:spacing w:before="0"/>
        <w:ind w:firstLine="567"/>
        <w:jc w:val="both"/>
        <w:rPr>
          <w:lang w:val="lt-LT"/>
        </w:rPr>
      </w:pPr>
      <w:r w:rsidRPr="00DB4CC8">
        <w:rPr>
          <w:b w:val="0"/>
          <w:bCs w:val="0"/>
          <w:lang w:val="lt-LT"/>
        </w:rPr>
        <w:t xml:space="preserve">5.2 Šalys atleidžiamos nuo įsipareigojimų vykdymo pagal šią sutartį, jei jų vykdymas yra neįmanomas dėl nenugalimos jėgos aplinkybių. Nenugalima jėga – nepaprastos aplinkybės, kurių negalima nei numatyti arba išvengti, nei kuriomis priemonėmis pašalinti. Šalys neatsako už savo sutartinių įsipareigojimų neįvykdymą, jeigu šis nevykdymas yra nenugalimos jėgos aplinkybių pasekmė. Nenugalimos jėgos aplinkybės suprantamos taip, kaip jos apibrėžtos Lietuvos Respublikos civilinio kodekso (Valstybės žinios, 2000, Nr. 74-2262 su pakeitimais ir papildymais) 6.212 straipsnyje, o dėl atleidimo nuo atsakomybės esant nenugalimos jėgos aplinkybėms Šalys vadovaujasi Lietuvos </w:t>
      </w:r>
      <w:r w:rsidRPr="00DB4CC8">
        <w:rPr>
          <w:b w:val="0"/>
          <w:bCs w:val="0"/>
          <w:lang w:val="lt-LT"/>
        </w:rPr>
        <w:lastRenderedPageBreak/>
        <w:t xml:space="preserve">Respublikos Vyriausybės 1996 m. liepos 15 d. nutarimu Nr. 840 „Dėl Atleidimo nuo atsakomybės esant nenugalimos jėgos aplinkybėms taisyklių patvirtinimo“ (Valstybės žinios, 1996, Nr. 68-1652). Įvykus, bet kuriam nenugalimos jėgos įvykiui, sutarties </w:t>
      </w:r>
      <w:r w:rsidR="002D41E9" w:rsidRPr="00DB4CC8">
        <w:rPr>
          <w:b w:val="0"/>
          <w:bCs w:val="0"/>
          <w:lang w:val="lt-LT"/>
        </w:rPr>
        <w:t>Š</w:t>
      </w:r>
      <w:r w:rsidRPr="00DB4CC8">
        <w:rPr>
          <w:b w:val="0"/>
          <w:bCs w:val="0"/>
          <w:lang w:val="lt-LT"/>
        </w:rPr>
        <w:t xml:space="preserve">alis, negalinti dėl to vykdyti savo sutartinių įsipareigojimų, privalo per penkias kalendorines dienas raštu informuoti kitą sutarties šalį. Jei </w:t>
      </w:r>
      <w:r w:rsidR="002D41E9" w:rsidRPr="00DB4CC8">
        <w:rPr>
          <w:b w:val="0"/>
          <w:bCs w:val="0"/>
          <w:lang w:val="lt-LT"/>
        </w:rPr>
        <w:t>Š</w:t>
      </w:r>
      <w:r w:rsidRPr="00DB4CC8">
        <w:rPr>
          <w:b w:val="0"/>
          <w:bCs w:val="0"/>
          <w:lang w:val="lt-LT"/>
        </w:rPr>
        <w:t>alis nepraneša ar tai padaro nepagrįstai vėlai, ji praranda teisę vadovautis nenugalimos jėgos aplinkybėmis kaip pagrindu, atleidžiant nuo atsakomybės dėl prievolių nevykdymo. Pasibaigus nenugalimos jėgos veikimui, šalys (-</w:t>
      </w:r>
      <w:proofErr w:type="spellStart"/>
      <w:r w:rsidRPr="00DB4CC8">
        <w:rPr>
          <w:b w:val="0"/>
          <w:bCs w:val="0"/>
          <w:lang w:val="lt-LT"/>
        </w:rPr>
        <w:t>is</w:t>
      </w:r>
      <w:proofErr w:type="spellEnd"/>
      <w:r w:rsidRPr="00DB4CC8">
        <w:rPr>
          <w:b w:val="0"/>
          <w:bCs w:val="0"/>
          <w:lang w:val="lt-LT"/>
        </w:rPr>
        <w:t>) nedelsdamos (-a) pradeda ar tęsia savo įsipareigojimus.</w:t>
      </w:r>
    </w:p>
    <w:p w14:paraId="531D1581" w14:textId="77777777" w:rsidR="00696D66" w:rsidRPr="00DB4CC8" w:rsidRDefault="00696D66" w:rsidP="008B6556">
      <w:pPr>
        <w:widowControl/>
        <w:tabs>
          <w:tab w:val="left" w:pos="0"/>
        </w:tabs>
        <w:jc w:val="both"/>
      </w:pPr>
    </w:p>
    <w:p w14:paraId="1DCEDFD0" w14:textId="77777777" w:rsidR="00696D66" w:rsidRPr="00DB4CC8" w:rsidRDefault="00696D66" w:rsidP="008B6556">
      <w:pPr>
        <w:ind w:left="1440" w:firstLine="720"/>
        <w:jc w:val="both"/>
      </w:pPr>
      <w:r w:rsidRPr="00DB4CC8">
        <w:rPr>
          <w:b/>
          <w:bCs/>
        </w:rPr>
        <w:t>6 . SUTARTIES GALIOJIMAS IR NUTRAUKIMAS</w:t>
      </w:r>
    </w:p>
    <w:p w14:paraId="246D0242" w14:textId="77777777" w:rsidR="00CF54BB" w:rsidRPr="00DB4CC8" w:rsidRDefault="00CF54BB" w:rsidP="00CF54BB">
      <w:pPr>
        <w:pStyle w:val="Antrats"/>
        <w:widowControl/>
        <w:ind w:firstLine="567"/>
        <w:rPr>
          <w:sz w:val="24"/>
          <w:szCs w:val="24"/>
          <w:lang w:val="lt-LT"/>
        </w:rPr>
      </w:pPr>
      <w:r w:rsidRPr="00DB4CC8">
        <w:rPr>
          <w:sz w:val="24"/>
          <w:szCs w:val="24"/>
          <w:lang w:val="lt-LT"/>
        </w:rPr>
        <w:tab/>
      </w:r>
      <w:r w:rsidR="00696D66" w:rsidRPr="00DB4CC8">
        <w:rPr>
          <w:sz w:val="24"/>
          <w:szCs w:val="24"/>
          <w:lang w:val="lt-LT"/>
        </w:rPr>
        <w:t xml:space="preserve">6.1. Sutartis įsigalioja nuo </w:t>
      </w:r>
      <w:r w:rsidR="00BA1B1A" w:rsidRPr="00DB4CC8">
        <w:rPr>
          <w:sz w:val="24"/>
          <w:szCs w:val="24"/>
          <w:lang w:val="lt-LT"/>
        </w:rPr>
        <w:t>2025 m. lapkričio 1 d.</w:t>
      </w:r>
      <w:r w:rsidR="00696D66" w:rsidRPr="00DB4CC8">
        <w:rPr>
          <w:sz w:val="24"/>
          <w:szCs w:val="24"/>
          <w:lang w:val="lt-LT"/>
        </w:rPr>
        <w:t xml:space="preserve"> ir galioja </w:t>
      </w:r>
      <w:r w:rsidR="00BA1B1A" w:rsidRPr="00DB4CC8">
        <w:rPr>
          <w:sz w:val="24"/>
          <w:szCs w:val="24"/>
          <w:lang w:val="lt-LT"/>
        </w:rPr>
        <w:t>2</w:t>
      </w:r>
      <w:r w:rsidR="00696D66" w:rsidRPr="00DB4CC8">
        <w:rPr>
          <w:sz w:val="24"/>
          <w:szCs w:val="24"/>
          <w:lang w:val="lt-LT"/>
        </w:rPr>
        <w:t xml:space="preserve"> (</w:t>
      </w:r>
      <w:r w:rsidR="00BA1B1A" w:rsidRPr="00DB4CC8">
        <w:rPr>
          <w:sz w:val="24"/>
          <w:szCs w:val="24"/>
          <w:lang w:val="lt-LT"/>
        </w:rPr>
        <w:t>du</w:t>
      </w:r>
      <w:r w:rsidR="00696D66" w:rsidRPr="00DB4CC8">
        <w:rPr>
          <w:sz w:val="24"/>
          <w:szCs w:val="24"/>
          <w:lang w:val="lt-LT"/>
        </w:rPr>
        <w:t xml:space="preserve">) metus su galimybe pratęsti </w:t>
      </w:r>
      <w:r w:rsidR="00BA1B1A" w:rsidRPr="00DB4CC8">
        <w:rPr>
          <w:sz w:val="24"/>
          <w:szCs w:val="24"/>
          <w:lang w:val="lt-LT"/>
        </w:rPr>
        <w:t>1</w:t>
      </w:r>
      <w:r w:rsidR="00696D66" w:rsidRPr="00DB4CC8">
        <w:rPr>
          <w:sz w:val="24"/>
          <w:szCs w:val="24"/>
          <w:lang w:val="lt-LT"/>
        </w:rPr>
        <w:t xml:space="preserve"> (</w:t>
      </w:r>
      <w:r w:rsidR="00BA1B1A" w:rsidRPr="00DB4CC8">
        <w:rPr>
          <w:sz w:val="24"/>
          <w:szCs w:val="24"/>
          <w:lang w:val="lt-LT"/>
        </w:rPr>
        <w:t>vieną</w:t>
      </w:r>
      <w:r w:rsidR="00696D66" w:rsidRPr="00DB4CC8">
        <w:rPr>
          <w:sz w:val="24"/>
          <w:szCs w:val="24"/>
          <w:lang w:val="lt-LT"/>
        </w:rPr>
        <w:t>) kart</w:t>
      </w:r>
      <w:r w:rsidR="00BA1B1A" w:rsidRPr="00DB4CC8">
        <w:rPr>
          <w:sz w:val="24"/>
          <w:szCs w:val="24"/>
          <w:lang w:val="lt-LT"/>
        </w:rPr>
        <w:t>ą</w:t>
      </w:r>
      <w:r w:rsidR="00696D66" w:rsidRPr="00DB4CC8">
        <w:rPr>
          <w:sz w:val="24"/>
          <w:szCs w:val="24"/>
          <w:lang w:val="lt-LT"/>
        </w:rPr>
        <w:t xml:space="preserve">, bet ne ilgesniam negu </w:t>
      </w:r>
      <w:r w:rsidR="00BA1B1A" w:rsidRPr="00DB4CC8">
        <w:rPr>
          <w:sz w:val="24"/>
          <w:szCs w:val="24"/>
          <w:lang w:val="lt-LT"/>
        </w:rPr>
        <w:t>12</w:t>
      </w:r>
      <w:r w:rsidR="00696D66" w:rsidRPr="00DB4CC8">
        <w:rPr>
          <w:sz w:val="24"/>
          <w:szCs w:val="24"/>
          <w:lang w:val="lt-LT"/>
        </w:rPr>
        <w:t xml:space="preserve"> (</w:t>
      </w:r>
      <w:r w:rsidR="00BA1B1A" w:rsidRPr="00DB4CC8">
        <w:rPr>
          <w:sz w:val="24"/>
          <w:szCs w:val="24"/>
          <w:lang w:val="lt-LT"/>
        </w:rPr>
        <w:t>dvylikos</w:t>
      </w:r>
      <w:r w:rsidR="00696D66" w:rsidRPr="00DB4CC8">
        <w:rPr>
          <w:sz w:val="24"/>
          <w:szCs w:val="24"/>
          <w:lang w:val="lt-LT"/>
        </w:rPr>
        <w:t>) mėn. laikotarpiui</w:t>
      </w:r>
      <w:r w:rsidR="00D64856" w:rsidRPr="00DB4CC8">
        <w:rPr>
          <w:sz w:val="24"/>
          <w:szCs w:val="24"/>
          <w:lang w:val="lt-LT"/>
        </w:rPr>
        <w:t xml:space="preserve">, raštišku </w:t>
      </w:r>
      <w:r w:rsidR="002D41E9" w:rsidRPr="00DB4CC8">
        <w:rPr>
          <w:sz w:val="24"/>
          <w:szCs w:val="24"/>
          <w:lang w:val="lt-LT"/>
        </w:rPr>
        <w:t>Š</w:t>
      </w:r>
      <w:r w:rsidR="00D64856" w:rsidRPr="00DB4CC8">
        <w:rPr>
          <w:sz w:val="24"/>
          <w:szCs w:val="24"/>
          <w:lang w:val="lt-LT"/>
        </w:rPr>
        <w:t>alių susitarimu, kuris bus neatskiriama sutarties dalis.</w:t>
      </w:r>
      <w:r w:rsidR="00696D66" w:rsidRPr="00DB4CC8">
        <w:rPr>
          <w:sz w:val="24"/>
          <w:szCs w:val="24"/>
          <w:lang w:val="lt-LT"/>
        </w:rPr>
        <w:t xml:space="preserve"> </w:t>
      </w:r>
    </w:p>
    <w:p w14:paraId="04FC73B3" w14:textId="27DD32B1" w:rsidR="00BA1B1A" w:rsidRPr="00DB4CC8" w:rsidRDefault="00BA1B1A" w:rsidP="00D64856">
      <w:pPr>
        <w:ind w:firstLine="567"/>
        <w:jc w:val="both"/>
      </w:pPr>
      <w:r w:rsidRPr="00DB4CC8">
        <w:t>6.2. Bendra sutarties trukmė, įskaitant Sutarties pratęsimą</w:t>
      </w:r>
      <w:r w:rsidR="00817374">
        <w:t xml:space="preserve"> </w:t>
      </w:r>
      <w:r w:rsidRPr="00DB4CC8">
        <w:t>– 3</w:t>
      </w:r>
      <w:r w:rsidR="00817374">
        <w:t>6</w:t>
      </w:r>
      <w:r w:rsidRPr="00DB4CC8">
        <w:t xml:space="preserve"> (trisdešimt </w:t>
      </w:r>
      <w:r w:rsidR="00817374">
        <w:t>šeši</w:t>
      </w:r>
      <w:r w:rsidRPr="00DB4CC8">
        <w:t>) mėn.</w:t>
      </w:r>
    </w:p>
    <w:p w14:paraId="63EF45B5" w14:textId="77777777" w:rsidR="00CF54BB" w:rsidRPr="00DB4CC8" w:rsidRDefault="00696D66" w:rsidP="00CF54BB">
      <w:pPr>
        <w:pStyle w:val="Antrats"/>
        <w:widowControl/>
        <w:ind w:firstLine="567"/>
        <w:rPr>
          <w:sz w:val="24"/>
          <w:szCs w:val="24"/>
          <w:lang w:val="lt-LT"/>
        </w:rPr>
      </w:pPr>
      <w:r w:rsidRPr="00DB4CC8">
        <w:rPr>
          <w:sz w:val="24"/>
          <w:szCs w:val="24"/>
          <w:lang w:val="lt-LT"/>
        </w:rPr>
        <w:t>6.</w:t>
      </w:r>
      <w:r w:rsidR="00D64856" w:rsidRPr="00DB4CC8">
        <w:rPr>
          <w:sz w:val="24"/>
          <w:szCs w:val="24"/>
          <w:lang w:val="lt-LT"/>
        </w:rPr>
        <w:t>3</w:t>
      </w:r>
      <w:r w:rsidRPr="00DB4CC8">
        <w:rPr>
          <w:sz w:val="24"/>
          <w:szCs w:val="24"/>
          <w:lang w:val="lt-LT"/>
        </w:rPr>
        <w:t xml:space="preserve">. </w:t>
      </w:r>
      <w:r w:rsidR="00D64856" w:rsidRPr="00DB4CC8">
        <w:rPr>
          <w:sz w:val="24"/>
          <w:szCs w:val="24"/>
          <w:lang w:val="lt-LT"/>
        </w:rPr>
        <w:t>Paslaugų gavėjas ir Paslaugų teikėjas</w:t>
      </w:r>
      <w:r w:rsidR="00D64856" w:rsidRPr="00DB4CC8">
        <w:rPr>
          <w:sz w:val="24"/>
          <w:szCs w:val="24"/>
          <w:lang w:val="lt-LT" w:eastAsia="ru-RU"/>
        </w:rPr>
        <w:t xml:space="preserve"> </w:t>
      </w:r>
      <w:r w:rsidR="006B7176" w:rsidRPr="00DB4CC8">
        <w:rPr>
          <w:sz w:val="24"/>
          <w:szCs w:val="24"/>
          <w:lang w:val="lt-LT" w:eastAsia="ru-RU"/>
        </w:rPr>
        <w:t>gali</w:t>
      </w:r>
      <w:r w:rsidR="00BA1B1A" w:rsidRPr="00DB4CC8">
        <w:rPr>
          <w:sz w:val="24"/>
          <w:szCs w:val="24"/>
          <w:lang w:val="lt-LT" w:eastAsia="ru-RU"/>
        </w:rPr>
        <w:t xml:space="preserve"> vienašališkai nutraukti Sutartį</w:t>
      </w:r>
      <w:r w:rsidR="00D64856" w:rsidRPr="00DB4CC8">
        <w:rPr>
          <w:sz w:val="24"/>
          <w:szCs w:val="24"/>
          <w:lang w:val="lt-LT"/>
        </w:rPr>
        <w:t>,</w:t>
      </w:r>
      <w:r w:rsidR="00BA1B1A" w:rsidRPr="00DB4CC8">
        <w:rPr>
          <w:sz w:val="24"/>
          <w:szCs w:val="24"/>
          <w:lang w:val="lt-LT" w:eastAsia="ru-RU"/>
        </w:rPr>
        <w:t xml:space="preserve"> prieš 20 (dvidešimt) kalendorinių dienų raštu pranešęs apie tai</w:t>
      </w:r>
      <w:r w:rsidR="002D41E9" w:rsidRPr="00DB4CC8">
        <w:rPr>
          <w:sz w:val="24"/>
          <w:szCs w:val="24"/>
          <w:lang w:val="lt-LT" w:eastAsia="ru-RU"/>
        </w:rPr>
        <w:t xml:space="preserve"> kitai Šaliai</w:t>
      </w:r>
      <w:r w:rsidR="00BA1B1A" w:rsidRPr="00DB4CC8">
        <w:rPr>
          <w:sz w:val="24"/>
          <w:szCs w:val="24"/>
          <w:lang w:val="lt-LT" w:eastAsia="ru-RU"/>
        </w:rPr>
        <w:t xml:space="preserve">, </w:t>
      </w:r>
      <w:r w:rsidRPr="00DB4CC8">
        <w:rPr>
          <w:sz w:val="24"/>
          <w:szCs w:val="24"/>
          <w:lang w:val="lt-LT"/>
        </w:rPr>
        <w:t>jeigu yra patenkinamos visos žemiau nurodytos sąlygos:</w:t>
      </w:r>
    </w:p>
    <w:p w14:paraId="6D522CFC" w14:textId="77777777" w:rsidR="00CF54BB" w:rsidRPr="00DB4CC8" w:rsidRDefault="00696D66" w:rsidP="00CF54BB">
      <w:pPr>
        <w:pStyle w:val="Antrats"/>
        <w:widowControl/>
        <w:ind w:firstLine="567"/>
        <w:rPr>
          <w:sz w:val="24"/>
          <w:szCs w:val="24"/>
          <w:lang w:val="lt-LT"/>
        </w:rPr>
      </w:pPr>
      <w:r w:rsidRPr="00DB4CC8">
        <w:rPr>
          <w:sz w:val="24"/>
          <w:szCs w:val="24"/>
          <w:lang w:val="lt-LT"/>
        </w:rPr>
        <w:t>6.</w:t>
      </w:r>
      <w:r w:rsidR="00D64856" w:rsidRPr="00DB4CC8">
        <w:rPr>
          <w:sz w:val="24"/>
          <w:szCs w:val="24"/>
          <w:lang w:val="lt-LT"/>
        </w:rPr>
        <w:t>3</w:t>
      </w:r>
      <w:r w:rsidRPr="00DB4CC8">
        <w:rPr>
          <w:sz w:val="24"/>
          <w:szCs w:val="24"/>
          <w:lang w:val="lt-LT"/>
        </w:rPr>
        <w:t xml:space="preserve">.1. </w:t>
      </w:r>
      <w:r w:rsidR="00D64856" w:rsidRPr="00DB4CC8">
        <w:rPr>
          <w:sz w:val="24"/>
          <w:szCs w:val="24"/>
          <w:lang w:val="lt-LT"/>
        </w:rPr>
        <w:t>v</w:t>
      </w:r>
      <w:r w:rsidRPr="00DB4CC8">
        <w:rPr>
          <w:sz w:val="24"/>
          <w:szCs w:val="24"/>
          <w:lang w:val="lt-LT"/>
        </w:rPr>
        <w:t xml:space="preserve">iena iš </w:t>
      </w:r>
      <w:r w:rsidR="002D41E9" w:rsidRPr="00DB4CC8">
        <w:rPr>
          <w:sz w:val="24"/>
          <w:szCs w:val="24"/>
          <w:lang w:val="lt-LT"/>
        </w:rPr>
        <w:t>Š</w:t>
      </w:r>
      <w:r w:rsidRPr="00DB4CC8">
        <w:rPr>
          <w:sz w:val="24"/>
          <w:szCs w:val="24"/>
          <w:lang w:val="lt-LT"/>
        </w:rPr>
        <w:t>alių neįvykdė ar įvykdė netinkamai vieną ar daugiau prievolių, kylančių iš šios     sutarties;</w:t>
      </w:r>
    </w:p>
    <w:p w14:paraId="04949F89" w14:textId="77777777" w:rsidR="00CF54BB" w:rsidRPr="00DB4CC8" w:rsidRDefault="00696D66" w:rsidP="00CF54BB">
      <w:pPr>
        <w:pStyle w:val="Antrats"/>
        <w:widowControl/>
        <w:ind w:firstLine="567"/>
        <w:rPr>
          <w:sz w:val="24"/>
          <w:szCs w:val="24"/>
          <w:lang w:val="lt-LT"/>
        </w:rPr>
      </w:pPr>
      <w:r w:rsidRPr="00DB4CC8">
        <w:rPr>
          <w:sz w:val="24"/>
          <w:szCs w:val="24"/>
          <w:lang w:val="lt-LT"/>
        </w:rPr>
        <w:t>6.</w:t>
      </w:r>
      <w:r w:rsidR="006B7176" w:rsidRPr="00DB4CC8">
        <w:rPr>
          <w:sz w:val="24"/>
          <w:szCs w:val="24"/>
          <w:lang w:val="lt-LT"/>
        </w:rPr>
        <w:t>3</w:t>
      </w:r>
      <w:r w:rsidRPr="00DB4CC8">
        <w:rPr>
          <w:sz w:val="24"/>
          <w:szCs w:val="24"/>
          <w:lang w:val="lt-LT"/>
        </w:rPr>
        <w:t xml:space="preserve">.2. </w:t>
      </w:r>
      <w:r w:rsidR="00D64856" w:rsidRPr="00DB4CC8">
        <w:rPr>
          <w:sz w:val="24"/>
          <w:szCs w:val="24"/>
          <w:lang w:val="lt-LT"/>
        </w:rPr>
        <w:t>n</w:t>
      </w:r>
      <w:r w:rsidRPr="00DB4CC8">
        <w:rPr>
          <w:sz w:val="24"/>
          <w:szCs w:val="24"/>
          <w:lang w:val="lt-LT"/>
        </w:rPr>
        <w:t xml:space="preserve">ukentėjusiai </w:t>
      </w:r>
      <w:r w:rsidR="002D41E9" w:rsidRPr="00DB4CC8">
        <w:rPr>
          <w:sz w:val="24"/>
          <w:szCs w:val="24"/>
          <w:lang w:val="lt-LT"/>
        </w:rPr>
        <w:t>Š</w:t>
      </w:r>
      <w:r w:rsidRPr="00DB4CC8">
        <w:rPr>
          <w:sz w:val="24"/>
          <w:szCs w:val="24"/>
          <w:lang w:val="lt-LT"/>
        </w:rPr>
        <w:t xml:space="preserve">aliai raštu pareikalavus įvykdyti prievolę ar ištaisyti vykdymo trūkumus, kita </w:t>
      </w:r>
      <w:r w:rsidR="002D41E9" w:rsidRPr="00DB4CC8">
        <w:rPr>
          <w:sz w:val="24"/>
          <w:szCs w:val="24"/>
          <w:lang w:val="lt-LT"/>
        </w:rPr>
        <w:t>Š</w:t>
      </w:r>
      <w:r w:rsidRPr="00DB4CC8">
        <w:rPr>
          <w:sz w:val="24"/>
          <w:szCs w:val="24"/>
          <w:lang w:val="lt-LT"/>
        </w:rPr>
        <w:t xml:space="preserve">alis per nukentėjusios </w:t>
      </w:r>
      <w:r w:rsidR="002D41E9" w:rsidRPr="00DB4CC8">
        <w:rPr>
          <w:sz w:val="24"/>
          <w:szCs w:val="24"/>
          <w:lang w:val="lt-LT"/>
        </w:rPr>
        <w:t>Š</w:t>
      </w:r>
      <w:r w:rsidRPr="00DB4CC8">
        <w:rPr>
          <w:sz w:val="24"/>
          <w:szCs w:val="24"/>
          <w:lang w:val="lt-LT"/>
        </w:rPr>
        <w:t xml:space="preserve">alies nustatytą protingą terminą to nepadaro. </w:t>
      </w:r>
    </w:p>
    <w:p w14:paraId="54B8F21B" w14:textId="77777777" w:rsidR="00D64856" w:rsidRPr="00DB4CC8" w:rsidRDefault="00D64856" w:rsidP="00D64856">
      <w:pPr>
        <w:ind w:firstLine="567"/>
        <w:jc w:val="both"/>
        <w:rPr>
          <w:lang w:eastAsia="ru-RU"/>
        </w:rPr>
      </w:pPr>
      <w:r w:rsidRPr="00DB4CC8">
        <w:t>6.</w:t>
      </w:r>
      <w:r w:rsidR="006B7176" w:rsidRPr="00DB4CC8">
        <w:t>4</w:t>
      </w:r>
      <w:r w:rsidRPr="00DB4CC8">
        <w:t xml:space="preserve">. </w:t>
      </w:r>
      <w:r w:rsidRPr="00DB4CC8">
        <w:rPr>
          <w:lang w:eastAsia="ru-RU"/>
        </w:rPr>
        <w:t>Sutartis gali būti nutraukta raštišku abiejų Šalių susitarimu, apie tokį Sutarties nutraukimą kitai Šaliai pranešant ne vėliau kaip prieš 20 (dvidešimt)  kalendorinių dienų.</w:t>
      </w:r>
    </w:p>
    <w:p w14:paraId="562CDD82" w14:textId="77777777" w:rsidR="00CF54BB" w:rsidRPr="00DB4CC8" w:rsidRDefault="00696D66" w:rsidP="00CF54BB">
      <w:pPr>
        <w:pStyle w:val="Antrats"/>
        <w:widowControl/>
        <w:ind w:firstLine="567"/>
        <w:rPr>
          <w:sz w:val="24"/>
          <w:szCs w:val="24"/>
          <w:lang w:val="lt-LT"/>
        </w:rPr>
      </w:pPr>
      <w:r w:rsidRPr="00DB4CC8">
        <w:rPr>
          <w:sz w:val="24"/>
          <w:szCs w:val="24"/>
          <w:lang w:val="lt-LT"/>
        </w:rPr>
        <w:t>6.</w:t>
      </w:r>
      <w:r w:rsidR="006B7176" w:rsidRPr="00DB4CC8">
        <w:rPr>
          <w:sz w:val="24"/>
          <w:szCs w:val="24"/>
          <w:lang w:val="lt-LT"/>
        </w:rPr>
        <w:t>5</w:t>
      </w:r>
      <w:r w:rsidRPr="00DB4CC8">
        <w:rPr>
          <w:sz w:val="24"/>
          <w:szCs w:val="24"/>
          <w:lang w:val="lt-LT"/>
        </w:rPr>
        <w:t>. Jeigu Sutartis buvo nutraukta prieš terminą, Sutartį pažeidusi Šalis kitai Šaliai privalo atlyginti visus dėl to patirtus tiesioginius ir netiesioginius nuostolius.</w:t>
      </w:r>
    </w:p>
    <w:p w14:paraId="123AAD0E" w14:textId="77777777" w:rsidR="00696D66" w:rsidRPr="00DB4CC8" w:rsidRDefault="00696D66" w:rsidP="00CF54BB">
      <w:pPr>
        <w:pStyle w:val="Antrats"/>
        <w:widowControl/>
        <w:ind w:firstLine="567"/>
        <w:rPr>
          <w:sz w:val="24"/>
          <w:szCs w:val="24"/>
          <w:lang w:val="lt-LT"/>
        </w:rPr>
      </w:pPr>
      <w:r w:rsidRPr="00DB4CC8">
        <w:rPr>
          <w:sz w:val="24"/>
          <w:szCs w:val="24"/>
          <w:lang w:val="lt-LT"/>
        </w:rPr>
        <w:t>6.</w:t>
      </w:r>
      <w:r w:rsidR="006B7176" w:rsidRPr="00DB4CC8">
        <w:rPr>
          <w:sz w:val="24"/>
          <w:szCs w:val="24"/>
          <w:lang w:val="lt-LT"/>
        </w:rPr>
        <w:t>6</w:t>
      </w:r>
      <w:r w:rsidRPr="00DB4CC8">
        <w:rPr>
          <w:sz w:val="24"/>
          <w:szCs w:val="24"/>
          <w:lang w:val="lt-LT"/>
        </w:rPr>
        <w:t xml:space="preserve">. </w:t>
      </w:r>
      <w:r w:rsidR="006B7176" w:rsidRPr="00DB4CC8">
        <w:rPr>
          <w:sz w:val="24"/>
          <w:szCs w:val="24"/>
          <w:lang w:val="lt-LT" w:eastAsia="ru-RU"/>
        </w:rPr>
        <w:t>Sutartis gali būti keičiama jos galiojimo laikotarpiu tik vadovaujantis Viešųjų pirkimų įstatymo 89 straipsnio nuostatomis. Sutarties sąlygų pakeitimai įforminami Šalių rašytiniais susitarimais, kurie yra neatsiejama Sutarties dalis.</w:t>
      </w:r>
    </w:p>
    <w:p w14:paraId="700DA9FB" w14:textId="77777777" w:rsidR="00696D66" w:rsidRPr="00DB4CC8" w:rsidRDefault="00696D66" w:rsidP="008B6556">
      <w:pPr>
        <w:pStyle w:val="Antrat3"/>
        <w:widowControl/>
        <w:numPr>
          <w:ilvl w:val="0"/>
          <w:numId w:val="0"/>
        </w:numPr>
        <w:tabs>
          <w:tab w:val="left" w:pos="0"/>
        </w:tabs>
        <w:jc w:val="center"/>
        <w:rPr>
          <w:b/>
          <w:bCs/>
          <w:sz w:val="24"/>
          <w:szCs w:val="24"/>
        </w:rPr>
      </w:pPr>
    </w:p>
    <w:p w14:paraId="573EEF5A" w14:textId="77777777" w:rsidR="00696D66" w:rsidRPr="00DB4CC8" w:rsidRDefault="00696D66" w:rsidP="008B6556">
      <w:pPr>
        <w:pStyle w:val="Antrat3"/>
        <w:widowControl/>
        <w:numPr>
          <w:ilvl w:val="0"/>
          <w:numId w:val="0"/>
        </w:numPr>
        <w:tabs>
          <w:tab w:val="left" w:pos="0"/>
        </w:tabs>
        <w:jc w:val="center"/>
        <w:rPr>
          <w:sz w:val="24"/>
          <w:szCs w:val="24"/>
        </w:rPr>
      </w:pPr>
      <w:r w:rsidRPr="00DB4CC8">
        <w:rPr>
          <w:b/>
          <w:bCs/>
          <w:sz w:val="24"/>
          <w:szCs w:val="24"/>
        </w:rPr>
        <w:t>7. BAIGIAMOSIOS NUOSTATOS</w:t>
      </w:r>
    </w:p>
    <w:p w14:paraId="24714290" w14:textId="77777777" w:rsidR="006B7176" w:rsidRPr="00DB4CC8" w:rsidRDefault="00696D66" w:rsidP="00CF54BB">
      <w:pPr>
        <w:ind w:firstLine="567"/>
        <w:jc w:val="both"/>
        <w:rPr>
          <w:bCs/>
        </w:rPr>
      </w:pPr>
      <w:r w:rsidRPr="00DB4CC8">
        <w:t xml:space="preserve">7.1. </w:t>
      </w:r>
      <w:r w:rsidR="006B7176" w:rsidRPr="00DB4CC8">
        <w:rPr>
          <w:bCs/>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Paslaugų gavėjo buveinės vietą.</w:t>
      </w:r>
    </w:p>
    <w:p w14:paraId="28135340" w14:textId="77777777" w:rsidR="009F2139" w:rsidRPr="00DB4CC8" w:rsidRDefault="00696D66" w:rsidP="0029363F">
      <w:pPr>
        <w:ind w:firstLine="567"/>
        <w:jc w:val="both"/>
        <w:rPr>
          <w:lang w:eastAsia="ru-RU"/>
        </w:rPr>
      </w:pPr>
      <w:r w:rsidRPr="00DB4CC8">
        <w:t xml:space="preserve">7.2. </w:t>
      </w:r>
      <w:r w:rsidR="0029363F" w:rsidRPr="00DB4CC8">
        <w:rPr>
          <w:lang w:eastAsia="ru-RU"/>
        </w:rPr>
        <w:t>Visus kitus Šalių tarpusavio santykius, kylančius iš šios Sutarties ir neaptartas jos sąlygas, reglamentuoja Lietuvos Respublikos civilinis kodeksas ir kiti Lietuvos Respublikos teisės aktai.</w:t>
      </w:r>
    </w:p>
    <w:p w14:paraId="086D75ED" w14:textId="77777777" w:rsidR="0029363F" w:rsidRPr="00DB4CC8" w:rsidRDefault="0029363F" w:rsidP="0029363F">
      <w:pPr>
        <w:ind w:firstLine="567"/>
        <w:jc w:val="both"/>
        <w:rPr>
          <w:bCs/>
        </w:rPr>
      </w:pPr>
      <w:r w:rsidRPr="00DB4CC8">
        <w:rPr>
          <w:bCs/>
        </w:rPr>
        <w:t>7</w:t>
      </w:r>
      <w:r w:rsidR="006B7176" w:rsidRPr="00DB4CC8">
        <w:rPr>
          <w:bCs/>
        </w:rPr>
        <w:t>.</w:t>
      </w:r>
      <w:r w:rsidRPr="00DB4CC8">
        <w:rPr>
          <w:bCs/>
        </w:rPr>
        <w:t>2</w:t>
      </w:r>
      <w:r w:rsidR="006B7176" w:rsidRPr="00DB4CC8">
        <w:rPr>
          <w:bCs/>
        </w:rPr>
        <w:t xml:space="preserve">. </w:t>
      </w:r>
      <w:r w:rsidRPr="00DB4CC8">
        <w:rPr>
          <w:lang w:eastAsia="ru-RU"/>
        </w:rPr>
        <w:t>Sutartis gali būti keičiama jos galiojimo laikotarpiu tik vadovaujantis Viešųjų pirkimų įstatymo 89 straipsnio nuostatomis. Sutarties sąlygų pakeitimai įforminami Šalių rašytiniais susitarimais, kurie yra neatsiejama Sutarties dalis.</w:t>
      </w:r>
    </w:p>
    <w:p w14:paraId="6A51B6FF" w14:textId="77777777" w:rsidR="006B7176" w:rsidRPr="00DB4CC8" w:rsidRDefault="0029363F" w:rsidP="006B7176">
      <w:pPr>
        <w:ind w:firstLine="567"/>
        <w:jc w:val="both"/>
        <w:rPr>
          <w:bCs/>
        </w:rPr>
      </w:pPr>
      <w:r w:rsidRPr="00DB4CC8">
        <w:rPr>
          <w:bCs/>
        </w:rPr>
        <w:t xml:space="preserve">7.4. </w:t>
      </w:r>
      <w:r w:rsidR="006B7176" w:rsidRPr="00DB4CC8">
        <w:rPr>
          <w:bCs/>
        </w:rPr>
        <w:t>Ši Sutartis sudaryta lietuvių kalba, 2 (dviem) egzemplioriais, turinčiais vienodą teisinę galią – po vieną kiekvienai Šaliai.</w:t>
      </w:r>
    </w:p>
    <w:p w14:paraId="3C3051FC" w14:textId="6BEE8438" w:rsidR="000F3C73" w:rsidRDefault="006B7176" w:rsidP="00817374">
      <w:pPr>
        <w:tabs>
          <w:tab w:val="left" w:pos="0"/>
          <w:tab w:val="left" w:pos="567"/>
        </w:tabs>
        <w:jc w:val="both"/>
      </w:pPr>
      <w:r w:rsidRPr="00DB4CC8">
        <w:rPr>
          <w:bCs/>
        </w:rPr>
        <w:tab/>
      </w:r>
      <w:r w:rsidR="0029363F" w:rsidRPr="00DB4CC8">
        <w:rPr>
          <w:bCs/>
        </w:rPr>
        <w:t>7</w:t>
      </w:r>
      <w:r w:rsidRPr="00DB4CC8">
        <w:rPr>
          <w:bCs/>
        </w:rPr>
        <w:t>.</w:t>
      </w:r>
      <w:r w:rsidR="0029363F" w:rsidRPr="00DB4CC8">
        <w:rPr>
          <w:bCs/>
        </w:rPr>
        <w:t>5</w:t>
      </w:r>
      <w:r w:rsidRPr="00DB4CC8">
        <w:rPr>
          <w:bCs/>
        </w:rPr>
        <w:t xml:space="preserve">. </w:t>
      </w:r>
      <w:r w:rsidRPr="00DB4CC8">
        <w:t xml:space="preserve">Priedai: pasiūlymas. </w:t>
      </w:r>
    </w:p>
    <w:p w14:paraId="6D3CE9D9" w14:textId="77777777" w:rsidR="00817374" w:rsidRDefault="00817374" w:rsidP="00817374">
      <w:pPr>
        <w:tabs>
          <w:tab w:val="left" w:pos="0"/>
          <w:tab w:val="left" w:pos="567"/>
        </w:tabs>
        <w:jc w:val="both"/>
      </w:pPr>
    </w:p>
    <w:p w14:paraId="29B8CB5A" w14:textId="77777777" w:rsidR="00AE5198" w:rsidRDefault="00AE5198" w:rsidP="00817374">
      <w:pPr>
        <w:tabs>
          <w:tab w:val="left" w:pos="0"/>
          <w:tab w:val="left" w:pos="567"/>
        </w:tabs>
        <w:jc w:val="both"/>
      </w:pPr>
    </w:p>
    <w:p w14:paraId="016FDA51" w14:textId="77777777" w:rsidR="00AE5198" w:rsidRDefault="00AE5198" w:rsidP="00817374">
      <w:pPr>
        <w:tabs>
          <w:tab w:val="left" w:pos="0"/>
          <w:tab w:val="left" w:pos="567"/>
        </w:tabs>
        <w:jc w:val="both"/>
      </w:pPr>
    </w:p>
    <w:p w14:paraId="7D0DFF7A" w14:textId="77777777" w:rsidR="00AE5198" w:rsidRDefault="00AE5198" w:rsidP="00817374">
      <w:pPr>
        <w:tabs>
          <w:tab w:val="left" w:pos="0"/>
          <w:tab w:val="left" w:pos="567"/>
        </w:tabs>
        <w:jc w:val="both"/>
      </w:pPr>
    </w:p>
    <w:p w14:paraId="2E294F97" w14:textId="1469DC2C" w:rsidR="006B7176" w:rsidRPr="00DB4CC8" w:rsidRDefault="0029363F" w:rsidP="006B7176">
      <w:pPr>
        <w:ind w:firstLine="567"/>
        <w:jc w:val="both"/>
      </w:pPr>
      <w:r w:rsidRPr="00DB4CC8">
        <w:lastRenderedPageBreak/>
        <w:t>7</w:t>
      </w:r>
      <w:r w:rsidR="006B7176" w:rsidRPr="00DB4CC8">
        <w:t>.</w:t>
      </w:r>
      <w:r w:rsidRPr="00DB4CC8">
        <w:t>6</w:t>
      </w:r>
      <w:r w:rsidR="006B7176" w:rsidRPr="00DB4CC8">
        <w:t>. Šalių rekvizitai:</w:t>
      </w:r>
    </w:p>
    <w:p w14:paraId="66FD78F5" w14:textId="77777777" w:rsidR="009F2139" w:rsidRPr="00DB4CC8" w:rsidRDefault="009F2139" w:rsidP="008B6556">
      <w:pPr>
        <w:pStyle w:val="Antrat3"/>
        <w:widowControl/>
        <w:tabs>
          <w:tab w:val="left" w:pos="0"/>
        </w:tabs>
        <w:rPr>
          <w:b/>
          <w:bCs/>
          <w:sz w:val="24"/>
          <w:szCs w:val="24"/>
        </w:rPr>
      </w:pPr>
    </w:p>
    <w:tbl>
      <w:tblPr>
        <w:tblW w:w="0" w:type="auto"/>
        <w:tblLook w:val="04A0" w:firstRow="1" w:lastRow="0" w:firstColumn="1" w:lastColumn="0" w:noHBand="0" w:noVBand="1"/>
      </w:tblPr>
      <w:tblGrid>
        <w:gridCol w:w="4644"/>
        <w:gridCol w:w="5245"/>
      </w:tblGrid>
      <w:tr w:rsidR="0021695A" w:rsidRPr="00543E45" w14:paraId="2E9D2073" w14:textId="77777777">
        <w:trPr>
          <w:trHeight w:val="4106"/>
        </w:trPr>
        <w:tc>
          <w:tcPr>
            <w:tcW w:w="4644" w:type="dxa"/>
          </w:tcPr>
          <w:p w14:paraId="25164C10" w14:textId="77777777" w:rsidR="0021695A" w:rsidRPr="00DB4CC8" w:rsidRDefault="0021695A">
            <w:pPr>
              <w:jc w:val="both"/>
              <w:rPr>
                <w:b/>
              </w:rPr>
            </w:pPr>
            <w:r w:rsidRPr="00DB4CC8">
              <w:rPr>
                <w:b/>
              </w:rPr>
              <w:t>Paslaugų gavėjas</w:t>
            </w:r>
            <w:r w:rsidRPr="00DB4CC8">
              <w:rPr>
                <w:b/>
              </w:rPr>
              <w:tab/>
            </w:r>
            <w:r w:rsidRPr="00DB4CC8">
              <w:rPr>
                <w:b/>
              </w:rPr>
              <w:tab/>
            </w:r>
            <w:r w:rsidRPr="00DB4CC8">
              <w:rPr>
                <w:b/>
              </w:rPr>
              <w:tab/>
            </w:r>
            <w:r w:rsidRPr="00DB4CC8">
              <w:rPr>
                <w:b/>
              </w:rPr>
              <w:tab/>
            </w:r>
          </w:p>
          <w:p w14:paraId="6370D25C" w14:textId="77777777" w:rsidR="0021695A" w:rsidRPr="00DB4CC8" w:rsidRDefault="0021695A">
            <w:pPr>
              <w:jc w:val="both"/>
              <w:rPr>
                <w:b/>
                <w:color w:val="000000"/>
              </w:rPr>
            </w:pPr>
            <w:r w:rsidRPr="00DB4CC8">
              <w:rPr>
                <w:b/>
                <w:color w:val="000000"/>
              </w:rPr>
              <w:t>Kauno rajono savivaldybės administracija</w:t>
            </w:r>
          </w:p>
          <w:p w14:paraId="7A42F75F" w14:textId="77777777" w:rsidR="0021695A" w:rsidRPr="00DB4CC8" w:rsidRDefault="0021695A">
            <w:pPr>
              <w:jc w:val="both"/>
            </w:pPr>
            <w:r w:rsidRPr="00DB4CC8">
              <w:t>Įstaigos kodas 188756386</w:t>
            </w:r>
          </w:p>
          <w:p w14:paraId="7619038D" w14:textId="77777777" w:rsidR="0021695A" w:rsidRPr="00DB4CC8" w:rsidRDefault="0021695A">
            <w:pPr>
              <w:jc w:val="both"/>
            </w:pPr>
            <w:r w:rsidRPr="00DB4CC8">
              <w:t>Savanorių pr. 371, 49500 Kaunas</w:t>
            </w:r>
          </w:p>
          <w:p w14:paraId="38AA24CB" w14:textId="77777777" w:rsidR="0021695A" w:rsidRPr="00DB4CC8" w:rsidRDefault="0021695A">
            <w:pPr>
              <w:tabs>
                <w:tab w:val="left" w:pos="709"/>
              </w:tabs>
              <w:jc w:val="both"/>
              <w:rPr>
                <w:spacing w:val="-2"/>
              </w:rPr>
            </w:pPr>
          </w:p>
          <w:p w14:paraId="7252613A" w14:textId="77777777" w:rsidR="0021695A" w:rsidRPr="00DB4CC8" w:rsidRDefault="0021695A">
            <w:pPr>
              <w:tabs>
                <w:tab w:val="left" w:pos="709"/>
              </w:tabs>
              <w:jc w:val="both"/>
              <w:rPr>
                <w:spacing w:val="-2"/>
              </w:rPr>
            </w:pPr>
            <w:r w:rsidRPr="00DB4CC8">
              <w:rPr>
                <w:spacing w:val="-2"/>
              </w:rPr>
              <w:t>A. s. LT914010042503135057</w:t>
            </w:r>
            <w:r w:rsidRPr="00DB4CC8">
              <w:rPr>
                <w:spacing w:val="-2"/>
              </w:rPr>
              <w:tab/>
            </w:r>
          </w:p>
          <w:p w14:paraId="5D68D3F9" w14:textId="77777777" w:rsidR="0021695A" w:rsidRPr="00DB4CC8" w:rsidRDefault="0021695A">
            <w:pPr>
              <w:tabs>
                <w:tab w:val="left" w:pos="709"/>
              </w:tabs>
              <w:jc w:val="both"/>
              <w:rPr>
                <w:spacing w:val="-2"/>
              </w:rPr>
            </w:pPr>
            <w:proofErr w:type="spellStart"/>
            <w:r w:rsidRPr="00DB4CC8">
              <w:rPr>
                <w:spacing w:val="-2"/>
              </w:rPr>
              <w:t>Luminor</w:t>
            </w:r>
            <w:proofErr w:type="spellEnd"/>
            <w:r w:rsidRPr="00DB4CC8">
              <w:rPr>
                <w:spacing w:val="-2"/>
              </w:rPr>
              <w:t xml:space="preserve"> Bank AS Lietuvos skyrius</w:t>
            </w:r>
          </w:p>
          <w:p w14:paraId="1998D27F" w14:textId="77777777" w:rsidR="0021695A" w:rsidRPr="00DB4CC8" w:rsidRDefault="0021695A">
            <w:pPr>
              <w:jc w:val="both"/>
              <w:rPr>
                <w:bCs/>
              </w:rPr>
            </w:pPr>
            <w:r w:rsidRPr="00DB4CC8">
              <w:rPr>
                <w:bCs/>
              </w:rPr>
              <w:t>Tel. +370 698  26507, (+370 37)  393 628</w:t>
            </w:r>
          </w:p>
          <w:p w14:paraId="16D02037" w14:textId="77777777" w:rsidR="0021695A" w:rsidRPr="00817374" w:rsidRDefault="0021695A">
            <w:pPr>
              <w:jc w:val="both"/>
              <w:rPr>
                <w:rStyle w:val="Hipersaitas"/>
                <w:bCs/>
                <w:color w:val="auto"/>
                <w:u w:val="none"/>
              </w:rPr>
            </w:pPr>
            <w:r w:rsidRPr="00DB4CC8">
              <w:rPr>
                <w:bCs/>
              </w:rPr>
              <w:t xml:space="preserve">El. p. </w:t>
            </w:r>
            <w:hyperlink r:id="rId10" w:history="1">
              <w:r w:rsidRPr="00817374">
                <w:rPr>
                  <w:rStyle w:val="Hipersaitas"/>
                  <w:bCs/>
                  <w:color w:val="auto"/>
                  <w:u w:val="none"/>
                </w:rPr>
                <w:t>seniunija@garliavosap.krs.lt</w:t>
              </w:r>
            </w:hyperlink>
          </w:p>
          <w:p w14:paraId="49709BCC" w14:textId="77777777" w:rsidR="0021695A" w:rsidRPr="00DB4CC8" w:rsidRDefault="0021695A">
            <w:pPr>
              <w:jc w:val="both"/>
              <w:rPr>
                <w:bCs/>
                <w:color w:val="000000"/>
              </w:rPr>
            </w:pPr>
          </w:p>
          <w:p w14:paraId="0015B555" w14:textId="54E42E28" w:rsidR="0021695A" w:rsidRPr="00DB4CC8" w:rsidRDefault="0021695A">
            <w:pPr>
              <w:jc w:val="both"/>
              <w:rPr>
                <w:bCs/>
                <w:color w:val="000000"/>
              </w:rPr>
            </w:pPr>
            <w:r w:rsidRPr="00DB4CC8">
              <w:rPr>
                <w:bCs/>
                <w:color w:val="000000"/>
              </w:rPr>
              <w:t>Garliavos apylinkių seniūnas</w:t>
            </w:r>
          </w:p>
          <w:p w14:paraId="5BDA37A6" w14:textId="77777777" w:rsidR="0021695A" w:rsidRPr="00DB4CC8" w:rsidRDefault="0021695A">
            <w:pPr>
              <w:rPr>
                <w:bCs/>
                <w:color w:val="000000"/>
              </w:rPr>
            </w:pPr>
            <w:r w:rsidRPr="00DB4CC8">
              <w:rPr>
                <w:bCs/>
                <w:color w:val="000000"/>
              </w:rPr>
              <w:t>Eimuntas Raugevičius</w:t>
            </w:r>
          </w:p>
          <w:p w14:paraId="5D95B6DE" w14:textId="77777777" w:rsidR="0021695A" w:rsidRPr="00DB4CC8" w:rsidRDefault="0021695A">
            <w:pPr>
              <w:pStyle w:val="Antrat2"/>
              <w:rPr>
                <w:i/>
              </w:rPr>
            </w:pPr>
          </w:p>
        </w:tc>
        <w:tc>
          <w:tcPr>
            <w:tcW w:w="5245" w:type="dxa"/>
          </w:tcPr>
          <w:p w14:paraId="539548C6" w14:textId="77777777" w:rsidR="0021695A" w:rsidRPr="00DB4CC8" w:rsidRDefault="0021695A">
            <w:pPr>
              <w:jc w:val="both"/>
              <w:rPr>
                <w:b/>
              </w:rPr>
            </w:pPr>
            <w:r w:rsidRPr="00DB4CC8">
              <w:rPr>
                <w:b/>
              </w:rPr>
              <w:t xml:space="preserve">Paslaugų teikėjas </w:t>
            </w:r>
          </w:p>
          <w:p w14:paraId="2115C3E0" w14:textId="77777777" w:rsidR="0021695A" w:rsidRPr="00DB4CC8" w:rsidRDefault="0021695A" w:rsidP="0021695A">
            <w:pPr>
              <w:rPr>
                <w:b/>
              </w:rPr>
            </w:pPr>
            <w:r w:rsidRPr="00DB4CC8">
              <w:rPr>
                <w:b/>
              </w:rPr>
              <w:t xml:space="preserve">UAB Komunalinių paslaugų centras         </w:t>
            </w:r>
          </w:p>
          <w:p w14:paraId="5B082A16" w14:textId="77777777" w:rsidR="0021695A" w:rsidRPr="00DB4CC8" w:rsidRDefault="0021695A" w:rsidP="0021695A">
            <w:r w:rsidRPr="00DB4CC8">
              <w:t xml:space="preserve">Įmonės kodas </w:t>
            </w:r>
            <w:r w:rsidRPr="00DB4CC8">
              <w:rPr>
                <w:color w:val="000000"/>
              </w:rPr>
              <w:t>301846604</w:t>
            </w:r>
            <w:r w:rsidRPr="00DB4CC8">
              <w:t xml:space="preserve"> </w:t>
            </w:r>
          </w:p>
          <w:p w14:paraId="6343734B" w14:textId="77777777" w:rsidR="0021695A" w:rsidRPr="00DB4CC8" w:rsidRDefault="0021695A" w:rsidP="0021695A">
            <w:r w:rsidRPr="00DB4CC8">
              <w:t xml:space="preserve">Vytauto g. 71, Garliava, Kauno r. sav. </w:t>
            </w:r>
          </w:p>
          <w:p w14:paraId="2DAAF444" w14:textId="77777777" w:rsidR="0021695A" w:rsidRPr="00DB4CC8" w:rsidRDefault="0021695A" w:rsidP="0021695A">
            <w:r w:rsidRPr="00DB4CC8">
              <w:t xml:space="preserve">Buveinės </w:t>
            </w:r>
            <w:proofErr w:type="spellStart"/>
            <w:r w:rsidRPr="00DB4CC8">
              <w:t>adr</w:t>
            </w:r>
            <w:proofErr w:type="spellEnd"/>
            <w:r w:rsidRPr="00DB4CC8">
              <w:t xml:space="preserve">. Liepų g. 34, Garliava, Kauno r. sav. </w:t>
            </w:r>
          </w:p>
          <w:p w14:paraId="12699D63" w14:textId="77777777" w:rsidR="0021695A" w:rsidRPr="00DB4CC8" w:rsidRDefault="0021695A" w:rsidP="0021695A">
            <w:pPr>
              <w:rPr>
                <w:color w:val="000000"/>
              </w:rPr>
            </w:pPr>
            <w:proofErr w:type="spellStart"/>
            <w:r w:rsidRPr="00DB4CC8">
              <w:rPr>
                <w:color w:val="000000"/>
              </w:rPr>
              <w:t>A.s</w:t>
            </w:r>
            <w:proofErr w:type="spellEnd"/>
            <w:r w:rsidRPr="00DB4CC8">
              <w:rPr>
                <w:color w:val="000000"/>
              </w:rPr>
              <w:t xml:space="preserve"> LT904010042501738469                     </w:t>
            </w:r>
          </w:p>
          <w:p w14:paraId="78C799C8" w14:textId="77777777" w:rsidR="0021695A" w:rsidRPr="00DB4CC8" w:rsidRDefault="0021695A" w:rsidP="0021695A">
            <w:proofErr w:type="spellStart"/>
            <w:r w:rsidRPr="00DB4CC8">
              <w:rPr>
                <w:spacing w:val="-2"/>
              </w:rPr>
              <w:t>Luminor</w:t>
            </w:r>
            <w:proofErr w:type="spellEnd"/>
            <w:r w:rsidRPr="00DB4CC8">
              <w:rPr>
                <w:spacing w:val="-2"/>
              </w:rPr>
              <w:t xml:space="preserve"> Bank AS Lietuvos skyrius</w:t>
            </w:r>
            <w:r w:rsidRPr="00DB4CC8">
              <w:t xml:space="preserve"> </w:t>
            </w:r>
          </w:p>
          <w:p w14:paraId="1C637E0D" w14:textId="77777777" w:rsidR="0021695A" w:rsidRPr="00DB4CC8" w:rsidRDefault="0021695A" w:rsidP="0021695A">
            <w:pPr>
              <w:rPr>
                <w:color w:val="000000"/>
              </w:rPr>
            </w:pPr>
            <w:r w:rsidRPr="00DB4CC8">
              <w:t xml:space="preserve">Tel. </w:t>
            </w:r>
            <w:r w:rsidRPr="00DB4CC8">
              <w:rPr>
                <w:color w:val="000000"/>
              </w:rPr>
              <w:t xml:space="preserve">+370 602 22772 </w:t>
            </w:r>
          </w:p>
          <w:p w14:paraId="2FE77DE2" w14:textId="77777777" w:rsidR="0021695A" w:rsidRPr="00DB4CC8" w:rsidRDefault="0021695A" w:rsidP="0021695A">
            <w:proofErr w:type="spellStart"/>
            <w:r w:rsidRPr="00DB4CC8">
              <w:t>El.p</w:t>
            </w:r>
            <w:proofErr w:type="spellEnd"/>
            <w:r w:rsidRPr="00DB4CC8">
              <w:t xml:space="preserve">. </w:t>
            </w:r>
            <w:hyperlink r:id="rId11" w:history="1">
              <w:r w:rsidRPr="00817374">
                <w:rPr>
                  <w:rStyle w:val="Hipersaitas"/>
                  <w:color w:val="auto"/>
                  <w:u w:val="none"/>
                </w:rPr>
                <w:t>info@rkpc.lt</w:t>
              </w:r>
            </w:hyperlink>
            <w:r w:rsidRPr="00817374">
              <w:t xml:space="preserve">  </w:t>
            </w:r>
          </w:p>
          <w:p w14:paraId="5ED513AD" w14:textId="77777777" w:rsidR="0021695A" w:rsidRPr="00DB4CC8" w:rsidRDefault="0021695A" w:rsidP="0021695A"/>
          <w:p w14:paraId="2F60C61D" w14:textId="77777777" w:rsidR="0021695A" w:rsidRDefault="0021695A">
            <w:pPr>
              <w:rPr>
                <w:iCs/>
              </w:rPr>
            </w:pPr>
            <w:r w:rsidRPr="00DB4CC8">
              <w:t>Direktorius Giedrius Šidlauskas</w:t>
            </w:r>
          </w:p>
        </w:tc>
      </w:tr>
    </w:tbl>
    <w:p w14:paraId="5CF2B46B" w14:textId="77777777" w:rsidR="00414BD5" w:rsidRPr="00543E45" w:rsidRDefault="00414BD5" w:rsidP="008B6556">
      <w:pPr>
        <w:jc w:val="both"/>
      </w:pPr>
    </w:p>
    <w:sectPr w:rsidR="00414BD5" w:rsidRPr="00543E45" w:rsidSect="00C366B7">
      <w:headerReference w:type="default" r:id="rId12"/>
      <w:footerReference w:type="even" r:id="rId13"/>
      <w:footerReference w:type="default" r:id="rId14"/>
      <w:headerReference w:type="first" r:id="rId15"/>
      <w:footerReference w:type="first" r:id="rId16"/>
      <w:pgSz w:w="12240" w:h="15840"/>
      <w:pgMar w:top="851" w:right="567" w:bottom="851" w:left="1701" w:header="658" w:footer="868"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D877" w14:textId="77777777" w:rsidR="003463E7" w:rsidRDefault="003463E7">
      <w:r>
        <w:separator/>
      </w:r>
    </w:p>
  </w:endnote>
  <w:endnote w:type="continuationSeparator" w:id="0">
    <w:p w14:paraId="6E28EA4B" w14:textId="77777777" w:rsidR="003463E7" w:rsidRDefault="0034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6116" w14:textId="77777777" w:rsidR="009F2139" w:rsidRDefault="009F21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6368" w14:textId="77777777" w:rsidR="009F2139" w:rsidRDefault="009F21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0F37" w14:textId="77777777" w:rsidR="009F2139" w:rsidRDefault="009F21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B1D5" w14:textId="77777777" w:rsidR="003463E7" w:rsidRDefault="003463E7">
      <w:r>
        <w:separator/>
      </w:r>
    </w:p>
  </w:footnote>
  <w:footnote w:type="continuationSeparator" w:id="0">
    <w:p w14:paraId="6BF0161D" w14:textId="77777777" w:rsidR="003463E7" w:rsidRDefault="0034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2B2" w14:textId="77777777" w:rsidR="009F2139" w:rsidRDefault="009F21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1C5C" w14:textId="77777777" w:rsidR="009F2139" w:rsidRDefault="009F2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b w:val="0"/>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928"/>
        </w:tabs>
        <w:ind w:left="928" w:hanging="360"/>
      </w:pPr>
      <w:rPr>
        <w:rFonts w:ascii="Symbol" w:hAnsi="Symbol" w:hint="default"/>
        <w:lang w:val="lt-LT"/>
      </w:rPr>
    </w:lvl>
    <w:lvl w:ilvl="1">
      <w:start w:val="1"/>
      <w:numFmt w:val="bullet"/>
      <w:lvlText w:val="◦"/>
      <w:lvlJc w:val="left"/>
      <w:pPr>
        <w:tabs>
          <w:tab w:val="num" w:pos="1288"/>
        </w:tabs>
        <w:ind w:left="1288" w:hanging="360"/>
      </w:pPr>
      <w:rPr>
        <w:rFonts w:ascii="OpenSymbol" w:hAnsi="OpenSymbol"/>
      </w:rPr>
    </w:lvl>
    <w:lvl w:ilvl="2">
      <w:start w:val="1"/>
      <w:numFmt w:val="bullet"/>
      <w:lvlText w:val="▪"/>
      <w:lvlJc w:val="left"/>
      <w:pPr>
        <w:tabs>
          <w:tab w:val="num" w:pos="1648"/>
        </w:tabs>
        <w:ind w:left="1648" w:hanging="360"/>
      </w:pPr>
      <w:rPr>
        <w:rFonts w:ascii="OpenSymbol" w:hAnsi="OpenSymbol"/>
      </w:rPr>
    </w:lvl>
    <w:lvl w:ilvl="3">
      <w:start w:val="1"/>
      <w:numFmt w:val="bullet"/>
      <w:lvlText w:val=""/>
      <w:lvlJc w:val="left"/>
      <w:pPr>
        <w:tabs>
          <w:tab w:val="num" w:pos="2008"/>
        </w:tabs>
        <w:ind w:left="2008" w:hanging="360"/>
      </w:pPr>
      <w:rPr>
        <w:rFonts w:ascii="Symbol" w:hAnsi="Symbol" w:hint="default"/>
        <w:lang w:val="lt-LT"/>
      </w:rPr>
    </w:lvl>
    <w:lvl w:ilvl="4">
      <w:start w:val="1"/>
      <w:numFmt w:val="bullet"/>
      <w:lvlText w:val="◦"/>
      <w:lvlJc w:val="left"/>
      <w:pPr>
        <w:tabs>
          <w:tab w:val="num" w:pos="2368"/>
        </w:tabs>
        <w:ind w:left="2368" w:hanging="360"/>
      </w:pPr>
      <w:rPr>
        <w:rFonts w:ascii="OpenSymbol" w:hAnsi="OpenSymbol"/>
      </w:rPr>
    </w:lvl>
    <w:lvl w:ilvl="5">
      <w:start w:val="1"/>
      <w:numFmt w:val="bullet"/>
      <w:lvlText w:val="▪"/>
      <w:lvlJc w:val="left"/>
      <w:pPr>
        <w:tabs>
          <w:tab w:val="num" w:pos="2728"/>
        </w:tabs>
        <w:ind w:left="2728" w:hanging="360"/>
      </w:pPr>
      <w:rPr>
        <w:rFonts w:ascii="OpenSymbol" w:hAnsi="OpenSymbol"/>
      </w:rPr>
    </w:lvl>
    <w:lvl w:ilvl="6">
      <w:start w:val="1"/>
      <w:numFmt w:val="bullet"/>
      <w:lvlText w:val=""/>
      <w:lvlJc w:val="left"/>
      <w:pPr>
        <w:tabs>
          <w:tab w:val="num" w:pos="3088"/>
        </w:tabs>
        <w:ind w:left="3088" w:hanging="360"/>
      </w:pPr>
      <w:rPr>
        <w:rFonts w:ascii="Symbol" w:hAnsi="Symbol" w:hint="default"/>
        <w:lang w:val="lt-LT"/>
      </w:rPr>
    </w:lvl>
    <w:lvl w:ilvl="7">
      <w:start w:val="1"/>
      <w:numFmt w:val="bullet"/>
      <w:lvlText w:val="◦"/>
      <w:lvlJc w:val="left"/>
      <w:pPr>
        <w:tabs>
          <w:tab w:val="num" w:pos="3448"/>
        </w:tabs>
        <w:ind w:left="3448" w:hanging="360"/>
      </w:pPr>
      <w:rPr>
        <w:rFonts w:ascii="OpenSymbol" w:hAnsi="OpenSymbol"/>
      </w:rPr>
    </w:lvl>
    <w:lvl w:ilvl="8">
      <w:start w:val="1"/>
      <w:numFmt w:val="bullet"/>
      <w:lvlText w:val="▪"/>
      <w:lvlJc w:val="left"/>
      <w:pPr>
        <w:tabs>
          <w:tab w:val="num" w:pos="3808"/>
        </w:tabs>
        <w:ind w:left="3808" w:hanging="360"/>
      </w:pPr>
      <w:rPr>
        <w:rFonts w:ascii="OpenSymbol" w:hAnsi="OpenSymbol"/>
      </w:rPr>
    </w:lvl>
  </w:abstractNum>
  <w:abstractNum w:abstractNumId="3" w15:restartNumberingAfterBreak="0">
    <w:nsid w:val="00000004"/>
    <w:multiLevelType w:val="multilevel"/>
    <w:tmpl w:val="0000000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15296CC1"/>
    <w:multiLevelType w:val="multilevel"/>
    <w:tmpl w:val="DDE6403A"/>
    <w:lvl w:ilvl="0">
      <w:start w:val="1"/>
      <w:numFmt w:val="decimal"/>
      <w:lvlText w:val="%1."/>
      <w:lvlJc w:val="left"/>
      <w:pPr>
        <w:ind w:left="360" w:hanging="360"/>
      </w:pPr>
      <w:rPr>
        <w:b/>
      </w:rPr>
    </w:lvl>
    <w:lvl w:ilvl="1">
      <w:start w:val="1"/>
      <w:numFmt w:val="decimal"/>
      <w:suff w:val="space"/>
      <w:lvlText w:val="%1.%2."/>
      <w:lvlJc w:val="left"/>
      <w:pPr>
        <w:ind w:left="1000" w:hanging="432"/>
      </w:pPr>
      <w:rPr>
        <w:rFonts w:ascii="Times New Roman" w:hAnsi="Times New Roman" w:cs="Times New Roman"/>
        <w:b w:val="0"/>
        <w:i w:val="0"/>
        <w:color w:val="00000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3A0B9D"/>
    <w:multiLevelType w:val="hybridMultilevel"/>
    <w:tmpl w:val="4BEC26A0"/>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7" w15:restartNumberingAfterBreak="0">
    <w:nsid w:val="4C7618DA"/>
    <w:multiLevelType w:val="multilevel"/>
    <w:tmpl w:val="D4AEB344"/>
    <w:lvl w:ilvl="0">
      <w:start w:val="3"/>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044671588">
    <w:abstractNumId w:val="0"/>
  </w:num>
  <w:num w:numId="2" w16cid:durableId="139545018">
    <w:abstractNumId w:val="1"/>
  </w:num>
  <w:num w:numId="3" w16cid:durableId="774447505">
    <w:abstractNumId w:val="2"/>
  </w:num>
  <w:num w:numId="4" w16cid:durableId="1881480560">
    <w:abstractNumId w:val="3"/>
  </w:num>
  <w:num w:numId="5" w16cid:durableId="2033602300">
    <w:abstractNumId w:val="4"/>
  </w:num>
  <w:num w:numId="6" w16cid:durableId="1359233239">
    <w:abstractNumId w:val="6"/>
  </w:num>
  <w:num w:numId="7" w16cid:durableId="1020933586">
    <w:abstractNumId w:val="7"/>
  </w:num>
  <w:num w:numId="8" w16cid:durableId="2050951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2"/>
    <w:rsid w:val="00003F09"/>
    <w:rsid w:val="000430B0"/>
    <w:rsid w:val="0004474D"/>
    <w:rsid w:val="00065B13"/>
    <w:rsid w:val="00076889"/>
    <w:rsid w:val="000A252A"/>
    <w:rsid w:val="000B7307"/>
    <w:rsid w:val="000B75FF"/>
    <w:rsid w:val="000C584C"/>
    <w:rsid w:val="000E3C8D"/>
    <w:rsid w:val="000F3C73"/>
    <w:rsid w:val="001127D8"/>
    <w:rsid w:val="00114770"/>
    <w:rsid w:val="00130553"/>
    <w:rsid w:val="00132F78"/>
    <w:rsid w:val="0016069E"/>
    <w:rsid w:val="0016208B"/>
    <w:rsid w:val="00185AD1"/>
    <w:rsid w:val="001B6701"/>
    <w:rsid w:val="001B7D07"/>
    <w:rsid w:val="001C0769"/>
    <w:rsid w:val="001E5A5F"/>
    <w:rsid w:val="001F5612"/>
    <w:rsid w:val="00200888"/>
    <w:rsid w:val="00203FC6"/>
    <w:rsid w:val="0021695A"/>
    <w:rsid w:val="00223268"/>
    <w:rsid w:val="00226C2D"/>
    <w:rsid w:val="00231C3D"/>
    <w:rsid w:val="0024098C"/>
    <w:rsid w:val="00244C60"/>
    <w:rsid w:val="0029363F"/>
    <w:rsid w:val="002A308C"/>
    <w:rsid w:val="002B070A"/>
    <w:rsid w:val="002B2A83"/>
    <w:rsid w:val="002D41E9"/>
    <w:rsid w:val="002D45E8"/>
    <w:rsid w:val="002F0512"/>
    <w:rsid w:val="00311B82"/>
    <w:rsid w:val="00312F40"/>
    <w:rsid w:val="0031695C"/>
    <w:rsid w:val="0032442B"/>
    <w:rsid w:val="003427E1"/>
    <w:rsid w:val="003463E7"/>
    <w:rsid w:val="00371CBD"/>
    <w:rsid w:val="003859A2"/>
    <w:rsid w:val="003B624E"/>
    <w:rsid w:val="003C6A75"/>
    <w:rsid w:val="003D6252"/>
    <w:rsid w:val="00400009"/>
    <w:rsid w:val="004105BF"/>
    <w:rsid w:val="00414BD5"/>
    <w:rsid w:val="004170B3"/>
    <w:rsid w:val="004260FD"/>
    <w:rsid w:val="0043272F"/>
    <w:rsid w:val="00445786"/>
    <w:rsid w:val="00452A4E"/>
    <w:rsid w:val="004872FB"/>
    <w:rsid w:val="004A07B6"/>
    <w:rsid w:val="004A1691"/>
    <w:rsid w:val="004C59C6"/>
    <w:rsid w:val="005015E6"/>
    <w:rsid w:val="0051113E"/>
    <w:rsid w:val="00543E45"/>
    <w:rsid w:val="00546592"/>
    <w:rsid w:val="0055365C"/>
    <w:rsid w:val="005A3789"/>
    <w:rsid w:val="005C3C31"/>
    <w:rsid w:val="005D133C"/>
    <w:rsid w:val="005E6B31"/>
    <w:rsid w:val="005F6A2D"/>
    <w:rsid w:val="00600B72"/>
    <w:rsid w:val="00614D73"/>
    <w:rsid w:val="00630F8F"/>
    <w:rsid w:val="0063494B"/>
    <w:rsid w:val="0066297C"/>
    <w:rsid w:val="00662FCF"/>
    <w:rsid w:val="00664DC2"/>
    <w:rsid w:val="00696D66"/>
    <w:rsid w:val="006A3CBA"/>
    <w:rsid w:val="006B0B50"/>
    <w:rsid w:val="006B7176"/>
    <w:rsid w:val="006C3D25"/>
    <w:rsid w:val="006E508B"/>
    <w:rsid w:val="006F329E"/>
    <w:rsid w:val="006F4323"/>
    <w:rsid w:val="00700418"/>
    <w:rsid w:val="00717B1B"/>
    <w:rsid w:val="00720A50"/>
    <w:rsid w:val="00761FAF"/>
    <w:rsid w:val="00782B9A"/>
    <w:rsid w:val="00784CD5"/>
    <w:rsid w:val="007C5C51"/>
    <w:rsid w:val="00803A67"/>
    <w:rsid w:val="00814501"/>
    <w:rsid w:val="00817374"/>
    <w:rsid w:val="0085793E"/>
    <w:rsid w:val="00877CE0"/>
    <w:rsid w:val="0088418D"/>
    <w:rsid w:val="008B6556"/>
    <w:rsid w:val="008B697B"/>
    <w:rsid w:val="008D7AD0"/>
    <w:rsid w:val="00921971"/>
    <w:rsid w:val="0092429D"/>
    <w:rsid w:val="00926D5D"/>
    <w:rsid w:val="00932047"/>
    <w:rsid w:val="009435ED"/>
    <w:rsid w:val="009623F3"/>
    <w:rsid w:val="00970947"/>
    <w:rsid w:val="0097220D"/>
    <w:rsid w:val="00982490"/>
    <w:rsid w:val="00983939"/>
    <w:rsid w:val="009A448F"/>
    <w:rsid w:val="009D0134"/>
    <w:rsid w:val="009D6E3E"/>
    <w:rsid w:val="009F2139"/>
    <w:rsid w:val="00A064AC"/>
    <w:rsid w:val="00A107CF"/>
    <w:rsid w:val="00A37F3C"/>
    <w:rsid w:val="00A64FEA"/>
    <w:rsid w:val="00A65F4F"/>
    <w:rsid w:val="00A73E62"/>
    <w:rsid w:val="00A76B3F"/>
    <w:rsid w:val="00A87E3B"/>
    <w:rsid w:val="00A90983"/>
    <w:rsid w:val="00AD45D6"/>
    <w:rsid w:val="00AE5198"/>
    <w:rsid w:val="00AE5687"/>
    <w:rsid w:val="00AE6C52"/>
    <w:rsid w:val="00B031C0"/>
    <w:rsid w:val="00B15631"/>
    <w:rsid w:val="00B32105"/>
    <w:rsid w:val="00B341AF"/>
    <w:rsid w:val="00B6486D"/>
    <w:rsid w:val="00B849FC"/>
    <w:rsid w:val="00BA1B1A"/>
    <w:rsid w:val="00BA38A6"/>
    <w:rsid w:val="00BA5B25"/>
    <w:rsid w:val="00BE386E"/>
    <w:rsid w:val="00BE6067"/>
    <w:rsid w:val="00BF127D"/>
    <w:rsid w:val="00BF4788"/>
    <w:rsid w:val="00C01692"/>
    <w:rsid w:val="00C03B2F"/>
    <w:rsid w:val="00C1218D"/>
    <w:rsid w:val="00C20654"/>
    <w:rsid w:val="00C366B7"/>
    <w:rsid w:val="00C43DFB"/>
    <w:rsid w:val="00C440D1"/>
    <w:rsid w:val="00C53B25"/>
    <w:rsid w:val="00C54793"/>
    <w:rsid w:val="00C67DF9"/>
    <w:rsid w:val="00C768B1"/>
    <w:rsid w:val="00C93683"/>
    <w:rsid w:val="00C94A85"/>
    <w:rsid w:val="00CA1630"/>
    <w:rsid w:val="00CB55B7"/>
    <w:rsid w:val="00CF54BB"/>
    <w:rsid w:val="00D45285"/>
    <w:rsid w:val="00D61D12"/>
    <w:rsid w:val="00D64856"/>
    <w:rsid w:val="00D84C64"/>
    <w:rsid w:val="00D928BB"/>
    <w:rsid w:val="00D93668"/>
    <w:rsid w:val="00DA58D8"/>
    <w:rsid w:val="00DB4CC8"/>
    <w:rsid w:val="00DC5EC6"/>
    <w:rsid w:val="00DC7F5C"/>
    <w:rsid w:val="00DE1CA0"/>
    <w:rsid w:val="00E04815"/>
    <w:rsid w:val="00E20201"/>
    <w:rsid w:val="00E215B8"/>
    <w:rsid w:val="00E24CED"/>
    <w:rsid w:val="00E2512B"/>
    <w:rsid w:val="00E30F1C"/>
    <w:rsid w:val="00E334B0"/>
    <w:rsid w:val="00EA3FA6"/>
    <w:rsid w:val="00EB1AAD"/>
    <w:rsid w:val="00EB40B2"/>
    <w:rsid w:val="00ED14E2"/>
    <w:rsid w:val="00EE4054"/>
    <w:rsid w:val="00EF1B62"/>
    <w:rsid w:val="00EF72E6"/>
    <w:rsid w:val="00F1151C"/>
    <w:rsid w:val="00F44536"/>
    <w:rsid w:val="00F55820"/>
    <w:rsid w:val="00F60DE2"/>
    <w:rsid w:val="00F721D0"/>
    <w:rsid w:val="00F943B8"/>
    <w:rsid w:val="00FA0E81"/>
    <w:rsid w:val="00FA3D25"/>
    <w:rsid w:val="00FE1E6C"/>
    <w:rsid w:val="00FE4040"/>
    <w:rsid w:val="00FF0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281A71"/>
  <w15:chartTrackingRefBased/>
  <w15:docId w15:val="{E36AA1D5-3FA5-4815-9219-541869EC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LineNumbers/>
      <w:suppressAutoHyphens/>
      <w:autoSpaceDE w:val="0"/>
    </w:pPr>
    <w:rPr>
      <w:sz w:val="24"/>
      <w:szCs w:val="24"/>
      <w:lang w:eastAsia="ar-SA"/>
    </w:rPr>
  </w:style>
  <w:style w:type="paragraph" w:styleId="Antrat1">
    <w:name w:val="heading 1"/>
    <w:basedOn w:val="prastasis"/>
    <w:next w:val="prastasis"/>
    <w:link w:val="Antrat1Diagrama"/>
    <w:uiPriority w:val="9"/>
    <w:qFormat/>
    <w:rsid w:val="00A73E62"/>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pPr>
      <w:numPr>
        <w:ilvl w:val="1"/>
        <w:numId w:val="1"/>
      </w:numPr>
      <w:jc w:val="both"/>
      <w:outlineLvl w:val="1"/>
    </w:pPr>
    <w:rPr>
      <w:sz w:val="22"/>
      <w:szCs w:val="22"/>
    </w:rPr>
  </w:style>
  <w:style w:type="paragraph" w:styleId="Antrat3">
    <w:name w:val="heading 3"/>
    <w:basedOn w:val="prastasis"/>
    <w:next w:val="prastasis"/>
    <w:qFormat/>
    <w:pPr>
      <w:numPr>
        <w:ilvl w:val="2"/>
        <w:numId w:val="1"/>
      </w:numPr>
      <w:jc w:val="both"/>
      <w:outlineLvl w:val="2"/>
    </w:pPr>
    <w:rPr>
      <w:sz w:val="22"/>
      <w:szCs w:val="22"/>
    </w:rPr>
  </w:style>
  <w:style w:type="paragraph" w:styleId="Antrat9">
    <w:name w:val="heading 9"/>
    <w:basedOn w:val="prastasis"/>
    <w:next w:val="prastasis"/>
    <w:qFormat/>
    <w:pPr>
      <w:numPr>
        <w:ilvl w:val="8"/>
        <w:numId w:val="1"/>
      </w:numPr>
      <w:spacing w:before="117"/>
      <w:jc w:val="center"/>
      <w:outlineLvl w:val="8"/>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lang w:val="lt-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Grietas">
    <w:name w:val="Strong"/>
    <w:uiPriority w:val="22"/>
    <w:qFormat/>
    <w:rPr>
      <w:b/>
      <w:bCs/>
    </w:rPr>
  </w:style>
  <w:style w:type="character" w:customStyle="1" w:styleId="DebesliotekstasDiagrama">
    <w:name w:val="Debesėlio tekstas Diagrama"/>
    <w:rPr>
      <w:rFonts w:ascii="Segoe UI" w:hAnsi="Segoe UI" w:cs="Segoe UI"/>
      <w:sz w:val="18"/>
      <w:szCs w:val="18"/>
    </w:rPr>
  </w:style>
  <w:style w:type="character" w:customStyle="1" w:styleId="st">
    <w:name w:val="st"/>
  </w:style>
  <w:style w:type="character" w:customStyle="1" w:styleId="xbe">
    <w:name w:val="_xbe"/>
  </w:style>
  <w:style w:type="character" w:customStyle="1" w:styleId="Numeravimoenklai">
    <w:name w:val="Numeravimo ženklai"/>
  </w:style>
  <w:style w:type="character" w:customStyle="1" w:styleId="enkleliai">
    <w:name w:val="Ženkleliai"/>
    <w:rPr>
      <w:rFonts w:ascii="OpenSymbol" w:eastAsia="OpenSymbol" w:hAnsi="OpenSymbol" w:cs="OpenSymbol"/>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1">
    <w:name w:val="Pavadinimas1"/>
    <w:basedOn w:val="prastasis"/>
    <w:pPr>
      <w:spacing w:before="120" w:after="120"/>
    </w:pPr>
    <w:rPr>
      <w:rFonts w:cs="Lucida Sans"/>
      <w:i/>
      <w:iCs/>
    </w:rPr>
  </w:style>
  <w:style w:type="paragraph" w:customStyle="1" w:styleId="Rodykl">
    <w:name w:val="Rodyklė"/>
    <w:basedOn w:val="prastasis"/>
    <w:rPr>
      <w:rFonts w:cs="Lucida Sans"/>
    </w:rPr>
  </w:style>
  <w:style w:type="paragraph" w:customStyle="1" w:styleId="Pagrindinistekstas31">
    <w:name w:val="Pagrindinis tekstas 31"/>
    <w:basedOn w:val="prastasis"/>
    <w:pPr>
      <w:jc w:val="both"/>
    </w:pPr>
  </w:style>
  <w:style w:type="paragraph" w:styleId="Porat">
    <w:name w:val="footer"/>
    <w:basedOn w:val="prastasis"/>
    <w:pPr>
      <w:tabs>
        <w:tab w:val="center" w:pos="4320"/>
        <w:tab w:val="right" w:pos="8640"/>
      </w:tabs>
    </w:pPr>
    <w:rPr>
      <w:lang w:val="en-GB"/>
    </w:rPr>
  </w:style>
  <w:style w:type="paragraph" w:styleId="Paantrat">
    <w:name w:val="Subtitle"/>
    <w:basedOn w:val="prastasis"/>
    <w:next w:val="Pagrindinistekstas"/>
    <w:link w:val="PaantratDiagrama"/>
    <w:qFormat/>
    <w:pPr>
      <w:jc w:val="center"/>
    </w:pPr>
    <w:rPr>
      <w:b/>
      <w:bCs/>
      <w:lang w:val="en-GB"/>
    </w:rPr>
  </w:style>
  <w:style w:type="paragraph" w:styleId="Pavadinimas">
    <w:name w:val="Title"/>
    <w:basedOn w:val="prastasis"/>
    <w:next w:val="Paantrat"/>
    <w:qFormat/>
    <w:pPr>
      <w:jc w:val="center"/>
    </w:pPr>
    <w:rPr>
      <w:b/>
      <w:bCs/>
      <w:sz w:val="26"/>
      <w:szCs w:val="26"/>
    </w:rPr>
  </w:style>
  <w:style w:type="paragraph" w:styleId="Antrats">
    <w:name w:val="header"/>
    <w:basedOn w:val="prastasis"/>
    <w:pPr>
      <w:tabs>
        <w:tab w:val="center" w:pos="4153"/>
        <w:tab w:val="right" w:pos="8306"/>
      </w:tabs>
      <w:jc w:val="both"/>
    </w:pPr>
    <w:rPr>
      <w:sz w:val="22"/>
      <w:szCs w:val="22"/>
      <w:lang w:val="en-GB"/>
    </w:rPr>
  </w:style>
  <w:style w:type="paragraph" w:styleId="Sraopastraipa">
    <w:name w:val="List Paragraph"/>
    <w:basedOn w:val="prastasis"/>
    <w:link w:val="SraopastraipaDiagrama"/>
    <w:uiPriority w:val="34"/>
    <w:qFormat/>
    <w:pPr>
      <w:widowControl/>
      <w:suppressAutoHyphens w:val="0"/>
      <w:autoSpaceDE/>
      <w:spacing w:after="200" w:line="276" w:lineRule="auto"/>
      <w:ind w:left="720"/>
    </w:pPr>
    <w:rPr>
      <w:rFonts w:ascii="Calibri" w:eastAsia="Calibri" w:hAnsi="Calibri"/>
      <w:sz w:val="22"/>
      <w:szCs w:val="22"/>
    </w:rPr>
  </w:style>
  <w:style w:type="paragraph" w:styleId="Debesliotekstas">
    <w:name w:val="Balloon Text"/>
    <w:basedOn w:val="prastasis"/>
    <w:rPr>
      <w:rFonts w:ascii="Segoe UI" w:hAnsi="Segoe UI" w:cs="Segoe UI"/>
      <w:sz w:val="18"/>
      <w:szCs w:val="18"/>
    </w:rPr>
  </w:style>
  <w:style w:type="paragraph" w:customStyle="1" w:styleId="SWECOText">
    <w:name w:val="SWECO Text"/>
    <w:pPr>
      <w:suppressAutoHyphens/>
      <w:spacing w:before="120" w:after="120" w:line="360" w:lineRule="auto"/>
      <w:jc w:val="both"/>
    </w:pPr>
    <w:rPr>
      <w:rFonts w:ascii="Arial" w:hAnsi="Arial" w:cs="Arial"/>
      <w:lang w:val="en-US" w:eastAsia="ar-SA"/>
    </w:rPr>
  </w:style>
  <w:style w:type="paragraph" w:customStyle="1" w:styleId="Kadroturinys">
    <w:name w:val="Kadro turinys"/>
    <w:basedOn w:val="Pagrindinistekstas"/>
  </w:style>
  <w:style w:type="paragraph" w:customStyle="1" w:styleId="Lentelsturinys">
    <w:name w:val="Lentelės turinys"/>
    <w:basedOn w:val="prastasis"/>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
    <w:rsid w:val="00A73E62"/>
    <w:rPr>
      <w:rFonts w:ascii="Calibri Light" w:eastAsia="Times New Roman" w:hAnsi="Calibri Light" w:cs="Times New Roman"/>
      <w:b/>
      <w:bCs/>
      <w:kern w:val="32"/>
      <w:sz w:val="32"/>
      <w:szCs w:val="32"/>
      <w:lang w:eastAsia="ar-SA"/>
    </w:rPr>
  </w:style>
  <w:style w:type="character" w:styleId="Neapdorotaspaminjimas">
    <w:name w:val="Unresolved Mention"/>
    <w:uiPriority w:val="99"/>
    <w:semiHidden/>
    <w:unhideWhenUsed/>
    <w:rsid w:val="005C3C31"/>
    <w:rPr>
      <w:color w:val="605E5C"/>
      <w:shd w:val="clear" w:color="auto" w:fill="E1DFDD"/>
    </w:rPr>
  </w:style>
  <w:style w:type="paragraph" w:styleId="Paprastasistekstas">
    <w:name w:val="Plain Text"/>
    <w:basedOn w:val="prastasis"/>
    <w:link w:val="PaprastasistekstasDiagrama"/>
    <w:uiPriority w:val="99"/>
    <w:unhideWhenUsed/>
    <w:rsid w:val="00312F40"/>
    <w:pPr>
      <w:widowControl/>
      <w:suppressLineNumbers w:val="0"/>
      <w:suppressAutoHyphens w:val="0"/>
      <w:autoSpaceDE/>
    </w:pPr>
    <w:rPr>
      <w:rFonts w:ascii="Calibri" w:eastAsia="Calibri" w:hAnsi="Calibri"/>
      <w:sz w:val="22"/>
      <w:szCs w:val="21"/>
      <w:lang w:eastAsia="en-US"/>
    </w:rPr>
  </w:style>
  <w:style w:type="character" w:customStyle="1" w:styleId="PaprastasistekstasDiagrama">
    <w:name w:val="Paprastasis tekstas Diagrama"/>
    <w:link w:val="Paprastasistekstas"/>
    <w:uiPriority w:val="99"/>
    <w:rsid w:val="00312F40"/>
    <w:rPr>
      <w:rFonts w:ascii="Calibri" w:eastAsia="Calibri" w:hAnsi="Calibri"/>
      <w:sz w:val="22"/>
      <w:szCs w:val="21"/>
      <w:lang w:eastAsia="en-US"/>
    </w:rPr>
  </w:style>
  <w:style w:type="character" w:customStyle="1" w:styleId="SraopastraipaDiagrama">
    <w:name w:val="Sąrašo pastraipa Diagrama"/>
    <w:link w:val="Sraopastraipa"/>
    <w:uiPriority w:val="34"/>
    <w:locked/>
    <w:rsid w:val="00D61D12"/>
    <w:rPr>
      <w:rFonts w:ascii="Calibri" w:eastAsia="Calibri" w:hAnsi="Calibri"/>
      <w:sz w:val="22"/>
      <w:szCs w:val="22"/>
      <w:lang w:eastAsia="ar-SA"/>
    </w:rPr>
  </w:style>
  <w:style w:type="character" w:customStyle="1" w:styleId="PaantratDiagrama">
    <w:name w:val="Paantraštė Diagrama"/>
    <w:link w:val="Paantrat"/>
    <w:rsid w:val="008B6556"/>
    <w:rPr>
      <w:b/>
      <w:bCs/>
      <w:sz w:val="24"/>
      <w:szCs w:val="24"/>
      <w:lang w:val="en-GB" w:eastAsia="ar-SA"/>
    </w:rPr>
  </w:style>
  <w:style w:type="table" w:styleId="Lentelstinklelis">
    <w:name w:val="Table Grid"/>
    <w:basedOn w:val="prastojilentel"/>
    <w:uiPriority w:val="59"/>
    <w:rsid w:val="002169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166">
      <w:bodyDiv w:val="1"/>
      <w:marLeft w:val="0"/>
      <w:marRight w:val="0"/>
      <w:marTop w:val="0"/>
      <w:marBottom w:val="0"/>
      <w:divBdr>
        <w:top w:val="none" w:sz="0" w:space="0" w:color="auto"/>
        <w:left w:val="none" w:sz="0" w:space="0" w:color="auto"/>
        <w:bottom w:val="none" w:sz="0" w:space="0" w:color="auto"/>
        <w:right w:val="none" w:sz="0" w:space="0" w:color="auto"/>
      </w:divBdr>
    </w:div>
    <w:div w:id="182746134">
      <w:bodyDiv w:val="1"/>
      <w:marLeft w:val="0"/>
      <w:marRight w:val="0"/>
      <w:marTop w:val="0"/>
      <w:marBottom w:val="0"/>
      <w:divBdr>
        <w:top w:val="none" w:sz="0" w:space="0" w:color="auto"/>
        <w:left w:val="none" w:sz="0" w:space="0" w:color="auto"/>
        <w:bottom w:val="none" w:sz="0" w:space="0" w:color="auto"/>
        <w:right w:val="none" w:sz="0" w:space="0" w:color="auto"/>
      </w:divBdr>
    </w:div>
    <w:div w:id="211233002">
      <w:bodyDiv w:val="1"/>
      <w:marLeft w:val="0"/>
      <w:marRight w:val="0"/>
      <w:marTop w:val="0"/>
      <w:marBottom w:val="0"/>
      <w:divBdr>
        <w:top w:val="none" w:sz="0" w:space="0" w:color="auto"/>
        <w:left w:val="none" w:sz="0" w:space="0" w:color="auto"/>
        <w:bottom w:val="none" w:sz="0" w:space="0" w:color="auto"/>
        <w:right w:val="none" w:sz="0" w:space="0" w:color="auto"/>
      </w:divBdr>
    </w:div>
    <w:div w:id="295568832">
      <w:bodyDiv w:val="1"/>
      <w:marLeft w:val="0"/>
      <w:marRight w:val="0"/>
      <w:marTop w:val="0"/>
      <w:marBottom w:val="0"/>
      <w:divBdr>
        <w:top w:val="none" w:sz="0" w:space="0" w:color="auto"/>
        <w:left w:val="none" w:sz="0" w:space="0" w:color="auto"/>
        <w:bottom w:val="none" w:sz="0" w:space="0" w:color="auto"/>
        <w:right w:val="none" w:sz="0" w:space="0" w:color="auto"/>
      </w:divBdr>
    </w:div>
    <w:div w:id="429594602">
      <w:bodyDiv w:val="1"/>
      <w:marLeft w:val="0"/>
      <w:marRight w:val="0"/>
      <w:marTop w:val="0"/>
      <w:marBottom w:val="0"/>
      <w:divBdr>
        <w:top w:val="none" w:sz="0" w:space="0" w:color="auto"/>
        <w:left w:val="none" w:sz="0" w:space="0" w:color="auto"/>
        <w:bottom w:val="none" w:sz="0" w:space="0" w:color="auto"/>
        <w:right w:val="none" w:sz="0" w:space="0" w:color="auto"/>
      </w:divBdr>
    </w:div>
    <w:div w:id="605117608">
      <w:bodyDiv w:val="1"/>
      <w:marLeft w:val="0"/>
      <w:marRight w:val="0"/>
      <w:marTop w:val="0"/>
      <w:marBottom w:val="0"/>
      <w:divBdr>
        <w:top w:val="none" w:sz="0" w:space="0" w:color="auto"/>
        <w:left w:val="none" w:sz="0" w:space="0" w:color="auto"/>
        <w:bottom w:val="none" w:sz="0" w:space="0" w:color="auto"/>
        <w:right w:val="none" w:sz="0" w:space="0" w:color="auto"/>
      </w:divBdr>
    </w:div>
    <w:div w:id="661127514">
      <w:bodyDiv w:val="1"/>
      <w:marLeft w:val="0"/>
      <w:marRight w:val="0"/>
      <w:marTop w:val="0"/>
      <w:marBottom w:val="0"/>
      <w:divBdr>
        <w:top w:val="none" w:sz="0" w:space="0" w:color="auto"/>
        <w:left w:val="none" w:sz="0" w:space="0" w:color="auto"/>
        <w:bottom w:val="none" w:sz="0" w:space="0" w:color="auto"/>
        <w:right w:val="none" w:sz="0" w:space="0" w:color="auto"/>
      </w:divBdr>
    </w:div>
    <w:div w:id="800928572">
      <w:bodyDiv w:val="1"/>
      <w:marLeft w:val="0"/>
      <w:marRight w:val="0"/>
      <w:marTop w:val="0"/>
      <w:marBottom w:val="0"/>
      <w:divBdr>
        <w:top w:val="none" w:sz="0" w:space="0" w:color="auto"/>
        <w:left w:val="none" w:sz="0" w:space="0" w:color="auto"/>
        <w:bottom w:val="none" w:sz="0" w:space="0" w:color="auto"/>
        <w:right w:val="none" w:sz="0" w:space="0" w:color="auto"/>
      </w:divBdr>
    </w:div>
    <w:div w:id="1047340820">
      <w:bodyDiv w:val="1"/>
      <w:marLeft w:val="0"/>
      <w:marRight w:val="0"/>
      <w:marTop w:val="0"/>
      <w:marBottom w:val="0"/>
      <w:divBdr>
        <w:top w:val="none" w:sz="0" w:space="0" w:color="auto"/>
        <w:left w:val="none" w:sz="0" w:space="0" w:color="auto"/>
        <w:bottom w:val="none" w:sz="0" w:space="0" w:color="auto"/>
        <w:right w:val="none" w:sz="0" w:space="0" w:color="auto"/>
      </w:divBdr>
    </w:div>
    <w:div w:id="1180004304">
      <w:bodyDiv w:val="1"/>
      <w:marLeft w:val="0"/>
      <w:marRight w:val="0"/>
      <w:marTop w:val="0"/>
      <w:marBottom w:val="0"/>
      <w:divBdr>
        <w:top w:val="none" w:sz="0" w:space="0" w:color="auto"/>
        <w:left w:val="none" w:sz="0" w:space="0" w:color="auto"/>
        <w:bottom w:val="none" w:sz="0" w:space="0" w:color="auto"/>
        <w:right w:val="none" w:sz="0" w:space="0" w:color="auto"/>
      </w:divBdr>
    </w:div>
    <w:div w:id="1216969457">
      <w:bodyDiv w:val="1"/>
      <w:marLeft w:val="0"/>
      <w:marRight w:val="0"/>
      <w:marTop w:val="0"/>
      <w:marBottom w:val="0"/>
      <w:divBdr>
        <w:top w:val="none" w:sz="0" w:space="0" w:color="auto"/>
        <w:left w:val="none" w:sz="0" w:space="0" w:color="auto"/>
        <w:bottom w:val="none" w:sz="0" w:space="0" w:color="auto"/>
        <w:right w:val="none" w:sz="0" w:space="0" w:color="auto"/>
      </w:divBdr>
    </w:div>
    <w:div w:id="1254826340">
      <w:bodyDiv w:val="1"/>
      <w:marLeft w:val="0"/>
      <w:marRight w:val="0"/>
      <w:marTop w:val="0"/>
      <w:marBottom w:val="0"/>
      <w:divBdr>
        <w:top w:val="none" w:sz="0" w:space="0" w:color="auto"/>
        <w:left w:val="none" w:sz="0" w:space="0" w:color="auto"/>
        <w:bottom w:val="none" w:sz="0" w:space="0" w:color="auto"/>
        <w:right w:val="none" w:sz="0" w:space="0" w:color="auto"/>
      </w:divBdr>
    </w:div>
    <w:div w:id="1367368375">
      <w:bodyDiv w:val="1"/>
      <w:marLeft w:val="0"/>
      <w:marRight w:val="0"/>
      <w:marTop w:val="0"/>
      <w:marBottom w:val="0"/>
      <w:divBdr>
        <w:top w:val="none" w:sz="0" w:space="0" w:color="auto"/>
        <w:left w:val="none" w:sz="0" w:space="0" w:color="auto"/>
        <w:bottom w:val="none" w:sz="0" w:space="0" w:color="auto"/>
        <w:right w:val="none" w:sz="0" w:space="0" w:color="auto"/>
      </w:divBdr>
    </w:div>
    <w:div w:id="1409226388">
      <w:bodyDiv w:val="1"/>
      <w:marLeft w:val="0"/>
      <w:marRight w:val="0"/>
      <w:marTop w:val="0"/>
      <w:marBottom w:val="0"/>
      <w:divBdr>
        <w:top w:val="none" w:sz="0" w:space="0" w:color="auto"/>
        <w:left w:val="none" w:sz="0" w:space="0" w:color="auto"/>
        <w:bottom w:val="none" w:sz="0" w:space="0" w:color="auto"/>
        <w:right w:val="none" w:sz="0" w:space="0" w:color="auto"/>
      </w:divBdr>
    </w:div>
    <w:div w:id="1568372596">
      <w:bodyDiv w:val="1"/>
      <w:marLeft w:val="0"/>
      <w:marRight w:val="0"/>
      <w:marTop w:val="0"/>
      <w:marBottom w:val="0"/>
      <w:divBdr>
        <w:top w:val="none" w:sz="0" w:space="0" w:color="auto"/>
        <w:left w:val="none" w:sz="0" w:space="0" w:color="auto"/>
        <w:bottom w:val="none" w:sz="0" w:space="0" w:color="auto"/>
        <w:right w:val="none" w:sz="0" w:space="0" w:color="auto"/>
      </w:divBdr>
    </w:div>
    <w:div w:id="1628702709">
      <w:bodyDiv w:val="1"/>
      <w:marLeft w:val="0"/>
      <w:marRight w:val="0"/>
      <w:marTop w:val="0"/>
      <w:marBottom w:val="0"/>
      <w:divBdr>
        <w:top w:val="none" w:sz="0" w:space="0" w:color="auto"/>
        <w:left w:val="none" w:sz="0" w:space="0" w:color="auto"/>
        <w:bottom w:val="none" w:sz="0" w:space="0" w:color="auto"/>
        <w:right w:val="none" w:sz="0" w:space="0" w:color="auto"/>
      </w:divBdr>
    </w:div>
    <w:div w:id="1691369267">
      <w:bodyDiv w:val="1"/>
      <w:marLeft w:val="0"/>
      <w:marRight w:val="0"/>
      <w:marTop w:val="0"/>
      <w:marBottom w:val="0"/>
      <w:divBdr>
        <w:top w:val="none" w:sz="0" w:space="0" w:color="auto"/>
        <w:left w:val="none" w:sz="0" w:space="0" w:color="auto"/>
        <w:bottom w:val="none" w:sz="0" w:space="0" w:color="auto"/>
        <w:right w:val="none" w:sz="0" w:space="0" w:color="auto"/>
      </w:divBdr>
    </w:div>
    <w:div w:id="1701199995">
      <w:bodyDiv w:val="1"/>
      <w:marLeft w:val="0"/>
      <w:marRight w:val="0"/>
      <w:marTop w:val="0"/>
      <w:marBottom w:val="0"/>
      <w:divBdr>
        <w:top w:val="none" w:sz="0" w:space="0" w:color="auto"/>
        <w:left w:val="none" w:sz="0" w:space="0" w:color="auto"/>
        <w:bottom w:val="none" w:sz="0" w:space="0" w:color="auto"/>
        <w:right w:val="none" w:sz="0" w:space="0" w:color="auto"/>
      </w:divBdr>
    </w:div>
    <w:div w:id="2065910422">
      <w:bodyDiv w:val="1"/>
      <w:marLeft w:val="0"/>
      <w:marRight w:val="0"/>
      <w:marTop w:val="0"/>
      <w:marBottom w:val="0"/>
      <w:divBdr>
        <w:top w:val="none" w:sz="0" w:space="0" w:color="auto"/>
        <w:left w:val="none" w:sz="0" w:space="0" w:color="auto"/>
        <w:bottom w:val="none" w:sz="0" w:space="0" w:color="auto"/>
        <w:right w:val="none" w:sz="0" w:space="0" w:color="auto"/>
      </w:divBdr>
    </w:div>
    <w:div w:id="21313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muntas.raugevicius@garliavosap.krs.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ma.mikuciuniene@rkpc.l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kpc.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eniunija@garliavosap.krs.lt" TargetMode="External"/><Relationship Id="rId4" Type="http://schemas.openxmlformats.org/officeDocument/2006/relationships/webSettings" Target="webSettings.xml"/><Relationship Id="rId9" Type="http://schemas.openxmlformats.org/officeDocument/2006/relationships/hyperlink" Target="mailto:justina.dage@garliavosap.kr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3314B8-21D5-4137-B162-84F45DB167F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1</Pages>
  <Words>7226</Words>
  <Characters>4120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ATLYGINTINŲ PASLAUGŲ TEIKIMO SUTARTIS Nr</vt:lpstr>
      <vt:lpstr>ATLYGINTINŲ PASLAUGŲ TEIKIMO SUTARTIS Nr</vt:lpstr>
    </vt:vector>
  </TitlesOfParts>
  <Company/>
  <LinksUpToDate>false</LinksUpToDate>
  <CharactersWithSpaces>11324</CharactersWithSpaces>
  <SharedDoc>false</SharedDoc>
  <HLinks>
    <vt:vector size="30" baseType="variant">
      <vt:variant>
        <vt:i4>4784231</vt:i4>
      </vt:variant>
      <vt:variant>
        <vt:i4>12</vt:i4>
      </vt:variant>
      <vt:variant>
        <vt:i4>0</vt:i4>
      </vt:variant>
      <vt:variant>
        <vt:i4>5</vt:i4>
      </vt:variant>
      <vt:variant>
        <vt:lpwstr>mailto:info@rkpc.lt</vt:lpwstr>
      </vt:variant>
      <vt:variant>
        <vt:lpwstr/>
      </vt:variant>
      <vt:variant>
        <vt:i4>8323090</vt:i4>
      </vt:variant>
      <vt:variant>
        <vt:i4>9</vt:i4>
      </vt:variant>
      <vt:variant>
        <vt:i4>0</vt:i4>
      </vt:variant>
      <vt:variant>
        <vt:i4>5</vt:i4>
      </vt:variant>
      <vt:variant>
        <vt:lpwstr>mailto:seniunija@garliavosap.krs.lt</vt:lpwstr>
      </vt:variant>
      <vt:variant>
        <vt:lpwstr/>
      </vt:variant>
      <vt:variant>
        <vt:i4>5505138</vt:i4>
      </vt:variant>
      <vt:variant>
        <vt:i4>6</vt:i4>
      </vt:variant>
      <vt:variant>
        <vt:i4>0</vt:i4>
      </vt:variant>
      <vt:variant>
        <vt:i4>5</vt:i4>
      </vt:variant>
      <vt:variant>
        <vt:lpwstr>mailto:justina.dage@garliavosap.krs.lt</vt:lpwstr>
      </vt:variant>
      <vt:variant>
        <vt:lpwstr/>
      </vt:variant>
      <vt:variant>
        <vt:i4>589885</vt:i4>
      </vt:variant>
      <vt:variant>
        <vt:i4>3</vt:i4>
      </vt:variant>
      <vt:variant>
        <vt:i4>0</vt:i4>
      </vt:variant>
      <vt:variant>
        <vt:i4>5</vt:i4>
      </vt:variant>
      <vt:variant>
        <vt:lpwstr>mailto:eimuntas.raugevicius@garliavosap.krs.lt</vt:lpwstr>
      </vt:variant>
      <vt:variant>
        <vt:lpwstr/>
      </vt:variant>
      <vt:variant>
        <vt:i4>196724</vt:i4>
      </vt:variant>
      <vt:variant>
        <vt:i4>0</vt:i4>
      </vt:variant>
      <vt:variant>
        <vt:i4>0</vt:i4>
      </vt:variant>
      <vt:variant>
        <vt:i4>5</vt:i4>
      </vt:variant>
      <vt:variant>
        <vt:lpwstr>mailto:alma.mikuciuniene@rkpc.lt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ATLYGINTINŲ PASLAUGŲ TEIKIMO SUTARTIS Nr</dc:title>
  <dc:subject/>
  <dc:creator>User</dc:creator>
  <cp:keywords/>
  <dc:description/>
  <cp:lastModifiedBy>Justina Dagė</cp:lastModifiedBy>
  <cp:revision>5</cp:revision>
  <cp:lastPrinted>2020-10-12T08:32:00Z</cp:lastPrinted>
  <dcterms:created xsi:type="dcterms:W3CDTF">2025-10-28T08:23:00Z</dcterms:created>
  <dcterms:modified xsi:type="dcterms:W3CDTF">2025-10-31T09:36:00Z</dcterms:modified>
</cp:coreProperties>
</file>