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1C9DF" w14:textId="48A85F0F" w:rsidR="00077E3E" w:rsidRPr="00F418D2" w:rsidRDefault="00077E3E" w:rsidP="00866C71">
      <w:pPr>
        <w:tabs>
          <w:tab w:val="center" w:pos="4512"/>
        </w:tabs>
        <w:suppressAutoHyphens/>
        <w:jc w:val="center"/>
        <w:outlineLvl w:val="0"/>
        <w:rPr>
          <w:rFonts w:cs="Helvetica"/>
          <w:sz w:val="24"/>
          <w:lang w:val="lt-LT"/>
        </w:rPr>
      </w:pPr>
      <w:bookmarkStart w:id="0" w:name="_GoBack"/>
      <w:bookmarkEnd w:id="0"/>
      <w:r w:rsidRPr="00F418D2">
        <w:rPr>
          <w:rFonts w:cs="Helvetica"/>
          <w:b/>
          <w:sz w:val="24"/>
          <w:u w:val="single"/>
          <w:lang w:val="lt-LT"/>
        </w:rPr>
        <w:t>ELE</w:t>
      </w:r>
      <w:r w:rsidR="001C7BBD" w:rsidRPr="00F418D2">
        <w:rPr>
          <w:rFonts w:cs="Helvetica"/>
          <w:b/>
          <w:sz w:val="24"/>
          <w:u w:val="single"/>
          <w:lang w:val="lt-LT"/>
        </w:rPr>
        <w:t>K</w:t>
      </w:r>
      <w:r w:rsidRPr="00F418D2">
        <w:rPr>
          <w:rFonts w:cs="Helvetica"/>
          <w:b/>
          <w:sz w:val="24"/>
          <w:u w:val="single"/>
          <w:lang w:val="lt-LT"/>
        </w:rPr>
        <w:t>TRONI</w:t>
      </w:r>
      <w:r w:rsidR="001C7BBD" w:rsidRPr="00F418D2">
        <w:rPr>
          <w:rFonts w:cs="Helvetica"/>
          <w:b/>
          <w:sz w:val="24"/>
          <w:u w:val="single"/>
          <w:lang w:val="lt-LT"/>
        </w:rPr>
        <w:t xml:space="preserve">NĖS PRIEIGOS </w:t>
      </w:r>
      <w:r w:rsidRPr="00F418D2">
        <w:rPr>
          <w:rFonts w:cs="Helvetica"/>
          <w:b/>
          <w:sz w:val="24"/>
          <w:u w:val="single"/>
          <w:lang w:val="lt-LT"/>
        </w:rPr>
        <w:t>LICENC</w:t>
      </w:r>
      <w:r w:rsidR="001C7BBD" w:rsidRPr="00F418D2">
        <w:rPr>
          <w:rFonts w:cs="Helvetica"/>
          <w:b/>
          <w:sz w:val="24"/>
          <w:u w:val="single"/>
          <w:lang w:val="lt-LT"/>
        </w:rPr>
        <w:t>IJOS SUTARTIS</w:t>
      </w:r>
    </w:p>
    <w:p w14:paraId="2A2A5551" w14:textId="77777777" w:rsidR="00077E3E" w:rsidRPr="00F418D2" w:rsidRDefault="00077E3E" w:rsidP="00A012D3">
      <w:pPr>
        <w:tabs>
          <w:tab w:val="left" w:pos="-720"/>
          <w:tab w:val="left" w:pos="2835"/>
        </w:tabs>
        <w:suppressAutoHyphens/>
        <w:ind w:left="2835" w:hanging="2835"/>
        <w:rPr>
          <w:rFonts w:cs="Helvetica"/>
          <w:sz w:val="24"/>
          <w:lang w:val="lt-LT"/>
        </w:rPr>
      </w:pPr>
    </w:p>
    <w:p w14:paraId="3517CE15" w14:textId="77777777" w:rsidR="00077E3E" w:rsidRPr="00F418D2" w:rsidRDefault="00077E3E">
      <w:pPr>
        <w:tabs>
          <w:tab w:val="left" w:pos="-720"/>
        </w:tabs>
        <w:suppressAutoHyphens/>
        <w:rPr>
          <w:rFonts w:cs="Helvetica"/>
          <w:lang w:val="lt-LT"/>
        </w:rPr>
      </w:pPr>
    </w:p>
    <w:p w14:paraId="6D49C44F" w14:textId="0216CA99" w:rsidR="00AA034B" w:rsidRPr="00F418D2" w:rsidRDefault="001C7BBD" w:rsidP="005A457A">
      <w:pPr>
        <w:jc w:val="both"/>
        <w:rPr>
          <w:sz w:val="18"/>
          <w:szCs w:val="18"/>
          <w:lang w:val="lt-LT"/>
        </w:rPr>
      </w:pPr>
      <w:r w:rsidRPr="00F418D2">
        <w:rPr>
          <w:rFonts w:cs="Helvetica"/>
          <w:sz w:val="18"/>
          <w:szCs w:val="18"/>
          <w:lang w:val="lt-LT"/>
        </w:rPr>
        <w:t>Ši Sutartis yra sudaroma 20</w:t>
      </w:r>
      <w:r w:rsidR="008F56F9">
        <w:rPr>
          <w:rFonts w:cs="Helvetica"/>
          <w:sz w:val="18"/>
          <w:szCs w:val="18"/>
          <w:lang w:val="en-US"/>
        </w:rPr>
        <w:t>20</w:t>
      </w:r>
      <w:r w:rsidRPr="00F418D2">
        <w:rPr>
          <w:rFonts w:cs="Helvetica"/>
          <w:sz w:val="18"/>
          <w:szCs w:val="18"/>
          <w:lang w:val="lt-LT"/>
        </w:rPr>
        <w:t xml:space="preserve"> m.</w:t>
      </w:r>
      <w:r w:rsidR="008F56F9">
        <w:rPr>
          <w:rFonts w:cs="Helvetica"/>
          <w:sz w:val="18"/>
          <w:szCs w:val="18"/>
          <w:lang w:val="lt-LT"/>
        </w:rPr>
        <w:t xml:space="preserve"> sausio 1</w:t>
      </w:r>
      <w:r w:rsidRPr="00F418D2">
        <w:rPr>
          <w:rFonts w:cs="Helvetica"/>
          <w:sz w:val="18"/>
          <w:szCs w:val="18"/>
          <w:lang w:val="lt-LT"/>
        </w:rPr>
        <w:t xml:space="preserve"> d. tarp Karališkosios chemijos draugijos (</w:t>
      </w:r>
      <w:r w:rsidR="001143CC">
        <w:rPr>
          <w:rFonts w:cs="Helvetica"/>
          <w:sz w:val="18"/>
          <w:szCs w:val="18"/>
          <w:lang w:val="lt-LT"/>
        </w:rPr>
        <w:t xml:space="preserve">pavadinimas </w:t>
      </w:r>
      <w:r w:rsidRPr="00F418D2">
        <w:rPr>
          <w:rFonts w:cs="Helvetica"/>
          <w:sz w:val="18"/>
          <w:szCs w:val="18"/>
          <w:lang w:val="lt-LT"/>
        </w:rPr>
        <w:t>angl</w:t>
      </w:r>
      <w:r w:rsidR="001143CC">
        <w:rPr>
          <w:rFonts w:cs="Helvetica"/>
          <w:sz w:val="18"/>
          <w:szCs w:val="18"/>
          <w:lang w:val="lt-LT"/>
        </w:rPr>
        <w:t>ų kalba</w:t>
      </w:r>
      <w:r w:rsidRPr="00F418D2">
        <w:rPr>
          <w:rFonts w:cs="Helvetica"/>
          <w:sz w:val="18"/>
          <w:szCs w:val="18"/>
          <w:lang w:val="lt-LT"/>
        </w:rPr>
        <w:t xml:space="preserve"> </w:t>
      </w:r>
      <w:r w:rsidR="001143CC" w:rsidRPr="001143CC">
        <w:rPr>
          <w:rFonts w:cs="Helvetica"/>
          <w:i/>
          <w:sz w:val="18"/>
          <w:szCs w:val="18"/>
          <w:lang w:val="lt-LT"/>
        </w:rPr>
        <w:t xml:space="preserve">The </w:t>
      </w:r>
      <w:r w:rsidR="00077E3E" w:rsidRPr="001143CC">
        <w:rPr>
          <w:rFonts w:cs="Helvetica"/>
          <w:i/>
          <w:sz w:val="18"/>
          <w:szCs w:val="18"/>
          <w:lang w:val="lt-LT"/>
        </w:rPr>
        <w:t>Royal Society of Chemistry</w:t>
      </w:r>
      <w:r w:rsidR="001143CC">
        <w:rPr>
          <w:rFonts w:cs="Helvetica"/>
          <w:sz w:val="18"/>
          <w:szCs w:val="18"/>
          <w:lang w:val="lt-LT"/>
        </w:rPr>
        <w:t xml:space="preserve"> – vert.)</w:t>
      </w:r>
      <w:r w:rsidRPr="00F418D2">
        <w:rPr>
          <w:rFonts w:cs="Helvetica"/>
          <w:sz w:val="18"/>
          <w:szCs w:val="18"/>
          <w:lang w:val="lt-LT"/>
        </w:rPr>
        <w:t>, esančios adresu</w:t>
      </w:r>
      <w:r w:rsidR="00077E3E" w:rsidRPr="00F418D2">
        <w:rPr>
          <w:rFonts w:cs="Helvetica"/>
          <w:sz w:val="18"/>
          <w:szCs w:val="18"/>
          <w:lang w:val="lt-LT"/>
        </w:rPr>
        <w:t xml:space="preserve"> Thomas Graham House</w:t>
      </w:r>
      <w:r w:rsidR="00613530" w:rsidRPr="00F418D2">
        <w:rPr>
          <w:rFonts w:cs="Helvetica"/>
          <w:sz w:val="18"/>
          <w:szCs w:val="18"/>
          <w:lang w:val="lt-LT"/>
        </w:rPr>
        <w:t xml:space="preserve"> (290)</w:t>
      </w:r>
      <w:r w:rsidR="00077E3E" w:rsidRPr="00F418D2">
        <w:rPr>
          <w:rFonts w:cs="Helvetica"/>
          <w:sz w:val="18"/>
          <w:szCs w:val="18"/>
          <w:lang w:val="lt-LT"/>
        </w:rPr>
        <w:t>, Science Park, Milton Road, Cambridge CB4 0WF, UK (</w:t>
      </w:r>
      <w:r w:rsidRPr="00F418D2">
        <w:rPr>
          <w:rFonts w:cs="Helvetica"/>
          <w:sz w:val="18"/>
          <w:szCs w:val="18"/>
          <w:lang w:val="lt-LT"/>
        </w:rPr>
        <w:t>Leidėjas</w:t>
      </w:r>
      <w:r w:rsidR="00EA7982" w:rsidRPr="00F418D2">
        <w:rPr>
          <w:rFonts w:cs="Helvetica"/>
          <w:sz w:val="18"/>
          <w:szCs w:val="18"/>
          <w:lang w:val="lt-LT"/>
        </w:rPr>
        <w:t>)</w:t>
      </w:r>
      <w:r w:rsidRPr="00F418D2">
        <w:rPr>
          <w:rFonts w:cs="Helvetica"/>
          <w:sz w:val="18"/>
          <w:szCs w:val="18"/>
          <w:lang w:val="lt-LT"/>
        </w:rPr>
        <w:t xml:space="preserve"> ir Lietuvos mokslinių bibliotekų asociacijos, esančios adresu </w:t>
      </w:r>
      <w:r w:rsidR="00EC5449" w:rsidRPr="00F418D2">
        <w:rPr>
          <w:sz w:val="18"/>
          <w:szCs w:val="18"/>
          <w:lang w:val="lt-LT"/>
        </w:rPr>
        <w:t>Gedimino</w:t>
      </w:r>
      <w:r w:rsidRPr="00F418D2">
        <w:rPr>
          <w:sz w:val="18"/>
          <w:szCs w:val="18"/>
          <w:lang w:val="lt-LT"/>
        </w:rPr>
        <w:t xml:space="preserve"> pr.</w:t>
      </w:r>
      <w:r w:rsidR="00EC5449" w:rsidRPr="00F418D2">
        <w:rPr>
          <w:sz w:val="18"/>
          <w:szCs w:val="18"/>
          <w:lang w:val="lt-LT"/>
        </w:rPr>
        <w:t xml:space="preserve"> 51, LT-</w:t>
      </w:r>
      <w:r w:rsidR="008F56F9" w:rsidRPr="00EC5449">
        <w:rPr>
          <w:sz w:val="18"/>
          <w:szCs w:val="18"/>
        </w:rPr>
        <w:t>01</w:t>
      </w:r>
      <w:r w:rsidR="008F56F9">
        <w:rPr>
          <w:sz w:val="18"/>
          <w:szCs w:val="18"/>
        </w:rPr>
        <w:t>109</w:t>
      </w:r>
      <w:r w:rsidR="00EC5449" w:rsidRPr="00F418D2">
        <w:rPr>
          <w:sz w:val="18"/>
          <w:szCs w:val="18"/>
          <w:lang w:val="lt-LT"/>
        </w:rPr>
        <w:t xml:space="preserve"> Vilnius, Li</w:t>
      </w:r>
      <w:r w:rsidRPr="00F418D2">
        <w:rPr>
          <w:sz w:val="18"/>
          <w:szCs w:val="18"/>
          <w:lang w:val="lt-LT"/>
        </w:rPr>
        <w:t>e</w:t>
      </w:r>
      <w:r w:rsidR="00EC5449" w:rsidRPr="00F418D2">
        <w:rPr>
          <w:sz w:val="18"/>
          <w:szCs w:val="18"/>
          <w:lang w:val="lt-LT"/>
        </w:rPr>
        <w:t>t</w:t>
      </w:r>
      <w:r w:rsidRPr="00F418D2">
        <w:rPr>
          <w:sz w:val="18"/>
          <w:szCs w:val="18"/>
          <w:lang w:val="lt-LT"/>
        </w:rPr>
        <w:t>uva</w:t>
      </w:r>
      <w:r w:rsidR="00EC5449" w:rsidRPr="00F418D2">
        <w:rPr>
          <w:sz w:val="18"/>
          <w:szCs w:val="18"/>
          <w:lang w:val="lt-LT"/>
        </w:rPr>
        <w:t xml:space="preserve"> </w:t>
      </w:r>
      <w:r w:rsidR="00AA034B" w:rsidRPr="00F418D2">
        <w:rPr>
          <w:sz w:val="18"/>
          <w:szCs w:val="18"/>
          <w:lang w:val="lt-LT"/>
        </w:rPr>
        <w:t>(</w:t>
      </w:r>
      <w:r w:rsidRPr="00F418D2">
        <w:rPr>
          <w:sz w:val="18"/>
          <w:szCs w:val="18"/>
          <w:lang w:val="lt-LT"/>
        </w:rPr>
        <w:t>Klientas</w:t>
      </w:r>
      <w:r w:rsidR="00AA034B" w:rsidRPr="00F418D2">
        <w:rPr>
          <w:sz w:val="18"/>
          <w:szCs w:val="18"/>
          <w:lang w:val="lt-LT"/>
        </w:rPr>
        <w:t>).</w:t>
      </w:r>
    </w:p>
    <w:p w14:paraId="41FCEBE2" w14:textId="77777777" w:rsidR="00AA034B" w:rsidRPr="00F418D2" w:rsidRDefault="00AA034B" w:rsidP="005A457A">
      <w:pPr>
        <w:jc w:val="both"/>
        <w:rPr>
          <w:sz w:val="18"/>
          <w:szCs w:val="18"/>
          <w:lang w:val="lt-LT"/>
        </w:rPr>
      </w:pPr>
    </w:p>
    <w:p w14:paraId="1EF20735" w14:textId="535F9200" w:rsidR="00077E3E" w:rsidRPr="00F418D2" w:rsidRDefault="001C7BBD" w:rsidP="005A457A">
      <w:pPr>
        <w:jc w:val="both"/>
        <w:rPr>
          <w:rFonts w:cs="Helvetica"/>
          <w:sz w:val="18"/>
          <w:szCs w:val="18"/>
          <w:u w:val="single"/>
          <w:lang w:val="lt-LT"/>
        </w:rPr>
      </w:pPr>
      <w:r w:rsidRPr="00F418D2">
        <w:rPr>
          <w:rFonts w:cs="Helvetica"/>
          <w:sz w:val="18"/>
          <w:szCs w:val="18"/>
          <w:u w:val="single"/>
          <w:lang w:val="lt-LT"/>
        </w:rPr>
        <w:t>KADANGI</w:t>
      </w:r>
    </w:p>
    <w:p w14:paraId="460B4862" w14:textId="77777777" w:rsidR="00077E3E" w:rsidRPr="00F418D2" w:rsidRDefault="00077E3E" w:rsidP="005A457A">
      <w:pPr>
        <w:tabs>
          <w:tab w:val="left" w:pos="-720"/>
        </w:tabs>
        <w:suppressAutoHyphens/>
        <w:jc w:val="both"/>
        <w:rPr>
          <w:rFonts w:cs="Helvetica"/>
          <w:sz w:val="18"/>
          <w:szCs w:val="18"/>
          <w:lang w:val="lt-LT"/>
        </w:rPr>
      </w:pPr>
    </w:p>
    <w:p w14:paraId="39E4A00F" w14:textId="0FD45319" w:rsidR="00077E3E" w:rsidRPr="00F418D2" w:rsidRDefault="00077E3E" w:rsidP="005A457A">
      <w:pPr>
        <w:tabs>
          <w:tab w:val="left" w:pos="-720"/>
        </w:tabs>
        <w:suppressAutoHyphens/>
        <w:ind w:left="709" w:hanging="709"/>
        <w:jc w:val="both"/>
        <w:rPr>
          <w:rFonts w:cs="Helvetica"/>
          <w:sz w:val="18"/>
          <w:szCs w:val="18"/>
          <w:lang w:val="lt-LT"/>
        </w:rPr>
      </w:pPr>
      <w:r w:rsidRPr="00F418D2">
        <w:rPr>
          <w:rFonts w:cs="Helvetica"/>
          <w:sz w:val="18"/>
          <w:szCs w:val="18"/>
          <w:lang w:val="lt-LT"/>
        </w:rPr>
        <w:t>(A)</w:t>
      </w:r>
      <w:r w:rsidRPr="00F418D2">
        <w:rPr>
          <w:rFonts w:cs="Helvetica"/>
          <w:sz w:val="18"/>
          <w:szCs w:val="18"/>
          <w:lang w:val="lt-LT"/>
        </w:rPr>
        <w:tab/>
      </w:r>
      <w:r w:rsidR="007048A4" w:rsidRPr="00F418D2">
        <w:rPr>
          <w:rFonts w:cs="Helvetica"/>
          <w:sz w:val="18"/>
          <w:szCs w:val="18"/>
          <w:lang w:val="lt-LT"/>
        </w:rPr>
        <w:t>Leidėjui priklauso žurnalų straipsniai ir duomenų bazės elektroniniame formate;</w:t>
      </w:r>
    </w:p>
    <w:p w14:paraId="12DD2BBB" w14:textId="77777777" w:rsidR="000762CA" w:rsidRPr="00F418D2" w:rsidRDefault="000762CA" w:rsidP="005A457A">
      <w:pPr>
        <w:tabs>
          <w:tab w:val="left" w:pos="-720"/>
        </w:tabs>
        <w:suppressAutoHyphens/>
        <w:jc w:val="both"/>
        <w:rPr>
          <w:rFonts w:cs="Helvetica"/>
          <w:sz w:val="18"/>
          <w:szCs w:val="18"/>
          <w:lang w:val="lt-LT"/>
        </w:rPr>
      </w:pPr>
    </w:p>
    <w:p w14:paraId="49E354F6" w14:textId="51596D51" w:rsidR="00077E3E" w:rsidRPr="00F418D2" w:rsidRDefault="000762CA" w:rsidP="005A457A">
      <w:pPr>
        <w:tabs>
          <w:tab w:val="left" w:pos="-720"/>
          <w:tab w:val="left" w:pos="709"/>
        </w:tabs>
        <w:suppressAutoHyphens/>
        <w:jc w:val="both"/>
        <w:rPr>
          <w:rFonts w:cs="Helvetica"/>
          <w:sz w:val="18"/>
          <w:szCs w:val="18"/>
          <w:lang w:val="lt-LT"/>
        </w:rPr>
      </w:pPr>
      <w:r w:rsidRPr="00F418D2">
        <w:rPr>
          <w:rFonts w:cs="Helvetica"/>
          <w:sz w:val="18"/>
          <w:szCs w:val="18"/>
          <w:lang w:val="lt-LT"/>
        </w:rPr>
        <w:t>(B)</w:t>
      </w:r>
      <w:r w:rsidRPr="00F418D2">
        <w:rPr>
          <w:rFonts w:cs="Helvetica"/>
          <w:sz w:val="18"/>
          <w:szCs w:val="18"/>
          <w:lang w:val="lt-LT"/>
        </w:rPr>
        <w:tab/>
      </w:r>
      <w:r w:rsidR="007048A4" w:rsidRPr="00F418D2">
        <w:rPr>
          <w:rFonts w:cs="Helvetica"/>
          <w:sz w:val="18"/>
          <w:szCs w:val="18"/>
          <w:lang w:val="lt-LT"/>
        </w:rPr>
        <w:t xml:space="preserve">Klientas pageidauja licencijos prieigai prie žurnalų straipsnių ir (arba) duomenų bazių; ir </w:t>
      </w:r>
    </w:p>
    <w:p w14:paraId="313F4BC4" w14:textId="77777777" w:rsidR="00371468" w:rsidRPr="00F418D2" w:rsidRDefault="00371468" w:rsidP="005A457A">
      <w:pPr>
        <w:tabs>
          <w:tab w:val="left" w:pos="-720"/>
          <w:tab w:val="left" w:pos="709"/>
        </w:tabs>
        <w:suppressAutoHyphens/>
        <w:jc w:val="both"/>
        <w:rPr>
          <w:rFonts w:cs="Helvetica"/>
          <w:sz w:val="18"/>
          <w:szCs w:val="18"/>
          <w:lang w:val="lt-LT"/>
        </w:rPr>
      </w:pPr>
    </w:p>
    <w:p w14:paraId="644A7558" w14:textId="025FF37A" w:rsidR="00235E7E" w:rsidRPr="00F418D2" w:rsidRDefault="00371468" w:rsidP="005A457A">
      <w:pPr>
        <w:tabs>
          <w:tab w:val="left" w:pos="-720"/>
          <w:tab w:val="left" w:pos="709"/>
        </w:tabs>
        <w:suppressAutoHyphens/>
        <w:jc w:val="both"/>
        <w:rPr>
          <w:rFonts w:cs="Helvetica"/>
          <w:sz w:val="18"/>
          <w:szCs w:val="18"/>
          <w:lang w:val="lt-LT"/>
        </w:rPr>
      </w:pPr>
      <w:r w:rsidRPr="00F418D2">
        <w:rPr>
          <w:rFonts w:cs="Helvetica"/>
          <w:sz w:val="18"/>
          <w:szCs w:val="18"/>
          <w:lang w:val="lt-LT"/>
        </w:rPr>
        <w:t>(C)</w:t>
      </w:r>
      <w:r w:rsidRPr="00F418D2">
        <w:rPr>
          <w:rFonts w:cs="Helvetica"/>
          <w:sz w:val="18"/>
          <w:szCs w:val="18"/>
          <w:lang w:val="lt-LT"/>
        </w:rPr>
        <w:tab/>
      </w:r>
      <w:r w:rsidR="007048A4" w:rsidRPr="00F418D2">
        <w:rPr>
          <w:rFonts w:cs="Helvetica"/>
          <w:sz w:val="18"/>
          <w:szCs w:val="18"/>
          <w:lang w:val="lt-LT"/>
        </w:rPr>
        <w:t>Leidėjas  sutinka suteikti tokią li</w:t>
      </w:r>
      <w:r w:rsidR="00AB099A" w:rsidRPr="00F418D2">
        <w:rPr>
          <w:rFonts w:cs="Helvetica"/>
          <w:sz w:val="18"/>
          <w:szCs w:val="18"/>
          <w:lang w:val="lt-LT"/>
        </w:rPr>
        <w:t>c</w:t>
      </w:r>
      <w:r w:rsidR="007048A4" w:rsidRPr="00F418D2">
        <w:rPr>
          <w:rFonts w:cs="Helvetica"/>
          <w:sz w:val="18"/>
          <w:szCs w:val="18"/>
          <w:lang w:val="lt-LT"/>
        </w:rPr>
        <w:t>enciją.</w:t>
      </w:r>
    </w:p>
    <w:p w14:paraId="17849454" w14:textId="77777777" w:rsidR="00077E3E" w:rsidRPr="00F418D2" w:rsidRDefault="00077E3E" w:rsidP="005A457A">
      <w:pPr>
        <w:tabs>
          <w:tab w:val="left" w:pos="-720"/>
        </w:tabs>
        <w:suppressAutoHyphens/>
        <w:jc w:val="both"/>
        <w:rPr>
          <w:rFonts w:cs="Helvetica"/>
          <w:sz w:val="18"/>
          <w:szCs w:val="18"/>
          <w:lang w:val="lt-LT"/>
        </w:rPr>
      </w:pPr>
    </w:p>
    <w:p w14:paraId="543B0872" w14:textId="77777777" w:rsidR="00077E3E" w:rsidRPr="00F418D2" w:rsidRDefault="00077E3E" w:rsidP="005A457A">
      <w:pPr>
        <w:tabs>
          <w:tab w:val="left" w:pos="-720"/>
        </w:tabs>
        <w:suppressAutoHyphens/>
        <w:jc w:val="both"/>
        <w:rPr>
          <w:rFonts w:cs="Helvetica"/>
          <w:sz w:val="18"/>
          <w:szCs w:val="18"/>
          <w:lang w:val="lt-LT"/>
        </w:rPr>
      </w:pPr>
    </w:p>
    <w:p w14:paraId="77BFE483" w14:textId="3EA85031" w:rsidR="00077E3E" w:rsidRPr="00F418D2" w:rsidRDefault="007048A4" w:rsidP="005A457A">
      <w:pPr>
        <w:tabs>
          <w:tab w:val="left" w:pos="-720"/>
        </w:tabs>
        <w:suppressAutoHyphens/>
        <w:jc w:val="both"/>
        <w:rPr>
          <w:rFonts w:cs="Helvetica"/>
          <w:sz w:val="18"/>
          <w:szCs w:val="18"/>
          <w:lang w:val="lt-LT"/>
        </w:rPr>
      </w:pPr>
      <w:r w:rsidRPr="00F418D2">
        <w:rPr>
          <w:rFonts w:cs="Helvetica"/>
          <w:sz w:val="18"/>
          <w:szCs w:val="18"/>
          <w:lang w:val="lt-LT"/>
        </w:rPr>
        <w:t xml:space="preserve">TODĖL DABAR, atsižvelgiant į čia išdėstytus tarpusavio pasižadėjimus, šalys susitaria taip: </w:t>
      </w:r>
    </w:p>
    <w:p w14:paraId="17AE7366" w14:textId="77777777" w:rsidR="00371468" w:rsidRPr="00F418D2" w:rsidRDefault="00371468" w:rsidP="005A457A">
      <w:pPr>
        <w:tabs>
          <w:tab w:val="left" w:pos="426"/>
        </w:tabs>
        <w:jc w:val="both"/>
        <w:rPr>
          <w:rFonts w:cs="Helvetica"/>
          <w:sz w:val="18"/>
          <w:szCs w:val="18"/>
          <w:lang w:val="lt-LT"/>
        </w:rPr>
      </w:pPr>
    </w:p>
    <w:p w14:paraId="1A8DC2A2" w14:textId="72CC9253" w:rsidR="00A012D3" w:rsidRPr="00F418D2" w:rsidRDefault="00371468" w:rsidP="005A457A">
      <w:pPr>
        <w:tabs>
          <w:tab w:val="left" w:pos="426"/>
        </w:tabs>
        <w:jc w:val="both"/>
        <w:rPr>
          <w:rFonts w:cs="Helvetica"/>
          <w:b/>
          <w:sz w:val="18"/>
          <w:szCs w:val="18"/>
          <w:lang w:val="lt-LT"/>
        </w:rPr>
      </w:pPr>
      <w:r w:rsidRPr="00F418D2">
        <w:rPr>
          <w:rFonts w:cs="Helvetica"/>
          <w:b/>
          <w:sz w:val="18"/>
          <w:szCs w:val="18"/>
          <w:lang w:val="lt-LT"/>
        </w:rPr>
        <w:t>1.</w:t>
      </w:r>
      <w:r w:rsidRPr="00F418D2">
        <w:rPr>
          <w:rFonts w:cs="Helvetica"/>
          <w:sz w:val="18"/>
          <w:szCs w:val="18"/>
          <w:lang w:val="lt-LT"/>
        </w:rPr>
        <w:tab/>
      </w:r>
      <w:r w:rsidR="007048A4" w:rsidRPr="00F418D2">
        <w:rPr>
          <w:rFonts w:cs="Helvetica"/>
          <w:b/>
          <w:sz w:val="18"/>
          <w:szCs w:val="18"/>
          <w:lang w:val="lt-LT"/>
        </w:rPr>
        <w:t>Apibrėžimai</w:t>
      </w:r>
    </w:p>
    <w:p w14:paraId="4B708BA1" w14:textId="77777777" w:rsidR="00A012D3" w:rsidRPr="00F418D2" w:rsidRDefault="00A012D3" w:rsidP="005A457A">
      <w:pPr>
        <w:jc w:val="both"/>
        <w:rPr>
          <w:rFonts w:cs="Helvetica"/>
          <w:b/>
          <w:sz w:val="18"/>
          <w:szCs w:val="18"/>
          <w:lang w:val="lt-LT"/>
        </w:rPr>
      </w:pPr>
    </w:p>
    <w:p w14:paraId="37A983F8" w14:textId="4F86A7A7" w:rsidR="00DA0FCB" w:rsidRPr="00F418D2" w:rsidRDefault="007048A4" w:rsidP="005A457A">
      <w:pPr>
        <w:ind w:left="426"/>
        <w:jc w:val="both"/>
        <w:rPr>
          <w:rFonts w:cs="Helvetica"/>
          <w:sz w:val="18"/>
          <w:szCs w:val="18"/>
          <w:lang w:val="lt-LT"/>
        </w:rPr>
      </w:pPr>
      <w:r w:rsidRPr="00F418D2">
        <w:rPr>
          <w:rFonts w:cs="Helvetica"/>
          <w:sz w:val="18"/>
          <w:szCs w:val="18"/>
          <w:lang w:val="lt-LT"/>
        </w:rPr>
        <w:t xml:space="preserve">Šioje Sutartyje šios sąvokos turės tokias reikšmes: </w:t>
      </w:r>
    </w:p>
    <w:p w14:paraId="7D388AD2" w14:textId="77777777" w:rsidR="00DA0FCB" w:rsidRPr="00F418D2" w:rsidRDefault="00DA0FCB" w:rsidP="005A457A">
      <w:pPr>
        <w:tabs>
          <w:tab w:val="left" w:pos="2835"/>
        </w:tabs>
        <w:ind w:left="2835" w:hanging="2409"/>
        <w:jc w:val="both"/>
        <w:rPr>
          <w:rFonts w:cs="Helvetica"/>
          <w:b/>
          <w:sz w:val="18"/>
          <w:szCs w:val="18"/>
          <w:lang w:val="lt-LT"/>
        </w:rPr>
      </w:pPr>
    </w:p>
    <w:p w14:paraId="7D32904C" w14:textId="656F8BFF" w:rsidR="00E33A3E" w:rsidRPr="00F418D2" w:rsidRDefault="007048A4" w:rsidP="005A457A">
      <w:pPr>
        <w:ind w:left="2835" w:hanging="2409"/>
        <w:jc w:val="both"/>
        <w:rPr>
          <w:rFonts w:cs="Helvetica"/>
          <w:sz w:val="18"/>
          <w:szCs w:val="18"/>
          <w:lang w:val="lt-LT"/>
        </w:rPr>
      </w:pPr>
      <w:r w:rsidRPr="00F418D2">
        <w:rPr>
          <w:rFonts w:cs="Helvetica"/>
          <w:sz w:val="18"/>
          <w:szCs w:val="18"/>
          <w:lang w:val="lt-LT"/>
        </w:rPr>
        <w:t>Įgaliotieji vartotojai</w:t>
      </w:r>
      <w:r w:rsidR="006C6F07" w:rsidRPr="00F418D2">
        <w:rPr>
          <w:rFonts w:cs="Helvetica"/>
          <w:sz w:val="18"/>
          <w:szCs w:val="18"/>
          <w:lang w:val="lt-LT"/>
        </w:rPr>
        <w:tab/>
      </w:r>
      <w:r w:rsidR="001143CC">
        <w:rPr>
          <w:rFonts w:cs="Helvetica"/>
          <w:sz w:val="18"/>
          <w:szCs w:val="18"/>
          <w:lang w:val="lt-LT"/>
        </w:rPr>
        <w:t>reiškia su Klientu</w:t>
      </w:r>
      <w:r w:rsidRPr="00F418D2">
        <w:rPr>
          <w:rFonts w:cs="Helvetica"/>
          <w:sz w:val="18"/>
          <w:szCs w:val="18"/>
          <w:lang w:val="lt-LT"/>
        </w:rPr>
        <w:t xml:space="preserve"> susijusias asmenų kategorijas, kaip apibrėžta žemiau, kuriems Klientas leido</w:t>
      </w:r>
      <w:r w:rsidR="001143CC">
        <w:rPr>
          <w:rFonts w:cs="Helvetica"/>
          <w:sz w:val="18"/>
          <w:szCs w:val="18"/>
          <w:lang w:val="lt-LT"/>
        </w:rPr>
        <w:t xml:space="preserve"> naudotis prieiga prie Leidėjo t</w:t>
      </w:r>
      <w:r w:rsidRPr="00F418D2">
        <w:rPr>
          <w:rFonts w:cs="Helvetica"/>
          <w:sz w:val="18"/>
          <w:szCs w:val="18"/>
          <w:lang w:val="lt-LT"/>
        </w:rPr>
        <w:t xml:space="preserve">urinio, ir tokia prieiga </w:t>
      </w:r>
      <w:r w:rsidR="007902A2" w:rsidRPr="00F418D2">
        <w:rPr>
          <w:rFonts w:cs="Helvetica"/>
          <w:sz w:val="18"/>
          <w:szCs w:val="18"/>
          <w:lang w:val="lt-LT"/>
        </w:rPr>
        <w:t xml:space="preserve">turi </w:t>
      </w:r>
      <w:r w:rsidRPr="00F418D2">
        <w:rPr>
          <w:rFonts w:cs="Helvetica"/>
          <w:sz w:val="18"/>
          <w:szCs w:val="18"/>
          <w:lang w:val="lt-LT"/>
        </w:rPr>
        <w:t xml:space="preserve"> būti per saugų autentiškumo patvirtinimą</w:t>
      </w:r>
      <w:r w:rsidR="007902A2" w:rsidRPr="00F418D2">
        <w:rPr>
          <w:rFonts w:cs="Helvetica"/>
          <w:sz w:val="18"/>
          <w:szCs w:val="18"/>
          <w:lang w:val="lt-LT"/>
        </w:rPr>
        <w:t xml:space="preserve">: </w:t>
      </w:r>
    </w:p>
    <w:p w14:paraId="17D6B71C" w14:textId="77777777" w:rsidR="00E33A3E" w:rsidRPr="00F418D2" w:rsidRDefault="00E33A3E" w:rsidP="005A457A">
      <w:pPr>
        <w:ind w:left="2835" w:hanging="2409"/>
        <w:jc w:val="both"/>
        <w:rPr>
          <w:rFonts w:cs="Helvetica"/>
          <w:sz w:val="18"/>
          <w:szCs w:val="18"/>
          <w:lang w:val="lt-LT"/>
        </w:rPr>
      </w:pPr>
    </w:p>
    <w:p w14:paraId="233B7E9F" w14:textId="360C4F03" w:rsidR="00FE7356" w:rsidRPr="00F418D2" w:rsidRDefault="00103931" w:rsidP="005A457A">
      <w:pPr>
        <w:pStyle w:val="Sraopastraipa"/>
        <w:numPr>
          <w:ilvl w:val="0"/>
          <w:numId w:val="8"/>
        </w:numPr>
        <w:jc w:val="both"/>
        <w:rPr>
          <w:rFonts w:cs="Helvetica"/>
          <w:sz w:val="18"/>
          <w:szCs w:val="18"/>
          <w:lang w:val="lt-LT"/>
        </w:rPr>
      </w:pPr>
      <w:r w:rsidRPr="00F418D2">
        <w:rPr>
          <w:rFonts w:cs="Helvetica"/>
          <w:sz w:val="18"/>
          <w:szCs w:val="18"/>
          <w:lang w:val="lt-LT"/>
        </w:rPr>
        <w:t xml:space="preserve">Fakultetų nariai (Įskaitant laikinai įdarbintus arba per mainų programas dirbančius fakultetų narius jų paskyrimo trukmei);  </w:t>
      </w:r>
    </w:p>
    <w:p w14:paraId="3C755E3F" w14:textId="5BCF1E3A" w:rsidR="00FE7356" w:rsidRPr="00F418D2" w:rsidRDefault="00103931" w:rsidP="005A457A">
      <w:pPr>
        <w:pStyle w:val="Sraopastraipa"/>
        <w:numPr>
          <w:ilvl w:val="0"/>
          <w:numId w:val="8"/>
        </w:numPr>
        <w:jc w:val="both"/>
        <w:rPr>
          <w:rFonts w:cs="Helvetica"/>
          <w:sz w:val="18"/>
          <w:szCs w:val="18"/>
          <w:lang w:val="lt-LT"/>
        </w:rPr>
      </w:pPr>
      <w:r w:rsidRPr="00F418D2">
        <w:rPr>
          <w:rFonts w:cs="Helvetica"/>
          <w:sz w:val="18"/>
          <w:szCs w:val="18"/>
          <w:lang w:val="lt-LT"/>
        </w:rPr>
        <w:t>Į sąrašus įtraukti p</w:t>
      </w:r>
      <w:r w:rsidR="00AB099A" w:rsidRPr="00F418D2">
        <w:rPr>
          <w:rFonts w:cs="Helvetica"/>
          <w:sz w:val="18"/>
          <w:szCs w:val="18"/>
          <w:lang w:val="lt-LT"/>
        </w:rPr>
        <w:t>i</w:t>
      </w:r>
      <w:r w:rsidRPr="00F418D2">
        <w:rPr>
          <w:rFonts w:cs="Helvetica"/>
          <w:sz w:val="18"/>
          <w:szCs w:val="18"/>
          <w:lang w:val="lt-LT"/>
        </w:rPr>
        <w:t xml:space="preserve">rmosios ir antrosios studijų pakopos studentai; </w:t>
      </w:r>
    </w:p>
    <w:p w14:paraId="7DAD7179" w14:textId="33C772EF" w:rsidR="00FE7356" w:rsidRPr="00F418D2" w:rsidRDefault="00103931" w:rsidP="005A457A">
      <w:pPr>
        <w:pStyle w:val="Sraopastraipa"/>
        <w:numPr>
          <w:ilvl w:val="0"/>
          <w:numId w:val="8"/>
        </w:numPr>
        <w:jc w:val="both"/>
        <w:rPr>
          <w:rFonts w:cs="Helvetica"/>
          <w:sz w:val="18"/>
          <w:szCs w:val="18"/>
          <w:lang w:val="lt-LT"/>
        </w:rPr>
      </w:pPr>
      <w:r w:rsidRPr="00F418D2">
        <w:rPr>
          <w:rFonts w:cs="Helvetica"/>
          <w:sz w:val="18"/>
          <w:szCs w:val="18"/>
          <w:lang w:val="lt-LT"/>
        </w:rPr>
        <w:t>Dabartiniai personal</w:t>
      </w:r>
      <w:r w:rsidR="00AB099A" w:rsidRPr="00F418D2">
        <w:rPr>
          <w:rFonts w:cs="Helvetica"/>
          <w:sz w:val="18"/>
          <w:szCs w:val="18"/>
          <w:lang w:val="lt-LT"/>
        </w:rPr>
        <w:t>o</w:t>
      </w:r>
      <w:r w:rsidRPr="00F418D2">
        <w:rPr>
          <w:rFonts w:cs="Helvetica"/>
          <w:sz w:val="18"/>
          <w:szCs w:val="18"/>
          <w:lang w:val="lt-LT"/>
        </w:rPr>
        <w:t xml:space="preserve"> nariai</w:t>
      </w:r>
      <w:r w:rsidR="00FE7356" w:rsidRPr="00F418D2">
        <w:rPr>
          <w:rFonts w:cs="Helvetica"/>
          <w:sz w:val="18"/>
          <w:szCs w:val="18"/>
          <w:lang w:val="lt-LT"/>
        </w:rPr>
        <w:t xml:space="preserve">; </w:t>
      </w:r>
    </w:p>
    <w:p w14:paraId="01E71FF4" w14:textId="74A2767A" w:rsidR="00FE7356" w:rsidRPr="00F418D2" w:rsidRDefault="00103931" w:rsidP="005A457A">
      <w:pPr>
        <w:pStyle w:val="Sraopastraipa"/>
        <w:numPr>
          <w:ilvl w:val="0"/>
          <w:numId w:val="8"/>
        </w:numPr>
        <w:jc w:val="both"/>
        <w:rPr>
          <w:rFonts w:cs="Helvetica"/>
          <w:sz w:val="18"/>
          <w:szCs w:val="18"/>
          <w:lang w:val="lt-LT"/>
        </w:rPr>
      </w:pPr>
      <w:r w:rsidRPr="00F418D2">
        <w:rPr>
          <w:rFonts w:cs="Helvetica"/>
          <w:sz w:val="18"/>
          <w:szCs w:val="18"/>
          <w:lang w:val="lt-LT"/>
        </w:rPr>
        <w:t>Pagal sutartis dirbantis personalas, kuris tiesiogiai dalyvauja Kliento ugdymo ir mokslinių tyrimų veikloje; ir</w:t>
      </w:r>
    </w:p>
    <w:p w14:paraId="1AC183D2" w14:textId="7179308C" w:rsidR="006050A3" w:rsidRPr="00F418D2" w:rsidRDefault="00103931" w:rsidP="005A457A">
      <w:pPr>
        <w:pStyle w:val="Sraopastraipa"/>
        <w:numPr>
          <w:ilvl w:val="0"/>
          <w:numId w:val="8"/>
        </w:numPr>
        <w:jc w:val="both"/>
        <w:rPr>
          <w:rFonts w:cs="Helvetica"/>
          <w:sz w:val="18"/>
          <w:szCs w:val="18"/>
          <w:lang w:val="lt-LT"/>
        </w:rPr>
      </w:pPr>
      <w:r w:rsidRPr="00F418D2">
        <w:rPr>
          <w:sz w:val="18"/>
          <w:szCs w:val="18"/>
          <w:lang w:val="lt-LT"/>
        </w:rPr>
        <w:t>Vartotojai-ne institucijos nariai, t.y. asmenys, kurie nepriskiriami nei vienai iš aukščiau nurodytų kategorijų, tačiau kuriems Klienas leidžia naudotis prieiga prie Leidėjo turinio</w:t>
      </w:r>
      <w:r w:rsidR="005A457A">
        <w:rPr>
          <w:sz w:val="18"/>
          <w:szCs w:val="18"/>
          <w:lang w:val="lt-LT"/>
        </w:rPr>
        <w:t>,</w:t>
      </w:r>
      <w:r w:rsidRPr="00F418D2">
        <w:rPr>
          <w:sz w:val="18"/>
          <w:szCs w:val="18"/>
          <w:lang w:val="lt-LT"/>
        </w:rPr>
        <w:t xml:space="preserve"> jiems esant Kliento fizinėse patalpose. Tokia prieiga visa</w:t>
      </w:r>
      <w:r w:rsidR="00AB099A" w:rsidRPr="00F418D2">
        <w:rPr>
          <w:sz w:val="18"/>
          <w:szCs w:val="18"/>
          <w:lang w:val="lt-LT"/>
        </w:rPr>
        <w:t>i</w:t>
      </w:r>
      <w:r w:rsidRPr="00F418D2">
        <w:rPr>
          <w:sz w:val="18"/>
          <w:szCs w:val="18"/>
          <w:lang w:val="lt-LT"/>
        </w:rPr>
        <w:t xml:space="preserve">s atvejais privalo vykti per </w:t>
      </w:r>
      <w:r w:rsidR="00AB099A" w:rsidRPr="00F418D2">
        <w:rPr>
          <w:sz w:val="18"/>
          <w:szCs w:val="18"/>
          <w:lang w:val="lt-LT"/>
        </w:rPr>
        <w:t xml:space="preserve">Saugų autentiškumo patvirtinimą Kliento fizinėse patalpose esančiuose kompiuterių terminaluose. Vartotojams-ne institucijos nariams neturi būti suteikiamos priemonės prieigai prie Leidėjo turinio </w:t>
      </w:r>
      <w:r w:rsidR="005A457A">
        <w:rPr>
          <w:sz w:val="18"/>
          <w:szCs w:val="18"/>
          <w:lang w:val="lt-LT"/>
        </w:rPr>
        <w:t>ne Kliento fizinėse</w:t>
      </w:r>
      <w:r w:rsidR="00AB099A" w:rsidRPr="00F418D2">
        <w:rPr>
          <w:sz w:val="18"/>
          <w:szCs w:val="18"/>
          <w:lang w:val="lt-LT"/>
        </w:rPr>
        <w:t xml:space="preserve"> patalp</w:t>
      </w:r>
      <w:r w:rsidR="005A457A">
        <w:rPr>
          <w:sz w:val="18"/>
          <w:szCs w:val="18"/>
          <w:lang w:val="lt-LT"/>
        </w:rPr>
        <w:t>ose</w:t>
      </w:r>
      <w:r w:rsidR="00AB099A" w:rsidRPr="00F418D2">
        <w:rPr>
          <w:sz w:val="18"/>
          <w:szCs w:val="18"/>
          <w:lang w:val="lt-LT"/>
        </w:rPr>
        <w:t xml:space="preserve"> arba bet kokiu bevieliu tinklu, jeigu tai nėra saugus Kliento siūlomas tinklas. </w:t>
      </w:r>
    </w:p>
    <w:p w14:paraId="0CEAE144" w14:textId="77777777" w:rsidR="003960F0" w:rsidRPr="00F418D2" w:rsidRDefault="003960F0" w:rsidP="005A457A">
      <w:pPr>
        <w:tabs>
          <w:tab w:val="left" w:pos="2835"/>
        </w:tabs>
        <w:ind w:left="2835" w:hanging="2409"/>
        <w:jc w:val="both"/>
        <w:rPr>
          <w:rFonts w:cs="Helvetica"/>
          <w:sz w:val="18"/>
          <w:szCs w:val="18"/>
          <w:lang w:val="lt-LT"/>
        </w:rPr>
      </w:pPr>
    </w:p>
    <w:p w14:paraId="29D0AD3E" w14:textId="0CC14532" w:rsidR="00DA0FCB" w:rsidRPr="00F418D2" w:rsidRDefault="00AB099A" w:rsidP="005A457A">
      <w:pPr>
        <w:tabs>
          <w:tab w:val="left" w:pos="2835"/>
        </w:tabs>
        <w:ind w:left="2835" w:hanging="2409"/>
        <w:jc w:val="both"/>
        <w:rPr>
          <w:rFonts w:cs="Helvetica"/>
          <w:sz w:val="18"/>
          <w:szCs w:val="18"/>
          <w:lang w:val="lt-LT"/>
        </w:rPr>
      </w:pPr>
      <w:r w:rsidRPr="00F418D2">
        <w:rPr>
          <w:rFonts w:cs="Helvetica"/>
          <w:sz w:val="18"/>
          <w:szCs w:val="18"/>
          <w:lang w:val="lt-LT"/>
        </w:rPr>
        <w:t>Komercinis naudojimas</w:t>
      </w:r>
      <w:r w:rsidRPr="00F418D2">
        <w:rPr>
          <w:rFonts w:cs="Helvetica"/>
          <w:sz w:val="18"/>
          <w:szCs w:val="18"/>
          <w:lang w:val="lt-LT"/>
        </w:rPr>
        <w:tab/>
        <w:t>reiškia vartojimą tiesioginiam piniginiam atlygiui arba komerciniam pranašumui įgyti, nepriklausomai ar tai daro Klientas</w:t>
      </w:r>
      <w:r w:rsidR="005A457A">
        <w:rPr>
          <w:rFonts w:cs="Helvetica"/>
          <w:sz w:val="18"/>
          <w:szCs w:val="18"/>
          <w:lang w:val="lt-LT"/>
        </w:rPr>
        <w:t>,</w:t>
      </w:r>
      <w:r w:rsidRPr="00F418D2">
        <w:rPr>
          <w:rFonts w:cs="Helvetica"/>
          <w:sz w:val="18"/>
          <w:szCs w:val="18"/>
          <w:lang w:val="lt-LT"/>
        </w:rPr>
        <w:t xml:space="preserve"> ar Įgaliotasis vartotojas</w:t>
      </w:r>
      <w:r w:rsidR="005A457A">
        <w:rPr>
          <w:rFonts w:cs="Helvetica"/>
          <w:sz w:val="18"/>
          <w:szCs w:val="18"/>
          <w:lang w:val="lt-LT"/>
        </w:rPr>
        <w:t xml:space="preserve"> arba</w:t>
      </w:r>
      <w:r w:rsidRPr="00F418D2">
        <w:rPr>
          <w:rFonts w:cs="Helvetica"/>
          <w:sz w:val="18"/>
          <w:szCs w:val="18"/>
          <w:lang w:val="lt-LT"/>
        </w:rPr>
        <w:t xml:space="preserve"> </w:t>
      </w:r>
      <w:r w:rsidR="005A457A">
        <w:rPr>
          <w:rFonts w:cs="Helvetica"/>
          <w:sz w:val="18"/>
          <w:szCs w:val="18"/>
          <w:lang w:val="lt-LT"/>
        </w:rPr>
        <w:t>a</w:t>
      </w:r>
      <w:r w:rsidRPr="00F418D2">
        <w:rPr>
          <w:rFonts w:cs="Helvetica"/>
          <w:sz w:val="18"/>
          <w:szCs w:val="18"/>
          <w:lang w:val="lt-LT"/>
        </w:rPr>
        <w:t xml:space="preserve">r tai daroma jiems pardavimo, perpardavimo, skolinimo, perdavimo, nuomos ar kita Leidėjo turinio eksploatacijos forma. Siekiant išvengti abejonių: </w:t>
      </w:r>
    </w:p>
    <w:p w14:paraId="4592FE90" w14:textId="77777777" w:rsidR="002654CD" w:rsidRPr="00F418D2" w:rsidRDefault="002654CD" w:rsidP="005A457A">
      <w:pPr>
        <w:tabs>
          <w:tab w:val="left" w:pos="2835"/>
        </w:tabs>
        <w:ind w:left="2835" w:hanging="2409"/>
        <w:jc w:val="both"/>
        <w:rPr>
          <w:rFonts w:cs="Helvetica"/>
          <w:sz w:val="18"/>
          <w:szCs w:val="18"/>
          <w:lang w:val="lt-LT"/>
        </w:rPr>
      </w:pPr>
    </w:p>
    <w:p w14:paraId="333CA864" w14:textId="31ECEA16" w:rsidR="00667728" w:rsidRPr="00F418D2" w:rsidRDefault="00AB099A" w:rsidP="005A457A">
      <w:pPr>
        <w:numPr>
          <w:ilvl w:val="0"/>
          <w:numId w:val="3"/>
        </w:numPr>
        <w:jc w:val="both"/>
        <w:rPr>
          <w:rFonts w:cs="Helvetica"/>
          <w:sz w:val="18"/>
          <w:szCs w:val="18"/>
          <w:lang w:val="lt-LT"/>
        </w:rPr>
      </w:pPr>
      <w:r w:rsidRPr="00F418D2">
        <w:rPr>
          <w:rFonts w:cs="Helvetica"/>
          <w:sz w:val="18"/>
          <w:szCs w:val="18"/>
          <w:lang w:val="lt-LT"/>
        </w:rPr>
        <w:t xml:space="preserve">Kliento renkami mokesčiai iš Įgaliotųjų vartotojų už Leidėjo turinio naudojimą nėra </w:t>
      </w:r>
      <w:r w:rsidR="005A457A">
        <w:rPr>
          <w:rFonts w:cs="Helvetica"/>
          <w:sz w:val="18"/>
          <w:szCs w:val="18"/>
          <w:lang w:val="lt-LT"/>
        </w:rPr>
        <w:t>laikomi</w:t>
      </w:r>
      <w:r w:rsidR="00047BF8" w:rsidRPr="00F418D2">
        <w:rPr>
          <w:rFonts w:cs="Helvetica"/>
          <w:sz w:val="18"/>
          <w:szCs w:val="18"/>
          <w:lang w:val="lt-LT"/>
        </w:rPr>
        <w:t xml:space="preserve"> sudaranči</w:t>
      </w:r>
      <w:r w:rsidR="005A457A">
        <w:rPr>
          <w:rFonts w:cs="Helvetica"/>
          <w:sz w:val="18"/>
          <w:szCs w:val="18"/>
          <w:lang w:val="lt-LT"/>
        </w:rPr>
        <w:t>ais</w:t>
      </w:r>
      <w:r w:rsidR="00047BF8" w:rsidRPr="00F418D2">
        <w:rPr>
          <w:rFonts w:cs="Helvetica"/>
          <w:sz w:val="18"/>
          <w:szCs w:val="18"/>
          <w:lang w:val="lt-LT"/>
        </w:rPr>
        <w:t xml:space="preserve"> Komercinį naudojimą; </w:t>
      </w:r>
    </w:p>
    <w:p w14:paraId="3914C225" w14:textId="77777777" w:rsidR="00667728" w:rsidRPr="00F418D2" w:rsidRDefault="00667728" w:rsidP="005A457A">
      <w:pPr>
        <w:tabs>
          <w:tab w:val="left" w:pos="3402"/>
        </w:tabs>
        <w:ind w:left="2835"/>
        <w:jc w:val="both"/>
        <w:rPr>
          <w:rFonts w:cs="Helvetica"/>
          <w:sz w:val="18"/>
          <w:szCs w:val="18"/>
          <w:lang w:val="lt-LT"/>
        </w:rPr>
      </w:pPr>
    </w:p>
    <w:p w14:paraId="0D730888" w14:textId="2B66F1F5" w:rsidR="00667728" w:rsidRPr="00F418D2" w:rsidRDefault="00047BF8" w:rsidP="005A457A">
      <w:pPr>
        <w:numPr>
          <w:ilvl w:val="0"/>
          <w:numId w:val="3"/>
        </w:numPr>
        <w:jc w:val="both"/>
        <w:rPr>
          <w:rFonts w:cs="Helvetica"/>
          <w:bCs/>
          <w:sz w:val="18"/>
          <w:szCs w:val="18"/>
          <w:lang w:val="lt-LT"/>
        </w:rPr>
      </w:pPr>
      <w:r w:rsidRPr="00F418D2">
        <w:rPr>
          <w:rFonts w:cs="Helvetica"/>
          <w:bCs/>
          <w:sz w:val="18"/>
          <w:szCs w:val="18"/>
          <w:lang w:val="lt-LT"/>
        </w:rPr>
        <w:t xml:space="preserve">Kliento arba Įgaliotųjų vartotojų Leidėjo turinio naudojimas akademinių tyrimų, kuriuos finansuoja komercinė organizacija, eigoje </w:t>
      </w:r>
      <w:r w:rsidRPr="00F418D2">
        <w:rPr>
          <w:rFonts w:cs="Helvetica"/>
          <w:sz w:val="18"/>
          <w:szCs w:val="18"/>
          <w:lang w:val="lt-LT"/>
        </w:rPr>
        <w:t>nėra laikomas sudarančiu Komercinį naudojimą;</w:t>
      </w:r>
      <w:r w:rsidRPr="00F418D2">
        <w:rPr>
          <w:rFonts w:cs="Helvetica"/>
          <w:bCs/>
          <w:sz w:val="18"/>
          <w:szCs w:val="18"/>
          <w:lang w:val="lt-LT"/>
        </w:rPr>
        <w:t xml:space="preserve"> </w:t>
      </w:r>
    </w:p>
    <w:p w14:paraId="3591AFB8" w14:textId="77777777" w:rsidR="00047BF8" w:rsidRPr="00F418D2" w:rsidRDefault="00047BF8" w:rsidP="005A457A">
      <w:pPr>
        <w:pStyle w:val="Sraopastraipa"/>
        <w:jc w:val="both"/>
        <w:rPr>
          <w:rFonts w:cs="Helvetica"/>
          <w:bCs/>
          <w:sz w:val="18"/>
          <w:szCs w:val="18"/>
          <w:lang w:val="lt-LT"/>
        </w:rPr>
      </w:pPr>
    </w:p>
    <w:p w14:paraId="111AFEAF" w14:textId="0B3F01EC" w:rsidR="0015411A" w:rsidRPr="00F418D2" w:rsidRDefault="00047BF8" w:rsidP="005A457A">
      <w:pPr>
        <w:numPr>
          <w:ilvl w:val="0"/>
          <w:numId w:val="3"/>
        </w:numPr>
        <w:jc w:val="both"/>
        <w:rPr>
          <w:rFonts w:cs="Helvetica"/>
          <w:sz w:val="18"/>
          <w:szCs w:val="18"/>
          <w:lang w:val="lt-LT"/>
        </w:rPr>
      </w:pPr>
      <w:r w:rsidRPr="00F418D2">
        <w:rPr>
          <w:rFonts w:cs="Helvetica"/>
          <w:bCs/>
          <w:sz w:val="18"/>
          <w:szCs w:val="18"/>
          <w:lang w:val="lt-LT"/>
        </w:rPr>
        <w:t>Kliento arba Įgaliotųjų vartotojų Leidėjo turinio naudojimas pagal sutartį komercinei organizacijai vykdomų tyrimų, kuriai bus pateikti tyrimų rezultatai, eigoje yra laikomas sudarančiu Komercinį naudojimą;</w:t>
      </w:r>
    </w:p>
    <w:p w14:paraId="53A938AB" w14:textId="77777777" w:rsidR="005971B8" w:rsidRPr="00F418D2" w:rsidRDefault="005971B8" w:rsidP="005A457A">
      <w:pPr>
        <w:tabs>
          <w:tab w:val="left" w:pos="2835"/>
        </w:tabs>
        <w:jc w:val="both"/>
        <w:rPr>
          <w:rFonts w:cs="Helvetica"/>
          <w:sz w:val="18"/>
          <w:szCs w:val="18"/>
          <w:lang w:val="lt-LT"/>
        </w:rPr>
      </w:pPr>
    </w:p>
    <w:p w14:paraId="7D08BCF6" w14:textId="77777777" w:rsidR="009F51F5" w:rsidRDefault="00047BF8" w:rsidP="005A457A">
      <w:pPr>
        <w:tabs>
          <w:tab w:val="left" w:pos="2835"/>
        </w:tabs>
        <w:ind w:left="2835" w:hanging="2409"/>
        <w:jc w:val="both"/>
        <w:rPr>
          <w:rFonts w:cs="Helvetica"/>
          <w:sz w:val="18"/>
          <w:szCs w:val="18"/>
          <w:lang w:val="lt-LT"/>
        </w:rPr>
      </w:pPr>
      <w:r w:rsidRPr="00F418D2">
        <w:rPr>
          <w:rFonts w:cs="Helvetica"/>
          <w:sz w:val="18"/>
          <w:szCs w:val="18"/>
          <w:lang w:val="lt-LT"/>
        </w:rPr>
        <w:t>Kliento prieigos naudojimo</w:t>
      </w:r>
    </w:p>
    <w:p w14:paraId="16B240E2" w14:textId="4E3A09EA" w:rsidR="00DA0FCB" w:rsidRPr="00F418D2" w:rsidRDefault="00047BF8" w:rsidP="005A457A">
      <w:pPr>
        <w:tabs>
          <w:tab w:val="left" w:pos="2835"/>
        </w:tabs>
        <w:ind w:left="2835" w:hanging="2409"/>
        <w:jc w:val="both"/>
        <w:rPr>
          <w:rFonts w:cs="Helvetica"/>
          <w:sz w:val="18"/>
          <w:szCs w:val="18"/>
          <w:lang w:val="lt-LT"/>
        </w:rPr>
      </w:pPr>
      <w:r w:rsidRPr="00F418D2">
        <w:rPr>
          <w:rFonts w:cs="Helvetica"/>
          <w:sz w:val="18"/>
          <w:szCs w:val="18"/>
          <w:lang w:val="lt-LT"/>
        </w:rPr>
        <w:t>vieta (-os)</w:t>
      </w:r>
      <w:r w:rsidR="004A1B6D" w:rsidRPr="00F418D2">
        <w:rPr>
          <w:rFonts w:cs="Helvetica"/>
          <w:sz w:val="18"/>
          <w:szCs w:val="18"/>
          <w:lang w:val="lt-LT"/>
        </w:rPr>
        <w:tab/>
      </w:r>
      <w:r w:rsidRPr="00F418D2">
        <w:rPr>
          <w:rFonts w:cs="Helvetica"/>
          <w:sz w:val="18"/>
          <w:szCs w:val="18"/>
          <w:lang w:val="lt-LT"/>
        </w:rPr>
        <w:t xml:space="preserve">reiškia B priede </w:t>
      </w:r>
      <w:r w:rsidR="008F56F9">
        <w:rPr>
          <w:rFonts w:cs="Helvetica"/>
          <w:sz w:val="18"/>
          <w:szCs w:val="18"/>
          <w:lang w:val="lt-LT"/>
        </w:rPr>
        <w:t xml:space="preserve">ir E priede </w:t>
      </w:r>
      <w:r w:rsidRPr="00F418D2">
        <w:rPr>
          <w:rFonts w:cs="Helvetica"/>
          <w:sz w:val="18"/>
          <w:szCs w:val="18"/>
          <w:lang w:val="lt-LT"/>
        </w:rPr>
        <w:t xml:space="preserve">nurodytą (-as) Kliento prieigos naudojimo vietą </w:t>
      </w:r>
      <w:r w:rsidR="005A457A">
        <w:rPr>
          <w:rFonts w:cs="Helvetica"/>
          <w:sz w:val="18"/>
          <w:szCs w:val="18"/>
          <w:lang w:val="lt-LT"/>
        </w:rPr>
        <w:tab/>
        <w:t>(-</w:t>
      </w:r>
      <w:r w:rsidRPr="00F418D2">
        <w:rPr>
          <w:rFonts w:cs="Helvetica"/>
          <w:sz w:val="18"/>
          <w:szCs w:val="18"/>
          <w:lang w:val="lt-LT"/>
        </w:rPr>
        <w:t xml:space="preserve">as);  </w:t>
      </w:r>
    </w:p>
    <w:p w14:paraId="618D60CD" w14:textId="77777777" w:rsidR="00047BF8" w:rsidRPr="00F418D2" w:rsidRDefault="00047BF8" w:rsidP="005A457A">
      <w:pPr>
        <w:tabs>
          <w:tab w:val="left" w:pos="2835"/>
        </w:tabs>
        <w:ind w:left="2835" w:hanging="2409"/>
        <w:jc w:val="both"/>
        <w:rPr>
          <w:rFonts w:cs="Helvetica"/>
          <w:sz w:val="18"/>
          <w:szCs w:val="18"/>
          <w:lang w:val="lt-LT"/>
        </w:rPr>
      </w:pPr>
    </w:p>
    <w:p w14:paraId="4F6FE210" w14:textId="27DE5420" w:rsidR="000146E0" w:rsidRPr="00F418D2" w:rsidRDefault="0038357E" w:rsidP="005A457A">
      <w:pPr>
        <w:tabs>
          <w:tab w:val="left" w:pos="2835"/>
        </w:tabs>
        <w:ind w:left="2835" w:hanging="2409"/>
        <w:jc w:val="both"/>
        <w:rPr>
          <w:rFonts w:cs="Helvetica"/>
          <w:sz w:val="18"/>
          <w:szCs w:val="18"/>
          <w:lang w:val="lt-LT"/>
        </w:rPr>
      </w:pPr>
      <w:r w:rsidRPr="00F418D2">
        <w:rPr>
          <w:rFonts w:cs="Helvetica"/>
          <w:sz w:val="18"/>
          <w:szCs w:val="18"/>
          <w:lang w:val="lt-LT"/>
        </w:rPr>
        <w:t>D</w:t>
      </w:r>
      <w:r w:rsidR="00047BF8" w:rsidRPr="00F418D2">
        <w:rPr>
          <w:rFonts w:cs="Helvetica"/>
          <w:sz w:val="18"/>
          <w:szCs w:val="18"/>
          <w:lang w:val="lt-LT"/>
        </w:rPr>
        <w:t>uomenų bazės</w:t>
      </w:r>
      <w:r w:rsidRPr="00F418D2">
        <w:rPr>
          <w:rFonts w:cs="Helvetica"/>
          <w:sz w:val="18"/>
          <w:szCs w:val="18"/>
          <w:lang w:val="lt-LT"/>
        </w:rPr>
        <w:tab/>
      </w:r>
      <w:r w:rsidR="005A457A">
        <w:rPr>
          <w:rFonts w:cs="Helvetica"/>
          <w:sz w:val="18"/>
          <w:szCs w:val="18"/>
          <w:lang w:val="lt-LT"/>
        </w:rPr>
        <w:t>r</w:t>
      </w:r>
      <w:r w:rsidR="00047BF8" w:rsidRPr="00F418D2">
        <w:rPr>
          <w:rFonts w:cs="Helvetica"/>
          <w:sz w:val="18"/>
          <w:szCs w:val="18"/>
          <w:lang w:val="lt-LT"/>
        </w:rPr>
        <w:t xml:space="preserve">eiškia A priedo B dalyje </w:t>
      </w:r>
      <w:r w:rsidR="008F56F9">
        <w:rPr>
          <w:rFonts w:cs="Helvetica"/>
          <w:sz w:val="18"/>
          <w:szCs w:val="18"/>
          <w:lang w:val="lt-LT"/>
        </w:rPr>
        <w:t xml:space="preserve">ir E priede </w:t>
      </w:r>
      <w:r w:rsidR="00047BF8" w:rsidRPr="00F418D2">
        <w:rPr>
          <w:rFonts w:cs="Helvetica"/>
          <w:sz w:val="18"/>
          <w:szCs w:val="18"/>
          <w:lang w:val="lt-LT"/>
        </w:rPr>
        <w:t>nu</w:t>
      </w:r>
      <w:r w:rsidR="00BE2F71" w:rsidRPr="00F418D2">
        <w:rPr>
          <w:rFonts w:cs="Helvetica"/>
          <w:sz w:val="18"/>
          <w:szCs w:val="18"/>
          <w:lang w:val="lt-LT"/>
        </w:rPr>
        <w:t>rodyt</w:t>
      </w:r>
      <w:r w:rsidR="00036CCA" w:rsidRPr="00F418D2">
        <w:rPr>
          <w:rFonts w:cs="Helvetica"/>
          <w:sz w:val="18"/>
          <w:szCs w:val="18"/>
          <w:lang w:val="lt-LT"/>
        </w:rPr>
        <w:t>us</w:t>
      </w:r>
      <w:r w:rsidR="00BE2F71" w:rsidRPr="00F418D2">
        <w:rPr>
          <w:rFonts w:cs="Helvetica"/>
          <w:sz w:val="18"/>
          <w:szCs w:val="18"/>
          <w:lang w:val="lt-LT"/>
        </w:rPr>
        <w:t xml:space="preserve"> </w:t>
      </w:r>
      <w:r w:rsidR="00036CCA" w:rsidRPr="00F418D2">
        <w:rPr>
          <w:rFonts w:cs="Helvetica"/>
          <w:sz w:val="18"/>
          <w:szCs w:val="18"/>
          <w:lang w:val="lt-LT"/>
        </w:rPr>
        <w:t>leidinius</w:t>
      </w:r>
      <w:r w:rsidR="00BE2F71" w:rsidRPr="00F418D2">
        <w:rPr>
          <w:rFonts w:cs="Helvetica"/>
          <w:sz w:val="18"/>
          <w:szCs w:val="18"/>
          <w:lang w:val="lt-LT"/>
        </w:rPr>
        <w:t xml:space="preserve">; </w:t>
      </w:r>
    </w:p>
    <w:p w14:paraId="12404FFD" w14:textId="77777777" w:rsidR="000146E0" w:rsidRPr="00F418D2" w:rsidRDefault="000146E0" w:rsidP="005A457A">
      <w:pPr>
        <w:tabs>
          <w:tab w:val="left" w:pos="2835"/>
        </w:tabs>
        <w:ind w:left="2835" w:hanging="2409"/>
        <w:jc w:val="both"/>
        <w:rPr>
          <w:rFonts w:cs="Helvetica"/>
          <w:sz w:val="18"/>
          <w:szCs w:val="18"/>
          <w:lang w:val="lt-LT"/>
        </w:rPr>
      </w:pPr>
    </w:p>
    <w:p w14:paraId="48495E06" w14:textId="762DE3D2" w:rsidR="0057755F" w:rsidRPr="00F418D2" w:rsidRDefault="00BE2F71" w:rsidP="009F51F5">
      <w:pPr>
        <w:tabs>
          <w:tab w:val="left" w:pos="2835"/>
        </w:tabs>
        <w:ind w:left="2835" w:hanging="2409"/>
        <w:jc w:val="both"/>
        <w:rPr>
          <w:rFonts w:cs="Helvetica"/>
          <w:sz w:val="18"/>
          <w:szCs w:val="18"/>
          <w:lang w:val="lt-LT"/>
        </w:rPr>
      </w:pPr>
      <w:r w:rsidRPr="00F418D2">
        <w:rPr>
          <w:rFonts w:cs="Helvetica"/>
          <w:sz w:val="18"/>
          <w:szCs w:val="18"/>
          <w:lang w:val="lt-LT"/>
        </w:rPr>
        <w:t>Išorinis</w:t>
      </w:r>
      <w:r w:rsidR="00F57412" w:rsidRPr="00F418D2">
        <w:rPr>
          <w:rFonts w:cs="Helvetica"/>
          <w:sz w:val="18"/>
          <w:szCs w:val="18"/>
          <w:lang w:val="lt-LT"/>
        </w:rPr>
        <w:t xml:space="preserve"> </w:t>
      </w:r>
      <w:r w:rsidR="009F51F5">
        <w:rPr>
          <w:rFonts w:cs="Helvetica"/>
          <w:sz w:val="18"/>
          <w:szCs w:val="18"/>
          <w:lang w:val="lt-LT"/>
        </w:rPr>
        <w:t>maršrutas</w:t>
      </w:r>
      <w:r w:rsidR="0057755F" w:rsidRPr="00F418D2">
        <w:rPr>
          <w:rFonts w:cs="Helvetica"/>
          <w:sz w:val="18"/>
          <w:szCs w:val="18"/>
          <w:lang w:val="lt-LT"/>
        </w:rPr>
        <w:tab/>
      </w:r>
      <w:r w:rsidRPr="00F418D2">
        <w:rPr>
          <w:rFonts w:cs="Helvetica"/>
          <w:sz w:val="18"/>
          <w:szCs w:val="18"/>
          <w:lang w:val="lt-LT"/>
        </w:rPr>
        <w:t xml:space="preserve">reiškia prieigos prie Leidėjo turinio maršrutą, įkeltą į failų serverį, kurį </w:t>
      </w:r>
      <w:r w:rsidRPr="00F418D2">
        <w:rPr>
          <w:rFonts w:cs="Helvetica"/>
          <w:sz w:val="18"/>
          <w:szCs w:val="18"/>
          <w:lang w:val="lt-LT"/>
        </w:rPr>
        <w:lastRenderedPageBreak/>
        <w:t xml:space="preserve">eksploatuoja Leidėjas, arba trečiosios šalies pagrindinį kompiuterį, eksploatuojamą Leidėjo vardu; </w:t>
      </w:r>
    </w:p>
    <w:p w14:paraId="41A8E019" w14:textId="77777777" w:rsidR="0057755F" w:rsidRPr="00F418D2" w:rsidRDefault="0057755F" w:rsidP="009F51F5">
      <w:pPr>
        <w:tabs>
          <w:tab w:val="left" w:pos="2835"/>
        </w:tabs>
        <w:ind w:left="2835" w:hanging="2409"/>
        <w:jc w:val="both"/>
        <w:rPr>
          <w:rFonts w:cs="Helvetica"/>
          <w:sz w:val="18"/>
          <w:szCs w:val="18"/>
          <w:lang w:val="lt-LT"/>
        </w:rPr>
      </w:pPr>
    </w:p>
    <w:p w14:paraId="06AA09B5" w14:textId="6DA61FB6" w:rsidR="00DA0FCB" w:rsidRPr="00F418D2" w:rsidRDefault="00BE2F71" w:rsidP="009F51F5">
      <w:pPr>
        <w:tabs>
          <w:tab w:val="left" w:pos="2835"/>
        </w:tabs>
        <w:ind w:left="2835" w:hanging="2409"/>
        <w:jc w:val="both"/>
        <w:rPr>
          <w:rFonts w:cs="Helvetica"/>
          <w:sz w:val="18"/>
          <w:szCs w:val="18"/>
          <w:lang w:val="lt-LT"/>
        </w:rPr>
      </w:pPr>
      <w:r w:rsidRPr="00F418D2">
        <w:rPr>
          <w:rFonts w:cs="Helvetica"/>
          <w:sz w:val="18"/>
          <w:szCs w:val="18"/>
          <w:lang w:val="lt-LT"/>
        </w:rPr>
        <w:t>Kainos</w:t>
      </w:r>
      <w:r w:rsidR="004A1B6D" w:rsidRPr="00F418D2">
        <w:rPr>
          <w:rFonts w:cs="Helvetica"/>
          <w:sz w:val="18"/>
          <w:szCs w:val="18"/>
          <w:lang w:val="lt-LT"/>
        </w:rPr>
        <w:tab/>
      </w:r>
      <w:r w:rsidRPr="00F418D2">
        <w:rPr>
          <w:rFonts w:cs="Helvetica"/>
          <w:sz w:val="18"/>
          <w:szCs w:val="18"/>
          <w:lang w:val="lt-LT"/>
        </w:rPr>
        <w:t>reiškia C ir E prieduose nurodytas kainas;</w:t>
      </w:r>
    </w:p>
    <w:p w14:paraId="44432A70" w14:textId="77777777" w:rsidR="00DA0FCB" w:rsidRPr="00F418D2" w:rsidRDefault="00DA0FCB" w:rsidP="009F51F5">
      <w:pPr>
        <w:tabs>
          <w:tab w:val="left" w:pos="2835"/>
        </w:tabs>
        <w:ind w:left="2835" w:hanging="2409"/>
        <w:jc w:val="both"/>
        <w:rPr>
          <w:rFonts w:cs="Helvetica"/>
          <w:sz w:val="18"/>
          <w:szCs w:val="18"/>
          <w:lang w:val="lt-LT"/>
        </w:rPr>
      </w:pPr>
    </w:p>
    <w:p w14:paraId="5FBFE1AD" w14:textId="5989F64F" w:rsidR="0057755F" w:rsidRPr="00F418D2" w:rsidRDefault="00BE2F71" w:rsidP="009F51F5">
      <w:pPr>
        <w:tabs>
          <w:tab w:val="left" w:pos="2835"/>
        </w:tabs>
        <w:ind w:left="2835" w:hanging="2409"/>
        <w:jc w:val="both"/>
        <w:rPr>
          <w:rFonts w:cs="Helvetica"/>
          <w:sz w:val="18"/>
          <w:szCs w:val="18"/>
          <w:lang w:val="lt-LT"/>
        </w:rPr>
      </w:pPr>
      <w:r w:rsidRPr="00F418D2">
        <w:rPr>
          <w:rFonts w:cs="Helvetica"/>
          <w:sz w:val="18"/>
          <w:szCs w:val="18"/>
          <w:lang w:val="lt-LT"/>
        </w:rPr>
        <w:t>Vidinis</w:t>
      </w:r>
      <w:r w:rsidR="00F57412" w:rsidRPr="00F418D2">
        <w:rPr>
          <w:rFonts w:cs="Helvetica"/>
          <w:sz w:val="18"/>
          <w:szCs w:val="18"/>
          <w:lang w:val="lt-LT"/>
        </w:rPr>
        <w:t xml:space="preserve"> </w:t>
      </w:r>
      <w:r w:rsidR="009F51F5">
        <w:rPr>
          <w:rFonts w:cs="Helvetica"/>
          <w:sz w:val="18"/>
          <w:szCs w:val="18"/>
          <w:lang w:val="lt-LT"/>
        </w:rPr>
        <w:t>maršrutas</w:t>
      </w:r>
      <w:r w:rsidR="0057755F" w:rsidRPr="00F418D2">
        <w:rPr>
          <w:rFonts w:cs="Helvetica"/>
          <w:sz w:val="18"/>
          <w:szCs w:val="18"/>
          <w:lang w:val="lt-LT"/>
        </w:rPr>
        <w:tab/>
      </w:r>
      <w:r w:rsidRPr="00F418D2">
        <w:rPr>
          <w:rFonts w:cs="Helvetica"/>
          <w:sz w:val="18"/>
          <w:szCs w:val="18"/>
          <w:lang w:val="lt-LT"/>
        </w:rPr>
        <w:t>reiškia prieigos maršrutą prie Leidėjo turinio, kai Turinys yra įkeltas į paties Kliento tinklą;</w:t>
      </w:r>
    </w:p>
    <w:p w14:paraId="5F41A5A1" w14:textId="77777777" w:rsidR="0057755F" w:rsidRPr="00F418D2" w:rsidRDefault="0057755F" w:rsidP="009F51F5">
      <w:pPr>
        <w:tabs>
          <w:tab w:val="left" w:pos="2835"/>
        </w:tabs>
        <w:ind w:left="2835" w:hanging="2409"/>
        <w:jc w:val="both"/>
        <w:rPr>
          <w:rFonts w:cs="Helvetica"/>
          <w:sz w:val="18"/>
          <w:szCs w:val="18"/>
          <w:lang w:val="lt-LT"/>
        </w:rPr>
      </w:pPr>
    </w:p>
    <w:p w14:paraId="01703A0B" w14:textId="1FAAF9D2" w:rsidR="000146E0" w:rsidRPr="00F418D2" w:rsidRDefault="00036CCA" w:rsidP="009F51F5">
      <w:pPr>
        <w:tabs>
          <w:tab w:val="left" w:pos="2835"/>
        </w:tabs>
        <w:ind w:left="2835" w:hanging="2409"/>
        <w:jc w:val="both"/>
        <w:rPr>
          <w:rFonts w:cs="Helvetica"/>
          <w:sz w:val="18"/>
          <w:szCs w:val="18"/>
          <w:lang w:val="lt-LT"/>
        </w:rPr>
      </w:pPr>
      <w:r w:rsidRPr="00F418D2">
        <w:rPr>
          <w:rFonts w:cs="Helvetica"/>
          <w:sz w:val="18"/>
          <w:szCs w:val="18"/>
          <w:lang w:val="lt-LT"/>
        </w:rPr>
        <w:t>Žurnalai</w:t>
      </w:r>
      <w:r w:rsidR="0038357E" w:rsidRPr="00F418D2">
        <w:rPr>
          <w:rFonts w:cs="Helvetica"/>
          <w:sz w:val="18"/>
          <w:szCs w:val="18"/>
          <w:lang w:val="lt-LT"/>
        </w:rPr>
        <w:tab/>
      </w:r>
      <w:r w:rsidRPr="00F418D2">
        <w:rPr>
          <w:rFonts w:cs="Helvetica"/>
          <w:sz w:val="18"/>
          <w:szCs w:val="18"/>
          <w:lang w:val="lt-LT"/>
        </w:rPr>
        <w:t xml:space="preserve">reiškia A priedo A dalyje </w:t>
      </w:r>
      <w:r w:rsidR="008F56F9">
        <w:rPr>
          <w:rFonts w:cs="Helvetica"/>
          <w:sz w:val="18"/>
          <w:szCs w:val="18"/>
          <w:lang w:val="lt-LT"/>
        </w:rPr>
        <w:t xml:space="preserve">ir E priede </w:t>
      </w:r>
      <w:r w:rsidRPr="00F418D2">
        <w:rPr>
          <w:rFonts w:cs="Helvetica"/>
          <w:sz w:val="18"/>
          <w:szCs w:val="18"/>
          <w:lang w:val="lt-LT"/>
        </w:rPr>
        <w:t xml:space="preserve">nurodytus leidinius; </w:t>
      </w:r>
    </w:p>
    <w:p w14:paraId="496F7B48" w14:textId="77777777" w:rsidR="000146E0" w:rsidRPr="00F418D2" w:rsidRDefault="000146E0" w:rsidP="009F51F5">
      <w:pPr>
        <w:tabs>
          <w:tab w:val="left" w:pos="2835"/>
        </w:tabs>
        <w:ind w:left="2835" w:hanging="2409"/>
        <w:jc w:val="both"/>
        <w:rPr>
          <w:rFonts w:cs="Helvetica"/>
          <w:sz w:val="18"/>
          <w:szCs w:val="18"/>
          <w:lang w:val="lt-LT"/>
        </w:rPr>
      </w:pPr>
    </w:p>
    <w:p w14:paraId="54D95757" w14:textId="1A71082C" w:rsidR="00DA0FCB" w:rsidRPr="00F418D2" w:rsidRDefault="00AC56DD" w:rsidP="009F51F5">
      <w:pPr>
        <w:tabs>
          <w:tab w:val="left" w:pos="2835"/>
        </w:tabs>
        <w:ind w:left="2835" w:hanging="2409"/>
        <w:jc w:val="both"/>
        <w:rPr>
          <w:rFonts w:cs="Helvetica"/>
          <w:sz w:val="18"/>
          <w:szCs w:val="18"/>
          <w:lang w:val="lt-LT"/>
        </w:rPr>
      </w:pPr>
      <w:r w:rsidRPr="00F418D2">
        <w:rPr>
          <w:rFonts w:cs="Helvetica"/>
          <w:sz w:val="18"/>
          <w:szCs w:val="18"/>
          <w:lang w:val="lt-LT"/>
        </w:rPr>
        <w:t>L</w:t>
      </w:r>
      <w:r w:rsidR="00036CCA" w:rsidRPr="00F418D2">
        <w:rPr>
          <w:rFonts w:cs="Helvetica"/>
          <w:sz w:val="18"/>
          <w:szCs w:val="18"/>
          <w:lang w:val="lt-LT"/>
        </w:rPr>
        <w:t>eidėjo turinys</w:t>
      </w:r>
      <w:r w:rsidR="004A1B6D" w:rsidRPr="00F418D2">
        <w:rPr>
          <w:rFonts w:cs="Helvetica"/>
          <w:sz w:val="18"/>
          <w:szCs w:val="18"/>
          <w:lang w:val="lt-LT"/>
        </w:rPr>
        <w:tab/>
      </w:r>
      <w:r w:rsidR="00036CCA" w:rsidRPr="00F418D2">
        <w:rPr>
          <w:rFonts w:cs="Helvetica"/>
          <w:sz w:val="18"/>
          <w:szCs w:val="18"/>
          <w:lang w:val="lt-LT"/>
        </w:rPr>
        <w:t>reiškia A priede nurodytą Leidėjo turinį (</w:t>
      </w:r>
      <w:r w:rsidR="005A457A">
        <w:rPr>
          <w:rFonts w:cs="Helvetica"/>
          <w:sz w:val="18"/>
          <w:szCs w:val="18"/>
          <w:lang w:val="lt-LT"/>
        </w:rPr>
        <w:t>su</w:t>
      </w:r>
      <w:r w:rsidR="00036CCA" w:rsidRPr="00F418D2">
        <w:rPr>
          <w:rFonts w:cs="Helvetica"/>
          <w:sz w:val="18"/>
          <w:szCs w:val="18"/>
          <w:lang w:val="lt-LT"/>
        </w:rPr>
        <w:t xml:space="preserve"> laikas nuo laiko </w:t>
      </w:r>
      <w:r w:rsidR="005A457A">
        <w:rPr>
          <w:rFonts w:cs="Helvetica"/>
          <w:sz w:val="18"/>
          <w:szCs w:val="18"/>
          <w:lang w:val="lt-LT"/>
        </w:rPr>
        <w:t>šalių atliekamais pakeitimais</w:t>
      </w:r>
      <w:r w:rsidR="00036CCA" w:rsidRPr="00F418D2">
        <w:rPr>
          <w:rFonts w:cs="Helvetica"/>
          <w:sz w:val="18"/>
          <w:szCs w:val="18"/>
          <w:lang w:val="lt-LT"/>
        </w:rPr>
        <w:t>);</w:t>
      </w:r>
    </w:p>
    <w:p w14:paraId="30F89646" w14:textId="77777777" w:rsidR="007E38B6" w:rsidRPr="00F418D2" w:rsidRDefault="007E38B6" w:rsidP="009F51F5">
      <w:pPr>
        <w:tabs>
          <w:tab w:val="left" w:pos="2835"/>
        </w:tabs>
        <w:ind w:left="2835" w:hanging="2409"/>
        <w:jc w:val="both"/>
        <w:rPr>
          <w:rFonts w:cs="Helvetica"/>
          <w:sz w:val="18"/>
          <w:szCs w:val="18"/>
          <w:lang w:val="lt-LT"/>
        </w:rPr>
      </w:pPr>
    </w:p>
    <w:p w14:paraId="6863838B" w14:textId="77777777" w:rsidR="009F51F5" w:rsidRDefault="00C55A98" w:rsidP="009F51F5">
      <w:pPr>
        <w:tabs>
          <w:tab w:val="left" w:pos="2835"/>
        </w:tabs>
        <w:ind w:left="2835" w:hanging="2409"/>
        <w:jc w:val="both"/>
        <w:rPr>
          <w:rFonts w:cs="Helvetica"/>
          <w:sz w:val="18"/>
          <w:szCs w:val="18"/>
          <w:lang w:val="lt-LT"/>
        </w:rPr>
      </w:pPr>
      <w:r w:rsidRPr="00F418D2">
        <w:rPr>
          <w:rFonts w:cs="Helvetica"/>
          <w:sz w:val="18"/>
          <w:szCs w:val="18"/>
          <w:lang w:val="lt-LT"/>
        </w:rPr>
        <w:t>S</w:t>
      </w:r>
      <w:r w:rsidR="00036CCA" w:rsidRPr="00F418D2">
        <w:rPr>
          <w:rFonts w:cs="Helvetica"/>
          <w:sz w:val="18"/>
          <w:szCs w:val="18"/>
          <w:lang w:val="lt-LT"/>
        </w:rPr>
        <w:t>augus autentiškumo</w:t>
      </w:r>
    </w:p>
    <w:p w14:paraId="4BA9C3F6" w14:textId="2632CA2B" w:rsidR="007E38B6" w:rsidRPr="00F418D2" w:rsidRDefault="00036CCA" w:rsidP="009F51F5">
      <w:pPr>
        <w:tabs>
          <w:tab w:val="left" w:pos="2835"/>
        </w:tabs>
        <w:ind w:left="2835" w:hanging="2409"/>
        <w:jc w:val="both"/>
        <w:rPr>
          <w:rFonts w:cs="Helvetica"/>
          <w:sz w:val="18"/>
          <w:szCs w:val="18"/>
          <w:lang w:val="lt-LT"/>
        </w:rPr>
      </w:pPr>
      <w:r w:rsidRPr="00F418D2">
        <w:rPr>
          <w:rFonts w:cs="Helvetica"/>
          <w:sz w:val="18"/>
          <w:szCs w:val="18"/>
          <w:lang w:val="lt-LT"/>
        </w:rPr>
        <w:t>patvirtinimas</w:t>
      </w:r>
      <w:r w:rsidR="00C55A98" w:rsidRPr="00F418D2">
        <w:rPr>
          <w:rFonts w:cs="Helvetica"/>
          <w:sz w:val="18"/>
          <w:szCs w:val="18"/>
          <w:lang w:val="lt-LT"/>
        </w:rPr>
        <w:tab/>
      </w:r>
      <w:r w:rsidRPr="00F418D2">
        <w:rPr>
          <w:rFonts w:cs="Helvetica"/>
          <w:sz w:val="18"/>
          <w:szCs w:val="18"/>
          <w:lang w:val="lt-LT"/>
        </w:rPr>
        <w:t xml:space="preserve">reiškia prieigą prie Leidėjo turinio Interneto protokolo (IP) adresų diapazonais arba su Leidėjo Klientui pateiktais vartotojo vardu ir slaptažodžiu, arba </w:t>
      </w:r>
      <w:r w:rsidR="00AC56DD" w:rsidRPr="00F418D2">
        <w:rPr>
          <w:rFonts w:cs="Helvetica"/>
          <w:sz w:val="18"/>
          <w:szCs w:val="18"/>
          <w:lang w:val="lt-LT"/>
        </w:rPr>
        <w:t xml:space="preserve">kitomis autentiškumo patvirtinimo priemonėmis, tarp kurių susitarė Leidėjas ir Klientas, kaip nurodyta B priede; </w:t>
      </w:r>
    </w:p>
    <w:p w14:paraId="4ACF879D" w14:textId="77777777" w:rsidR="00F01429" w:rsidRPr="00F418D2" w:rsidRDefault="00F01429" w:rsidP="009F51F5">
      <w:pPr>
        <w:tabs>
          <w:tab w:val="left" w:pos="2835"/>
        </w:tabs>
        <w:ind w:left="2835" w:hanging="2409"/>
        <w:jc w:val="both"/>
        <w:rPr>
          <w:rFonts w:cs="Helvetica"/>
          <w:sz w:val="18"/>
          <w:szCs w:val="18"/>
          <w:lang w:val="lt-LT"/>
        </w:rPr>
      </w:pPr>
    </w:p>
    <w:p w14:paraId="667134D1" w14:textId="77777777" w:rsidR="009F51F5" w:rsidRDefault="00AC56DD" w:rsidP="009F51F5">
      <w:pPr>
        <w:tabs>
          <w:tab w:val="left" w:pos="2835"/>
        </w:tabs>
        <w:ind w:left="2835" w:hanging="2409"/>
        <w:jc w:val="both"/>
        <w:rPr>
          <w:rFonts w:cs="Helvetica"/>
          <w:sz w:val="18"/>
          <w:szCs w:val="18"/>
          <w:lang w:val="lt-LT"/>
        </w:rPr>
      </w:pPr>
      <w:r w:rsidRPr="00F418D2">
        <w:rPr>
          <w:rFonts w:cs="Helvetica"/>
          <w:sz w:val="18"/>
          <w:szCs w:val="18"/>
          <w:lang w:val="lt-LT"/>
        </w:rPr>
        <w:t>Asmuo su pa</w:t>
      </w:r>
      <w:r w:rsidR="009F51F5">
        <w:rPr>
          <w:rFonts w:cs="Helvetica"/>
          <w:sz w:val="18"/>
          <w:szCs w:val="18"/>
          <w:lang w:val="lt-LT"/>
        </w:rPr>
        <w:t>blogėjusia</w:t>
      </w:r>
    </w:p>
    <w:p w14:paraId="091EEF1D" w14:textId="192A0B85" w:rsidR="007125AD" w:rsidRPr="00F418D2" w:rsidRDefault="009F51F5" w:rsidP="009F51F5">
      <w:pPr>
        <w:tabs>
          <w:tab w:val="left" w:pos="2835"/>
        </w:tabs>
        <w:ind w:left="2835" w:hanging="2409"/>
        <w:jc w:val="both"/>
        <w:rPr>
          <w:rFonts w:cs="Helvetica"/>
          <w:sz w:val="18"/>
          <w:szCs w:val="18"/>
          <w:lang w:val="lt-LT"/>
        </w:rPr>
      </w:pPr>
      <w:r>
        <w:rPr>
          <w:rFonts w:cs="Helvetica"/>
          <w:sz w:val="18"/>
          <w:szCs w:val="18"/>
          <w:lang w:val="lt-LT"/>
        </w:rPr>
        <w:t>r</w:t>
      </w:r>
      <w:r w:rsidR="00AC56DD" w:rsidRPr="00F418D2">
        <w:rPr>
          <w:rFonts w:cs="Helvetica"/>
          <w:sz w:val="18"/>
          <w:szCs w:val="18"/>
          <w:lang w:val="lt-LT"/>
        </w:rPr>
        <w:t>eg</w:t>
      </w:r>
      <w:r>
        <w:rPr>
          <w:rFonts w:cs="Helvetica"/>
          <w:sz w:val="18"/>
          <w:szCs w:val="18"/>
          <w:lang w:val="lt-LT"/>
        </w:rPr>
        <w:t>ėjimo funkcija</w:t>
      </w:r>
      <w:r w:rsidR="007125AD" w:rsidRPr="00F418D2">
        <w:rPr>
          <w:rFonts w:cs="Helvetica"/>
          <w:sz w:val="18"/>
          <w:szCs w:val="18"/>
          <w:lang w:val="lt-LT"/>
        </w:rPr>
        <w:tab/>
      </w:r>
      <w:r w:rsidR="00AC56DD" w:rsidRPr="00F418D2">
        <w:rPr>
          <w:rFonts w:cs="Helvetica"/>
          <w:sz w:val="18"/>
          <w:szCs w:val="18"/>
          <w:lang w:val="lt-LT"/>
        </w:rPr>
        <w:t>reiškia asmenį, kuris yra aklas; kuriam yra pažeista regos funkcija ir ji negali būti pager</w:t>
      </w:r>
      <w:r>
        <w:rPr>
          <w:rFonts w:cs="Helvetica"/>
          <w:sz w:val="18"/>
          <w:szCs w:val="18"/>
          <w:lang w:val="lt-LT"/>
        </w:rPr>
        <w:t>inta naudojant koreguojančius lę</w:t>
      </w:r>
      <w:r w:rsidR="00AC56DD" w:rsidRPr="00F418D2">
        <w:rPr>
          <w:rFonts w:cs="Helvetica"/>
          <w:sz w:val="18"/>
          <w:szCs w:val="18"/>
          <w:lang w:val="lt-LT"/>
        </w:rPr>
        <w:t>šius iki tokio lygio, kuris būtų priimtinas skaitymui be specialaus stiprumo arba tipo</w:t>
      </w:r>
      <w:r>
        <w:rPr>
          <w:rFonts w:cs="Helvetica"/>
          <w:sz w:val="18"/>
          <w:szCs w:val="18"/>
          <w:lang w:val="lt-LT"/>
        </w:rPr>
        <w:t xml:space="preserve"> apšvietimo</w:t>
      </w:r>
      <w:r w:rsidR="00AC56DD" w:rsidRPr="00F418D2">
        <w:rPr>
          <w:rFonts w:cs="Helvetica"/>
          <w:sz w:val="18"/>
          <w:szCs w:val="18"/>
          <w:lang w:val="lt-LT"/>
        </w:rPr>
        <w:t>; kuris dėl fizinės negalios yra nepajėgus išlaikyti knygos arba ja naudotis; kuris dėl fizinės negalios yra nepajėgus fokusuoti arba judinti savo akių tiek, kiek normaliai būtų priimtina skaitymui;</w:t>
      </w:r>
    </w:p>
    <w:p w14:paraId="02C7D8CC" w14:textId="77777777" w:rsidR="007125AD" w:rsidRPr="00F418D2" w:rsidRDefault="007125AD" w:rsidP="009F51F5">
      <w:pPr>
        <w:tabs>
          <w:tab w:val="left" w:pos="2835"/>
        </w:tabs>
        <w:ind w:left="2835" w:hanging="2409"/>
        <w:jc w:val="both"/>
        <w:rPr>
          <w:rFonts w:cs="Helvetica"/>
          <w:sz w:val="18"/>
          <w:szCs w:val="18"/>
          <w:lang w:val="lt-LT"/>
        </w:rPr>
      </w:pPr>
    </w:p>
    <w:p w14:paraId="45D0884E" w14:textId="6E528C95" w:rsidR="005154FF" w:rsidRPr="00F418D2" w:rsidRDefault="00AC56DD" w:rsidP="00F57412">
      <w:pPr>
        <w:tabs>
          <w:tab w:val="left" w:pos="2835"/>
        </w:tabs>
        <w:ind w:left="2835" w:hanging="2409"/>
        <w:rPr>
          <w:rFonts w:cs="Helvetica"/>
          <w:sz w:val="18"/>
          <w:szCs w:val="18"/>
          <w:lang w:val="lt-LT"/>
        </w:rPr>
      </w:pPr>
      <w:r w:rsidRPr="00F418D2">
        <w:rPr>
          <w:sz w:val="18"/>
          <w:szCs w:val="18"/>
          <w:lang w:val="lt-LT"/>
        </w:rPr>
        <w:t xml:space="preserve">Vartotojai-ne institucijos nariai reiškia Įgaliotųjų vartotojų kategoriją, kuri </w:t>
      </w:r>
      <w:r w:rsidR="00F57412" w:rsidRPr="00F418D2">
        <w:rPr>
          <w:sz w:val="18"/>
          <w:szCs w:val="18"/>
          <w:lang w:val="lt-LT"/>
        </w:rPr>
        <w:t xml:space="preserve">yra apibūdinta </w:t>
      </w:r>
      <w:r w:rsidRPr="00F418D2">
        <w:rPr>
          <w:sz w:val="18"/>
          <w:szCs w:val="18"/>
          <w:lang w:val="lt-LT"/>
        </w:rPr>
        <w:t xml:space="preserve">Įgaliotųjų vartotojų apibrėžimo </w:t>
      </w:r>
      <w:r w:rsidR="00FE7356" w:rsidRPr="00F418D2">
        <w:rPr>
          <w:sz w:val="18"/>
          <w:szCs w:val="18"/>
          <w:lang w:val="lt-LT"/>
        </w:rPr>
        <w:t>(v)</w:t>
      </w:r>
      <w:r w:rsidR="00F57412" w:rsidRPr="00F418D2">
        <w:rPr>
          <w:sz w:val="18"/>
          <w:szCs w:val="18"/>
          <w:lang w:val="lt-LT"/>
        </w:rPr>
        <w:t xml:space="preserve"> punkte. </w:t>
      </w:r>
    </w:p>
    <w:p w14:paraId="576839D1" w14:textId="77777777" w:rsidR="00ED287F" w:rsidRPr="00F418D2" w:rsidRDefault="00ED287F" w:rsidP="0038357E">
      <w:pPr>
        <w:tabs>
          <w:tab w:val="left" w:pos="2835"/>
        </w:tabs>
        <w:ind w:left="2835" w:hanging="2409"/>
        <w:rPr>
          <w:rFonts w:cs="Helvetica"/>
          <w:sz w:val="18"/>
          <w:szCs w:val="18"/>
          <w:lang w:val="lt-LT"/>
        </w:rPr>
      </w:pPr>
    </w:p>
    <w:p w14:paraId="547EEA0E" w14:textId="2FD83591" w:rsidR="00077E3E" w:rsidRPr="00F418D2" w:rsidRDefault="000762CA" w:rsidP="000762CA">
      <w:pPr>
        <w:tabs>
          <w:tab w:val="left" w:pos="426"/>
        </w:tabs>
        <w:rPr>
          <w:rFonts w:cs="Helvetica"/>
          <w:b/>
          <w:sz w:val="18"/>
          <w:szCs w:val="18"/>
          <w:lang w:val="lt-LT"/>
        </w:rPr>
      </w:pPr>
      <w:r w:rsidRPr="00F418D2">
        <w:rPr>
          <w:rFonts w:cs="Helvetica"/>
          <w:b/>
          <w:sz w:val="18"/>
          <w:szCs w:val="18"/>
          <w:lang w:val="lt-LT"/>
        </w:rPr>
        <w:t>2.</w:t>
      </w:r>
      <w:r w:rsidRPr="00F418D2">
        <w:rPr>
          <w:rFonts w:cs="Helvetica"/>
          <w:b/>
          <w:sz w:val="18"/>
          <w:szCs w:val="18"/>
          <w:lang w:val="lt-LT"/>
        </w:rPr>
        <w:tab/>
      </w:r>
      <w:r w:rsidR="00077E3E" w:rsidRPr="00F418D2">
        <w:rPr>
          <w:rFonts w:cs="Helvetica"/>
          <w:b/>
          <w:sz w:val="18"/>
          <w:szCs w:val="18"/>
          <w:lang w:val="lt-LT"/>
        </w:rPr>
        <w:t>Licenc</w:t>
      </w:r>
      <w:r w:rsidR="00F57412" w:rsidRPr="00F418D2">
        <w:rPr>
          <w:rFonts w:cs="Helvetica"/>
          <w:b/>
          <w:sz w:val="18"/>
          <w:szCs w:val="18"/>
          <w:lang w:val="lt-LT"/>
        </w:rPr>
        <w:t>ija</w:t>
      </w:r>
    </w:p>
    <w:p w14:paraId="23E600D7" w14:textId="77777777" w:rsidR="00077E3E" w:rsidRPr="00F418D2" w:rsidRDefault="00077E3E">
      <w:pPr>
        <w:ind w:left="360"/>
        <w:rPr>
          <w:rFonts w:cs="Helvetica"/>
          <w:sz w:val="18"/>
          <w:szCs w:val="18"/>
          <w:lang w:val="lt-LT"/>
        </w:rPr>
      </w:pPr>
    </w:p>
    <w:p w14:paraId="49BB0535" w14:textId="058294E3" w:rsidR="00077E3E" w:rsidRPr="00F418D2" w:rsidRDefault="00F57412">
      <w:pPr>
        <w:ind w:left="360"/>
        <w:rPr>
          <w:rFonts w:cs="Helvetica"/>
          <w:sz w:val="18"/>
          <w:szCs w:val="18"/>
          <w:lang w:val="lt-LT"/>
        </w:rPr>
      </w:pPr>
      <w:r w:rsidRPr="00F418D2">
        <w:rPr>
          <w:rFonts w:cs="Helvetica"/>
          <w:sz w:val="18"/>
          <w:szCs w:val="18"/>
          <w:lang w:val="lt-LT"/>
        </w:rPr>
        <w:t>Pagal šioje Sutartyje nustatytus terminus ir sąlygas Leidėjas šiuo suteikia Klientui neišskirtinę ir (pagal 14 straipsnį žemiau) neperleidžiamą teisę ir licenciją naudotis Leidėjo turiniu.</w:t>
      </w:r>
    </w:p>
    <w:p w14:paraId="26C39893" w14:textId="77777777" w:rsidR="00077E3E" w:rsidRPr="00F418D2" w:rsidRDefault="00077E3E">
      <w:pPr>
        <w:ind w:left="1418" w:hanging="992"/>
        <w:rPr>
          <w:rFonts w:cs="Helvetica"/>
          <w:sz w:val="18"/>
          <w:szCs w:val="18"/>
          <w:lang w:val="lt-LT"/>
        </w:rPr>
      </w:pPr>
    </w:p>
    <w:p w14:paraId="38C0FC78" w14:textId="2F7D54E0" w:rsidR="005C3952" w:rsidRPr="00F418D2" w:rsidRDefault="000762CA" w:rsidP="004372E1">
      <w:pPr>
        <w:ind w:left="1418" w:hanging="992"/>
        <w:rPr>
          <w:sz w:val="18"/>
          <w:szCs w:val="18"/>
          <w:lang w:val="lt-LT"/>
        </w:rPr>
      </w:pPr>
      <w:r w:rsidRPr="00F418D2">
        <w:rPr>
          <w:rFonts w:cs="Helvetica"/>
          <w:sz w:val="18"/>
          <w:szCs w:val="18"/>
          <w:lang w:val="lt-LT"/>
        </w:rPr>
        <w:t>2.1</w:t>
      </w:r>
      <w:r w:rsidR="004372E1" w:rsidRPr="00F418D2">
        <w:rPr>
          <w:rFonts w:cs="Helvetica"/>
          <w:sz w:val="18"/>
          <w:szCs w:val="18"/>
          <w:lang w:val="lt-LT"/>
        </w:rPr>
        <w:tab/>
      </w:r>
      <w:r w:rsidR="00F57412" w:rsidRPr="00F418D2">
        <w:rPr>
          <w:rFonts w:cs="Helvetica"/>
          <w:sz w:val="18"/>
          <w:szCs w:val="18"/>
          <w:lang w:val="lt-LT"/>
        </w:rPr>
        <w:t>Leidėjas suteikia Klientui licenciją prieigai prie Leidėjo turinio ir jo naudoj</w:t>
      </w:r>
      <w:r w:rsidR="009F51F5">
        <w:rPr>
          <w:rFonts w:cs="Helvetica"/>
          <w:sz w:val="18"/>
          <w:szCs w:val="18"/>
          <w:lang w:val="lt-LT"/>
        </w:rPr>
        <w:t>imui per Leidėjo tinklalapį Kli</w:t>
      </w:r>
      <w:r w:rsidR="00F57412" w:rsidRPr="00F418D2">
        <w:rPr>
          <w:rFonts w:cs="Helvetica"/>
          <w:sz w:val="18"/>
          <w:szCs w:val="18"/>
          <w:lang w:val="lt-LT"/>
        </w:rPr>
        <w:t>e</w:t>
      </w:r>
      <w:r w:rsidR="009F51F5">
        <w:rPr>
          <w:rFonts w:cs="Helvetica"/>
          <w:sz w:val="18"/>
          <w:szCs w:val="18"/>
          <w:lang w:val="lt-LT"/>
        </w:rPr>
        <w:t>n</w:t>
      </w:r>
      <w:r w:rsidR="00F57412" w:rsidRPr="00F418D2">
        <w:rPr>
          <w:rFonts w:cs="Helvetica"/>
          <w:sz w:val="18"/>
          <w:szCs w:val="18"/>
          <w:lang w:val="lt-LT"/>
        </w:rPr>
        <w:t>to prieigos naudojimo vietose. Klie</w:t>
      </w:r>
      <w:r w:rsidR="009F51F5">
        <w:rPr>
          <w:rFonts w:cs="Helvetica"/>
          <w:sz w:val="18"/>
          <w:szCs w:val="18"/>
          <w:lang w:val="lt-LT"/>
        </w:rPr>
        <w:t>n</w:t>
      </w:r>
      <w:r w:rsidR="00F57412" w:rsidRPr="00F418D2">
        <w:rPr>
          <w:rFonts w:cs="Helvetica"/>
          <w:sz w:val="18"/>
          <w:szCs w:val="18"/>
          <w:lang w:val="lt-LT"/>
        </w:rPr>
        <w:t xml:space="preserve">tas privalo naudotis prieiga prie Leidėjo turinio kaip nurodyta A priede: </w:t>
      </w:r>
    </w:p>
    <w:p w14:paraId="5EA262DB" w14:textId="77777777" w:rsidR="001C2C76" w:rsidRPr="00F418D2" w:rsidRDefault="001C2C76" w:rsidP="000762CA">
      <w:pPr>
        <w:tabs>
          <w:tab w:val="left" w:pos="2127"/>
        </w:tabs>
        <w:ind w:left="2127" w:hanging="709"/>
        <w:rPr>
          <w:rFonts w:cs="Helvetica"/>
          <w:strike/>
          <w:sz w:val="18"/>
          <w:szCs w:val="18"/>
          <w:lang w:val="lt-LT"/>
        </w:rPr>
      </w:pPr>
    </w:p>
    <w:p w14:paraId="16B74E8B" w14:textId="1C0C57A1" w:rsidR="0057755F" w:rsidRPr="00F418D2" w:rsidRDefault="001C2C76" w:rsidP="002936E4">
      <w:pPr>
        <w:tabs>
          <w:tab w:val="left" w:pos="2127"/>
        </w:tabs>
        <w:ind w:left="1418"/>
        <w:jc w:val="both"/>
        <w:rPr>
          <w:rFonts w:cs="Helvetica"/>
          <w:sz w:val="18"/>
          <w:szCs w:val="18"/>
          <w:lang w:val="lt-LT"/>
        </w:rPr>
      </w:pPr>
      <w:r w:rsidRPr="00F418D2">
        <w:rPr>
          <w:rFonts w:cs="Helvetica"/>
          <w:sz w:val="18"/>
          <w:szCs w:val="18"/>
          <w:lang w:val="lt-LT"/>
        </w:rPr>
        <w:t>2.1.1</w:t>
      </w:r>
      <w:r w:rsidRPr="00F418D2">
        <w:rPr>
          <w:rFonts w:cs="Helvetica"/>
          <w:sz w:val="18"/>
          <w:szCs w:val="18"/>
          <w:lang w:val="lt-LT"/>
        </w:rPr>
        <w:tab/>
      </w:r>
      <w:r w:rsidR="00F57412" w:rsidRPr="00F418D2">
        <w:rPr>
          <w:rFonts w:cs="Helvetica"/>
          <w:sz w:val="18"/>
          <w:szCs w:val="18"/>
          <w:lang w:val="lt-LT"/>
        </w:rPr>
        <w:t xml:space="preserve">Išorinis naudojimas. Jeigu </w:t>
      </w:r>
      <w:r w:rsidR="00BB05B5" w:rsidRPr="00F418D2">
        <w:rPr>
          <w:rFonts w:cs="Helvetica"/>
          <w:sz w:val="18"/>
          <w:szCs w:val="18"/>
          <w:lang w:val="lt-LT"/>
        </w:rPr>
        <w:t>L</w:t>
      </w:r>
      <w:r w:rsidR="00F57412" w:rsidRPr="00F418D2">
        <w:rPr>
          <w:rFonts w:cs="Helvetica"/>
          <w:sz w:val="18"/>
          <w:szCs w:val="18"/>
          <w:lang w:val="lt-LT"/>
        </w:rPr>
        <w:t>eidėjo turinys yra prieinamas per Išorinį maršrutą:</w:t>
      </w:r>
    </w:p>
    <w:p w14:paraId="114CDBF4" w14:textId="77777777" w:rsidR="001C2C76" w:rsidRPr="00F418D2" w:rsidRDefault="001C2C76" w:rsidP="002936E4">
      <w:pPr>
        <w:ind w:left="1418"/>
        <w:jc w:val="both"/>
        <w:rPr>
          <w:rFonts w:cs="Helvetica"/>
          <w:sz w:val="18"/>
          <w:szCs w:val="18"/>
          <w:lang w:val="lt-LT"/>
        </w:rPr>
      </w:pPr>
    </w:p>
    <w:p w14:paraId="4C9ECE9F" w14:textId="1CBB1AD4" w:rsidR="001C2C76" w:rsidRPr="00F418D2" w:rsidRDefault="001C2C76" w:rsidP="002936E4">
      <w:pPr>
        <w:numPr>
          <w:ilvl w:val="3"/>
          <w:numId w:val="2"/>
        </w:numPr>
        <w:tabs>
          <w:tab w:val="clear" w:pos="2847"/>
          <w:tab w:val="left" w:pos="3119"/>
        </w:tabs>
        <w:ind w:left="3119" w:hanging="992"/>
        <w:jc w:val="both"/>
        <w:rPr>
          <w:rFonts w:cs="Helvetica"/>
          <w:sz w:val="18"/>
          <w:szCs w:val="18"/>
          <w:lang w:val="lt-LT"/>
        </w:rPr>
      </w:pPr>
      <w:r w:rsidRPr="00F418D2">
        <w:rPr>
          <w:rFonts w:cs="Helvetica"/>
          <w:sz w:val="18"/>
          <w:szCs w:val="18"/>
          <w:lang w:val="lt-LT"/>
        </w:rPr>
        <w:t>Nei</w:t>
      </w:r>
      <w:r w:rsidR="00F57412" w:rsidRPr="00F418D2">
        <w:rPr>
          <w:rFonts w:cs="Helvetica"/>
          <w:sz w:val="18"/>
          <w:szCs w:val="18"/>
          <w:lang w:val="lt-LT"/>
        </w:rPr>
        <w:t xml:space="preserve"> Klientas</w:t>
      </w:r>
      <w:r w:rsidR="009F51F5">
        <w:rPr>
          <w:rFonts w:cs="Helvetica"/>
          <w:sz w:val="18"/>
          <w:szCs w:val="18"/>
          <w:lang w:val="lt-LT"/>
        </w:rPr>
        <w:t>,</w:t>
      </w:r>
      <w:r w:rsidR="00F57412" w:rsidRPr="00F418D2">
        <w:rPr>
          <w:rFonts w:cs="Helvetica"/>
          <w:sz w:val="18"/>
          <w:szCs w:val="18"/>
          <w:lang w:val="lt-LT"/>
        </w:rPr>
        <w:t xml:space="preserve"> nei Įgaliotieji vartotojai negali suteikti arba platinti bet kurios Leidėjo turinio dalies bet kuriame kitame tinkle. </w:t>
      </w:r>
    </w:p>
    <w:p w14:paraId="03697F55" w14:textId="77777777" w:rsidR="001C2C76" w:rsidRPr="00F418D2" w:rsidRDefault="001C2C76" w:rsidP="002936E4">
      <w:pPr>
        <w:tabs>
          <w:tab w:val="left" w:pos="3119"/>
        </w:tabs>
        <w:ind w:left="2127"/>
        <w:jc w:val="both"/>
        <w:rPr>
          <w:rFonts w:cs="Helvetica"/>
          <w:sz w:val="18"/>
          <w:szCs w:val="18"/>
          <w:lang w:val="lt-LT"/>
        </w:rPr>
      </w:pPr>
    </w:p>
    <w:p w14:paraId="0146A3FE" w14:textId="1BD8A361" w:rsidR="001C2C76" w:rsidRPr="00F418D2" w:rsidRDefault="00BB05B5" w:rsidP="002936E4">
      <w:pPr>
        <w:numPr>
          <w:ilvl w:val="3"/>
          <w:numId w:val="2"/>
        </w:numPr>
        <w:tabs>
          <w:tab w:val="clear" w:pos="2847"/>
          <w:tab w:val="left" w:pos="3119"/>
        </w:tabs>
        <w:ind w:left="3119" w:hanging="992"/>
        <w:jc w:val="both"/>
        <w:rPr>
          <w:rFonts w:cs="Helvetica"/>
          <w:sz w:val="18"/>
          <w:szCs w:val="18"/>
          <w:lang w:val="lt-LT"/>
        </w:rPr>
      </w:pPr>
      <w:r w:rsidRPr="00F418D2">
        <w:rPr>
          <w:rFonts w:cs="Helvetica"/>
          <w:sz w:val="18"/>
          <w:szCs w:val="18"/>
          <w:lang w:val="lt-LT"/>
        </w:rPr>
        <w:t>Prieiga turi būti per Saugų autentiškumo patvirtinimą.</w:t>
      </w:r>
    </w:p>
    <w:p w14:paraId="0E0DFF06" w14:textId="77777777" w:rsidR="001C2C76" w:rsidRPr="00F418D2" w:rsidRDefault="001C2C76" w:rsidP="002936E4">
      <w:pPr>
        <w:tabs>
          <w:tab w:val="left" w:pos="3119"/>
        </w:tabs>
        <w:jc w:val="both"/>
        <w:rPr>
          <w:rFonts w:cs="Helvetica"/>
          <w:sz w:val="18"/>
          <w:szCs w:val="18"/>
          <w:lang w:val="lt-LT"/>
        </w:rPr>
      </w:pPr>
    </w:p>
    <w:p w14:paraId="49FD420D" w14:textId="2E80AF4C" w:rsidR="00D4755C" w:rsidRPr="00F418D2" w:rsidRDefault="009F51F5" w:rsidP="002936E4">
      <w:pPr>
        <w:ind w:left="2105" w:firstLine="22"/>
        <w:jc w:val="both"/>
        <w:rPr>
          <w:rFonts w:cs="Helvetica"/>
          <w:sz w:val="18"/>
          <w:szCs w:val="18"/>
          <w:lang w:val="lt-LT"/>
        </w:rPr>
      </w:pPr>
      <w:r>
        <w:rPr>
          <w:rFonts w:cs="Helvetica"/>
          <w:sz w:val="18"/>
          <w:szCs w:val="18"/>
          <w:lang w:val="lt-LT"/>
        </w:rPr>
        <w:t>i</w:t>
      </w:r>
      <w:r w:rsidR="00BB05B5" w:rsidRPr="00F418D2">
        <w:rPr>
          <w:rFonts w:cs="Helvetica"/>
          <w:sz w:val="18"/>
          <w:szCs w:val="18"/>
          <w:lang w:val="lt-LT"/>
        </w:rPr>
        <w:t>r (arba)</w:t>
      </w:r>
    </w:p>
    <w:p w14:paraId="13DBCCE5" w14:textId="77777777" w:rsidR="00D4755C" w:rsidRPr="00F418D2" w:rsidRDefault="00D4755C" w:rsidP="002936E4">
      <w:pPr>
        <w:tabs>
          <w:tab w:val="left" w:pos="2127"/>
        </w:tabs>
        <w:ind w:left="1418"/>
        <w:jc w:val="both"/>
        <w:rPr>
          <w:rFonts w:cs="Helvetica"/>
          <w:sz w:val="18"/>
          <w:szCs w:val="18"/>
          <w:lang w:val="lt-LT"/>
        </w:rPr>
      </w:pPr>
    </w:p>
    <w:p w14:paraId="72503904" w14:textId="63CFBC1D" w:rsidR="00D4755C" w:rsidRPr="00F418D2" w:rsidRDefault="000762CA" w:rsidP="002936E4">
      <w:pPr>
        <w:tabs>
          <w:tab w:val="left" w:pos="2127"/>
        </w:tabs>
        <w:ind w:left="2127" w:hanging="709"/>
        <w:jc w:val="both"/>
        <w:rPr>
          <w:rFonts w:cs="Helvetica"/>
          <w:sz w:val="18"/>
          <w:szCs w:val="18"/>
          <w:lang w:val="lt-LT"/>
        </w:rPr>
      </w:pPr>
      <w:r w:rsidRPr="00F418D2">
        <w:rPr>
          <w:rFonts w:cs="Helvetica"/>
          <w:sz w:val="18"/>
          <w:szCs w:val="18"/>
          <w:lang w:val="lt-LT"/>
        </w:rPr>
        <w:t>2.1.2</w:t>
      </w:r>
      <w:r w:rsidRPr="00F418D2">
        <w:rPr>
          <w:rFonts w:cs="Helvetica"/>
          <w:sz w:val="18"/>
          <w:szCs w:val="18"/>
          <w:lang w:val="lt-LT"/>
        </w:rPr>
        <w:tab/>
      </w:r>
      <w:r w:rsidR="00BB05B5" w:rsidRPr="00F418D2">
        <w:rPr>
          <w:rFonts w:cs="Helvetica"/>
          <w:sz w:val="18"/>
          <w:szCs w:val="18"/>
          <w:lang w:val="lt-LT"/>
        </w:rPr>
        <w:t>Vidinis naudojimas</w:t>
      </w:r>
      <w:r w:rsidR="00D4755C" w:rsidRPr="00F418D2">
        <w:rPr>
          <w:rFonts w:cs="Helvetica"/>
          <w:sz w:val="18"/>
          <w:szCs w:val="18"/>
          <w:lang w:val="lt-LT"/>
        </w:rPr>
        <w:t>.</w:t>
      </w:r>
      <w:r w:rsidR="009F51F5">
        <w:rPr>
          <w:rFonts w:cs="Helvetica"/>
          <w:sz w:val="18"/>
          <w:szCs w:val="18"/>
          <w:lang w:val="lt-LT"/>
        </w:rPr>
        <w:t xml:space="preserve"> </w:t>
      </w:r>
      <w:r w:rsidR="00BB05B5" w:rsidRPr="00F418D2">
        <w:rPr>
          <w:rFonts w:cs="Helvetica"/>
          <w:sz w:val="18"/>
          <w:szCs w:val="18"/>
          <w:lang w:val="lt-LT"/>
        </w:rPr>
        <w:t>Jeigu Leidėjo turinys yra prieinamas per vidinį maršrutą</w:t>
      </w:r>
      <w:r w:rsidR="00D4755C" w:rsidRPr="00F418D2">
        <w:rPr>
          <w:rFonts w:cs="Helvetica"/>
          <w:sz w:val="18"/>
          <w:szCs w:val="18"/>
          <w:lang w:val="lt-LT"/>
        </w:rPr>
        <w:t>:</w:t>
      </w:r>
    </w:p>
    <w:p w14:paraId="0AA847C4" w14:textId="77777777" w:rsidR="00D4755C" w:rsidRPr="00F418D2" w:rsidRDefault="00D4755C" w:rsidP="002936E4">
      <w:pPr>
        <w:jc w:val="both"/>
        <w:rPr>
          <w:rFonts w:cs="Helvetica"/>
          <w:b/>
          <w:sz w:val="18"/>
          <w:szCs w:val="18"/>
          <w:lang w:val="lt-LT"/>
        </w:rPr>
      </w:pPr>
    </w:p>
    <w:p w14:paraId="74D5E0AC" w14:textId="547FCB1D" w:rsidR="00871FB5" w:rsidRPr="00F418D2" w:rsidRDefault="000762CA" w:rsidP="002936E4">
      <w:pPr>
        <w:tabs>
          <w:tab w:val="left" w:pos="3119"/>
        </w:tabs>
        <w:ind w:left="3119" w:hanging="992"/>
        <w:jc w:val="both"/>
        <w:rPr>
          <w:rFonts w:cs="Helvetica"/>
          <w:sz w:val="18"/>
          <w:szCs w:val="18"/>
          <w:lang w:val="lt-LT"/>
        </w:rPr>
      </w:pPr>
      <w:r w:rsidRPr="00F418D2">
        <w:rPr>
          <w:rFonts w:cs="Helvetica"/>
          <w:sz w:val="18"/>
          <w:szCs w:val="18"/>
          <w:lang w:val="lt-LT"/>
        </w:rPr>
        <w:t>2.1.2.1</w:t>
      </w:r>
      <w:r w:rsidRPr="00F418D2">
        <w:rPr>
          <w:rFonts w:cs="Helvetica"/>
          <w:sz w:val="18"/>
          <w:szCs w:val="18"/>
          <w:lang w:val="lt-LT"/>
        </w:rPr>
        <w:tab/>
      </w:r>
      <w:r w:rsidR="00BB05B5" w:rsidRPr="00F418D2">
        <w:rPr>
          <w:rFonts w:cs="Helvetica"/>
          <w:sz w:val="18"/>
          <w:szCs w:val="18"/>
          <w:lang w:val="lt-LT"/>
        </w:rPr>
        <w:t>Nei Klientas</w:t>
      </w:r>
      <w:r w:rsidR="009F51F5">
        <w:rPr>
          <w:rFonts w:cs="Helvetica"/>
          <w:sz w:val="18"/>
          <w:szCs w:val="18"/>
          <w:lang w:val="lt-LT"/>
        </w:rPr>
        <w:t>,</w:t>
      </w:r>
      <w:r w:rsidR="005A1243">
        <w:rPr>
          <w:rFonts w:cs="Helvetica"/>
          <w:sz w:val="18"/>
          <w:szCs w:val="18"/>
          <w:lang w:val="lt-LT"/>
        </w:rPr>
        <w:t xml:space="preserve"> </w:t>
      </w:r>
      <w:r w:rsidR="00BB05B5" w:rsidRPr="00F418D2">
        <w:rPr>
          <w:rFonts w:cs="Helvetica"/>
          <w:sz w:val="18"/>
          <w:szCs w:val="18"/>
          <w:lang w:val="lt-LT"/>
        </w:rPr>
        <w:t>nei Įgaliotieji vartotojai negali suteikti arba platinti bet kurios Leidėjo turinio dalies bet kuriame kitame tinkle</w:t>
      </w:r>
      <w:r w:rsidR="00871FB5" w:rsidRPr="00F418D2">
        <w:rPr>
          <w:rFonts w:cs="Helvetica"/>
          <w:sz w:val="18"/>
          <w:szCs w:val="18"/>
          <w:lang w:val="lt-LT"/>
        </w:rPr>
        <w:t>.</w:t>
      </w:r>
    </w:p>
    <w:p w14:paraId="4C1928B6" w14:textId="77777777" w:rsidR="00871FB5" w:rsidRPr="00F418D2" w:rsidRDefault="00871FB5" w:rsidP="002936E4">
      <w:pPr>
        <w:ind w:left="2127"/>
        <w:jc w:val="both"/>
        <w:rPr>
          <w:rFonts w:cs="Helvetica"/>
          <w:sz w:val="18"/>
          <w:szCs w:val="18"/>
          <w:lang w:val="lt-LT"/>
        </w:rPr>
      </w:pPr>
    </w:p>
    <w:p w14:paraId="7C3B9C44" w14:textId="57C51217" w:rsidR="00993AFE" w:rsidRPr="00F418D2" w:rsidRDefault="000762CA" w:rsidP="002936E4">
      <w:pPr>
        <w:tabs>
          <w:tab w:val="left" w:pos="3119"/>
        </w:tabs>
        <w:ind w:left="3119" w:hanging="992"/>
        <w:jc w:val="both"/>
        <w:rPr>
          <w:rFonts w:cs="Helvetica"/>
          <w:sz w:val="18"/>
          <w:szCs w:val="18"/>
          <w:lang w:val="lt-LT"/>
        </w:rPr>
      </w:pPr>
      <w:r w:rsidRPr="00F418D2">
        <w:rPr>
          <w:rFonts w:cs="Helvetica"/>
          <w:sz w:val="18"/>
          <w:szCs w:val="18"/>
          <w:lang w:val="lt-LT"/>
        </w:rPr>
        <w:t>2.1.2.2</w:t>
      </w:r>
      <w:r w:rsidRPr="00F418D2">
        <w:rPr>
          <w:rFonts w:cs="Helvetica"/>
          <w:sz w:val="18"/>
          <w:szCs w:val="18"/>
          <w:lang w:val="lt-LT"/>
        </w:rPr>
        <w:tab/>
      </w:r>
      <w:r w:rsidR="00BB05B5" w:rsidRPr="00F418D2">
        <w:rPr>
          <w:rFonts w:cs="Helvetica"/>
          <w:sz w:val="18"/>
          <w:szCs w:val="18"/>
          <w:lang w:val="lt-LT"/>
        </w:rPr>
        <w:t>Prieiga turi būti per Saugų autentiškumo patvirtinimą</w:t>
      </w:r>
      <w:r w:rsidR="00993AFE" w:rsidRPr="00F418D2">
        <w:rPr>
          <w:rFonts w:cs="Helvetica"/>
          <w:sz w:val="18"/>
          <w:szCs w:val="18"/>
          <w:lang w:val="lt-LT"/>
        </w:rPr>
        <w:t>.</w:t>
      </w:r>
    </w:p>
    <w:p w14:paraId="15E6C7DA" w14:textId="77777777" w:rsidR="00993AFE" w:rsidRPr="00F418D2" w:rsidRDefault="00993AFE" w:rsidP="002936E4">
      <w:pPr>
        <w:jc w:val="both"/>
        <w:rPr>
          <w:rFonts w:cs="Helvetica"/>
          <w:sz w:val="18"/>
          <w:szCs w:val="18"/>
          <w:lang w:val="lt-LT"/>
        </w:rPr>
      </w:pPr>
    </w:p>
    <w:p w14:paraId="518DC671" w14:textId="50BD0CA6" w:rsidR="00D4755C" w:rsidRPr="00F418D2" w:rsidRDefault="000762CA" w:rsidP="002936E4">
      <w:pPr>
        <w:tabs>
          <w:tab w:val="left" w:pos="3119"/>
        </w:tabs>
        <w:ind w:left="3119" w:hanging="992"/>
        <w:jc w:val="both"/>
        <w:rPr>
          <w:rFonts w:cs="Helvetica"/>
          <w:sz w:val="18"/>
          <w:szCs w:val="18"/>
          <w:lang w:val="lt-LT"/>
        </w:rPr>
      </w:pPr>
      <w:r w:rsidRPr="00F418D2">
        <w:rPr>
          <w:rFonts w:cs="Helvetica"/>
          <w:sz w:val="18"/>
          <w:szCs w:val="18"/>
          <w:lang w:val="lt-LT"/>
        </w:rPr>
        <w:t>2.1.2.3</w:t>
      </w:r>
      <w:r w:rsidRPr="00F418D2">
        <w:rPr>
          <w:rFonts w:cs="Helvetica"/>
          <w:sz w:val="18"/>
          <w:szCs w:val="18"/>
          <w:lang w:val="lt-LT"/>
        </w:rPr>
        <w:tab/>
      </w:r>
      <w:r w:rsidR="00BB05B5" w:rsidRPr="00F418D2">
        <w:rPr>
          <w:rFonts w:cs="Helvetica"/>
          <w:sz w:val="18"/>
          <w:szCs w:val="18"/>
          <w:lang w:val="lt-LT"/>
        </w:rPr>
        <w:t>Klien</w:t>
      </w:r>
      <w:r w:rsidR="009F51F5">
        <w:rPr>
          <w:rFonts w:cs="Helvetica"/>
          <w:sz w:val="18"/>
          <w:szCs w:val="18"/>
          <w:lang w:val="lt-LT"/>
        </w:rPr>
        <w:t>t</w:t>
      </w:r>
      <w:r w:rsidR="00BB05B5" w:rsidRPr="00F418D2">
        <w:rPr>
          <w:rFonts w:cs="Helvetica"/>
          <w:sz w:val="18"/>
          <w:szCs w:val="18"/>
          <w:lang w:val="lt-LT"/>
        </w:rPr>
        <w:t>a</w:t>
      </w:r>
      <w:r w:rsidR="009F51F5">
        <w:rPr>
          <w:rFonts w:cs="Helvetica"/>
          <w:sz w:val="18"/>
          <w:szCs w:val="18"/>
          <w:lang w:val="lt-LT"/>
        </w:rPr>
        <w:t>s</w:t>
      </w:r>
      <w:r w:rsidR="00BB05B5" w:rsidRPr="00F418D2">
        <w:rPr>
          <w:rFonts w:cs="Helvetica"/>
          <w:sz w:val="18"/>
          <w:szCs w:val="18"/>
          <w:lang w:val="lt-LT"/>
        </w:rPr>
        <w:t xml:space="preserve"> negal</w:t>
      </w:r>
      <w:r w:rsidR="009F51F5">
        <w:rPr>
          <w:rFonts w:cs="Helvetica"/>
          <w:sz w:val="18"/>
          <w:szCs w:val="18"/>
          <w:lang w:val="lt-LT"/>
        </w:rPr>
        <w:t>i</w:t>
      </w:r>
      <w:r w:rsidR="00BB05B5" w:rsidRPr="00F418D2">
        <w:rPr>
          <w:rFonts w:cs="Helvetica"/>
          <w:sz w:val="18"/>
          <w:szCs w:val="18"/>
          <w:lang w:val="lt-LT"/>
        </w:rPr>
        <w:t xml:space="preserve"> bet kokiu būdu keisti Leidėjo turinio, įskaitant</w:t>
      </w:r>
      <w:r w:rsidR="009F51F5">
        <w:rPr>
          <w:rFonts w:cs="Helvetica"/>
          <w:sz w:val="18"/>
          <w:szCs w:val="18"/>
          <w:lang w:val="lt-LT"/>
        </w:rPr>
        <w:t>,</w:t>
      </w:r>
      <w:r w:rsidR="00BB05B5" w:rsidRPr="00F418D2">
        <w:rPr>
          <w:rFonts w:cs="Helvetica"/>
          <w:sz w:val="18"/>
          <w:szCs w:val="18"/>
          <w:lang w:val="lt-LT"/>
        </w:rPr>
        <w:t xml:space="preserve"> bet šiuo neapsiribojant, papildymus, sutrumpinimus arba adaptacijas.</w:t>
      </w:r>
    </w:p>
    <w:p w14:paraId="4702CB7F" w14:textId="77777777" w:rsidR="00D4755C" w:rsidRPr="00F418D2" w:rsidRDefault="00D4755C" w:rsidP="002936E4">
      <w:pPr>
        <w:ind w:left="2127"/>
        <w:jc w:val="both"/>
        <w:rPr>
          <w:rFonts w:cs="Helvetica"/>
          <w:sz w:val="18"/>
          <w:szCs w:val="18"/>
          <w:lang w:val="lt-LT"/>
        </w:rPr>
      </w:pPr>
    </w:p>
    <w:p w14:paraId="514596EF" w14:textId="4DA1C9F2" w:rsidR="00756687" w:rsidRPr="00F418D2" w:rsidRDefault="000762CA" w:rsidP="002936E4">
      <w:pPr>
        <w:tabs>
          <w:tab w:val="left" w:pos="3119"/>
        </w:tabs>
        <w:ind w:left="3119" w:hanging="992"/>
        <w:jc w:val="both"/>
        <w:rPr>
          <w:rFonts w:cs="Helvetica"/>
          <w:sz w:val="18"/>
          <w:szCs w:val="18"/>
          <w:lang w:val="lt-LT"/>
        </w:rPr>
      </w:pPr>
      <w:r w:rsidRPr="00F418D2">
        <w:rPr>
          <w:rFonts w:cs="Helvetica"/>
          <w:sz w:val="18"/>
          <w:szCs w:val="18"/>
          <w:lang w:val="lt-LT"/>
        </w:rPr>
        <w:t>2.1.2.4</w:t>
      </w:r>
      <w:r w:rsidRPr="00F418D2">
        <w:rPr>
          <w:rFonts w:cs="Helvetica"/>
          <w:sz w:val="18"/>
          <w:szCs w:val="18"/>
          <w:lang w:val="lt-LT"/>
        </w:rPr>
        <w:tab/>
      </w:r>
      <w:r w:rsidR="00BB05B5" w:rsidRPr="00F418D2">
        <w:rPr>
          <w:rFonts w:cs="Helvetica"/>
          <w:sz w:val="18"/>
          <w:szCs w:val="18"/>
          <w:lang w:val="lt-LT"/>
        </w:rPr>
        <w:t xml:space="preserve">Klientas gali adaptuoti antraščių rinkmenas, kad būtų sukurtos efektyviai veikiančios nuorodos į žurnalų straipsnių bylas. </w:t>
      </w:r>
    </w:p>
    <w:p w14:paraId="75BC39D2" w14:textId="77777777" w:rsidR="005971B8" w:rsidRPr="00F418D2" w:rsidRDefault="005971B8" w:rsidP="002936E4">
      <w:pPr>
        <w:jc w:val="both"/>
        <w:rPr>
          <w:rFonts w:cs="Helvetica"/>
          <w:sz w:val="18"/>
          <w:szCs w:val="18"/>
          <w:lang w:val="lt-LT"/>
        </w:rPr>
      </w:pPr>
    </w:p>
    <w:p w14:paraId="510315D0" w14:textId="5E50F788" w:rsidR="008644FF" w:rsidRPr="00F418D2" w:rsidRDefault="000762CA" w:rsidP="002936E4">
      <w:pPr>
        <w:tabs>
          <w:tab w:val="left" w:pos="1418"/>
        </w:tabs>
        <w:ind w:left="1418" w:hanging="992"/>
        <w:jc w:val="both"/>
        <w:rPr>
          <w:rFonts w:cs="Helvetica"/>
          <w:sz w:val="18"/>
          <w:szCs w:val="18"/>
          <w:lang w:val="lt-LT"/>
        </w:rPr>
      </w:pPr>
      <w:r w:rsidRPr="00F418D2">
        <w:rPr>
          <w:rFonts w:cs="Helvetica"/>
          <w:sz w:val="18"/>
          <w:szCs w:val="18"/>
          <w:lang w:val="lt-LT"/>
        </w:rPr>
        <w:t>2.2</w:t>
      </w:r>
      <w:r w:rsidRPr="00F418D2">
        <w:rPr>
          <w:rFonts w:cs="Helvetica"/>
          <w:sz w:val="18"/>
          <w:szCs w:val="18"/>
          <w:lang w:val="lt-LT"/>
        </w:rPr>
        <w:tab/>
      </w:r>
      <w:r w:rsidR="00BB05B5" w:rsidRPr="00F418D2">
        <w:rPr>
          <w:rFonts w:cs="Helvetica"/>
          <w:sz w:val="18"/>
          <w:szCs w:val="18"/>
          <w:lang w:val="lt-LT"/>
        </w:rPr>
        <w:t>Leidėjas suteikia Klientui licenciją</w:t>
      </w:r>
      <w:r w:rsidR="009F51F5">
        <w:rPr>
          <w:rFonts w:cs="Helvetica"/>
          <w:sz w:val="18"/>
          <w:szCs w:val="18"/>
          <w:lang w:val="lt-LT"/>
        </w:rPr>
        <w:t xml:space="preserve"> leisti</w:t>
      </w:r>
      <w:r w:rsidR="00221CDC" w:rsidRPr="00F418D2">
        <w:rPr>
          <w:rFonts w:cs="Helvetica"/>
          <w:sz w:val="18"/>
          <w:szCs w:val="18"/>
          <w:lang w:val="lt-LT"/>
        </w:rPr>
        <w:t xml:space="preserve"> Įgaliotiesiems vartotojams </w:t>
      </w:r>
      <w:r w:rsidR="009F51F5">
        <w:rPr>
          <w:rFonts w:cs="Helvetica"/>
          <w:sz w:val="18"/>
          <w:szCs w:val="18"/>
          <w:lang w:val="lt-LT"/>
        </w:rPr>
        <w:t xml:space="preserve">naudotis </w:t>
      </w:r>
      <w:r w:rsidR="00221CDC" w:rsidRPr="00F418D2">
        <w:rPr>
          <w:rFonts w:cs="Helvetica"/>
          <w:sz w:val="18"/>
          <w:szCs w:val="18"/>
          <w:lang w:val="lt-LT"/>
        </w:rPr>
        <w:t>prieig</w:t>
      </w:r>
      <w:r w:rsidR="009F51F5">
        <w:rPr>
          <w:rFonts w:cs="Helvetica"/>
          <w:sz w:val="18"/>
          <w:szCs w:val="18"/>
          <w:lang w:val="lt-LT"/>
        </w:rPr>
        <w:t>a</w:t>
      </w:r>
      <w:r w:rsidR="00221CDC" w:rsidRPr="00F418D2">
        <w:rPr>
          <w:rFonts w:cs="Helvetica"/>
          <w:sz w:val="18"/>
          <w:szCs w:val="18"/>
          <w:lang w:val="lt-LT"/>
        </w:rPr>
        <w:t xml:space="preserve"> prie Leidėjo turinio per Saugų autentiškumo patvirtinimą, tai</w:t>
      </w:r>
      <w:r w:rsidR="009F51F5">
        <w:rPr>
          <w:rFonts w:cs="Helvetica"/>
          <w:sz w:val="18"/>
          <w:szCs w:val="18"/>
          <w:lang w:val="lt-LT"/>
        </w:rPr>
        <w:t>p</w:t>
      </w:r>
      <w:r w:rsidR="00221CDC" w:rsidRPr="00F418D2">
        <w:rPr>
          <w:rFonts w:cs="Helvetica"/>
          <w:sz w:val="18"/>
          <w:szCs w:val="18"/>
          <w:lang w:val="lt-LT"/>
        </w:rPr>
        <w:t>, kad šie vartotojai galėtų prieiti prie Leidėjo turinio ir juo naudotis pagal šios Sutarties sąlygas</w:t>
      </w:r>
      <w:r w:rsidR="00802179" w:rsidRPr="00F418D2">
        <w:rPr>
          <w:sz w:val="18"/>
          <w:szCs w:val="18"/>
          <w:lang w:val="lt-LT"/>
        </w:rPr>
        <w:t xml:space="preserve">. </w:t>
      </w:r>
    </w:p>
    <w:p w14:paraId="7E68B562" w14:textId="77777777" w:rsidR="005C3952" w:rsidRPr="00F418D2" w:rsidRDefault="005C3952" w:rsidP="002936E4">
      <w:pPr>
        <w:jc w:val="both"/>
        <w:rPr>
          <w:rFonts w:cs="Helvetica"/>
          <w:sz w:val="18"/>
          <w:szCs w:val="18"/>
          <w:lang w:val="lt-LT"/>
        </w:rPr>
      </w:pPr>
    </w:p>
    <w:p w14:paraId="1203753A" w14:textId="6334FDF6" w:rsidR="00B138B3" w:rsidRPr="00F418D2" w:rsidRDefault="00B138B3" w:rsidP="002936E4">
      <w:pPr>
        <w:tabs>
          <w:tab w:val="left" w:pos="1418"/>
        </w:tabs>
        <w:ind w:left="1418" w:hanging="992"/>
        <w:jc w:val="both"/>
        <w:rPr>
          <w:rFonts w:cs="Helvetica"/>
          <w:sz w:val="18"/>
          <w:szCs w:val="18"/>
          <w:lang w:val="lt-LT"/>
        </w:rPr>
      </w:pPr>
      <w:r w:rsidRPr="00F418D2">
        <w:rPr>
          <w:rFonts w:cs="Helvetica"/>
          <w:sz w:val="18"/>
          <w:szCs w:val="18"/>
          <w:lang w:val="lt-LT"/>
        </w:rPr>
        <w:t>2.3</w:t>
      </w:r>
      <w:r w:rsidRPr="00F418D2">
        <w:rPr>
          <w:rFonts w:cs="Helvetica"/>
          <w:sz w:val="18"/>
          <w:szCs w:val="18"/>
          <w:lang w:val="lt-LT"/>
        </w:rPr>
        <w:tab/>
      </w:r>
      <w:r w:rsidR="00BB05B5" w:rsidRPr="00F418D2">
        <w:rPr>
          <w:rFonts w:cs="Helvetica"/>
          <w:sz w:val="18"/>
          <w:szCs w:val="18"/>
          <w:lang w:val="lt-LT"/>
        </w:rPr>
        <w:t>Leidėjas suteikia Klientui licenciją</w:t>
      </w:r>
      <w:r w:rsidR="00221CDC" w:rsidRPr="00F418D2">
        <w:rPr>
          <w:rFonts w:cs="Helvetica"/>
          <w:sz w:val="18"/>
          <w:szCs w:val="18"/>
          <w:lang w:val="lt-LT"/>
        </w:rPr>
        <w:t xml:space="preserve"> naudoti Leidėjo turinį tyrimų, mokymo arba asmeninių studijų tiksla</w:t>
      </w:r>
      <w:r w:rsidR="009F51F5">
        <w:rPr>
          <w:rFonts w:cs="Helvetica"/>
          <w:sz w:val="18"/>
          <w:szCs w:val="18"/>
          <w:lang w:val="lt-LT"/>
        </w:rPr>
        <w:t>m</w:t>
      </w:r>
      <w:r w:rsidR="00221CDC" w:rsidRPr="00F418D2">
        <w:rPr>
          <w:rFonts w:cs="Helvetica"/>
          <w:sz w:val="18"/>
          <w:szCs w:val="18"/>
          <w:lang w:val="lt-LT"/>
        </w:rPr>
        <w:t xml:space="preserve">s ir nekomerciniam naudojimui. </w:t>
      </w:r>
      <w:r w:rsidR="00BB05B5" w:rsidRPr="00F418D2">
        <w:rPr>
          <w:rFonts w:cs="Helvetica"/>
          <w:sz w:val="18"/>
          <w:szCs w:val="18"/>
          <w:lang w:val="lt-LT"/>
        </w:rPr>
        <w:t xml:space="preserve"> </w:t>
      </w:r>
    </w:p>
    <w:p w14:paraId="29B4F907" w14:textId="77777777" w:rsidR="00B138B3" w:rsidRPr="00F418D2" w:rsidRDefault="00B138B3" w:rsidP="002936E4">
      <w:pPr>
        <w:jc w:val="both"/>
        <w:rPr>
          <w:rFonts w:cs="Helvetica"/>
          <w:sz w:val="18"/>
          <w:szCs w:val="18"/>
          <w:lang w:val="lt-LT"/>
        </w:rPr>
      </w:pPr>
    </w:p>
    <w:p w14:paraId="1EC25BE9" w14:textId="02FFB33E" w:rsidR="00053B05" w:rsidRPr="00F418D2" w:rsidRDefault="00CF6801" w:rsidP="002936E4">
      <w:pPr>
        <w:tabs>
          <w:tab w:val="left" w:pos="1418"/>
        </w:tabs>
        <w:ind w:left="1418" w:hanging="992"/>
        <w:jc w:val="both"/>
        <w:rPr>
          <w:rFonts w:cs="Helvetica"/>
          <w:sz w:val="18"/>
          <w:szCs w:val="18"/>
          <w:lang w:val="lt-LT"/>
        </w:rPr>
      </w:pPr>
      <w:r w:rsidRPr="00F418D2">
        <w:rPr>
          <w:rFonts w:cs="Helvetica"/>
          <w:sz w:val="18"/>
          <w:szCs w:val="18"/>
          <w:lang w:val="lt-LT"/>
        </w:rPr>
        <w:t>2.4</w:t>
      </w:r>
      <w:r w:rsidRPr="00F418D2">
        <w:rPr>
          <w:rFonts w:cs="Helvetica"/>
          <w:sz w:val="18"/>
          <w:szCs w:val="18"/>
          <w:lang w:val="lt-LT"/>
        </w:rPr>
        <w:tab/>
      </w:r>
      <w:r w:rsidR="00BB05B5" w:rsidRPr="00F418D2">
        <w:rPr>
          <w:rFonts w:cs="Helvetica"/>
          <w:sz w:val="18"/>
          <w:szCs w:val="18"/>
          <w:lang w:val="lt-LT"/>
        </w:rPr>
        <w:t xml:space="preserve">Leidėjas suteikia Klientui licenciją </w:t>
      </w:r>
      <w:r w:rsidR="00221CDC" w:rsidRPr="00F418D2">
        <w:rPr>
          <w:rFonts w:cs="Helvetica"/>
          <w:sz w:val="18"/>
          <w:szCs w:val="18"/>
          <w:lang w:val="lt-LT"/>
        </w:rPr>
        <w:t>įtraukti spausdintas arba elektronines Leidėjo turinio dalių kopijas</w:t>
      </w:r>
      <w:r w:rsidR="009F51F5">
        <w:rPr>
          <w:rFonts w:cs="Helvetica"/>
          <w:sz w:val="18"/>
          <w:szCs w:val="18"/>
          <w:lang w:val="lt-LT"/>
        </w:rPr>
        <w:t xml:space="preserve"> į</w:t>
      </w:r>
      <w:r w:rsidR="00053B05" w:rsidRPr="00F418D2">
        <w:rPr>
          <w:rFonts w:cs="Helvetica"/>
          <w:sz w:val="18"/>
          <w:szCs w:val="18"/>
          <w:lang w:val="lt-LT"/>
        </w:rPr>
        <w:t>:</w:t>
      </w:r>
    </w:p>
    <w:p w14:paraId="214CAF5F" w14:textId="77777777" w:rsidR="00053B05" w:rsidRPr="00F418D2" w:rsidRDefault="00053B05" w:rsidP="002936E4">
      <w:pPr>
        <w:tabs>
          <w:tab w:val="left" w:pos="1418"/>
        </w:tabs>
        <w:ind w:left="1418" w:hanging="992"/>
        <w:jc w:val="both"/>
        <w:rPr>
          <w:rFonts w:cs="Helvetica"/>
          <w:sz w:val="18"/>
          <w:szCs w:val="18"/>
          <w:lang w:val="lt-LT"/>
        </w:rPr>
      </w:pPr>
    </w:p>
    <w:p w14:paraId="15F08C0F" w14:textId="67BB6F24" w:rsidR="00053B05" w:rsidRPr="00F418D2" w:rsidRDefault="00CF6801" w:rsidP="002936E4">
      <w:pPr>
        <w:tabs>
          <w:tab w:val="left" w:pos="2127"/>
        </w:tabs>
        <w:ind w:left="2127" w:hanging="709"/>
        <w:jc w:val="both"/>
        <w:rPr>
          <w:rFonts w:cs="Helvetica"/>
          <w:sz w:val="18"/>
          <w:szCs w:val="18"/>
          <w:lang w:val="lt-LT"/>
        </w:rPr>
      </w:pPr>
      <w:r w:rsidRPr="00F418D2">
        <w:rPr>
          <w:rFonts w:cs="Helvetica"/>
          <w:sz w:val="18"/>
          <w:szCs w:val="18"/>
          <w:lang w:val="lt-LT"/>
        </w:rPr>
        <w:t>(i)</w:t>
      </w:r>
      <w:r w:rsidRPr="00F418D2">
        <w:rPr>
          <w:rFonts w:cs="Helvetica"/>
          <w:sz w:val="18"/>
          <w:szCs w:val="18"/>
          <w:lang w:val="lt-LT"/>
        </w:rPr>
        <w:tab/>
      </w:r>
      <w:r w:rsidR="00221CDC" w:rsidRPr="00F418D2">
        <w:rPr>
          <w:rFonts w:cs="Helvetica"/>
          <w:sz w:val="18"/>
          <w:szCs w:val="18"/>
          <w:lang w:val="lt-LT"/>
        </w:rPr>
        <w:t xml:space="preserve">antologijas </w:t>
      </w:r>
      <w:r w:rsidR="00053B05" w:rsidRPr="00F418D2">
        <w:rPr>
          <w:rFonts w:cs="Helvetica"/>
          <w:sz w:val="18"/>
          <w:szCs w:val="18"/>
          <w:lang w:val="lt-LT"/>
        </w:rPr>
        <w:t>(</w:t>
      </w:r>
      <w:r w:rsidR="00221CDC" w:rsidRPr="00F418D2">
        <w:rPr>
          <w:rFonts w:cs="Helvetica"/>
          <w:sz w:val="18"/>
          <w:szCs w:val="18"/>
          <w:lang w:val="lt-LT"/>
        </w:rPr>
        <w:t xml:space="preserve">kursų paketus) spausdintoje arba elektroninėje formoje jų pardavimui (tiek, kiek tai nėra skirta Komerciniam naudojimui) ir (arba) platinimui Įgaliotiesiems vartotojams jų naudojimui mokymams auditorijoje; ir </w:t>
      </w:r>
    </w:p>
    <w:p w14:paraId="4839C5EF" w14:textId="77777777" w:rsidR="004D5569" w:rsidRPr="00F418D2" w:rsidRDefault="004D5569" w:rsidP="002936E4">
      <w:pPr>
        <w:tabs>
          <w:tab w:val="left" w:pos="2127"/>
        </w:tabs>
        <w:ind w:left="1418"/>
        <w:jc w:val="both"/>
        <w:rPr>
          <w:rFonts w:cs="Helvetica"/>
          <w:sz w:val="18"/>
          <w:szCs w:val="18"/>
          <w:lang w:val="lt-LT"/>
        </w:rPr>
      </w:pPr>
    </w:p>
    <w:p w14:paraId="6B6B3B49" w14:textId="339892E7" w:rsidR="00174E20" w:rsidRPr="00F418D2" w:rsidRDefault="00174E20" w:rsidP="002936E4">
      <w:pPr>
        <w:tabs>
          <w:tab w:val="left" w:pos="2127"/>
        </w:tabs>
        <w:ind w:left="2127" w:hanging="709"/>
        <w:jc w:val="both"/>
        <w:rPr>
          <w:rFonts w:cs="Helvetica"/>
          <w:sz w:val="18"/>
          <w:szCs w:val="18"/>
          <w:lang w:val="lt-LT"/>
        </w:rPr>
      </w:pPr>
      <w:r w:rsidRPr="00F418D2">
        <w:rPr>
          <w:rFonts w:cs="Helvetica"/>
          <w:sz w:val="18"/>
          <w:szCs w:val="18"/>
          <w:lang w:val="lt-LT"/>
        </w:rPr>
        <w:t>(ii)</w:t>
      </w:r>
      <w:r w:rsidRPr="00F418D2">
        <w:rPr>
          <w:rFonts w:cs="Helvetica"/>
          <w:sz w:val="18"/>
          <w:szCs w:val="18"/>
          <w:lang w:val="lt-LT"/>
        </w:rPr>
        <w:tab/>
      </w:r>
      <w:r w:rsidR="00221CDC" w:rsidRPr="00F418D2">
        <w:rPr>
          <w:rFonts w:cs="Helvetica"/>
          <w:sz w:val="18"/>
          <w:szCs w:val="18"/>
          <w:lang w:val="lt-LT"/>
        </w:rPr>
        <w:t xml:space="preserve">rezervus (spausdintoje arba elektroninėje formoje), kuriuos Klientas sudaro Įgaliotiesiems vartotojams jų naudojimui ryšium su konkrečiais Kliento siūlomais kursais.  </w:t>
      </w:r>
    </w:p>
    <w:p w14:paraId="0BCE5B14" w14:textId="77777777" w:rsidR="00174E20" w:rsidRPr="00F418D2" w:rsidRDefault="00174E20" w:rsidP="002936E4">
      <w:pPr>
        <w:tabs>
          <w:tab w:val="left" w:pos="2127"/>
        </w:tabs>
        <w:ind w:left="2835"/>
        <w:jc w:val="both"/>
        <w:rPr>
          <w:rFonts w:cs="Helvetica"/>
          <w:sz w:val="18"/>
          <w:szCs w:val="18"/>
          <w:lang w:val="lt-LT"/>
        </w:rPr>
      </w:pPr>
    </w:p>
    <w:p w14:paraId="0688D5FA" w14:textId="024A7438" w:rsidR="00053B05" w:rsidRPr="00F418D2" w:rsidRDefault="00221CDC" w:rsidP="002936E4">
      <w:pPr>
        <w:tabs>
          <w:tab w:val="left" w:pos="2127"/>
        </w:tabs>
        <w:ind w:left="1418"/>
        <w:jc w:val="both"/>
        <w:rPr>
          <w:rFonts w:cs="Helvetica"/>
          <w:sz w:val="18"/>
          <w:szCs w:val="18"/>
          <w:lang w:val="lt-LT"/>
        </w:rPr>
      </w:pPr>
      <w:r w:rsidRPr="00F418D2">
        <w:rPr>
          <w:rFonts w:cs="Helvetica"/>
          <w:sz w:val="18"/>
          <w:szCs w:val="18"/>
          <w:lang w:val="lt-LT"/>
        </w:rPr>
        <w:t xml:space="preserve">Klientas dės visas pastangas užtikrinant, kad medžiagos kopijos iš Leidėjo turinio </w:t>
      </w:r>
      <w:r w:rsidR="00B97B92" w:rsidRPr="00F418D2">
        <w:rPr>
          <w:rFonts w:cs="Helvetica"/>
          <w:sz w:val="18"/>
          <w:szCs w:val="18"/>
          <w:lang w:val="lt-LT"/>
        </w:rPr>
        <w:t xml:space="preserve">bet kokioje tiek internetinėje, tiek neinternetinėje (pvz. </w:t>
      </w:r>
      <w:r w:rsidR="005D2866" w:rsidRPr="00F418D2">
        <w:rPr>
          <w:rFonts w:cs="Helvetica"/>
          <w:sz w:val="18"/>
          <w:szCs w:val="18"/>
          <w:lang w:val="lt-LT"/>
        </w:rPr>
        <w:t>CD-ROM)</w:t>
      </w:r>
      <w:r w:rsidR="00B97B92" w:rsidRPr="00F418D2">
        <w:rPr>
          <w:rFonts w:cs="Helvetica"/>
          <w:sz w:val="18"/>
          <w:szCs w:val="18"/>
          <w:lang w:val="lt-LT"/>
        </w:rPr>
        <w:t xml:space="preserve"> elektroninėje formoje, kurios yra įtrauktos į elektroninius kursų paketus arba rezervus, būtų Kliento ištrintos arba sunaikintos, kaip taikytina, ne vėliau negu per trisdešimt </w:t>
      </w:r>
      <w:r w:rsidR="00053B05" w:rsidRPr="00F418D2">
        <w:rPr>
          <w:rFonts w:cs="Helvetica"/>
          <w:sz w:val="18"/>
          <w:szCs w:val="18"/>
          <w:lang w:val="lt-LT"/>
        </w:rPr>
        <w:t>(30) d</w:t>
      </w:r>
      <w:r w:rsidR="00B97B92" w:rsidRPr="00F418D2">
        <w:rPr>
          <w:rFonts w:cs="Helvetica"/>
          <w:sz w:val="18"/>
          <w:szCs w:val="18"/>
          <w:lang w:val="lt-LT"/>
        </w:rPr>
        <w:t>ienų nuo semestro, kuriame baigiamas susijęs kursas, pabaigos.</w:t>
      </w:r>
    </w:p>
    <w:p w14:paraId="4A8584C7" w14:textId="77777777" w:rsidR="00053B05" w:rsidRPr="00F418D2" w:rsidRDefault="00053B05" w:rsidP="002936E4">
      <w:pPr>
        <w:jc w:val="both"/>
        <w:rPr>
          <w:rFonts w:cs="Helvetica"/>
          <w:sz w:val="18"/>
          <w:szCs w:val="18"/>
          <w:lang w:val="lt-LT"/>
        </w:rPr>
      </w:pPr>
    </w:p>
    <w:p w14:paraId="7F439F87" w14:textId="7F71A7F3" w:rsidR="00315E91" w:rsidRPr="00F418D2" w:rsidRDefault="00B97B92" w:rsidP="002936E4">
      <w:pPr>
        <w:ind w:left="1418"/>
        <w:jc w:val="both"/>
        <w:rPr>
          <w:rFonts w:cs="Helvetica"/>
          <w:sz w:val="18"/>
          <w:szCs w:val="18"/>
          <w:lang w:val="lt-LT"/>
        </w:rPr>
      </w:pPr>
      <w:r w:rsidRPr="00F418D2">
        <w:rPr>
          <w:rFonts w:cs="Helvetica"/>
          <w:sz w:val="18"/>
          <w:szCs w:val="18"/>
          <w:lang w:val="lt-LT"/>
        </w:rPr>
        <w:t xml:space="preserve">Teisių (autorių teisių turėtojo (-jų)) pripažinimas toje formoje, kurią reikia naudoti  pranešimuose, yra nurodytas A priede pagal žurnalo pavadinimus ir taip pat </w:t>
      </w:r>
      <w:r w:rsidR="00C356CA" w:rsidRPr="00F418D2">
        <w:rPr>
          <w:rFonts w:cs="Helvetica"/>
          <w:sz w:val="18"/>
          <w:szCs w:val="18"/>
          <w:lang w:val="lt-LT"/>
        </w:rPr>
        <w:t xml:space="preserve"> www.rsc.org/journalscopyright</w:t>
      </w:r>
      <w:r w:rsidR="008666E2" w:rsidRPr="00F418D2">
        <w:rPr>
          <w:rFonts w:cs="Helvetica"/>
          <w:sz w:val="18"/>
          <w:szCs w:val="18"/>
          <w:lang w:val="lt-LT"/>
        </w:rPr>
        <w:t>)</w:t>
      </w:r>
      <w:r w:rsidR="008009BC" w:rsidRPr="00F418D2">
        <w:rPr>
          <w:rFonts w:cs="Helvetica"/>
          <w:sz w:val="18"/>
          <w:szCs w:val="18"/>
          <w:lang w:val="lt-LT"/>
        </w:rPr>
        <w:t>:</w:t>
      </w:r>
    </w:p>
    <w:p w14:paraId="604C0B0E" w14:textId="77777777" w:rsidR="008009BC" w:rsidRPr="00F418D2" w:rsidRDefault="008009BC" w:rsidP="002936E4">
      <w:pPr>
        <w:ind w:left="1418"/>
        <w:jc w:val="both"/>
        <w:rPr>
          <w:rFonts w:cs="Helvetica"/>
          <w:sz w:val="18"/>
          <w:szCs w:val="18"/>
          <w:lang w:val="lt-LT"/>
        </w:rPr>
      </w:pPr>
    </w:p>
    <w:p w14:paraId="60511298" w14:textId="1C70573C" w:rsidR="00315E91" w:rsidRPr="00F418D2" w:rsidRDefault="00315E91" w:rsidP="002936E4">
      <w:pPr>
        <w:tabs>
          <w:tab w:val="left" w:pos="2127"/>
        </w:tabs>
        <w:ind w:left="2127" w:hanging="709"/>
        <w:jc w:val="both"/>
        <w:rPr>
          <w:rFonts w:cs="Helvetica"/>
          <w:sz w:val="18"/>
          <w:szCs w:val="18"/>
          <w:lang w:val="lt-LT"/>
        </w:rPr>
      </w:pPr>
      <w:r w:rsidRPr="00F418D2">
        <w:rPr>
          <w:rFonts w:cs="Helvetica"/>
          <w:sz w:val="18"/>
          <w:szCs w:val="18"/>
          <w:lang w:val="lt-LT"/>
        </w:rPr>
        <w:t>(i)</w:t>
      </w:r>
      <w:r w:rsidRPr="00F418D2">
        <w:rPr>
          <w:rFonts w:cs="Helvetica"/>
          <w:sz w:val="18"/>
          <w:szCs w:val="18"/>
          <w:lang w:val="lt-LT"/>
        </w:rPr>
        <w:tab/>
      </w:r>
      <w:r w:rsidR="002936E4">
        <w:rPr>
          <w:rFonts w:cs="Helvetica"/>
          <w:sz w:val="18"/>
          <w:szCs w:val="18"/>
          <w:lang w:val="lt-LT"/>
        </w:rPr>
        <w:t>„</w:t>
      </w:r>
      <w:r w:rsidR="004D5569" w:rsidRPr="00F418D2">
        <w:rPr>
          <w:rFonts w:cs="Helvetica"/>
          <w:sz w:val="18"/>
          <w:szCs w:val="18"/>
          <w:lang w:val="lt-LT"/>
        </w:rPr>
        <w:t>(original</w:t>
      </w:r>
      <w:r w:rsidR="00B97B92" w:rsidRPr="00F418D2">
        <w:rPr>
          <w:rFonts w:cs="Helvetica"/>
          <w:sz w:val="18"/>
          <w:szCs w:val="18"/>
          <w:lang w:val="lt-LT"/>
        </w:rPr>
        <w:t>i</w:t>
      </w:r>
      <w:r w:rsidR="004D5569" w:rsidRPr="00F418D2">
        <w:rPr>
          <w:rFonts w:cs="Helvetica"/>
          <w:sz w:val="18"/>
          <w:szCs w:val="18"/>
          <w:lang w:val="lt-LT"/>
        </w:rPr>
        <w:t xml:space="preserve"> citat</w:t>
      </w:r>
      <w:r w:rsidR="00B97B92" w:rsidRPr="00F418D2">
        <w:rPr>
          <w:rFonts w:cs="Helvetica"/>
          <w:sz w:val="18"/>
          <w:szCs w:val="18"/>
          <w:lang w:val="lt-LT"/>
        </w:rPr>
        <w:t>a</w:t>
      </w:r>
      <w:r w:rsidR="004D5569" w:rsidRPr="00F418D2">
        <w:rPr>
          <w:rFonts w:cs="Helvetica"/>
          <w:sz w:val="18"/>
          <w:szCs w:val="18"/>
          <w:lang w:val="lt-LT"/>
        </w:rPr>
        <w:t xml:space="preserve">) – </w:t>
      </w:r>
      <w:r w:rsidR="00B97B92" w:rsidRPr="00F418D2">
        <w:rPr>
          <w:rFonts w:cs="Helvetica"/>
          <w:sz w:val="18"/>
          <w:szCs w:val="18"/>
          <w:lang w:val="lt-LT"/>
        </w:rPr>
        <w:t>atkurtas leidus</w:t>
      </w:r>
      <w:r w:rsidR="004D5569" w:rsidRPr="00F418D2">
        <w:rPr>
          <w:rFonts w:cs="Helvetica"/>
          <w:sz w:val="18"/>
          <w:szCs w:val="18"/>
          <w:lang w:val="lt-LT"/>
        </w:rPr>
        <w:t xml:space="preserve"> </w:t>
      </w:r>
      <w:r w:rsidR="00BB3270" w:rsidRPr="00F418D2">
        <w:rPr>
          <w:rFonts w:cs="Helvetica"/>
          <w:sz w:val="18"/>
          <w:szCs w:val="18"/>
          <w:lang w:val="lt-LT"/>
        </w:rPr>
        <w:t>K</w:t>
      </w:r>
      <w:r w:rsidR="00B97B92" w:rsidRPr="00F418D2">
        <w:rPr>
          <w:rFonts w:cs="Helvetica"/>
          <w:sz w:val="18"/>
          <w:szCs w:val="18"/>
          <w:lang w:val="lt-LT"/>
        </w:rPr>
        <w:t>arališkajai</w:t>
      </w:r>
      <w:r w:rsidR="002936E4">
        <w:rPr>
          <w:rFonts w:cs="Helvetica"/>
          <w:sz w:val="18"/>
          <w:szCs w:val="18"/>
          <w:lang w:val="lt-LT"/>
        </w:rPr>
        <w:t xml:space="preserve"> che</w:t>
      </w:r>
      <w:r w:rsidR="00BB3270" w:rsidRPr="00F418D2">
        <w:rPr>
          <w:rFonts w:cs="Helvetica"/>
          <w:sz w:val="18"/>
          <w:szCs w:val="18"/>
          <w:lang w:val="lt-LT"/>
        </w:rPr>
        <w:t xml:space="preserve">mijos </w:t>
      </w:r>
      <w:r w:rsidR="00B97B92" w:rsidRPr="00F418D2">
        <w:rPr>
          <w:rFonts w:cs="Helvetica"/>
          <w:sz w:val="18"/>
          <w:szCs w:val="18"/>
          <w:lang w:val="lt-LT"/>
        </w:rPr>
        <w:t xml:space="preserve"> draugijai</w:t>
      </w:r>
      <w:r w:rsidR="008858AE" w:rsidRPr="00F418D2">
        <w:rPr>
          <w:rFonts w:cs="Helvetica"/>
          <w:sz w:val="18"/>
          <w:szCs w:val="18"/>
          <w:lang w:val="lt-LT"/>
        </w:rPr>
        <w:t xml:space="preserve"> (</w:t>
      </w:r>
      <w:r w:rsidR="00767056" w:rsidRPr="00F418D2">
        <w:rPr>
          <w:rFonts w:cs="Helvetica"/>
          <w:sz w:val="18"/>
          <w:szCs w:val="18"/>
          <w:lang w:val="lt-LT"/>
        </w:rPr>
        <w:t>RSC</w:t>
      </w:r>
      <w:r w:rsidR="008858AE" w:rsidRPr="00F418D2">
        <w:rPr>
          <w:rFonts w:cs="Helvetica"/>
          <w:sz w:val="18"/>
          <w:szCs w:val="18"/>
          <w:lang w:val="lt-LT"/>
        </w:rPr>
        <w:t>)</w:t>
      </w:r>
      <w:r w:rsidR="00B97B92" w:rsidRPr="00F418D2">
        <w:rPr>
          <w:rFonts w:cs="Helvetica"/>
          <w:sz w:val="18"/>
          <w:szCs w:val="18"/>
          <w:lang w:val="lt-LT"/>
        </w:rPr>
        <w:t>“</w:t>
      </w:r>
      <w:r w:rsidR="00CB22A1" w:rsidRPr="00F418D2">
        <w:rPr>
          <w:rFonts w:cs="Helvetica"/>
          <w:sz w:val="18"/>
          <w:szCs w:val="18"/>
          <w:lang w:val="lt-LT"/>
        </w:rPr>
        <w:t>;</w:t>
      </w:r>
      <w:r w:rsidR="00B97B92" w:rsidRPr="00F418D2">
        <w:rPr>
          <w:rFonts w:cs="Helvetica"/>
          <w:sz w:val="18"/>
          <w:szCs w:val="18"/>
          <w:lang w:val="lt-LT"/>
        </w:rPr>
        <w:t xml:space="preserve"> arba</w:t>
      </w:r>
    </w:p>
    <w:p w14:paraId="21432A63" w14:textId="77777777" w:rsidR="00315E91" w:rsidRPr="00F418D2" w:rsidRDefault="00315E91" w:rsidP="002936E4">
      <w:pPr>
        <w:tabs>
          <w:tab w:val="left" w:pos="2127"/>
        </w:tabs>
        <w:jc w:val="both"/>
        <w:rPr>
          <w:rFonts w:cs="Helvetica"/>
          <w:sz w:val="18"/>
          <w:szCs w:val="18"/>
          <w:lang w:val="lt-LT"/>
        </w:rPr>
      </w:pPr>
    </w:p>
    <w:p w14:paraId="28BDD149" w14:textId="4151B2FC" w:rsidR="00315E91" w:rsidRPr="00F418D2" w:rsidRDefault="00315E91" w:rsidP="002936E4">
      <w:pPr>
        <w:tabs>
          <w:tab w:val="left" w:pos="2127"/>
        </w:tabs>
        <w:ind w:left="2127" w:hanging="709"/>
        <w:jc w:val="both"/>
        <w:rPr>
          <w:rFonts w:cs="Helvetica"/>
          <w:sz w:val="18"/>
          <w:szCs w:val="18"/>
          <w:lang w:val="lt-LT"/>
        </w:rPr>
      </w:pPr>
      <w:r w:rsidRPr="00F418D2">
        <w:rPr>
          <w:rFonts w:cs="Helvetica"/>
          <w:sz w:val="18"/>
          <w:szCs w:val="18"/>
          <w:lang w:val="lt-LT"/>
        </w:rPr>
        <w:t>(ii)</w:t>
      </w:r>
      <w:r w:rsidRPr="00F418D2">
        <w:rPr>
          <w:rFonts w:cs="Helvetica"/>
          <w:sz w:val="18"/>
          <w:szCs w:val="18"/>
          <w:lang w:val="lt-LT"/>
        </w:rPr>
        <w:tab/>
      </w:r>
      <w:r w:rsidR="002936E4">
        <w:rPr>
          <w:rFonts w:cs="Helvetica"/>
          <w:sz w:val="18"/>
          <w:szCs w:val="18"/>
          <w:lang w:val="lt-LT"/>
        </w:rPr>
        <w:t>„</w:t>
      </w:r>
      <w:r w:rsidR="00B97B92" w:rsidRPr="00F418D2">
        <w:rPr>
          <w:rFonts w:cs="Helvetica"/>
          <w:sz w:val="18"/>
          <w:szCs w:val="18"/>
          <w:lang w:val="lt-LT"/>
        </w:rPr>
        <w:t xml:space="preserve">(originali citata) – atkurtas leidus </w:t>
      </w:r>
      <w:r w:rsidR="008858AE" w:rsidRPr="00F418D2">
        <w:rPr>
          <w:rFonts w:cs="Helvetica"/>
          <w:sz w:val="18"/>
          <w:szCs w:val="18"/>
          <w:lang w:val="lt-LT"/>
        </w:rPr>
        <w:t>Fizikinės chemijos cheminės fizikos (</w:t>
      </w:r>
      <w:r w:rsidRPr="00F418D2">
        <w:rPr>
          <w:rFonts w:cs="Helvetica"/>
          <w:sz w:val="18"/>
          <w:szCs w:val="18"/>
          <w:lang w:val="lt-LT"/>
        </w:rPr>
        <w:t>PCCP</w:t>
      </w:r>
      <w:r w:rsidR="008858AE" w:rsidRPr="00F418D2">
        <w:rPr>
          <w:rFonts w:cs="Helvetica"/>
          <w:sz w:val="18"/>
          <w:szCs w:val="18"/>
          <w:lang w:val="lt-LT"/>
        </w:rPr>
        <w:t>)</w:t>
      </w:r>
      <w:r w:rsidRPr="00F418D2">
        <w:rPr>
          <w:rFonts w:cs="Helvetica"/>
          <w:sz w:val="18"/>
          <w:szCs w:val="18"/>
          <w:lang w:val="lt-LT"/>
        </w:rPr>
        <w:t xml:space="preserve"> </w:t>
      </w:r>
      <w:r w:rsidR="008858AE" w:rsidRPr="00F418D2">
        <w:rPr>
          <w:rFonts w:cs="Helvetica"/>
          <w:sz w:val="18"/>
          <w:szCs w:val="18"/>
          <w:lang w:val="lt-LT"/>
        </w:rPr>
        <w:t xml:space="preserve">savininkų </w:t>
      </w:r>
      <w:r w:rsidR="002936E4">
        <w:rPr>
          <w:rFonts w:cs="Helvetica"/>
          <w:sz w:val="18"/>
          <w:szCs w:val="18"/>
          <w:lang w:val="lt-LT"/>
        </w:rPr>
        <w:t>bendrijai</w:t>
      </w:r>
      <w:r w:rsidR="008858AE" w:rsidRPr="00F418D2">
        <w:rPr>
          <w:rFonts w:cs="Helvetica"/>
          <w:sz w:val="18"/>
          <w:szCs w:val="18"/>
          <w:lang w:val="lt-LT"/>
        </w:rPr>
        <w:t>,</w:t>
      </w:r>
      <w:r w:rsidR="003455BC" w:rsidRPr="00F418D2">
        <w:rPr>
          <w:rFonts w:cs="Helvetica"/>
          <w:sz w:val="18"/>
          <w:szCs w:val="18"/>
          <w:lang w:val="lt-LT"/>
        </w:rPr>
        <w:t xml:space="preserve"> </w:t>
      </w:r>
      <w:r w:rsidR="008858AE" w:rsidRPr="00F418D2">
        <w:rPr>
          <w:rFonts w:cs="Helvetica"/>
          <w:sz w:val="18"/>
          <w:szCs w:val="18"/>
          <w:lang w:val="lt-LT"/>
        </w:rPr>
        <w:t>arba</w:t>
      </w:r>
    </w:p>
    <w:p w14:paraId="1512B5A3" w14:textId="77777777" w:rsidR="00315E91" w:rsidRPr="00F418D2" w:rsidRDefault="00315E91" w:rsidP="002936E4">
      <w:pPr>
        <w:tabs>
          <w:tab w:val="left" w:pos="2127"/>
        </w:tabs>
        <w:jc w:val="both"/>
        <w:rPr>
          <w:rFonts w:cs="Helvetica"/>
          <w:sz w:val="18"/>
          <w:szCs w:val="18"/>
          <w:lang w:val="lt-LT"/>
        </w:rPr>
      </w:pPr>
    </w:p>
    <w:p w14:paraId="09CEF912" w14:textId="42FF20B1" w:rsidR="00D0283E" w:rsidRPr="00F418D2" w:rsidRDefault="00315E91" w:rsidP="002936E4">
      <w:pPr>
        <w:tabs>
          <w:tab w:val="left" w:pos="2127"/>
        </w:tabs>
        <w:ind w:left="2127" w:hanging="709"/>
        <w:jc w:val="both"/>
        <w:rPr>
          <w:rFonts w:cs="Helvetica"/>
          <w:sz w:val="18"/>
          <w:szCs w:val="18"/>
          <w:lang w:val="lt-LT"/>
        </w:rPr>
      </w:pPr>
      <w:r w:rsidRPr="00F418D2">
        <w:rPr>
          <w:rFonts w:cs="Helvetica"/>
          <w:sz w:val="18"/>
          <w:szCs w:val="18"/>
          <w:lang w:val="lt-LT"/>
        </w:rPr>
        <w:t>(</w:t>
      </w:r>
      <w:r w:rsidR="008009BC" w:rsidRPr="00F418D2">
        <w:rPr>
          <w:rFonts w:cs="Helvetica"/>
          <w:sz w:val="18"/>
          <w:szCs w:val="18"/>
          <w:lang w:val="lt-LT"/>
        </w:rPr>
        <w:t>ii</w:t>
      </w:r>
      <w:r w:rsidR="002936E4">
        <w:rPr>
          <w:rFonts w:cs="Helvetica"/>
          <w:sz w:val="18"/>
          <w:szCs w:val="18"/>
          <w:lang w:val="lt-LT"/>
        </w:rPr>
        <w:t>i)</w:t>
      </w:r>
      <w:r w:rsidR="002936E4">
        <w:rPr>
          <w:rFonts w:cs="Helvetica"/>
          <w:sz w:val="18"/>
          <w:szCs w:val="18"/>
          <w:lang w:val="lt-LT"/>
        </w:rPr>
        <w:tab/>
        <w:t>„</w:t>
      </w:r>
      <w:r w:rsidR="00B97B92" w:rsidRPr="00F418D2">
        <w:rPr>
          <w:rFonts w:cs="Helvetica"/>
          <w:sz w:val="18"/>
          <w:szCs w:val="18"/>
          <w:lang w:val="lt-LT"/>
        </w:rPr>
        <w:t xml:space="preserve">(originali citata) – atkurtas leidus </w:t>
      </w:r>
      <w:r w:rsidR="00BB3270" w:rsidRPr="00F418D2">
        <w:rPr>
          <w:rFonts w:cs="Helvetica"/>
          <w:sz w:val="18"/>
          <w:szCs w:val="18"/>
          <w:lang w:val="lt-LT"/>
        </w:rPr>
        <w:t>K</w:t>
      </w:r>
      <w:r w:rsidR="008858AE" w:rsidRPr="00F418D2">
        <w:rPr>
          <w:rFonts w:cs="Helvetica"/>
          <w:sz w:val="18"/>
          <w:szCs w:val="18"/>
          <w:lang w:val="lt-LT"/>
        </w:rPr>
        <w:t>arališkajai</w:t>
      </w:r>
      <w:r w:rsidR="002936E4">
        <w:rPr>
          <w:rFonts w:cs="Helvetica"/>
          <w:sz w:val="18"/>
          <w:szCs w:val="18"/>
          <w:lang w:val="lt-LT"/>
        </w:rPr>
        <w:t xml:space="preserve"> che</w:t>
      </w:r>
      <w:r w:rsidR="00BB3270" w:rsidRPr="00F418D2">
        <w:rPr>
          <w:rFonts w:cs="Helvetica"/>
          <w:sz w:val="18"/>
          <w:szCs w:val="18"/>
          <w:lang w:val="lt-LT"/>
        </w:rPr>
        <w:t>mijos</w:t>
      </w:r>
      <w:r w:rsidR="008858AE" w:rsidRPr="00F418D2">
        <w:rPr>
          <w:rFonts w:cs="Helvetica"/>
          <w:sz w:val="18"/>
          <w:szCs w:val="18"/>
          <w:lang w:val="lt-LT"/>
        </w:rPr>
        <w:t xml:space="preserve"> draugijai (</w:t>
      </w:r>
      <w:r w:rsidR="00767056" w:rsidRPr="00F418D2">
        <w:rPr>
          <w:rFonts w:cs="Helvetica"/>
          <w:sz w:val="18"/>
          <w:szCs w:val="18"/>
          <w:lang w:val="lt-LT"/>
        </w:rPr>
        <w:t>RSC</w:t>
      </w:r>
      <w:r w:rsidR="008858AE" w:rsidRPr="00F418D2">
        <w:rPr>
          <w:rFonts w:cs="Helvetica"/>
          <w:sz w:val="18"/>
          <w:szCs w:val="18"/>
          <w:lang w:val="lt-LT"/>
        </w:rPr>
        <w:t xml:space="preserve">) (autorių teisių savininko) ir </w:t>
      </w:r>
      <w:r w:rsidR="00767056" w:rsidRPr="00F418D2">
        <w:rPr>
          <w:rFonts w:cs="Helvetica"/>
          <w:sz w:val="18"/>
          <w:szCs w:val="18"/>
          <w:lang w:val="lt-LT"/>
        </w:rPr>
        <w:t>RSC</w:t>
      </w:r>
      <w:r w:rsidR="008858AE" w:rsidRPr="00F418D2">
        <w:rPr>
          <w:rFonts w:cs="Helvetica"/>
          <w:sz w:val="18"/>
          <w:szCs w:val="18"/>
          <w:lang w:val="lt-LT"/>
        </w:rPr>
        <w:t xml:space="preserve">  vardu;</w:t>
      </w:r>
    </w:p>
    <w:p w14:paraId="6435EC9F" w14:textId="77777777" w:rsidR="00D0283E" w:rsidRPr="00F418D2" w:rsidRDefault="00D0283E" w:rsidP="002936E4">
      <w:pPr>
        <w:tabs>
          <w:tab w:val="left" w:pos="2127"/>
        </w:tabs>
        <w:ind w:left="2127" w:hanging="709"/>
        <w:jc w:val="both"/>
        <w:rPr>
          <w:rFonts w:cs="Helvetica"/>
          <w:sz w:val="18"/>
          <w:szCs w:val="18"/>
          <w:lang w:val="lt-LT"/>
        </w:rPr>
      </w:pPr>
    </w:p>
    <w:p w14:paraId="03C37BBD" w14:textId="300DB48B" w:rsidR="004D5569" w:rsidRPr="00F418D2" w:rsidRDefault="008858AE" w:rsidP="002936E4">
      <w:pPr>
        <w:tabs>
          <w:tab w:val="left" w:pos="1418"/>
        </w:tabs>
        <w:ind w:left="1418"/>
        <w:jc w:val="both"/>
        <w:rPr>
          <w:rFonts w:cs="Helvetica"/>
          <w:sz w:val="18"/>
          <w:szCs w:val="18"/>
          <w:lang w:val="lt-LT"/>
        </w:rPr>
      </w:pPr>
      <w:r w:rsidRPr="00F418D2">
        <w:rPr>
          <w:rFonts w:cs="Helvetica"/>
          <w:sz w:val="18"/>
          <w:szCs w:val="18"/>
          <w:lang w:val="lt-LT"/>
        </w:rPr>
        <w:t xml:space="preserve">turi būti </w:t>
      </w:r>
      <w:r w:rsidR="002936E4">
        <w:rPr>
          <w:rFonts w:cs="Helvetica"/>
          <w:sz w:val="18"/>
          <w:szCs w:val="18"/>
          <w:lang w:val="lt-LT"/>
        </w:rPr>
        <w:t>pateikiamas</w:t>
      </w:r>
      <w:r w:rsidRPr="00F418D2">
        <w:rPr>
          <w:rFonts w:cs="Helvetica"/>
          <w:sz w:val="18"/>
          <w:szCs w:val="18"/>
          <w:lang w:val="lt-LT"/>
        </w:rPr>
        <w:t xml:space="preserve"> tokioje medžiagoje ir tokioje padėtyje bei </w:t>
      </w:r>
      <w:r w:rsidR="002936E4">
        <w:rPr>
          <w:rFonts w:cs="Helvetica"/>
          <w:sz w:val="18"/>
          <w:szCs w:val="18"/>
          <w:lang w:val="lt-LT"/>
        </w:rPr>
        <w:t xml:space="preserve">tokiu </w:t>
      </w:r>
      <w:r w:rsidRPr="00F418D2">
        <w:rPr>
          <w:rFonts w:cs="Helvetica"/>
          <w:sz w:val="18"/>
          <w:szCs w:val="18"/>
          <w:lang w:val="lt-LT"/>
        </w:rPr>
        <w:t>šrift</w:t>
      </w:r>
      <w:r w:rsidR="002936E4">
        <w:rPr>
          <w:rFonts w:cs="Helvetica"/>
          <w:sz w:val="18"/>
          <w:szCs w:val="18"/>
          <w:lang w:val="lt-LT"/>
        </w:rPr>
        <w:t>u</w:t>
      </w:r>
      <w:r w:rsidRPr="00F418D2">
        <w:rPr>
          <w:rFonts w:cs="Helvetica"/>
          <w:sz w:val="18"/>
          <w:szCs w:val="18"/>
          <w:lang w:val="lt-LT"/>
        </w:rPr>
        <w:t xml:space="preserve">, kad jis būtų aiškiai matomas. </w:t>
      </w:r>
    </w:p>
    <w:p w14:paraId="7D6EAB51" w14:textId="77777777" w:rsidR="004D5569" w:rsidRPr="00F418D2" w:rsidRDefault="004D5569" w:rsidP="002936E4">
      <w:pPr>
        <w:jc w:val="both"/>
        <w:rPr>
          <w:rFonts w:cs="Helvetica"/>
          <w:sz w:val="18"/>
          <w:szCs w:val="18"/>
          <w:lang w:val="lt-LT"/>
        </w:rPr>
      </w:pPr>
    </w:p>
    <w:p w14:paraId="19AF4255" w14:textId="45A00A2D" w:rsidR="00230778" w:rsidRPr="00F418D2" w:rsidRDefault="00230778" w:rsidP="002936E4">
      <w:pPr>
        <w:tabs>
          <w:tab w:val="left" w:pos="1418"/>
        </w:tabs>
        <w:ind w:left="1418" w:hanging="992"/>
        <w:jc w:val="both"/>
        <w:rPr>
          <w:rFonts w:cs="Helvetica"/>
          <w:sz w:val="18"/>
          <w:szCs w:val="18"/>
          <w:lang w:val="lt-LT"/>
        </w:rPr>
      </w:pPr>
      <w:r w:rsidRPr="00F418D2">
        <w:rPr>
          <w:rFonts w:cs="Helvetica"/>
          <w:sz w:val="18"/>
          <w:szCs w:val="18"/>
          <w:lang w:val="lt-LT"/>
        </w:rPr>
        <w:t>2.5</w:t>
      </w:r>
      <w:r w:rsidRPr="00F418D2">
        <w:rPr>
          <w:rFonts w:cs="Helvetica"/>
          <w:sz w:val="18"/>
          <w:szCs w:val="18"/>
          <w:lang w:val="lt-LT"/>
        </w:rPr>
        <w:tab/>
      </w:r>
      <w:r w:rsidR="008858AE" w:rsidRPr="00F418D2">
        <w:rPr>
          <w:rFonts w:cs="Helvetica"/>
          <w:sz w:val="18"/>
          <w:szCs w:val="18"/>
          <w:lang w:val="lt-LT"/>
        </w:rPr>
        <w:t>Leidėjas suteikia Klientui licenciją pakartotinai formatuoti leidėjo turinį Kliento prieigos naudojimo vietoje</w:t>
      </w:r>
      <w:r w:rsidR="0010791E" w:rsidRPr="00F418D2">
        <w:rPr>
          <w:rFonts w:cs="Helvetica"/>
          <w:sz w:val="18"/>
          <w:szCs w:val="18"/>
          <w:lang w:val="lt-LT"/>
        </w:rPr>
        <w:t xml:space="preserve">, kad sukurti tinkamą formatą, </w:t>
      </w:r>
      <w:r w:rsidR="002936E4">
        <w:rPr>
          <w:rFonts w:cs="Helvetica"/>
          <w:sz w:val="18"/>
          <w:szCs w:val="18"/>
          <w:lang w:val="lt-LT"/>
        </w:rPr>
        <w:t>kad Įgaliotieji vartotojai su pablogėjusia r</w:t>
      </w:r>
      <w:r w:rsidR="0010791E" w:rsidRPr="00F418D2">
        <w:rPr>
          <w:rFonts w:cs="Helvetica"/>
          <w:sz w:val="18"/>
          <w:szCs w:val="18"/>
          <w:lang w:val="lt-LT"/>
        </w:rPr>
        <w:t>eg</w:t>
      </w:r>
      <w:r w:rsidR="002936E4">
        <w:rPr>
          <w:rFonts w:cs="Helvetica"/>
          <w:sz w:val="18"/>
          <w:szCs w:val="18"/>
          <w:lang w:val="lt-LT"/>
        </w:rPr>
        <w:t>ėjimo funkcija galėtų naudotis</w:t>
      </w:r>
      <w:r w:rsidR="0010791E" w:rsidRPr="00F418D2">
        <w:rPr>
          <w:rFonts w:cs="Helvetica"/>
          <w:sz w:val="18"/>
          <w:szCs w:val="18"/>
          <w:lang w:val="lt-LT"/>
        </w:rPr>
        <w:t xml:space="preserve"> prieig</w:t>
      </w:r>
      <w:r w:rsidR="002936E4">
        <w:rPr>
          <w:rFonts w:cs="Helvetica"/>
          <w:sz w:val="18"/>
          <w:szCs w:val="18"/>
          <w:lang w:val="lt-LT"/>
        </w:rPr>
        <w:t>a</w:t>
      </w:r>
      <w:r w:rsidR="0010791E" w:rsidRPr="00F418D2">
        <w:rPr>
          <w:rFonts w:cs="Helvetica"/>
          <w:sz w:val="18"/>
          <w:szCs w:val="18"/>
          <w:lang w:val="lt-LT"/>
        </w:rPr>
        <w:t xml:space="preserve"> prie Leidėjo turinio.  </w:t>
      </w:r>
    </w:p>
    <w:p w14:paraId="73906CC0" w14:textId="77777777" w:rsidR="00BB4802" w:rsidRPr="00F418D2" w:rsidRDefault="00BB4802" w:rsidP="002936E4">
      <w:pPr>
        <w:tabs>
          <w:tab w:val="left" w:pos="1418"/>
        </w:tabs>
        <w:ind w:left="1418" w:hanging="992"/>
        <w:jc w:val="both"/>
        <w:rPr>
          <w:rFonts w:cs="Helvetica"/>
          <w:sz w:val="18"/>
          <w:szCs w:val="18"/>
          <w:lang w:val="lt-LT"/>
        </w:rPr>
      </w:pPr>
    </w:p>
    <w:p w14:paraId="06A8F299" w14:textId="214FC3FB" w:rsidR="00B76BDF" w:rsidRPr="00F418D2" w:rsidRDefault="00CF6801" w:rsidP="002936E4">
      <w:pPr>
        <w:ind w:left="1418" w:hanging="992"/>
        <w:jc w:val="both"/>
        <w:rPr>
          <w:rFonts w:cs="Arial"/>
          <w:snapToGrid/>
          <w:sz w:val="18"/>
          <w:szCs w:val="18"/>
          <w:lang w:val="lt-LT" w:eastAsia="en-GB"/>
        </w:rPr>
      </w:pPr>
      <w:r w:rsidRPr="00F418D2">
        <w:rPr>
          <w:rFonts w:cs="Helvetica"/>
          <w:sz w:val="18"/>
          <w:szCs w:val="18"/>
          <w:lang w:val="lt-LT"/>
        </w:rPr>
        <w:t>2.6</w:t>
      </w:r>
      <w:r w:rsidRPr="00F418D2">
        <w:rPr>
          <w:rFonts w:cs="Helvetica"/>
          <w:sz w:val="18"/>
          <w:szCs w:val="18"/>
          <w:lang w:val="lt-LT"/>
        </w:rPr>
        <w:tab/>
      </w:r>
      <w:r w:rsidR="00B76BDF" w:rsidRPr="00F418D2">
        <w:rPr>
          <w:rFonts w:cs="Helvetica"/>
          <w:sz w:val="18"/>
          <w:szCs w:val="18"/>
          <w:lang w:val="lt-LT"/>
        </w:rPr>
        <w:tab/>
      </w:r>
      <w:r w:rsidR="008858AE" w:rsidRPr="00F418D2">
        <w:rPr>
          <w:rFonts w:cs="Helvetica"/>
          <w:sz w:val="18"/>
          <w:szCs w:val="18"/>
          <w:lang w:val="lt-LT"/>
        </w:rPr>
        <w:t>Leidėjas suteikia Klientui licenciją</w:t>
      </w:r>
      <w:r w:rsidR="0010791E" w:rsidRPr="00F418D2">
        <w:rPr>
          <w:rFonts w:cs="Helvetica"/>
          <w:sz w:val="18"/>
          <w:szCs w:val="18"/>
          <w:lang w:val="lt-LT"/>
        </w:rPr>
        <w:t xml:space="preserve"> patenkinti tarpbibliotekinių mainų užsakymus iš Kliento prieigos naudojimo vietos kitoms bibliotekoms. </w:t>
      </w:r>
      <w:r w:rsidR="008858AE" w:rsidRPr="00F418D2">
        <w:rPr>
          <w:rFonts w:cs="Helvetica"/>
          <w:sz w:val="18"/>
          <w:szCs w:val="18"/>
          <w:lang w:val="lt-LT"/>
        </w:rPr>
        <w:t>Leidėjas suteikia Klientui licenciją</w:t>
      </w:r>
      <w:r w:rsidR="0010791E" w:rsidRPr="00F418D2">
        <w:rPr>
          <w:rFonts w:cs="Helvetica"/>
          <w:sz w:val="18"/>
          <w:szCs w:val="18"/>
          <w:lang w:val="lt-LT"/>
        </w:rPr>
        <w:t xml:space="preserve"> pateikti bibliotekai pagal kiekvieną tarpbibliotekinių mainų užsakymą vien tik tyrim</w:t>
      </w:r>
      <w:r w:rsidR="00C27BB8" w:rsidRPr="00F418D2">
        <w:rPr>
          <w:rFonts w:cs="Helvetica"/>
          <w:sz w:val="18"/>
          <w:szCs w:val="18"/>
          <w:lang w:val="lt-LT"/>
        </w:rPr>
        <w:t>ų</w:t>
      </w:r>
      <w:r w:rsidR="0010791E" w:rsidRPr="00F418D2">
        <w:rPr>
          <w:rFonts w:cs="Helvetica"/>
          <w:sz w:val="18"/>
          <w:szCs w:val="18"/>
          <w:lang w:val="lt-LT"/>
        </w:rPr>
        <w:t xml:space="preserve"> nekomercini</w:t>
      </w:r>
      <w:r w:rsidR="00C27BB8" w:rsidRPr="00F418D2">
        <w:rPr>
          <w:rFonts w:cs="Helvetica"/>
          <w:sz w:val="18"/>
          <w:szCs w:val="18"/>
          <w:lang w:val="lt-LT"/>
        </w:rPr>
        <w:t>o</w:t>
      </w:r>
      <w:r w:rsidR="0010791E" w:rsidRPr="00F418D2">
        <w:rPr>
          <w:rFonts w:cs="Helvetica"/>
          <w:sz w:val="18"/>
          <w:szCs w:val="18"/>
          <w:lang w:val="lt-LT"/>
        </w:rPr>
        <w:t xml:space="preserve"> naudojim</w:t>
      </w:r>
      <w:r w:rsidR="00C27BB8" w:rsidRPr="00F418D2">
        <w:rPr>
          <w:rFonts w:cs="Helvetica"/>
          <w:sz w:val="18"/>
          <w:szCs w:val="18"/>
          <w:lang w:val="lt-LT"/>
        </w:rPr>
        <w:t>o</w:t>
      </w:r>
      <w:r w:rsidR="0010791E" w:rsidRPr="00F418D2">
        <w:rPr>
          <w:rFonts w:cs="Helvetica"/>
          <w:sz w:val="18"/>
          <w:szCs w:val="18"/>
          <w:lang w:val="lt-LT"/>
        </w:rPr>
        <w:t xml:space="preserve"> arba asmeninių studijų tikslams vieną atskiro straipsnio, kuris yra Leidėjo turinio dalis, spausdintą arba elektroninę kopiją arba elektroninį originalą. </w:t>
      </w:r>
      <w:r w:rsidR="0010791E" w:rsidRPr="00F418D2">
        <w:rPr>
          <w:rFonts w:cs="Arial"/>
          <w:snapToGrid/>
          <w:sz w:val="18"/>
          <w:szCs w:val="18"/>
          <w:lang w:val="lt-LT" w:eastAsia="en-GB"/>
        </w:rPr>
        <w:t>Jis gali būti pateikiamas paštu arba faksu</w:t>
      </w:r>
      <w:r w:rsidR="002936E4">
        <w:rPr>
          <w:rFonts w:cs="Arial"/>
          <w:snapToGrid/>
          <w:sz w:val="18"/>
          <w:szCs w:val="18"/>
          <w:lang w:val="lt-LT" w:eastAsia="en-GB"/>
        </w:rPr>
        <w:t>,</w:t>
      </w:r>
      <w:r w:rsidR="0010791E" w:rsidRPr="00F418D2">
        <w:rPr>
          <w:rFonts w:cs="Arial"/>
          <w:snapToGrid/>
          <w:sz w:val="18"/>
          <w:szCs w:val="18"/>
          <w:lang w:val="lt-LT" w:eastAsia="en-GB"/>
        </w:rPr>
        <w:t xml:space="preserve"> arba saugiu </w:t>
      </w:r>
      <w:r w:rsidR="002936E4">
        <w:rPr>
          <w:rFonts w:cs="Arial"/>
          <w:snapToGrid/>
          <w:sz w:val="18"/>
          <w:szCs w:val="18"/>
          <w:lang w:val="lt-LT" w:eastAsia="en-GB"/>
        </w:rPr>
        <w:t xml:space="preserve">elektroniniu </w:t>
      </w:r>
      <w:r w:rsidR="0010791E" w:rsidRPr="00F418D2">
        <w:rPr>
          <w:rFonts w:cs="Arial"/>
          <w:snapToGrid/>
          <w:sz w:val="18"/>
          <w:szCs w:val="18"/>
          <w:lang w:val="lt-LT" w:eastAsia="en-GB"/>
        </w:rPr>
        <w:t>perdavimu, ir šiuo atveju elektroninė rinkmena</w:t>
      </w:r>
      <w:r w:rsidR="00C27BB8" w:rsidRPr="00F418D2">
        <w:rPr>
          <w:rFonts w:cs="Arial"/>
          <w:snapToGrid/>
          <w:sz w:val="18"/>
          <w:szCs w:val="18"/>
          <w:lang w:val="lt-LT" w:eastAsia="en-GB"/>
        </w:rPr>
        <w:t>,</w:t>
      </w:r>
      <w:r w:rsidR="0010791E" w:rsidRPr="00F418D2">
        <w:rPr>
          <w:rFonts w:cs="Arial"/>
          <w:snapToGrid/>
          <w:sz w:val="18"/>
          <w:szCs w:val="18"/>
          <w:lang w:val="lt-LT" w:eastAsia="en-GB"/>
        </w:rPr>
        <w:t xml:space="preserve"> ją atspausdinus</w:t>
      </w:r>
      <w:r w:rsidR="00C27BB8" w:rsidRPr="00F418D2">
        <w:rPr>
          <w:rFonts w:cs="Arial"/>
          <w:snapToGrid/>
          <w:sz w:val="18"/>
          <w:szCs w:val="18"/>
          <w:lang w:val="lt-LT" w:eastAsia="en-GB"/>
        </w:rPr>
        <w:t>,</w:t>
      </w:r>
      <w:r w:rsidR="0010791E" w:rsidRPr="00F418D2">
        <w:rPr>
          <w:rFonts w:cs="Arial"/>
          <w:snapToGrid/>
          <w:sz w:val="18"/>
          <w:szCs w:val="18"/>
          <w:lang w:val="lt-LT" w:eastAsia="en-GB"/>
        </w:rPr>
        <w:t xml:space="preserve"> turi būti nedelsiant ištrinama, nebent vartotojas, kuris yra minėtos bibliotekos įgaliotasis vartotojas, yra žmogus su reg</w:t>
      </w:r>
      <w:r w:rsidR="002936E4">
        <w:rPr>
          <w:rFonts w:cs="Arial"/>
          <w:snapToGrid/>
          <w:sz w:val="18"/>
          <w:szCs w:val="18"/>
          <w:lang w:val="lt-LT" w:eastAsia="en-GB"/>
        </w:rPr>
        <w:t>ėjimo</w:t>
      </w:r>
      <w:r w:rsidR="0010791E" w:rsidRPr="00F418D2">
        <w:rPr>
          <w:rFonts w:cs="Arial"/>
          <w:snapToGrid/>
          <w:sz w:val="18"/>
          <w:szCs w:val="18"/>
          <w:lang w:val="lt-LT" w:eastAsia="en-GB"/>
        </w:rPr>
        <w:t xml:space="preserve"> pažeidimais ir elektroninė rinkmena yra pat</w:t>
      </w:r>
      <w:r w:rsidR="00C27BB8" w:rsidRPr="00F418D2">
        <w:rPr>
          <w:rFonts w:cs="Arial"/>
          <w:snapToGrid/>
          <w:sz w:val="18"/>
          <w:szCs w:val="18"/>
          <w:lang w:val="lt-LT" w:eastAsia="en-GB"/>
        </w:rPr>
        <w:t>eikiama išskirtinai jo asmenini</w:t>
      </w:r>
      <w:r w:rsidR="0010791E" w:rsidRPr="00F418D2">
        <w:rPr>
          <w:rFonts w:cs="Arial"/>
          <w:snapToGrid/>
          <w:sz w:val="18"/>
          <w:szCs w:val="18"/>
          <w:lang w:val="lt-LT" w:eastAsia="en-GB"/>
        </w:rPr>
        <w:t>a</w:t>
      </w:r>
      <w:r w:rsidR="00C27BB8" w:rsidRPr="00F418D2">
        <w:rPr>
          <w:rFonts w:cs="Arial"/>
          <w:snapToGrid/>
          <w:sz w:val="18"/>
          <w:szCs w:val="18"/>
          <w:lang w:val="lt-LT" w:eastAsia="en-GB"/>
        </w:rPr>
        <w:t>m</w:t>
      </w:r>
      <w:r w:rsidR="0010791E" w:rsidRPr="00F418D2">
        <w:rPr>
          <w:rFonts w:cs="Arial"/>
          <w:snapToGrid/>
          <w:sz w:val="18"/>
          <w:szCs w:val="18"/>
          <w:lang w:val="lt-LT" w:eastAsia="en-GB"/>
        </w:rPr>
        <w:t xml:space="preserve"> naudojimui.  </w:t>
      </w:r>
    </w:p>
    <w:p w14:paraId="1A6F79FA" w14:textId="77777777" w:rsidR="007108D2" w:rsidRPr="00F418D2" w:rsidRDefault="007108D2" w:rsidP="002936E4">
      <w:pPr>
        <w:tabs>
          <w:tab w:val="left" w:pos="1418"/>
        </w:tabs>
        <w:ind w:left="1418" w:hanging="992"/>
        <w:jc w:val="both"/>
        <w:rPr>
          <w:rFonts w:cs="Helvetica"/>
          <w:b/>
          <w:sz w:val="18"/>
          <w:szCs w:val="18"/>
          <w:lang w:val="lt-LT"/>
        </w:rPr>
      </w:pPr>
    </w:p>
    <w:p w14:paraId="41A72D9C" w14:textId="5E8D83EC" w:rsidR="005D1200" w:rsidRPr="00F418D2" w:rsidRDefault="005D1200" w:rsidP="002936E4">
      <w:pPr>
        <w:tabs>
          <w:tab w:val="left" w:pos="1418"/>
        </w:tabs>
        <w:ind w:left="1418" w:hanging="992"/>
        <w:jc w:val="both"/>
        <w:rPr>
          <w:rFonts w:cs="Helvetica"/>
          <w:sz w:val="18"/>
          <w:szCs w:val="18"/>
          <w:lang w:val="lt-LT"/>
        </w:rPr>
      </w:pPr>
      <w:r w:rsidRPr="00F418D2">
        <w:rPr>
          <w:rFonts w:cs="Helvetica"/>
          <w:sz w:val="18"/>
          <w:szCs w:val="18"/>
          <w:lang w:val="lt-LT"/>
        </w:rPr>
        <w:t>2.7</w:t>
      </w:r>
      <w:r w:rsidRPr="00F418D2">
        <w:rPr>
          <w:rFonts w:cs="Helvetica"/>
          <w:sz w:val="18"/>
          <w:szCs w:val="18"/>
          <w:lang w:val="lt-LT"/>
        </w:rPr>
        <w:tab/>
      </w:r>
      <w:r w:rsidR="008858AE" w:rsidRPr="00F418D2">
        <w:rPr>
          <w:rFonts w:cs="Helvetica"/>
          <w:sz w:val="18"/>
          <w:szCs w:val="18"/>
          <w:lang w:val="lt-LT"/>
        </w:rPr>
        <w:t xml:space="preserve">Leidėjas suteikia Klientui licenciją </w:t>
      </w:r>
      <w:r w:rsidR="00C27BB8" w:rsidRPr="00F418D2">
        <w:rPr>
          <w:rFonts w:cs="Helvetica"/>
          <w:sz w:val="18"/>
          <w:szCs w:val="18"/>
          <w:lang w:val="lt-LT"/>
        </w:rPr>
        <w:t>parengti tokias Leidėjo turinio rezervines kopijas Kliento prieigos naudojimo vietose, kurios yra pagrįstai reikalingos jo teisių ir įsipareigojimų pagal šią Sutartį įgyvendinimui.</w:t>
      </w:r>
    </w:p>
    <w:p w14:paraId="458D7F94" w14:textId="77777777" w:rsidR="005D1200" w:rsidRPr="00F418D2" w:rsidRDefault="005D1200" w:rsidP="002936E4">
      <w:pPr>
        <w:jc w:val="both"/>
        <w:rPr>
          <w:rFonts w:cs="Helvetica"/>
          <w:b/>
          <w:sz w:val="18"/>
          <w:szCs w:val="18"/>
          <w:lang w:val="lt-LT"/>
        </w:rPr>
      </w:pPr>
    </w:p>
    <w:p w14:paraId="60643CA9" w14:textId="5F50295D" w:rsidR="00A13C52" w:rsidRPr="00F418D2" w:rsidRDefault="00A13C52" w:rsidP="002936E4">
      <w:pPr>
        <w:tabs>
          <w:tab w:val="left" w:pos="1418"/>
        </w:tabs>
        <w:ind w:left="1418" w:hanging="992"/>
        <w:jc w:val="both"/>
        <w:rPr>
          <w:rFonts w:cs="Helvetica"/>
          <w:sz w:val="18"/>
          <w:szCs w:val="18"/>
          <w:lang w:val="lt-LT"/>
        </w:rPr>
      </w:pPr>
      <w:r w:rsidRPr="00F418D2">
        <w:rPr>
          <w:rFonts w:cs="Helvetica"/>
          <w:sz w:val="18"/>
          <w:szCs w:val="18"/>
          <w:lang w:val="lt-LT"/>
        </w:rPr>
        <w:t>2.</w:t>
      </w:r>
      <w:r w:rsidR="005D1200" w:rsidRPr="00F418D2">
        <w:rPr>
          <w:rFonts w:cs="Helvetica"/>
          <w:sz w:val="18"/>
          <w:szCs w:val="18"/>
          <w:lang w:val="lt-LT"/>
        </w:rPr>
        <w:t>8</w:t>
      </w:r>
      <w:r w:rsidRPr="00F418D2">
        <w:rPr>
          <w:rFonts w:cs="Helvetica"/>
          <w:sz w:val="18"/>
          <w:szCs w:val="18"/>
          <w:lang w:val="lt-LT"/>
        </w:rPr>
        <w:tab/>
      </w:r>
      <w:r w:rsidR="00C27BB8" w:rsidRPr="00F418D2">
        <w:rPr>
          <w:rFonts w:cs="Helvetica"/>
          <w:sz w:val="18"/>
          <w:szCs w:val="18"/>
          <w:lang w:val="lt-LT"/>
        </w:rPr>
        <w:t>Jeigu Klientas pageidauja kaip nors kitaip naudoti Leidėjo turinį arba vykdyti bet kokią kitą su Leidėjo turiniu susijusią veiklą, kuri nėra aiškiai nurodyta 2 straipsnyje aukščiau arba D priede, Klientas tam turi gauti išankstin</w:t>
      </w:r>
      <w:r w:rsidR="002936E4">
        <w:rPr>
          <w:rFonts w:cs="Helvetica"/>
          <w:sz w:val="18"/>
          <w:szCs w:val="18"/>
          <w:lang w:val="lt-LT"/>
        </w:rPr>
        <w:t>į</w:t>
      </w:r>
      <w:r w:rsidR="00C27BB8" w:rsidRPr="00F418D2">
        <w:rPr>
          <w:rFonts w:cs="Helvetica"/>
          <w:sz w:val="18"/>
          <w:szCs w:val="18"/>
          <w:lang w:val="lt-LT"/>
        </w:rPr>
        <w:t xml:space="preserve"> raštišką Leidėjo sutikimą.  </w:t>
      </w:r>
    </w:p>
    <w:p w14:paraId="00780ED1" w14:textId="77777777" w:rsidR="00A13C52" w:rsidRPr="00F418D2" w:rsidRDefault="00A13C52">
      <w:pPr>
        <w:rPr>
          <w:rFonts w:cs="Helvetica"/>
          <w:b/>
          <w:sz w:val="18"/>
          <w:szCs w:val="18"/>
          <w:lang w:val="lt-LT"/>
        </w:rPr>
      </w:pPr>
    </w:p>
    <w:p w14:paraId="18DD1F3A" w14:textId="061BC7B2" w:rsidR="00F43C6B" w:rsidRPr="00F418D2" w:rsidRDefault="00F43C6B" w:rsidP="00442BE0">
      <w:pPr>
        <w:tabs>
          <w:tab w:val="left" w:pos="426"/>
        </w:tabs>
        <w:ind w:left="426" w:hanging="426"/>
        <w:jc w:val="both"/>
        <w:outlineLvl w:val="0"/>
        <w:rPr>
          <w:rFonts w:cs="Helvetica"/>
          <w:b/>
          <w:sz w:val="18"/>
          <w:szCs w:val="18"/>
          <w:lang w:val="lt-LT"/>
        </w:rPr>
      </w:pPr>
      <w:r w:rsidRPr="00F418D2">
        <w:rPr>
          <w:rFonts w:cs="Helvetica"/>
          <w:b/>
          <w:sz w:val="18"/>
          <w:szCs w:val="18"/>
          <w:lang w:val="lt-LT"/>
        </w:rPr>
        <w:t>3.</w:t>
      </w:r>
      <w:r w:rsidRPr="00F418D2">
        <w:rPr>
          <w:rFonts w:cs="Helvetica"/>
          <w:b/>
          <w:sz w:val="18"/>
          <w:szCs w:val="18"/>
          <w:lang w:val="lt-LT"/>
        </w:rPr>
        <w:tab/>
      </w:r>
      <w:r w:rsidR="00C27BB8" w:rsidRPr="00F418D2">
        <w:rPr>
          <w:rFonts w:cs="Helvetica"/>
          <w:b/>
          <w:sz w:val="18"/>
          <w:szCs w:val="18"/>
          <w:lang w:val="lt-LT"/>
        </w:rPr>
        <w:t>Apmokėjimas</w:t>
      </w:r>
    </w:p>
    <w:p w14:paraId="7603A97E" w14:textId="77777777" w:rsidR="00F43C6B" w:rsidRPr="00F418D2" w:rsidRDefault="00F43C6B" w:rsidP="00442BE0">
      <w:pPr>
        <w:ind w:left="426" w:hanging="426"/>
        <w:jc w:val="both"/>
        <w:rPr>
          <w:rFonts w:cs="Helvetica"/>
          <w:sz w:val="18"/>
          <w:szCs w:val="18"/>
          <w:lang w:val="lt-LT"/>
        </w:rPr>
      </w:pPr>
    </w:p>
    <w:p w14:paraId="058A3FAD" w14:textId="664DE9BE" w:rsidR="00F0691F" w:rsidRPr="00F418D2" w:rsidRDefault="00F0691F" w:rsidP="00442BE0">
      <w:pPr>
        <w:tabs>
          <w:tab w:val="center" w:pos="1418"/>
        </w:tabs>
        <w:ind w:left="426" w:hanging="426"/>
        <w:jc w:val="both"/>
        <w:rPr>
          <w:rFonts w:cs="Helvetica"/>
          <w:sz w:val="18"/>
          <w:szCs w:val="18"/>
          <w:lang w:val="lt-LT"/>
        </w:rPr>
      </w:pPr>
      <w:r w:rsidRPr="00F418D2">
        <w:rPr>
          <w:rFonts w:cs="Helvetica"/>
          <w:sz w:val="18"/>
          <w:szCs w:val="18"/>
          <w:lang w:val="lt-LT"/>
        </w:rPr>
        <w:t>3.1</w:t>
      </w:r>
      <w:r w:rsidRPr="00F418D2">
        <w:rPr>
          <w:rFonts w:cs="Helvetica"/>
          <w:sz w:val="18"/>
          <w:szCs w:val="18"/>
          <w:lang w:val="lt-LT"/>
        </w:rPr>
        <w:tab/>
      </w:r>
      <w:r w:rsidR="00866C71" w:rsidRPr="00F418D2">
        <w:rPr>
          <w:rFonts w:cs="Helvetica"/>
          <w:sz w:val="18"/>
          <w:szCs w:val="18"/>
          <w:lang w:val="lt-LT"/>
        </w:rPr>
        <w:tab/>
      </w:r>
      <w:r w:rsidR="00C27BB8" w:rsidRPr="00F418D2">
        <w:rPr>
          <w:rFonts w:cs="Helvetica"/>
          <w:sz w:val="18"/>
          <w:szCs w:val="18"/>
          <w:lang w:val="lt-LT"/>
        </w:rPr>
        <w:t xml:space="preserve">Klientas </w:t>
      </w:r>
      <w:r w:rsidR="002936E4" w:rsidRPr="00F418D2">
        <w:rPr>
          <w:rFonts w:cs="Helvetica"/>
          <w:sz w:val="18"/>
          <w:szCs w:val="18"/>
          <w:lang w:val="lt-LT"/>
        </w:rPr>
        <w:t xml:space="preserve">sumokės Leidėjui Kainą </w:t>
      </w:r>
      <w:r w:rsidR="002936E4">
        <w:rPr>
          <w:rFonts w:cs="Helvetica"/>
          <w:sz w:val="18"/>
          <w:szCs w:val="18"/>
          <w:lang w:val="lt-LT"/>
        </w:rPr>
        <w:t>už šia Sutartimi num</w:t>
      </w:r>
      <w:r w:rsidR="00C27BB8" w:rsidRPr="00F418D2">
        <w:rPr>
          <w:rFonts w:cs="Helvetica"/>
          <w:sz w:val="18"/>
          <w:szCs w:val="18"/>
          <w:lang w:val="lt-LT"/>
        </w:rPr>
        <w:t>atytas teises.</w:t>
      </w:r>
      <w:r w:rsidR="005D1200" w:rsidRPr="00F418D2">
        <w:rPr>
          <w:rFonts w:cs="Helvetica"/>
          <w:sz w:val="18"/>
          <w:szCs w:val="18"/>
          <w:lang w:val="lt-LT"/>
        </w:rPr>
        <w:t xml:space="preserve"> </w:t>
      </w:r>
      <w:r w:rsidR="00571D96" w:rsidRPr="00F418D2">
        <w:rPr>
          <w:rFonts w:cs="Helvetica"/>
          <w:sz w:val="18"/>
          <w:szCs w:val="18"/>
          <w:lang w:val="lt-LT"/>
        </w:rPr>
        <w:t xml:space="preserve"> </w:t>
      </w:r>
    </w:p>
    <w:p w14:paraId="23B97324" w14:textId="77777777" w:rsidR="00F0691F" w:rsidRPr="00F418D2" w:rsidRDefault="00F0691F" w:rsidP="00442BE0">
      <w:pPr>
        <w:tabs>
          <w:tab w:val="center" w:pos="1418"/>
        </w:tabs>
        <w:ind w:left="426" w:hanging="426"/>
        <w:jc w:val="both"/>
        <w:rPr>
          <w:rFonts w:cs="Helvetica"/>
          <w:sz w:val="18"/>
          <w:szCs w:val="18"/>
          <w:lang w:val="lt-LT"/>
        </w:rPr>
      </w:pPr>
    </w:p>
    <w:p w14:paraId="66F497A8" w14:textId="6F59EDCC" w:rsidR="00F43C6B" w:rsidRPr="00F418D2" w:rsidRDefault="00F43C6B" w:rsidP="00442BE0">
      <w:pPr>
        <w:ind w:left="426" w:hanging="426"/>
        <w:jc w:val="both"/>
        <w:rPr>
          <w:rFonts w:cs="Helvetica"/>
          <w:b/>
          <w:strike/>
          <w:sz w:val="18"/>
          <w:szCs w:val="18"/>
          <w:lang w:val="lt-LT"/>
        </w:rPr>
      </w:pPr>
    </w:p>
    <w:p w14:paraId="506AF86C" w14:textId="79CE3992" w:rsidR="00BD459C" w:rsidRPr="00F418D2" w:rsidRDefault="00F43C6B" w:rsidP="00442BE0">
      <w:pPr>
        <w:tabs>
          <w:tab w:val="left" w:pos="426"/>
        </w:tabs>
        <w:ind w:left="426" w:hanging="426"/>
        <w:jc w:val="both"/>
        <w:rPr>
          <w:rFonts w:cs="Helvetica"/>
          <w:sz w:val="18"/>
          <w:szCs w:val="18"/>
          <w:lang w:val="lt-LT"/>
        </w:rPr>
      </w:pPr>
      <w:r w:rsidRPr="00F418D2">
        <w:rPr>
          <w:rFonts w:cs="Helvetica"/>
          <w:b/>
          <w:sz w:val="18"/>
          <w:szCs w:val="18"/>
          <w:lang w:val="lt-LT"/>
        </w:rPr>
        <w:t>4</w:t>
      </w:r>
      <w:r w:rsidR="00C27BB8" w:rsidRPr="00F418D2">
        <w:rPr>
          <w:rFonts w:cs="Helvetica"/>
          <w:b/>
          <w:sz w:val="18"/>
          <w:szCs w:val="18"/>
          <w:lang w:val="lt-LT"/>
        </w:rPr>
        <w:t>.</w:t>
      </w:r>
      <w:r w:rsidR="00C27BB8" w:rsidRPr="00F418D2">
        <w:rPr>
          <w:rFonts w:cs="Helvetica"/>
          <w:b/>
          <w:sz w:val="18"/>
          <w:szCs w:val="18"/>
          <w:lang w:val="lt-LT"/>
        </w:rPr>
        <w:tab/>
        <w:t>Sutarties galiojimo laikotarpis</w:t>
      </w:r>
    </w:p>
    <w:p w14:paraId="32C932C2" w14:textId="77777777" w:rsidR="00BD459C" w:rsidRPr="00F418D2" w:rsidRDefault="00BD459C" w:rsidP="00442BE0">
      <w:pPr>
        <w:ind w:left="426" w:hanging="426"/>
        <w:jc w:val="both"/>
        <w:rPr>
          <w:rFonts w:cs="Helvetica"/>
          <w:sz w:val="18"/>
          <w:szCs w:val="18"/>
          <w:lang w:val="lt-LT"/>
        </w:rPr>
      </w:pPr>
    </w:p>
    <w:p w14:paraId="6BAD090D" w14:textId="6D800465" w:rsidR="00BC2E39" w:rsidRPr="00F418D2" w:rsidRDefault="00C27BB8" w:rsidP="00442BE0">
      <w:pPr>
        <w:pStyle w:val="Pagrindiniotekstotrauka"/>
        <w:ind w:left="426" w:hanging="426"/>
        <w:jc w:val="both"/>
        <w:rPr>
          <w:rFonts w:ascii="Helvetica" w:hAnsi="Helvetica" w:cs="Helvetica"/>
          <w:sz w:val="18"/>
          <w:szCs w:val="18"/>
          <w:lang w:val="lt-LT"/>
        </w:rPr>
      </w:pPr>
      <w:r w:rsidRPr="00F418D2">
        <w:rPr>
          <w:rFonts w:ascii="Helvetica" w:hAnsi="Helvetica" w:cs="Helvetica"/>
          <w:sz w:val="18"/>
          <w:szCs w:val="18"/>
          <w:lang w:val="lt-LT"/>
        </w:rPr>
        <w:t xml:space="preserve">Šios Sutarties galiojimo laikotarpis yra nuo </w:t>
      </w:r>
      <w:r w:rsidR="008F56F9">
        <w:rPr>
          <w:rFonts w:ascii="Helvetica" w:hAnsi="Helvetica" w:cs="Helvetica"/>
          <w:sz w:val="18"/>
          <w:szCs w:val="18"/>
          <w:lang w:val="lt-LT"/>
        </w:rPr>
        <w:t xml:space="preserve">2020 m. sausio 1 d. iki </w:t>
      </w:r>
      <w:r w:rsidRPr="00F418D2">
        <w:rPr>
          <w:rFonts w:ascii="Helvetica" w:hAnsi="Helvetica" w:cs="Helvetica"/>
          <w:sz w:val="18"/>
          <w:szCs w:val="18"/>
          <w:lang w:val="lt-LT"/>
        </w:rPr>
        <w:t>20</w:t>
      </w:r>
      <w:r w:rsidR="008F56F9">
        <w:rPr>
          <w:rFonts w:ascii="Helvetica" w:hAnsi="Helvetica" w:cs="Helvetica"/>
          <w:sz w:val="18"/>
          <w:szCs w:val="18"/>
          <w:lang w:val="lt-LT"/>
        </w:rPr>
        <w:t>2</w:t>
      </w:r>
      <w:r w:rsidRPr="00F418D2">
        <w:rPr>
          <w:rFonts w:ascii="Helvetica" w:hAnsi="Helvetica" w:cs="Helvetica"/>
          <w:sz w:val="18"/>
          <w:szCs w:val="18"/>
          <w:lang w:val="lt-LT"/>
        </w:rPr>
        <w:t>1 m.</w:t>
      </w:r>
      <w:r w:rsidR="008F56F9">
        <w:rPr>
          <w:rFonts w:ascii="Helvetica" w:hAnsi="Helvetica" w:cs="Helvetica"/>
          <w:sz w:val="18"/>
          <w:szCs w:val="18"/>
          <w:lang w:val="lt-LT"/>
        </w:rPr>
        <w:t xml:space="preserve"> kovo</w:t>
      </w:r>
      <w:r w:rsidRPr="00F418D2">
        <w:rPr>
          <w:rFonts w:ascii="Helvetica" w:hAnsi="Helvetica" w:cs="Helvetica"/>
          <w:sz w:val="18"/>
          <w:szCs w:val="18"/>
          <w:lang w:val="lt-LT"/>
        </w:rPr>
        <w:t xml:space="preserve"> </w:t>
      </w:r>
      <w:r w:rsidR="00411E88" w:rsidRPr="00F418D2">
        <w:rPr>
          <w:rFonts w:ascii="Helvetica" w:hAnsi="Helvetica" w:cs="Helvetica"/>
          <w:sz w:val="18"/>
          <w:szCs w:val="18"/>
          <w:lang w:val="lt-LT"/>
        </w:rPr>
        <w:t>31</w:t>
      </w:r>
      <w:r w:rsidR="003441D8" w:rsidRPr="00F418D2">
        <w:rPr>
          <w:rFonts w:ascii="Helvetica" w:hAnsi="Helvetica" w:cs="Helvetica"/>
          <w:sz w:val="18"/>
          <w:szCs w:val="18"/>
          <w:lang w:val="lt-LT"/>
        </w:rPr>
        <w:t xml:space="preserve"> d.</w:t>
      </w:r>
      <w:r w:rsidR="00961B71" w:rsidRPr="00F418D2">
        <w:rPr>
          <w:rFonts w:ascii="Helvetica" w:hAnsi="Helvetica" w:cs="Helvetica"/>
          <w:sz w:val="18"/>
          <w:szCs w:val="18"/>
          <w:lang w:val="lt-LT"/>
        </w:rPr>
        <w:t xml:space="preserve">  </w:t>
      </w:r>
    </w:p>
    <w:p w14:paraId="684129FC" w14:textId="77777777" w:rsidR="00CA788D" w:rsidRPr="00F418D2" w:rsidRDefault="00CA788D" w:rsidP="00442BE0">
      <w:pPr>
        <w:ind w:left="426" w:hanging="426"/>
        <w:jc w:val="both"/>
        <w:rPr>
          <w:rFonts w:cs="Helvetica"/>
          <w:sz w:val="18"/>
          <w:szCs w:val="18"/>
          <w:lang w:val="lt-LT"/>
        </w:rPr>
      </w:pPr>
    </w:p>
    <w:p w14:paraId="26F4A8E7" w14:textId="689258DF" w:rsidR="00077E3E" w:rsidRPr="00F418D2" w:rsidRDefault="00CF6801" w:rsidP="00442BE0">
      <w:pPr>
        <w:pStyle w:val="Antrat1"/>
        <w:numPr>
          <w:ilvl w:val="0"/>
          <w:numId w:val="0"/>
        </w:numPr>
        <w:tabs>
          <w:tab w:val="left" w:pos="426"/>
        </w:tabs>
        <w:ind w:left="426" w:hanging="426"/>
        <w:jc w:val="both"/>
        <w:rPr>
          <w:rFonts w:cs="Helvetica"/>
          <w:sz w:val="18"/>
          <w:szCs w:val="18"/>
          <w:lang w:val="lt-LT"/>
        </w:rPr>
      </w:pPr>
      <w:r w:rsidRPr="00F418D2">
        <w:rPr>
          <w:rFonts w:cs="Helvetica"/>
          <w:sz w:val="18"/>
          <w:szCs w:val="18"/>
          <w:lang w:val="lt-LT"/>
        </w:rPr>
        <w:t>5.</w:t>
      </w:r>
      <w:r w:rsidRPr="00F418D2">
        <w:rPr>
          <w:rFonts w:cs="Helvetica"/>
          <w:sz w:val="18"/>
          <w:szCs w:val="18"/>
          <w:lang w:val="lt-LT"/>
        </w:rPr>
        <w:tab/>
      </w:r>
      <w:r w:rsidR="003441D8" w:rsidRPr="00F418D2">
        <w:rPr>
          <w:rFonts w:cs="Helvetica"/>
          <w:sz w:val="18"/>
          <w:szCs w:val="18"/>
          <w:lang w:val="lt-LT"/>
        </w:rPr>
        <w:t>Autorių teisės ir nuosavybė</w:t>
      </w:r>
    </w:p>
    <w:p w14:paraId="13005F2B" w14:textId="77777777" w:rsidR="007040FD" w:rsidRPr="00F418D2" w:rsidRDefault="007040FD" w:rsidP="00442BE0">
      <w:pPr>
        <w:ind w:left="426" w:hanging="426"/>
        <w:jc w:val="both"/>
        <w:rPr>
          <w:rFonts w:cs="Helvetica"/>
          <w:sz w:val="18"/>
          <w:szCs w:val="18"/>
          <w:lang w:val="lt-LT"/>
        </w:rPr>
      </w:pPr>
    </w:p>
    <w:p w14:paraId="104F9F69" w14:textId="3FA26515" w:rsidR="00BD459C" w:rsidRPr="00F418D2" w:rsidRDefault="00CF6801" w:rsidP="00231C2D">
      <w:pPr>
        <w:pStyle w:val="Antrat2"/>
        <w:numPr>
          <w:ilvl w:val="0"/>
          <w:numId w:val="0"/>
        </w:numPr>
        <w:tabs>
          <w:tab w:val="left" w:pos="1418"/>
        </w:tabs>
        <w:spacing w:before="0" w:after="0"/>
        <w:ind w:left="426" w:hanging="426"/>
        <w:jc w:val="both"/>
        <w:rPr>
          <w:rFonts w:ascii="Helvetica" w:hAnsi="Helvetica" w:cs="Helvetica"/>
          <w:b w:val="0"/>
          <w:i w:val="0"/>
          <w:sz w:val="18"/>
          <w:szCs w:val="18"/>
          <w:lang w:val="lt-LT"/>
        </w:rPr>
      </w:pPr>
      <w:r w:rsidRPr="00F418D2">
        <w:rPr>
          <w:rFonts w:ascii="Helvetica" w:hAnsi="Helvetica" w:cs="Helvetica"/>
          <w:b w:val="0"/>
          <w:i w:val="0"/>
          <w:sz w:val="18"/>
          <w:szCs w:val="18"/>
          <w:lang w:val="lt-LT"/>
        </w:rPr>
        <w:t>5.1</w:t>
      </w:r>
      <w:r w:rsidRPr="00F418D2">
        <w:rPr>
          <w:rFonts w:ascii="Helvetica" w:hAnsi="Helvetica" w:cs="Helvetica"/>
          <w:b w:val="0"/>
          <w:i w:val="0"/>
          <w:sz w:val="18"/>
          <w:szCs w:val="18"/>
          <w:lang w:val="lt-LT"/>
        </w:rPr>
        <w:tab/>
      </w:r>
      <w:r w:rsidR="003441D8" w:rsidRPr="00F418D2">
        <w:rPr>
          <w:rFonts w:ascii="Helvetica" w:hAnsi="Helvetica" w:cs="Helvetica"/>
          <w:b w:val="0"/>
          <w:i w:val="0"/>
          <w:sz w:val="18"/>
          <w:szCs w:val="18"/>
          <w:lang w:val="lt-LT"/>
        </w:rPr>
        <w:t>Leidėjo turinys yra apsaugotas autorių teisėmis ir jam taikomos visos taikytinos autorių teisių, duomenų bazių apsaugos ir kitos autorių teisių savininko ir Leidėjo teisės. Autoriaus (-ių) pavardė ir pranešimai apie autorių teises negali būti pašalinami, padaromi sunkiai įskaitomais arba bet kokiu būdu keičiami. Klientas imsis tokių pačių apsaugos priemonių</w:t>
      </w:r>
      <w:r w:rsidR="00442BE0">
        <w:rPr>
          <w:rFonts w:ascii="Helvetica" w:hAnsi="Helvetica" w:cs="Helvetica"/>
          <w:b w:val="0"/>
          <w:i w:val="0"/>
          <w:sz w:val="18"/>
          <w:szCs w:val="18"/>
          <w:lang w:val="lt-LT"/>
        </w:rPr>
        <w:t>,</w:t>
      </w:r>
      <w:r w:rsidR="003441D8" w:rsidRPr="00F418D2">
        <w:rPr>
          <w:rFonts w:ascii="Helvetica" w:hAnsi="Helvetica" w:cs="Helvetica"/>
          <w:b w:val="0"/>
          <w:i w:val="0"/>
          <w:sz w:val="18"/>
          <w:szCs w:val="18"/>
          <w:lang w:val="lt-LT"/>
        </w:rPr>
        <w:t xml:space="preserve"> siekiant išvengti Leidėjo turinyje esančios intelektinės nuosavybės vagystės arba netyčinio neteisėto naudojimo, kurių jis imasi, siekiant išvengti savo paties </w:t>
      </w:r>
      <w:r w:rsidR="002E4A01" w:rsidRPr="00F418D2">
        <w:rPr>
          <w:rFonts w:ascii="Helvetica" w:hAnsi="Helvetica" w:cs="Helvetica"/>
          <w:b w:val="0"/>
          <w:i w:val="0"/>
          <w:sz w:val="18"/>
          <w:szCs w:val="18"/>
          <w:lang w:val="lt-LT"/>
        </w:rPr>
        <w:t>int</w:t>
      </w:r>
      <w:r w:rsidR="003441D8" w:rsidRPr="00F418D2">
        <w:rPr>
          <w:rFonts w:ascii="Helvetica" w:hAnsi="Helvetica" w:cs="Helvetica"/>
          <w:b w:val="0"/>
          <w:i w:val="0"/>
          <w:sz w:val="18"/>
          <w:szCs w:val="18"/>
          <w:lang w:val="lt-LT"/>
        </w:rPr>
        <w:t xml:space="preserve">elektinės nuosavybės vagystės. Atitinkamas pranešimas apie autorių teises turi būti parodytas visose </w:t>
      </w:r>
      <w:r w:rsidR="00173B43" w:rsidRPr="00F418D2">
        <w:rPr>
          <w:rFonts w:ascii="Helvetica" w:hAnsi="Helvetica" w:cs="Helvetica"/>
          <w:b w:val="0"/>
          <w:i w:val="0"/>
          <w:sz w:val="18"/>
          <w:szCs w:val="18"/>
          <w:lang w:val="lt-LT"/>
        </w:rPr>
        <w:t xml:space="preserve">informacijos </w:t>
      </w:r>
      <w:r w:rsidR="00B65BF4" w:rsidRPr="00F418D2">
        <w:rPr>
          <w:rFonts w:ascii="Helvetica" w:hAnsi="Helvetica" w:cs="Helvetica"/>
          <w:b w:val="0"/>
          <w:i w:val="0"/>
          <w:sz w:val="18"/>
          <w:szCs w:val="18"/>
          <w:lang w:val="lt-LT"/>
        </w:rPr>
        <w:t xml:space="preserve">kopijose, parengtose </w:t>
      </w:r>
      <w:r w:rsidR="003441D8" w:rsidRPr="00F418D2">
        <w:rPr>
          <w:rFonts w:ascii="Helvetica" w:hAnsi="Helvetica" w:cs="Helvetica"/>
          <w:b w:val="0"/>
          <w:i w:val="0"/>
          <w:sz w:val="18"/>
          <w:szCs w:val="18"/>
          <w:lang w:val="lt-LT"/>
        </w:rPr>
        <w:t xml:space="preserve">iš Leidėjo turinio (dėl naudotinos formuluotės žr. 2.4. straipsnį). </w:t>
      </w:r>
    </w:p>
    <w:p w14:paraId="59A327C1" w14:textId="77777777" w:rsidR="007040FD" w:rsidRPr="00F418D2" w:rsidRDefault="007040FD" w:rsidP="00231C2D">
      <w:pPr>
        <w:ind w:left="426" w:hanging="426"/>
        <w:jc w:val="both"/>
        <w:rPr>
          <w:rFonts w:cs="Helvetica"/>
          <w:sz w:val="18"/>
          <w:szCs w:val="18"/>
          <w:lang w:val="lt-LT"/>
        </w:rPr>
      </w:pPr>
    </w:p>
    <w:p w14:paraId="6339022F" w14:textId="47E824AE" w:rsidR="002362D9" w:rsidRPr="00F418D2" w:rsidRDefault="0058540B" w:rsidP="00231C2D">
      <w:pPr>
        <w:pStyle w:val="Antrat2"/>
        <w:numPr>
          <w:ilvl w:val="0"/>
          <w:numId w:val="0"/>
        </w:numPr>
        <w:tabs>
          <w:tab w:val="left" w:pos="1418"/>
        </w:tabs>
        <w:spacing w:before="0" w:after="0"/>
        <w:ind w:left="426" w:hanging="426"/>
        <w:jc w:val="both"/>
        <w:rPr>
          <w:rFonts w:ascii="Helvetica" w:hAnsi="Helvetica" w:cs="Helvetica"/>
          <w:b w:val="0"/>
          <w:i w:val="0"/>
          <w:sz w:val="18"/>
          <w:szCs w:val="18"/>
          <w:lang w:val="lt-LT"/>
        </w:rPr>
      </w:pPr>
      <w:r w:rsidRPr="00F418D2">
        <w:rPr>
          <w:rFonts w:ascii="Helvetica" w:hAnsi="Helvetica" w:cs="Helvetica"/>
          <w:b w:val="0"/>
          <w:i w:val="0"/>
          <w:sz w:val="18"/>
          <w:szCs w:val="18"/>
          <w:lang w:val="lt-LT"/>
        </w:rPr>
        <w:t>5.2</w:t>
      </w:r>
      <w:r w:rsidRPr="00F418D2">
        <w:rPr>
          <w:rFonts w:ascii="Helvetica" w:hAnsi="Helvetica" w:cs="Helvetica"/>
          <w:b w:val="0"/>
          <w:i w:val="0"/>
          <w:sz w:val="18"/>
          <w:szCs w:val="18"/>
          <w:lang w:val="lt-LT"/>
        </w:rPr>
        <w:tab/>
      </w:r>
      <w:r w:rsidR="002E4A01" w:rsidRPr="00F418D2">
        <w:rPr>
          <w:rFonts w:ascii="Helvetica" w:hAnsi="Helvetica" w:cs="Helvetica"/>
          <w:b w:val="0"/>
          <w:i w:val="0"/>
          <w:sz w:val="18"/>
          <w:szCs w:val="18"/>
          <w:lang w:val="lt-LT"/>
        </w:rPr>
        <w:t>Klientas neįgyja jokių intelektinės nuosavybės teis</w:t>
      </w:r>
      <w:r w:rsidR="00173B43" w:rsidRPr="00F418D2">
        <w:rPr>
          <w:rFonts w:ascii="Helvetica" w:hAnsi="Helvetica" w:cs="Helvetica"/>
          <w:b w:val="0"/>
          <w:i w:val="0"/>
          <w:sz w:val="18"/>
          <w:szCs w:val="18"/>
          <w:lang w:val="lt-LT"/>
        </w:rPr>
        <w:t>ių Leidėjo turinyje ir visos š</w:t>
      </w:r>
      <w:r w:rsidR="002E4A01" w:rsidRPr="00F418D2">
        <w:rPr>
          <w:rFonts w:ascii="Helvetica" w:hAnsi="Helvetica" w:cs="Helvetica"/>
          <w:b w:val="0"/>
          <w:i w:val="0"/>
          <w:sz w:val="18"/>
          <w:szCs w:val="18"/>
          <w:lang w:val="lt-LT"/>
        </w:rPr>
        <w:t>ios teisės išlieka autorių teisių savininkui.</w:t>
      </w:r>
    </w:p>
    <w:p w14:paraId="1D15B492" w14:textId="77777777" w:rsidR="007040FD" w:rsidRPr="00F418D2" w:rsidRDefault="007040FD" w:rsidP="00231C2D">
      <w:pPr>
        <w:ind w:left="426" w:hanging="426"/>
        <w:jc w:val="both"/>
        <w:rPr>
          <w:rFonts w:cs="Helvetica"/>
          <w:sz w:val="18"/>
          <w:szCs w:val="18"/>
          <w:lang w:val="lt-LT"/>
        </w:rPr>
      </w:pPr>
    </w:p>
    <w:p w14:paraId="64BD034D" w14:textId="0C1965C7" w:rsidR="00077E3E" w:rsidRPr="00F418D2" w:rsidRDefault="0058540B" w:rsidP="00231C2D">
      <w:pPr>
        <w:pStyle w:val="Antrat2"/>
        <w:numPr>
          <w:ilvl w:val="0"/>
          <w:numId w:val="0"/>
        </w:numPr>
        <w:tabs>
          <w:tab w:val="left" w:pos="1418"/>
        </w:tabs>
        <w:spacing w:before="0" w:after="0"/>
        <w:ind w:left="426" w:hanging="426"/>
        <w:jc w:val="both"/>
        <w:rPr>
          <w:rFonts w:ascii="Helvetica" w:hAnsi="Helvetica" w:cs="Helvetica"/>
          <w:b w:val="0"/>
          <w:i w:val="0"/>
          <w:sz w:val="18"/>
          <w:szCs w:val="18"/>
          <w:lang w:val="lt-LT"/>
        </w:rPr>
      </w:pPr>
      <w:r w:rsidRPr="00F418D2">
        <w:rPr>
          <w:rFonts w:ascii="Helvetica" w:hAnsi="Helvetica" w:cs="Helvetica"/>
          <w:b w:val="0"/>
          <w:i w:val="0"/>
          <w:sz w:val="18"/>
          <w:szCs w:val="18"/>
          <w:lang w:val="lt-LT"/>
        </w:rPr>
        <w:t>5.3</w:t>
      </w:r>
      <w:r w:rsidRPr="00F418D2">
        <w:rPr>
          <w:rFonts w:ascii="Helvetica" w:hAnsi="Helvetica" w:cs="Helvetica"/>
          <w:b w:val="0"/>
          <w:i w:val="0"/>
          <w:sz w:val="18"/>
          <w:szCs w:val="18"/>
          <w:lang w:val="lt-LT"/>
        </w:rPr>
        <w:tab/>
      </w:r>
      <w:r w:rsidR="002E4A01" w:rsidRPr="00F418D2">
        <w:rPr>
          <w:rFonts w:ascii="Helvetica" w:hAnsi="Helvetica" w:cs="Helvetica"/>
          <w:b w:val="0"/>
          <w:i w:val="0"/>
          <w:sz w:val="18"/>
          <w:szCs w:val="18"/>
          <w:lang w:val="lt-LT"/>
        </w:rPr>
        <w:t xml:space="preserve">Klientas </w:t>
      </w:r>
      <w:r w:rsidR="00442BE0">
        <w:rPr>
          <w:rFonts w:ascii="Helvetica" w:hAnsi="Helvetica" w:cs="Helvetica"/>
          <w:b w:val="0"/>
          <w:i w:val="0"/>
          <w:sz w:val="18"/>
          <w:szCs w:val="18"/>
          <w:lang w:val="lt-LT"/>
        </w:rPr>
        <w:t xml:space="preserve">privalo </w:t>
      </w:r>
      <w:r w:rsidR="002E4A01" w:rsidRPr="00F418D2">
        <w:rPr>
          <w:rFonts w:ascii="Helvetica" w:hAnsi="Helvetica" w:cs="Helvetica"/>
          <w:b w:val="0"/>
          <w:i w:val="0"/>
          <w:sz w:val="18"/>
          <w:szCs w:val="18"/>
          <w:lang w:val="lt-LT"/>
        </w:rPr>
        <w:t>laiky</w:t>
      </w:r>
      <w:r w:rsidR="00442BE0">
        <w:rPr>
          <w:rFonts w:ascii="Helvetica" w:hAnsi="Helvetica" w:cs="Helvetica"/>
          <w:b w:val="0"/>
          <w:i w:val="0"/>
          <w:sz w:val="18"/>
          <w:szCs w:val="18"/>
          <w:lang w:val="lt-LT"/>
        </w:rPr>
        <w:t>t</w:t>
      </w:r>
      <w:r w:rsidR="002E4A01" w:rsidRPr="00F418D2">
        <w:rPr>
          <w:rFonts w:ascii="Helvetica" w:hAnsi="Helvetica" w:cs="Helvetica"/>
          <w:b w:val="0"/>
          <w:i w:val="0"/>
          <w:sz w:val="18"/>
          <w:szCs w:val="18"/>
          <w:lang w:val="lt-LT"/>
        </w:rPr>
        <w:t xml:space="preserve">is </w:t>
      </w:r>
      <w:r w:rsidR="00442BE0">
        <w:rPr>
          <w:rFonts w:ascii="Helvetica" w:hAnsi="Helvetica" w:cs="Helvetica"/>
          <w:b w:val="0"/>
          <w:i w:val="0"/>
          <w:sz w:val="18"/>
          <w:szCs w:val="18"/>
          <w:lang w:val="lt-LT"/>
        </w:rPr>
        <w:t>Leidėjo sąlygų ir terminų, kurie</w:t>
      </w:r>
      <w:r w:rsidR="002E4A01" w:rsidRPr="00F418D2">
        <w:rPr>
          <w:rFonts w:ascii="Helvetica" w:hAnsi="Helvetica" w:cs="Helvetica"/>
          <w:b w:val="0"/>
          <w:i w:val="0"/>
          <w:sz w:val="18"/>
          <w:szCs w:val="18"/>
          <w:lang w:val="lt-LT"/>
        </w:rPr>
        <w:t xml:space="preserve"> yra išdėstyt</w:t>
      </w:r>
      <w:r w:rsidR="00442BE0">
        <w:rPr>
          <w:rFonts w:ascii="Helvetica" w:hAnsi="Helvetica" w:cs="Helvetica"/>
          <w:b w:val="0"/>
          <w:i w:val="0"/>
          <w:sz w:val="18"/>
          <w:szCs w:val="18"/>
          <w:lang w:val="lt-LT"/>
        </w:rPr>
        <w:t>i</w:t>
      </w:r>
      <w:r w:rsidR="002E4A01" w:rsidRPr="00F418D2">
        <w:rPr>
          <w:rFonts w:ascii="Helvetica" w:hAnsi="Helvetica" w:cs="Helvetica"/>
          <w:b w:val="0"/>
          <w:i w:val="0"/>
          <w:sz w:val="18"/>
          <w:szCs w:val="18"/>
          <w:lang w:val="lt-LT"/>
        </w:rPr>
        <w:t xml:space="preserve"> D priede (taip pat priei</w:t>
      </w:r>
      <w:r w:rsidR="00173B43" w:rsidRPr="00F418D2">
        <w:rPr>
          <w:rFonts w:ascii="Helvetica" w:hAnsi="Helvetica" w:cs="Helvetica"/>
          <w:b w:val="0"/>
          <w:i w:val="0"/>
          <w:sz w:val="18"/>
          <w:szCs w:val="18"/>
          <w:lang w:val="lt-LT"/>
        </w:rPr>
        <w:t>n</w:t>
      </w:r>
      <w:r w:rsidR="002E4A01" w:rsidRPr="00F418D2">
        <w:rPr>
          <w:rFonts w:ascii="Helvetica" w:hAnsi="Helvetica" w:cs="Helvetica"/>
          <w:b w:val="0"/>
          <w:i w:val="0"/>
          <w:sz w:val="18"/>
          <w:szCs w:val="18"/>
          <w:lang w:val="lt-LT"/>
        </w:rPr>
        <w:t>amos Leidėjo tinklalapiuose). Klientas dės visas realiai pagrįstas pastangas išplatinant šias Sąlygas ir terminus Įgaliotiesiems vartotojams, kad pastarieji žinotų apie Leidėjo sąlygas ir terminus.</w:t>
      </w:r>
      <w:r w:rsidR="00077E3E" w:rsidRPr="00F418D2">
        <w:rPr>
          <w:rFonts w:ascii="Helvetica" w:hAnsi="Helvetica" w:cs="Helvetica"/>
          <w:b w:val="0"/>
          <w:i w:val="0"/>
          <w:sz w:val="18"/>
          <w:szCs w:val="18"/>
          <w:lang w:val="lt-LT"/>
        </w:rPr>
        <w:t xml:space="preserve">  </w:t>
      </w:r>
    </w:p>
    <w:p w14:paraId="42349F01" w14:textId="77777777" w:rsidR="00077E3E" w:rsidRPr="00F418D2" w:rsidRDefault="00077E3E" w:rsidP="00231C2D">
      <w:pPr>
        <w:ind w:left="426" w:hanging="426"/>
        <w:jc w:val="both"/>
        <w:rPr>
          <w:rFonts w:cs="Helvetica"/>
          <w:sz w:val="18"/>
          <w:szCs w:val="18"/>
          <w:lang w:val="lt-LT"/>
        </w:rPr>
      </w:pPr>
    </w:p>
    <w:p w14:paraId="77C4B0C4" w14:textId="59D8425A" w:rsidR="007040FD" w:rsidRPr="00F418D2" w:rsidRDefault="007040FD" w:rsidP="00231C2D">
      <w:pPr>
        <w:tabs>
          <w:tab w:val="left" w:pos="1418"/>
        </w:tabs>
        <w:ind w:left="426" w:hanging="426"/>
        <w:jc w:val="both"/>
        <w:rPr>
          <w:rFonts w:cs="Helvetica"/>
          <w:sz w:val="18"/>
          <w:szCs w:val="18"/>
          <w:lang w:val="lt-LT"/>
        </w:rPr>
      </w:pPr>
      <w:r w:rsidRPr="00F418D2">
        <w:rPr>
          <w:rFonts w:cs="Helvetica"/>
          <w:sz w:val="18"/>
          <w:szCs w:val="18"/>
          <w:lang w:val="lt-LT"/>
        </w:rPr>
        <w:t>5.4</w:t>
      </w:r>
      <w:r w:rsidRPr="00F418D2">
        <w:rPr>
          <w:rFonts w:cs="Helvetica"/>
          <w:sz w:val="18"/>
          <w:szCs w:val="18"/>
          <w:lang w:val="lt-LT"/>
        </w:rPr>
        <w:tab/>
      </w:r>
      <w:r w:rsidR="00173B43" w:rsidRPr="00F418D2">
        <w:rPr>
          <w:rFonts w:cs="Helvetica"/>
          <w:sz w:val="18"/>
          <w:szCs w:val="18"/>
          <w:lang w:val="lt-LT"/>
        </w:rPr>
        <w:t>K</w:t>
      </w:r>
      <w:r w:rsidR="002E4A01" w:rsidRPr="00F418D2">
        <w:rPr>
          <w:rFonts w:cs="Helvetica"/>
          <w:sz w:val="18"/>
          <w:szCs w:val="18"/>
          <w:lang w:val="lt-LT"/>
        </w:rPr>
        <w:t>iekviena šalis dės visas pa</w:t>
      </w:r>
      <w:r w:rsidR="00B65BF4" w:rsidRPr="00F418D2">
        <w:rPr>
          <w:rFonts w:cs="Helvetica"/>
          <w:sz w:val="18"/>
          <w:szCs w:val="18"/>
          <w:lang w:val="lt-LT"/>
        </w:rPr>
        <w:t>stangas kitos šalies intelektin</w:t>
      </w:r>
      <w:r w:rsidR="002E4A01" w:rsidRPr="00F418D2">
        <w:rPr>
          <w:rFonts w:cs="Helvetica"/>
          <w:sz w:val="18"/>
          <w:szCs w:val="18"/>
          <w:lang w:val="lt-LT"/>
        </w:rPr>
        <w:t>ei nuosavybei ir nuosavybės teisėms apsaugoti.</w:t>
      </w:r>
    </w:p>
    <w:p w14:paraId="4FBE5360" w14:textId="77777777" w:rsidR="007040FD" w:rsidRPr="00F418D2" w:rsidRDefault="007040FD" w:rsidP="00231C2D">
      <w:pPr>
        <w:ind w:left="426" w:hanging="426"/>
        <w:jc w:val="both"/>
        <w:rPr>
          <w:rFonts w:cs="Helvetica"/>
          <w:sz w:val="18"/>
          <w:szCs w:val="18"/>
          <w:lang w:val="lt-LT"/>
        </w:rPr>
      </w:pPr>
    </w:p>
    <w:p w14:paraId="53917399" w14:textId="04F4E5F8" w:rsidR="00A44D5F" w:rsidRPr="00F418D2" w:rsidRDefault="00CC4832" w:rsidP="00231C2D">
      <w:pPr>
        <w:tabs>
          <w:tab w:val="left" w:pos="426"/>
        </w:tabs>
        <w:ind w:left="426" w:hanging="426"/>
        <w:jc w:val="both"/>
        <w:rPr>
          <w:rFonts w:cs="Helvetica"/>
          <w:b/>
          <w:sz w:val="18"/>
          <w:szCs w:val="18"/>
          <w:lang w:val="lt-LT"/>
        </w:rPr>
      </w:pPr>
      <w:r w:rsidRPr="00F418D2">
        <w:rPr>
          <w:rFonts w:cs="Helvetica"/>
          <w:b/>
          <w:sz w:val="18"/>
          <w:szCs w:val="18"/>
          <w:lang w:val="lt-LT"/>
        </w:rPr>
        <w:t>6.</w:t>
      </w:r>
      <w:r w:rsidRPr="00F418D2">
        <w:rPr>
          <w:rFonts w:cs="Helvetica"/>
          <w:b/>
          <w:sz w:val="18"/>
          <w:szCs w:val="18"/>
          <w:lang w:val="lt-LT"/>
        </w:rPr>
        <w:tab/>
        <w:t>Prieiga prie Leidėjo turinio ir jo prieinamumas</w:t>
      </w:r>
    </w:p>
    <w:p w14:paraId="0E0C99BD" w14:textId="77777777" w:rsidR="00A44D5F" w:rsidRPr="00F418D2" w:rsidRDefault="00A44D5F" w:rsidP="00231C2D">
      <w:pPr>
        <w:jc w:val="both"/>
        <w:rPr>
          <w:rFonts w:cs="Helvetica"/>
          <w:sz w:val="18"/>
          <w:szCs w:val="18"/>
          <w:lang w:val="lt-LT"/>
        </w:rPr>
      </w:pPr>
    </w:p>
    <w:p w14:paraId="1472A362" w14:textId="71C114B0" w:rsidR="00A44D5F" w:rsidRPr="00F418D2" w:rsidRDefault="00A44D5F" w:rsidP="00231C2D">
      <w:pPr>
        <w:jc w:val="both"/>
        <w:rPr>
          <w:rFonts w:cs="Helvetica"/>
          <w:sz w:val="18"/>
          <w:szCs w:val="18"/>
          <w:lang w:val="lt-LT"/>
        </w:rPr>
      </w:pPr>
      <w:r w:rsidRPr="00F418D2">
        <w:rPr>
          <w:rFonts w:cs="Helvetica"/>
          <w:sz w:val="18"/>
          <w:szCs w:val="18"/>
          <w:lang w:val="lt-LT"/>
        </w:rPr>
        <w:t>6.1</w:t>
      </w:r>
      <w:r w:rsidRPr="00F418D2">
        <w:rPr>
          <w:rFonts w:cs="Helvetica"/>
          <w:sz w:val="18"/>
          <w:szCs w:val="18"/>
          <w:lang w:val="lt-LT"/>
        </w:rPr>
        <w:tab/>
      </w:r>
      <w:r w:rsidR="00B1708F" w:rsidRPr="00F418D2">
        <w:rPr>
          <w:rFonts w:cs="Helvetica"/>
          <w:sz w:val="18"/>
          <w:szCs w:val="18"/>
          <w:lang w:val="lt-LT"/>
        </w:rPr>
        <w:t xml:space="preserve">Kliento prieiga prie Leidėjo turinio turi būti per Saugų autentiškumo patvirtinimą. </w:t>
      </w:r>
    </w:p>
    <w:p w14:paraId="0CF2912A" w14:textId="77777777" w:rsidR="00A44D5F" w:rsidRPr="00F418D2" w:rsidRDefault="00A44D5F" w:rsidP="00231C2D">
      <w:pPr>
        <w:jc w:val="both"/>
        <w:rPr>
          <w:rFonts w:cs="Helvetica"/>
          <w:sz w:val="18"/>
          <w:szCs w:val="18"/>
          <w:lang w:val="lt-LT"/>
        </w:rPr>
      </w:pPr>
    </w:p>
    <w:p w14:paraId="50B7B254" w14:textId="456241C8" w:rsidR="00A44D5F" w:rsidRPr="00F418D2" w:rsidRDefault="00A44D5F" w:rsidP="00231C2D">
      <w:pPr>
        <w:ind w:left="709" w:hanging="709"/>
        <w:jc w:val="both"/>
        <w:rPr>
          <w:rFonts w:cs="Helvetica"/>
          <w:sz w:val="18"/>
          <w:szCs w:val="18"/>
          <w:lang w:val="lt-LT"/>
        </w:rPr>
      </w:pPr>
      <w:r w:rsidRPr="00F418D2">
        <w:rPr>
          <w:rFonts w:cs="Helvetica"/>
          <w:sz w:val="18"/>
          <w:szCs w:val="18"/>
          <w:lang w:val="lt-LT"/>
        </w:rPr>
        <w:t>6.1.1</w:t>
      </w:r>
      <w:r w:rsidRPr="00F418D2">
        <w:rPr>
          <w:rFonts w:cs="Helvetica"/>
          <w:sz w:val="18"/>
          <w:szCs w:val="18"/>
          <w:lang w:val="lt-LT"/>
        </w:rPr>
        <w:tab/>
      </w:r>
      <w:r w:rsidR="00B1708F" w:rsidRPr="00F418D2">
        <w:rPr>
          <w:rFonts w:cs="Helvetica"/>
          <w:sz w:val="18"/>
          <w:szCs w:val="18"/>
          <w:lang w:val="lt-LT"/>
        </w:rPr>
        <w:t>Kliento prieiga prie Leidėjo turinio ir šios prieigos suteikimas turi būti per autentiškumo patvirtinimą IP adresais. Klientas užtikrins,</w:t>
      </w:r>
      <w:r w:rsidR="00173B43" w:rsidRPr="00F418D2">
        <w:rPr>
          <w:rFonts w:cs="Helvetica"/>
          <w:sz w:val="18"/>
          <w:szCs w:val="18"/>
          <w:lang w:val="lt-LT"/>
        </w:rPr>
        <w:t xml:space="preserve"> </w:t>
      </w:r>
      <w:r w:rsidR="00B1708F" w:rsidRPr="00F418D2">
        <w:rPr>
          <w:rFonts w:cs="Helvetica"/>
          <w:sz w:val="18"/>
          <w:szCs w:val="18"/>
          <w:lang w:val="lt-LT"/>
        </w:rPr>
        <w:t>kad IP adresų diapazo</w:t>
      </w:r>
      <w:r w:rsidR="00173B43" w:rsidRPr="00F418D2">
        <w:rPr>
          <w:rFonts w:cs="Helvetica"/>
          <w:sz w:val="18"/>
          <w:szCs w:val="18"/>
          <w:lang w:val="lt-LT"/>
        </w:rPr>
        <w:t>n</w:t>
      </w:r>
      <w:r w:rsidR="00B1708F" w:rsidRPr="00F418D2">
        <w:rPr>
          <w:rFonts w:cs="Helvetica"/>
          <w:sz w:val="18"/>
          <w:szCs w:val="18"/>
          <w:lang w:val="lt-LT"/>
        </w:rPr>
        <w:t>u prieiga būtų leidžiama tik Įgaliotiesiems vartotojams. Klien</w:t>
      </w:r>
      <w:r w:rsidR="00B65BF4" w:rsidRPr="00F418D2">
        <w:rPr>
          <w:rFonts w:cs="Helvetica"/>
          <w:sz w:val="18"/>
          <w:szCs w:val="18"/>
          <w:lang w:val="lt-LT"/>
        </w:rPr>
        <w:t>t</w:t>
      </w:r>
      <w:r w:rsidR="00B1708F" w:rsidRPr="00F418D2">
        <w:rPr>
          <w:rFonts w:cs="Helvetica"/>
          <w:sz w:val="18"/>
          <w:szCs w:val="18"/>
          <w:lang w:val="lt-LT"/>
        </w:rPr>
        <w:t xml:space="preserve">as privalo pasiūlyti tik proxy serverio arba ugniasienės IP, kuris leistų naudotis </w:t>
      </w:r>
      <w:r w:rsidR="00442BE0">
        <w:rPr>
          <w:rFonts w:cs="Helvetica"/>
          <w:sz w:val="18"/>
          <w:szCs w:val="18"/>
          <w:lang w:val="lt-LT"/>
        </w:rPr>
        <w:t xml:space="preserve">prieiga </w:t>
      </w:r>
      <w:r w:rsidR="00B1708F" w:rsidRPr="00F418D2">
        <w:rPr>
          <w:rFonts w:cs="Helvetica"/>
          <w:sz w:val="18"/>
          <w:szCs w:val="18"/>
          <w:lang w:val="lt-LT"/>
        </w:rPr>
        <w:t xml:space="preserve">prie Leidėjo turinio tik Įgaliotiesiems vartotojams. Kliento atsakomybėje yra patikrinti, kad bet kokiu IP adresu būtų leidžiama tik tokia prieiga.  </w:t>
      </w:r>
    </w:p>
    <w:p w14:paraId="32411197" w14:textId="77777777" w:rsidR="00C0657E" w:rsidRPr="00F418D2" w:rsidRDefault="00C0657E" w:rsidP="00231C2D">
      <w:pPr>
        <w:ind w:left="2127" w:hanging="709"/>
        <w:jc w:val="both"/>
        <w:rPr>
          <w:rFonts w:cs="Helvetica"/>
          <w:sz w:val="18"/>
          <w:szCs w:val="18"/>
          <w:lang w:val="lt-LT"/>
        </w:rPr>
      </w:pPr>
    </w:p>
    <w:p w14:paraId="054C95DE" w14:textId="03515707" w:rsidR="00A44D5F" w:rsidRPr="00F418D2" w:rsidRDefault="00A44D5F" w:rsidP="00231C2D">
      <w:pPr>
        <w:ind w:left="709" w:hanging="709"/>
        <w:jc w:val="both"/>
        <w:rPr>
          <w:rFonts w:cs="Helvetica"/>
          <w:sz w:val="18"/>
          <w:szCs w:val="18"/>
          <w:lang w:val="lt-LT"/>
        </w:rPr>
      </w:pPr>
      <w:r w:rsidRPr="00F418D2">
        <w:rPr>
          <w:rFonts w:cs="Helvetica"/>
          <w:sz w:val="18"/>
          <w:szCs w:val="18"/>
          <w:lang w:val="lt-LT"/>
        </w:rPr>
        <w:t>6.1.2</w:t>
      </w:r>
      <w:r w:rsidRPr="00F418D2">
        <w:rPr>
          <w:rFonts w:cs="Helvetica"/>
          <w:sz w:val="18"/>
          <w:szCs w:val="18"/>
          <w:lang w:val="lt-LT"/>
        </w:rPr>
        <w:tab/>
      </w:r>
      <w:r w:rsidR="00442BE0">
        <w:rPr>
          <w:rFonts w:cs="Helvetica"/>
          <w:sz w:val="18"/>
          <w:szCs w:val="18"/>
          <w:lang w:val="lt-LT"/>
        </w:rPr>
        <w:t>Jeigu K</w:t>
      </w:r>
      <w:r w:rsidR="006A7782" w:rsidRPr="00F418D2">
        <w:rPr>
          <w:rFonts w:cs="Helvetica"/>
          <w:sz w:val="18"/>
          <w:szCs w:val="18"/>
          <w:lang w:val="lt-LT"/>
        </w:rPr>
        <w:t xml:space="preserve">lientas neturi </w:t>
      </w:r>
      <w:r w:rsidR="00B65BF4" w:rsidRPr="00F418D2">
        <w:rPr>
          <w:rFonts w:cs="Helvetica"/>
          <w:sz w:val="18"/>
          <w:szCs w:val="18"/>
          <w:lang w:val="lt-LT"/>
        </w:rPr>
        <w:t xml:space="preserve">techninės infrastruktūros 6.1.1 straipsniui įgyvendinti, Leidėjas gali savo vienašališku sprendimu leisti </w:t>
      </w:r>
      <w:r w:rsidR="00173B43" w:rsidRPr="00F418D2">
        <w:rPr>
          <w:rFonts w:cs="Helvetica"/>
          <w:sz w:val="18"/>
          <w:szCs w:val="18"/>
          <w:lang w:val="lt-LT"/>
        </w:rPr>
        <w:t>K</w:t>
      </w:r>
      <w:r w:rsidR="00B65BF4" w:rsidRPr="00F418D2">
        <w:rPr>
          <w:rFonts w:cs="Helvetica"/>
          <w:sz w:val="18"/>
          <w:szCs w:val="18"/>
          <w:lang w:val="lt-LT"/>
        </w:rPr>
        <w:t xml:space="preserve">lientui naudotis prieiga arba suteikti </w:t>
      </w:r>
      <w:r w:rsidR="00173B43" w:rsidRPr="00F418D2">
        <w:rPr>
          <w:rFonts w:cs="Helvetica"/>
          <w:sz w:val="18"/>
          <w:szCs w:val="18"/>
          <w:lang w:val="lt-LT"/>
        </w:rPr>
        <w:t>prieigą prie Leidėjo turinio, naudojant priskirtą vartotojo vardą ir slaptažodį.</w:t>
      </w:r>
      <w:r w:rsidR="00B65BF4" w:rsidRPr="00F418D2">
        <w:rPr>
          <w:rFonts w:cs="Helvetica"/>
          <w:sz w:val="18"/>
          <w:szCs w:val="18"/>
          <w:lang w:val="lt-LT"/>
        </w:rPr>
        <w:t xml:space="preserve"> Tokiais atvejais Klientas bus atsakingas už tai, kad vartotojo vardas ir slaptažodis būtų pateikiamas tik Įgaliotiesiems vartotojams. Klientas neperduos ir nepatalpins vartotojo vardo ir slap</w:t>
      </w:r>
      <w:r w:rsidR="00442BE0">
        <w:rPr>
          <w:rFonts w:cs="Helvetica"/>
          <w:sz w:val="18"/>
          <w:szCs w:val="18"/>
          <w:lang w:val="lt-LT"/>
        </w:rPr>
        <w:t>tažodžio tokioje vietoje, kur j</w:t>
      </w:r>
      <w:r w:rsidR="00B65BF4" w:rsidRPr="00F418D2">
        <w:rPr>
          <w:rFonts w:cs="Helvetica"/>
          <w:sz w:val="18"/>
          <w:szCs w:val="18"/>
          <w:lang w:val="lt-LT"/>
        </w:rPr>
        <w:t>ie prieinami bet kam kita</w:t>
      </w:r>
      <w:r w:rsidR="00173B43" w:rsidRPr="00F418D2">
        <w:rPr>
          <w:rFonts w:cs="Helvetica"/>
          <w:sz w:val="18"/>
          <w:szCs w:val="18"/>
          <w:lang w:val="lt-LT"/>
        </w:rPr>
        <w:t>m, negu Įgaliotieji vartotojai (p</w:t>
      </w:r>
      <w:r w:rsidR="00B65BF4" w:rsidRPr="00F418D2">
        <w:rPr>
          <w:rFonts w:cs="Helvetica"/>
          <w:sz w:val="18"/>
          <w:szCs w:val="18"/>
          <w:lang w:val="lt-LT"/>
        </w:rPr>
        <w:t xml:space="preserve">vz., vartotojo vardas ir slaptažodis negali būti suteikiami vartotojams-ne institucijos nariams arba patalpintas tinklalapyje).   </w:t>
      </w:r>
      <w:r w:rsidR="006A7782" w:rsidRPr="00F418D2">
        <w:rPr>
          <w:rFonts w:cs="Helvetica"/>
          <w:sz w:val="18"/>
          <w:szCs w:val="18"/>
          <w:lang w:val="lt-LT"/>
        </w:rPr>
        <w:t xml:space="preserve"> </w:t>
      </w:r>
    </w:p>
    <w:p w14:paraId="661E081D" w14:textId="77777777" w:rsidR="00A44D5F" w:rsidRPr="00F418D2" w:rsidRDefault="00A44D5F" w:rsidP="00231C2D">
      <w:pPr>
        <w:jc w:val="both"/>
        <w:rPr>
          <w:rFonts w:cs="Helvetica"/>
          <w:sz w:val="18"/>
          <w:szCs w:val="18"/>
          <w:lang w:val="lt-LT"/>
        </w:rPr>
      </w:pPr>
    </w:p>
    <w:p w14:paraId="6C73920A" w14:textId="07257495" w:rsidR="00121861" w:rsidRPr="00F418D2" w:rsidRDefault="00A44D5F" w:rsidP="00231C2D">
      <w:pPr>
        <w:shd w:val="clear" w:color="auto" w:fill="FFFFFF"/>
        <w:ind w:left="709" w:hanging="709"/>
        <w:jc w:val="both"/>
        <w:rPr>
          <w:rFonts w:cs="Helvetica"/>
          <w:sz w:val="18"/>
          <w:szCs w:val="18"/>
          <w:lang w:val="lt-LT"/>
        </w:rPr>
      </w:pPr>
      <w:r w:rsidRPr="00F418D2">
        <w:rPr>
          <w:rFonts w:cs="Helvetica"/>
          <w:sz w:val="18"/>
          <w:szCs w:val="18"/>
          <w:lang w:val="lt-LT"/>
        </w:rPr>
        <w:t>6.</w:t>
      </w:r>
      <w:r w:rsidR="00AF6ECD" w:rsidRPr="00F418D2">
        <w:rPr>
          <w:rFonts w:cs="Helvetica"/>
          <w:sz w:val="18"/>
          <w:szCs w:val="18"/>
          <w:lang w:val="lt-LT"/>
        </w:rPr>
        <w:t>2</w:t>
      </w:r>
      <w:r w:rsidRPr="00F418D2">
        <w:rPr>
          <w:rFonts w:cs="Helvetica"/>
          <w:sz w:val="18"/>
          <w:szCs w:val="18"/>
          <w:lang w:val="lt-LT"/>
        </w:rPr>
        <w:tab/>
      </w:r>
      <w:r w:rsidR="00E26513" w:rsidRPr="00F418D2">
        <w:rPr>
          <w:rFonts w:cs="Helvetica"/>
          <w:sz w:val="18"/>
          <w:szCs w:val="18"/>
          <w:lang w:val="lt-LT"/>
        </w:rPr>
        <w:t xml:space="preserve">Leidėjo turiniui, prie kurio Klientas naudojasi prieiga per Išorinį maršrutą, Leidėjas dės realiai pagrįstas pastangas, </w:t>
      </w:r>
      <w:r w:rsidR="00F807F0" w:rsidRPr="00F418D2">
        <w:rPr>
          <w:rFonts w:cs="Helvetica"/>
          <w:sz w:val="18"/>
          <w:szCs w:val="18"/>
          <w:lang w:val="lt-LT"/>
        </w:rPr>
        <w:t xml:space="preserve">taip pat </w:t>
      </w:r>
      <w:r w:rsidR="00E26513" w:rsidRPr="00F418D2">
        <w:rPr>
          <w:rFonts w:cs="Helvetica"/>
          <w:sz w:val="18"/>
          <w:szCs w:val="18"/>
          <w:lang w:val="lt-LT"/>
        </w:rPr>
        <w:t xml:space="preserve">numatant protingumo kriterijams atitinkančius planinės prastovos arba techninės priežiūros periodus, kad </w:t>
      </w:r>
      <w:r w:rsidR="00F807F0" w:rsidRPr="00F418D2">
        <w:rPr>
          <w:rFonts w:cs="Helvetica"/>
          <w:sz w:val="18"/>
          <w:szCs w:val="18"/>
          <w:lang w:val="lt-LT"/>
        </w:rPr>
        <w:t xml:space="preserve">Leidėjo turinys būtų prieinamas Klientui </w:t>
      </w:r>
      <w:r w:rsidR="00301FAC" w:rsidRPr="00F418D2">
        <w:rPr>
          <w:rFonts w:cs="Helvetica"/>
          <w:sz w:val="18"/>
          <w:szCs w:val="18"/>
          <w:lang w:val="lt-LT"/>
        </w:rPr>
        <w:t xml:space="preserve">24 </w:t>
      </w:r>
      <w:r w:rsidR="00F807F0" w:rsidRPr="00F418D2">
        <w:rPr>
          <w:rFonts w:cs="Helvetica"/>
          <w:sz w:val="18"/>
          <w:szCs w:val="18"/>
          <w:lang w:val="lt-LT"/>
        </w:rPr>
        <w:t xml:space="preserve">valandas per parą, </w:t>
      </w:r>
      <w:r w:rsidR="004D311C" w:rsidRPr="00F418D2">
        <w:rPr>
          <w:rFonts w:cs="Helvetica"/>
          <w:sz w:val="18"/>
          <w:szCs w:val="18"/>
          <w:lang w:val="lt-LT"/>
        </w:rPr>
        <w:t>7 d</w:t>
      </w:r>
      <w:r w:rsidR="00F807F0" w:rsidRPr="00F418D2">
        <w:rPr>
          <w:rFonts w:cs="Helvetica"/>
          <w:sz w:val="18"/>
          <w:szCs w:val="18"/>
          <w:lang w:val="lt-LT"/>
        </w:rPr>
        <w:t>ienas per savaitę. Bet kokios neplanuotos prastovos arba negalimumo naudotis Leidėjo turiniu atveju, įvykusių dėl bet kokių priežasčių, nepriklausomai ar dėl Leidėjo kaltės</w:t>
      </w:r>
      <w:r w:rsidR="00442BE0">
        <w:rPr>
          <w:rFonts w:cs="Helvetica"/>
          <w:sz w:val="18"/>
          <w:szCs w:val="18"/>
          <w:lang w:val="lt-LT"/>
        </w:rPr>
        <w:t>,</w:t>
      </w:r>
      <w:r w:rsidR="00F807F0" w:rsidRPr="00F418D2">
        <w:rPr>
          <w:rFonts w:cs="Helvetica"/>
          <w:sz w:val="18"/>
          <w:szCs w:val="18"/>
          <w:lang w:val="lt-LT"/>
        </w:rPr>
        <w:t xml:space="preserve"> ar kitaip, Leidėjo išskirtinis įsipareigojimas bus dėti realiai pagrįstas pastangas Išorinės prieigos prie Leidėjo turinio at</w:t>
      </w:r>
      <w:r w:rsidR="00173B43" w:rsidRPr="00F418D2">
        <w:rPr>
          <w:rFonts w:cs="Helvetica"/>
          <w:sz w:val="18"/>
          <w:szCs w:val="18"/>
          <w:lang w:val="lt-LT"/>
        </w:rPr>
        <w:t>kūrimui</w:t>
      </w:r>
      <w:r w:rsidR="00F807F0" w:rsidRPr="00F418D2">
        <w:rPr>
          <w:rFonts w:cs="Helvetica"/>
          <w:sz w:val="18"/>
          <w:szCs w:val="18"/>
          <w:lang w:val="lt-LT"/>
        </w:rPr>
        <w:t xml:space="preserve"> taip greitai, kaip tai yra praktiškai įmanoma, ir Leidėjas ne</w:t>
      </w:r>
      <w:r w:rsidR="00231C2D">
        <w:rPr>
          <w:rFonts w:cs="Helvetica"/>
          <w:sz w:val="18"/>
          <w:szCs w:val="18"/>
          <w:lang w:val="lt-LT"/>
        </w:rPr>
        <w:t>turės</w:t>
      </w:r>
      <w:r w:rsidR="00F807F0" w:rsidRPr="00F418D2">
        <w:rPr>
          <w:rFonts w:cs="Helvetica"/>
          <w:sz w:val="18"/>
          <w:szCs w:val="18"/>
          <w:lang w:val="lt-LT"/>
        </w:rPr>
        <w:t xml:space="preserve"> Klientui</w:t>
      </w:r>
      <w:r w:rsidR="00231C2D">
        <w:rPr>
          <w:rFonts w:cs="Helvetica"/>
          <w:sz w:val="18"/>
          <w:szCs w:val="18"/>
          <w:lang w:val="lt-LT"/>
        </w:rPr>
        <w:t xml:space="preserve"> prievolių</w:t>
      </w:r>
      <w:r w:rsidR="00F807F0" w:rsidRPr="00F418D2">
        <w:rPr>
          <w:rFonts w:cs="Helvetica"/>
          <w:sz w:val="18"/>
          <w:szCs w:val="18"/>
          <w:lang w:val="lt-LT"/>
        </w:rPr>
        <w:t xml:space="preserve"> dėl tokio prieigos nutraukimo. </w:t>
      </w:r>
      <w:r w:rsidR="00121861" w:rsidRPr="00F418D2">
        <w:rPr>
          <w:rFonts w:cs="Helvetica"/>
          <w:sz w:val="18"/>
          <w:szCs w:val="18"/>
          <w:lang w:val="lt-LT"/>
        </w:rPr>
        <w:t>Jeigu pertrūkis prieigoje prie Leidėjo turinio ir jo naudojime truks ilgiau negu 5 iš eilės sekančias dienas (po to, kai Klientas pranešė Leidėjui apie prarastą prieigą), Leidėjas privalės sumokėti Klientui baudą, sudarančią 0,02  proc. nuo kainos už kiekvieną vėlavimo dieną, pradedant nuo šeštosios vėlavimo dienos po to, kai Leidėjui buvo pateiktas pranešimas. Baudos nebus mokamos už susikaupusius neištisinius pertrūkius arba bet kokius pertrūkius dėl Kliento ar</w:t>
      </w:r>
      <w:r w:rsidR="00173B43" w:rsidRPr="00F418D2">
        <w:rPr>
          <w:rFonts w:cs="Helvetica"/>
          <w:sz w:val="18"/>
          <w:szCs w:val="18"/>
          <w:lang w:val="lt-LT"/>
        </w:rPr>
        <w:t>ba</w:t>
      </w:r>
      <w:r w:rsidR="00121861" w:rsidRPr="00F418D2">
        <w:rPr>
          <w:rFonts w:cs="Helvetica"/>
          <w:sz w:val="18"/>
          <w:szCs w:val="18"/>
          <w:lang w:val="lt-LT"/>
        </w:rPr>
        <w:t xml:space="preserve"> bet kurios įgaliotosios institucijos ar</w:t>
      </w:r>
      <w:r w:rsidR="00173B43" w:rsidRPr="00F418D2">
        <w:rPr>
          <w:rFonts w:cs="Helvetica"/>
          <w:sz w:val="18"/>
          <w:szCs w:val="18"/>
          <w:lang w:val="lt-LT"/>
        </w:rPr>
        <w:t>ba</w:t>
      </w:r>
      <w:r w:rsidR="00121861" w:rsidRPr="00F418D2">
        <w:rPr>
          <w:rFonts w:cs="Helvetica"/>
          <w:sz w:val="18"/>
          <w:szCs w:val="18"/>
          <w:lang w:val="lt-LT"/>
        </w:rPr>
        <w:t xml:space="preserve"> įgaliotojo vartotojo aplaidumo arba sąmoningo blogo  poelgio. Siekiant išvengti abejonių, Leidėjas nebus atsakingas už bet kokią prastovą, kuri įvyko ne dėl Leidėjo kaltės.  </w:t>
      </w:r>
    </w:p>
    <w:p w14:paraId="21199B33" w14:textId="540CADC5" w:rsidR="00A226D2" w:rsidRPr="00F418D2" w:rsidRDefault="00121861" w:rsidP="00231C2D">
      <w:pPr>
        <w:tabs>
          <w:tab w:val="left" w:pos="1418"/>
        </w:tabs>
        <w:ind w:left="709" w:hanging="709"/>
        <w:jc w:val="both"/>
        <w:rPr>
          <w:rFonts w:cs="Helvetica"/>
          <w:sz w:val="18"/>
          <w:szCs w:val="18"/>
          <w:lang w:val="lt-LT"/>
        </w:rPr>
      </w:pPr>
      <w:r w:rsidRPr="00F418D2">
        <w:rPr>
          <w:rFonts w:cs="Helvetica"/>
          <w:sz w:val="18"/>
          <w:szCs w:val="18"/>
          <w:lang w:val="lt-LT"/>
        </w:rPr>
        <w:t xml:space="preserve">6.3 </w:t>
      </w:r>
      <w:r w:rsidR="00442BE0">
        <w:rPr>
          <w:rFonts w:cs="Helvetica"/>
          <w:sz w:val="18"/>
          <w:szCs w:val="18"/>
          <w:lang w:val="lt-LT"/>
        </w:rPr>
        <w:t xml:space="preserve">        </w:t>
      </w:r>
      <w:r w:rsidR="00173B43" w:rsidRPr="00F418D2">
        <w:rPr>
          <w:rFonts w:cs="Helvetica"/>
          <w:sz w:val="18"/>
          <w:szCs w:val="18"/>
          <w:lang w:val="lt-LT"/>
        </w:rPr>
        <w:t xml:space="preserve">Leidėjas neprisiims jokio pobūdžio įsipareigojimų Klientui už prieigos nutrūkimą prie to </w:t>
      </w:r>
      <w:r w:rsidRPr="00F418D2">
        <w:rPr>
          <w:rFonts w:cs="Helvetica"/>
          <w:sz w:val="18"/>
          <w:szCs w:val="18"/>
          <w:lang w:val="lt-LT"/>
        </w:rPr>
        <w:t>Leidėjo turini</w:t>
      </w:r>
      <w:r w:rsidR="00173B43" w:rsidRPr="00F418D2">
        <w:rPr>
          <w:rFonts w:cs="Helvetica"/>
          <w:sz w:val="18"/>
          <w:szCs w:val="18"/>
          <w:lang w:val="lt-LT"/>
        </w:rPr>
        <w:t>o</w:t>
      </w:r>
      <w:r w:rsidRPr="00F418D2">
        <w:rPr>
          <w:rFonts w:cs="Helvetica"/>
          <w:sz w:val="18"/>
          <w:szCs w:val="18"/>
          <w:lang w:val="lt-LT"/>
        </w:rPr>
        <w:t>, prie kurio Klientas naudojasi prieig</w:t>
      </w:r>
      <w:r w:rsidR="00173B43" w:rsidRPr="00F418D2">
        <w:rPr>
          <w:rFonts w:cs="Helvetica"/>
          <w:sz w:val="18"/>
          <w:szCs w:val="18"/>
          <w:lang w:val="lt-LT"/>
        </w:rPr>
        <w:t xml:space="preserve">a </w:t>
      </w:r>
      <w:r w:rsidRPr="00F418D2">
        <w:rPr>
          <w:rFonts w:cs="Helvetica"/>
          <w:sz w:val="18"/>
          <w:szCs w:val="18"/>
          <w:lang w:val="lt-LT"/>
        </w:rPr>
        <w:t>per Vidinį maršrutą</w:t>
      </w:r>
      <w:r w:rsidR="00173B43" w:rsidRPr="00F418D2">
        <w:rPr>
          <w:rFonts w:cs="Helvetica"/>
          <w:sz w:val="18"/>
          <w:szCs w:val="18"/>
          <w:lang w:val="lt-LT"/>
        </w:rPr>
        <w:t xml:space="preserve">. </w:t>
      </w:r>
    </w:p>
    <w:p w14:paraId="6E63B90F" w14:textId="77777777" w:rsidR="00A44D5F" w:rsidRPr="00F418D2" w:rsidRDefault="00A44D5F" w:rsidP="00231C2D">
      <w:pPr>
        <w:jc w:val="both"/>
        <w:rPr>
          <w:rFonts w:cs="Helvetica"/>
          <w:sz w:val="18"/>
          <w:szCs w:val="18"/>
          <w:lang w:val="lt-LT"/>
        </w:rPr>
      </w:pPr>
    </w:p>
    <w:p w14:paraId="02BF63DF" w14:textId="4D2D8CDD" w:rsidR="00A810C7" w:rsidRPr="00F418D2" w:rsidRDefault="00A44D5F" w:rsidP="00231C2D">
      <w:pPr>
        <w:ind w:left="1418" w:hanging="1418"/>
        <w:jc w:val="both"/>
        <w:rPr>
          <w:rFonts w:cs="Helvetica"/>
          <w:sz w:val="18"/>
          <w:szCs w:val="18"/>
          <w:lang w:val="lt-LT"/>
        </w:rPr>
      </w:pPr>
      <w:r w:rsidRPr="00F418D2">
        <w:rPr>
          <w:rFonts w:cs="Helvetica"/>
          <w:sz w:val="18"/>
          <w:szCs w:val="18"/>
          <w:lang w:val="lt-LT"/>
        </w:rPr>
        <w:t>6.4</w:t>
      </w:r>
      <w:r w:rsidR="00121861" w:rsidRPr="00F418D2">
        <w:rPr>
          <w:rFonts w:cs="Helvetica"/>
          <w:sz w:val="18"/>
          <w:szCs w:val="18"/>
          <w:lang w:val="lt-LT"/>
        </w:rPr>
        <w:t xml:space="preserve"> Leidėjas pasilieka teisę </w:t>
      </w:r>
      <w:r w:rsidR="00173B43" w:rsidRPr="00F418D2">
        <w:rPr>
          <w:rFonts w:cs="Helvetica"/>
          <w:sz w:val="18"/>
          <w:szCs w:val="18"/>
          <w:lang w:val="lt-LT"/>
        </w:rPr>
        <w:t xml:space="preserve">keisti </w:t>
      </w:r>
      <w:r w:rsidR="00121861" w:rsidRPr="00F418D2">
        <w:rPr>
          <w:rFonts w:cs="Helvetica"/>
          <w:sz w:val="18"/>
          <w:szCs w:val="18"/>
          <w:lang w:val="lt-LT"/>
        </w:rPr>
        <w:t xml:space="preserve">Leidėjo turinio formatą arba </w:t>
      </w:r>
      <w:r w:rsidR="00442BE0">
        <w:rPr>
          <w:rFonts w:cs="Helvetica"/>
          <w:sz w:val="18"/>
          <w:szCs w:val="18"/>
          <w:lang w:val="lt-LT"/>
        </w:rPr>
        <w:t>saugojimo serveryje</w:t>
      </w:r>
      <w:r w:rsidR="00121861" w:rsidRPr="00F418D2">
        <w:rPr>
          <w:rFonts w:cs="Helvetica"/>
          <w:sz w:val="18"/>
          <w:szCs w:val="18"/>
          <w:lang w:val="lt-LT"/>
        </w:rPr>
        <w:t xml:space="preserve"> paslaugą. </w:t>
      </w:r>
      <w:r w:rsidRPr="00F418D2">
        <w:rPr>
          <w:rFonts w:cs="Helvetica"/>
          <w:sz w:val="18"/>
          <w:szCs w:val="18"/>
          <w:lang w:val="lt-LT"/>
        </w:rPr>
        <w:tab/>
      </w:r>
    </w:p>
    <w:p w14:paraId="03671963" w14:textId="77777777" w:rsidR="00A226D2" w:rsidRPr="00F418D2" w:rsidRDefault="00A226D2" w:rsidP="00231C2D">
      <w:pPr>
        <w:ind w:left="1418" w:hanging="992"/>
        <w:jc w:val="both"/>
        <w:rPr>
          <w:rFonts w:cs="Helvetica"/>
          <w:sz w:val="18"/>
          <w:szCs w:val="18"/>
          <w:lang w:val="lt-LT"/>
        </w:rPr>
      </w:pPr>
    </w:p>
    <w:p w14:paraId="2545A75D" w14:textId="42F63D83" w:rsidR="00A226D2" w:rsidRPr="00F418D2" w:rsidRDefault="00A226D2" w:rsidP="00231C2D">
      <w:pPr>
        <w:ind w:left="284" w:hanging="284"/>
        <w:jc w:val="both"/>
        <w:rPr>
          <w:rFonts w:cs="Helvetica"/>
          <w:sz w:val="18"/>
          <w:szCs w:val="18"/>
          <w:lang w:val="lt-LT"/>
        </w:rPr>
      </w:pPr>
      <w:r w:rsidRPr="00F418D2">
        <w:rPr>
          <w:rFonts w:cs="Helvetica"/>
          <w:sz w:val="18"/>
          <w:szCs w:val="18"/>
          <w:lang w:val="lt-LT"/>
        </w:rPr>
        <w:t>6.5</w:t>
      </w:r>
      <w:r w:rsidR="00121861" w:rsidRPr="00F418D2">
        <w:rPr>
          <w:rFonts w:cs="Helvetica"/>
          <w:sz w:val="18"/>
          <w:szCs w:val="18"/>
          <w:lang w:val="lt-LT"/>
        </w:rPr>
        <w:t xml:space="preserve"> Kliento prieiga prie Leidėjo turinio visa</w:t>
      </w:r>
      <w:r w:rsidR="006A7782" w:rsidRPr="00F418D2">
        <w:rPr>
          <w:rFonts w:cs="Helvetica"/>
          <w:sz w:val="18"/>
          <w:szCs w:val="18"/>
          <w:lang w:val="lt-LT"/>
        </w:rPr>
        <w:t>i</w:t>
      </w:r>
      <w:r w:rsidR="00121861" w:rsidRPr="00F418D2">
        <w:rPr>
          <w:rFonts w:cs="Helvetica"/>
          <w:sz w:val="18"/>
          <w:szCs w:val="18"/>
          <w:lang w:val="lt-LT"/>
        </w:rPr>
        <w:t xml:space="preserve">s atvejais bus priklausoma </w:t>
      </w:r>
      <w:r w:rsidR="006A7782" w:rsidRPr="00F418D2">
        <w:rPr>
          <w:rFonts w:cs="Helvetica"/>
          <w:sz w:val="18"/>
          <w:szCs w:val="18"/>
          <w:lang w:val="lt-LT"/>
        </w:rPr>
        <w:t xml:space="preserve">nuo šios Sutarties sąlygų </w:t>
      </w:r>
      <w:r w:rsidR="00442BE0">
        <w:rPr>
          <w:rFonts w:cs="Helvetica"/>
          <w:sz w:val="18"/>
          <w:szCs w:val="18"/>
          <w:lang w:val="lt-LT"/>
        </w:rPr>
        <w:t>įgyvendinimo</w:t>
      </w:r>
      <w:r w:rsidR="006A7782" w:rsidRPr="00F418D2">
        <w:rPr>
          <w:rFonts w:cs="Helvetica"/>
          <w:sz w:val="18"/>
          <w:szCs w:val="18"/>
          <w:lang w:val="lt-LT"/>
        </w:rPr>
        <w:t xml:space="preserve">, ir konkrečiai, bet neribojant to, kas pasakyta aukščiau, bendrumo – nuo savalaikio visų taikytinų kainų mokėjimo. </w:t>
      </w:r>
      <w:r w:rsidR="00121861" w:rsidRPr="00F418D2">
        <w:rPr>
          <w:rFonts w:cs="Helvetica"/>
          <w:sz w:val="18"/>
          <w:szCs w:val="18"/>
          <w:lang w:val="lt-LT"/>
        </w:rPr>
        <w:t xml:space="preserve">  </w:t>
      </w:r>
      <w:r w:rsidRPr="00F418D2">
        <w:rPr>
          <w:rFonts w:cs="Helvetica"/>
          <w:sz w:val="18"/>
          <w:szCs w:val="18"/>
          <w:lang w:val="lt-LT"/>
        </w:rPr>
        <w:tab/>
        <w:t xml:space="preserve">.  </w:t>
      </w:r>
    </w:p>
    <w:p w14:paraId="7C324E53" w14:textId="77777777" w:rsidR="00A226D2" w:rsidRPr="00F418D2" w:rsidRDefault="00A226D2" w:rsidP="00231C2D">
      <w:pPr>
        <w:jc w:val="both"/>
        <w:rPr>
          <w:rFonts w:cs="Helvetica"/>
          <w:sz w:val="18"/>
          <w:szCs w:val="18"/>
          <w:lang w:val="lt-LT"/>
        </w:rPr>
      </w:pPr>
    </w:p>
    <w:p w14:paraId="30F3B5E9" w14:textId="1FC50A1A" w:rsidR="00F41FFC" w:rsidRPr="00F418D2" w:rsidRDefault="00E51173" w:rsidP="00231C2D">
      <w:pPr>
        <w:tabs>
          <w:tab w:val="left" w:pos="426"/>
        </w:tabs>
        <w:jc w:val="both"/>
        <w:rPr>
          <w:rFonts w:cs="Helvetica"/>
          <w:b/>
          <w:sz w:val="18"/>
          <w:szCs w:val="18"/>
          <w:lang w:val="lt-LT"/>
        </w:rPr>
      </w:pPr>
      <w:r w:rsidRPr="00F418D2">
        <w:rPr>
          <w:rFonts w:cs="Helvetica"/>
          <w:b/>
          <w:sz w:val="18"/>
          <w:szCs w:val="18"/>
          <w:lang w:val="lt-LT"/>
        </w:rPr>
        <w:t>7</w:t>
      </w:r>
      <w:r w:rsidR="00F41FFC" w:rsidRPr="00F418D2">
        <w:rPr>
          <w:rFonts w:cs="Helvetica"/>
          <w:b/>
          <w:sz w:val="18"/>
          <w:szCs w:val="18"/>
          <w:lang w:val="lt-LT"/>
        </w:rPr>
        <w:t>.</w:t>
      </w:r>
      <w:r w:rsidR="00F41FFC" w:rsidRPr="00F418D2">
        <w:rPr>
          <w:rFonts w:cs="Helvetica"/>
          <w:b/>
          <w:sz w:val="18"/>
          <w:szCs w:val="18"/>
          <w:lang w:val="lt-LT"/>
        </w:rPr>
        <w:tab/>
      </w:r>
      <w:r w:rsidR="00173B43" w:rsidRPr="00F418D2">
        <w:rPr>
          <w:rFonts w:cs="Helvetica"/>
          <w:b/>
          <w:sz w:val="18"/>
          <w:szCs w:val="18"/>
          <w:lang w:val="lt-LT"/>
        </w:rPr>
        <w:t>Prieiga prie Leidėjo turinio pasibaigus Sutarties galiojimui arba ją nutraukus</w:t>
      </w:r>
    </w:p>
    <w:p w14:paraId="10966F28" w14:textId="77777777" w:rsidR="0014151A" w:rsidRPr="00F418D2" w:rsidRDefault="0014151A" w:rsidP="00231C2D">
      <w:pPr>
        <w:tabs>
          <w:tab w:val="left" w:pos="426"/>
        </w:tabs>
        <w:jc w:val="both"/>
        <w:rPr>
          <w:rFonts w:cs="Helvetica"/>
          <w:b/>
          <w:sz w:val="18"/>
          <w:szCs w:val="18"/>
          <w:lang w:val="lt-LT"/>
        </w:rPr>
      </w:pPr>
    </w:p>
    <w:p w14:paraId="76331E41" w14:textId="31AB5BBE" w:rsidR="00A226D2" w:rsidRPr="00F418D2" w:rsidRDefault="00E51173" w:rsidP="00231C2D">
      <w:pPr>
        <w:tabs>
          <w:tab w:val="left" w:pos="1418"/>
        </w:tabs>
        <w:ind w:left="1418" w:hanging="992"/>
        <w:jc w:val="both"/>
        <w:rPr>
          <w:sz w:val="18"/>
          <w:szCs w:val="18"/>
          <w:lang w:val="lt-LT"/>
        </w:rPr>
      </w:pPr>
      <w:r w:rsidRPr="00F418D2">
        <w:rPr>
          <w:rFonts w:cs="Helvetica"/>
          <w:sz w:val="18"/>
          <w:szCs w:val="18"/>
          <w:lang w:val="lt-LT"/>
        </w:rPr>
        <w:t>7</w:t>
      </w:r>
      <w:r w:rsidR="00A846DD" w:rsidRPr="00F418D2">
        <w:rPr>
          <w:rFonts w:cs="Helvetica"/>
          <w:sz w:val="18"/>
          <w:szCs w:val="18"/>
          <w:lang w:val="lt-LT"/>
        </w:rPr>
        <w:t>.1</w:t>
      </w:r>
      <w:r w:rsidR="00A846DD" w:rsidRPr="00F418D2">
        <w:rPr>
          <w:rFonts w:cs="Helvetica"/>
          <w:sz w:val="18"/>
          <w:szCs w:val="18"/>
          <w:lang w:val="lt-LT"/>
        </w:rPr>
        <w:tab/>
      </w:r>
      <w:r w:rsidR="00173B43" w:rsidRPr="00F418D2">
        <w:rPr>
          <w:rFonts w:cs="Helvetica"/>
          <w:sz w:val="18"/>
          <w:szCs w:val="18"/>
          <w:lang w:val="lt-LT"/>
        </w:rPr>
        <w:t xml:space="preserve">Tais atvejais, kuomet pasibaigus Sutarties galiojimui arba ją nutraukus, tęsiasi Kliento prieiga prie Ledėjo turinio, ji bus teikiama su sąlyga, kad </w:t>
      </w:r>
      <w:r w:rsidR="003B46EF" w:rsidRPr="00F418D2">
        <w:rPr>
          <w:rFonts w:cs="Helvetica"/>
          <w:sz w:val="18"/>
          <w:szCs w:val="18"/>
          <w:lang w:val="lt-LT"/>
        </w:rPr>
        <w:t xml:space="preserve">Klientas laikosi tų Sutarties sąlygų ir terminų, kurie yra susiję su šia prieiga. Tokios sąlygos privalo išlikti galiojančios per Kliento prieigos naudojimo trukmę, ir Klientas šiuo pripažįsta ir sutinka, kad jeigu Leidėjas pagrįstai mano, kad Klientas pažeidė šias sąlygas, Leidėjas gali bet kuriuo metu nutraukti Klientui prieigą, arba, jeigu taikytina, pareikalauti iš Kliento ištrinti Leidėjo turinį, saugomą jo tinkle, ir Klientas, gavęs pranešimą iš Leidėjo, privalo tai padaryti taip greitai, kaip tai yra praktiškai įmanoma, ir raštu patvirtinti Leidėjui, kad jis tai padarė. </w:t>
      </w:r>
    </w:p>
    <w:p w14:paraId="221CA3D1" w14:textId="77777777" w:rsidR="00E76FD3" w:rsidRPr="00F418D2" w:rsidRDefault="00E76FD3" w:rsidP="00231C2D">
      <w:pPr>
        <w:tabs>
          <w:tab w:val="left" w:pos="1418"/>
        </w:tabs>
        <w:ind w:left="1418" w:hanging="992"/>
        <w:jc w:val="both"/>
        <w:rPr>
          <w:rFonts w:cs="Helvetica"/>
          <w:b/>
          <w:sz w:val="18"/>
          <w:szCs w:val="18"/>
          <w:lang w:val="lt-LT"/>
        </w:rPr>
      </w:pPr>
    </w:p>
    <w:p w14:paraId="3FC55AAC" w14:textId="3C752AC5" w:rsidR="00DE738C" w:rsidRPr="00F418D2" w:rsidRDefault="00E51173" w:rsidP="00231C2D">
      <w:pPr>
        <w:tabs>
          <w:tab w:val="left" w:pos="1418"/>
        </w:tabs>
        <w:ind w:left="1418" w:hanging="992"/>
        <w:jc w:val="both"/>
        <w:rPr>
          <w:rFonts w:cs="Helvetica"/>
          <w:sz w:val="18"/>
          <w:szCs w:val="18"/>
          <w:lang w:val="lt-LT"/>
        </w:rPr>
      </w:pPr>
      <w:r w:rsidRPr="00F418D2">
        <w:rPr>
          <w:rFonts w:cs="Helvetica"/>
          <w:sz w:val="18"/>
          <w:szCs w:val="18"/>
          <w:lang w:val="lt-LT"/>
        </w:rPr>
        <w:t>7</w:t>
      </w:r>
      <w:r w:rsidR="005057BA" w:rsidRPr="00F418D2">
        <w:rPr>
          <w:rFonts w:cs="Helvetica"/>
          <w:sz w:val="18"/>
          <w:szCs w:val="18"/>
          <w:lang w:val="lt-LT"/>
        </w:rPr>
        <w:t>.2</w:t>
      </w:r>
      <w:r w:rsidR="0058540B" w:rsidRPr="00F418D2">
        <w:rPr>
          <w:rFonts w:cs="Helvetica"/>
          <w:sz w:val="18"/>
          <w:szCs w:val="18"/>
          <w:lang w:val="lt-LT"/>
        </w:rPr>
        <w:tab/>
      </w:r>
      <w:r w:rsidR="003B46EF" w:rsidRPr="00F418D2">
        <w:rPr>
          <w:rFonts w:cs="Helvetica"/>
          <w:sz w:val="18"/>
          <w:szCs w:val="18"/>
          <w:lang w:val="lt-LT"/>
        </w:rPr>
        <w:t>Žurnala</w:t>
      </w:r>
      <w:r w:rsidR="000544F5" w:rsidRPr="00F418D2">
        <w:rPr>
          <w:rFonts w:cs="Helvetica"/>
          <w:sz w:val="18"/>
          <w:szCs w:val="18"/>
          <w:lang w:val="lt-LT"/>
        </w:rPr>
        <w:t>i</w:t>
      </w:r>
    </w:p>
    <w:p w14:paraId="113458D8" w14:textId="77777777" w:rsidR="00DE738C" w:rsidRPr="00F418D2" w:rsidRDefault="00DE738C" w:rsidP="00231C2D">
      <w:pPr>
        <w:ind w:left="1418"/>
        <w:jc w:val="both"/>
        <w:rPr>
          <w:rFonts w:cs="Helvetica"/>
          <w:sz w:val="18"/>
          <w:szCs w:val="18"/>
          <w:lang w:val="lt-LT"/>
        </w:rPr>
      </w:pPr>
    </w:p>
    <w:p w14:paraId="20412093" w14:textId="7F32E46B" w:rsidR="00F44BBB" w:rsidRPr="00F418D2" w:rsidRDefault="00E51173" w:rsidP="00231C2D">
      <w:pPr>
        <w:tabs>
          <w:tab w:val="left" w:pos="2127"/>
        </w:tabs>
        <w:ind w:left="2127" w:hanging="709"/>
        <w:jc w:val="both"/>
        <w:rPr>
          <w:rFonts w:cs="Helvetica"/>
          <w:sz w:val="18"/>
          <w:szCs w:val="18"/>
          <w:lang w:val="lt-LT"/>
        </w:rPr>
      </w:pPr>
      <w:r w:rsidRPr="00F418D2">
        <w:rPr>
          <w:rFonts w:cs="Helvetica"/>
          <w:sz w:val="18"/>
          <w:szCs w:val="18"/>
          <w:lang w:val="lt-LT"/>
        </w:rPr>
        <w:t>7</w:t>
      </w:r>
      <w:r w:rsidR="005057BA" w:rsidRPr="00F418D2">
        <w:rPr>
          <w:rFonts w:cs="Helvetica"/>
          <w:sz w:val="18"/>
          <w:szCs w:val="18"/>
          <w:lang w:val="lt-LT"/>
        </w:rPr>
        <w:t>.2</w:t>
      </w:r>
      <w:r w:rsidR="0058540B" w:rsidRPr="00F418D2">
        <w:rPr>
          <w:rFonts w:cs="Helvetica"/>
          <w:sz w:val="18"/>
          <w:szCs w:val="18"/>
          <w:lang w:val="lt-LT"/>
        </w:rPr>
        <w:t>.1</w:t>
      </w:r>
      <w:r w:rsidR="0058540B" w:rsidRPr="00F418D2">
        <w:rPr>
          <w:rFonts w:cs="Helvetica"/>
          <w:sz w:val="18"/>
          <w:szCs w:val="18"/>
          <w:lang w:val="lt-LT"/>
        </w:rPr>
        <w:tab/>
      </w:r>
      <w:r w:rsidR="003B46EF" w:rsidRPr="00F418D2">
        <w:rPr>
          <w:rFonts w:cs="Helvetica"/>
          <w:sz w:val="18"/>
          <w:szCs w:val="18"/>
          <w:lang w:val="lt-LT"/>
        </w:rPr>
        <w:t xml:space="preserve">Pasibaigus šiai Sutarčiai, ją nutraukus pagal </w:t>
      </w:r>
      <w:r w:rsidRPr="00F418D2">
        <w:rPr>
          <w:rFonts w:cs="Helvetica"/>
          <w:sz w:val="18"/>
          <w:szCs w:val="18"/>
          <w:lang w:val="lt-LT"/>
        </w:rPr>
        <w:t>8.3</w:t>
      </w:r>
      <w:r w:rsidR="00E5176C" w:rsidRPr="00F418D2">
        <w:rPr>
          <w:rFonts w:cs="Helvetica"/>
          <w:sz w:val="18"/>
          <w:szCs w:val="18"/>
          <w:lang w:val="lt-LT"/>
        </w:rPr>
        <w:t xml:space="preserve"> </w:t>
      </w:r>
      <w:r w:rsidR="003B46EF" w:rsidRPr="00F418D2">
        <w:rPr>
          <w:rFonts w:cs="Helvetica"/>
          <w:sz w:val="18"/>
          <w:szCs w:val="18"/>
          <w:lang w:val="lt-LT"/>
        </w:rPr>
        <w:t>arba</w:t>
      </w:r>
      <w:r w:rsidR="00E5176C" w:rsidRPr="00F418D2">
        <w:rPr>
          <w:rFonts w:cs="Helvetica"/>
          <w:sz w:val="18"/>
          <w:szCs w:val="18"/>
          <w:lang w:val="lt-LT"/>
        </w:rPr>
        <w:t xml:space="preserve"> </w:t>
      </w:r>
      <w:r w:rsidRPr="00F418D2">
        <w:rPr>
          <w:rFonts w:cs="Helvetica"/>
          <w:sz w:val="18"/>
          <w:szCs w:val="18"/>
          <w:lang w:val="lt-LT"/>
        </w:rPr>
        <w:t>8.4</w:t>
      </w:r>
      <w:r w:rsidR="003B46EF" w:rsidRPr="00F418D2">
        <w:rPr>
          <w:rFonts w:cs="Helvetica"/>
          <w:sz w:val="18"/>
          <w:szCs w:val="18"/>
          <w:lang w:val="lt-LT"/>
        </w:rPr>
        <w:t xml:space="preserve"> straipsnius, arba Klientui ją nutraukus pagal </w:t>
      </w:r>
      <w:r w:rsidRPr="00F418D2">
        <w:rPr>
          <w:rFonts w:cs="Helvetica"/>
          <w:sz w:val="18"/>
          <w:szCs w:val="18"/>
          <w:lang w:val="lt-LT"/>
        </w:rPr>
        <w:t>8</w:t>
      </w:r>
      <w:r w:rsidR="00774829" w:rsidRPr="00F418D2">
        <w:rPr>
          <w:rFonts w:cs="Helvetica"/>
          <w:sz w:val="18"/>
          <w:szCs w:val="18"/>
          <w:lang w:val="lt-LT"/>
        </w:rPr>
        <w:t>.1</w:t>
      </w:r>
      <w:r w:rsidR="003B46EF" w:rsidRPr="00F418D2">
        <w:rPr>
          <w:rFonts w:cs="Helvetica"/>
          <w:sz w:val="18"/>
          <w:szCs w:val="18"/>
          <w:lang w:val="lt-LT"/>
        </w:rPr>
        <w:t xml:space="preserve"> straipsnį</w:t>
      </w:r>
      <w:r w:rsidR="00774829" w:rsidRPr="00F418D2">
        <w:rPr>
          <w:rFonts w:cs="Helvetica"/>
          <w:sz w:val="18"/>
          <w:szCs w:val="18"/>
          <w:lang w:val="lt-LT"/>
        </w:rPr>
        <w:t>,</w:t>
      </w:r>
      <w:r w:rsidR="003B46EF" w:rsidRPr="00F418D2">
        <w:rPr>
          <w:rFonts w:cs="Helvetica"/>
          <w:sz w:val="18"/>
          <w:szCs w:val="18"/>
          <w:lang w:val="lt-LT"/>
        </w:rPr>
        <w:t xml:space="preserve"> Leidėjas </w:t>
      </w:r>
      <w:r w:rsidR="00231C2D">
        <w:rPr>
          <w:rFonts w:cs="Helvetica"/>
          <w:sz w:val="18"/>
          <w:szCs w:val="18"/>
          <w:lang w:val="lt-LT"/>
        </w:rPr>
        <w:t>su</w:t>
      </w:r>
      <w:r w:rsidR="003B46EF" w:rsidRPr="00F418D2">
        <w:rPr>
          <w:rFonts w:cs="Helvetica"/>
          <w:sz w:val="18"/>
          <w:szCs w:val="18"/>
          <w:lang w:val="lt-LT"/>
        </w:rPr>
        <w:t xml:space="preserve">teiks Klientui prieigą </w:t>
      </w:r>
      <w:r w:rsidR="000544F5" w:rsidRPr="00F418D2">
        <w:rPr>
          <w:rFonts w:cs="Helvetica"/>
          <w:sz w:val="18"/>
          <w:szCs w:val="18"/>
          <w:lang w:val="lt-LT"/>
        </w:rPr>
        <w:t>prie straipsnių</w:t>
      </w:r>
      <w:r w:rsidR="003B46EF" w:rsidRPr="00F418D2">
        <w:rPr>
          <w:rFonts w:cs="Helvetica"/>
          <w:sz w:val="18"/>
          <w:szCs w:val="18"/>
          <w:lang w:val="lt-LT"/>
        </w:rPr>
        <w:t xml:space="preserve"> </w:t>
      </w:r>
      <w:r w:rsidR="00231C2D" w:rsidRPr="00F418D2">
        <w:rPr>
          <w:rFonts w:cs="Helvetica"/>
          <w:sz w:val="18"/>
          <w:szCs w:val="18"/>
          <w:lang w:val="lt-LT"/>
        </w:rPr>
        <w:t xml:space="preserve">pdf formate </w:t>
      </w:r>
      <w:r w:rsidR="003B46EF" w:rsidRPr="00F418D2">
        <w:rPr>
          <w:rFonts w:cs="Helvetica"/>
          <w:sz w:val="18"/>
          <w:szCs w:val="18"/>
          <w:lang w:val="lt-LT"/>
        </w:rPr>
        <w:t>iš žurnalų tomų</w:t>
      </w:r>
      <w:r w:rsidR="000544F5" w:rsidRPr="00F418D2">
        <w:rPr>
          <w:rFonts w:cs="Helvetica"/>
          <w:sz w:val="18"/>
          <w:szCs w:val="18"/>
          <w:lang w:val="lt-LT"/>
        </w:rPr>
        <w:t xml:space="preserve">, kuriuos Klientas buvo užsiprenumeravęs pagal šią Sutartį, visais atvejais laikantis aukščiau išdėstyto 7.1 straipsnio nuostatų. Siekiant išvengti abejonių, Klientas neteks prieigos prie straipsnių </w:t>
      </w:r>
      <w:r w:rsidR="00774829" w:rsidRPr="00F418D2">
        <w:rPr>
          <w:rFonts w:cs="Helvetica"/>
          <w:sz w:val="18"/>
          <w:szCs w:val="18"/>
          <w:lang w:val="lt-LT"/>
        </w:rPr>
        <w:t>HTML form</w:t>
      </w:r>
      <w:r w:rsidR="000544F5" w:rsidRPr="00F418D2">
        <w:rPr>
          <w:rFonts w:cs="Helvetica"/>
          <w:sz w:val="18"/>
          <w:szCs w:val="18"/>
          <w:lang w:val="lt-LT"/>
        </w:rPr>
        <w:t xml:space="preserve">ate ir kitų susijusių funkcijų. Prieiga bus teikiama per Leidėjo serverį arba Leidėjui pateikiant Klientui pdf straipsnius tokiomis priemonėmis, dėl kurių tuo metu </w:t>
      </w:r>
      <w:r w:rsidR="00231C2D">
        <w:rPr>
          <w:rFonts w:cs="Helvetica"/>
          <w:sz w:val="18"/>
          <w:szCs w:val="18"/>
          <w:lang w:val="lt-LT"/>
        </w:rPr>
        <w:t xml:space="preserve">bus </w:t>
      </w:r>
      <w:r w:rsidR="000544F5" w:rsidRPr="00F418D2">
        <w:rPr>
          <w:rFonts w:cs="Helvetica"/>
          <w:sz w:val="18"/>
          <w:szCs w:val="18"/>
          <w:lang w:val="lt-LT"/>
        </w:rPr>
        <w:t xml:space="preserve">susitarta, ir šias išlaidas </w:t>
      </w:r>
      <w:r w:rsidR="00231C2D">
        <w:rPr>
          <w:rFonts w:cs="Helvetica"/>
          <w:sz w:val="18"/>
          <w:szCs w:val="18"/>
          <w:lang w:val="lt-LT"/>
        </w:rPr>
        <w:t>pa</w:t>
      </w:r>
      <w:r w:rsidR="000544F5" w:rsidRPr="00F418D2">
        <w:rPr>
          <w:rFonts w:cs="Helvetica"/>
          <w:sz w:val="18"/>
          <w:szCs w:val="18"/>
          <w:lang w:val="lt-LT"/>
        </w:rPr>
        <w:t>dengs Klientas.</w:t>
      </w:r>
      <w:r w:rsidR="00B7623C" w:rsidRPr="00F418D2">
        <w:rPr>
          <w:rFonts w:cs="Helvetica"/>
          <w:sz w:val="18"/>
          <w:szCs w:val="18"/>
          <w:lang w:val="lt-LT"/>
        </w:rPr>
        <w:t xml:space="preserve">  </w:t>
      </w:r>
    </w:p>
    <w:p w14:paraId="7D8B7387" w14:textId="77777777" w:rsidR="00DE738C" w:rsidRPr="00F418D2" w:rsidRDefault="00DE738C" w:rsidP="00231C2D">
      <w:pPr>
        <w:tabs>
          <w:tab w:val="left" w:pos="2127"/>
        </w:tabs>
        <w:ind w:left="1407"/>
        <w:jc w:val="both"/>
        <w:rPr>
          <w:rFonts w:cs="Helvetica"/>
          <w:sz w:val="18"/>
          <w:szCs w:val="18"/>
          <w:lang w:val="lt-LT"/>
        </w:rPr>
      </w:pPr>
    </w:p>
    <w:p w14:paraId="35B41AA3" w14:textId="4FBB21E6" w:rsidR="00F44BBB" w:rsidRPr="00F418D2" w:rsidRDefault="00E51173" w:rsidP="00231C2D">
      <w:pPr>
        <w:tabs>
          <w:tab w:val="left" w:pos="2127"/>
        </w:tabs>
        <w:ind w:left="2127" w:hanging="709"/>
        <w:jc w:val="both"/>
        <w:rPr>
          <w:rFonts w:cs="Helvetica"/>
          <w:sz w:val="18"/>
          <w:szCs w:val="18"/>
          <w:lang w:val="lt-LT"/>
        </w:rPr>
      </w:pPr>
      <w:r w:rsidRPr="00F418D2">
        <w:rPr>
          <w:rFonts w:cs="Helvetica"/>
          <w:sz w:val="18"/>
          <w:szCs w:val="18"/>
          <w:lang w:val="lt-LT"/>
        </w:rPr>
        <w:t>7.</w:t>
      </w:r>
      <w:r w:rsidR="005A0B70" w:rsidRPr="00F418D2">
        <w:rPr>
          <w:rFonts w:cs="Helvetica"/>
          <w:sz w:val="18"/>
          <w:szCs w:val="18"/>
          <w:lang w:val="lt-LT"/>
        </w:rPr>
        <w:t>2.2</w:t>
      </w:r>
      <w:r w:rsidR="005A0B70" w:rsidRPr="00F418D2">
        <w:rPr>
          <w:rFonts w:cs="Helvetica"/>
          <w:sz w:val="18"/>
          <w:szCs w:val="18"/>
          <w:lang w:val="lt-LT"/>
        </w:rPr>
        <w:tab/>
      </w:r>
      <w:r w:rsidR="000544F5" w:rsidRPr="00F418D2">
        <w:rPr>
          <w:rFonts w:cs="Helvetica"/>
          <w:sz w:val="18"/>
          <w:szCs w:val="18"/>
          <w:lang w:val="lt-LT"/>
        </w:rPr>
        <w:t xml:space="preserve">Leidėjui nutraukus šią Sutartį pagal </w:t>
      </w:r>
      <w:r w:rsidRPr="00F418D2">
        <w:rPr>
          <w:rFonts w:cs="Helvetica"/>
          <w:sz w:val="18"/>
          <w:szCs w:val="18"/>
          <w:lang w:val="lt-LT"/>
        </w:rPr>
        <w:t xml:space="preserve">8.1 </w:t>
      </w:r>
      <w:r w:rsidR="000544F5" w:rsidRPr="00F418D2">
        <w:rPr>
          <w:rFonts w:cs="Helvetica"/>
          <w:sz w:val="18"/>
          <w:szCs w:val="18"/>
          <w:lang w:val="lt-LT"/>
        </w:rPr>
        <w:t>arba</w:t>
      </w:r>
      <w:r w:rsidR="005A0B70" w:rsidRPr="00F418D2">
        <w:rPr>
          <w:rFonts w:cs="Helvetica"/>
          <w:sz w:val="18"/>
          <w:szCs w:val="18"/>
          <w:lang w:val="lt-LT"/>
        </w:rPr>
        <w:t xml:space="preserve"> </w:t>
      </w:r>
      <w:r w:rsidRPr="00F418D2">
        <w:rPr>
          <w:rFonts w:cs="Helvetica"/>
          <w:sz w:val="18"/>
          <w:szCs w:val="18"/>
          <w:lang w:val="lt-LT"/>
        </w:rPr>
        <w:t>8</w:t>
      </w:r>
      <w:r w:rsidR="005A0B70" w:rsidRPr="00F418D2">
        <w:rPr>
          <w:rFonts w:cs="Helvetica"/>
          <w:sz w:val="18"/>
          <w:szCs w:val="18"/>
          <w:lang w:val="lt-LT"/>
        </w:rPr>
        <w:t>.2</w:t>
      </w:r>
      <w:r w:rsidR="00F531DE" w:rsidRPr="00F418D2">
        <w:rPr>
          <w:rFonts w:cs="Helvetica"/>
          <w:sz w:val="18"/>
          <w:szCs w:val="18"/>
          <w:lang w:val="lt-LT"/>
        </w:rPr>
        <w:t xml:space="preserve"> straipsni</w:t>
      </w:r>
      <w:r w:rsidR="000544F5" w:rsidRPr="00F418D2">
        <w:rPr>
          <w:rFonts w:cs="Helvetica"/>
          <w:sz w:val="18"/>
          <w:szCs w:val="18"/>
          <w:lang w:val="lt-LT"/>
        </w:rPr>
        <w:t>u</w:t>
      </w:r>
      <w:r w:rsidR="00F531DE" w:rsidRPr="00F418D2">
        <w:rPr>
          <w:rFonts w:cs="Helvetica"/>
          <w:sz w:val="18"/>
          <w:szCs w:val="18"/>
          <w:lang w:val="lt-LT"/>
        </w:rPr>
        <w:t>s</w:t>
      </w:r>
      <w:r w:rsidR="005A0B70" w:rsidRPr="00F418D2">
        <w:rPr>
          <w:rFonts w:cs="Helvetica"/>
          <w:sz w:val="18"/>
          <w:szCs w:val="18"/>
          <w:lang w:val="lt-LT"/>
        </w:rPr>
        <w:t>,</w:t>
      </w:r>
      <w:r w:rsidR="000544F5" w:rsidRPr="00F418D2">
        <w:rPr>
          <w:rFonts w:cs="Helvetica"/>
          <w:sz w:val="18"/>
          <w:szCs w:val="18"/>
          <w:lang w:val="lt-LT"/>
        </w:rPr>
        <w:t xml:space="preserve"> Leidėjas nedelsiant pana</w:t>
      </w:r>
      <w:r w:rsidR="00231C2D">
        <w:rPr>
          <w:rFonts w:cs="Helvetica"/>
          <w:sz w:val="18"/>
          <w:szCs w:val="18"/>
          <w:lang w:val="lt-LT"/>
        </w:rPr>
        <w:t>i</w:t>
      </w:r>
      <w:r w:rsidR="000544F5" w:rsidRPr="00F418D2">
        <w:rPr>
          <w:rFonts w:cs="Helvetica"/>
          <w:sz w:val="18"/>
          <w:szCs w:val="18"/>
          <w:lang w:val="lt-LT"/>
        </w:rPr>
        <w:t>kins Kliento prieigą prie Žurnalų, arba, jeigu taikytina, Klientas nedelsiant išims Žu</w:t>
      </w:r>
      <w:r w:rsidR="008F56F9">
        <w:rPr>
          <w:rFonts w:cs="Helvetica"/>
          <w:sz w:val="18"/>
          <w:szCs w:val="18"/>
          <w:lang w:val="lt-LT"/>
        </w:rPr>
        <w:t>rnalus iš savo tinklo ir juos su</w:t>
      </w:r>
      <w:r w:rsidR="000544F5" w:rsidRPr="00F418D2">
        <w:rPr>
          <w:rFonts w:cs="Helvetica"/>
          <w:sz w:val="18"/>
          <w:szCs w:val="18"/>
          <w:lang w:val="lt-LT"/>
        </w:rPr>
        <w:t>naikins</w:t>
      </w:r>
      <w:r w:rsidR="008F56F9">
        <w:rPr>
          <w:rFonts w:cs="Helvetica"/>
          <w:sz w:val="18"/>
          <w:szCs w:val="18"/>
          <w:lang w:val="lt-LT"/>
        </w:rPr>
        <w:t>.</w:t>
      </w:r>
      <w:r w:rsidR="000544F5" w:rsidRPr="00F418D2">
        <w:rPr>
          <w:rFonts w:cs="Helvetica"/>
          <w:sz w:val="18"/>
          <w:szCs w:val="18"/>
          <w:lang w:val="lt-LT"/>
        </w:rPr>
        <w:t xml:space="preserve"> </w:t>
      </w:r>
    </w:p>
    <w:p w14:paraId="149C3541" w14:textId="77777777" w:rsidR="000544F5" w:rsidRPr="00F418D2" w:rsidRDefault="000544F5" w:rsidP="00231C2D">
      <w:pPr>
        <w:tabs>
          <w:tab w:val="left" w:pos="2127"/>
        </w:tabs>
        <w:ind w:left="2127" w:hanging="709"/>
        <w:jc w:val="both"/>
        <w:rPr>
          <w:rFonts w:cs="Helvetica"/>
          <w:sz w:val="18"/>
          <w:szCs w:val="18"/>
          <w:lang w:val="lt-LT"/>
        </w:rPr>
      </w:pPr>
    </w:p>
    <w:p w14:paraId="596EBC93" w14:textId="3A3EE5FD" w:rsidR="00236F35" w:rsidRPr="00F418D2" w:rsidRDefault="00E51173" w:rsidP="00231C2D">
      <w:pPr>
        <w:tabs>
          <w:tab w:val="left" w:pos="1418"/>
        </w:tabs>
        <w:ind w:left="1418" w:hanging="992"/>
        <w:jc w:val="both"/>
        <w:rPr>
          <w:rFonts w:cs="Helvetica"/>
          <w:sz w:val="18"/>
          <w:szCs w:val="18"/>
          <w:lang w:val="lt-LT"/>
        </w:rPr>
      </w:pPr>
      <w:r w:rsidRPr="00F418D2">
        <w:rPr>
          <w:rFonts w:cs="Helvetica"/>
          <w:sz w:val="18"/>
          <w:szCs w:val="18"/>
          <w:lang w:val="lt-LT"/>
        </w:rPr>
        <w:t>7</w:t>
      </w:r>
      <w:r w:rsidR="005057BA" w:rsidRPr="00F418D2">
        <w:rPr>
          <w:rFonts w:cs="Helvetica"/>
          <w:sz w:val="18"/>
          <w:szCs w:val="18"/>
          <w:lang w:val="lt-LT"/>
        </w:rPr>
        <w:t>.3</w:t>
      </w:r>
      <w:r w:rsidR="0058540B" w:rsidRPr="00F418D2">
        <w:rPr>
          <w:rFonts w:cs="Helvetica"/>
          <w:sz w:val="18"/>
          <w:szCs w:val="18"/>
          <w:lang w:val="lt-LT"/>
        </w:rPr>
        <w:tab/>
      </w:r>
      <w:r w:rsidR="00236F35" w:rsidRPr="00F418D2">
        <w:rPr>
          <w:rFonts w:cs="Helvetica"/>
          <w:sz w:val="18"/>
          <w:szCs w:val="18"/>
          <w:lang w:val="lt-LT"/>
        </w:rPr>
        <w:t>D</w:t>
      </w:r>
      <w:r w:rsidR="00B3360C" w:rsidRPr="00F418D2">
        <w:rPr>
          <w:rFonts w:cs="Helvetica"/>
          <w:sz w:val="18"/>
          <w:szCs w:val="18"/>
          <w:lang w:val="lt-LT"/>
        </w:rPr>
        <w:t>uomenų bazės</w:t>
      </w:r>
    </w:p>
    <w:p w14:paraId="084539AF" w14:textId="77777777" w:rsidR="00236F35" w:rsidRPr="00F418D2" w:rsidRDefault="00236F35" w:rsidP="00231C2D">
      <w:pPr>
        <w:jc w:val="both"/>
        <w:rPr>
          <w:rFonts w:cs="Helvetica"/>
          <w:sz w:val="18"/>
          <w:szCs w:val="18"/>
          <w:lang w:val="lt-LT"/>
        </w:rPr>
      </w:pPr>
    </w:p>
    <w:p w14:paraId="62C29FBA" w14:textId="0E2D173D" w:rsidR="00F44BBB" w:rsidRPr="00F418D2" w:rsidRDefault="00F531DE" w:rsidP="00231C2D">
      <w:pPr>
        <w:ind w:left="1418"/>
        <w:jc w:val="both"/>
        <w:rPr>
          <w:rFonts w:cs="Helvetica"/>
          <w:sz w:val="18"/>
          <w:szCs w:val="18"/>
          <w:lang w:val="lt-LT"/>
        </w:rPr>
      </w:pPr>
      <w:r w:rsidRPr="00F418D2">
        <w:rPr>
          <w:rFonts w:cs="Helvetica"/>
          <w:sz w:val="18"/>
          <w:szCs w:val="18"/>
          <w:lang w:val="lt-LT"/>
        </w:rPr>
        <w:t xml:space="preserve">Pasibaigus šios Sutarties galiojimui arba ką nutraukus dėl bet kokių priežasčių, Klientas praranda prieigą prie duomenų bazių. Jeigu taikytina, Klientas nedelsiant išims duomenų bazes iš savo tinklo ir jas sunaikins. </w:t>
      </w:r>
    </w:p>
    <w:p w14:paraId="4313C1DF" w14:textId="5486FC9D" w:rsidR="004B2432" w:rsidRPr="00F418D2" w:rsidRDefault="0058540B" w:rsidP="0097229F">
      <w:pPr>
        <w:tabs>
          <w:tab w:val="left" w:pos="1418"/>
        </w:tabs>
        <w:rPr>
          <w:rFonts w:cs="Helvetica"/>
          <w:sz w:val="18"/>
          <w:szCs w:val="18"/>
          <w:lang w:val="lt-LT"/>
        </w:rPr>
      </w:pPr>
      <w:r w:rsidRPr="00F418D2">
        <w:rPr>
          <w:rFonts w:cs="Helvetica"/>
          <w:sz w:val="18"/>
          <w:szCs w:val="18"/>
          <w:lang w:val="lt-LT"/>
        </w:rPr>
        <w:tab/>
      </w:r>
    </w:p>
    <w:p w14:paraId="68016CF0" w14:textId="77777777" w:rsidR="004B2432" w:rsidRPr="00F418D2" w:rsidRDefault="004B2432" w:rsidP="00176096">
      <w:pPr>
        <w:rPr>
          <w:rFonts w:cs="Helvetica"/>
          <w:b/>
          <w:sz w:val="18"/>
          <w:szCs w:val="18"/>
          <w:lang w:val="lt-LT"/>
        </w:rPr>
      </w:pPr>
    </w:p>
    <w:p w14:paraId="19BD26BB" w14:textId="5D8E2FB2" w:rsidR="00077E3E" w:rsidRPr="00F418D2" w:rsidRDefault="006146DC">
      <w:pPr>
        <w:tabs>
          <w:tab w:val="left" w:pos="-720"/>
          <w:tab w:val="left" w:pos="0"/>
          <w:tab w:val="left" w:pos="426"/>
        </w:tabs>
        <w:suppressAutoHyphens/>
        <w:outlineLvl w:val="0"/>
        <w:rPr>
          <w:rFonts w:cs="Helvetica"/>
          <w:sz w:val="18"/>
          <w:szCs w:val="18"/>
          <w:lang w:val="lt-LT"/>
        </w:rPr>
      </w:pPr>
      <w:r w:rsidRPr="00F418D2">
        <w:rPr>
          <w:rFonts w:cs="Helvetica"/>
          <w:b/>
          <w:sz w:val="18"/>
          <w:szCs w:val="18"/>
          <w:lang w:val="lt-LT"/>
        </w:rPr>
        <w:t>8</w:t>
      </w:r>
      <w:r w:rsidR="00077E3E" w:rsidRPr="00F418D2">
        <w:rPr>
          <w:rFonts w:cs="Helvetica"/>
          <w:b/>
          <w:sz w:val="18"/>
          <w:szCs w:val="18"/>
          <w:lang w:val="lt-LT"/>
        </w:rPr>
        <w:t>.</w:t>
      </w:r>
      <w:r w:rsidR="00077E3E" w:rsidRPr="00F418D2">
        <w:rPr>
          <w:rFonts w:cs="Helvetica"/>
          <w:b/>
          <w:sz w:val="18"/>
          <w:szCs w:val="18"/>
          <w:lang w:val="lt-LT"/>
        </w:rPr>
        <w:tab/>
      </w:r>
      <w:r w:rsidR="00A2710D" w:rsidRPr="00F418D2">
        <w:rPr>
          <w:rFonts w:cs="Helvetica"/>
          <w:b/>
          <w:sz w:val="18"/>
          <w:szCs w:val="18"/>
          <w:lang w:val="lt-LT"/>
        </w:rPr>
        <w:t>Nutraukimas</w:t>
      </w:r>
    </w:p>
    <w:p w14:paraId="08838ADC" w14:textId="77777777" w:rsidR="00077E3E" w:rsidRPr="00F418D2" w:rsidRDefault="00077E3E">
      <w:pPr>
        <w:tabs>
          <w:tab w:val="left" w:pos="-720"/>
          <w:tab w:val="left" w:pos="0"/>
        </w:tabs>
        <w:suppressAutoHyphens/>
        <w:rPr>
          <w:rFonts w:cs="Helvetica"/>
          <w:sz w:val="18"/>
          <w:szCs w:val="18"/>
          <w:lang w:val="lt-LT"/>
        </w:rPr>
      </w:pPr>
    </w:p>
    <w:p w14:paraId="3972D2DE" w14:textId="72E131CF" w:rsidR="00B2595A" w:rsidRPr="00F418D2" w:rsidRDefault="006146DC" w:rsidP="00231C2D">
      <w:pPr>
        <w:tabs>
          <w:tab w:val="left" w:pos="1418"/>
        </w:tabs>
        <w:ind w:left="1418" w:hanging="992"/>
        <w:jc w:val="both"/>
        <w:rPr>
          <w:rFonts w:cs="Helvetica"/>
          <w:sz w:val="18"/>
          <w:szCs w:val="18"/>
          <w:lang w:val="lt-LT"/>
        </w:rPr>
      </w:pPr>
      <w:r w:rsidRPr="00F418D2">
        <w:rPr>
          <w:rFonts w:cs="Helvetica"/>
          <w:sz w:val="18"/>
          <w:szCs w:val="18"/>
          <w:lang w:val="lt-LT"/>
        </w:rPr>
        <w:t>8</w:t>
      </w:r>
      <w:r w:rsidR="0058540B" w:rsidRPr="00F418D2">
        <w:rPr>
          <w:rFonts w:cs="Helvetica"/>
          <w:sz w:val="18"/>
          <w:szCs w:val="18"/>
          <w:lang w:val="lt-LT"/>
        </w:rPr>
        <w:t>.1</w:t>
      </w:r>
      <w:r w:rsidR="0058540B" w:rsidRPr="00F418D2">
        <w:rPr>
          <w:rFonts w:cs="Helvetica"/>
          <w:sz w:val="18"/>
          <w:szCs w:val="18"/>
          <w:lang w:val="lt-LT"/>
        </w:rPr>
        <w:tab/>
      </w:r>
      <w:r w:rsidR="00A2710D" w:rsidRPr="00F418D2">
        <w:rPr>
          <w:rFonts w:cs="Helvetica"/>
          <w:sz w:val="18"/>
          <w:szCs w:val="18"/>
          <w:lang w:val="lt-LT"/>
        </w:rPr>
        <w:t xml:space="preserve">Jeigu bet kuri šalis nesilaikys arba nevykdys bet kurio vieno ar daugiau jos šiuo prisiimtų įsipareigojimų, bet kuri šalis gali pareikalauti kitos šalies, pateikdama raštišką pranešimą, kuriame nurodytas pažeidimas, </w:t>
      </w:r>
      <w:r w:rsidR="00231C2D">
        <w:rPr>
          <w:rFonts w:cs="Helvetica"/>
          <w:sz w:val="18"/>
          <w:szCs w:val="18"/>
          <w:lang w:val="lt-LT"/>
        </w:rPr>
        <w:t xml:space="preserve">reikalaujant </w:t>
      </w:r>
      <w:r w:rsidR="00A2710D" w:rsidRPr="00F418D2">
        <w:rPr>
          <w:rFonts w:cs="Helvetica"/>
          <w:sz w:val="18"/>
          <w:szCs w:val="18"/>
          <w:lang w:val="lt-LT"/>
        </w:rPr>
        <w:t xml:space="preserve">pažeidimą ištaisyti (jeigu jis ištaisomas) per trisdešimt </w:t>
      </w:r>
      <w:r w:rsidR="00077E3E" w:rsidRPr="00F418D2">
        <w:rPr>
          <w:rFonts w:cs="Helvetica"/>
          <w:sz w:val="18"/>
          <w:szCs w:val="18"/>
          <w:lang w:val="lt-LT"/>
        </w:rPr>
        <w:t>(30) d</w:t>
      </w:r>
      <w:r w:rsidR="00A2710D" w:rsidRPr="00F418D2">
        <w:rPr>
          <w:rFonts w:cs="Helvetica"/>
          <w:sz w:val="18"/>
          <w:szCs w:val="18"/>
          <w:lang w:val="lt-LT"/>
        </w:rPr>
        <w:t>ienų po pranešimo</w:t>
      </w:r>
      <w:r w:rsidR="00C41EA1" w:rsidRPr="00F418D2">
        <w:rPr>
          <w:rFonts w:cs="Helvetica"/>
          <w:sz w:val="18"/>
          <w:szCs w:val="18"/>
          <w:lang w:val="lt-LT"/>
        </w:rPr>
        <w:t xml:space="preserve"> datos</w:t>
      </w:r>
      <w:r w:rsidR="00A2710D" w:rsidRPr="00F418D2">
        <w:rPr>
          <w:rFonts w:cs="Helvetica"/>
          <w:sz w:val="18"/>
          <w:szCs w:val="18"/>
          <w:lang w:val="lt-LT"/>
        </w:rPr>
        <w:t xml:space="preserve">, ir jeigu toks ištaisymas nebus pilnai atliktas per minėtą trisdešimties </w:t>
      </w:r>
      <w:r w:rsidR="00077E3E" w:rsidRPr="00F418D2">
        <w:rPr>
          <w:rFonts w:cs="Helvetica"/>
          <w:sz w:val="18"/>
          <w:szCs w:val="18"/>
          <w:lang w:val="lt-LT"/>
        </w:rPr>
        <w:t>(30) d</w:t>
      </w:r>
      <w:r w:rsidR="00A2710D" w:rsidRPr="00F418D2">
        <w:rPr>
          <w:rFonts w:cs="Helvetica"/>
          <w:sz w:val="18"/>
          <w:szCs w:val="18"/>
          <w:lang w:val="lt-LT"/>
        </w:rPr>
        <w:t>ienų laikotarpį, arba ištaisymas yra neįmanomas, nepažeidž</w:t>
      </w:r>
      <w:r w:rsidR="00C41EA1" w:rsidRPr="00F418D2">
        <w:rPr>
          <w:rFonts w:cs="Helvetica"/>
          <w:sz w:val="18"/>
          <w:szCs w:val="18"/>
          <w:lang w:val="lt-LT"/>
        </w:rPr>
        <w:t>i</w:t>
      </w:r>
      <w:r w:rsidR="00A2710D" w:rsidRPr="00F418D2">
        <w:rPr>
          <w:rFonts w:cs="Helvetica"/>
          <w:sz w:val="18"/>
          <w:szCs w:val="18"/>
          <w:lang w:val="lt-LT"/>
        </w:rPr>
        <w:t xml:space="preserve">ančioji šalis gali nedelsiant nutraukti šią Sutartį.  </w:t>
      </w:r>
    </w:p>
    <w:p w14:paraId="05106A4A" w14:textId="77777777" w:rsidR="00B2595A" w:rsidRPr="00F418D2" w:rsidRDefault="00B2595A" w:rsidP="00231C2D">
      <w:pPr>
        <w:tabs>
          <w:tab w:val="left" w:pos="1418"/>
        </w:tabs>
        <w:ind w:left="426"/>
        <w:jc w:val="both"/>
        <w:rPr>
          <w:rFonts w:cs="Helvetica"/>
          <w:sz w:val="18"/>
          <w:szCs w:val="18"/>
          <w:lang w:val="lt-LT"/>
        </w:rPr>
      </w:pPr>
    </w:p>
    <w:p w14:paraId="61CA51FA" w14:textId="3E95553C" w:rsidR="008407D4" w:rsidRPr="00F418D2" w:rsidRDefault="006146DC" w:rsidP="00231C2D">
      <w:pPr>
        <w:tabs>
          <w:tab w:val="left" w:pos="1418"/>
        </w:tabs>
        <w:ind w:left="1418" w:hanging="992"/>
        <w:jc w:val="both"/>
        <w:rPr>
          <w:rFonts w:cs="Helvetica"/>
          <w:sz w:val="18"/>
          <w:szCs w:val="18"/>
          <w:lang w:val="lt-LT"/>
        </w:rPr>
      </w:pPr>
      <w:r w:rsidRPr="00F418D2">
        <w:rPr>
          <w:rFonts w:cs="Helvetica"/>
          <w:sz w:val="18"/>
          <w:szCs w:val="18"/>
          <w:lang w:val="lt-LT"/>
        </w:rPr>
        <w:t>8</w:t>
      </w:r>
      <w:r w:rsidR="0058540B" w:rsidRPr="00F418D2">
        <w:rPr>
          <w:rFonts w:cs="Helvetica"/>
          <w:sz w:val="18"/>
          <w:szCs w:val="18"/>
          <w:lang w:val="lt-LT"/>
        </w:rPr>
        <w:t>.2</w:t>
      </w:r>
      <w:r w:rsidR="0058540B" w:rsidRPr="00F418D2">
        <w:rPr>
          <w:rFonts w:cs="Helvetica"/>
          <w:sz w:val="18"/>
          <w:szCs w:val="18"/>
          <w:lang w:val="lt-LT"/>
        </w:rPr>
        <w:tab/>
      </w:r>
      <w:r w:rsidR="00A2710D" w:rsidRPr="00F418D2">
        <w:rPr>
          <w:rFonts w:cs="Helvetica"/>
          <w:sz w:val="18"/>
          <w:szCs w:val="18"/>
          <w:lang w:val="lt-LT"/>
        </w:rPr>
        <w:t>Jeigu Leidėjui</w:t>
      </w:r>
      <w:r w:rsidR="00231C2D">
        <w:rPr>
          <w:rFonts w:cs="Helvetica"/>
          <w:sz w:val="18"/>
          <w:szCs w:val="18"/>
          <w:lang w:val="lt-LT"/>
        </w:rPr>
        <w:t xml:space="preserve"> </w:t>
      </w:r>
      <w:r w:rsidR="00A2710D" w:rsidRPr="00F418D2">
        <w:rPr>
          <w:rFonts w:cs="Helvetica"/>
          <w:sz w:val="18"/>
          <w:szCs w:val="18"/>
          <w:lang w:val="lt-LT"/>
        </w:rPr>
        <w:t>tampa žinoma, kad Klientas įvykdė esminį šios Sutarties pažeidimą</w:t>
      </w:r>
      <w:r w:rsidR="00C41EA1" w:rsidRPr="00F418D2">
        <w:rPr>
          <w:rFonts w:cs="Helvetica"/>
          <w:sz w:val="18"/>
          <w:szCs w:val="18"/>
          <w:lang w:val="lt-LT"/>
        </w:rPr>
        <w:t>,</w:t>
      </w:r>
      <w:r w:rsidR="00A2710D" w:rsidRPr="00F418D2">
        <w:rPr>
          <w:rFonts w:cs="Helvetica"/>
          <w:sz w:val="18"/>
          <w:szCs w:val="18"/>
          <w:lang w:val="lt-LT"/>
        </w:rPr>
        <w:t xml:space="preserve"> ir </w:t>
      </w:r>
      <w:r w:rsidR="00C41EA1" w:rsidRPr="00F418D2">
        <w:rPr>
          <w:rFonts w:cs="Helvetica"/>
          <w:sz w:val="18"/>
          <w:szCs w:val="18"/>
          <w:lang w:val="lt-LT"/>
        </w:rPr>
        <w:t xml:space="preserve">jis </w:t>
      </w:r>
      <w:r w:rsidR="00A2710D" w:rsidRPr="00F418D2">
        <w:rPr>
          <w:rFonts w:cs="Helvetica"/>
          <w:sz w:val="18"/>
          <w:szCs w:val="18"/>
          <w:lang w:val="lt-LT"/>
        </w:rPr>
        <w:t xml:space="preserve">pagrįstai mano, kad toks pažeidimas gali sukelti </w:t>
      </w:r>
      <w:r w:rsidR="00702389" w:rsidRPr="00F418D2">
        <w:rPr>
          <w:rFonts w:cs="Helvetica"/>
          <w:sz w:val="18"/>
          <w:szCs w:val="18"/>
          <w:lang w:val="lt-LT"/>
        </w:rPr>
        <w:t>Leidėjui rimt</w:t>
      </w:r>
      <w:r w:rsidR="00B74F28" w:rsidRPr="00F418D2">
        <w:rPr>
          <w:rFonts w:cs="Helvetica"/>
          <w:sz w:val="18"/>
          <w:szCs w:val="18"/>
          <w:lang w:val="lt-LT"/>
        </w:rPr>
        <w:t>ų finansinių</w:t>
      </w:r>
      <w:r w:rsidR="00702389" w:rsidRPr="00F418D2">
        <w:rPr>
          <w:rFonts w:cs="Helvetica"/>
          <w:sz w:val="18"/>
          <w:szCs w:val="18"/>
          <w:lang w:val="lt-LT"/>
        </w:rPr>
        <w:t>, eksploatacini</w:t>
      </w:r>
      <w:r w:rsidR="00B74F28" w:rsidRPr="00F418D2">
        <w:rPr>
          <w:rFonts w:cs="Helvetica"/>
          <w:sz w:val="18"/>
          <w:szCs w:val="18"/>
          <w:lang w:val="lt-LT"/>
        </w:rPr>
        <w:t>ų</w:t>
      </w:r>
      <w:r w:rsidR="00702389" w:rsidRPr="00F418D2">
        <w:rPr>
          <w:rFonts w:cs="Helvetica"/>
          <w:sz w:val="18"/>
          <w:szCs w:val="18"/>
          <w:lang w:val="lt-LT"/>
        </w:rPr>
        <w:t xml:space="preserve"> arba reputacijos nuostoli</w:t>
      </w:r>
      <w:r w:rsidR="00B74F28" w:rsidRPr="00F418D2">
        <w:rPr>
          <w:rFonts w:cs="Helvetica"/>
          <w:sz w:val="18"/>
          <w:szCs w:val="18"/>
          <w:lang w:val="lt-LT"/>
        </w:rPr>
        <w:t>ų</w:t>
      </w:r>
      <w:r w:rsidR="00702389" w:rsidRPr="00F418D2">
        <w:rPr>
          <w:rFonts w:cs="Helvetica"/>
          <w:sz w:val="18"/>
          <w:szCs w:val="18"/>
          <w:lang w:val="lt-LT"/>
        </w:rPr>
        <w:t>, Leidėjas gali:</w:t>
      </w:r>
    </w:p>
    <w:p w14:paraId="29B7CD65" w14:textId="77777777" w:rsidR="008407D4" w:rsidRPr="00F418D2" w:rsidRDefault="008407D4" w:rsidP="00231C2D">
      <w:pPr>
        <w:tabs>
          <w:tab w:val="left" w:pos="1418"/>
        </w:tabs>
        <w:jc w:val="both"/>
        <w:rPr>
          <w:rFonts w:cs="Helvetica"/>
          <w:sz w:val="18"/>
          <w:szCs w:val="18"/>
          <w:lang w:val="lt-LT"/>
        </w:rPr>
      </w:pPr>
    </w:p>
    <w:p w14:paraId="0B4F72E9" w14:textId="2D65E489" w:rsidR="003F4153" w:rsidRPr="00F418D2" w:rsidRDefault="0058540B" w:rsidP="00231C2D">
      <w:pPr>
        <w:tabs>
          <w:tab w:val="left" w:pos="2127"/>
        </w:tabs>
        <w:ind w:left="2127" w:hanging="709"/>
        <w:jc w:val="both"/>
        <w:rPr>
          <w:rFonts w:cs="Helvetica"/>
          <w:sz w:val="18"/>
          <w:szCs w:val="18"/>
          <w:lang w:val="lt-LT"/>
        </w:rPr>
      </w:pPr>
      <w:r w:rsidRPr="00F418D2">
        <w:rPr>
          <w:rFonts w:cs="Helvetica"/>
          <w:sz w:val="18"/>
          <w:szCs w:val="18"/>
          <w:lang w:val="lt-LT"/>
        </w:rPr>
        <w:t>(i)</w:t>
      </w:r>
      <w:r w:rsidRPr="00F418D2">
        <w:rPr>
          <w:rFonts w:cs="Helvetica"/>
          <w:sz w:val="18"/>
          <w:szCs w:val="18"/>
          <w:lang w:val="lt-LT"/>
        </w:rPr>
        <w:tab/>
      </w:r>
      <w:r w:rsidR="00702389" w:rsidRPr="00F418D2">
        <w:rPr>
          <w:rFonts w:cs="Helvetica"/>
          <w:sz w:val="18"/>
          <w:szCs w:val="18"/>
          <w:lang w:val="lt-LT"/>
        </w:rPr>
        <w:t>Jeigu Klientas naudojasi prieiga prie Leidėjo turinio išorinėmis priemonėmis, Laikinai sustabdyti Kliento prieigą prie Leidėjo turinio Kliento tinklalapiui, kuris yra atsakingas už pažeidimą, ir</w:t>
      </w:r>
      <w:r w:rsidR="00231C2D">
        <w:rPr>
          <w:rFonts w:cs="Helvetica"/>
          <w:sz w:val="18"/>
          <w:szCs w:val="18"/>
          <w:lang w:val="lt-LT"/>
        </w:rPr>
        <w:t>,</w:t>
      </w:r>
      <w:r w:rsidR="00702389" w:rsidRPr="00F418D2">
        <w:rPr>
          <w:rFonts w:cs="Helvetica"/>
          <w:sz w:val="18"/>
          <w:szCs w:val="18"/>
          <w:lang w:val="lt-LT"/>
        </w:rPr>
        <w:t xml:space="preserve"> </w:t>
      </w:r>
      <w:r w:rsidR="00231C2D">
        <w:rPr>
          <w:rFonts w:cs="Helvetica"/>
          <w:sz w:val="18"/>
          <w:szCs w:val="18"/>
          <w:lang w:val="lt-LT"/>
        </w:rPr>
        <w:t xml:space="preserve">taip greitai </w:t>
      </w:r>
      <w:r w:rsidR="00702389" w:rsidRPr="00F418D2">
        <w:rPr>
          <w:rFonts w:cs="Helvetica"/>
          <w:sz w:val="18"/>
          <w:szCs w:val="18"/>
          <w:lang w:val="lt-LT"/>
        </w:rPr>
        <w:t>kaip praktiškai įmanoma</w:t>
      </w:r>
      <w:r w:rsidR="00231C2D">
        <w:rPr>
          <w:rFonts w:cs="Helvetica"/>
          <w:sz w:val="18"/>
          <w:szCs w:val="18"/>
          <w:lang w:val="lt-LT"/>
        </w:rPr>
        <w:t>,</w:t>
      </w:r>
      <w:r w:rsidR="00702389" w:rsidRPr="00F418D2">
        <w:rPr>
          <w:rFonts w:cs="Helvetica"/>
          <w:sz w:val="18"/>
          <w:szCs w:val="18"/>
          <w:lang w:val="lt-LT"/>
        </w:rPr>
        <w:t xml:space="preserve"> apie tai raštu informuoti Klientą;  </w:t>
      </w:r>
      <w:r w:rsidR="00427775" w:rsidRPr="00F418D2">
        <w:rPr>
          <w:rFonts w:cs="Helvetica"/>
          <w:sz w:val="18"/>
          <w:szCs w:val="18"/>
          <w:lang w:val="lt-LT"/>
        </w:rPr>
        <w:t xml:space="preserve">arba </w:t>
      </w:r>
    </w:p>
    <w:p w14:paraId="01F8189C" w14:textId="77777777" w:rsidR="00420E7F" w:rsidRPr="00F418D2" w:rsidRDefault="00420E7F" w:rsidP="00231C2D">
      <w:pPr>
        <w:tabs>
          <w:tab w:val="left" w:pos="2127"/>
        </w:tabs>
        <w:jc w:val="both"/>
        <w:rPr>
          <w:rFonts w:cs="Helvetica"/>
          <w:sz w:val="18"/>
          <w:szCs w:val="18"/>
          <w:lang w:val="lt-LT"/>
        </w:rPr>
      </w:pPr>
    </w:p>
    <w:p w14:paraId="25D4C27C" w14:textId="7825A7A8" w:rsidR="006C632A" w:rsidRPr="00F418D2" w:rsidRDefault="00371468" w:rsidP="00231C2D">
      <w:pPr>
        <w:tabs>
          <w:tab w:val="left" w:pos="2127"/>
        </w:tabs>
        <w:ind w:left="2127" w:hanging="709"/>
        <w:jc w:val="both"/>
        <w:rPr>
          <w:rFonts w:cs="Helvetica"/>
          <w:sz w:val="18"/>
          <w:szCs w:val="18"/>
          <w:lang w:val="lt-LT"/>
        </w:rPr>
      </w:pPr>
      <w:r w:rsidRPr="00F418D2">
        <w:rPr>
          <w:rFonts w:cs="Helvetica"/>
          <w:sz w:val="18"/>
          <w:szCs w:val="18"/>
          <w:lang w:val="lt-LT"/>
        </w:rPr>
        <w:t>(ii)</w:t>
      </w:r>
      <w:r w:rsidRPr="00F418D2">
        <w:rPr>
          <w:rFonts w:cs="Helvetica"/>
          <w:sz w:val="18"/>
          <w:szCs w:val="18"/>
          <w:lang w:val="lt-LT"/>
        </w:rPr>
        <w:tab/>
      </w:r>
      <w:r w:rsidR="00427775" w:rsidRPr="00F418D2">
        <w:rPr>
          <w:rFonts w:cs="Helvetica"/>
          <w:sz w:val="18"/>
          <w:szCs w:val="18"/>
          <w:lang w:val="lt-LT"/>
        </w:rPr>
        <w:t>Jeigu Klient</w:t>
      </w:r>
      <w:r w:rsidR="00231C2D">
        <w:rPr>
          <w:rFonts w:cs="Helvetica"/>
          <w:sz w:val="18"/>
          <w:szCs w:val="18"/>
          <w:lang w:val="lt-LT"/>
        </w:rPr>
        <w:t>a</w:t>
      </w:r>
      <w:r w:rsidR="00427775" w:rsidRPr="00F418D2">
        <w:rPr>
          <w:rFonts w:cs="Helvetica"/>
          <w:sz w:val="18"/>
          <w:szCs w:val="18"/>
          <w:lang w:val="lt-LT"/>
        </w:rPr>
        <w:t>s naudojasi prieiga prie Leidėjo turinio vidinėmis priemonėmis, pareikalauti</w:t>
      </w:r>
      <w:r w:rsidR="00B74F28" w:rsidRPr="00F418D2">
        <w:rPr>
          <w:rFonts w:cs="Helvetica"/>
          <w:sz w:val="18"/>
          <w:szCs w:val="18"/>
          <w:lang w:val="lt-LT"/>
        </w:rPr>
        <w:t>,</w:t>
      </w:r>
      <w:r w:rsidR="00231C2D">
        <w:rPr>
          <w:rFonts w:cs="Helvetica"/>
          <w:sz w:val="18"/>
          <w:szCs w:val="18"/>
          <w:lang w:val="lt-LT"/>
        </w:rPr>
        <w:t xml:space="preserve"> </w:t>
      </w:r>
      <w:r w:rsidR="00427775" w:rsidRPr="00F418D2">
        <w:rPr>
          <w:rFonts w:cs="Helvetica"/>
          <w:sz w:val="18"/>
          <w:szCs w:val="18"/>
          <w:lang w:val="lt-LT"/>
        </w:rPr>
        <w:t xml:space="preserve">kad Klientas laikinai, iki tolimesnio pranešimo iš Leidėjo, sustabdytų prieigą prie Leidėjo turinio, ir Klientas įvykdys šį reikalavimą </w:t>
      </w:r>
      <w:r w:rsidR="00EE7E33">
        <w:rPr>
          <w:rFonts w:cs="Helvetica"/>
          <w:sz w:val="18"/>
          <w:szCs w:val="18"/>
          <w:lang w:val="lt-LT"/>
        </w:rPr>
        <w:t xml:space="preserve">taip greitai </w:t>
      </w:r>
      <w:r w:rsidR="00EE7E33" w:rsidRPr="00F418D2">
        <w:rPr>
          <w:rFonts w:cs="Helvetica"/>
          <w:sz w:val="18"/>
          <w:szCs w:val="18"/>
          <w:lang w:val="lt-LT"/>
        </w:rPr>
        <w:t>kaip praktiškai įmanoma</w:t>
      </w:r>
      <w:r w:rsidR="00427775" w:rsidRPr="00F418D2">
        <w:rPr>
          <w:rFonts w:cs="Helvetica"/>
          <w:sz w:val="18"/>
          <w:szCs w:val="18"/>
          <w:lang w:val="lt-LT"/>
        </w:rPr>
        <w:t>.</w:t>
      </w:r>
    </w:p>
    <w:p w14:paraId="6E35D029" w14:textId="77777777" w:rsidR="00420E7F" w:rsidRPr="00F418D2" w:rsidRDefault="00420E7F" w:rsidP="00231C2D">
      <w:pPr>
        <w:tabs>
          <w:tab w:val="left" w:pos="2127"/>
        </w:tabs>
        <w:jc w:val="both"/>
        <w:rPr>
          <w:rFonts w:cs="Helvetica"/>
          <w:sz w:val="18"/>
          <w:szCs w:val="18"/>
          <w:lang w:val="lt-LT"/>
        </w:rPr>
      </w:pPr>
    </w:p>
    <w:p w14:paraId="217F9FD2" w14:textId="41EF2237" w:rsidR="00420E7F" w:rsidRPr="00F418D2" w:rsidRDefault="00427775" w:rsidP="00231C2D">
      <w:pPr>
        <w:tabs>
          <w:tab w:val="left" w:pos="2127"/>
        </w:tabs>
        <w:ind w:left="1418"/>
        <w:jc w:val="both"/>
        <w:rPr>
          <w:rFonts w:cs="Helvetica"/>
          <w:sz w:val="18"/>
          <w:szCs w:val="18"/>
          <w:lang w:val="lt-LT"/>
        </w:rPr>
      </w:pPr>
      <w:r w:rsidRPr="00F418D2">
        <w:rPr>
          <w:rFonts w:cs="Helvetica"/>
          <w:sz w:val="18"/>
          <w:szCs w:val="18"/>
          <w:lang w:val="lt-LT"/>
        </w:rPr>
        <w:t xml:space="preserve">Klientas privalo turėti trisdešimt </w:t>
      </w:r>
      <w:r w:rsidR="00077E3E" w:rsidRPr="00F418D2">
        <w:rPr>
          <w:rFonts w:cs="Helvetica"/>
          <w:sz w:val="18"/>
          <w:szCs w:val="18"/>
          <w:lang w:val="lt-LT"/>
        </w:rPr>
        <w:t>(30) d</w:t>
      </w:r>
      <w:r w:rsidRPr="00F418D2">
        <w:rPr>
          <w:rFonts w:cs="Helvetica"/>
          <w:sz w:val="18"/>
          <w:szCs w:val="18"/>
          <w:lang w:val="lt-LT"/>
        </w:rPr>
        <w:t>ienų nuo raštiško pranešimo iš Leidėjo, per kurias privalo ištaisyti pažeidimą</w:t>
      </w:r>
      <w:r w:rsidR="00C41EA1" w:rsidRPr="00F418D2">
        <w:rPr>
          <w:rFonts w:cs="Helvetica"/>
          <w:sz w:val="18"/>
          <w:szCs w:val="18"/>
          <w:lang w:val="lt-LT"/>
        </w:rPr>
        <w:t>. Ištaisius pažeidimą Leidėjui p</w:t>
      </w:r>
      <w:r w:rsidRPr="00F418D2">
        <w:rPr>
          <w:rFonts w:cs="Helvetica"/>
          <w:sz w:val="18"/>
          <w:szCs w:val="18"/>
          <w:lang w:val="lt-LT"/>
        </w:rPr>
        <w:t>riimtinu būdu arba sustabdžius pažeid</w:t>
      </w:r>
      <w:r w:rsidR="00EE7E33">
        <w:rPr>
          <w:rFonts w:cs="Helvetica"/>
          <w:sz w:val="18"/>
          <w:szCs w:val="18"/>
          <w:lang w:val="lt-LT"/>
        </w:rPr>
        <w:t>žiančią</w:t>
      </w:r>
      <w:r w:rsidRPr="00F418D2">
        <w:rPr>
          <w:rFonts w:cs="Helvetica"/>
          <w:sz w:val="18"/>
          <w:szCs w:val="18"/>
          <w:lang w:val="lt-LT"/>
        </w:rPr>
        <w:t xml:space="preserve"> veiklą:</w:t>
      </w:r>
    </w:p>
    <w:p w14:paraId="3822F68F" w14:textId="77777777" w:rsidR="00420E7F" w:rsidRPr="00F418D2" w:rsidRDefault="00420E7F" w:rsidP="00231C2D">
      <w:pPr>
        <w:tabs>
          <w:tab w:val="left" w:pos="1418"/>
        </w:tabs>
        <w:ind w:left="1418" w:hanging="992"/>
        <w:jc w:val="both"/>
        <w:rPr>
          <w:rFonts w:cs="Helvetica"/>
          <w:sz w:val="18"/>
          <w:szCs w:val="18"/>
          <w:lang w:val="lt-LT"/>
        </w:rPr>
      </w:pPr>
    </w:p>
    <w:p w14:paraId="3059996D" w14:textId="47252579" w:rsidR="00420E7F" w:rsidRPr="00F418D2" w:rsidRDefault="00371468" w:rsidP="00231C2D">
      <w:pPr>
        <w:tabs>
          <w:tab w:val="left" w:pos="2127"/>
        </w:tabs>
        <w:ind w:left="2127" w:hanging="709"/>
        <w:jc w:val="both"/>
        <w:rPr>
          <w:rFonts w:cs="Helvetica"/>
          <w:sz w:val="18"/>
          <w:szCs w:val="18"/>
          <w:lang w:val="lt-LT"/>
        </w:rPr>
      </w:pPr>
      <w:r w:rsidRPr="00F418D2">
        <w:rPr>
          <w:rFonts w:cs="Helvetica"/>
          <w:sz w:val="18"/>
          <w:szCs w:val="18"/>
          <w:lang w:val="lt-LT"/>
        </w:rPr>
        <w:t>(i)</w:t>
      </w:r>
      <w:r w:rsidRPr="00F418D2">
        <w:rPr>
          <w:rFonts w:cs="Helvetica"/>
          <w:sz w:val="18"/>
          <w:szCs w:val="18"/>
          <w:lang w:val="lt-LT"/>
        </w:rPr>
        <w:tab/>
      </w:r>
      <w:r w:rsidR="00427775" w:rsidRPr="00F418D2">
        <w:rPr>
          <w:rFonts w:cs="Helvetica"/>
          <w:sz w:val="18"/>
          <w:szCs w:val="18"/>
          <w:lang w:val="lt-LT"/>
        </w:rPr>
        <w:t xml:space="preserve">Jeigu Klientas naudojasi prieiga prie Leidėjo turinio išorinėmis priemonėmis, Leidėjas nedelsdamas atkuria prieigą prie Leidėjo turinio.  </w:t>
      </w:r>
    </w:p>
    <w:p w14:paraId="785FBD64" w14:textId="77777777" w:rsidR="00420E7F" w:rsidRPr="00F418D2" w:rsidRDefault="00420E7F" w:rsidP="00231C2D">
      <w:pPr>
        <w:tabs>
          <w:tab w:val="left" w:pos="2127"/>
        </w:tabs>
        <w:ind w:left="1418"/>
        <w:jc w:val="both"/>
        <w:rPr>
          <w:rFonts w:cs="Helvetica"/>
          <w:sz w:val="18"/>
          <w:szCs w:val="18"/>
          <w:lang w:val="lt-LT"/>
        </w:rPr>
      </w:pPr>
    </w:p>
    <w:p w14:paraId="0BF19A85" w14:textId="58A62DF9" w:rsidR="00420E7F" w:rsidRPr="00F418D2" w:rsidRDefault="0058540B" w:rsidP="00231C2D">
      <w:pPr>
        <w:tabs>
          <w:tab w:val="left" w:pos="2127"/>
        </w:tabs>
        <w:ind w:left="2127" w:hanging="709"/>
        <w:jc w:val="both"/>
        <w:rPr>
          <w:rFonts w:cs="Helvetica"/>
          <w:sz w:val="18"/>
          <w:szCs w:val="18"/>
          <w:lang w:val="lt-LT"/>
        </w:rPr>
      </w:pPr>
      <w:r w:rsidRPr="00F418D2">
        <w:rPr>
          <w:rFonts w:cs="Helvetica"/>
          <w:sz w:val="18"/>
          <w:szCs w:val="18"/>
          <w:lang w:val="lt-LT"/>
        </w:rPr>
        <w:t>(ii)</w:t>
      </w:r>
      <w:r w:rsidRPr="00F418D2">
        <w:rPr>
          <w:rFonts w:cs="Helvetica"/>
          <w:sz w:val="18"/>
          <w:szCs w:val="18"/>
          <w:lang w:val="lt-LT"/>
        </w:rPr>
        <w:tab/>
      </w:r>
      <w:r w:rsidR="00427775" w:rsidRPr="00F418D2">
        <w:rPr>
          <w:rFonts w:cs="Helvetica"/>
          <w:sz w:val="18"/>
          <w:szCs w:val="18"/>
          <w:lang w:val="lt-LT"/>
        </w:rPr>
        <w:t>Jeigu Klientas naudojasi prieiga prie Leidėjo turinio vidinėmis priemonėmis, Leidėjas nedel</w:t>
      </w:r>
      <w:r w:rsidR="00B74F28" w:rsidRPr="00F418D2">
        <w:rPr>
          <w:rFonts w:cs="Helvetica"/>
          <w:sz w:val="18"/>
          <w:szCs w:val="18"/>
          <w:lang w:val="lt-LT"/>
        </w:rPr>
        <w:t>s</w:t>
      </w:r>
      <w:r w:rsidR="00427775" w:rsidRPr="00F418D2">
        <w:rPr>
          <w:rFonts w:cs="Helvetica"/>
          <w:sz w:val="18"/>
          <w:szCs w:val="18"/>
          <w:lang w:val="lt-LT"/>
        </w:rPr>
        <w:t xml:space="preserve">damas informuoja Klientą, kad prieiga prie Leidėjo turinio gali būti atkuriama.  </w:t>
      </w:r>
    </w:p>
    <w:p w14:paraId="4EC19717" w14:textId="77777777" w:rsidR="00420E7F" w:rsidRPr="00F418D2" w:rsidRDefault="00420E7F" w:rsidP="00231C2D">
      <w:pPr>
        <w:tabs>
          <w:tab w:val="left" w:pos="2127"/>
        </w:tabs>
        <w:ind w:left="1418"/>
        <w:jc w:val="both"/>
        <w:rPr>
          <w:rFonts w:cs="Helvetica"/>
          <w:sz w:val="18"/>
          <w:szCs w:val="18"/>
          <w:lang w:val="lt-LT"/>
        </w:rPr>
      </w:pPr>
    </w:p>
    <w:p w14:paraId="73CE1EBA" w14:textId="4DD863CF" w:rsidR="00B2595A" w:rsidRPr="00F418D2" w:rsidRDefault="00427775" w:rsidP="00231C2D">
      <w:pPr>
        <w:tabs>
          <w:tab w:val="left" w:pos="2127"/>
        </w:tabs>
        <w:ind w:left="1418"/>
        <w:jc w:val="both"/>
        <w:rPr>
          <w:rFonts w:cs="Helvetica"/>
          <w:sz w:val="18"/>
          <w:szCs w:val="18"/>
          <w:lang w:val="lt-LT"/>
        </w:rPr>
      </w:pPr>
      <w:r w:rsidRPr="00F418D2">
        <w:rPr>
          <w:rFonts w:cs="Helvetica"/>
          <w:sz w:val="18"/>
          <w:szCs w:val="18"/>
          <w:lang w:val="lt-LT"/>
        </w:rPr>
        <w:t>Jeigu Kli</w:t>
      </w:r>
      <w:r w:rsidR="00C41EA1" w:rsidRPr="00F418D2">
        <w:rPr>
          <w:rFonts w:cs="Helvetica"/>
          <w:sz w:val="18"/>
          <w:szCs w:val="18"/>
          <w:lang w:val="lt-LT"/>
        </w:rPr>
        <w:t>e</w:t>
      </w:r>
      <w:r w:rsidRPr="00F418D2">
        <w:rPr>
          <w:rFonts w:cs="Helvetica"/>
          <w:sz w:val="18"/>
          <w:szCs w:val="18"/>
          <w:lang w:val="lt-LT"/>
        </w:rPr>
        <w:t>ntas per tri</w:t>
      </w:r>
      <w:r w:rsidR="00B74F28" w:rsidRPr="00F418D2">
        <w:rPr>
          <w:rFonts w:cs="Helvetica"/>
          <w:sz w:val="18"/>
          <w:szCs w:val="18"/>
          <w:lang w:val="lt-LT"/>
        </w:rPr>
        <w:t>s</w:t>
      </w:r>
      <w:r w:rsidRPr="00F418D2">
        <w:rPr>
          <w:rFonts w:cs="Helvetica"/>
          <w:sz w:val="18"/>
          <w:szCs w:val="18"/>
          <w:lang w:val="lt-LT"/>
        </w:rPr>
        <w:t xml:space="preserve">dešimt (30) dienų </w:t>
      </w:r>
      <w:r w:rsidR="00C41EA1" w:rsidRPr="00F418D2">
        <w:rPr>
          <w:rFonts w:cs="Helvetica"/>
          <w:sz w:val="18"/>
          <w:szCs w:val="18"/>
          <w:lang w:val="lt-LT"/>
        </w:rPr>
        <w:t>neištaiso pažeidimo Leidėjui priimtinu būdu arba nesustabdo pažeid</w:t>
      </w:r>
      <w:r w:rsidR="00EE7E33">
        <w:rPr>
          <w:rFonts w:cs="Helvetica"/>
          <w:sz w:val="18"/>
          <w:szCs w:val="18"/>
          <w:lang w:val="lt-LT"/>
        </w:rPr>
        <w:t>žiančios</w:t>
      </w:r>
      <w:r w:rsidR="00C41EA1" w:rsidRPr="00F418D2">
        <w:rPr>
          <w:rFonts w:cs="Helvetica"/>
          <w:sz w:val="18"/>
          <w:szCs w:val="18"/>
          <w:lang w:val="lt-LT"/>
        </w:rPr>
        <w:t xml:space="preserve"> veiklos, Leidėjas gali </w:t>
      </w:r>
      <w:r w:rsidR="00EE7E33">
        <w:rPr>
          <w:rFonts w:cs="Helvetica"/>
          <w:sz w:val="18"/>
          <w:szCs w:val="18"/>
          <w:lang w:val="lt-LT"/>
        </w:rPr>
        <w:t xml:space="preserve">nedelsiant </w:t>
      </w:r>
      <w:r w:rsidR="00C41EA1" w:rsidRPr="00F418D2">
        <w:rPr>
          <w:rFonts w:cs="Helvetica"/>
          <w:sz w:val="18"/>
          <w:szCs w:val="18"/>
          <w:lang w:val="lt-LT"/>
        </w:rPr>
        <w:t>nutraukti šią Sutartį, pateikdamas raštišką p</w:t>
      </w:r>
      <w:r w:rsidR="00B74F28" w:rsidRPr="00F418D2">
        <w:rPr>
          <w:rFonts w:cs="Helvetica"/>
          <w:sz w:val="18"/>
          <w:szCs w:val="18"/>
          <w:lang w:val="lt-LT"/>
        </w:rPr>
        <w:t>ranešimą</w:t>
      </w:r>
      <w:r w:rsidR="00EE7E33">
        <w:rPr>
          <w:rFonts w:cs="Helvetica"/>
          <w:sz w:val="18"/>
          <w:szCs w:val="18"/>
          <w:lang w:val="lt-LT"/>
        </w:rPr>
        <w:t xml:space="preserve"> Klientui.</w:t>
      </w:r>
      <w:r w:rsidR="00C41EA1" w:rsidRPr="00F418D2">
        <w:rPr>
          <w:rFonts w:cs="Helvetica"/>
          <w:sz w:val="18"/>
          <w:szCs w:val="18"/>
          <w:lang w:val="lt-LT"/>
        </w:rPr>
        <w:t xml:space="preserve"> </w:t>
      </w:r>
    </w:p>
    <w:p w14:paraId="457DA973" w14:textId="77777777" w:rsidR="00B2595A" w:rsidRPr="00F418D2" w:rsidRDefault="00B2595A" w:rsidP="00231C2D">
      <w:pPr>
        <w:tabs>
          <w:tab w:val="left" w:pos="1418"/>
        </w:tabs>
        <w:jc w:val="both"/>
        <w:rPr>
          <w:rFonts w:cs="Helvetica"/>
          <w:sz w:val="18"/>
          <w:szCs w:val="18"/>
          <w:lang w:val="lt-LT"/>
        </w:rPr>
      </w:pPr>
    </w:p>
    <w:p w14:paraId="00DA7F91" w14:textId="68EE769A" w:rsidR="00F86ED1" w:rsidRDefault="00C41EA1" w:rsidP="00231C2D">
      <w:pPr>
        <w:tabs>
          <w:tab w:val="left" w:pos="2127"/>
        </w:tabs>
        <w:ind w:left="1418"/>
        <w:jc w:val="both"/>
        <w:rPr>
          <w:rFonts w:cs="Helvetica"/>
          <w:sz w:val="18"/>
          <w:szCs w:val="18"/>
          <w:lang w:val="lt-LT"/>
        </w:rPr>
      </w:pPr>
      <w:r w:rsidRPr="00F418D2">
        <w:rPr>
          <w:rFonts w:cs="Helvetica"/>
          <w:sz w:val="18"/>
          <w:szCs w:val="18"/>
          <w:lang w:val="lt-LT"/>
        </w:rPr>
        <w:t xml:space="preserve">Leidėjas gali nutraukti šią Sutartį, jeigu </w:t>
      </w:r>
      <w:r w:rsidR="003618CB">
        <w:rPr>
          <w:rFonts w:cs="Helvetica"/>
          <w:sz w:val="18"/>
          <w:szCs w:val="18"/>
          <w:lang w:val="lt-LT"/>
        </w:rPr>
        <w:t>Klientas</w:t>
      </w:r>
      <w:r w:rsidRPr="00F418D2">
        <w:rPr>
          <w:rFonts w:cs="Helvetica"/>
          <w:sz w:val="18"/>
          <w:szCs w:val="18"/>
          <w:lang w:val="lt-LT"/>
        </w:rPr>
        <w:t xml:space="preserve"> nuolatos ir iš esmės pažeidžia šią Sutartį, nepriklausomai nuo to, ar šie pažeidimai vėliau buvo ištaisyti, ir turi būti traktuojama, kad tai įvyko, jeigu Klientas iš esmės pažeidė šią Sutartį tris (3) arba daugiau kartų per dvylikos (12) mėnesių </w:t>
      </w:r>
      <w:r w:rsidR="00EE7E33">
        <w:rPr>
          <w:rFonts w:cs="Helvetica"/>
          <w:sz w:val="18"/>
          <w:szCs w:val="18"/>
          <w:lang w:val="lt-LT"/>
        </w:rPr>
        <w:t xml:space="preserve">Sutarties galiojimo </w:t>
      </w:r>
      <w:r w:rsidRPr="00F418D2">
        <w:rPr>
          <w:rFonts w:cs="Helvetica"/>
          <w:sz w:val="18"/>
          <w:szCs w:val="18"/>
          <w:lang w:val="lt-LT"/>
        </w:rPr>
        <w:t xml:space="preserve">laikotarpį. </w:t>
      </w:r>
    </w:p>
    <w:p w14:paraId="2F03B9F6" w14:textId="77777777" w:rsidR="003618CB" w:rsidRPr="00FE5C61" w:rsidRDefault="003618CB" w:rsidP="003618CB">
      <w:pPr>
        <w:tabs>
          <w:tab w:val="left" w:pos="2127"/>
        </w:tabs>
        <w:ind w:left="1418"/>
        <w:rPr>
          <w:rFonts w:cs="Helvetica"/>
          <w:sz w:val="18"/>
          <w:szCs w:val="18"/>
          <w:lang w:val="lt-LT"/>
        </w:rPr>
      </w:pPr>
    </w:p>
    <w:p w14:paraId="77270550" w14:textId="271ECF2B" w:rsidR="003618CB" w:rsidRPr="003618CB" w:rsidRDefault="003618CB" w:rsidP="003618CB">
      <w:pPr>
        <w:widowControl/>
        <w:tabs>
          <w:tab w:val="left" w:pos="720"/>
          <w:tab w:val="left" w:pos="1440"/>
          <w:tab w:val="left" w:pos="2160"/>
        </w:tabs>
        <w:spacing w:after="240"/>
        <w:ind w:left="1418" w:hanging="720"/>
        <w:jc w:val="both"/>
        <w:rPr>
          <w:rFonts w:cs="Helvetica"/>
          <w:sz w:val="18"/>
          <w:szCs w:val="18"/>
          <w:lang w:val="lt-LT"/>
        </w:rPr>
      </w:pPr>
      <w:r w:rsidRPr="00FE5C61">
        <w:rPr>
          <w:rFonts w:cs="Helvetica"/>
          <w:sz w:val="18"/>
          <w:szCs w:val="18"/>
          <w:lang w:val="lt-LT"/>
        </w:rPr>
        <w:tab/>
      </w:r>
      <w:r w:rsidRPr="00FE5C61">
        <w:rPr>
          <w:rFonts w:cs="Helvetica"/>
          <w:sz w:val="18"/>
          <w:szCs w:val="18"/>
          <w:lang w:val="lt-LT"/>
        </w:rPr>
        <w:tab/>
      </w:r>
      <w:r w:rsidRPr="003618CB">
        <w:rPr>
          <w:rFonts w:cs="Helvetica"/>
          <w:sz w:val="18"/>
          <w:szCs w:val="18"/>
          <w:lang w:val="lt-LT"/>
        </w:rPr>
        <w:t xml:space="preserve">Klientas gali nutraukti </w:t>
      </w:r>
      <w:r>
        <w:rPr>
          <w:rFonts w:cs="Helvetica"/>
          <w:sz w:val="18"/>
          <w:szCs w:val="18"/>
          <w:lang w:val="lt-LT"/>
        </w:rPr>
        <w:t xml:space="preserve">šią Sutartį, jeigu </w:t>
      </w:r>
      <w:r w:rsidRPr="003618CB">
        <w:rPr>
          <w:rFonts w:cs="Helvetica"/>
          <w:sz w:val="18"/>
          <w:szCs w:val="18"/>
          <w:lang w:val="lt-LT"/>
        </w:rPr>
        <w:t xml:space="preserve">Leidėjui buvo suteikta Licencija atsižvelgiant į rimtą įsipareigojimų pažeidimą pagal tarptautines sutartis ir 2014 m. vasario 26 d. Europos Parlamento ir Tarybos Direktyvą 2014/24/ES dėl viešųjų pirkimų, kuria panaikinama Direktyva 2004/18/EB, apie kurį buvo paskelbta Europos Sąjungos Teisingumo teismo procedūroje pagal Sutarties dėl Europos Sąjungos veikimo 258 straipsnį; arba jeigu Sutartyje buvo atlikti esminiai pakeitimai, kaip tai yra nurodyta Lietuvos Respublikos Viešųjų pirkimų įstatymo 89 straipsnyje ir šios Sutarties 13 straipsnyje, arba jeigu pirkimo procedūros metu Leidėjas turėjo būti iš jos pašalintas.  </w:t>
      </w:r>
    </w:p>
    <w:p w14:paraId="40437688" w14:textId="77777777" w:rsidR="003618CB" w:rsidRPr="00F418D2" w:rsidRDefault="003618CB" w:rsidP="00231C2D">
      <w:pPr>
        <w:tabs>
          <w:tab w:val="left" w:pos="2127"/>
        </w:tabs>
        <w:ind w:left="1418"/>
        <w:jc w:val="both"/>
        <w:rPr>
          <w:rFonts w:cs="Helvetica"/>
          <w:sz w:val="18"/>
          <w:szCs w:val="18"/>
          <w:lang w:val="lt-LT"/>
        </w:rPr>
      </w:pPr>
    </w:p>
    <w:p w14:paraId="595C8889" w14:textId="77777777" w:rsidR="000E57BE" w:rsidRPr="00F418D2" w:rsidRDefault="000E57BE" w:rsidP="00231C2D">
      <w:pPr>
        <w:tabs>
          <w:tab w:val="left" w:pos="1418"/>
        </w:tabs>
        <w:jc w:val="both"/>
        <w:rPr>
          <w:rFonts w:cs="Helvetica"/>
          <w:sz w:val="18"/>
          <w:szCs w:val="18"/>
          <w:lang w:val="lt-LT"/>
        </w:rPr>
      </w:pPr>
    </w:p>
    <w:p w14:paraId="5C23C988" w14:textId="61F48FFE" w:rsidR="00B2595A" w:rsidRPr="00F418D2" w:rsidRDefault="006146DC" w:rsidP="00231C2D">
      <w:pPr>
        <w:tabs>
          <w:tab w:val="left" w:pos="1418"/>
        </w:tabs>
        <w:ind w:left="1418" w:hanging="992"/>
        <w:jc w:val="both"/>
        <w:rPr>
          <w:rFonts w:cs="Helvetica"/>
          <w:sz w:val="18"/>
          <w:szCs w:val="18"/>
          <w:lang w:val="lt-LT"/>
        </w:rPr>
      </w:pPr>
      <w:r w:rsidRPr="00F418D2">
        <w:rPr>
          <w:rFonts w:cs="Helvetica"/>
          <w:sz w:val="18"/>
          <w:szCs w:val="18"/>
          <w:lang w:val="lt-LT"/>
        </w:rPr>
        <w:t>8.3</w:t>
      </w:r>
      <w:r w:rsidR="002D2427" w:rsidRPr="00F418D2">
        <w:rPr>
          <w:rFonts w:cs="Helvetica"/>
          <w:sz w:val="18"/>
          <w:szCs w:val="18"/>
          <w:lang w:val="lt-LT"/>
        </w:rPr>
        <w:tab/>
      </w:r>
      <w:r w:rsidR="00B74F28" w:rsidRPr="00F418D2">
        <w:rPr>
          <w:rFonts w:cs="Helvetica"/>
          <w:sz w:val="18"/>
          <w:szCs w:val="18"/>
          <w:lang w:val="lt-LT"/>
        </w:rPr>
        <w:t>Bet kuri šalis turi teisę nedelsiant nutraukti šią Sutartį, pateikdama kitai šaliai pranešimą, jeigu ši šalis yra paskelbiama bankrutavusia arba jai yra paskirtas bankrutavusios skolininko turto administratorius arba likvidatorius, išskyrus susijungimą arba pertvarkymą tampant mokia įmone</w:t>
      </w:r>
      <w:r w:rsidR="00C85EFC" w:rsidRPr="00F418D2">
        <w:rPr>
          <w:rFonts w:cs="Helvetica"/>
          <w:sz w:val="18"/>
          <w:szCs w:val="18"/>
          <w:lang w:val="lt-LT"/>
        </w:rPr>
        <w:t xml:space="preserve">. </w:t>
      </w:r>
      <w:r w:rsidR="00B74F28" w:rsidRPr="00F418D2">
        <w:rPr>
          <w:rFonts w:cs="Helvetica"/>
          <w:sz w:val="18"/>
          <w:szCs w:val="18"/>
          <w:lang w:val="lt-LT"/>
        </w:rPr>
        <w:t xml:space="preserve"> </w:t>
      </w:r>
    </w:p>
    <w:p w14:paraId="7E44F7A2" w14:textId="77777777" w:rsidR="00C85EFC" w:rsidRPr="00F418D2" w:rsidRDefault="00C85EFC" w:rsidP="00231C2D">
      <w:pPr>
        <w:tabs>
          <w:tab w:val="left" w:pos="1418"/>
        </w:tabs>
        <w:ind w:left="1418" w:hanging="992"/>
        <w:jc w:val="both"/>
        <w:rPr>
          <w:rFonts w:cs="Helvetica"/>
          <w:sz w:val="18"/>
          <w:szCs w:val="18"/>
          <w:lang w:val="lt-LT"/>
        </w:rPr>
      </w:pPr>
    </w:p>
    <w:p w14:paraId="63F74E41" w14:textId="6472065D" w:rsidR="00B2595A" w:rsidRPr="00F418D2" w:rsidRDefault="006146DC" w:rsidP="00231C2D">
      <w:pPr>
        <w:tabs>
          <w:tab w:val="left" w:pos="1418"/>
        </w:tabs>
        <w:ind w:left="1418" w:hanging="992"/>
        <w:jc w:val="both"/>
        <w:rPr>
          <w:rFonts w:cs="Helvetica"/>
          <w:sz w:val="18"/>
          <w:szCs w:val="18"/>
          <w:lang w:val="lt-LT"/>
        </w:rPr>
      </w:pPr>
      <w:r w:rsidRPr="00F418D2">
        <w:rPr>
          <w:rFonts w:cs="Helvetica"/>
          <w:sz w:val="18"/>
          <w:szCs w:val="18"/>
          <w:lang w:val="lt-LT"/>
        </w:rPr>
        <w:t>8.</w:t>
      </w:r>
      <w:r w:rsidR="00813881" w:rsidRPr="00F418D2">
        <w:rPr>
          <w:rFonts w:cs="Helvetica"/>
          <w:sz w:val="18"/>
          <w:szCs w:val="18"/>
          <w:lang w:val="lt-LT"/>
        </w:rPr>
        <w:t>4</w:t>
      </w:r>
      <w:r w:rsidR="002D2427" w:rsidRPr="00F418D2">
        <w:rPr>
          <w:rFonts w:cs="Helvetica"/>
          <w:sz w:val="18"/>
          <w:szCs w:val="18"/>
          <w:lang w:val="lt-LT"/>
        </w:rPr>
        <w:tab/>
      </w:r>
      <w:r w:rsidR="00C85EFC" w:rsidRPr="00F418D2">
        <w:rPr>
          <w:rFonts w:cs="Helvetica"/>
          <w:sz w:val="18"/>
          <w:szCs w:val="18"/>
          <w:lang w:val="lt-LT"/>
        </w:rPr>
        <w:t xml:space="preserve">Šios Sutarties nutraukimas dėl bet kokios priežasties neprivalo riboti šalių teisės </w:t>
      </w:r>
      <w:r w:rsidR="00EE7E33">
        <w:rPr>
          <w:rFonts w:cs="Helvetica"/>
          <w:sz w:val="18"/>
          <w:szCs w:val="18"/>
          <w:lang w:val="lt-LT"/>
        </w:rPr>
        <w:t xml:space="preserve">reikalauti </w:t>
      </w:r>
      <w:r w:rsidR="00C85EFC" w:rsidRPr="00F418D2">
        <w:rPr>
          <w:rFonts w:cs="Helvetica"/>
          <w:sz w:val="18"/>
          <w:szCs w:val="18"/>
          <w:lang w:val="lt-LT"/>
        </w:rPr>
        <w:t xml:space="preserve"> </w:t>
      </w:r>
      <w:r w:rsidR="009612ED" w:rsidRPr="00F418D2">
        <w:rPr>
          <w:rFonts w:cs="Helvetica"/>
          <w:sz w:val="18"/>
          <w:szCs w:val="18"/>
          <w:lang w:val="lt-LT"/>
        </w:rPr>
        <w:t xml:space="preserve">dėl </w:t>
      </w:r>
      <w:r w:rsidR="00C85EFC" w:rsidRPr="00F418D2">
        <w:rPr>
          <w:rFonts w:cs="Helvetica"/>
          <w:sz w:val="18"/>
          <w:szCs w:val="18"/>
          <w:lang w:val="lt-LT"/>
        </w:rPr>
        <w:t>bet kokio ankstesnio pažeidimo patirt</w:t>
      </w:r>
      <w:r w:rsidR="00EE7E33">
        <w:rPr>
          <w:rFonts w:cs="Helvetica"/>
          <w:sz w:val="18"/>
          <w:szCs w:val="18"/>
          <w:lang w:val="lt-LT"/>
        </w:rPr>
        <w:t>ų</w:t>
      </w:r>
      <w:r w:rsidR="00C85EFC" w:rsidRPr="00F418D2">
        <w:rPr>
          <w:rFonts w:cs="Helvetica"/>
          <w:sz w:val="18"/>
          <w:szCs w:val="18"/>
          <w:lang w:val="lt-LT"/>
        </w:rPr>
        <w:t xml:space="preserve"> nuostoli</w:t>
      </w:r>
      <w:r w:rsidR="00EE7E33">
        <w:rPr>
          <w:rFonts w:cs="Helvetica"/>
          <w:sz w:val="18"/>
          <w:szCs w:val="18"/>
          <w:lang w:val="lt-LT"/>
        </w:rPr>
        <w:t>ų kompensavimo</w:t>
      </w:r>
      <w:r w:rsidR="00C85EFC" w:rsidRPr="00F418D2">
        <w:rPr>
          <w:rFonts w:cs="Helvetica"/>
          <w:sz w:val="18"/>
          <w:szCs w:val="18"/>
          <w:lang w:val="lt-LT"/>
        </w:rPr>
        <w:t>.</w:t>
      </w:r>
      <w:r w:rsidR="00077E3E" w:rsidRPr="00F418D2">
        <w:rPr>
          <w:rFonts w:cs="Helvetica"/>
          <w:sz w:val="18"/>
          <w:szCs w:val="18"/>
          <w:lang w:val="lt-LT"/>
        </w:rPr>
        <w:t xml:space="preserve">  </w:t>
      </w:r>
    </w:p>
    <w:p w14:paraId="21820A60" w14:textId="77777777" w:rsidR="00F55560" w:rsidRPr="00F418D2" w:rsidRDefault="00F55560" w:rsidP="00231C2D">
      <w:pPr>
        <w:tabs>
          <w:tab w:val="left" w:pos="1418"/>
        </w:tabs>
        <w:jc w:val="both"/>
        <w:rPr>
          <w:rFonts w:cs="Helvetica"/>
          <w:b/>
          <w:sz w:val="18"/>
          <w:szCs w:val="18"/>
          <w:lang w:val="lt-LT"/>
        </w:rPr>
      </w:pPr>
    </w:p>
    <w:p w14:paraId="14D4DAE5" w14:textId="2BCC08E8" w:rsidR="00681B8B" w:rsidRPr="00F418D2" w:rsidRDefault="006146DC" w:rsidP="00231C2D">
      <w:pPr>
        <w:tabs>
          <w:tab w:val="left" w:pos="1418"/>
        </w:tabs>
        <w:ind w:left="1418" w:hanging="992"/>
        <w:jc w:val="both"/>
        <w:rPr>
          <w:rFonts w:cs="Helvetica"/>
          <w:sz w:val="18"/>
          <w:szCs w:val="18"/>
          <w:lang w:val="lt-LT"/>
        </w:rPr>
      </w:pPr>
      <w:r w:rsidRPr="00F418D2">
        <w:rPr>
          <w:rFonts w:cs="Helvetica"/>
          <w:sz w:val="18"/>
          <w:szCs w:val="18"/>
          <w:lang w:val="lt-LT"/>
        </w:rPr>
        <w:t>8.</w:t>
      </w:r>
      <w:r w:rsidR="00813881" w:rsidRPr="00F418D2">
        <w:rPr>
          <w:rFonts w:cs="Helvetica"/>
          <w:sz w:val="18"/>
          <w:szCs w:val="18"/>
          <w:lang w:val="lt-LT"/>
        </w:rPr>
        <w:t>5</w:t>
      </w:r>
      <w:r w:rsidR="002D2427" w:rsidRPr="00F418D2">
        <w:rPr>
          <w:rFonts w:cs="Helvetica"/>
          <w:b/>
          <w:sz w:val="18"/>
          <w:szCs w:val="18"/>
          <w:lang w:val="lt-LT"/>
        </w:rPr>
        <w:tab/>
      </w:r>
      <w:r w:rsidR="00C85EFC" w:rsidRPr="00F418D2">
        <w:rPr>
          <w:rFonts w:cs="Helvetica"/>
          <w:sz w:val="18"/>
          <w:szCs w:val="18"/>
          <w:lang w:val="lt-LT"/>
        </w:rPr>
        <w:t>Klientui nutraukus šią Sutartį pagal</w:t>
      </w:r>
      <w:r w:rsidR="00C85EFC" w:rsidRPr="00F418D2">
        <w:rPr>
          <w:rFonts w:cs="Helvetica"/>
          <w:b/>
          <w:sz w:val="18"/>
          <w:szCs w:val="18"/>
          <w:lang w:val="lt-LT"/>
        </w:rPr>
        <w:t xml:space="preserve"> </w:t>
      </w:r>
      <w:r w:rsidRPr="00F418D2">
        <w:rPr>
          <w:rFonts w:cs="Helvetica"/>
          <w:sz w:val="18"/>
          <w:szCs w:val="18"/>
          <w:lang w:val="lt-LT"/>
        </w:rPr>
        <w:t>8</w:t>
      </w:r>
      <w:r w:rsidR="00F55560" w:rsidRPr="00F418D2">
        <w:rPr>
          <w:rFonts w:cs="Helvetica"/>
          <w:sz w:val="18"/>
          <w:szCs w:val="18"/>
          <w:lang w:val="lt-LT"/>
        </w:rPr>
        <w:t xml:space="preserve">.1 </w:t>
      </w:r>
      <w:r w:rsidR="00C85EFC" w:rsidRPr="00F418D2">
        <w:rPr>
          <w:rFonts w:cs="Helvetica"/>
          <w:sz w:val="18"/>
          <w:szCs w:val="18"/>
          <w:lang w:val="lt-LT"/>
        </w:rPr>
        <w:t>arba</w:t>
      </w:r>
      <w:r w:rsidR="00F55560" w:rsidRPr="00F418D2">
        <w:rPr>
          <w:rFonts w:cs="Helvetica"/>
          <w:sz w:val="18"/>
          <w:szCs w:val="18"/>
          <w:lang w:val="lt-LT"/>
        </w:rPr>
        <w:t xml:space="preserve"> </w:t>
      </w:r>
      <w:r w:rsidRPr="00F418D2">
        <w:rPr>
          <w:rFonts w:cs="Helvetica"/>
          <w:sz w:val="18"/>
          <w:szCs w:val="18"/>
          <w:lang w:val="lt-LT"/>
        </w:rPr>
        <w:t>8.3</w:t>
      </w:r>
      <w:r w:rsidR="00C85EFC" w:rsidRPr="00F418D2">
        <w:rPr>
          <w:rFonts w:cs="Helvetica"/>
          <w:sz w:val="18"/>
          <w:szCs w:val="18"/>
          <w:lang w:val="lt-LT"/>
        </w:rPr>
        <w:t xml:space="preserve"> straipsnius, Leidėjas privalo sugrąžinti Klientui kainos, pagal šią Sutartį sumokėtos Kliento už Leidėjo turinį, dalį už bet kokį nepasibaigusios prenumeratos laikotarpį.   </w:t>
      </w:r>
    </w:p>
    <w:p w14:paraId="44DE4ABF" w14:textId="77777777" w:rsidR="00B2595A" w:rsidRPr="00F418D2" w:rsidRDefault="00B2595A" w:rsidP="00231C2D">
      <w:pPr>
        <w:tabs>
          <w:tab w:val="left" w:pos="1418"/>
        </w:tabs>
        <w:jc w:val="both"/>
        <w:rPr>
          <w:rFonts w:cs="Helvetica"/>
          <w:sz w:val="18"/>
          <w:szCs w:val="18"/>
          <w:lang w:val="lt-LT"/>
        </w:rPr>
      </w:pPr>
    </w:p>
    <w:p w14:paraId="1EE66D23" w14:textId="7D534208" w:rsidR="00681B8B" w:rsidRPr="00F418D2" w:rsidRDefault="006146DC" w:rsidP="00231C2D">
      <w:pPr>
        <w:tabs>
          <w:tab w:val="left" w:pos="1418"/>
        </w:tabs>
        <w:ind w:left="1418" w:hanging="992"/>
        <w:jc w:val="both"/>
        <w:rPr>
          <w:rFonts w:cs="Helvetica"/>
          <w:sz w:val="18"/>
          <w:szCs w:val="18"/>
          <w:lang w:val="lt-LT"/>
        </w:rPr>
      </w:pPr>
      <w:r w:rsidRPr="00F418D2">
        <w:rPr>
          <w:rFonts w:cs="Helvetica"/>
          <w:sz w:val="18"/>
          <w:szCs w:val="18"/>
          <w:lang w:val="lt-LT"/>
        </w:rPr>
        <w:t>8.</w:t>
      </w:r>
      <w:r w:rsidR="00813881" w:rsidRPr="00F418D2">
        <w:rPr>
          <w:rFonts w:cs="Helvetica"/>
          <w:sz w:val="18"/>
          <w:szCs w:val="18"/>
          <w:lang w:val="lt-LT"/>
        </w:rPr>
        <w:t>6</w:t>
      </w:r>
      <w:r w:rsidR="002D2427" w:rsidRPr="00F418D2">
        <w:rPr>
          <w:rFonts w:cs="Helvetica"/>
          <w:sz w:val="18"/>
          <w:szCs w:val="18"/>
          <w:lang w:val="lt-LT"/>
        </w:rPr>
        <w:tab/>
      </w:r>
      <w:r w:rsidR="00C85EFC" w:rsidRPr="00F418D2">
        <w:rPr>
          <w:rFonts w:cs="Helvetica"/>
          <w:sz w:val="18"/>
          <w:szCs w:val="18"/>
          <w:lang w:val="lt-LT"/>
        </w:rPr>
        <w:t xml:space="preserve">Leidėjui nutraukus šią Sutartį pagal </w:t>
      </w:r>
      <w:r w:rsidRPr="00F418D2">
        <w:rPr>
          <w:rFonts w:cs="Helvetica"/>
          <w:sz w:val="18"/>
          <w:szCs w:val="18"/>
          <w:lang w:val="lt-LT"/>
        </w:rPr>
        <w:t>8</w:t>
      </w:r>
      <w:r w:rsidR="00F01429" w:rsidRPr="00F418D2">
        <w:rPr>
          <w:rFonts w:cs="Helvetica"/>
          <w:sz w:val="18"/>
          <w:szCs w:val="18"/>
          <w:lang w:val="lt-LT"/>
        </w:rPr>
        <w:t>.1</w:t>
      </w:r>
      <w:r w:rsidR="00C85EFC" w:rsidRPr="00F418D2">
        <w:rPr>
          <w:rFonts w:cs="Helvetica"/>
          <w:sz w:val="18"/>
          <w:szCs w:val="18"/>
          <w:lang w:val="lt-LT"/>
        </w:rPr>
        <w:t xml:space="preserve"> arba</w:t>
      </w:r>
      <w:r w:rsidR="00463FE1" w:rsidRPr="00F418D2">
        <w:rPr>
          <w:rFonts w:cs="Helvetica"/>
          <w:sz w:val="18"/>
          <w:szCs w:val="18"/>
          <w:lang w:val="lt-LT"/>
        </w:rPr>
        <w:t xml:space="preserve"> </w:t>
      </w:r>
      <w:r w:rsidRPr="00F418D2">
        <w:rPr>
          <w:rFonts w:cs="Helvetica"/>
          <w:sz w:val="18"/>
          <w:szCs w:val="18"/>
          <w:lang w:val="lt-LT"/>
        </w:rPr>
        <w:t>8</w:t>
      </w:r>
      <w:r w:rsidR="00463FE1" w:rsidRPr="00F418D2">
        <w:rPr>
          <w:rFonts w:cs="Helvetica"/>
          <w:sz w:val="18"/>
          <w:szCs w:val="18"/>
          <w:lang w:val="lt-LT"/>
        </w:rPr>
        <w:t>.2</w:t>
      </w:r>
      <w:r w:rsidR="00C85EFC" w:rsidRPr="00F418D2">
        <w:rPr>
          <w:rFonts w:cs="Helvetica"/>
          <w:sz w:val="18"/>
          <w:szCs w:val="18"/>
          <w:lang w:val="lt-LT"/>
        </w:rPr>
        <w:t xml:space="preserve"> straipsnius</w:t>
      </w:r>
      <w:r w:rsidR="00ED3FA4" w:rsidRPr="00F418D2">
        <w:rPr>
          <w:rFonts w:cs="Helvetica"/>
          <w:sz w:val="18"/>
          <w:szCs w:val="18"/>
          <w:lang w:val="lt-LT"/>
        </w:rPr>
        <w:t>,</w:t>
      </w:r>
      <w:r w:rsidR="00C85EFC" w:rsidRPr="00F418D2">
        <w:rPr>
          <w:rFonts w:cs="Helvetica"/>
          <w:sz w:val="18"/>
          <w:szCs w:val="18"/>
          <w:lang w:val="lt-LT"/>
        </w:rPr>
        <w:t xml:space="preserve"> Leidėjas </w:t>
      </w:r>
      <w:r w:rsidR="00274D98" w:rsidRPr="00F418D2">
        <w:rPr>
          <w:rFonts w:cs="Helvetica"/>
          <w:sz w:val="18"/>
          <w:szCs w:val="18"/>
          <w:lang w:val="lt-LT"/>
        </w:rPr>
        <w:t xml:space="preserve">privalo </w:t>
      </w:r>
      <w:r w:rsidR="00C85EFC" w:rsidRPr="00F418D2">
        <w:rPr>
          <w:rFonts w:cs="Helvetica"/>
          <w:sz w:val="18"/>
          <w:szCs w:val="18"/>
          <w:lang w:val="lt-LT"/>
        </w:rPr>
        <w:t xml:space="preserve">nedelsiant </w:t>
      </w:r>
      <w:r w:rsidR="00274D98" w:rsidRPr="00F418D2">
        <w:rPr>
          <w:rFonts w:cs="Helvetica"/>
          <w:sz w:val="18"/>
          <w:szCs w:val="18"/>
          <w:lang w:val="lt-LT"/>
        </w:rPr>
        <w:t>nutraukti Kliento prieigą prie Leidėjo turinio, arba, jeigu taikytina, Klientas privalo nedelsi</w:t>
      </w:r>
      <w:r w:rsidR="009612ED" w:rsidRPr="00F418D2">
        <w:rPr>
          <w:rFonts w:cs="Helvetica"/>
          <w:sz w:val="18"/>
          <w:szCs w:val="18"/>
          <w:lang w:val="lt-LT"/>
        </w:rPr>
        <w:t>a</w:t>
      </w:r>
      <w:r w:rsidR="00274D98" w:rsidRPr="00F418D2">
        <w:rPr>
          <w:rFonts w:cs="Helvetica"/>
          <w:sz w:val="18"/>
          <w:szCs w:val="18"/>
          <w:lang w:val="lt-LT"/>
        </w:rPr>
        <w:t>nt pašalinti Leidėjo turinį iš savo tinklo ir jį sunaikinti bei patvirtinti Leidėjui raštu, kad jis taip padarė.</w:t>
      </w:r>
    </w:p>
    <w:p w14:paraId="08F592D6" w14:textId="77777777" w:rsidR="00196CF7" w:rsidRPr="00F418D2" w:rsidRDefault="00196CF7" w:rsidP="00231C2D">
      <w:pPr>
        <w:tabs>
          <w:tab w:val="left" w:pos="1418"/>
        </w:tabs>
        <w:jc w:val="both"/>
        <w:rPr>
          <w:rFonts w:cs="Helvetica"/>
          <w:sz w:val="18"/>
          <w:szCs w:val="18"/>
          <w:lang w:val="lt-LT"/>
        </w:rPr>
      </w:pPr>
    </w:p>
    <w:p w14:paraId="500EDB48" w14:textId="030D4EBB" w:rsidR="003464A5" w:rsidRPr="00F418D2" w:rsidRDefault="006146DC" w:rsidP="00231C2D">
      <w:pPr>
        <w:tabs>
          <w:tab w:val="left" w:pos="1418"/>
        </w:tabs>
        <w:ind w:left="1418" w:hanging="992"/>
        <w:jc w:val="both"/>
        <w:rPr>
          <w:rFonts w:cs="Helvetica"/>
          <w:sz w:val="18"/>
          <w:szCs w:val="18"/>
          <w:lang w:val="lt-LT"/>
        </w:rPr>
      </w:pPr>
      <w:r w:rsidRPr="00F418D2">
        <w:rPr>
          <w:rFonts w:cs="Helvetica"/>
          <w:sz w:val="18"/>
          <w:szCs w:val="18"/>
          <w:lang w:val="lt-LT"/>
        </w:rPr>
        <w:t>8.</w:t>
      </w:r>
      <w:r w:rsidR="00813881" w:rsidRPr="00F418D2">
        <w:rPr>
          <w:rFonts w:cs="Helvetica"/>
          <w:sz w:val="18"/>
          <w:szCs w:val="18"/>
          <w:lang w:val="lt-LT"/>
        </w:rPr>
        <w:t>7</w:t>
      </w:r>
      <w:r w:rsidR="002D2427" w:rsidRPr="00F418D2">
        <w:rPr>
          <w:rFonts w:cs="Helvetica"/>
          <w:sz w:val="18"/>
          <w:szCs w:val="18"/>
          <w:lang w:val="lt-LT"/>
        </w:rPr>
        <w:tab/>
      </w:r>
      <w:r w:rsidR="007F2E2F" w:rsidRPr="00F418D2">
        <w:rPr>
          <w:rFonts w:cs="Helvetica"/>
          <w:sz w:val="18"/>
          <w:szCs w:val="18"/>
          <w:lang w:val="lt-LT"/>
        </w:rPr>
        <w:t xml:space="preserve">Leidėjui nutraukus šią Sutartį pagal 8.1 arba 8.2 straipsnius,  Leidėjas negrąžins Klientui jokių kainų, kurias pagal šią Sutartį Klientas sumokėjo už Leidėjo turinį.  </w:t>
      </w:r>
    </w:p>
    <w:p w14:paraId="64FF3431" w14:textId="77777777" w:rsidR="00E0353E" w:rsidRPr="00F418D2" w:rsidRDefault="00E0353E" w:rsidP="00231C2D">
      <w:pPr>
        <w:tabs>
          <w:tab w:val="left" w:pos="1418"/>
        </w:tabs>
        <w:ind w:left="1418" w:hanging="992"/>
        <w:jc w:val="both"/>
        <w:rPr>
          <w:rFonts w:cs="Helvetica"/>
          <w:sz w:val="18"/>
          <w:szCs w:val="18"/>
          <w:lang w:val="lt-LT"/>
        </w:rPr>
      </w:pPr>
    </w:p>
    <w:p w14:paraId="2D82303E" w14:textId="371B10BA" w:rsidR="00AE39CD" w:rsidRPr="00F418D2" w:rsidRDefault="006146DC" w:rsidP="00231C2D">
      <w:pPr>
        <w:tabs>
          <w:tab w:val="left" w:pos="1418"/>
        </w:tabs>
        <w:ind w:left="1418" w:hanging="992"/>
        <w:jc w:val="both"/>
        <w:rPr>
          <w:rFonts w:cs="Helvetica"/>
          <w:sz w:val="18"/>
          <w:szCs w:val="18"/>
          <w:lang w:val="lt-LT"/>
        </w:rPr>
      </w:pPr>
      <w:r w:rsidRPr="00F418D2">
        <w:rPr>
          <w:rFonts w:cs="Helvetica"/>
          <w:sz w:val="18"/>
          <w:szCs w:val="18"/>
          <w:lang w:val="lt-LT"/>
        </w:rPr>
        <w:t>8.</w:t>
      </w:r>
      <w:r w:rsidR="00813881" w:rsidRPr="00F418D2">
        <w:rPr>
          <w:rFonts w:cs="Helvetica"/>
          <w:sz w:val="18"/>
          <w:szCs w:val="18"/>
          <w:lang w:val="lt-LT"/>
        </w:rPr>
        <w:t>8</w:t>
      </w:r>
      <w:r w:rsidR="00E0353E" w:rsidRPr="00F418D2">
        <w:rPr>
          <w:rFonts w:cs="Helvetica"/>
          <w:sz w:val="18"/>
          <w:szCs w:val="18"/>
          <w:lang w:val="lt-LT"/>
        </w:rPr>
        <w:tab/>
      </w:r>
      <w:r w:rsidR="007F2E2F" w:rsidRPr="00F418D2">
        <w:rPr>
          <w:rFonts w:cs="Helvetica"/>
          <w:sz w:val="18"/>
          <w:szCs w:val="18"/>
          <w:lang w:val="lt-LT"/>
        </w:rPr>
        <w:t xml:space="preserve">Šios Sutarties nutraukimas dėl bet kokios priežasties neįtakos bet kurios šalies teisių, kurias jos įgijo prieš nutraukimą, ir taip pat bet kokios šios Sutarties nuostatos, kuri privalo išlikti galiojanti po šios Sutarties nutraukimo, kad </w:t>
      </w:r>
      <w:r w:rsidR="009612ED" w:rsidRPr="00F418D2">
        <w:rPr>
          <w:rFonts w:cs="Helvetica"/>
          <w:sz w:val="18"/>
          <w:szCs w:val="18"/>
          <w:lang w:val="lt-LT"/>
        </w:rPr>
        <w:t>būtų pilnai įgyvendinta tokios nuostatos prasmė.</w:t>
      </w:r>
      <w:r w:rsidR="00AE39CD" w:rsidRPr="00F418D2">
        <w:rPr>
          <w:rFonts w:cs="Helvetica"/>
          <w:sz w:val="18"/>
          <w:szCs w:val="18"/>
          <w:lang w:val="lt-LT"/>
        </w:rPr>
        <w:t xml:space="preserve">  </w:t>
      </w:r>
    </w:p>
    <w:p w14:paraId="76817856" w14:textId="77777777" w:rsidR="003464A5" w:rsidRPr="00F418D2" w:rsidRDefault="003464A5" w:rsidP="00231C2D">
      <w:pPr>
        <w:jc w:val="both"/>
        <w:rPr>
          <w:rFonts w:cs="Helvetica"/>
          <w:sz w:val="18"/>
          <w:szCs w:val="18"/>
          <w:lang w:val="lt-LT"/>
        </w:rPr>
      </w:pPr>
    </w:p>
    <w:p w14:paraId="5FF275D3" w14:textId="345CD4B9" w:rsidR="00077E3E" w:rsidRPr="00F418D2" w:rsidRDefault="006146DC">
      <w:pPr>
        <w:tabs>
          <w:tab w:val="left" w:pos="426"/>
        </w:tabs>
        <w:outlineLvl w:val="0"/>
        <w:rPr>
          <w:rFonts w:cs="Helvetica"/>
          <w:sz w:val="18"/>
          <w:szCs w:val="18"/>
          <w:lang w:val="lt-LT"/>
        </w:rPr>
      </w:pPr>
      <w:r w:rsidRPr="00F418D2">
        <w:rPr>
          <w:rFonts w:cs="Helvetica"/>
          <w:b/>
          <w:sz w:val="18"/>
          <w:szCs w:val="18"/>
          <w:lang w:val="lt-LT"/>
        </w:rPr>
        <w:t>9</w:t>
      </w:r>
      <w:r w:rsidR="009612ED" w:rsidRPr="00F418D2">
        <w:rPr>
          <w:rFonts w:cs="Helvetica"/>
          <w:b/>
          <w:sz w:val="18"/>
          <w:szCs w:val="18"/>
          <w:lang w:val="lt-LT"/>
        </w:rPr>
        <w:t>.</w:t>
      </w:r>
      <w:r w:rsidR="009612ED" w:rsidRPr="00F418D2">
        <w:rPr>
          <w:rFonts w:cs="Helvetica"/>
          <w:b/>
          <w:sz w:val="18"/>
          <w:szCs w:val="18"/>
          <w:lang w:val="lt-LT"/>
        </w:rPr>
        <w:tab/>
        <w:t>Garantijos ir įsipareigojimai</w:t>
      </w:r>
    </w:p>
    <w:p w14:paraId="739EFFC8" w14:textId="77777777" w:rsidR="00077E3E" w:rsidRPr="00F418D2" w:rsidRDefault="00077E3E">
      <w:pPr>
        <w:rPr>
          <w:rFonts w:cs="Helvetica"/>
          <w:sz w:val="18"/>
          <w:szCs w:val="18"/>
          <w:lang w:val="lt-LT"/>
        </w:rPr>
      </w:pPr>
    </w:p>
    <w:p w14:paraId="35C79D95" w14:textId="46AC6354" w:rsidR="00E1553A" w:rsidRPr="00F418D2" w:rsidRDefault="004D311C" w:rsidP="00EE7E33">
      <w:pPr>
        <w:tabs>
          <w:tab w:val="left" w:pos="1418"/>
        </w:tabs>
        <w:ind w:left="1418" w:hanging="992"/>
        <w:jc w:val="both"/>
        <w:rPr>
          <w:rFonts w:cs="Helvetica"/>
          <w:sz w:val="18"/>
          <w:szCs w:val="18"/>
          <w:highlight w:val="yellow"/>
          <w:lang w:val="lt-LT"/>
        </w:rPr>
      </w:pPr>
      <w:r w:rsidRPr="00F418D2">
        <w:rPr>
          <w:rFonts w:cs="Helvetica"/>
          <w:sz w:val="18"/>
          <w:szCs w:val="18"/>
          <w:lang w:val="lt-LT"/>
        </w:rPr>
        <w:t>9</w:t>
      </w:r>
      <w:r w:rsidR="004E5668" w:rsidRPr="00F418D2">
        <w:rPr>
          <w:rFonts w:cs="Helvetica"/>
          <w:sz w:val="18"/>
          <w:szCs w:val="18"/>
          <w:lang w:val="lt-LT"/>
        </w:rPr>
        <w:t>.1</w:t>
      </w:r>
      <w:r w:rsidR="004E5668" w:rsidRPr="00F418D2">
        <w:rPr>
          <w:rFonts w:cs="Helvetica"/>
          <w:sz w:val="18"/>
          <w:szCs w:val="18"/>
          <w:lang w:val="lt-LT"/>
        </w:rPr>
        <w:tab/>
      </w:r>
      <w:r w:rsidR="009612ED" w:rsidRPr="00F418D2">
        <w:rPr>
          <w:rFonts w:cs="Helvetica"/>
          <w:sz w:val="18"/>
          <w:szCs w:val="18"/>
          <w:lang w:val="lt-LT"/>
        </w:rPr>
        <w:t>Leidėjas šiuo garantuoja Klientui, kad jis turi pilnus įgaliojimus šiai Sutarčiai sudaryti ir ją vykdyti, ir kiek jam iki šios yra žinoma, Leidėjo turinys nepažeidžia ir neperžengia joki</w:t>
      </w:r>
      <w:r w:rsidR="00EE7E33">
        <w:rPr>
          <w:rFonts w:cs="Helvetica"/>
          <w:sz w:val="18"/>
          <w:szCs w:val="18"/>
          <w:lang w:val="lt-LT"/>
        </w:rPr>
        <w:t>ų</w:t>
      </w:r>
      <w:r w:rsidR="009612ED" w:rsidRPr="00F418D2">
        <w:rPr>
          <w:rFonts w:cs="Helvetica"/>
          <w:sz w:val="18"/>
          <w:szCs w:val="18"/>
          <w:lang w:val="lt-LT"/>
        </w:rPr>
        <w:t xml:space="preserve"> </w:t>
      </w:r>
      <w:r w:rsidR="00EE7E33">
        <w:rPr>
          <w:rFonts w:cs="Helvetica"/>
          <w:sz w:val="18"/>
          <w:szCs w:val="18"/>
          <w:lang w:val="lt-LT"/>
        </w:rPr>
        <w:t>galiojančių autorių teisių, licencijos arb</w:t>
      </w:r>
      <w:r w:rsidR="009612ED" w:rsidRPr="00F418D2">
        <w:rPr>
          <w:rFonts w:cs="Helvetica"/>
          <w:sz w:val="18"/>
          <w:szCs w:val="18"/>
          <w:lang w:val="lt-LT"/>
        </w:rPr>
        <w:t xml:space="preserve">a trečiųjų šalių teisių.  </w:t>
      </w:r>
      <w:r w:rsidR="00077E3E" w:rsidRPr="00F418D2">
        <w:rPr>
          <w:rFonts w:cs="Helvetica"/>
          <w:sz w:val="18"/>
          <w:szCs w:val="18"/>
          <w:lang w:val="lt-LT"/>
        </w:rPr>
        <w:t xml:space="preserve"> </w:t>
      </w:r>
    </w:p>
    <w:p w14:paraId="45F535C5" w14:textId="77777777" w:rsidR="00E1553A" w:rsidRPr="00F418D2" w:rsidRDefault="00E1553A" w:rsidP="00EE7E33">
      <w:pPr>
        <w:tabs>
          <w:tab w:val="left" w:pos="1418"/>
        </w:tabs>
        <w:ind w:left="1418" w:hanging="992"/>
        <w:jc w:val="both"/>
        <w:rPr>
          <w:rFonts w:cs="Helvetica"/>
          <w:sz w:val="18"/>
          <w:szCs w:val="18"/>
          <w:highlight w:val="yellow"/>
          <w:lang w:val="lt-LT"/>
        </w:rPr>
      </w:pPr>
    </w:p>
    <w:p w14:paraId="6B1C9BD5" w14:textId="30ED5946" w:rsidR="00E1553A" w:rsidRPr="00F418D2" w:rsidRDefault="004D311C" w:rsidP="00EE7E33">
      <w:pPr>
        <w:tabs>
          <w:tab w:val="left" w:pos="1418"/>
        </w:tabs>
        <w:ind w:left="1418" w:hanging="992"/>
        <w:jc w:val="both"/>
        <w:rPr>
          <w:rFonts w:cs="Helvetica"/>
          <w:sz w:val="18"/>
          <w:szCs w:val="18"/>
          <w:lang w:val="lt-LT"/>
        </w:rPr>
      </w:pPr>
      <w:r w:rsidRPr="00F418D2">
        <w:rPr>
          <w:rFonts w:cs="Helvetica"/>
          <w:sz w:val="18"/>
          <w:szCs w:val="18"/>
          <w:lang w:val="lt-LT"/>
        </w:rPr>
        <w:t>9</w:t>
      </w:r>
      <w:r w:rsidR="00E1553A" w:rsidRPr="00F418D2">
        <w:rPr>
          <w:rFonts w:cs="Helvetica"/>
          <w:sz w:val="18"/>
          <w:szCs w:val="18"/>
          <w:lang w:val="lt-LT"/>
        </w:rPr>
        <w:t>.2</w:t>
      </w:r>
      <w:r w:rsidR="00075FE7" w:rsidRPr="00F418D2">
        <w:rPr>
          <w:rFonts w:cs="Helvetica"/>
          <w:sz w:val="18"/>
          <w:szCs w:val="18"/>
          <w:lang w:val="lt-LT"/>
        </w:rPr>
        <w:tab/>
      </w:r>
      <w:r w:rsidR="009612ED" w:rsidRPr="00F418D2">
        <w:rPr>
          <w:rFonts w:cs="Helvetica"/>
          <w:sz w:val="18"/>
          <w:szCs w:val="18"/>
          <w:lang w:val="lt-LT"/>
        </w:rPr>
        <w:t>Klientas šiuo garantuoja Leidėjui, kad jis turi pilnus įgaliojimus šiai Sutarčiai sudaryti ir ją vykdyti</w:t>
      </w:r>
      <w:r w:rsidR="00075FE7" w:rsidRPr="00F418D2">
        <w:rPr>
          <w:rFonts w:cs="Helvetica"/>
          <w:sz w:val="18"/>
          <w:szCs w:val="18"/>
          <w:lang w:val="lt-LT"/>
        </w:rPr>
        <w:t>.</w:t>
      </w:r>
    </w:p>
    <w:p w14:paraId="43932F58" w14:textId="77777777" w:rsidR="004E5668" w:rsidRPr="00F418D2" w:rsidRDefault="004E5668" w:rsidP="00EE7E33">
      <w:pPr>
        <w:tabs>
          <w:tab w:val="left" w:pos="1418"/>
        </w:tabs>
        <w:ind w:left="1418" w:hanging="992"/>
        <w:jc w:val="both"/>
        <w:rPr>
          <w:rFonts w:cs="Helvetica"/>
          <w:sz w:val="18"/>
          <w:szCs w:val="18"/>
          <w:highlight w:val="yellow"/>
          <w:lang w:val="lt-LT"/>
        </w:rPr>
      </w:pPr>
    </w:p>
    <w:p w14:paraId="008C0B47" w14:textId="5E6B5BF7" w:rsidR="002C5048" w:rsidRPr="00F418D2" w:rsidRDefault="004D311C" w:rsidP="00EE7E33">
      <w:pPr>
        <w:tabs>
          <w:tab w:val="left" w:pos="1418"/>
        </w:tabs>
        <w:ind w:left="1418" w:hanging="992"/>
        <w:jc w:val="both"/>
        <w:rPr>
          <w:sz w:val="18"/>
          <w:szCs w:val="18"/>
          <w:lang w:val="lt-LT"/>
        </w:rPr>
      </w:pPr>
      <w:r w:rsidRPr="00F418D2">
        <w:rPr>
          <w:rFonts w:cs="Helvetica"/>
          <w:sz w:val="18"/>
          <w:szCs w:val="18"/>
          <w:lang w:val="lt-LT"/>
        </w:rPr>
        <w:t>9</w:t>
      </w:r>
      <w:r w:rsidR="00075FE7" w:rsidRPr="00F418D2">
        <w:rPr>
          <w:rFonts w:cs="Helvetica"/>
          <w:sz w:val="18"/>
          <w:szCs w:val="18"/>
          <w:lang w:val="lt-LT"/>
        </w:rPr>
        <w:t>.3</w:t>
      </w:r>
      <w:r w:rsidR="004E5668" w:rsidRPr="00F418D2">
        <w:rPr>
          <w:rFonts w:cs="Helvetica"/>
          <w:sz w:val="18"/>
          <w:szCs w:val="18"/>
          <w:lang w:val="lt-LT"/>
        </w:rPr>
        <w:tab/>
      </w:r>
      <w:r w:rsidR="009612ED" w:rsidRPr="00F418D2">
        <w:rPr>
          <w:rFonts w:cs="Helvetica"/>
          <w:sz w:val="18"/>
          <w:szCs w:val="18"/>
          <w:lang w:val="lt-LT"/>
        </w:rPr>
        <w:t>Leidėjas privalo dėti realiai pagrįstas pastangas užtikrinant, kad Leidėjo turinys yra tikslus,</w:t>
      </w:r>
      <w:r w:rsidR="007A40FB" w:rsidRPr="00F418D2">
        <w:rPr>
          <w:rFonts w:cs="Helvetica"/>
          <w:sz w:val="18"/>
          <w:szCs w:val="18"/>
          <w:lang w:val="lt-LT"/>
        </w:rPr>
        <w:t xml:space="preserve"> be klaidų ir neiškraipytas, bet L</w:t>
      </w:r>
      <w:r w:rsidR="009612ED" w:rsidRPr="00F418D2">
        <w:rPr>
          <w:rFonts w:cs="Helvetica"/>
          <w:sz w:val="18"/>
          <w:szCs w:val="18"/>
          <w:lang w:val="lt-LT"/>
        </w:rPr>
        <w:t>eidėjas nepris</w:t>
      </w:r>
      <w:r w:rsidR="00196C55" w:rsidRPr="00F418D2">
        <w:rPr>
          <w:rFonts w:cs="Helvetica"/>
          <w:sz w:val="18"/>
          <w:szCs w:val="18"/>
          <w:lang w:val="lt-LT"/>
        </w:rPr>
        <w:t xml:space="preserve">iima jokios atsakomybės už bet kokius bet </w:t>
      </w:r>
      <w:r w:rsidR="00EE7E33">
        <w:rPr>
          <w:rFonts w:cs="Helvetica"/>
          <w:sz w:val="18"/>
          <w:szCs w:val="18"/>
          <w:lang w:val="lt-LT"/>
        </w:rPr>
        <w:t xml:space="preserve">kokio </w:t>
      </w:r>
      <w:r w:rsidR="00196C55" w:rsidRPr="00F418D2">
        <w:rPr>
          <w:rFonts w:cs="Helvetica"/>
          <w:sz w:val="18"/>
          <w:szCs w:val="18"/>
          <w:lang w:val="lt-LT"/>
        </w:rPr>
        <w:t xml:space="preserve"> pobūdžio nuostolius, pretenziją arba žalą, nepriklausomai nuo to, ar tai yra tiesioginiai, netiesioginiai, pasėkoje patirti ar specialieji nuostoliai (įskaitant, bet šiuo neapsiribojant, teismo išlaidas) kurias patyrė arba nuo kurių nukentėjo Klientas, ir dėl kurių yra t</w:t>
      </w:r>
      <w:r w:rsidR="007A40FB" w:rsidRPr="00F418D2">
        <w:rPr>
          <w:rFonts w:cs="Helvetica"/>
          <w:sz w:val="18"/>
          <w:szCs w:val="18"/>
          <w:lang w:val="lt-LT"/>
        </w:rPr>
        <w:t>eigiama</w:t>
      </w:r>
      <w:r w:rsidR="00196C55" w:rsidRPr="00F418D2">
        <w:rPr>
          <w:rFonts w:cs="Helvetica"/>
          <w:sz w:val="18"/>
          <w:szCs w:val="18"/>
          <w:lang w:val="lt-LT"/>
        </w:rPr>
        <w:t xml:space="preserve">, kad juos sukėlė: </w:t>
      </w:r>
    </w:p>
    <w:p w14:paraId="17996123" w14:textId="77777777" w:rsidR="002C5048" w:rsidRPr="00F418D2" w:rsidRDefault="002C5048" w:rsidP="00EE7E33">
      <w:pPr>
        <w:tabs>
          <w:tab w:val="left" w:pos="1418"/>
        </w:tabs>
        <w:ind w:left="1418" w:hanging="992"/>
        <w:jc w:val="both"/>
        <w:rPr>
          <w:sz w:val="18"/>
          <w:szCs w:val="18"/>
          <w:lang w:val="lt-LT"/>
        </w:rPr>
      </w:pPr>
    </w:p>
    <w:p w14:paraId="723033FC" w14:textId="1C1EEC42" w:rsidR="005D7367" w:rsidRPr="00F418D2" w:rsidRDefault="002C5048" w:rsidP="00C450C5">
      <w:pPr>
        <w:pStyle w:val="Sraopastraipa"/>
        <w:tabs>
          <w:tab w:val="left" w:pos="2127"/>
        </w:tabs>
        <w:ind w:left="2151" w:hanging="733"/>
        <w:jc w:val="both"/>
        <w:rPr>
          <w:rFonts w:cs="Helvetica"/>
          <w:sz w:val="18"/>
          <w:szCs w:val="18"/>
          <w:highlight w:val="yellow"/>
          <w:lang w:val="lt-LT"/>
        </w:rPr>
      </w:pPr>
      <w:r w:rsidRPr="00F418D2">
        <w:rPr>
          <w:rFonts w:cs="Helvetica"/>
          <w:sz w:val="18"/>
          <w:szCs w:val="18"/>
          <w:lang w:val="lt-LT"/>
        </w:rPr>
        <w:t xml:space="preserve">(i) </w:t>
      </w:r>
      <w:r w:rsidRPr="00F418D2">
        <w:rPr>
          <w:rFonts w:cs="Helvetica"/>
          <w:sz w:val="18"/>
          <w:szCs w:val="18"/>
          <w:lang w:val="lt-LT"/>
        </w:rPr>
        <w:tab/>
      </w:r>
      <w:r w:rsidR="007A40FB" w:rsidRPr="00F418D2">
        <w:rPr>
          <w:rFonts w:cs="Helvetica"/>
          <w:sz w:val="18"/>
          <w:szCs w:val="18"/>
          <w:lang w:val="lt-LT"/>
        </w:rPr>
        <w:t xml:space="preserve">praleidimai arba klaidos Leidėjo turinyje arba jų pasekmės; </w:t>
      </w:r>
    </w:p>
    <w:p w14:paraId="3E473FB3" w14:textId="1E69695A" w:rsidR="005D7367" w:rsidRPr="00F418D2" w:rsidRDefault="007A40FB" w:rsidP="00C450C5">
      <w:pPr>
        <w:pStyle w:val="Sraopastraipa"/>
        <w:numPr>
          <w:ilvl w:val="0"/>
          <w:numId w:val="6"/>
        </w:numPr>
        <w:tabs>
          <w:tab w:val="left" w:pos="2127"/>
        </w:tabs>
        <w:ind w:left="2127" w:hanging="709"/>
        <w:jc w:val="both"/>
        <w:rPr>
          <w:sz w:val="18"/>
          <w:szCs w:val="18"/>
          <w:lang w:val="lt-LT"/>
        </w:rPr>
      </w:pPr>
      <w:r w:rsidRPr="00F418D2">
        <w:rPr>
          <w:sz w:val="18"/>
          <w:szCs w:val="18"/>
          <w:lang w:val="lt-LT"/>
        </w:rPr>
        <w:t xml:space="preserve">Trūkumai arba iškraipymai Leidėjo turinyje arba jų pasekmės, įskaitant, bet </w:t>
      </w:r>
      <w:r w:rsidR="00EE7E33">
        <w:rPr>
          <w:sz w:val="18"/>
          <w:szCs w:val="18"/>
          <w:lang w:val="lt-LT"/>
        </w:rPr>
        <w:t>šiuo</w:t>
      </w:r>
      <w:r w:rsidRPr="00F418D2">
        <w:rPr>
          <w:sz w:val="18"/>
          <w:szCs w:val="18"/>
          <w:lang w:val="lt-LT"/>
        </w:rPr>
        <w:t xml:space="preserve"> neapsirojant, bet kokius defektus</w:t>
      </w:r>
      <w:r w:rsidR="00EE7E33">
        <w:rPr>
          <w:sz w:val="18"/>
          <w:szCs w:val="18"/>
          <w:lang w:val="lt-LT"/>
        </w:rPr>
        <w:t>,</w:t>
      </w:r>
      <w:r w:rsidRPr="00F418D2">
        <w:rPr>
          <w:sz w:val="18"/>
          <w:szCs w:val="18"/>
          <w:lang w:val="lt-LT"/>
        </w:rPr>
        <w:t xml:space="preserve"> atsi</w:t>
      </w:r>
      <w:r w:rsidR="00EE7E33">
        <w:rPr>
          <w:sz w:val="18"/>
          <w:szCs w:val="18"/>
          <w:lang w:val="lt-LT"/>
        </w:rPr>
        <w:t>ra</w:t>
      </w:r>
      <w:r w:rsidRPr="00F418D2">
        <w:rPr>
          <w:sz w:val="18"/>
          <w:szCs w:val="18"/>
          <w:lang w:val="lt-LT"/>
        </w:rPr>
        <w:t xml:space="preserve">dusius dėl Leidėjo turinio perdavimo internetu arba dėl Kliento vykdomo Leidėjo turinio </w:t>
      </w:r>
      <w:r w:rsidR="00E57EC7">
        <w:rPr>
          <w:sz w:val="18"/>
          <w:szCs w:val="18"/>
          <w:lang w:val="lt-LT"/>
        </w:rPr>
        <w:t xml:space="preserve">perdirbimo, </w:t>
      </w:r>
      <w:r w:rsidRPr="00F418D2">
        <w:rPr>
          <w:sz w:val="18"/>
          <w:szCs w:val="18"/>
          <w:lang w:val="lt-LT"/>
        </w:rPr>
        <w:t xml:space="preserve"> arba jų metu.</w:t>
      </w:r>
    </w:p>
    <w:p w14:paraId="4E637C89" w14:textId="77777777" w:rsidR="008644FF" w:rsidRPr="00F418D2" w:rsidRDefault="008644FF" w:rsidP="00C450C5">
      <w:pPr>
        <w:pStyle w:val="Sraopastraipa"/>
        <w:tabs>
          <w:tab w:val="left" w:pos="1418"/>
        </w:tabs>
        <w:ind w:left="2151"/>
        <w:jc w:val="both"/>
        <w:rPr>
          <w:rFonts w:cs="Helvetica"/>
          <w:sz w:val="18"/>
          <w:szCs w:val="18"/>
          <w:highlight w:val="yellow"/>
          <w:lang w:val="lt-LT"/>
        </w:rPr>
      </w:pPr>
    </w:p>
    <w:p w14:paraId="59AD6AAF" w14:textId="4CFB540C" w:rsidR="002C5048" w:rsidRPr="00F418D2" w:rsidRDefault="004D311C" w:rsidP="00C450C5">
      <w:pPr>
        <w:tabs>
          <w:tab w:val="left" w:pos="1418"/>
        </w:tabs>
        <w:ind w:left="1418" w:hanging="992"/>
        <w:jc w:val="both"/>
        <w:rPr>
          <w:rFonts w:cs="Helvetica"/>
          <w:sz w:val="18"/>
          <w:szCs w:val="18"/>
          <w:lang w:val="lt-LT"/>
        </w:rPr>
      </w:pPr>
      <w:r w:rsidRPr="00F418D2">
        <w:rPr>
          <w:rFonts w:cs="Helvetica"/>
          <w:sz w:val="18"/>
          <w:szCs w:val="18"/>
          <w:lang w:val="lt-LT"/>
        </w:rPr>
        <w:t>9</w:t>
      </w:r>
      <w:r w:rsidR="00371468" w:rsidRPr="00F418D2">
        <w:rPr>
          <w:rFonts w:cs="Helvetica"/>
          <w:sz w:val="18"/>
          <w:szCs w:val="18"/>
          <w:lang w:val="lt-LT"/>
        </w:rPr>
        <w:t>.4</w:t>
      </w:r>
      <w:r w:rsidR="00371468" w:rsidRPr="00F418D2">
        <w:rPr>
          <w:rFonts w:cs="Helvetica"/>
          <w:sz w:val="18"/>
          <w:szCs w:val="18"/>
          <w:lang w:val="lt-LT"/>
        </w:rPr>
        <w:tab/>
      </w:r>
      <w:r w:rsidR="002C5048" w:rsidRPr="00F418D2">
        <w:rPr>
          <w:sz w:val="18"/>
          <w:szCs w:val="18"/>
          <w:lang w:val="lt-LT"/>
        </w:rPr>
        <w:t>N</w:t>
      </w:r>
      <w:r w:rsidR="007A40FB" w:rsidRPr="00F418D2">
        <w:rPr>
          <w:sz w:val="18"/>
          <w:szCs w:val="18"/>
          <w:lang w:val="lt-LT"/>
        </w:rPr>
        <w:t xml:space="preserve">iekas šioje Sutartyje neribos ir neatleis bet kurios šalies nuo atsakomybės kitai šaliai už mirtį arba sveikatos sutrikdymą, kuriuos sukėlė jos pačios, jos darbuotojų, tarnautojų arba atstovų aplaidumas.  </w:t>
      </w:r>
    </w:p>
    <w:p w14:paraId="6CE2B063" w14:textId="77777777" w:rsidR="002C5048" w:rsidRPr="00F418D2" w:rsidRDefault="002C5048" w:rsidP="00C450C5">
      <w:pPr>
        <w:tabs>
          <w:tab w:val="left" w:pos="1418"/>
        </w:tabs>
        <w:ind w:left="1418" w:hanging="992"/>
        <w:jc w:val="both"/>
        <w:rPr>
          <w:rFonts w:cs="Helvetica"/>
          <w:sz w:val="18"/>
          <w:szCs w:val="18"/>
          <w:lang w:val="lt-LT"/>
        </w:rPr>
      </w:pPr>
    </w:p>
    <w:p w14:paraId="4F95A69F" w14:textId="436B926B" w:rsidR="00F2675F" w:rsidRPr="00F418D2" w:rsidRDefault="004D311C" w:rsidP="00C450C5">
      <w:pPr>
        <w:tabs>
          <w:tab w:val="left" w:pos="1418"/>
        </w:tabs>
        <w:ind w:left="1418" w:hanging="992"/>
        <w:jc w:val="both"/>
        <w:rPr>
          <w:sz w:val="18"/>
          <w:szCs w:val="18"/>
          <w:lang w:val="lt-LT"/>
        </w:rPr>
      </w:pPr>
      <w:r w:rsidRPr="00F418D2">
        <w:rPr>
          <w:rFonts w:cs="Helvetica"/>
          <w:sz w:val="18"/>
          <w:szCs w:val="18"/>
          <w:lang w:val="lt-LT"/>
        </w:rPr>
        <w:t>9</w:t>
      </w:r>
      <w:r w:rsidR="00371468" w:rsidRPr="00F418D2">
        <w:rPr>
          <w:rFonts w:cs="Helvetica"/>
          <w:sz w:val="18"/>
          <w:szCs w:val="18"/>
          <w:lang w:val="lt-LT"/>
        </w:rPr>
        <w:t>.5</w:t>
      </w:r>
      <w:r w:rsidR="00371468" w:rsidRPr="00F418D2">
        <w:rPr>
          <w:rFonts w:cs="Helvetica"/>
          <w:sz w:val="18"/>
          <w:szCs w:val="18"/>
          <w:lang w:val="lt-LT"/>
        </w:rPr>
        <w:tab/>
      </w:r>
      <w:r w:rsidR="007A40FB" w:rsidRPr="00F418D2">
        <w:rPr>
          <w:rFonts w:cs="Helvetica"/>
          <w:sz w:val="18"/>
          <w:szCs w:val="18"/>
          <w:lang w:val="lt-LT"/>
        </w:rPr>
        <w:t xml:space="preserve">Su sąlyga, kad bus laikomasi </w:t>
      </w:r>
      <w:r w:rsidR="00F2675F" w:rsidRPr="00F418D2">
        <w:rPr>
          <w:sz w:val="18"/>
          <w:szCs w:val="18"/>
          <w:lang w:val="lt-LT"/>
        </w:rPr>
        <w:t xml:space="preserve">9.4 </w:t>
      </w:r>
      <w:r w:rsidR="007A40FB" w:rsidRPr="00F418D2">
        <w:rPr>
          <w:sz w:val="18"/>
          <w:szCs w:val="18"/>
          <w:lang w:val="lt-LT"/>
        </w:rPr>
        <w:t>ir</w:t>
      </w:r>
      <w:r w:rsidR="00F2675F" w:rsidRPr="00F418D2">
        <w:rPr>
          <w:sz w:val="18"/>
          <w:szCs w:val="18"/>
          <w:lang w:val="lt-LT"/>
        </w:rPr>
        <w:t xml:space="preserve"> 9.6</w:t>
      </w:r>
      <w:r w:rsidR="007A40FB" w:rsidRPr="00F418D2">
        <w:rPr>
          <w:sz w:val="18"/>
          <w:szCs w:val="18"/>
          <w:lang w:val="lt-LT"/>
        </w:rPr>
        <w:t xml:space="preserve"> straipsnių</w:t>
      </w:r>
      <w:r w:rsidR="00F2675F" w:rsidRPr="00F418D2">
        <w:rPr>
          <w:sz w:val="18"/>
          <w:szCs w:val="18"/>
          <w:lang w:val="lt-LT"/>
        </w:rPr>
        <w:t>,</w:t>
      </w:r>
      <w:r w:rsidR="007A40FB" w:rsidRPr="00F418D2">
        <w:rPr>
          <w:sz w:val="18"/>
          <w:szCs w:val="18"/>
          <w:lang w:val="lt-LT"/>
        </w:rPr>
        <w:t xml:space="preserve"> tuo atveju, jeigu Klientas </w:t>
      </w:r>
      <w:r w:rsidR="0069340A" w:rsidRPr="00F418D2">
        <w:rPr>
          <w:sz w:val="18"/>
          <w:szCs w:val="18"/>
          <w:lang w:val="lt-LT"/>
        </w:rPr>
        <w:t xml:space="preserve">dėl bet kokios priežasties </w:t>
      </w:r>
      <w:r w:rsidR="007A40FB" w:rsidRPr="00F418D2">
        <w:rPr>
          <w:sz w:val="18"/>
          <w:szCs w:val="18"/>
          <w:lang w:val="lt-LT"/>
        </w:rPr>
        <w:t xml:space="preserve">pateikia </w:t>
      </w:r>
      <w:r w:rsidR="0069340A" w:rsidRPr="00F418D2">
        <w:rPr>
          <w:sz w:val="18"/>
          <w:szCs w:val="18"/>
          <w:lang w:val="lt-LT"/>
        </w:rPr>
        <w:t>pretenziją prieš Leidėją, Leidėjo finansiniai įsipareigojimai (jeigu tokie būtų)</w:t>
      </w:r>
      <w:r w:rsidR="00F2675F" w:rsidRPr="00F418D2">
        <w:rPr>
          <w:sz w:val="18"/>
          <w:szCs w:val="18"/>
          <w:lang w:val="lt-LT"/>
        </w:rPr>
        <w:t xml:space="preserve"> </w:t>
      </w:r>
      <w:r w:rsidR="0069340A" w:rsidRPr="00F418D2">
        <w:rPr>
          <w:sz w:val="18"/>
          <w:szCs w:val="18"/>
          <w:lang w:val="lt-LT"/>
        </w:rPr>
        <w:t>neviršys Kliento sumokėtos kainos už Leidėjo turinį. Jokiomis aplinkybėmis Leidėjas nebus atsakingas už bet kokius pasėkoje atsiradusius, netiesioginius arba speciali</w:t>
      </w:r>
      <w:r w:rsidR="00E57EC7">
        <w:rPr>
          <w:sz w:val="18"/>
          <w:szCs w:val="18"/>
          <w:lang w:val="lt-LT"/>
        </w:rPr>
        <w:t>uosius nuostolius, nepriklausom</w:t>
      </w:r>
      <w:r w:rsidR="0069340A" w:rsidRPr="00F418D2">
        <w:rPr>
          <w:sz w:val="18"/>
          <w:szCs w:val="18"/>
          <w:lang w:val="lt-LT"/>
        </w:rPr>
        <w:t>a</w:t>
      </w:r>
      <w:r w:rsidR="00E57EC7">
        <w:rPr>
          <w:sz w:val="18"/>
          <w:szCs w:val="18"/>
          <w:lang w:val="lt-LT"/>
        </w:rPr>
        <w:t>i</w:t>
      </w:r>
      <w:r w:rsidR="0069340A" w:rsidRPr="00F418D2">
        <w:rPr>
          <w:sz w:val="18"/>
          <w:szCs w:val="18"/>
          <w:lang w:val="lt-LT"/>
        </w:rPr>
        <w:t xml:space="preserve"> nuo to, kaip jie atsirado, arba bet kokio pelno, pajamų, palūkanų, prestižo, verslo ir (arba) sutaupytų lėšų praradimo (nepriklausomai nuo to, ar tiesiogiai ar netiesiogiai). </w:t>
      </w:r>
    </w:p>
    <w:p w14:paraId="3B2607E4" w14:textId="77777777" w:rsidR="00077E3E" w:rsidRPr="00F418D2" w:rsidRDefault="00077E3E" w:rsidP="00C450C5">
      <w:pPr>
        <w:ind w:left="426"/>
        <w:jc w:val="both"/>
        <w:rPr>
          <w:rFonts w:cs="Helvetica"/>
          <w:sz w:val="18"/>
          <w:szCs w:val="18"/>
          <w:lang w:val="lt-LT"/>
        </w:rPr>
      </w:pPr>
    </w:p>
    <w:p w14:paraId="3D097F69" w14:textId="078E60B3" w:rsidR="00077E3E" w:rsidRPr="00F418D2" w:rsidRDefault="004D311C" w:rsidP="00C450C5">
      <w:pPr>
        <w:tabs>
          <w:tab w:val="left" w:pos="1418"/>
        </w:tabs>
        <w:ind w:left="1418" w:hanging="992"/>
        <w:jc w:val="both"/>
        <w:rPr>
          <w:rFonts w:cs="Helvetica"/>
          <w:sz w:val="18"/>
          <w:szCs w:val="18"/>
          <w:lang w:val="lt-LT"/>
        </w:rPr>
      </w:pPr>
      <w:r w:rsidRPr="00F418D2">
        <w:rPr>
          <w:rFonts w:cs="Helvetica"/>
          <w:sz w:val="18"/>
          <w:szCs w:val="18"/>
          <w:lang w:val="lt-LT"/>
        </w:rPr>
        <w:t>9</w:t>
      </w:r>
      <w:r w:rsidR="00371468" w:rsidRPr="00F418D2">
        <w:rPr>
          <w:rFonts w:cs="Helvetica"/>
          <w:sz w:val="18"/>
          <w:szCs w:val="18"/>
          <w:lang w:val="lt-LT"/>
        </w:rPr>
        <w:t>.6</w:t>
      </w:r>
      <w:r w:rsidR="00371468" w:rsidRPr="00F418D2">
        <w:rPr>
          <w:rFonts w:cs="Helvetica"/>
          <w:sz w:val="18"/>
          <w:szCs w:val="18"/>
          <w:lang w:val="lt-LT"/>
        </w:rPr>
        <w:tab/>
      </w:r>
      <w:r w:rsidR="0069340A" w:rsidRPr="00F418D2">
        <w:rPr>
          <w:rFonts w:cs="Helvetica"/>
          <w:sz w:val="18"/>
          <w:szCs w:val="18"/>
          <w:lang w:val="lt-LT"/>
        </w:rPr>
        <w:t>Leidėjas privalo Klientui kompensuoti ir jį apsaugoti nuo bet kokių tiesioginių nuostolių, žalos, sąnaudų, finansinių įsipareigojimų arba išlaidų (įskaitant pagrįstus mokėjimus teisininkams ir  profe</w:t>
      </w:r>
      <w:r w:rsidR="000C3575" w:rsidRPr="00F418D2">
        <w:rPr>
          <w:rFonts w:cs="Helvetica"/>
          <w:sz w:val="18"/>
          <w:szCs w:val="18"/>
          <w:lang w:val="lt-LT"/>
        </w:rPr>
        <w:t>sional</w:t>
      </w:r>
      <w:r w:rsidR="0069340A" w:rsidRPr="00F418D2">
        <w:rPr>
          <w:rFonts w:cs="Helvetica"/>
          <w:sz w:val="18"/>
          <w:szCs w:val="18"/>
          <w:lang w:val="lt-LT"/>
        </w:rPr>
        <w:t>a</w:t>
      </w:r>
      <w:r w:rsidR="000C3575" w:rsidRPr="00F418D2">
        <w:rPr>
          <w:rFonts w:cs="Helvetica"/>
          <w:sz w:val="18"/>
          <w:szCs w:val="18"/>
          <w:lang w:val="lt-LT"/>
        </w:rPr>
        <w:t>m</w:t>
      </w:r>
      <w:r w:rsidR="0069340A" w:rsidRPr="00F418D2">
        <w:rPr>
          <w:rFonts w:cs="Helvetica"/>
          <w:sz w:val="18"/>
          <w:szCs w:val="18"/>
          <w:lang w:val="lt-LT"/>
        </w:rPr>
        <w:t xml:space="preserve">s), kylančius dėl bet kokio trečiosios šalies teisinio ieškinio prieš Klientą, kuriuo </w:t>
      </w:r>
      <w:r w:rsidR="000C3575" w:rsidRPr="00F418D2">
        <w:rPr>
          <w:rFonts w:cs="Helvetica"/>
          <w:sz w:val="18"/>
          <w:szCs w:val="18"/>
          <w:lang w:val="lt-LT"/>
        </w:rPr>
        <w:t xml:space="preserve">reiškiamos pretenzijos, kad Leidėjo turinys faktiškai arba tariamai pažeidžia jų intelektinės nuosavybės teises. </w:t>
      </w:r>
      <w:r w:rsidR="0069340A" w:rsidRPr="00F418D2">
        <w:rPr>
          <w:rFonts w:cs="Helvetica"/>
          <w:sz w:val="18"/>
          <w:szCs w:val="18"/>
          <w:lang w:val="lt-LT"/>
        </w:rPr>
        <w:t xml:space="preserve">  </w:t>
      </w:r>
      <w:r w:rsidR="000C3575" w:rsidRPr="00F418D2">
        <w:rPr>
          <w:rFonts w:cs="Helvetica"/>
          <w:sz w:val="18"/>
          <w:szCs w:val="18"/>
          <w:lang w:val="lt-LT"/>
        </w:rPr>
        <w:t xml:space="preserve">Ši </w:t>
      </w:r>
      <w:r w:rsidR="00E57EC7">
        <w:rPr>
          <w:rFonts w:cs="Helvetica"/>
          <w:sz w:val="18"/>
          <w:szCs w:val="18"/>
          <w:lang w:val="lt-LT"/>
        </w:rPr>
        <w:t>nuostolių</w:t>
      </w:r>
      <w:r w:rsidR="000C3575" w:rsidRPr="00F418D2">
        <w:rPr>
          <w:rFonts w:cs="Helvetica"/>
          <w:sz w:val="18"/>
          <w:szCs w:val="18"/>
          <w:lang w:val="lt-LT"/>
        </w:rPr>
        <w:t xml:space="preserve"> kompensacija yra </w:t>
      </w:r>
      <w:r w:rsidR="00E57EC7">
        <w:rPr>
          <w:rFonts w:cs="Helvetica"/>
          <w:sz w:val="18"/>
          <w:szCs w:val="18"/>
          <w:lang w:val="lt-LT"/>
        </w:rPr>
        <w:t xml:space="preserve">taikoma </w:t>
      </w:r>
      <w:r w:rsidR="000C3575" w:rsidRPr="00F418D2">
        <w:rPr>
          <w:rFonts w:cs="Helvetica"/>
          <w:sz w:val="18"/>
          <w:szCs w:val="18"/>
          <w:lang w:val="lt-LT"/>
        </w:rPr>
        <w:t xml:space="preserve">su sąlyga, kad </w:t>
      </w:r>
      <w:r w:rsidR="00F2675F" w:rsidRPr="00F418D2">
        <w:rPr>
          <w:sz w:val="18"/>
          <w:szCs w:val="18"/>
          <w:lang w:val="lt-LT"/>
        </w:rPr>
        <w:t>(a)</w:t>
      </w:r>
      <w:r w:rsidR="000C3575" w:rsidRPr="00F418D2">
        <w:rPr>
          <w:sz w:val="18"/>
          <w:szCs w:val="18"/>
          <w:lang w:val="lt-LT"/>
        </w:rPr>
        <w:t xml:space="preserve"> Klientas nedelsiant pranešė Leidėjui apie bet kokią pretenziją arba ieškinį, </w:t>
      </w:r>
      <w:r w:rsidR="00F2675F" w:rsidRPr="00F418D2">
        <w:rPr>
          <w:sz w:val="18"/>
          <w:szCs w:val="18"/>
          <w:lang w:val="lt-LT"/>
        </w:rPr>
        <w:t xml:space="preserve"> (b) </w:t>
      </w:r>
      <w:r w:rsidR="00E57EC7">
        <w:rPr>
          <w:sz w:val="18"/>
          <w:szCs w:val="18"/>
          <w:lang w:val="lt-LT"/>
        </w:rPr>
        <w:t xml:space="preserve">Leidėjas turi išskirtinę kontrolę tokios pretenzijos arba ieškinio sprendime, ir </w:t>
      </w:r>
      <w:r w:rsidR="00F2675F" w:rsidRPr="00F418D2">
        <w:rPr>
          <w:sz w:val="18"/>
          <w:szCs w:val="18"/>
          <w:lang w:val="lt-LT"/>
        </w:rPr>
        <w:t xml:space="preserve">(c) </w:t>
      </w:r>
      <w:r w:rsidR="00E57EC7">
        <w:rPr>
          <w:sz w:val="18"/>
          <w:szCs w:val="18"/>
          <w:lang w:val="lt-LT"/>
        </w:rPr>
        <w:t xml:space="preserve">Klientas nesutiko su bet kokia savo atsakomybe arba nesutiko susitarti ar pasiekti kompromiso dėl pretenzijos arba ieškinio. Ši apsauga nuo nuostolių išliks galioti dėl bet kokios priežasties nutraukus Sutartį. Ši apsauga nuo nuostolių nebus taikoma, jeigu Klientas bet kokiu būdu pakeitė Leidėjo turinį tokia apimtimi, kad šis pakeitimas </w:t>
      </w:r>
      <w:r w:rsidR="00C450C5">
        <w:rPr>
          <w:sz w:val="18"/>
          <w:szCs w:val="18"/>
          <w:lang w:val="lt-LT"/>
        </w:rPr>
        <w:t>tapo</w:t>
      </w:r>
      <w:r w:rsidR="00E57EC7">
        <w:rPr>
          <w:sz w:val="18"/>
          <w:szCs w:val="18"/>
          <w:lang w:val="lt-LT"/>
        </w:rPr>
        <w:t xml:space="preserve"> pažeidimo priežastis</w:t>
      </w:r>
    </w:p>
    <w:p w14:paraId="3069A0DC" w14:textId="77777777" w:rsidR="00F6764F" w:rsidRPr="00F418D2" w:rsidRDefault="00F6764F" w:rsidP="00C450C5">
      <w:pPr>
        <w:jc w:val="both"/>
        <w:rPr>
          <w:rFonts w:cs="Helvetica"/>
          <w:sz w:val="18"/>
          <w:szCs w:val="18"/>
          <w:lang w:val="lt-LT"/>
        </w:rPr>
      </w:pPr>
    </w:p>
    <w:p w14:paraId="5F4CD6DC" w14:textId="27B336BE" w:rsidR="00CF79D5" w:rsidRPr="00F418D2" w:rsidRDefault="004D311C" w:rsidP="00C450C5">
      <w:pPr>
        <w:tabs>
          <w:tab w:val="left" w:pos="1418"/>
        </w:tabs>
        <w:ind w:left="1418" w:hanging="992"/>
        <w:jc w:val="both"/>
        <w:rPr>
          <w:rFonts w:cs="Helvetica"/>
          <w:sz w:val="18"/>
          <w:szCs w:val="18"/>
          <w:lang w:val="lt-LT"/>
        </w:rPr>
      </w:pPr>
      <w:r w:rsidRPr="00F418D2">
        <w:rPr>
          <w:rFonts w:cs="Helvetica"/>
          <w:sz w:val="18"/>
          <w:szCs w:val="18"/>
          <w:lang w:val="lt-LT"/>
        </w:rPr>
        <w:t>9</w:t>
      </w:r>
      <w:r w:rsidR="00573099" w:rsidRPr="00F418D2">
        <w:rPr>
          <w:rFonts w:cs="Helvetica"/>
          <w:sz w:val="18"/>
          <w:szCs w:val="18"/>
          <w:lang w:val="lt-LT"/>
        </w:rPr>
        <w:t>.7</w:t>
      </w:r>
      <w:r w:rsidR="00573099" w:rsidRPr="00F418D2">
        <w:rPr>
          <w:rFonts w:cs="Helvetica"/>
          <w:sz w:val="18"/>
          <w:szCs w:val="18"/>
          <w:lang w:val="lt-LT"/>
        </w:rPr>
        <w:tab/>
      </w:r>
      <w:r w:rsidR="00054F80" w:rsidRPr="00F418D2">
        <w:rPr>
          <w:rFonts w:cs="Helvetica"/>
          <w:sz w:val="18"/>
          <w:szCs w:val="18"/>
          <w:lang w:val="lt-LT"/>
        </w:rPr>
        <w:t>Leidėjui sužinojus apie bet kokį Leidėjo turinyje esantį leidinį arba jo dalį, kurio jis daugiau nebeturi teisės leisti arba dėl kurio jis turi pagrįstas priežastis manyti, kad jis pažeidžia autorių teises arba yra šmeižikiškas,</w:t>
      </w:r>
      <w:r w:rsidR="00573099" w:rsidRPr="00F418D2">
        <w:rPr>
          <w:rFonts w:cs="Helvetica"/>
          <w:sz w:val="18"/>
          <w:szCs w:val="18"/>
          <w:lang w:val="lt-LT"/>
        </w:rPr>
        <w:t xml:space="preserve"> </w:t>
      </w:r>
      <w:r w:rsidR="00054F80" w:rsidRPr="00F418D2">
        <w:rPr>
          <w:rFonts w:cs="Helvetica"/>
          <w:sz w:val="18"/>
          <w:szCs w:val="18"/>
          <w:lang w:val="lt-LT"/>
        </w:rPr>
        <w:t xml:space="preserve">nepadorus, neteisėtas arba kitaip smerktinas, jis dės visas realiai pagrįstas pastangas, kad leidinys arba jo dalis taptų </w:t>
      </w:r>
      <w:r w:rsidR="00C450C5">
        <w:rPr>
          <w:rFonts w:cs="Helvetica"/>
          <w:sz w:val="18"/>
          <w:szCs w:val="18"/>
          <w:lang w:val="lt-LT"/>
        </w:rPr>
        <w:t xml:space="preserve">tiek </w:t>
      </w:r>
      <w:r w:rsidR="00054F80" w:rsidRPr="00F418D2">
        <w:rPr>
          <w:rFonts w:cs="Helvetica"/>
          <w:sz w:val="18"/>
          <w:szCs w:val="18"/>
          <w:lang w:val="lt-LT"/>
        </w:rPr>
        <w:t>priimtin</w:t>
      </w:r>
      <w:r w:rsidR="00C450C5">
        <w:rPr>
          <w:rFonts w:cs="Helvetica"/>
          <w:sz w:val="18"/>
          <w:szCs w:val="18"/>
          <w:lang w:val="lt-LT"/>
        </w:rPr>
        <w:t>a</w:t>
      </w:r>
      <w:r w:rsidR="00054F80" w:rsidRPr="00F418D2">
        <w:rPr>
          <w:rFonts w:cs="Helvetica"/>
          <w:sz w:val="18"/>
          <w:szCs w:val="18"/>
          <w:lang w:val="lt-LT"/>
        </w:rPr>
        <w:t>i</w:t>
      </w:r>
      <w:r w:rsidR="00C450C5">
        <w:rPr>
          <w:rFonts w:cs="Helvetica"/>
          <w:sz w:val="18"/>
          <w:szCs w:val="18"/>
          <w:lang w:val="lt-LT"/>
        </w:rPr>
        <w:t>s</w:t>
      </w:r>
      <w:r w:rsidR="00054F80" w:rsidRPr="00F418D2">
        <w:rPr>
          <w:rFonts w:cs="Helvetica"/>
          <w:sz w:val="18"/>
          <w:szCs w:val="18"/>
          <w:lang w:val="lt-LT"/>
        </w:rPr>
        <w:t>, kad išliktų Leidėjo  turinyje. Jeigu tai pagrįstai negali būti įgyvendinama, Leidėjas pasilieka teisę bet kuriuo metu pašalinti iš Leidėjo turinio tokį leidinį arba jo dalį</w:t>
      </w:r>
      <w:r w:rsidR="00860F2C" w:rsidRPr="00F418D2">
        <w:rPr>
          <w:rFonts w:cs="Helvetica"/>
          <w:sz w:val="18"/>
          <w:szCs w:val="18"/>
          <w:lang w:val="lt-LT"/>
        </w:rPr>
        <w:t>. Leidėjas taip greitai, kaip tai yra praktiškai įmanoma pateiks Klientui raš</w:t>
      </w:r>
      <w:r w:rsidR="00C450C5">
        <w:rPr>
          <w:rFonts w:cs="Helvetica"/>
          <w:sz w:val="18"/>
          <w:szCs w:val="18"/>
          <w:lang w:val="lt-LT"/>
        </w:rPr>
        <w:t>t</w:t>
      </w:r>
      <w:r w:rsidR="00860F2C" w:rsidRPr="00F418D2">
        <w:rPr>
          <w:rFonts w:cs="Helvetica"/>
          <w:sz w:val="18"/>
          <w:szCs w:val="18"/>
          <w:lang w:val="lt-LT"/>
        </w:rPr>
        <w:t>išką pranešimą apie tokį pašalinimą,</w:t>
      </w:r>
      <w:r w:rsidR="00054F80" w:rsidRPr="00F418D2">
        <w:rPr>
          <w:rFonts w:cs="Helvetica"/>
          <w:sz w:val="18"/>
          <w:szCs w:val="18"/>
          <w:lang w:val="lt-LT"/>
        </w:rPr>
        <w:t xml:space="preserve"> ir</w:t>
      </w:r>
      <w:r w:rsidR="00860F2C" w:rsidRPr="00F418D2">
        <w:rPr>
          <w:rFonts w:cs="Helvetica"/>
          <w:sz w:val="18"/>
          <w:szCs w:val="18"/>
          <w:lang w:val="lt-LT"/>
        </w:rPr>
        <w:t>,</w:t>
      </w:r>
      <w:r w:rsidR="00054F80" w:rsidRPr="00F418D2">
        <w:rPr>
          <w:rFonts w:cs="Helvetica"/>
          <w:sz w:val="18"/>
          <w:szCs w:val="18"/>
          <w:lang w:val="lt-LT"/>
        </w:rPr>
        <w:t xml:space="preserve"> jeigu Leidėjo turinys yra naudojamas per Vidinį maršrutą, Klientas ištrins visus toki</w:t>
      </w:r>
      <w:r w:rsidR="00860F2C" w:rsidRPr="00F418D2">
        <w:rPr>
          <w:rFonts w:cs="Helvetica"/>
          <w:sz w:val="18"/>
          <w:szCs w:val="18"/>
          <w:lang w:val="lt-LT"/>
        </w:rPr>
        <w:t>ą medžiagą</w:t>
      </w:r>
      <w:r w:rsidR="00054F80" w:rsidRPr="00F418D2">
        <w:rPr>
          <w:rFonts w:cs="Helvetica"/>
          <w:sz w:val="18"/>
          <w:szCs w:val="18"/>
          <w:lang w:val="lt-LT"/>
        </w:rPr>
        <w:t xml:space="preserve"> iš</w:t>
      </w:r>
      <w:r w:rsidR="00860F2C" w:rsidRPr="00F418D2">
        <w:rPr>
          <w:rFonts w:cs="Helvetica"/>
          <w:sz w:val="18"/>
          <w:szCs w:val="18"/>
          <w:lang w:val="lt-LT"/>
        </w:rPr>
        <w:t xml:space="preserve"> pas </w:t>
      </w:r>
      <w:r w:rsidR="00054F80" w:rsidRPr="00F418D2">
        <w:rPr>
          <w:rFonts w:cs="Helvetica"/>
          <w:sz w:val="18"/>
          <w:szCs w:val="18"/>
          <w:lang w:val="lt-LT"/>
        </w:rPr>
        <w:t>sav</w:t>
      </w:r>
      <w:r w:rsidR="00860F2C" w:rsidRPr="00F418D2">
        <w:rPr>
          <w:rFonts w:cs="Helvetica"/>
          <w:sz w:val="18"/>
          <w:szCs w:val="18"/>
          <w:lang w:val="lt-LT"/>
        </w:rPr>
        <w:t>e</w:t>
      </w:r>
      <w:r w:rsidR="00054F80" w:rsidRPr="00F418D2">
        <w:rPr>
          <w:rFonts w:cs="Helvetica"/>
          <w:sz w:val="18"/>
          <w:szCs w:val="18"/>
          <w:lang w:val="lt-LT"/>
        </w:rPr>
        <w:t xml:space="preserve"> </w:t>
      </w:r>
      <w:r w:rsidR="00860F2C" w:rsidRPr="00F418D2">
        <w:rPr>
          <w:rFonts w:cs="Helvetica"/>
          <w:sz w:val="18"/>
          <w:szCs w:val="18"/>
          <w:lang w:val="lt-LT"/>
        </w:rPr>
        <w:t xml:space="preserve">įdiegto </w:t>
      </w:r>
      <w:r w:rsidR="00054F80" w:rsidRPr="00F418D2">
        <w:rPr>
          <w:rFonts w:cs="Helvetica"/>
          <w:sz w:val="18"/>
          <w:szCs w:val="18"/>
          <w:lang w:val="lt-LT"/>
        </w:rPr>
        <w:t xml:space="preserve">Leidėjo turinio  </w:t>
      </w:r>
      <w:r w:rsidR="00860F2C" w:rsidRPr="00F418D2">
        <w:rPr>
          <w:rFonts w:cs="Helvetica"/>
          <w:sz w:val="18"/>
          <w:szCs w:val="18"/>
          <w:lang w:val="lt-LT"/>
        </w:rPr>
        <w:t>ir ją sunaikins bei patvirtins Leidėjui raštu, k</w:t>
      </w:r>
      <w:r w:rsidR="00C450C5">
        <w:rPr>
          <w:rFonts w:cs="Helvetica"/>
          <w:sz w:val="18"/>
          <w:szCs w:val="18"/>
          <w:lang w:val="lt-LT"/>
        </w:rPr>
        <w:t>ad</w:t>
      </w:r>
      <w:r w:rsidR="00860F2C" w:rsidRPr="00F418D2">
        <w:rPr>
          <w:rFonts w:cs="Helvetica"/>
          <w:sz w:val="18"/>
          <w:szCs w:val="18"/>
          <w:lang w:val="lt-LT"/>
        </w:rPr>
        <w:t xml:space="preserve"> jis tai padar</w:t>
      </w:r>
      <w:r w:rsidR="00C450C5">
        <w:rPr>
          <w:rFonts w:cs="Helvetica"/>
          <w:sz w:val="18"/>
          <w:szCs w:val="18"/>
          <w:lang w:val="lt-LT"/>
        </w:rPr>
        <w:t xml:space="preserve">ė. </w:t>
      </w:r>
      <w:r w:rsidR="00573099" w:rsidRPr="00F418D2">
        <w:rPr>
          <w:rFonts w:cs="Helvetica"/>
          <w:sz w:val="18"/>
          <w:szCs w:val="18"/>
          <w:lang w:val="lt-LT"/>
        </w:rPr>
        <w:t xml:space="preserve">  </w:t>
      </w:r>
    </w:p>
    <w:p w14:paraId="21DBA5F1" w14:textId="77777777" w:rsidR="00C56F59" w:rsidRPr="00F418D2" w:rsidRDefault="00C56F59" w:rsidP="00C450C5">
      <w:pPr>
        <w:tabs>
          <w:tab w:val="num" w:pos="1418"/>
        </w:tabs>
        <w:ind w:left="1418" w:hanging="992"/>
        <w:jc w:val="both"/>
        <w:rPr>
          <w:rFonts w:cs="Helvetica"/>
          <w:sz w:val="18"/>
          <w:szCs w:val="18"/>
          <w:lang w:val="lt-LT"/>
        </w:rPr>
      </w:pPr>
    </w:p>
    <w:p w14:paraId="0279D73C" w14:textId="5CABA597" w:rsidR="00C56F59" w:rsidRPr="00F418D2" w:rsidRDefault="004D311C" w:rsidP="00C450C5">
      <w:pPr>
        <w:tabs>
          <w:tab w:val="left" w:pos="1418"/>
        </w:tabs>
        <w:ind w:left="1418" w:hanging="992"/>
        <w:jc w:val="both"/>
        <w:rPr>
          <w:rFonts w:cs="Helvetica"/>
          <w:sz w:val="18"/>
          <w:szCs w:val="18"/>
          <w:lang w:val="lt-LT"/>
        </w:rPr>
      </w:pPr>
      <w:r w:rsidRPr="00F418D2">
        <w:rPr>
          <w:rFonts w:cs="Helvetica"/>
          <w:sz w:val="18"/>
          <w:szCs w:val="18"/>
          <w:lang w:val="lt-LT"/>
        </w:rPr>
        <w:t>9</w:t>
      </w:r>
      <w:r w:rsidR="00371468" w:rsidRPr="00F418D2">
        <w:rPr>
          <w:rFonts w:cs="Helvetica"/>
          <w:sz w:val="18"/>
          <w:szCs w:val="18"/>
          <w:lang w:val="lt-LT"/>
        </w:rPr>
        <w:t>.8</w:t>
      </w:r>
      <w:r w:rsidR="00371468" w:rsidRPr="00F418D2">
        <w:rPr>
          <w:rFonts w:cs="Helvetica"/>
          <w:sz w:val="18"/>
          <w:szCs w:val="18"/>
          <w:lang w:val="lt-LT"/>
        </w:rPr>
        <w:tab/>
      </w:r>
      <w:r w:rsidR="00C44519" w:rsidRPr="00F418D2">
        <w:rPr>
          <w:rFonts w:cs="Helvetica"/>
          <w:sz w:val="18"/>
          <w:szCs w:val="18"/>
          <w:lang w:val="lt-LT"/>
        </w:rPr>
        <w:t>N</w:t>
      </w:r>
      <w:r w:rsidR="00860F2C" w:rsidRPr="00F418D2">
        <w:rPr>
          <w:rFonts w:cs="Helvetica"/>
          <w:sz w:val="18"/>
          <w:szCs w:val="18"/>
          <w:lang w:val="lt-LT"/>
        </w:rPr>
        <w:t>iekas šioje Sutartyje nepadaro Kliento atsaking</w:t>
      </w:r>
      <w:r w:rsidR="005A1243">
        <w:rPr>
          <w:rFonts w:cs="Helvetica"/>
          <w:sz w:val="18"/>
          <w:szCs w:val="18"/>
          <w:lang w:val="lt-LT"/>
        </w:rPr>
        <w:t>o</w:t>
      </w:r>
      <w:r w:rsidR="00860F2C" w:rsidRPr="00F418D2">
        <w:rPr>
          <w:rFonts w:cs="Helvetica"/>
          <w:sz w:val="18"/>
          <w:szCs w:val="18"/>
          <w:lang w:val="lt-LT"/>
        </w:rPr>
        <w:t xml:space="preserve"> už bet kokios Įgaliotojo vartotojo įvykdytą šios Sutarties sąlygų pažeidimą, su sąlyga, kad Klientas</w:t>
      </w:r>
      <w:r w:rsidR="00C450C5">
        <w:rPr>
          <w:rFonts w:cs="Helvetica"/>
          <w:sz w:val="18"/>
          <w:szCs w:val="18"/>
          <w:lang w:val="lt-LT"/>
        </w:rPr>
        <w:t>,</w:t>
      </w:r>
      <w:r w:rsidR="00860F2C" w:rsidRPr="00F418D2">
        <w:rPr>
          <w:rFonts w:cs="Helvetica"/>
          <w:sz w:val="18"/>
          <w:szCs w:val="18"/>
          <w:lang w:val="lt-LT"/>
        </w:rPr>
        <w:t xml:space="preserve"> </w:t>
      </w:r>
      <w:r w:rsidR="00C450C5" w:rsidRPr="00F418D2">
        <w:rPr>
          <w:rFonts w:cs="Helvetica"/>
          <w:sz w:val="18"/>
          <w:szCs w:val="18"/>
          <w:lang w:val="lt-LT"/>
        </w:rPr>
        <w:t>jam sužinojus apie įvykusį faktinį pažeidimą</w:t>
      </w:r>
      <w:r w:rsidR="00C450C5">
        <w:rPr>
          <w:rFonts w:cs="Helvetica"/>
          <w:sz w:val="18"/>
          <w:szCs w:val="18"/>
          <w:lang w:val="lt-LT"/>
        </w:rPr>
        <w:t xml:space="preserve">, </w:t>
      </w:r>
      <w:r w:rsidR="00860F2C" w:rsidRPr="00F418D2">
        <w:rPr>
          <w:rFonts w:cs="Helvetica"/>
          <w:sz w:val="18"/>
          <w:szCs w:val="18"/>
          <w:lang w:val="lt-LT"/>
        </w:rPr>
        <w:t>nesukėlė, apie tai ž</w:t>
      </w:r>
      <w:r w:rsidR="00C450C5">
        <w:rPr>
          <w:rFonts w:cs="Helvetica"/>
          <w:sz w:val="18"/>
          <w:szCs w:val="18"/>
          <w:lang w:val="lt-LT"/>
        </w:rPr>
        <w:t>i</w:t>
      </w:r>
      <w:r w:rsidR="00860F2C" w:rsidRPr="00F418D2">
        <w:rPr>
          <w:rFonts w:cs="Helvetica"/>
          <w:sz w:val="18"/>
          <w:szCs w:val="18"/>
          <w:lang w:val="lt-LT"/>
        </w:rPr>
        <w:t>nodamas nepadėjo arba neatleido nuo atsakomybės už tokio pažeidimo tęstinumą</w:t>
      </w:r>
      <w:r w:rsidR="00C450C5">
        <w:rPr>
          <w:rFonts w:cs="Helvetica"/>
          <w:sz w:val="18"/>
          <w:szCs w:val="18"/>
          <w:lang w:val="lt-LT"/>
        </w:rPr>
        <w:t>.</w:t>
      </w:r>
    </w:p>
    <w:p w14:paraId="1742D39E" w14:textId="77777777" w:rsidR="00077E3E" w:rsidRPr="00F418D2" w:rsidRDefault="00077E3E" w:rsidP="00C450C5">
      <w:pPr>
        <w:tabs>
          <w:tab w:val="left" w:pos="357"/>
        </w:tabs>
        <w:jc w:val="both"/>
        <w:rPr>
          <w:rFonts w:cs="Helvetica"/>
          <w:b/>
          <w:sz w:val="18"/>
          <w:szCs w:val="18"/>
          <w:lang w:val="lt-LT"/>
        </w:rPr>
      </w:pPr>
    </w:p>
    <w:p w14:paraId="79BD1E6D" w14:textId="45FBCD8C" w:rsidR="00AE39CD" w:rsidRPr="00F418D2" w:rsidRDefault="004D311C" w:rsidP="00C450C5">
      <w:pPr>
        <w:tabs>
          <w:tab w:val="left" w:pos="426"/>
        </w:tabs>
        <w:jc w:val="both"/>
        <w:rPr>
          <w:rFonts w:cs="Helvetica"/>
          <w:b/>
          <w:sz w:val="18"/>
          <w:szCs w:val="18"/>
          <w:lang w:val="lt-LT"/>
        </w:rPr>
      </w:pPr>
      <w:r w:rsidRPr="00F418D2">
        <w:rPr>
          <w:rFonts w:cs="Helvetica"/>
          <w:b/>
          <w:sz w:val="18"/>
          <w:szCs w:val="18"/>
          <w:lang w:val="lt-LT"/>
        </w:rPr>
        <w:t>10</w:t>
      </w:r>
      <w:r w:rsidR="00AE2CEF" w:rsidRPr="00F418D2">
        <w:rPr>
          <w:rFonts w:cs="Helvetica"/>
          <w:b/>
          <w:sz w:val="18"/>
          <w:szCs w:val="18"/>
          <w:lang w:val="lt-LT"/>
        </w:rPr>
        <w:t>.</w:t>
      </w:r>
      <w:r w:rsidR="00AE2CEF" w:rsidRPr="00F418D2">
        <w:rPr>
          <w:rFonts w:cs="Helvetica"/>
          <w:b/>
          <w:sz w:val="18"/>
          <w:szCs w:val="18"/>
          <w:lang w:val="lt-LT"/>
        </w:rPr>
        <w:tab/>
        <w:t>Visa sutartis</w:t>
      </w:r>
    </w:p>
    <w:p w14:paraId="67453E1F" w14:textId="77777777" w:rsidR="00D96A99" w:rsidRPr="00F418D2" w:rsidRDefault="00D96A99" w:rsidP="00AE39CD">
      <w:pPr>
        <w:ind w:left="360"/>
        <w:rPr>
          <w:rFonts w:cs="Helvetica"/>
          <w:sz w:val="18"/>
          <w:szCs w:val="18"/>
          <w:lang w:val="lt-LT"/>
        </w:rPr>
      </w:pPr>
    </w:p>
    <w:p w14:paraId="666D1549" w14:textId="75421FDE" w:rsidR="00AE39CD" w:rsidRPr="00F418D2" w:rsidRDefault="00AD4EA7" w:rsidP="00D93F0F">
      <w:pPr>
        <w:tabs>
          <w:tab w:val="left" w:pos="1418"/>
        </w:tabs>
        <w:ind w:left="1418" w:hanging="992"/>
        <w:jc w:val="both"/>
        <w:rPr>
          <w:rFonts w:cs="Helvetica"/>
          <w:sz w:val="18"/>
          <w:szCs w:val="18"/>
          <w:lang w:val="lt-LT"/>
        </w:rPr>
      </w:pPr>
      <w:r w:rsidRPr="00F418D2">
        <w:rPr>
          <w:rFonts w:cs="Helvetica"/>
          <w:sz w:val="18"/>
          <w:szCs w:val="18"/>
          <w:lang w:val="lt-LT"/>
        </w:rPr>
        <w:t>10</w:t>
      </w:r>
      <w:r w:rsidR="00AE39CD" w:rsidRPr="00F418D2">
        <w:rPr>
          <w:rFonts w:cs="Helvetica"/>
          <w:sz w:val="18"/>
          <w:szCs w:val="18"/>
          <w:lang w:val="lt-LT"/>
        </w:rPr>
        <w:t>.1</w:t>
      </w:r>
      <w:r w:rsidR="00AE39CD" w:rsidRPr="00F418D2">
        <w:rPr>
          <w:rFonts w:cs="Helvetica"/>
          <w:sz w:val="18"/>
          <w:szCs w:val="18"/>
          <w:lang w:val="lt-LT"/>
        </w:rPr>
        <w:tab/>
      </w:r>
      <w:r w:rsidR="00AE2CEF" w:rsidRPr="00F418D2">
        <w:rPr>
          <w:rFonts w:cs="Helvetica"/>
          <w:sz w:val="18"/>
          <w:szCs w:val="18"/>
          <w:lang w:val="lt-LT"/>
        </w:rPr>
        <w:t xml:space="preserve">Ši Sutartis, įskaitant pridedamos Priedus, išreiškia ir išdėsto </w:t>
      </w:r>
      <w:r w:rsidR="003A6ED7" w:rsidRPr="00F418D2">
        <w:rPr>
          <w:rFonts w:cs="Helvetica"/>
          <w:sz w:val="18"/>
          <w:szCs w:val="18"/>
          <w:lang w:val="lt-LT"/>
        </w:rPr>
        <w:t xml:space="preserve">pilną susitarimą ir supratimą tarp šalių, ir ji turi viršenybę visų ankstesnių susitarimų, supratimų arba suderinimų atžvilgiu dėl šios Sutarties dalyko. Nei viena šalis neturės teisės remtis bet kokiu susitarimu, supratimu arba suderinimu, kuris nėra aiškiai numatytas šioje Sutartyje.  </w:t>
      </w:r>
    </w:p>
    <w:p w14:paraId="01D66C30" w14:textId="77777777" w:rsidR="00AE39CD" w:rsidRPr="00F418D2" w:rsidRDefault="00AE39CD" w:rsidP="00D96A99">
      <w:pPr>
        <w:ind w:hanging="992"/>
        <w:rPr>
          <w:rFonts w:cs="Helvetica"/>
          <w:sz w:val="18"/>
          <w:szCs w:val="18"/>
          <w:lang w:val="lt-LT"/>
        </w:rPr>
      </w:pPr>
    </w:p>
    <w:p w14:paraId="1A0118AC" w14:textId="66A81CE9" w:rsidR="00AE39CD" w:rsidRPr="00F418D2" w:rsidRDefault="00AD4EA7" w:rsidP="00D93F0F">
      <w:pPr>
        <w:tabs>
          <w:tab w:val="left" w:pos="1418"/>
        </w:tabs>
        <w:ind w:left="1418" w:hanging="992"/>
        <w:jc w:val="both"/>
        <w:rPr>
          <w:rFonts w:cs="Helvetica"/>
          <w:sz w:val="18"/>
          <w:szCs w:val="18"/>
          <w:lang w:val="lt-LT"/>
        </w:rPr>
      </w:pPr>
      <w:r w:rsidRPr="00F418D2">
        <w:rPr>
          <w:rFonts w:cs="Helvetica"/>
          <w:sz w:val="18"/>
          <w:szCs w:val="18"/>
          <w:lang w:val="lt-LT"/>
        </w:rPr>
        <w:t>10</w:t>
      </w:r>
      <w:r w:rsidR="00AE39CD" w:rsidRPr="00F418D2">
        <w:rPr>
          <w:rFonts w:cs="Helvetica"/>
          <w:sz w:val="18"/>
          <w:szCs w:val="18"/>
          <w:lang w:val="lt-LT"/>
        </w:rPr>
        <w:t>.2</w:t>
      </w:r>
      <w:r w:rsidR="00AE39CD" w:rsidRPr="00F418D2">
        <w:rPr>
          <w:rFonts w:cs="Helvetica"/>
          <w:sz w:val="18"/>
          <w:szCs w:val="18"/>
          <w:lang w:val="lt-LT"/>
        </w:rPr>
        <w:tab/>
      </w:r>
      <w:r w:rsidR="003A6ED7" w:rsidRPr="00F418D2">
        <w:rPr>
          <w:rFonts w:cs="Helvetica"/>
          <w:sz w:val="18"/>
          <w:szCs w:val="18"/>
          <w:lang w:val="lt-LT"/>
        </w:rPr>
        <w:t>Bet kurios Sutarties šalies nesugebėjimas arba vėlavimas išsireikalauti bet kokios teisės arba žalos atlyginimo priemonės pagal šią Sutartį</w:t>
      </w:r>
      <w:r w:rsidR="00D93F0F">
        <w:rPr>
          <w:rFonts w:cs="Helvetica"/>
          <w:sz w:val="18"/>
          <w:szCs w:val="18"/>
          <w:lang w:val="lt-LT"/>
        </w:rPr>
        <w:t>,</w:t>
      </w:r>
      <w:r w:rsidR="003A6ED7" w:rsidRPr="00F418D2">
        <w:rPr>
          <w:rFonts w:cs="Helvetica"/>
          <w:sz w:val="18"/>
          <w:szCs w:val="18"/>
          <w:lang w:val="lt-LT"/>
        </w:rPr>
        <w:t xml:space="preserve"> nei bet koks pavienis arba dalinis bet kokios teisės arba žalos atlyginimo priemonės įgyvendinimas, jeigu toks atvejis būtų, nebus aiškinamas arba naudojamas kaip jų atsisakymas. Šia Sutartimi numatytos teisės ir žalos atlyginimo priemonės yra </w:t>
      </w:r>
      <w:r w:rsidR="007323E7" w:rsidRPr="00F418D2">
        <w:rPr>
          <w:rFonts w:cs="Helvetica"/>
          <w:sz w:val="18"/>
          <w:szCs w:val="18"/>
          <w:lang w:val="lt-LT"/>
        </w:rPr>
        <w:t>kumul</w:t>
      </w:r>
      <w:r w:rsidR="00D93F0F">
        <w:rPr>
          <w:rFonts w:cs="Helvetica"/>
          <w:sz w:val="18"/>
          <w:szCs w:val="18"/>
          <w:lang w:val="lt-LT"/>
        </w:rPr>
        <w:t>i</w:t>
      </w:r>
      <w:r w:rsidR="007323E7" w:rsidRPr="00F418D2">
        <w:rPr>
          <w:rFonts w:cs="Helvetica"/>
          <w:sz w:val="18"/>
          <w:szCs w:val="18"/>
          <w:lang w:val="lt-LT"/>
        </w:rPr>
        <w:t>atyvinės</w:t>
      </w:r>
      <w:r w:rsidR="003A6ED7" w:rsidRPr="00F418D2">
        <w:rPr>
          <w:rFonts w:cs="Helvetica"/>
          <w:sz w:val="18"/>
          <w:szCs w:val="18"/>
          <w:lang w:val="lt-LT"/>
        </w:rPr>
        <w:t>,</w:t>
      </w:r>
      <w:r w:rsidR="007323E7" w:rsidRPr="00F418D2">
        <w:rPr>
          <w:rFonts w:cs="Helvetica"/>
          <w:sz w:val="18"/>
          <w:szCs w:val="18"/>
          <w:lang w:val="lt-LT"/>
        </w:rPr>
        <w:t xml:space="preserve"> ir jose neatmetamos bet kokios įstatymais numatytos teisės arba žalos atlyginimo pri</w:t>
      </w:r>
      <w:r w:rsidR="00D93F0F">
        <w:rPr>
          <w:rFonts w:cs="Helvetica"/>
          <w:sz w:val="18"/>
          <w:szCs w:val="18"/>
          <w:lang w:val="lt-LT"/>
        </w:rPr>
        <w:t>e</w:t>
      </w:r>
      <w:r w:rsidR="007323E7" w:rsidRPr="00F418D2">
        <w:rPr>
          <w:rFonts w:cs="Helvetica"/>
          <w:sz w:val="18"/>
          <w:szCs w:val="18"/>
          <w:lang w:val="lt-LT"/>
        </w:rPr>
        <w:t xml:space="preserve">monės. </w:t>
      </w:r>
      <w:r w:rsidR="003A6ED7" w:rsidRPr="00F418D2">
        <w:rPr>
          <w:rFonts w:cs="Helvetica"/>
          <w:sz w:val="18"/>
          <w:szCs w:val="18"/>
          <w:lang w:val="lt-LT"/>
        </w:rPr>
        <w:t xml:space="preserve"> </w:t>
      </w:r>
    </w:p>
    <w:p w14:paraId="371C50E9" w14:textId="77777777" w:rsidR="00D96A99" w:rsidRPr="00F418D2" w:rsidRDefault="00D96A99" w:rsidP="007741A6">
      <w:pPr>
        <w:tabs>
          <w:tab w:val="left" w:pos="357"/>
        </w:tabs>
        <w:rPr>
          <w:rFonts w:cs="Helvetica"/>
          <w:b/>
          <w:sz w:val="18"/>
          <w:szCs w:val="18"/>
          <w:lang w:val="lt-LT"/>
        </w:rPr>
      </w:pPr>
    </w:p>
    <w:p w14:paraId="5458BDA1" w14:textId="3618B622" w:rsidR="00077E3E" w:rsidRPr="00F418D2" w:rsidRDefault="00AD4EA7">
      <w:pPr>
        <w:tabs>
          <w:tab w:val="left" w:pos="425"/>
        </w:tabs>
        <w:ind w:left="426" w:hanging="426"/>
        <w:outlineLvl w:val="0"/>
        <w:rPr>
          <w:rFonts w:cs="Helvetica"/>
          <w:b/>
          <w:sz w:val="18"/>
          <w:szCs w:val="18"/>
          <w:lang w:val="lt-LT"/>
        </w:rPr>
      </w:pPr>
      <w:r w:rsidRPr="00F418D2">
        <w:rPr>
          <w:rFonts w:cs="Helvetica"/>
          <w:b/>
          <w:sz w:val="18"/>
          <w:szCs w:val="18"/>
          <w:lang w:val="lt-LT"/>
        </w:rPr>
        <w:t>11</w:t>
      </w:r>
      <w:r w:rsidR="007741A6" w:rsidRPr="00F418D2">
        <w:rPr>
          <w:rFonts w:cs="Helvetica"/>
          <w:b/>
          <w:sz w:val="18"/>
          <w:szCs w:val="18"/>
          <w:lang w:val="lt-LT"/>
        </w:rPr>
        <w:t>.</w:t>
      </w:r>
      <w:r w:rsidR="007741A6" w:rsidRPr="00F418D2">
        <w:rPr>
          <w:rFonts w:cs="Helvetica"/>
          <w:b/>
          <w:sz w:val="18"/>
          <w:szCs w:val="18"/>
          <w:lang w:val="lt-LT"/>
        </w:rPr>
        <w:tab/>
      </w:r>
      <w:r w:rsidR="007323E7" w:rsidRPr="00F418D2">
        <w:rPr>
          <w:rFonts w:cs="Helvetica"/>
          <w:b/>
          <w:sz w:val="18"/>
          <w:szCs w:val="18"/>
          <w:lang w:val="lt-LT"/>
        </w:rPr>
        <w:t>Atskyrumas</w:t>
      </w:r>
    </w:p>
    <w:p w14:paraId="6B6FB229" w14:textId="77777777" w:rsidR="00077E3E" w:rsidRPr="00F418D2" w:rsidRDefault="00077E3E">
      <w:pPr>
        <w:rPr>
          <w:rFonts w:cs="Helvetica"/>
          <w:sz w:val="18"/>
          <w:szCs w:val="18"/>
          <w:lang w:val="lt-LT"/>
        </w:rPr>
      </w:pPr>
    </w:p>
    <w:p w14:paraId="3712C595" w14:textId="30075685" w:rsidR="00077E3E" w:rsidRPr="00F418D2" w:rsidRDefault="007323E7" w:rsidP="00D93F0F">
      <w:pPr>
        <w:ind w:left="426"/>
        <w:jc w:val="both"/>
        <w:rPr>
          <w:rFonts w:cs="Helvetica"/>
          <w:sz w:val="18"/>
          <w:szCs w:val="18"/>
          <w:lang w:val="lt-LT"/>
        </w:rPr>
      </w:pPr>
      <w:r w:rsidRPr="00F418D2">
        <w:rPr>
          <w:rFonts w:cs="Helvetica"/>
          <w:sz w:val="18"/>
          <w:szCs w:val="18"/>
          <w:lang w:val="lt-LT"/>
        </w:rPr>
        <w:t>Tuo atveju, jeigu viena arba daugiau šioje Sutartyje esančių nuostatų dėl bet kokios priežasties bus laikomos negaliojančiomis, neteisėtomis arba jų bet kokiu aspektu neįmanoma įgyvendinti, toks negaliojimas, neteisėtumas arba neįgyvendinamumas neįtakos bet kurios kitos šios Sutarties nuostatos, bet ši Sutartis bus aiškinama taip, tarsi joje niekada nebuvo šios negaliojančios, neteisėtos arba neįgyvendinamos nuostatos.</w:t>
      </w:r>
    </w:p>
    <w:p w14:paraId="6632B42D" w14:textId="77777777" w:rsidR="00077E3E" w:rsidRPr="00F418D2" w:rsidRDefault="00077E3E" w:rsidP="007741A6">
      <w:pPr>
        <w:rPr>
          <w:rFonts w:cs="Helvetica"/>
          <w:sz w:val="18"/>
          <w:szCs w:val="18"/>
          <w:lang w:val="lt-LT"/>
        </w:rPr>
      </w:pPr>
    </w:p>
    <w:p w14:paraId="42371464" w14:textId="54F95BB4" w:rsidR="0031572C" w:rsidRPr="00F418D2" w:rsidRDefault="00AD4EA7" w:rsidP="0031572C">
      <w:pPr>
        <w:tabs>
          <w:tab w:val="left" w:pos="425"/>
        </w:tabs>
        <w:ind w:left="426" w:hanging="426"/>
        <w:outlineLvl w:val="0"/>
        <w:rPr>
          <w:rFonts w:cs="Helvetica"/>
          <w:b/>
          <w:sz w:val="18"/>
          <w:szCs w:val="18"/>
          <w:lang w:val="lt-LT"/>
        </w:rPr>
      </w:pPr>
      <w:r w:rsidRPr="00F418D2">
        <w:rPr>
          <w:rFonts w:cs="Helvetica"/>
          <w:b/>
          <w:sz w:val="18"/>
          <w:szCs w:val="18"/>
          <w:lang w:val="lt-LT"/>
        </w:rPr>
        <w:t>12</w:t>
      </w:r>
      <w:r w:rsidR="007323E7" w:rsidRPr="00F418D2">
        <w:rPr>
          <w:rFonts w:cs="Helvetica"/>
          <w:b/>
          <w:sz w:val="18"/>
          <w:szCs w:val="18"/>
          <w:lang w:val="lt-LT"/>
        </w:rPr>
        <w:t>.</w:t>
      </w:r>
      <w:r w:rsidR="007323E7" w:rsidRPr="00F418D2">
        <w:rPr>
          <w:rFonts w:cs="Helvetica"/>
          <w:b/>
          <w:sz w:val="18"/>
          <w:szCs w:val="18"/>
          <w:lang w:val="lt-LT"/>
        </w:rPr>
        <w:tab/>
        <w:t>Privaloma Sutartis</w:t>
      </w:r>
    </w:p>
    <w:p w14:paraId="56160556" w14:textId="77777777" w:rsidR="0031572C" w:rsidRPr="00F418D2" w:rsidRDefault="0031572C" w:rsidP="0031572C">
      <w:pPr>
        <w:tabs>
          <w:tab w:val="left" w:pos="425"/>
        </w:tabs>
        <w:outlineLvl w:val="0"/>
        <w:rPr>
          <w:rFonts w:cs="Helvetica"/>
          <w:sz w:val="18"/>
          <w:szCs w:val="18"/>
          <w:lang w:val="lt-LT"/>
        </w:rPr>
      </w:pPr>
    </w:p>
    <w:p w14:paraId="25D7993F" w14:textId="248EE903" w:rsidR="0031572C" w:rsidRPr="00F418D2" w:rsidRDefault="007323E7" w:rsidP="00D93F0F">
      <w:pPr>
        <w:ind w:left="426"/>
        <w:jc w:val="both"/>
        <w:rPr>
          <w:rFonts w:cs="Helvetica"/>
          <w:sz w:val="18"/>
          <w:szCs w:val="18"/>
          <w:lang w:val="lt-LT"/>
        </w:rPr>
      </w:pPr>
      <w:r w:rsidRPr="00F418D2">
        <w:rPr>
          <w:rFonts w:cs="Helvetica"/>
          <w:sz w:val="18"/>
          <w:szCs w:val="18"/>
          <w:lang w:val="lt-LT"/>
        </w:rPr>
        <w:t xml:space="preserve">Ši Sutartis </w:t>
      </w:r>
      <w:r w:rsidR="001A00A1" w:rsidRPr="00F418D2">
        <w:rPr>
          <w:rFonts w:cs="Helvetica"/>
          <w:sz w:val="18"/>
          <w:szCs w:val="18"/>
          <w:lang w:val="lt-LT"/>
        </w:rPr>
        <w:t xml:space="preserve">yra privaloma vykdyti abejoms šalims, jų veiklos tęsėjams ir leidžiamiems perėmėjams bei </w:t>
      </w:r>
      <w:r w:rsidR="00D93F0F">
        <w:rPr>
          <w:rFonts w:cs="Helvetica"/>
          <w:sz w:val="18"/>
          <w:szCs w:val="18"/>
          <w:lang w:val="lt-LT"/>
        </w:rPr>
        <w:t xml:space="preserve">yra </w:t>
      </w:r>
      <w:r w:rsidR="001A00A1" w:rsidRPr="00F418D2">
        <w:rPr>
          <w:rFonts w:cs="Helvetica"/>
          <w:sz w:val="18"/>
          <w:szCs w:val="18"/>
          <w:lang w:val="lt-LT"/>
        </w:rPr>
        <w:t xml:space="preserve">sudaroma jų naudai.  </w:t>
      </w:r>
      <w:r w:rsidR="0031572C" w:rsidRPr="00F418D2">
        <w:rPr>
          <w:rFonts w:cs="Helvetica"/>
          <w:sz w:val="18"/>
          <w:szCs w:val="18"/>
          <w:lang w:val="lt-LT"/>
        </w:rPr>
        <w:t xml:space="preserve"> </w:t>
      </w:r>
    </w:p>
    <w:p w14:paraId="5B1EDA08" w14:textId="77777777" w:rsidR="0031572C" w:rsidRPr="00F418D2" w:rsidRDefault="0031572C" w:rsidP="007741A6">
      <w:pPr>
        <w:rPr>
          <w:rFonts w:cs="Helvetica"/>
          <w:sz w:val="18"/>
          <w:szCs w:val="18"/>
          <w:lang w:val="lt-LT"/>
        </w:rPr>
      </w:pPr>
    </w:p>
    <w:p w14:paraId="499F3E12" w14:textId="30CD1DA8" w:rsidR="00077E3E" w:rsidRPr="00F418D2" w:rsidRDefault="00AD4EA7">
      <w:pPr>
        <w:tabs>
          <w:tab w:val="left" w:pos="425"/>
        </w:tabs>
        <w:outlineLvl w:val="0"/>
        <w:rPr>
          <w:rFonts w:cs="Helvetica"/>
          <w:b/>
          <w:sz w:val="18"/>
          <w:szCs w:val="18"/>
          <w:lang w:val="lt-LT"/>
        </w:rPr>
      </w:pPr>
      <w:r w:rsidRPr="00F418D2">
        <w:rPr>
          <w:rFonts w:cs="Helvetica"/>
          <w:b/>
          <w:sz w:val="18"/>
          <w:szCs w:val="18"/>
          <w:lang w:val="lt-LT"/>
        </w:rPr>
        <w:t>13</w:t>
      </w:r>
      <w:r w:rsidR="007741A6" w:rsidRPr="00F418D2">
        <w:rPr>
          <w:rFonts w:cs="Helvetica"/>
          <w:b/>
          <w:sz w:val="18"/>
          <w:szCs w:val="18"/>
          <w:lang w:val="lt-LT"/>
        </w:rPr>
        <w:t>.</w:t>
      </w:r>
      <w:r w:rsidR="00077E3E" w:rsidRPr="00F418D2">
        <w:rPr>
          <w:rFonts w:cs="Helvetica"/>
          <w:b/>
          <w:sz w:val="18"/>
          <w:szCs w:val="18"/>
          <w:lang w:val="lt-LT"/>
        </w:rPr>
        <w:tab/>
      </w:r>
      <w:r w:rsidR="001A00A1" w:rsidRPr="00F418D2">
        <w:rPr>
          <w:rFonts w:cs="Helvetica"/>
          <w:b/>
          <w:sz w:val="18"/>
          <w:szCs w:val="18"/>
          <w:lang w:val="lt-LT"/>
        </w:rPr>
        <w:t>Sutarties keitimas</w:t>
      </w:r>
    </w:p>
    <w:p w14:paraId="7D1D1838" w14:textId="77777777" w:rsidR="00077E3E" w:rsidRPr="00F418D2" w:rsidRDefault="00077E3E">
      <w:pPr>
        <w:rPr>
          <w:rFonts w:cs="Helvetica"/>
          <w:sz w:val="18"/>
          <w:szCs w:val="18"/>
          <w:lang w:val="lt-LT"/>
        </w:rPr>
      </w:pPr>
    </w:p>
    <w:p w14:paraId="4837E962" w14:textId="633589DB" w:rsidR="003618CB" w:rsidRPr="00FE5C61" w:rsidRDefault="001A00A1" w:rsidP="003618CB">
      <w:pPr>
        <w:ind w:left="426"/>
        <w:rPr>
          <w:rFonts w:cs="Helvetica"/>
          <w:sz w:val="18"/>
          <w:szCs w:val="18"/>
          <w:lang w:val="lt-LT"/>
        </w:rPr>
      </w:pPr>
      <w:r w:rsidRPr="00F418D2">
        <w:rPr>
          <w:rFonts w:cs="Helvetica"/>
          <w:sz w:val="18"/>
          <w:szCs w:val="18"/>
          <w:lang w:val="lt-LT"/>
        </w:rPr>
        <w:t>Ši Sutartis, įskaitant jos priedus, gali būti keičiama tik raštu, pasirašant tinkamai įgaliotiems abiejų šalių atstovams.</w:t>
      </w:r>
      <w:r w:rsidR="00D84C4A" w:rsidRPr="00F418D2">
        <w:rPr>
          <w:rFonts w:cs="Helvetica"/>
          <w:sz w:val="18"/>
          <w:szCs w:val="18"/>
          <w:lang w:val="lt-LT"/>
        </w:rPr>
        <w:t xml:space="preserve">  </w:t>
      </w:r>
      <w:r w:rsidR="003618CB" w:rsidRPr="00FE5C61">
        <w:rPr>
          <w:rFonts w:cs="Helvetica"/>
          <w:sz w:val="18"/>
          <w:szCs w:val="18"/>
          <w:lang w:val="lt-LT"/>
        </w:rPr>
        <w:t xml:space="preserve">Šalys pripažįsta, kad bet kokie šios Sutarties pakeitimai privalo atitikti Lietuvos Respublikos Viešųjų pirkimų įstatymo 89 straipsnio reikalavimams. </w:t>
      </w:r>
    </w:p>
    <w:p w14:paraId="50A91563" w14:textId="37558F33" w:rsidR="001A00A1" w:rsidRPr="00F418D2" w:rsidRDefault="001A00A1" w:rsidP="00D93F0F">
      <w:pPr>
        <w:widowControl/>
        <w:tabs>
          <w:tab w:val="left" w:pos="2160"/>
          <w:tab w:val="left" w:pos="2880"/>
          <w:tab w:val="left" w:pos="3600"/>
        </w:tabs>
        <w:spacing w:after="240"/>
        <w:ind w:hanging="720"/>
        <w:jc w:val="both"/>
        <w:rPr>
          <w:rFonts w:cs="Helvetica"/>
          <w:sz w:val="18"/>
          <w:szCs w:val="18"/>
          <w:lang w:val="lt-LT"/>
        </w:rPr>
      </w:pPr>
    </w:p>
    <w:p w14:paraId="3D0CDB82" w14:textId="77777777" w:rsidR="00077E3E" w:rsidRPr="00F418D2" w:rsidRDefault="00077E3E" w:rsidP="007741A6">
      <w:pPr>
        <w:rPr>
          <w:rFonts w:cs="Helvetica"/>
          <w:sz w:val="18"/>
          <w:szCs w:val="18"/>
          <w:lang w:val="lt-LT"/>
        </w:rPr>
      </w:pPr>
    </w:p>
    <w:p w14:paraId="314DCF50" w14:textId="14829421" w:rsidR="00077E3E" w:rsidRPr="00F418D2" w:rsidRDefault="00AD4EA7">
      <w:pPr>
        <w:tabs>
          <w:tab w:val="left" w:pos="425"/>
        </w:tabs>
        <w:outlineLvl w:val="0"/>
        <w:rPr>
          <w:rFonts w:cs="Helvetica"/>
          <w:b/>
          <w:sz w:val="18"/>
          <w:szCs w:val="18"/>
          <w:lang w:val="lt-LT"/>
        </w:rPr>
      </w:pPr>
      <w:r w:rsidRPr="00F418D2">
        <w:rPr>
          <w:rFonts w:cs="Helvetica"/>
          <w:b/>
          <w:sz w:val="18"/>
          <w:szCs w:val="18"/>
          <w:lang w:val="lt-LT"/>
        </w:rPr>
        <w:t>14</w:t>
      </w:r>
      <w:r w:rsidR="007741A6" w:rsidRPr="00F418D2">
        <w:rPr>
          <w:rFonts w:cs="Helvetica"/>
          <w:b/>
          <w:sz w:val="18"/>
          <w:szCs w:val="18"/>
          <w:lang w:val="lt-LT"/>
        </w:rPr>
        <w:t>.</w:t>
      </w:r>
      <w:r w:rsidR="001A00A1" w:rsidRPr="00F418D2">
        <w:rPr>
          <w:rFonts w:cs="Helvetica"/>
          <w:b/>
          <w:sz w:val="18"/>
          <w:szCs w:val="18"/>
          <w:lang w:val="lt-LT"/>
        </w:rPr>
        <w:tab/>
        <w:t>Perleidimas</w:t>
      </w:r>
    </w:p>
    <w:p w14:paraId="1116F5AD" w14:textId="77777777" w:rsidR="00077E3E" w:rsidRPr="00F418D2" w:rsidRDefault="00077E3E">
      <w:pPr>
        <w:rPr>
          <w:rFonts w:cs="Helvetica"/>
          <w:sz w:val="18"/>
          <w:szCs w:val="18"/>
          <w:lang w:val="lt-LT"/>
        </w:rPr>
      </w:pPr>
    </w:p>
    <w:p w14:paraId="5B502FC4" w14:textId="0B1A4821" w:rsidR="00643557" w:rsidRPr="00F418D2" w:rsidRDefault="00643557" w:rsidP="00D93F0F">
      <w:pPr>
        <w:ind w:left="1418" w:hanging="992"/>
        <w:jc w:val="both"/>
        <w:rPr>
          <w:rFonts w:cs="Helvetica"/>
          <w:sz w:val="18"/>
          <w:szCs w:val="18"/>
          <w:lang w:val="lt-LT"/>
        </w:rPr>
      </w:pPr>
      <w:r w:rsidRPr="00F418D2">
        <w:rPr>
          <w:rFonts w:cs="Helvetica"/>
          <w:sz w:val="18"/>
          <w:szCs w:val="18"/>
          <w:lang w:val="lt-LT"/>
        </w:rPr>
        <w:t>14.1</w:t>
      </w:r>
      <w:r w:rsidRPr="00F418D2">
        <w:rPr>
          <w:rFonts w:cs="Helvetica"/>
          <w:sz w:val="18"/>
          <w:szCs w:val="18"/>
          <w:lang w:val="lt-LT"/>
        </w:rPr>
        <w:tab/>
      </w:r>
      <w:r w:rsidR="001A00A1" w:rsidRPr="00F418D2">
        <w:rPr>
          <w:rFonts w:cs="Helvetica"/>
          <w:sz w:val="18"/>
          <w:szCs w:val="18"/>
          <w:lang w:val="lt-LT"/>
        </w:rPr>
        <w:t>Klientas negali perleisti arba perduoti savo teisių arba įsipareigojimų pagal ši</w:t>
      </w:r>
      <w:r w:rsidR="00252C4F" w:rsidRPr="00F418D2">
        <w:rPr>
          <w:rFonts w:cs="Helvetica"/>
          <w:sz w:val="18"/>
          <w:szCs w:val="18"/>
          <w:lang w:val="lt-LT"/>
        </w:rPr>
        <w:t>ą</w:t>
      </w:r>
      <w:r w:rsidR="001A00A1" w:rsidRPr="00F418D2">
        <w:rPr>
          <w:rFonts w:cs="Helvetica"/>
          <w:sz w:val="18"/>
          <w:szCs w:val="18"/>
          <w:lang w:val="lt-LT"/>
        </w:rPr>
        <w:t xml:space="preserve"> Sutart</w:t>
      </w:r>
      <w:r w:rsidR="00252C4F" w:rsidRPr="00F418D2">
        <w:rPr>
          <w:rFonts w:cs="Helvetica"/>
          <w:sz w:val="18"/>
          <w:szCs w:val="18"/>
          <w:lang w:val="lt-LT"/>
        </w:rPr>
        <w:t xml:space="preserve">į be išankstinio raštiško Leidėjo sutikimo, kuris nepagrįstai nedels tokį sutikimą duoti. </w:t>
      </w:r>
    </w:p>
    <w:p w14:paraId="0A4DC886" w14:textId="77777777" w:rsidR="00252C4F" w:rsidRPr="00F418D2" w:rsidRDefault="00252C4F" w:rsidP="00252C4F">
      <w:pPr>
        <w:ind w:left="1418" w:hanging="992"/>
        <w:rPr>
          <w:rFonts w:cs="Helvetica"/>
          <w:sz w:val="18"/>
          <w:szCs w:val="18"/>
          <w:lang w:val="lt-LT"/>
        </w:rPr>
      </w:pPr>
    </w:p>
    <w:p w14:paraId="2E454E5E" w14:textId="346C677F" w:rsidR="00077E3E" w:rsidRPr="00F418D2" w:rsidRDefault="00643557" w:rsidP="00D93F0F">
      <w:pPr>
        <w:ind w:left="1418" w:hanging="992"/>
        <w:jc w:val="both"/>
        <w:rPr>
          <w:rFonts w:cs="Helvetica"/>
          <w:sz w:val="18"/>
          <w:szCs w:val="18"/>
          <w:lang w:val="lt-LT"/>
        </w:rPr>
      </w:pPr>
      <w:r w:rsidRPr="00F418D2">
        <w:rPr>
          <w:rFonts w:cs="Helvetica"/>
          <w:sz w:val="18"/>
          <w:szCs w:val="18"/>
          <w:lang w:val="lt-LT"/>
        </w:rPr>
        <w:t>14.2</w:t>
      </w:r>
      <w:r w:rsidRPr="00F418D2">
        <w:rPr>
          <w:rFonts w:cs="Helvetica"/>
          <w:sz w:val="18"/>
          <w:szCs w:val="18"/>
          <w:lang w:val="lt-LT"/>
        </w:rPr>
        <w:tab/>
      </w:r>
      <w:r w:rsidR="00252C4F" w:rsidRPr="00F418D2">
        <w:rPr>
          <w:rFonts w:cs="Helvetica"/>
          <w:sz w:val="18"/>
          <w:szCs w:val="18"/>
          <w:lang w:val="lt-LT"/>
        </w:rPr>
        <w:t>Jeigu teisės visame Leidėjo turinyje arba jo dalyje yra perleidžiamos kitam leidėjui, Leidėjas dės visas pastangas užtikrinant, kad Klientas galėtų toliau naudotis prieiga prie Leidėjo turinio, kuris yra reglamentuojamas šia Sutartimi.</w:t>
      </w:r>
      <w:r w:rsidRPr="00F418D2">
        <w:rPr>
          <w:sz w:val="18"/>
          <w:szCs w:val="18"/>
          <w:lang w:val="lt-LT"/>
        </w:rPr>
        <w:t xml:space="preserve">  </w:t>
      </w:r>
    </w:p>
    <w:p w14:paraId="33DC2FA9" w14:textId="77777777" w:rsidR="00077E3E" w:rsidRPr="00F418D2" w:rsidRDefault="00077E3E" w:rsidP="007741A6">
      <w:pPr>
        <w:rPr>
          <w:rFonts w:cs="Helvetica"/>
          <w:sz w:val="18"/>
          <w:szCs w:val="18"/>
          <w:lang w:val="lt-LT"/>
        </w:rPr>
      </w:pPr>
    </w:p>
    <w:p w14:paraId="211D3320" w14:textId="2517828E" w:rsidR="00077E3E" w:rsidRPr="00F418D2" w:rsidRDefault="00AD4EA7">
      <w:pPr>
        <w:tabs>
          <w:tab w:val="left" w:pos="425"/>
        </w:tabs>
        <w:outlineLvl w:val="0"/>
        <w:rPr>
          <w:rFonts w:cs="Helvetica"/>
          <w:b/>
          <w:sz w:val="18"/>
          <w:szCs w:val="18"/>
          <w:lang w:val="lt-LT"/>
        </w:rPr>
      </w:pPr>
      <w:r w:rsidRPr="00F418D2">
        <w:rPr>
          <w:rFonts w:cs="Helvetica"/>
          <w:b/>
          <w:sz w:val="18"/>
          <w:szCs w:val="18"/>
          <w:lang w:val="lt-LT"/>
        </w:rPr>
        <w:t>15</w:t>
      </w:r>
      <w:r w:rsidR="007741A6" w:rsidRPr="00F418D2">
        <w:rPr>
          <w:rFonts w:cs="Helvetica"/>
          <w:b/>
          <w:sz w:val="18"/>
          <w:szCs w:val="18"/>
          <w:lang w:val="lt-LT"/>
        </w:rPr>
        <w:t>.</w:t>
      </w:r>
      <w:r w:rsidR="00252C4F" w:rsidRPr="00F418D2">
        <w:rPr>
          <w:rFonts w:cs="Helvetica"/>
          <w:b/>
          <w:sz w:val="18"/>
          <w:szCs w:val="18"/>
          <w:lang w:val="lt-LT"/>
        </w:rPr>
        <w:tab/>
        <w:t>Pranešimai</w:t>
      </w:r>
    </w:p>
    <w:p w14:paraId="783F0619" w14:textId="77777777" w:rsidR="00077E3E" w:rsidRPr="00F418D2" w:rsidRDefault="00077E3E">
      <w:pPr>
        <w:rPr>
          <w:rFonts w:cs="Helvetica"/>
          <w:sz w:val="18"/>
          <w:szCs w:val="18"/>
          <w:lang w:val="lt-LT"/>
        </w:rPr>
      </w:pPr>
    </w:p>
    <w:p w14:paraId="24D9E51F" w14:textId="75BDF0B9" w:rsidR="001C5C5D" w:rsidRPr="00F418D2" w:rsidRDefault="00252C4F" w:rsidP="0083190C">
      <w:pPr>
        <w:ind w:left="426"/>
        <w:jc w:val="both"/>
        <w:rPr>
          <w:rFonts w:cs="Helvetica"/>
          <w:b/>
          <w:sz w:val="18"/>
          <w:szCs w:val="18"/>
          <w:lang w:val="lt-LT"/>
        </w:rPr>
      </w:pPr>
      <w:r w:rsidRPr="00F418D2">
        <w:rPr>
          <w:rFonts w:cs="Helvetica"/>
          <w:sz w:val="18"/>
          <w:szCs w:val="18"/>
          <w:lang w:val="lt-LT"/>
        </w:rPr>
        <w:t xml:space="preserve">Kiekvienas pranešimas, kuris turi būti </w:t>
      </w:r>
      <w:r w:rsidRPr="00FE5C61">
        <w:rPr>
          <w:rFonts w:cs="Helvetica"/>
          <w:sz w:val="18"/>
          <w:szCs w:val="18"/>
          <w:lang w:val="lt-LT"/>
        </w:rPr>
        <w:t xml:space="preserve">pateikiamas pagal šią Sutartį, bus raštiškas ir </w:t>
      </w:r>
      <w:r w:rsidR="00D93F0F" w:rsidRPr="00FE5C61">
        <w:rPr>
          <w:rFonts w:cs="Helvetica"/>
          <w:sz w:val="18"/>
          <w:szCs w:val="18"/>
          <w:lang w:val="lt-LT"/>
        </w:rPr>
        <w:t>si</w:t>
      </w:r>
      <w:r w:rsidRPr="00FE5C61">
        <w:rPr>
          <w:rFonts w:cs="Helvetica"/>
          <w:sz w:val="18"/>
          <w:szCs w:val="18"/>
          <w:lang w:val="lt-LT"/>
        </w:rPr>
        <w:t xml:space="preserve">unčiamas arba iš anksto apmokėtu pirmos klasės arba registruotu paštu, pristatomu asmeniškai arba siunčiamas faksu, arba Kliento atveju, siunčiamas elektroniniu paštu </w:t>
      </w:r>
      <w:r w:rsidRPr="00FE5C61">
        <w:rPr>
          <w:sz w:val="18"/>
          <w:szCs w:val="18"/>
          <w:lang w:val="lt-LT"/>
        </w:rPr>
        <w:t>(</w:t>
      </w:r>
      <w:r w:rsidR="00CF455C" w:rsidRPr="00FE5C61">
        <w:rPr>
          <w:rStyle w:val="Hipersaitas"/>
          <w:color w:val="auto"/>
          <w:sz w:val="18"/>
          <w:szCs w:val="18"/>
          <w:u w:val="none"/>
          <w:lang w:val="lt-LT"/>
        </w:rPr>
        <w:t>jnl_licences@rsc.org</w:t>
      </w:r>
      <w:r w:rsidR="008608BD" w:rsidRPr="00FE5C61">
        <w:rPr>
          <w:sz w:val="18"/>
          <w:szCs w:val="18"/>
          <w:lang w:val="lt-LT"/>
        </w:rPr>
        <w:t>)</w:t>
      </w:r>
      <w:r w:rsidR="00667660" w:rsidRPr="00FE5C61">
        <w:rPr>
          <w:sz w:val="18"/>
          <w:szCs w:val="18"/>
          <w:lang w:val="lt-LT"/>
        </w:rPr>
        <w:t xml:space="preserve">, </w:t>
      </w:r>
      <w:r w:rsidRPr="00FE5C61">
        <w:rPr>
          <w:sz w:val="18"/>
          <w:szCs w:val="18"/>
          <w:lang w:val="lt-LT"/>
        </w:rPr>
        <w:t xml:space="preserve">arba Leidėjo atveju, siunčiamas elektroniniu paštu </w:t>
      </w:r>
      <w:r w:rsidR="00667660" w:rsidRPr="00FE5C61">
        <w:rPr>
          <w:sz w:val="18"/>
          <w:szCs w:val="18"/>
          <w:lang w:val="lt-LT"/>
        </w:rPr>
        <w:t>(</w:t>
      </w:r>
      <w:r w:rsidR="000A047C" w:rsidRPr="00FE5C61">
        <w:rPr>
          <w:sz w:val="18"/>
          <w:szCs w:val="18"/>
          <w:lang w:val="lt-LT"/>
        </w:rPr>
        <w:t>j.sevcova@lnb.lt</w:t>
      </w:r>
      <w:r w:rsidR="00667660" w:rsidRPr="00FE5C61">
        <w:rPr>
          <w:sz w:val="18"/>
          <w:szCs w:val="18"/>
          <w:lang w:val="lt-LT"/>
        </w:rPr>
        <w:t>)</w:t>
      </w:r>
      <w:r w:rsidR="008608BD" w:rsidRPr="00FE5C61">
        <w:rPr>
          <w:sz w:val="18"/>
          <w:szCs w:val="18"/>
          <w:lang w:val="lt-LT"/>
        </w:rPr>
        <w:t>.</w:t>
      </w:r>
      <w:r w:rsidRPr="00FE5C61">
        <w:rPr>
          <w:rFonts w:cs="Helvetica"/>
          <w:sz w:val="18"/>
          <w:szCs w:val="18"/>
          <w:lang w:val="lt-LT"/>
        </w:rPr>
        <w:t xml:space="preserve"> Paštu siunčiami pranešimai bus laikomi įteiktais po dešimties (10) darbo dienų nuo išsiuntimo datos. Asmeniškai, fa</w:t>
      </w:r>
      <w:r w:rsidRPr="00F418D2">
        <w:rPr>
          <w:rFonts w:cs="Helvetica"/>
          <w:sz w:val="18"/>
          <w:szCs w:val="18"/>
          <w:lang w:val="lt-LT"/>
        </w:rPr>
        <w:t xml:space="preserve">ksu arba elektroniniu paštu siunčiami pranešimai bus laikomi įteiktais tą dieną, kai jie yra pristatyti, </w:t>
      </w:r>
      <w:r w:rsidR="00025A62" w:rsidRPr="00F418D2">
        <w:rPr>
          <w:rFonts w:cs="Helvetica"/>
          <w:sz w:val="18"/>
          <w:szCs w:val="18"/>
          <w:lang w:val="lt-LT"/>
        </w:rPr>
        <w:t xml:space="preserve">nebent pristatymas vyksta ne įprastinėmis gavėjo darbo valandomis, ir šiuo atveju laikoma, kad pristatymas įvyko sekančią darbo dieną.  </w:t>
      </w:r>
    </w:p>
    <w:p w14:paraId="56378970" w14:textId="77777777" w:rsidR="008644FF" w:rsidRPr="00F418D2" w:rsidRDefault="008644FF" w:rsidP="008644FF">
      <w:pPr>
        <w:ind w:left="426"/>
        <w:rPr>
          <w:rFonts w:cs="Helvetica"/>
          <w:sz w:val="18"/>
          <w:szCs w:val="18"/>
          <w:lang w:val="lt-LT"/>
        </w:rPr>
      </w:pPr>
    </w:p>
    <w:p w14:paraId="2BA069DA" w14:textId="66D5EE13" w:rsidR="00077E3E" w:rsidRPr="00F418D2" w:rsidRDefault="00AD4EA7">
      <w:pPr>
        <w:tabs>
          <w:tab w:val="left" w:pos="425"/>
        </w:tabs>
        <w:outlineLvl w:val="0"/>
        <w:rPr>
          <w:rFonts w:cs="Helvetica"/>
          <w:b/>
          <w:sz w:val="18"/>
          <w:szCs w:val="18"/>
          <w:lang w:val="lt-LT"/>
        </w:rPr>
      </w:pPr>
      <w:r w:rsidRPr="00F418D2">
        <w:rPr>
          <w:rFonts w:cs="Helvetica"/>
          <w:b/>
          <w:sz w:val="18"/>
          <w:szCs w:val="18"/>
          <w:lang w:val="lt-LT"/>
        </w:rPr>
        <w:t>16</w:t>
      </w:r>
      <w:r w:rsidR="007741A6" w:rsidRPr="00F418D2">
        <w:rPr>
          <w:rFonts w:cs="Helvetica"/>
          <w:b/>
          <w:sz w:val="18"/>
          <w:szCs w:val="18"/>
          <w:lang w:val="lt-LT"/>
        </w:rPr>
        <w:t>.</w:t>
      </w:r>
      <w:r w:rsidR="00AE2CEF" w:rsidRPr="00F418D2">
        <w:rPr>
          <w:rFonts w:cs="Helvetica"/>
          <w:b/>
          <w:sz w:val="18"/>
          <w:szCs w:val="18"/>
          <w:lang w:val="lt-LT"/>
        </w:rPr>
        <w:tab/>
        <w:t>Nenugalimos jėgos</w:t>
      </w:r>
    </w:p>
    <w:p w14:paraId="440993B5" w14:textId="77777777" w:rsidR="00077E3E" w:rsidRPr="00F418D2" w:rsidRDefault="00077E3E">
      <w:pPr>
        <w:rPr>
          <w:rFonts w:cs="Helvetica"/>
          <w:sz w:val="18"/>
          <w:szCs w:val="18"/>
          <w:lang w:val="lt-LT"/>
        </w:rPr>
      </w:pPr>
    </w:p>
    <w:p w14:paraId="3E74537B" w14:textId="5ADFE69B" w:rsidR="00077E3E" w:rsidRPr="00F418D2" w:rsidRDefault="00077E3E">
      <w:pPr>
        <w:ind w:left="426"/>
        <w:rPr>
          <w:rFonts w:cs="Helvetica"/>
          <w:sz w:val="18"/>
          <w:szCs w:val="18"/>
          <w:lang w:val="lt-LT"/>
        </w:rPr>
      </w:pPr>
      <w:r w:rsidRPr="00F418D2">
        <w:rPr>
          <w:rFonts w:cs="Helvetica"/>
          <w:sz w:val="18"/>
          <w:szCs w:val="18"/>
          <w:lang w:val="lt-LT"/>
        </w:rPr>
        <w:t>Nei</w:t>
      </w:r>
      <w:r w:rsidR="00AE2CEF" w:rsidRPr="00F418D2">
        <w:rPr>
          <w:rFonts w:cs="Helvetica"/>
          <w:sz w:val="18"/>
          <w:szCs w:val="18"/>
          <w:lang w:val="lt-LT"/>
        </w:rPr>
        <w:t xml:space="preserve"> viena šalis nebus atsakinga už bet kokį šia Sutartimi prisiimtų įsipareigojimų nevykdymą arba vėlavimą juos vykdyti dėl aplinkybių, kurios realiai nėra jos kontroliuojamos. </w:t>
      </w:r>
    </w:p>
    <w:p w14:paraId="0FB36F87" w14:textId="77777777" w:rsidR="00077E3E" w:rsidRPr="00F418D2" w:rsidRDefault="00077E3E" w:rsidP="007741A6">
      <w:pPr>
        <w:rPr>
          <w:rFonts w:cs="Helvetica"/>
          <w:sz w:val="18"/>
          <w:szCs w:val="18"/>
          <w:lang w:val="lt-LT"/>
        </w:rPr>
      </w:pPr>
    </w:p>
    <w:p w14:paraId="71CA3959" w14:textId="6282A95A" w:rsidR="00077E3E" w:rsidRPr="00F418D2" w:rsidRDefault="00AD4EA7">
      <w:pPr>
        <w:tabs>
          <w:tab w:val="left" w:pos="425"/>
        </w:tabs>
        <w:suppressAutoHyphens/>
        <w:outlineLvl w:val="0"/>
        <w:rPr>
          <w:rFonts w:cs="Helvetica"/>
          <w:b/>
          <w:sz w:val="18"/>
          <w:szCs w:val="18"/>
          <w:lang w:val="lt-LT"/>
        </w:rPr>
      </w:pPr>
      <w:r w:rsidRPr="00F418D2">
        <w:rPr>
          <w:rFonts w:cs="Helvetica"/>
          <w:b/>
          <w:sz w:val="18"/>
          <w:szCs w:val="18"/>
          <w:lang w:val="lt-LT"/>
        </w:rPr>
        <w:t>17</w:t>
      </w:r>
      <w:r w:rsidR="007741A6" w:rsidRPr="00F418D2">
        <w:rPr>
          <w:rFonts w:cs="Helvetica"/>
          <w:b/>
          <w:sz w:val="18"/>
          <w:szCs w:val="18"/>
          <w:lang w:val="lt-LT"/>
        </w:rPr>
        <w:t>.</w:t>
      </w:r>
      <w:r w:rsidR="002E401C" w:rsidRPr="00F418D2">
        <w:rPr>
          <w:rFonts w:cs="Helvetica"/>
          <w:b/>
          <w:sz w:val="18"/>
          <w:szCs w:val="18"/>
          <w:lang w:val="lt-LT"/>
        </w:rPr>
        <w:tab/>
        <w:t>K</w:t>
      </w:r>
      <w:r w:rsidR="00077E3E" w:rsidRPr="00F418D2">
        <w:rPr>
          <w:rFonts w:cs="Helvetica"/>
          <w:b/>
          <w:sz w:val="18"/>
          <w:szCs w:val="18"/>
          <w:lang w:val="lt-LT"/>
        </w:rPr>
        <w:t>onfiden</w:t>
      </w:r>
      <w:r w:rsidR="002E401C" w:rsidRPr="00F418D2">
        <w:rPr>
          <w:rFonts w:cs="Helvetica"/>
          <w:b/>
          <w:sz w:val="18"/>
          <w:szCs w:val="18"/>
          <w:lang w:val="lt-LT"/>
        </w:rPr>
        <w:t>cialumas</w:t>
      </w:r>
    </w:p>
    <w:p w14:paraId="76070B15" w14:textId="77777777" w:rsidR="00077E3E" w:rsidRPr="00F418D2" w:rsidRDefault="00077E3E" w:rsidP="00CB0632">
      <w:pPr>
        <w:tabs>
          <w:tab w:val="left" w:pos="-720"/>
          <w:tab w:val="left" w:pos="0"/>
        </w:tabs>
        <w:suppressAutoHyphens/>
        <w:rPr>
          <w:rFonts w:cs="Helvetica"/>
          <w:sz w:val="18"/>
          <w:szCs w:val="18"/>
          <w:lang w:val="lt-LT"/>
        </w:rPr>
      </w:pPr>
    </w:p>
    <w:p w14:paraId="0741194C" w14:textId="728BFF39" w:rsidR="00077E3E" w:rsidRPr="00F418D2" w:rsidRDefault="00AD4EA7" w:rsidP="0083190C">
      <w:pPr>
        <w:tabs>
          <w:tab w:val="left" w:pos="1418"/>
        </w:tabs>
        <w:ind w:left="1418" w:hanging="992"/>
        <w:jc w:val="both"/>
        <w:rPr>
          <w:rFonts w:cs="Helvetica"/>
          <w:sz w:val="18"/>
          <w:szCs w:val="18"/>
          <w:lang w:val="lt-LT"/>
        </w:rPr>
      </w:pPr>
      <w:r w:rsidRPr="00F418D2">
        <w:rPr>
          <w:rFonts w:cs="Helvetica"/>
          <w:sz w:val="18"/>
          <w:szCs w:val="18"/>
          <w:lang w:val="lt-LT"/>
        </w:rPr>
        <w:t>17</w:t>
      </w:r>
      <w:r w:rsidR="00304C51" w:rsidRPr="00F418D2">
        <w:rPr>
          <w:rFonts w:cs="Helvetica"/>
          <w:sz w:val="18"/>
          <w:szCs w:val="18"/>
          <w:lang w:val="lt-LT"/>
        </w:rPr>
        <w:t>.1</w:t>
      </w:r>
      <w:r w:rsidR="00304C51" w:rsidRPr="00F418D2">
        <w:rPr>
          <w:rFonts w:cs="Helvetica"/>
          <w:sz w:val="18"/>
          <w:szCs w:val="18"/>
          <w:lang w:val="lt-LT"/>
        </w:rPr>
        <w:tab/>
      </w:r>
      <w:r w:rsidR="002E401C" w:rsidRPr="00F418D2">
        <w:rPr>
          <w:rFonts w:cs="Helvetica"/>
          <w:sz w:val="18"/>
          <w:szCs w:val="18"/>
          <w:lang w:val="lt-LT"/>
        </w:rPr>
        <w:t xml:space="preserve">Abi šalys privalo laikyti šios Sutarties sąlygas konfidencialiomis, išskyrus D priedą (kaip reikalaujama pagal </w:t>
      </w:r>
      <w:r w:rsidR="003E0ACC" w:rsidRPr="00F418D2">
        <w:rPr>
          <w:rFonts w:cs="Helvetica"/>
          <w:sz w:val="18"/>
          <w:szCs w:val="18"/>
          <w:lang w:val="lt-LT"/>
        </w:rPr>
        <w:t>5.3</w:t>
      </w:r>
      <w:r w:rsidR="002E401C" w:rsidRPr="00F418D2">
        <w:rPr>
          <w:rFonts w:cs="Helvetica"/>
          <w:sz w:val="18"/>
          <w:szCs w:val="18"/>
          <w:lang w:val="lt-LT"/>
        </w:rPr>
        <w:t xml:space="preserve"> straipsnį</w:t>
      </w:r>
      <w:r w:rsidR="003E0ACC" w:rsidRPr="00F418D2">
        <w:rPr>
          <w:rFonts w:cs="Helvetica"/>
          <w:sz w:val="18"/>
          <w:szCs w:val="18"/>
          <w:lang w:val="lt-LT"/>
        </w:rPr>
        <w:t>)</w:t>
      </w:r>
      <w:r w:rsidR="006A6E3C" w:rsidRPr="00F418D2">
        <w:rPr>
          <w:rFonts w:cs="Helvetica"/>
          <w:sz w:val="18"/>
          <w:szCs w:val="18"/>
          <w:lang w:val="lt-LT"/>
        </w:rPr>
        <w:t>,</w:t>
      </w:r>
      <w:r w:rsidR="002E401C" w:rsidRPr="00F418D2">
        <w:rPr>
          <w:rFonts w:cs="Helvetica"/>
          <w:sz w:val="18"/>
          <w:szCs w:val="18"/>
          <w:lang w:val="lt-LT"/>
        </w:rPr>
        <w:t xml:space="preserve"> ir jų neatskleis, išskyrus tokia apimtimi, kiek bet koks atskleidimas yra reikalaujamas pagal įstatymą, teismo arba kompetentingos jurisdikcijos administravimo arba reguliavimo institucijos. </w:t>
      </w:r>
      <w:r w:rsidR="00077E3E" w:rsidRPr="00F418D2">
        <w:rPr>
          <w:rFonts w:cs="Helvetica"/>
          <w:sz w:val="18"/>
          <w:szCs w:val="18"/>
          <w:lang w:val="lt-LT"/>
        </w:rPr>
        <w:t xml:space="preserve"> </w:t>
      </w:r>
    </w:p>
    <w:p w14:paraId="6774250A" w14:textId="77777777" w:rsidR="00304C51" w:rsidRPr="00F418D2" w:rsidRDefault="00304C51" w:rsidP="00304C51">
      <w:pPr>
        <w:tabs>
          <w:tab w:val="left" w:pos="1418"/>
        </w:tabs>
        <w:ind w:left="1418" w:hanging="992"/>
        <w:rPr>
          <w:rFonts w:cs="Helvetica"/>
          <w:sz w:val="18"/>
          <w:szCs w:val="18"/>
          <w:lang w:val="lt-LT"/>
        </w:rPr>
      </w:pPr>
    </w:p>
    <w:p w14:paraId="6DBDE5D1" w14:textId="1F9D4578" w:rsidR="001D0F73" w:rsidRPr="00F418D2" w:rsidRDefault="00AD4EA7" w:rsidP="0083190C">
      <w:pPr>
        <w:tabs>
          <w:tab w:val="left" w:pos="1418"/>
        </w:tabs>
        <w:ind w:left="1418" w:hanging="992"/>
        <w:jc w:val="both"/>
        <w:rPr>
          <w:rFonts w:cs="Helvetica"/>
          <w:sz w:val="18"/>
          <w:szCs w:val="18"/>
          <w:lang w:val="lt-LT"/>
        </w:rPr>
      </w:pPr>
      <w:r w:rsidRPr="00F418D2">
        <w:rPr>
          <w:rFonts w:cs="Helvetica"/>
          <w:sz w:val="18"/>
          <w:szCs w:val="18"/>
          <w:lang w:val="lt-LT"/>
        </w:rPr>
        <w:t>17</w:t>
      </w:r>
      <w:r w:rsidR="00304C51" w:rsidRPr="00F418D2">
        <w:rPr>
          <w:rFonts w:cs="Helvetica"/>
          <w:sz w:val="18"/>
          <w:szCs w:val="18"/>
          <w:lang w:val="lt-LT"/>
        </w:rPr>
        <w:t>.2</w:t>
      </w:r>
      <w:r w:rsidR="00304C51" w:rsidRPr="00F418D2">
        <w:rPr>
          <w:rFonts w:cs="Helvetica"/>
          <w:sz w:val="18"/>
          <w:szCs w:val="18"/>
          <w:lang w:val="lt-LT"/>
        </w:rPr>
        <w:tab/>
      </w:r>
      <w:r w:rsidR="002E401C" w:rsidRPr="00F418D2">
        <w:rPr>
          <w:rFonts w:cs="Helvetica"/>
          <w:sz w:val="18"/>
          <w:szCs w:val="18"/>
          <w:lang w:val="lt-LT"/>
        </w:rPr>
        <w:t xml:space="preserve">Leidėjas pasilieka sau prisijungimo prie serverio bylas, kuriuose yra detali Kliento ir Įgaliotųjų vartotojų prisijungimo informacija, įskaitant, bet šiuo neapsiribojant, prieigos datą ir laiką, naudoto saugaus autentiškumo patvirtinimo informaciją bei konkrečios iš Leidėjo turinio atsisiųstos bylos pavadinimą ir tipą. Ši prieigos informacija gali būti naudojama </w:t>
      </w:r>
      <w:r w:rsidR="00AE2CEF" w:rsidRPr="00F418D2">
        <w:rPr>
          <w:rFonts w:cs="Helvetica"/>
          <w:sz w:val="18"/>
          <w:szCs w:val="18"/>
          <w:lang w:val="lt-LT"/>
        </w:rPr>
        <w:t>Leidėjo ir jo atstovų tik Leidėjo vidiniams tikslams, įskaitant informacijos vadovybei ataskaitų, stebėsenos ir Klient</w:t>
      </w:r>
      <w:r w:rsidR="0083190C">
        <w:rPr>
          <w:rFonts w:cs="Helvetica"/>
          <w:sz w:val="18"/>
          <w:szCs w:val="18"/>
          <w:lang w:val="lt-LT"/>
        </w:rPr>
        <w:t>o prieigos įgyvendinimo bei Kli</w:t>
      </w:r>
      <w:r w:rsidR="00AE2CEF" w:rsidRPr="00F418D2">
        <w:rPr>
          <w:rFonts w:cs="Helvetica"/>
          <w:sz w:val="18"/>
          <w:szCs w:val="18"/>
          <w:lang w:val="lt-LT"/>
        </w:rPr>
        <w:t>e</w:t>
      </w:r>
      <w:r w:rsidR="0083190C">
        <w:rPr>
          <w:rFonts w:cs="Helvetica"/>
          <w:sz w:val="18"/>
          <w:szCs w:val="18"/>
          <w:lang w:val="lt-LT"/>
        </w:rPr>
        <w:t>n</w:t>
      </w:r>
      <w:r w:rsidR="00AE2CEF" w:rsidRPr="00F418D2">
        <w:rPr>
          <w:rFonts w:cs="Helvetica"/>
          <w:sz w:val="18"/>
          <w:szCs w:val="18"/>
          <w:lang w:val="lt-LT"/>
        </w:rPr>
        <w:t>to techninio aptarnavimo tikslus. Leid</w:t>
      </w:r>
      <w:r w:rsidR="0083190C">
        <w:rPr>
          <w:rFonts w:cs="Helvetica"/>
          <w:sz w:val="18"/>
          <w:szCs w:val="18"/>
          <w:lang w:val="lt-LT"/>
        </w:rPr>
        <w:t>ėjas dės visas pastangas išlaiky</w:t>
      </w:r>
      <w:r w:rsidR="00AE2CEF" w:rsidRPr="00F418D2">
        <w:rPr>
          <w:rFonts w:cs="Helvetica"/>
          <w:sz w:val="18"/>
          <w:szCs w:val="18"/>
          <w:lang w:val="lt-LT"/>
        </w:rPr>
        <w:t xml:space="preserve">ti šios prieigos informacijos ir naudojimo statistikos konfidencialumą trečiųjų šalių atžvilgiu. Leidėjas ir Klientas laikysis bet kokių šiuo metu galiojančių ir jiems taikytinų duomenų apsaugos įstatymų.   </w:t>
      </w:r>
    </w:p>
    <w:p w14:paraId="2926866D" w14:textId="77777777" w:rsidR="00077E3E" w:rsidRPr="00F418D2" w:rsidRDefault="00077E3E" w:rsidP="007741A6">
      <w:pPr>
        <w:rPr>
          <w:rFonts w:cs="Helvetica"/>
          <w:sz w:val="18"/>
          <w:szCs w:val="18"/>
          <w:lang w:val="lt-LT"/>
        </w:rPr>
      </w:pPr>
    </w:p>
    <w:p w14:paraId="45FFD50B" w14:textId="2BC95393" w:rsidR="008644FF" w:rsidRPr="00F418D2" w:rsidRDefault="00AD4EA7" w:rsidP="008644FF">
      <w:pPr>
        <w:tabs>
          <w:tab w:val="left" w:pos="426"/>
        </w:tabs>
        <w:outlineLvl w:val="0"/>
        <w:rPr>
          <w:rFonts w:cs="Helvetica"/>
          <w:b/>
          <w:sz w:val="18"/>
          <w:szCs w:val="18"/>
          <w:lang w:val="lt-LT"/>
        </w:rPr>
      </w:pPr>
      <w:r w:rsidRPr="00F418D2">
        <w:rPr>
          <w:rFonts w:cs="Helvetica"/>
          <w:b/>
          <w:sz w:val="18"/>
          <w:szCs w:val="18"/>
          <w:lang w:val="lt-LT"/>
        </w:rPr>
        <w:t>18</w:t>
      </w:r>
      <w:r w:rsidR="007741A6" w:rsidRPr="00F418D2">
        <w:rPr>
          <w:rFonts w:cs="Helvetica"/>
          <w:b/>
          <w:sz w:val="18"/>
          <w:szCs w:val="18"/>
          <w:lang w:val="lt-LT"/>
        </w:rPr>
        <w:t>.</w:t>
      </w:r>
      <w:r w:rsidR="00077E3E" w:rsidRPr="00F418D2">
        <w:rPr>
          <w:rFonts w:cs="Helvetica"/>
          <w:b/>
          <w:sz w:val="18"/>
          <w:szCs w:val="18"/>
          <w:lang w:val="lt-LT"/>
        </w:rPr>
        <w:tab/>
      </w:r>
      <w:r w:rsidR="002E401C" w:rsidRPr="00F418D2">
        <w:rPr>
          <w:rFonts w:cs="Helvetica"/>
          <w:b/>
          <w:sz w:val="18"/>
          <w:szCs w:val="18"/>
          <w:lang w:val="lt-LT"/>
        </w:rPr>
        <w:t>Antraštės</w:t>
      </w:r>
    </w:p>
    <w:p w14:paraId="029CF1D9" w14:textId="77777777" w:rsidR="00E559BC" w:rsidRPr="00F418D2" w:rsidRDefault="00E559BC" w:rsidP="00E559BC">
      <w:pPr>
        <w:tabs>
          <w:tab w:val="left" w:pos="426"/>
        </w:tabs>
        <w:rPr>
          <w:rFonts w:cs="Helvetica"/>
          <w:b/>
          <w:sz w:val="18"/>
          <w:szCs w:val="18"/>
          <w:lang w:val="lt-LT"/>
        </w:rPr>
      </w:pPr>
    </w:p>
    <w:p w14:paraId="59F6C60E" w14:textId="38FFD07D" w:rsidR="00E559BC" w:rsidRPr="00F418D2" w:rsidRDefault="002E401C" w:rsidP="00E559BC">
      <w:pPr>
        <w:tabs>
          <w:tab w:val="left" w:pos="426"/>
        </w:tabs>
        <w:ind w:left="426"/>
        <w:rPr>
          <w:rFonts w:cs="Helvetica"/>
          <w:sz w:val="18"/>
          <w:szCs w:val="18"/>
          <w:lang w:val="lt-LT"/>
        </w:rPr>
      </w:pPr>
      <w:r w:rsidRPr="00F418D2">
        <w:rPr>
          <w:rFonts w:cs="Helvetica"/>
          <w:sz w:val="18"/>
          <w:szCs w:val="18"/>
          <w:lang w:val="lt-LT"/>
        </w:rPr>
        <w:t xml:space="preserve">Šioje Sutartyje antraštės yra tik patogumui ir jos neįtakoja Sutarties interpretavimo. </w:t>
      </w:r>
    </w:p>
    <w:p w14:paraId="6B18F814" w14:textId="77777777" w:rsidR="00EE37B0" w:rsidRPr="00F418D2" w:rsidRDefault="00EE37B0">
      <w:pPr>
        <w:rPr>
          <w:rFonts w:cs="Helvetica"/>
          <w:sz w:val="18"/>
          <w:szCs w:val="18"/>
          <w:lang w:val="lt-LT"/>
        </w:rPr>
      </w:pPr>
    </w:p>
    <w:p w14:paraId="37F204D0" w14:textId="3777B055" w:rsidR="00D560C9" w:rsidRPr="00F418D2" w:rsidRDefault="00F16D47" w:rsidP="0031572C">
      <w:pPr>
        <w:tabs>
          <w:tab w:val="left" w:pos="426"/>
        </w:tabs>
        <w:rPr>
          <w:rFonts w:cs="Helvetica"/>
          <w:b/>
          <w:sz w:val="18"/>
          <w:szCs w:val="18"/>
          <w:lang w:val="lt-LT"/>
        </w:rPr>
      </w:pPr>
      <w:r w:rsidRPr="00F418D2">
        <w:rPr>
          <w:rFonts w:cs="Helvetica"/>
          <w:b/>
          <w:sz w:val="18"/>
          <w:szCs w:val="18"/>
          <w:lang w:val="lt-LT"/>
        </w:rPr>
        <w:t>19</w:t>
      </w:r>
      <w:r w:rsidR="0031572C" w:rsidRPr="00F418D2">
        <w:rPr>
          <w:rFonts w:cs="Helvetica"/>
          <w:b/>
          <w:sz w:val="18"/>
          <w:szCs w:val="18"/>
          <w:lang w:val="lt-LT"/>
        </w:rPr>
        <w:t>.</w:t>
      </w:r>
      <w:r w:rsidR="0031572C" w:rsidRPr="00F418D2">
        <w:rPr>
          <w:rFonts w:cs="Helvetica"/>
          <w:b/>
          <w:sz w:val="18"/>
          <w:szCs w:val="18"/>
          <w:lang w:val="lt-LT"/>
        </w:rPr>
        <w:tab/>
      </w:r>
      <w:r w:rsidR="00860F2C" w:rsidRPr="00F418D2">
        <w:rPr>
          <w:rFonts w:cs="Helvetica"/>
          <w:b/>
          <w:sz w:val="18"/>
          <w:szCs w:val="18"/>
          <w:lang w:val="lt-LT"/>
        </w:rPr>
        <w:t>Kitos sąlygos</w:t>
      </w:r>
    </w:p>
    <w:p w14:paraId="5AAF689E" w14:textId="77777777" w:rsidR="00D560C9" w:rsidRPr="00F418D2" w:rsidRDefault="00D560C9" w:rsidP="00D560C9">
      <w:pPr>
        <w:tabs>
          <w:tab w:val="left" w:pos="426"/>
        </w:tabs>
        <w:rPr>
          <w:rFonts w:cs="Helvetica"/>
          <w:b/>
          <w:sz w:val="18"/>
          <w:szCs w:val="18"/>
          <w:lang w:val="lt-LT"/>
        </w:rPr>
      </w:pPr>
    </w:p>
    <w:p w14:paraId="164D5310" w14:textId="13DD9CBA" w:rsidR="00707BE1" w:rsidRPr="00F418D2" w:rsidRDefault="00F16D47" w:rsidP="0083190C">
      <w:pPr>
        <w:ind w:left="1418" w:hanging="992"/>
        <w:jc w:val="both"/>
        <w:rPr>
          <w:rFonts w:cs="Helvetica"/>
          <w:sz w:val="18"/>
          <w:szCs w:val="18"/>
          <w:lang w:val="lt-LT"/>
        </w:rPr>
      </w:pPr>
      <w:r w:rsidRPr="00F418D2">
        <w:rPr>
          <w:rFonts w:cs="Helvetica"/>
          <w:sz w:val="18"/>
          <w:szCs w:val="18"/>
          <w:lang w:val="lt-LT"/>
        </w:rPr>
        <w:t>19</w:t>
      </w:r>
      <w:r w:rsidR="00707BE1" w:rsidRPr="00F418D2">
        <w:rPr>
          <w:rFonts w:cs="Helvetica"/>
          <w:sz w:val="18"/>
          <w:szCs w:val="18"/>
          <w:lang w:val="lt-LT"/>
        </w:rPr>
        <w:t>.1</w:t>
      </w:r>
      <w:r w:rsidR="00707BE1" w:rsidRPr="00F418D2">
        <w:rPr>
          <w:rFonts w:cs="Helvetica"/>
          <w:sz w:val="18"/>
          <w:szCs w:val="18"/>
          <w:lang w:val="lt-LT"/>
        </w:rPr>
        <w:tab/>
      </w:r>
      <w:r w:rsidR="00860F2C" w:rsidRPr="00F418D2">
        <w:rPr>
          <w:rFonts w:cs="Helvetica"/>
          <w:sz w:val="18"/>
          <w:szCs w:val="18"/>
          <w:u w:val="single"/>
          <w:lang w:val="lt-LT"/>
        </w:rPr>
        <w:t>Trečiųjų šalių teisės</w:t>
      </w:r>
      <w:r w:rsidR="00707BE1" w:rsidRPr="00F418D2">
        <w:rPr>
          <w:rFonts w:cs="Helvetica"/>
          <w:sz w:val="18"/>
          <w:szCs w:val="18"/>
          <w:u w:val="single"/>
          <w:lang w:val="lt-LT"/>
        </w:rPr>
        <w:t>.</w:t>
      </w:r>
      <w:r w:rsidR="00707BE1" w:rsidRPr="00F418D2">
        <w:rPr>
          <w:rFonts w:cs="Helvetica"/>
          <w:sz w:val="18"/>
          <w:szCs w:val="18"/>
          <w:lang w:val="lt-LT"/>
        </w:rPr>
        <w:t xml:space="preserve">  </w:t>
      </w:r>
      <w:r w:rsidR="00860F2C" w:rsidRPr="00F418D2">
        <w:rPr>
          <w:rFonts w:cs="Helvetica"/>
          <w:sz w:val="18"/>
          <w:szCs w:val="18"/>
          <w:lang w:val="lt-LT"/>
        </w:rPr>
        <w:t>Šalys šiuo patvirtina, kad nei viena šios Sutarties nuostata neperduodama arba nesiekiama perduoti bet kokiai trečiajai šaliai bet kokios teisės reikalauti vykdyti bet</w:t>
      </w:r>
      <w:r w:rsidR="00E92DD6" w:rsidRPr="00F418D2">
        <w:rPr>
          <w:rFonts w:cs="Helvetica"/>
          <w:sz w:val="18"/>
          <w:szCs w:val="18"/>
          <w:lang w:val="lt-LT"/>
        </w:rPr>
        <w:t xml:space="preserve"> kokios šios Sutarties sąlygos 1999 m. Sutarčių (trečiųjų šalių teisių) akto  (angl. </w:t>
      </w:r>
      <w:r w:rsidR="00707BE1" w:rsidRPr="00F418D2">
        <w:rPr>
          <w:rFonts w:cs="Helvetica"/>
          <w:sz w:val="18"/>
          <w:szCs w:val="18"/>
          <w:lang w:val="lt-LT"/>
        </w:rPr>
        <w:t>the Contracts (Rights of Third Parties) Act 1999</w:t>
      </w:r>
      <w:r w:rsidR="00E92DD6" w:rsidRPr="00F418D2">
        <w:rPr>
          <w:rFonts w:cs="Helvetica"/>
          <w:sz w:val="18"/>
          <w:szCs w:val="18"/>
          <w:lang w:val="lt-LT"/>
        </w:rPr>
        <w:t>) tikslams</w:t>
      </w:r>
      <w:r w:rsidR="00707BE1" w:rsidRPr="00F418D2">
        <w:rPr>
          <w:rFonts w:cs="Helvetica"/>
          <w:sz w:val="18"/>
          <w:szCs w:val="18"/>
          <w:lang w:val="lt-LT"/>
        </w:rPr>
        <w:t>.</w:t>
      </w:r>
    </w:p>
    <w:p w14:paraId="2F78423D" w14:textId="77777777" w:rsidR="00707BE1" w:rsidRPr="00F418D2" w:rsidRDefault="00707BE1" w:rsidP="00D560C9">
      <w:pPr>
        <w:tabs>
          <w:tab w:val="left" w:pos="426"/>
        </w:tabs>
        <w:rPr>
          <w:rFonts w:cs="Helvetica"/>
          <w:b/>
          <w:sz w:val="18"/>
          <w:szCs w:val="18"/>
          <w:lang w:val="lt-LT"/>
        </w:rPr>
      </w:pPr>
    </w:p>
    <w:p w14:paraId="3391E531" w14:textId="333F3EC1" w:rsidR="009367D0" w:rsidRDefault="00F16D47" w:rsidP="0083190C">
      <w:pPr>
        <w:tabs>
          <w:tab w:val="left" w:pos="1418"/>
        </w:tabs>
        <w:ind w:left="1418" w:hanging="992"/>
        <w:jc w:val="both"/>
        <w:rPr>
          <w:rFonts w:cs="Helvetica"/>
          <w:sz w:val="18"/>
          <w:szCs w:val="18"/>
          <w:lang w:val="lt-LT"/>
        </w:rPr>
      </w:pPr>
      <w:r w:rsidRPr="00F418D2">
        <w:rPr>
          <w:rFonts w:cs="Helvetica"/>
          <w:sz w:val="18"/>
          <w:szCs w:val="18"/>
          <w:lang w:val="lt-LT"/>
        </w:rPr>
        <w:t>19</w:t>
      </w:r>
      <w:r w:rsidR="00707BE1" w:rsidRPr="00F418D2">
        <w:rPr>
          <w:rFonts w:cs="Helvetica"/>
          <w:sz w:val="18"/>
          <w:szCs w:val="18"/>
          <w:lang w:val="lt-LT"/>
        </w:rPr>
        <w:t>.2</w:t>
      </w:r>
      <w:r w:rsidR="00A20C7A" w:rsidRPr="00F418D2">
        <w:rPr>
          <w:rFonts w:cs="Helvetica"/>
          <w:sz w:val="18"/>
          <w:szCs w:val="18"/>
          <w:lang w:val="lt-LT"/>
        </w:rPr>
        <w:tab/>
      </w:r>
      <w:r w:rsidR="00E92DD6" w:rsidRPr="00F418D2">
        <w:rPr>
          <w:rFonts w:cs="Helvetica"/>
          <w:sz w:val="18"/>
          <w:szCs w:val="18"/>
          <w:u w:val="single"/>
          <w:lang w:val="lt-LT"/>
        </w:rPr>
        <w:t>Naudojimo statistika</w:t>
      </w:r>
      <w:r w:rsidR="009367D0" w:rsidRPr="00F418D2">
        <w:rPr>
          <w:rFonts w:cs="Helvetica"/>
          <w:sz w:val="18"/>
          <w:szCs w:val="18"/>
          <w:lang w:val="lt-LT"/>
        </w:rPr>
        <w:t xml:space="preserve">.  </w:t>
      </w:r>
      <w:r w:rsidR="00E92DD6" w:rsidRPr="00F418D2">
        <w:rPr>
          <w:rFonts w:cs="Helvetica"/>
          <w:sz w:val="18"/>
          <w:szCs w:val="18"/>
          <w:lang w:val="lt-LT"/>
        </w:rPr>
        <w:t>Leidėjas suteiks Klientui prieigą prie naudojimo statistikos pagal naujausią COUNTER praktikos kodekso</w:t>
      </w:r>
      <w:r w:rsidR="0083190C">
        <w:rPr>
          <w:rFonts w:cs="Helvetica"/>
          <w:sz w:val="18"/>
          <w:szCs w:val="18"/>
          <w:lang w:val="lt-LT"/>
        </w:rPr>
        <w:t xml:space="preserve"> </w:t>
      </w:r>
      <w:r w:rsidR="00E92DD6" w:rsidRPr="00F418D2">
        <w:rPr>
          <w:rFonts w:cs="Helvetica"/>
          <w:sz w:val="18"/>
          <w:szCs w:val="18"/>
          <w:lang w:val="lt-LT"/>
        </w:rPr>
        <w:t xml:space="preserve">(angl. </w:t>
      </w:r>
      <w:r w:rsidR="009367D0" w:rsidRPr="00F418D2">
        <w:rPr>
          <w:rFonts w:cs="Helvetica"/>
          <w:sz w:val="18"/>
          <w:szCs w:val="18"/>
          <w:lang w:val="lt-LT"/>
        </w:rPr>
        <w:t>Project COUNTER Code of Practice (</w:t>
      </w:r>
      <w:hyperlink r:id="rId8" w:history="1">
        <w:r w:rsidR="00E92DD6" w:rsidRPr="00F418D2">
          <w:rPr>
            <w:rStyle w:val="Hipersaitas"/>
            <w:rFonts w:cs="Helvetica"/>
            <w:sz w:val="18"/>
            <w:szCs w:val="18"/>
            <w:lang w:val="lt-LT"/>
          </w:rPr>
          <w:t>www.projectcounter.org</w:t>
        </w:r>
      </w:hyperlink>
      <w:r w:rsidR="009367D0" w:rsidRPr="00F418D2">
        <w:rPr>
          <w:rFonts w:cs="Helvetica"/>
          <w:sz w:val="18"/>
          <w:szCs w:val="18"/>
          <w:lang w:val="lt-LT"/>
        </w:rPr>
        <w:t>)</w:t>
      </w:r>
      <w:r w:rsidR="00E92DD6" w:rsidRPr="00F418D2">
        <w:rPr>
          <w:rFonts w:cs="Helvetica"/>
          <w:sz w:val="18"/>
          <w:szCs w:val="18"/>
          <w:lang w:val="lt-LT"/>
        </w:rPr>
        <w:t xml:space="preserve"> leidimą.  Šie statistiniai duomeny</w:t>
      </w:r>
      <w:r w:rsidR="0083190C">
        <w:rPr>
          <w:rFonts w:cs="Helvetica"/>
          <w:sz w:val="18"/>
          <w:szCs w:val="18"/>
          <w:lang w:val="lt-LT"/>
        </w:rPr>
        <w:t>s apims visą Leidėjo turinį, kur</w:t>
      </w:r>
      <w:r w:rsidR="00E92DD6" w:rsidRPr="00F418D2">
        <w:rPr>
          <w:rFonts w:cs="Helvetica"/>
          <w:sz w:val="18"/>
          <w:szCs w:val="18"/>
          <w:lang w:val="lt-LT"/>
        </w:rPr>
        <w:t xml:space="preserve">is yra išvardintas A priedo </w:t>
      </w:r>
      <w:r w:rsidR="009367D0" w:rsidRPr="00F418D2">
        <w:rPr>
          <w:rFonts w:cs="Helvetica"/>
          <w:sz w:val="18"/>
          <w:szCs w:val="18"/>
          <w:lang w:val="lt-LT"/>
        </w:rPr>
        <w:t xml:space="preserve">A, B </w:t>
      </w:r>
      <w:r w:rsidR="00E92DD6" w:rsidRPr="00F418D2">
        <w:rPr>
          <w:rFonts w:cs="Helvetica"/>
          <w:sz w:val="18"/>
          <w:szCs w:val="18"/>
          <w:lang w:val="lt-LT"/>
        </w:rPr>
        <w:t>ir</w:t>
      </w:r>
      <w:r w:rsidR="009367D0" w:rsidRPr="00F418D2">
        <w:rPr>
          <w:rFonts w:cs="Helvetica"/>
          <w:sz w:val="18"/>
          <w:szCs w:val="18"/>
          <w:lang w:val="lt-LT"/>
        </w:rPr>
        <w:t xml:space="preserve"> C</w:t>
      </w:r>
      <w:r w:rsidR="00E92DD6" w:rsidRPr="00F418D2">
        <w:rPr>
          <w:rFonts w:cs="Helvetica"/>
          <w:sz w:val="18"/>
          <w:szCs w:val="18"/>
          <w:lang w:val="lt-LT"/>
        </w:rPr>
        <w:t xml:space="preserve"> dalyse</w:t>
      </w:r>
      <w:r w:rsidR="009367D0" w:rsidRPr="00F418D2">
        <w:rPr>
          <w:rFonts w:cs="Helvetica"/>
          <w:sz w:val="18"/>
          <w:szCs w:val="18"/>
          <w:lang w:val="lt-LT"/>
        </w:rPr>
        <w:t>,</w:t>
      </w:r>
      <w:r w:rsidR="00E92DD6" w:rsidRPr="00F418D2">
        <w:rPr>
          <w:rFonts w:cs="Helvetica"/>
          <w:sz w:val="18"/>
          <w:szCs w:val="18"/>
          <w:lang w:val="lt-LT"/>
        </w:rPr>
        <w:t xml:space="preserve"> išskyrus</w:t>
      </w:r>
      <w:r w:rsidR="009367D0" w:rsidRPr="00F418D2">
        <w:rPr>
          <w:rFonts w:cs="Helvetica"/>
          <w:sz w:val="18"/>
          <w:szCs w:val="18"/>
          <w:lang w:val="lt-LT"/>
        </w:rPr>
        <w:t xml:space="preserve"> </w:t>
      </w:r>
      <w:r w:rsidR="009367D0" w:rsidRPr="00F418D2">
        <w:rPr>
          <w:rFonts w:cs="Helvetica"/>
          <w:i/>
          <w:sz w:val="18"/>
          <w:szCs w:val="18"/>
          <w:lang w:val="lt-LT"/>
        </w:rPr>
        <w:t>Education in Chemistry</w:t>
      </w:r>
      <w:r w:rsidR="00E92DD6" w:rsidRPr="00F418D2">
        <w:rPr>
          <w:rFonts w:cs="Helvetica"/>
          <w:sz w:val="18"/>
          <w:szCs w:val="18"/>
          <w:lang w:val="lt-LT"/>
        </w:rPr>
        <w:t xml:space="preserve">, kuri 2017 m. tampa duomenų baze. </w:t>
      </w:r>
      <w:r w:rsidR="000F538E" w:rsidRPr="00F418D2">
        <w:rPr>
          <w:rFonts w:cs="Helvetica"/>
          <w:i/>
          <w:sz w:val="18"/>
          <w:szCs w:val="18"/>
          <w:lang w:val="lt-LT"/>
        </w:rPr>
        <w:t xml:space="preserve"> </w:t>
      </w:r>
      <w:r w:rsidR="009367D0" w:rsidRPr="00F418D2">
        <w:rPr>
          <w:rFonts w:cs="Helvetica"/>
          <w:sz w:val="18"/>
          <w:szCs w:val="18"/>
          <w:lang w:val="lt-LT"/>
        </w:rPr>
        <w:t xml:space="preserve"> P</w:t>
      </w:r>
      <w:r w:rsidR="002E401C" w:rsidRPr="00F418D2">
        <w:rPr>
          <w:rFonts w:cs="Helvetica"/>
          <w:sz w:val="18"/>
          <w:szCs w:val="18"/>
          <w:lang w:val="lt-LT"/>
        </w:rPr>
        <w:t xml:space="preserve">rašome atkreipti dėmesį, kad prieiga prie uždarytų bazių iš A priedo B dalies </w:t>
      </w:r>
      <w:r w:rsidR="009367D0" w:rsidRPr="00F418D2">
        <w:rPr>
          <w:rFonts w:cs="Helvetica"/>
          <w:i/>
          <w:sz w:val="18"/>
          <w:szCs w:val="18"/>
          <w:lang w:val="lt-LT"/>
        </w:rPr>
        <w:t>Catalysts &amp; Catalysed Reactions</w:t>
      </w:r>
      <w:r w:rsidR="002E401C" w:rsidRPr="00F418D2">
        <w:rPr>
          <w:rFonts w:cs="Helvetica"/>
          <w:sz w:val="18"/>
          <w:szCs w:val="18"/>
          <w:lang w:val="lt-LT"/>
        </w:rPr>
        <w:t xml:space="preserve"> ir</w:t>
      </w:r>
      <w:r w:rsidR="009367D0" w:rsidRPr="00F418D2">
        <w:rPr>
          <w:rFonts w:cs="Helvetica"/>
          <w:sz w:val="18"/>
          <w:szCs w:val="18"/>
          <w:lang w:val="lt-LT"/>
        </w:rPr>
        <w:t xml:space="preserve"> </w:t>
      </w:r>
      <w:r w:rsidR="009367D0" w:rsidRPr="00F418D2">
        <w:rPr>
          <w:rFonts w:cs="Helvetica"/>
          <w:i/>
          <w:sz w:val="18"/>
          <w:szCs w:val="18"/>
          <w:lang w:val="lt-LT"/>
        </w:rPr>
        <w:t>Methods in Organic Synthesis</w:t>
      </w:r>
      <w:r w:rsidR="002E401C" w:rsidRPr="00F418D2">
        <w:rPr>
          <w:rFonts w:cs="Helvetica"/>
          <w:sz w:val="18"/>
          <w:szCs w:val="18"/>
          <w:lang w:val="lt-LT"/>
        </w:rPr>
        <w:t xml:space="preserve"> yra įtraukta į </w:t>
      </w:r>
      <w:r w:rsidR="009367D0" w:rsidRPr="00F418D2">
        <w:rPr>
          <w:rFonts w:cs="Helvetica"/>
          <w:i/>
          <w:sz w:val="18"/>
          <w:szCs w:val="18"/>
          <w:lang w:val="lt-LT"/>
        </w:rPr>
        <w:t>Synthetic Reaction Updates</w:t>
      </w:r>
      <w:r w:rsidR="002E401C" w:rsidRPr="00F418D2">
        <w:rPr>
          <w:rFonts w:cs="Helvetica"/>
          <w:i/>
          <w:sz w:val="18"/>
          <w:szCs w:val="18"/>
          <w:lang w:val="lt-LT"/>
        </w:rPr>
        <w:t xml:space="preserve"> </w:t>
      </w:r>
      <w:r w:rsidR="002E401C" w:rsidRPr="00F418D2">
        <w:rPr>
          <w:rFonts w:cs="Helvetica"/>
          <w:sz w:val="18"/>
          <w:szCs w:val="18"/>
          <w:lang w:val="lt-LT"/>
        </w:rPr>
        <w:t>statistiką</w:t>
      </w:r>
      <w:r w:rsidR="009367D0" w:rsidRPr="00F418D2">
        <w:rPr>
          <w:rFonts w:cs="Helvetica"/>
          <w:sz w:val="18"/>
          <w:szCs w:val="18"/>
          <w:lang w:val="lt-LT"/>
        </w:rPr>
        <w:t xml:space="preserve">. </w:t>
      </w:r>
    </w:p>
    <w:p w14:paraId="649314B4" w14:textId="77777777" w:rsidR="003618CB" w:rsidRDefault="003618CB" w:rsidP="0083190C">
      <w:pPr>
        <w:tabs>
          <w:tab w:val="left" w:pos="1418"/>
        </w:tabs>
        <w:ind w:left="1418" w:hanging="992"/>
        <w:jc w:val="both"/>
        <w:rPr>
          <w:rFonts w:cs="Helvetica"/>
          <w:sz w:val="18"/>
          <w:szCs w:val="18"/>
          <w:lang w:val="lt-LT"/>
        </w:rPr>
      </w:pPr>
    </w:p>
    <w:p w14:paraId="00775C14" w14:textId="6BDE77C8" w:rsidR="003618CB" w:rsidRPr="00FE5C61" w:rsidRDefault="003618CB" w:rsidP="003618CB">
      <w:pPr>
        <w:widowControl/>
        <w:tabs>
          <w:tab w:val="left" w:pos="1440"/>
          <w:tab w:val="left" w:pos="2160"/>
        </w:tabs>
        <w:spacing w:after="240"/>
        <w:ind w:left="1418" w:hanging="992"/>
        <w:jc w:val="both"/>
        <w:rPr>
          <w:lang w:val="lt-LT"/>
        </w:rPr>
      </w:pPr>
      <w:r w:rsidRPr="00FE5C61">
        <w:rPr>
          <w:rFonts w:cs="Helvetica"/>
          <w:sz w:val="18"/>
          <w:szCs w:val="18"/>
          <w:lang w:val="lt-LT"/>
        </w:rPr>
        <w:t xml:space="preserve">19.3 </w:t>
      </w:r>
      <w:r w:rsidRPr="00FE5C61">
        <w:rPr>
          <w:rFonts w:cs="Helvetica"/>
          <w:sz w:val="18"/>
          <w:szCs w:val="18"/>
          <w:lang w:val="lt-LT"/>
        </w:rPr>
        <w:tab/>
      </w:r>
      <w:r w:rsidRPr="00391F6C">
        <w:rPr>
          <w:lang w:val="lt-LT"/>
        </w:rPr>
        <w:t xml:space="preserve">Leidėjas privalo užtikrinti, kad būtų tinkamai laikomasi 2016 m. balandžio 27 d. Europos Parlamento ir Tarybos Reglamento (ES) 2016/679 dėl fizinių asmenų apsaugos tvarkant asmens duomenis ir dėl laisvo tokių duomenų judėjimo, kuriuo panaikinama Direktyva 95/46/EB (Bendrasis duomenų apsaugos reglamentas). Leidėjas privalo naudoti, kaupti ir kitaip tvarkyti bet kokią asmeninę informaciją, kuri yra susijusi su Licencijos turėtoju ir (arba) Įgaliotaisiais vartotojais ir (arba) juos identifikuoja (įskaitant, bet šiuo neapsiribojant, pavardes ir adresus) tik ta apimtimi, kuri yra pagrįstai reikalinga Leidėjui, jo partneriams, veiklos tęsėjams (įskaitant viso arba dalies jo verslo pirkėjus), </w:t>
      </w:r>
      <w:r>
        <w:rPr>
          <w:lang w:val="lt-LT"/>
        </w:rPr>
        <w:t>struktūriniams padaliniams</w:t>
      </w:r>
      <w:r w:rsidRPr="00391F6C">
        <w:rPr>
          <w:lang w:val="lt-LT"/>
        </w:rPr>
        <w:t>, subrangovams ir kitoms tre</w:t>
      </w:r>
      <w:r>
        <w:rPr>
          <w:lang w:val="lt-LT"/>
        </w:rPr>
        <w:t>č</w:t>
      </w:r>
      <w:r w:rsidRPr="00391F6C">
        <w:rPr>
          <w:lang w:val="lt-LT"/>
        </w:rPr>
        <w:t xml:space="preserve">iosioms šalims, siekiant suteikti prieigą  prie Licencijuojamos medžiagos ir (arba) ją tiekti Licencijos turėtojui ir (arba) Įgaliotiesiems vartotojams, ir ne ilgiau, negu paslaugų tiekimo laikotarpiui. </w:t>
      </w:r>
    </w:p>
    <w:p w14:paraId="7F126A21" w14:textId="77777777" w:rsidR="00894B7C" w:rsidRPr="00F418D2" w:rsidRDefault="00894B7C" w:rsidP="00F16D47">
      <w:pPr>
        <w:tabs>
          <w:tab w:val="left" w:pos="1418"/>
        </w:tabs>
        <w:ind w:left="1418" w:hanging="992"/>
        <w:rPr>
          <w:rFonts w:cs="Helvetica"/>
          <w:sz w:val="18"/>
          <w:szCs w:val="18"/>
          <w:lang w:val="lt-LT"/>
        </w:rPr>
      </w:pPr>
    </w:p>
    <w:p w14:paraId="007E7252" w14:textId="166CCE46" w:rsidR="00F16D47" w:rsidRPr="00F418D2" w:rsidRDefault="00F16D47" w:rsidP="00F16D47">
      <w:pPr>
        <w:tabs>
          <w:tab w:val="left" w:pos="425"/>
        </w:tabs>
        <w:outlineLvl w:val="0"/>
        <w:rPr>
          <w:b/>
          <w:sz w:val="18"/>
          <w:szCs w:val="18"/>
          <w:lang w:val="lt-LT"/>
        </w:rPr>
      </w:pPr>
      <w:r w:rsidRPr="00F418D2">
        <w:rPr>
          <w:b/>
          <w:sz w:val="18"/>
          <w:szCs w:val="18"/>
          <w:lang w:val="lt-LT"/>
        </w:rPr>
        <w:t>20.</w:t>
      </w:r>
      <w:r w:rsidRPr="00F418D2">
        <w:rPr>
          <w:b/>
          <w:sz w:val="18"/>
          <w:szCs w:val="18"/>
          <w:lang w:val="lt-LT"/>
        </w:rPr>
        <w:tab/>
      </w:r>
      <w:r w:rsidR="00BB3270" w:rsidRPr="00F418D2">
        <w:rPr>
          <w:b/>
          <w:sz w:val="18"/>
          <w:szCs w:val="18"/>
          <w:lang w:val="lt-LT"/>
        </w:rPr>
        <w:t>Ginčų sprendimas</w:t>
      </w:r>
    </w:p>
    <w:p w14:paraId="0DF470DC" w14:textId="77777777" w:rsidR="00F16D47" w:rsidRPr="00F418D2" w:rsidRDefault="00F16D47" w:rsidP="00F16D47">
      <w:pPr>
        <w:tabs>
          <w:tab w:val="left" w:pos="425"/>
        </w:tabs>
        <w:outlineLvl w:val="0"/>
        <w:rPr>
          <w:b/>
          <w:sz w:val="18"/>
          <w:szCs w:val="18"/>
          <w:lang w:val="lt-LT"/>
        </w:rPr>
      </w:pPr>
    </w:p>
    <w:p w14:paraId="759A5CD2" w14:textId="5A1297F1" w:rsidR="00F16D47" w:rsidRPr="00F418D2" w:rsidRDefault="00BB3270" w:rsidP="0083190C">
      <w:pPr>
        <w:tabs>
          <w:tab w:val="left" w:pos="425"/>
        </w:tabs>
        <w:ind w:left="426"/>
        <w:jc w:val="both"/>
        <w:outlineLvl w:val="0"/>
        <w:rPr>
          <w:sz w:val="18"/>
          <w:szCs w:val="18"/>
          <w:lang w:val="lt-LT"/>
        </w:rPr>
      </w:pPr>
      <w:r w:rsidRPr="00F418D2">
        <w:rPr>
          <w:sz w:val="18"/>
          <w:szCs w:val="18"/>
          <w:lang w:val="lt-LT"/>
        </w:rPr>
        <w:t xml:space="preserve">Bet koks tarp šalių kylantis nesutarimas pirmiausiai bus sprendžiamas taikant </w:t>
      </w:r>
      <w:r w:rsidR="00B3429C" w:rsidRPr="00F418D2">
        <w:rPr>
          <w:sz w:val="18"/>
          <w:szCs w:val="18"/>
          <w:lang w:val="lt-LT"/>
        </w:rPr>
        <w:t>mediacijos</w:t>
      </w:r>
      <w:r w:rsidRPr="00F418D2">
        <w:rPr>
          <w:sz w:val="18"/>
          <w:szCs w:val="18"/>
          <w:lang w:val="lt-LT"/>
        </w:rPr>
        <w:t xml:space="preserve"> procedūrą pagal Efektyvaus ginčų sprendimų centro (angl.</w:t>
      </w:r>
      <w:r w:rsidR="00F16D47" w:rsidRPr="00F418D2">
        <w:rPr>
          <w:sz w:val="18"/>
          <w:szCs w:val="18"/>
          <w:lang w:val="lt-LT"/>
        </w:rPr>
        <w:t>Centre for Effective Dispute Resolution (CEDR)</w:t>
      </w:r>
      <w:r w:rsidRPr="00F418D2">
        <w:rPr>
          <w:sz w:val="18"/>
          <w:szCs w:val="18"/>
          <w:lang w:val="lt-LT"/>
        </w:rPr>
        <w:t xml:space="preserve">) standartinę </w:t>
      </w:r>
      <w:r w:rsidR="00B3429C" w:rsidRPr="00F418D2">
        <w:rPr>
          <w:sz w:val="18"/>
          <w:szCs w:val="18"/>
          <w:lang w:val="lt-LT"/>
        </w:rPr>
        <w:t>mediacijos</w:t>
      </w:r>
      <w:r w:rsidRPr="00F418D2">
        <w:rPr>
          <w:sz w:val="18"/>
          <w:szCs w:val="18"/>
          <w:lang w:val="lt-LT"/>
        </w:rPr>
        <w:t xml:space="preserve"> procedūrą. Jeigu </w:t>
      </w:r>
      <w:r w:rsidR="00B3429C" w:rsidRPr="00F418D2">
        <w:rPr>
          <w:sz w:val="18"/>
          <w:szCs w:val="18"/>
          <w:lang w:val="lt-LT"/>
        </w:rPr>
        <w:t>meditacija būtų nesėkminga, nei vienai šaliai neužkertamas kelias prad</w:t>
      </w:r>
      <w:r w:rsidR="0083190C">
        <w:rPr>
          <w:sz w:val="18"/>
          <w:szCs w:val="18"/>
          <w:lang w:val="lt-LT"/>
        </w:rPr>
        <w:t>ė</w:t>
      </w:r>
      <w:r w:rsidR="00B3429C" w:rsidRPr="00F418D2">
        <w:rPr>
          <w:sz w:val="18"/>
          <w:szCs w:val="18"/>
          <w:lang w:val="lt-LT"/>
        </w:rPr>
        <w:t xml:space="preserve">ti teismo procesą pagal 21 straipsnį. </w:t>
      </w:r>
      <w:r w:rsidR="00F16D47" w:rsidRPr="00F418D2">
        <w:rPr>
          <w:sz w:val="18"/>
          <w:szCs w:val="18"/>
          <w:lang w:val="lt-LT"/>
        </w:rPr>
        <w:t xml:space="preserve"> </w:t>
      </w:r>
    </w:p>
    <w:p w14:paraId="3DE7D2C5" w14:textId="77777777" w:rsidR="00F16D47" w:rsidRPr="00F418D2" w:rsidRDefault="00F16D47" w:rsidP="00F16D47">
      <w:pPr>
        <w:tabs>
          <w:tab w:val="left" w:pos="425"/>
        </w:tabs>
        <w:outlineLvl w:val="0"/>
        <w:rPr>
          <w:b/>
          <w:sz w:val="18"/>
          <w:szCs w:val="18"/>
          <w:lang w:val="lt-LT"/>
        </w:rPr>
      </w:pPr>
    </w:p>
    <w:p w14:paraId="018DB626" w14:textId="3D8A8B08" w:rsidR="00F16D47" w:rsidRPr="00F418D2" w:rsidRDefault="00F16D47" w:rsidP="00F16D47">
      <w:pPr>
        <w:tabs>
          <w:tab w:val="left" w:pos="425"/>
        </w:tabs>
        <w:outlineLvl w:val="0"/>
        <w:rPr>
          <w:b/>
          <w:sz w:val="18"/>
          <w:szCs w:val="18"/>
          <w:lang w:val="lt-LT"/>
        </w:rPr>
      </w:pPr>
      <w:r w:rsidRPr="00F418D2">
        <w:rPr>
          <w:b/>
          <w:sz w:val="18"/>
          <w:szCs w:val="18"/>
          <w:lang w:val="lt-LT"/>
        </w:rPr>
        <w:t>21.</w:t>
      </w:r>
      <w:r w:rsidRPr="00F418D2">
        <w:rPr>
          <w:b/>
          <w:sz w:val="18"/>
          <w:szCs w:val="18"/>
          <w:lang w:val="lt-LT"/>
        </w:rPr>
        <w:tab/>
      </w:r>
      <w:r w:rsidR="000C3575" w:rsidRPr="00F418D2">
        <w:rPr>
          <w:b/>
          <w:sz w:val="18"/>
          <w:szCs w:val="18"/>
          <w:lang w:val="lt-LT"/>
        </w:rPr>
        <w:t>Taikytini įstatymai</w:t>
      </w:r>
    </w:p>
    <w:p w14:paraId="34917678" w14:textId="77777777" w:rsidR="00F16D47" w:rsidRPr="00F418D2" w:rsidRDefault="00F16D47" w:rsidP="00F16D47">
      <w:pPr>
        <w:rPr>
          <w:sz w:val="18"/>
          <w:szCs w:val="18"/>
          <w:lang w:val="lt-LT"/>
        </w:rPr>
      </w:pPr>
    </w:p>
    <w:p w14:paraId="4B7AA8F2" w14:textId="73F51E8B" w:rsidR="00F16D47" w:rsidRPr="00F418D2" w:rsidRDefault="000C3575" w:rsidP="00F16D47">
      <w:pPr>
        <w:ind w:left="426"/>
        <w:rPr>
          <w:sz w:val="18"/>
          <w:szCs w:val="18"/>
          <w:lang w:val="lt-LT"/>
        </w:rPr>
      </w:pPr>
      <w:r w:rsidRPr="00F418D2">
        <w:rPr>
          <w:sz w:val="18"/>
          <w:szCs w:val="18"/>
          <w:lang w:val="lt-LT"/>
        </w:rPr>
        <w:t>Ši sutartis bus pavaldi ir aiškinama pagal Anglijos įstatymus nepaisant nuo vietos, kurioje ji buvo fiziškai įforminta, ir jos šalys šiuo paklūsta išskirtinei Anglijos teismų jurisdikcijai  bet kokiuose sutartiniuose arba nesutartiniuose ginčuose, kylančiuose iš šios Sutarties arba dėl jos.</w:t>
      </w:r>
      <w:r w:rsidR="00793DD8" w:rsidRPr="00FE5C61">
        <w:rPr>
          <w:sz w:val="18"/>
          <w:szCs w:val="18"/>
          <w:lang w:val="lt-LT"/>
        </w:rPr>
        <w:t xml:space="preserve"> Siekiant išvengti abejonių, tais atvejais, kai Klientas privalo vykdyti teisės aktais nustatytus įsiparei</w:t>
      </w:r>
      <w:r w:rsidR="00F37FE0" w:rsidRPr="00FE5C61">
        <w:rPr>
          <w:sz w:val="18"/>
          <w:szCs w:val="18"/>
          <w:lang w:val="lt-LT"/>
        </w:rPr>
        <w:t>g</w:t>
      </w:r>
      <w:r w:rsidR="00793DD8" w:rsidRPr="00FE5C61">
        <w:rPr>
          <w:sz w:val="18"/>
          <w:szCs w:val="18"/>
          <w:lang w:val="lt-LT"/>
        </w:rPr>
        <w:t xml:space="preserve">ojimus, taikomi Lietuvos įstatymai. </w:t>
      </w:r>
    </w:p>
    <w:p w14:paraId="3BB0189B" w14:textId="77777777" w:rsidR="00F16D47" w:rsidRPr="00F418D2" w:rsidRDefault="00F16D47" w:rsidP="00F16D47">
      <w:pPr>
        <w:tabs>
          <w:tab w:val="left" w:pos="1418"/>
        </w:tabs>
        <w:ind w:left="1418" w:hanging="992"/>
        <w:rPr>
          <w:rFonts w:cs="Helvetica"/>
          <w:sz w:val="18"/>
          <w:szCs w:val="18"/>
          <w:lang w:val="lt-LT"/>
        </w:rPr>
      </w:pPr>
    </w:p>
    <w:p w14:paraId="6DACB571" w14:textId="33D151A3" w:rsidR="00077E3E" w:rsidRPr="00F418D2" w:rsidRDefault="000C3575">
      <w:pPr>
        <w:rPr>
          <w:rFonts w:cs="Helvetica"/>
          <w:sz w:val="18"/>
          <w:szCs w:val="18"/>
          <w:lang w:val="lt-LT"/>
        </w:rPr>
      </w:pPr>
      <w:r w:rsidRPr="00F418D2">
        <w:rPr>
          <w:rFonts w:cs="Helvetica"/>
          <w:sz w:val="18"/>
          <w:szCs w:val="18"/>
          <w:lang w:val="lt-LT"/>
        </w:rPr>
        <w:t>TAI PATVIRTINANT šalys tinkamai įformino šią Sutartį joje nurodytą datą ir metais</w:t>
      </w:r>
      <w:r w:rsidR="003851AD" w:rsidRPr="00F418D2">
        <w:rPr>
          <w:rFonts w:cs="Helvetica"/>
          <w:sz w:val="18"/>
          <w:szCs w:val="18"/>
          <w:lang w:val="lt-LT"/>
        </w:rPr>
        <w:t xml:space="preserve">. </w:t>
      </w:r>
    </w:p>
    <w:p w14:paraId="15B9A6AA" w14:textId="77777777" w:rsidR="00CD55C9" w:rsidRPr="00F418D2" w:rsidRDefault="00CD55C9">
      <w:pPr>
        <w:rPr>
          <w:rFonts w:cs="Helvetica"/>
          <w:sz w:val="18"/>
          <w:szCs w:val="18"/>
          <w:lang w:val="lt-LT"/>
        </w:rPr>
      </w:pPr>
    </w:p>
    <w:p w14:paraId="0E3B8FEB" w14:textId="77777777" w:rsidR="00D80B0B" w:rsidRPr="00F418D2" w:rsidRDefault="00D80B0B">
      <w:pPr>
        <w:rPr>
          <w:rFonts w:cs="Helvetica"/>
          <w:sz w:val="18"/>
          <w:szCs w:val="18"/>
          <w:lang w:val="lt-LT"/>
        </w:rPr>
        <w:sectPr w:rsidR="00D80B0B" w:rsidRPr="00F418D2" w:rsidSect="00235E7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5" w:h="16837"/>
          <w:pgMar w:top="1440" w:right="1440" w:bottom="437" w:left="1440" w:header="851" w:footer="437" w:gutter="0"/>
          <w:cols w:space="720"/>
          <w:noEndnote/>
        </w:sectPr>
      </w:pPr>
    </w:p>
    <w:p w14:paraId="6E31C4CE" w14:textId="04623E46" w:rsidR="00AA034B" w:rsidRPr="00F418D2" w:rsidRDefault="002E4A01" w:rsidP="002E4A01">
      <w:pPr>
        <w:rPr>
          <w:sz w:val="18"/>
          <w:szCs w:val="18"/>
          <w:lang w:val="lt-LT"/>
        </w:rPr>
      </w:pPr>
      <w:r w:rsidRPr="00F418D2">
        <w:rPr>
          <w:rFonts w:cs="Helvetica"/>
          <w:sz w:val="18"/>
          <w:szCs w:val="18"/>
          <w:lang w:val="lt-LT"/>
        </w:rPr>
        <w:t>Už ir Lietuvos mokslinių bibliotekų asociacijos vardu</w:t>
      </w:r>
    </w:p>
    <w:p w14:paraId="0657FBBD" w14:textId="77777777" w:rsidR="00CD55C9" w:rsidRPr="00F418D2" w:rsidRDefault="00CD55C9" w:rsidP="00CD55C9">
      <w:pPr>
        <w:rPr>
          <w:lang w:val="lt-LT"/>
        </w:rPr>
      </w:pPr>
    </w:p>
    <w:p w14:paraId="78614086" w14:textId="02DCDE43" w:rsidR="00077E3E" w:rsidRPr="00F418D2" w:rsidRDefault="002E4A01">
      <w:pPr>
        <w:tabs>
          <w:tab w:val="left" w:leader="dot" w:pos="4111"/>
        </w:tabs>
        <w:rPr>
          <w:rFonts w:cs="Helvetica"/>
          <w:sz w:val="18"/>
          <w:szCs w:val="18"/>
          <w:lang w:val="lt-LT"/>
        </w:rPr>
      </w:pPr>
      <w:r w:rsidRPr="00F418D2">
        <w:rPr>
          <w:rFonts w:cs="Helvetica"/>
          <w:sz w:val="18"/>
          <w:szCs w:val="18"/>
          <w:lang w:val="lt-LT"/>
        </w:rPr>
        <w:t>Pasirašo</w:t>
      </w:r>
      <w:r w:rsidR="00077E3E" w:rsidRPr="00F418D2">
        <w:rPr>
          <w:rFonts w:cs="Helvetica"/>
          <w:sz w:val="18"/>
          <w:szCs w:val="18"/>
          <w:lang w:val="lt-LT"/>
        </w:rPr>
        <w:t>:</w:t>
      </w:r>
      <w:r w:rsidR="00FE5C61">
        <w:rPr>
          <w:rFonts w:cs="Helvetica"/>
          <w:sz w:val="18"/>
          <w:szCs w:val="18"/>
          <w:lang w:val="lt-LT"/>
        </w:rPr>
        <w:t>/ parašas/</w:t>
      </w:r>
      <w:r w:rsidR="00077E3E" w:rsidRPr="00F418D2">
        <w:rPr>
          <w:rFonts w:cs="Helvetica"/>
          <w:sz w:val="18"/>
          <w:szCs w:val="18"/>
          <w:lang w:val="lt-LT"/>
        </w:rPr>
        <w:tab/>
      </w:r>
    </w:p>
    <w:p w14:paraId="45F53DBB" w14:textId="77777777" w:rsidR="00077E3E" w:rsidRPr="00F418D2" w:rsidRDefault="00077E3E">
      <w:pPr>
        <w:tabs>
          <w:tab w:val="left" w:leader="dot" w:pos="3515"/>
          <w:tab w:val="left" w:pos="3544"/>
          <w:tab w:val="left" w:leader="dot" w:pos="4309"/>
        </w:tabs>
        <w:rPr>
          <w:rFonts w:cs="Helvetica"/>
          <w:sz w:val="18"/>
          <w:szCs w:val="18"/>
          <w:lang w:val="lt-LT"/>
        </w:rPr>
      </w:pPr>
    </w:p>
    <w:p w14:paraId="6C4DFBE2" w14:textId="700E3EFC" w:rsidR="00077E3E" w:rsidRPr="00F418D2" w:rsidRDefault="002E4A01">
      <w:pPr>
        <w:tabs>
          <w:tab w:val="left" w:leader="dot" w:pos="4111"/>
        </w:tabs>
        <w:rPr>
          <w:rFonts w:cs="Helvetica"/>
          <w:sz w:val="18"/>
          <w:szCs w:val="18"/>
          <w:lang w:val="lt-LT"/>
        </w:rPr>
      </w:pPr>
      <w:r w:rsidRPr="00F418D2">
        <w:rPr>
          <w:rFonts w:cs="Helvetica"/>
          <w:sz w:val="18"/>
          <w:szCs w:val="18"/>
          <w:lang w:val="lt-LT"/>
        </w:rPr>
        <w:t>Pavardė</w:t>
      </w:r>
      <w:r w:rsidR="00077E3E" w:rsidRPr="00F418D2">
        <w:rPr>
          <w:rFonts w:cs="Helvetica"/>
          <w:sz w:val="18"/>
          <w:szCs w:val="18"/>
          <w:lang w:val="lt-LT"/>
        </w:rPr>
        <w:t>:</w:t>
      </w:r>
      <w:r w:rsidR="00630CA1">
        <w:rPr>
          <w:rFonts w:cs="Helvetica"/>
          <w:sz w:val="18"/>
          <w:szCs w:val="18"/>
          <w:lang w:val="lt-LT"/>
        </w:rPr>
        <w:t xml:space="preserve"> Emilija Banionytė</w:t>
      </w:r>
      <w:r w:rsidR="00077E3E" w:rsidRPr="00F418D2">
        <w:rPr>
          <w:rFonts w:cs="Helvetica"/>
          <w:sz w:val="18"/>
          <w:szCs w:val="18"/>
          <w:lang w:val="lt-LT"/>
        </w:rPr>
        <w:tab/>
      </w:r>
    </w:p>
    <w:p w14:paraId="06C4FBD9" w14:textId="77777777" w:rsidR="00077E3E" w:rsidRPr="00F418D2" w:rsidRDefault="00077E3E">
      <w:pPr>
        <w:tabs>
          <w:tab w:val="left" w:leader="dot" w:pos="3515"/>
          <w:tab w:val="left" w:pos="3544"/>
          <w:tab w:val="left" w:leader="dot" w:pos="4309"/>
        </w:tabs>
        <w:rPr>
          <w:rFonts w:cs="Helvetica"/>
          <w:sz w:val="18"/>
          <w:szCs w:val="18"/>
          <w:lang w:val="lt-LT"/>
        </w:rPr>
      </w:pPr>
    </w:p>
    <w:p w14:paraId="4DFE794A" w14:textId="46697AD7" w:rsidR="00077E3E" w:rsidRPr="00F418D2" w:rsidRDefault="002E4A01">
      <w:pPr>
        <w:tabs>
          <w:tab w:val="left" w:leader="dot" w:pos="4111"/>
        </w:tabs>
        <w:rPr>
          <w:rFonts w:cs="Helvetica"/>
          <w:sz w:val="18"/>
          <w:szCs w:val="18"/>
          <w:lang w:val="lt-LT"/>
        </w:rPr>
      </w:pPr>
      <w:r w:rsidRPr="00F418D2">
        <w:rPr>
          <w:rFonts w:cs="Helvetica"/>
          <w:sz w:val="18"/>
          <w:szCs w:val="18"/>
          <w:lang w:val="lt-LT"/>
        </w:rPr>
        <w:t>Pareigos</w:t>
      </w:r>
      <w:r w:rsidR="00077E3E" w:rsidRPr="00F418D2">
        <w:rPr>
          <w:rFonts w:cs="Helvetica"/>
          <w:sz w:val="18"/>
          <w:szCs w:val="18"/>
          <w:lang w:val="lt-LT"/>
        </w:rPr>
        <w:t>:</w:t>
      </w:r>
      <w:r w:rsidR="00630CA1">
        <w:rPr>
          <w:rFonts w:cs="Helvetica"/>
          <w:sz w:val="18"/>
          <w:szCs w:val="18"/>
          <w:lang w:val="lt-LT"/>
        </w:rPr>
        <w:t xml:space="preserve"> Pirmininkė</w:t>
      </w:r>
      <w:r w:rsidR="00077E3E" w:rsidRPr="00F418D2">
        <w:rPr>
          <w:rFonts w:cs="Helvetica"/>
          <w:sz w:val="18"/>
          <w:szCs w:val="18"/>
          <w:lang w:val="lt-LT"/>
        </w:rPr>
        <w:tab/>
      </w:r>
    </w:p>
    <w:p w14:paraId="367FF455" w14:textId="77777777" w:rsidR="00077E3E" w:rsidRPr="00F418D2" w:rsidRDefault="00077E3E">
      <w:pPr>
        <w:tabs>
          <w:tab w:val="left" w:leader="dot" w:pos="3515"/>
          <w:tab w:val="left" w:pos="3544"/>
          <w:tab w:val="left" w:leader="dot" w:pos="4309"/>
        </w:tabs>
        <w:rPr>
          <w:rFonts w:cs="Helvetica"/>
          <w:sz w:val="18"/>
          <w:szCs w:val="18"/>
          <w:lang w:val="lt-LT"/>
        </w:rPr>
      </w:pPr>
    </w:p>
    <w:p w14:paraId="58C157C0" w14:textId="6E711D98" w:rsidR="00077E3E" w:rsidRPr="00F418D2" w:rsidRDefault="00077E3E" w:rsidP="002E4A01">
      <w:pPr>
        <w:pStyle w:val="Antrat1"/>
        <w:numPr>
          <w:ilvl w:val="0"/>
          <w:numId w:val="0"/>
        </w:numPr>
        <w:rPr>
          <w:rFonts w:cs="Helvetica"/>
          <w:b w:val="0"/>
          <w:sz w:val="18"/>
          <w:szCs w:val="18"/>
          <w:lang w:val="lt-LT"/>
        </w:rPr>
      </w:pPr>
      <w:r w:rsidRPr="00F418D2">
        <w:rPr>
          <w:rFonts w:cs="Helvetica"/>
          <w:sz w:val="18"/>
          <w:szCs w:val="18"/>
          <w:lang w:val="lt-LT"/>
        </w:rPr>
        <w:br w:type="column"/>
      </w:r>
      <w:r w:rsidR="002E4A01" w:rsidRPr="00F418D2">
        <w:rPr>
          <w:rFonts w:cs="Helvetica"/>
          <w:b w:val="0"/>
          <w:sz w:val="18"/>
          <w:szCs w:val="18"/>
          <w:lang w:val="lt-LT"/>
        </w:rPr>
        <w:t xml:space="preserve">Už ir </w:t>
      </w:r>
      <w:r w:rsidRPr="00F418D2">
        <w:rPr>
          <w:rFonts w:cs="Helvetica"/>
          <w:b w:val="0"/>
          <w:sz w:val="18"/>
          <w:szCs w:val="18"/>
          <w:lang w:val="lt-LT"/>
        </w:rPr>
        <w:t>Royal Society of Chemistry</w:t>
      </w:r>
      <w:r w:rsidR="002E4A01" w:rsidRPr="00F418D2">
        <w:rPr>
          <w:rFonts w:cs="Helvetica"/>
          <w:b w:val="0"/>
          <w:sz w:val="18"/>
          <w:szCs w:val="18"/>
          <w:lang w:val="lt-LT"/>
        </w:rPr>
        <w:t xml:space="preserve"> vardu</w:t>
      </w:r>
    </w:p>
    <w:p w14:paraId="0C5056B1" w14:textId="77777777" w:rsidR="00077E3E" w:rsidRPr="00F418D2" w:rsidRDefault="00077E3E">
      <w:pPr>
        <w:tabs>
          <w:tab w:val="left" w:pos="0"/>
        </w:tabs>
        <w:suppressAutoHyphens/>
        <w:rPr>
          <w:rFonts w:cs="Helvetica"/>
          <w:sz w:val="18"/>
          <w:szCs w:val="18"/>
          <w:lang w:val="lt-LT"/>
        </w:rPr>
      </w:pPr>
    </w:p>
    <w:p w14:paraId="66162525" w14:textId="6E47713A" w:rsidR="002E4A01" w:rsidRPr="00F418D2" w:rsidRDefault="002E4A01" w:rsidP="002E4A01">
      <w:pPr>
        <w:tabs>
          <w:tab w:val="left" w:leader="dot" w:pos="4111"/>
        </w:tabs>
        <w:rPr>
          <w:rFonts w:cs="Helvetica"/>
          <w:sz w:val="18"/>
          <w:szCs w:val="18"/>
          <w:lang w:val="lt-LT"/>
        </w:rPr>
      </w:pPr>
      <w:r w:rsidRPr="00F418D2">
        <w:rPr>
          <w:rFonts w:cs="Helvetica"/>
          <w:sz w:val="18"/>
          <w:szCs w:val="18"/>
          <w:lang w:val="lt-LT"/>
        </w:rPr>
        <w:t>Pasirašo:</w:t>
      </w:r>
      <w:r w:rsidR="00FE5C61">
        <w:rPr>
          <w:rFonts w:cs="Helvetica"/>
          <w:sz w:val="18"/>
          <w:szCs w:val="18"/>
          <w:lang w:val="lt-LT"/>
        </w:rPr>
        <w:t>/parašas/</w:t>
      </w:r>
      <w:r w:rsidRPr="00F418D2">
        <w:rPr>
          <w:rFonts w:cs="Helvetica"/>
          <w:sz w:val="18"/>
          <w:szCs w:val="18"/>
          <w:lang w:val="lt-LT"/>
        </w:rPr>
        <w:tab/>
      </w:r>
    </w:p>
    <w:p w14:paraId="7A9BFBD1" w14:textId="77777777" w:rsidR="002E4A01" w:rsidRPr="00F418D2" w:rsidRDefault="002E4A01" w:rsidP="002E4A01">
      <w:pPr>
        <w:tabs>
          <w:tab w:val="left" w:leader="dot" w:pos="3515"/>
          <w:tab w:val="left" w:pos="3544"/>
          <w:tab w:val="left" w:leader="dot" w:pos="4309"/>
        </w:tabs>
        <w:rPr>
          <w:rFonts w:cs="Helvetica"/>
          <w:sz w:val="18"/>
          <w:szCs w:val="18"/>
          <w:lang w:val="lt-LT"/>
        </w:rPr>
      </w:pPr>
    </w:p>
    <w:p w14:paraId="4D187909" w14:textId="3811B806" w:rsidR="002E4A01" w:rsidRPr="00F418D2" w:rsidRDefault="002E4A01" w:rsidP="002E4A01">
      <w:pPr>
        <w:tabs>
          <w:tab w:val="left" w:leader="dot" w:pos="4111"/>
        </w:tabs>
        <w:rPr>
          <w:rFonts w:cs="Helvetica"/>
          <w:sz w:val="18"/>
          <w:szCs w:val="18"/>
          <w:lang w:val="lt-LT"/>
        </w:rPr>
      </w:pPr>
      <w:r w:rsidRPr="00F418D2">
        <w:rPr>
          <w:rFonts w:cs="Helvetica"/>
          <w:sz w:val="18"/>
          <w:szCs w:val="18"/>
          <w:lang w:val="lt-LT"/>
        </w:rPr>
        <w:t>Pavardė:</w:t>
      </w:r>
      <w:r w:rsidR="00630CA1" w:rsidRPr="00630CA1">
        <w:rPr>
          <w:rFonts w:cs="Helvetica"/>
          <w:sz w:val="18"/>
          <w:szCs w:val="18"/>
          <w:u w:val="single"/>
        </w:rPr>
        <w:t xml:space="preserve"> </w:t>
      </w:r>
      <w:r w:rsidR="00630CA1" w:rsidRPr="00630CA1">
        <w:rPr>
          <w:rFonts w:cs="Helvetica"/>
          <w:sz w:val="18"/>
          <w:szCs w:val="18"/>
        </w:rPr>
        <w:t>Nicola Haden</w:t>
      </w:r>
      <w:r w:rsidRPr="00F418D2">
        <w:rPr>
          <w:rFonts w:cs="Helvetica"/>
          <w:sz w:val="18"/>
          <w:szCs w:val="18"/>
          <w:lang w:val="lt-LT"/>
        </w:rPr>
        <w:tab/>
      </w:r>
    </w:p>
    <w:p w14:paraId="3EE82EB4" w14:textId="77777777" w:rsidR="002E4A01" w:rsidRPr="00F418D2" w:rsidRDefault="002E4A01" w:rsidP="002E4A01">
      <w:pPr>
        <w:tabs>
          <w:tab w:val="left" w:leader="dot" w:pos="3515"/>
          <w:tab w:val="left" w:pos="3544"/>
          <w:tab w:val="left" w:leader="dot" w:pos="4309"/>
        </w:tabs>
        <w:rPr>
          <w:rFonts w:cs="Helvetica"/>
          <w:sz w:val="18"/>
          <w:szCs w:val="18"/>
          <w:lang w:val="lt-LT"/>
        </w:rPr>
      </w:pPr>
    </w:p>
    <w:p w14:paraId="4FA1C8D4" w14:textId="3B01D3B2" w:rsidR="00DA0CA9" w:rsidRPr="00F418D2" w:rsidRDefault="002E4A01" w:rsidP="00630CA1">
      <w:pPr>
        <w:tabs>
          <w:tab w:val="left" w:leader="dot" w:pos="4111"/>
        </w:tabs>
        <w:rPr>
          <w:rFonts w:cs="Helvetica"/>
          <w:lang w:val="lt-LT"/>
        </w:rPr>
        <w:sectPr w:rsidR="00DA0CA9" w:rsidRPr="00F418D2" w:rsidSect="00DA0CA9">
          <w:endnotePr>
            <w:numFmt w:val="decimal"/>
          </w:endnotePr>
          <w:type w:val="continuous"/>
          <w:pgSz w:w="11905" w:h="16837"/>
          <w:pgMar w:top="1440" w:right="1440" w:bottom="435" w:left="1440" w:header="1440" w:footer="435" w:gutter="0"/>
          <w:cols w:num="2" w:space="720"/>
          <w:noEndnote/>
        </w:sectPr>
      </w:pPr>
      <w:r w:rsidRPr="00F418D2">
        <w:rPr>
          <w:rFonts w:cs="Helvetica"/>
          <w:sz w:val="18"/>
          <w:szCs w:val="18"/>
          <w:lang w:val="lt-LT"/>
        </w:rPr>
        <w:t>Pareigos:</w:t>
      </w:r>
      <w:r w:rsidR="00630CA1">
        <w:rPr>
          <w:rFonts w:cs="Helvetica"/>
          <w:sz w:val="18"/>
          <w:szCs w:val="18"/>
          <w:lang w:val="lt-LT"/>
        </w:rPr>
        <w:t xml:space="preserve"> Pardavimų klientams administravimo vadovė</w:t>
      </w:r>
    </w:p>
    <w:p w14:paraId="0CA25B2A" w14:textId="6F44738D" w:rsidR="009367D0" w:rsidRPr="00F418D2" w:rsidRDefault="009F35D9" w:rsidP="009367D0">
      <w:pPr>
        <w:tabs>
          <w:tab w:val="left" w:pos="0"/>
          <w:tab w:val="left" w:leader="dot" w:pos="4111"/>
          <w:tab w:val="left" w:pos="4320"/>
        </w:tabs>
        <w:suppressAutoHyphens/>
        <w:jc w:val="center"/>
        <w:rPr>
          <w:rFonts w:cs="Helvetica"/>
          <w:b/>
          <w:spacing w:val="-3"/>
          <w:sz w:val="28"/>
          <w:szCs w:val="28"/>
          <w:lang w:val="lt-LT"/>
        </w:rPr>
      </w:pPr>
      <w:r w:rsidRPr="00F418D2">
        <w:rPr>
          <w:rFonts w:cs="Helvetica"/>
          <w:b/>
          <w:spacing w:val="-3"/>
          <w:sz w:val="28"/>
          <w:szCs w:val="28"/>
          <w:lang w:val="lt-LT"/>
        </w:rPr>
        <w:t xml:space="preserve">A PRIEDAS </w:t>
      </w:r>
    </w:p>
    <w:p w14:paraId="4B900E2F" w14:textId="77777777" w:rsidR="009367D0" w:rsidRPr="00F418D2" w:rsidRDefault="009367D0" w:rsidP="009367D0">
      <w:pPr>
        <w:tabs>
          <w:tab w:val="center" w:pos="4513"/>
        </w:tabs>
        <w:suppressAutoHyphens/>
        <w:jc w:val="center"/>
        <w:rPr>
          <w:rFonts w:cs="Helvetica"/>
          <w:b/>
          <w:spacing w:val="-3"/>
          <w:sz w:val="28"/>
          <w:szCs w:val="28"/>
          <w:lang w:val="lt-LT"/>
        </w:rPr>
      </w:pPr>
    </w:p>
    <w:p w14:paraId="707CF631" w14:textId="2C71B520" w:rsidR="009367D0" w:rsidRPr="00F418D2" w:rsidRDefault="009F35D9" w:rsidP="009367D0">
      <w:pPr>
        <w:tabs>
          <w:tab w:val="center" w:pos="4513"/>
        </w:tabs>
        <w:suppressAutoHyphens/>
        <w:jc w:val="center"/>
        <w:outlineLvl w:val="0"/>
        <w:rPr>
          <w:rFonts w:cs="Helvetica"/>
          <w:b/>
          <w:spacing w:val="-3"/>
          <w:sz w:val="24"/>
          <w:szCs w:val="24"/>
          <w:lang w:val="lt-LT"/>
        </w:rPr>
      </w:pPr>
      <w:r w:rsidRPr="00F418D2">
        <w:rPr>
          <w:rFonts w:cs="Helvetica"/>
          <w:b/>
          <w:spacing w:val="-3"/>
          <w:sz w:val="24"/>
          <w:szCs w:val="24"/>
          <w:lang w:val="lt-LT"/>
        </w:rPr>
        <w:t>Leidėjo turinys</w:t>
      </w:r>
    </w:p>
    <w:p w14:paraId="23BE1545" w14:textId="00B7C245" w:rsidR="009367D0" w:rsidRPr="00F418D2" w:rsidRDefault="009F35D9" w:rsidP="009367D0">
      <w:pPr>
        <w:rPr>
          <w:rFonts w:cs="Helvetica"/>
          <w:b/>
          <w:sz w:val="18"/>
          <w:szCs w:val="18"/>
          <w:lang w:val="lt-LT"/>
        </w:rPr>
      </w:pPr>
      <w:r w:rsidRPr="00F418D2">
        <w:rPr>
          <w:rFonts w:cs="Helvetica"/>
          <w:b/>
          <w:sz w:val="18"/>
          <w:szCs w:val="18"/>
          <w:lang w:val="lt-LT"/>
        </w:rPr>
        <w:t>A dalis</w:t>
      </w:r>
    </w:p>
    <w:p w14:paraId="4E42B761" w14:textId="77777777" w:rsidR="009367D0" w:rsidRPr="00F418D2" w:rsidRDefault="009367D0" w:rsidP="009367D0">
      <w:pPr>
        <w:rPr>
          <w:rFonts w:cs="Helvetica"/>
          <w:sz w:val="18"/>
          <w:szCs w:val="18"/>
          <w:lang w:val="lt-LT"/>
        </w:rPr>
      </w:pPr>
    </w:p>
    <w:p w14:paraId="43FD36BC" w14:textId="6ACC5A5E" w:rsidR="009367D0" w:rsidRDefault="009F35D9" w:rsidP="00751393">
      <w:pPr>
        <w:rPr>
          <w:rFonts w:cs="Helvetica"/>
          <w:sz w:val="18"/>
          <w:szCs w:val="18"/>
          <w:lang w:val="lt-LT"/>
        </w:rPr>
      </w:pPr>
      <w:r w:rsidRPr="00F418D2">
        <w:rPr>
          <w:rFonts w:cs="Helvetica"/>
          <w:sz w:val="18"/>
          <w:szCs w:val="18"/>
          <w:lang w:val="lt-LT"/>
        </w:rPr>
        <w:t>Klientui suteikta prieiga per Išorinį maršrutą prie šių žurnalų elektroninių versijų</w:t>
      </w:r>
      <w:r w:rsidR="00FD342B">
        <w:rPr>
          <w:rFonts w:cs="Helvetica"/>
          <w:sz w:val="18"/>
          <w:szCs w:val="18"/>
          <w:lang w:val="lt-LT"/>
        </w:rPr>
        <w:t xml:space="preserve">. Klientui nesuteikiama prieigos teisė prie </w:t>
      </w:r>
      <w:r w:rsidR="00FD342B">
        <w:rPr>
          <w:rFonts w:cs="Helvetica"/>
          <w:sz w:val="18"/>
          <w:szCs w:val="18"/>
          <w:lang w:val="en-US"/>
        </w:rPr>
        <w:t xml:space="preserve">2021 m. </w:t>
      </w:r>
      <w:r w:rsidR="00FD342B">
        <w:rPr>
          <w:rFonts w:cs="Helvetica"/>
          <w:sz w:val="18"/>
          <w:szCs w:val="18"/>
          <w:lang w:val="lt-LT"/>
        </w:rPr>
        <w:t>žurnalų, pasibaigus Sutarties galiojimui</w:t>
      </w:r>
      <w:r w:rsidRPr="00F418D2">
        <w:rPr>
          <w:rFonts w:cs="Helvetica"/>
          <w:sz w:val="18"/>
          <w:szCs w:val="18"/>
          <w:lang w:val="lt-LT"/>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276"/>
        <w:gridCol w:w="1276"/>
        <w:gridCol w:w="1417"/>
        <w:gridCol w:w="1418"/>
      </w:tblGrid>
      <w:tr w:rsidR="00FD342B" w:rsidRPr="00A135E7" w14:paraId="7895828A" w14:textId="77777777" w:rsidTr="00A13A7D">
        <w:trPr>
          <w:trHeight w:val="57"/>
          <w:tblHeader/>
          <w:jc w:val="center"/>
        </w:trPr>
        <w:tc>
          <w:tcPr>
            <w:tcW w:w="5387" w:type="dxa"/>
            <w:tcBorders>
              <w:top w:val="double" w:sz="2" w:space="0" w:color="auto"/>
              <w:left w:val="double" w:sz="2" w:space="0" w:color="auto"/>
            </w:tcBorders>
            <w:shd w:val="pct20" w:color="auto" w:fill="FFFFFF"/>
            <w:vAlign w:val="center"/>
          </w:tcPr>
          <w:p w14:paraId="040CBA08" w14:textId="156342FD" w:rsidR="00FD342B" w:rsidRPr="00A135E7" w:rsidRDefault="00FD342B" w:rsidP="00FD342B">
            <w:pPr>
              <w:rPr>
                <w:rFonts w:cs="Helvetica"/>
                <w:b/>
                <w:sz w:val="16"/>
                <w:szCs w:val="16"/>
              </w:rPr>
            </w:pPr>
            <w:r w:rsidRPr="00A135E7">
              <w:rPr>
                <w:rFonts w:cs="Helvetica"/>
                <w:b/>
                <w:sz w:val="16"/>
                <w:szCs w:val="16"/>
              </w:rPr>
              <w:t>Žurnalai</w:t>
            </w:r>
          </w:p>
        </w:tc>
        <w:tc>
          <w:tcPr>
            <w:tcW w:w="1276" w:type="dxa"/>
            <w:tcBorders>
              <w:top w:val="double" w:sz="2" w:space="0" w:color="auto"/>
            </w:tcBorders>
            <w:shd w:val="pct20" w:color="auto" w:fill="FFFFFF"/>
            <w:vAlign w:val="center"/>
          </w:tcPr>
          <w:p w14:paraId="77497143" w14:textId="77777777" w:rsidR="00FD342B" w:rsidRPr="00A135E7" w:rsidRDefault="00FD342B" w:rsidP="00A13A7D">
            <w:pPr>
              <w:pStyle w:val="Antrat1"/>
              <w:numPr>
                <w:ilvl w:val="0"/>
                <w:numId w:val="0"/>
              </w:numPr>
              <w:jc w:val="center"/>
              <w:rPr>
                <w:rFonts w:cs="Helvetica"/>
                <w:sz w:val="16"/>
                <w:szCs w:val="16"/>
              </w:rPr>
            </w:pPr>
            <w:r w:rsidRPr="00A135E7">
              <w:rPr>
                <w:rFonts w:cs="Helvetica"/>
                <w:sz w:val="16"/>
                <w:szCs w:val="16"/>
              </w:rPr>
              <w:t>E-ISSN</w:t>
            </w:r>
          </w:p>
        </w:tc>
        <w:tc>
          <w:tcPr>
            <w:tcW w:w="1276" w:type="dxa"/>
            <w:tcBorders>
              <w:top w:val="double" w:sz="2" w:space="0" w:color="auto"/>
              <w:right w:val="double" w:sz="2" w:space="0" w:color="auto"/>
            </w:tcBorders>
            <w:shd w:val="pct20" w:color="auto" w:fill="FFFFFF"/>
            <w:vAlign w:val="center"/>
          </w:tcPr>
          <w:p w14:paraId="578B058F" w14:textId="5196BF51" w:rsidR="00FD342B" w:rsidRPr="00A135E7" w:rsidRDefault="00FD342B" w:rsidP="00FD342B">
            <w:pPr>
              <w:pStyle w:val="Antrat1"/>
              <w:numPr>
                <w:ilvl w:val="0"/>
                <w:numId w:val="0"/>
              </w:numPr>
              <w:jc w:val="center"/>
              <w:rPr>
                <w:rFonts w:cs="Helvetica"/>
                <w:sz w:val="16"/>
                <w:szCs w:val="16"/>
              </w:rPr>
            </w:pPr>
            <w:r w:rsidRPr="00A135E7">
              <w:rPr>
                <w:rFonts w:cs="Helvetica"/>
                <w:sz w:val="16"/>
                <w:szCs w:val="16"/>
              </w:rPr>
              <w:t xml:space="preserve">Prieigos metai Sutarties galiojimo  laikotarpiu </w:t>
            </w:r>
          </w:p>
        </w:tc>
        <w:tc>
          <w:tcPr>
            <w:tcW w:w="1417" w:type="dxa"/>
            <w:tcBorders>
              <w:top w:val="double" w:sz="2" w:space="0" w:color="auto"/>
              <w:right w:val="double" w:sz="2" w:space="0" w:color="auto"/>
            </w:tcBorders>
            <w:shd w:val="pct20" w:color="auto" w:fill="FFFFFF"/>
            <w:vAlign w:val="center"/>
          </w:tcPr>
          <w:p w14:paraId="0B612049" w14:textId="1023F724" w:rsidR="00FD342B" w:rsidRPr="00A135E7" w:rsidRDefault="00FD342B" w:rsidP="00FD342B">
            <w:pPr>
              <w:pStyle w:val="Antrat1"/>
              <w:numPr>
                <w:ilvl w:val="0"/>
                <w:numId w:val="0"/>
              </w:numPr>
              <w:jc w:val="center"/>
              <w:rPr>
                <w:rFonts w:cs="Helvetica"/>
                <w:sz w:val="16"/>
                <w:szCs w:val="16"/>
              </w:rPr>
            </w:pPr>
            <w:r w:rsidRPr="00A135E7">
              <w:rPr>
                <w:rFonts w:cs="Helvetica"/>
                <w:sz w:val="16"/>
                <w:szCs w:val="16"/>
              </w:rPr>
              <w:t>Prieiga pasibaigus Sutarties galiojimui</w:t>
            </w:r>
          </w:p>
        </w:tc>
        <w:tc>
          <w:tcPr>
            <w:tcW w:w="1418" w:type="dxa"/>
            <w:tcBorders>
              <w:top w:val="double" w:sz="2" w:space="0" w:color="auto"/>
              <w:right w:val="double" w:sz="2" w:space="0" w:color="auto"/>
            </w:tcBorders>
            <w:shd w:val="pct20" w:color="auto" w:fill="FFFFFF"/>
            <w:vAlign w:val="center"/>
          </w:tcPr>
          <w:p w14:paraId="28204220" w14:textId="02F770A1" w:rsidR="00FD342B" w:rsidRPr="00A135E7" w:rsidRDefault="00FD342B" w:rsidP="00FD342B">
            <w:pPr>
              <w:pStyle w:val="Antrat1"/>
              <w:numPr>
                <w:ilvl w:val="0"/>
                <w:numId w:val="0"/>
              </w:numPr>
              <w:jc w:val="center"/>
              <w:rPr>
                <w:rFonts w:cs="Helvetica"/>
                <w:sz w:val="16"/>
                <w:szCs w:val="16"/>
              </w:rPr>
            </w:pPr>
            <w:r w:rsidRPr="00A135E7">
              <w:rPr>
                <w:rFonts w:cs="Helvetica"/>
                <w:sz w:val="16"/>
                <w:szCs w:val="16"/>
              </w:rPr>
              <w:t>Autorių teisių savininkas*</w:t>
            </w:r>
          </w:p>
        </w:tc>
      </w:tr>
      <w:tr w:rsidR="00FD342B" w:rsidRPr="00A135E7" w14:paraId="1D42CB66" w14:textId="77777777" w:rsidTr="00A13A7D">
        <w:trPr>
          <w:trHeight w:val="57"/>
          <w:jc w:val="center"/>
        </w:trPr>
        <w:tc>
          <w:tcPr>
            <w:tcW w:w="5387" w:type="dxa"/>
            <w:tcBorders>
              <w:left w:val="double" w:sz="2" w:space="0" w:color="auto"/>
              <w:bottom w:val="nil"/>
            </w:tcBorders>
            <w:vAlign w:val="center"/>
          </w:tcPr>
          <w:p w14:paraId="1ABDDBD3" w14:textId="77777777" w:rsidR="00FD342B" w:rsidRPr="00A135E7" w:rsidRDefault="00FD342B" w:rsidP="00A13A7D">
            <w:pPr>
              <w:rPr>
                <w:rFonts w:cs="Helvetica"/>
                <w:b/>
                <w:sz w:val="16"/>
                <w:szCs w:val="16"/>
              </w:rPr>
            </w:pPr>
            <w:r w:rsidRPr="00A135E7">
              <w:rPr>
                <w:rFonts w:cs="Helvetica"/>
                <w:b/>
                <w:sz w:val="16"/>
                <w:szCs w:val="16"/>
              </w:rPr>
              <w:t>Analyst</w:t>
            </w:r>
          </w:p>
        </w:tc>
        <w:tc>
          <w:tcPr>
            <w:tcW w:w="1276" w:type="dxa"/>
            <w:tcBorders>
              <w:bottom w:val="nil"/>
            </w:tcBorders>
            <w:vAlign w:val="center"/>
          </w:tcPr>
          <w:p w14:paraId="00A6F284" w14:textId="77777777" w:rsidR="00FD342B" w:rsidRPr="00A135E7" w:rsidRDefault="00FD342B" w:rsidP="00A13A7D">
            <w:pPr>
              <w:jc w:val="center"/>
              <w:rPr>
                <w:rFonts w:cs="Helvetica"/>
                <w:sz w:val="16"/>
                <w:szCs w:val="16"/>
              </w:rPr>
            </w:pPr>
            <w:r w:rsidRPr="00A135E7">
              <w:rPr>
                <w:rFonts w:cs="Helvetica"/>
                <w:sz w:val="16"/>
                <w:szCs w:val="16"/>
              </w:rPr>
              <w:t>1364-5528</w:t>
            </w:r>
          </w:p>
        </w:tc>
        <w:tc>
          <w:tcPr>
            <w:tcW w:w="1276" w:type="dxa"/>
            <w:tcBorders>
              <w:bottom w:val="nil"/>
              <w:right w:val="double" w:sz="2" w:space="0" w:color="auto"/>
            </w:tcBorders>
            <w:vAlign w:val="center"/>
          </w:tcPr>
          <w:p w14:paraId="1FB262A9"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bottom w:val="nil"/>
              <w:right w:val="double" w:sz="2" w:space="0" w:color="auto"/>
            </w:tcBorders>
            <w:vAlign w:val="center"/>
          </w:tcPr>
          <w:p w14:paraId="197FA36C"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bottom w:val="nil"/>
              <w:right w:val="double" w:sz="2" w:space="0" w:color="auto"/>
            </w:tcBorders>
            <w:vAlign w:val="center"/>
          </w:tcPr>
          <w:p w14:paraId="50AD23CA"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3804CED1" w14:textId="77777777" w:rsidTr="00A13A7D">
        <w:trPr>
          <w:trHeight w:val="57"/>
          <w:jc w:val="center"/>
        </w:trPr>
        <w:tc>
          <w:tcPr>
            <w:tcW w:w="5387" w:type="dxa"/>
            <w:tcBorders>
              <w:left w:val="double" w:sz="2" w:space="0" w:color="auto"/>
              <w:bottom w:val="nil"/>
            </w:tcBorders>
            <w:vAlign w:val="center"/>
          </w:tcPr>
          <w:p w14:paraId="2681BD1B" w14:textId="77777777" w:rsidR="00FD342B" w:rsidRPr="00A135E7" w:rsidRDefault="00FD342B" w:rsidP="00A13A7D">
            <w:pPr>
              <w:rPr>
                <w:rFonts w:cs="Helvetica"/>
                <w:b/>
                <w:sz w:val="16"/>
                <w:szCs w:val="16"/>
                <w:vertAlign w:val="superscript"/>
              </w:rPr>
            </w:pPr>
            <w:r w:rsidRPr="00A135E7">
              <w:rPr>
                <w:rFonts w:cs="Helvetica"/>
                <w:b/>
                <w:sz w:val="16"/>
                <w:szCs w:val="16"/>
              </w:rPr>
              <w:t>Analytical Methods</w:t>
            </w:r>
            <w:r w:rsidRPr="00A135E7">
              <w:rPr>
                <w:rFonts w:cs="Helvetica"/>
                <w:sz w:val="16"/>
                <w:szCs w:val="16"/>
                <w:vertAlign w:val="superscript"/>
              </w:rPr>
              <w:t>1</w:t>
            </w:r>
          </w:p>
        </w:tc>
        <w:tc>
          <w:tcPr>
            <w:tcW w:w="1276" w:type="dxa"/>
            <w:tcBorders>
              <w:bottom w:val="nil"/>
            </w:tcBorders>
            <w:vAlign w:val="center"/>
          </w:tcPr>
          <w:p w14:paraId="5A407F5C" w14:textId="77777777" w:rsidR="00FD342B" w:rsidRPr="00A135E7" w:rsidRDefault="00FD342B" w:rsidP="00A13A7D">
            <w:pPr>
              <w:jc w:val="center"/>
              <w:rPr>
                <w:rFonts w:cs="Helvetica"/>
                <w:sz w:val="16"/>
                <w:szCs w:val="16"/>
              </w:rPr>
            </w:pPr>
            <w:r w:rsidRPr="00A135E7">
              <w:rPr>
                <w:rFonts w:cs="Helvetica"/>
                <w:sz w:val="16"/>
                <w:szCs w:val="16"/>
              </w:rPr>
              <w:t>1759-9679</w:t>
            </w:r>
          </w:p>
        </w:tc>
        <w:tc>
          <w:tcPr>
            <w:tcW w:w="1276" w:type="dxa"/>
            <w:tcBorders>
              <w:bottom w:val="nil"/>
              <w:right w:val="double" w:sz="2" w:space="0" w:color="auto"/>
            </w:tcBorders>
            <w:vAlign w:val="center"/>
          </w:tcPr>
          <w:p w14:paraId="7762E25B" w14:textId="77777777" w:rsidR="00FD342B" w:rsidRPr="00A135E7" w:rsidRDefault="00FD342B" w:rsidP="00A13A7D">
            <w:pPr>
              <w:jc w:val="center"/>
              <w:rPr>
                <w:rFonts w:cs="Helvetica"/>
                <w:sz w:val="16"/>
                <w:szCs w:val="16"/>
              </w:rPr>
            </w:pPr>
            <w:r w:rsidRPr="00A135E7">
              <w:rPr>
                <w:rFonts w:cs="Helvetica"/>
                <w:sz w:val="16"/>
                <w:szCs w:val="16"/>
              </w:rPr>
              <w:t>2009-2021</w:t>
            </w:r>
          </w:p>
        </w:tc>
        <w:tc>
          <w:tcPr>
            <w:tcW w:w="1417" w:type="dxa"/>
            <w:tcBorders>
              <w:bottom w:val="nil"/>
              <w:right w:val="double" w:sz="2" w:space="0" w:color="auto"/>
            </w:tcBorders>
            <w:vAlign w:val="center"/>
          </w:tcPr>
          <w:p w14:paraId="2792B984"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bottom w:val="nil"/>
              <w:right w:val="double" w:sz="2" w:space="0" w:color="auto"/>
            </w:tcBorders>
            <w:vAlign w:val="center"/>
          </w:tcPr>
          <w:p w14:paraId="42E3CB8E"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133A1E99" w14:textId="77777777" w:rsidTr="00A13A7D">
        <w:trPr>
          <w:trHeight w:val="57"/>
          <w:jc w:val="center"/>
        </w:trPr>
        <w:tc>
          <w:tcPr>
            <w:tcW w:w="5387" w:type="dxa"/>
            <w:tcBorders>
              <w:left w:val="double" w:sz="2" w:space="0" w:color="auto"/>
              <w:bottom w:val="nil"/>
            </w:tcBorders>
            <w:vAlign w:val="center"/>
          </w:tcPr>
          <w:p w14:paraId="2B7F05AA" w14:textId="77777777" w:rsidR="00FD342B" w:rsidRPr="00A135E7" w:rsidRDefault="00FD342B" w:rsidP="00A13A7D">
            <w:pPr>
              <w:tabs>
                <w:tab w:val="left" w:pos="4978"/>
              </w:tabs>
              <w:rPr>
                <w:rFonts w:cs="Helvetica"/>
                <w:b/>
                <w:sz w:val="16"/>
                <w:szCs w:val="16"/>
              </w:rPr>
            </w:pPr>
            <w:r w:rsidRPr="00A135E7">
              <w:rPr>
                <w:rFonts w:cs="Helvetica"/>
                <w:b/>
                <w:sz w:val="16"/>
                <w:szCs w:val="16"/>
              </w:rPr>
              <w:t>Annual Reports on the Progress of Chemistry</w:t>
            </w:r>
            <w:r w:rsidRPr="00A135E7">
              <w:rPr>
                <w:rFonts w:cs="Helvetica"/>
                <w:b/>
                <w:sz w:val="16"/>
                <w:szCs w:val="16"/>
                <w:vertAlign w:val="superscript"/>
              </w:rPr>
              <w:t>4</w:t>
            </w:r>
            <w:r w:rsidRPr="00A135E7">
              <w:rPr>
                <w:rFonts w:cs="Helvetica"/>
                <w:b/>
                <w:sz w:val="16"/>
                <w:szCs w:val="16"/>
              </w:rPr>
              <w:t xml:space="preserve">, </w:t>
            </w:r>
            <w:r w:rsidRPr="00A135E7">
              <w:rPr>
                <w:rFonts w:cs="Helvetica"/>
                <w:b/>
                <w:sz w:val="16"/>
                <w:szCs w:val="16"/>
              </w:rPr>
              <w:tab/>
              <w:t>A</w:t>
            </w:r>
          </w:p>
        </w:tc>
        <w:tc>
          <w:tcPr>
            <w:tcW w:w="1276" w:type="dxa"/>
            <w:tcBorders>
              <w:bottom w:val="nil"/>
            </w:tcBorders>
            <w:vAlign w:val="center"/>
          </w:tcPr>
          <w:p w14:paraId="43090726" w14:textId="77777777" w:rsidR="00FD342B" w:rsidRPr="00A135E7" w:rsidRDefault="00FD342B" w:rsidP="00A13A7D">
            <w:pPr>
              <w:jc w:val="center"/>
              <w:rPr>
                <w:rFonts w:cs="Helvetica"/>
                <w:sz w:val="16"/>
                <w:szCs w:val="16"/>
              </w:rPr>
            </w:pPr>
            <w:r w:rsidRPr="00A135E7">
              <w:rPr>
                <w:rFonts w:cs="Helvetica"/>
                <w:sz w:val="16"/>
                <w:szCs w:val="16"/>
              </w:rPr>
              <w:t>1460-4760</w:t>
            </w:r>
          </w:p>
        </w:tc>
        <w:tc>
          <w:tcPr>
            <w:tcW w:w="1276" w:type="dxa"/>
            <w:tcBorders>
              <w:bottom w:val="nil"/>
              <w:right w:val="double" w:sz="2" w:space="0" w:color="auto"/>
            </w:tcBorders>
            <w:vAlign w:val="center"/>
          </w:tcPr>
          <w:p w14:paraId="4C642614" w14:textId="77777777" w:rsidR="00FD342B" w:rsidRPr="00A135E7" w:rsidRDefault="00FD342B" w:rsidP="00A13A7D">
            <w:pPr>
              <w:jc w:val="center"/>
              <w:rPr>
                <w:rFonts w:cs="Helvetica"/>
                <w:sz w:val="16"/>
                <w:szCs w:val="16"/>
              </w:rPr>
            </w:pPr>
            <w:r w:rsidRPr="00A135E7">
              <w:rPr>
                <w:rFonts w:cs="Helvetica"/>
                <w:sz w:val="16"/>
                <w:szCs w:val="16"/>
              </w:rPr>
              <w:t>2008-2013</w:t>
            </w:r>
          </w:p>
        </w:tc>
        <w:tc>
          <w:tcPr>
            <w:tcW w:w="1417" w:type="dxa"/>
            <w:tcBorders>
              <w:bottom w:val="nil"/>
              <w:right w:val="double" w:sz="2" w:space="0" w:color="auto"/>
            </w:tcBorders>
            <w:vAlign w:val="center"/>
          </w:tcPr>
          <w:p w14:paraId="3915AEF9" w14:textId="77777777" w:rsidR="00FD342B" w:rsidRPr="00A135E7" w:rsidRDefault="00FD342B" w:rsidP="00A13A7D">
            <w:pPr>
              <w:jc w:val="center"/>
              <w:rPr>
                <w:rFonts w:cs="Helvetica"/>
                <w:sz w:val="16"/>
                <w:szCs w:val="16"/>
              </w:rPr>
            </w:pPr>
            <w:r w:rsidRPr="00A135E7">
              <w:rPr>
                <w:rFonts w:cs="Helvetica"/>
                <w:sz w:val="16"/>
                <w:szCs w:val="16"/>
              </w:rPr>
              <w:t>-</w:t>
            </w:r>
          </w:p>
        </w:tc>
        <w:tc>
          <w:tcPr>
            <w:tcW w:w="1418" w:type="dxa"/>
            <w:tcBorders>
              <w:bottom w:val="nil"/>
              <w:right w:val="double" w:sz="2" w:space="0" w:color="auto"/>
            </w:tcBorders>
            <w:vAlign w:val="center"/>
          </w:tcPr>
          <w:p w14:paraId="0FE65AE8"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7524E52D" w14:textId="77777777" w:rsidTr="00A13A7D">
        <w:trPr>
          <w:trHeight w:val="57"/>
          <w:jc w:val="center"/>
        </w:trPr>
        <w:tc>
          <w:tcPr>
            <w:tcW w:w="5387" w:type="dxa"/>
            <w:tcBorders>
              <w:top w:val="nil"/>
              <w:left w:val="double" w:sz="2" w:space="0" w:color="auto"/>
              <w:bottom w:val="nil"/>
            </w:tcBorders>
            <w:vAlign w:val="center"/>
          </w:tcPr>
          <w:p w14:paraId="37B47C6B" w14:textId="77777777" w:rsidR="00FD342B" w:rsidRPr="00A135E7" w:rsidRDefault="00FD342B" w:rsidP="00A13A7D">
            <w:pPr>
              <w:tabs>
                <w:tab w:val="left" w:pos="4978"/>
              </w:tabs>
              <w:rPr>
                <w:rFonts w:cs="Helvetica"/>
                <w:b/>
                <w:sz w:val="16"/>
                <w:szCs w:val="16"/>
              </w:rPr>
            </w:pPr>
            <w:r w:rsidRPr="00A135E7">
              <w:rPr>
                <w:rFonts w:cs="Helvetica"/>
                <w:b/>
                <w:sz w:val="16"/>
                <w:szCs w:val="16"/>
              </w:rPr>
              <w:tab/>
              <w:t>B</w:t>
            </w:r>
          </w:p>
        </w:tc>
        <w:tc>
          <w:tcPr>
            <w:tcW w:w="1276" w:type="dxa"/>
            <w:tcBorders>
              <w:top w:val="nil"/>
              <w:bottom w:val="nil"/>
            </w:tcBorders>
            <w:vAlign w:val="center"/>
          </w:tcPr>
          <w:p w14:paraId="2215EE7D" w14:textId="77777777" w:rsidR="00FD342B" w:rsidRPr="00A135E7" w:rsidRDefault="00FD342B" w:rsidP="00A13A7D">
            <w:pPr>
              <w:jc w:val="center"/>
              <w:rPr>
                <w:rFonts w:cs="Helvetica"/>
                <w:sz w:val="16"/>
                <w:szCs w:val="16"/>
              </w:rPr>
            </w:pPr>
            <w:r w:rsidRPr="00A135E7">
              <w:rPr>
                <w:rFonts w:cs="Helvetica"/>
                <w:sz w:val="16"/>
                <w:szCs w:val="16"/>
              </w:rPr>
              <w:t>1460 4779</w:t>
            </w:r>
          </w:p>
        </w:tc>
        <w:tc>
          <w:tcPr>
            <w:tcW w:w="1276" w:type="dxa"/>
            <w:tcBorders>
              <w:top w:val="nil"/>
              <w:bottom w:val="nil"/>
              <w:right w:val="double" w:sz="2" w:space="0" w:color="auto"/>
            </w:tcBorders>
            <w:vAlign w:val="center"/>
          </w:tcPr>
          <w:p w14:paraId="3E6AEE2D" w14:textId="77777777" w:rsidR="00FD342B" w:rsidRPr="00A135E7" w:rsidRDefault="00FD342B" w:rsidP="00A13A7D">
            <w:pPr>
              <w:jc w:val="center"/>
              <w:rPr>
                <w:rFonts w:cs="Helvetica"/>
                <w:sz w:val="16"/>
                <w:szCs w:val="16"/>
              </w:rPr>
            </w:pPr>
            <w:r w:rsidRPr="00A135E7">
              <w:rPr>
                <w:rFonts w:cs="Helvetica"/>
                <w:sz w:val="16"/>
                <w:szCs w:val="16"/>
              </w:rPr>
              <w:t>2008-2013</w:t>
            </w:r>
          </w:p>
        </w:tc>
        <w:tc>
          <w:tcPr>
            <w:tcW w:w="1417" w:type="dxa"/>
            <w:tcBorders>
              <w:top w:val="nil"/>
              <w:bottom w:val="nil"/>
              <w:right w:val="double" w:sz="2" w:space="0" w:color="auto"/>
            </w:tcBorders>
            <w:vAlign w:val="center"/>
          </w:tcPr>
          <w:p w14:paraId="27401A1A" w14:textId="77777777" w:rsidR="00FD342B" w:rsidRPr="00A135E7" w:rsidRDefault="00FD342B" w:rsidP="00A13A7D">
            <w:pPr>
              <w:jc w:val="center"/>
              <w:rPr>
                <w:rFonts w:cs="Helvetica"/>
                <w:sz w:val="16"/>
                <w:szCs w:val="16"/>
              </w:rPr>
            </w:pPr>
            <w:r w:rsidRPr="00A135E7">
              <w:rPr>
                <w:rFonts w:cs="Helvetica"/>
                <w:sz w:val="16"/>
                <w:szCs w:val="16"/>
              </w:rPr>
              <w:t>-</w:t>
            </w:r>
          </w:p>
        </w:tc>
        <w:tc>
          <w:tcPr>
            <w:tcW w:w="1418" w:type="dxa"/>
            <w:tcBorders>
              <w:top w:val="nil"/>
              <w:bottom w:val="nil"/>
              <w:right w:val="double" w:sz="2" w:space="0" w:color="auto"/>
            </w:tcBorders>
            <w:vAlign w:val="center"/>
          </w:tcPr>
          <w:p w14:paraId="6136248B"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6CDC959D" w14:textId="77777777" w:rsidTr="00A13A7D">
        <w:trPr>
          <w:trHeight w:val="57"/>
          <w:jc w:val="center"/>
        </w:trPr>
        <w:tc>
          <w:tcPr>
            <w:tcW w:w="5387" w:type="dxa"/>
            <w:tcBorders>
              <w:top w:val="nil"/>
              <w:left w:val="double" w:sz="2" w:space="0" w:color="auto"/>
            </w:tcBorders>
            <w:vAlign w:val="center"/>
          </w:tcPr>
          <w:p w14:paraId="2378D2C8" w14:textId="77777777" w:rsidR="00FD342B" w:rsidRPr="00A135E7" w:rsidRDefault="00FD342B" w:rsidP="00A13A7D">
            <w:pPr>
              <w:tabs>
                <w:tab w:val="left" w:pos="4978"/>
              </w:tabs>
              <w:rPr>
                <w:rFonts w:cs="Helvetica"/>
                <w:b/>
                <w:sz w:val="16"/>
                <w:szCs w:val="16"/>
              </w:rPr>
            </w:pPr>
            <w:r w:rsidRPr="00A135E7">
              <w:rPr>
                <w:rFonts w:cs="Helvetica"/>
                <w:b/>
                <w:sz w:val="16"/>
                <w:szCs w:val="16"/>
              </w:rPr>
              <w:tab/>
              <w:t>C</w:t>
            </w:r>
          </w:p>
        </w:tc>
        <w:tc>
          <w:tcPr>
            <w:tcW w:w="1276" w:type="dxa"/>
            <w:tcBorders>
              <w:top w:val="nil"/>
            </w:tcBorders>
            <w:vAlign w:val="center"/>
          </w:tcPr>
          <w:p w14:paraId="6D3AF7A1" w14:textId="77777777" w:rsidR="00FD342B" w:rsidRPr="00A135E7" w:rsidRDefault="00FD342B" w:rsidP="00A13A7D">
            <w:pPr>
              <w:jc w:val="center"/>
              <w:rPr>
                <w:rFonts w:cs="Helvetica"/>
                <w:sz w:val="16"/>
                <w:szCs w:val="16"/>
              </w:rPr>
            </w:pPr>
            <w:r w:rsidRPr="00A135E7">
              <w:rPr>
                <w:rFonts w:cs="Helvetica"/>
                <w:sz w:val="16"/>
                <w:szCs w:val="16"/>
              </w:rPr>
              <w:t>1460-4787</w:t>
            </w:r>
          </w:p>
        </w:tc>
        <w:tc>
          <w:tcPr>
            <w:tcW w:w="1276" w:type="dxa"/>
            <w:tcBorders>
              <w:top w:val="nil"/>
              <w:right w:val="double" w:sz="2" w:space="0" w:color="auto"/>
            </w:tcBorders>
            <w:vAlign w:val="center"/>
          </w:tcPr>
          <w:p w14:paraId="0A3AC571" w14:textId="77777777" w:rsidR="00FD342B" w:rsidRPr="00A135E7" w:rsidRDefault="00FD342B" w:rsidP="00A13A7D">
            <w:pPr>
              <w:jc w:val="center"/>
              <w:rPr>
                <w:rFonts w:cs="Helvetica"/>
                <w:sz w:val="16"/>
                <w:szCs w:val="16"/>
              </w:rPr>
            </w:pPr>
            <w:r w:rsidRPr="00A135E7">
              <w:rPr>
                <w:rFonts w:cs="Helvetica"/>
                <w:sz w:val="16"/>
                <w:szCs w:val="16"/>
              </w:rPr>
              <w:t>2008-2013</w:t>
            </w:r>
          </w:p>
        </w:tc>
        <w:tc>
          <w:tcPr>
            <w:tcW w:w="1417" w:type="dxa"/>
            <w:tcBorders>
              <w:top w:val="nil"/>
              <w:right w:val="double" w:sz="2" w:space="0" w:color="auto"/>
            </w:tcBorders>
            <w:vAlign w:val="center"/>
          </w:tcPr>
          <w:p w14:paraId="0BB52D89" w14:textId="77777777" w:rsidR="00FD342B" w:rsidRPr="00A135E7" w:rsidRDefault="00FD342B" w:rsidP="00A13A7D">
            <w:pPr>
              <w:jc w:val="center"/>
              <w:rPr>
                <w:rFonts w:cs="Helvetica"/>
                <w:sz w:val="16"/>
                <w:szCs w:val="16"/>
              </w:rPr>
            </w:pPr>
            <w:r w:rsidRPr="00A135E7">
              <w:rPr>
                <w:rFonts w:cs="Helvetica"/>
                <w:sz w:val="16"/>
                <w:szCs w:val="16"/>
              </w:rPr>
              <w:t>-</w:t>
            </w:r>
          </w:p>
        </w:tc>
        <w:tc>
          <w:tcPr>
            <w:tcW w:w="1418" w:type="dxa"/>
            <w:tcBorders>
              <w:top w:val="nil"/>
              <w:right w:val="double" w:sz="2" w:space="0" w:color="auto"/>
            </w:tcBorders>
            <w:vAlign w:val="center"/>
          </w:tcPr>
          <w:p w14:paraId="40A09E10"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54642472" w14:textId="77777777" w:rsidTr="00A13A7D">
        <w:trPr>
          <w:trHeight w:val="57"/>
          <w:jc w:val="center"/>
        </w:trPr>
        <w:tc>
          <w:tcPr>
            <w:tcW w:w="5387" w:type="dxa"/>
            <w:tcBorders>
              <w:left w:val="double" w:sz="2" w:space="0" w:color="auto"/>
            </w:tcBorders>
            <w:vAlign w:val="center"/>
          </w:tcPr>
          <w:p w14:paraId="6564A503" w14:textId="77777777" w:rsidR="00FD342B" w:rsidRPr="00A135E7" w:rsidRDefault="00FD342B" w:rsidP="00A13A7D">
            <w:pPr>
              <w:rPr>
                <w:rFonts w:cs="Helvetica"/>
                <w:b/>
                <w:sz w:val="16"/>
                <w:szCs w:val="16"/>
              </w:rPr>
            </w:pPr>
            <w:r w:rsidRPr="00A135E7">
              <w:rPr>
                <w:rFonts w:cs="Helvetica"/>
                <w:b/>
                <w:sz w:val="16"/>
                <w:szCs w:val="16"/>
              </w:rPr>
              <w:t>Biomaterials Science</w:t>
            </w:r>
            <w:r w:rsidRPr="00A135E7">
              <w:rPr>
                <w:rFonts w:cs="Helvetica"/>
                <w:b/>
                <w:sz w:val="16"/>
                <w:szCs w:val="16"/>
                <w:vertAlign w:val="superscript"/>
              </w:rPr>
              <w:t>1</w:t>
            </w:r>
          </w:p>
        </w:tc>
        <w:tc>
          <w:tcPr>
            <w:tcW w:w="1276" w:type="dxa"/>
            <w:vAlign w:val="center"/>
          </w:tcPr>
          <w:p w14:paraId="611B6364" w14:textId="77777777" w:rsidR="00FD342B" w:rsidRPr="00A135E7" w:rsidRDefault="00FD342B" w:rsidP="00A13A7D">
            <w:pPr>
              <w:jc w:val="center"/>
              <w:rPr>
                <w:rFonts w:cs="Helvetica"/>
                <w:sz w:val="16"/>
                <w:szCs w:val="16"/>
              </w:rPr>
            </w:pPr>
            <w:r w:rsidRPr="00A135E7">
              <w:rPr>
                <w:sz w:val="16"/>
                <w:szCs w:val="16"/>
                <w:lang w:eastAsia="en-GB"/>
              </w:rPr>
              <w:t>2047-4849</w:t>
            </w:r>
          </w:p>
        </w:tc>
        <w:tc>
          <w:tcPr>
            <w:tcW w:w="1276" w:type="dxa"/>
            <w:tcBorders>
              <w:right w:val="double" w:sz="2" w:space="0" w:color="auto"/>
            </w:tcBorders>
            <w:vAlign w:val="center"/>
          </w:tcPr>
          <w:p w14:paraId="72C0E478" w14:textId="77777777" w:rsidR="00FD342B" w:rsidRPr="00A135E7" w:rsidRDefault="00FD342B" w:rsidP="00A13A7D">
            <w:pPr>
              <w:jc w:val="center"/>
              <w:rPr>
                <w:rFonts w:cs="Helvetica"/>
                <w:sz w:val="16"/>
                <w:szCs w:val="16"/>
              </w:rPr>
            </w:pPr>
            <w:r w:rsidRPr="00A135E7">
              <w:rPr>
                <w:rFonts w:cs="Helvetica"/>
                <w:sz w:val="16"/>
                <w:szCs w:val="16"/>
              </w:rPr>
              <w:t>2013-2021</w:t>
            </w:r>
          </w:p>
        </w:tc>
        <w:tc>
          <w:tcPr>
            <w:tcW w:w="1417" w:type="dxa"/>
            <w:tcBorders>
              <w:right w:val="double" w:sz="2" w:space="0" w:color="auto"/>
            </w:tcBorders>
          </w:tcPr>
          <w:p w14:paraId="6D09B412"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284E06B5"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26E69342" w14:textId="77777777" w:rsidTr="00A13A7D">
        <w:trPr>
          <w:trHeight w:val="57"/>
          <w:jc w:val="center"/>
        </w:trPr>
        <w:tc>
          <w:tcPr>
            <w:tcW w:w="5387" w:type="dxa"/>
            <w:tcBorders>
              <w:left w:val="double" w:sz="2" w:space="0" w:color="auto"/>
            </w:tcBorders>
            <w:vAlign w:val="center"/>
          </w:tcPr>
          <w:p w14:paraId="20D70953" w14:textId="77777777" w:rsidR="00FD342B" w:rsidRPr="00A135E7" w:rsidRDefault="00FD342B" w:rsidP="00A13A7D">
            <w:pPr>
              <w:rPr>
                <w:rFonts w:cs="Helvetica"/>
                <w:b/>
                <w:sz w:val="16"/>
                <w:szCs w:val="16"/>
              </w:rPr>
            </w:pPr>
            <w:r w:rsidRPr="00A135E7">
              <w:rPr>
                <w:rFonts w:cs="Helvetica"/>
                <w:b/>
                <w:sz w:val="16"/>
                <w:szCs w:val="16"/>
              </w:rPr>
              <w:t>Catalysis Science &amp; Technology</w:t>
            </w:r>
            <w:r w:rsidRPr="00A135E7">
              <w:rPr>
                <w:rFonts w:cs="Helvetica"/>
                <w:b/>
                <w:sz w:val="16"/>
                <w:szCs w:val="16"/>
                <w:vertAlign w:val="superscript"/>
              </w:rPr>
              <w:t>1</w:t>
            </w:r>
          </w:p>
        </w:tc>
        <w:tc>
          <w:tcPr>
            <w:tcW w:w="1276" w:type="dxa"/>
            <w:vAlign w:val="center"/>
          </w:tcPr>
          <w:p w14:paraId="748D7BCF" w14:textId="77777777" w:rsidR="00FD342B" w:rsidRPr="00A135E7" w:rsidRDefault="00FD342B" w:rsidP="00A13A7D">
            <w:pPr>
              <w:jc w:val="center"/>
              <w:rPr>
                <w:rFonts w:cs="Helvetica"/>
                <w:sz w:val="16"/>
                <w:szCs w:val="16"/>
              </w:rPr>
            </w:pPr>
            <w:r w:rsidRPr="00A135E7">
              <w:rPr>
                <w:rFonts w:cs="Helvetica"/>
                <w:sz w:val="16"/>
                <w:szCs w:val="16"/>
              </w:rPr>
              <w:t>2044-4761</w:t>
            </w:r>
          </w:p>
        </w:tc>
        <w:tc>
          <w:tcPr>
            <w:tcW w:w="1276" w:type="dxa"/>
            <w:tcBorders>
              <w:right w:val="double" w:sz="2" w:space="0" w:color="auto"/>
            </w:tcBorders>
            <w:vAlign w:val="center"/>
          </w:tcPr>
          <w:p w14:paraId="72D3990D" w14:textId="77777777" w:rsidR="00FD342B" w:rsidRPr="00A135E7" w:rsidRDefault="00FD342B" w:rsidP="00A13A7D">
            <w:pPr>
              <w:jc w:val="center"/>
              <w:rPr>
                <w:rFonts w:cs="Helvetica"/>
                <w:sz w:val="16"/>
                <w:szCs w:val="16"/>
              </w:rPr>
            </w:pPr>
            <w:r w:rsidRPr="00A135E7">
              <w:rPr>
                <w:rFonts w:cs="Helvetica"/>
                <w:sz w:val="16"/>
                <w:szCs w:val="16"/>
              </w:rPr>
              <w:t>2011-2021</w:t>
            </w:r>
          </w:p>
        </w:tc>
        <w:tc>
          <w:tcPr>
            <w:tcW w:w="1417" w:type="dxa"/>
            <w:tcBorders>
              <w:right w:val="double" w:sz="2" w:space="0" w:color="auto"/>
            </w:tcBorders>
          </w:tcPr>
          <w:p w14:paraId="3AA37472"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2BB70279"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4AAE81F6" w14:textId="77777777" w:rsidTr="00A13A7D">
        <w:trPr>
          <w:trHeight w:val="57"/>
          <w:jc w:val="center"/>
        </w:trPr>
        <w:tc>
          <w:tcPr>
            <w:tcW w:w="5387" w:type="dxa"/>
            <w:tcBorders>
              <w:left w:val="double" w:sz="2" w:space="0" w:color="auto"/>
            </w:tcBorders>
            <w:vAlign w:val="center"/>
          </w:tcPr>
          <w:p w14:paraId="76AC0066" w14:textId="77777777" w:rsidR="00FD342B" w:rsidRPr="00A135E7" w:rsidRDefault="00FD342B" w:rsidP="00A13A7D">
            <w:pPr>
              <w:rPr>
                <w:rFonts w:cs="Helvetica"/>
                <w:b/>
                <w:sz w:val="16"/>
                <w:szCs w:val="16"/>
              </w:rPr>
            </w:pPr>
            <w:r w:rsidRPr="00A135E7">
              <w:rPr>
                <w:rFonts w:cs="Helvetica"/>
                <w:b/>
                <w:sz w:val="16"/>
                <w:szCs w:val="16"/>
              </w:rPr>
              <w:t>Chemical Communications</w:t>
            </w:r>
          </w:p>
        </w:tc>
        <w:tc>
          <w:tcPr>
            <w:tcW w:w="1276" w:type="dxa"/>
            <w:vAlign w:val="center"/>
          </w:tcPr>
          <w:p w14:paraId="3F983673" w14:textId="77777777" w:rsidR="00FD342B" w:rsidRPr="00A135E7" w:rsidRDefault="00FD342B" w:rsidP="00A13A7D">
            <w:pPr>
              <w:jc w:val="center"/>
              <w:rPr>
                <w:rFonts w:cs="Helvetica"/>
                <w:sz w:val="16"/>
                <w:szCs w:val="16"/>
              </w:rPr>
            </w:pPr>
            <w:r w:rsidRPr="00A135E7">
              <w:rPr>
                <w:rFonts w:cs="Helvetica"/>
                <w:sz w:val="16"/>
                <w:szCs w:val="16"/>
              </w:rPr>
              <w:t>1364-548X</w:t>
            </w:r>
          </w:p>
        </w:tc>
        <w:tc>
          <w:tcPr>
            <w:tcW w:w="1276" w:type="dxa"/>
            <w:tcBorders>
              <w:right w:val="double" w:sz="2" w:space="0" w:color="auto"/>
            </w:tcBorders>
            <w:vAlign w:val="center"/>
          </w:tcPr>
          <w:p w14:paraId="4D6DBB1C"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05AFF924"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4AF596FF"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3D7AB871" w14:textId="77777777" w:rsidTr="00A13A7D">
        <w:trPr>
          <w:trHeight w:val="57"/>
          <w:jc w:val="center"/>
        </w:trPr>
        <w:tc>
          <w:tcPr>
            <w:tcW w:w="5387" w:type="dxa"/>
            <w:tcBorders>
              <w:left w:val="double" w:sz="2" w:space="0" w:color="auto"/>
            </w:tcBorders>
            <w:vAlign w:val="center"/>
          </w:tcPr>
          <w:p w14:paraId="23BCA597" w14:textId="77777777" w:rsidR="00FD342B" w:rsidRPr="00A135E7" w:rsidRDefault="00FD342B" w:rsidP="00A13A7D">
            <w:pPr>
              <w:rPr>
                <w:rFonts w:cs="Helvetica"/>
                <w:b/>
                <w:sz w:val="16"/>
                <w:szCs w:val="16"/>
              </w:rPr>
            </w:pPr>
            <w:r w:rsidRPr="00A135E7">
              <w:rPr>
                <w:rFonts w:cs="Helvetica"/>
                <w:b/>
                <w:sz w:val="16"/>
                <w:szCs w:val="16"/>
              </w:rPr>
              <w:t>Chemical Science</w:t>
            </w:r>
            <w:r w:rsidRPr="00A135E7">
              <w:rPr>
                <w:rFonts w:cs="Helvetica"/>
                <w:b/>
                <w:sz w:val="16"/>
                <w:szCs w:val="16"/>
                <w:vertAlign w:val="superscript"/>
              </w:rPr>
              <w:t>1, 2</w:t>
            </w:r>
          </w:p>
        </w:tc>
        <w:tc>
          <w:tcPr>
            <w:tcW w:w="1276" w:type="dxa"/>
            <w:vAlign w:val="center"/>
          </w:tcPr>
          <w:p w14:paraId="172968ED" w14:textId="77777777" w:rsidR="00FD342B" w:rsidRPr="00A135E7" w:rsidRDefault="00FD342B" w:rsidP="00A13A7D">
            <w:pPr>
              <w:jc w:val="center"/>
              <w:rPr>
                <w:rFonts w:cs="Helvetica"/>
                <w:sz w:val="16"/>
                <w:szCs w:val="16"/>
              </w:rPr>
            </w:pPr>
            <w:r w:rsidRPr="00A135E7">
              <w:rPr>
                <w:rFonts w:cs="Helvetica"/>
                <w:sz w:val="16"/>
                <w:szCs w:val="16"/>
              </w:rPr>
              <w:t>2041-6539</w:t>
            </w:r>
          </w:p>
        </w:tc>
        <w:tc>
          <w:tcPr>
            <w:tcW w:w="1276" w:type="dxa"/>
            <w:tcBorders>
              <w:right w:val="double" w:sz="2" w:space="0" w:color="auto"/>
            </w:tcBorders>
            <w:vAlign w:val="center"/>
          </w:tcPr>
          <w:p w14:paraId="2AAB021F" w14:textId="77777777" w:rsidR="00FD342B" w:rsidRPr="00A135E7" w:rsidRDefault="00FD342B" w:rsidP="00A13A7D">
            <w:pPr>
              <w:jc w:val="center"/>
              <w:rPr>
                <w:rFonts w:cs="Helvetica"/>
                <w:sz w:val="16"/>
                <w:szCs w:val="16"/>
              </w:rPr>
            </w:pPr>
            <w:r w:rsidRPr="00A135E7">
              <w:rPr>
                <w:rFonts w:cs="Helvetica"/>
                <w:sz w:val="16"/>
                <w:szCs w:val="16"/>
              </w:rPr>
              <w:t>2010-2014</w:t>
            </w:r>
          </w:p>
        </w:tc>
        <w:tc>
          <w:tcPr>
            <w:tcW w:w="1417" w:type="dxa"/>
            <w:tcBorders>
              <w:right w:val="double" w:sz="2" w:space="0" w:color="auto"/>
            </w:tcBorders>
            <w:vAlign w:val="center"/>
          </w:tcPr>
          <w:p w14:paraId="7D7D37AC" w14:textId="77777777" w:rsidR="00FD342B" w:rsidRPr="00A135E7" w:rsidRDefault="00FD342B" w:rsidP="00A13A7D">
            <w:pPr>
              <w:jc w:val="center"/>
              <w:rPr>
                <w:rFonts w:cs="Helvetica"/>
                <w:sz w:val="16"/>
                <w:szCs w:val="16"/>
              </w:rPr>
            </w:pPr>
            <w:r w:rsidRPr="00A135E7">
              <w:rPr>
                <w:rFonts w:cs="Helvetica"/>
                <w:sz w:val="16"/>
                <w:szCs w:val="16"/>
              </w:rPr>
              <w:t>-</w:t>
            </w:r>
          </w:p>
        </w:tc>
        <w:tc>
          <w:tcPr>
            <w:tcW w:w="1418" w:type="dxa"/>
            <w:tcBorders>
              <w:right w:val="double" w:sz="2" w:space="0" w:color="auto"/>
            </w:tcBorders>
            <w:vAlign w:val="center"/>
          </w:tcPr>
          <w:p w14:paraId="47CDCE93"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2E334FEC" w14:textId="77777777" w:rsidTr="00A13A7D">
        <w:trPr>
          <w:trHeight w:val="57"/>
          <w:jc w:val="center"/>
        </w:trPr>
        <w:tc>
          <w:tcPr>
            <w:tcW w:w="5387" w:type="dxa"/>
            <w:tcBorders>
              <w:left w:val="double" w:sz="2" w:space="0" w:color="auto"/>
            </w:tcBorders>
            <w:vAlign w:val="center"/>
          </w:tcPr>
          <w:p w14:paraId="28029521" w14:textId="77777777" w:rsidR="00FD342B" w:rsidRPr="00A135E7" w:rsidRDefault="00FD342B" w:rsidP="00A13A7D">
            <w:pPr>
              <w:rPr>
                <w:rFonts w:cs="Helvetica"/>
                <w:b/>
                <w:sz w:val="16"/>
                <w:szCs w:val="16"/>
              </w:rPr>
            </w:pPr>
            <w:r w:rsidRPr="00A135E7">
              <w:rPr>
                <w:rFonts w:cs="Helvetica"/>
                <w:b/>
                <w:sz w:val="16"/>
                <w:szCs w:val="16"/>
              </w:rPr>
              <w:t>Chemical Society Reviews</w:t>
            </w:r>
          </w:p>
        </w:tc>
        <w:tc>
          <w:tcPr>
            <w:tcW w:w="1276" w:type="dxa"/>
            <w:vAlign w:val="center"/>
          </w:tcPr>
          <w:p w14:paraId="061FD0CF" w14:textId="77777777" w:rsidR="00FD342B" w:rsidRPr="00A135E7" w:rsidRDefault="00FD342B" w:rsidP="00A13A7D">
            <w:pPr>
              <w:jc w:val="center"/>
              <w:rPr>
                <w:rFonts w:cs="Helvetica"/>
                <w:sz w:val="16"/>
                <w:szCs w:val="16"/>
              </w:rPr>
            </w:pPr>
            <w:r w:rsidRPr="00A135E7">
              <w:rPr>
                <w:rFonts w:cs="Helvetica"/>
                <w:sz w:val="16"/>
                <w:szCs w:val="16"/>
              </w:rPr>
              <w:t>1460-4744</w:t>
            </w:r>
          </w:p>
        </w:tc>
        <w:tc>
          <w:tcPr>
            <w:tcW w:w="1276" w:type="dxa"/>
            <w:tcBorders>
              <w:right w:val="double" w:sz="2" w:space="0" w:color="auto"/>
            </w:tcBorders>
            <w:vAlign w:val="center"/>
          </w:tcPr>
          <w:p w14:paraId="0D9A430F"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720B5037"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37114FE8"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70A36B12" w14:textId="77777777" w:rsidTr="00A13A7D">
        <w:trPr>
          <w:trHeight w:val="57"/>
          <w:jc w:val="center"/>
        </w:trPr>
        <w:tc>
          <w:tcPr>
            <w:tcW w:w="5387" w:type="dxa"/>
            <w:tcBorders>
              <w:left w:val="double" w:sz="2" w:space="0" w:color="auto"/>
            </w:tcBorders>
            <w:vAlign w:val="center"/>
          </w:tcPr>
          <w:p w14:paraId="018DE602" w14:textId="77777777" w:rsidR="00FD342B" w:rsidRPr="00A135E7" w:rsidRDefault="00FD342B" w:rsidP="00A13A7D">
            <w:pPr>
              <w:rPr>
                <w:rFonts w:cs="Helvetica"/>
                <w:b/>
                <w:sz w:val="16"/>
                <w:szCs w:val="16"/>
              </w:rPr>
            </w:pPr>
            <w:r w:rsidRPr="00A135E7">
              <w:rPr>
                <w:rFonts w:cs="Helvetica"/>
                <w:b/>
                <w:sz w:val="16"/>
                <w:szCs w:val="16"/>
              </w:rPr>
              <w:t>CrystEngComm</w:t>
            </w:r>
          </w:p>
        </w:tc>
        <w:tc>
          <w:tcPr>
            <w:tcW w:w="1276" w:type="dxa"/>
            <w:vAlign w:val="center"/>
          </w:tcPr>
          <w:p w14:paraId="3BBD82F7" w14:textId="77777777" w:rsidR="00FD342B" w:rsidRPr="00A135E7" w:rsidRDefault="00FD342B" w:rsidP="00A13A7D">
            <w:pPr>
              <w:jc w:val="center"/>
              <w:rPr>
                <w:rFonts w:cs="Helvetica"/>
                <w:sz w:val="16"/>
                <w:szCs w:val="16"/>
              </w:rPr>
            </w:pPr>
            <w:r w:rsidRPr="00A135E7">
              <w:rPr>
                <w:rFonts w:cs="Helvetica"/>
                <w:sz w:val="16"/>
                <w:szCs w:val="16"/>
              </w:rPr>
              <w:t>1466-8033</w:t>
            </w:r>
          </w:p>
        </w:tc>
        <w:tc>
          <w:tcPr>
            <w:tcW w:w="1276" w:type="dxa"/>
            <w:tcBorders>
              <w:right w:val="double" w:sz="2" w:space="0" w:color="auto"/>
            </w:tcBorders>
            <w:vAlign w:val="center"/>
          </w:tcPr>
          <w:p w14:paraId="705605F6"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2F2F9791"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4FD6706A"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0450E18E" w14:textId="77777777" w:rsidTr="00A13A7D">
        <w:trPr>
          <w:trHeight w:val="57"/>
          <w:jc w:val="center"/>
        </w:trPr>
        <w:tc>
          <w:tcPr>
            <w:tcW w:w="5387" w:type="dxa"/>
            <w:tcBorders>
              <w:left w:val="double" w:sz="2" w:space="0" w:color="auto"/>
            </w:tcBorders>
            <w:vAlign w:val="center"/>
          </w:tcPr>
          <w:p w14:paraId="484F8634" w14:textId="77777777" w:rsidR="00FD342B" w:rsidRPr="00A135E7" w:rsidRDefault="00FD342B" w:rsidP="00A13A7D">
            <w:pPr>
              <w:rPr>
                <w:rFonts w:cs="Helvetica"/>
                <w:b/>
                <w:sz w:val="16"/>
                <w:szCs w:val="16"/>
              </w:rPr>
            </w:pPr>
            <w:r w:rsidRPr="00A135E7">
              <w:rPr>
                <w:rFonts w:cs="Helvetica"/>
                <w:b/>
                <w:sz w:val="16"/>
                <w:szCs w:val="16"/>
              </w:rPr>
              <w:t>Dalton Transactions</w:t>
            </w:r>
          </w:p>
        </w:tc>
        <w:tc>
          <w:tcPr>
            <w:tcW w:w="1276" w:type="dxa"/>
            <w:vAlign w:val="center"/>
          </w:tcPr>
          <w:p w14:paraId="2DDC4BB0" w14:textId="77777777" w:rsidR="00FD342B" w:rsidRPr="00A135E7" w:rsidRDefault="00FD342B" w:rsidP="00A13A7D">
            <w:pPr>
              <w:jc w:val="center"/>
              <w:rPr>
                <w:rFonts w:cs="Helvetica"/>
                <w:sz w:val="16"/>
                <w:szCs w:val="16"/>
              </w:rPr>
            </w:pPr>
            <w:r w:rsidRPr="00A135E7">
              <w:rPr>
                <w:rFonts w:cs="Helvetica"/>
                <w:sz w:val="16"/>
                <w:szCs w:val="16"/>
              </w:rPr>
              <w:t>1477-9234</w:t>
            </w:r>
          </w:p>
        </w:tc>
        <w:tc>
          <w:tcPr>
            <w:tcW w:w="1276" w:type="dxa"/>
            <w:tcBorders>
              <w:right w:val="double" w:sz="2" w:space="0" w:color="auto"/>
            </w:tcBorders>
            <w:vAlign w:val="center"/>
          </w:tcPr>
          <w:p w14:paraId="77506DC2"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638FAEF9"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1A387E45"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6F0C22C5" w14:textId="77777777" w:rsidTr="00A13A7D">
        <w:trPr>
          <w:trHeight w:val="57"/>
          <w:jc w:val="center"/>
        </w:trPr>
        <w:tc>
          <w:tcPr>
            <w:tcW w:w="5387" w:type="dxa"/>
            <w:tcBorders>
              <w:left w:val="double" w:sz="2" w:space="0" w:color="auto"/>
            </w:tcBorders>
            <w:vAlign w:val="center"/>
          </w:tcPr>
          <w:p w14:paraId="2DE9B8D0" w14:textId="77777777" w:rsidR="00FD342B" w:rsidRPr="00A135E7" w:rsidRDefault="00FD342B" w:rsidP="00A13A7D">
            <w:pPr>
              <w:rPr>
                <w:rFonts w:cs="Helvetica"/>
                <w:b/>
                <w:sz w:val="16"/>
                <w:szCs w:val="16"/>
              </w:rPr>
            </w:pPr>
            <w:r w:rsidRPr="00A135E7">
              <w:rPr>
                <w:rFonts w:cs="Helvetica"/>
                <w:b/>
                <w:sz w:val="16"/>
                <w:szCs w:val="16"/>
              </w:rPr>
              <w:t>Energy &amp; Environmental Science</w:t>
            </w:r>
            <w:r w:rsidRPr="00A135E7">
              <w:rPr>
                <w:rFonts w:cs="Helvetica"/>
                <w:b/>
                <w:sz w:val="16"/>
                <w:szCs w:val="16"/>
                <w:vertAlign w:val="superscript"/>
              </w:rPr>
              <w:t>1</w:t>
            </w:r>
          </w:p>
        </w:tc>
        <w:tc>
          <w:tcPr>
            <w:tcW w:w="1276" w:type="dxa"/>
            <w:vAlign w:val="center"/>
          </w:tcPr>
          <w:p w14:paraId="7A63CE30" w14:textId="77777777" w:rsidR="00FD342B" w:rsidRPr="00A135E7" w:rsidRDefault="00FD342B" w:rsidP="00A13A7D">
            <w:pPr>
              <w:jc w:val="center"/>
              <w:rPr>
                <w:rFonts w:cs="Helvetica"/>
                <w:sz w:val="16"/>
                <w:szCs w:val="16"/>
              </w:rPr>
            </w:pPr>
            <w:r w:rsidRPr="00A135E7">
              <w:rPr>
                <w:rFonts w:cs="Helvetica"/>
                <w:sz w:val="16"/>
                <w:szCs w:val="16"/>
              </w:rPr>
              <w:t>1754-5706</w:t>
            </w:r>
          </w:p>
        </w:tc>
        <w:tc>
          <w:tcPr>
            <w:tcW w:w="1276" w:type="dxa"/>
            <w:tcBorders>
              <w:right w:val="double" w:sz="2" w:space="0" w:color="auto"/>
            </w:tcBorders>
            <w:vAlign w:val="center"/>
          </w:tcPr>
          <w:p w14:paraId="61EA0457"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69B57603"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717D4D51"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42964AE9" w14:textId="77777777" w:rsidTr="00A13A7D">
        <w:trPr>
          <w:trHeight w:val="57"/>
          <w:jc w:val="center"/>
        </w:trPr>
        <w:tc>
          <w:tcPr>
            <w:tcW w:w="5387" w:type="dxa"/>
            <w:tcBorders>
              <w:left w:val="double" w:sz="2" w:space="0" w:color="auto"/>
              <w:bottom w:val="single" w:sz="4" w:space="0" w:color="auto"/>
            </w:tcBorders>
            <w:vAlign w:val="center"/>
          </w:tcPr>
          <w:p w14:paraId="3F9ED3A1" w14:textId="77777777" w:rsidR="00FD342B" w:rsidRPr="00A135E7" w:rsidRDefault="00FD342B" w:rsidP="00A13A7D">
            <w:pPr>
              <w:rPr>
                <w:rFonts w:cs="Helvetica"/>
                <w:b/>
                <w:sz w:val="16"/>
                <w:szCs w:val="16"/>
                <w:vertAlign w:val="superscript"/>
              </w:rPr>
            </w:pPr>
            <w:r w:rsidRPr="00A135E7">
              <w:rPr>
                <w:rFonts w:cs="Helvetica"/>
                <w:b/>
                <w:sz w:val="16"/>
                <w:szCs w:val="16"/>
              </w:rPr>
              <w:t>Environmental Science: Nano</w:t>
            </w:r>
            <w:r w:rsidRPr="00A135E7">
              <w:rPr>
                <w:rFonts w:cs="Helvetica"/>
                <w:sz w:val="16"/>
                <w:szCs w:val="16"/>
                <w:vertAlign w:val="superscript"/>
              </w:rPr>
              <w:t>1</w:t>
            </w:r>
          </w:p>
        </w:tc>
        <w:tc>
          <w:tcPr>
            <w:tcW w:w="1276" w:type="dxa"/>
            <w:tcBorders>
              <w:bottom w:val="single" w:sz="4" w:space="0" w:color="auto"/>
            </w:tcBorders>
          </w:tcPr>
          <w:p w14:paraId="4B29AF43" w14:textId="77777777" w:rsidR="00FD342B" w:rsidRPr="00A135E7" w:rsidRDefault="00FD342B" w:rsidP="00A13A7D">
            <w:pPr>
              <w:jc w:val="center"/>
              <w:rPr>
                <w:rFonts w:cs="Helvetica"/>
                <w:sz w:val="16"/>
                <w:szCs w:val="16"/>
              </w:rPr>
            </w:pPr>
            <w:r w:rsidRPr="00A135E7">
              <w:rPr>
                <w:color w:val="333333"/>
                <w:sz w:val="16"/>
                <w:szCs w:val="16"/>
              </w:rPr>
              <w:t>2051-8161</w:t>
            </w:r>
          </w:p>
        </w:tc>
        <w:tc>
          <w:tcPr>
            <w:tcW w:w="1276" w:type="dxa"/>
            <w:tcBorders>
              <w:bottom w:val="single" w:sz="4" w:space="0" w:color="auto"/>
              <w:right w:val="double" w:sz="2" w:space="0" w:color="auto"/>
            </w:tcBorders>
          </w:tcPr>
          <w:p w14:paraId="19358D23" w14:textId="77777777" w:rsidR="00FD342B" w:rsidRPr="00A135E7" w:rsidRDefault="00FD342B" w:rsidP="00A13A7D">
            <w:pPr>
              <w:jc w:val="center"/>
              <w:rPr>
                <w:rFonts w:cs="Helvetica"/>
                <w:sz w:val="16"/>
                <w:szCs w:val="16"/>
              </w:rPr>
            </w:pPr>
            <w:r w:rsidRPr="00A135E7">
              <w:rPr>
                <w:rFonts w:cs="Helvetica"/>
                <w:sz w:val="16"/>
                <w:szCs w:val="16"/>
              </w:rPr>
              <w:t>2014-2021</w:t>
            </w:r>
          </w:p>
        </w:tc>
        <w:tc>
          <w:tcPr>
            <w:tcW w:w="1417" w:type="dxa"/>
            <w:tcBorders>
              <w:bottom w:val="single" w:sz="4" w:space="0" w:color="auto"/>
              <w:right w:val="double" w:sz="2" w:space="0" w:color="auto"/>
            </w:tcBorders>
          </w:tcPr>
          <w:p w14:paraId="36742B7E" w14:textId="77777777" w:rsidR="00FD342B" w:rsidRPr="00A135E7" w:rsidRDefault="00FD342B" w:rsidP="00A13A7D">
            <w:pPr>
              <w:jc w:val="center"/>
              <w:rPr>
                <w:rFonts w:cs="Helvetica"/>
                <w:b/>
                <w:sz w:val="16"/>
                <w:szCs w:val="16"/>
              </w:rPr>
            </w:pPr>
            <w:r w:rsidRPr="00A135E7">
              <w:rPr>
                <w:rFonts w:cs="Helvetica"/>
                <w:sz w:val="16"/>
                <w:szCs w:val="16"/>
              </w:rPr>
              <w:t>2020</w:t>
            </w:r>
          </w:p>
        </w:tc>
        <w:tc>
          <w:tcPr>
            <w:tcW w:w="1418" w:type="dxa"/>
            <w:tcBorders>
              <w:bottom w:val="single" w:sz="4" w:space="0" w:color="auto"/>
              <w:right w:val="double" w:sz="2" w:space="0" w:color="auto"/>
            </w:tcBorders>
            <w:vAlign w:val="center"/>
          </w:tcPr>
          <w:p w14:paraId="21B547F5"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402DE8F6" w14:textId="77777777" w:rsidTr="00A13A7D">
        <w:trPr>
          <w:trHeight w:val="57"/>
          <w:jc w:val="center"/>
        </w:trPr>
        <w:tc>
          <w:tcPr>
            <w:tcW w:w="5387" w:type="dxa"/>
            <w:tcBorders>
              <w:left w:val="double" w:sz="2" w:space="0" w:color="auto"/>
              <w:bottom w:val="single" w:sz="4" w:space="0" w:color="auto"/>
            </w:tcBorders>
            <w:vAlign w:val="center"/>
          </w:tcPr>
          <w:p w14:paraId="1AC49C5F" w14:textId="77777777" w:rsidR="00FD342B" w:rsidRPr="00A135E7" w:rsidRDefault="00FD342B" w:rsidP="00A13A7D">
            <w:pPr>
              <w:rPr>
                <w:rFonts w:cs="Helvetica"/>
                <w:sz w:val="16"/>
                <w:szCs w:val="16"/>
              </w:rPr>
            </w:pPr>
            <w:r w:rsidRPr="00A135E7">
              <w:rPr>
                <w:rFonts w:cs="Helvetica"/>
                <w:b/>
                <w:sz w:val="16"/>
                <w:szCs w:val="16"/>
              </w:rPr>
              <w:t>Environmental Science: Processes &amp; Impacts</w:t>
            </w:r>
            <w:r w:rsidRPr="00A135E7">
              <w:rPr>
                <w:rFonts w:cs="Helvetica"/>
                <w:sz w:val="16"/>
                <w:szCs w:val="16"/>
              </w:rPr>
              <w:t xml:space="preserve"> including</w:t>
            </w:r>
          </w:p>
          <w:p w14:paraId="03AFA62F" w14:textId="77777777" w:rsidR="00FD342B" w:rsidRPr="00A135E7" w:rsidRDefault="00FD342B" w:rsidP="00A13A7D">
            <w:pPr>
              <w:rPr>
                <w:rFonts w:cs="Helvetica"/>
                <w:sz w:val="16"/>
                <w:szCs w:val="16"/>
              </w:rPr>
            </w:pPr>
            <w:r w:rsidRPr="00A135E7">
              <w:rPr>
                <w:rFonts w:cs="Helvetica"/>
                <w:sz w:val="16"/>
                <w:szCs w:val="16"/>
              </w:rPr>
              <w:t>Journal of Environmental Monitoring (1464-0333) 2008-2012</w:t>
            </w:r>
          </w:p>
        </w:tc>
        <w:tc>
          <w:tcPr>
            <w:tcW w:w="1276" w:type="dxa"/>
            <w:tcBorders>
              <w:bottom w:val="single" w:sz="4" w:space="0" w:color="auto"/>
            </w:tcBorders>
          </w:tcPr>
          <w:p w14:paraId="0486F8FF" w14:textId="77777777" w:rsidR="00FD342B" w:rsidRPr="00A135E7" w:rsidRDefault="00FD342B" w:rsidP="00A13A7D">
            <w:pPr>
              <w:jc w:val="center"/>
              <w:rPr>
                <w:rFonts w:cs="Helvetica"/>
                <w:sz w:val="16"/>
                <w:szCs w:val="16"/>
              </w:rPr>
            </w:pPr>
            <w:r w:rsidRPr="00A135E7">
              <w:rPr>
                <w:rFonts w:cs="Helvetica"/>
                <w:sz w:val="16"/>
                <w:szCs w:val="16"/>
              </w:rPr>
              <w:t>2050-7895</w:t>
            </w:r>
          </w:p>
        </w:tc>
        <w:tc>
          <w:tcPr>
            <w:tcW w:w="1276" w:type="dxa"/>
            <w:tcBorders>
              <w:bottom w:val="single" w:sz="4" w:space="0" w:color="auto"/>
              <w:right w:val="double" w:sz="2" w:space="0" w:color="auto"/>
            </w:tcBorders>
          </w:tcPr>
          <w:p w14:paraId="490B10A6" w14:textId="77777777" w:rsidR="00FD342B" w:rsidRPr="00A135E7" w:rsidRDefault="00FD342B" w:rsidP="00A13A7D">
            <w:pPr>
              <w:jc w:val="center"/>
              <w:rPr>
                <w:rFonts w:cs="Helvetica"/>
                <w:sz w:val="16"/>
                <w:szCs w:val="16"/>
              </w:rPr>
            </w:pPr>
            <w:r w:rsidRPr="00A135E7">
              <w:rPr>
                <w:rFonts w:cs="Helvetica"/>
                <w:sz w:val="16"/>
                <w:szCs w:val="16"/>
              </w:rPr>
              <w:t>2013-2021</w:t>
            </w:r>
          </w:p>
        </w:tc>
        <w:tc>
          <w:tcPr>
            <w:tcW w:w="1417" w:type="dxa"/>
            <w:tcBorders>
              <w:bottom w:val="single" w:sz="4" w:space="0" w:color="auto"/>
              <w:right w:val="double" w:sz="2" w:space="0" w:color="auto"/>
            </w:tcBorders>
          </w:tcPr>
          <w:p w14:paraId="488A8B1E" w14:textId="77777777" w:rsidR="00FD342B" w:rsidRPr="00A135E7" w:rsidRDefault="00FD342B" w:rsidP="00A13A7D">
            <w:pPr>
              <w:jc w:val="center"/>
              <w:rPr>
                <w:rFonts w:cs="Helvetica"/>
                <w:sz w:val="16"/>
                <w:szCs w:val="16"/>
              </w:rPr>
            </w:pPr>
            <w:r w:rsidRPr="00A135E7">
              <w:rPr>
                <w:rFonts w:cs="Helvetica"/>
                <w:sz w:val="16"/>
                <w:szCs w:val="16"/>
              </w:rPr>
              <w:t>2020</w:t>
            </w:r>
          </w:p>
          <w:p w14:paraId="0607DD70" w14:textId="77777777" w:rsidR="00FD342B" w:rsidRPr="00A135E7" w:rsidRDefault="00FD342B" w:rsidP="00A13A7D">
            <w:pPr>
              <w:jc w:val="center"/>
              <w:rPr>
                <w:rFonts w:cs="Helvetica"/>
                <w:sz w:val="16"/>
                <w:szCs w:val="16"/>
              </w:rPr>
            </w:pPr>
            <w:r w:rsidRPr="00A135E7">
              <w:rPr>
                <w:rFonts w:cs="Helvetica"/>
                <w:sz w:val="16"/>
                <w:szCs w:val="16"/>
              </w:rPr>
              <w:t>-</w:t>
            </w:r>
          </w:p>
        </w:tc>
        <w:tc>
          <w:tcPr>
            <w:tcW w:w="1418" w:type="dxa"/>
            <w:tcBorders>
              <w:bottom w:val="single" w:sz="4" w:space="0" w:color="auto"/>
              <w:right w:val="double" w:sz="2" w:space="0" w:color="auto"/>
            </w:tcBorders>
          </w:tcPr>
          <w:p w14:paraId="76C6B580"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3EB065D4" w14:textId="77777777" w:rsidTr="00A13A7D">
        <w:trPr>
          <w:trHeight w:val="57"/>
          <w:jc w:val="center"/>
        </w:trPr>
        <w:tc>
          <w:tcPr>
            <w:tcW w:w="5387" w:type="dxa"/>
            <w:tcBorders>
              <w:left w:val="double" w:sz="2" w:space="0" w:color="auto"/>
              <w:bottom w:val="single" w:sz="4" w:space="0" w:color="auto"/>
            </w:tcBorders>
            <w:vAlign w:val="center"/>
          </w:tcPr>
          <w:p w14:paraId="3C4EE9C7" w14:textId="77777777" w:rsidR="00FD342B" w:rsidRPr="00A135E7" w:rsidRDefault="00FD342B" w:rsidP="00A13A7D">
            <w:pPr>
              <w:rPr>
                <w:rFonts w:cs="Helvetica"/>
                <w:b/>
                <w:sz w:val="16"/>
                <w:szCs w:val="16"/>
              </w:rPr>
            </w:pPr>
            <w:r w:rsidRPr="00A135E7">
              <w:rPr>
                <w:rFonts w:cs="Helvetica"/>
                <w:b/>
                <w:sz w:val="16"/>
                <w:szCs w:val="16"/>
              </w:rPr>
              <w:t>Environmental Science: Water Research &amp; Technology</w:t>
            </w:r>
            <w:r w:rsidRPr="00A135E7">
              <w:rPr>
                <w:rFonts w:cs="Helvetica"/>
                <w:b/>
                <w:sz w:val="16"/>
                <w:szCs w:val="16"/>
                <w:vertAlign w:val="superscript"/>
              </w:rPr>
              <w:t>1</w:t>
            </w:r>
          </w:p>
        </w:tc>
        <w:tc>
          <w:tcPr>
            <w:tcW w:w="1276" w:type="dxa"/>
            <w:tcBorders>
              <w:bottom w:val="single" w:sz="4" w:space="0" w:color="auto"/>
            </w:tcBorders>
            <w:vAlign w:val="center"/>
          </w:tcPr>
          <w:p w14:paraId="3A6B4AEA" w14:textId="77777777" w:rsidR="00FD342B" w:rsidRPr="00A135E7" w:rsidRDefault="00FD342B" w:rsidP="00A13A7D">
            <w:pPr>
              <w:jc w:val="center"/>
              <w:rPr>
                <w:rFonts w:cs="Helvetica"/>
                <w:sz w:val="16"/>
                <w:szCs w:val="16"/>
              </w:rPr>
            </w:pPr>
            <w:r w:rsidRPr="00A135E7">
              <w:rPr>
                <w:rFonts w:cs="Helvetica"/>
                <w:sz w:val="16"/>
                <w:szCs w:val="16"/>
              </w:rPr>
              <w:t>2053-1419</w:t>
            </w:r>
          </w:p>
        </w:tc>
        <w:tc>
          <w:tcPr>
            <w:tcW w:w="1276" w:type="dxa"/>
            <w:tcBorders>
              <w:bottom w:val="single" w:sz="4" w:space="0" w:color="auto"/>
              <w:right w:val="double" w:sz="2" w:space="0" w:color="auto"/>
            </w:tcBorders>
            <w:vAlign w:val="center"/>
          </w:tcPr>
          <w:p w14:paraId="4125C1C2" w14:textId="77777777" w:rsidR="00FD342B" w:rsidRPr="00A135E7" w:rsidRDefault="00FD342B" w:rsidP="00A13A7D">
            <w:pPr>
              <w:jc w:val="center"/>
              <w:rPr>
                <w:rFonts w:cs="Helvetica"/>
                <w:sz w:val="16"/>
                <w:szCs w:val="16"/>
              </w:rPr>
            </w:pPr>
            <w:r w:rsidRPr="00A135E7">
              <w:rPr>
                <w:rFonts w:cs="Helvetica"/>
                <w:sz w:val="16"/>
                <w:szCs w:val="16"/>
              </w:rPr>
              <w:t>2015-2021</w:t>
            </w:r>
          </w:p>
        </w:tc>
        <w:tc>
          <w:tcPr>
            <w:tcW w:w="1417" w:type="dxa"/>
            <w:tcBorders>
              <w:bottom w:val="single" w:sz="4" w:space="0" w:color="auto"/>
              <w:right w:val="double" w:sz="2" w:space="0" w:color="auto"/>
            </w:tcBorders>
            <w:vAlign w:val="center"/>
          </w:tcPr>
          <w:p w14:paraId="608705A4"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bottom w:val="single" w:sz="4" w:space="0" w:color="auto"/>
              <w:right w:val="double" w:sz="2" w:space="0" w:color="auto"/>
            </w:tcBorders>
            <w:vAlign w:val="center"/>
          </w:tcPr>
          <w:p w14:paraId="36F0606F"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7534FC45" w14:textId="77777777" w:rsidTr="00A13A7D">
        <w:trPr>
          <w:trHeight w:val="57"/>
          <w:jc w:val="center"/>
        </w:trPr>
        <w:tc>
          <w:tcPr>
            <w:tcW w:w="5387" w:type="dxa"/>
            <w:tcBorders>
              <w:left w:val="double" w:sz="2" w:space="0" w:color="auto"/>
              <w:bottom w:val="single" w:sz="4" w:space="0" w:color="auto"/>
            </w:tcBorders>
            <w:vAlign w:val="center"/>
          </w:tcPr>
          <w:p w14:paraId="103F5840" w14:textId="77777777" w:rsidR="00FD342B" w:rsidRPr="00A135E7" w:rsidRDefault="00FD342B" w:rsidP="00A13A7D">
            <w:pPr>
              <w:rPr>
                <w:rFonts w:cs="Helvetica"/>
                <w:b/>
                <w:sz w:val="16"/>
                <w:szCs w:val="16"/>
              </w:rPr>
            </w:pPr>
            <w:r w:rsidRPr="00A135E7">
              <w:rPr>
                <w:rFonts w:cs="Helvetica"/>
                <w:b/>
                <w:sz w:val="16"/>
                <w:szCs w:val="16"/>
              </w:rPr>
              <w:t>Faraday Discussions</w:t>
            </w:r>
          </w:p>
        </w:tc>
        <w:tc>
          <w:tcPr>
            <w:tcW w:w="1276" w:type="dxa"/>
            <w:tcBorders>
              <w:bottom w:val="single" w:sz="4" w:space="0" w:color="auto"/>
            </w:tcBorders>
            <w:vAlign w:val="center"/>
          </w:tcPr>
          <w:p w14:paraId="692947BE" w14:textId="77777777" w:rsidR="00FD342B" w:rsidRPr="00A135E7" w:rsidRDefault="00FD342B" w:rsidP="00A13A7D">
            <w:pPr>
              <w:jc w:val="center"/>
              <w:rPr>
                <w:rFonts w:cs="Helvetica"/>
                <w:sz w:val="16"/>
                <w:szCs w:val="16"/>
              </w:rPr>
            </w:pPr>
            <w:r w:rsidRPr="00A135E7">
              <w:rPr>
                <w:rFonts w:cs="Helvetica"/>
                <w:sz w:val="16"/>
                <w:szCs w:val="16"/>
              </w:rPr>
              <w:t>1364-5498</w:t>
            </w:r>
          </w:p>
        </w:tc>
        <w:tc>
          <w:tcPr>
            <w:tcW w:w="1276" w:type="dxa"/>
            <w:tcBorders>
              <w:bottom w:val="single" w:sz="4" w:space="0" w:color="auto"/>
              <w:right w:val="double" w:sz="2" w:space="0" w:color="auto"/>
            </w:tcBorders>
            <w:vAlign w:val="center"/>
          </w:tcPr>
          <w:p w14:paraId="6FB24293"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bottom w:val="single" w:sz="4" w:space="0" w:color="auto"/>
              <w:right w:val="double" w:sz="2" w:space="0" w:color="auto"/>
            </w:tcBorders>
          </w:tcPr>
          <w:p w14:paraId="24B0F997"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bottom w:val="single" w:sz="4" w:space="0" w:color="auto"/>
              <w:right w:val="double" w:sz="2" w:space="0" w:color="auto"/>
            </w:tcBorders>
            <w:vAlign w:val="center"/>
          </w:tcPr>
          <w:p w14:paraId="3463D6D2"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066770EA" w14:textId="77777777" w:rsidTr="00A13A7D">
        <w:trPr>
          <w:trHeight w:val="57"/>
          <w:jc w:val="center"/>
        </w:trPr>
        <w:tc>
          <w:tcPr>
            <w:tcW w:w="5387" w:type="dxa"/>
            <w:tcBorders>
              <w:left w:val="double" w:sz="2" w:space="0" w:color="auto"/>
            </w:tcBorders>
            <w:vAlign w:val="center"/>
          </w:tcPr>
          <w:p w14:paraId="0CBED5EF" w14:textId="77777777" w:rsidR="00FD342B" w:rsidRPr="00A135E7" w:rsidRDefault="00FD342B" w:rsidP="00A13A7D">
            <w:pPr>
              <w:rPr>
                <w:rFonts w:cs="Helvetica"/>
                <w:b/>
                <w:sz w:val="16"/>
                <w:szCs w:val="16"/>
              </w:rPr>
            </w:pPr>
            <w:r w:rsidRPr="00A135E7">
              <w:rPr>
                <w:rFonts w:cs="Helvetica"/>
                <w:b/>
                <w:sz w:val="16"/>
                <w:szCs w:val="16"/>
              </w:rPr>
              <w:t>Food &amp; Function</w:t>
            </w:r>
            <w:r w:rsidRPr="00A135E7">
              <w:rPr>
                <w:rFonts w:cs="Helvetica"/>
                <w:b/>
                <w:sz w:val="16"/>
                <w:szCs w:val="16"/>
                <w:vertAlign w:val="superscript"/>
              </w:rPr>
              <w:t>1</w:t>
            </w:r>
          </w:p>
        </w:tc>
        <w:tc>
          <w:tcPr>
            <w:tcW w:w="1276" w:type="dxa"/>
            <w:vAlign w:val="center"/>
          </w:tcPr>
          <w:p w14:paraId="1021F6D6" w14:textId="77777777" w:rsidR="00FD342B" w:rsidRPr="00A135E7" w:rsidRDefault="00FD342B" w:rsidP="00A13A7D">
            <w:pPr>
              <w:jc w:val="center"/>
              <w:rPr>
                <w:rFonts w:cs="Helvetica"/>
                <w:sz w:val="16"/>
                <w:szCs w:val="16"/>
              </w:rPr>
            </w:pPr>
            <w:r w:rsidRPr="00A135E7">
              <w:rPr>
                <w:rFonts w:cs="Helvetica"/>
                <w:sz w:val="16"/>
                <w:szCs w:val="16"/>
              </w:rPr>
              <w:t>2042-650X</w:t>
            </w:r>
          </w:p>
        </w:tc>
        <w:tc>
          <w:tcPr>
            <w:tcW w:w="1276" w:type="dxa"/>
            <w:tcBorders>
              <w:right w:val="double" w:sz="2" w:space="0" w:color="auto"/>
            </w:tcBorders>
            <w:vAlign w:val="center"/>
          </w:tcPr>
          <w:p w14:paraId="02072E63" w14:textId="77777777" w:rsidR="00FD342B" w:rsidRPr="00A135E7" w:rsidRDefault="00FD342B" w:rsidP="00A13A7D">
            <w:pPr>
              <w:jc w:val="center"/>
              <w:rPr>
                <w:rFonts w:cs="Helvetica"/>
                <w:sz w:val="16"/>
                <w:szCs w:val="16"/>
              </w:rPr>
            </w:pPr>
            <w:r w:rsidRPr="00A135E7">
              <w:rPr>
                <w:rFonts w:cs="Helvetica"/>
                <w:sz w:val="16"/>
                <w:szCs w:val="16"/>
              </w:rPr>
              <w:t>2010-2021</w:t>
            </w:r>
          </w:p>
        </w:tc>
        <w:tc>
          <w:tcPr>
            <w:tcW w:w="1417" w:type="dxa"/>
            <w:tcBorders>
              <w:right w:val="double" w:sz="2" w:space="0" w:color="auto"/>
            </w:tcBorders>
          </w:tcPr>
          <w:p w14:paraId="688B39BE"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40332D8E"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46BC3959" w14:textId="77777777" w:rsidTr="00A13A7D">
        <w:trPr>
          <w:trHeight w:val="57"/>
          <w:jc w:val="center"/>
        </w:trPr>
        <w:tc>
          <w:tcPr>
            <w:tcW w:w="5387" w:type="dxa"/>
            <w:tcBorders>
              <w:left w:val="double" w:sz="2" w:space="0" w:color="auto"/>
            </w:tcBorders>
            <w:vAlign w:val="center"/>
          </w:tcPr>
          <w:p w14:paraId="496369B2" w14:textId="77777777" w:rsidR="00FD342B" w:rsidRPr="00A135E7" w:rsidRDefault="00FD342B" w:rsidP="00A13A7D">
            <w:pPr>
              <w:rPr>
                <w:rFonts w:cs="Helvetica"/>
                <w:b/>
                <w:sz w:val="16"/>
                <w:szCs w:val="16"/>
              </w:rPr>
            </w:pPr>
            <w:r w:rsidRPr="00A135E7">
              <w:rPr>
                <w:rFonts w:cs="Helvetica"/>
                <w:b/>
                <w:sz w:val="16"/>
                <w:szCs w:val="16"/>
              </w:rPr>
              <w:t>Green Chemistry</w:t>
            </w:r>
          </w:p>
        </w:tc>
        <w:tc>
          <w:tcPr>
            <w:tcW w:w="1276" w:type="dxa"/>
            <w:vAlign w:val="center"/>
          </w:tcPr>
          <w:p w14:paraId="05DA9D58" w14:textId="77777777" w:rsidR="00FD342B" w:rsidRPr="00A135E7" w:rsidRDefault="00FD342B" w:rsidP="00A13A7D">
            <w:pPr>
              <w:jc w:val="center"/>
              <w:rPr>
                <w:rFonts w:cs="Helvetica"/>
                <w:sz w:val="16"/>
                <w:szCs w:val="16"/>
              </w:rPr>
            </w:pPr>
            <w:r w:rsidRPr="00A135E7">
              <w:rPr>
                <w:rFonts w:cs="Helvetica"/>
                <w:sz w:val="16"/>
                <w:szCs w:val="16"/>
              </w:rPr>
              <w:t>1463-9270</w:t>
            </w:r>
          </w:p>
        </w:tc>
        <w:tc>
          <w:tcPr>
            <w:tcW w:w="1276" w:type="dxa"/>
            <w:tcBorders>
              <w:right w:val="double" w:sz="2" w:space="0" w:color="auto"/>
            </w:tcBorders>
            <w:vAlign w:val="center"/>
          </w:tcPr>
          <w:p w14:paraId="2ED2FDFB"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6F6644D2"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416B26CC"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69E31FBD" w14:textId="77777777" w:rsidTr="00A13A7D">
        <w:trPr>
          <w:trHeight w:val="57"/>
          <w:jc w:val="center"/>
        </w:trPr>
        <w:tc>
          <w:tcPr>
            <w:tcW w:w="5387" w:type="dxa"/>
            <w:tcBorders>
              <w:left w:val="double" w:sz="2" w:space="0" w:color="auto"/>
            </w:tcBorders>
            <w:vAlign w:val="center"/>
          </w:tcPr>
          <w:p w14:paraId="3DF0F1FC" w14:textId="77777777" w:rsidR="00FD342B" w:rsidRPr="00A135E7" w:rsidRDefault="00FD342B" w:rsidP="00A13A7D">
            <w:pPr>
              <w:rPr>
                <w:rFonts w:cs="Helvetica"/>
                <w:b/>
                <w:sz w:val="16"/>
                <w:szCs w:val="16"/>
              </w:rPr>
            </w:pPr>
            <w:r w:rsidRPr="00A135E7">
              <w:rPr>
                <w:rFonts w:cs="Helvetica"/>
                <w:b/>
                <w:sz w:val="16"/>
                <w:szCs w:val="16"/>
              </w:rPr>
              <w:t>Inorganic Chemistry Frontiers</w:t>
            </w:r>
            <w:r w:rsidRPr="00A135E7">
              <w:rPr>
                <w:rFonts w:cs="Helvetica"/>
                <w:b/>
                <w:sz w:val="16"/>
                <w:szCs w:val="16"/>
                <w:vertAlign w:val="superscript"/>
              </w:rPr>
              <w:t>1</w:t>
            </w:r>
          </w:p>
        </w:tc>
        <w:tc>
          <w:tcPr>
            <w:tcW w:w="1276" w:type="dxa"/>
            <w:vAlign w:val="center"/>
          </w:tcPr>
          <w:p w14:paraId="5F80248A" w14:textId="77777777" w:rsidR="00FD342B" w:rsidRPr="00A135E7" w:rsidRDefault="00FD342B" w:rsidP="00A13A7D">
            <w:pPr>
              <w:jc w:val="center"/>
              <w:rPr>
                <w:rFonts w:cs="Helvetica"/>
                <w:sz w:val="16"/>
                <w:szCs w:val="16"/>
              </w:rPr>
            </w:pPr>
            <w:r w:rsidRPr="00A135E7">
              <w:rPr>
                <w:rFonts w:cs="Helvetica"/>
                <w:sz w:val="16"/>
                <w:szCs w:val="16"/>
              </w:rPr>
              <w:t>2052-1553</w:t>
            </w:r>
          </w:p>
        </w:tc>
        <w:tc>
          <w:tcPr>
            <w:tcW w:w="1276" w:type="dxa"/>
            <w:tcBorders>
              <w:right w:val="double" w:sz="2" w:space="0" w:color="auto"/>
            </w:tcBorders>
            <w:vAlign w:val="center"/>
          </w:tcPr>
          <w:p w14:paraId="5206B3B9" w14:textId="77777777" w:rsidR="00FD342B" w:rsidRPr="00A135E7" w:rsidRDefault="00FD342B" w:rsidP="00A13A7D">
            <w:pPr>
              <w:jc w:val="center"/>
              <w:rPr>
                <w:rFonts w:cs="Helvetica"/>
                <w:sz w:val="16"/>
                <w:szCs w:val="16"/>
              </w:rPr>
            </w:pPr>
            <w:r w:rsidRPr="00A135E7">
              <w:rPr>
                <w:rFonts w:cs="Helvetica"/>
                <w:sz w:val="16"/>
                <w:szCs w:val="16"/>
              </w:rPr>
              <w:t>2014-2021</w:t>
            </w:r>
          </w:p>
        </w:tc>
        <w:tc>
          <w:tcPr>
            <w:tcW w:w="1417" w:type="dxa"/>
            <w:tcBorders>
              <w:right w:val="double" w:sz="2" w:space="0" w:color="auto"/>
            </w:tcBorders>
            <w:vAlign w:val="center"/>
          </w:tcPr>
          <w:p w14:paraId="6629A821"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6723F7B7" w14:textId="77777777" w:rsidR="00FD342B" w:rsidRPr="00A135E7" w:rsidRDefault="00FD342B" w:rsidP="00A13A7D">
            <w:pPr>
              <w:jc w:val="center"/>
              <w:rPr>
                <w:rFonts w:cs="Helvetica"/>
                <w:sz w:val="16"/>
                <w:szCs w:val="16"/>
              </w:rPr>
            </w:pPr>
            <w:r w:rsidRPr="00A135E7">
              <w:rPr>
                <w:rFonts w:cs="Helvetica"/>
                <w:sz w:val="16"/>
                <w:szCs w:val="16"/>
              </w:rPr>
              <w:t>PKU</w:t>
            </w:r>
          </w:p>
        </w:tc>
      </w:tr>
      <w:tr w:rsidR="00FD342B" w:rsidRPr="00A135E7" w14:paraId="2E9387F7" w14:textId="77777777" w:rsidTr="00A13A7D">
        <w:trPr>
          <w:trHeight w:val="57"/>
          <w:jc w:val="center"/>
        </w:trPr>
        <w:tc>
          <w:tcPr>
            <w:tcW w:w="5387" w:type="dxa"/>
            <w:tcBorders>
              <w:left w:val="double" w:sz="2" w:space="0" w:color="auto"/>
            </w:tcBorders>
            <w:vAlign w:val="center"/>
          </w:tcPr>
          <w:p w14:paraId="494583F4" w14:textId="77777777" w:rsidR="00FD342B" w:rsidRPr="00A135E7" w:rsidRDefault="00FD342B" w:rsidP="00A13A7D">
            <w:pPr>
              <w:rPr>
                <w:rFonts w:cs="Helvetica"/>
                <w:b/>
                <w:sz w:val="16"/>
                <w:szCs w:val="16"/>
              </w:rPr>
            </w:pPr>
            <w:r w:rsidRPr="00A135E7">
              <w:rPr>
                <w:rFonts w:cs="Helvetica"/>
                <w:b/>
                <w:sz w:val="16"/>
                <w:szCs w:val="16"/>
              </w:rPr>
              <w:t>Issues in Environmental Science &amp; Technology</w:t>
            </w:r>
          </w:p>
        </w:tc>
        <w:tc>
          <w:tcPr>
            <w:tcW w:w="1276" w:type="dxa"/>
            <w:vAlign w:val="center"/>
          </w:tcPr>
          <w:p w14:paraId="0AE40FDF" w14:textId="77777777" w:rsidR="00FD342B" w:rsidRPr="00A135E7" w:rsidRDefault="00FD342B" w:rsidP="00A13A7D">
            <w:pPr>
              <w:jc w:val="center"/>
              <w:rPr>
                <w:rFonts w:cs="Helvetica"/>
                <w:sz w:val="16"/>
                <w:szCs w:val="16"/>
              </w:rPr>
            </w:pPr>
            <w:r w:rsidRPr="00A135E7">
              <w:rPr>
                <w:rFonts w:cs="Helvetica"/>
                <w:sz w:val="16"/>
                <w:szCs w:val="16"/>
              </w:rPr>
              <w:t>1465-1874</w:t>
            </w:r>
          </w:p>
        </w:tc>
        <w:tc>
          <w:tcPr>
            <w:tcW w:w="1276" w:type="dxa"/>
            <w:tcBorders>
              <w:right w:val="double" w:sz="2" w:space="0" w:color="auto"/>
            </w:tcBorders>
            <w:vAlign w:val="center"/>
          </w:tcPr>
          <w:p w14:paraId="6A418486"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6E85F074"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236681F0"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7966B8AA" w14:textId="77777777" w:rsidTr="00A13A7D">
        <w:trPr>
          <w:trHeight w:val="57"/>
          <w:jc w:val="center"/>
        </w:trPr>
        <w:tc>
          <w:tcPr>
            <w:tcW w:w="5387" w:type="dxa"/>
            <w:tcBorders>
              <w:left w:val="double" w:sz="2" w:space="0" w:color="auto"/>
            </w:tcBorders>
            <w:vAlign w:val="center"/>
          </w:tcPr>
          <w:p w14:paraId="6CD3D5E9" w14:textId="77777777" w:rsidR="00FD342B" w:rsidRPr="00A135E7" w:rsidRDefault="00FD342B" w:rsidP="00A13A7D">
            <w:pPr>
              <w:rPr>
                <w:rFonts w:cs="Helvetica"/>
                <w:b/>
                <w:sz w:val="16"/>
                <w:szCs w:val="16"/>
              </w:rPr>
            </w:pPr>
            <w:r w:rsidRPr="00A135E7">
              <w:rPr>
                <w:rFonts w:cs="Helvetica"/>
                <w:b/>
                <w:sz w:val="16"/>
                <w:szCs w:val="16"/>
              </w:rPr>
              <w:t>Journal of Analytical Atomic Spectrometry</w:t>
            </w:r>
          </w:p>
        </w:tc>
        <w:tc>
          <w:tcPr>
            <w:tcW w:w="1276" w:type="dxa"/>
            <w:vAlign w:val="center"/>
          </w:tcPr>
          <w:p w14:paraId="15C23AEA" w14:textId="77777777" w:rsidR="00FD342B" w:rsidRPr="00A135E7" w:rsidRDefault="00FD342B" w:rsidP="00A13A7D">
            <w:pPr>
              <w:jc w:val="center"/>
              <w:rPr>
                <w:rFonts w:cs="Helvetica"/>
                <w:sz w:val="16"/>
                <w:szCs w:val="16"/>
              </w:rPr>
            </w:pPr>
            <w:r w:rsidRPr="00A135E7">
              <w:rPr>
                <w:rFonts w:cs="Helvetica"/>
                <w:sz w:val="16"/>
                <w:szCs w:val="16"/>
              </w:rPr>
              <w:t>1364-5544</w:t>
            </w:r>
          </w:p>
        </w:tc>
        <w:tc>
          <w:tcPr>
            <w:tcW w:w="1276" w:type="dxa"/>
            <w:tcBorders>
              <w:right w:val="double" w:sz="2" w:space="0" w:color="auto"/>
            </w:tcBorders>
            <w:vAlign w:val="center"/>
          </w:tcPr>
          <w:p w14:paraId="575AF2CE"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5721B3D5"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42FCDAE7"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719FC27F" w14:textId="77777777" w:rsidTr="00A13A7D">
        <w:trPr>
          <w:trHeight w:val="57"/>
          <w:jc w:val="center"/>
        </w:trPr>
        <w:tc>
          <w:tcPr>
            <w:tcW w:w="5387" w:type="dxa"/>
            <w:tcBorders>
              <w:left w:val="double" w:sz="2" w:space="0" w:color="auto"/>
              <w:bottom w:val="nil"/>
            </w:tcBorders>
            <w:vAlign w:val="center"/>
          </w:tcPr>
          <w:p w14:paraId="74C74F69" w14:textId="77777777" w:rsidR="00FD342B" w:rsidRPr="00A135E7" w:rsidRDefault="00FD342B" w:rsidP="00A13A7D">
            <w:pPr>
              <w:rPr>
                <w:rFonts w:cs="Helvetica"/>
                <w:b/>
                <w:sz w:val="16"/>
                <w:szCs w:val="16"/>
              </w:rPr>
            </w:pPr>
            <w:r w:rsidRPr="00A135E7">
              <w:rPr>
                <w:rFonts w:cs="Helvetica"/>
                <w:b/>
                <w:sz w:val="16"/>
                <w:szCs w:val="16"/>
              </w:rPr>
              <w:t>Journal of Materials Chemistry A</w:t>
            </w:r>
          </w:p>
        </w:tc>
        <w:tc>
          <w:tcPr>
            <w:tcW w:w="1276" w:type="dxa"/>
            <w:tcBorders>
              <w:bottom w:val="nil"/>
            </w:tcBorders>
            <w:vAlign w:val="center"/>
          </w:tcPr>
          <w:p w14:paraId="1D3E6083" w14:textId="77777777" w:rsidR="00FD342B" w:rsidRPr="00A135E7" w:rsidRDefault="00FD342B" w:rsidP="00A13A7D">
            <w:pPr>
              <w:jc w:val="center"/>
              <w:rPr>
                <w:rFonts w:cs="Helvetica"/>
                <w:sz w:val="16"/>
                <w:szCs w:val="16"/>
              </w:rPr>
            </w:pPr>
            <w:r w:rsidRPr="00A135E7">
              <w:rPr>
                <w:rFonts w:cs="Helvetica"/>
                <w:sz w:val="16"/>
                <w:szCs w:val="16"/>
              </w:rPr>
              <w:t>2050-7496</w:t>
            </w:r>
          </w:p>
        </w:tc>
        <w:tc>
          <w:tcPr>
            <w:tcW w:w="1276" w:type="dxa"/>
            <w:tcBorders>
              <w:bottom w:val="nil"/>
              <w:right w:val="double" w:sz="2" w:space="0" w:color="auto"/>
            </w:tcBorders>
            <w:vAlign w:val="center"/>
          </w:tcPr>
          <w:p w14:paraId="7D0954AF" w14:textId="77777777" w:rsidR="00FD342B" w:rsidRPr="00A135E7" w:rsidRDefault="00FD342B" w:rsidP="00A13A7D">
            <w:pPr>
              <w:jc w:val="center"/>
              <w:rPr>
                <w:rFonts w:cs="Helvetica"/>
                <w:sz w:val="16"/>
                <w:szCs w:val="16"/>
              </w:rPr>
            </w:pPr>
            <w:r w:rsidRPr="00A135E7">
              <w:rPr>
                <w:rFonts w:cs="Helvetica"/>
                <w:sz w:val="16"/>
                <w:szCs w:val="16"/>
              </w:rPr>
              <w:t>2013-2021</w:t>
            </w:r>
          </w:p>
        </w:tc>
        <w:tc>
          <w:tcPr>
            <w:tcW w:w="1417" w:type="dxa"/>
            <w:tcBorders>
              <w:bottom w:val="nil"/>
              <w:right w:val="double" w:sz="2" w:space="0" w:color="auto"/>
            </w:tcBorders>
          </w:tcPr>
          <w:p w14:paraId="6A02A845"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bottom w:val="nil"/>
              <w:right w:val="double" w:sz="2" w:space="0" w:color="auto"/>
            </w:tcBorders>
            <w:vAlign w:val="center"/>
          </w:tcPr>
          <w:p w14:paraId="02FE5216"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1FCFACE2" w14:textId="77777777" w:rsidTr="00A13A7D">
        <w:trPr>
          <w:trHeight w:val="57"/>
          <w:jc w:val="center"/>
        </w:trPr>
        <w:tc>
          <w:tcPr>
            <w:tcW w:w="5387" w:type="dxa"/>
            <w:tcBorders>
              <w:top w:val="nil"/>
              <w:left w:val="double" w:sz="2" w:space="0" w:color="auto"/>
              <w:bottom w:val="nil"/>
            </w:tcBorders>
            <w:vAlign w:val="center"/>
          </w:tcPr>
          <w:p w14:paraId="18F57E4C" w14:textId="77777777" w:rsidR="00FD342B" w:rsidRPr="00A135E7" w:rsidRDefault="00FD342B" w:rsidP="00A13A7D">
            <w:pPr>
              <w:rPr>
                <w:rFonts w:cs="Helvetica"/>
                <w:b/>
                <w:sz w:val="16"/>
                <w:szCs w:val="16"/>
              </w:rPr>
            </w:pPr>
            <w:r w:rsidRPr="00A135E7">
              <w:rPr>
                <w:rFonts w:cs="Helvetica"/>
                <w:b/>
                <w:sz w:val="16"/>
                <w:szCs w:val="16"/>
              </w:rPr>
              <w:t>Journal of Materials Chemistry B</w:t>
            </w:r>
          </w:p>
        </w:tc>
        <w:tc>
          <w:tcPr>
            <w:tcW w:w="1276" w:type="dxa"/>
            <w:tcBorders>
              <w:top w:val="nil"/>
              <w:bottom w:val="nil"/>
            </w:tcBorders>
            <w:vAlign w:val="center"/>
          </w:tcPr>
          <w:p w14:paraId="1CFAF344" w14:textId="77777777" w:rsidR="00FD342B" w:rsidRPr="00A135E7" w:rsidRDefault="00FD342B" w:rsidP="00A13A7D">
            <w:pPr>
              <w:jc w:val="center"/>
              <w:rPr>
                <w:rFonts w:cs="Helvetica"/>
                <w:sz w:val="16"/>
                <w:szCs w:val="16"/>
              </w:rPr>
            </w:pPr>
            <w:r w:rsidRPr="00A135E7">
              <w:rPr>
                <w:rFonts w:cs="Helvetica"/>
                <w:sz w:val="16"/>
                <w:szCs w:val="16"/>
              </w:rPr>
              <w:t>2050-7518</w:t>
            </w:r>
          </w:p>
        </w:tc>
        <w:tc>
          <w:tcPr>
            <w:tcW w:w="1276" w:type="dxa"/>
            <w:tcBorders>
              <w:top w:val="nil"/>
              <w:bottom w:val="nil"/>
              <w:right w:val="double" w:sz="2" w:space="0" w:color="auto"/>
            </w:tcBorders>
            <w:vAlign w:val="center"/>
          </w:tcPr>
          <w:p w14:paraId="62534062" w14:textId="77777777" w:rsidR="00FD342B" w:rsidRPr="00A135E7" w:rsidRDefault="00FD342B" w:rsidP="00A13A7D">
            <w:pPr>
              <w:jc w:val="center"/>
              <w:rPr>
                <w:rFonts w:cs="Helvetica"/>
                <w:sz w:val="16"/>
                <w:szCs w:val="16"/>
              </w:rPr>
            </w:pPr>
            <w:r w:rsidRPr="00A135E7">
              <w:rPr>
                <w:rFonts w:cs="Helvetica"/>
                <w:sz w:val="16"/>
                <w:szCs w:val="16"/>
              </w:rPr>
              <w:t>2013-2021</w:t>
            </w:r>
          </w:p>
        </w:tc>
        <w:tc>
          <w:tcPr>
            <w:tcW w:w="1417" w:type="dxa"/>
            <w:tcBorders>
              <w:top w:val="nil"/>
              <w:bottom w:val="nil"/>
              <w:right w:val="double" w:sz="2" w:space="0" w:color="auto"/>
            </w:tcBorders>
          </w:tcPr>
          <w:p w14:paraId="2ED9D0C9"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top w:val="nil"/>
              <w:bottom w:val="nil"/>
              <w:right w:val="double" w:sz="2" w:space="0" w:color="auto"/>
            </w:tcBorders>
            <w:vAlign w:val="center"/>
          </w:tcPr>
          <w:p w14:paraId="752B790C"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146212EF" w14:textId="77777777" w:rsidTr="00A13A7D">
        <w:trPr>
          <w:trHeight w:val="57"/>
          <w:jc w:val="center"/>
        </w:trPr>
        <w:tc>
          <w:tcPr>
            <w:tcW w:w="5387" w:type="dxa"/>
            <w:tcBorders>
              <w:top w:val="nil"/>
              <w:left w:val="double" w:sz="2" w:space="0" w:color="auto"/>
            </w:tcBorders>
            <w:vAlign w:val="center"/>
          </w:tcPr>
          <w:p w14:paraId="7D2826C0" w14:textId="77777777" w:rsidR="00FD342B" w:rsidRPr="00A135E7" w:rsidRDefault="00FD342B" w:rsidP="00A13A7D">
            <w:pPr>
              <w:rPr>
                <w:rFonts w:cs="Helvetica"/>
                <w:b/>
                <w:sz w:val="16"/>
                <w:szCs w:val="16"/>
              </w:rPr>
            </w:pPr>
            <w:r w:rsidRPr="00A135E7">
              <w:rPr>
                <w:rFonts w:cs="Helvetica"/>
                <w:b/>
                <w:sz w:val="16"/>
                <w:szCs w:val="16"/>
              </w:rPr>
              <w:t>Journal of Materials Chemistry C</w:t>
            </w:r>
          </w:p>
          <w:p w14:paraId="08638CFD" w14:textId="77777777" w:rsidR="00FD342B" w:rsidRPr="00A135E7" w:rsidRDefault="00FD342B" w:rsidP="00A13A7D">
            <w:pPr>
              <w:rPr>
                <w:rFonts w:cs="Helvetica"/>
                <w:sz w:val="16"/>
                <w:szCs w:val="16"/>
              </w:rPr>
            </w:pPr>
            <w:r w:rsidRPr="00A135E7">
              <w:rPr>
                <w:rFonts w:cs="Helvetica"/>
                <w:sz w:val="16"/>
                <w:szCs w:val="16"/>
              </w:rPr>
              <w:t>including Journal of Materials Chemistry (1364-5501) 2008-2012</w:t>
            </w:r>
          </w:p>
        </w:tc>
        <w:tc>
          <w:tcPr>
            <w:tcW w:w="1276" w:type="dxa"/>
            <w:tcBorders>
              <w:top w:val="nil"/>
            </w:tcBorders>
          </w:tcPr>
          <w:p w14:paraId="6E24757D" w14:textId="77777777" w:rsidR="00FD342B" w:rsidRPr="00A135E7" w:rsidRDefault="00FD342B" w:rsidP="00A13A7D">
            <w:pPr>
              <w:jc w:val="center"/>
              <w:rPr>
                <w:rFonts w:cs="Helvetica"/>
                <w:sz w:val="16"/>
                <w:szCs w:val="16"/>
              </w:rPr>
            </w:pPr>
            <w:r w:rsidRPr="00A135E7">
              <w:rPr>
                <w:rFonts w:cs="Helvetica"/>
                <w:sz w:val="16"/>
                <w:szCs w:val="16"/>
              </w:rPr>
              <w:t>2050-7534</w:t>
            </w:r>
          </w:p>
        </w:tc>
        <w:tc>
          <w:tcPr>
            <w:tcW w:w="1276" w:type="dxa"/>
            <w:tcBorders>
              <w:top w:val="nil"/>
              <w:right w:val="double" w:sz="2" w:space="0" w:color="auto"/>
            </w:tcBorders>
          </w:tcPr>
          <w:p w14:paraId="07BC235E" w14:textId="77777777" w:rsidR="00FD342B" w:rsidRPr="00A135E7" w:rsidRDefault="00FD342B" w:rsidP="00A13A7D">
            <w:pPr>
              <w:jc w:val="center"/>
              <w:rPr>
                <w:rFonts w:cs="Helvetica"/>
                <w:sz w:val="16"/>
                <w:szCs w:val="16"/>
              </w:rPr>
            </w:pPr>
            <w:r w:rsidRPr="00A135E7">
              <w:rPr>
                <w:rFonts w:cs="Helvetica"/>
                <w:sz w:val="16"/>
                <w:szCs w:val="16"/>
              </w:rPr>
              <w:t>2013-2021</w:t>
            </w:r>
          </w:p>
        </w:tc>
        <w:tc>
          <w:tcPr>
            <w:tcW w:w="1417" w:type="dxa"/>
            <w:tcBorders>
              <w:top w:val="nil"/>
              <w:right w:val="double" w:sz="2" w:space="0" w:color="auto"/>
            </w:tcBorders>
          </w:tcPr>
          <w:p w14:paraId="57A57070" w14:textId="77777777" w:rsidR="00FD342B" w:rsidRPr="00A135E7" w:rsidRDefault="00FD342B" w:rsidP="00A13A7D">
            <w:pPr>
              <w:jc w:val="center"/>
              <w:rPr>
                <w:rFonts w:cs="Helvetica"/>
                <w:sz w:val="16"/>
                <w:szCs w:val="16"/>
              </w:rPr>
            </w:pPr>
            <w:r w:rsidRPr="00A135E7">
              <w:rPr>
                <w:rFonts w:cs="Helvetica"/>
                <w:sz w:val="16"/>
                <w:szCs w:val="16"/>
              </w:rPr>
              <w:t>2020</w:t>
            </w:r>
          </w:p>
          <w:p w14:paraId="00D767BC" w14:textId="77777777" w:rsidR="00FD342B" w:rsidRPr="00A135E7" w:rsidRDefault="00FD342B" w:rsidP="00A13A7D">
            <w:pPr>
              <w:jc w:val="center"/>
              <w:rPr>
                <w:rFonts w:cs="Helvetica"/>
                <w:sz w:val="16"/>
                <w:szCs w:val="16"/>
              </w:rPr>
            </w:pPr>
            <w:r w:rsidRPr="00A135E7">
              <w:rPr>
                <w:rFonts w:cs="Helvetica"/>
                <w:sz w:val="16"/>
                <w:szCs w:val="16"/>
              </w:rPr>
              <w:t>-</w:t>
            </w:r>
          </w:p>
        </w:tc>
        <w:tc>
          <w:tcPr>
            <w:tcW w:w="1418" w:type="dxa"/>
            <w:tcBorders>
              <w:top w:val="nil"/>
              <w:right w:val="double" w:sz="2" w:space="0" w:color="auto"/>
            </w:tcBorders>
          </w:tcPr>
          <w:p w14:paraId="62B3521D"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60D698CC" w14:textId="77777777" w:rsidTr="00A13A7D">
        <w:trPr>
          <w:trHeight w:val="57"/>
          <w:jc w:val="center"/>
        </w:trPr>
        <w:tc>
          <w:tcPr>
            <w:tcW w:w="5387" w:type="dxa"/>
            <w:tcBorders>
              <w:left w:val="double" w:sz="2" w:space="0" w:color="auto"/>
            </w:tcBorders>
            <w:vAlign w:val="center"/>
          </w:tcPr>
          <w:p w14:paraId="117D0516" w14:textId="77777777" w:rsidR="00FD342B" w:rsidRPr="00A135E7" w:rsidRDefault="00FD342B" w:rsidP="00A13A7D">
            <w:pPr>
              <w:rPr>
                <w:rFonts w:cs="Helvetica"/>
                <w:b/>
                <w:sz w:val="16"/>
                <w:szCs w:val="16"/>
              </w:rPr>
            </w:pPr>
            <w:r w:rsidRPr="00A135E7">
              <w:rPr>
                <w:rFonts w:cs="Helvetica"/>
                <w:b/>
                <w:sz w:val="16"/>
                <w:szCs w:val="16"/>
              </w:rPr>
              <w:t>Lab on a Chip</w:t>
            </w:r>
          </w:p>
        </w:tc>
        <w:tc>
          <w:tcPr>
            <w:tcW w:w="1276" w:type="dxa"/>
            <w:vAlign w:val="center"/>
          </w:tcPr>
          <w:p w14:paraId="0438E18E" w14:textId="77777777" w:rsidR="00FD342B" w:rsidRPr="00A135E7" w:rsidRDefault="00FD342B" w:rsidP="00A13A7D">
            <w:pPr>
              <w:jc w:val="center"/>
              <w:rPr>
                <w:rFonts w:cs="Helvetica"/>
                <w:sz w:val="16"/>
                <w:szCs w:val="16"/>
              </w:rPr>
            </w:pPr>
            <w:r w:rsidRPr="00A135E7">
              <w:rPr>
                <w:rFonts w:cs="Helvetica"/>
                <w:sz w:val="16"/>
                <w:szCs w:val="16"/>
              </w:rPr>
              <w:t>1473-0189</w:t>
            </w:r>
          </w:p>
        </w:tc>
        <w:tc>
          <w:tcPr>
            <w:tcW w:w="1276" w:type="dxa"/>
            <w:tcBorders>
              <w:right w:val="double" w:sz="2" w:space="0" w:color="auto"/>
            </w:tcBorders>
            <w:vAlign w:val="center"/>
          </w:tcPr>
          <w:p w14:paraId="1531BFC8"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3097222A"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31067C2D"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7ECDF974" w14:textId="77777777" w:rsidTr="00A13A7D">
        <w:trPr>
          <w:trHeight w:val="57"/>
          <w:jc w:val="center"/>
        </w:trPr>
        <w:tc>
          <w:tcPr>
            <w:tcW w:w="5387" w:type="dxa"/>
            <w:tcBorders>
              <w:left w:val="double" w:sz="2" w:space="0" w:color="auto"/>
            </w:tcBorders>
            <w:vAlign w:val="center"/>
          </w:tcPr>
          <w:p w14:paraId="23B0AAC5" w14:textId="77777777" w:rsidR="00FD342B" w:rsidRPr="00A135E7" w:rsidRDefault="00FD342B" w:rsidP="00A13A7D">
            <w:pPr>
              <w:rPr>
                <w:rFonts w:cs="Helvetica"/>
                <w:b/>
                <w:sz w:val="16"/>
                <w:szCs w:val="16"/>
              </w:rPr>
            </w:pPr>
            <w:r w:rsidRPr="00A135E7">
              <w:rPr>
                <w:rFonts w:cs="Helvetica"/>
                <w:b/>
                <w:sz w:val="16"/>
                <w:szCs w:val="16"/>
              </w:rPr>
              <w:t>Materials Chemistry Frontiers</w:t>
            </w:r>
            <w:r w:rsidRPr="00A135E7">
              <w:rPr>
                <w:rFonts w:cs="Helvetica"/>
                <w:b/>
                <w:sz w:val="16"/>
                <w:szCs w:val="16"/>
                <w:vertAlign w:val="superscript"/>
              </w:rPr>
              <w:t>1</w:t>
            </w:r>
          </w:p>
        </w:tc>
        <w:tc>
          <w:tcPr>
            <w:tcW w:w="1276" w:type="dxa"/>
          </w:tcPr>
          <w:p w14:paraId="4B94072E" w14:textId="77777777" w:rsidR="00FD342B" w:rsidRPr="00A135E7" w:rsidRDefault="00FD342B" w:rsidP="00A13A7D">
            <w:pPr>
              <w:jc w:val="center"/>
              <w:rPr>
                <w:rFonts w:ascii="Arial" w:hAnsi="Arial" w:cs="Arial"/>
                <w:color w:val="333333"/>
                <w:sz w:val="16"/>
                <w:szCs w:val="16"/>
              </w:rPr>
            </w:pPr>
            <w:r w:rsidRPr="00A135E7">
              <w:rPr>
                <w:sz w:val="16"/>
                <w:szCs w:val="16"/>
              </w:rPr>
              <w:t>2052-1537</w:t>
            </w:r>
          </w:p>
        </w:tc>
        <w:tc>
          <w:tcPr>
            <w:tcW w:w="1276" w:type="dxa"/>
            <w:tcBorders>
              <w:right w:val="double" w:sz="2" w:space="0" w:color="auto"/>
            </w:tcBorders>
          </w:tcPr>
          <w:p w14:paraId="08E451B9" w14:textId="77777777" w:rsidR="00FD342B" w:rsidRPr="00A135E7" w:rsidRDefault="00FD342B" w:rsidP="00A13A7D">
            <w:pPr>
              <w:jc w:val="center"/>
              <w:rPr>
                <w:rFonts w:cs="Helvetica"/>
                <w:sz w:val="16"/>
                <w:szCs w:val="16"/>
              </w:rPr>
            </w:pPr>
            <w:r w:rsidRPr="00A135E7">
              <w:rPr>
                <w:sz w:val="16"/>
                <w:szCs w:val="16"/>
              </w:rPr>
              <w:t>2017-2021</w:t>
            </w:r>
          </w:p>
        </w:tc>
        <w:tc>
          <w:tcPr>
            <w:tcW w:w="1417" w:type="dxa"/>
            <w:tcBorders>
              <w:right w:val="double" w:sz="2" w:space="0" w:color="auto"/>
            </w:tcBorders>
            <w:vAlign w:val="center"/>
          </w:tcPr>
          <w:p w14:paraId="3A1FC9CC" w14:textId="77777777" w:rsidR="00FD342B" w:rsidRPr="00A135E7" w:rsidRDefault="00FD342B" w:rsidP="00A13A7D">
            <w:pPr>
              <w:jc w:val="center"/>
              <w:rPr>
                <w:rFonts w:cs="Helvetica"/>
                <w:sz w:val="16"/>
                <w:szCs w:val="16"/>
              </w:rPr>
            </w:pPr>
            <w:r w:rsidRPr="00A135E7">
              <w:rPr>
                <w:sz w:val="16"/>
                <w:szCs w:val="16"/>
              </w:rPr>
              <w:t>2020</w:t>
            </w:r>
          </w:p>
        </w:tc>
        <w:tc>
          <w:tcPr>
            <w:tcW w:w="1418" w:type="dxa"/>
            <w:tcBorders>
              <w:right w:val="double" w:sz="2" w:space="0" w:color="auto"/>
            </w:tcBorders>
            <w:vAlign w:val="center"/>
          </w:tcPr>
          <w:p w14:paraId="708D7BA9" w14:textId="77777777" w:rsidR="00FD342B" w:rsidRPr="00A135E7" w:rsidRDefault="00FD342B" w:rsidP="00A13A7D">
            <w:pPr>
              <w:jc w:val="center"/>
              <w:rPr>
                <w:rFonts w:cs="Helvetica"/>
                <w:sz w:val="16"/>
                <w:szCs w:val="16"/>
              </w:rPr>
            </w:pPr>
            <w:r w:rsidRPr="00A135E7">
              <w:rPr>
                <w:rFonts w:cs="Helvetica"/>
                <w:sz w:val="16"/>
                <w:szCs w:val="16"/>
              </w:rPr>
              <w:t>IC</w:t>
            </w:r>
          </w:p>
        </w:tc>
      </w:tr>
      <w:tr w:rsidR="00FD342B" w:rsidRPr="00A135E7" w14:paraId="5CB1007D" w14:textId="77777777" w:rsidTr="00A13A7D">
        <w:trPr>
          <w:trHeight w:val="57"/>
          <w:jc w:val="center"/>
        </w:trPr>
        <w:tc>
          <w:tcPr>
            <w:tcW w:w="5387" w:type="dxa"/>
            <w:tcBorders>
              <w:left w:val="double" w:sz="2" w:space="0" w:color="auto"/>
            </w:tcBorders>
            <w:vAlign w:val="center"/>
          </w:tcPr>
          <w:p w14:paraId="3EE7C91B" w14:textId="77777777" w:rsidR="00FD342B" w:rsidRPr="00A135E7" w:rsidRDefault="00FD342B" w:rsidP="00A13A7D">
            <w:pPr>
              <w:rPr>
                <w:rFonts w:cs="Helvetica"/>
                <w:b/>
                <w:sz w:val="16"/>
                <w:szCs w:val="16"/>
                <w:vertAlign w:val="superscript"/>
              </w:rPr>
            </w:pPr>
            <w:r w:rsidRPr="00A135E7">
              <w:rPr>
                <w:rFonts w:cs="Helvetica"/>
                <w:b/>
                <w:sz w:val="16"/>
                <w:szCs w:val="16"/>
              </w:rPr>
              <w:t>Materials Horizons</w:t>
            </w:r>
            <w:r w:rsidRPr="00A135E7">
              <w:rPr>
                <w:rFonts w:cs="Helvetica"/>
                <w:sz w:val="16"/>
                <w:szCs w:val="16"/>
                <w:vertAlign w:val="superscript"/>
              </w:rPr>
              <w:t>1</w:t>
            </w:r>
          </w:p>
        </w:tc>
        <w:tc>
          <w:tcPr>
            <w:tcW w:w="1276" w:type="dxa"/>
            <w:vAlign w:val="center"/>
          </w:tcPr>
          <w:p w14:paraId="5D1AF549" w14:textId="77777777" w:rsidR="00FD342B" w:rsidRPr="00A135E7" w:rsidRDefault="00FD342B" w:rsidP="00A13A7D">
            <w:pPr>
              <w:jc w:val="center"/>
              <w:rPr>
                <w:rFonts w:cs="Helvetica"/>
                <w:sz w:val="16"/>
                <w:szCs w:val="16"/>
              </w:rPr>
            </w:pPr>
            <w:r w:rsidRPr="00A135E7">
              <w:rPr>
                <w:color w:val="333333"/>
                <w:sz w:val="16"/>
                <w:szCs w:val="16"/>
              </w:rPr>
              <w:t>2051-6355</w:t>
            </w:r>
          </w:p>
        </w:tc>
        <w:tc>
          <w:tcPr>
            <w:tcW w:w="1276" w:type="dxa"/>
            <w:tcBorders>
              <w:right w:val="double" w:sz="2" w:space="0" w:color="auto"/>
            </w:tcBorders>
            <w:vAlign w:val="center"/>
          </w:tcPr>
          <w:p w14:paraId="6E40E19C" w14:textId="77777777" w:rsidR="00FD342B" w:rsidRPr="00A135E7" w:rsidRDefault="00FD342B" w:rsidP="00A13A7D">
            <w:pPr>
              <w:jc w:val="center"/>
              <w:rPr>
                <w:rFonts w:cs="Helvetica"/>
                <w:sz w:val="16"/>
                <w:szCs w:val="16"/>
              </w:rPr>
            </w:pPr>
            <w:r w:rsidRPr="00A135E7">
              <w:rPr>
                <w:rFonts w:cs="Helvetica"/>
                <w:sz w:val="16"/>
                <w:szCs w:val="16"/>
              </w:rPr>
              <w:t>2014-2021</w:t>
            </w:r>
          </w:p>
        </w:tc>
        <w:tc>
          <w:tcPr>
            <w:tcW w:w="1417" w:type="dxa"/>
            <w:tcBorders>
              <w:right w:val="double" w:sz="2" w:space="0" w:color="auto"/>
            </w:tcBorders>
          </w:tcPr>
          <w:p w14:paraId="4A1C13AF"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322BFDB6"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1F8426B8" w14:textId="77777777" w:rsidTr="00A13A7D">
        <w:trPr>
          <w:trHeight w:val="57"/>
          <w:jc w:val="center"/>
        </w:trPr>
        <w:tc>
          <w:tcPr>
            <w:tcW w:w="5387" w:type="dxa"/>
            <w:tcBorders>
              <w:left w:val="double" w:sz="2" w:space="0" w:color="auto"/>
            </w:tcBorders>
            <w:vAlign w:val="center"/>
          </w:tcPr>
          <w:p w14:paraId="0D6C9F4B" w14:textId="77777777" w:rsidR="00FD342B" w:rsidRPr="00A135E7" w:rsidRDefault="00FD342B" w:rsidP="00A13A7D">
            <w:pPr>
              <w:rPr>
                <w:rFonts w:cs="Helvetica"/>
                <w:b/>
                <w:sz w:val="16"/>
                <w:szCs w:val="16"/>
              </w:rPr>
            </w:pPr>
            <w:r w:rsidRPr="00A135E7">
              <w:rPr>
                <w:rFonts w:cs="Helvetica"/>
                <w:b/>
                <w:sz w:val="16"/>
                <w:szCs w:val="16"/>
              </w:rPr>
              <w:t>Metallomics</w:t>
            </w:r>
            <w:r w:rsidRPr="00A135E7">
              <w:rPr>
                <w:rFonts w:cs="Helvetica"/>
                <w:sz w:val="16"/>
                <w:szCs w:val="16"/>
                <w:vertAlign w:val="superscript"/>
              </w:rPr>
              <w:t>1</w:t>
            </w:r>
          </w:p>
        </w:tc>
        <w:tc>
          <w:tcPr>
            <w:tcW w:w="1276" w:type="dxa"/>
            <w:vAlign w:val="center"/>
          </w:tcPr>
          <w:p w14:paraId="1B27B898" w14:textId="77777777" w:rsidR="00FD342B" w:rsidRPr="00A135E7" w:rsidRDefault="00FD342B" w:rsidP="00A13A7D">
            <w:pPr>
              <w:jc w:val="center"/>
              <w:rPr>
                <w:rFonts w:cs="Helvetica"/>
                <w:sz w:val="16"/>
                <w:szCs w:val="16"/>
              </w:rPr>
            </w:pPr>
            <w:r w:rsidRPr="00A135E7">
              <w:rPr>
                <w:rFonts w:cs="Helvetica"/>
                <w:sz w:val="16"/>
                <w:szCs w:val="16"/>
              </w:rPr>
              <w:t>1756-591X</w:t>
            </w:r>
          </w:p>
        </w:tc>
        <w:tc>
          <w:tcPr>
            <w:tcW w:w="1276" w:type="dxa"/>
            <w:tcBorders>
              <w:right w:val="double" w:sz="2" w:space="0" w:color="auto"/>
            </w:tcBorders>
            <w:vAlign w:val="center"/>
          </w:tcPr>
          <w:p w14:paraId="5DE16979" w14:textId="77777777" w:rsidR="00FD342B" w:rsidRPr="00A135E7" w:rsidRDefault="00FD342B" w:rsidP="00A13A7D">
            <w:pPr>
              <w:jc w:val="center"/>
              <w:rPr>
                <w:rFonts w:cs="Helvetica"/>
                <w:sz w:val="16"/>
                <w:szCs w:val="16"/>
              </w:rPr>
            </w:pPr>
            <w:r w:rsidRPr="00A135E7">
              <w:rPr>
                <w:rFonts w:cs="Helvetica"/>
                <w:sz w:val="16"/>
                <w:szCs w:val="16"/>
              </w:rPr>
              <w:t>2009-2021</w:t>
            </w:r>
          </w:p>
        </w:tc>
        <w:tc>
          <w:tcPr>
            <w:tcW w:w="1417" w:type="dxa"/>
            <w:tcBorders>
              <w:right w:val="double" w:sz="2" w:space="0" w:color="auto"/>
            </w:tcBorders>
          </w:tcPr>
          <w:p w14:paraId="2B982106"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0637A366"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67E46D86" w14:textId="77777777" w:rsidTr="00A13A7D">
        <w:trPr>
          <w:trHeight w:val="57"/>
          <w:jc w:val="center"/>
        </w:trPr>
        <w:tc>
          <w:tcPr>
            <w:tcW w:w="5387" w:type="dxa"/>
            <w:tcBorders>
              <w:left w:val="double" w:sz="2" w:space="0" w:color="auto"/>
            </w:tcBorders>
            <w:vAlign w:val="center"/>
          </w:tcPr>
          <w:p w14:paraId="2BCE3032" w14:textId="77777777" w:rsidR="00FD342B" w:rsidRPr="00A135E7" w:rsidRDefault="00FD342B" w:rsidP="00A13A7D">
            <w:pPr>
              <w:rPr>
                <w:rFonts w:cs="Helvetica"/>
                <w:b/>
                <w:sz w:val="16"/>
                <w:szCs w:val="16"/>
              </w:rPr>
            </w:pPr>
            <w:r w:rsidRPr="00A135E7">
              <w:rPr>
                <w:rFonts w:cs="Helvetica"/>
                <w:b/>
                <w:sz w:val="16"/>
                <w:szCs w:val="16"/>
              </w:rPr>
              <w:t>Molecular Omics</w:t>
            </w:r>
          </w:p>
          <w:p w14:paraId="201BAF5B" w14:textId="77777777" w:rsidR="00FD342B" w:rsidRPr="00A135E7" w:rsidRDefault="00FD342B" w:rsidP="00A13A7D">
            <w:pPr>
              <w:rPr>
                <w:rFonts w:cs="Helvetica"/>
                <w:b/>
                <w:sz w:val="16"/>
                <w:szCs w:val="16"/>
              </w:rPr>
            </w:pPr>
            <w:r w:rsidRPr="00A135E7">
              <w:rPr>
                <w:rFonts w:cs="Helvetica"/>
                <w:sz w:val="16"/>
                <w:szCs w:val="16"/>
              </w:rPr>
              <w:t>including Molecular BioSystems (1742-2051) 2008-2017</w:t>
            </w:r>
          </w:p>
        </w:tc>
        <w:tc>
          <w:tcPr>
            <w:tcW w:w="1276" w:type="dxa"/>
          </w:tcPr>
          <w:p w14:paraId="6122EA95" w14:textId="77777777" w:rsidR="00FD342B" w:rsidRPr="00A135E7" w:rsidRDefault="00FD342B" w:rsidP="00A13A7D">
            <w:pPr>
              <w:jc w:val="center"/>
              <w:rPr>
                <w:rFonts w:cs="Helvetica"/>
                <w:sz w:val="16"/>
                <w:szCs w:val="16"/>
              </w:rPr>
            </w:pPr>
            <w:r w:rsidRPr="00A135E7">
              <w:rPr>
                <w:rFonts w:cs="Helvetica"/>
                <w:sz w:val="16"/>
                <w:szCs w:val="16"/>
              </w:rPr>
              <w:t>2515-4184</w:t>
            </w:r>
          </w:p>
        </w:tc>
        <w:tc>
          <w:tcPr>
            <w:tcW w:w="1276" w:type="dxa"/>
            <w:tcBorders>
              <w:right w:val="double" w:sz="2" w:space="0" w:color="auto"/>
            </w:tcBorders>
          </w:tcPr>
          <w:p w14:paraId="138E3CA2" w14:textId="77777777" w:rsidR="00FD342B" w:rsidRPr="00A135E7" w:rsidRDefault="00FD342B" w:rsidP="00A13A7D">
            <w:pPr>
              <w:jc w:val="center"/>
              <w:rPr>
                <w:rFonts w:cs="Helvetica"/>
                <w:sz w:val="16"/>
                <w:szCs w:val="16"/>
              </w:rPr>
            </w:pPr>
            <w:r w:rsidRPr="00A135E7">
              <w:rPr>
                <w:rFonts w:cs="Helvetica"/>
                <w:sz w:val="16"/>
                <w:szCs w:val="16"/>
              </w:rPr>
              <w:t>2018-2021</w:t>
            </w:r>
          </w:p>
        </w:tc>
        <w:tc>
          <w:tcPr>
            <w:tcW w:w="1417" w:type="dxa"/>
            <w:tcBorders>
              <w:right w:val="double" w:sz="2" w:space="0" w:color="auto"/>
            </w:tcBorders>
          </w:tcPr>
          <w:p w14:paraId="52B8D8E9" w14:textId="77777777" w:rsidR="00FD342B" w:rsidRPr="00A135E7" w:rsidRDefault="00FD342B" w:rsidP="00A13A7D">
            <w:pPr>
              <w:jc w:val="center"/>
              <w:rPr>
                <w:rFonts w:cs="Helvetica"/>
                <w:sz w:val="16"/>
                <w:szCs w:val="16"/>
              </w:rPr>
            </w:pPr>
            <w:r w:rsidRPr="00A135E7">
              <w:rPr>
                <w:rFonts w:cs="Helvetica"/>
                <w:sz w:val="16"/>
                <w:szCs w:val="16"/>
              </w:rPr>
              <w:t>2020</w:t>
            </w:r>
          </w:p>
          <w:p w14:paraId="1866361E" w14:textId="77777777" w:rsidR="00FD342B" w:rsidRPr="00A135E7" w:rsidRDefault="00FD342B" w:rsidP="00A13A7D">
            <w:pPr>
              <w:jc w:val="center"/>
              <w:rPr>
                <w:rFonts w:cs="Helvetica"/>
                <w:sz w:val="16"/>
                <w:szCs w:val="16"/>
              </w:rPr>
            </w:pPr>
            <w:r w:rsidRPr="00A135E7">
              <w:rPr>
                <w:rFonts w:cs="Helvetica"/>
                <w:sz w:val="16"/>
                <w:szCs w:val="16"/>
              </w:rPr>
              <w:t>-</w:t>
            </w:r>
          </w:p>
        </w:tc>
        <w:tc>
          <w:tcPr>
            <w:tcW w:w="1418" w:type="dxa"/>
            <w:tcBorders>
              <w:right w:val="double" w:sz="2" w:space="0" w:color="auto"/>
            </w:tcBorders>
            <w:vAlign w:val="center"/>
          </w:tcPr>
          <w:p w14:paraId="2436DDB7"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7DA321AA" w14:textId="77777777" w:rsidTr="00A13A7D">
        <w:trPr>
          <w:trHeight w:val="57"/>
          <w:jc w:val="center"/>
        </w:trPr>
        <w:tc>
          <w:tcPr>
            <w:tcW w:w="5387" w:type="dxa"/>
            <w:tcBorders>
              <w:left w:val="double" w:sz="2" w:space="0" w:color="auto"/>
            </w:tcBorders>
            <w:vAlign w:val="center"/>
          </w:tcPr>
          <w:p w14:paraId="414AA8CA" w14:textId="77777777" w:rsidR="00FD342B" w:rsidRPr="00A135E7" w:rsidRDefault="00FD342B" w:rsidP="00A13A7D">
            <w:pPr>
              <w:rPr>
                <w:rFonts w:cs="Helvetica"/>
                <w:b/>
                <w:sz w:val="16"/>
                <w:szCs w:val="16"/>
              </w:rPr>
            </w:pPr>
            <w:r w:rsidRPr="00A135E7">
              <w:rPr>
                <w:b/>
                <w:sz w:val="16"/>
                <w:szCs w:val="16"/>
              </w:rPr>
              <w:t>Molecular Systems Design &amp; Engineering</w:t>
            </w:r>
            <w:r w:rsidRPr="00A135E7">
              <w:rPr>
                <w:b/>
                <w:sz w:val="16"/>
                <w:szCs w:val="16"/>
                <w:vertAlign w:val="superscript"/>
              </w:rPr>
              <w:t>1</w:t>
            </w:r>
          </w:p>
        </w:tc>
        <w:tc>
          <w:tcPr>
            <w:tcW w:w="1276" w:type="dxa"/>
            <w:vAlign w:val="center"/>
          </w:tcPr>
          <w:p w14:paraId="683A1191" w14:textId="77777777" w:rsidR="00FD342B" w:rsidRPr="00A135E7" w:rsidRDefault="00FD342B" w:rsidP="00A13A7D">
            <w:pPr>
              <w:jc w:val="center"/>
              <w:rPr>
                <w:rFonts w:cs="Helvetica"/>
                <w:sz w:val="16"/>
                <w:szCs w:val="16"/>
              </w:rPr>
            </w:pPr>
            <w:r w:rsidRPr="00A135E7">
              <w:rPr>
                <w:sz w:val="16"/>
                <w:szCs w:val="16"/>
              </w:rPr>
              <w:t>2058-9689</w:t>
            </w:r>
          </w:p>
        </w:tc>
        <w:tc>
          <w:tcPr>
            <w:tcW w:w="1276" w:type="dxa"/>
            <w:tcBorders>
              <w:right w:val="double" w:sz="2" w:space="0" w:color="auto"/>
            </w:tcBorders>
            <w:vAlign w:val="center"/>
          </w:tcPr>
          <w:p w14:paraId="16C0CCC2" w14:textId="77777777" w:rsidR="00FD342B" w:rsidRPr="00A135E7" w:rsidRDefault="00FD342B" w:rsidP="00A13A7D">
            <w:pPr>
              <w:jc w:val="center"/>
              <w:rPr>
                <w:rFonts w:cs="Helvetica"/>
                <w:sz w:val="16"/>
                <w:szCs w:val="16"/>
              </w:rPr>
            </w:pPr>
            <w:r w:rsidRPr="00A135E7">
              <w:rPr>
                <w:sz w:val="16"/>
                <w:szCs w:val="16"/>
              </w:rPr>
              <w:t>2016-2021</w:t>
            </w:r>
          </w:p>
        </w:tc>
        <w:tc>
          <w:tcPr>
            <w:tcW w:w="1417" w:type="dxa"/>
            <w:tcBorders>
              <w:right w:val="double" w:sz="2" w:space="0" w:color="auto"/>
            </w:tcBorders>
          </w:tcPr>
          <w:p w14:paraId="7D7BE339" w14:textId="77777777" w:rsidR="00FD342B" w:rsidRPr="00A135E7" w:rsidRDefault="00FD342B" w:rsidP="00A13A7D">
            <w:pPr>
              <w:jc w:val="center"/>
              <w:rPr>
                <w:rFonts w:cs="Helvetica"/>
                <w:sz w:val="16"/>
                <w:szCs w:val="16"/>
              </w:rPr>
            </w:pPr>
            <w:r w:rsidRPr="00A135E7">
              <w:rPr>
                <w:sz w:val="16"/>
                <w:szCs w:val="16"/>
              </w:rPr>
              <w:t>2020</w:t>
            </w:r>
          </w:p>
        </w:tc>
        <w:tc>
          <w:tcPr>
            <w:tcW w:w="1418" w:type="dxa"/>
            <w:tcBorders>
              <w:right w:val="double" w:sz="2" w:space="0" w:color="auto"/>
            </w:tcBorders>
            <w:vAlign w:val="center"/>
          </w:tcPr>
          <w:p w14:paraId="14C8FD1E"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233BC09D" w14:textId="77777777" w:rsidTr="00A13A7D">
        <w:trPr>
          <w:trHeight w:val="57"/>
          <w:jc w:val="center"/>
        </w:trPr>
        <w:tc>
          <w:tcPr>
            <w:tcW w:w="5387" w:type="dxa"/>
            <w:tcBorders>
              <w:left w:val="double" w:sz="2" w:space="0" w:color="auto"/>
            </w:tcBorders>
            <w:vAlign w:val="center"/>
          </w:tcPr>
          <w:p w14:paraId="764F78AE" w14:textId="77777777" w:rsidR="00FD342B" w:rsidRPr="00A135E7" w:rsidRDefault="00FD342B" w:rsidP="00A13A7D">
            <w:pPr>
              <w:rPr>
                <w:rFonts w:cs="Helvetica"/>
                <w:b/>
                <w:sz w:val="16"/>
                <w:szCs w:val="16"/>
              </w:rPr>
            </w:pPr>
            <w:r w:rsidRPr="00A135E7">
              <w:rPr>
                <w:rFonts w:cs="Helvetica"/>
                <w:b/>
                <w:sz w:val="16"/>
                <w:szCs w:val="16"/>
              </w:rPr>
              <w:t>Nanoscale</w:t>
            </w:r>
            <w:r w:rsidRPr="00A135E7">
              <w:rPr>
                <w:rFonts w:cs="Helvetica"/>
                <w:sz w:val="16"/>
                <w:szCs w:val="16"/>
                <w:vertAlign w:val="superscript"/>
              </w:rPr>
              <w:t>1</w:t>
            </w:r>
          </w:p>
        </w:tc>
        <w:tc>
          <w:tcPr>
            <w:tcW w:w="1276" w:type="dxa"/>
            <w:vAlign w:val="center"/>
          </w:tcPr>
          <w:p w14:paraId="61D5AA36" w14:textId="77777777" w:rsidR="00FD342B" w:rsidRPr="00A135E7" w:rsidRDefault="00FD342B" w:rsidP="00A13A7D">
            <w:pPr>
              <w:jc w:val="center"/>
              <w:rPr>
                <w:rFonts w:cs="Helvetica"/>
                <w:sz w:val="16"/>
                <w:szCs w:val="16"/>
              </w:rPr>
            </w:pPr>
            <w:r w:rsidRPr="00A135E7">
              <w:rPr>
                <w:rFonts w:cs="Helvetica"/>
                <w:sz w:val="16"/>
                <w:szCs w:val="16"/>
              </w:rPr>
              <w:t>2040-3372</w:t>
            </w:r>
          </w:p>
        </w:tc>
        <w:tc>
          <w:tcPr>
            <w:tcW w:w="1276" w:type="dxa"/>
            <w:tcBorders>
              <w:right w:val="double" w:sz="2" w:space="0" w:color="auto"/>
            </w:tcBorders>
            <w:vAlign w:val="center"/>
          </w:tcPr>
          <w:p w14:paraId="5CEFD553" w14:textId="77777777" w:rsidR="00FD342B" w:rsidRPr="00A135E7" w:rsidRDefault="00FD342B" w:rsidP="00A13A7D">
            <w:pPr>
              <w:jc w:val="center"/>
              <w:rPr>
                <w:rFonts w:cs="Helvetica"/>
                <w:sz w:val="16"/>
                <w:szCs w:val="16"/>
              </w:rPr>
            </w:pPr>
            <w:r w:rsidRPr="00A135E7">
              <w:rPr>
                <w:rFonts w:cs="Helvetica"/>
                <w:sz w:val="16"/>
                <w:szCs w:val="16"/>
              </w:rPr>
              <w:t>2009-2021</w:t>
            </w:r>
          </w:p>
        </w:tc>
        <w:tc>
          <w:tcPr>
            <w:tcW w:w="1417" w:type="dxa"/>
            <w:tcBorders>
              <w:right w:val="double" w:sz="2" w:space="0" w:color="auto"/>
            </w:tcBorders>
          </w:tcPr>
          <w:p w14:paraId="77D7A6B8"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2723CB52"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07A733D9" w14:textId="77777777" w:rsidTr="00A13A7D">
        <w:trPr>
          <w:trHeight w:val="57"/>
          <w:jc w:val="center"/>
        </w:trPr>
        <w:tc>
          <w:tcPr>
            <w:tcW w:w="5387" w:type="dxa"/>
            <w:tcBorders>
              <w:left w:val="double" w:sz="2" w:space="0" w:color="auto"/>
            </w:tcBorders>
            <w:vAlign w:val="center"/>
          </w:tcPr>
          <w:p w14:paraId="465906E0" w14:textId="77777777" w:rsidR="00FD342B" w:rsidRPr="00A135E7" w:rsidRDefault="00FD342B" w:rsidP="00A13A7D">
            <w:pPr>
              <w:rPr>
                <w:rFonts w:cs="Helvetica"/>
                <w:b/>
                <w:sz w:val="16"/>
                <w:szCs w:val="16"/>
              </w:rPr>
            </w:pPr>
            <w:r w:rsidRPr="00A135E7">
              <w:rPr>
                <w:rFonts w:cs="Helvetica"/>
                <w:b/>
                <w:sz w:val="16"/>
                <w:szCs w:val="16"/>
              </w:rPr>
              <w:t>Nanoscale Horizons</w:t>
            </w:r>
            <w:r w:rsidRPr="00A135E7">
              <w:rPr>
                <w:rFonts w:cs="Helvetica"/>
                <w:b/>
                <w:sz w:val="16"/>
                <w:szCs w:val="16"/>
                <w:vertAlign w:val="superscript"/>
              </w:rPr>
              <w:t>1</w:t>
            </w:r>
          </w:p>
        </w:tc>
        <w:tc>
          <w:tcPr>
            <w:tcW w:w="1276" w:type="dxa"/>
            <w:vAlign w:val="center"/>
          </w:tcPr>
          <w:p w14:paraId="60698FEC" w14:textId="77777777" w:rsidR="00FD342B" w:rsidRPr="00A135E7" w:rsidRDefault="00FD342B" w:rsidP="00A13A7D">
            <w:pPr>
              <w:jc w:val="center"/>
              <w:rPr>
                <w:rFonts w:cs="Helvetica"/>
                <w:sz w:val="16"/>
                <w:szCs w:val="16"/>
              </w:rPr>
            </w:pPr>
            <w:r w:rsidRPr="00A135E7">
              <w:rPr>
                <w:rFonts w:cs="Helvetica"/>
                <w:sz w:val="16"/>
                <w:szCs w:val="16"/>
              </w:rPr>
              <w:t>2055-6764</w:t>
            </w:r>
          </w:p>
        </w:tc>
        <w:tc>
          <w:tcPr>
            <w:tcW w:w="1276" w:type="dxa"/>
            <w:tcBorders>
              <w:right w:val="double" w:sz="2" w:space="0" w:color="auto"/>
            </w:tcBorders>
            <w:vAlign w:val="center"/>
          </w:tcPr>
          <w:p w14:paraId="4CC334B0" w14:textId="77777777" w:rsidR="00FD342B" w:rsidRPr="00A135E7" w:rsidRDefault="00FD342B" w:rsidP="00A13A7D">
            <w:pPr>
              <w:jc w:val="center"/>
              <w:rPr>
                <w:rFonts w:cs="Helvetica"/>
                <w:sz w:val="16"/>
                <w:szCs w:val="16"/>
              </w:rPr>
            </w:pPr>
            <w:r w:rsidRPr="00A135E7">
              <w:rPr>
                <w:rFonts w:cs="Helvetica"/>
                <w:sz w:val="16"/>
                <w:szCs w:val="16"/>
              </w:rPr>
              <w:t>2016-2021</w:t>
            </w:r>
          </w:p>
        </w:tc>
        <w:tc>
          <w:tcPr>
            <w:tcW w:w="1417" w:type="dxa"/>
            <w:tcBorders>
              <w:right w:val="double" w:sz="2" w:space="0" w:color="auto"/>
            </w:tcBorders>
          </w:tcPr>
          <w:p w14:paraId="77C9299D"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7B4E5887"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39917D8A" w14:textId="77777777" w:rsidTr="00A13A7D">
        <w:trPr>
          <w:trHeight w:val="57"/>
          <w:jc w:val="center"/>
        </w:trPr>
        <w:tc>
          <w:tcPr>
            <w:tcW w:w="5387" w:type="dxa"/>
            <w:tcBorders>
              <w:left w:val="double" w:sz="2" w:space="0" w:color="auto"/>
            </w:tcBorders>
            <w:vAlign w:val="center"/>
          </w:tcPr>
          <w:p w14:paraId="347CC89A" w14:textId="77777777" w:rsidR="00FD342B" w:rsidRPr="00A135E7" w:rsidRDefault="00FD342B" w:rsidP="00A13A7D">
            <w:pPr>
              <w:rPr>
                <w:rFonts w:cs="Helvetica"/>
                <w:b/>
                <w:sz w:val="16"/>
                <w:szCs w:val="16"/>
              </w:rPr>
            </w:pPr>
            <w:r w:rsidRPr="00A135E7">
              <w:rPr>
                <w:rFonts w:cs="Helvetica"/>
                <w:b/>
                <w:sz w:val="16"/>
                <w:szCs w:val="16"/>
              </w:rPr>
              <w:t>Natural Product Reports</w:t>
            </w:r>
          </w:p>
        </w:tc>
        <w:tc>
          <w:tcPr>
            <w:tcW w:w="1276" w:type="dxa"/>
            <w:vAlign w:val="center"/>
          </w:tcPr>
          <w:p w14:paraId="32287B56" w14:textId="77777777" w:rsidR="00FD342B" w:rsidRPr="00A135E7" w:rsidRDefault="00FD342B" w:rsidP="00A13A7D">
            <w:pPr>
              <w:jc w:val="center"/>
              <w:rPr>
                <w:rFonts w:cs="Helvetica"/>
                <w:sz w:val="16"/>
                <w:szCs w:val="16"/>
              </w:rPr>
            </w:pPr>
            <w:r w:rsidRPr="00A135E7">
              <w:rPr>
                <w:rFonts w:cs="Helvetica"/>
                <w:sz w:val="16"/>
                <w:szCs w:val="16"/>
              </w:rPr>
              <w:t>1460-4752</w:t>
            </w:r>
          </w:p>
        </w:tc>
        <w:tc>
          <w:tcPr>
            <w:tcW w:w="1276" w:type="dxa"/>
            <w:tcBorders>
              <w:right w:val="double" w:sz="2" w:space="0" w:color="auto"/>
            </w:tcBorders>
            <w:vAlign w:val="center"/>
          </w:tcPr>
          <w:p w14:paraId="56105F58"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4D268949"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5A6D98F3"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0600CA1D" w14:textId="77777777" w:rsidTr="00A13A7D">
        <w:trPr>
          <w:trHeight w:val="57"/>
          <w:jc w:val="center"/>
        </w:trPr>
        <w:tc>
          <w:tcPr>
            <w:tcW w:w="5387" w:type="dxa"/>
            <w:tcBorders>
              <w:left w:val="double" w:sz="2" w:space="0" w:color="auto"/>
            </w:tcBorders>
            <w:vAlign w:val="center"/>
          </w:tcPr>
          <w:p w14:paraId="1D89FA1E" w14:textId="77777777" w:rsidR="00FD342B" w:rsidRPr="00A135E7" w:rsidRDefault="00FD342B" w:rsidP="00A13A7D">
            <w:pPr>
              <w:rPr>
                <w:rFonts w:cs="Helvetica"/>
                <w:b/>
                <w:sz w:val="16"/>
                <w:szCs w:val="16"/>
              </w:rPr>
            </w:pPr>
            <w:r w:rsidRPr="00A135E7">
              <w:rPr>
                <w:rFonts w:cs="Helvetica"/>
                <w:b/>
                <w:sz w:val="16"/>
                <w:szCs w:val="16"/>
              </w:rPr>
              <w:t>New Journal of Chemistry</w:t>
            </w:r>
          </w:p>
        </w:tc>
        <w:tc>
          <w:tcPr>
            <w:tcW w:w="1276" w:type="dxa"/>
            <w:vAlign w:val="center"/>
          </w:tcPr>
          <w:p w14:paraId="514D025A" w14:textId="77777777" w:rsidR="00FD342B" w:rsidRPr="00A135E7" w:rsidRDefault="00FD342B" w:rsidP="00A13A7D">
            <w:pPr>
              <w:jc w:val="center"/>
              <w:rPr>
                <w:rFonts w:cs="Helvetica"/>
                <w:sz w:val="16"/>
                <w:szCs w:val="16"/>
              </w:rPr>
            </w:pPr>
            <w:r w:rsidRPr="00A135E7">
              <w:rPr>
                <w:rFonts w:cs="Helvetica"/>
                <w:sz w:val="16"/>
                <w:szCs w:val="16"/>
              </w:rPr>
              <w:t>1369-9261</w:t>
            </w:r>
          </w:p>
        </w:tc>
        <w:tc>
          <w:tcPr>
            <w:tcW w:w="1276" w:type="dxa"/>
            <w:tcBorders>
              <w:right w:val="double" w:sz="2" w:space="0" w:color="auto"/>
            </w:tcBorders>
            <w:vAlign w:val="center"/>
          </w:tcPr>
          <w:p w14:paraId="12600C0B"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09BAB134"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5A2CDC00" w14:textId="77777777" w:rsidR="00FD342B" w:rsidRPr="00A135E7" w:rsidRDefault="00FD342B" w:rsidP="00A13A7D">
            <w:pPr>
              <w:jc w:val="center"/>
              <w:rPr>
                <w:rFonts w:cs="Helvetica"/>
                <w:sz w:val="16"/>
                <w:szCs w:val="16"/>
              </w:rPr>
            </w:pPr>
            <w:r w:rsidRPr="00A135E7">
              <w:rPr>
                <w:rFonts w:cs="Helvetica"/>
                <w:sz w:val="16"/>
                <w:szCs w:val="16"/>
              </w:rPr>
              <w:t>CNRS</w:t>
            </w:r>
          </w:p>
        </w:tc>
      </w:tr>
      <w:tr w:rsidR="00FD342B" w:rsidRPr="00A135E7" w14:paraId="55401CCE" w14:textId="77777777" w:rsidTr="00A13A7D">
        <w:trPr>
          <w:trHeight w:val="57"/>
          <w:jc w:val="center"/>
        </w:trPr>
        <w:tc>
          <w:tcPr>
            <w:tcW w:w="5387" w:type="dxa"/>
            <w:tcBorders>
              <w:left w:val="double" w:sz="2" w:space="0" w:color="auto"/>
            </w:tcBorders>
            <w:vAlign w:val="center"/>
          </w:tcPr>
          <w:p w14:paraId="67567367" w14:textId="77777777" w:rsidR="00FD342B" w:rsidRPr="00A135E7" w:rsidRDefault="00FD342B" w:rsidP="00A13A7D">
            <w:pPr>
              <w:rPr>
                <w:rFonts w:cs="Helvetica"/>
                <w:b/>
                <w:sz w:val="16"/>
                <w:szCs w:val="16"/>
              </w:rPr>
            </w:pPr>
            <w:r w:rsidRPr="00A135E7">
              <w:rPr>
                <w:rFonts w:cs="Helvetica"/>
                <w:b/>
                <w:sz w:val="16"/>
                <w:szCs w:val="16"/>
              </w:rPr>
              <w:t>Organic &amp; Biomolecular Chemistry</w:t>
            </w:r>
          </w:p>
        </w:tc>
        <w:tc>
          <w:tcPr>
            <w:tcW w:w="1276" w:type="dxa"/>
            <w:vAlign w:val="center"/>
          </w:tcPr>
          <w:p w14:paraId="7A963172" w14:textId="77777777" w:rsidR="00FD342B" w:rsidRPr="00A135E7" w:rsidRDefault="00FD342B" w:rsidP="00A13A7D">
            <w:pPr>
              <w:jc w:val="center"/>
              <w:rPr>
                <w:rFonts w:cs="Helvetica"/>
                <w:sz w:val="16"/>
                <w:szCs w:val="16"/>
              </w:rPr>
            </w:pPr>
            <w:r w:rsidRPr="00A135E7">
              <w:rPr>
                <w:rFonts w:cs="Helvetica"/>
                <w:sz w:val="16"/>
                <w:szCs w:val="16"/>
              </w:rPr>
              <w:t>1477-0539</w:t>
            </w:r>
          </w:p>
        </w:tc>
        <w:tc>
          <w:tcPr>
            <w:tcW w:w="1276" w:type="dxa"/>
            <w:tcBorders>
              <w:right w:val="double" w:sz="2" w:space="0" w:color="auto"/>
            </w:tcBorders>
            <w:vAlign w:val="center"/>
          </w:tcPr>
          <w:p w14:paraId="6EF3EC5B"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tcPr>
          <w:p w14:paraId="1EBF4856"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2B46C6A9"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2416345A" w14:textId="77777777" w:rsidTr="00A13A7D">
        <w:trPr>
          <w:trHeight w:val="57"/>
          <w:jc w:val="center"/>
        </w:trPr>
        <w:tc>
          <w:tcPr>
            <w:tcW w:w="5387" w:type="dxa"/>
            <w:tcBorders>
              <w:left w:val="double" w:sz="2" w:space="0" w:color="auto"/>
            </w:tcBorders>
            <w:vAlign w:val="center"/>
          </w:tcPr>
          <w:p w14:paraId="179DFBC1" w14:textId="77777777" w:rsidR="00FD342B" w:rsidRPr="00A135E7" w:rsidRDefault="00FD342B" w:rsidP="00A13A7D">
            <w:pPr>
              <w:rPr>
                <w:rFonts w:cs="Helvetica"/>
                <w:b/>
                <w:sz w:val="16"/>
                <w:szCs w:val="16"/>
              </w:rPr>
            </w:pPr>
            <w:r w:rsidRPr="00A135E7">
              <w:rPr>
                <w:rFonts w:cs="Helvetica"/>
                <w:b/>
                <w:sz w:val="16"/>
                <w:szCs w:val="16"/>
              </w:rPr>
              <w:t>Organic Chemistry Frontiers</w:t>
            </w:r>
            <w:r w:rsidRPr="00A135E7">
              <w:rPr>
                <w:rFonts w:cs="Helvetica"/>
                <w:b/>
                <w:sz w:val="16"/>
                <w:szCs w:val="16"/>
                <w:vertAlign w:val="superscript"/>
              </w:rPr>
              <w:t>1</w:t>
            </w:r>
          </w:p>
        </w:tc>
        <w:tc>
          <w:tcPr>
            <w:tcW w:w="1276" w:type="dxa"/>
            <w:vAlign w:val="center"/>
          </w:tcPr>
          <w:p w14:paraId="22CFEAB0" w14:textId="77777777" w:rsidR="00FD342B" w:rsidRPr="00A135E7" w:rsidRDefault="00FD342B" w:rsidP="00A13A7D">
            <w:pPr>
              <w:jc w:val="center"/>
              <w:rPr>
                <w:rFonts w:cs="Helvetica"/>
                <w:sz w:val="16"/>
                <w:szCs w:val="16"/>
              </w:rPr>
            </w:pPr>
            <w:r w:rsidRPr="00A135E7">
              <w:rPr>
                <w:rFonts w:cs="Helvetica"/>
                <w:sz w:val="16"/>
                <w:szCs w:val="16"/>
              </w:rPr>
              <w:t>2052-4129</w:t>
            </w:r>
          </w:p>
        </w:tc>
        <w:tc>
          <w:tcPr>
            <w:tcW w:w="1276" w:type="dxa"/>
            <w:tcBorders>
              <w:right w:val="double" w:sz="2" w:space="0" w:color="auto"/>
            </w:tcBorders>
            <w:vAlign w:val="center"/>
          </w:tcPr>
          <w:p w14:paraId="1D6B3808" w14:textId="77777777" w:rsidR="00FD342B" w:rsidRPr="00A135E7" w:rsidRDefault="00FD342B" w:rsidP="00A13A7D">
            <w:pPr>
              <w:jc w:val="center"/>
              <w:rPr>
                <w:rFonts w:cs="Helvetica"/>
                <w:sz w:val="16"/>
                <w:szCs w:val="16"/>
              </w:rPr>
            </w:pPr>
            <w:r w:rsidRPr="00A135E7">
              <w:rPr>
                <w:rFonts w:cs="Helvetica"/>
                <w:sz w:val="16"/>
                <w:szCs w:val="16"/>
              </w:rPr>
              <w:t>2014-2021</w:t>
            </w:r>
          </w:p>
        </w:tc>
        <w:tc>
          <w:tcPr>
            <w:tcW w:w="1417" w:type="dxa"/>
            <w:tcBorders>
              <w:right w:val="double" w:sz="2" w:space="0" w:color="auto"/>
            </w:tcBorders>
          </w:tcPr>
          <w:p w14:paraId="3551596F"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0CE0B897" w14:textId="77777777" w:rsidR="00FD342B" w:rsidRPr="00A135E7" w:rsidRDefault="00FD342B" w:rsidP="00A13A7D">
            <w:pPr>
              <w:jc w:val="center"/>
              <w:rPr>
                <w:rFonts w:cs="Helvetica"/>
                <w:sz w:val="16"/>
                <w:szCs w:val="16"/>
              </w:rPr>
            </w:pPr>
            <w:r w:rsidRPr="00A135E7">
              <w:rPr>
                <w:rFonts w:cs="Helvetica"/>
                <w:sz w:val="16"/>
                <w:szCs w:val="16"/>
              </w:rPr>
              <w:t>SIOC</w:t>
            </w:r>
          </w:p>
        </w:tc>
      </w:tr>
      <w:tr w:rsidR="00FD342B" w:rsidRPr="00A135E7" w14:paraId="2A48B982" w14:textId="77777777" w:rsidTr="00A13A7D">
        <w:trPr>
          <w:trHeight w:val="57"/>
          <w:jc w:val="center"/>
        </w:trPr>
        <w:tc>
          <w:tcPr>
            <w:tcW w:w="5387" w:type="dxa"/>
            <w:tcBorders>
              <w:left w:val="double" w:sz="2" w:space="0" w:color="auto"/>
              <w:bottom w:val="single" w:sz="4" w:space="0" w:color="auto"/>
            </w:tcBorders>
            <w:vAlign w:val="center"/>
          </w:tcPr>
          <w:p w14:paraId="02E31CB8" w14:textId="77777777" w:rsidR="00FD342B" w:rsidRPr="00A135E7" w:rsidRDefault="00FD342B" w:rsidP="00A13A7D">
            <w:pPr>
              <w:rPr>
                <w:rFonts w:cs="Helvetica"/>
                <w:b/>
                <w:sz w:val="16"/>
                <w:szCs w:val="16"/>
              </w:rPr>
            </w:pPr>
            <w:r w:rsidRPr="00A135E7">
              <w:rPr>
                <w:rFonts w:cs="Helvetica"/>
                <w:b/>
                <w:sz w:val="16"/>
                <w:szCs w:val="16"/>
              </w:rPr>
              <w:t>Photochemical &amp; Photobiological Sciences</w:t>
            </w:r>
          </w:p>
        </w:tc>
        <w:tc>
          <w:tcPr>
            <w:tcW w:w="1276" w:type="dxa"/>
            <w:tcBorders>
              <w:bottom w:val="single" w:sz="4" w:space="0" w:color="auto"/>
            </w:tcBorders>
            <w:vAlign w:val="center"/>
          </w:tcPr>
          <w:p w14:paraId="5DD15EE9" w14:textId="77777777" w:rsidR="00FD342B" w:rsidRPr="00A135E7" w:rsidRDefault="00FD342B" w:rsidP="00A13A7D">
            <w:pPr>
              <w:jc w:val="center"/>
              <w:rPr>
                <w:rFonts w:cs="Helvetica"/>
                <w:sz w:val="16"/>
                <w:szCs w:val="16"/>
              </w:rPr>
            </w:pPr>
            <w:r w:rsidRPr="00A135E7">
              <w:rPr>
                <w:rFonts w:cs="Helvetica"/>
                <w:sz w:val="16"/>
                <w:szCs w:val="16"/>
              </w:rPr>
              <w:t>1474-9092</w:t>
            </w:r>
          </w:p>
        </w:tc>
        <w:tc>
          <w:tcPr>
            <w:tcW w:w="1276" w:type="dxa"/>
            <w:tcBorders>
              <w:bottom w:val="single" w:sz="4" w:space="0" w:color="auto"/>
              <w:right w:val="double" w:sz="2" w:space="0" w:color="auto"/>
            </w:tcBorders>
            <w:vAlign w:val="center"/>
          </w:tcPr>
          <w:p w14:paraId="443306F5"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bottom w:val="single" w:sz="4" w:space="0" w:color="auto"/>
              <w:right w:val="double" w:sz="2" w:space="0" w:color="auto"/>
            </w:tcBorders>
          </w:tcPr>
          <w:p w14:paraId="749ECE93"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bottom w:val="single" w:sz="4" w:space="0" w:color="auto"/>
              <w:right w:val="double" w:sz="2" w:space="0" w:color="auto"/>
            </w:tcBorders>
            <w:vAlign w:val="center"/>
          </w:tcPr>
          <w:p w14:paraId="0B67DAFC" w14:textId="77777777" w:rsidR="00FD342B" w:rsidRPr="00A135E7" w:rsidRDefault="00FD342B" w:rsidP="00A13A7D">
            <w:pPr>
              <w:jc w:val="center"/>
              <w:rPr>
                <w:rFonts w:cs="Helvetica"/>
                <w:sz w:val="16"/>
                <w:szCs w:val="16"/>
              </w:rPr>
            </w:pPr>
            <w:r w:rsidRPr="00A135E7">
              <w:rPr>
                <w:rFonts w:cs="Helvetica"/>
                <w:sz w:val="16"/>
                <w:szCs w:val="16"/>
              </w:rPr>
              <w:t>ESP/EPA</w:t>
            </w:r>
          </w:p>
        </w:tc>
      </w:tr>
      <w:tr w:rsidR="00FD342B" w:rsidRPr="00A135E7" w14:paraId="34338BD0" w14:textId="77777777" w:rsidTr="00A13A7D">
        <w:trPr>
          <w:trHeight w:val="57"/>
          <w:jc w:val="center"/>
        </w:trPr>
        <w:tc>
          <w:tcPr>
            <w:tcW w:w="5387" w:type="dxa"/>
            <w:tcBorders>
              <w:left w:val="double" w:sz="2" w:space="0" w:color="auto"/>
            </w:tcBorders>
            <w:vAlign w:val="center"/>
          </w:tcPr>
          <w:p w14:paraId="43018066" w14:textId="77777777" w:rsidR="00FD342B" w:rsidRPr="00A135E7" w:rsidRDefault="00FD342B" w:rsidP="00A13A7D">
            <w:pPr>
              <w:rPr>
                <w:rFonts w:cs="Helvetica"/>
                <w:b/>
                <w:sz w:val="16"/>
                <w:szCs w:val="16"/>
              </w:rPr>
            </w:pPr>
            <w:r w:rsidRPr="00A135E7">
              <w:rPr>
                <w:rFonts w:cs="Helvetica"/>
                <w:b/>
                <w:sz w:val="16"/>
                <w:szCs w:val="16"/>
              </w:rPr>
              <w:t>Physical Chemistry Chemical Physics</w:t>
            </w:r>
          </w:p>
        </w:tc>
        <w:tc>
          <w:tcPr>
            <w:tcW w:w="1276" w:type="dxa"/>
            <w:vAlign w:val="center"/>
          </w:tcPr>
          <w:p w14:paraId="2BA7B088" w14:textId="77777777" w:rsidR="00FD342B" w:rsidRPr="00A135E7" w:rsidRDefault="00FD342B" w:rsidP="00A13A7D">
            <w:pPr>
              <w:jc w:val="center"/>
              <w:rPr>
                <w:rFonts w:cs="Helvetica"/>
                <w:sz w:val="16"/>
                <w:szCs w:val="16"/>
              </w:rPr>
            </w:pPr>
            <w:r w:rsidRPr="00A135E7">
              <w:rPr>
                <w:rFonts w:cs="Helvetica"/>
                <w:sz w:val="16"/>
                <w:szCs w:val="16"/>
              </w:rPr>
              <w:t>1463-9084</w:t>
            </w:r>
          </w:p>
        </w:tc>
        <w:tc>
          <w:tcPr>
            <w:tcW w:w="1276" w:type="dxa"/>
            <w:tcBorders>
              <w:right w:val="double" w:sz="2" w:space="0" w:color="auto"/>
            </w:tcBorders>
            <w:vAlign w:val="center"/>
          </w:tcPr>
          <w:p w14:paraId="5B2C2553"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right w:val="double" w:sz="2" w:space="0" w:color="auto"/>
            </w:tcBorders>
            <w:vAlign w:val="center"/>
          </w:tcPr>
          <w:p w14:paraId="47A0CBC6"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7EB656F9" w14:textId="77777777" w:rsidR="00FD342B" w:rsidRPr="00A135E7" w:rsidRDefault="00FD342B" w:rsidP="00A13A7D">
            <w:pPr>
              <w:jc w:val="center"/>
              <w:rPr>
                <w:rFonts w:cs="Helvetica"/>
                <w:sz w:val="16"/>
                <w:szCs w:val="16"/>
              </w:rPr>
            </w:pPr>
            <w:r w:rsidRPr="00A135E7">
              <w:rPr>
                <w:rFonts w:cs="Helvetica"/>
                <w:spacing w:val="-2"/>
                <w:sz w:val="16"/>
                <w:szCs w:val="16"/>
              </w:rPr>
              <w:t>Owner Societies</w:t>
            </w:r>
          </w:p>
        </w:tc>
      </w:tr>
      <w:tr w:rsidR="00FD342B" w:rsidRPr="00A135E7" w14:paraId="75E403C9" w14:textId="77777777" w:rsidTr="00A13A7D">
        <w:trPr>
          <w:trHeight w:val="57"/>
          <w:jc w:val="center"/>
        </w:trPr>
        <w:tc>
          <w:tcPr>
            <w:tcW w:w="5387" w:type="dxa"/>
            <w:tcBorders>
              <w:left w:val="double" w:sz="2" w:space="0" w:color="auto"/>
            </w:tcBorders>
            <w:vAlign w:val="center"/>
          </w:tcPr>
          <w:p w14:paraId="3887800E" w14:textId="77777777" w:rsidR="00FD342B" w:rsidRPr="00A135E7" w:rsidRDefault="00FD342B" w:rsidP="00A13A7D">
            <w:pPr>
              <w:rPr>
                <w:rFonts w:cs="Helvetica"/>
                <w:b/>
                <w:sz w:val="16"/>
                <w:szCs w:val="16"/>
              </w:rPr>
            </w:pPr>
            <w:r w:rsidRPr="00A135E7">
              <w:rPr>
                <w:rFonts w:cs="Helvetica"/>
                <w:b/>
                <w:sz w:val="16"/>
                <w:szCs w:val="16"/>
              </w:rPr>
              <w:t>Polymer Chemistry</w:t>
            </w:r>
            <w:r w:rsidRPr="00A135E7">
              <w:rPr>
                <w:rFonts w:cs="Helvetica"/>
                <w:b/>
                <w:sz w:val="16"/>
                <w:szCs w:val="16"/>
                <w:vertAlign w:val="superscript"/>
              </w:rPr>
              <w:t>1</w:t>
            </w:r>
          </w:p>
        </w:tc>
        <w:tc>
          <w:tcPr>
            <w:tcW w:w="1276" w:type="dxa"/>
            <w:vAlign w:val="center"/>
          </w:tcPr>
          <w:p w14:paraId="41487C97" w14:textId="77777777" w:rsidR="00FD342B" w:rsidRPr="00A135E7" w:rsidRDefault="00FD342B" w:rsidP="00A13A7D">
            <w:pPr>
              <w:jc w:val="center"/>
              <w:rPr>
                <w:rFonts w:cs="Helvetica"/>
                <w:sz w:val="16"/>
                <w:szCs w:val="16"/>
              </w:rPr>
            </w:pPr>
            <w:r w:rsidRPr="00A135E7">
              <w:rPr>
                <w:rFonts w:cs="Helvetica"/>
                <w:sz w:val="16"/>
                <w:szCs w:val="16"/>
              </w:rPr>
              <w:t>1759-9962</w:t>
            </w:r>
          </w:p>
        </w:tc>
        <w:tc>
          <w:tcPr>
            <w:tcW w:w="1276" w:type="dxa"/>
            <w:tcBorders>
              <w:right w:val="double" w:sz="2" w:space="0" w:color="auto"/>
            </w:tcBorders>
            <w:vAlign w:val="center"/>
          </w:tcPr>
          <w:p w14:paraId="14E08F17" w14:textId="77777777" w:rsidR="00FD342B" w:rsidRPr="00A135E7" w:rsidRDefault="00FD342B" w:rsidP="00A13A7D">
            <w:pPr>
              <w:jc w:val="center"/>
              <w:rPr>
                <w:rFonts w:cs="Helvetica"/>
                <w:sz w:val="16"/>
                <w:szCs w:val="16"/>
              </w:rPr>
            </w:pPr>
            <w:r w:rsidRPr="00A135E7">
              <w:rPr>
                <w:rFonts w:cs="Helvetica"/>
                <w:sz w:val="16"/>
                <w:szCs w:val="16"/>
              </w:rPr>
              <w:t>2010-2021</w:t>
            </w:r>
          </w:p>
        </w:tc>
        <w:tc>
          <w:tcPr>
            <w:tcW w:w="1417" w:type="dxa"/>
            <w:tcBorders>
              <w:right w:val="double" w:sz="2" w:space="0" w:color="auto"/>
            </w:tcBorders>
          </w:tcPr>
          <w:p w14:paraId="05DE1DDB"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right w:val="double" w:sz="2" w:space="0" w:color="auto"/>
            </w:tcBorders>
            <w:vAlign w:val="center"/>
          </w:tcPr>
          <w:p w14:paraId="352C0C63" w14:textId="77777777" w:rsidR="00FD342B" w:rsidRPr="00A135E7" w:rsidRDefault="00FD342B" w:rsidP="00A13A7D">
            <w:pPr>
              <w:jc w:val="center"/>
              <w:rPr>
                <w:rFonts w:cs="Helvetica"/>
                <w:spacing w:val="-2"/>
                <w:sz w:val="16"/>
                <w:szCs w:val="16"/>
              </w:rPr>
            </w:pPr>
            <w:r w:rsidRPr="00A135E7">
              <w:rPr>
                <w:rFonts w:cs="Helvetica"/>
                <w:spacing w:val="-2"/>
                <w:sz w:val="16"/>
                <w:szCs w:val="16"/>
              </w:rPr>
              <w:t>RSC</w:t>
            </w:r>
          </w:p>
        </w:tc>
      </w:tr>
      <w:tr w:rsidR="00FD342B" w:rsidRPr="00A135E7" w14:paraId="3436EA23" w14:textId="77777777" w:rsidTr="00A13A7D">
        <w:trPr>
          <w:trHeight w:val="57"/>
          <w:jc w:val="center"/>
        </w:trPr>
        <w:tc>
          <w:tcPr>
            <w:tcW w:w="5387" w:type="dxa"/>
            <w:tcBorders>
              <w:left w:val="double" w:sz="2" w:space="0" w:color="auto"/>
              <w:bottom w:val="single" w:sz="4" w:space="0" w:color="auto"/>
            </w:tcBorders>
            <w:vAlign w:val="center"/>
          </w:tcPr>
          <w:p w14:paraId="47721D58" w14:textId="77777777" w:rsidR="00FD342B" w:rsidRPr="00A135E7" w:rsidRDefault="00FD342B" w:rsidP="00A13A7D">
            <w:pPr>
              <w:rPr>
                <w:rFonts w:cs="Helvetica"/>
                <w:b/>
                <w:sz w:val="16"/>
                <w:szCs w:val="16"/>
              </w:rPr>
            </w:pPr>
            <w:r w:rsidRPr="00A135E7">
              <w:rPr>
                <w:b/>
                <w:sz w:val="16"/>
                <w:szCs w:val="16"/>
              </w:rPr>
              <w:t>Reaction Chemistry &amp; Engineering</w:t>
            </w:r>
            <w:r w:rsidRPr="00A135E7">
              <w:rPr>
                <w:b/>
                <w:sz w:val="16"/>
                <w:szCs w:val="16"/>
                <w:vertAlign w:val="superscript"/>
              </w:rPr>
              <w:t>1</w:t>
            </w:r>
          </w:p>
        </w:tc>
        <w:tc>
          <w:tcPr>
            <w:tcW w:w="1276" w:type="dxa"/>
            <w:tcBorders>
              <w:bottom w:val="single" w:sz="4" w:space="0" w:color="auto"/>
            </w:tcBorders>
            <w:vAlign w:val="center"/>
          </w:tcPr>
          <w:p w14:paraId="7FDCA563" w14:textId="77777777" w:rsidR="00FD342B" w:rsidRPr="00A135E7" w:rsidRDefault="00FD342B" w:rsidP="00A13A7D">
            <w:pPr>
              <w:jc w:val="center"/>
              <w:rPr>
                <w:rFonts w:cs="Helvetica"/>
                <w:sz w:val="16"/>
                <w:szCs w:val="16"/>
              </w:rPr>
            </w:pPr>
            <w:r w:rsidRPr="00A135E7">
              <w:rPr>
                <w:sz w:val="16"/>
                <w:szCs w:val="16"/>
              </w:rPr>
              <w:t>2058-9883</w:t>
            </w:r>
          </w:p>
        </w:tc>
        <w:tc>
          <w:tcPr>
            <w:tcW w:w="1276" w:type="dxa"/>
            <w:tcBorders>
              <w:bottom w:val="single" w:sz="4" w:space="0" w:color="auto"/>
              <w:right w:val="double" w:sz="2" w:space="0" w:color="auto"/>
            </w:tcBorders>
            <w:vAlign w:val="center"/>
          </w:tcPr>
          <w:p w14:paraId="4EC1C0CC" w14:textId="77777777" w:rsidR="00FD342B" w:rsidRPr="00A135E7" w:rsidRDefault="00FD342B" w:rsidP="00A13A7D">
            <w:pPr>
              <w:jc w:val="center"/>
              <w:rPr>
                <w:rFonts w:cs="Helvetica"/>
                <w:sz w:val="16"/>
                <w:szCs w:val="16"/>
              </w:rPr>
            </w:pPr>
            <w:r w:rsidRPr="00A135E7">
              <w:rPr>
                <w:sz w:val="16"/>
                <w:szCs w:val="16"/>
              </w:rPr>
              <w:t>2016-2021</w:t>
            </w:r>
          </w:p>
        </w:tc>
        <w:tc>
          <w:tcPr>
            <w:tcW w:w="1417" w:type="dxa"/>
            <w:tcBorders>
              <w:bottom w:val="single" w:sz="4" w:space="0" w:color="auto"/>
              <w:right w:val="double" w:sz="2" w:space="0" w:color="auto"/>
            </w:tcBorders>
          </w:tcPr>
          <w:p w14:paraId="7A0E396F"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bottom w:val="single" w:sz="4" w:space="0" w:color="auto"/>
              <w:right w:val="double" w:sz="2" w:space="0" w:color="auto"/>
            </w:tcBorders>
            <w:vAlign w:val="center"/>
          </w:tcPr>
          <w:p w14:paraId="0EBE43AD" w14:textId="77777777" w:rsidR="00FD342B" w:rsidRPr="00A135E7" w:rsidRDefault="00FD342B" w:rsidP="00A13A7D">
            <w:pPr>
              <w:jc w:val="center"/>
              <w:rPr>
                <w:rFonts w:cs="Helvetica"/>
                <w:sz w:val="16"/>
                <w:szCs w:val="16"/>
              </w:rPr>
            </w:pPr>
            <w:r w:rsidRPr="00A135E7">
              <w:rPr>
                <w:rFonts w:cs="Helvetica"/>
                <w:sz w:val="16"/>
                <w:szCs w:val="16"/>
              </w:rPr>
              <w:t>RSC</w:t>
            </w:r>
          </w:p>
        </w:tc>
      </w:tr>
      <w:tr w:rsidR="00FD342B" w:rsidRPr="00A135E7" w14:paraId="71FF842A" w14:textId="77777777" w:rsidTr="00A13A7D">
        <w:trPr>
          <w:trHeight w:val="57"/>
          <w:jc w:val="center"/>
        </w:trPr>
        <w:tc>
          <w:tcPr>
            <w:tcW w:w="5387" w:type="dxa"/>
            <w:tcBorders>
              <w:left w:val="double" w:sz="2" w:space="0" w:color="auto"/>
              <w:bottom w:val="single" w:sz="4" w:space="0" w:color="auto"/>
            </w:tcBorders>
            <w:vAlign w:val="center"/>
          </w:tcPr>
          <w:p w14:paraId="39C11396" w14:textId="77777777" w:rsidR="00FD342B" w:rsidRPr="00A135E7" w:rsidRDefault="00FD342B" w:rsidP="00A13A7D">
            <w:pPr>
              <w:rPr>
                <w:rFonts w:cs="Helvetica"/>
                <w:b/>
                <w:sz w:val="16"/>
                <w:szCs w:val="16"/>
              </w:rPr>
            </w:pPr>
            <w:r w:rsidRPr="00A135E7">
              <w:rPr>
                <w:rFonts w:cs="Helvetica"/>
                <w:b/>
                <w:sz w:val="16"/>
                <w:szCs w:val="16"/>
              </w:rPr>
              <w:t>RSC Advances</w:t>
            </w:r>
            <w:r w:rsidRPr="00A135E7">
              <w:rPr>
                <w:rFonts w:cs="Helvetica"/>
                <w:b/>
                <w:sz w:val="16"/>
                <w:szCs w:val="16"/>
                <w:vertAlign w:val="superscript"/>
              </w:rPr>
              <w:t>1, 3</w:t>
            </w:r>
          </w:p>
        </w:tc>
        <w:tc>
          <w:tcPr>
            <w:tcW w:w="1276" w:type="dxa"/>
            <w:tcBorders>
              <w:bottom w:val="single" w:sz="4" w:space="0" w:color="auto"/>
            </w:tcBorders>
            <w:vAlign w:val="center"/>
          </w:tcPr>
          <w:p w14:paraId="3F193749" w14:textId="77777777" w:rsidR="00FD342B" w:rsidRPr="00A135E7" w:rsidRDefault="00FD342B" w:rsidP="00A13A7D">
            <w:pPr>
              <w:jc w:val="center"/>
              <w:rPr>
                <w:rFonts w:cs="Helvetica"/>
                <w:sz w:val="16"/>
                <w:szCs w:val="16"/>
              </w:rPr>
            </w:pPr>
            <w:r w:rsidRPr="00A135E7">
              <w:rPr>
                <w:rFonts w:cs="Helvetica"/>
                <w:sz w:val="16"/>
                <w:szCs w:val="16"/>
              </w:rPr>
              <w:t>2046-2069</w:t>
            </w:r>
          </w:p>
        </w:tc>
        <w:tc>
          <w:tcPr>
            <w:tcW w:w="1276" w:type="dxa"/>
            <w:tcBorders>
              <w:bottom w:val="single" w:sz="4" w:space="0" w:color="auto"/>
              <w:right w:val="double" w:sz="2" w:space="0" w:color="auto"/>
            </w:tcBorders>
            <w:vAlign w:val="center"/>
          </w:tcPr>
          <w:p w14:paraId="456AC489" w14:textId="77777777" w:rsidR="00FD342B" w:rsidRPr="00A135E7" w:rsidRDefault="00FD342B" w:rsidP="00A13A7D">
            <w:pPr>
              <w:jc w:val="center"/>
              <w:rPr>
                <w:rFonts w:cs="Helvetica"/>
                <w:sz w:val="16"/>
                <w:szCs w:val="16"/>
              </w:rPr>
            </w:pPr>
            <w:r w:rsidRPr="00A135E7">
              <w:rPr>
                <w:rFonts w:cs="Helvetica"/>
                <w:sz w:val="16"/>
                <w:szCs w:val="16"/>
              </w:rPr>
              <w:t>2011-2016</w:t>
            </w:r>
          </w:p>
        </w:tc>
        <w:tc>
          <w:tcPr>
            <w:tcW w:w="1417" w:type="dxa"/>
            <w:tcBorders>
              <w:bottom w:val="single" w:sz="4" w:space="0" w:color="auto"/>
              <w:right w:val="double" w:sz="2" w:space="0" w:color="auto"/>
            </w:tcBorders>
          </w:tcPr>
          <w:p w14:paraId="2C028D85" w14:textId="77777777" w:rsidR="00FD342B" w:rsidRPr="00A135E7" w:rsidRDefault="00FD342B" w:rsidP="00A13A7D">
            <w:pPr>
              <w:jc w:val="center"/>
              <w:rPr>
                <w:rFonts w:cs="Helvetica"/>
                <w:sz w:val="16"/>
                <w:szCs w:val="16"/>
              </w:rPr>
            </w:pPr>
            <w:r w:rsidRPr="00A135E7">
              <w:rPr>
                <w:rFonts w:cs="Helvetica"/>
                <w:sz w:val="16"/>
                <w:szCs w:val="16"/>
              </w:rPr>
              <w:t>-</w:t>
            </w:r>
          </w:p>
        </w:tc>
        <w:tc>
          <w:tcPr>
            <w:tcW w:w="1418" w:type="dxa"/>
            <w:tcBorders>
              <w:bottom w:val="single" w:sz="4" w:space="0" w:color="auto"/>
              <w:right w:val="double" w:sz="2" w:space="0" w:color="auto"/>
            </w:tcBorders>
            <w:vAlign w:val="center"/>
          </w:tcPr>
          <w:p w14:paraId="78FBE14F" w14:textId="77777777" w:rsidR="00FD342B" w:rsidRPr="00A135E7" w:rsidRDefault="00FD342B" w:rsidP="00A13A7D">
            <w:pPr>
              <w:jc w:val="center"/>
              <w:rPr>
                <w:rFonts w:cs="Helvetica"/>
                <w:spacing w:val="-2"/>
                <w:sz w:val="16"/>
                <w:szCs w:val="16"/>
              </w:rPr>
            </w:pPr>
            <w:r w:rsidRPr="00A135E7">
              <w:rPr>
                <w:rFonts w:cs="Helvetica"/>
                <w:sz w:val="16"/>
                <w:szCs w:val="16"/>
              </w:rPr>
              <w:t>RSC</w:t>
            </w:r>
          </w:p>
        </w:tc>
      </w:tr>
      <w:tr w:rsidR="00FD342B" w:rsidRPr="00A135E7" w14:paraId="41D7B683" w14:textId="77777777" w:rsidTr="00A13A7D">
        <w:trPr>
          <w:trHeight w:val="57"/>
          <w:jc w:val="center"/>
        </w:trPr>
        <w:tc>
          <w:tcPr>
            <w:tcW w:w="5387" w:type="dxa"/>
            <w:tcBorders>
              <w:left w:val="double" w:sz="2" w:space="0" w:color="auto"/>
            </w:tcBorders>
            <w:vAlign w:val="center"/>
          </w:tcPr>
          <w:p w14:paraId="727E31D2" w14:textId="77777777" w:rsidR="00FD342B" w:rsidRPr="00A135E7" w:rsidRDefault="00FD342B" w:rsidP="00A13A7D">
            <w:pPr>
              <w:rPr>
                <w:rFonts w:cs="Helvetica"/>
                <w:b/>
                <w:sz w:val="16"/>
                <w:szCs w:val="16"/>
              </w:rPr>
            </w:pPr>
            <w:r w:rsidRPr="00A135E7">
              <w:rPr>
                <w:rFonts w:cs="Helvetica"/>
                <w:b/>
                <w:sz w:val="16"/>
                <w:szCs w:val="16"/>
              </w:rPr>
              <w:t>RSC Medicinal Chemistry</w:t>
            </w:r>
          </w:p>
          <w:p w14:paraId="6E4A3B26" w14:textId="77777777" w:rsidR="00FD342B" w:rsidRPr="00A135E7" w:rsidRDefault="00FD342B" w:rsidP="00A13A7D">
            <w:pPr>
              <w:rPr>
                <w:rFonts w:cs="Helvetica"/>
                <w:b/>
                <w:sz w:val="16"/>
                <w:szCs w:val="16"/>
              </w:rPr>
            </w:pPr>
            <w:r w:rsidRPr="00A135E7">
              <w:rPr>
                <w:rFonts w:cs="Helvetica"/>
                <w:sz w:val="16"/>
                <w:szCs w:val="16"/>
              </w:rPr>
              <w:t>including MedChemComm</w:t>
            </w:r>
            <w:r w:rsidRPr="00A135E7">
              <w:rPr>
                <w:rFonts w:cs="Helvetica"/>
                <w:sz w:val="16"/>
                <w:szCs w:val="16"/>
                <w:vertAlign w:val="superscript"/>
              </w:rPr>
              <w:t>1</w:t>
            </w:r>
            <w:r w:rsidRPr="00A135E7">
              <w:rPr>
                <w:rFonts w:cs="Helvetica"/>
                <w:sz w:val="16"/>
                <w:szCs w:val="16"/>
              </w:rPr>
              <w:t xml:space="preserve"> (2040-2511) 2010-2019</w:t>
            </w:r>
          </w:p>
        </w:tc>
        <w:tc>
          <w:tcPr>
            <w:tcW w:w="1276" w:type="dxa"/>
          </w:tcPr>
          <w:p w14:paraId="30CC165E" w14:textId="77777777" w:rsidR="00FD342B" w:rsidRPr="00A135E7" w:rsidRDefault="00FD342B" w:rsidP="00A13A7D">
            <w:pPr>
              <w:jc w:val="center"/>
              <w:rPr>
                <w:rFonts w:cs="Helvetica"/>
                <w:sz w:val="16"/>
                <w:szCs w:val="16"/>
              </w:rPr>
            </w:pPr>
            <w:r w:rsidRPr="00A135E7">
              <w:rPr>
                <w:rFonts w:cs="Helvetica"/>
                <w:sz w:val="16"/>
                <w:szCs w:val="16"/>
              </w:rPr>
              <w:t>2632-8682</w:t>
            </w:r>
          </w:p>
        </w:tc>
        <w:tc>
          <w:tcPr>
            <w:tcW w:w="1276" w:type="dxa"/>
            <w:tcBorders>
              <w:right w:val="double" w:sz="2" w:space="0" w:color="auto"/>
            </w:tcBorders>
          </w:tcPr>
          <w:p w14:paraId="2082EDD7" w14:textId="77777777" w:rsidR="00FD342B" w:rsidRPr="00A135E7" w:rsidRDefault="00FD342B" w:rsidP="00A13A7D">
            <w:pPr>
              <w:jc w:val="center"/>
              <w:rPr>
                <w:rFonts w:cs="Helvetica"/>
                <w:sz w:val="16"/>
                <w:szCs w:val="16"/>
              </w:rPr>
            </w:pPr>
            <w:r w:rsidRPr="00A135E7">
              <w:rPr>
                <w:rFonts w:cs="Helvetica"/>
                <w:sz w:val="16"/>
                <w:szCs w:val="16"/>
              </w:rPr>
              <w:t>2020-2021</w:t>
            </w:r>
          </w:p>
        </w:tc>
        <w:tc>
          <w:tcPr>
            <w:tcW w:w="1417" w:type="dxa"/>
            <w:tcBorders>
              <w:right w:val="double" w:sz="2" w:space="0" w:color="auto"/>
            </w:tcBorders>
          </w:tcPr>
          <w:p w14:paraId="59EB14D7" w14:textId="77777777" w:rsidR="00FD342B" w:rsidRPr="00A135E7" w:rsidRDefault="00FD342B" w:rsidP="00A13A7D">
            <w:pPr>
              <w:jc w:val="center"/>
              <w:rPr>
                <w:rFonts w:cs="Helvetica"/>
                <w:sz w:val="16"/>
                <w:szCs w:val="16"/>
              </w:rPr>
            </w:pPr>
            <w:r w:rsidRPr="00A135E7">
              <w:rPr>
                <w:rFonts w:cs="Helvetica"/>
                <w:sz w:val="16"/>
                <w:szCs w:val="16"/>
              </w:rPr>
              <w:t>2020</w:t>
            </w:r>
          </w:p>
          <w:p w14:paraId="2A8B5DBD" w14:textId="77777777" w:rsidR="00FD342B" w:rsidRPr="00A135E7" w:rsidRDefault="00FD342B" w:rsidP="00A13A7D">
            <w:pPr>
              <w:jc w:val="center"/>
              <w:rPr>
                <w:rFonts w:cs="Helvetica"/>
                <w:sz w:val="16"/>
                <w:szCs w:val="16"/>
              </w:rPr>
            </w:pPr>
          </w:p>
        </w:tc>
        <w:tc>
          <w:tcPr>
            <w:tcW w:w="1418" w:type="dxa"/>
            <w:tcBorders>
              <w:right w:val="double" w:sz="2" w:space="0" w:color="auto"/>
            </w:tcBorders>
          </w:tcPr>
          <w:p w14:paraId="3F97E923" w14:textId="77777777" w:rsidR="00FD342B" w:rsidRPr="00A135E7" w:rsidRDefault="00FD342B" w:rsidP="00A13A7D">
            <w:pPr>
              <w:jc w:val="center"/>
              <w:rPr>
                <w:rFonts w:cs="Helvetica"/>
                <w:spacing w:val="-2"/>
                <w:sz w:val="16"/>
                <w:szCs w:val="16"/>
              </w:rPr>
            </w:pPr>
            <w:r w:rsidRPr="00A135E7">
              <w:rPr>
                <w:rFonts w:cs="Helvetica"/>
                <w:sz w:val="16"/>
                <w:szCs w:val="16"/>
              </w:rPr>
              <w:t>RSC</w:t>
            </w:r>
          </w:p>
        </w:tc>
      </w:tr>
      <w:tr w:rsidR="00FD342B" w:rsidRPr="00A135E7" w14:paraId="550F5C98" w14:textId="77777777" w:rsidTr="00A13A7D">
        <w:trPr>
          <w:trHeight w:val="57"/>
          <w:jc w:val="center"/>
        </w:trPr>
        <w:tc>
          <w:tcPr>
            <w:tcW w:w="5387" w:type="dxa"/>
            <w:tcBorders>
              <w:left w:val="double" w:sz="2" w:space="0" w:color="auto"/>
              <w:bottom w:val="single" w:sz="4" w:space="0" w:color="auto"/>
            </w:tcBorders>
            <w:vAlign w:val="center"/>
          </w:tcPr>
          <w:p w14:paraId="0B818E6B" w14:textId="77777777" w:rsidR="00FD342B" w:rsidRPr="00A135E7" w:rsidRDefault="00FD342B" w:rsidP="00A13A7D">
            <w:pPr>
              <w:rPr>
                <w:rFonts w:cs="Helvetica"/>
                <w:b/>
                <w:sz w:val="16"/>
                <w:szCs w:val="16"/>
              </w:rPr>
            </w:pPr>
            <w:r w:rsidRPr="00A135E7">
              <w:rPr>
                <w:rFonts w:cs="Helvetica"/>
                <w:b/>
                <w:sz w:val="16"/>
                <w:szCs w:val="16"/>
              </w:rPr>
              <w:t>Soft Matter</w:t>
            </w:r>
          </w:p>
        </w:tc>
        <w:tc>
          <w:tcPr>
            <w:tcW w:w="1276" w:type="dxa"/>
            <w:tcBorders>
              <w:bottom w:val="single" w:sz="4" w:space="0" w:color="auto"/>
            </w:tcBorders>
            <w:vAlign w:val="center"/>
          </w:tcPr>
          <w:p w14:paraId="044155A6" w14:textId="77777777" w:rsidR="00FD342B" w:rsidRPr="00A135E7" w:rsidRDefault="00FD342B" w:rsidP="00A13A7D">
            <w:pPr>
              <w:jc w:val="center"/>
              <w:rPr>
                <w:rFonts w:cs="Helvetica"/>
                <w:sz w:val="16"/>
                <w:szCs w:val="16"/>
              </w:rPr>
            </w:pPr>
            <w:r w:rsidRPr="00A135E7">
              <w:rPr>
                <w:rFonts w:cs="Helvetica"/>
                <w:sz w:val="16"/>
                <w:szCs w:val="16"/>
              </w:rPr>
              <w:t>1744-6848</w:t>
            </w:r>
          </w:p>
        </w:tc>
        <w:tc>
          <w:tcPr>
            <w:tcW w:w="1276" w:type="dxa"/>
            <w:tcBorders>
              <w:bottom w:val="single" w:sz="4" w:space="0" w:color="auto"/>
              <w:right w:val="double" w:sz="2" w:space="0" w:color="auto"/>
            </w:tcBorders>
            <w:vAlign w:val="center"/>
          </w:tcPr>
          <w:p w14:paraId="597F6C50" w14:textId="77777777" w:rsidR="00FD342B" w:rsidRPr="00A135E7" w:rsidRDefault="00FD342B" w:rsidP="00A13A7D">
            <w:pPr>
              <w:jc w:val="center"/>
              <w:rPr>
                <w:rFonts w:cs="Helvetica"/>
                <w:sz w:val="16"/>
                <w:szCs w:val="16"/>
              </w:rPr>
            </w:pPr>
            <w:r w:rsidRPr="00A135E7">
              <w:rPr>
                <w:rFonts w:cs="Helvetica"/>
                <w:sz w:val="16"/>
                <w:szCs w:val="16"/>
              </w:rPr>
              <w:t>2008-2021</w:t>
            </w:r>
          </w:p>
        </w:tc>
        <w:tc>
          <w:tcPr>
            <w:tcW w:w="1417" w:type="dxa"/>
            <w:tcBorders>
              <w:bottom w:val="single" w:sz="4" w:space="0" w:color="auto"/>
              <w:right w:val="double" w:sz="2" w:space="0" w:color="auto"/>
            </w:tcBorders>
          </w:tcPr>
          <w:p w14:paraId="086B1CF2" w14:textId="77777777" w:rsidR="00FD342B" w:rsidRPr="00A135E7" w:rsidRDefault="00FD342B" w:rsidP="00A13A7D">
            <w:pPr>
              <w:jc w:val="center"/>
              <w:rPr>
                <w:rFonts w:cs="Helvetica"/>
                <w:sz w:val="16"/>
                <w:szCs w:val="16"/>
              </w:rPr>
            </w:pPr>
            <w:r w:rsidRPr="00A135E7">
              <w:rPr>
                <w:rFonts w:cs="Helvetica"/>
                <w:sz w:val="16"/>
                <w:szCs w:val="16"/>
              </w:rPr>
              <w:t>2020</w:t>
            </w:r>
          </w:p>
        </w:tc>
        <w:tc>
          <w:tcPr>
            <w:tcW w:w="1418" w:type="dxa"/>
            <w:tcBorders>
              <w:bottom w:val="single" w:sz="4" w:space="0" w:color="auto"/>
              <w:right w:val="double" w:sz="2" w:space="0" w:color="auto"/>
            </w:tcBorders>
            <w:vAlign w:val="center"/>
          </w:tcPr>
          <w:p w14:paraId="10422843" w14:textId="77777777" w:rsidR="00FD342B" w:rsidRPr="00A135E7" w:rsidRDefault="00FD342B" w:rsidP="00A13A7D">
            <w:pPr>
              <w:jc w:val="center"/>
              <w:rPr>
                <w:rFonts w:cs="Helvetica"/>
                <w:spacing w:val="-2"/>
                <w:sz w:val="16"/>
                <w:szCs w:val="16"/>
              </w:rPr>
            </w:pPr>
            <w:r w:rsidRPr="00A135E7">
              <w:rPr>
                <w:rFonts w:cs="Helvetica"/>
                <w:spacing w:val="-2"/>
                <w:sz w:val="16"/>
                <w:szCs w:val="16"/>
              </w:rPr>
              <w:t>RSC</w:t>
            </w:r>
          </w:p>
        </w:tc>
      </w:tr>
      <w:tr w:rsidR="00FD342B" w:rsidRPr="00A135E7" w14:paraId="5D43D89C" w14:textId="77777777" w:rsidTr="00A13A7D">
        <w:trPr>
          <w:trHeight w:val="57"/>
          <w:jc w:val="center"/>
        </w:trPr>
        <w:tc>
          <w:tcPr>
            <w:tcW w:w="5387" w:type="dxa"/>
            <w:tcBorders>
              <w:left w:val="double" w:sz="2" w:space="0" w:color="auto"/>
              <w:bottom w:val="double" w:sz="4" w:space="0" w:color="auto"/>
            </w:tcBorders>
            <w:vAlign w:val="center"/>
          </w:tcPr>
          <w:p w14:paraId="49600D48" w14:textId="77777777" w:rsidR="00FD342B" w:rsidRPr="00A135E7" w:rsidRDefault="00FD342B" w:rsidP="00A13A7D">
            <w:pPr>
              <w:rPr>
                <w:rFonts w:cs="Helvetica"/>
                <w:b/>
                <w:sz w:val="16"/>
                <w:szCs w:val="16"/>
              </w:rPr>
            </w:pPr>
            <w:r w:rsidRPr="00A135E7">
              <w:rPr>
                <w:rFonts w:cs="Helvetica"/>
                <w:b/>
                <w:sz w:val="16"/>
                <w:szCs w:val="16"/>
              </w:rPr>
              <w:t>Sustainable Energy &amp; Fuels</w:t>
            </w:r>
            <w:r w:rsidRPr="00A135E7">
              <w:rPr>
                <w:rFonts w:cs="Helvetica"/>
                <w:b/>
                <w:sz w:val="16"/>
                <w:szCs w:val="16"/>
                <w:vertAlign w:val="superscript"/>
              </w:rPr>
              <w:t>1</w:t>
            </w:r>
          </w:p>
        </w:tc>
        <w:tc>
          <w:tcPr>
            <w:tcW w:w="1276" w:type="dxa"/>
            <w:tcBorders>
              <w:bottom w:val="double" w:sz="4" w:space="0" w:color="auto"/>
            </w:tcBorders>
            <w:vAlign w:val="center"/>
          </w:tcPr>
          <w:p w14:paraId="04EA69BD" w14:textId="77777777" w:rsidR="00FD342B" w:rsidRPr="00A135E7" w:rsidRDefault="00FD342B" w:rsidP="00A13A7D">
            <w:pPr>
              <w:jc w:val="center"/>
              <w:rPr>
                <w:rFonts w:cs="Helvetica"/>
                <w:sz w:val="16"/>
                <w:szCs w:val="16"/>
              </w:rPr>
            </w:pPr>
            <w:r w:rsidRPr="00A135E7">
              <w:rPr>
                <w:sz w:val="16"/>
                <w:szCs w:val="16"/>
              </w:rPr>
              <w:t>2398-4902</w:t>
            </w:r>
          </w:p>
        </w:tc>
        <w:tc>
          <w:tcPr>
            <w:tcW w:w="1276" w:type="dxa"/>
            <w:tcBorders>
              <w:bottom w:val="double" w:sz="4" w:space="0" w:color="auto"/>
              <w:right w:val="double" w:sz="2" w:space="0" w:color="auto"/>
            </w:tcBorders>
          </w:tcPr>
          <w:p w14:paraId="2FE71E53" w14:textId="77777777" w:rsidR="00FD342B" w:rsidRPr="00A135E7" w:rsidRDefault="00FD342B" w:rsidP="00A13A7D">
            <w:pPr>
              <w:jc w:val="center"/>
              <w:rPr>
                <w:rFonts w:cs="Helvetica"/>
                <w:sz w:val="16"/>
                <w:szCs w:val="16"/>
              </w:rPr>
            </w:pPr>
            <w:r w:rsidRPr="00A135E7">
              <w:rPr>
                <w:sz w:val="16"/>
                <w:szCs w:val="16"/>
              </w:rPr>
              <w:t>2017-2021</w:t>
            </w:r>
          </w:p>
        </w:tc>
        <w:tc>
          <w:tcPr>
            <w:tcW w:w="1417" w:type="dxa"/>
            <w:tcBorders>
              <w:bottom w:val="double" w:sz="4" w:space="0" w:color="auto"/>
              <w:right w:val="double" w:sz="2" w:space="0" w:color="auto"/>
            </w:tcBorders>
            <w:vAlign w:val="center"/>
          </w:tcPr>
          <w:p w14:paraId="50832580" w14:textId="77777777" w:rsidR="00FD342B" w:rsidRPr="00A135E7" w:rsidRDefault="00FD342B" w:rsidP="00A13A7D">
            <w:pPr>
              <w:jc w:val="center"/>
              <w:rPr>
                <w:rFonts w:cs="Helvetica"/>
                <w:sz w:val="16"/>
                <w:szCs w:val="16"/>
              </w:rPr>
            </w:pPr>
            <w:r w:rsidRPr="00A135E7">
              <w:rPr>
                <w:sz w:val="16"/>
                <w:szCs w:val="16"/>
              </w:rPr>
              <w:t>2020</w:t>
            </w:r>
          </w:p>
        </w:tc>
        <w:tc>
          <w:tcPr>
            <w:tcW w:w="1418" w:type="dxa"/>
            <w:tcBorders>
              <w:bottom w:val="double" w:sz="4" w:space="0" w:color="auto"/>
              <w:right w:val="double" w:sz="2" w:space="0" w:color="auto"/>
            </w:tcBorders>
            <w:vAlign w:val="center"/>
          </w:tcPr>
          <w:p w14:paraId="5242870D" w14:textId="77777777" w:rsidR="00FD342B" w:rsidRPr="00A135E7" w:rsidRDefault="00FD342B" w:rsidP="00A13A7D">
            <w:pPr>
              <w:jc w:val="center"/>
              <w:rPr>
                <w:rFonts w:cs="Helvetica"/>
                <w:spacing w:val="-2"/>
                <w:sz w:val="16"/>
                <w:szCs w:val="16"/>
              </w:rPr>
            </w:pPr>
            <w:r w:rsidRPr="00A135E7">
              <w:rPr>
                <w:rFonts w:cs="Helvetica"/>
                <w:spacing w:val="-2"/>
                <w:sz w:val="16"/>
                <w:szCs w:val="16"/>
              </w:rPr>
              <w:t>RSC</w:t>
            </w:r>
          </w:p>
        </w:tc>
      </w:tr>
    </w:tbl>
    <w:p w14:paraId="54DB3659" w14:textId="22ED04C5" w:rsidR="00A135E7" w:rsidRPr="00C04046" w:rsidRDefault="00A135E7" w:rsidP="00A135E7">
      <w:pPr>
        <w:rPr>
          <w:rFonts w:cs="Helvetica"/>
          <w:sz w:val="18"/>
          <w:szCs w:val="18"/>
        </w:rPr>
      </w:pPr>
      <w:r w:rsidRPr="00C04046">
        <w:rPr>
          <w:rFonts w:cs="Helvetica"/>
          <w:sz w:val="18"/>
          <w:szCs w:val="18"/>
          <w:vertAlign w:val="superscript"/>
        </w:rPr>
        <w:t>1</w:t>
      </w:r>
      <w:r w:rsidRPr="00C04046">
        <w:rPr>
          <w:rFonts w:cs="Helvetica"/>
          <w:sz w:val="18"/>
          <w:szCs w:val="18"/>
        </w:rPr>
        <w:t xml:space="preserve"> </w:t>
      </w:r>
      <w:r>
        <w:rPr>
          <w:rFonts w:cs="Helvetica"/>
          <w:sz w:val="18"/>
          <w:szCs w:val="18"/>
        </w:rPr>
        <w:t>Prieiga prie pirmųjų dviejų metų numerių/tomų yra suteikiama nemokamai</w:t>
      </w:r>
      <w:r w:rsidRPr="00C04046">
        <w:rPr>
          <w:rFonts w:cs="Helvetica"/>
          <w:sz w:val="18"/>
          <w:szCs w:val="18"/>
        </w:rPr>
        <w:t>.</w:t>
      </w:r>
    </w:p>
    <w:p w14:paraId="78C0C7B9" w14:textId="65882143" w:rsidR="00A135E7" w:rsidRPr="00C04046" w:rsidRDefault="00A135E7" w:rsidP="00A135E7">
      <w:pPr>
        <w:rPr>
          <w:rFonts w:cs="Helvetica"/>
          <w:i/>
          <w:sz w:val="18"/>
          <w:szCs w:val="18"/>
        </w:rPr>
      </w:pPr>
      <w:r w:rsidRPr="00C04046">
        <w:rPr>
          <w:rFonts w:cs="Helvetica"/>
          <w:sz w:val="18"/>
          <w:szCs w:val="18"/>
          <w:vertAlign w:val="superscript"/>
        </w:rPr>
        <w:t>2</w:t>
      </w:r>
      <w:r w:rsidRPr="00C04046">
        <w:rPr>
          <w:rFonts w:cs="Helvetica"/>
          <w:sz w:val="18"/>
          <w:szCs w:val="18"/>
        </w:rPr>
        <w:t xml:space="preserve"> </w:t>
      </w:r>
      <w:r w:rsidRPr="00F418D2">
        <w:rPr>
          <w:rFonts w:cs="Helvetica"/>
          <w:sz w:val="18"/>
          <w:szCs w:val="18"/>
          <w:vertAlign w:val="superscript"/>
          <w:lang w:val="lt-LT"/>
        </w:rPr>
        <w:t xml:space="preserve">2 </w:t>
      </w:r>
      <w:r w:rsidRPr="00F418D2">
        <w:rPr>
          <w:rFonts w:cs="Helvetica"/>
          <w:sz w:val="18"/>
          <w:szCs w:val="18"/>
          <w:lang w:val="lt-LT"/>
        </w:rPr>
        <w:t xml:space="preserve">Nuo 2015 m. sausio  </w:t>
      </w:r>
      <w:r w:rsidRPr="00F418D2">
        <w:rPr>
          <w:rFonts w:cs="Helvetica"/>
          <w:i/>
          <w:sz w:val="18"/>
          <w:szCs w:val="18"/>
          <w:lang w:val="lt-LT"/>
        </w:rPr>
        <w:t>Chemical Science</w:t>
      </w:r>
      <w:r w:rsidRPr="00F418D2">
        <w:rPr>
          <w:rFonts w:cs="Helvetica"/>
          <w:sz w:val="18"/>
          <w:szCs w:val="18"/>
          <w:lang w:val="lt-LT"/>
        </w:rPr>
        <w:t xml:space="preserve"> yra auksinės atvirosios prieigos žurnalas</w:t>
      </w:r>
      <w:r>
        <w:rPr>
          <w:rFonts w:cs="Helvetica"/>
          <w:sz w:val="18"/>
          <w:szCs w:val="18"/>
          <w:lang w:val="lt-LT"/>
        </w:rPr>
        <w:t>.</w:t>
      </w:r>
    </w:p>
    <w:p w14:paraId="16BB0AC8" w14:textId="4F1F82F0" w:rsidR="00A135E7" w:rsidRPr="0024121E" w:rsidRDefault="00A135E7" w:rsidP="00A135E7">
      <w:r>
        <w:rPr>
          <w:rFonts w:cs="Helvetica"/>
          <w:sz w:val="18"/>
          <w:szCs w:val="18"/>
          <w:vertAlign w:val="superscript"/>
        </w:rPr>
        <w:t>3</w:t>
      </w:r>
      <w:r>
        <w:rPr>
          <w:rFonts w:cs="Helvetica"/>
          <w:sz w:val="18"/>
          <w:szCs w:val="18"/>
        </w:rPr>
        <w:t xml:space="preserve"> </w:t>
      </w:r>
      <w:r w:rsidRPr="00F418D2">
        <w:rPr>
          <w:rFonts w:cs="Helvetica"/>
          <w:sz w:val="18"/>
          <w:szCs w:val="18"/>
          <w:lang w:val="lt-LT"/>
        </w:rPr>
        <w:t xml:space="preserve">Nuo 2017 m. sausio  </w:t>
      </w:r>
      <w:r w:rsidRPr="00F418D2">
        <w:rPr>
          <w:rFonts w:cs="Helvetica"/>
          <w:i/>
          <w:sz w:val="18"/>
          <w:szCs w:val="18"/>
          <w:lang w:val="lt-LT"/>
        </w:rPr>
        <w:t xml:space="preserve">RSC Advances </w:t>
      </w:r>
      <w:r w:rsidRPr="00F418D2">
        <w:rPr>
          <w:rFonts w:cs="Helvetica"/>
          <w:sz w:val="18"/>
          <w:szCs w:val="18"/>
          <w:lang w:val="lt-LT"/>
        </w:rPr>
        <w:t>yra auksinės atvirosios prieigos žurnalas</w:t>
      </w:r>
      <w:r>
        <w:rPr>
          <w:rFonts w:cs="Helvetica"/>
          <w:sz w:val="18"/>
          <w:szCs w:val="18"/>
          <w:lang w:val="lt-LT"/>
        </w:rPr>
        <w:t>.</w:t>
      </w:r>
    </w:p>
    <w:p w14:paraId="4B86540B" w14:textId="720E5D42" w:rsidR="00304334" w:rsidRPr="00F418D2" w:rsidRDefault="00A135E7" w:rsidP="00304334">
      <w:pPr>
        <w:rPr>
          <w:rFonts w:cs="Helvetica"/>
          <w:sz w:val="18"/>
          <w:szCs w:val="18"/>
          <w:lang w:val="lt-LT"/>
        </w:rPr>
      </w:pPr>
      <w:r>
        <w:rPr>
          <w:rFonts w:cs="Helvetica"/>
          <w:sz w:val="18"/>
          <w:szCs w:val="18"/>
          <w:vertAlign w:val="superscript"/>
        </w:rPr>
        <w:t>4</w:t>
      </w:r>
      <w:r w:rsidRPr="00663924">
        <w:rPr>
          <w:sz w:val="18"/>
        </w:rPr>
        <w:t xml:space="preserve"> </w:t>
      </w:r>
      <w:r w:rsidRPr="00304334">
        <w:rPr>
          <w:rFonts w:cs="Helvetica"/>
          <w:i/>
          <w:sz w:val="18"/>
          <w:szCs w:val="18"/>
        </w:rPr>
        <w:t>Annual Reports on the Progress of Chemistry, A, B, C</w:t>
      </w:r>
      <w:r w:rsidRPr="00304334">
        <w:rPr>
          <w:rFonts w:cs="Helvetica"/>
          <w:b/>
          <w:sz w:val="18"/>
          <w:szCs w:val="18"/>
        </w:rPr>
        <w:t xml:space="preserve"> </w:t>
      </w:r>
      <w:r w:rsidR="00751393" w:rsidRPr="00F418D2">
        <w:rPr>
          <w:rFonts w:cs="Helvetica"/>
          <w:sz w:val="18"/>
          <w:szCs w:val="18"/>
          <w:lang w:val="lt-LT"/>
        </w:rPr>
        <w:t>Sutarties galiojimo laikotarpiu yra siūlomi nemokamai, kaip priedas</w:t>
      </w:r>
      <w:r w:rsidR="00045822" w:rsidRPr="00F418D2">
        <w:rPr>
          <w:rFonts w:cs="Helvetica"/>
          <w:sz w:val="18"/>
          <w:szCs w:val="18"/>
          <w:lang w:val="lt-LT"/>
        </w:rPr>
        <w:t>.</w:t>
      </w:r>
    </w:p>
    <w:p w14:paraId="49C1E813" w14:textId="3CE3AEBF" w:rsidR="00A135E7" w:rsidRPr="00F418D2" w:rsidRDefault="00A135E7" w:rsidP="00A135E7">
      <w:pPr>
        <w:rPr>
          <w:rFonts w:cs="Helvetica"/>
          <w:b/>
          <w:sz w:val="18"/>
          <w:szCs w:val="18"/>
          <w:lang w:val="lt-LT"/>
        </w:rPr>
      </w:pPr>
    </w:p>
    <w:p w14:paraId="1F2877E5" w14:textId="06EF0D21" w:rsidR="009367D0" w:rsidRPr="00F418D2" w:rsidRDefault="009367D0" w:rsidP="006A30CB">
      <w:pPr>
        <w:rPr>
          <w:rFonts w:cs="Helvetica"/>
          <w:b/>
          <w:sz w:val="18"/>
          <w:szCs w:val="18"/>
          <w:lang w:val="lt-LT"/>
        </w:rPr>
      </w:pPr>
      <w:r w:rsidRPr="00F418D2">
        <w:rPr>
          <w:rFonts w:cs="Helvetica"/>
          <w:b/>
          <w:sz w:val="18"/>
          <w:szCs w:val="18"/>
          <w:lang w:val="lt-LT"/>
        </w:rPr>
        <w:br w:type="page"/>
      </w:r>
    </w:p>
    <w:p w14:paraId="6E8C5F22" w14:textId="7E168821" w:rsidR="009367D0" w:rsidRPr="00F418D2" w:rsidRDefault="009367D0" w:rsidP="009367D0">
      <w:pPr>
        <w:rPr>
          <w:rFonts w:cs="Helvetica"/>
          <w:b/>
          <w:sz w:val="18"/>
          <w:szCs w:val="18"/>
          <w:lang w:val="lt-LT"/>
        </w:rPr>
      </w:pPr>
      <w:r w:rsidRPr="00F418D2">
        <w:rPr>
          <w:rFonts w:cs="Helvetica"/>
          <w:b/>
          <w:sz w:val="18"/>
          <w:szCs w:val="18"/>
          <w:lang w:val="lt-LT"/>
        </w:rPr>
        <w:t>B</w:t>
      </w:r>
      <w:r w:rsidR="00751393" w:rsidRPr="00F418D2">
        <w:rPr>
          <w:rFonts w:cs="Helvetica"/>
          <w:b/>
          <w:sz w:val="18"/>
          <w:szCs w:val="18"/>
          <w:lang w:val="lt-LT"/>
        </w:rPr>
        <w:t xml:space="preserve"> dalis</w:t>
      </w:r>
    </w:p>
    <w:p w14:paraId="1A2A9E7B" w14:textId="77777777" w:rsidR="009367D0" w:rsidRPr="00F418D2" w:rsidRDefault="009367D0" w:rsidP="009367D0">
      <w:pPr>
        <w:rPr>
          <w:rFonts w:cs="Helvetica"/>
          <w:sz w:val="18"/>
          <w:szCs w:val="18"/>
          <w:lang w:val="lt-LT"/>
        </w:rPr>
      </w:pPr>
    </w:p>
    <w:p w14:paraId="700E835C" w14:textId="19A8D80F" w:rsidR="009367D0" w:rsidRPr="00F418D2" w:rsidRDefault="00751393" w:rsidP="009367D0">
      <w:pPr>
        <w:rPr>
          <w:rFonts w:cs="Helvetica"/>
          <w:sz w:val="18"/>
          <w:szCs w:val="18"/>
          <w:lang w:val="lt-LT"/>
        </w:rPr>
      </w:pPr>
      <w:r w:rsidRPr="00F418D2">
        <w:rPr>
          <w:rFonts w:cs="Helvetica"/>
          <w:sz w:val="18"/>
          <w:szCs w:val="18"/>
          <w:lang w:val="lt-LT"/>
        </w:rPr>
        <w:t>Šių duomenų bazių elektroninės versijos</w:t>
      </w:r>
      <w:r w:rsidR="00A135E7">
        <w:rPr>
          <w:rFonts w:cs="Helvetica"/>
          <w:sz w:val="18"/>
          <w:szCs w:val="18"/>
          <w:lang w:val="lt-LT"/>
        </w:rPr>
        <w:t xml:space="preserve"> Sutarties galiojimo laikotarpiu yra siūlomos nemokamai kaip priedas</w:t>
      </w:r>
      <w:r w:rsidR="009367D0" w:rsidRPr="00F418D2">
        <w:rPr>
          <w:rFonts w:cs="Helvetica"/>
          <w:sz w:val="18"/>
          <w:szCs w:val="18"/>
          <w:lang w:val="lt-LT"/>
        </w:rPr>
        <w:t>:</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403"/>
        <w:gridCol w:w="2282"/>
        <w:gridCol w:w="1261"/>
        <w:gridCol w:w="1560"/>
      </w:tblGrid>
      <w:tr w:rsidR="00A135E7" w:rsidRPr="005F021F" w14:paraId="3DBF8E46" w14:textId="77777777" w:rsidTr="00A13A7D">
        <w:trPr>
          <w:trHeight w:val="20"/>
          <w:jc w:val="center"/>
        </w:trPr>
        <w:tc>
          <w:tcPr>
            <w:tcW w:w="4410" w:type="dxa"/>
            <w:tcBorders>
              <w:top w:val="double" w:sz="2" w:space="0" w:color="auto"/>
              <w:left w:val="double" w:sz="2" w:space="0" w:color="auto"/>
            </w:tcBorders>
            <w:shd w:val="pct20" w:color="auto" w:fill="FFFFFF"/>
            <w:vAlign w:val="center"/>
          </w:tcPr>
          <w:p w14:paraId="426CC8BC" w14:textId="4503AB07" w:rsidR="00A135E7" w:rsidRPr="005F021F" w:rsidRDefault="00A135E7" w:rsidP="00A135E7">
            <w:pPr>
              <w:rPr>
                <w:rFonts w:cs="Helvetica"/>
                <w:b/>
                <w:sz w:val="18"/>
                <w:szCs w:val="18"/>
              </w:rPr>
            </w:pPr>
            <w:r w:rsidRPr="005F021F">
              <w:rPr>
                <w:rFonts w:cs="Helvetica"/>
                <w:b/>
                <w:sz w:val="18"/>
                <w:szCs w:val="18"/>
              </w:rPr>
              <w:t>D</w:t>
            </w:r>
            <w:r>
              <w:rPr>
                <w:rFonts w:cs="Helvetica"/>
                <w:b/>
                <w:sz w:val="18"/>
                <w:szCs w:val="18"/>
              </w:rPr>
              <w:t>uomenų bazės</w:t>
            </w:r>
          </w:p>
        </w:tc>
        <w:tc>
          <w:tcPr>
            <w:tcW w:w="1403" w:type="dxa"/>
            <w:tcBorders>
              <w:top w:val="double" w:sz="2" w:space="0" w:color="auto"/>
            </w:tcBorders>
            <w:shd w:val="pct20" w:color="auto" w:fill="FFFFFF"/>
            <w:vAlign w:val="center"/>
          </w:tcPr>
          <w:p w14:paraId="625DAE22" w14:textId="77777777" w:rsidR="00A135E7" w:rsidRPr="005F021F" w:rsidRDefault="00A135E7" w:rsidP="00A13A7D">
            <w:pPr>
              <w:pStyle w:val="Antrat1"/>
              <w:numPr>
                <w:ilvl w:val="0"/>
                <w:numId w:val="0"/>
              </w:numPr>
              <w:jc w:val="center"/>
              <w:rPr>
                <w:rFonts w:cs="Helvetica"/>
                <w:sz w:val="18"/>
                <w:szCs w:val="18"/>
              </w:rPr>
            </w:pPr>
            <w:r w:rsidRPr="005F021F">
              <w:rPr>
                <w:rFonts w:cs="Helvetica"/>
                <w:sz w:val="18"/>
                <w:szCs w:val="18"/>
              </w:rPr>
              <w:t>E-ISSN</w:t>
            </w:r>
          </w:p>
        </w:tc>
        <w:tc>
          <w:tcPr>
            <w:tcW w:w="2282" w:type="dxa"/>
            <w:tcBorders>
              <w:top w:val="double" w:sz="2" w:space="0" w:color="auto"/>
              <w:right w:val="double" w:sz="2" w:space="0" w:color="auto"/>
            </w:tcBorders>
            <w:shd w:val="pct20" w:color="auto" w:fill="FFFFFF"/>
            <w:vAlign w:val="center"/>
          </w:tcPr>
          <w:p w14:paraId="3EEE4663" w14:textId="77BB04E3" w:rsidR="00A135E7" w:rsidRPr="005F021F" w:rsidRDefault="00A135E7" w:rsidP="00A135E7">
            <w:pPr>
              <w:pStyle w:val="Antrat1"/>
              <w:numPr>
                <w:ilvl w:val="0"/>
                <w:numId w:val="0"/>
              </w:numPr>
              <w:jc w:val="center"/>
              <w:rPr>
                <w:rFonts w:cs="Helvetica"/>
                <w:sz w:val="18"/>
                <w:szCs w:val="18"/>
              </w:rPr>
            </w:pPr>
            <w:r>
              <w:rPr>
                <w:rFonts w:cs="Helvetica"/>
                <w:sz w:val="18"/>
                <w:szCs w:val="18"/>
              </w:rPr>
              <w:t>Metai</w:t>
            </w:r>
          </w:p>
        </w:tc>
        <w:tc>
          <w:tcPr>
            <w:tcW w:w="1261" w:type="dxa"/>
            <w:tcBorders>
              <w:top w:val="double" w:sz="2" w:space="0" w:color="auto"/>
              <w:right w:val="double" w:sz="2" w:space="0" w:color="auto"/>
            </w:tcBorders>
            <w:shd w:val="pct20" w:color="auto" w:fill="FFFFFF"/>
            <w:vAlign w:val="center"/>
          </w:tcPr>
          <w:p w14:paraId="560F1D5A" w14:textId="006D42AA" w:rsidR="00A135E7" w:rsidRPr="005F021F" w:rsidRDefault="00A13A7D" w:rsidP="00A13A7D">
            <w:pPr>
              <w:pStyle w:val="Antrat1"/>
              <w:numPr>
                <w:ilvl w:val="0"/>
                <w:numId w:val="0"/>
              </w:numPr>
              <w:jc w:val="center"/>
              <w:rPr>
                <w:rFonts w:cs="Helvetica"/>
                <w:sz w:val="18"/>
                <w:szCs w:val="18"/>
              </w:rPr>
            </w:pPr>
            <w:r>
              <w:rPr>
                <w:rFonts w:cs="Helvetica"/>
                <w:sz w:val="18"/>
                <w:szCs w:val="18"/>
              </w:rPr>
              <w:t>Prieiga</w:t>
            </w:r>
          </w:p>
        </w:tc>
        <w:tc>
          <w:tcPr>
            <w:tcW w:w="1560" w:type="dxa"/>
            <w:tcBorders>
              <w:top w:val="double" w:sz="2" w:space="0" w:color="auto"/>
              <w:right w:val="double" w:sz="2" w:space="0" w:color="auto"/>
            </w:tcBorders>
            <w:shd w:val="pct20" w:color="auto" w:fill="FFFFFF"/>
            <w:vAlign w:val="center"/>
          </w:tcPr>
          <w:p w14:paraId="1CE5FA49" w14:textId="39B76131" w:rsidR="00A135E7" w:rsidRPr="005F021F" w:rsidRDefault="00A13A7D" w:rsidP="00A13A7D">
            <w:pPr>
              <w:pStyle w:val="Antrat1"/>
              <w:numPr>
                <w:ilvl w:val="0"/>
                <w:numId w:val="0"/>
              </w:numPr>
              <w:jc w:val="center"/>
              <w:rPr>
                <w:rFonts w:cs="Helvetica"/>
                <w:sz w:val="18"/>
                <w:szCs w:val="18"/>
              </w:rPr>
            </w:pPr>
            <w:r>
              <w:rPr>
                <w:rFonts w:cs="Helvetica"/>
                <w:sz w:val="18"/>
                <w:szCs w:val="18"/>
              </w:rPr>
              <w:t>Autorių teisių savininkas</w:t>
            </w:r>
            <w:r w:rsidR="00A135E7" w:rsidRPr="005F021F">
              <w:rPr>
                <w:rFonts w:cs="Helvetica"/>
                <w:sz w:val="18"/>
                <w:szCs w:val="18"/>
              </w:rPr>
              <w:t>*</w:t>
            </w:r>
          </w:p>
        </w:tc>
      </w:tr>
      <w:tr w:rsidR="00A135E7" w:rsidRPr="005F021F" w14:paraId="0E6F4BE6" w14:textId="77777777" w:rsidTr="00A13A7D">
        <w:trPr>
          <w:trHeight w:val="20"/>
          <w:jc w:val="center"/>
        </w:trPr>
        <w:tc>
          <w:tcPr>
            <w:tcW w:w="4410" w:type="dxa"/>
            <w:tcBorders>
              <w:left w:val="double" w:sz="2" w:space="0" w:color="auto"/>
            </w:tcBorders>
            <w:vAlign w:val="center"/>
          </w:tcPr>
          <w:p w14:paraId="78C1DF67" w14:textId="77777777" w:rsidR="00A135E7" w:rsidRPr="005F021F" w:rsidRDefault="00A135E7" w:rsidP="00A13A7D">
            <w:pPr>
              <w:rPr>
                <w:rFonts w:cs="Helvetica"/>
                <w:b/>
                <w:sz w:val="18"/>
                <w:szCs w:val="18"/>
              </w:rPr>
            </w:pPr>
            <w:r w:rsidRPr="005F021F">
              <w:rPr>
                <w:rFonts w:cs="Helvetica"/>
                <w:b/>
                <w:sz w:val="18"/>
                <w:szCs w:val="18"/>
              </w:rPr>
              <w:t>Analytical Abstracts</w:t>
            </w:r>
            <w:r w:rsidRPr="002D684C">
              <w:rPr>
                <w:rFonts w:cs="Helvetica"/>
                <w:b/>
                <w:sz w:val="18"/>
                <w:szCs w:val="18"/>
                <w:vertAlign w:val="superscript"/>
              </w:rPr>
              <w:t>1</w:t>
            </w:r>
          </w:p>
        </w:tc>
        <w:tc>
          <w:tcPr>
            <w:tcW w:w="1403" w:type="dxa"/>
            <w:vAlign w:val="center"/>
          </w:tcPr>
          <w:p w14:paraId="40A479AA" w14:textId="77777777" w:rsidR="00A135E7" w:rsidRPr="005F021F" w:rsidRDefault="00A135E7" w:rsidP="00A13A7D">
            <w:pPr>
              <w:jc w:val="center"/>
              <w:rPr>
                <w:rFonts w:cs="Helvetica"/>
                <w:sz w:val="18"/>
                <w:szCs w:val="18"/>
              </w:rPr>
            </w:pPr>
            <w:r w:rsidRPr="005F021F">
              <w:rPr>
                <w:rFonts w:cs="Helvetica"/>
                <w:sz w:val="18"/>
                <w:szCs w:val="18"/>
              </w:rPr>
              <w:t>1471-7107</w:t>
            </w:r>
          </w:p>
        </w:tc>
        <w:tc>
          <w:tcPr>
            <w:tcW w:w="2282" w:type="dxa"/>
            <w:tcBorders>
              <w:right w:val="double" w:sz="2" w:space="0" w:color="auto"/>
            </w:tcBorders>
            <w:vAlign w:val="center"/>
          </w:tcPr>
          <w:p w14:paraId="00DC435B" w14:textId="79090B01" w:rsidR="00A135E7" w:rsidRPr="005F021F" w:rsidRDefault="00A135E7" w:rsidP="00A135E7">
            <w:pPr>
              <w:rPr>
                <w:rFonts w:cs="Helvetica"/>
                <w:sz w:val="18"/>
                <w:szCs w:val="18"/>
              </w:rPr>
            </w:pPr>
            <w:r>
              <w:rPr>
                <w:rFonts w:cs="Helvetica"/>
                <w:sz w:val="18"/>
                <w:szCs w:val="18"/>
              </w:rPr>
              <w:t>2020-2021m. duomenų bazė</w:t>
            </w:r>
          </w:p>
        </w:tc>
        <w:tc>
          <w:tcPr>
            <w:tcW w:w="1261" w:type="dxa"/>
            <w:tcBorders>
              <w:right w:val="double" w:sz="2" w:space="0" w:color="auto"/>
            </w:tcBorders>
            <w:vAlign w:val="center"/>
          </w:tcPr>
          <w:p w14:paraId="1D10B04F" w14:textId="0F162322" w:rsidR="00A135E7" w:rsidRPr="005F021F" w:rsidRDefault="00A13A7D" w:rsidP="00A13A7D">
            <w:pPr>
              <w:jc w:val="center"/>
              <w:rPr>
                <w:rFonts w:cs="Helvetica"/>
                <w:sz w:val="18"/>
                <w:szCs w:val="18"/>
              </w:rPr>
            </w:pPr>
            <w:r>
              <w:rPr>
                <w:rFonts w:cs="Helvetica"/>
                <w:sz w:val="18"/>
                <w:szCs w:val="18"/>
              </w:rPr>
              <w:t>Išorinė</w:t>
            </w:r>
          </w:p>
        </w:tc>
        <w:tc>
          <w:tcPr>
            <w:tcW w:w="1560" w:type="dxa"/>
            <w:tcBorders>
              <w:right w:val="double" w:sz="2" w:space="0" w:color="auto"/>
            </w:tcBorders>
          </w:tcPr>
          <w:p w14:paraId="24488DA9" w14:textId="77777777" w:rsidR="00A135E7" w:rsidRPr="005F021F" w:rsidRDefault="00A135E7" w:rsidP="00A13A7D">
            <w:pPr>
              <w:jc w:val="center"/>
              <w:rPr>
                <w:rFonts w:cs="Helvetica"/>
                <w:sz w:val="18"/>
                <w:szCs w:val="18"/>
              </w:rPr>
            </w:pPr>
            <w:r w:rsidRPr="005F021F">
              <w:rPr>
                <w:rFonts w:cs="Helvetica"/>
                <w:sz w:val="18"/>
                <w:szCs w:val="18"/>
              </w:rPr>
              <w:t>RSC</w:t>
            </w:r>
          </w:p>
        </w:tc>
      </w:tr>
      <w:tr w:rsidR="00A135E7" w:rsidRPr="005F021F" w14:paraId="20DC795E" w14:textId="77777777" w:rsidTr="00A13A7D">
        <w:trPr>
          <w:trHeight w:val="20"/>
          <w:jc w:val="center"/>
        </w:trPr>
        <w:tc>
          <w:tcPr>
            <w:tcW w:w="4410" w:type="dxa"/>
            <w:tcBorders>
              <w:left w:val="double" w:sz="2" w:space="0" w:color="auto"/>
              <w:bottom w:val="single" w:sz="4" w:space="0" w:color="auto"/>
            </w:tcBorders>
            <w:vAlign w:val="center"/>
          </w:tcPr>
          <w:p w14:paraId="5EBF7AED" w14:textId="77777777" w:rsidR="00A135E7" w:rsidRPr="005F021F" w:rsidRDefault="00A135E7" w:rsidP="00A13A7D">
            <w:pPr>
              <w:rPr>
                <w:rFonts w:cs="Helvetica"/>
                <w:b/>
                <w:sz w:val="18"/>
                <w:szCs w:val="18"/>
              </w:rPr>
            </w:pPr>
            <w:r w:rsidRPr="005F021F">
              <w:rPr>
                <w:rFonts w:cs="Helvetica"/>
                <w:b/>
                <w:sz w:val="18"/>
                <w:szCs w:val="18"/>
              </w:rPr>
              <w:t>Chemical Hazards in Industry</w:t>
            </w:r>
          </w:p>
        </w:tc>
        <w:tc>
          <w:tcPr>
            <w:tcW w:w="1403" w:type="dxa"/>
            <w:tcBorders>
              <w:bottom w:val="single" w:sz="4" w:space="0" w:color="auto"/>
            </w:tcBorders>
            <w:vAlign w:val="center"/>
          </w:tcPr>
          <w:p w14:paraId="72DBB96A" w14:textId="77777777" w:rsidR="00A135E7" w:rsidRPr="005F021F" w:rsidRDefault="00A135E7" w:rsidP="00A13A7D">
            <w:pPr>
              <w:jc w:val="center"/>
              <w:rPr>
                <w:rFonts w:cs="Helvetica"/>
                <w:sz w:val="18"/>
                <w:szCs w:val="18"/>
              </w:rPr>
            </w:pPr>
            <w:r w:rsidRPr="005F021F">
              <w:rPr>
                <w:rFonts w:cs="Helvetica"/>
                <w:sz w:val="18"/>
                <w:szCs w:val="18"/>
              </w:rPr>
              <w:t>1476-3907</w:t>
            </w:r>
          </w:p>
        </w:tc>
        <w:tc>
          <w:tcPr>
            <w:tcW w:w="2282" w:type="dxa"/>
            <w:tcBorders>
              <w:bottom w:val="single" w:sz="4" w:space="0" w:color="auto"/>
              <w:right w:val="double" w:sz="2" w:space="0" w:color="auto"/>
            </w:tcBorders>
            <w:vAlign w:val="center"/>
          </w:tcPr>
          <w:p w14:paraId="7264FB76" w14:textId="4460BB2D" w:rsidR="00A135E7" w:rsidRPr="005F021F" w:rsidRDefault="00A135E7" w:rsidP="00A135E7">
            <w:pPr>
              <w:rPr>
                <w:rFonts w:cs="Helvetica"/>
                <w:sz w:val="18"/>
                <w:szCs w:val="18"/>
              </w:rPr>
            </w:pPr>
            <w:r>
              <w:rPr>
                <w:rFonts w:cs="Helvetica"/>
                <w:sz w:val="18"/>
                <w:szCs w:val="18"/>
              </w:rPr>
              <w:t>Uždara duomenų bazė</w:t>
            </w:r>
          </w:p>
        </w:tc>
        <w:tc>
          <w:tcPr>
            <w:tcW w:w="1261" w:type="dxa"/>
            <w:tcBorders>
              <w:bottom w:val="single" w:sz="4" w:space="0" w:color="auto"/>
              <w:right w:val="double" w:sz="2" w:space="0" w:color="auto"/>
            </w:tcBorders>
            <w:vAlign w:val="center"/>
          </w:tcPr>
          <w:p w14:paraId="270FC3B2" w14:textId="233C565A" w:rsidR="00A135E7" w:rsidRPr="005F021F" w:rsidRDefault="00A13A7D" w:rsidP="00A13A7D">
            <w:pPr>
              <w:jc w:val="center"/>
              <w:rPr>
                <w:rFonts w:cs="Helvetica"/>
                <w:sz w:val="18"/>
                <w:szCs w:val="18"/>
              </w:rPr>
            </w:pPr>
            <w:r>
              <w:rPr>
                <w:rFonts w:cs="Helvetica"/>
                <w:sz w:val="18"/>
                <w:szCs w:val="18"/>
              </w:rPr>
              <w:t>Išorinė</w:t>
            </w:r>
          </w:p>
        </w:tc>
        <w:tc>
          <w:tcPr>
            <w:tcW w:w="1560" w:type="dxa"/>
            <w:tcBorders>
              <w:bottom w:val="single" w:sz="4" w:space="0" w:color="auto"/>
              <w:right w:val="double" w:sz="2" w:space="0" w:color="auto"/>
            </w:tcBorders>
          </w:tcPr>
          <w:p w14:paraId="22D357D0" w14:textId="77777777" w:rsidR="00A135E7" w:rsidRPr="005F021F" w:rsidRDefault="00A135E7" w:rsidP="00A13A7D">
            <w:pPr>
              <w:jc w:val="center"/>
              <w:rPr>
                <w:rFonts w:cs="Helvetica"/>
                <w:sz w:val="18"/>
                <w:szCs w:val="18"/>
              </w:rPr>
            </w:pPr>
            <w:r w:rsidRPr="005F021F">
              <w:rPr>
                <w:rFonts w:cs="Helvetica"/>
                <w:sz w:val="18"/>
                <w:szCs w:val="18"/>
              </w:rPr>
              <w:t>RSC</w:t>
            </w:r>
          </w:p>
        </w:tc>
      </w:tr>
      <w:tr w:rsidR="00A135E7" w:rsidRPr="005F021F" w14:paraId="0FFA51D6" w14:textId="77777777" w:rsidTr="00A13A7D">
        <w:trPr>
          <w:trHeight w:val="20"/>
          <w:jc w:val="center"/>
        </w:trPr>
        <w:tc>
          <w:tcPr>
            <w:tcW w:w="4410" w:type="dxa"/>
            <w:tcBorders>
              <w:left w:val="double" w:sz="2" w:space="0" w:color="auto"/>
              <w:bottom w:val="single" w:sz="4" w:space="0" w:color="auto"/>
            </w:tcBorders>
            <w:vAlign w:val="center"/>
          </w:tcPr>
          <w:p w14:paraId="4528C478" w14:textId="77777777" w:rsidR="00A135E7" w:rsidRPr="00122C1A" w:rsidRDefault="00A135E7" w:rsidP="00A13A7D">
            <w:pPr>
              <w:rPr>
                <w:rFonts w:cs="Helvetica"/>
                <w:b/>
                <w:sz w:val="18"/>
                <w:szCs w:val="18"/>
                <w:vertAlign w:val="superscript"/>
              </w:rPr>
            </w:pPr>
            <w:r w:rsidRPr="006426B0">
              <w:rPr>
                <w:rFonts w:cs="Helvetica"/>
                <w:b/>
                <w:sz w:val="18"/>
                <w:szCs w:val="18"/>
              </w:rPr>
              <w:t>Education in Chemistry</w:t>
            </w:r>
          </w:p>
        </w:tc>
        <w:tc>
          <w:tcPr>
            <w:tcW w:w="1403" w:type="dxa"/>
            <w:tcBorders>
              <w:bottom w:val="single" w:sz="4" w:space="0" w:color="auto"/>
            </w:tcBorders>
            <w:vAlign w:val="center"/>
          </w:tcPr>
          <w:p w14:paraId="480607B6" w14:textId="77777777" w:rsidR="00A135E7" w:rsidRPr="006426B0" w:rsidRDefault="00A135E7" w:rsidP="00A13A7D">
            <w:pPr>
              <w:jc w:val="center"/>
              <w:rPr>
                <w:rFonts w:cs="Helvetica"/>
                <w:sz w:val="18"/>
                <w:szCs w:val="18"/>
              </w:rPr>
            </w:pPr>
            <w:r w:rsidRPr="006426B0">
              <w:rPr>
                <w:rFonts w:cs="Helvetica"/>
                <w:sz w:val="18"/>
                <w:szCs w:val="18"/>
              </w:rPr>
              <w:t>1749-5326</w:t>
            </w:r>
          </w:p>
        </w:tc>
        <w:tc>
          <w:tcPr>
            <w:tcW w:w="2282" w:type="dxa"/>
            <w:tcBorders>
              <w:bottom w:val="single" w:sz="4" w:space="0" w:color="auto"/>
              <w:right w:val="double" w:sz="2" w:space="0" w:color="auto"/>
            </w:tcBorders>
            <w:vAlign w:val="center"/>
          </w:tcPr>
          <w:p w14:paraId="2A629BF9" w14:textId="174FE688" w:rsidR="00A135E7" w:rsidRPr="005F021F" w:rsidRDefault="00A135E7" w:rsidP="00A135E7">
            <w:pPr>
              <w:rPr>
                <w:rFonts w:cs="Helvetica"/>
                <w:sz w:val="18"/>
                <w:szCs w:val="18"/>
              </w:rPr>
            </w:pPr>
            <w:r>
              <w:rPr>
                <w:rFonts w:cs="Helvetica"/>
                <w:sz w:val="18"/>
                <w:szCs w:val="18"/>
              </w:rPr>
              <w:t>2020-2021 m. duomenų bazė</w:t>
            </w:r>
          </w:p>
        </w:tc>
        <w:tc>
          <w:tcPr>
            <w:tcW w:w="1261" w:type="dxa"/>
            <w:tcBorders>
              <w:bottom w:val="single" w:sz="4" w:space="0" w:color="auto"/>
              <w:right w:val="double" w:sz="2" w:space="0" w:color="auto"/>
            </w:tcBorders>
            <w:vAlign w:val="center"/>
          </w:tcPr>
          <w:p w14:paraId="2406648B" w14:textId="391842B0" w:rsidR="00A135E7" w:rsidRPr="005F021F" w:rsidRDefault="00A13A7D" w:rsidP="00A13A7D">
            <w:pPr>
              <w:jc w:val="center"/>
              <w:rPr>
                <w:rFonts w:cs="Helvetica"/>
                <w:sz w:val="18"/>
                <w:szCs w:val="18"/>
              </w:rPr>
            </w:pPr>
            <w:r>
              <w:rPr>
                <w:rFonts w:cs="Helvetica"/>
                <w:sz w:val="18"/>
                <w:szCs w:val="18"/>
              </w:rPr>
              <w:t>Išorinė</w:t>
            </w:r>
          </w:p>
        </w:tc>
        <w:tc>
          <w:tcPr>
            <w:tcW w:w="1560" w:type="dxa"/>
            <w:tcBorders>
              <w:bottom w:val="single" w:sz="4" w:space="0" w:color="auto"/>
              <w:right w:val="double" w:sz="2" w:space="0" w:color="auto"/>
            </w:tcBorders>
          </w:tcPr>
          <w:p w14:paraId="244BEE1B" w14:textId="77777777" w:rsidR="00A135E7" w:rsidRPr="005F021F" w:rsidRDefault="00A135E7" w:rsidP="00A13A7D">
            <w:pPr>
              <w:jc w:val="center"/>
              <w:rPr>
                <w:rFonts w:cs="Helvetica"/>
                <w:sz w:val="18"/>
                <w:szCs w:val="18"/>
              </w:rPr>
            </w:pPr>
            <w:r w:rsidRPr="005F021F">
              <w:rPr>
                <w:rFonts w:cs="Helvetica"/>
                <w:sz w:val="18"/>
                <w:szCs w:val="18"/>
              </w:rPr>
              <w:t>RSC</w:t>
            </w:r>
          </w:p>
        </w:tc>
      </w:tr>
      <w:tr w:rsidR="00A135E7" w:rsidRPr="005F021F" w14:paraId="0F5C873A" w14:textId="77777777" w:rsidTr="00A13A7D">
        <w:trPr>
          <w:trHeight w:val="20"/>
          <w:jc w:val="center"/>
        </w:trPr>
        <w:tc>
          <w:tcPr>
            <w:tcW w:w="4410" w:type="dxa"/>
            <w:tcBorders>
              <w:left w:val="double" w:sz="2" w:space="0" w:color="auto"/>
              <w:bottom w:val="single" w:sz="4" w:space="0" w:color="auto"/>
            </w:tcBorders>
            <w:vAlign w:val="center"/>
          </w:tcPr>
          <w:p w14:paraId="112231EC" w14:textId="77777777" w:rsidR="00A135E7" w:rsidRPr="005F021F" w:rsidRDefault="00A135E7" w:rsidP="00A13A7D">
            <w:pPr>
              <w:rPr>
                <w:rFonts w:cs="Helvetica"/>
                <w:b/>
                <w:sz w:val="18"/>
                <w:szCs w:val="18"/>
              </w:rPr>
            </w:pPr>
            <w:r w:rsidRPr="005F021F">
              <w:rPr>
                <w:rFonts w:cs="Helvetica"/>
                <w:b/>
                <w:sz w:val="18"/>
                <w:szCs w:val="18"/>
              </w:rPr>
              <w:t>Laboratory Hazards Bulletin</w:t>
            </w:r>
          </w:p>
        </w:tc>
        <w:tc>
          <w:tcPr>
            <w:tcW w:w="1403" w:type="dxa"/>
            <w:tcBorders>
              <w:bottom w:val="single" w:sz="4" w:space="0" w:color="auto"/>
            </w:tcBorders>
            <w:vAlign w:val="center"/>
          </w:tcPr>
          <w:p w14:paraId="67E1E088" w14:textId="77777777" w:rsidR="00A135E7" w:rsidRPr="005F021F" w:rsidRDefault="00A135E7" w:rsidP="00A13A7D">
            <w:pPr>
              <w:jc w:val="center"/>
              <w:rPr>
                <w:rFonts w:cs="Helvetica"/>
                <w:sz w:val="18"/>
                <w:szCs w:val="18"/>
              </w:rPr>
            </w:pPr>
            <w:r w:rsidRPr="005F021F">
              <w:rPr>
                <w:rFonts w:cs="Helvetica"/>
                <w:sz w:val="18"/>
                <w:szCs w:val="18"/>
              </w:rPr>
              <w:t>1476-3915</w:t>
            </w:r>
          </w:p>
        </w:tc>
        <w:tc>
          <w:tcPr>
            <w:tcW w:w="2282" w:type="dxa"/>
            <w:tcBorders>
              <w:bottom w:val="single" w:sz="4" w:space="0" w:color="auto"/>
              <w:right w:val="double" w:sz="2" w:space="0" w:color="auto"/>
            </w:tcBorders>
            <w:vAlign w:val="center"/>
          </w:tcPr>
          <w:p w14:paraId="5F6FAB47" w14:textId="0F58EFC3" w:rsidR="00A135E7" w:rsidRPr="005F021F" w:rsidRDefault="00A135E7" w:rsidP="00A135E7">
            <w:pPr>
              <w:rPr>
                <w:rFonts w:cs="Helvetica"/>
                <w:sz w:val="18"/>
                <w:szCs w:val="18"/>
              </w:rPr>
            </w:pPr>
            <w:r>
              <w:rPr>
                <w:rFonts w:cs="Helvetica"/>
                <w:sz w:val="18"/>
                <w:szCs w:val="18"/>
              </w:rPr>
              <w:t>Uždara duomenų bazė</w:t>
            </w:r>
          </w:p>
        </w:tc>
        <w:tc>
          <w:tcPr>
            <w:tcW w:w="1261" w:type="dxa"/>
            <w:tcBorders>
              <w:bottom w:val="single" w:sz="4" w:space="0" w:color="auto"/>
              <w:right w:val="double" w:sz="2" w:space="0" w:color="auto"/>
            </w:tcBorders>
            <w:vAlign w:val="center"/>
          </w:tcPr>
          <w:p w14:paraId="5A0AB5E2" w14:textId="4538EFE1" w:rsidR="00A135E7" w:rsidRPr="005F021F" w:rsidRDefault="00A13A7D" w:rsidP="00A13A7D">
            <w:pPr>
              <w:jc w:val="center"/>
              <w:rPr>
                <w:rFonts w:cs="Helvetica"/>
                <w:sz w:val="18"/>
                <w:szCs w:val="18"/>
              </w:rPr>
            </w:pPr>
            <w:r>
              <w:rPr>
                <w:rFonts w:cs="Helvetica"/>
                <w:sz w:val="18"/>
                <w:szCs w:val="18"/>
              </w:rPr>
              <w:t>Išorinė</w:t>
            </w:r>
          </w:p>
        </w:tc>
        <w:tc>
          <w:tcPr>
            <w:tcW w:w="1560" w:type="dxa"/>
            <w:tcBorders>
              <w:bottom w:val="single" w:sz="4" w:space="0" w:color="auto"/>
              <w:right w:val="double" w:sz="2" w:space="0" w:color="auto"/>
            </w:tcBorders>
          </w:tcPr>
          <w:p w14:paraId="67F078F0" w14:textId="77777777" w:rsidR="00A135E7" w:rsidRPr="005F021F" w:rsidRDefault="00A135E7" w:rsidP="00A13A7D">
            <w:pPr>
              <w:jc w:val="center"/>
              <w:rPr>
                <w:rFonts w:cs="Helvetica"/>
                <w:sz w:val="18"/>
                <w:szCs w:val="18"/>
              </w:rPr>
            </w:pPr>
            <w:r w:rsidRPr="005F021F">
              <w:rPr>
                <w:rFonts w:cs="Helvetica"/>
                <w:sz w:val="18"/>
                <w:szCs w:val="18"/>
              </w:rPr>
              <w:t>RSC</w:t>
            </w:r>
          </w:p>
        </w:tc>
      </w:tr>
      <w:tr w:rsidR="00A135E7" w:rsidRPr="005F021F" w14:paraId="278237EB" w14:textId="77777777" w:rsidTr="00A13A7D">
        <w:trPr>
          <w:trHeight w:val="20"/>
          <w:jc w:val="center"/>
        </w:trPr>
        <w:tc>
          <w:tcPr>
            <w:tcW w:w="4410" w:type="dxa"/>
            <w:tcBorders>
              <w:left w:val="double" w:sz="2" w:space="0" w:color="auto"/>
            </w:tcBorders>
            <w:vAlign w:val="center"/>
          </w:tcPr>
          <w:p w14:paraId="6BBC6F18" w14:textId="77777777" w:rsidR="00A135E7" w:rsidRPr="005F021F" w:rsidRDefault="00A135E7" w:rsidP="00A13A7D">
            <w:pPr>
              <w:rPr>
                <w:rFonts w:cs="Helvetica"/>
                <w:b/>
                <w:sz w:val="18"/>
                <w:szCs w:val="18"/>
              </w:rPr>
            </w:pPr>
            <w:r w:rsidRPr="005F021F">
              <w:rPr>
                <w:rFonts w:cs="Helvetica"/>
                <w:b/>
                <w:sz w:val="18"/>
                <w:szCs w:val="18"/>
              </w:rPr>
              <w:t>Natural Product Updates</w:t>
            </w:r>
          </w:p>
        </w:tc>
        <w:tc>
          <w:tcPr>
            <w:tcW w:w="1403" w:type="dxa"/>
            <w:vAlign w:val="center"/>
          </w:tcPr>
          <w:p w14:paraId="36FEE04F" w14:textId="77777777" w:rsidR="00A135E7" w:rsidRPr="005F021F" w:rsidRDefault="00A135E7" w:rsidP="00A13A7D">
            <w:pPr>
              <w:jc w:val="center"/>
              <w:rPr>
                <w:rFonts w:cs="Helvetica"/>
                <w:sz w:val="18"/>
                <w:szCs w:val="18"/>
              </w:rPr>
            </w:pPr>
            <w:r w:rsidRPr="005F021F">
              <w:rPr>
                <w:rFonts w:cs="Helvetica"/>
                <w:sz w:val="18"/>
                <w:szCs w:val="18"/>
              </w:rPr>
              <w:t>1478-1557</w:t>
            </w:r>
          </w:p>
        </w:tc>
        <w:tc>
          <w:tcPr>
            <w:tcW w:w="2282" w:type="dxa"/>
            <w:tcBorders>
              <w:right w:val="double" w:sz="2" w:space="0" w:color="auto"/>
            </w:tcBorders>
            <w:vAlign w:val="center"/>
          </w:tcPr>
          <w:p w14:paraId="6AF00273" w14:textId="3892620C" w:rsidR="00A135E7" w:rsidRPr="005F021F" w:rsidRDefault="00A135E7" w:rsidP="00A13A7D">
            <w:pPr>
              <w:rPr>
                <w:rFonts w:cs="Helvetica"/>
                <w:sz w:val="18"/>
                <w:szCs w:val="18"/>
                <w:lang w:val="en-US"/>
              </w:rPr>
            </w:pPr>
            <w:r>
              <w:rPr>
                <w:rFonts w:cs="Helvetica"/>
                <w:sz w:val="18"/>
                <w:szCs w:val="18"/>
                <w:lang w:val="en-US"/>
              </w:rPr>
              <w:t xml:space="preserve">2020-2021 </w:t>
            </w:r>
            <w:r w:rsidR="00A13A7D">
              <w:rPr>
                <w:rFonts w:cs="Helvetica"/>
                <w:sz w:val="18"/>
                <w:szCs w:val="18"/>
              </w:rPr>
              <w:t>m. duomenų bazė</w:t>
            </w:r>
          </w:p>
        </w:tc>
        <w:tc>
          <w:tcPr>
            <w:tcW w:w="1261" w:type="dxa"/>
            <w:tcBorders>
              <w:right w:val="double" w:sz="2" w:space="0" w:color="auto"/>
            </w:tcBorders>
            <w:vAlign w:val="center"/>
          </w:tcPr>
          <w:p w14:paraId="149AE81F" w14:textId="1821CEC9" w:rsidR="00A135E7" w:rsidRPr="005F021F" w:rsidRDefault="00A13A7D" w:rsidP="00A13A7D">
            <w:pPr>
              <w:jc w:val="center"/>
              <w:rPr>
                <w:rFonts w:cs="Helvetica"/>
                <w:sz w:val="18"/>
                <w:szCs w:val="18"/>
                <w:lang w:val="en-US"/>
              </w:rPr>
            </w:pPr>
            <w:r>
              <w:rPr>
                <w:rFonts w:cs="Helvetica"/>
                <w:sz w:val="18"/>
                <w:szCs w:val="18"/>
              </w:rPr>
              <w:t>Išorinė</w:t>
            </w:r>
          </w:p>
        </w:tc>
        <w:tc>
          <w:tcPr>
            <w:tcW w:w="1560" w:type="dxa"/>
            <w:tcBorders>
              <w:right w:val="double" w:sz="2" w:space="0" w:color="auto"/>
            </w:tcBorders>
          </w:tcPr>
          <w:p w14:paraId="15C7A7EF" w14:textId="77777777" w:rsidR="00A135E7" w:rsidRPr="005F021F" w:rsidRDefault="00A135E7" w:rsidP="00A13A7D">
            <w:pPr>
              <w:jc w:val="center"/>
              <w:rPr>
                <w:rFonts w:cs="Helvetica"/>
                <w:sz w:val="18"/>
                <w:szCs w:val="18"/>
              </w:rPr>
            </w:pPr>
            <w:r w:rsidRPr="005F021F">
              <w:rPr>
                <w:rFonts w:cs="Helvetica"/>
                <w:sz w:val="18"/>
                <w:szCs w:val="18"/>
              </w:rPr>
              <w:t>RSC</w:t>
            </w:r>
          </w:p>
        </w:tc>
      </w:tr>
      <w:tr w:rsidR="00A135E7" w:rsidRPr="005F021F" w14:paraId="07910019" w14:textId="77777777" w:rsidTr="00A13A7D">
        <w:trPr>
          <w:trHeight w:val="20"/>
          <w:jc w:val="center"/>
        </w:trPr>
        <w:tc>
          <w:tcPr>
            <w:tcW w:w="4410" w:type="dxa"/>
            <w:tcBorders>
              <w:left w:val="double" w:sz="2" w:space="0" w:color="auto"/>
              <w:bottom w:val="double" w:sz="2" w:space="0" w:color="auto"/>
            </w:tcBorders>
            <w:vAlign w:val="center"/>
          </w:tcPr>
          <w:p w14:paraId="49A7FFC6" w14:textId="3C7DE1FE" w:rsidR="00A135E7" w:rsidRDefault="00A135E7" w:rsidP="00A13A7D">
            <w:pPr>
              <w:rPr>
                <w:rFonts w:cs="Helvetica"/>
                <w:sz w:val="18"/>
                <w:szCs w:val="18"/>
              </w:rPr>
            </w:pPr>
            <w:r>
              <w:rPr>
                <w:rFonts w:cs="Helvetica"/>
                <w:b/>
                <w:sz w:val="18"/>
                <w:szCs w:val="18"/>
              </w:rPr>
              <w:t>Synthetic Reaction Updates</w:t>
            </w:r>
            <w:r>
              <w:rPr>
                <w:rFonts w:cs="Helvetica"/>
                <w:b/>
                <w:sz w:val="18"/>
                <w:szCs w:val="18"/>
                <w:vertAlign w:val="superscript"/>
              </w:rPr>
              <w:t>1</w:t>
            </w:r>
            <w:r>
              <w:rPr>
                <w:rFonts w:cs="Helvetica"/>
                <w:sz w:val="18"/>
                <w:szCs w:val="18"/>
              </w:rPr>
              <w:t xml:space="preserve"> įskaitant prieigą prie:</w:t>
            </w:r>
          </w:p>
          <w:p w14:paraId="4D0C1AC2" w14:textId="77777777" w:rsidR="00A135E7" w:rsidRPr="00221DED" w:rsidRDefault="00A135E7" w:rsidP="00A13A7D">
            <w:pPr>
              <w:rPr>
                <w:rFonts w:cs="Helvetica"/>
                <w:sz w:val="18"/>
                <w:szCs w:val="18"/>
              </w:rPr>
            </w:pPr>
            <w:r w:rsidRPr="005F021F">
              <w:rPr>
                <w:rFonts w:cs="Helvetica"/>
                <w:b/>
                <w:sz w:val="18"/>
                <w:szCs w:val="18"/>
              </w:rPr>
              <w:t>Catalysts &amp; Catalysed Reactions</w:t>
            </w:r>
            <w:r>
              <w:rPr>
                <w:rFonts w:cs="Helvetica"/>
                <w:sz w:val="18"/>
                <w:szCs w:val="18"/>
              </w:rPr>
              <w:t xml:space="preserve"> (</w:t>
            </w:r>
            <w:r w:rsidRPr="005F021F">
              <w:rPr>
                <w:rFonts w:cs="Helvetica"/>
                <w:sz w:val="18"/>
                <w:szCs w:val="18"/>
              </w:rPr>
              <w:t>1474-9181</w:t>
            </w:r>
            <w:r>
              <w:rPr>
                <w:rFonts w:cs="Helvetica"/>
                <w:sz w:val="18"/>
                <w:szCs w:val="18"/>
              </w:rPr>
              <w:t>) 2002-2014</w:t>
            </w:r>
          </w:p>
          <w:p w14:paraId="646B576C" w14:textId="77777777" w:rsidR="00A135E7" w:rsidRDefault="00A135E7" w:rsidP="00A13A7D">
            <w:pPr>
              <w:rPr>
                <w:rFonts w:cs="Helvetica"/>
                <w:sz w:val="18"/>
                <w:szCs w:val="18"/>
              </w:rPr>
            </w:pPr>
            <w:r w:rsidRPr="005F021F">
              <w:rPr>
                <w:rFonts w:cs="Helvetica"/>
                <w:b/>
                <w:sz w:val="18"/>
                <w:szCs w:val="18"/>
              </w:rPr>
              <w:t>Methods in Organic Synthesi</w:t>
            </w:r>
            <w:r w:rsidRPr="00221DED">
              <w:rPr>
                <w:rFonts w:cs="Helvetica"/>
                <w:b/>
                <w:sz w:val="18"/>
                <w:szCs w:val="18"/>
              </w:rPr>
              <w:t>s</w:t>
            </w:r>
            <w:r>
              <w:rPr>
                <w:rFonts w:cs="Helvetica"/>
                <w:b/>
                <w:sz w:val="18"/>
                <w:szCs w:val="18"/>
              </w:rPr>
              <w:t xml:space="preserve"> </w:t>
            </w:r>
            <w:r>
              <w:rPr>
                <w:rFonts w:cs="Helvetica"/>
                <w:sz w:val="18"/>
                <w:szCs w:val="18"/>
              </w:rPr>
              <w:t>(</w:t>
            </w:r>
            <w:r w:rsidRPr="005F021F">
              <w:rPr>
                <w:rFonts w:cs="Helvetica"/>
                <w:sz w:val="18"/>
                <w:szCs w:val="18"/>
              </w:rPr>
              <w:t>1478-1565</w:t>
            </w:r>
            <w:r>
              <w:rPr>
                <w:rFonts w:cs="Helvetica"/>
                <w:sz w:val="18"/>
                <w:szCs w:val="18"/>
              </w:rPr>
              <w:t xml:space="preserve">) </w:t>
            </w:r>
          </w:p>
          <w:p w14:paraId="0505A700" w14:textId="77777777" w:rsidR="00A135E7" w:rsidRPr="00221DED" w:rsidRDefault="00A135E7" w:rsidP="00A13A7D">
            <w:pPr>
              <w:rPr>
                <w:rFonts w:cs="Helvetica"/>
                <w:sz w:val="18"/>
                <w:szCs w:val="18"/>
              </w:rPr>
            </w:pPr>
            <w:r>
              <w:rPr>
                <w:rFonts w:cs="Helvetica"/>
                <w:sz w:val="18"/>
                <w:szCs w:val="18"/>
              </w:rPr>
              <w:t>1998-2014</w:t>
            </w:r>
          </w:p>
        </w:tc>
        <w:tc>
          <w:tcPr>
            <w:tcW w:w="1403" w:type="dxa"/>
            <w:tcBorders>
              <w:bottom w:val="double" w:sz="2" w:space="0" w:color="auto"/>
            </w:tcBorders>
          </w:tcPr>
          <w:p w14:paraId="44E45988" w14:textId="77777777" w:rsidR="00A135E7" w:rsidRPr="005F021F" w:rsidRDefault="00A135E7" w:rsidP="00A13A7D">
            <w:pPr>
              <w:jc w:val="center"/>
              <w:rPr>
                <w:rFonts w:cs="Helvetica"/>
                <w:sz w:val="18"/>
                <w:szCs w:val="18"/>
              </w:rPr>
            </w:pPr>
            <w:r w:rsidRPr="009127D2">
              <w:rPr>
                <w:rFonts w:cs="Helvetica"/>
                <w:sz w:val="18"/>
                <w:szCs w:val="18"/>
              </w:rPr>
              <w:t>2055-6152</w:t>
            </w:r>
          </w:p>
        </w:tc>
        <w:tc>
          <w:tcPr>
            <w:tcW w:w="2282" w:type="dxa"/>
            <w:tcBorders>
              <w:bottom w:val="double" w:sz="2" w:space="0" w:color="auto"/>
              <w:right w:val="double" w:sz="2" w:space="0" w:color="auto"/>
            </w:tcBorders>
          </w:tcPr>
          <w:p w14:paraId="074B8888" w14:textId="3833EC1D" w:rsidR="00A135E7" w:rsidRDefault="00A135E7" w:rsidP="00A13A7D">
            <w:pPr>
              <w:rPr>
                <w:rFonts w:cs="Helvetica"/>
                <w:sz w:val="18"/>
                <w:szCs w:val="18"/>
                <w:lang w:val="en-US"/>
              </w:rPr>
            </w:pPr>
            <w:r>
              <w:rPr>
                <w:rFonts w:cs="Helvetica"/>
                <w:sz w:val="18"/>
                <w:szCs w:val="18"/>
                <w:lang w:val="en-US"/>
              </w:rPr>
              <w:t xml:space="preserve">2020-2021 </w:t>
            </w:r>
            <w:r w:rsidR="00A13A7D">
              <w:rPr>
                <w:rFonts w:cs="Helvetica"/>
                <w:sz w:val="18"/>
                <w:szCs w:val="18"/>
              </w:rPr>
              <w:t>m. duomenų bazė</w:t>
            </w:r>
          </w:p>
        </w:tc>
        <w:tc>
          <w:tcPr>
            <w:tcW w:w="1261" w:type="dxa"/>
            <w:tcBorders>
              <w:bottom w:val="double" w:sz="2" w:space="0" w:color="auto"/>
              <w:right w:val="double" w:sz="2" w:space="0" w:color="auto"/>
            </w:tcBorders>
          </w:tcPr>
          <w:p w14:paraId="77C17FE0" w14:textId="6F2D19CA" w:rsidR="00A135E7" w:rsidRPr="005F021F" w:rsidRDefault="00A13A7D" w:rsidP="00A13A7D">
            <w:pPr>
              <w:jc w:val="center"/>
              <w:rPr>
                <w:rFonts w:cs="Helvetica"/>
                <w:sz w:val="18"/>
                <w:szCs w:val="18"/>
                <w:lang w:val="en-US"/>
              </w:rPr>
            </w:pPr>
            <w:r>
              <w:rPr>
                <w:rFonts w:cs="Helvetica"/>
                <w:sz w:val="18"/>
                <w:szCs w:val="18"/>
              </w:rPr>
              <w:t>Išorinė</w:t>
            </w:r>
          </w:p>
        </w:tc>
        <w:tc>
          <w:tcPr>
            <w:tcW w:w="1560" w:type="dxa"/>
            <w:tcBorders>
              <w:bottom w:val="double" w:sz="2" w:space="0" w:color="auto"/>
              <w:right w:val="double" w:sz="2" w:space="0" w:color="auto"/>
            </w:tcBorders>
          </w:tcPr>
          <w:p w14:paraId="5553B699" w14:textId="77777777" w:rsidR="00A135E7" w:rsidRPr="005F021F" w:rsidRDefault="00A135E7" w:rsidP="00A13A7D">
            <w:pPr>
              <w:jc w:val="center"/>
              <w:rPr>
                <w:rFonts w:cs="Helvetica"/>
                <w:sz w:val="18"/>
                <w:szCs w:val="18"/>
              </w:rPr>
            </w:pPr>
            <w:r w:rsidRPr="005F021F">
              <w:rPr>
                <w:rFonts w:cs="Helvetica"/>
                <w:sz w:val="18"/>
                <w:szCs w:val="18"/>
              </w:rPr>
              <w:t>RSC</w:t>
            </w:r>
          </w:p>
        </w:tc>
      </w:tr>
    </w:tbl>
    <w:p w14:paraId="77D266D7" w14:textId="77777777" w:rsidR="009367D0" w:rsidRPr="00F418D2" w:rsidRDefault="009367D0" w:rsidP="009367D0">
      <w:pPr>
        <w:jc w:val="center"/>
        <w:rPr>
          <w:rFonts w:cs="Helvetica"/>
          <w:sz w:val="18"/>
          <w:szCs w:val="18"/>
          <w:lang w:val="lt-LT"/>
        </w:rPr>
      </w:pPr>
    </w:p>
    <w:p w14:paraId="2B93D524" w14:textId="6D3B804F" w:rsidR="009367D0" w:rsidRPr="00F418D2" w:rsidRDefault="009367D0" w:rsidP="00682E75">
      <w:pPr>
        <w:rPr>
          <w:rFonts w:cs="Helvetica"/>
          <w:b/>
          <w:spacing w:val="-3"/>
          <w:sz w:val="18"/>
          <w:szCs w:val="18"/>
          <w:lang w:val="lt-LT"/>
        </w:rPr>
      </w:pPr>
    </w:p>
    <w:p w14:paraId="61649DF8" w14:textId="77777777" w:rsidR="009367D0" w:rsidRPr="00F418D2" w:rsidRDefault="009367D0" w:rsidP="009367D0">
      <w:pPr>
        <w:widowControl/>
        <w:rPr>
          <w:rFonts w:cs="Helvetica"/>
          <w:b/>
          <w:spacing w:val="-3"/>
          <w:sz w:val="18"/>
          <w:szCs w:val="18"/>
          <w:lang w:val="lt-LT"/>
        </w:rPr>
      </w:pPr>
    </w:p>
    <w:p w14:paraId="6C0D0F67" w14:textId="6340B695" w:rsidR="009367D0" w:rsidRPr="00F418D2" w:rsidRDefault="009367D0" w:rsidP="009367D0">
      <w:pPr>
        <w:tabs>
          <w:tab w:val="center" w:pos="4513"/>
        </w:tabs>
        <w:suppressAutoHyphens/>
        <w:outlineLvl w:val="0"/>
        <w:rPr>
          <w:rFonts w:cs="Helvetica"/>
          <w:b/>
          <w:spacing w:val="-3"/>
          <w:sz w:val="18"/>
          <w:szCs w:val="18"/>
          <w:lang w:val="lt-LT"/>
        </w:rPr>
      </w:pPr>
      <w:r w:rsidRPr="00F418D2">
        <w:rPr>
          <w:rFonts w:cs="Helvetica"/>
          <w:b/>
          <w:spacing w:val="-3"/>
          <w:sz w:val="18"/>
          <w:szCs w:val="18"/>
          <w:lang w:val="lt-LT"/>
        </w:rPr>
        <w:t xml:space="preserve"> C</w:t>
      </w:r>
      <w:r w:rsidR="00045822" w:rsidRPr="00F418D2">
        <w:rPr>
          <w:rFonts w:cs="Helvetica"/>
          <w:b/>
          <w:spacing w:val="-3"/>
          <w:sz w:val="18"/>
          <w:szCs w:val="18"/>
          <w:lang w:val="lt-LT"/>
        </w:rPr>
        <w:t xml:space="preserve"> dalis</w:t>
      </w:r>
    </w:p>
    <w:p w14:paraId="4C14DA3A" w14:textId="77777777" w:rsidR="009367D0" w:rsidRPr="00F418D2" w:rsidRDefault="009367D0" w:rsidP="009367D0">
      <w:pPr>
        <w:rPr>
          <w:rFonts w:cs="Helvetica"/>
          <w:sz w:val="18"/>
          <w:szCs w:val="18"/>
          <w:lang w:val="lt-LT"/>
        </w:rPr>
      </w:pPr>
    </w:p>
    <w:p w14:paraId="5704CDFE" w14:textId="02992636" w:rsidR="009367D0" w:rsidRPr="00F418D2" w:rsidRDefault="009367D0" w:rsidP="009367D0">
      <w:pPr>
        <w:rPr>
          <w:rFonts w:cs="Helvetica"/>
          <w:sz w:val="18"/>
          <w:szCs w:val="18"/>
          <w:lang w:val="lt-LT"/>
        </w:rPr>
      </w:pPr>
      <w:r w:rsidRPr="00F418D2">
        <w:rPr>
          <w:rFonts w:cs="Helvetica"/>
          <w:sz w:val="18"/>
          <w:szCs w:val="18"/>
          <w:lang w:val="lt-LT"/>
        </w:rPr>
        <w:t>N</w:t>
      </w:r>
      <w:r w:rsidR="00045822" w:rsidRPr="00F418D2">
        <w:rPr>
          <w:rFonts w:cs="Helvetica"/>
          <w:sz w:val="18"/>
          <w:szCs w:val="18"/>
          <w:lang w:val="lt-LT"/>
        </w:rPr>
        <w:t>etaikytina</w:t>
      </w:r>
      <w:r w:rsidRPr="00F418D2">
        <w:rPr>
          <w:rFonts w:cs="Helvetica"/>
          <w:sz w:val="18"/>
          <w:szCs w:val="18"/>
          <w:lang w:val="lt-LT"/>
        </w:rPr>
        <w:t>.</w:t>
      </w:r>
    </w:p>
    <w:p w14:paraId="6E5F6AD4" w14:textId="77777777" w:rsidR="009367D0" w:rsidRPr="00F418D2" w:rsidRDefault="009367D0" w:rsidP="009367D0">
      <w:pPr>
        <w:rPr>
          <w:rFonts w:cs="Helvetica"/>
          <w:sz w:val="18"/>
          <w:szCs w:val="18"/>
          <w:lang w:val="lt-LT"/>
        </w:rPr>
      </w:pPr>
    </w:p>
    <w:p w14:paraId="5D9233E3" w14:textId="77777777" w:rsidR="009367D0" w:rsidRPr="00F418D2" w:rsidRDefault="009367D0" w:rsidP="009367D0">
      <w:pPr>
        <w:rPr>
          <w:rFonts w:cs="Helvetica"/>
          <w:sz w:val="18"/>
          <w:szCs w:val="18"/>
          <w:lang w:val="lt-LT"/>
        </w:rPr>
      </w:pPr>
    </w:p>
    <w:p w14:paraId="4CDD6275" w14:textId="77777777" w:rsidR="009367D0" w:rsidRPr="00F418D2" w:rsidRDefault="009367D0" w:rsidP="009367D0">
      <w:pPr>
        <w:tabs>
          <w:tab w:val="left" w:pos="-720"/>
        </w:tabs>
        <w:suppressAutoHyphens/>
        <w:ind w:left="-142"/>
        <w:rPr>
          <w:rFonts w:cs="Arial"/>
          <w:b/>
          <w:sz w:val="16"/>
          <w:szCs w:val="16"/>
          <w:lang w:val="lt-LT"/>
        </w:rPr>
      </w:pPr>
      <w:r w:rsidRPr="00F418D2">
        <w:rPr>
          <w:rFonts w:cs="Helvetica"/>
          <w:b/>
          <w:sz w:val="22"/>
          <w:szCs w:val="22"/>
          <w:lang w:val="lt-LT"/>
        </w:rPr>
        <w:t>*</w:t>
      </w:r>
      <w:r w:rsidRPr="00F418D2">
        <w:rPr>
          <w:rFonts w:cs="Arial"/>
          <w:b/>
          <w:sz w:val="16"/>
          <w:szCs w:val="16"/>
          <w:lang w:val="lt-LT"/>
        </w:rPr>
        <w:t xml:space="preserve"> RSC</w:t>
      </w:r>
      <w:r w:rsidRPr="00F418D2">
        <w:rPr>
          <w:rFonts w:cs="Arial"/>
          <w:b/>
          <w:sz w:val="16"/>
          <w:szCs w:val="16"/>
          <w:lang w:val="lt-LT"/>
        </w:rPr>
        <w:tab/>
      </w:r>
      <w:r w:rsidRPr="00F418D2">
        <w:rPr>
          <w:rFonts w:cs="Arial"/>
          <w:b/>
          <w:sz w:val="16"/>
          <w:szCs w:val="16"/>
          <w:lang w:val="lt-LT"/>
        </w:rPr>
        <w:tab/>
        <w:t>The Royal Society of Chemistry</w:t>
      </w:r>
    </w:p>
    <w:p w14:paraId="6416F7EC" w14:textId="77777777" w:rsidR="009367D0" w:rsidRPr="00F418D2" w:rsidRDefault="009367D0" w:rsidP="009367D0">
      <w:pPr>
        <w:tabs>
          <w:tab w:val="left" w:pos="-720"/>
        </w:tabs>
        <w:suppressAutoHyphens/>
        <w:ind w:left="-142"/>
        <w:rPr>
          <w:rFonts w:cs="Arial"/>
          <w:b/>
          <w:sz w:val="16"/>
          <w:szCs w:val="16"/>
          <w:lang w:val="lt-LT"/>
        </w:rPr>
      </w:pPr>
      <w:r w:rsidRPr="00F418D2">
        <w:rPr>
          <w:rFonts w:cs="Helvetica"/>
          <w:b/>
          <w:sz w:val="22"/>
          <w:szCs w:val="22"/>
          <w:lang w:val="lt-LT"/>
        </w:rPr>
        <w:tab/>
      </w:r>
      <w:r w:rsidRPr="00F418D2">
        <w:rPr>
          <w:rFonts w:cs="Arial"/>
          <w:b/>
          <w:sz w:val="16"/>
          <w:szCs w:val="16"/>
          <w:lang w:val="lt-LT"/>
        </w:rPr>
        <w:t>ACS GD</w:t>
      </w:r>
      <w:r w:rsidRPr="00F418D2">
        <w:rPr>
          <w:rFonts w:cs="Arial"/>
          <w:b/>
          <w:sz w:val="16"/>
          <w:szCs w:val="16"/>
          <w:lang w:val="lt-LT"/>
        </w:rPr>
        <w:tab/>
      </w:r>
      <w:r w:rsidRPr="00F418D2">
        <w:rPr>
          <w:rFonts w:cs="Arial"/>
          <w:b/>
          <w:sz w:val="16"/>
          <w:szCs w:val="16"/>
          <w:lang w:val="lt-LT"/>
        </w:rPr>
        <w:tab/>
        <w:t>American Chemical Society, Division of Geochemistry</w:t>
      </w:r>
    </w:p>
    <w:p w14:paraId="6031F545" w14:textId="77777777" w:rsidR="009367D0" w:rsidRPr="00F418D2" w:rsidRDefault="009367D0" w:rsidP="009367D0">
      <w:pPr>
        <w:rPr>
          <w:rFonts w:cs="Arial"/>
          <w:b/>
          <w:sz w:val="16"/>
          <w:szCs w:val="16"/>
          <w:lang w:val="lt-LT"/>
        </w:rPr>
      </w:pPr>
      <w:r w:rsidRPr="00F418D2">
        <w:rPr>
          <w:rFonts w:cs="Arial"/>
          <w:b/>
          <w:sz w:val="16"/>
          <w:szCs w:val="16"/>
          <w:lang w:val="lt-LT"/>
        </w:rPr>
        <w:t>CNRS</w:t>
      </w:r>
      <w:r w:rsidRPr="00F418D2">
        <w:rPr>
          <w:rFonts w:cs="Arial"/>
          <w:b/>
          <w:sz w:val="16"/>
          <w:szCs w:val="16"/>
          <w:lang w:val="lt-LT"/>
        </w:rPr>
        <w:tab/>
      </w:r>
      <w:r w:rsidRPr="00F418D2">
        <w:rPr>
          <w:rFonts w:cs="Arial"/>
          <w:b/>
          <w:sz w:val="16"/>
          <w:szCs w:val="16"/>
          <w:lang w:val="lt-LT"/>
        </w:rPr>
        <w:tab/>
        <w:t>Centre National de la Recherche Scientifique</w:t>
      </w:r>
    </w:p>
    <w:p w14:paraId="779B3E6A" w14:textId="77777777" w:rsidR="009367D0" w:rsidRDefault="009367D0" w:rsidP="009367D0">
      <w:pPr>
        <w:tabs>
          <w:tab w:val="left" w:pos="1418"/>
        </w:tabs>
        <w:ind w:left="2127" w:hanging="2127"/>
        <w:rPr>
          <w:rFonts w:cs="Arial"/>
          <w:b/>
          <w:sz w:val="16"/>
          <w:szCs w:val="16"/>
          <w:lang w:val="lt-LT"/>
        </w:rPr>
      </w:pPr>
      <w:r w:rsidRPr="00F418D2">
        <w:rPr>
          <w:rFonts w:cs="Arial"/>
          <w:b/>
          <w:sz w:val="16"/>
          <w:szCs w:val="16"/>
          <w:lang w:val="lt-LT"/>
        </w:rPr>
        <w:t>ESP/EPA</w:t>
      </w:r>
      <w:r w:rsidRPr="00F418D2">
        <w:rPr>
          <w:rFonts w:cs="Arial"/>
          <w:b/>
          <w:sz w:val="16"/>
          <w:szCs w:val="16"/>
          <w:lang w:val="lt-LT"/>
        </w:rPr>
        <w:tab/>
        <w:t>European Society for Photobiology, European Photochemistry Association</w:t>
      </w:r>
    </w:p>
    <w:p w14:paraId="0F13D7AC" w14:textId="77777777" w:rsidR="00A13A7D" w:rsidRDefault="00A13A7D" w:rsidP="00A13A7D">
      <w:pPr>
        <w:ind w:left="1418" w:hanging="1418"/>
        <w:rPr>
          <w:rFonts w:cs="Arial"/>
          <w:b/>
          <w:sz w:val="16"/>
          <w:szCs w:val="16"/>
        </w:rPr>
      </w:pPr>
      <w:r w:rsidRPr="00554A76">
        <w:rPr>
          <w:rFonts w:cs="Arial"/>
          <w:b/>
          <w:sz w:val="16"/>
          <w:szCs w:val="16"/>
        </w:rPr>
        <w:t>IC</w:t>
      </w:r>
      <w:r w:rsidRPr="00554A76">
        <w:rPr>
          <w:rFonts w:cs="Arial"/>
          <w:b/>
          <w:sz w:val="16"/>
          <w:szCs w:val="16"/>
        </w:rPr>
        <w:tab/>
        <w:t>Chinese Chemical Society, Institute of Chemistry of Chinese Academy of Sciences and Royal Society of Chemistry</w:t>
      </w:r>
    </w:p>
    <w:p w14:paraId="0745A141" w14:textId="77777777" w:rsidR="00A13A7D" w:rsidRPr="00887205" w:rsidRDefault="00A13A7D" w:rsidP="00A13A7D">
      <w:pPr>
        <w:ind w:left="1418" w:hanging="1418"/>
        <w:rPr>
          <w:rFonts w:cs="Arial"/>
          <w:b/>
          <w:sz w:val="16"/>
          <w:szCs w:val="16"/>
        </w:rPr>
      </w:pPr>
      <w:r w:rsidRPr="00A31C1C">
        <w:rPr>
          <w:rFonts w:cs="Arial"/>
          <w:b/>
          <w:sz w:val="16"/>
          <w:szCs w:val="16"/>
        </w:rPr>
        <w:t>IChemE</w:t>
      </w:r>
      <w:r w:rsidRPr="00A31C1C">
        <w:rPr>
          <w:rFonts w:cs="Arial"/>
          <w:b/>
          <w:sz w:val="16"/>
          <w:szCs w:val="16"/>
        </w:rPr>
        <w:tab/>
        <w:t>Institution of Chemical Engineers and Royal Society of Chemistry</w:t>
      </w:r>
    </w:p>
    <w:p w14:paraId="66DEDEBD" w14:textId="77777777" w:rsidR="00A13A7D" w:rsidRPr="00F418D2" w:rsidRDefault="00A13A7D" w:rsidP="009367D0">
      <w:pPr>
        <w:tabs>
          <w:tab w:val="left" w:pos="1418"/>
        </w:tabs>
        <w:ind w:left="2127" w:hanging="2127"/>
        <w:rPr>
          <w:rFonts w:cs="Arial"/>
          <w:b/>
          <w:sz w:val="16"/>
          <w:szCs w:val="16"/>
          <w:lang w:val="lt-LT"/>
        </w:rPr>
      </w:pPr>
    </w:p>
    <w:p w14:paraId="19B66D5C" w14:textId="77777777" w:rsidR="009367D0" w:rsidRPr="00F418D2" w:rsidRDefault="009367D0" w:rsidP="009367D0">
      <w:pPr>
        <w:ind w:left="1418" w:hanging="1418"/>
        <w:rPr>
          <w:rFonts w:cs="Arial"/>
          <w:b/>
          <w:sz w:val="16"/>
          <w:szCs w:val="16"/>
          <w:lang w:val="lt-LT"/>
        </w:rPr>
      </w:pPr>
      <w:r w:rsidRPr="00F418D2">
        <w:rPr>
          <w:rFonts w:cs="Arial"/>
          <w:b/>
          <w:sz w:val="16"/>
          <w:szCs w:val="16"/>
          <w:lang w:val="lt-LT"/>
        </w:rPr>
        <w:t>Owner Societies</w:t>
      </w:r>
      <w:r w:rsidRPr="00F418D2">
        <w:rPr>
          <w:rFonts w:cs="Arial"/>
          <w:b/>
          <w:sz w:val="16"/>
          <w:szCs w:val="16"/>
          <w:lang w:val="lt-LT"/>
        </w:rPr>
        <w:tab/>
        <w:t xml:space="preserve">Canadian Society for Chemistry, Deutsche Bunsen-Gesellschaft für Physikalische Chemie, Institute of Chemistry of Ireland, Israel Chemical Society, Kemisk Forening, Koninklijke Nederlandse Chemische Vereniging, Korean Chemical Society, New Zealand Institute of Chemistry, Norsk Kjemisk Selskap, Polskie Towarzystwo Chemiczne, Real Sociedad Española de Química, Royal Australian Chemical Institute, Royal Society of Chemistry, Società Chimica Italiana, Suomen Kemian Seura - Kemisk Sällskapet I Finland, Svenska Kemistsamfundet, Swiss Chemical Society,  and Türkiye Kimya Dernegi, </w:t>
      </w:r>
    </w:p>
    <w:p w14:paraId="068E17D9" w14:textId="77777777" w:rsidR="009367D0" w:rsidRPr="00F418D2" w:rsidRDefault="009367D0" w:rsidP="009367D0">
      <w:pPr>
        <w:ind w:left="1418" w:hanging="1418"/>
        <w:rPr>
          <w:rFonts w:cs="Arial"/>
          <w:b/>
          <w:sz w:val="16"/>
          <w:szCs w:val="16"/>
          <w:lang w:val="lt-LT"/>
        </w:rPr>
      </w:pPr>
      <w:r w:rsidRPr="00F418D2">
        <w:rPr>
          <w:rFonts w:cs="Arial"/>
          <w:b/>
          <w:sz w:val="16"/>
          <w:szCs w:val="16"/>
          <w:lang w:val="lt-LT"/>
        </w:rPr>
        <w:t>PKU</w:t>
      </w:r>
      <w:r w:rsidRPr="00F418D2">
        <w:rPr>
          <w:rFonts w:cs="Arial"/>
          <w:b/>
          <w:sz w:val="16"/>
          <w:szCs w:val="16"/>
          <w:lang w:val="lt-LT"/>
        </w:rPr>
        <w:tab/>
        <w:t>Chinese Chemical Society, Peking University and Royal Society of Chemistry</w:t>
      </w:r>
    </w:p>
    <w:p w14:paraId="1435A6DE" w14:textId="77777777" w:rsidR="009367D0" w:rsidRPr="00F418D2" w:rsidRDefault="009367D0" w:rsidP="009367D0">
      <w:pPr>
        <w:ind w:left="1418" w:hanging="1418"/>
        <w:rPr>
          <w:rFonts w:cs="Arial"/>
          <w:b/>
          <w:sz w:val="16"/>
          <w:szCs w:val="16"/>
          <w:lang w:val="lt-LT"/>
        </w:rPr>
      </w:pPr>
      <w:r w:rsidRPr="00F418D2">
        <w:rPr>
          <w:rFonts w:cs="Arial"/>
          <w:b/>
          <w:sz w:val="16"/>
          <w:szCs w:val="16"/>
          <w:lang w:val="lt-LT"/>
        </w:rPr>
        <w:t>SIOC</w:t>
      </w:r>
      <w:r w:rsidRPr="00F418D2">
        <w:rPr>
          <w:rFonts w:cs="Arial"/>
          <w:b/>
          <w:sz w:val="16"/>
          <w:szCs w:val="16"/>
          <w:lang w:val="lt-LT"/>
        </w:rPr>
        <w:tab/>
        <w:t>Chinese Chemical Society, Shanghai Instittute of Organic Chemistry and Royal Society of Chemistry</w:t>
      </w:r>
    </w:p>
    <w:p w14:paraId="694F4D9D" w14:textId="77777777" w:rsidR="009367D0" w:rsidRPr="00F418D2" w:rsidRDefault="009367D0" w:rsidP="009367D0">
      <w:pPr>
        <w:tabs>
          <w:tab w:val="center" w:pos="4513"/>
        </w:tabs>
        <w:suppressAutoHyphens/>
        <w:rPr>
          <w:rFonts w:cs="Helvetica"/>
          <w:lang w:val="lt-LT"/>
        </w:rPr>
      </w:pPr>
    </w:p>
    <w:p w14:paraId="22617E5E" w14:textId="09BA5966" w:rsidR="00BC2E39" w:rsidRPr="00F418D2" w:rsidRDefault="00077E3E" w:rsidP="00BC2E39">
      <w:pPr>
        <w:tabs>
          <w:tab w:val="center" w:pos="4513"/>
        </w:tabs>
        <w:suppressAutoHyphens/>
        <w:ind w:left="1418" w:hanging="1418"/>
        <w:jc w:val="center"/>
        <w:outlineLvl w:val="0"/>
        <w:rPr>
          <w:rFonts w:cs="Helvetica"/>
          <w:b/>
          <w:spacing w:val="-3"/>
          <w:sz w:val="28"/>
          <w:szCs w:val="28"/>
          <w:lang w:val="lt-LT"/>
        </w:rPr>
      </w:pPr>
      <w:r w:rsidRPr="00F418D2">
        <w:rPr>
          <w:rFonts w:cs="Helvetica"/>
          <w:b/>
          <w:spacing w:val="-3"/>
          <w:sz w:val="29"/>
          <w:lang w:val="lt-LT"/>
        </w:rPr>
        <w:br w:type="page"/>
      </w:r>
      <w:r w:rsidR="00750CD7" w:rsidRPr="00F418D2">
        <w:rPr>
          <w:rFonts w:cs="Helvetica"/>
          <w:b/>
          <w:spacing w:val="-3"/>
          <w:sz w:val="28"/>
          <w:szCs w:val="28"/>
          <w:lang w:val="lt-LT"/>
        </w:rPr>
        <w:t>B</w:t>
      </w:r>
      <w:r w:rsidR="00045822" w:rsidRPr="00F418D2">
        <w:rPr>
          <w:rFonts w:cs="Helvetica"/>
          <w:b/>
          <w:spacing w:val="-3"/>
          <w:sz w:val="28"/>
          <w:szCs w:val="28"/>
          <w:lang w:val="lt-LT"/>
        </w:rPr>
        <w:t xml:space="preserve"> PRIEDAS</w:t>
      </w:r>
    </w:p>
    <w:p w14:paraId="11399911" w14:textId="77777777" w:rsidR="00BC2E39" w:rsidRPr="00F418D2" w:rsidRDefault="00BC2E39" w:rsidP="00BC2E39">
      <w:pPr>
        <w:tabs>
          <w:tab w:val="center" w:pos="4513"/>
        </w:tabs>
        <w:suppressAutoHyphens/>
        <w:jc w:val="center"/>
        <w:rPr>
          <w:rFonts w:cs="Helvetica"/>
          <w:b/>
          <w:spacing w:val="-3"/>
          <w:sz w:val="28"/>
          <w:szCs w:val="28"/>
          <w:lang w:val="lt-LT"/>
        </w:rPr>
      </w:pPr>
    </w:p>
    <w:p w14:paraId="69B1EE80" w14:textId="2E9A2E4E" w:rsidR="00BC2E39" w:rsidRPr="00F418D2" w:rsidRDefault="00045822" w:rsidP="00BC2E39">
      <w:pPr>
        <w:tabs>
          <w:tab w:val="center" w:pos="4513"/>
        </w:tabs>
        <w:suppressAutoHyphens/>
        <w:jc w:val="center"/>
        <w:outlineLvl w:val="0"/>
        <w:rPr>
          <w:rFonts w:cs="Helvetica"/>
          <w:b/>
          <w:spacing w:val="-3"/>
          <w:sz w:val="24"/>
          <w:szCs w:val="24"/>
          <w:lang w:val="lt-LT"/>
        </w:rPr>
      </w:pPr>
      <w:r w:rsidRPr="00F418D2">
        <w:rPr>
          <w:rFonts w:cs="Helvetica"/>
          <w:b/>
          <w:spacing w:val="-3"/>
          <w:sz w:val="24"/>
          <w:szCs w:val="24"/>
          <w:lang w:val="lt-LT"/>
        </w:rPr>
        <w:t>Kliento prieigos naudojimo vieta (vietos) ir saugaus autentiškumo patvirtinimo protokolas</w:t>
      </w:r>
    </w:p>
    <w:p w14:paraId="6A178FB8" w14:textId="77777777" w:rsidR="00BC2E39" w:rsidRPr="00F418D2" w:rsidRDefault="00BC2E39" w:rsidP="00BC2E39">
      <w:pPr>
        <w:tabs>
          <w:tab w:val="center" w:pos="4513"/>
        </w:tabs>
        <w:suppressAutoHyphens/>
        <w:rPr>
          <w:rFonts w:cs="Helvetica"/>
          <w:lang w:val="lt-LT"/>
        </w:rPr>
      </w:pPr>
    </w:p>
    <w:p w14:paraId="24F18347" w14:textId="77777777" w:rsidR="00BC2E39" w:rsidRPr="00F418D2" w:rsidRDefault="00BC2E39" w:rsidP="00BC2E39">
      <w:pPr>
        <w:tabs>
          <w:tab w:val="center" w:pos="4513"/>
        </w:tabs>
        <w:suppressAutoHyphens/>
        <w:rPr>
          <w:rFonts w:cs="Helvetica"/>
          <w:lang w:val="lt-LT"/>
        </w:rPr>
      </w:pPr>
    </w:p>
    <w:p w14:paraId="528C8664" w14:textId="492EAD7E" w:rsidR="00045822" w:rsidRPr="00F418D2" w:rsidRDefault="00045822" w:rsidP="00045822">
      <w:pPr>
        <w:tabs>
          <w:tab w:val="center" w:pos="4513"/>
        </w:tabs>
        <w:suppressAutoHyphens/>
        <w:outlineLvl w:val="0"/>
        <w:rPr>
          <w:rFonts w:cs="Helvetica"/>
          <w:b/>
          <w:spacing w:val="-3"/>
          <w:u w:val="single"/>
          <w:lang w:val="lt-LT"/>
        </w:rPr>
      </w:pPr>
      <w:r w:rsidRPr="00F418D2">
        <w:rPr>
          <w:rFonts w:cs="Helvetica"/>
          <w:b/>
          <w:spacing w:val="-3"/>
          <w:u w:val="single"/>
          <w:lang w:val="lt-LT"/>
        </w:rPr>
        <w:t>Kliento prieigos naudojimo vieta (vietos) ir saugaus autentiškumo patvirtinimo protokolas</w:t>
      </w:r>
    </w:p>
    <w:p w14:paraId="76345A57" w14:textId="77777777" w:rsidR="00AA034B" w:rsidRPr="00F418D2" w:rsidRDefault="00AA034B" w:rsidP="00AA034B">
      <w:pPr>
        <w:tabs>
          <w:tab w:val="center" w:pos="4513"/>
        </w:tabs>
        <w:suppressAutoHyphens/>
        <w:rPr>
          <w:rFonts w:cs="Helvetica"/>
          <w:b/>
          <w:spacing w:val="-3"/>
          <w:u w:val="single"/>
          <w:lang w:val="lt-LT"/>
        </w:rPr>
      </w:pPr>
    </w:p>
    <w:tbl>
      <w:tblPr>
        <w:tblStyle w:val="Lentelstinklelis"/>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39"/>
        <w:gridCol w:w="3260"/>
      </w:tblGrid>
      <w:tr w:rsidR="00A660E5" w:rsidRPr="00F418D2" w14:paraId="20C91273" w14:textId="77777777" w:rsidTr="00A660E5">
        <w:trPr>
          <w:trHeight w:val="284"/>
        </w:trPr>
        <w:tc>
          <w:tcPr>
            <w:tcW w:w="3539" w:type="dxa"/>
            <w:vAlign w:val="center"/>
          </w:tcPr>
          <w:p w14:paraId="517AA255" w14:textId="355F7419" w:rsidR="00A660E5" w:rsidRPr="00F418D2" w:rsidRDefault="00045822" w:rsidP="00045822">
            <w:pPr>
              <w:suppressAutoHyphens/>
              <w:rPr>
                <w:rFonts w:cs="Helvetica"/>
                <w:lang w:val="lt-LT"/>
              </w:rPr>
            </w:pPr>
            <w:r w:rsidRPr="00F418D2">
              <w:rPr>
                <w:rFonts w:cs="Helvetica"/>
                <w:lang w:val="lt-LT"/>
              </w:rPr>
              <w:t>Kliento prieigos naudojimo vieta</w:t>
            </w:r>
          </w:p>
        </w:tc>
        <w:tc>
          <w:tcPr>
            <w:tcW w:w="3260" w:type="dxa"/>
            <w:vAlign w:val="center"/>
          </w:tcPr>
          <w:p w14:paraId="68B271EA" w14:textId="3D4B3EEB" w:rsidR="00A660E5" w:rsidRPr="00F418D2" w:rsidRDefault="00045822" w:rsidP="00045822">
            <w:pPr>
              <w:suppressAutoHyphens/>
              <w:rPr>
                <w:rFonts w:cs="Helvetica"/>
                <w:lang w:val="lt-LT"/>
              </w:rPr>
            </w:pPr>
            <w:r w:rsidRPr="00F418D2">
              <w:rPr>
                <w:rFonts w:cs="Helvetica"/>
                <w:lang w:val="lt-LT"/>
              </w:rPr>
              <w:t>IP a</w:t>
            </w:r>
            <w:r w:rsidR="00A660E5" w:rsidRPr="00F418D2">
              <w:rPr>
                <w:rFonts w:cs="Helvetica"/>
                <w:lang w:val="lt-LT"/>
              </w:rPr>
              <w:t>dres</w:t>
            </w:r>
            <w:r w:rsidRPr="00F418D2">
              <w:rPr>
                <w:rFonts w:cs="Helvetica"/>
                <w:lang w:val="lt-LT"/>
              </w:rPr>
              <w:t>ai</w:t>
            </w:r>
          </w:p>
        </w:tc>
      </w:tr>
      <w:tr w:rsidR="00A660E5" w:rsidRPr="00F418D2" w14:paraId="5F168214" w14:textId="77777777" w:rsidTr="00A660E5">
        <w:trPr>
          <w:trHeight w:val="284"/>
        </w:trPr>
        <w:tc>
          <w:tcPr>
            <w:tcW w:w="3539" w:type="dxa"/>
            <w:vAlign w:val="center"/>
          </w:tcPr>
          <w:p w14:paraId="5CD58397" w14:textId="1BA5CC25" w:rsidR="00A660E5" w:rsidRPr="00F418D2" w:rsidRDefault="00A660E5" w:rsidP="00045822">
            <w:pPr>
              <w:suppressAutoHyphens/>
              <w:rPr>
                <w:rFonts w:cs="Helvetica"/>
                <w:lang w:val="lt-LT"/>
              </w:rPr>
            </w:pPr>
            <w:r w:rsidRPr="00F418D2">
              <w:rPr>
                <w:rFonts w:cs="Helvetica"/>
                <w:lang w:val="lt-LT"/>
              </w:rPr>
              <w:t>Kaun</w:t>
            </w:r>
            <w:r w:rsidR="00045822" w:rsidRPr="00F418D2">
              <w:rPr>
                <w:rFonts w:cs="Helvetica"/>
                <w:lang w:val="lt-LT"/>
              </w:rPr>
              <w:t>o technologijos universitetas</w:t>
            </w:r>
          </w:p>
        </w:tc>
        <w:tc>
          <w:tcPr>
            <w:tcW w:w="3260" w:type="dxa"/>
            <w:vAlign w:val="center"/>
          </w:tcPr>
          <w:p w14:paraId="7FE448DE" w14:textId="77777777" w:rsidR="00A13A7D" w:rsidRPr="00AF506F" w:rsidRDefault="00A13A7D" w:rsidP="00A13A7D">
            <w:pPr>
              <w:ind w:firstLine="34"/>
              <w:rPr>
                <w:color w:val="000000"/>
                <w:lang w:val="en-US"/>
              </w:rPr>
            </w:pPr>
            <w:r w:rsidRPr="00AF506F">
              <w:rPr>
                <w:color w:val="000000"/>
                <w:lang w:val="en-US"/>
              </w:rPr>
              <w:t>193.219.32-36.*</w:t>
            </w:r>
          </w:p>
          <w:p w14:paraId="73CC7B89" w14:textId="77777777" w:rsidR="00A13A7D" w:rsidRPr="00AF506F" w:rsidRDefault="00A13A7D" w:rsidP="00A13A7D">
            <w:pPr>
              <w:ind w:firstLine="34"/>
              <w:rPr>
                <w:color w:val="000000"/>
                <w:lang w:val="en-US"/>
              </w:rPr>
            </w:pPr>
            <w:r w:rsidRPr="00AF506F">
              <w:rPr>
                <w:color w:val="000000"/>
                <w:lang w:val="en-US"/>
              </w:rPr>
              <w:t>193.219.63.*</w:t>
            </w:r>
          </w:p>
          <w:p w14:paraId="06AC1F99" w14:textId="77777777" w:rsidR="00A13A7D" w:rsidRPr="00AF506F" w:rsidRDefault="00A13A7D" w:rsidP="00A13A7D">
            <w:pPr>
              <w:ind w:firstLine="34"/>
              <w:rPr>
                <w:color w:val="000000"/>
                <w:lang w:val="en-US"/>
              </w:rPr>
            </w:pPr>
            <w:r w:rsidRPr="00AF506F">
              <w:rPr>
                <w:color w:val="000000"/>
                <w:lang w:val="en-US"/>
              </w:rPr>
              <w:t>193.219.66-71.*</w:t>
            </w:r>
          </w:p>
          <w:p w14:paraId="1444E88E" w14:textId="77777777" w:rsidR="00A13A7D" w:rsidRPr="00AF506F" w:rsidRDefault="00A13A7D" w:rsidP="00A13A7D">
            <w:pPr>
              <w:ind w:firstLine="34"/>
              <w:rPr>
                <w:color w:val="000000"/>
                <w:lang w:val="en-US"/>
              </w:rPr>
            </w:pPr>
            <w:r w:rsidRPr="00AF506F">
              <w:rPr>
                <w:color w:val="000000"/>
                <w:lang w:val="en-US"/>
              </w:rPr>
              <w:t xml:space="preserve">193.219.74.0-191 </w:t>
            </w:r>
          </w:p>
          <w:p w14:paraId="329A5D5D" w14:textId="77777777" w:rsidR="00A13A7D" w:rsidRPr="00AF506F" w:rsidRDefault="00A13A7D" w:rsidP="00A13A7D">
            <w:pPr>
              <w:ind w:firstLine="34"/>
              <w:rPr>
                <w:color w:val="000000"/>
                <w:lang w:val="en-US"/>
              </w:rPr>
            </w:pPr>
            <w:r w:rsidRPr="00AF506F">
              <w:rPr>
                <w:color w:val="000000"/>
                <w:lang w:val="en-US"/>
              </w:rPr>
              <w:t>193.219.154.*</w:t>
            </w:r>
          </w:p>
          <w:p w14:paraId="66FC8117" w14:textId="77777777" w:rsidR="00A13A7D" w:rsidRPr="00AF506F" w:rsidRDefault="00A13A7D" w:rsidP="00A13A7D">
            <w:pPr>
              <w:ind w:firstLine="34"/>
              <w:rPr>
                <w:color w:val="000000"/>
                <w:lang w:val="en-US"/>
              </w:rPr>
            </w:pPr>
            <w:r w:rsidRPr="00AF506F">
              <w:rPr>
                <w:color w:val="000000"/>
                <w:lang w:val="en-US"/>
              </w:rPr>
              <w:t>193.219.156-160.*</w:t>
            </w:r>
          </w:p>
          <w:p w14:paraId="7FF1340E" w14:textId="77777777" w:rsidR="00A13A7D" w:rsidRPr="00AF506F" w:rsidRDefault="00A13A7D" w:rsidP="00A13A7D">
            <w:pPr>
              <w:ind w:firstLine="34"/>
              <w:rPr>
                <w:color w:val="000000"/>
                <w:lang w:val="en-US"/>
              </w:rPr>
            </w:pPr>
            <w:r w:rsidRPr="00AF506F">
              <w:rPr>
                <w:color w:val="000000"/>
                <w:lang w:val="en-US"/>
              </w:rPr>
              <w:t>193.219.170.*</w:t>
            </w:r>
          </w:p>
          <w:p w14:paraId="63670215" w14:textId="77777777" w:rsidR="00A13A7D" w:rsidRPr="00AF506F" w:rsidRDefault="00A13A7D" w:rsidP="00A13A7D">
            <w:pPr>
              <w:ind w:firstLine="34"/>
              <w:rPr>
                <w:color w:val="000000"/>
                <w:lang w:val="en-US"/>
              </w:rPr>
            </w:pPr>
            <w:r w:rsidRPr="00AF506F">
              <w:rPr>
                <w:color w:val="000000"/>
                <w:lang w:val="en-US"/>
              </w:rPr>
              <w:t>193.219.171.*</w:t>
            </w:r>
          </w:p>
          <w:p w14:paraId="01C7C95B" w14:textId="77777777" w:rsidR="00A13A7D" w:rsidRPr="00AF506F" w:rsidRDefault="00A13A7D" w:rsidP="00A13A7D">
            <w:pPr>
              <w:ind w:firstLine="34"/>
              <w:rPr>
                <w:color w:val="000000"/>
                <w:lang w:val="en-US"/>
              </w:rPr>
            </w:pPr>
            <w:r w:rsidRPr="00AF506F">
              <w:rPr>
                <w:color w:val="000000"/>
                <w:lang w:val="en-US"/>
              </w:rPr>
              <w:t>193.219.174-175.*</w:t>
            </w:r>
          </w:p>
          <w:p w14:paraId="688466D9" w14:textId="77777777" w:rsidR="00A13A7D" w:rsidRPr="00AF506F" w:rsidRDefault="00A13A7D" w:rsidP="00A13A7D">
            <w:pPr>
              <w:ind w:firstLine="34"/>
              <w:rPr>
                <w:color w:val="000000"/>
                <w:lang w:val="en-US"/>
              </w:rPr>
            </w:pPr>
            <w:r w:rsidRPr="00AF506F">
              <w:rPr>
                <w:color w:val="000000"/>
                <w:lang w:val="en-US"/>
              </w:rPr>
              <w:t>193.219.176.0-127</w:t>
            </w:r>
          </w:p>
          <w:p w14:paraId="3A6A74EB" w14:textId="77777777" w:rsidR="00A13A7D" w:rsidRPr="00AF506F" w:rsidRDefault="00A13A7D" w:rsidP="00A13A7D">
            <w:pPr>
              <w:ind w:firstLine="34"/>
              <w:rPr>
                <w:color w:val="000000"/>
                <w:lang w:val="en-US"/>
              </w:rPr>
            </w:pPr>
            <w:r w:rsidRPr="00AF506F">
              <w:rPr>
                <w:color w:val="000000"/>
                <w:lang w:val="en-US"/>
              </w:rPr>
              <w:t xml:space="preserve">193.219.184.* </w:t>
            </w:r>
          </w:p>
          <w:p w14:paraId="21141CF0" w14:textId="77777777" w:rsidR="00A13A7D" w:rsidRPr="00AF506F" w:rsidRDefault="00A13A7D" w:rsidP="00A13A7D">
            <w:pPr>
              <w:ind w:firstLine="34"/>
              <w:rPr>
                <w:color w:val="000000"/>
                <w:lang w:val="en-US"/>
              </w:rPr>
            </w:pPr>
            <w:r w:rsidRPr="00AF506F">
              <w:rPr>
                <w:color w:val="000000"/>
                <w:lang w:val="en-US"/>
              </w:rPr>
              <w:t>83.171.9-11.*</w:t>
            </w:r>
          </w:p>
          <w:p w14:paraId="1BA6D431" w14:textId="77777777" w:rsidR="00A13A7D" w:rsidRPr="00AF506F" w:rsidRDefault="00A13A7D" w:rsidP="00A13A7D">
            <w:pPr>
              <w:ind w:firstLine="34"/>
              <w:rPr>
                <w:color w:val="000000"/>
                <w:lang w:val="en-US"/>
              </w:rPr>
            </w:pPr>
            <w:r w:rsidRPr="00AF506F">
              <w:rPr>
                <w:color w:val="000000"/>
                <w:lang w:val="en-US"/>
              </w:rPr>
              <w:t xml:space="preserve">83.171.15.* </w:t>
            </w:r>
          </w:p>
          <w:p w14:paraId="6A272DB2" w14:textId="77777777" w:rsidR="00A13A7D" w:rsidRPr="00AF506F" w:rsidRDefault="00A13A7D" w:rsidP="00A13A7D">
            <w:pPr>
              <w:ind w:firstLine="34"/>
              <w:rPr>
                <w:lang w:val="en-US"/>
              </w:rPr>
            </w:pPr>
            <w:r w:rsidRPr="00AF506F">
              <w:rPr>
                <w:lang w:val="en-US"/>
              </w:rPr>
              <w:t xml:space="preserve">83.171.18.* </w:t>
            </w:r>
          </w:p>
          <w:p w14:paraId="7C10F3F5" w14:textId="77777777" w:rsidR="00A13A7D" w:rsidRPr="00AF506F" w:rsidRDefault="00A13A7D" w:rsidP="00A13A7D">
            <w:pPr>
              <w:ind w:firstLine="34"/>
              <w:rPr>
                <w:lang w:val="en-US"/>
              </w:rPr>
            </w:pPr>
            <w:r w:rsidRPr="00AF506F">
              <w:rPr>
                <w:lang w:val="en-US"/>
              </w:rPr>
              <w:t>158.129.0-31.*</w:t>
            </w:r>
          </w:p>
          <w:p w14:paraId="316BE63B" w14:textId="77777777" w:rsidR="00A13A7D" w:rsidRPr="00AF506F" w:rsidRDefault="00A13A7D" w:rsidP="00A13A7D">
            <w:pPr>
              <w:ind w:firstLine="34"/>
              <w:rPr>
                <w:color w:val="000000"/>
                <w:lang w:val="en-US"/>
              </w:rPr>
            </w:pPr>
            <w:r w:rsidRPr="00AF506F">
              <w:rPr>
                <w:lang w:val="en-US"/>
              </w:rPr>
              <w:t>158.129.32-39.*</w:t>
            </w:r>
          </w:p>
          <w:p w14:paraId="136C3263" w14:textId="77777777" w:rsidR="00A13A7D" w:rsidRDefault="00A13A7D" w:rsidP="00A13A7D">
            <w:pPr>
              <w:ind w:firstLine="34"/>
            </w:pPr>
            <w:r w:rsidRPr="00AF506F">
              <w:t>193.219.170.64-</w:t>
            </w:r>
          </w:p>
          <w:p w14:paraId="38D5C859" w14:textId="77777777" w:rsidR="00A13A7D" w:rsidRPr="00AF506F" w:rsidRDefault="00A13A7D" w:rsidP="00A13A7D">
            <w:pPr>
              <w:ind w:firstLine="34"/>
            </w:pPr>
            <w:r w:rsidRPr="00AF506F">
              <w:t xml:space="preserve">193.219.170.71 VPN </w:t>
            </w:r>
          </w:p>
          <w:p w14:paraId="7C73C3A3" w14:textId="77777777" w:rsidR="00A13A7D" w:rsidRDefault="00A13A7D" w:rsidP="00A13A7D">
            <w:pPr>
              <w:ind w:firstLine="34"/>
            </w:pPr>
            <w:r w:rsidRPr="00AF506F">
              <w:t>193.219.171.0-</w:t>
            </w:r>
          </w:p>
          <w:p w14:paraId="6A872EAD" w14:textId="2C3EBA93" w:rsidR="00A660E5" w:rsidRPr="00F418D2" w:rsidRDefault="00A13A7D" w:rsidP="00A13A7D">
            <w:pPr>
              <w:suppressAutoHyphens/>
              <w:rPr>
                <w:rFonts w:cs="Helvetica"/>
                <w:lang w:val="lt-LT"/>
              </w:rPr>
            </w:pPr>
            <w:r w:rsidRPr="00AF506F">
              <w:t>193.219.171.7  Wi-Fi</w:t>
            </w:r>
            <w:r w:rsidRPr="00F418D2">
              <w:rPr>
                <w:rFonts w:cs="Helvetica"/>
                <w:lang w:val="lt-LT"/>
              </w:rPr>
              <w:t xml:space="preserve"> </w:t>
            </w:r>
          </w:p>
        </w:tc>
      </w:tr>
      <w:tr w:rsidR="00A660E5" w:rsidRPr="00F418D2" w14:paraId="7F2D92CC" w14:textId="77777777" w:rsidTr="00A660E5">
        <w:trPr>
          <w:trHeight w:val="284"/>
        </w:trPr>
        <w:tc>
          <w:tcPr>
            <w:tcW w:w="3539" w:type="dxa"/>
            <w:vAlign w:val="center"/>
          </w:tcPr>
          <w:p w14:paraId="7D89344B" w14:textId="781DCDBA" w:rsidR="00A660E5" w:rsidRPr="00F418D2" w:rsidRDefault="00A660E5" w:rsidP="00045822">
            <w:pPr>
              <w:suppressAutoHyphens/>
              <w:rPr>
                <w:rFonts w:cs="Helvetica"/>
                <w:lang w:val="lt-LT"/>
              </w:rPr>
            </w:pPr>
            <w:r w:rsidRPr="00F418D2">
              <w:rPr>
                <w:rFonts w:cs="Helvetica"/>
                <w:lang w:val="lt-LT"/>
              </w:rPr>
              <w:t>Vilni</w:t>
            </w:r>
            <w:r w:rsidR="00045822" w:rsidRPr="00F418D2">
              <w:rPr>
                <w:rFonts w:cs="Helvetica"/>
                <w:lang w:val="lt-LT"/>
              </w:rPr>
              <w:t>aus u</w:t>
            </w:r>
            <w:r w:rsidRPr="00F418D2">
              <w:rPr>
                <w:rFonts w:cs="Helvetica"/>
                <w:lang w:val="lt-LT"/>
              </w:rPr>
              <w:t>niversit</w:t>
            </w:r>
            <w:r w:rsidR="00045822" w:rsidRPr="00F418D2">
              <w:rPr>
                <w:rFonts w:cs="Helvetica"/>
                <w:lang w:val="lt-LT"/>
              </w:rPr>
              <w:t>etas</w:t>
            </w:r>
          </w:p>
        </w:tc>
        <w:tc>
          <w:tcPr>
            <w:tcW w:w="3260" w:type="dxa"/>
            <w:vAlign w:val="center"/>
          </w:tcPr>
          <w:p w14:paraId="5DB63FCF" w14:textId="77777777" w:rsidR="00A13A7D" w:rsidRPr="00F76A3F" w:rsidRDefault="00A13A7D" w:rsidP="00A13A7D">
            <w:pPr>
              <w:ind w:firstLine="34"/>
            </w:pPr>
            <w:r w:rsidRPr="00F76A3F">
              <w:t>81.7.76.10</w:t>
            </w:r>
          </w:p>
          <w:p w14:paraId="33BACE08" w14:textId="77777777" w:rsidR="00A13A7D" w:rsidRPr="00F76A3F" w:rsidRDefault="00A13A7D" w:rsidP="00A13A7D">
            <w:pPr>
              <w:ind w:firstLine="34"/>
            </w:pPr>
            <w:r w:rsidRPr="00F76A3F">
              <w:t>81.7.76.209</w:t>
            </w:r>
          </w:p>
          <w:p w14:paraId="207ECD9E" w14:textId="77777777" w:rsidR="00A13A7D" w:rsidRPr="00F76A3F" w:rsidRDefault="00A13A7D" w:rsidP="00A13A7D">
            <w:pPr>
              <w:ind w:firstLine="34"/>
            </w:pPr>
            <w:r w:rsidRPr="00F76A3F">
              <w:t>82.135.202.188</w:t>
            </w:r>
          </w:p>
          <w:p w14:paraId="3BA2EF87" w14:textId="77777777" w:rsidR="00A13A7D" w:rsidRPr="00F76A3F" w:rsidRDefault="00A13A7D" w:rsidP="00A13A7D">
            <w:pPr>
              <w:ind w:firstLine="34"/>
            </w:pPr>
            <w:r w:rsidRPr="00F76A3F">
              <w:t>83.171.3.224-239 (Proxy) </w:t>
            </w:r>
          </w:p>
          <w:p w14:paraId="74CBF2AB" w14:textId="77777777" w:rsidR="00A13A7D" w:rsidRPr="00F76A3F" w:rsidRDefault="00A13A7D" w:rsidP="00A13A7D">
            <w:pPr>
              <w:ind w:firstLine="34"/>
            </w:pPr>
            <w:r w:rsidRPr="00F76A3F">
              <w:t>85.206.5.216</w:t>
            </w:r>
          </w:p>
          <w:p w14:paraId="4F298826" w14:textId="77777777" w:rsidR="00A13A7D" w:rsidRDefault="00A13A7D" w:rsidP="00A13A7D">
            <w:pPr>
              <w:ind w:firstLine="34"/>
            </w:pPr>
            <w:r w:rsidRPr="00F76A3F">
              <w:t>88.119.140.104</w:t>
            </w:r>
          </w:p>
          <w:p w14:paraId="075907BA" w14:textId="77777777" w:rsidR="00A13A7D" w:rsidRPr="00F76A3F" w:rsidRDefault="00A13A7D" w:rsidP="00A13A7D">
            <w:pPr>
              <w:ind w:firstLine="34"/>
            </w:pPr>
            <w:r w:rsidRPr="00724D1F">
              <w:t>193.219.86.128-159</w:t>
            </w:r>
          </w:p>
          <w:p w14:paraId="7D8A2FF3" w14:textId="77777777" w:rsidR="00A13A7D" w:rsidRPr="00F76A3F" w:rsidRDefault="00A13A7D" w:rsidP="00A13A7D">
            <w:pPr>
              <w:ind w:firstLine="34"/>
            </w:pPr>
            <w:r w:rsidRPr="00F76A3F">
              <w:t>193.219.40-47.* </w:t>
            </w:r>
          </w:p>
          <w:p w14:paraId="395E8520" w14:textId="77777777" w:rsidR="00A13A7D" w:rsidRPr="00F76A3F" w:rsidRDefault="00A13A7D" w:rsidP="00A13A7D">
            <w:pPr>
              <w:ind w:firstLine="34"/>
            </w:pPr>
            <w:r w:rsidRPr="00F76A3F">
              <w:t>193.219.80.28 (Proxy)</w:t>
            </w:r>
          </w:p>
          <w:p w14:paraId="7A25DC3C" w14:textId="77777777" w:rsidR="00A13A7D" w:rsidRPr="00F76A3F" w:rsidRDefault="00A13A7D" w:rsidP="00A13A7D">
            <w:pPr>
              <w:ind w:firstLine="34"/>
            </w:pPr>
            <w:r w:rsidRPr="00F76A3F">
              <w:t>193.219.80-83.* </w:t>
            </w:r>
          </w:p>
          <w:p w14:paraId="197EF22B" w14:textId="77777777" w:rsidR="00A13A7D" w:rsidRPr="00F76A3F" w:rsidRDefault="00A13A7D" w:rsidP="00A13A7D">
            <w:pPr>
              <w:ind w:firstLine="34"/>
            </w:pPr>
            <w:r w:rsidRPr="00F76A3F">
              <w:t>193.219.86.192-255 (Proxy)</w:t>
            </w:r>
          </w:p>
          <w:p w14:paraId="361D2594" w14:textId="77777777" w:rsidR="00A13A7D" w:rsidRPr="00F76A3F" w:rsidRDefault="00A13A7D" w:rsidP="00A13A7D">
            <w:pPr>
              <w:ind w:firstLine="34"/>
            </w:pPr>
            <w:r w:rsidRPr="00F76A3F">
              <w:t>193.219.87.* (Proxy)</w:t>
            </w:r>
          </w:p>
          <w:p w14:paraId="17375CF5" w14:textId="77777777" w:rsidR="00A13A7D" w:rsidRPr="00F76A3F" w:rsidRDefault="00A13A7D" w:rsidP="00A13A7D">
            <w:pPr>
              <w:ind w:firstLine="34"/>
            </w:pPr>
            <w:r w:rsidRPr="00F76A3F">
              <w:t>193.219.89.0-127</w:t>
            </w:r>
          </w:p>
          <w:p w14:paraId="41F5F3B4" w14:textId="77777777" w:rsidR="00A13A7D" w:rsidRPr="00F76A3F" w:rsidRDefault="00A13A7D" w:rsidP="00A13A7D">
            <w:pPr>
              <w:ind w:firstLine="34"/>
            </w:pPr>
            <w:r w:rsidRPr="00F76A3F">
              <w:t>193.219.91.224-255</w:t>
            </w:r>
          </w:p>
          <w:p w14:paraId="2462D90D" w14:textId="13930BEC" w:rsidR="00A660E5" w:rsidRPr="00F418D2" w:rsidRDefault="00A13A7D" w:rsidP="00A13A7D">
            <w:pPr>
              <w:suppressAutoHyphens/>
              <w:rPr>
                <w:rFonts w:cs="Helvetica"/>
                <w:lang w:val="lt-LT"/>
              </w:rPr>
            </w:pPr>
            <w:r w:rsidRPr="00F76A3F">
              <w:t>193.219.93.128-255</w:t>
            </w:r>
          </w:p>
        </w:tc>
      </w:tr>
    </w:tbl>
    <w:p w14:paraId="12659C77" w14:textId="77777777" w:rsidR="00BC2E39" w:rsidRPr="00F418D2" w:rsidRDefault="00BC2E39" w:rsidP="00077D66">
      <w:pPr>
        <w:rPr>
          <w:rFonts w:cs="Helvetica"/>
          <w:sz w:val="16"/>
          <w:lang w:val="lt-LT"/>
        </w:rPr>
      </w:pPr>
    </w:p>
    <w:p w14:paraId="5F303A8D" w14:textId="39552B80" w:rsidR="00BC2E39" w:rsidRPr="00F418D2" w:rsidRDefault="00BC2E39" w:rsidP="00BC2E39">
      <w:pPr>
        <w:jc w:val="center"/>
        <w:outlineLvl w:val="0"/>
        <w:rPr>
          <w:rFonts w:cs="Helvetica"/>
          <w:b/>
          <w:sz w:val="28"/>
          <w:szCs w:val="28"/>
          <w:lang w:val="lt-LT"/>
        </w:rPr>
      </w:pPr>
      <w:r w:rsidRPr="00F418D2">
        <w:rPr>
          <w:rFonts w:cs="Helvetica"/>
          <w:b/>
          <w:sz w:val="32"/>
          <w:lang w:val="lt-LT"/>
        </w:rPr>
        <w:br w:type="page"/>
      </w:r>
      <w:r w:rsidRPr="00F418D2">
        <w:rPr>
          <w:rFonts w:cs="Helvetica"/>
          <w:b/>
          <w:sz w:val="28"/>
          <w:szCs w:val="28"/>
          <w:lang w:val="lt-LT"/>
        </w:rPr>
        <w:t xml:space="preserve"> </w:t>
      </w:r>
      <w:r w:rsidR="00750CD7" w:rsidRPr="00F418D2">
        <w:rPr>
          <w:rFonts w:cs="Helvetica"/>
          <w:b/>
          <w:sz w:val="28"/>
          <w:szCs w:val="28"/>
          <w:lang w:val="lt-LT"/>
        </w:rPr>
        <w:t>C</w:t>
      </w:r>
      <w:r w:rsidR="00045822" w:rsidRPr="00F418D2">
        <w:rPr>
          <w:rFonts w:cs="Helvetica"/>
          <w:b/>
          <w:sz w:val="28"/>
          <w:szCs w:val="28"/>
          <w:lang w:val="lt-LT"/>
        </w:rPr>
        <w:t xml:space="preserve"> PRIEDAS</w:t>
      </w:r>
    </w:p>
    <w:p w14:paraId="58430B56" w14:textId="77777777" w:rsidR="00BC2E39" w:rsidRPr="00F418D2" w:rsidRDefault="00BC2E39" w:rsidP="00BC2E39">
      <w:pPr>
        <w:jc w:val="center"/>
        <w:outlineLvl w:val="0"/>
        <w:rPr>
          <w:rFonts w:cs="Helvetica"/>
          <w:b/>
          <w:sz w:val="28"/>
          <w:szCs w:val="28"/>
          <w:lang w:val="lt-LT"/>
        </w:rPr>
      </w:pPr>
    </w:p>
    <w:p w14:paraId="1F16D376" w14:textId="6CDA008B" w:rsidR="00BC2E39" w:rsidRPr="00F418D2" w:rsidRDefault="00045822" w:rsidP="00BC2E39">
      <w:pPr>
        <w:jc w:val="center"/>
        <w:outlineLvl w:val="0"/>
        <w:rPr>
          <w:rFonts w:cs="Helvetica"/>
          <w:b/>
          <w:sz w:val="24"/>
          <w:szCs w:val="24"/>
          <w:lang w:val="lt-LT"/>
        </w:rPr>
      </w:pPr>
      <w:r w:rsidRPr="00F418D2">
        <w:rPr>
          <w:rFonts w:cs="Helvetica"/>
          <w:b/>
          <w:sz w:val="24"/>
          <w:szCs w:val="24"/>
          <w:lang w:val="lt-LT"/>
        </w:rPr>
        <w:t>Apmokėjimas</w:t>
      </w:r>
    </w:p>
    <w:p w14:paraId="49BB1AF3" w14:textId="77777777" w:rsidR="00BC2E39" w:rsidRPr="00F418D2" w:rsidRDefault="00BC2E39" w:rsidP="00BC2E39">
      <w:pPr>
        <w:outlineLvl w:val="0"/>
        <w:rPr>
          <w:rFonts w:cs="Helvetica"/>
          <w:lang w:val="lt-LT"/>
        </w:rPr>
      </w:pPr>
    </w:p>
    <w:p w14:paraId="2A05C840" w14:textId="77777777" w:rsidR="008452FC" w:rsidRPr="00F418D2" w:rsidRDefault="008452FC" w:rsidP="00BC2E39">
      <w:pPr>
        <w:outlineLvl w:val="0"/>
        <w:rPr>
          <w:rFonts w:cs="Helvetica"/>
          <w:lang w:val="lt-LT"/>
        </w:rPr>
      </w:pPr>
    </w:p>
    <w:p w14:paraId="3AE00F46" w14:textId="412DB315" w:rsidR="00A660E5" w:rsidRDefault="009367D0" w:rsidP="00AA034B">
      <w:pPr>
        <w:outlineLvl w:val="0"/>
        <w:rPr>
          <w:rFonts w:cs="Helvetica"/>
          <w:lang w:val="lt-LT"/>
        </w:rPr>
      </w:pPr>
      <w:r w:rsidRPr="00F418D2">
        <w:rPr>
          <w:rFonts w:cs="Helvetica"/>
          <w:lang w:val="lt-LT"/>
        </w:rPr>
        <w:t xml:space="preserve"> RSC Gold </w:t>
      </w:r>
      <w:r w:rsidR="000F7722" w:rsidRPr="00F418D2">
        <w:rPr>
          <w:rFonts w:cs="Helvetica"/>
          <w:lang w:val="lt-LT"/>
        </w:rPr>
        <w:t>excluding Archive</w:t>
      </w:r>
      <w:r w:rsidR="00045822" w:rsidRPr="00F418D2">
        <w:rPr>
          <w:rFonts w:cs="Helvetica"/>
          <w:lang w:val="lt-LT"/>
        </w:rPr>
        <w:t xml:space="preserve"> kainos yra </w:t>
      </w:r>
      <w:r w:rsidR="00A13A7D">
        <w:rPr>
          <w:rFonts w:cs="Helvetica"/>
          <w:lang w:val="lt-LT"/>
        </w:rPr>
        <w:t>tok</w:t>
      </w:r>
      <w:r w:rsidR="00045822" w:rsidRPr="00F418D2">
        <w:rPr>
          <w:rFonts w:cs="Helvetica"/>
          <w:lang w:val="lt-LT"/>
        </w:rPr>
        <w:t>ios</w:t>
      </w:r>
      <w:r w:rsidR="00A660E5" w:rsidRPr="00F418D2">
        <w:rPr>
          <w:rFonts w:cs="Helvetica"/>
          <w:lang w:val="lt-LT"/>
        </w:rPr>
        <w:t>:</w:t>
      </w:r>
    </w:p>
    <w:p w14:paraId="113C0007" w14:textId="77777777" w:rsidR="00A13A7D" w:rsidRPr="00F418D2" w:rsidRDefault="00A13A7D" w:rsidP="00AA034B">
      <w:pPr>
        <w:outlineLvl w:val="0"/>
        <w:rPr>
          <w:rFonts w:cs="Helvetica"/>
          <w:lang w:val="lt-LT"/>
        </w:rPr>
      </w:pPr>
    </w:p>
    <w:p w14:paraId="025FFFC7" w14:textId="77777777" w:rsidR="00A13A7D" w:rsidRPr="00A13A7D" w:rsidRDefault="00A13A7D" w:rsidP="00A13A7D">
      <w:pPr>
        <w:ind w:left="360"/>
        <w:jc w:val="both"/>
        <w:rPr>
          <w:rFonts w:cs="Helvetica"/>
          <w:lang w:val="lt-LT"/>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077"/>
        <w:gridCol w:w="2155"/>
        <w:gridCol w:w="2273"/>
      </w:tblGrid>
      <w:tr w:rsidR="00A13A7D" w:rsidRPr="00A13A7D" w14:paraId="5C3BB3B9" w14:textId="77777777" w:rsidTr="00A13A7D">
        <w:trPr>
          <w:trHeight w:val="913"/>
        </w:trPr>
        <w:tc>
          <w:tcPr>
            <w:tcW w:w="675" w:type="dxa"/>
          </w:tcPr>
          <w:p w14:paraId="37E41D61" w14:textId="77777777" w:rsidR="00A13A7D" w:rsidRPr="00A13A7D" w:rsidRDefault="00A13A7D" w:rsidP="00A13A7D">
            <w:pPr>
              <w:widowControl/>
              <w:jc w:val="center"/>
              <w:rPr>
                <w:rFonts w:cs="Helvetica"/>
                <w:lang w:val="lt-LT"/>
              </w:rPr>
            </w:pPr>
            <w:r w:rsidRPr="00A13A7D">
              <w:rPr>
                <w:rFonts w:cs="Helvetica"/>
                <w:lang w:val="lt-LT"/>
              </w:rPr>
              <w:t>Eil. Nr.</w:t>
            </w:r>
          </w:p>
        </w:tc>
        <w:tc>
          <w:tcPr>
            <w:tcW w:w="4077" w:type="dxa"/>
          </w:tcPr>
          <w:p w14:paraId="4547F2E6" w14:textId="77777777" w:rsidR="00A13A7D" w:rsidRPr="00A13A7D" w:rsidRDefault="00A13A7D" w:rsidP="00A13A7D">
            <w:pPr>
              <w:widowControl/>
              <w:spacing w:line="276" w:lineRule="auto"/>
              <w:rPr>
                <w:rFonts w:cs="Helvetica"/>
                <w:lang w:val="lt-LT"/>
              </w:rPr>
            </w:pPr>
          </w:p>
          <w:p w14:paraId="743E382B" w14:textId="77777777" w:rsidR="00A13A7D" w:rsidRPr="00A13A7D" w:rsidRDefault="00A13A7D" w:rsidP="00A13A7D">
            <w:pPr>
              <w:widowControl/>
              <w:jc w:val="center"/>
              <w:rPr>
                <w:rFonts w:cs="Helvetica"/>
                <w:lang w:val="lt-LT"/>
              </w:rPr>
            </w:pPr>
            <w:r w:rsidRPr="00A13A7D">
              <w:rPr>
                <w:rFonts w:cs="Helvetica"/>
                <w:lang w:val="lt-LT"/>
              </w:rPr>
              <w:t>Siūlomų paslaugų pavadinimas</w:t>
            </w:r>
          </w:p>
        </w:tc>
        <w:tc>
          <w:tcPr>
            <w:tcW w:w="2155" w:type="dxa"/>
          </w:tcPr>
          <w:p w14:paraId="11FDC8ED" w14:textId="77777777" w:rsidR="00A13A7D" w:rsidRPr="00A13A7D" w:rsidRDefault="00A13A7D" w:rsidP="00A13A7D">
            <w:pPr>
              <w:widowControl/>
              <w:spacing w:line="276" w:lineRule="auto"/>
              <w:jc w:val="center"/>
              <w:rPr>
                <w:rFonts w:cs="Helvetica"/>
                <w:lang w:val="lt-LT"/>
              </w:rPr>
            </w:pPr>
            <w:r w:rsidRPr="00A13A7D">
              <w:rPr>
                <w:rFonts w:cs="Helvetica"/>
                <w:lang w:val="lt-LT"/>
              </w:rPr>
              <w:t>Kaina Didžiosios Britanijos svarais be PVM</w:t>
            </w:r>
          </w:p>
        </w:tc>
        <w:tc>
          <w:tcPr>
            <w:tcW w:w="2273" w:type="dxa"/>
          </w:tcPr>
          <w:p w14:paraId="5011F6F3" w14:textId="71B281AA" w:rsidR="00A13A7D" w:rsidRPr="00A13A7D" w:rsidRDefault="00A13A7D" w:rsidP="00A13A7D">
            <w:pPr>
              <w:widowControl/>
              <w:jc w:val="center"/>
              <w:rPr>
                <w:rFonts w:cs="Helvetica"/>
                <w:lang w:val="lt-LT"/>
              </w:rPr>
            </w:pPr>
            <w:r w:rsidRPr="00A13A7D">
              <w:rPr>
                <w:rFonts w:cs="Helvetica"/>
                <w:lang w:val="lt-LT"/>
              </w:rPr>
              <w:t>Kaina Didžiosios Britanijos svarais su PVM</w:t>
            </w:r>
          </w:p>
        </w:tc>
      </w:tr>
      <w:tr w:rsidR="00A13A7D" w:rsidRPr="00FE5C61" w14:paraId="4FE27DCA" w14:textId="77777777" w:rsidTr="00A13A7D">
        <w:tc>
          <w:tcPr>
            <w:tcW w:w="675" w:type="dxa"/>
          </w:tcPr>
          <w:p w14:paraId="796AAC2D" w14:textId="77777777" w:rsidR="00A13A7D" w:rsidRPr="00A13A7D" w:rsidRDefault="00A13A7D" w:rsidP="00A13A7D">
            <w:pPr>
              <w:widowControl/>
              <w:jc w:val="both"/>
              <w:rPr>
                <w:rFonts w:cs="Helvetica"/>
                <w:lang w:val="lt-LT"/>
              </w:rPr>
            </w:pPr>
            <w:r w:rsidRPr="00A13A7D">
              <w:rPr>
                <w:rFonts w:cs="Helvetica"/>
                <w:lang w:val="lt-LT"/>
              </w:rPr>
              <w:t>1.</w:t>
            </w:r>
          </w:p>
        </w:tc>
        <w:tc>
          <w:tcPr>
            <w:tcW w:w="4077" w:type="dxa"/>
          </w:tcPr>
          <w:p w14:paraId="0C5C30BD" w14:textId="46D94A2D" w:rsidR="00A13A7D" w:rsidRPr="00A13A7D" w:rsidRDefault="00A13A7D" w:rsidP="00FE5C61">
            <w:pPr>
              <w:widowControl/>
              <w:rPr>
                <w:rFonts w:cs="Helvetica"/>
                <w:lang w:val="lt-LT"/>
              </w:rPr>
            </w:pPr>
            <w:r w:rsidRPr="00A13A7D">
              <w:rPr>
                <w:rFonts w:cs="Helvetica"/>
                <w:lang w:val="lt-LT"/>
              </w:rPr>
              <w:t xml:space="preserve">Elektroninės mokslo duomenų bazės RSC Gold excluding Archive prenumeratos paslaugos LMBA įgaliotųjų institucijų įgaliotiesiems vartotojams nuo </w:t>
            </w:r>
            <w:r w:rsidR="00FE5C61">
              <w:rPr>
                <w:rFonts w:cs="Helvetica"/>
                <w:lang w:val="lt-LT"/>
              </w:rPr>
              <w:t>2020 m. sausio 1 d.</w:t>
            </w:r>
            <w:r w:rsidRPr="00A13A7D">
              <w:rPr>
                <w:rFonts w:cs="Helvetica"/>
                <w:lang w:val="lt-LT"/>
              </w:rPr>
              <w:t xml:space="preserve"> iki 2020 m. gruodžio 31 d.</w:t>
            </w:r>
          </w:p>
        </w:tc>
        <w:tc>
          <w:tcPr>
            <w:tcW w:w="2155" w:type="dxa"/>
          </w:tcPr>
          <w:p w14:paraId="47C675D6" w14:textId="77777777" w:rsidR="00A13A7D" w:rsidRPr="00A13A7D" w:rsidRDefault="00A13A7D" w:rsidP="00A13A7D">
            <w:pPr>
              <w:widowControl/>
              <w:jc w:val="both"/>
              <w:rPr>
                <w:rFonts w:cs="Helvetica"/>
                <w:lang w:val="lt-LT"/>
              </w:rPr>
            </w:pPr>
            <w:r w:rsidRPr="00A13A7D">
              <w:rPr>
                <w:rFonts w:cs="Helvetica"/>
                <w:lang w:val="lt-LT"/>
              </w:rPr>
              <w:t>36 595,00</w:t>
            </w:r>
          </w:p>
        </w:tc>
        <w:tc>
          <w:tcPr>
            <w:tcW w:w="2273" w:type="dxa"/>
          </w:tcPr>
          <w:p w14:paraId="23A36EE8" w14:textId="77777777" w:rsidR="00A13A7D" w:rsidRPr="00A13A7D" w:rsidRDefault="00A13A7D" w:rsidP="00A13A7D">
            <w:pPr>
              <w:widowControl/>
              <w:jc w:val="both"/>
              <w:rPr>
                <w:rFonts w:cs="Helvetica"/>
                <w:lang w:val="lt-LT"/>
              </w:rPr>
            </w:pPr>
            <w:r w:rsidRPr="00A13A7D">
              <w:rPr>
                <w:rFonts w:cs="Helvetica"/>
                <w:lang w:val="lt-LT"/>
              </w:rPr>
              <w:t>44 279, 95</w:t>
            </w:r>
          </w:p>
        </w:tc>
      </w:tr>
      <w:tr w:rsidR="00A13A7D" w:rsidRPr="00FE5C61" w14:paraId="7BEDF795" w14:textId="77777777" w:rsidTr="00A13A7D">
        <w:tc>
          <w:tcPr>
            <w:tcW w:w="675" w:type="dxa"/>
          </w:tcPr>
          <w:p w14:paraId="3F00A179" w14:textId="77777777" w:rsidR="00A13A7D" w:rsidRPr="00A13A7D" w:rsidRDefault="00A13A7D" w:rsidP="00A13A7D">
            <w:pPr>
              <w:widowControl/>
              <w:jc w:val="both"/>
              <w:rPr>
                <w:rFonts w:cs="Helvetica"/>
                <w:lang w:val="lt-LT"/>
              </w:rPr>
            </w:pPr>
            <w:r w:rsidRPr="00A13A7D">
              <w:rPr>
                <w:rFonts w:cs="Helvetica"/>
                <w:lang w:val="lt-LT"/>
              </w:rPr>
              <w:t>1.1</w:t>
            </w:r>
          </w:p>
        </w:tc>
        <w:tc>
          <w:tcPr>
            <w:tcW w:w="4077" w:type="dxa"/>
          </w:tcPr>
          <w:p w14:paraId="163F78CD" w14:textId="77777777" w:rsidR="00A13A7D" w:rsidRPr="00A13A7D" w:rsidRDefault="00A13A7D" w:rsidP="00A13A7D">
            <w:pPr>
              <w:widowControl/>
              <w:jc w:val="right"/>
              <w:rPr>
                <w:rFonts w:cs="Helvetica"/>
                <w:lang w:val="lt-LT"/>
              </w:rPr>
            </w:pPr>
            <w:r w:rsidRPr="00A13A7D">
              <w:rPr>
                <w:rFonts w:cs="Helvetica"/>
                <w:lang w:val="lt-LT"/>
              </w:rPr>
              <w:t xml:space="preserve">Kauno technologijos universitetas </w:t>
            </w:r>
          </w:p>
        </w:tc>
        <w:tc>
          <w:tcPr>
            <w:tcW w:w="2155" w:type="dxa"/>
          </w:tcPr>
          <w:p w14:paraId="1C09FBC9" w14:textId="77777777" w:rsidR="00A13A7D" w:rsidRPr="00A13A7D" w:rsidRDefault="00A13A7D" w:rsidP="00A13A7D">
            <w:pPr>
              <w:widowControl/>
              <w:jc w:val="both"/>
              <w:rPr>
                <w:rFonts w:cs="Helvetica"/>
                <w:lang w:val="lt-LT"/>
              </w:rPr>
            </w:pPr>
            <w:r w:rsidRPr="00A13A7D">
              <w:rPr>
                <w:rFonts w:cs="Helvetica"/>
                <w:lang w:val="lt-LT"/>
              </w:rPr>
              <w:t>13 841,00</w:t>
            </w:r>
          </w:p>
        </w:tc>
        <w:tc>
          <w:tcPr>
            <w:tcW w:w="2273" w:type="dxa"/>
          </w:tcPr>
          <w:p w14:paraId="460D010C" w14:textId="77777777" w:rsidR="00A13A7D" w:rsidRPr="00A13A7D" w:rsidRDefault="00A13A7D" w:rsidP="00A13A7D">
            <w:pPr>
              <w:widowControl/>
              <w:jc w:val="both"/>
              <w:rPr>
                <w:rFonts w:cs="Helvetica"/>
                <w:lang w:val="lt-LT"/>
              </w:rPr>
            </w:pPr>
            <w:r w:rsidRPr="00A13A7D">
              <w:rPr>
                <w:rFonts w:cs="Helvetica"/>
                <w:lang w:val="lt-LT"/>
              </w:rPr>
              <w:t>16 747,61</w:t>
            </w:r>
          </w:p>
        </w:tc>
      </w:tr>
      <w:tr w:rsidR="00A13A7D" w:rsidRPr="00A13A7D" w14:paraId="1E6376B0" w14:textId="77777777" w:rsidTr="00A13A7D">
        <w:tc>
          <w:tcPr>
            <w:tcW w:w="675" w:type="dxa"/>
          </w:tcPr>
          <w:p w14:paraId="7340013E" w14:textId="77777777" w:rsidR="00A13A7D" w:rsidRPr="00A13A7D" w:rsidRDefault="00A13A7D" w:rsidP="00A13A7D">
            <w:pPr>
              <w:widowControl/>
              <w:jc w:val="both"/>
              <w:rPr>
                <w:rFonts w:cs="Helvetica"/>
                <w:lang w:val="lt-LT"/>
              </w:rPr>
            </w:pPr>
            <w:r w:rsidRPr="00A13A7D">
              <w:rPr>
                <w:rFonts w:cs="Helvetica"/>
                <w:lang w:val="lt-LT"/>
              </w:rPr>
              <w:t>1.2</w:t>
            </w:r>
          </w:p>
        </w:tc>
        <w:tc>
          <w:tcPr>
            <w:tcW w:w="4077" w:type="dxa"/>
          </w:tcPr>
          <w:p w14:paraId="797C99F0" w14:textId="77777777" w:rsidR="00A13A7D" w:rsidRPr="00A13A7D" w:rsidRDefault="00A13A7D" w:rsidP="00A13A7D">
            <w:pPr>
              <w:widowControl/>
              <w:jc w:val="right"/>
              <w:rPr>
                <w:rFonts w:cs="Helvetica"/>
                <w:lang w:val="lt-LT"/>
              </w:rPr>
            </w:pPr>
            <w:r w:rsidRPr="00A13A7D">
              <w:rPr>
                <w:rFonts w:cs="Helvetica"/>
                <w:lang w:val="lt-LT"/>
              </w:rPr>
              <w:t>Vilniaus universitetas</w:t>
            </w:r>
          </w:p>
        </w:tc>
        <w:tc>
          <w:tcPr>
            <w:tcW w:w="2155" w:type="dxa"/>
          </w:tcPr>
          <w:p w14:paraId="3C2A741D" w14:textId="77777777" w:rsidR="00A13A7D" w:rsidRPr="00A13A7D" w:rsidRDefault="00A13A7D" w:rsidP="00A13A7D">
            <w:pPr>
              <w:widowControl/>
              <w:jc w:val="both"/>
              <w:rPr>
                <w:rFonts w:cs="Helvetica"/>
                <w:lang w:val="lt-LT"/>
              </w:rPr>
            </w:pPr>
            <w:r w:rsidRPr="00A13A7D">
              <w:rPr>
                <w:rFonts w:cs="Helvetica"/>
                <w:lang w:val="lt-LT"/>
              </w:rPr>
              <w:t>22 754,00</w:t>
            </w:r>
          </w:p>
        </w:tc>
        <w:tc>
          <w:tcPr>
            <w:tcW w:w="2273" w:type="dxa"/>
          </w:tcPr>
          <w:p w14:paraId="43B553FA" w14:textId="77777777" w:rsidR="00A13A7D" w:rsidRPr="00A13A7D" w:rsidRDefault="00A13A7D" w:rsidP="00A13A7D">
            <w:pPr>
              <w:widowControl/>
              <w:jc w:val="both"/>
              <w:rPr>
                <w:rFonts w:cs="Helvetica"/>
                <w:lang w:val="lt-LT"/>
              </w:rPr>
            </w:pPr>
            <w:r w:rsidRPr="00A13A7D">
              <w:rPr>
                <w:rFonts w:cs="Helvetica"/>
                <w:lang w:val="lt-LT"/>
              </w:rPr>
              <w:t>27 532, 34</w:t>
            </w:r>
          </w:p>
        </w:tc>
      </w:tr>
      <w:tr w:rsidR="00A13A7D" w:rsidRPr="00A13A7D" w14:paraId="1BFE72AE" w14:textId="77777777" w:rsidTr="00A13A7D">
        <w:tc>
          <w:tcPr>
            <w:tcW w:w="675" w:type="dxa"/>
          </w:tcPr>
          <w:p w14:paraId="68CD01BF" w14:textId="77777777" w:rsidR="00A13A7D" w:rsidRPr="00A13A7D" w:rsidRDefault="00A13A7D" w:rsidP="00A13A7D">
            <w:pPr>
              <w:widowControl/>
              <w:jc w:val="both"/>
              <w:rPr>
                <w:rFonts w:cs="Helvetica"/>
                <w:lang w:val="lt-LT"/>
              </w:rPr>
            </w:pPr>
            <w:r w:rsidRPr="00A13A7D">
              <w:rPr>
                <w:rFonts w:cs="Helvetica"/>
                <w:lang w:val="lt-LT"/>
              </w:rPr>
              <w:t>2</w:t>
            </w:r>
          </w:p>
        </w:tc>
        <w:tc>
          <w:tcPr>
            <w:tcW w:w="4077" w:type="dxa"/>
          </w:tcPr>
          <w:p w14:paraId="1BC8E4FD" w14:textId="77777777" w:rsidR="00A13A7D" w:rsidRPr="00A13A7D" w:rsidRDefault="00A13A7D" w:rsidP="00A13A7D">
            <w:pPr>
              <w:widowControl/>
              <w:rPr>
                <w:rFonts w:cs="Helvetica"/>
                <w:lang w:val="lt-LT"/>
              </w:rPr>
            </w:pPr>
            <w:r w:rsidRPr="00A13A7D">
              <w:rPr>
                <w:rFonts w:cs="Helvetica"/>
                <w:lang w:val="lt-LT"/>
              </w:rPr>
              <w:t>Elektroninės mokslo duomenų bazės RSC Gold excluding Archive prenumeratos paslaugos LMBA įgaliotųjų institucijų įgaliotiesiems vartotojams nuo 2021 m. sausio 1 d. iki 2021 m. kovo 31 d.</w:t>
            </w:r>
          </w:p>
        </w:tc>
        <w:tc>
          <w:tcPr>
            <w:tcW w:w="2155" w:type="dxa"/>
          </w:tcPr>
          <w:p w14:paraId="05058745" w14:textId="77777777" w:rsidR="00A13A7D" w:rsidRPr="00A13A7D" w:rsidRDefault="00A13A7D" w:rsidP="00A13A7D">
            <w:pPr>
              <w:widowControl/>
              <w:jc w:val="both"/>
              <w:rPr>
                <w:rFonts w:cs="Helvetica"/>
                <w:lang w:val="lt-LT"/>
              </w:rPr>
            </w:pPr>
            <w:r w:rsidRPr="00A13A7D">
              <w:rPr>
                <w:rFonts w:cs="Helvetica"/>
                <w:lang w:val="lt-LT"/>
              </w:rPr>
              <w:t>8 218,00</w:t>
            </w:r>
          </w:p>
        </w:tc>
        <w:tc>
          <w:tcPr>
            <w:tcW w:w="2273" w:type="dxa"/>
          </w:tcPr>
          <w:p w14:paraId="40230EE0" w14:textId="77777777" w:rsidR="00A13A7D" w:rsidRPr="00A13A7D" w:rsidRDefault="00A13A7D" w:rsidP="00A13A7D">
            <w:pPr>
              <w:widowControl/>
              <w:jc w:val="both"/>
              <w:rPr>
                <w:rFonts w:cs="Helvetica"/>
                <w:lang w:val="lt-LT"/>
              </w:rPr>
            </w:pPr>
            <w:r w:rsidRPr="00A13A7D">
              <w:rPr>
                <w:rFonts w:cs="Helvetica"/>
                <w:lang w:val="lt-LT"/>
              </w:rPr>
              <w:t>9 943, 78</w:t>
            </w:r>
          </w:p>
        </w:tc>
      </w:tr>
      <w:tr w:rsidR="00A13A7D" w:rsidRPr="00A13A7D" w14:paraId="1BC14513" w14:textId="77777777" w:rsidTr="00A13A7D">
        <w:tc>
          <w:tcPr>
            <w:tcW w:w="675" w:type="dxa"/>
          </w:tcPr>
          <w:p w14:paraId="0B8245BF" w14:textId="77777777" w:rsidR="00A13A7D" w:rsidRPr="00A13A7D" w:rsidRDefault="00A13A7D" w:rsidP="00A13A7D">
            <w:pPr>
              <w:widowControl/>
              <w:jc w:val="both"/>
              <w:rPr>
                <w:rFonts w:cs="Helvetica"/>
                <w:lang w:val="lt-LT"/>
              </w:rPr>
            </w:pPr>
            <w:r w:rsidRPr="00A13A7D">
              <w:rPr>
                <w:rFonts w:cs="Helvetica"/>
                <w:lang w:val="lt-LT"/>
              </w:rPr>
              <w:t>2.1</w:t>
            </w:r>
          </w:p>
        </w:tc>
        <w:tc>
          <w:tcPr>
            <w:tcW w:w="4077" w:type="dxa"/>
          </w:tcPr>
          <w:p w14:paraId="1FBA5D45" w14:textId="77777777" w:rsidR="00A13A7D" w:rsidRPr="00A13A7D" w:rsidRDefault="00A13A7D" w:rsidP="00A13A7D">
            <w:pPr>
              <w:widowControl/>
              <w:jc w:val="right"/>
              <w:rPr>
                <w:rFonts w:cs="Helvetica"/>
                <w:lang w:val="lt-LT"/>
              </w:rPr>
            </w:pPr>
            <w:r w:rsidRPr="00A13A7D">
              <w:rPr>
                <w:rFonts w:cs="Helvetica"/>
                <w:lang w:val="lt-LT"/>
              </w:rPr>
              <w:t xml:space="preserve">Kauno technologijos universitetas </w:t>
            </w:r>
          </w:p>
        </w:tc>
        <w:tc>
          <w:tcPr>
            <w:tcW w:w="2155" w:type="dxa"/>
          </w:tcPr>
          <w:p w14:paraId="4B98F256" w14:textId="77777777" w:rsidR="00A13A7D" w:rsidRPr="00A13A7D" w:rsidRDefault="00A13A7D" w:rsidP="00A13A7D">
            <w:pPr>
              <w:widowControl/>
              <w:jc w:val="both"/>
              <w:rPr>
                <w:rFonts w:cs="Helvetica"/>
                <w:lang w:val="lt-LT"/>
              </w:rPr>
            </w:pPr>
            <w:r w:rsidRPr="00A13A7D">
              <w:rPr>
                <w:rFonts w:cs="Helvetica"/>
                <w:lang w:val="lt-LT"/>
              </w:rPr>
              <w:t>3 259,00</w:t>
            </w:r>
          </w:p>
        </w:tc>
        <w:tc>
          <w:tcPr>
            <w:tcW w:w="2273" w:type="dxa"/>
          </w:tcPr>
          <w:p w14:paraId="4595B804" w14:textId="77777777" w:rsidR="00A13A7D" w:rsidRPr="00A13A7D" w:rsidRDefault="00A13A7D" w:rsidP="00A13A7D">
            <w:pPr>
              <w:widowControl/>
              <w:jc w:val="both"/>
              <w:rPr>
                <w:rFonts w:cs="Helvetica"/>
                <w:lang w:val="lt-LT"/>
              </w:rPr>
            </w:pPr>
            <w:r w:rsidRPr="00A13A7D">
              <w:rPr>
                <w:rFonts w:cs="Helvetica"/>
                <w:lang w:val="lt-LT"/>
              </w:rPr>
              <w:t>3 943,39</w:t>
            </w:r>
          </w:p>
        </w:tc>
      </w:tr>
      <w:tr w:rsidR="00A13A7D" w:rsidRPr="00A13A7D" w14:paraId="416C0C34" w14:textId="77777777" w:rsidTr="00A13A7D">
        <w:tc>
          <w:tcPr>
            <w:tcW w:w="675" w:type="dxa"/>
          </w:tcPr>
          <w:p w14:paraId="6083B8A6" w14:textId="77777777" w:rsidR="00A13A7D" w:rsidRPr="00A13A7D" w:rsidRDefault="00A13A7D" w:rsidP="00A13A7D">
            <w:pPr>
              <w:widowControl/>
              <w:jc w:val="both"/>
              <w:rPr>
                <w:rFonts w:cs="Helvetica"/>
                <w:lang w:val="lt-LT"/>
              </w:rPr>
            </w:pPr>
            <w:r w:rsidRPr="00A13A7D">
              <w:rPr>
                <w:rFonts w:cs="Helvetica"/>
                <w:lang w:val="lt-LT"/>
              </w:rPr>
              <w:t>2.2</w:t>
            </w:r>
          </w:p>
        </w:tc>
        <w:tc>
          <w:tcPr>
            <w:tcW w:w="4077" w:type="dxa"/>
          </w:tcPr>
          <w:p w14:paraId="384FB4D6" w14:textId="77777777" w:rsidR="00A13A7D" w:rsidRPr="00A13A7D" w:rsidRDefault="00A13A7D" w:rsidP="00A13A7D">
            <w:pPr>
              <w:widowControl/>
              <w:jc w:val="right"/>
              <w:rPr>
                <w:rFonts w:cs="Helvetica"/>
                <w:lang w:val="lt-LT"/>
              </w:rPr>
            </w:pPr>
            <w:r w:rsidRPr="00A13A7D">
              <w:rPr>
                <w:rFonts w:cs="Helvetica"/>
                <w:lang w:val="lt-LT"/>
              </w:rPr>
              <w:t>Vilniaus universitetas</w:t>
            </w:r>
          </w:p>
        </w:tc>
        <w:tc>
          <w:tcPr>
            <w:tcW w:w="2155" w:type="dxa"/>
          </w:tcPr>
          <w:p w14:paraId="64D94B3C" w14:textId="77777777" w:rsidR="00A13A7D" w:rsidRPr="00A13A7D" w:rsidRDefault="00A13A7D" w:rsidP="00A13A7D">
            <w:pPr>
              <w:widowControl/>
              <w:jc w:val="both"/>
              <w:rPr>
                <w:rFonts w:cs="Helvetica"/>
                <w:lang w:val="lt-LT"/>
              </w:rPr>
            </w:pPr>
            <w:r w:rsidRPr="00A13A7D">
              <w:rPr>
                <w:rFonts w:cs="Helvetica"/>
                <w:lang w:val="lt-LT"/>
              </w:rPr>
              <w:t>4 959,00</w:t>
            </w:r>
          </w:p>
        </w:tc>
        <w:tc>
          <w:tcPr>
            <w:tcW w:w="2273" w:type="dxa"/>
          </w:tcPr>
          <w:p w14:paraId="7F28204C" w14:textId="77777777" w:rsidR="00A13A7D" w:rsidRPr="00A13A7D" w:rsidRDefault="00A13A7D" w:rsidP="00A13A7D">
            <w:pPr>
              <w:widowControl/>
              <w:jc w:val="both"/>
              <w:rPr>
                <w:rFonts w:cs="Helvetica"/>
                <w:lang w:val="lt-LT"/>
              </w:rPr>
            </w:pPr>
            <w:r w:rsidRPr="00A13A7D">
              <w:rPr>
                <w:rFonts w:cs="Helvetica"/>
                <w:lang w:val="lt-LT"/>
              </w:rPr>
              <w:t>6 000,39</w:t>
            </w:r>
          </w:p>
        </w:tc>
      </w:tr>
      <w:tr w:rsidR="00A13A7D" w:rsidRPr="00A13A7D" w14:paraId="5BE65975" w14:textId="77777777" w:rsidTr="00A13A7D">
        <w:tc>
          <w:tcPr>
            <w:tcW w:w="675" w:type="dxa"/>
          </w:tcPr>
          <w:p w14:paraId="691D05D3" w14:textId="77777777" w:rsidR="00A13A7D" w:rsidRPr="00A13A7D" w:rsidRDefault="00A13A7D" w:rsidP="00A13A7D">
            <w:pPr>
              <w:widowControl/>
              <w:jc w:val="both"/>
              <w:rPr>
                <w:rFonts w:cs="Helvetica"/>
                <w:lang w:val="lt-LT"/>
              </w:rPr>
            </w:pPr>
          </w:p>
        </w:tc>
        <w:tc>
          <w:tcPr>
            <w:tcW w:w="4077" w:type="dxa"/>
          </w:tcPr>
          <w:p w14:paraId="19754ED0" w14:textId="77C7B5CD" w:rsidR="00A13A7D" w:rsidRPr="00A13A7D" w:rsidRDefault="00A13A7D" w:rsidP="00A13A7D">
            <w:pPr>
              <w:widowControl/>
              <w:jc w:val="right"/>
              <w:rPr>
                <w:rFonts w:cs="Helvetica"/>
                <w:lang w:val="lt-LT"/>
              </w:rPr>
            </w:pPr>
            <w:r w:rsidRPr="00A13A7D">
              <w:rPr>
                <w:rFonts w:cs="Helvetica"/>
                <w:lang w:val="lt-LT"/>
              </w:rPr>
              <w:t>IŠ VISO (1+2</w:t>
            </w:r>
            <w:r w:rsidR="00FF1EF3">
              <w:rPr>
                <w:rFonts w:cs="Helvetica"/>
                <w:lang w:val="lt-LT"/>
              </w:rPr>
              <w:t>+3</w:t>
            </w:r>
            <w:r w:rsidRPr="00A13A7D">
              <w:rPr>
                <w:rFonts w:cs="Helvetica"/>
                <w:lang w:val="lt-LT"/>
              </w:rPr>
              <w:t>):</w:t>
            </w:r>
          </w:p>
        </w:tc>
        <w:tc>
          <w:tcPr>
            <w:tcW w:w="2155" w:type="dxa"/>
          </w:tcPr>
          <w:p w14:paraId="445D4F43" w14:textId="77777777" w:rsidR="00A13A7D" w:rsidRPr="00A13A7D" w:rsidRDefault="00A13A7D" w:rsidP="00A13A7D">
            <w:pPr>
              <w:widowControl/>
              <w:jc w:val="both"/>
              <w:rPr>
                <w:rFonts w:cs="Helvetica"/>
                <w:lang w:val="lt-LT"/>
              </w:rPr>
            </w:pPr>
            <w:r w:rsidRPr="00A13A7D">
              <w:rPr>
                <w:rFonts w:cs="Helvetica"/>
                <w:lang w:val="lt-LT"/>
              </w:rPr>
              <w:t>44 813,00</w:t>
            </w:r>
          </w:p>
        </w:tc>
        <w:tc>
          <w:tcPr>
            <w:tcW w:w="2273" w:type="dxa"/>
          </w:tcPr>
          <w:p w14:paraId="4AB6A50A" w14:textId="77777777" w:rsidR="00A13A7D" w:rsidRPr="00A13A7D" w:rsidRDefault="00A13A7D" w:rsidP="00A13A7D">
            <w:pPr>
              <w:widowControl/>
              <w:jc w:val="both"/>
              <w:rPr>
                <w:rFonts w:cs="Helvetica"/>
                <w:lang w:val="lt-LT"/>
              </w:rPr>
            </w:pPr>
            <w:r w:rsidRPr="00A13A7D">
              <w:rPr>
                <w:rFonts w:cs="Helvetica"/>
                <w:lang w:val="lt-LT"/>
              </w:rPr>
              <w:t>54 223,73</w:t>
            </w:r>
          </w:p>
        </w:tc>
      </w:tr>
    </w:tbl>
    <w:p w14:paraId="2F02BBC4" w14:textId="77777777" w:rsidR="00A13A7D" w:rsidRPr="00A13A7D" w:rsidRDefault="00A13A7D" w:rsidP="00A13A7D">
      <w:pPr>
        <w:widowControl/>
        <w:rPr>
          <w:rFonts w:cs="Helvetica"/>
          <w:lang w:val="lt-LT"/>
        </w:rPr>
      </w:pPr>
    </w:p>
    <w:p w14:paraId="16EA1503" w14:textId="5C768589" w:rsidR="00A13A7D" w:rsidRPr="00A13A7D" w:rsidRDefault="00A13A7D" w:rsidP="00A13A7D">
      <w:pPr>
        <w:rPr>
          <w:rFonts w:cs="Helvetica"/>
          <w:lang w:val="lt-LT"/>
        </w:rPr>
      </w:pPr>
      <w:r w:rsidRPr="00A13A7D">
        <w:rPr>
          <w:rFonts w:cs="Helvetica"/>
          <w:lang w:val="lt-LT"/>
        </w:rPr>
        <w:t>Bendra pasiūlymo kaina su PVM – 54 223,73 Didžiosios Britanijos svar</w:t>
      </w:r>
      <w:r w:rsidR="00F37FE0">
        <w:rPr>
          <w:rFonts w:cs="Helvetica"/>
          <w:lang w:val="lt-LT"/>
        </w:rPr>
        <w:t>ai</w:t>
      </w:r>
      <w:r w:rsidRPr="00A13A7D">
        <w:rPr>
          <w:rFonts w:cs="Helvetica"/>
          <w:lang w:val="lt-LT"/>
        </w:rPr>
        <w:t>.</w:t>
      </w:r>
    </w:p>
    <w:p w14:paraId="2D34E085" w14:textId="77777777" w:rsidR="00A13A7D" w:rsidRPr="00A13A7D" w:rsidRDefault="00A13A7D" w:rsidP="00A13A7D">
      <w:pPr>
        <w:jc w:val="both"/>
        <w:rPr>
          <w:rFonts w:cs="Helvetica"/>
          <w:lang w:val="lt-LT"/>
        </w:rPr>
      </w:pPr>
      <w:r w:rsidRPr="00A13A7D">
        <w:rPr>
          <w:rFonts w:cs="Helvetica"/>
          <w:lang w:val="lt-LT"/>
        </w:rPr>
        <w:t xml:space="preserve">Į šią sumą įeina visos išlaidos ir visi mokesčiai, taip pat ir PVM, kuris sudaro 9 410,73 Didžiosios Britanijos svarų. </w:t>
      </w:r>
    </w:p>
    <w:p w14:paraId="60960C48" w14:textId="77777777" w:rsidR="00A13A7D" w:rsidRPr="00A13A7D" w:rsidRDefault="00A13A7D" w:rsidP="00A13A7D">
      <w:pPr>
        <w:jc w:val="both"/>
        <w:rPr>
          <w:rFonts w:cs="Helvetica"/>
          <w:lang w:val="lt-LT"/>
        </w:rPr>
      </w:pPr>
      <w:r w:rsidRPr="00A13A7D">
        <w:rPr>
          <w:rFonts w:cs="Helvetica"/>
          <w:lang w:val="lt-LT"/>
        </w:rPr>
        <w:t>PVM tarifas yra 21 %.</w:t>
      </w:r>
    </w:p>
    <w:p w14:paraId="7762084F" w14:textId="77777777" w:rsidR="00A13A7D" w:rsidRPr="00A13A7D" w:rsidRDefault="00A13A7D" w:rsidP="00A13A7D">
      <w:pPr>
        <w:jc w:val="both"/>
        <w:rPr>
          <w:rFonts w:cs="Helvetica"/>
          <w:lang w:val="lt-LT"/>
        </w:rPr>
      </w:pPr>
    </w:p>
    <w:p w14:paraId="06E5BCF5" w14:textId="1D26DDBA" w:rsidR="00A13A7D" w:rsidRPr="00A13A7D" w:rsidRDefault="00A13A7D" w:rsidP="00A13A7D">
      <w:pPr>
        <w:jc w:val="both"/>
        <w:rPr>
          <w:rFonts w:cs="Helvetica"/>
          <w:lang w:val="lt-LT"/>
        </w:rPr>
      </w:pPr>
      <w:r w:rsidRPr="00A13A7D">
        <w:rPr>
          <w:rFonts w:cs="Helvetica"/>
          <w:lang w:val="lt-LT"/>
        </w:rPr>
        <w:t>Tiekėjas išrašys sąskaitas-faktūras žemiau nurodytoms sumoms, mokėtinoms už šiuos laikotarpius:</w:t>
      </w:r>
    </w:p>
    <w:p w14:paraId="368EB907" w14:textId="1EFE8BEC" w:rsidR="00A13A7D" w:rsidRPr="00A13A7D" w:rsidRDefault="00A13A7D" w:rsidP="00A13A7D">
      <w:pPr>
        <w:jc w:val="both"/>
        <w:rPr>
          <w:rFonts w:cs="Helvetica"/>
          <w:lang w:val="lt-LT"/>
        </w:rPr>
      </w:pPr>
      <w:r w:rsidRPr="00A13A7D">
        <w:rPr>
          <w:rFonts w:cs="Helvetica"/>
          <w:lang w:val="lt-LT"/>
        </w:rPr>
        <w:t>Įmoka 1 – nuo Licencijos sutarties įsigaliojimo datos iki 2020-12-31 – 44 279,95. (kaina Didžiosios Britanijos svarais su PVM).</w:t>
      </w:r>
    </w:p>
    <w:p w14:paraId="1C5D19F6" w14:textId="305B523B" w:rsidR="00A13A7D" w:rsidRPr="00A13A7D" w:rsidRDefault="00A13A7D" w:rsidP="00A13A7D">
      <w:pPr>
        <w:jc w:val="both"/>
        <w:rPr>
          <w:rFonts w:cs="Helvetica"/>
          <w:lang w:val="lt-LT"/>
        </w:rPr>
      </w:pPr>
      <w:r w:rsidRPr="00A13A7D">
        <w:rPr>
          <w:rFonts w:cs="Helvetica"/>
          <w:lang w:val="lt-LT"/>
        </w:rPr>
        <w:t>Įmoka 2 – nuo 2021-01-01 iki 2021-03-31 –  9 943,78 (kaina Didžiosios Britanijos svarais su PVM).</w:t>
      </w:r>
    </w:p>
    <w:p w14:paraId="52D0CEE9" w14:textId="77777777" w:rsidR="00375940" w:rsidRPr="00A13A7D" w:rsidRDefault="00375940" w:rsidP="00375940">
      <w:pPr>
        <w:widowControl/>
        <w:jc w:val="both"/>
        <w:rPr>
          <w:rFonts w:cs="Helvetica"/>
          <w:lang w:val="lt-LT"/>
        </w:rPr>
      </w:pPr>
    </w:p>
    <w:p w14:paraId="630B9A8E" w14:textId="77777777" w:rsidR="00375940" w:rsidRPr="00F418D2" w:rsidRDefault="00375940" w:rsidP="00AA034B">
      <w:pPr>
        <w:outlineLvl w:val="0"/>
        <w:rPr>
          <w:rFonts w:cs="Helvetica"/>
          <w:lang w:val="lt-LT"/>
        </w:rPr>
      </w:pPr>
    </w:p>
    <w:p w14:paraId="4F3523E9" w14:textId="5AB55868" w:rsidR="00375940" w:rsidRPr="00F418D2" w:rsidRDefault="00247C98" w:rsidP="00AA034B">
      <w:pPr>
        <w:outlineLvl w:val="0"/>
        <w:rPr>
          <w:rFonts w:cs="Helvetica"/>
          <w:lang w:val="lt-LT"/>
        </w:rPr>
      </w:pPr>
      <w:r w:rsidRPr="00247C98">
        <w:rPr>
          <w:color w:val="000000"/>
          <w:szCs w:val="24"/>
          <w:lang w:val="lt-LT"/>
        </w:rPr>
        <w:t>Leidėjas išrašys Licencijos turėtojui sąskaitą tik elektroniniame formate. Leidėjas gali naudoti bet kokį elektroninės sąskaitos būdą</w:t>
      </w:r>
      <w:r w:rsidRPr="00247C98">
        <w:rPr>
          <w:lang w:val="lt-LT"/>
        </w:rPr>
        <w:t xml:space="preserve">, jeigu jis atitinka Europos elektroninių sąskaitų išrašymo standartui, kaip tai yra nustatyta 2017 m. spalio 16 d. Komisijos Įgyvendinimo Sprendime (ES) 2017/1870 dėl nuorodos į Europos elektroninių sąskaitų faktūrų standartą ir sintaksių sąrašo paskelbimo pagal Europos Parlamento ir Tarybos direktyvą 2014/55/ES. Elektroninės sąskaitos, kurios neatitinka Europos elektroninių sąskaitų išrašymo standartui, turėtų būti išrašomos per </w:t>
      </w:r>
      <w:hyperlink r:id="rId15" w:history="1">
        <w:r w:rsidRPr="00247C98">
          <w:rPr>
            <w:rStyle w:val="Hipersaitas"/>
            <w:lang w:val="lt-LT"/>
          </w:rPr>
          <w:t>www.esaskaita.eu</w:t>
        </w:r>
      </w:hyperlink>
      <w:r w:rsidRPr="00247C98">
        <w:rPr>
          <w:lang w:val="lt-LT"/>
        </w:rPr>
        <w:t>.</w:t>
      </w:r>
    </w:p>
    <w:p w14:paraId="1A0688D7" w14:textId="77777777" w:rsidR="00077E3E" w:rsidRPr="00A13A7D" w:rsidRDefault="00ED287F" w:rsidP="00BC2E39">
      <w:pPr>
        <w:outlineLvl w:val="0"/>
        <w:rPr>
          <w:rFonts w:cs="Helvetica"/>
          <w:lang w:val="lt-LT"/>
        </w:rPr>
      </w:pPr>
      <w:r w:rsidRPr="00A13A7D">
        <w:rPr>
          <w:rFonts w:cs="Helvetica"/>
          <w:lang w:val="lt-LT"/>
        </w:rPr>
        <w:br w:type="page"/>
      </w:r>
    </w:p>
    <w:p w14:paraId="07BC6891" w14:textId="5BE27638" w:rsidR="00077E3E" w:rsidRPr="00F418D2" w:rsidRDefault="00750CD7">
      <w:pPr>
        <w:tabs>
          <w:tab w:val="center" w:pos="4513"/>
        </w:tabs>
        <w:suppressAutoHyphens/>
        <w:jc w:val="center"/>
        <w:outlineLvl w:val="0"/>
        <w:rPr>
          <w:rFonts w:cs="Helvetica"/>
          <w:b/>
          <w:spacing w:val="-3"/>
          <w:sz w:val="28"/>
          <w:szCs w:val="28"/>
          <w:lang w:val="lt-LT"/>
        </w:rPr>
      </w:pPr>
      <w:r w:rsidRPr="00F418D2">
        <w:rPr>
          <w:rFonts w:cs="Helvetica"/>
          <w:b/>
          <w:spacing w:val="-3"/>
          <w:sz w:val="28"/>
          <w:szCs w:val="28"/>
          <w:lang w:val="lt-LT"/>
        </w:rPr>
        <w:t>D</w:t>
      </w:r>
      <w:r w:rsidR="00B3360C" w:rsidRPr="00F418D2">
        <w:rPr>
          <w:rFonts w:cs="Helvetica"/>
          <w:b/>
          <w:spacing w:val="-3"/>
          <w:sz w:val="28"/>
          <w:szCs w:val="28"/>
          <w:lang w:val="lt-LT"/>
        </w:rPr>
        <w:t xml:space="preserve"> priedas</w:t>
      </w:r>
    </w:p>
    <w:p w14:paraId="62042896" w14:textId="77777777" w:rsidR="00077E3E" w:rsidRPr="00F418D2" w:rsidRDefault="00077E3E" w:rsidP="006C6F07">
      <w:pPr>
        <w:rPr>
          <w:rFonts w:cs="Helvetica"/>
          <w:sz w:val="24"/>
          <w:szCs w:val="24"/>
          <w:lang w:val="lt-LT"/>
        </w:rPr>
      </w:pPr>
    </w:p>
    <w:p w14:paraId="5495FF3F" w14:textId="3D69DFA2" w:rsidR="00B3360C" w:rsidRPr="00F418D2" w:rsidRDefault="00BF35FA" w:rsidP="00B3360C">
      <w:pPr>
        <w:jc w:val="center"/>
        <w:outlineLvl w:val="0"/>
        <w:rPr>
          <w:rFonts w:cs="Helvetica"/>
          <w:b/>
          <w:sz w:val="24"/>
          <w:szCs w:val="24"/>
          <w:lang w:val="lt-LT"/>
        </w:rPr>
      </w:pPr>
      <w:r>
        <w:rPr>
          <w:rFonts w:cs="Helvetica"/>
          <w:b/>
          <w:sz w:val="24"/>
          <w:szCs w:val="24"/>
          <w:lang w:val="lt-LT"/>
        </w:rPr>
        <w:t>Sąlygos ir terminai</w:t>
      </w:r>
      <w:r w:rsidR="00B3360C" w:rsidRPr="00F418D2">
        <w:rPr>
          <w:rFonts w:cs="Helvetica"/>
          <w:b/>
          <w:sz w:val="24"/>
          <w:szCs w:val="24"/>
          <w:lang w:val="lt-LT"/>
        </w:rPr>
        <w:t xml:space="preserve"> </w:t>
      </w:r>
    </w:p>
    <w:p w14:paraId="196DFE4A" w14:textId="21B51F0C" w:rsidR="00077E3E" w:rsidRPr="00F418D2" w:rsidRDefault="00077E3E" w:rsidP="00DC39AB">
      <w:pPr>
        <w:jc w:val="center"/>
        <w:rPr>
          <w:rFonts w:cs="Helvetica"/>
          <w:b/>
          <w:sz w:val="24"/>
          <w:szCs w:val="24"/>
          <w:lang w:val="lt-LT"/>
        </w:rPr>
      </w:pPr>
      <w:r w:rsidRPr="00F418D2">
        <w:rPr>
          <w:rFonts w:cs="Helvetica"/>
          <w:b/>
          <w:sz w:val="24"/>
          <w:szCs w:val="24"/>
          <w:lang w:val="lt-LT"/>
        </w:rPr>
        <w:t>The Royal Society of Chemistry</w:t>
      </w:r>
      <w:r w:rsidR="00B3360C" w:rsidRPr="00F418D2">
        <w:rPr>
          <w:rFonts w:cs="Helvetica"/>
          <w:b/>
          <w:sz w:val="24"/>
          <w:szCs w:val="24"/>
          <w:lang w:val="lt-LT"/>
        </w:rPr>
        <w:t xml:space="preserve"> (RSC</w:t>
      </w:r>
      <w:r w:rsidR="0075559D" w:rsidRPr="00F418D2">
        <w:rPr>
          <w:rFonts w:cs="Helvetica"/>
          <w:b/>
          <w:sz w:val="24"/>
          <w:szCs w:val="24"/>
          <w:lang w:val="lt-LT"/>
        </w:rPr>
        <w:t>)</w:t>
      </w:r>
      <w:r w:rsidR="00B3360C" w:rsidRPr="00F418D2">
        <w:rPr>
          <w:rFonts w:cs="Helvetica"/>
          <w:b/>
          <w:sz w:val="24"/>
          <w:szCs w:val="24"/>
          <w:lang w:val="lt-LT"/>
        </w:rPr>
        <w:t xml:space="preserve"> </w:t>
      </w:r>
      <w:r w:rsidR="00BF35FA">
        <w:rPr>
          <w:rFonts w:cs="Helvetica"/>
          <w:b/>
          <w:sz w:val="24"/>
          <w:szCs w:val="24"/>
          <w:lang w:val="lt-LT"/>
        </w:rPr>
        <w:t xml:space="preserve">informacijos </w:t>
      </w:r>
      <w:r w:rsidR="00B3360C" w:rsidRPr="00F418D2">
        <w:rPr>
          <w:rFonts w:cs="Helvetica"/>
          <w:b/>
          <w:sz w:val="24"/>
          <w:szCs w:val="24"/>
          <w:lang w:val="lt-LT"/>
        </w:rPr>
        <w:t>naudojimui</w:t>
      </w:r>
    </w:p>
    <w:p w14:paraId="2BC10DAA" w14:textId="77777777" w:rsidR="005D0E95" w:rsidRPr="00F418D2" w:rsidRDefault="005D0E95">
      <w:pPr>
        <w:ind w:left="720"/>
        <w:jc w:val="center"/>
        <w:rPr>
          <w:rFonts w:cs="Helvetica"/>
          <w:b/>
          <w:sz w:val="24"/>
          <w:szCs w:val="24"/>
          <w:lang w:val="lt-LT"/>
        </w:rPr>
      </w:pPr>
    </w:p>
    <w:p w14:paraId="383B6D0C" w14:textId="7F849DB0" w:rsidR="00077E3E" w:rsidRPr="00F418D2" w:rsidRDefault="00B3360C" w:rsidP="00B3360C">
      <w:pPr>
        <w:jc w:val="center"/>
        <w:rPr>
          <w:rFonts w:cs="Helvetica"/>
          <w:b/>
          <w:sz w:val="24"/>
          <w:szCs w:val="24"/>
          <w:lang w:val="lt-LT"/>
        </w:rPr>
      </w:pPr>
      <w:r w:rsidRPr="00F418D2">
        <w:rPr>
          <w:rFonts w:cs="Helvetica"/>
          <w:b/>
          <w:sz w:val="24"/>
          <w:szCs w:val="24"/>
          <w:lang w:val="lt-LT"/>
        </w:rPr>
        <w:t>Prenumeratoriai – akademinės institucijos</w:t>
      </w:r>
      <w:r w:rsidR="005D0E95" w:rsidRPr="00F418D2">
        <w:rPr>
          <w:rFonts w:cs="Helvetica"/>
          <w:b/>
          <w:sz w:val="24"/>
          <w:szCs w:val="24"/>
          <w:lang w:val="lt-LT"/>
        </w:rPr>
        <w:t xml:space="preserve"> </w:t>
      </w:r>
    </w:p>
    <w:p w14:paraId="47DA13BA" w14:textId="77777777" w:rsidR="00B3360C" w:rsidRPr="00F418D2" w:rsidRDefault="00B3360C" w:rsidP="00B3360C">
      <w:pPr>
        <w:jc w:val="center"/>
        <w:rPr>
          <w:rFonts w:cs="Helvetica"/>
          <w:b/>
          <w:lang w:val="lt-LT"/>
        </w:rPr>
      </w:pPr>
    </w:p>
    <w:p w14:paraId="5AD32619" w14:textId="5B57F0E6" w:rsidR="00C82E0D" w:rsidRPr="00F418D2" w:rsidRDefault="00B3360C">
      <w:pPr>
        <w:rPr>
          <w:rFonts w:cs="Helvetica"/>
          <w:b/>
          <w:sz w:val="18"/>
          <w:szCs w:val="18"/>
          <w:u w:val="single"/>
          <w:lang w:val="lt-LT"/>
        </w:rPr>
      </w:pPr>
      <w:r w:rsidRPr="00F418D2">
        <w:rPr>
          <w:rFonts w:cs="Helvetica"/>
          <w:b/>
          <w:sz w:val="18"/>
          <w:szCs w:val="18"/>
          <w:u w:val="single"/>
          <w:lang w:val="lt-LT"/>
        </w:rPr>
        <w:t>Apibrėžimai</w:t>
      </w:r>
    </w:p>
    <w:p w14:paraId="7A9A6611" w14:textId="2E7897FB" w:rsidR="00B3360C" w:rsidRPr="00F418D2" w:rsidRDefault="00B3360C" w:rsidP="00B3360C">
      <w:pPr>
        <w:ind w:left="2160" w:hanging="2160"/>
        <w:rPr>
          <w:rFonts w:cs="Helvetica"/>
          <w:sz w:val="18"/>
          <w:szCs w:val="18"/>
          <w:lang w:val="lt-LT"/>
        </w:rPr>
      </w:pPr>
      <w:r w:rsidRPr="00F418D2">
        <w:rPr>
          <w:rFonts w:cs="Helvetica"/>
          <w:sz w:val="18"/>
          <w:szCs w:val="18"/>
          <w:lang w:val="lt-LT"/>
        </w:rPr>
        <w:t xml:space="preserve">Įgaliotieji vartotojai </w:t>
      </w:r>
      <w:r w:rsidRPr="00F418D2">
        <w:rPr>
          <w:rFonts w:cs="Helvetica"/>
          <w:sz w:val="18"/>
          <w:szCs w:val="18"/>
          <w:lang w:val="lt-LT"/>
        </w:rPr>
        <w:tab/>
        <w:t>reiškia dabartinius fakultetų narius (Įskaitant laikinai įdarbintus arba per mainų programas dirbančius fakultetų narius jų paskyrimo trukmei); į</w:t>
      </w:r>
      <w:r w:rsidR="00FB4D96" w:rsidRPr="00F418D2">
        <w:rPr>
          <w:rFonts w:cs="Helvetica"/>
          <w:sz w:val="18"/>
          <w:szCs w:val="18"/>
          <w:lang w:val="lt-LT"/>
        </w:rPr>
        <w:t xml:space="preserve"> </w:t>
      </w:r>
      <w:r w:rsidRPr="00F418D2">
        <w:rPr>
          <w:rFonts w:cs="Helvetica"/>
          <w:sz w:val="18"/>
          <w:szCs w:val="18"/>
          <w:lang w:val="lt-LT"/>
        </w:rPr>
        <w:t>sąrašus įtrauktus pirmosios ir antrosios studijų pakopos studentus; dabartinius personalo narius; pagal sutartis dirbantį personalą, kuris tiesiogiai dalyvauja Kliento ugdymo ir mokslinių tyrimų veikloje; ir v</w:t>
      </w:r>
      <w:r w:rsidRPr="00F418D2">
        <w:rPr>
          <w:sz w:val="18"/>
          <w:szCs w:val="18"/>
          <w:lang w:val="lt-LT"/>
        </w:rPr>
        <w:t>artotojus-ne institucijos narius</w:t>
      </w:r>
      <w:r w:rsidR="00A56E3D" w:rsidRPr="00F418D2">
        <w:rPr>
          <w:sz w:val="18"/>
          <w:szCs w:val="18"/>
          <w:lang w:val="lt-LT"/>
        </w:rPr>
        <w:t>, t.y. asmeni</w:t>
      </w:r>
      <w:r w:rsidRPr="00F418D2">
        <w:rPr>
          <w:sz w:val="18"/>
          <w:szCs w:val="18"/>
          <w:lang w:val="lt-LT"/>
        </w:rPr>
        <w:t>s, kurie nepriskiriami nei vienai iš aukščiau nurodytų kategorijų, tačiau kuriems Klien</w:t>
      </w:r>
      <w:r w:rsidR="00A56E3D" w:rsidRPr="00F418D2">
        <w:rPr>
          <w:sz w:val="18"/>
          <w:szCs w:val="18"/>
          <w:lang w:val="lt-LT"/>
        </w:rPr>
        <w:t>t</w:t>
      </w:r>
      <w:r w:rsidRPr="00F418D2">
        <w:rPr>
          <w:sz w:val="18"/>
          <w:szCs w:val="18"/>
          <w:lang w:val="lt-LT"/>
        </w:rPr>
        <w:t xml:space="preserve">as leidžia naudotis prieiga prie Leidėjo turinio jiems esant Kliento fizinėse patalpose. Tokia prieiga visais atvejais privalo vykti per Saugų autentiškumo patvirtinimą Kliento fizinėse patalpose esančiuose kompiuterių terminaluose. Vartotojams-ne institucijos nariams neturi būti suteikiamos priemonės prieigai prie Leidėjo turinio </w:t>
      </w:r>
      <w:r w:rsidR="002D4E36">
        <w:rPr>
          <w:sz w:val="18"/>
          <w:szCs w:val="18"/>
          <w:lang w:val="lt-LT"/>
        </w:rPr>
        <w:t>ne</w:t>
      </w:r>
      <w:r w:rsidRPr="00F418D2">
        <w:rPr>
          <w:sz w:val="18"/>
          <w:szCs w:val="18"/>
          <w:lang w:val="lt-LT"/>
        </w:rPr>
        <w:t xml:space="preserve"> Kliento fizin</w:t>
      </w:r>
      <w:r w:rsidR="002D4E36">
        <w:rPr>
          <w:sz w:val="18"/>
          <w:szCs w:val="18"/>
          <w:lang w:val="lt-LT"/>
        </w:rPr>
        <w:t>ėse</w:t>
      </w:r>
      <w:r w:rsidRPr="00F418D2">
        <w:rPr>
          <w:sz w:val="18"/>
          <w:szCs w:val="18"/>
          <w:lang w:val="lt-LT"/>
        </w:rPr>
        <w:t xml:space="preserve"> patalp</w:t>
      </w:r>
      <w:r w:rsidR="002D4E36">
        <w:rPr>
          <w:sz w:val="18"/>
          <w:szCs w:val="18"/>
          <w:lang w:val="lt-LT"/>
        </w:rPr>
        <w:t>ose</w:t>
      </w:r>
      <w:r w:rsidRPr="00F418D2">
        <w:rPr>
          <w:sz w:val="18"/>
          <w:szCs w:val="18"/>
          <w:lang w:val="lt-LT"/>
        </w:rPr>
        <w:t xml:space="preserve"> arba bet kokiu bevieliu tinklu, jeigu tai nėra saugus Kliento siūlomas tinklas. </w:t>
      </w:r>
    </w:p>
    <w:p w14:paraId="104A8D40" w14:textId="77777777" w:rsidR="00B3360C" w:rsidRPr="00F418D2" w:rsidRDefault="00B3360C" w:rsidP="00B3360C">
      <w:pPr>
        <w:tabs>
          <w:tab w:val="left" w:pos="2835"/>
        </w:tabs>
        <w:ind w:left="2835" w:hanging="2409"/>
        <w:rPr>
          <w:rFonts w:cs="Helvetica"/>
          <w:sz w:val="18"/>
          <w:szCs w:val="18"/>
          <w:lang w:val="lt-LT"/>
        </w:rPr>
      </w:pPr>
    </w:p>
    <w:p w14:paraId="17198BAC" w14:textId="3EB44F12" w:rsidR="00B3360C" w:rsidRPr="00F418D2" w:rsidRDefault="00B3360C" w:rsidP="00A56E3D">
      <w:pPr>
        <w:tabs>
          <w:tab w:val="left" w:pos="2835"/>
        </w:tabs>
        <w:ind w:left="2160" w:hanging="2160"/>
        <w:rPr>
          <w:rFonts w:cs="Helvetica"/>
          <w:sz w:val="18"/>
          <w:szCs w:val="18"/>
          <w:lang w:val="lt-LT"/>
        </w:rPr>
      </w:pPr>
      <w:r w:rsidRPr="00F418D2">
        <w:rPr>
          <w:rFonts w:cs="Helvetica"/>
          <w:sz w:val="18"/>
          <w:szCs w:val="18"/>
          <w:lang w:val="lt-LT"/>
        </w:rPr>
        <w:t>Komercinis naudojimas</w:t>
      </w:r>
      <w:r w:rsidR="00A56E3D" w:rsidRPr="00F418D2">
        <w:rPr>
          <w:rFonts w:cs="Helvetica"/>
          <w:sz w:val="18"/>
          <w:szCs w:val="18"/>
          <w:lang w:val="lt-LT"/>
        </w:rPr>
        <w:t xml:space="preserve"> </w:t>
      </w:r>
      <w:r w:rsidR="00A56E3D" w:rsidRPr="00F418D2">
        <w:rPr>
          <w:rFonts w:cs="Helvetica"/>
          <w:sz w:val="18"/>
          <w:szCs w:val="18"/>
          <w:lang w:val="lt-LT"/>
        </w:rPr>
        <w:tab/>
      </w:r>
      <w:r w:rsidRPr="00F418D2">
        <w:rPr>
          <w:rFonts w:cs="Helvetica"/>
          <w:sz w:val="18"/>
          <w:szCs w:val="18"/>
          <w:lang w:val="lt-LT"/>
        </w:rPr>
        <w:t>reiškia vartojimą tiesioginiam piniginiam atlygiui arba komerciniam pranašumui įgyti, nepriklausomai ar tai daro Klientas ar Įgaliotasis vartotojas</w:t>
      </w:r>
      <w:r w:rsidR="00A56E3D" w:rsidRPr="00F418D2">
        <w:rPr>
          <w:rFonts w:cs="Helvetica"/>
          <w:sz w:val="18"/>
          <w:szCs w:val="18"/>
          <w:lang w:val="lt-LT"/>
        </w:rPr>
        <w:t>, arba a</w:t>
      </w:r>
      <w:r w:rsidRPr="00F418D2">
        <w:rPr>
          <w:rFonts w:cs="Helvetica"/>
          <w:sz w:val="18"/>
          <w:szCs w:val="18"/>
          <w:lang w:val="lt-LT"/>
        </w:rPr>
        <w:t>r tai daroma jiems, pardavimo, perpardavimo, skolinimo, perdavimo, nuomos ar</w:t>
      </w:r>
      <w:r w:rsidR="002D4E36">
        <w:rPr>
          <w:rFonts w:cs="Helvetica"/>
          <w:sz w:val="18"/>
          <w:szCs w:val="18"/>
          <w:lang w:val="lt-LT"/>
        </w:rPr>
        <w:t>ba</w:t>
      </w:r>
      <w:r w:rsidRPr="00F418D2">
        <w:rPr>
          <w:rFonts w:cs="Helvetica"/>
          <w:sz w:val="18"/>
          <w:szCs w:val="18"/>
          <w:lang w:val="lt-LT"/>
        </w:rPr>
        <w:t xml:space="preserve"> kita </w:t>
      </w:r>
      <w:r w:rsidR="00767056" w:rsidRPr="00F418D2">
        <w:rPr>
          <w:rFonts w:cs="Helvetica"/>
          <w:sz w:val="18"/>
          <w:szCs w:val="18"/>
          <w:lang w:val="lt-LT"/>
        </w:rPr>
        <w:t>RSC</w:t>
      </w:r>
      <w:r w:rsidR="00A56E3D" w:rsidRPr="00F418D2">
        <w:rPr>
          <w:rFonts w:cs="Helvetica"/>
          <w:sz w:val="18"/>
          <w:szCs w:val="18"/>
          <w:lang w:val="lt-LT"/>
        </w:rPr>
        <w:t xml:space="preserve"> informacijos naudojimo forma. </w:t>
      </w:r>
      <w:r w:rsidRPr="00F418D2">
        <w:rPr>
          <w:rFonts w:cs="Helvetica"/>
          <w:sz w:val="18"/>
          <w:szCs w:val="18"/>
          <w:lang w:val="lt-LT"/>
        </w:rPr>
        <w:t xml:space="preserve">Siekiant išvengti abejonių: </w:t>
      </w:r>
    </w:p>
    <w:p w14:paraId="4A0FFA89" w14:textId="77777777" w:rsidR="00B3360C" w:rsidRPr="00F418D2" w:rsidRDefault="00B3360C" w:rsidP="00B3360C">
      <w:pPr>
        <w:tabs>
          <w:tab w:val="left" w:pos="2835"/>
        </w:tabs>
        <w:ind w:left="2835" w:hanging="2409"/>
        <w:rPr>
          <w:rFonts w:cs="Helvetica"/>
          <w:sz w:val="18"/>
          <w:szCs w:val="18"/>
          <w:lang w:val="lt-LT"/>
        </w:rPr>
      </w:pPr>
    </w:p>
    <w:p w14:paraId="620B2452" w14:textId="1F94C1E4" w:rsidR="00B3360C" w:rsidRPr="00F418D2" w:rsidRDefault="00A56E3D" w:rsidP="00A56E3D">
      <w:pPr>
        <w:pStyle w:val="Sraopastraipa"/>
        <w:numPr>
          <w:ilvl w:val="0"/>
          <w:numId w:val="12"/>
        </w:numPr>
        <w:rPr>
          <w:rFonts w:cs="Helvetica"/>
          <w:sz w:val="18"/>
          <w:szCs w:val="18"/>
          <w:lang w:val="lt-LT"/>
        </w:rPr>
      </w:pPr>
      <w:r w:rsidRPr="00F418D2">
        <w:rPr>
          <w:rFonts w:cs="Helvetica"/>
          <w:sz w:val="18"/>
          <w:szCs w:val="18"/>
          <w:lang w:val="lt-LT"/>
        </w:rPr>
        <w:t>Organizacijos</w:t>
      </w:r>
      <w:r w:rsidR="00B3360C" w:rsidRPr="00F418D2">
        <w:rPr>
          <w:rFonts w:cs="Helvetica"/>
          <w:sz w:val="18"/>
          <w:szCs w:val="18"/>
          <w:lang w:val="lt-LT"/>
        </w:rPr>
        <w:t xml:space="preserve"> renkami mokesčiai iš Įgaliotųjų vartotojų už </w:t>
      </w:r>
      <w:r w:rsidR="00767056" w:rsidRPr="00F418D2">
        <w:rPr>
          <w:rFonts w:cs="Helvetica"/>
          <w:sz w:val="18"/>
          <w:szCs w:val="18"/>
          <w:lang w:val="lt-LT"/>
        </w:rPr>
        <w:t>RSC</w:t>
      </w:r>
      <w:r w:rsidRPr="00F418D2">
        <w:rPr>
          <w:rFonts w:cs="Helvetica"/>
          <w:sz w:val="18"/>
          <w:szCs w:val="18"/>
          <w:lang w:val="lt-LT"/>
        </w:rPr>
        <w:t xml:space="preserve"> informacijos </w:t>
      </w:r>
      <w:r w:rsidR="00B3360C" w:rsidRPr="00F418D2">
        <w:rPr>
          <w:rFonts w:cs="Helvetica"/>
          <w:sz w:val="18"/>
          <w:szCs w:val="18"/>
          <w:lang w:val="lt-LT"/>
        </w:rPr>
        <w:t>naudojimą nėra laikom</w:t>
      </w:r>
      <w:r w:rsidR="002D4E36">
        <w:rPr>
          <w:rFonts w:cs="Helvetica"/>
          <w:sz w:val="18"/>
          <w:szCs w:val="18"/>
          <w:lang w:val="lt-LT"/>
        </w:rPr>
        <w:t>i</w:t>
      </w:r>
      <w:r w:rsidR="00B3360C" w:rsidRPr="00F418D2">
        <w:rPr>
          <w:rFonts w:cs="Helvetica"/>
          <w:sz w:val="18"/>
          <w:szCs w:val="18"/>
          <w:lang w:val="lt-LT"/>
        </w:rPr>
        <w:t xml:space="preserve"> sudaranči</w:t>
      </w:r>
      <w:r w:rsidR="002D4E36">
        <w:rPr>
          <w:rFonts w:cs="Helvetica"/>
          <w:sz w:val="18"/>
          <w:szCs w:val="18"/>
          <w:lang w:val="lt-LT"/>
        </w:rPr>
        <w:t>ais</w:t>
      </w:r>
      <w:r w:rsidR="00B3360C" w:rsidRPr="00F418D2">
        <w:rPr>
          <w:rFonts w:cs="Helvetica"/>
          <w:sz w:val="18"/>
          <w:szCs w:val="18"/>
          <w:lang w:val="lt-LT"/>
        </w:rPr>
        <w:t xml:space="preserve"> Komercinį naudojimą; </w:t>
      </w:r>
    </w:p>
    <w:p w14:paraId="607D53B9" w14:textId="77777777" w:rsidR="00B3360C" w:rsidRPr="00F418D2" w:rsidRDefault="00B3360C" w:rsidP="00B3360C">
      <w:pPr>
        <w:tabs>
          <w:tab w:val="left" w:pos="3402"/>
        </w:tabs>
        <w:ind w:left="2835"/>
        <w:rPr>
          <w:rFonts w:cs="Helvetica"/>
          <w:sz w:val="18"/>
          <w:szCs w:val="18"/>
          <w:lang w:val="lt-LT"/>
        </w:rPr>
      </w:pPr>
    </w:p>
    <w:p w14:paraId="4301DCAA" w14:textId="7CE82634" w:rsidR="00B3360C" w:rsidRPr="00F418D2" w:rsidRDefault="00A56E3D" w:rsidP="00A56E3D">
      <w:pPr>
        <w:pStyle w:val="Sraopastraipa"/>
        <w:numPr>
          <w:ilvl w:val="0"/>
          <w:numId w:val="12"/>
        </w:numPr>
        <w:rPr>
          <w:rFonts w:cs="Helvetica"/>
          <w:bCs/>
          <w:sz w:val="18"/>
          <w:szCs w:val="18"/>
          <w:lang w:val="lt-LT"/>
        </w:rPr>
      </w:pPr>
      <w:r w:rsidRPr="00F418D2">
        <w:rPr>
          <w:rFonts w:cs="Helvetica"/>
          <w:bCs/>
          <w:sz w:val="18"/>
          <w:szCs w:val="18"/>
          <w:lang w:val="lt-LT"/>
        </w:rPr>
        <w:t>Organizacijos</w:t>
      </w:r>
      <w:r w:rsidR="00B3360C" w:rsidRPr="00F418D2">
        <w:rPr>
          <w:rFonts w:cs="Helvetica"/>
          <w:bCs/>
          <w:sz w:val="18"/>
          <w:szCs w:val="18"/>
          <w:lang w:val="lt-LT"/>
        </w:rPr>
        <w:t xml:space="preserve"> arba Įgaliotųjų vartotojų </w:t>
      </w:r>
      <w:r w:rsidR="00767056" w:rsidRPr="00F418D2">
        <w:rPr>
          <w:rFonts w:cs="Helvetica"/>
          <w:bCs/>
          <w:sz w:val="18"/>
          <w:szCs w:val="18"/>
          <w:lang w:val="lt-LT"/>
        </w:rPr>
        <w:t>RSC</w:t>
      </w:r>
      <w:r w:rsidRPr="00F418D2">
        <w:rPr>
          <w:rFonts w:cs="Helvetica"/>
          <w:bCs/>
          <w:sz w:val="18"/>
          <w:szCs w:val="18"/>
          <w:lang w:val="lt-LT"/>
        </w:rPr>
        <w:t xml:space="preserve"> informacijos</w:t>
      </w:r>
      <w:r w:rsidR="00B3360C" w:rsidRPr="00F418D2">
        <w:rPr>
          <w:rFonts w:cs="Helvetica"/>
          <w:bCs/>
          <w:sz w:val="18"/>
          <w:szCs w:val="18"/>
          <w:lang w:val="lt-LT"/>
        </w:rPr>
        <w:t xml:space="preserve"> naudojimas akademinių tyrimų, kuriuos finansuoja komercinė organizacija, eigoje </w:t>
      </w:r>
      <w:r w:rsidR="00B3360C" w:rsidRPr="00F418D2">
        <w:rPr>
          <w:rFonts w:cs="Helvetica"/>
          <w:sz w:val="18"/>
          <w:szCs w:val="18"/>
          <w:lang w:val="lt-LT"/>
        </w:rPr>
        <w:t>nėra laikomas sudarančiu Komercinį naudojimą;</w:t>
      </w:r>
      <w:r w:rsidR="00B3360C" w:rsidRPr="00F418D2">
        <w:rPr>
          <w:rFonts w:cs="Helvetica"/>
          <w:bCs/>
          <w:sz w:val="18"/>
          <w:szCs w:val="18"/>
          <w:lang w:val="lt-LT"/>
        </w:rPr>
        <w:t xml:space="preserve"> </w:t>
      </w:r>
    </w:p>
    <w:p w14:paraId="397B3449" w14:textId="77777777" w:rsidR="00B3360C" w:rsidRPr="00F418D2" w:rsidRDefault="00B3360C" w:rsidP="00B3360C">
      <w:pPr>
        <w:pStyle w:val="Sraopastraipa"/>
        <w:rPr>
          <w:rFonts w:cs="Helvetica"/>
          <w:bCs/>
          <w:sz w:val="18"/>
          <w:szCs w:val="18"/>
          <w:lang w:val="lt-LT"/>
        </w:rPr>
      </w:pPr>
    </w:p>
    <w:p w14:paraId="469195C8" w14:textId="54E0C466" w:rsidR="00B3360C" w:rsidRPr="00F418D2" w:rsidRDefault="00A56E3D" w:rsidP="00A56E3D">
      <w:pPr>
        <w:numPr>
          <w:ilvl w:val="0"/>
          <w:numId w:val="12"/>
        </w:numPr>
        <w:rPr>
          <w:rFonts w:cs="Helvetica"/>
          <w:sz w:val="18"/>
          <w:szCs w:val="18"/>
          <w:lang w:val="lt-LT"/>
        </w:rPr>
      </w:pPr>
      <w:r w:rsidRPr="00F418D2">
        <w:rPr>
          <w:rFonts w:cs="Helvetica"/>
          <w:bCs/>
          <w:sz w:val="18"/>
          <w:szCs w:val="18"/>
          <w:lang w:val="lt-LT"/>
        </w:rPr>
        <w:t>Organizacijos</w:t>
      </w:r>
      <w:r w:rsidR="00B3360C" w:rsidRPr="00F418D2">
        <w:rPr>
          <w:rFonts w:cs="Helvetica"/>
          <w:bCs/>
          <w:sz w:val="18"/>
          <w:szCs w:val="18"/>
          <w:lang w:val="lt-LT"/>
        </w:rPr>
        <w:t xml:space="preserve"> arba Įgaliotųjų vartotojų </w:t>
      </w:r>
      <w:r w:rsidR="00767056" w:rsidRPr="00F418D2">
        <w:rPr>
          <w:rFonts w:cs="Helvetica"/>
          <w:bCs/>
          <w:sz w:val="18"/>
          <w:szCs w:val="18"/>
          <w:lang w:val="lt-LT"/>
        </w:rPr>
        <w:t>RSC</w:t>
      </w:r>
      <w:r w:rsidRPr="00F418D2">
        <w:rPr>
          <w:rFonts w:cs="Helvetica"/>
          <w:bCs/>
          <w:sz w:val="18"/>
          <w:szCs w:val="18"/>
          <w:lang w:val="lt-LT"/>
        </w:rPr>
        <w:t xml:space="preserve"> informacijos </w:t>
      </w:r>
      <w:r w:rsidR="00B3360C" w:rsidRPr="00F418D2">
        <w:rPr>
          <w:rFonts w:cs="Helvetica"/>
          <w:bCs/>
          <w:sz w:val="18"/>
          <w:szCs w:val="18"/>
          <w:lang w:val="lt-LT"/>
        </w:rPr>
        <w:t>naudojimas pagal sutartį komercinei organizacijai vykdomų tyrimų, kuriai bus pateikti tyrimų rezultatai, eigoje yra laikomas sudarančiu Komercinį naudojimą;</w:t>
      </w:r>
    </w:p>
    <w:p w14:paraId="5A2BFB83" w14:textId="77777777" w:rsidR="00B3360C" w:rsidRPr="00F418D2" w:rsidRDefault="00B3360C" w:rsidP="00B3360C">
      <w:pPr>
        <w:tabs>
          <w:tab w:val="left" w:pos="2835"/>
        </w:tabs>
        <w:rPr>
          <w:rFonts w:cs="Helvetica"/>
          <w:sz w:val="18"/>
          <w:szCs w:val="18"/>
          <w:lang w:val="lt-LT"/>
        </w:rPr>
      </w:pPr>
    </w:p>
    <w:p w14:paraId="194FCF4B" w14:textId="3F253B49" w:rsidR="00FA3A48" w:rsidRPr="00F418D2" w:rsidRDefault="00A56E3D" w:rsidP="00FA3A48">
      <w:pPr>
        <w:tabs>
          <w:tab w:val="left" w:pos="1985"/>
        </w:tabs>
        <w:ind w:left="1985" w:hanging="1985"/>
        <w:rPr>
          <w:rFonts w:cs="Helvetica"/>
          <w:sz w:val="18"/>
          <w:szCs w:val="18"/>
          <w:lang w:val="lt-LT"/>
        </w:rPr>
      </w:pPr>
      <w:r w:rsidRPr="00F418D2">
        <w:rPr>
          <w:rFonts w:cs="Helvetica"/>
          <w:sz w:val="18"/>
          <w:szCs w:val="18"/>
          <w:lang w:val="lt-LT"/>
        </w:rPr>
        <w:t>Klientas</w:t>
      </w:r>
      <w:r w:rsidR="00FA3A48" w:rsidRPr="00F418D2">
        <w:rPr>
          <w:rFonts w:cs="Helvetica"/>
          <w:sz w:val="18"/>
          <w:szCs w:val="18"/>
          <w:lang w:val="lt-LT"/>
        </w:rPr>
        <w:tab/>
      </w:r>
      <w:r w:rsidR="00EF6BB6" w:rsidRPr="00F418D2">
        <w:rPr>
          <w:rFonts w:cs="Helvetica"/>
          <w:sz w:val="18"/>
          <w:szCs w:val="18"/>
          <w:lang w:val="lt-LT"/>
        </w:rPr>
        <w:t>reiškia universitetą arba kitą organizaciją, k</w:t>
      </w:r>
      <w:r w:rsidR="00FB4D96" w:rsidRPr="00F418D2">
        <w:rPr>
          <w:rFonts w:cs="Helvetica"/>
          <w:sz w:val="18"/>
          <w:szCs w:val="18"/>
          <w:lang w:val="lt-LT"/>
        </w:rPr>
        <w:t>uri turi sutartinius sa</w:t>
      </w:r>
      <w:r w:rsidR="00EF6BB6" w:rsidRPr="00F418D2">
        <w:rPr>
          <w:rFonts w:cs="Helvetica"/>
          <w:sz w:val="18"/>
          <w:szCs w:val="18"/>
          <w:lang w:val="lt-LT"/>
        </w:rPr>
        <w:t xml:space="preserve">ntykius su </w:t>
      </w:r>
      <w:r w:rsidR="00767056" w:rsidRPr="00F418D2">
        <w:rPr>
          <w:rFonts w:cs="Helvetica"/>
          <w:sz w:val="18"/>
          <w:szCs w:val="18"/>
          <w:lang w:val="lt-LT"/>
        </w:rPr>
        <w:t>RSC</w:t>
      </w:r>
      <w:r w:rsidR="00EF6BB6" w:rsidRPr="00F418D2">
        <w:rPr>
          <w:rFonts w:cs="Helvetica"/>
          <w:sz w:val="18"/>
          <w:szCs w:val="18"/>
          <w:lang w:val="lt-LT"/>
        </w:rPr>
        <w:t xml:space="preserve"> prieigai prie tam tikros </w:t>
      </w:r>
      <w:r w:rsidR="00767056" w:rsidRPr="00F418D2">
        <w:rPr>
          <w:rFonts w:cs="Helvetica"/>
          <w:sz w:val="18"/>
          <w:szCs w:val="18"/>
          <w:lang w:val="lt-LT"/>
        </w:rPr>
        <w:t>RSC</w:t>
      </w:r>
      <w:r w:rsidR="00EF6BB6" w:rsidRPr="00F418D2">
        <w:rPr>
          <w:rFonts w:cs="Helvetica"/>
          <w:sz w:val="18"/>
          <w:szCs w:val="18"/>
          <w:lang w:val="lt-LT"/>
        </w:rPr>
        <w:t xml:space="preserve"> informacijos. </w:t>
      </w:r>
    </w:p>
    <w:p w14:paraId="3265B73C" w14:textId="77777777" w:rsidR="00EF6BB6" w:rsidRPr="00F418D2" w:rsidRDefault="00EF6BB6" w:rsidP="00FA3A48">
      <w:pPr>
        <w:tabs>
          <w:tab w:val="left" w:pos="1985"/>
        </w:tabs>
        <w:ind w:left="1985" w:hanging="1985"/>
        <w:rPr>
          <w:rFonts w:cs="Helvetica"/>
          <w:sz w:val="18"/>
          <w:szCs w:val="18"/>
          <w:lang w:val="lt-LT"/>
        </w:rPr>
      </w:pPr>
    </w:p>
    <w:p w14:paraId="25D03269" w14:textId="4CA2FEBE" w:rsidR="00FA3A48" w:rsidRPr="00F418D2" w:rsidRDefault="00FA3A48" w:rsidP="00FA3A48">
      <w:pPr>
        <w:tabs>
          <w:tab w:val="left" w:pos="1985"/>
        </w:tabs>
        <w:ind w:left="1985" w:hanging="1985"/>
        <w:rPr>
          <w:rFonts w:cs="Helvetica"/>
          <w:sz w:val="18"/>
          <w:szCs w:val="18"/>
          <w:lang w:val="lt-LT"/>
        </w:rPr>
      </w:pPr>
      <w:r w:rsidRPr="00F418D2">
        <w:rPr>
          <w:rFonts w:cs="Helvetica"/>
          <w:sz w:val="18"/>
          <w:szCs w:val="18"/>
          <w:lang w:val="lt-LT"/>
        </w:rPr>
        <w:t xml:space="preserve">RSC </w:t>
      </w:r>
      <w:r w:rsidR="00EF6BB6" w:rsidRPr="00F418D2">
        <w:rPr>
          <w:rFonts w:cs="Helvetica"/>
          <w:sz w:val="18"/>
          <w:szCs w:val="18"/>
          <w:lang w:val="lt-LT"/>
        </w:rPr>
        <w:t>i</w:t>
      </w:r>
      <w:r w:rsidRPr="00F418D2">
        <w:rPr>
          <w:rFonts w:cs="Helvetica"/>
          <w:sz w:val="18"/>
          <w:szCs w:val="18"/>
          <w:lang w:val="lt-LT"/>
        </w:rPr>
        <w:t>nforma</w:t>
      </w:r>
      <w:r w:rsidR="00EF6BB6" w:rsidRPr="00F418D2">
        <w:rPr>
          <w:rFonts w:cs="Helvetica"/>
          <w:sz w:val="18"/>
          <w:szCs w:val="18"/>
          <w:lang w:val="lt-LT"/>
        </w:rPr>
        <w:t>cija</w:t>
      </w:r>
      <w:r w:rsidRPr="00F418D2">
        <w:rPr>
          <w:rFonts w:cs="Helvetica"/>
          <w:sz w:val="18"/>
          <w:szCs w:val="18"/>
          <w:lang w:val="lt-LT"/>
        </w:rPr>
        <w:tab/>
      </w:r>
      <w:r w:rsidR="00EF6BB6" w:rsidRPr="00F418D2">
        <w:rPr>
          <w:rFonts w:cs="Helvetica"/>
          <w:sz w:val="18"/>
          <w:szCs w:val="18"/>
          <w:lang w:val="lt-LT"/>
        </w:rPr>
        <w:t xml:space="preserve">reiškia </w:t>
      </w:r>
      <w:r w:rsidR="00767056" w:rsidRPr="00F418D2">
        <w:rPr>
          <w:rFonts w:cs="Helvetica"/>
          <w:sz w:val="18"/>
          <w:szCs w:val="18"/>
          <w:lang w:val="lt-LT"/>
        </w:rPr>
        <w:t>RSC</w:t>
      </w:r>
      <w:r w:rsidR="00EF6BB6" w:rsidRPr="00F418D2">
        <w:rPr>
          <w:rFonts w:cs="Helvetica"/>
          <w:sz w:val="18"/>
          <w:szCs w:val="18"/>
          <w:lang w:val="lt-LT"/>
        </w:rPr>
        <w:t xml:space="preserve"> suteiktą informaciją, prieigai prie kurios Organizacija ir jos Įgaliotieji vartotojai turi sutarti</w:t>
      </w:r>
      <w:r w:rsidR="002D4E36">
        <w:rPr>
          <w:rFonts w:cs="Helvetica"/>
          <w:sz w:val="18"/>
          <w:szCs w:val="18"/>
          <w:lang w:val="lt-LT"/>
        </w:rPr>
        <w:t>mi numatytą</w:t>
      </w:r>
      <w:r w:rsidR="00EF6BB6" w:rsidRPr="00F418D2">
        <w:rPr>
          <w:rFonts w:cs="Helvetica"/>
          <w:sz w:val="18"/>
          <w:szCs w:val="18"/>
          <w:lang w:val="lt-LT"/>
        </w:rPr>
        <w:t xml:space="preserve"> teisę. </w:t>
      </w:r>
    </w:p>
    <w:p w14:paraId="7DC1E24D" w14:textId="77777777" w:rsidR="00767056" w:rsidRPr="00F418D2" w:rsidRDefault="00767056" w:rsidP="00FA3A48">
      <w:pPr>
        <w:tabs>
          <w:tab w:val="left" w:pos="1985"/>
        </w:tabs>
        <w:ind w:left="1985" w:hanging="1985"/>
        <w:rPr>
          <w:rFonts w:cs="Helvetica"/>
          <w:sz w:val="18"/>
          <w:szCs w:val="18"/>
          <w:lang w:val="lt-LT"/>
        </w:rPr>
      </w:pPr>
    </w:p>
    <w:p w14:paraId="126042A7" w14:textId="77777777" w:rsidR="00FB4D96" w:rsidRPr="00F418D2" w:rsidRDefault="00EF6BB6" w:rsidP="00767056">
      <w:pPr>
        <w:tabs>
          <w:tab w:val="left" w:pos="2835"/>
        </w:tabs>
        <w:ind w:left="1985" w:hanging="1985"/>
        <w:rPr>
          <w:rFonts w:cs="Helvetica"/>
          <w:sz w:val="18"/>
          <w:szCs w:val="18"/>
          <w:lang w:val="lt-LT"/>
        </w:rPr>
      </w:pPr>
      <w:r w:rsidRPr="00F418D2">
        <w:rPr>
          <w:rFonts w:cs="Helvetica"/>
          <w:sz w:val="18"/>
          <w:szCs w:val="18"/>
          <w:lang w:val="lt-LT"/>
        </w:rPr>
        <w:t>Saugus autentiškumo</w:t>
      </w:r>
    </w:p>
    <w:p w14:paraId="3D44A745" w14:textId="633AE1BA" w:rsidR="00EF6BB6" w:rsidRPr="00F418D2" w:rsidRDefault="00EF6BB6" w:rsidP="00767056">
      <w:pPr>
        <w:tabs>
          <w:tab w:val="left" w:pos="2835"/>
        </w:tabs>
        <w:ind w:left="1985" w:hanging="1985"/>
        <w:rPr>
          <w:rFonts w:cs="Helvetica"/>
          <w:sz w:val="18"/>
          <w:szCs w:val="18"/>
          <w:lang w:val="lt-LT"/>
        </w:rPr>
      </w:pPr>
      <w:r w:rsidRPr="00F418D2">
        <w:rPr>
          <w:rFonts w:cs="Helvetica"/>
          <w:sz w:val="18"/>
          <w:szCs w:val="18"/>
          <w:lang w:val="lt-LT"/>
        </w:rPr>
        <w:t>patvirtinimas</w:t>
      </w:r>
      <w:r w:rsidRPr="00F418D2">
        <w:rPr>
          <w:rFonts w:cs="Helvetica"/>
          <w:sz w:val="18"/>
          <w:szCs w:val="18"/>
          <w:lang w:val="lt-LT"/>
        </w:rPr>
        <w:tab/>
        <w:t>reiškia prieigą prie</w:t>
      </w:r>
      <w:r w:rsidR="00767056" w:rsidRPr="00F418D2">
        <w:rPr>
          <w:rFonts w:cs="Helvetica"/>
          <w:sz w:val="18"/>
          <w:szCs w:val="18"/>
          <w:lang w:val="lt-LT"/>
        </w:rPr>
        <w:t xml:space="preserve"> RSC informacijos </w:t>
      </w:r>
      <w:r w:rsidRPr="00F418D2">
        <w:rPr>
          <w:rFonts w:cs="Helvetica"/>
          <w:sz w:val="18"/>
          <w:szCs w:val="18"/>
          <w:lang w:val="lt-LT"/>
        </w:rPr>
        <w:t xml:space="preserve">Interneto protokolo (IP) adresų diapazonais arba su </w:t>
      </w:r>
      <w:r w:rsidR="00767056" w:rsidRPr="00F418D2">
        <w:rPr>
          <w:rFonts w:cs="Helvetica"/>
          <w:sz w:val="18"/>
          <w:szCs w:val="18"/>
          <w:lang w:val="lt-LT"/>
        </w:rPr>
        <w:t xml:space="preserve"> </w:t>
      </w:r>
      <w:r w:rsidRPr="00F418D2">
        <w:rPr>
          <w:rFonts w:cs="Helvetica"/>
          <w:sz w:val="18"/>
          <w:szCs w:val="18"/>
          <w:lang w:val="lt-LT"/>
        </w:rPr>
        <w:t xml:space="preserve">Klientui pateiktais vartotojo vardu ir slaptažodžiu, arba  kitomis autentiškumo patvirtinimo priemonėmis, </w:t>
      </w:r>
      <w:r w:rsidR="002D4E36">
        <w:rPr>
          <w:rFonts w:cs="Helvetica"/>
          <w:sz w:val="18"/>
          <w:szCs w:val="18"/>
          <w:lang w:val="lt-LT"/>
        </w:rPr>
        <w:t>dėl</w:t>
      </w:r>
      <w:r w:rsidRPr="00F418D2">
        <w:rPr>
          <w:rFonts w:cs="Helvetica"/>
          <w:sz w:val="18"/>
          <w:szCs w:val="18"/>
          <w:lang w:val="lt-LT"/>
        </w:rPr>
        <w:t xml:space="preserve"> kurių susitarė Leidėjas ir </w:t>
      </w:r>
      <w:r w:rsidR="00767056" w:rsidRPr="00F418D2">
        <w:rPr>
          <w:rFonts w:cs="Helvetica"/>
          <w:sz w:val="18"/>
          <w:szCs w:val="18"/>
          <w:lang w:val="lt-LT"/>
        </w:rPr>
        <w:t>organizacija</w:t>
      </w:r>
      <w:r w:rsidRPr="00F418D2">
        <w:rPr>
          <w:rFonts w:cs="Helvetica"/>
          <w:sz w:val="18"/>
          <w:szCs w:val="18"/>
          <w:lang w:val="lt-LT"/>
        </w:rPr>
        <w:t xml:space="preserve">; </w:t>
      </w:r>
    </w:p>
    <w:p w14:paraId="530EDDF4" w14:textId="77777777" w:rsidR="00564046" w:rsidRPr="00F418D2" w:rsidRDefault="00564046">
      <w:pPr>
        <w:rPr>
          <w:rFonts w:cs="Helvetica"/>
          <w:b/>
          <w:sz w:val="18"/>
          <w:szCs w:val="18"/>
          <w:lang w:val="lt-LT"/>
        </w:rPr>
      </w:pPr>
    </w:p>
    <w:p w14:paraId="7C65CC0E" w14:textId="7B2C7FBB" w:rsidR="008328FA" w:rsidRPr="00F418D2" w:rsidRDefault="00767056">
      <w:pPr>
        <w:rPr>
          <w:rFonts w:cs="Helvetica"/>
          <w:b/>
          <w:sz w:val="18"/>
          <w:szCs w:val="18"/>
          <w:u w:val="single"/>
          <w:lang w:val="lt-LT"/>
        </w:rPr>
      </w:pPr>
      <w:r w:rsidRPr="00F418D2">
        <w:rPr>
          <w:rFonts w:cs="Helvetica"/>
          <w:b/>
          <w:sz w:val="18"/>
          <w:szCs w:val="18"/>
          <w:u w:val="single"/>
          <w:lang w:val="lt-LT"/>
        </w:rPr>
        <w:t>Draudžiamas naudojimas</w:t>
      </w:r>
    </w:p>
    <w:p w14:paraId="68521CEF" w14:textId="77777777" w:rsidR="008328FA" w:rsidRPr="00F418D2" w:rsidRDefault="008328FA">
      <w:pPr>
        <w:rPr>
          <w:rFonts w:cs="Helvetica"/>
          <w:b/>
          <w:sz w:val="18"/>
          <w:szCs w:val="18"/>
          <w:lang w:val="lt-LT"/>
        </w:rPr>
      </w:pPr>
    </w:p>
    <w:p w14:paraId="312CF3BD" w14:textId="370843F0" w:rsidR="008328FA" w:rsidRPr="00F418D2" w:rsidRDefault="00767056">
      <w:pPr>
        <w:rPr>
          <w:rFonts w:cs="Helvetica"/>
          <w:sz w:val="18"/>
          <w:szCs w:val="18"/>
          <w:lang w:val="lt-LT"/>
        </w:rPr>
      </w:pPr>
      <w:r w:rsidRPr="00F418D2">
        <w:rPr>
          <w:rFonts w:cs="Helvetica"/>
          <w:sz w:val="18"/>
          <w:szCs w:val="18"/>
          <w:lang w:val="lt-LT"/>
        </w:rPr>
        <w:t xml:space="preserve">Įgaliotieji vartotojai nenaudos jokių automatinių programų prieigai prie RSC informacijos, įskaitant, bet šiuo neapsiribojant, tinklalapių paieškos </w:t>
      </w:r>
      <w:r w:rsidR="002D4E36">
        <w:rPr>
          <w:rFonts w:cs="Helvetica"/>
          <w:sz w:val="18"/>
          <w:szCs w:val="18"/>
          <w:lang w:val="lt-LT"/>
        </w:rPr>
        <w:t>robotų</w:t>
      </w:r>
      <w:r w:rsidRPr="00F418D2">
        <w:rPr>
          <w:rFonts w:cs="Helvetica"/>
          <w:sz w:val="18"/>
          <w:szCs w:val="18"/>
          <w:lang w:val="lt-LT"/>
        </w:rPr>
        <w:t>. Tokia veikla gali turėti žalingą poveikį RSC informacijai arba prieigai prie jos ir yra gr</w:t>
      </w:r>
      <w:r w:rsidR="00FB4D96" w:rsidRPr="00F418D2">
        <w:rPr>
          <w:rFonts w:cs="Helvetica"/>
          <w:sz w:val="18"/>
          <w:szCs w:val="18"/>
          <w:lang w:val="lt-LT"/>
        </w:rPr>
        <w:t>i</w:t>
      </w:r>
      <w:r w:rsidRPr="00F418D2">
        <w:rPr>
          <w:rFonts w:cs="Helvetica"/>
          <w:sz w:val="18"/>
          <w:szCs w:val="18"/>
          <w:lang w:val="lt-LT"/>
        </w:rPr>
        <w:t>ežtai draudžiama.</w:t>
      </w:r>
    </w:p>
    <w:p w14:paraId="248F5741" w14:textId="77777777" w:rsidR="008328FA" w:rsidRPr="00F418D2" w:rsidRDefault="008328FA">
      <w:pPr>
        <w:rPr>
          <w:rFonts w:cs="Helvetica"/>
          <w:b/>
          <w:sz w:val="18"/>
          <w:szCs w:val="18"/>
          <w:lang w:val="lt-LT"/>
        </w:rPr>
      </w:pPr>
    </w:p>
    <w:p w14:paraId="2A1317EE" w14:textId="49EF20F8" w:rsidR="00077E3E" w:rsidRPr="00F418D2" w:rsidRDefault="00FB4D96">
      <w:pPr>
        <w:pStyle w:val="Antrat3"/>
        <w:numPr>
          <w:ilvl w:val="0"/>
          <w:numId w:val="0"/>
        </w:numPr>
        <w:spacing w:before="0"/>
        <w:rPr>
          <w:rFonts w:ascii="Helvetica" w:hAnsi="Helvetica" w:cs="Helvetica"/>
          <w:b/>
          <w:sz w:val="18"/>
          <w:szCs w:val="18"/>
          <w:u w:val="single"/>
          <w:lang w:val="lt-LT"/>
        </w:rPr>
      </w:pPr>
      <w:r w:rsidRPr="00F418D2">
        <w:rPr>
          <w:rFonts w:ascii="Helvetica" w:hAnsi="Helvetica" w:cs="Helvetica"/>
          <w:b/>
          <w:sz w:val="18"/>
          <w:szCs w:val="18"/>
          <w:u w:val="single"/>
          <w:lang w:val="lt-LT"/>
        </w:rPr>
        <w:t>Leidžiamas naudojimas</w:t>
      </w:r>
    </w:p>
    <w:p w14:paraId="3989CB98" w14:textId="77777777" w:rsidR="00077E3E" w:rsidRPr="00F418D2" w:rsidRDefault="00077E3E">
      <w:pPr>
        <w:rPr>
          <w:rFonts w:cs="Helvetica"/>
          <w:sz w:val="18"/>
          <w:szCs w:val="18"/>
          <w:u w:val="single"/>
          <w:lang w:val="lt-LT"/>
        </w:rPr>
      </w:pPr>
    </w:p>
    <w:p w14:paraId="765460A7" w14:textId="16A4CC81" w:rsidR="007F5689" w:rsidRPr="00F418D2" w:rsidRDefault="00FB4D96">
      <w:pPr>
        <w:rPr>
          <w:rFonts w:cs="Helvetica"/>
          <w:sz w:val="18"/>
          <w:szCs w:val="18"/>
          <w:lang w:val="lt-LT"/>
        </w:rPr>
      </w:pPr>
      <w:r w:rsidRPr="00F418D2">
        <w:rPr>
          <w:rFonts w:cs="Helvetica"/>
          <w:sz w:val="18"/>
          <w:szCs w:val="18"/>
          <w:lang w:val="lt-LT"/>
        </w:rPr>
        <w:t xml:space="preserve">Įgaliotieji vartotojai gali naudotis prieiga prie </w:t>
      </w:r>
      <w:r w:rsidR="007F5689" w:rsidRPr="00F418D2">
        <w:rPr>
          <w:rFonts w:cs="Helvetica"/>
          <w:sz w:val="18"/>
          <w:szCs w:val="18"/>
          <w:lang w:val="lt-LT"/>
        </w:rPr>
        <w:t>RSC informa</w:t>
      </w:r>
      <w:r w:rsidRPr="00F418D2">
        <w:rPr>
          <w:rFonts w:cs="Helvetica"/>
          <w:sz w:val="18"/>
          <w:szCs w:val="18"/>
          <w:lang w:val="lt-LT"/>
        </w:rPr>
        <w:t xml:space="preserve">cijos tik per Saugų autentiškumo patvirtinimą. </w:t>
      </w:r>
    </w:p>
    <w:p w14:paraId="1E0CF017" w14:textId="77777777" w:rsidR="001E4DF1" w:rsidRPr="00F418D2" w:rsidRDefault="001E4DF1">
      <w:pPr>
        <w:rPr>
          <w:rFonts w:cs="Helvetica"/>
          <w:sz w:val="18"/>
          <w:szCs w:val="18"/>
          <w:u w:val="single"/>
          <w:lang w:val="lt-LT"/>
        </w:rPr>
      </w:pPr>
    </w:p>
    <w:p w14:paraId="71635AEC" w14:textId="377529F4" w:rsidR="00077E3E" w:rsidRPr="00F418D2" w:rsidRDefault="00FB4D96">
      <w:pPr>
        <w:rPr>
          <w:rFonts w:cs="Helvetica"/>
          <w:sz w:val="18"/>
          <w:szCs w:val="18"/>
          <w:lang w:val="lt-LT"/>
        </w:rPr>
      </w:pPr>
      <w:r w:rsidRPr="00F418D2">
        <w:rPr>
          <w:rFonts w:cs="Helvetica"/>
          <w:sz w:val="18"/>
          <w:szCs w:val="18"/>
          <w:lang w:val="lt-LT"/>
        </w:rPr>
        <w:t>Įgaliotiesiems vartotojams yra leidžiama</w:t>
      </w:r>
      <w:r w:rsidR="00077E3E" w:rsidRPr="00F418D2">
        <w:rPr>
          <w:rFonts w:cs="Helvetica"/>
          <w:sz w:val="18"/>
          <w:szCs w:val="18"/>
          <w:lang w:val="lt-LT"/>
        </w:rPr>
        <w:t>:</w:t>
      </w:r>
    </w:p>
    <w:p w14:paraId="0BA41543" w14:textId="77777777" w:rsidR="00077E3E" w:rsidRPr="00F418D2" w:rsidRDefault="00077E3E">
      <w:pPr>
        <w:rPr>
          <w:rFonts w:cs="Helvetica"/>
          <w:sz w:val="18"/>
          <w:szCs w:val="18"/>
          <w:lang w:val="lt-LT"/>
        </w:rPr>
      </w:pPr>
    </w:p>
    <w:p w14:paraId="30D052D4" w14:textId="2A3306FB" w:rsidR="00F13ED1" w:rsidRPr="00F418D2" w:rsidRDefault="00D51254" w:rsidP="00D51254">
      <w:pPr>
        <w:tabs>
          <w:tab w:val="left" w:pos="426"/>
        </w:tabs>
        <w:ind w:left="426" w:hanging="426"/>
        <w:rPr>
          <w:rFonts w:cs="Helvetica"/>
          <w:sz w:val="18"/>
          <w:szCs w:val="18"/>
          <w:lang w:val="lt-LT"/>
        </w:rPr>
      </w:pPr>
      <w:r w:rsidRPr="00F418D2">
        <w:rPr>
          <w:rFonts w:cs="Helvetica"/>
          <w:sz w:val="18"/>
          <w:szCs w:val="18"/>
          <w:lang w:val="lt-LT"/>
        </w:rPr>
        <w:t>1.</w:t>
      </w:r>
      <w:r w:rsidRPr="00F418D2">
        <w:rPr>
          <w:rFonts w:cs="Helvetica"/>
          <w:sz w:val="18"/>
          <w:szCs w:val="18"/>
          <w:lang w:val="lt-LT"/>
        </w:rPr>
        <w:tab/>
      </w:r>
      <w:r w:rsidR="00FB4D96" w:rsidRPr="00F418D2">
        <w:rPr>
          <w:rFonts w:cs="Helvetica"/>
          <w:sz w:val="18"/>
          <w:szCs w:val="18"/>
          <w:lang w:val="lt-LT"/>
        </w:rPr>
        <w:t xml:space="preserve">vykdyti paiešką, išrinkti, parodyti ekrane ir peržiūrėti </w:t>
      </w:r>
      <w:r w:rsidR="00F13ED1" w:rsidRPr="00F418D2">
        <w:rPr>
          <w:rFonts w:cs="Helvetica"/>
          <w:sz w:val="18"/>
          <w:szCs w:val="18"/>
          <w:lang w:val="lt-LT"/>
        </w:rPr>
        <w:t xml:space="preserve">RSC </w:t>
      </w:r>
      <w:r w:rsidR="001B16F6" w:rsidRPr="00F418D2">
        <w:rPr>
          <w:rFonts w:cs="Helvetica"/>
          <w:sz w:val="18"/>
          <w:szCs w:val="18"/>
          <w:lang w:val="lt-LT"/>
        </w:rPr>
        <w:t>I</w:t>
      </w:r>
      <w:r w:rsidR="00FB4D96" w:rsidRPr="00F418D2">
        <w:rPr>
          <w:rFonts w:cs="Helvetica"/>
          <w:sz w:val="18"/>
          <w:szCs w:val="18"/>
          <w:lang w:val="lt-LT"/>
        </w:rPr>
        <w:t>nformaciją</w:t>
      </w:r>
      <w:r w:rsidR="00E6430C" w:rsidRPr="00F418D2">
        <w:rPr>
          <w:rFonts w:cs="Helvetica"/>
          <w:sz w:val="18"/>
          <w:szCs w:val="18"/>
          <w:lang w:val="lt-LT"/>
        </w:rPr>
        <w:t>;</w:t>
      </w:r>
    </w:p>
    <w:p w14:paraId="43065E4A" w14:textId="0739E5C2" w:rsidR="00B138B3" w:rsidRPr="00F418D2" w:rsidRDefault="00D51254" w:rsidP="00D51254">
      <w:pPr>
        <w:tabs>
          <w:tab w:val="left" w:pos="426"/>
        </w:tabs>
        <w:ind w:left="426" w:hanging="426"/>
        <w:rPr>
          <w:rFonts w:cs="Helvetica"/>
          <w:sz w:val="18"/>
          <w:szCs w:val="18"/>
          <w:lang w:val="lt-LT"/>
        </w:rPr>
      </w:pPr>
      <w:r w:rsidRPr="00F418D2">
        <w:rPr>
          <w:rFonts w:cs="Helvetica"/>
          <w:sz w:val="18"/>
          <w:szCs w:val="18"/>
          <w:lang w:val="lt-LT"/>
        </w:rPr>
        <w:t>2.</w:t>
      </w:r>
      <w:r w:rsidRPr="00F418D2">
        <w:rPr>
          <w:rFonts w:cs="Helvetica"/>
          <w:sz w:val="18"/>
          <w:szCs w:val="18"/>
          <w:lang w:val="lt-LT"/>
        </w:rPr>
        <w:tab/>
      </w:r>
      <w:r w:rsidR="00FB4D96" w:rsidRPr="00F418D2">
        <w:rPr>
          <w:rFonts w:cs="Helvetica"/>
          <w:sz w:val="18"/>
          <w:szCs w:val="18"/>
          <w:lang w:val="lt-LT"/>
        </w:rPr>
        <w:t>kopijuoti</w:t>
      </w:r>
      <w:r w:rsidR="00077E3E" w:rsidRPr="00F418D2">
        <w:rPr>
          <w:rFonts w:cs="Helvetica"/>
          <w:sz w:val="18"/>
          <w:szCs w:val="18"/>
          <w:lang w:val="lt-LT"/>
        </w:rPr>
        <w:t xml:space="preserve"> (</w:t>
      </w:r>
      <w:r w:rsidR="00FB4D96" w:rsidRPr="00F418D2">
        <w:rPr>
          <w:rFonts w:cs="Helvetica"/>
          <w:sz w:val="18"/>
          <w:szCs w:val="18"/>
          <w:lang w:val="lt-LT"/>
        </w:rPr>
        <w:t xml:space="preserve">įskaitant spausdinimą ir atsisiuntimą) </w:t>
      </w:r>
      <w:r w:rsidR="00077E3E" w:rsidRPr="00F418D2">
        <w:rPr>
          <w:rFonts w:cs="Helvetica"/>
          <w:sz w:val="18"/>
          <w:szCs w:val="18"/>
          <w:lang w:val="lt-LT"/>
        </w:rPr>
        <w:t xml:space="preserve">RSC </w:t>
      </w:r>
      <w:r w:rsidR="00FB4D96" w:rsidRPr="00F418D2">
        <w:rPr>
          <w:rFonts w:cs="Helvetica"/>
          <w:sz w:val="18"/>
          <w:szCs w:val="18"/>
          <w:lang w:val="lt-LT"/>
        </w:rPr>
        <w:t>i</w:t>
      </w:r>
      <w:r w:rsidR="001B16F6" w:rsidRPr="00F418D2">
        <w:rPr>
          <w:rFonts w:cs="Helvetica"/>
          <w:sz w:val="18"/>
          <w:szCs w:val="18"/>
          <w:lang w:val="lt-LT"/>
        </w:rPr>
        <w:t>nforma</w:t>
      </w:r>
      <w:r w:rsidR="00FB4D96" w:rsidRPr="00F418D2">
        <w:rPr>
          <w:rFonts w:cs="Helvetica"/>
          <w:sz w:val="18"/>
          <w:szCs w:val="18"/>
          <w:lang w:val="lt-LT"/>
        </w:rPr>
        <w:t>ciją ir ją</w:t>
      </w:r>
      <w:r w:rsidR="002D4E36">
        <w:rPr>
          <w:rFonts w:cs="Helvetica"/>
          <w:sz w:val="18"/>
          <w:szCs w:val="18"/>
          <w:lang w:val="lt-LT"/>
        </w:rPr>
        <w:t xml:space="preserve"> pasilaikyti</w:t>
      </w:r>
      <w:r w:rsidR="00FB4D96" w:rsidRPr="00F418D2">
        <w:rPr>
          <w:rFonts w:cs="Helvetica"/>
          <w:sz w:val="18"/>
          <w:szCs w:val="18"/>
          <w:lang w:val="lt-LT"/>
        </w:rPr>
        <w:t xml:space="preserve"> tiek, kiek ji yra reikalinga jų asmeniniam nekomerciniam naudojimui; </w:t>
      </w:r>
    </w:p>
    <w:p w14:paraId="665C1D77" w14:textId="2A02F43D" w:rsidR="00077E3E" w:rsidRPr="00F418D2" w:rsidRDefault="00D51254" w:rsidP="00D51254">
      <w:pPr>
        <w:tabs>
          <w:tab w:val="left" w:pos="426"/>
        </w:tabs>
        <w:ind w:left="426" w:hanging="426"/>
        <w:rPr>
          <w:rFonts w:cs="Helvetica"/>
          <w:sz w:val="18"/>
          <w:szCs w:val="18"/>
          <w:lang w:val="lt-LT"/>
        </w:rPr>
      </w:pPr>
      <w:r w:rsidRPr="00F418D2">
        <w:rPr>
          <w:rFonts w:cs="Helvetica"/>
          <w:sz w:val="18"/>
          <w:szCs w:val="18"/>
          <w:lang w:val="lt-LT"/>
        </w:rPr>
        <w:t>3.</w:t>
      </w:r>
      <w:r w:rsidRPr="00F418D2">
        <w:rPr>
          <w:rFonts w:cs="Helvetica"/>
          <w:sz w:val="18"/>
          <w:szCs w:val="18"/>
          <w:lang w:val="lt-LT"/>
        </w:rPr>
        <w:tab/>
      </w:r>
      <w:r w:rsidR="00FB4D96" w:rsidRPr="00F418D2">
        <w:rPr>
          <w:rFonts w:cs="Helvetica"/>
          <w:sz w:val="18"/>
          <w:szCs w:val="18"/>
          <w:lang w:val="lt-LT"/>
        </w:rPr>
        <w:t>naudoti i</w:t>
      </w:r>
      <w:r w:rsidR="001B16F6" w:rsidRPr="00F418D2">
        <w:rPr>
          <w:rFonts w:cs="Helvetica"/>
          <w:sz w:val="18"/>
          <w:szCs w:val="18"/>
          <w:lang w:val="lt-LT"/>
        </w:rPr>
        <w:t>nforma</w:t>
      </w:r>
      <w:r w:rsidR="00FB4D96" w:rsidRPr="00F418D2">
        <w:rPr>
          <w:rFonts w:cs="Helvetica"/>
          <w:sz w:val="18"/>
          <w:szCs w:val="18"/>
          <w:lang w:val="lt-LT"/>
        </w:rPr>
        <w:t xml:space="preserve">ciją vien tik tyrimo ir asmeninių studijų tikslams, bet ne komerciniam naudojimui; </w:t>
      </w:r>
    </w:p>
    <w:p w14:paraId="76E33D3D" w14:textId="532FE532" w:rsidR="00077E3E" w:rsidRPr="00F418D2" w:rsidRDefault="00D51254" w:rsidP="00D51254">
      <w:pPr>
        <w:tabs>
          <w:tab w:val="left" w:pos="426"/>
        </w:tabs>
        <w:ind w:left="426" w:hanging="426"/>
        <w:rPr>
          <w:rFonts w:cs="Helvetica"/>
          <w:sz w:val="18"/>
          <w:szCs w:val="18"/>
          <w:lang w:val="lt-LT"/>
        </w:rPr>
      </w:pPr>
      <w:r w:rsidRPr="00F418D2">
        <w:rPr>
          <w:rFonts w:cs="Helvetica"/>
          <w:sz w:val="18"/>
          <w:szCs w:val="18"/>
          <w:lang w:val="lt-LT"/>
        </w:rPr>
        <w:t>4.</w:t>
      </w:r>
      <w:r w:rsidRPr="00F418D2">
        <w:rPr>
          <w:rFonts w:cs="Helvetica"/>
          <w:sz w:val="18"/>
          <w:szCs w:val="18"/>
          <w:lang w:val="lt-LT"/>
        </w:rPr>
        <w:tab/>
      </w:r>
      <w:r w:rsidR="00FB4D96" w:rsidRPr="00F418D2">
        <w:rPr>
          <w:rFonts w:cs="Helvetica"/>
          <w:sz w:val="18"/>
          <w:szCs w:val="18"/>
          <w:lang w:val="lt-LT"/>
        </w:rPr>
        <w:t xml:space="preserve">išsaugoti </w:t>
      </w:r>
      <w:r w:rsidR="00077E3E" w:rsidRPr="00F418D2">
        <w:rPr>
          <w:rFonts w:cs="Helvetica"/>
          <w:sz w:val="18"/>
          <w:szCs w:val="18"/>
          <w:lang w:val="lt-LT"/>
        </w:rPr>
        <w:t xml:space="preserve">RSC </w:t>
      </w:r>
      <w:r w:rsidR="00FB4D96" w:rsidRPr="00F418D2">
        <w:rPr>
          <w:rFonts w:cs="Helvetica"/>
          <w:sz w:val="18"/>
          <w:szCs w:val="18"/>
          <w:lang w:val="lt-LT"/>
        </w:rPr>
        <w:t>i</w:t>
      </w:r>
      <w:r w:rsidR="001B16F6" w:rsidRPr="00F418D2">
        <w:rPr>
          <w:rFonts w:cs="Helvetica"/>
          <w:sz w:val="18"/>
          <w:szCs w:val="18"/>
          <w:lang w:val="lt-LT"/>
        </w:rPr>
        <w:t>nforma</w:t>
      </w:r>
      <w:r w:rsidR="00FB4D96" w:rsidRPr="00F418D2">
        <w:rPr>
          <w:rFonts w:cs="Helvetica"/>
          <w:sz w:val="18"/>
          <w:szCs w:val="18"/>
          <w:lang w:val="lt-LT"/>
        </w:rPr>
        <w:t>ciją elektroniniame formate, su sąlyga, kad jos naudojimas atitinka kitoms šiuo aprašytoms sąlygoms; ir</w:t>
      </w:r>
    </w:p>
    <w:p w14:paraId="06B1334B" w14:textId="5C816E4F" w:rsidR="008328FA" w:rsidRPr="00F418D2" w:rsidRDefault="00D51254" w:rsidP="008328FA">
      <w:pPr>
        <w:tabs>
          <w:tab w:val="left" w:pos="426"/>
        </w:tabs>
        <w:ind w:left="426" w:hanging="426"/>
        <w:rPr>
          <w:rFonts w:cs="Helvetica"/>
          <w:sz w:val="18"/>
          <w:szCs w:val="18"/>
          <w:lang w:val="lt-LT"/>
        </w:rPr>
      </w:pPr>
      <w:r w:rsidRPr="00F418D2">
        <w:rPr>
          <w:rFonts w:cs="Helvetica"/>
          <w:sz w:val="18"/>
          <w:szCs w:val="18"/>
          <w:lang w:val="lt-LT"/>
        </w:rPr>
        <w:t>5.</w:t>
      </w:r>
      <w:r w:rsidRPr="00F418D2">
        <w:rPr>
          <w:rFonts w:cs="Helvetica"/>
          <w:sz w:val="18"/>
          <w:szCs w:val="18"/>
          <w:lang w:val="lt-LT"/>
        </w:rPr>
        <w:tab/>
      </w:r>
      <w:r w:rsidR="00FB4D96" w:rsidRPr="00F418D2">
        <w:rPr>
          <w:rFonts w:cs="Helvetica"/>
          <w:sz w:val="18"/>
          <w:szCs w:val="18"/>
          <w:lang w:val="lt-LT"/>
        </w:rPr>
        <w:t>įtraukti</w:t>
      </w:r>
      <w:r w:rsidR="00077E3E" w:rsidRPr="00F418D2">
        <w:rPr>
          <w:rFonts w:cs="Helvetica"/>
          <w:sz w:val="18"/>
          <w:szCs w:val="18"/>
          <w:lang w:val="lt-LT"/>
        </w:rPr>
        <w:t xml:space="preserve"> RSC informa</w:t>
      </w:r>
      <w:r w:rsidR="00FB4D96" w:rsidRPr="00F418D2">
        <w:rPr>
          <w:rFonts w:cs="Helvetica"/>
          <w:sz w:val="18"/>
          <w:szCs w:val="18"/>
          <w:lang w:val="lt-LT"/>
        </w:rPr>
        <w:t>ciją</w:t>
      </w:r>
      <w:r w:rsidR="008328FA" w:rsidRPr="00F418D2">
        <w:rPr>
          <w:rFonts w:cs="Helvetica"/>
          <w:sz w:val="18"/>
          <w:szCs w:val="18"/>
          <w:lang w:val="lt-LT"/>
        </w:rPr>
        <w:t xml:space="preserve"> (</w:t>
      </w:r>
      <w:r w:rsidR="00FB4D96" w:rsidRPr="00F418D2">
        <w:rPr>
          <w:rFonts w:cs="Helvetica"/>
          <w:sz w:val="18"/>
          <w:szCs w:val="18"/>
          <w:lang w:val="lt-LT"/>
        </w:rPr>
        <w:t>pvz., paveikslą, diagramą arba grafiką) į prezentaciją arba į publikuojamą darbą, visais atvejais su sąlyga, kad buvo iš anksto kreip</w:t>
      </w:r>
      <w:r w:rsidR="002D4E36">
        <w:rPr>
          <w:rFonts w:cs="Helvetica"/>
          <w:sz w:val="18"/>
          <w:szCs w:val="18"/>
          <w:lang w:val="lt-LT"/>
        </w:rPr>
        <w:t>t</w:t>
      </w:r>
      <w:r w:rsidR="00FB4D96" w:rsidRPr="00F418D2">
        <w:rPr>
          <w:rFonts w:cs="Helvetica"/>
          <w:sz w:val="18"/>
          <w:szCs w:val="18"/>
          <w:lang w:val="lt-LT"/>
        </w:rPr>
        <w:t xml:space="preserve">asi į RSC dėl leidimo ir jis buvo gautas, išskyrus atvejus, leidžiamus pagal sąžiningo naudojimo/sąžiningo elgesio principus. </w:t>
      </w:r>
      <w:r w:rsidR="00C31E1D" w:rsidRPr="00F418D2">
        <w:rPr>
          <w:rFonts w:cs="Helvetica"/>
          <w:sz w:val="18"/>
          <w:szCs w:val="18"/>
          <w:lang w:val="lt-LT"/>
        </w:rPr>
        <w:t>Deta</w:t>
      </w:r>
      <w:r w:rsidR="00BD51FC" w:rsidRPr="00F418D2">
        <w:rPr>
          <w:rFonts w:cs="Helvetica"/>
          <w:sz w:val="18"/>
          <w:szCs w:val="18"/>
          <w:lang w:val="lt-LT"/>
        </w:rPr>
        <w:t xml:space="preserve">lią informaciją apie </w:t>
      </w:r>
      <w:r w:rsidR="00C31E1D" w:rsidRPr="00F418D2">
        <w:rPr>
          <w:rFonts w:cs="Helvetica"/>
          <w:sz w:val="18"/>
          <w:szCs w:val="18"/>
          <w:lang w:val="lt-LT"/>
        </w:rPr>
        <w:t>RSC</w:t>
      </w:r>
      <w:r w:rsidR="00BD51FC" w:rsidRPr="00F418D2">
        <w:rPr>
          <w:rFonts w:cs="Helvetica"/>
          <w:sz w:val="18"/>
          <w:szCs w:val="18"/>
          <w:lang w:val="lt-LT"/>
        </w:rPr>
        <w:t xml:space="preserve"> tvarką dėl prašymų leidimui gauti nagrinėjim</w:t>
      </w:r>
      <w:r w:rsidR="002D4E36">
        <w:rPr>
          <w:rFonts w:cs="Helvetica"/>
          <w:sz w:val="18"/>
          <w:szCs w:val="18"/>
          <w:lang w:val="lt-LT"/>
        </w:rPr>
        <w:t>o</w:t>
      </w:r>
      <w:r w:rsidR="00BD51FC" w:rsidRPr="00F418D2">
        <w:rPr>
          <w:rFonts w:cs="Helvetica"/>
          <w:sz w:val="18"/>
          <w:szCs w:val="18"/>
          <w:lang w:val="lt-LT"/>
        </w:rPr>
        <w:t xml:space="preserve"> galima rasti </w:t>
      </w:r>
      <w:r w:rsidR="00C31E1D" w:rsidRPr="00F418D2">
        <w:rPr>
          <w:rFonts w:cs="Helvetica"/>
          <w:sz w:val="18"/>
          <w:szCs w:val="18"/>
          <w:lang w:val="lt-LT"/>
        </w:rPr>
        <w:t>RSC</w:t>
      </w:r>
      <w:r w:rsidR="00BD51FC" w:rsidRPr="00F418D2">
        <w:rPr>
          <w:rFonts w:cs="Helvetica"/>
          <w:sz w:val="18"/>
          <w:szCs w:val="18"/>
          <w:lang w:val="lt-LT"/>
        </w:rPr>
        <w:t xml:space="preserve"> tinklalapyje</w:t>
      </w:r>
      <w:r w:rsidR="00C31E1D" w:rsidRPr="00F418D2">
        <w:rPr>
          <w:rFonts w:cs="Helvetica"/>
          <w:sz w:val="18"/>
          <w:szCs w:val="18"/>
          <w:lang w:val="lt-LT"/>
        </w:rPr>
        <w:t xml:space="preserve"> </w:t>
      </w:r>
      <w:hyperlink r:id="rId16" w:history="1">
        <w:r w:rsidR="00A21E1D" w:rsidRPr="00F418D2">
          <w:rPr>
            <w:rStyle w:val="Hipersaitas"/>
            <w:rFonts w:cs="Helvetica"/>
            <w:sz w:val="18"/>
            <w:szCs w:val="18"/>
            <w:lang w:val="lt-LT"/>
          </w:rPr>
          <w:t>http://rsc.li/permissions</w:t>
        </w:r>
      </w:hyperlink>
      <w:r w:rsidR="00C31E1D" w:rsidRPr="00F418D2">
        <w:rPr>
          <w:rFonts w:cs="Helvetica"/>
          <w:sz w:val="18"/>
          <w:szCs w:val="18"/>
          <w:lang w:val="lt-LT"/>
        </w:rPr>
        <w:t xml:space="preserve">.  </w:t>
      </w:r>
      <w:r w:rsidR="00BD51FC" w:rsidRPr="00F418D2">
        <w:rPr>
          <w:rFonts w:cs="Helvetica"/>
          <w:sz w:val="18"/>
          <w:szCs w:val="18"/>
          <w:lang w:val="lt-LT"/>
        </w:rPr>
        <w:t>Medžiagoje turi būti atitinkamas kūrėjų sąrašas</w:t>
      </w:r>
      <w:r w:rsidR="008328FA" w:rsidRPr="00F418D2">
        <w:rPr>
          <w:rFonts w:cs="Helvetica"/>
          <w:sz w:val="18"/>
          <w:szCs w:val="18"/>
          <w:lang w:val="lt-LT"/>
        </w:rPr>
        <w:t>,</w:t>
      </w:r>
      <w:r w:rsidR="00BD51FC" w:rsidRPr="00F418D2">
        <w:rPr>
          <w:rFonts w:cs="Helvetica"/>
          <w:sz w:val="18"/>
          <w:szCs w:val="18"/>
          <w:lang w:val="lt-LT"/>
        </w:rPr>
        <w:t xml:space="preserve"> kaip nurodyta žemiau, toje vietoje ir tokiu šriftu, kad būtų aiškiai matoma</w:t>
      </w:r>
      <w:r w:rsidR="00326AF5" w:rsidRPr="00F418D2">
        <w:rPr>
          <w:rFonts w:cs="Helvetica"/>
          <w:sz w:val="18"/>
          <w:szCs w:val="18"/>
          <w:lang w:val="lt-LT"/>
        </w:rPr>
        <w:t xml:space="preserve"> (</w:t>
      </w:r>
      <w:r w:rsidR="00A94910" w:rsidRPr="00F418D2">
        <w:rPr>
          <w:rFonts w:cs="Helvetica"/>
          <w:sz w:val="18"/>
          <w:szCs w:val="18"/>
          <w:lang w:val="lt-LT"/>
        </w:rPr>
        <w:t>RSC žurnalų autorių teisių turėtų sąrašą žr.</w:t>
      </w:r>
      <w:hyperlink r:id="rId17" w:history="1">
        <w:r w:rsidR="008644FF" w:rsidRPr="00F418D2">
          <w:rPr>
            <w:rFonts w:cs="Helvetica"/>
            <w:sz w:val="18"/>
            <w:szCs w:val="18"/>
            <w:lang w:val="lt-LT"/>
          </w:rPr>
          <w:t>www.rsc.org/journalscopyright</w:t>
        </w:r>
      </w:hyperlink>
      <w:r w:rsidR="008644FF" w:rsidRPr="00F418D2">
        <w:rPr>
          <w:rFonts w:cs="Helvetica"/>
          <w:sz w:val="18"/>
          <w:szCs w:val="18"/>
          <w:lang w:val="lt-LT"/>
        </w:rPr>
        <w:t xml:space="preserve"> </w:t>
      </w:r>
      <w:r w:rsidR="00A94910" w:rsidRPr="00F418D2">
        <w:rPr>
          <w:rFonts w:cs="Helvetica"/>
          <w:sz w:val="18"/>
          <w:szCs w:val="18"/>
          <w:lang w:val="lt-LT"/>
        </w:rPr>
        <w:t>):</w:t>
      </w:r>
      <w:r w:rsidR="00326AF5" w:rsidRPr="00F418D2">
        <w:rPr>
          <w:rFonts w:cs="Helvetica"/>
          <w:sz w:val="18"/>
          <w:szCs w:val="18"/>
          <w:lang w:val="lt-LT"/>
        </w:rPr>
        <w:t xml:space="preserve"> </w:t>
      </w:r>
    </w:p>
    <w:p w14:paraId="5C2F3C49" w14:textId="39715515" w:rsidR="00767056" w:rsidRPr="00F418D2" w:rsidRDefault="002D4E36" w:rsidP="00767056">
      <w:pPr>
        <w:tabs>
          <w:tab w:val="left" w:pos="2127"/>
        </w:tabs>
        <w:ind w:left="2127" w:hanging="709"/>
        <w:rPr>
          <w:rFonts w:cs="Helvetica"/>
          <w:sz w:val="18"/>
          <w:szCs w:val="18"/>
          <w:lang w:val="lt-LT"/>
        </w:rPr>
      </w:pPr>
      <w:r>
        <w:rPr>
          <w:rFonts w:cs="Helvetica"/>
          <w:sz w:val="18"/>
          <w:szCs w:val="18"/>
          <w:lang w:val="lt-LT"/>
        </w:rPr>
        <w:t>(i)</w:t>
      </w:r>
      <w:r>
        <w:rPr>
          <w:rFonts w:cs="Helvetica"/>
          <w:sz w:val="18"/>
          <w:szCs w:val="18"/>
          <w:lang w:val="lt-LT"/>
        </w:rPr>
        <w:tab/>
        <w:t>„</w:t>
      </w:r>
      <w:r w:rsidR="00767056" w:rsidRPr="00F418D2">
        <w:rPr>
          <w:rFonts w:cs="Helvetica"/>
          <w:sz w:val="18"/>
          <w:szCs w:val="18"/>
          <w:lang w:val="lt-LT"/>
        </w:rPr>
        <w:t xml:space="preserve">(originali citata) – atkurtas leidus </w:t>
      </w:r>
      <w:r w:rsidR="00BB3270" w:rsidRPr="00F418D2">
        <w:rPr>
          <w:rFonts w:cs="Helvetica"/>
          <w:sz w:val="18"/>
          <w:szCs w:val="18"/>
          <w:lang w:val="lt-LT"/>
        </w:rPr>
        <w:t>K</w:t>
      </w:r>
      <w:r w:rsidR="00767056" w:rsidRPr="00F418D2">
        <w:rPr>
          <w:rFonts w:cs="Helvetica"/>
          <w:sz w:val="18"/>
          <w:szCs w:val="18"/>
          <w:lang w:val="lt-LT"/>
        </w:rPr>
        <w:t xml:space="preserve">arališkajai </w:t>
      </w:r>
      <w:r w:rsidR="00BB3270" w:rsidRPr="00F418D2">
        <w:rPr>
          <w:rFonts w:cs="Helvetica"/>
          <w:sz w:val="18"/>
          <w:szCs w:val="18"/>
          <w:lang w:val="lt-LT"/>
        </w:rPr>
        <w:t xml:space="preserve">chemijos </w:t>
      </w:r>
      <w:r w:rsidR="00767056" w:rsidRPr="00F418D2">
        <w:rPr>
          <w:rFonts w:cs="Helvetica"/>
          <w:sz w:val="18"/>
          <w:szCs w:val="18"/>
          <w:lang w:val="lt-LT"/>
        </w:rPr>
        <w:t>draugijai (</w:t>
      </w:r>
      <w:r>
        <w:rPr>
          <w:rFonts w:cs="Helvetica"/>
          <w:sz w:val="18"/>
          <w:szCs w:val="18"/>
          <w:lang w:val="lt-LT"/>
        </w:rPr>
        <w:t>RSC</w:t>
      </w:r>
      <w:r w:rsidR="00767056" w:rsidRPr="00F418D2">
        <w:rPr>
          <w:rFonts w:cs="Helvetica"/>
          <w:sz w:val="18"/>
          <w:szCs w:val="18"/>
          <w:lang w:val="lt-LT"/>
        </w:rPr>
        <w:t>)“; arba</w:t>
      </w:r>
    </w:p>
    <w:p w14:paraId="009E47C5" w14:textId="6E4A4910" w:rsidR="00767056" w:rsidRPr="00F418D2" w:rsidRDefault="002D4E36" w:rsidP="00767056">
      <w:pPr>
        <w:tabs>
          <w:tab w:val="left" w:pos="2127"/>
        </w:tabs>
        <w:ind w:left="2127" w:hanging="709"/>
        <w:rPr>
          <w:rFonts w:cs="Helvetica"/>
          <w:sz w:val="18"/>
          <w:szCs w:val="18"/>
          <w:lang w:val="lt-LT"/>
        </w:rPr>
      </w:pPr>
      <w:r>
        <w:rPr>
          <w:rFonts w:cs="Helvetica"/>
          <w:sz w:val="18"/>
          <w:szCs w:val="18"/>
          <w:lang w:val="lt-LT"/>
        </w:rPr>
        <w:t>(ii)</w:t>
      </w:r>
      <w:r>
        <w:rPr>
          <w:rFonts w:cs="Helvetica"/>
          <w:sz w:val="18"/>
          <w:szCs w:val="18"/>
          <w:lang w:val="lt-LT"/>
        </w:rPr>
        <w:tab/>
        <w:t>„</w:t>
      </w:r>
      <w:r w:rsidR="00767056" w:rsidRPr="00F418D2">
        <w:rPr>
          <w:rFonts w:cs="Helvetica"/>
          <w:sz w:val="18"/>
          <w:szCs w:val="18"/>
          <w:lang w:val="lt-LT"/>
        </w:rPr>
        <w:t>(originali citata) – atkurtas leidus Fizikinės chemijos cheminės fizikos (</w:t>
      </w:r>
      <w:r w:rsidR="00BD51FC" w:rsidRPr="00F418D2">
        <w:rPr>
          <w:rFonts w:cs="Helvetica"/>
          <w:sz w:val="18"/>
          <w:szCs w:val="18"/>
          <w:lang w:val="lt-LT"/>
        </w:rPr>
        <w:t>PCCP</w:t>
      </w:r>
      <w:r w:rsidR="00767056" w:rsidRPr="00F418D2">
        <w:rPr>
          <w:rFonts w:cs="Helvetica"/>
          <w:sz w:val="18"/>
          <w:szCs w:val="18"/>
          <w:lang w:val="lt-LT"/>
        </w:rPr>
        <w:t xml:space="preserve">) savininkų </w:t>
      </w:r>
      <w:r>
        <w:rPr>
          <w:rFonts w:cs="Helvetica"/>
          <w:sz w:val="18"/>
          <w:szCs w:val="18"/>
          <w:lang w:val="lt-LT"/>
        </w:rPr>
        <w:t>bendrijai</w:t>
      </w:r>
      <w:r w:rsidR="00C8278C">
        <w:rPr>
          <w:rFonts w:cs="Helvetica"/>
          <w:sz w:val="18"/>
          <w:szCs w:val="18"/>
          <w:lang w:val="lt-LT"/>
        </w:rPr>
        <w:t>“</w:t>
      </w:r>
      <w:r w:rsidR="00767056" w:rsidRPr="00F418D2">
        <w:rPr>
          <w:rFonts w:cs="Helvetica"/>
          <w:sz w:val="18"/>
          <w:szCs w:val="18"/>
          <w:lang w:val="lt-LT"/>
        </w:rPr>
        <w:t>, arba</w:t>
      </w:r>
    </w:p>
    <w:p w14:paraId="0B360693" w14:textId="35410089" w:rsidR="00767056" w:rsidRPr="00F418D2" w:rsidRDefault="002D4E36" w:rsidP="00767056">
      <w:pPr>
        <w:tabs>
          <w:tab w:val="left" w:pos="2127"/>
        </w:tabs>
        <w:ind w:left="2127" w:hanging="709"/>
        <w:rPr>
          <w:rFonts w:cs="Helvetica"/>
          <w:sz w:val="18"/>
          <w:szCs w:val="18"/>
          <w:lang w:val="lt-LT"/>
        </w:rPr>
      </w:pPr>
      <w:r>
        <w:rPr>
          <w:rFonts w:cs="Helvetica"/>
          <w:sz w:val="18"/>
          <w:szCs w:val="18"/>
          <w:lang w:val="lt-LT"/>
        </w:rPr>
        <w:t>(iii)</w:t>
      </w:r>
      <w:r>
        <w:rPr>
          <w:rFonts w:cs="Helvetica"/>
          <w:sz w:val="18"/>
          <w:szCs w:val="18"/>
          <w:lang w:val="lt-LT"/>
        </w:rPr>
        <w:tab/>
        <w:t>„</w:t>
      </w:r>
      <w:r w:rsidR="00767056" w:rsidRPr="00F418D2">
        <w:rPr>
          <w:rFonts w:cs="Helvetica"/>
          <w:sz w:val="18"/>
          <w:szCs w:val="18"/>
          <w:lang w:val="lt-LT"/>
        </w:rPr>
        <w:t xml:space="preserve">(originali citata) – atkurtas leidus </w:t>
      </w:r>
      <w:r w:rsidR="00BB3270" w:rsidRPr="00F418D2">
        <w:rPr>
          <w:rFonts w:cs="Helvetica"/>
          <w:sz w:val="18"/>
          <w:szCs w:val="18"/>
          <w:lang w:val="lt-LT"/>
        </w:rPr>
        <w:t>K</w:t>
      </w:r>
      <w:r w:rsidR="00767056" w:rsidRPr="00F418D2">
        <w:rPr>
          <w:rFonts w:cs="Helvetica"/>
          <w:sz w:val="18"/>
          <w:szCs w:val="18"/>
          <w:lang w:val="lt-LT"/>
        </w:rPr>
        <w:t xml:space="preserve">arališkajai </w:t>
      </w:r>
      <w:r w:rsidR="00BB3270" w:rsidRPr="00F418D2">
        <w:rPr>
          <w:rFonts w:cs="Helvetica"/>
          <w:sz w:val="18"/>
          <w:szCs w:val="18"/>
          <w:lang w:val="lt-LT"/>
        </w:rPr>
        <w:t xml:space="preserve">chemijos </w:t>
      </w:r>
      <w:r w:rsidR="00767056" w:rsidRPr="00F418D2">
        <w:rPr>
          <w:rFonts w:cs="Helvetica"/>
          <w:sz w:val="18"/>
          <w:szCs w:val="18"/>
          <w:lang w:val="lt-LT"/>
        </w:rPr>
        <w:t>draugijai (RSC) (autorių teisių savininko) ir RSC  vardu</w:t>
      </w:r>
      <w:r w:rsidR="00C8278C">
        <w:rPr>
          <w:rFonts w:cs="Helvetica"/>
          <w:sz w:val="18"/>
          <w:szCs w:val="18"/>
          <w:lang w:val="lt-LT"/>
        </w:rPr>
        <w:t>“</w:t>
      </w:r>
      <w:r w:rsidR="00767056" w:rsidRPr="00F418D2">
        <w:rPr>
          <w:rFonts w:cs="Helvetica"/>
          <w:sz w:val="18"/>
          <w:szCs w:val="18"/>
          <w:lang w:val="lt-LT"/>
        </w:rPr>
        <w:t>;</w:t>
      </w:r>
    </w:p>
    <w:p w14:paraId="61E653F1" w14:textId="77777777" w:rsidR="00767056" w:rsidRPr="00F418D2" w:rsidRDefault="00767056" w:rsidP="00A94910">
      <w:pPr>
        <w:tabs>
          <w:tab w:val="left" w:pos="0"/>
        </w:tabs>
        <w:ind w:left="426" w:hanging="426"/>
        <w:rPr>
          <w:rFonts w:cs="Helvetica"/>
          <w:sz w:val="18"/>
          <w:szCs w:val="18"/>
          <w:lang w:val="lt-LT"/>
        </w:rPr>
      </w:pPr>
    </w:p>
    <w:p w14:paraId="7FFC6E6A" w14:textId="4A113F47" w:rsidR="00326AF5" w:rsidRPr="00F418D2" w:rsidRDefault="00A94910" w:rsidP="00E6430C">
      <w:pPr>
        <w:rPr>
          <w:rFonts w:cs="Helvetica"/>
          <w:sz w:val="18"/>
          <w:szCs w:val="18"/>
          <w:lang w:val="lt-LT"/>
        </w:rPr>
      </w:pPr>
      <w:r w:rsidRPr="00F418D2">
        <w:rPr>
          <w:rFonts w:cs="Helvetica"/>
          <w:sz w:val="18"/>
          <w:szCs w:val="18"/>
          <w:lang w:val="lt-LT"/>
        </w:rPr>
        <w:t>Papildomai prie to, kas nurodyta aukščiau, Įgaliotiesiems vartotojams ir vartotojams-ne institucijos nariams yra leidžiama:</w:t>
      </w:r>
    </w:p>
    <w:p w14:paraId="2781338F" w14:textId="77777777" w:rsidR="00D51254" w:rsidRPr="00F418D2" w:rsidRDefault="00D51254" w:rsidP="00D51254">
      <w:pPr>
        <w:tabs>
          <w:tab w:val="left" w:pos="426"/>
        </w:tabs>
        <w:rPr>
          <w:rFonts w:cs="Helvetica"/>
          <w:sz w:val="18"/>
          <w:szCs w:val="18"/>
          <w:lang w:val="lt-LT"/>
        </w:rPr>
      </w:pPr>
    </w:p>
    <w:p w14:paraId="22A3C7D2" w14:textId="58D3F1DF" w:rsidR="00E6430C" w:rsidRPr="00F418D2" w:rsidRDefault="00D51254" w:rsidP="00D51254">
      <w:pPr>
        <w:tabs>
          <w:tab w:val="left" w:pos="426"/>
        </w:tabs>
        <w:ind w:left="426" w:hanging="426"/>
        <w:rPr>
          <w:rFonts w:cs="Helvetica"/>
          <w:sz w:val="18"/>
          <w:szCs w:val="18"/>
          <w:lang w:val="lt-LT"/>
        </w:rPr>
      </w:pPr>
      <w:r w:rsidRPr="00F418D2">
        <w:rPr>
          <w:rFonts w:cs="Helvetica"/>
          <w:sz w:val="18"/>
          <w:szCs w:val="18"/>
          <w:lang w:val="lt-LT"/>
        </w:rPr>
        <w:t>1.</w:t>
      </w:r>
      <w:r w:rsidRPr="00F418D2">
        <w:rPr>
          <w:rFonts w:cs="Helvetica"/>
          <w:sz w:val="18"/>
          <w:szCs w:val="18"/>
          <w:lang w:val="lt-LT"/>
        </w:rPr>
        <w:tab/>
      </w:r>
      <w:r w:rsidR="00A94910" w:rsidRPr="00F418D2">
        <w:rPr>
          <w:rFonts w:cs="Helvetica"/>
          <w:sz w:val="18"/>
          <w:szCs w:val="18"/>
          <w:lang w:val="lt-LT"/>
        </w:rPr>
        <w:t xml:space="preserve">platinti arba kitaip pateikti naudojimui </w:t>
      </w:r>
      <w:r w:rsidR="00E6430C" w:rsidRPr="00F418D2">
        <w:rPr>
          <w:rFonts w:cs="Helvetica"/>
          <w:sz w:val="18"/>
          <w:szCs w:val="18"/>
          <w:lang w:val="lt-LT"/>
        </w:rPr>
        <w:t>RSC informa</w:t>
      </w:r>
      <w:r w:rsidR="00A94910" w:rsidRPr="00F418D2">
        <w:rPr>
          <w:rFonts w:cs="Helvetica"/>
          <w:sz w:val="18"/>
          <w:szCs w:val="18"/>
          <w:lang w:val="lt-LT"/>
        </w:rPr>
        <w:t>ciją kitiems Įgaliotiesiems vartotojams</w:t>
      </w:r>
      <w:r w:rsidR="00E6430C" w:rsidRPr="00F418D2">
        <w:rPr>
          <w:rFonts w:cs="Helvetica"/>
          <w:sz w:val="18"/>
          <w:szCs w:val="18"/>
          <w:lang w:val="lt-LT"/>
        </w:rPr>
        <w:t>;</w:t>
      </w:r>
    </w:p>
    <w:p w14:paraId="5F51A207" w14:textId="519C9031" w:rsidR="00A94910" w:rsidRPr="00F418D2" w:rsidRDefault="00D51254" w:rsidP="00A94910">
      <w:pPr>
        <w:ind w:left="1418" w:hanging="1418"/>
        <w:rPr>
          <w:rFonts w:cs="Helvetica"/>
          <w:sz w:val="18"/>
          <w:szCs w:val="18"/>
          <w:lang w:val="lt-LT"/>
        </w:rPr>
      </w:pPr>
      <w:r w:rsidRPr="00F418D2">
        <w:rPr>
          <w:rFonts w:cs="Helvetica"/>
          <w:sz w:val="18"/>
          <w:szCs w:val="18"/>
          <w:lang w:val="lt-LT"/>
        </w:rPr>
        <w:t>2.</w:t>
      </w:r>
      <w:r w:rsidR="00A94910" w:rsidRPr="00F418D2">
        <w:rPr>
          <w:rFonts w:cs="Helvetica"/>
          <w:sz w:val="18"/>
          <w:szCs w:val="18"/>
          <w:lang w:val="lt-LT"/>
        </w:rPr>
        <w:t xml:space="preserve">     įtraukti (tame tarpe – spausdintas arba elektronines) RSC informacijos kopijas</w:t>
      </w:r>
      <w:r w:rsidR="002D4E36">
        <w:rPr>
          <w:rFonts w:cs="Helvetica"/>
          <w:sz w:val="18"/>
          <w:szCs w:val="18"/>
          <w:lang w:val="lt-LT"/>
        </w:rPr>
        <w:t xml:space="preserve"> į</w:t>
      </w:r>
      <w:r w:rsidR="00A94910" w:rsidRPr="00F418D2">
        <w:rPr>
          <w:rFonts w:cs="Helvetica"/>
          <w:sz w:val="18"/>
          <w:szCs w:val="18"/>
          <w:lang w:val="lt-LT"/>
        </w:rPr>
        <w:t>:</w:t>
      </w:r>
    </w:p>
    <w:p w14:paraId="00980B40" w14:textId="77777777" w:rsidR="00A94910" w:rsidRPr="00F418D2" w:rsidRDefault="00A94910" w:rsidP="00A94910">
      <w:pPr>
        <w:tabs>
          <w:tab w:val="left" w:pos="1418"/>
        </w:tabs>
        <w:ind w:left="1418" w:hanging="992"/>
        <w:rPr>
          <w:rFonts w:cs="Helvetica"/>
          <w:sz w:val="18"/>
          <w:szCs w:val="18"/>
          <w:lang w:val="lt-LT"/>
        </w:rPr>
      </w:pPr>
    </w:p>
    <w:p w14:paraId="63F451BE" w14:textId="03E8D175" w:rsidR="00A94910" w:rsidRPr="00F418D2" w:rsidRDefault="00C8278C" w:rsidP="00A94910">
      <w:pPr>
        <w:tabs>
          <w:tab w:val="left" w:pos="2127"/>
        </w:tabs>
        <w:ind w:left="2127" w:hanging="709"/>
        <w:rPr>
          <w:rFonts w:cs="Helvetica"/>
          <w:sz w:val="18"/>
          <w:szCs w:val="18"/>
          <w:lang w:val="lt-LT"/>
        </w:rPr>
      </w:pPr>
      <w:r>
        <w:rPr>
          <w:rFonts w:cs="Helvetica"/>
          <w:sz w:val="18"/>
          <w:szCs w:val="18"/>
          <w:lang w:val="lt-LT"/>
        </w:rPr>
        <w:t>(i)</w:t>
      </w:r>
      <w:r>
        <w:rPr>
          <w:rFonts w:cs="Helvetica"/>
          <w:sz w:val="18"/>
          <w:szCs w:val="18"/>
          <w:lang w:val="lt-LT"/>
        </w:rPr>
        <w:tab/>
      </w:r>
      <w:r w:rsidR="00A94910" w:rsidRPr="00F418D2">
        <w:rPr>
          <w:rFonts w:cs="Helvetica"/>
          <w:sz w:val="18"/>
          <w:szCs w:val="18"/>
          <w:lang w:val="lt-LT"/>
        </w:rPr>
        <w:t xml:space="preserve">antologijas (kursų paketus) spausdintoje arba elektroninėje formoje jų pardavimui (tiek, kiek tai nėra skirta Komerciniam naudojimui) ir (arba) platinimui Įgaliotiesiems vartotojams jų naudojimui mokymams auditorijoje; ir </w:t>
      </w:r>
    </w:p>
    <w:p w14:paraId="2EF0C868" w14:textId="77777777" w:rsidR="00A94910" w:rsidRPr="00F418D2" w:rsidRDefault="00A94910" w:rsidP="00A94910">
      <w:pPr>
        <w:tabs>
          <w:tab w:val="left" w:pos="2127"/>
        </w:tabs>
        <w:ind w:left="1418"/>
        <w:rPr>
          <w:rFonts w:cs="Helvetica"/>
          <w:sz w:val="18"/>
          <w:szCs w:val="18"/>
          <w:lang w:val="lt-LT"/>
        </w:rPr>
      </w:pPr>
    </w:p>
    <w:p w14:paraId="66450FAD" w14:textId="579E191C" w:rsidR="00A94910" w:rsidRPr="00F418D2" w:rsidRDefault="00C8278C" w:rsidP="00A94910">
      <w:pPr>
        <w:tabs>
          <w:tab w:val="left" w:pos="2127"/>
        </w:tabs>
        <w:ind w:left="2127" w:hanging="709"/>
        <w:rPr>
          <w:rFonts w:cs="Helvetica"/>
          <w:sz w:val="18"/>
          <w:szCs w:val="18"/>
          <w:lang w:val="lt-LT"/>
        </w:rPr>
      </w:pPr>
      <w:r>
        <w:rPr>
          <w:rFonts w:cs="Helvetica"/>
          <w:sz w:val="18"/>
          <w:szCs w:val="18"/>
          <w:lang w:val="lt-LT"/>
        </w:rPr>
        <w:t>(ii)</w:t>
      </w:r>
      <w:r>
        <w:rPr>
          <w:rFonts w:cs="Helvetica"/>
          <w:sz w:val="18"/>
          <w:szCs w:val="18"/>
          <w:lang w:val="lt-LT"/>
        </w:rPr>
        <w:tab/>
        <w:t>į</w:t>
      </w:r>
      <w:r w:rsidR="00A94910" w:rsidRPr="00F418D2">
        <w:rPr>
          <w:rFonts w:cs="Helvetica"/>
          <w:sz w:val="18"/>
          <w:szCs w:val="18"/>
          <w:lang w:val="lt-LT"/>
        </w:rPr>
        <w:t xml:space="preserve">rezervus (spausdintoje arba elektroninėje formoje), kuriuos Klientas sudaro Įgaliotiesiems vartotojams jų naudojimui ryšium su konkrečiais Kliento siūlomais kursais.  </w:t>
      </w:r>
    </w:p>
    <w:p w14:paraId="02774E25" w14:textId="77777777" w:rsidR="00A94910" w:rsidRPr="00F418D2" w:rsidRDefault="00A94910" w:rsidP="00A94910">
      <w:pPr>
        <w:tabs>
          <w:tab w:val="left" w:pos="2127"/>
        </w:tabs>
        <w:ind w:left="2835"/>
        <w:rPr>
          <w:rFonts w:cs="Helvetica"/>
          <w:sz w:val="18"/>
          <w:szCs w:val="18"/>
          <w:lang w:val="lt-LT"/>
        </w:rPr>
      </w:pPr>
    </w:p>
    <w:p w14:paraId="5F1EE721" w14:textId="0D8C3F7D" w:rsidR="00A94910" w:rsidRPr="00F418D2" w:rsidRDefault="00A94910" w:rsidP="00A94910">
      <w:pPr>
        <w:tabs>
          <w:tab w:val="left" w:pos="2127"/>
        </w:tabs>
        <w:rPr>
          <w:rFonts w:cs="Helvetica"/>
          <w:sz w:val="18"/>
          <w:szCs w:val="18"/>
          <w:lang w:val="lt-LT"/>
        </w:rPr>
      </w:pPr>
      <w:r w:rsidRPr="00F418D2">
        <w:rPr>
          <w:rFonts w:cs="Helvetica"/>
          <w:sz w:val="18"/>
          <w:szCs w:val="18"/>
          <w:lang w:val="lt-LT"/>
        </w:rPr>
        <w:t xml:space="preserve">RSC informacijos kopijos bet kokioje  tiek internetinėje, tiek neinternetinėje (pvz. CD-ROM) elektroninėje formoje, kurios yra įtrauktos į elektroninius kursų paketus arba rezervus, </w:t>
      </w:r>
      <w:r w:rsidR="00C8278C">
        <w:rPr>
          <w:rFonts w:cs="Helvetica"/>
          <w:sz w:val="18"/>
          <w:szCs w:val="18"/>
          <w:lang w:val="lt-LT"/>
        </w:rPr>
        <w:t xml:space="preserve">turi </w:t>
      </w:r>
      <w:r w:rsidRPr="00F418D2">
        <w:rPr>
          <w:rFonts w:cs="Helvetica"/>
          <w:sz w:val="18"/>
          <w:szCs w:val="18"/>
          <w:lang w:val="lt-LT"/>
        </w:rPr>
        <w:t>būt</w:t>
      </w:r>
      <w:r w:rsidR="00C8278C">
        <w:rPr>
          <w:rFonts w:cs="Helvetica"/>
          <w:sz w:val="18"/>
          <w:szCs w:val="18"/>
          <w:lang w:val="lt-LT"/>
        </w:rPr>
        <w:t>i</w:t>
      </w:r>
      <w:r w:rsidRPr="00F418D2">
        <w:rPr>
          <w:rFonts w:cs="Helvetica"/>
          <w:sz w:val="18"/>
          <w:szCs w:val="18"/>
          <w:lang w:val="lt-LT"/>
        </w:rPr>
        <w:t xml:space="preserve"> Kliento ištrintos arba sunaikintos, kaip taikytina, ne vėliau negu per trisdešimt (30) dienų nuo semestro, kuriame baigiamas susijęs kursas, pabaigos.</w:t>
      </w:r>
    </w:p>
    <w:p w14:paraId="472C56E2" w14:textId="77777777" w:rsidR="00F32AAE" w:rsidRPr="00F418D2" w:rsidRDefault="00F32AAE" w:rsidP="00E6430C">
      <w:pPr>
        <w:tabs>
          <w:tab w:val="num" w:pos="426"/>
          <w:tab w:val="num" w:pos="993"/>
        </w:tabs>
        <w:ind w:left="426" w:hanging="426"/>
        <w:rPr>
          <w:rFonts w:cs="Helvetica"/>
          <w:sz w:val="18"/>
          <w:szCs w:val="18"/>
          <w:lang w:val="lt-LT"/>
        </w:rPr>
      </w:pPr>
    </w:p>
    <w:p w14:paraId="0B0DF69E" w14:textId="17465B50" w:rsidR="00077E3E" w:rsidRPr="00F418D2" w:rsidRDefault="00A94910">
      <w:pPr>
        <w:rPr>
          <w:rFonts w:cs="Helvetica"/>
          <w:sz w:val="18"/>
          <w:szCs w:val="18"/>
          <w:lang w:val="lt-LT"/>
        </w:rPr>
      </w:pPr>
      <w:r w:rsidRPr="00F418D2">
        <w:rPr>
          <w:rFonts w:cs="Helvetica"/>
          <w:sz w:val="18"/>
          <w:szCs w:val="18"/>
          <w:lang w:val="lt-LT"/>
        </w:rPr>
        <w:t xml:space="preserve">Jeigu Įgaliotieji vartotojai nori gauti RSC leidimą vykdyti kokią nors kitą veiklą, kuri nėra </w:t>
      </w:r>
      <w:r w:rsidR="008365F7" w:rsidRPr="00F418D2">
        <w:rPr>
          <w:rFonts w:cs="Helvetica"/>
          <w:sz w:val="18"/>
          <w:szCs w:val="18"/>
          <w:lang w:val="lt-LT"/>
        </w:rPr>
        <w:t>aiškiai įvardinta aukščiau, jie p</w:t>
      </w:r>
      <w:r w:rsidR="00C8278C">
        <w:rPr>
          <w:rFonts w:cs="Helvetica"/>
          <w:sz w:val="18"/>
          <w:szCs w:val="18"/>
          <w:lang w:val="lt-LT"/>
        </w:rPr>
        <w:t>rivalo gauti išankstinį RSC leid</w:t>
      </w:r>
      <w:r w:rsidR="008365F7" w:rsidRPr="00F418D2">
        <w:rPr>
          <w:rFonts w:cs="Helvetica"/>
          <w:sz w:val="18"/>
          <w:szCs w:val="18"/>
          <w:lang w:val="lt-LT"/>
        </w:rPr>
        <w:t xml:space="preserve">imą. Dėl detalios informacijos žr. </w:t>
      </w:r>
      <w:r w:rsidR="00CA121F" w:rsidRPr="00F418D2">
        <w:rPr>
          <w:rFonts w:cs="Helvetica"/>
          <w:sz w:val="18"/>
          <w:szCs w:val="18"/>
          <w:lang w:val="lt-LT"/>
        </w:rPr>
        <w:t xml:space="preserve"> </w:t>
      </w:r>
      <w:hyperlink r:id="rId18" w:history="1">
        <w:r w:rsidR="00A21E1D" w:rsidRPr="00F418D2">
          <w:rPr>
            <w:rStyle w:val="Hipersaitas"/>
            <w:rFonts w:cs="Helvetica"/>
            <w:sz w:val="18"/>
            <w:szCs w:val="18"/>
            <w:lang w:val="lt-LT"/>
          </w:rPr>
          <w:t>http://rsc.li/permissions</w:t>
        </w:r>
      </w:hyperlink>
      <w:r w:rsidR="00326AF5" w:rsidRPr="00F418D2">
        <w:rPr>
          <w:rFonts w:cs="Helvetica"/>
          <w:sz w:val="18"/>
          <w:szCs w:val="18"/>
          <w:lang w:val="lt-LT"/>
        </w:rPr>
        <w:t>.</w:t>
      </w:r>
    </w:p>
    <w:p w14:paraId="31BACF0F" w14:textId="77777777" w:rsidR="0003350A" w:rsidRPr="00F418D2" w:rsidRDefault="0003350A">
      <w:pPr>
        <w:rPr>
          <w:rFonts w:cs="Helvetica"/>
          <w:sz w:val="18"/>
          <w:szCs w:val="18"/>
          <w:lang w:val="lt-LT"/>
        </w:rPr>
      </w:pPr>
    </w:p>
    <w:p w14:paraId="14E92323" w14:textId="04A29A1C" w:rsidR="00077E3E" w:rsidRPr="00F418D2" w:rsidRDefault="008365F7" w:rsidP="008365F7">
      <w:pPr>
        <w:pStyle w:val="Antrat3"/>
        <w:numPr>
          <w:ilvl w:val="0"/>
          <w:numId w:val="0"/>
        </w:numPr>
        <w:spacing w:before="0" w:after="0"/>
        <w:rPr>
          <w:rFonts w:ascii="Helvetica" w:hAnsi="Helvetica" w:cs="Helvetica"/>
          <w:b/>
          <w:sz w:val="18"/>
          <w:szCs w:val="18"/>
          <w:u w:val="single"/>
          <w:lang w:val="lt-LT"/>
        </w:rPr>
      </w:pPr>
      <w:r w:rsidRPr="00F418D2">
        <w:rPr>
          <w:rFonts w:ascii="Helvetica" w:hAnsi="Helvetica" w:cs="Helvetica"/>
          <w:b/>
          <w:sz w:val="18"/>
          <w:szCs w:val="18"/>
          <w:u w:val="single"/>
          <w:lang w:val="lt-LT"/>
        </w:rPr>
        <w:t>Autorių teisės</w:t>
      </w:r>
    </w:p>
    <w:p w14:paraId="6CFED972" w14:textId="77777777" w:rsidR="008365F7" w:rsidRPr="00F418D2" w:rsidRDefault="008365F7" w:rsidP="008365F7">
      <w:pPr>
        <w:rPr>
          <w:lang w:val="lt-LT"/>
        </w:rPr>
      </w:pPr>
    </w:p>
    <w:p w14:paraId="4EF5A1C6" w14:textId="3AE21494" w:rsidR="006C6F07" w:rsidRPr="00F418D2" w:rsidRDefault="00077E3E" w:rsidP="0003350A">
      <w:pPr>
        <w:rPr>
          <w:rFonts w:cs="Helvetica"/>
          <w:sz w:val="18"/>
          <w:szCs w:val="18"/>
          <w:lang w:val="lt-LT"/>
        </w:rPr>
      </w:pPr>
      <w:r w:rsidRPr="00F418D2">
        <w:rPr>
          <w:rFonts w:cs="Helvetica"/>
          <w:sz w:val="18"/>
          <w:szCs w:val="18"/>
          <w:lang w:val="lt-LT"/>
        </w:rPr>
        <w:t>RSC</w:t>
      </w:r>
      <w:r w:rsidR="008365F7" w:rsidRPr="00F418D2">
        <w:rPr>
          <w:rFonts w:cs="Helvetica"/>
          <w:sz w:val="18"/>
          <w:szCs w:val="18"/>
          <w:lang w:val="lt-LT"/>
        </w:rPr>
        <w:t xml:space="preserve"> ir bet kuris kitas taikytinas autorių teisių turėtojas (turėtojai) išlaiko visas taikytinas intelektinės nuosavybės teises, įskaitat, bet šiuo neapsiribojant, autorių teises, duomenų bazės teisės ir šios Sąlygos ir terminai neturi poveikio, kuriuo bet kurios iš šių teisių būtų perduodamos bet kuriam Įgaliotajam vartotojui.  Pranešimai apie autorių tieses negali būti pašalinami, padaromi neįskaitomais arba bet kokiu būdu keičiami. Įgaliotieji vartotojai privalo imtis visų atsargumo priemonių, kad būtų išvengta vagystės arba kito netyčinio neteisėto RSC informacijoje esančios intelektinės nuosavybės naudojimo. Atitinkami pranešimai apie autorių teises turi būti parodyti ant visų iš RSC informacijos pareng</w:t>
      </w:r>
      <w:r w:rsidR="00C8278C">
        <w:rPr>
          <w:rFonts w:cs="Helvetica"/>
          <w:sz w:val="18"/>
          <w:szCs w:val="18"/>
          <w:lang w:val="lt-LT"/>
        </w:rPr>
        <w:t>t</w:t>
      </w:r>
      <w:r w:rsidR="008365F7" w:rsidRPr="00F418D2">
        <w:rPr>
          <w:rFonts w:cs="Helvetica"/>
          <w:sz w:val="18"/>
          <w:szCs w:val="18"/>
          <w:lang w:val="lt-LT"/>
        </w:rPr>
        <w:t xml:space="preserve">ų kopijų. </w:t>
      </w:r>
    </w:p>
    <w:p w14:paraId="404BFB47" w14:textId="77777777" w:rsidR="00E4346C" w:rsidRPr="00F418D2" w:rsidRDefault="00E4346C">
      <w:pPr>
        <w:widowControl/>
        <w:rPr>
          <w:rFonts w:cs="Helvetica"/>
          <w:b/>
          <w:spacing w:val="-3"/>
          <w:sz w:val="28"/>
          <w:szCs w:val="28"/>
          <w:lang w:val="lt-LT"/>
        </w:rPr>
      </w:pPr>
      <w:r w:rsidRPr="00F418D2">
        <w:rPr>
          <w:rFonts w:cs="Helvetica"/>
          <w:b/>
          <w:spacing w:val="-3"/>
          <w:sz w:val="28"/>
          <w:szCs w:val="28"/>
          <w:lang w:val="lt-LT"/>
        </w:rPr>
        <w:br w:type="page"/>
      </w:r>
    </w:p>
    <w:p w14:paraId="3DF39E2C" w14:textId="492D61C0" w:rsidR="00E4346C" w:rsidRPr="00F418D2" w:rsidRDefault="00E4346C" w:rsidP="00E4346C">
      <w:pPr>
        <w:tabs>
          <w:tab w:val="center" w:pos="4513"/>
        </w:tabs>
        <w:suppressAutoHyphens/>
        <w:jc w:val="center"/>
        <w:outlineLvl w:val="0"/>
        <w:rPr>
          <w:rFonts w:cs="Helvetica"/>
          <w:b/>
          <w:spacing w:val="-3"/>
          <w:sz w:val="28"/>
          <w:szCs w:val="28"/>
          <w:lang w:val="lt-LT"/>
        </w:rPr>
      </w:pPr>
      <w:r w:rsidRPr="00F418D2">
        <w:rPr>
          <w:rFonts w:cs="Helvetica"/>
          <w:b/>
          <w:spacing w:val="-3"/>
          <w:sz w:val="28"/>
          <w:szCs w:val="28"/>
          <w:lang w:val="lt-LT"/>
        </w:rPr>
        <w:t>E</w:t>
      </w:r>
      <w:r w:rsidR="000F7722" w:rsidRPr="00F418D2">
        <w:rPr>
          <w:rFonts w:cs="Helvetica"/>
          <w:b/>
          <w:spacing w:val="-3"/>
          <w:sz w:val="28"/>
          <w:szCs w:val="28"/>
          <w:lang w:val="lt-LT"/>
        </w:rPr>
        <w:t xml:space="preserve"> PRIEDAS</w:t>
      </w:r>
    </w:p>
    <w:p w14:paraId="4607CD7C" w14:textId="77777777" w:rsidR="00E4346C" w:rsidRPr="00F418D2" w:rsidRDefault="00E4346C" w:rsidP="00E4346C">
      <w:pPr>
        <w:rPr>
          <w:rFonts w:cs="Helvetica"/>
          <w:sz w:val="24"/>
          <w:szCs w:val="24"/>
          <w:lang w:val="lt-LT"/>
        </w:rPr>
      </w:pPr>
    </w:p>
    <w:p w14:paraId="72B8B270" w14:textId="6479D1B1" w:rsidR="000F7722" w:rsidRPr="00F418D2" w:rsidRDefault="000F7722" w:rsidP="000F7722">
      <w:pPr>
        <w:rPr>
          <w:b/>
          <w:caps/>
          <w:szCs w:val="24"/>
          <w:lang w:val="lt-LT"/>
        </w:rPr>
      </w:pPr>
      <w:r w:rsidRPr="00F418D2">
        <w:rPr>
          <w:b/>
          <w:szCs w:val="24"/>
          <w:lang w:val="lt-LT"/>
        </w:rPr>
        <w:t xml:space="preserve">PASIŪLYMAS DĖL </w:t>
      </w:r>
      <w:r w:rsidRPr="00F418D2">
        <w:rPr>
          <w:b/>
          <w:caps/>
          <w:szCs w:val="24"/>
          <w:lang w:val="lt-LT"/>
        </w:rPr>
        <w:t xml:space="preserve">ELEKTRONINės mokslo duomenų bazės </w:t>
      </w:r>
      <w:r w:rsidRPr="00F418D2">
        <w:rPr>
          <w:b/>
          <w:i/>
          <w:iCs/>
          <w:caps/>
          <w:szCs w:val="24"/>
          <w:lang w:val="lt-LT"/>
        </w:rPr>
        <w:t>RSC Gold excluding archive</w:t>
      </w:r>
      <w:r w:rsidRPr="00F418D2">
        <w:rPr>
          <w:b/>
          <w:caps/>
          <w:szCs w:val="24"/>
          <w:lang w:val="lt-LT"/>
        </w:rPr>
        <w:t xml:space="preserve"> </w:t>
      </w:r>
    </w:p>
    <w:p w14:paraId="32A26C26" w14:textId="10EF130E" w:rsidR="000F7722" w:rsidRPr="00F418D2" w:rsidRDefault="000F7722" w:rsidP="000F7722">
      <w:pPr>
        <w:jc w:val="center"/>
        <w:rPr>
          <w:i/>
          <w:szCs w:val="24"/>
          <w:lang w:val="lt-LT"/>
        </w:rPr>
      </w:pPr>
      <w:r w:rsidRPr="00F418D2">
        <w:rPr>
          <w:b/>
          <w:caps/>
          <w:szCs w:val="24"/>
          <w:lang w:val="lt-LT"/>
        </w:rPr>
        <w:t>PRENUMERATOS paslaugų teikimo, PATEIKTAS 201</w:t>
      </w:r>
      <w:r w:rsidR="00247C98">
        <w:rPr>
          <w:b/>
          <w:caps/>
          <w:szCs w:val="24"/>
          <w:lang w:val="lt-LT"/>
        </w:rPr>
        <w:t>9</w:t>
      </w:r>
      <w:r w:rsidRPr="00F418D2">
        <w:rPr>
          <w:b/>
          <w:caps/>
          <w:szCs w:val="24"/>
          <w:lang w:val="lt-LT"/>
        </w:rPr>
        <w:t xml:space="preserve"> M.</w:t>
      </w:r>
      <w:r w:rsidR="00247C98">
        <w:rPr>
          <w:b/>
          <w:caps/>
          <w:szCs w:val="24"/>
          <w:lang w:val="lt-LT"/>
        </w:rPr>
        <w:t xml:space="preserve"> SPALIO </w:t>
      </w:r>
      <w:r w:rsidR="00247C98">
        <w:rPr>
          <w:b/>
          <w:caps/>
          <w:szCs w:val="24"/>
          <w:lang w:val="en-US"/>
        </w:rPr>
        <w:t>25</w:t>
      </w:r>
      <w:r w:rsidRPr="00F418D2">
        <w:rPr>
          <w:b/>
          <w:caps/>
          <w:szCs w:val="24"/>
          <w:lang w:val="lt-LT"/>
        </w:rPr>
        <w:t xml:space="preserve"> D. </w:t>
      </w:r>
    </w:p>
    <w:p w14:paraId="49EDB7A1" w14:textId="439683DE" w:rsidR="00FF1EF3" w:rsidRDefault="00FF1EF3">
      <w:pPr>
        <w:widowControl/>
        <w:rPr>
          <w:rFonts w:ascii="Times New Roman" w:hAnsi="Times New Roman"/>
          <w:sz w:val="24"/>
        </w:rPr>
      </w:pPr>
      <w:r>
        <w:rPr>
          <w:rFonts w:ascii="Times New Roman" w:hAnsi="Times New Roman"/>
          <w:sz w:val="24"/>
        </w:rPr>
        <w:br w:type="page"/>
      </w:r>
    </w:p>
    <w:p w14:paraId="004DA203" w14:textId="77777777" w:rsidR="00F37FE0" w:rsidRDefault="00F37FE0" w:rsidP="00247C98">
      <w:pPr>
        <w:ind w:left="5184"/>
        <w:jc w:val="both"/>
        <w:rPr>
          <w:rFonts w:ascii="Times New Roman" w:hAnsi="Times New Roman"/>
          <w:sz w:val="24"/>
        </w:rPr>
      </w:pPr>
    </w:p>
    <w:p w14:paraId="1869BEC2" w14:textId="77777777" w:rsidR="00247C98" w:rsidRPr="00C80F91" w:rsidRDefault="00247C98" w:rsidP="00247C98">
      <w:pPr>
        <w:ind w:left="5184"/>
        <w:jc w:val="both"/>
        <w:rPr>
          <w:rFonts w:ascii="Times New Roman" w:hAnsi="Times New Roman"/>
          <w:sz w:val="24"/>
        </w:rPr>
      </w:pPr>
      <w:r w:rsidRPr="00C80F91">
        <w:rPr>
          <w:rFonts w:ascii="Times New Roman" w:hAnsi="Times New Roman"/>
          <w:sz w:val="24"/>
        </w:rPr>
        <w:t>Viešojo pirkimo dokumentų</w:t>
      </w:r>
    </w:p>
    <w:p w14:paraId="2BC7DD56" w14:textId="77777777" w:rsidR="00247C98" w:rsidRPr="00C80F91" w:rsidRDefault="00247C98" w:rsidP="00247C98">
      <w:pPr>
        <w:ind w:left="3888" w:firstLine="2066"/>
        <w:jc w:val="both"/>
        <w:rPr>
          <w:rFonts w:ascii="Times New Roman" w:hAnsi="Times New Roman"/>
          <w:sz w:val="24"/>
        </w:rPr>
      </w:pPr>
      <w:r w:rsidRPr="00C80F91">
        <w:rPr>
          <w:rFonts w:ascii="Times New Roman" w:hAnsi="Times New Roman"/>
          <w:sz w:val="24"/>
        </w:rPr>
        <w:t>1 priedas</w:t>
      </w:r>
    </w:p>
    <w:p w14:paraId="2D83034F" w14:textId="77777777" w:rsidR="00247C98" w:rsidRPr="00C80F91" w:rsidRDefault="00247C98" w:rsidP="00247C98">
      <w:pPr>
        <w:ind w:left="3888" w:firstLine="2066"/>
        <w:rPr>
          <w:rFonts w:ascii="Times New Roman" w:hAnsi="Times New Roman"/>
          <w:sz w:val="24"/>
        </w:rPr>
      </w:pPr>
      <w:r w:rsidRPr="00C80F91">
        <w:rPr>
          <w:rFonts w:ascii="Times New Roman" w:hAnsi="Times New Roman"/>
          <w:sz w:val="24"/>
        </w:rPr>
        <w:t>PASIŪLYMO FORMA</w:t>
      </w:r>
    </w:p>
    <w:p w14:paraId="4FAF8668" w14:textId="77777777" w:rsidR="00247C98" w:rsidRPr="00C80F91" w:rsidRDefault="00247C98" w:rsidP="00247C98">
      <w:pPr>
        <w:tabs>
          <w:tab w:val="center" w:pos="2520"/>
        </w:tabs>
        <w:jc w:val="both"/>
        <w:rPr>
          <w:rFonts w:ascii="Times New Roman" w:hAnsi="Times New Roman"/>
          <w:sz w:val="24"/>
        </w:rPr>
      </w:pPr>
      <w:r w:rsidRPr="00C80F91">
        <w:rPr>
          <w:rFonts w:ascii="Times New Roman" w:hAnsi="Times New Roman"/>
          <w:sz w:val="24"/>
        </w:rPr>
        <w:t>Lietuvos mokslinių bibliotekų asociacijai</w:t>
      </w:r>
    </w:p>
    <w:p w14:paraId="4F9F9830" w14:textId="77777777" w:rsidR="00247C98" w:rsidRPr="00726AFA" w:rsidRDefault="00247C98" w:rsidP="00247C98">
      <w:pPr>
        <w:jc w:val="center"/>
        <w:rPr>
          <w:rFonts w:ascii="Times New Roman" w:hAnsi="Times New Roman"/>
          <w:b/>
          <w:sz w:val="24"/>
        </w:rPr>
      </w:pPr>
      <w:r w:rsidRPr="00726AFA">
        <w:rPr>
          <w:rFonts w:ascii="Times New Roman" w:hAnsi="Times New Roman"/>
          <w:b/>
          <w:sz w:val="24"/>
        </w:rPr>
        <w:t>PASIŪLYMAS</w:t>
      </w:r>
    </w:p>
    <w:p w14:paraId="389E56E9" w14:textId="77777777" w:rsidR="00247C98" w:rsidRPr="00726AFA" w:rsidRDefault="00247C98" w:rsidP="00247C98">
      <w:pPr>
        <w:jc w:val="center"/>
        <w:rPr>
          <w:rFonts w:ascii="Times New Roman" w:hAnsi="Times New Roman"/>
          <w:b/>
          <w:caps/>
          <w:sz w:val="24"/>
        </w:rPr>
      </w:pPr>
      <w:r w:rsidRPr="00726AFA">
        <w:rPr>
          <w:rFonts w:ascii="Times New Roman" w:hAnsi="Times New Roman"/>
          <w:b/>
          <w:sz w:val="24"/>
        </w:rPr>
        <w:t xml:space="preserve">DĖL </w:t>
      </w:r>
      <w:r w:rsidRPr="00726AFA">
        <w:rPr>
          <w:rFonts w:ascii="Times New Roman" w:hAnsi="Times New Roman"/>
          <w:b/>
          <w:caps/>
          <w:sz w:val="24"/>
        </w:rPr>
        <w:t xml:space="preserve">ELEKTRONINės mokslo duomenų bazės </w:t>
      </w:r>
    </w:p>
    <w:p w14:paraId="2D78EA95" w14:textId="77777777" w:rsidR="00247C98" w:rsidRPr="00726AFA" w:rsidRDefault="00247C98" w:rsidP="00247C98">
      <w:pPr>
        <w:jc w:val="center"/>
        <w:rPr>
          <w:rFonts w:ascii="Times New Roman" w:hAnsi="Times New Roman"/>
          <w:b/>
          <w:caps/>
          <w:sz w:val="24"/>
        </w:rPr>
      </w:pPr>
      <w:r w:rsidRPr="00726AFA">
        <w:rPr>
          <w:rFonts w:ascii="Times New Roman" w:hAnsi="Times New Roman"/>
          <w:b/>
          <w:i/>
          <w:iCs/>
          <w:caps/>
          <w:sz w:val="24"/>
        </w:rPr>
        <w:t>RSC Gold excluding archive</w:t>
      </w:r>
    </w:p>
    <w:p w14:paraId="12CC29FA" w14:textId="77777777" w:rsidR="00247C98" w:rsidRPr="00C80F91" w:rsidRDefault="00247C98" w:rsidP="00247C98">
      <w:pPr>
        <w:jc w:val="center"/>
        <w:rPr>
          <w:rFonts w:ascii="Times New Roman" w:hAnsi="Times New Roman"/>
          <w:i/>
          <w:sz w:val="24"/>
        </w:rPr>
      </w:pPr>
      <w:r w:rsidRPr="00726AFA">
        <w:rPr>
          <w:rFonts w:ascii="Times New Roman" w:hAnsi="Times New Roman"/>
          <w:b/>
          <w:caps/>
          <w:sz w:val="24"/>
        </w:rPr>
        <w:t>PRENUMERATOS paslaugų teikimo</w:t>
      </w:r>
    </w:p>
    <w:p w14:paraId="3D73191D" w14:textId="77777777" w:rsidR="00247C98" w:rsidRPr="00C80F91" w:rsidRDefault="00247C98" w:rsidP="00247C98">
      <w:pPr>
        <w:jc w:val="both"/>
        <w:rPr>
          <w:rFonts w:ascii="Times New Roman" w:hAnsi="Times New Roman"/>
          <w:sz w:val="24"/>
        </w:rPr>
      </w:pPr>
    </w:p>
    <w:p w14:paraId="03973758" w14:textId="77777777" w:rsidR="00247C98" w:rsidRPr="00C648C1" w:rsidRDefault="00247C98" w:rsidP="00247C98">
      <w:pPr>
        <w:jc w:val="center"/>
        <w:rPr>
          <w:rFonts w:ascii="Times New Roman" w:hAnsi="Times New Roman"/>
        </w:rPr>
      </w:pPr>
      <w:r w:rsidRPr="00C648C1">
        <w:rPr>
          <w:rFonts w:ascii="Times New Roman" w:hAnsi="Times New Roman"/>
        </w:rPr>
        <w:t>__</w:t>
      </w:r>
      <w:r>
        <w:rPr>
          <w:rFonts w:ascii="Times New Roman" w:hAnsi="Times New Roman"/>
          <w:sz w:val="24"/>
        </w:rPr>
        <w:t>2019 10 25</w:t>
      </w:r>
      <w:r w:rsidRPr="00C648C1">
        <w:rPr>
          <w:rFonts w:ascii="Times New Roman" w:hAnsi="Times New Roman"/>
        </w:rPr>
        <w:t>__</w:t>
      </w:r>
    </w:p>
    <w:p w14:paraId="5B32DB39" w14:textId="77777777" w:rsidR="00247C98" w:rsidRPr="00C648C1" w:rsidRDefault="00247C98" w:rsidP="00247C98">
      <w:pPr>
        <w:jc w:val="center"/>
        <w:rPr>
          <w:rFonts w:ascii="Times New Roman" w:hAnsi="Times New Roman"/>
          <w:sz w:val="16"/>
        </w:rPr>
      </w:pPr>
      <w:r w:rsidRPr="00C648C1">
        <w:rPr>
          <w:rFonts w:ascii="Times New Roman" w:hAnsi="Times New Roman"/>
          <w:sz w:val="16"/>
        </w:rPr>
        <w:t>(Data)</w:t>
      </w:r>
    </w:p>
    <w:p w14:paraId="4910F2A6" w14:textId="77777777" w:rsidR="00247C98" w:rsidRPr="00C648C1" w:rsidRDefault="00247C98" w:rsidP="00247C98">
      <w:pPr>
        <w:jc w:val="center"/>
        <w:rPr>
          <w:rFonts w:ascii="Times New Roman" w:hAnsi="Times New Roman"/>
        </w:rPr>
      </w:pPr>
      <w:r w:rsidRPr="00C648C1">
        <w:rPr>
          <w:rFonts w:ascii="Times New Roman" w:hAnsi="Times New Roman"/>
        </w:rPr>
        <w:t>_</w:t>
      </w:r>
      <w:r w:rsidRPr="009F6A97">
        <w:rPr>
          <w:rFonts w:ascii="Times New Roman" w:hAnsi="Times New Roman"/>
          <w:sz w:val="24"/>
        </w:rPr>
        <w:t>Kembridžas, JK</w:t>
      </w:r>
      <w:r w:rsidRPr="00C648C1">
        <w:rPr>
          <w:rFonts w:ascii="Times New Roman" w:hAnsi="Times New Roman"/>
        </w:rPr>
        <w:t>_</w:t>
      </w:r>
    </w:p>
    <w:p w14:paraId="2A399516" w14:textId="77777777" w:rsidR="00247C98" w:rsidRPr="00C648C1" w:rsidRDefault="00247C98" w:rsidP="00247C98">
      <w:pPr>
        <w:jc w:val="center"/>
        <w:rPr>
          <w:rFonts w:ascii="Times New Roman" w:hAnsi="Times New Roman"/>
          <w:sz w:val="16"/>
        </w:rPr>
      </w:pPr>
      <w:r w:rsidRPr="00C648C1">
        <w:rPr>
          <w:rFonts w:ascii="Times New Roman" w:hAnsi="Times New Roman"/>
          <w:sz w:val="16"/>
        </w:rPr>
        <w:t>(Vieta)</w:t>
      </w:r>
    </w:p>
    <w:p w14:paraId="7E192B1B" w14:textId="77777777" w:rsidR="00247C98" w:rsidRPr="00C648C1" w:rsidRDefault="00247C98" w:rsidP="00247C98">
      <w:pPr>
        <w:jc w:val="center"/>
        <w:rPr>
          <w:rFonts w:ascii="Times New Roman" w:hAnsi="Times New Roman"/>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678"/>
      </w:tblGrid>
      <w:tr w:rsidR="00247C98" w:rsidRPr="00C80F91" w14:paraId="447CE72F" w14:textId="77777777" w:rsidTr="00793DD8">
        <w:tc>
          <w:tcPr>
            <w:tcW w:w="4394" w:type="dxa"/>
          </w:tcPr>
          <w:p w14:paraId="26979AE7" w14:textId="77777777" w:rsidR="00247C98" w:rsidRDefault="00247C98" w:rsidP="00793DD8">
            <w:pPr>
              <w:jc w:val="both"/>
              <w:rPr>
                <w:rFonts w:ascii="Times New Roman" w:hAnsi="Times New Roman"/>
                <w:i/>
                <w:sz w:val="24"/>
              </w:rPr>
            </w:pPr>
            <w:r w:rsidRPr="00C80F91">
              <w:rPr>
                <w:rFonts w:ascii="Times New Roman" w:hAnsi="Times New Roman"/>
                <w:sz w:val="24"/>
              </w:rPr>
              <w:t>Tiekėjo pavadinimas</w:t>
            </w:r>
            <w:r w:rsidRPr="00346A17">
              <w:rPr>
                <w:rFonts w:ascii="Times New Roman" w:hAnsi="Times New Roman"/>
                <w:i/>
                <w:sz w:val="24"/>
              </w:rPr>
              <w:t xml:space="preserve"> </w:t>
            </w:r>
          </w:p>
          <w:p w14:paraId="211E5F92" w14:textId="77777777" w:rsidR="00247C98" w:rsidRPr="00C80F91" w:rsidRDefault="00247C98" w:rsidP="00793DD8">
            <w:pPr>
              <w:jc w:val="both"/>
              <w:rPr>
                <w:rFonts w:ascii="Times New Roman" w:hAnsi="Times New Roman"/>
                <w:sz w:val="24"/>
              </w:rPr>
            </w:pPr>
            <w:r w:rsidRPr="00346A17">
              <w:rPr>
                <w:rFonts w:ascii="Times New Roman" w:hAnsi="Times New Roman"/>
                <w:i/>
                <w:sz w:val="24"/>
              </w:rPr>
              <w:t xml:space="preserve">Jeigu dalyvauja </w:t>
            </w:r>
            <w:r>
              <w:rPr>
                <w:rFonts w:ascii="Times New Roman" w:hAnsi="Times New Roman"/>
                <w:i/>
                <w:sz w:val="24"/>
              </w:rPr>
              <w:t xml:space="preserve">tiekėjų </w:t>
            </w:r>
            <w:r w:rsidRPr="00346A17">
              <w:rPr>
                <w:rFonts w:ascii="Times New Roman" w:hAnsi="Times New Roman"/>
                <w:i/>
                <w:sz w:val="24"/>
              </w:rPr>
              <w:t xml:space="preserve">grupė, surašomi visi </w:t>
            </w:r>
            <w:r>
              <w:rPr>
                <w:rFonts w:ascii="Times New Roman" w:hAnsi="Times New Roman"/>
                <w:i/>
                <w:sz w:val="24"/>
              </w:rPr>
              <w:t>grupės narių</w:t>
            </w:r>
            <w:r w:rsidRPr="00346A17">
              <w:rPr>
                <w:rFonts w:ascii="Times New Roman" w:hAnsi="Times New Roman"/>
                <w:i/>
                <w:sz w:val="24"/>
              </w:rPr>
              <w:t xml:space="preserve"> pavadinimai</w:t>
            </w:r>
          </w:p>
        </w:tc>
        <w:tc>
          <w:tcPr>
            <w:tcW w:w="4678" w:type="dxa"/>
          </w:tcPr>
          <w:p w14:paraId="25451ABD" w14:textId="77777777" w:rsidR="00247C98" w:rsidRPr="009F6A97" w:rsidRDefault="00247C98" w:rsidP="00793DD8">
            <w:pPr>
              <w:jc w:val="both"/>
              <w:rPr>
                <w:rFonts w:ascii="Times New Roman" w:hAnsi="Times New Roman"/>
                <w:sz w:val="24"/>
              </w:rPr>
            </w:pPr>
            <w:r w:rsidRPr="009F6A97">
              <w:rPr>
                <w:rFonts w:ascii="Times New Roman" w:hAnsi="Times New Roman"/>
                <w:sz w:val="24"/>
              </w:rPr>
              <w:t>Royal Society of Chemistry</w:t>
            </w:r>
          </w:p>
          <w:p w14:paraId="671F8F10" w14:textId="77777777" w:rsidR="00247C98" w:rsidRPr="009F6A97" w:rsidRDefault="00247C98" w:rsidP="00793DD8">
            <w:pPr>
              <w:jc w:val="both"/>
              <w:rPr>
                <w:rFonts w:ascii="Times New Roman" w:hAnsi="Times New Roman"/>
                <w:sz w:val="24"/>
              </w:rPr>
            </w:pPr>
            <w:r w:rsidRPr="009F6A97">
              <w:rPr>
                <w:rFonts w:ascii="Times New Roman" w:hAnsi="Times New Roman"/>
                <w:sz w:val="24"/>
              </w:rPr>
              <w:t xml:space="preserve"> Thomas Graham House</w:t>
            </w:r>
          </w:p>
          <w:p w14:paraId="40C040D0" w14:textId="77777777" w:rsidR="00247C98" w:rsidRDefault="00247C98" w:rsidP="00793DD8">
            <w:pPr>
              <w:jc w:val="both"/>
              <w:rPr>
                <w:rFonts w:ascii="Times New Roman" w:hAnsi="Times New Roman"/>
                <w:sz w:val="24"/>
              </w:rPr>
            </w:pPr>
            <w:r w:rsidRPr="009F6A97">
              <w:rPr>
                <w:rFonts w:ascii="Times New Roman" w:hAnsi="Times New Roman"/>
                <w:sz w:val="24"/>
              </w:rPr>
              <w:t xml:space="preserve"> 290, </w:t>
            </w:r>
            <w:r>
              <w:rPr>
                <w:rFonts w:ascii="Times New Roman" w:hAnsi="Times New Roman"/>
                <w:sz w:val="24"/>
              </w:rPr>
              <w:t>Cambridge Science Park</w:t>
            </w:r>
          </w:p>
          <w:p w14:paraId="2A8349E6" w14:textId="77777777" w:rsidR="00247C98" w:rsidRDefault="00247C98" w:rsidP="00793DD8">
            <w:pPr>
              <w:jc w:val="both"/>
              <w:rPr>
                <w:rFonts w:ascii="Times New Roman" w:hAnsi="Times New Roman"/>
                <w:sz w:val="24"/>
              </w:rPr>
            </w:pPr>
            <w:r>
              <w:rPr>
                <w:rFonts w:ascii="Times New Roman" w:hAnsi="Times New Roman"/>
                <w:sz w:val="24"/>
              </w:rPr>
              <w:t xml:space="preserve"> Milton Road, Cambridge</w:t>
            </w:r>
          </w:p>
          <w:p w14:paraId="09B6CA55" w14:textId="77777777" w:rsidR="00247C98" w:rsidRPr="00C80F91" w:rsidRDefault="00247C98" w:rsidP="00793DD8">
            <w:pPr>
              <w:jc w:val="both"/>
              <w:rPr>
                <w:rFonts w:ascii="Times New Roman" w:hAnsi="Times New Roman"/>
                <w:sz w:val="24"/>
              </w:rPr>
            </w:pPr>
            <w:r w:rsidRPr="009F6A97">
              <w:rPr>
                <w:rFonts w:ascii="Times New Roman" w:hAnsi="Times New Roman"/>
                <w:sz w:val="24"/>
              </w:rPr>
              <w:t xml:space="preserve"> CB4 0WF, United Kingdom</w:t>
            </w:r>
          </w:p>
        </w:tc>
      </w:tr>
      <w:tr w:rsidR="00247C98" w:rsidRPr="00C80F91" w14:paraId="76688892" w14:textId="77777777" w:rsidTr="00793DD8">
        <w:tc>
          <w:tcPr>
            <w:tcW w:w="4394" w:type="dxa"/>
          </w:tcPr>
          <w:p w14:paraId="06BDDAC8" w14:textId="77777777" w:rsidR="00247C98" w:rsidRPr="00C80F91" w:rsidRDefault="00247C98" w:rsidP="00793DD8">
            <w:pPr>
              <w:jc w:val="both"/>
              <w:rPr>
                <w:rFonts w:ascii="Times New Roman" w:hAnsi="Times New Roman"/>
                <w:sz w:val="24"/>
              </w:rPr>
            </w:pPr>
            <w:r w:rsidRPr="00C80F91">
              <w:rPr>
                <w:rFonts w:ascii="Times New Roman" w:hAnsi="Times New Roman"/>
                <w:sz w:val="24"/>
              </w:rPr>
              <w:t>Kontaktinio asmens dėl prieigos suteikimo</w:t>
            </w:r>
          </w:p>
          <w:p w14:paraId="3C7EE2EE" w14:textId="77777777" w:rsidR="00247C98" w:rsidRPr="00C80F91" w:rsidRDefault="00247C98" w:rsidP="00793DD8">
            <w:pPr>
              <w:jc w:val="both"/>
              <w:rPr>
                <w:rFonts w:ascii="Times New Roman" w:hAnsi="Times New Roman"/>
                <w:sz w:val="24"/>
              </w:rPr>
            </w:pPr>
            <w:r w:rsidRPr="00C80F91">
              <w:rPr>
                <w:rFonts w:ascii="Times New Roman" w:hAnsi="Times New Roman"/>
                <w:sz w:val="24"/>
              </w:rPr>
              <w:t>vardas, pavardė ir pareigos</w:t>
            </w:r>
          </w:p>
        </w:tc>
        <w:tc>
          <w:tcPr>
            <w:tcW w:w="4678" w:type="dxa"/>
          </w:tcPr>
          <w:p w14:paraId="6AD487BF" w14:textId="77777777" w:rsidR="00247C98" w:rsidRPr="00C80F91" w:rsidRDefault="00247C98" w:rsidP="00793DD8">
            <w:pPr>
              <w:jc w:val="both"/>
              <w:rPr>
                <w:rFonts w:ascii="Times New Roman" w:hAnsi="Times New Roman"/>
                <w:sz w:val="24"/>
              </w:rPr>
            </w:pPr>
            <w:r>
              <w:rPr>
                <w:rFonts w:ascii="Times New Roman" w:hAnsi="Times New Roman"/>
                <w:sz w:val="24"/>
              </w:rPr>
              <w:t>Ben Mardle, Prenumeratos ir pardavimų administravimo vadovas</w:t>
            </w:r>
          </w:p>
        </w:tc>
      </w:tr>
      <w:tr w:rsidR="00247C98" w:rsidRPr="00C80F91" w14:paraId="2EE69642" w14:textId="77777777" w:rsidTr="00793DD8">
        <w:tc>
          <w:tcPr>
            <w:tcW w:w="4394" w:type="dxa"/>
          </w:tcPr>
          <w:p w14:paraId="234C2F51" w14:textId="77777777" w:rsidR="00247C98" w:rsidRPr="00C80F91" w:rsidRDefault="00247C98" w:rsidP="00793DD8">
            <w:pPr>
              <w:jc w:val="both"/>
              <w:rPr>
                <w:rFonts w:ascii="Times New Roman" w:hAnsi="Times New Roman"/>
                <w:sz w:val="24"/>
              </w:rPr>
            </w:pPr>
            <w:r w:rsidRPr="00C80F91">
              <w:rPr>
                <w:rFonts w:ascii="Times New Roman" w:hAnsi="Times New Roman"/>
                <w:sz w:val="24"/>
              </w:rPr>
              <w:t>Telefono numeris</w:t>
            </w:r>
          </w:p>
        </w:tc>
        <w:tc>
          <w:tcPr>
            <w:tcW w:w="4678" w:type="dxa"/>
          </w:tcPr>
          <w:p w14:paraId="3CC00E04" w14:textId="77777777" w:rsidR="00247C98" w:rsidRPr="00A757F4" w:rsidRDefault="00247C98" w:rsidP="00793DD8">
            <w:pPr>
              <w:jc w:val="both"/>
              <w:rPr>
                <w:rFonts w:ascii="Times New Roman" w:hAnsi="Times New Roman"/>
                <w:sz w:val="24"/>
                <w:lang w:val="en-US"/>
              </w:rPr>
            </w:pPr>
            <w:r>
              <w:rPr>
                <w:rFonts w:ascii="Times New Roman" w:hAnsi="Times New Roman"/>
                <w:sz w:val="24"/>
                <w:lang w:val="en-US"/>
              </w:rPr>
              <w:t>+ 44 0 1223 42 00 66</w:t>
            </w:r>
          </w:p>
        </w:tc>
      </w:tr>
      <w:tr w:rsidR="00247C98" w:rsidRPr="00C80F91" w14:paraId="4353B525" w14:textId="77777777" w:rsidTr="00793DD8">
        <w:tc>
          <w:tcPr>
            <w:tcW w:w="4394" w:type="dxa"/>
          </w:tcPr>
          <w:p w14:paraId="5F1F1D8B" w14:textId="77777777" w:rsidR="00247C98" w:rsidRPr="00C80F91" w:rsidRDefault="00247C98" w:rsidP="00793DD8">
            <w:pPr>
              <w:jc w:val="both"/>
              <w:rPr>
                <w:rFonts w:ascii="Times New Roman" w:hAnsi="Times New Roman"/>
                <w:sz w:val="24"/>
              </w:rPr>
            </w:pPr>
            <w:r w:rsidRPr="00C80F91">
              <w:rPr>
                <w:rFonts w:ascii="Times New Roman" w:hAnsi="Times New Roman"/>
                <w:sz w:val="24"/>
              </w:rPr>
              <w:t>El. pašto adresas</w:t>
            </w:r>
          </w:p>
        </w:tc>
        <w:tc>
          <w:tcPr>
            <w:tcW w:w="4678" w:type="dxa"/>
          </w:tcPr>
          <w:p w14:paraId="47BD46D8" w14:textId="77777777" w:rsidR="00247C98" w:rsidRPr="00C80F91" w:rsidRDefault="00247C98" w:rsidP="00793DD8">
            <w:pPr>
              <w:jc w:val="both"/>
              <w:rPr>
                <w:rFonts w:ascii="Times New Roman" w:hAnsi="Times New Roman"/>
                <w:sz w:val="24"/>
              </w:rPr>
            </w:pPr>
            <w:r>
              <w:rPr>
                <w:rFonts w:ascii="Times New Roman" w:hAnsi="Times New Roman"/>
                <w:sz w:val="24"/>
              </w:rPr>
              <w:t>mardleb@rsc.org</w:t>
            </w:r>
          </w:p>
        </w:tc>
      </w:tr>
    </w:tbl>
    <w:p w14:paraId="7D591CC3" w14:textId="77777777" w:rsidR="00247C98" w:rsidRPr="00C648C1" w:rsidRDefault="00247C98" w:rsidP="00247C98">
      <w:pPr>
        <w:jc w:val="both"/>
        <w:rPr>
          <w:rFonts w:ascii="Times New Roman" w:hAnsi="Times New Roman"/>
        </w:rPr>
      </w:pPr>
    </w:p>
    <w:p w14:paraId="5EB15A40" w14:textId="77777777" w:rsidR="00247C98" w:rsidRPr="00C80F91" w:rsidRDefault="00247C98" w:rsidP="00247C98">
      <w:pPr>
        <w:jc w:val="both"/>
        <w:rPr>
          <w:rFonts w:ascii="Times New Roman" w:hAnsi="Times New Roman"/>
          <w:sz w:val="24"/>
        </w:rPr>
      </w:pPr>
      <w:r w:rsidRPr="00C80F91">
        <w:rPr>
          <w:rFonts w:ascii="Times New Roman" w:hAnsi="Times New Roman"/>
          <w:sz w:val="24"/>
        </w:rPr>
        <w:t xml:space="preserve">1. Šiuo pasiūlymu pažymime, kad sutinkame su visomis pirkimo sąlygomis, nustatytomis </w:t>
      </w:r>
      <w:r>
        <w:rPr>
          <w:rFonts w:ascii="Times New Roman" w:hAnsi="Times New Roman"/>
          <w:sz w:val="24"/>
        </w:rPr>
        <w:t xml:space="preserve">neskelbiamų derybų </w:t>
      </w:r>
      <w:r w:rsidRPr="00C80F91">
        <w:rPr>
          <w:rFonts w:ascii="Times New Roman" w:hAnsi="Times New Roman"/>
          <w:sz w:val="24"/>
        </w:rPr>
        <w:t>būdu vykdomo viešojo pirkimo dokumentuose.</w:t>
      </w:r>
    </w:p>
    <w:p w14:paraId="54E03B5D" w14:textId="77777777" w:rsidR="00247C98" w:rsidRPr="00C80F91" w:rsidRDefault="00247C98" w:rsidP="00247C98">
      <w:pPr>
        <w:jc w:val="both"/>
        <w:rPr>
          <w:rFonts w:ascii="Times New Roman" w:hAnsi="Times New Roman"/>
          <w:sz w:val="24"/>
        </w:rPr>
      </w:pPr>
      <w:r w:rsidRPr="00C80F91">
        <w:rPr>
          <w:rFonts w:ascii="Times New Roman" w:hAnsi="Times New Roman"/>
          <w:sz w:val="24"/>
        </w:rPr>
        <w:t xml:space="preserve">2. Mes siūlome šias pirkimo </w:t>
      </w:r>
      <w:r>
        <w:rPr>
          <w:rFonts w:ascii="Times New Roman" w:hAnsi="Times New Roman"/>
          <w:sz w:val="24"/>
        </w:rPr>
        <w:t>dokumentuose</w:t>
      </w:r>
      <w:r w:rsidRPr="00C80F91">
        <w:rPr>
          <w:rFonts w:ascii="Times New Roman" w:hAnsi="Times New Roman"/>
          <w:sz w:val="24"/>
        </w:rPr>
        <w:t xml:space="preserve"> nurodytas paslaugas: </w:t>
      </w:r>
    </w:p>
    <w:p w14:paraId="39525120" w14:textId="77777777" w:rsidR="00247C98" w:rsidRDefault="00247C98" w:rsidP="00247C98">
      <w:pPr>
        <w:ind w:left="360"/>
        <w:jc w:val="both"/>
        <w:rPr>
          <w:rFonts w:ascii="Times New Roman" w:hAnsi="Times New Roman"/>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077"/>
        <w:gridCol w:w="2155"/>
        <w:gridCol w:w="2273"/>
      </w:tblGrid>
      <w:tr w:rsidR="00247C98" w:rsidRPr="00200679" w14:paraId="357E0261" w14:textId="77777777" w:rsidTr="00793DD8">
        <w:trPr>
          <w:trHeight w:val="913"/>
        </w:trPr>
        <w:tc>
          <w:tcPr>
            <w:tcW w:w="675" w:type="dxa"/>
          </w:tcPr>
          <w:p w14:paraId="25FF1982" w14:textId="77777777" w:rsidR="00247C98" w:rsidRPr="00200679" w:rsidRDefault="00247C98" w:rsidP="00793DD8">
            <w:pPr>
              <w:widowControl/>
              <w:jc w:val="center"/>
              <w:rPr>
                <w:rFonts w:ascii="Times New Roman" w:hAnsi="Times New Roman"/>
                <w:color w:val="000000"/>
                <w:sz w:val="24"/>
              </w:rPr>
            </w:pPr>
            <w:r w:rsidRPr="00200679">
              <w:rPr>
                <w:rFonts w:ascii="Times New Roman" w:hAnsi="Times New Roman"/>
                <w:color w:val="000000"/>
                <w:sz w:val="24"/>
              </w:rPr>
              <w:t>Eil. Nr.</w:t>
            </w:r>
          </w:p>
        </w:tc>
        <w:tc>
          <w:tcPr>
            <w:tcW w:w="4077" w:type="dxa"/>
          </w:tcPr>
          <w:p w14:paraId="468264BF" w14:textId="77777777" w:rsidR="00247C98" w:rsidRPr="00200679" w:rsidRDefault="00247C98" w:rsidP="00793DD8">
            <w:pPr>
              <w:widowControl/>
              <w:spacing w:line="276" w:lineRule="auto"/>
              <w:rPr>
                <w:rFonts w:ascii="Times New Roman" w:hAnsi="Times New Roman"/>
                <w:color w:val="000000"/>
                <w:sz w:val="24"/>
              </w:rPr>
            </w:pPr>
          </w:p>
          <w:p w14:paraId="135FC908" w14:textId="77777777" w:rsidR="00247C98" w:rsidRPr="00200679" w:rsidRDefault="00247C98" w:rsidP="00793DD8">
            <w:pPr>
              <w:widowControl/>
              <w:jc w:val="center"/>
              <w:rPr>
                <w:rFonts w:ascii="Times New Roman" w:hAnsi="Times New Roman"/>
                <w:color w:val="000000"/>
                <w:sz w:val="24"/>
              </w:rPr>
            </w:pPr>
            <w:r w:rsidRPr="00200679">
              <w:rPr>
                <w:rFonts w:ascii="Times New Roman" w:hAnsi="Times New Roman"/>
                <w:color w:val="000000"/>
                <w:sz w:val="24"/>
              </w:rPr>
              <w:t>Siūlomų paslaugų pavadinimas</w:t>
            </w:r>
          </w:p>
        </w:tc>
        <w:tc>
          <w:tcPr>
            <w:tcW w:w="2155" w:type="dxa"/>
          </w:tcPr>
          <w:p w14:paraId="5CB002FC" w14:textId="77777777" w:rsidR="00247C98" w:rsidRPr="00200679" w:rsidRDefault="00247C98" w:rsidP="00793DD8">
            <w:pPr>
              <w:widowControl/>
              <w:spacing w:line="276" w:lineRule="auto"/>
              <w:jc w:val="center"/>
              <w:rPr>
                <w:rFonts w:ascii="Times New Roman" w:hAnsi="Times New Roman"/>
                <w:color w:val="000000"/>
                <w:sz w:val="24"/>
              </w:rPr>
            </w:pPr>
            <w:r w:rsidRPr="00200679">
              <w:rPr>
                <w:rFonts w:ascii="Times New Roman" w:hAnsi="Times New Roman"/>
                <w:color w:val="000000"/>
                <w:sz w:val="24"/>
              </w:rPr>
              <w:t>Kaina Didžiosios Britanijos svarais be PVM</w:t>
            </w:r>
          </w:p>
        </w:tc>
        <w:tc>
          <w:tcPr>
            <w:tcW w:w="2273" w:type="dxa"/>
          </w:tcPr>
          <w:p w14:paraId="676F5789" w14:textId="77777777" w:rsidR="00247C98" w:rsidRPr="00200679" w:rsidRDefault="00247C98" w:rsidP="00793DD8">
            <w:pPr>
              <w:widowControl/>
              <w:jc w:val="center"/>
              <w:rPr>
                <w:rFonts w:ascii="Times New Roman" w:hAnsi="Times New Roman"/>
                <w:color w:val="000000"/>
                <w:sz w:val="24"/>
              </w:rPr>
            </w:pPr>
            <w:r w:rsidRPr="00200679">
              <w:rPr>
                <w:rFonts w:ascii="Times New Roman" w:hAnsi="Times New Roman"/>
                <w:color w:val="000000"/>
                <w:sz w:val="24"/>
              </w:rPr>
              <w:t>Kaina Didžiosios Britanijos svarais su PVM</w:t>
            </w:r>
            <w:r w:rsidRPr="00200679">
              <w:rPr>
                <w:rFonts w:ascii="Times New Roman" w:hAnsi="Times New Roman"/>
                <w:color w:val="000000"/>
                <w:sz w:val="24"/>
                <w:vertAlign w:val="superscript"/>
              </w:rPr>
              <w:footnoteReference w:id="1"/>
            </w:r>
          </w:p>
        </w:tc>
      </w:tr>
      <w:tr w:rsidR="00247C98" w:rsidRPr="00200679" w14:paraId="7D4B8138" w14:textId="77777777" w:rsidTr="00793DD8">
        <w:tc>
          <w:tcPr>
            <w:tcW w:w="675" w:type="dxa"/>
          </w:tcPr>
          <w:p w14:paraId="3E2E1463" w14:textId="77777777" w:rsidR="00247C98" w:rsidRPr="00200679" w:rsidRDefault="00247C98" w:rsidP="00793DD8">
            <w:pPr>
              <w:widowControl/>
              <w:jc w:val="both"/>
              <w:rPr>
                <w:rFonts w:ascii="Times New Roman" w:hAnsi="Times New Roman"/>
                <w:color w:val="000000"/>
                <w:sz w:val="24"/>
              </w:rPr>
            </w:pPr>
            <w:r w:rsidRPr="00200679">
              <w:rPr>
                <w:rFonts w:ascii="Times New Roman" w:hAnsi="Times New Roman"/>
                <w:color w:val="000000"/>
                <w:sz w:val="24"/>
              </w:rPr>
              <w:t>1.</w:t>
            </w:r>
          </w:p>
        </w:tc>
        <w:tc>
          <w:tcPr>
            <w:tcW w:w="4077" w:type="dxa"/>
          </w:tcPr>
          <w:p w14:paraId="08D0E8F1" w14:textId="77777777" w:rsidR="00247C98" w:rsidRPr="00200679" w:rsidRDefault="00247C98" w:rsidP="00793DD8">
            <w:pPr>
              <w:widowControl/>
              <w:rPr>
                <w:rFonts w:ascii="Times New Roman" w:hAnsi="Times New Roman"/>
                <w:color w:val="000000"/>
                <w:sz w:val="24"/>
              </w:rPr>
            </w:pPr>
            <w:r w:rsidRPr="00200679">
              <w:rPr>
                <w:rFonts w:ascii="Times New Roman" w:hAnsi="Times New Roman"/>
                <w:color w:val="000000"/>
                <w:sz w:val="24"/>
              </w:rPr>
              <w:t xml:space="preserve">Elektroninės mokslo duomenų bazės </w:t>
            </w:r>
            <w:r w:rsidRPr="00200679">
              <w:rPr>
                <w:rFonts w:ascii="Times New Roman" w:hAnsi="Times New Roman"/>
                <w:i/>
                <w:iCs/>
                <w:sz w:val="24"/>
              </w:rPr>
              <w:t>RSC Gold excluding Archive</w:t>
            </w:r>
            <w:r w:rsidRPr="00200679">
              <w:rPr>
                <w:rFonts w:ascii="Times New Roman" w:hAnsi="Times New Roman"/>
                <w:iCs/>
                <w:sz w:val="24"/>
              </w:rPr>
              <w:t xml:space="preserve"> </w:t>
            </w:r>
            <w:r w:rsidRPr="00200679">
              <w:rPr>
                <w:rFonts w:ascii="Times New Roman" w:hAnsi="Times New Roman"/>
                <w:color w:val="000000"/>
                <w:sz w:val="24"/>
              </w:rPr>
              <w:t>prenumeratos paslaugos LMBA įgaliotųjų institucijų įgaliotiesiems vartotojams nuo Licencijos sutarties įsigaliojimo datos iki 20</w:t>
            </w:r>
            <w:r>
              <w:rPr>
                <w:rFonts w:ascii="Times New Roman" w:hAnsi="Times New Roman"/>
                <w:color w:val="000000"/>
                <w:sz w:val="24"/>
              </w:rPr>
              <w:t>20</w:t>
            </w:r>
            <w:r w:rsidRPr="00200679">
              <w:rPr>
                <w:rFonts w:ascii="Times New Roman" w:hAnsi="Times New Roman"/>
                <w:color w:val="000000"/>
                <w:sz w:val="24"/>
              </w:rPr>
              <w:t xml:space="preserve"> m. gruodžio 31 d.</w:t>
            </w:r>
          </w:p>
        </w:tc>
        <w:tc>
          <w:tcPr>
            <w:tcW w:w="2155" w:type="dxa"/>
          </w:tcPr>
          <w:p w14:paraId="51852A42"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36 595,00</w:t>
            </w:r>
          </w:p>
        </w:tc>
        <w:tc>
          <w:tcPr>
            <w:tcW w:w="2273" w:type="dxa"/>
          </w:tcPr>
          <w:p w14:paraId="7CB31577"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44 279, 95</w:t>
            </w:r>
          </w:p>
        </w:tc>
      </w:tr>
      <w:tr w:rsidR="00247C98" w:rsidRPr="00200679" w14:paraId="391CA79C" w14:textId="77777777" w:rsidTr="00793DD8">
        <w:tc>
          <w:tcPr>
            <w:tcW w:w="675" w:type="dxa"/>
          </w:tcPr>
          <w:p w14:paraId="54A93F72" w14:textId="77777777" w:rsidR="00247C98" w:rsidRPr="00200679" w:rsidRDefault="00247C98" w:rsidP="00793DD8">
            <w:pPr>
              <w:widowControl/>
              <w:jc w:val="both"/>
              <w:rPr>
                <w:rFonts w:ascii="Times New Roman" w:hAnsi="Times New Roman"/>
                <w:color w:val="000000"/>
                <w:sz w:val="24"/>
              </w:rPr>
            </w:pPr>
            <w:r w:rsidRPr="00200679">
              <w:rPr>
                <w:rFonts w:ascii="Times New Roman" w:hAnsi="Times New Roman"/>
                <w:color w:val="000000"/>
                <w:sz w:val="24"/>
              </w:rPr>
              <w:t>1.1</w:t>
            </w:r>
          </w:p>
        </w:tc>
        <w:tc>
          <w:tcPr>
            <w:tcW w:w="4077" w:type="dxa"/>
          </w:tcPr>
          <w:p w14:paraId="7BF3ED39" w14:textId="77777777" w:rsidR="00247C98" w:rsidRPr="00200679" w:rsidRDefault="00247C98" w:rsidP="00793DD8">
            <w:pPr>
              <w:widowControl/>
              <w:jc w:val="right"/>
              <w:rPr>
                <w:rFonts w:ascii="Times New Roman" w:hAnsi="Times New Roman"/>
              </w:rPr>
            </w:pPr>
            <w:r w:rsidRPr="00200679">
              <w:rPr>
                <w:rFonts w:ascii="Times New Roman" w:hAnsi="Times New Roman"/>
              </w:rPr>
              <w:t xml:space="preserve">Kauno technologijos universitetas </w:t>
            </w:r>
          </w:p>
        </w:tc>
        <w:tc>
          <w:tcPr>
            <w:tcW w:w="2155" w:type="dxa"/>
          </w:tcPr>
          <w:p w14:paraId="57E0AABA"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13 841,00</w:t>
            </w:r>
          </w:p>
        </w:tc>
        <w:tc>
          <w:tcPr>
            <w:tcW w:w="2273" w:type="dxa"/>
          </w:tcPr>
          <w:p w14:paraId="610287B2"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16 747,61</w:t>
            </w:r>
          </w:p>
        </w:tc>
      </w:tr>
      <w:tr w:rsidR="00247C98" w:rsidRPr="00200679" w14:paraId="4C315EB3" w14:textId="77777777" w:rsidTr="00793DD8">
        <w:tc>
          <w:tcPr>
            <w:tcW w:w="675" w:type="dxa"/>
          </w:tcPr>
          <w:p w14:paraId="1B56CD63" w14:textId="77777777" w:rsidR="00247C98" w:rsidRPr="00200679" w:rsidRDefault="00247C98" w:rsidP="00793DD8">
            <w:pPr>
              <w:widowControl/>
              <w:jc w:val="both"/>
              <w:rPr>
                <w:rFonts w:ascii="Times New Roman" w:hAnsi="Times New Roman"/>
                <w:color w:val="000000"/>
                <w:sz w:val="24"/>
              </w:rPr>
            </w:pPr>
            <w:r w:rsidRPr="00200679">
              <w:rPr>
                <w:rFonts w:ascii="Times New Roman" w:hAnsi="Times New Roman"/>
                <w:color w:val="000000"/>
                <w:sz w:val="24"/>
              </w:rPr>
              <w:t>1.2</w:t>
            </w:r>
          </w:p>
        </w:tc>
        <w:tc>
          <w:tcPr>
            <w:tcW w:w="4077" w:type="dxa"/>
          </w:tcPr>
          <w:p w14:paraId="6C120DE7" w14:textId="77777777" w:rsidR="00247C98" w:rsidRPr="00200679" w:rsidRDefault="00247C98" w:rsidP="00793DD8">
            <w:pPr>
              <w:widowControl/>
              <w:jc w:val="right"/>
              <w:rPr>
                <w:rFonts w:ascii="Times New Roman" w:hAnsi="Times New Roman"/>
              </w:rPr>
            </w:pPr>
            <w:r w:rsidRPr="00200679">
              <w:rPr>
                <w:rFonts w:ascii="Times New Roman" w:hAnsi="Times New Roman"/>
              </w:rPr>
              <w:t>Vilniaus universitetas</w:t>
            </w:r>
          </w:p>
        </w:tc>
        <w:tc>
          <w:tcPr>
            <w:tcW w:w="2155" w:type="dxa"/>
          </w:tcPr>
          <w:p w14:paraId="0BAC46F0"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22 754,00</w:t>
            </w:r>
          </w:p>
        </w:tc>
        <w:tc>
          <w:tcPr>
            <w:tcW w:w="2273" w:type="dxa"/>
          </w:tcPr>
          <w:p w14:paraId="6B2A2DF1"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27 532, 34</w:t>
            </w:r>
          </w:p>
        </w:tc>
      </w:tr>
      <w:tr w:rsidR="00247C98" w:rsidRPr="00200679" w14:paraId="37926B74" w14:textId="77777777" w:rsidTr="00793DD8">
        <w:tc>
          <w:tcPr>
            <w:tcW w:w="675" w:type="dxa"/>
          </w:tcPr>
          <w:p w14:paraId="1D0AE573" w14:textId="77777777" w:rsidR="00247C98" w:rsidRPr="00200679" w:rsidRDefault="00247C98" w:rsidP="00793DD8">
            <w:pPr>
              <w:widowControl/>
              <w:jc w:val="both"/>
              <w:rPr>
                <w:rFonts w:ascii="Times New Roman" w:hAnsi="Times New Roman"/>
                <w:color w:val="000000"/>
                <w:sz w:val="24"/>
              </w:rPr>
            </w:pPr>
            <w:r w:rsidRPr="00200679">
              <w:rPr>
                <w:rFonts w:ascii="Times New Roman" w:hAnsi="Times New Roman"/>
                <w:color w:val="000000"/>
                <w:sz w:val="24"/>
              </w:rPr>
              <w:t>2</w:t>
            </w:r>
          </w:p>
        </w:tc>
        <w:tc>
          <w:tcPr>
            <w:tcW w:w="4077" w:type="dxa"/>
          </w:tcPr>
          <w:p w14:paraId="4611403F" w14:textId="77777777" w:rsidR="00247C98" w:rsidRPr="00FF1EF3" w:rsidRDefault="00247C98" w:rsidP="00793DD8">
            <w:pPr>
              <w:widowControl/>
              <w:rPr>
                <w:rFonts w:ascii="Times New Roman" w:hAnsi="Times New Roman"/>
                <w:color w:val="000000"/>
                <w:sz w:val="24"/>
              </w:rPr>
            </w:pPr>
            <w:r w:rsidRPr="00FF1EF3">
              <w:rPr>
                <w:rFonts w:ascii="Times New Roman" w:hAnsi="Times New Roman"/>
                <w:color w:val="000000"/>
                <w:sz w:val="24"/>
              </w:rPr>
              <w:t xml:space="preserve">Elektroninės mokslo duomenų bazės </w:t>
            </w:r>
            <w:r w:rsidRPr="00FF1EF3">
              <w:rPr>
                <w:rFonts w:ascii="Times New Roman" w:hAnsi="Times New Roman"/>
                <w:i/>
                <w:iCs/>
                <w:sz w:val="24"/>
              </w:rPr>
              <w:t>RSC Gold excluding Archive</w:t>
            </w:r>
            <w:r w:rsidRPr="00FF1EF3">
              <w:rPr>
                <w:rFonts w:ascii="Times New Roman" w:hAnsi="Times New Roman"/>
                <w:iCs/>
                <w:sz w:val="24"/>
              </w:rPr>
              <w:t xml:space="preserve"> </w:t>
            </w:r>
            <w:r w:rsidRPr="00FF1EF3">
              <w:rPr>
                <w:rFonts w:ascii="Times New Roman" w:hAnsi="Times New Roman"/>
                <w:color w:val="000000"/>
                <w:sz w:val="24"/>
              </w:rPr>
              <w:t>prenumeratos paslaugos LMBA įgaliotųjų institucijų įgaliotiesiems vartotojams nuo 2021 m. sausio 1 d. iki 2021 m. kovo 31 d.</w:t>
            </w:r>
          </w:p>
        </w:tc>
        <w:tc>
          <w:tcPr>
            <w:tcW w:w="2155" w:type="dxa"/>
          </w:tcPr>
          <w:p w14:paraId="1EDA9811"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8 218,00</w:t>
            </w:r>
          </w:p>
        </w:tc>
        <w:tc>
          <w:tcPr>
            <w:tcW w:w="2273" w:type="dxa"/>
          </w:tcPr>
          <w:p w14:paraId="43087C39"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9 943, 78</w:t>
            </w:r>
          </w:p>
        </w:tc>
      </w:tr>
      <w:tr w:rsidR="00247C98" w:rsidRPr="00200679" w14:paraId="2A9330FA" w14:textId="77777777" w:rsidTr="00793DD8">
        <w:tc>
          <w:tcPr>
            <w:tcW w:w="675" w:type="dxa"/>
          </w:tcPr>
          <w:p w14:paraId="07310554" w14:textId="77777777" w:rsidR="00247C98" w:rsidRPr="00200679" w:rsidRDefault="00247C98" w:rsidP="00793DD8">
            <w:pPr>
              <w:widowControl/>
              <w:jc w:val="both"/>
              <w:rPr>
                <w:rFonts w:ascii="Times New Roman" w:hAnsi="Times New Roman"/>
                <w:color w:val="000000"/>
                <w:sz w:val="24"/>
              </w:rPr>
            </w:pPr>
            <w:r w:rsidRPr="00200679">
              <w:rPr>
                <w:rFonts w:ascii="Times New Roman" w:hAnsi="Times New Roman"/>
                <w:color w:val="000000"/>
                <w:sz w:val="24"/>
              </w:rPr>
              <w:t>2.1</w:t>
            </w:r>
          </w:p>
        </w:tc>
        <w:tc>
          <w:tcPr>
            <w:tcW w:w="4077" w:type="dxa"/>
          </w:tcPr>
          <w:p w14:paraId="7EA6263A" w14:textId="77777777" w:rsidR="00247C98" w:rsidRPr="00200679" w:rsidRDefault="00247C98" w:rsidP="00793DD8">
            <w:pPr>
              <w:widowControl/>
              <w:jc w:val="right"/>
              <w:rPr>
                <w:rFonts w:ascii="Times New Roman" w:hAnsi="Times New Roman"/>
              </w:rPr>
            </w:pPr>
            <w:r w:rsidRPr="00200679">
              <w:rPr>
                <w:rFonts w:ascii="Times New Roman" w:hAnsi="Times New Roman"/>
              </w:rPr>
              <w:t xml:space="preserve">Kauno technologijos universitetas </w:t>
            </w:r>
          </w:p>
        </w:tc>
        <w:tc>
          <w:tcPr>
            <w:tcW w:w="2155" w:type="dxa"/>
          </w:tcPr>
          <w:p w14:paraId="4715808C"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3 259,00</w:t>
            </w:r>
          </w:p>
        </w:tc>
        <w:tc>
          <w:tcPr>
            <w:tcW w:w="2273" w:type="dxa"/>
          </w:tcPr>
          <w:p w14:paraId="1EF14FE8"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3 943,39</w:t>
            </w:r>
          </w:p>
        </w:tc>
      </w:tr>
      <w:tr w:rsidR="00247C98" w:rsidRPr="00200679" w14:paraId="2604B3D8" w14:textId="77777777" w:rsidTr="00793DD8">
        <w:tc>
          <w:tcPr>
            <w:tcW w:w="675" w:type="dxa"/>
          </w:tcPr>
          <w:p w14:paraId="6BCABB69" w14:textId="77777777" w:rsidR="00247C98" w:rsidRPr="00200679" w:rsidRDefault="00247C98" w:rsidP="00793DD8">
            <w:pPr>
              <w:widowControl/>
              <w:jc w:val="both"/>
              <w:rPr>
                <w:rFonts w:ascii="Times New Roman" w:hAnsi="Times New Roman"/>
                <w:color w:val="000000"/>
                <w:sz w:val="24"/>
              </w:rPr>
            </w:pPr>
            <w:r w:rsidRPr="00200679">
              <w:rPr>
                <w:rFonts w:ascii="Times New Roman" w:hAnsi="Times New Roman"/>
                <w:color w:val="000000"/>
                <w:sz w:val="24"/>
              </w:rPr>
              <w:t>2.2</w:t>
            </w:r>
          </w:p>
        </w:tc>
        <w:tc>
          <w:tcPr>
            <w:tcW w:w="4077" w:type="dxa"/>
          </w:tcPr>
          <w:p w14:paraId="5B84AE1E" w14:textId="77777777" w:rsidR="00247C98" w:rsidRPr="00200679" w:rsidRDefault="00247C98" w:rsidP="00793DD8">
            <w:pPr>
              <w:widowControl/>
              <w:jc w:val="right"/>
              <w:rPr>
                <w:rFonts w:ascii="Times New Roman" w:hAnsi="Times New Roman"/>
              </w:rPr>
            </w:pPr>
            <w:r w:rsidRPr="00200679">
              <w:rPr>
                <w:rFonts w:ascii="Times New Roman" w:hAnsi="Times New Roman"/>
              </w:rPr>
              <w:t>Vilniaus universitetas</w:t>
            </w:r>
          </w:p>
        </w:tc>
        <w:tc>
          <w:tcPr>
            <w:tcW w:w="2155" w:type="dxa"/>
          </w:tcPr>
          <w:p w14:paraId="0C18A239"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4 959,00</w:t>
            </w:r>
          </w:p>
        </w:tc>
        <w:tc>
          <w:tcPr>
            <w:tcW w:w="2273" w:type="dxa"/>
          </w:tcPr>
          <w:p w14:paraId="281418B6"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6 000,39</w:t>
            </w:r>
          </w:p>
        </w:tc>
      </w:tr>
      <w:tr w:rsidR="00247C98" w:rsidRPr="00200679" w14:paraId="4B6BD5EB" w14:textId="77777777" w:rsidTr="00793DD8">
        <w:tc>
          <w:tcPr>
            <w:tcW w:w="675" w:type="dxa"/>
          </w:tcPr>
          <w:p w14:paraId="1D742203" w14:textId="77777777" w:rsidR="00247C98" w:rsidRPr="00200679" w:rsidRDefault="00247C98" w:rsidP="00793DD8">
            <w:pPr>
              <w:widowControl/>
              <w:jc w:val="both"/>
              <w:rPr>
                <w:rFonts w:ascii="Times New Roman" w:hAnsi="Times New Roman"/>
                <w:color w:val="000000"/>
                <w:sz w:val="24"/>
              </w:rPr>
            </w:pPr>
          </w:p>
        </w:tc>
        <w:tc>
          <w:tcPr>
            <w:tcW w:w="4077" w:type="dxa"/>
          </w:tcPr>
          <w:p w14:paraId="0B499DF1" w14:textId="77777777" w:rsidR="00247C98" w:rsidRPr="00200679" w:rsidRDefault="00247C98" w:rsidP="00793DD8">
            <w:pPr>
              <w:widowControl/>
              <w:jc w:val="right"/>
              <w:rPr>
                <w:rFonts w:ascii="Times New Roman" w:hAnsi="Times New Roman"/>
                <w:color w:val="000000"/>
                <w:sz w:val="24"/>
              </w:rPr>
            </w:pPr>
            <w:r w:rsidRPr="00200679">
              <w:rPr>
                <w:rFonts w:ascii="Times New Roman" w:hAnsi="Times New Roman"/>
                <w:b/>
                <w:color w:val="000000"/>
                <w:sz w:val="24"/>
              </w:rPr>
              <w:t>IŠ VISO (1+2):</w:t>
            </w:r>
          </w:p>
        </w:tc>
        <w:tc>
          <w:tcPr>
            <w:tcW w:w="2155" w:type="dxa"/>
          </w:tcPr>
          <w:p w14:paraId="223CD9A7"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44 813,00</w:t>
            </w:r>
          </w:p>
        </w:tc>
        <w:tc>
          <w:tcPr>
            <w:tcW w:w="2273" w:type="dxa"/>
          </w:tcPr>
          <w:p w14:paraId="1376B0DD" w14:textId="77777777" w:rsidR="00247C98" w:rsidRPr="00200679" w:rsidRDefault="00247C98" w:rsidP="00793DD8">
            <w:pPr>
              <w:widowControl/>
              <w:jc w:val="both"/>
              <w:rPr>
                <w:rFonts w:ascii="Times New Roman" w:hAnsi="Times New Roman"/>
                <w:color w:val="000000"/>
                <w:sz w:val="24"/>
              </w:rPr>
            </w:pPr>
            <w:r>
              <w:rPr>
                <w:rFonts w:ascii="Times New Roman" w:hAnsi="Times New Roman"/>
                <w:color w:val="000000"/>
                <w:sz w:val="24"/>
              </w:rPr>
              <w:t>54 223,73</w:t>
            </w:r>
          </w:p>
        </w:tc>
      </w:tr>
    </w:tbl>
    <w:p w14:paraId="02FA64BA" w14:textId="77777777" w:rsidR="00247C98" w:rsidRPr="00200679" w:rsidRDefault="00247C98" w:rsidP="00247C98">
      <w:pPr>
        <w:widowControl/>
        <w:rPr>
          <w:rFonts w:ascii="Times New Roman" w:hAnsi="Times New Roman"/>
          <w:color w:val="000000"/>
          <w:sz w:val="22"/>
          <w:szCs w:val="22"/>
        </w:rPr>
      </w:pPr>
    </w:p>
    <w:p w14:paraId="5AF6EA91" w14:textId="77777777" w:rsidR="00247C98" w:rsidRDefault="00247C98" w:rsidP="00247C98">
      <w:pPr>
        <w:rPr>
          <w:rFonts w:ascii="Times New Roman" w:hAnsi="Times New Roman"/>
          <w:sz w:val="24"/>
        </w:rPr>
      </w:pPr>
      <w:r w:rsidRPr="00393981">
        <w:rPr>
          <w:rFonts w:ascii="Times New Roman" w:hAnsi="Times New Roman"/>
          <w:sz w:val="24"/>
        </w:rPr>
        <w:t>Bendra pasiūlymo kaina</w:t>
      </w:r>
      <w:r>
        <w:rPr>
          <w:rFonts w:ascii="Times New Roman" w:hAnsi="Times New Roman"/>
          <w:sz w:val="24"/>
        </w:rPr>
        <w:t xml:space="preserve"> </w:t>
      </w:r>
      <w:r w:rsidRPr="00393981">
        <w:rPr>
          <w:rFonts w:ascii="Times New Roman" w:hAnsi="Times New Roman"/>
          <w:sz w:val="24"/>
        </w:rPr>
        <w:t>su PVM –</w:t>
      </w:r>
      <w:r>
        <w:rPr>
          <w:rFonts w:ascii="Times New Roman" w:hAnsi="Times New Roman"/>
          <w:sz w:val="24"/>
        </w:rPr>
        <w:t xml:space="preserve"> </w:t>
      </w:r>
      <w:r>
        <w:rPr>
          <w:rFonts w:ascii="Times New Roman" w:hAnsi="Times New Roman"/>
          <w:color w:val="000000"/>
          <w:sz w:val="24"/>
        </w:rPr>
        <w:t>54 223,73</w:t>
      </w:r>
      <w:r>
        <w:rPr>
          <w:rFonts w:ascii="Times New Roman" w:hAnsi="Times New Roman"/>
          <w:sz w:val="24"/>
        </w:rPr>
        <w:t xml:space="preserve"> Didžiosios Britanijos svarų</w:t>
      </w:r>
      <w:r w:rsidRPr="00393981">
        <w:rPr>
          <w:rFonts w:ascii="Times New Roman" w:hAnsi="Times New Roman"/>
          <w:sz w:val="24"/>
        </w:rPr>
        <w:t>.</w:t>
      </w:r>
    </w:p>
    <w:p w14:paraId="4D91A2F4" w14:textId="77777777" w:rsidR="00247C98" w:rsidRDefault="00247C98" w:rsidP="00247C98">
      <w:pPr>
        <w:jc w:val="both"/>
        <w:rPr>
          <w:rFonts w:ascii="Times New Roman" w:hAnsi="Times New Roman"/>
          <w:sz w:val="24"/>
        </w:rPr>
      </w:pPr>
      <w:r w:rsidRPr="00393981">
        <w:rPr>
          <w:rFonts w:ascii="Times New Roman" w:hAnsi="Times New Roman"/>
          <w:sz w:val="24"/>
        </w:rPr>
        <w:t>Į šią sumą įeina visos išlaidos ir visi mokesčiai, taip pat ir PVM, kuris sudaro</w:t>
      </w:r>
      <w:r>
        <w:rPr>
          <w:rFonts w:ascii="Times New Roman" w:hAnsi="Times New Roman"/>
          <w:sz w:val="24"/>
        </w:rPr>
        <w:t xml:space="preserve"> 9 410,</w:t>
      </w:r>
      <w:r w:rsidRPr="00D05E63">
        <w:rPr>
          <w:rFonts w:ascii="Times New Roman" w:hAnsi="Times New Roman"/>
          <w:sz w:val="24"/>
        </w:rPr>
        <w:t>73</w:t>
      </w:r>
      <w:r w:rsidRPr="00393981">
        <w:rPr>
          <w:rFonts w:ascii="Times New Roman" w:hAnsi="Times New Roman"/>
          <w:sz w:val="24"/>
        </w:rPr>
        <w:t xml:space="preserve"> </w:t>
      </w:r>
      <w:r>
        <w:rPr>
          <w:rFonts w:ascii="Times New Roman" w:hAnsi="Times New Roman"/>
          <w:sz w:val="24"/>
        </w:rPr>
        <w:t>Didžiosios Britanijos svarų</w:t>
      </w:r>
      <w:r w:rsidRPr="00393981">
        <w:rPr>
          <w:rFonts w:ascii="Times New Roman" w:hAnsi="Times New Roman"/>
          <w:sz w:val="24"/>
        </w:rPr>
        <w:t xml:space="preserve">. </w:t>
      </w:r>
    </w:p>
    <w:p w14:paraId="67255928" w14:textId="77777777" w:rsidR="00247C98" w:rsidRPr="00393981" w:rsidRDefault="00247C98" w:rsidP="00247C98">
      <w:pPr>
        <w:jc w:val="both"/>
        <w:rPr>
          <w:rFonts w:ascii="Times New Roman" w:hAnsi="Times New Roman"/>
          <w:sz w:val="24"/>
        </w:rPr>
      </w:pPr>
      <w:r>
        <w:rPr>
          <w:rFonts w:ascii="Times New Roman" w:hAnsi="Times New Roman"/>
          <w:sz w:val="24"/>
        </w:rPr>
        <w:t>PVM tarifas yra 21</w:t>
      </w:r>
      <w:r w:rsidRPr="00393981">
        <w:rPr>
          <w:rFonts w:ascii="Times New Roman" w:hAnsi="Times New Roman"/>
          <w:sz w:val="24"/>
        </w:rPr>
        <w:t xml:space="preserve"> %.</w:t>
      </w:r>
    </w:p>
    <w:p w14:paraId="1EDA50AA" w14:textId="77777777" w:rsidR="00247C98" w:rsidRDefault="00247C98" w:rsidP="00247C98">
      <w:pPr>
        <w:jc w:val="both"/>
        <w:rPr>
          <w:rFonts w:ascii="Times New Roman" w:hAnsi="Times New Roman"/>
          <w:sz w:val="24"/>
        </w:rPr>
      </w:pPr>
    </w:p>
    <w:p w14:paraId="38554A46" w14:textId="77777777" w:rsidR="00247C98" w:rsidRPr="008079C1" w:rsidRDefault="00247C98" w:rsidP="00247C98">
      <w:pPr>
        <w:jc w:val="both"/>
        <w:rPr>
          <w:rFonts w:ascii="Times New Roman" w:hAnsi="Times New Roman"/>
          <w:sz w:val="24"/>
        </w:rPr>
      </w:pPr>
      <w:r w:rsidRPr="00F2337D">
        <w:rPr>
          <w:rFonts w:ascii="Times New Roman" w:hAnsi="Times New Roman"/>
          <w:sz w:val="24"/>
        </w:rPr>
        <w:t xml:space="preserve">3. Tiekėjas išrašys </w:t>
      </w:r>
      <w:r w:rsidRPr="008079C1">
        <w:rPr>
          <w:rFonts w:ascii="Times New Roman" w:hAnsi="Times New Roman"/>
          <w:sz w:val="24"/>
        </w:rPr>
        <w:t>sąskaitas-faktūras žemiau nurodytoms sumoms</w:t>
      </w:r>
      <w:r>
        <w:rPr>
          <w:rFonts w:ascii="Times New Roman" w:hAnsi="Times New Roman"/>
          <w:sz w:val="24"/>
        </w:rPr>
        <w:t>, mokėtinoms už šiuos laikotarpius</w:t>
      </w:r>
      <w:r w:rsidRPr="008079C1">
        <w:rPr>
          <w:rFonts w:ascii="Times New Roman" w:hAnsi="Times New Roman"/>
          <w:sz w:val="24"/>
        </w:rPr>
        <w:t>:</w:t>
      </w:r>
    </w:p>
    <w:p w14:paraId="3B0F21F7" w14:textId="77777777" w:rsidR="00247C98" w:rsidRPr="008079C1" w:rsidRDefault="00247C98" w:rsidP="00247C98">
      <w:pPr>
        <w:jc w:val="both"/>
        <w:rPr>
          <w:rFonts w:ascii="Times New Roman" w:hAnsi="Times New Roman"/>
          <w:sz w:val="24"/>
        </w:rPr>
      </w:pPr>
      <w:r w:rsidRPr="008079C1">
        <w:rPr>
          <w:rFonts w:ascii="Times New Roman" w:hAnsi="Times New Roman"/>
          <w:sz w:val="24"/>
        </w:rPr>
        <w:t xml:space="preserve">3.1. Įmoka 1 </w:t>
      </w:r>
      <w:r w:rsidRPr="008079C1">
        <w:rPr>
          <w:rFonts w:ascii="Times New Roman" w:hAnsi="Times New Roman"/>
          <w:sz w:val="24"/>
          <w:lang w:val="pt-BR"/>
        </w:rPr>
        <w:t>–</w:t>
      </w:r>
      <w:r w:rsidRPr="008079C1">
        <w:rPr>
          <w:rFonts w:ascii="Times New Roman" w:hAnsi="Times New Roman"/>
          <w:sz w:val="24"/>
        </w:rPr>
        <w:t xml:space="preserve"> nuo Licencijos sutarties įsigaliojimo datos iki 2020-12-31 </w:t>
      </w:r>
      <w:r w:rsidRPr="008079C1">
        <w:rPr>
          <w:rFonts w:ascii="Times New Roman" w:hAnsi="Times New Roman"/>
          <w:sz w:val="24"/>
          <w:lang w:val="pt-BR"/>
        </w:rPr>
        <w:t xml:space="preserve">– </w:t>
      </w:r>
      <w:r>
        <w:rPr>
          <w:rFonts w:ascii="Times New Roman" w:hAnsi="Times New Roman"/>
          <w:color w:val="000000"/>
          <w:sz w:val="24"/>
        </w:rPr>
        <w:t>44 279,95</w:t>
      </w:r>
      <w:r w:rsidRPr="008079C1">
        <w:rPr>
          <w:rFonts w:ascii="Times New Roman" w:hAnsi="Times New Roman"/>
          <w:sz w:val="24"/>
        </w:rPr>
        <w:t>. (kaina Didžiosios Britanijos svarais su PVM).</w:t>
      </w:r>
    </w:p>
    <w:p w14:paraId="4E96E5F5" w14:textId="77777777" w:rsidR="00247C98" w:rsidRPr="00F2337D" w:rsidRDefault="00247C98" w:rsidP="00247C98">
      <w:pPr>
        <w:ind w:left="360"/>
        <w:jc w:val="both"/>
        <w:rPr>
          <w:rFonts w:ascii="Times New Roman" w:hAnsi="Times New Roman"/>
          <w:sz w:val="24"/>
        </w:rPr>
      </w:pPr>
      <w:r w:rsidRPr="008079C1">
        <w:rPr>
          <w:rFonts w:ascii="Times New Roman" w:hAnsi="Times New Roman"/>
          <w:sz w:val="24"/>
        </w:rPr>
        <w:t>3.2. Įmoka 2 – nuo 2021-01-01 iki</w:t>
      </w:r>
      <w:r>
        <w:rPr>
          <w:rFonts w:ascii="Times New Roman" w:hAnsi="Times New Roman"/>
          <w:sz w:val="24"/>
        </w:rPr>
        <w:t xml:space="preserve"> 2021-03-31</w:t>
      </w:r>
      <w:r w:rsidRPr="00F2337D">
        <w:rPr>
          <w:rFonts w:ascii="Times New Roman" w:hAnsi="Times New Roman"/>
          <w:sz w:val="24"/>
        </w:rPr>
        <w:t xml:space="preserve"> </w:t>
      </w:r>
      <w:r w:rsidRPr="008079C1">
        <w:rPr>
          <w:rFonts w:ascii="Times New Roman" w:hAnsi="Times New Roman"/>
          <w:sz w:val="24"/>
        </w:rPr>
        <w:t>–</w:t>
      </w:r>
      <w:r w:rsidRPr="00F2337D">
        <w:rPr>
          <w:rFonts w:ascii="Times New Roman" w:hAnsi="Times New Roman"/>
          <w:sz w:val="24"/>
          <w:lang w:val="pt-BR"/>
        </w:rPr>
        <w:t xml:space="preserve"> </w:t>
      </w:r>
      <w:r w:rsidRPr="00EB7BE6">
        <w:rPr>
          <w:rFonts w:ascii="Times New Roman" w:hAnsi="Times New Roman"/>
          <w:color w:val="000000"/>
          <w:sz w:val="24"/>
        </w:rPr>
        <w:t xml:space="preserve"> </w:t>
      </w:r>
      <w:r>
        <w:rPr>
          <w:rFonts w:ascii="Times New Roman" w:hAnsi="Times New Roman"/>
          <w:color w:val="000000"/>
          <w:sz w:val="24"/>
        </w:rPr>
        <w:t>9 943,78</w:t>
      </w:r>
      <w:r w:rsidRPr="00F2337D">
        <w:rPr>
          <w:rFonts w:ascii="Times New Roman" w:hAnsi="Times New Roman"/>
          <w:sz w:val="24"/>
        </w:rPr>
        <w:t xml:space="preserve"> (kaina </w:t>
      </w:r>
      <w:r>
        <w:rPr>
          <w:rFonts w:ascii="Times New Roman" w:hAnsi="Times New Roman"/>
          <w:sz w:val="24"/>
        </w:rPr>
        <w:t>Didžiosios Britanijos svarais</w:t>
      </w:r>
      <w:r w:rsidRPr="00F2337D">
        <w:rPr>
          <w:rFonts w:ascii="Times New Roman" w:hAnsi="Times New Roman"/>
          <w:sz w:val="24"/>
        </w:rPr>
        <w:t xml:space="preserve"> su PVM).</w:t>
      </w:r>
    </w:p>
    <w:p w14:paraId="0E00D10F" w14:textId="77777777" w:rsidR="00247C98" w:rsidRPr="00393981" w:rsidRDefault="00247C98" w:rsidP="00247C98">
      <w:pPr>
        <w:jc w:val="both"/>
        <w:rPr>
          <w:rFonts w:ascii="Times New Roman" w:hAnsi="Times New Roman"/>
          <w:sz w:val="24"/>
        </w:rPr>
      </w:pPr>
    </w:p>
    <w:p w14:paraId="5060D2E3" w14:textId="77777777" w:rsidR="00247C98" w:rsidRPr="00393981" w:rsidRDefault="00247C98" w:rsidP="00247C98">
      <w:pPr>
        <w:jc w:val="both"/>
        <w:rPr>
          <w:rFonts w:ascii="Times New Roman" w:hAnsi="Times New Roman"/>
          <w:sz w:val="24"/>
        </w:rPr>
      </w:pPr>
      <w:r>
        <w:rPr>
          <w:rFonts w:ascii="Times New Roman" w:hAnsi="Times New Roman"/>
          <w:sz w:val="24"/>
        </w:rPr>
        <w:t>4</w:t>
      </w:r>
      <w:r w:rsidRPr="00393981">
        <w:rPr>
          <w:rFonts w:ascii="Times New Roman" w:hAnsi="Times New Roman"/>
          <w:sz w:val="24"/>
        </w:rPr>
        <w:t>. Patvirtiname, kad mūsų siūlomų paslaugų sudėtis ir apimtis atitinka pirkimo dokumentų 2 priedo II dalyje „</w:t>
      </w:r>
      <w:r w:rsidRPr="00393981">
        <w:rPr>
          <w:rFonts w:ascii="Times New Roman" w:hAnsi="Times New Roman"/>
          <w:i/>
          <w:sz w:val="24"/>
        </w:rPr>
        <w:t>Reikalavimai paslaugų apimčiai</w:t>
      </w:r>
      <w:r w:rsidRPr="00393981">
        <w:rPr>
          <w:rFonts w:ascii="Times New Roman" w:hAnsi="Times New Roman"/>
          <w:sz w:val="24"/>
        </w:rPr>
        <w:t>“ išdėstyt</w:t>
      </w:r>
      <w:r>
        <w:rPr>
          <w:rFonts w:ascii="Times New Roman" w:hAnsi="Times New Roman"/>
          <w:sz w:val="24"/>
        </w:rPr>
        <w:t>u</w:t>
      </w:r>
      <w:r w:rsidRPr="00393981">
        <w:rPr>
          <w:rFonts w:ascii="Times New Roman" w:hAnsi="Times New Roman"/>
          <w:sz w:val="24"/>
        </w:rPr>
        <w:t>s reikalavim</w:t>
      </w:r>
      <w:r>
        <w:rPr>
          <w:rFonts w:ascii="Times New Roman" w:hAnsi="Times New Roman"/>
          <w:sz w:val="24"/>
        </w:rPr>
        <w:t>u</w:t>
      </w:r>
      <w:r w:rsidRPr="00393981">
        <w:rPr>
          <w:rFonts w:ascii="Times New Roman" w:hAnsi="Times New Roman"/>
          <w:sz w:val="24"/>
        </w:rPr>
        <w:t>s.</w:t>
      </w:r>
    </w:p>
    <w:p w14:paraId="2D872F46" w14:textId="77777777" w:rsidR="00247C98" w:rsidRPr="00393981" w:rsidRDefault="00247C98" w:rsidP="00247C98">
      <w:pPr>
        <w:jc w:val="both"/>
        <w:rPr>
          <w:rFonts w:ascii="Times New Roman" w:hAnsi="Times New Roman"/>
          <w:sz w:val="24"/>
        </w:rPr>
      </w:pPr>
      <w:r>
        <w:rPr>
          <w:rFonts w:ascii="Times New Roman" w:hAnsi="Times New Roman"/>
          <w:sz w:val="24"/>
        </w:rPr>
        <w:t>5</w:t>
      </w:r>
      <w:r w:rsidRPr="00393981">
        <w:rPr>
          <w:rFonts w:ascii="Times New Roman" w:hAnsi="Times New Roman"/>
          <w:sz w:val="24"/>
        </w:rPr>
        <w:t>. Paslaugas siūlome suteikti pirkimo dokumentų 2 priedo III dalyje</w:t>
      </w:r>
      <w:r w:rsidRPr="00393981">
        <w:rPr>
          <w:rFonts w:ascii="Times New Roman" w:hAnsi="Times New Roman"/>
          <w:i/>
          <w:sz w:val="24"/>
        </w:rPr>
        <w:t xml:space="preserve"> „Įgaliotos</w:t>
      </w:r>
      <w:r>
        <w:rPr>
          <w:rFonts w:ascii="Times New Roman" w:hAnsi="Times New Roman"/>
          <w:i/>
          <w:sz w:val="24"/>
        </w:rPr>
        <w:t>ios</w:t>
      </w:r>
      <w:r w:rsidRPr="00393981">
        <w:rPr>
          <w:rFonts w:ascii="Times New Roman" w:hAnsi="Times New Roman"/>
          <w:i/>
          <w:sz w:val="24"/>
        </w:rPr>
        <w:t xml:space="preserve"> šalys, kurioms turi būti suteikta prieiga“ </w:t>
      </w:r>
      <w:r w:rsidRPr="00393981">
        <w:rPr>
          <w:rFonts w:ascii="Times New Roman" w:hAnsi="Times New Roman"/>
          <w:sz w:val="24"/>
        </w:rPr>
        <w:t xml:space="preserve">išvardytoms institucijoms. </w:t>
      </w:r>
    </w:p>
    <w:p w14:paraId="362D5DFB" w14:textId="77777777" w:rsidR="00247C98" w:rsidRPr="00393981" w:rsidRDefault="00247C98" w:rsidP="00247C98">
      <w:pPr>
        <w:jc w:val="both"/>
        <w:rPr>
          <w:rFonts w:ascii="Times New Roman" w:hAnsi="Times New Roman"/>
          <w:sz w:val="24"/>
        </w:rPr>
      </w:pPr>
      <w:r>
        <w:rPr>
          <w:rFonts w:ascii="Times New Roman" w:hAnsi="Times New Roman"/>
          <w:sz w:val="24"/>
        </w:rPr>
        <w:t>6</w:t>
      </w:r>
      <w:r w:rsidRPr="00393981">
        <w:rPr>
          <w:rFonts w:ascii="Times New Roman" w:hAnsi="Times New Roman"/>
          <w:sz w:val="24"/>
        </w:rPr>
        <w:t>. Pasiūlymas galioja tiek, kiek nurodyta pirkimo dokumentuose.</w:t>
      </w:r>
    </w:p>
    <w:p w14:paraId="057B3FF4" w14:textId="77777777" w:rsidR="00247C98" w:rsidRDefault="00247C98" w:rsidP="00247C98">
      <w:pPr>
        <w:jc w:val="both"/>
        <w:rPr>
          <w:rFonts w:ascii="Times New Roman" w:hAnsi="Times New Roman"/>
          <w:sz w:val="24"/>
        </w:rPr>
      </w:pPr>
      <w:r>
        <w:rPr>
          <w:rFonts w:ascii="Times New Roman" w:hAnsi="Times New Roman"/>
          <w:sz w:val="24"/>
        </w:rPr>
        <w:t>7</w:t>
      </w:r>
      <w:r w:rsidRPr="00393981">
        <w:rPr>
          <w:rFonts w:ascii="Times New Roman" w:hAnsi="Times New Roman"/>
          <w:sz w:val="24"/>
        </w:rPr>
        <w:t>. Kartu su pasiūlymu pridedami dokumentai:</w:t>
      </w:r>
    </w:p>
    <w:p w14:paraId="645117FB" w14:textId="77777777" w:rsidR="00247C98" w:rsidRDefault="00247C98" w:rsidP="00247C98">
      <w:pPr>
        <w:jc w:val="both"/>
        <w:rPr>
          <w:rFonts w:ascii="Times New Roman" w:hAnsi="Times New Roman"/>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827"/>
        <w:gridCol w:w="2967"/>
      </w:tblGrid>
      <w:tr w:rsidR="00247C98" w:rsidRPr="002B5DC0" w14:paraId="35285FA7" w14:textId="77777777" w:rsidTr="00793DD8">
        <w:trPr>
          <w:trHeight w:val="473"/>
        </w:trPr>
        <w:tc>
          <w:tcPr>
            <w:tcW w:w="703" w:type="dxa"/>
            <w:shd w:val="clear" w:color="auto" w:fill="auto"/>
            <w:vAlign w:val="center"/>
          </w:tcPr>
          <w:p w14:paraId="1611D5B2" w14:textId="77777777" w:rsidR="00247C98" w:rsidRPr="002B5DC0" w:rsidRDefault="00247C98" w:rsidP="00793DD8">
            <w:pPr>
              <w:jc w:val="center"/>
              <w:rPr>
                <w:rFonts w:ascii="Times New Roman" w:hAnsi="Times New Roman"/>
                <w:sz w:val="24"/>
              </w:rPr>
            </w:pPr>
            <w:r>
              <w:rPr>
                <w:rFonts w:ascii="Times New Roman" w:hAnsi="Times New Roman"/>
                <w:sz w:val="24"/>
              </w:rPr>
              <w:t>NNr.</w:t>
            </w:r>
          </w:p>
        </w:tc>
        <w:tc>
          <w:tcPr>
            <w:tcW w:w="5827" w:type="dxa"/>
            <w:shd w:val="clear" w:color="auto" w:fill="auto"/>
            <w:vAlign w:val="center"/>
          </w:tcPr>
          <w:p w14:paraId="453FDB84" w14:textId="77777777" w:rsidR="00247C98" w:rsidRPr="002B5DC0" w:rsidRDefault="00247C98" w:rsidP="00793DD8">
            <w:pPr>
              <w:jc w:val="center"/>
              <w:rPr>
                <w:rFonts w:ascii="Times New Roman" w:hAnsi="Times New Roman"/>
                <w:sz w:val="24"/>
              </w:rPr>
            </w:pPr>
            <w:r w:rsidRPr="00393981">
              <w:rPr>
                <w:rFonts w:ascii="Times New Roman" w:hAnsi="Times New Roman"/>
                <w:sz w:val="24"/>
              </w:rPr>
              <w:t>Dokumento pavadinimas</w:t>
            </w:r>
          </w:p>
        </w:tc>
        <w:tc>
          <w:tcPr>
            <w:tcW w:w="2967" w:type="dxa"/>
            <w:shd w:val="clear" w:color="auto" w:fill="auto"/>
            <w:vAlign w:val="center"/>
          </w:tcPr>
          <w:p w14:paraId="3DD5263A" w14:textId="77777777" w:rsidR="00247C98" w:rsidRPr="002B5DC0" w:rsidRDefault="00247C98" w:rsidP="00793DD8">
            <w:pPr>
              <w:jc w:val="center"/>
              <w:rPr>
                <w:rFonts w:ascii="Times New Roman" w:hAnsi="Times New Roman"/>
                <w:sz w:val="24"/>
              </w:rPr>
            </w:pPr>
            <w:r w:rsidRPr="00393981">
              <w:rPr>
                <w:rFonts w:ascii="Times New Roman" w:hAnsi="Times New Roman"/>
                <w:sz w:val="24"/>
              </w:rPr>
              <w:t>Dokumento puslapių skaičius</w:t>
            </w:r>
          </w:p>
        </w:tc>
      </w:tr>
      <w:tr w:rsidR="00247C98" w:rsidRPr="002B5DC0" w14:paraId="00365B22" w14:textId="77777777" w:rsidTr="00793DD8">
        <w:tc>
          <w:tcPr>
            <w:tcW w:w="703" w:type="dxa"/>
            <w:shd w:val="clear" w:color="auto" w:fill="auto"/>
          </w:tcPr>
          <w:p w14:paraId="68EA68AD" w14:textId="77777777" w:rsidR="00247C98" w:rsidRPr="002B5DC0" w:rsidRDefault="00247C98" w:rsidP="00793DD8">
            <w:pPr>
              <w:jc w:val="both"/>
              <w:rPr>
                <w:rFonts w:ascii="Times New Roman" w:hAnsi="Times New Roman"/>
              </w:rPr>
            </w:pPr>
            <w:r w:rsidRPr="002B5DC0">
              <w:rPr>
                <w:rFonts w:ascii="Times New Roman" w:hAnsi="Times New Roman"/>
              </w:rPr>
              <w:t>1.</w:t>
            </w:r>
          </w:p>
        </w:tc>
        <w:tc>
          <w:tcPr>
            <w:tcW w:w="5827" w:type="dxa"/>
            <w:shd w:val="clear" w:color="auto" w:fill="auto"/>
          </w:tcPr>
          <w:p w14:paraId="03BE9AFB" w14:textId="77777777" w:rsidR="00247C98" w:rsidRPr="002B5DC0" w:rsidRDefault="00247C98" w:rsidP="00793DD8">
            <w:pPr>
              <w:jc w:val="both"/>
              <w:rPr>
                <w:rFonts w:ascii="Times New Roman" w:hAnsi="Times New Roman"/>
              </w:rPr>
            </w:pPr>
            <w:r w:rsidRPr="00393981">
              <w:rPr>
                <w:rFonts w:ascii="Times New Roman" w:hAnsi="Times New Roman"/>
                <w:sz w:val="24"/>
              </w:rPr>
              <w:t>Pirkimo objekto specifikacija</w:t>
            </w:r>
          </w:p>
        </w:tc>
        <w:tc>
          <w:tcPr>
            <w:tcW w:w="2967" w:type="dxa"/>
            <w:shd w:val="clear" w:color="auto" w:fill="auto"/>
          </w:tcPr>
          <w:p w14:paraId="424C3266" w14:textId="77777777" w:rsidR="00247C98" w:rsidRPr="002B5DC0" w:rsidRDefault="00247C98" w:rsidP="00793DD8">
            <w:pPr>
              <w:jc w:val="both"/>
              <w:rPr>
                <w:rFonts w:ascii="Times New Roman" w:hAnsi="Times New Roman"/>
              </w:rPr>
            </w:pPr>
            <w:r>
              <w:rPr>
                <w:rFonts w:ascii="Times New Roman" w:hAnsi="Times New Roman"/>
              </w:rPr>
              <w:t>4</w:t>
            </w:r>
          </w:p>
        </w:tc>
      </w:tr>
      <w:tr w:rsidR="00247C98" w:rsidRPr="002B5DC0" w14:paraId="1A40F7F0" w14:textId="77777777" w:rsidTr="00793DD8">
        <w:tc>
          <w:tcPr>
            <w:tcW w:w="703" w:type="dxa"/>
            <w:shd w:val="clear" w:color="auto" w:fill="auto"/>
          </w:tcPr>
          <w:p w14:paraId="4052E64B" w14:textId="77777777" w:rsidR="00247C98" w:rsidRPr="002B5DC0" w:rsidRDefault="00247C98" w:rsidP="00793DD8">
            <w:pPr>
              <w:jc w:val="both"/>
              <w:rPr>
                <w:rFonts w:ascii="Times New Roman" w:hAnsi="Times New Roman"/>
              </w:rPr>
            </w:pPr>
          </w:p>
        </w:tc>
        <w:tc>
          <w:tcPr>
            <w:tcW w:w="5827" w:type="dxa"/>
            <w:shd w:val="clear" w:color="auto" w:fill="auto"/>
          </w:tcPr>
          <w:p w14:paraId="475994E7" w14:textId="77777777" w:rsidR="00247C98" w:rsidRPr="002B5DC0" w:rsidRDefault="00247C98" w:rsidP="00793DD8">
            <w:pPr>
              <w:jc w:val="both"/>
              <w:rPr>
                <w:rFonts w:ascii="Times New Roman" w:hAnsi="Times New Roman"/>
              </w:rPr>
            </w:pPr>
          </w:p>
        </w:tc>
        <w:tc>
          <w:tcPr>
            <w:tcW w:w="2967" w:type="dxa"/>
            <w:shd w:val="clear" w:color="auto" w:fill="auto"/>
          </w:tcPr>
          <w:p w14:paraId="52B238FC" w14:textId="77777777" w:rsidR="00247C98" w:rsidRPr="002B5DC0" w:rsidRDefault="00247C98" w:rsidP="00793DD8">
            <w:pPr>
              <w:jc w:val="both"/>
              <w:rPr>
                <w:rFonts w:ascii="Times New Roman" w:hAnsi="Times New Roman"/>
              </w:rPr>
            </w:pPr>
          </w:p>
        </w:tc>
      </w:tr>
      <w:tr w:rsidR="00247C98" w:rsidRPr="002B5DC0" w14:paraId="39541412" w14:textId="77777777" w:rsidTr="00793DD8">
        <w:tc>
          <w:tcPr>
            <w:tcW w:w="703" w:type="dxa"/>
            <w:shd w:val="clear" w:color="auto" w:fill="auto"/>
          </w:tcPr>
          <w:p w14:paraId="4974643D" w14:textId="77777777" w:rsidR="00247C98" w:rsidRPr="002B5DC0" w:rsidRDefault="00247C98" w:rsidP="00793DD8">
            <w:pPr>
              <w:jc w:val="both"/>
              <w:rPr>
                <w:rFonts w:ascii="Times New Roman" w:hAnsi="Times New Roman"/>
              </w:rPr>
            </w:pPr>
          </w:p>
        </w:tc>
        <w:tc>
          <w:tcPr>
            <w:tcW w:w="5827" w:type="dxa"/>
            <w:shd w:val="clear" w:color="auto" w:fill="auto"/>
          </w:tcPr>
          <w:p w14:paraId="11365EE4" w14:textId="77777777" w:rsidR="00247C98" w:rsidRPr="002B5DC0" w:rsidRDefault="00247C98" w:rsidP="00793DD8">
            <w:pPr>
              <w:jc w:val="both"/>
              <w:rPr>
                <w:rFonts w:ascii="Times New Roman" w:hAnsi="Times New Roman"/>
              </w:rPr>
            </w:pPr>
          </w:p>
        </w:tc>
        <w:tc>
          <w:tcPr>
            <w:tcW w:w="2967" w:type="dxa"/>
            <w:shd w:val="clear" w:color="auto" w:fill="auto"/>
          </w:tcPr>
          <w:p w14:paraId="6DE3056D" w14:textId="77777777" w:rsidR="00247C98" w:rsidRPr="002B5DC0" w:rsidRDefault="00247C98" w:rsidP="00793DD8">
            <w:pPr>
              <w:jc w:val="both"/>
              <w:rPr>
                <w:rFonts w:ascii="Times New Roman" w:hAnsi="Times New Roman"/>
              </w:rPr>
            </w:pPr>
          </w:p>
        </w:tc>
      </w:tr>
    </w:tbl>
    <w:p w14:paraId="6992B88C" w14:textId="77777777" w:rsidR="00247C98" w:rsidRPr="00E90A84" w:rsidRDefault="00247C98" w:rsidP="00247C98">
      <w:pPr>
        <w:jc w:val="both"/>
        <w:rPr>
          <w:rFonts w:ascii="Times New Roman" w:hAnsi="Times New Roman"/>
          <w:sz w:val="24"/>
        </w:rPr>
      </w:pPr>
    </w:p>
    <w:p w14:paraId="3CBED409" w14:textId="77777777" w:rsidR="00247C98" w:rsidRDefault="00247C98" w:rsidP="00247C98">
      <w:pPr>
        <w:jc w:val="both"/>
        <w:rPr>
          <w:rFonts w:ascii="Times New Roman" w:hAnsi="Times New Roman"/>
          <w:sz w:val="24"/>
        </w:rPr>
      </w:pPr>
      <w:r>
        <w:rPr>
          <w:rFonts w:ascii="Times New Roman" w:hAnsi="Times New Roman"/>
          <w:sz w:val="24"/>
        </w:rPr>
        <w:t>8</w:t>
      </w:r>
      <w:r w:rsidRPr="00393981">
        <w:rPr>
          <w:rFonts w:ascii="Times New Roman" w:hAnsi="Times New Roman"/>
          <w:sz w:val="24"/>
        </w:rPr>
        <w:t>. Sutarties vykdymui ketiname pasitelkti šiuos subtiekėjus: __</w:t>
      </w:r>
      <w:r>
        <w:rPr>
          <w:rFonts w:ascii="Times New Roman" w:hAnsi="Times New Roman"/>
          <w:sz w:val="24"/>
        </w:rPr>
        <w:t>_______________________________ šiai</w:t>
      </w:r>
      <w:r w:rsidRPr="009734CE">
        <w:rPr>
          <w:rFonts w:ascii="Times New Roman" w:hAnsi="Times New Roman"/>
          <w:sz w:val="24"/>
        </w:rPr>
        <w:t xml:space="preserve"> </w:t>
      </w:r>
      <w:r>
        <w:rPr>
          <w:rFonts w:ascii="Times New Roman" w:hAnsi="Times New Roman"/>
          <w:sz w:val="24"/>
        </w:rPr>
        <w:t>Licencijos</w:t>
      </w:r>
      <w:r w:rsidRPr="009734CE">
        <w:rPr>
          <w:rFonts w:ascii="Times New Roman" w:hAnsi="Times New Roman"/>
          <w:sz w:val="24"/>
        </w:rPr>
        <w:t xml:space="preserve"> sutarties daliai </w:t>
      </w:r>
      <w:r>
        <w:rPr>
          <w:rFonts w:ascii="Times New Roman" w:hAnsi="Times New Roman"/>
          <w:sz w:val="24"/>
        </w:rPr>
        <w:t>___________________.</w:t>
      </w:r>
    </w:p>
    <w:p w14:paraId="7FD93CCD" w14:textId="77777777" w:rsidR="00247C98" w:rsidRPr="004C7B6F" w:rsidRDefault="00247C98" w:rsidP="00247C98">
      <w:pPr>
        <w:jc w:val="both"/>
        <w:rPr>
          <w:rFonts w:ascii="Times New Roman" w:hAnsi="Times New Roman"/>
        </w:rPr>
      </w:pPr>
      <w:r w:rsidRPr="004C7B6F">
        <w:rPr>
          <w:rFonts w:ascii="Times New Roman" w:hAnsi="Times New Roman"/>
        </w:rPr>
        <w:t xml:space="preserve">(pavadinimas </w:t>
      </w:r>
      <w:r>
        <w:rPr>
          <w:rFonts w:ascii="Times New Roman" w:hAnsi="Times New Roman"/>
        </w:rPr>
        <w:t xml:space="preserve"> </w:t>
      </w:r>
      <w:r w:rsidRPr="004C7B6F">
        <w:rPr>
          <w:rFonts w:ascii="Times New Roman" w:hAnsi="Times New Roman"/>
        </w:rPr>
        <w:t>ir adresas)</w:t>
      </w:r>
    </w:p>
    <w:p w14:paraId="4BFE7504" w14:textId="77777777" w:rsidR="00247C98" w:rsidRPr="00393981" w:rsidRDefault="00247C98" w:rsidP="00247C98">
      <w:pPr>
        <w:jc w:val="both"/>
        <w:rPr>
          <w:rFonts w:ascii="Times New Roman" w:hAnsi="Times New Roman"/>
          <w:sz w:val="24"/>
        </w:rPr>
      </w:pPr>
    </w:p>
    <w:p w14:paraId="7BDBEDB2" w14:textId="77777777" w:rsidR="00247C98" w:rsidRPr="00393981" w:rsidRDefault="00247C98" w:rsidP="00247C98">
      <w:pPr>
        <w:jc w:val="both"/>
        <w:rPr>
          <w:rFonts w:ascii="Times New Roman" w:hAnsi="Times New Roman"/>
          <w:sz w:val="24"/>
        </w:rPr>
      </w:pPr>
      <w:r>
        <w:rPr>
          <w:rFonts w:ascii="Times New Roman" w:hAnsi="Times New Roman"/>
          <w:sz w:val="24"/>
        </w:rPr>
        <w:t>9</w:t>
      </w:r>
      <w:r w:rsidRPr="00393981">
        <w:rPr>
          <w:rFonts w:ascii="Times New Roman" w:hAnsi="Times New Roman"/>
          <w:sz w:val="24"/>
        </w:rPr>
        <w:t>. Šiame pasiūlyme yra pateikta ir konfidenciali informacija*:</w:t>
      </w:r>
    </w:p>
    <w:p w14:paraId="3F3ABE4D" w14:textId="77777777" w:rsidR="00247C98" w:rsidRDefault="00247C98" w:rsidP="00247C98">
      <w:pPr>
        <w:jc w:val="both"/>
        <w:rPr>
          <w:rFonts w:ascii="Times New Roman" w:hAnsi="Times New Roman"/>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8936"/>
      </w:tblGrid>
      <w:tr w:rsidR="00247C98" w:rsidRPr="002B5DC0" w14:paraId="0A53B83E" w14:textId="77777777" w:rsidTr="00793DD8">
        <w:tc>
          <w:tcPr>
            <w:tcW w:w="561" w:type="dxa"/>
            <w:shd w:val="clear" w:color="auto" w:fill="auto"/>
          </w:tcPr>
          <w:p w14:paraId="4BA35488" w14:textId="77777777" w:rsidR="00247C98" w:rsidRPr="002B5DC0" w:rsidRDefault="00247C98" w:rsidP="00793DD8">
            <w:pPr>
              <w:jc w:val="center"/>
              <w:rPr>
                <w:rFonts w:ascii="Times New Roman" w:hAnsi="Times New Roman"/>
                <w:sz w:val="24"/>
              </w:rPr>
            </w:pPr>
            <w:r>
              <w:rPr>
                <w:rFonts w:ascii="Times New Roman" w:hAnsi="Times New Roman"/>
                <w:sz w:val="24"/>
              </w:rPr>
              <w:t>Nr</w:t>
            </w:r>
            <w:r w:rsidRPr="002B5DC0">
              <w:rPr>
                <w:rFonts w:ascii="Times New Roman" w:hAnsi="Times New Roman"/>
                <w:sz w:val="24"/>
              </w:rPr>
              <w:t>.</w:t>
            </w:r>
          </w:p>
        </w:tc>
        <w:tc>
          <w:tcPr>
            <w:tcW w:w="8936" w:type="dxa"/>
            <w:shd w:val="clear" w:color="auto" w:fill="auto"/>
          </w:tcPr>
          <w:p w14:paraId="53EEC6F6" w14:textId="77777777" w:rsidR="00247C98" w:rsidRPr="002B5DC0" w:rsidRDefault="00247C98" w:rsidP="00793DD8">
            <w:pPr>
              <w:jc w:val="center"/>
              <w:rPr>
                <w:rFonts w:ascii="Times New Roman" w:hAnsi="Times New Roman"/>
                <w:sz w:val="24"/>
              </w:rPr>
            </w:pPr>
            <w:r w:rsidRPr="00393981">
              <w:rPr>
                <w:rFonts w:ascii="Times New Roman" w:hAnsi="Times New Roman"/>
                <w:sz w:val="24"/>
              </w:rPr>
              <w:t>Pateikto dokumento, jo dalies pavadinimas</w:t>
            </w:r>
          </w:p>
        </w:tc>
      </w:tr>
      <w:tr w:rsidR="00247C98" w:rsidRPr="002B5DC0" w14:paraId="4F477123" w14:textId="77777777" w:rsidTr="00793DD8">
        <w:tc>
          <w:tcPr>
            <w:tcW w:w="561" w:type="dxa"/>
            <w:shd w:val="clear" w:color="auto" w:fill="auto"/>
          </w:tcPr>
          <w:p w14:paraId="48CFD314" w14:textId="77777777" w:rsidR="00247C98" w:rsidRPr="002B5DC0" w:rsidRDefault="00247C98" w:rsidP="00793DD8">
            <w:pPr>
              <w:jc w:val="both"/>
              <w:rPr>
                <w:rFonts w:ascii="Times New Roman" w:hAnsi="Times New Roman"/>
                <w:sz w:val="24"/>
              </w:rPr>
            </w:pPr>
          </w:p>
        </w:tc>
        <w:tc>
          <w:tcPr>
            <w:tcW w:w="8936" w:type="dxa"/>
            <w:shd w:val="clear" w:color="auto" w:fill="auto"/>
          </w:tcPr>
          <w:p w14:paraId="67E174B7" w14:textId="77777777" w:rsidR="00247C98" w:rsidRPr="002B5DC0" w:rsidRDefault="00247C98" w:rsidP="00793DD8">
            <w:pPr>
              <w:jc w:val="both"/>
              <w:rPr>
                <w:rFonts w:ascii="Times New Roman" w:hAnsi="Times New Roman"/>
                <w:sz w:val="24"/>
              </w:rPr>
            </w:pPr>
          </w:p>
        </w:tc>
      </w:tr>
      <w:tr w:rsidR="00247C98" w:rsidRPr="002B5DC0" w14:paraId="5358E1A8" w14:textId="77777777" w:rsidTr="00793DD8">
        <w:tc>
          <w:tcPr>
            <w:tcW w:w="561" w:type="dxa"/>
            <w:shd w:val="clear" w:color="auto" w:fill="auto"/>
          </w:tcPr>
          <w:p w14:paraId="02CC31B2" w14:textId="77777777" w:rsidR="00247C98" w:rsidRPr="002B5DC0" w:rsidRDefault="00247C98" w:rsidP="00793DD8">
            <w:pPr>
              <w:jc w:val="both"/>
              <w:rPr>
                <w:rFonts w:ascii="Times New Roman" w:hAnsi="Times New Roman"/>
                <w:sz w:val="24"/>
              </w:rPr>
            </w:pPr>
          </w:p>
        </w:tc>
        <w:tc>
          <w:tcPr>
            <w:tcW w:w="8936" w:type="dxa"/>
            <w:shd w:val="clear" w:color="auto" w:fill="auto"/>
          </w:tcPr>
          <w:p w14:paraId="6E9B354E" w14:textId="77777777" w:rsidR="00247C98" w:rsidRPr="002B5DC0" w:rsidRDefault="00247C98" w:rsidP="00793DD8">
            <w:pPr>
              <w:jc w:val="both"/>
              <w:rPr>
                <w:rFonts w:ascii="Times New Roman" w:hAnsi="Times New Roman"/>
                <w:sz w:val="24"/>
              </w:rPr>
            </w:pPr>
          </w:p>
        </w:tc>
      </w:tr>
    </w:tbl>
    <w:p w14:paraId="13D5BF3A" w14:textId="77777777" w:rsidR="00247C98" w:rsidRDefault="00247C98" w:rsidP="00247C98">
      <w:pPr>
        <w:jc w:val="both"/>
        <w:rPr>
          <w:rFonts w:ascii="Times New Roman" w:hAnsi="Times New Roman"/>
          <w:bCs/>
          <w:i/>
        </w:rPr>
      </w:pPr>
      <w:r w:rsidRPr="00C648C1">
        <w:rPr>
          <w:rFonts w:ascii="Times New Roman" w:hAnsi="Times New Roman"/>
          <w:bCs/>
          <w:i/>
        </w:rPr>
        <w:t xml:space="preserve">*Pildyti tuomet, jei bus pateikta konfidenciali informacija. </w:t>
      </w:r>
    </w:p>
    <w:p w14:paraId="0A15DBB5" w14:textId="77777777" w:rsidR="00247C98" w:rsidRPr="00C648C1" w:rsidRDefault="00247C98" w:rsidP="00247C98">
      <w:pPr>
        <w:jc w:val="both"/>
        <w:rPr>
          <w:rFonts w:ascii="Times New Roman" w:hAnsi="Times New Roman"/>
        </w:rPr>
      </w:pPr>
    </w:p>
    <w:p w14:paraId="039A54BF" w14:textId="77777777" w:rsidR="00247C98" w:rsidRPr="00C648C1" w:rsidRDefault="00247C98" w:rsidP="00247C98">
      <w:pPr>
        <w:jc w:val="both"/>
        <w:rPr>
          <w:rFonts w:ascii="Times New Roman" w:hAnsi="Times New Roman"/>
        </w:rPr>
      </w:pPr>
    </w:p>
    <w:p w14:paraId="52B1DA62" w14:textId="77777777" w:rsidR="00247C98" w:rsidRPr="00C648C1" w:rsidRDefault="00247C98" w:rsidP="00247C98">
      <w:pPr>
        <w:jc w:val="both"/>
        <w:rPr>
          <w:rFonts w:ascii="Times New Roman" w:hAnsi="Times New Roman"/>
        </w:rPr>
      </w:pPr>
      <w:r>
        <w:rPr>
          <w:rFonts w:ascii="Times New Roman" w:hAnsi="Times New Roman"/>
        </w:rPr>
        <w:t>Nicola Haden, Pardavimų vartotojams administravimo vadovė, Royal Society of Chemistry /parašas/</w:t>
      </w:r>
    </w:p>
    <w:p w14:paraId="0C13C7E2" w14:textId="77777777" w:rsidR="00247C98" w:rsidRPr="00C648C1" w:rsidRDefault="00247C98" w:rsidP="00247C98">
      <w:pPr>
        <w:jc w:val="both"/>
        <w:rPr>
          <w:rFonts w:ascii="Times New Roman" w:hAnsi="Times New Roman"/>
        </w:rPr>
      </w:pPr>
      <w:r w:rsidRPr="00C648C1">
        <w:rPr>
          <w:rFonts w:ascii="Times New Roman" w:hAnsi="Times New Roman"/>
        </w:rPr>
        <w:t>_____________________________________________________________________</w:t>
      </w:r>
    </w:p>
    <w:p w14:paraId="6DE7DA41" w14:textId="77777777" w:rsidR="00247C98" w:rsidRPr="00FF1EF3" w:rsidRDefault="00247C98" w:rsidP="00247C98">
      <w:pPr>
        <w:pStyle w:val="Antrat2"/>
        <w:numPr>
          <w:ilvl w:val="0"/>
          <w:numId w:val="0"/>
        </w:numPr>
        <w:ind w:firstLine="720"/>
        <w:rPr>
          <w:rFonts w:ascii="Times New Roman" w:hAnsi="Times New Roman"/>
          <w:b w:val="0"/>
          <w:bCs/>
          <w:i w:val="0"/>
          <w:sz w:val="20"/>
        </w:rPr>
      </w:pPr>
      <w:r w:rsidRPr="00FF1EF3">
        <w:rPr>
          <w:rFonts w:ascii="Times New Roman" w:hAnsi="Times New Roman"/>
          <w:b w:val="0"/>
          <w:i w:val="0"/>
          <w:sz w:val="20"/>
        </w:rPr>
        <w:t xml:space="preserve">              (Tiekėjo vadovo arba jo įgalioto asmens vardas, pavardė, parašas)</w:t>
      </w:r>
    </w:p>
    <w:p w14:paraId="72ACCF72" w14:textId="77777777" w:rsidR="00247C98" w:rsidRPr="004C7B6F" w:rsidRDefault="00247C98" w:rsidP="00247C98">
      <w:pPr>
        <w:jc w:val="both"/>
        <w:rPr>
          <w:rFonts w:ascii="Times New Roman" w:hAnsi="Times New Roman"/>
        </w:rPr>
      </w:pPr>
      <w:r w:rsidRPr="00C648C1">
        <w:rPr>
          <w:rFonts w:ascii="Times New Roman" w:hAnsi="Times New Roman"/>
        </w:rPr>
        <w:br w:type="page"/>
      </w:r>
    </w:p>
    <w:p w14:paraId="6A9F2E8A" w14:textId="77777777" w:rsidR="00247C98" w:rsidRPr="007579D5" w:rsidRDefault="00247C98" w:rsidP="00247C98">
      <w:pPr>
        <w:jc w:val="both"/>
        <w:rPr>
          <w:rFonts w:ascii="Times New Roman" w:hAnsi="Times New Roman"/>
        </w:rPr>
      </w:pPr>
    </w:p>
    <w:p w14:paraId="77C95426" w14:textId="77777777" w:rsidR="00247C98" w:rsidRPr="007579D5" w:rsidRDefault="00247C98" w:rsidP="00247C98">
      <w:pPr>
        <w:ind w:left="5184" w:firstLine="61"/>
        <w:rPr>
          <w:rFonts w:ascii="Times New Roman" w:hAnsi="Times New Roman"/>
          <w:sz w:val="24"/>
        </w:rPr>
      </w:pPr>
      <w:r w:rsidRPr="007579D5">
        <w:rPr>
          <w:rFonts w:ascii="Times New Roman" w:hAnsi="Times New Roman"/>
          <w:sz w:val="24"/>
        </w:rPr>
        <w:t xml:space="preserve">Viešojo pirkimo dokumentų </w:t>
      </w:r>
    </w:p>
    <w:p w14:paraId="01AE24DA" w14:textId="77777777" w:rsidR="00247C98" w:rsidRPr="007579D5" w:rsidRDefault="00247C98" w:rsidP="00247C98">
      <w:pPr>
        <w:ind w:left="5184" w:firstLine="61"/>
        <w:rPr>
          <w:rFonts w:ascii="Times New Roman" w:hAnsi="Times New Roman"/>
          <w:sz w:val="24"/>
        </w:rPr>
      </w:pPr>
      <w:r w:rsidRPr="007579D5">
        <w:rPr>
          <w:rFonts w:ascii="Times New Roman" w:hAnsi="Times New Roman"/>
          <w:sz w:val="24"/>
        </w:rPr>
        <w:t xml:space="preserve">2 priedas </w:t>
      </w:r>
    </w:p>
    <w:p w14:paraId="10C87A2B" w14:textId="77777777" w:rsidR="00247C98" w:rsidRPr="007579D5" w:rsidRDefault="00247C98" w:rsidP="00247C98">
      <w:pPr>
        <w:ind w:left="4608" w:firstLine="70"/>
        <w:rPr>
          <w:rFonts w:ascii="Times New Roman" w:hAnsi="Times New Roman"/>
          <w:caps/>
          <w:sz w:val="24"/>
        </w:rPr>
      </w:pPr>
      <w:r w:rsidRPr="007579D5">
        <w:rPr>
          <w:rFonts w:ascii="Times New Roman" w:hAnsi="Times New Roman"/>
          <w:caps/>
          <w:sz w:val="24"/>
        </w:rPr>
        <w:t>Pirkimo objekto specifikacija</w:t>
      </w:r>
    </w:p>
    <w:p w14:paraId="76037539" w14:textId="77777777" w:rsidR="00247C98" w:rsidRPr="007579D5" w:rsidRDefault="00247C98" w:rsidP="00247C98">
      <w:pPr>
        <w:jc w:val="center"/>
        <w:rPr>
          <w:rFonts w:ascii="Times New Roman" w:hAnsi="Times New Roman"/>
          <w:b/>
          <w:caps/>
        </w:rPr>
      </w:pPr>
    </w:p>
    <w:p w14:paraId="7DB505FD" w14:textId="77777777" w:rsidR="00247C98" w:rsidRPr="007579D5" w:rsidRDefault="00247C98" w:rsidP="00247C98">
      <w:pPr>
        <w:jc w:val="center"/>
        <w:rPr>
          <w:rFonts w:ascii="Times New Roman" w:hAnsi="Times New Roman"/>
          <w:b/>
          <w:caps/>
          <w:sz w:val="24"/>
        </w:rPr>
      </w:pPr>
      <w:r w:rsidRPr="007579D5">
        <w:rPr>
          <w:rFonts w:ascii="Times New Roman" w:hAnsi="Times New Roman"/>
          <w:b/>
          <w:caps/>
          <w:sz w:val="24"/>
        </w:rPr>
        <w:t>ELektroninės mokslo DUOMENŲ BAZės</w:t>
      </w:r>
    </w:p>
    <w:p w14:paraId="24B3A589" w14:textId="77777777" w:rsidR="00247C98" w:rsidRPr="007579D5" w:rsidRDefault="00247C98" w:rsidP="00247C98">
      <w:pPr>
        <w:jc w:val="center"/>
        <w:rPr>
          <w:rFonts w:ascii="Times New Roman" w:hAnsi="Times New Roman"/>
          <w:b/>
          <w:caps/>
          <w:sz w:val="24"/>
        </w:rPr>
      </w:pPr>
      <w:r w:rsidRPr="007579D5">
        <w:rPr>
          <w:rFonts w:ascii="Times New Roman" w:hAnsi="Times New Roman"/>
          <w:b/>
          <w:i/>
          <w:iCs/>
          <w:caps/>
          <w:sz w:val="24"/>
        </w:rPr>
        <w:t>RSC Gold excluding archive</w:t>
      </w:r>
    </w:p>
    <w:p w14:paraId="1AE23E88" w14:textId="77777777" w:rsidR="00247C98" w:rsidRPr="007579D5" w:rsidRDefault="00247C98" w:rsidP="00247C98">
      <w:pPr>
        <w:jc w:val="center"/>
        <w:rPr>
          <w:rFonts w:ascii="Times New Roman" w:hAnsi="Times New Roman"/>
          <w:b/>
          <w:caps/>
          <w:sz w:val="24"/>
        </w:rPr>
      </w:pPr>
      <w:r w:rsidRPr="007579D5">
        <w:rPr>
          <w:rFonts w:ascii="Times New Roman" w:hAnsi="Times New Roman"/>
          <w:b/>
          <w:caps/>
          <w:sz w:val="24"/>
        </w:rPr>
        <w:t xml:space="preserve">prenumeratos paslaugų techninė specifikacija </w:t>
      </w:r>
    </w:p>
    <w:p w14:paraId="74859F00" w14:textId="77777777" w:rsidR="00247C98" w:rsidRPr="007579D5" w:rsidRDefault="00247C98" w:rsidP="00247C98">
      <w:pPr>
        <w:jc w:val="center"/>
        <w:rPr>
          <w:rFonts w:ascii="Times New Roman" w:hAnsi="Times New Roman"/>
          <w:b/>
          <w:caps/>
          <w:sz w:val="24"/>
        </w:rPr>
      </w:pPr>
    </w:p>
    <w:p w14:paraId="4531BAA9" w14:textId="77777777" w:rsidR="00247C98" w:rsidRPr="007579D5" w:rsidRDefault="00247C98" w:rsidP="00247C98">
      <w:pPr>
        <w:jc w:val="both"/>
        <w:rPr>
          <w:rFonts w:ascii="Times New Roman" w:hAnsi="Times New Roman"/>
          <w:sz w:val="24"/>
        </w:rPr>
      </w:pPr>
    </w:p>
    <w:p w14:paraId="1FD2C262" w14:textId="77777777" w:rsidR="00247C98" w:rsidRPr="007579D5" w:rsidRDefault="00247C98" w:rsidP="00247C98">
      <w:pPr>
        <w:rPr>
          <w:rFonts w:ascii="Times New Roman" w:hAnsi="Times New Roman"/>
          <w:i/>
          <w:sz w:val="24"/>
        </w:rPr>
      </w:pPr>
      <w:r w:rsidRPr="007579D5">
        <w:rPr>
          <w:rFonts w:ascii="Times New Roman" w:hAnsi="Times New Roman"/>
          <w:i/>
          <w:sz w:val="24"/>
        </w:rPr>
        <w:t>I. Bendroji informacija</w:t>
      </w:r>
    </w:p>
    <w:p w14:paraId="7377ED09" w14:textId="77777777" w:rsidR="00247C98" w:rsidRPr="007579D5" w:rsidRDefault="00247C98" w:rsidP="00247C98">
      <w:pPr>
        <w:jc w:val="center"/>
        <w:rPr>
          <w:rFonts w:ascii="Times New Roman" w:hAnsi="Times New Roman"/>
          <w:b/>
          <w:caps/>
          <w:sz w:val="24"/>
        </w:rPr>
      </w:pPr>
    </w:p>
    <w:p w14:paraId="5ACD5E64" w14:textId="77777777" w:rsidR="00247C98" w:rsidRPr="007579D5" w:rsidRDefault="00247C98" w:rsidP="00247C98">
      <w:pPr>
        <w:widowControl/>
        <w:numPr>
          <w:ilvl w:val="0"/>
          <w:numId w:val="9"/>
        </w:numPr>
        <w:autoSpaceDE w:val="0"/>
        <w:autoSpaceDN w:val="0"/>
        <w:adjustRightInd w:val="0"/>
        <w:jc w:val="both"/>
        <w:rPr>
          <w:rFonts w:ascii="Times New Roman" w:hAnsi="Times New Roman"/>
          <w:sz w:val="24"/>
        </w:rPr>
      </w:pPr>
      <w:r w:rsidRPr="007579D5">
        <w:rPr>
          <w:rFonts w:ascii="Times New Roman" w:hAnsi="Times New Roman"/>
          <w:iCs/>
          <w:sz w:val="24"/>
        </w:rPr>
        <w:t xml:space="preserve">Lietuvos mokslinių bibliotekų asociacija </w:t>
      </w:r>
      <w:r w:rsidRPr="007579D5">
        <w:rPr>
          <w:rFonts w:ascii="Times New Roman" w:hAnsi="Times New Roman"/>
          <w:sz w:val="24"/>
        </w:rPr>
        <w:t xml:space="preserve">(toliau vadinama </w:t>
      </w:r>
      <w:r w:rsidRPr="007579D5">
        <w:rPr>
          <w:rFonts w:ascii="Times New Roman" w:hAnsi="Times New Roman"/>
          <w:iCs/>
          <w:sz w:val="24"/>
        </w:rPr>
        <w:t>LMBA</w:t>
      </w:r>
      <w:r w:rsidRPr="007579D5">
        <w:rPr>
          <w:rFonts w:ascii="Times New Roman" w:hAnsi="Times New Roman"/>
          <w:sz w:val="24"/>
        </w:rPr>
        <w:t xml:space="preserve"> arba perkančioji organizacija), siekia įsigyti prieigą prie mokslo duomenų bazės</w:t>
      </w:r>
      <w:r w:rsidRPr="007579D5">
        <w:rPr>
          <w:i/>
          <w:iCs/>
        </w:rPr>
        <w:t xml:space="preserve"> </w:t>
      </w:r>
      <w:r w:rsidRPr="007579D5">
        <w:rPr>
          <w:rFonts w:ascii="Times New Roman" w:hAnsi="Times New Roman"/>
          <w:i/>
          <w:iCs/>
          <w:sz w:val="24"/>
        </w:rPr>
        <w:t>RSC Gold excluding Archive</w:t>
      </w:r>
      <w:r w:rsidRPr="007579D5">
        <w:rPr>
          <w:iCs/>
        </w:rPr>
        <w:t xml:space="preserve"> </w:t>
      </w:r>
      <w:r w:rsidRPr="007579D5">
        <w:rPr>
          <w:rFonts w:ascii="Times New Roman" w:hAnsi="Times New Roman"/>
          <w:sz w:val="24"/>
        </w:rPr>
        <w:t xml:space="preserve"> Licencijuojamos medžiagos LMBA įgaliotųjų institucijų, išvardytų šios techninės specifikacijos III dalyje </w:t>
      </w:r>
      <w:r w:rsidRPr="007579D5">
        <w:rPr>
          <w:rFonts w:ascii="Times New Roman" w:hAnsi="Times New Roman"/>
          <w:i/>
          <w:sz w:val="24"/>
        </w:rPr>
        <w:t>Įgaliotosios šalys, kurioms turi būti suteikta prieiga</w:t>
      </w:r>
      <w:r w:rsidRPr="007579D5">
        <w:rPr>
          <w:rFonts w:ascii="Times New Roman" w:hAnsi="Times New Roman"/>
          <w:sz w:val="24"/>
        </w:rPr>
        <w:t xml:space="preserve">, įgaliotiesiems vartotojams. </w:t>
      </w:r>
    </w:p>
    <w:p w14:paraId="13AB005E" w14:textId="77777777" w:rsidR="00247C98" w:rsidRPr="007579D5" w:rsidRDefault="00247C98" w:rsidP="00247C98">
      <w:pPr>
        <w:widowControl/>
        <w:numPr>
          <w:ilvl w:val="0"/>
          <w:numId w:val="9"/>
        </w:numPr>
        <w:autoSpaceDE w:val="0"/>
        <w:autoSpaceDN w:val="0"/>
        <w:adjustRightInd w:val="0"/>
        <w:jc w:val="both"/>
        <w:rPr>
          <w:rFonts w:ascii="Times New Roman" w:hAnsi="Times New Roman"/>
          <w:sz w:val="24"/>
        </w:rPr>
      </w:pPr>
      <w:r w:rsidRPr="007579D5">
        <w:rPr>
          <w:rFonts w:ascii="Times New Roman" w:hAnsi="Times New Roman"/>
          <w:sz w:val="24"/>
        </w:rPr>
        <w:t>Kontaktinis perkančiosios organizacijos asmuo techninės specifikacijos ir prieigos suteikimo bei duomenų bazių administravimo sutarties laikotarpiu klausimais – duomenų bazių administratorė Jevgenija Ševcova:</w:t>
      </w:r>
    </w:p>
    <w:p w14:paraId="2239C80E" w14:textId="77777777" w:rsidR="00247C98" w:rsidRPr="007579D5" w:rsidRDefault="00247C98" w:rsidP="00247C98">
      <w:pPr>
        <w:ind w:left="360"/>
        <w:jc w:val="both"/>
        <w:rPr>
          <w:rFonts w:ascii="Times New Roman" w:hAnsi="Times New Roman"/>
          <w:sz w:val="24"/>
        </w:rPr>
      </w:pPr>
      <w:r w:rsidRPr="007579D5">
        <w:rPr>
          <w:rFonts w:ascii="Times New Roman" w:hAnsi="Times New Roman"/>
          <w:sz w:val="24"/>
        </w:rPr>
        <w:t xml:space="preserve">El. paštas: </w:t>
      </w:r>
      <w:hyperlink r:id="rId19" w:history="1">
        <w:r w:rsidRPr="007579D5">
          <w:rPr>
            <w:rFonts w:ascii="Times New Roman" w:hAnsi="Times New Roman"/>
            <w:color w:val="0066CC"/>
            <w:sz w:val="24"/>
            <w:u w:val="single"/>
          </w:rPr>
          <w:t>jevgenija.sevcova@lnb.lt</w:t>
        </w:r>
      </w:hyperlink>
    </w:p>
    <w:p w14:paraId="1DBC7384" w14:textId="77777777" w:rsidR="00247C98" w:rsidRPr="007579D5" w:rsidRDefault="00247C98" w:rsidP="00247C98">
      <w:pPr>
        <w:ind w:left="360"/>
        <w:jc w:val="both"/>
        <w:rPr>
          <w:rFonts w:ascii="Times New Roman" w:hAnsi="Times New Roman"/>
          <w:sz w:val="24"/>
        </w:rPr>
      </w:pPr>
      <w:r w:rsidRPr="007579D5">
        <w:rPr>
          <w:rFonts w:ascii="Times New Roman" w:hAnsi="Times New Roman"/>
          <w:sz w:val="24"/>
        </w:rPr>
        <w:t>Telefonas: +370 5 239 86 84</w:t>
      </w:r>
    </w:p>
    <w:p w14:paraId="61A84BCB" w14:textId="77777777" w:rsidR="00247C98" w:rsidRPr="007579D5" w:rsidRDefault="00247C98" w:rsidP="00247C98">
      <w:pPr>
        <w:ind w:left="360"/>
        <w:jc w:val="both"/>
        <w:rPr>
          <w:rFonts w:ascii="Times New Roman" w:hAnsi="Times New Roman"/>
          <w:iCs/>
          <w:sz w:val="24"/>
        </w:rPr>
      </w:pPr>
      <w:r w:rsidRPr="007579D5">
        <w:rPr>
          <w:rFonts w:ascii="Times New Roman" w:hAnsi="Times New Roman"/>
          <w:iCs/>
          <w:sz w:val="24"/>
        </w:rPr>
        <w:t xml:space="preserve">Lietuvos mokslinių bibliotekų asociacija </w:t>
      </w:r>
    </w:p>
    <w:p w14:paraId="10709778" w14:textId="77777777" w:rsidR="00247C98" w:rsidRPr="007579D5" w:rsidRDefault="00247C98" w:rsidP="00247C98">
      <w:pPr>
        <w:ind w:left="360"/>
        <w:jc w:val="both"/>
        <w:rPr>
          <w:rFonts w:ascii="Times New Roman" w:hAnsi="Times New Roman"/>
          <w:sz w:val="24"/>
        </w:rPr>
      </w:pPr>
      <w:r w:rsidRPr="007579D5">
        <w:rPr>
          <w:rFonts w:ascii="Times New Roman" w:hAnsi="Times New Roman"/>
          <w:sz w:val="24"/>
        </w:rPr>
        <w:t>Gedimino pr. 51</w:t>
      </w:r>
    </w:p>
    <w:p w14:paraId="4A6F9F93" w14:textId="77777777" w:rsidR="00247C98" w:rsidRPr="007579D5" w:rsidRDefault="00247C98" w:rsidP="00247C98">
      <w:pPr>
        <w:ind w:left="360"/>
        <w:jc w:val="both"/>
        <w:rPr>
          <w:rFonts w:ascii="Times New Roman" w:hAnsi="Times New Roman"/>
          <w:sz w:val="24"/>
        </w:rPr>
      </w:pPr>
      <w:r w:rsidRPr="007579D5">
        <w:rPr>
          <w:rFonts w:ascii="Times New Roman" w:hAnsi="Times New Roman"/>
          <w:sz w:val="24"/>
        </w:rPr>
        <w:t>LT-01109 Vilnius, Lietuva</w:t>
      </w:r>
    </w:p>
    <w:p w14:paraId="3749A118" w14:textId="77777777" w:rsidR="00247C98" w:rsidRPr="007579D5" w:rsidRDefault="00247C98" w:rsidP="00247C98">
      <w:pPr>
        <w:ind w:left="360"/>
        <w:jc w:val="both"/>
        <w:rPr>
          <w:rFonts w:ascii="Times New Roman" w:hAnsi="Times New Roman"/>
          <w:sz w:val="24"/>
        </w:rPr>
      </w:pPr>
    </w:p>
    <w:p w14:paraId="1EB5F5A1" w14:textId="77777777" w:rsidR="00247C98" w:rsidRPr="007579D5" w:rsidRDefault="00247C98" w:rsidP="00247C98">
      <w:pPr>
        <w:widowControl/>
        <w:numPr>
          <w:ilvl w:val="0"/>
          <w:numId w:val="9"/>
        </w:numPr>
        <w:jc w:val="both"/>
        <w:rPr>
          <w:rFonts w:ascii="Times New Roman" w:hAnsi="Times New Roman"/>
          <w:sz w:val="24"/>
        </w:rPr>
      </w:pPr>
      <w:r w:rsidRPr="007579D5">
        <w:rPr>
          <w:rFonts w:ascii="Times New Roman" w:hAnsi="Times New Roman"/>
          <w:sz w:val="24"/>
        </w:rPr>
        <w:t>Kontaktinis tiekėjo asmuo dėl prieigos suteikimo turi būti nurodytas tiekėjo pasiūlyme. Informacija apie tiekėjo nurodytą kontaktinį asmenį bus perkelta į Licencijos sutartį. Kontaktiniai kitų asmenų, atsakingų už techninius sprendimus, statistinius duomenis bei administravimą, duomenys gali būti pranešami aukščiau nurodytu el. paštu. Pasikeitus tiekėjo kontaktinio asmens duomenims, tiekėjas pateikia atnaujintą informaciją raštu per protingumo kriterijams atitinkantį terminą nuo duomenų pasikeitimo.</w:t>
      </w:r>
    </w:p>
    <w:p w14:paraId="459CE825" w14:textId="77777777" w:rsidR="00247C98" w:rsidRPr="007579D5" w:rsidRDefault="00247C98" w:rsidP="00247C98">
      <w:pPr>
        <w:jc w:val="both"/>
        <w:rPr>
          <w:rFonts w:ascii="Times New Roman" w:hAnsi="Times New Roman"/>
          <w:sz w:val="24"/>
        </w:rPr>
      </w:pPr>
    </w:p>
    <w:p w14:paraId="2F82B84C" w14:textId="77777777" w:rsidR="00247C98" w:rsidRPr="007579D5" w:rsidRDefault="00247C98" w:rsidP="00247C98">
      <w:pPr>
        <w:jc w:val="both"/>
        <w:rPr>
          <w:rFonts w:ascii="Times New Roman" w:hAnsi="Times New Roman"/>
          <w:i/>
          <w:sz w:val="24"/>
        </w:rPr>
      </w:pPr>
      <w:r w:rsidRPr="007579D5">
        <w:rPr>
          <w:rFonts w:ascii="Times New Roman" w:hAnsi="Times New Roman"/>
          <w:i/>
          <w:sz w:val="24"/>
        </w:rPr>
        <w:t>II. Reikalavimai paslaugų apimčiai</w:t>
      </w:r>
    </w:p>
    <w:p w14:paraId="44E501D1" w14:textId="77777777" w:rsidR="00247C98" w:rsidRPr="007579D5" w:rsidRDefault="00247C98" w:rsidP="00247C98">
      <w:pPr>
        <w:jc w:val="both"/>
        <w:rPr>
          <w:rFonts w:ascii="Times New Roman" w:hAnsi="Times New Roman"/>
          <w:sz w:val="24"/>
        </w:rPr>
      </w:pPr>
    </w:p>
    <w:p w14:paraId="20839056" w14:textId="77777777" w:rsidR="00247C98" w:rsidRPr="007579D5" w:rsidRDefault="00247C98" w:rsidP="00247C98">
      <w:pPr>
        <w:widowControl/>
        <w:numPr>
          <w:ilvl w:val="0"/>
          <w:numId w:val="9"/>
        </w:numPr>
        <w:suppressAutoHyphens/>
        <w:ind w:firstLine="0"/>
        <w:jc w:val="both"/>
        <w:rPr>
          <w:rFonts w:cs="Helvetica"/>
          <w:sz w:val="18"/>
          <w:szCs w:val="18"/>
        </w:rPr>
      </w:pPr>
      <w:r w:rsidRPr="007579D5">
        <w:rPr>
          <w:rFonts w:ascii="Times New Roman" w:hAnsi="Times New Roman"/>
          <w:sz w:val="24"/>
        </w:rPr>
        <w:t xml:space="preserve">LMBA įgaliotųjų institucijų įgaliotiesiems vartotojams turi būti suteikta prieiga prie elektroninės mokslo duomenų bazės </w:t>
      </w:r>
      <w:r w:rsidRPr="007579D5">
        <w:rPr>
          <w:rFonts w:ascii="Times New Roman" w:hAnsi="Times New Roman"/>
          <w:i/>
          <w:iCs/>
          <w:sz w:val="24"/>
          <w:lang w:val="en-US"/>
        </w:rPr>
        <w:t>RSC Gold excluding Archive</w:t>
      </w:r>
      <w:r w:rsidRPr="007579D5">
        <w:rPr>
          <w:rFonts w:ascii="Times New Roman" w:hAnsi="Times New Roman"/>
          <w:iCs/>
          <w:sz w:val="24"/>
        </w:rPr>
        <w:t xml:space="preserve"> </w:t>
      </w:r>
      <w:r w:rsidRPr="007579D5">
        <w:rPr>
          <w:rFonts w:ascii="Times New Roman" w:hAnsi="Times New Roman"/>
          <w:sz w:val="24"/>
        </w:rPr>
        <w:t xml:space="preserve">Licencijuojamos medžiagos, kurią sudaro žemiau išvardintų pavadinimų žurnalai: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276"/>
        <w:gridCol w:w="1276"/>
        <w:gridCol w:w="1417"/>
      </w:tblGrid>
      <w:tr w:rsidR="00247C98" w:rsidRPr="007579D5" w14:paraId="35AEBBF1" w14:textId="77777777" w:rsidTr="00793DD8">
        <w:trPr>
          <w:trHeight w:val="57"/>
          <w:tblHeader/>
          <w:jc w:val="center"/>
        </w:trPr>
        <w:tc>
          <w:tcPr>
            <w:tcW w:w="5387" w:type="dxa"/>
            <w:tcBorders>
              <w:top w:val="double" w:sz="2" w:space="0" w:color="auto"/>
              <w:left w:val="double" w:sz="2" w:space="0" w:color="auto"/>
            </w:tcBorders>
            <w:shd w:val="pct20" w:color="auto" w:fill="FFFFFF"/>
            <w:vAlign w:val="center"/>
          </w:tcPr>
          <w:p w14:paraId="7244EBCF" w14:textId="77777777" w:rsidR="00247C98" w:rsidRPr="007579D5" w:rsidRDefault="00247C98" w:rsidP="00793DD8">
            <w:pPr>
              <w:rPr>
                <w:rFonts w:cs="Helvetica"/>
                <w:b/>
                <w:sz w:val="18"/>
                <w:szCs w:val="18"/>
              </w:rPr>
            </w:pPr>
            <w:r w:rsidRPr="007579D5">
              <w:rPr>
                <w:rFonts w:cs="Helvetica"/>
                <w:b/>
                <w:sz w:val="18"/>
                <w:szCs w:val="18"/>
              </w:rPr>
              <w:t>Žurnalai</w:t>
            </w:r>
          </w:p>
        </w:tc>
        <w:tc>
          <w:tcPr>
            <w:tcW w:w="1276" w:type="dxa"/>
            <w:tcBorders>
              <w:top w:val="double" w:sz="2" w:space="0" w:color="auto"/>
            </w:tcBorders>
            <w:shd w:val="pct20" w:color="auto" w:fill="FFFFFF"/>
            <w:vAlign w:val="center"/>
          </w:tcPr>
          <w:p w14:paraId="591769B8" w14:textId="77777777" w:rsidR="00247C98" w:rsidRPr="007579D5" w:rsidRDefault="00247C98" w:rsidP="00793DD8">
            <w:pPr>
              <w:keepNext/>
              <w:widowControl/>
              <w:jc w:val="center"/>
              <w:outlineLvl w:val="0"/>
              <w:rPr>
                <w:rFonts w:cs="Helvetica"/>
                <w:b/>
                <w:sz w:val="18"/>
                <w:szCs w:val="18"/>
              </w:rPr>
            </w:pPr>
            <w:r w:rsidRPr="007579D5">
              <w:rPr>
                <w:rFonts w:cs="Helvetica"/>
                <w:b/>
                <w:sz w:val="18"/>
                <w:szCs w:val="18"/>
              </w:rPr>
              <w:t>E-ISSN</w:t>
            </w:r>
          </w:p>
        </w:tc>
        <w:tc>
          <w:tcPr>
            <w:tcW w:w="1276" w:type="dxa"/>
            <w:tcBorders>
              <w:top w:val="double" w:sz="2" w:space="0" w:color="auto"/>
              <w:right w:val="double" w:sz="2" w:space="0" w:color="auto"/>
            </w:tcBorders>
            <w:shd w:val="pct20" w:color="auto" w:fill="FFFFFF"/>
            <w:vAlign w:val="center"/>
          </w:tcPr>
          <w:p w14:paraId="723FAC0E" w14:textId="77777777" w:rsidR="00247C98" w:rsidRPr="007579D5" w:rsidRDefault="00247C98" w:rsidP="00793DD8">
            <w:pPr>
              <w:keepNext/>
              <w:widowControl/>
              <w:jc w:val="center"/>
              <w:outlineLvl w:val="0"/>
              <w:rPr>
                <w:rFonts w:cs="Helvetica"/>
                <w:b/>
                <w:sz w:val="18"/>
                <w:szCs w:val="18"/>
              </w:rPr>
            </w:pPr>
            <w:r w:rsidRPr="007579D5">
              <w:rPr>
                <w:rFonts w:cs="Helvetica"/>
                <w:b/>
                <w:sz w:val="18"/>
                <w:szCs w:val="18"/>
              </w:rPr>
              <w:t>Prieiga sutarties galiojimo laikotarpiu</w:t>
            </w:r>
          </w:p>
        </w:tc>
        <w:tc>
          <w:tcPr>
            <w:tcW w:w="1417" w:type="dxa"/>
            <w:tcBorders>
              <w:top w:val="double" w:sz="2" w:space="0" w:color="auto"/>
              <w:right w:val="double" w:sz="2" w:space="0" w:color="auto"/>
            </w:tcBorders>
            <w:shd w:val="pct20" w:color="auto" w:fill="FFFFFF"/>
            <w:vAlign w:val="center"/>
          </w:tcPr>
          <w:p w14:paraId="0FB88ABA" w14:textId="77777777" w:rsidR="00247C98" w:rsidRPr="007579D5" w:rsidRDefault="00247C98" w:rsidP="00793DD8">
            <w:pPr>
              <w:keepNext/>
              <w:widowControl/>
              <w:jc w:val="center"/>
              <w:outlineLvl w:val="0"/>
              <w:rPr>
                <w:rFonts w:cs="Helvetica"/>
                <w:b/>
                <w:sz w:val="18"/>
                <w:szCs w:val="18"/>
              </w:rPr>
            </w:pPr>
            <w:r w:rsidRPr="007579D5">
              <w:rPr>
                <w:rFonts w:cs="Helvetica"/>
                <w:b/>
                <w:sz w:val="18"/>
                <w:szCs w:val="18"/>
              </w:rPr>
              <w:t xml:space="preserve">Prieiga po sutarties nutraukimo </w:t>
            </w:r>
          </w:p>
        </w:tc>
      </w:tr>
      <w:tr w:rsidR="00247C98" w:rsidRPr="007579D5" w14:paraId="7BF66C81" w14:textId="77777777" w:rsidTr="00793DD8">
        <w:trPr>
          <w:trHeight w:val="57"/>
          <w:jc w:val="center"/>
        </w:trPr>
        <w:tc>
          <w:tcPr>
            <w:tcW w:w="5387" w:type="dxa"/>
            <w:tcBorders>
              <w:left w:val="double" w:sz="2" w:space="0" w:color="auto"/>
              <w:bottom w:val="nil"/>
            </w:tcBorders>
            <w:vAlign w:val="center"/>
          </w:tcPr>
          <w:p w14:paraId="0B6CD323" w14:textId="77777777" w:rsidR="00247C98" w:rsidRPr="007579D5" w:rsidRDefault="00247C98" w:rsidP="00793DD8">
            <w:pPr>
              <w:rPr>
                <w:rFonts w:cs="Helvetica"/>
                <w:b/>
                <w:sz w:val="18"/>
                <w:szCs w:val="18"/>
              </w:rPr>
            </w:pPr>
            <w:r w:rsidRPr="007579D5">
              <w:rPr>
                <w:rFonts w:cs="Helvetica"/>
                <w:b/>
                <w:sz w:val="18"/>
                <w:szCs w:val="18"/>
              </w:rPr>
              <w:t>Analyst</w:t>
            </w:r>
          </w:p>
        </w:tc>
        <w:tc>
          <w:tcPr>
            <w:tcW w:w="1276" w:type="dxa"/>
            <w:tcBorders>
              <w:bottom w:val="nil"/>
            </w:tcBorders>
            <w:vAlign w:val="center"/>
          </w:tcPr>
          <w:p w14:paraId="68EC9D3C" w14:textId="77777777" w:rsidR="00247C98" w:rsidRPr="007579D5" w:rsidRDefault="00247C98" w:rsidP="00793DD8">
            <w:pPr>
              <w:jc w:val="center"/>
              <w:rPr>
                <w:rFonts w:cs="Helvetica"/>
                <w:sz w:val="18"/>
                <w:szCs w:val="18"/>
              </w:rPr>
            </w:pPr>
            <w:r w:rsidRPr="007579D5">
              <w:rPr>
                <w:rFonts w:cs="Helvetica"/>
                <w:sz w:val="18"/>
                <w:szCs w:val="18"/>
              </w:rPr>
              <w:t>1364-5528</w:t>
            </w:r>
          </w:p>
        </w:tc>
        <w:tc>
          <w:tcPr>
            <w:tcW w:w="1276" w:type="dxa"/>
            <w:tcBorders>
              <w:bottom w:val="nil"/>
              <w:right w:val="double" w:sz="2" w:space="0" w:color="auto"/>
            </w:tcBorders>
            <w:vAlign w:val="center"/>
          </w:tcPr>
          <w:p w14:paraId="5858F77D"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bottom w:val="nil"/>
              <w:right w:val="double" w:sz="2" w:space="0" w:color="auto"/>
            </w:tcBorders>
            <w:vAlign w:val="center"/>
          </w:tcPr>
          <w:p w14:paraId="681B5771"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64063D86" w14:textId="77777777" w:rsidTr="00793DD8">
        <w:trPr>
          <w:trHeight w:val="57"/>
          <w:jc w:val="center"/>
        </w:trPr>
        <w:tc>
          <w:tcPr>
            <w:tcW w:w="5387" w:type="dxa"/>
            <w:tcBorders>
              <w:left w:val="double" w:sz="2" w:space="0" w:color="auto"/>
              <w:bottom w:val="nil"/>
            </w:tcBorders>
            <w:vAlign w:val="center"/>
          </w:tcPr>
          <w:p w14:paraId="37AD84A1" w14:textId="77777777" w:rsidR="00247C98" w:rsidRPr="007579D5" w:rsidRDefault="00247C98" w:rsidP="00793DD8">
            <w:pPr>
              <w:rPr>
                <w:rFonts w:cs="Helvetica"/>
                <w:b/>
                <w:sz w:val="18"/>
                <w:szCs w:val="18"/>
              </w:rPr>
            </w:pPr>
            <w:r w:rsidRPr="007579D5">
              <w:rPr>
                <w:rFonts w:cs="Helvetica"/>
                <w:b/>
                <w:sz w:val="18"/>
                <w:szCs w:val="18"/>
              </w:rPr>
              <w:t>Analytical Methods</w:t>
            </w:r>
            <w:r w:rsidRPr="007579D5">
              <w:rPr>
                <w:rFonts w:cs="Helvetica"/>
                <w:sz w:val="18"/>
                <w:szCs w:val="18"/>
                <w:vertAlign w:val="superscript"/>
              </w:rPr>
              <w:t>1</w:t>
            </w:r>
          </w:p>
        </w:tc>
        <w:tc>
          <w:tcPr>
            <w:tcW w:w="1276" w:type="dxa"/>
            <w:tcBorders>
              <w:bottom w:val="nil"/>
            </w:tcBorders>
            <w:vAlign w:val="center"/>
          </w:tcPr>
          <w:p w14:paraId="16C5E065" w14:textId="77777777" w:rsidR="00247C98" w:rsidRPr="007579D5" w:rsidRDefault="00247C98" w:rsidP="00793DD8">
            <w:pPr>
              <w:jc w:val="center"/>
              <w:rPr>
                <w:rFonts w:cs="Helvetica"/>
                <w:sz w:val="18"/>
                <w:szCs w:val="18"/>
              </w:rPr>
            </w:pPr>
            <w:r w:rsidRPr="007579D5">
              <w:rPr>
                <w:rFonts w:cs="Helvetica"/>
                <w:sz w:val="18"/>
                <w:szCs w:val="18"/>
              </w:rPr>
              <w:t>1759-9679</w:t>
            </w:r>
          </w:p>
        </w:tc>
        <w:tc>
          <w:tcPr>
            <w:tcW w:w="1276" w:type="dxa"/>
            <w:tcBorders>
              <w:bottom w:val="nil"/>
              <w:right w:val="double" w:sz="2" w:space="0" w:color="auto"/>
            </w:tcBorders>
            <w:vAlign w:val="center"/>
          </w:tcPr>
          <w:p w14:paraId="403E363E" w14:textId="77777777" w:rsidR="00247C98" w:rsidRPr="007579D5" w:rsidRDefault="00247C98" w:rsidP="00793DD8">
            <w:pPr>
              <w:jc w:val="center"/>
              <w:rPr>
                <w:rFonts w:cs="Helvetica"/>
                <w:sz w:val="18"/>
                <w:szCs w:val="18"/>
              </w:rPr>
            </w:pPr>
            <w:r w:rsidRPr="007579D5">
              <w:rPr>
                <w:rFonts w:cs="Helvetica"/>
                <w:sz w:val="18"/>
                <w:szCs w:val="18"/>
              </w:rPr>
              <w:t>2009-2021</w:t>
            </w:r>
          </w:p>
        </w:tc>
        <w:tc>
          <w:tcPr>
            <w:tcW w:w="1417" w:type="dxa"/>
            <w:tcBorders>
              <w:bottom w:val="nil"/>
              <w:right w:val="double" w:sz="2" w:space="0" w:color="auto"/>
            </w:tcBorders>
            <w:vAlign w:val="center"/>
          </w:tcPr>
          <w:p w14:paraId="2DB3C12A"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155190DC" w14:textId="77777777" w:rsidTr="00793DD8">
        <w:trPr>
          <w:trHeight w:val="57"/>
          <w:jc w:val="center"/>
        </w:trPr>
        <w:tc>
          <w:tcPr>
            <w:tcW w:w="5387" w:type="dxa"/>
            <w:tcBorders>
              <w:left w:val="double" w:sz="2" w:space="0" w:color="auto"/>
              <w:bottom w:val="nil"/>
            </w:tcBorders>
            <w:vAlign w:val="center"/>
          </w:tcPr>
          <w:p w14:paraId="5E7332A4" w14:textId="77777777" w:rsidR="00247C98" w:rsidRPr="007579D5" w:rsidRDefault="00247C98" w:rsidP="00793DD8">
            <w:pPr>
              <w:tabs>
                <w:tab w:val="left" w:pos="4978"/>
              </w:tabs>
              <w:rPr>
                <w:rFonts w:cs="Helvetica"/>
                <w:b/>
                <w:sz w:val="18"/>
                <w:szCs w:val="18"/>
              </w:rPr>
            </w:pPr>
            <w:r w:rsidRPr="007579D5">
              <w:rPr>
                <w:rFonts w:cs="Helvetica"/>
                <w:b/>
                <w:sz w:val="18"/>
                <w:szCs w:val="18"/>
              </w:rPr>
              <w:t xml:space="preserve">Annual Reports on the Progress of Chemistry, </w:t>
            </w:r>
            <w:r w:rsidRPr="007579D5">
              <w:rPr>
                <w:rFonts w:cs="Helvetica"/>
                <w:b/>
                <w:sz w:val="18"/>
                <w:szCs w:val="18"/>
              </w:rPr>
              <w:tab/>
              <w:t>A</w:t>
            </w:r>
          </w:p>
        </w:tc>
        <w:tc>
          <w:tcPr>
            <w:tcW w:w="1276" w:type="dxa"/>
            <w:tcBorders>
              <w:bottom w:val="nil"/>
            </w:tcBorders>
            <w:vAlign w:val="center"/>
          </w:tcPr>
          <w:p w14:paraId="046AAC2D" w14:textId="77777777" w:rsidR="00247C98" w:rsidRPr="007579D5" w:rsidRDefault="00247C98" w:rsidP="00793DD8">
            <w:pPr>
              <w:jc w:val="center"/>
              <w:rPr>
                <w:rFonts w:cs="Helvetica"/>
                <w:sz w:val="18"/>
                <w:szCs w:val="18"/>
              </w:rPr>
            </w:pPr>
            <w:r w:rsidRPr="007579D5">
              <w:rPr>
                <w:rFonts w:cs="Helvetica"/>
                <w:sz w:val="18"/>
                <w:szCs w:val="18"/>
              </w:rPr>
              <w:t>1460-4760</w:t>
            </w:r>
          </w:p>
        </w:tc>
        <w:tc>
          <w:tcPr>
            <w:tcW w:w="1276" w:type="dxa"/>
            <w:tcBorders>
              <w:bottom w:val="nil"/>
              <w:right w:val="double" w:sz="2" w:space="0" w:color="auto"/>
            </w:tcBorders>
            <w:vAlign w:val="center"/>
          </w:tcPr>
          <w:p w14:paraId="0B5BF1B9" w14:textId="77777777" w:rsidR="00247C98" w:rsidRPr="007579D5" w:rsidRDefault="00247C98" w:rsidP="00793DD8">
            <w:pPr>
              <w:jc w:val="center"/>
              <w:rPr>
                <w:rFonts w:cs="Helvetica"/>
                <w:sz w:val="18"/>
                <w:szCs w:val="18"/>
              </w:rPr>
            </w:pPr>
            <w:r w:rsidRPr="007579D5">
              <w:rPr>
                <w:rFonts w:cs="Helvetica"/>
                <w:sz w:val="18"/>
                <w:szCs w:val="18"/>
              </w:rPr>
              <w:t>2008-2013</w:t>
            </w:r>
          </w:p>
        </w:tc>
        <w:tc>
          <w:tcPr>
            <w:tcW w:w="1417" w:type="dxa"/>
            <w:tcBorders>
              <w:bottom w:val="nil"/>
              <w:right w:val="double" w:sz="2" w:space="0" w:color="auto"/>
            </w:tcBorders>
            <w:vAlign w:val="center"/>
          </w:tcPr>
          <w:p w14:paraId="61550299" w14:textId="77777777" w:rsidR="00247C98" w:rsidRPr="007579D5" w:rsidRDefault="00247C98" w:rsidP="00793DD8">
            <w:pPr>
              <w:jc w:val="center"/>
              <w:rPr>
                <w:rFonts w:cs="Helvetica"/>
                <w:sz w:val="18"/>
                <w:szCs w:val="18"/>
              </w:rPr>
            </w:pPr>
            <w:r w:rsidRPr="007579D5">
              <w:rPr>
                <w:rFonts w:cs="Helvetica"/>
                <w:sz w:val="18"/>
                <w:szCs w:val="18"/>
              </w:rPr>
              <w:t>-</w:t>
            </w:r>
          </w:p>
        </w:tc>
      </w:tr>
      <w:tr w:rsidR="00247C98" w:rsidRPr="007579D5" w14:paraId="08D4569C" w14:textId="77777777" w:rsidTr="00793DD8">
        <w:trPr>
          <w:trHeight w:val="57"/>
          <w:jc w:val="center"/>
        </w:trPr>
        <w:tc>
          <w:tcPr>
            <w:tcW w:w="5387" w:type="dxa"/>
            <w:tcBorders>
              <w:top w:val="nil"/>
              <w:left w:val="double" w:sz="2" w:space="0" w:color="auto"/>
              <w:bottom w:val="nil"/>
            </w:tcBorders>
            <w:vAlign w:val="center"/>
          </w:tcPr>
          <w:p w14:paraId="752F0343" w14:textId="77777777" w:rsidR="00247C98" w:rsidRPr="007579D5" w:rsidRDefault="00247C98" w:rsidP="00793DD8">
            <w:pPr>
              <w:tabs>
                <w:tab w:val="left" w:pos="4978"/>
              </w:tabs>
              <w:rPr>
                <w:rFonts w:cs="Helvetica"/>
                <w:b/>
                <w:sz w:val="18"/>
                <w:szCs w:val="18"/>
              </w:rPr>
            </w:pPr>
            <w:r w:rsidRPr="007579D5">
              <w:rPr>
                <w:rFonts w:cs="Helvetica"/>
                <w:b/>
                <w:sz w:val="18"/>
                <w:szCs w:val="18"/>
              </w:rPr>
              <w:tab/>
              <w:t>B</w:t>
            </w:r>
          </w:p>
        </w:tc>
        <w:tc>
          <w:tcPr>
            <w:tcW w:w="1276" w:type="dxa"/>
            <w:tcBorders>
              <w:top w:val="nil"/>
              <w:bottom w:val="nil"/>
            </w:tcBorders>
            <w:vAlign w:val="center"/>
          </w:tcPr>
          <w:p w14:paraId="279D1C26" w14:textId="77777777" w:rsidR="00247C98" w:rsidRPr="007579D5" w:rsidRDefault="00247C98" w:rsidP="00793DD8">
            <w:pPr>
              <w:jc w:val="center"/>
              <w:rPr>
                <w:rFonts w:cs="Helvetica"/>
                <w:sz w:val="18"/>
                <w:szCs w:val="18"/>
              </w:rPr>
            </w:pPr>
            <w:r w:rsidRPr="007579D5">
              <w:rPr>
                <w:rFonts w:cs="Helvetica"/>
                <w:sz w:val="18"/>
                <w:szCs w:val="18"/>
              </w:rPr>
              <w:t>1460 4779</w:t>
            </w:r>
          </w:p>
        </w:tc>
        <w:tc>
          <w:tcPr>
            <w:tcW w:w="1276" w:type="dxa"/>
            <w:tcBorders>
              <w:top w:val="nil"/>
              <w:bottom w:val="nil"/>
              <w:right w:val="double" w:sz="2" w:space="0" w:color="auto"/>
            </w:tcBorders>
            <w:vAlign w:val="center"/>
          </w:tcPr>
          <w:p w14:paraId="514DAC8E" w14:textId="77777777" w:rsidR="00247C98" w:rsidRPr="007579D5" w:rsidRDefault="00247C98" w:rsidP="00793DD8">
            <w:pPr>
              <w:jc w:val="center"/>
              <w:rPr>
                <w:rFonts w:cs="Helvetica"/>
                <w:sz w:val="18"/>
                <w:szCs w:val="18"/>
              </w:rPr>
            </w:pPr>
            <w:r w:rsidRPr="007579D5">
              <w:rPr>
                <w:rFonts w:cs="Helvetica"/>
                <w:sz w:val="18"/>
                <w:szCs w:val="18"/>
              </w:rPr>
              <w:t>2008-2013</w:t>
            </w:r>
          </w:p>
        </w:tc>
        <w:tc>
          <w:tcPr>
            <w:tcW w:w="1417" w:type="dxa"/>
            <w:tcBorders>
              <w:top w:val="nil"/>
              <w:bottom w:val="nil"/>
              <w:right w:val="double" w:sz="2" w:space="0" w:color="auto"/>
            </w:tcBorders>
            <w:vAlign w:val="center"/>
          </w:tcPr>
          <w:p w14:paraId="2BE199C1" w14:textId="77777777" w:rsidR="00247C98" w:rsidRPr="007579D5" w:rsidRDefault="00247C98" w:rsidP="00793DD8">
            <w:pPr>
              <w:jc w:val="center"/>
              <w:rPr>
                <w:rFonts w:cs="Helvetica"/>
                <w:sz w:val="18"/>
                <w:szCs w:val="18"/>
              </w:rPr>
            </w:pPr>
            <w:r w:rsidRPr="007579D5">
              <w:rPr>
                <w:rFonts w:cs="Helvetica"/>
                <w:sz w:val="18"/>
                <w:szCs w:val="18"/>
              </w:rPr>
              <w:t>-</w:t>
            </w:r>
          </w:p>
        </w:tc>
      </w:tr>
      <w:tr w:rsidR="00247C98" w:rsidRPr="007579D5" w14:paraId="5B6C3052" w14:textId="77777777" w:rsidTr="00793DD8">
        <w:trPr>
          <w:trHeight w:val="57"/>
          <w:jc w:val="center"/>
        </w:trPr>
        <w:tc>
          <w:tcPr>
            <w:tcW w:w="5387" w:type="dxa"/>
            <w:tcBorders>
              <w:top w:val="nil"/>
              <w:left w:val="double" w:sz="2" w:space="0" w:color="auto"/>
            </w:tcBorders>
            <w:vAlign w:val="center"/>
          </w:tcPr>
          <w:p w14:paraId="550B5BD0" w14:textId="77777777" w:rsidR="00247C98" w:rsidRPr="007579D5" w:rsidRDefault="00247C98" w:rsidP="00793DD8">
            <w:pPr>
              <w:tabs>
                <w:tab w:val="left" w:pos="4978"/>
              </w:tabs>
              <w:rPr>
                <w:rFonts w:cs="Helvetica"/>
                <w:b/>
                <w:sz w:val="18"/>
                <w:szCs w:val="18"/>
              </w:rPr>
            </w:pPr>
            <w:r w:rsidRPr="007579D5">
              <w:rPr>
                <w:rFonts w:cs="Helvetica"/>
                <w:b/>
                <w:sz w:val="18"/>
                <w:szCs w:val="18"/>
              </w:rPr>
              <w:tab/>
              <w:t>C</w:t>
            </w:r>
          </w:p>
        </w:tc>
        <w:tc>
          <w:tcPr>
            <w:tcW w:w="1276" w:type="dxa"/>
            <w:tcBorders>
              <w:top w:val="nil"/>
            </w:tcBorders>
            <w:vAlign w:val="center"/>
          </w:tcPr>
          <w:p w14:paraId="2FCE1CCB" w14:textId="77777777" w:rsidR="00247C98" w:rsidRPr="007579D5" w:rsidRDefault="00247C98" w:rsidP="00793DD8">
            <w:pPr>
              <w:jc w:val="center"/>
              <w:rPr>
                <w:rFonts w:cs="Helvetica"/>
                <w:sz w:val="18"/>
                <w:szCs w:val="18"/>
              </w:rPr>
            </w:pPr>
            <w:r w:rsidRPr="007579D5">
              <w:rPr>
                <w:rFonts w:cs="Helvetica"/>
                <w:sz w:val="18"/>
                <w:szCs w:val="18"/>
              </w:rPr>
              <w:t>1460-4787</w:t>
            </w:r>
          </w:p>
        </w:tc>
        <w:tc>
          <w:tcPr>
            <w:tcW w:w="1276" w:type="dxa"/>
            <w:tcBorders>
              <w:top w:val="nil"/>
              <w:right w:val="double" w:sz="2" w:space="0" w:color="auto"/>
            </w:tcBorders>
            <w:vAlign w:val="center"/>
          </w:tcPr>
          <w:p w14:paraId="1133769C" w14:textId="77777777" w:rsidR="00247C98" w:rsidRPr="007579D5" w:rsidRDefault="00247C98" w:rsidP="00793DD8">
            <w:pPr>
              <w:jc w:val="center"/>
              <w:rPr>
                <w:rFonts w:cs="Helvetica"/>
                <w:sz w:val="18"/>
                <w:szCs w:val="18"/>
              </w:rPr>
            </w:pPr>
            <w:r w:rsidRPr="007579D5">
              <w:rPr>
                <w:rFonts w:cs="Helvetica"/>
                <w:sz w:val="18"/>
                <w:szCs w:val="18"/>
              </w:rPr>
              <w:t>2008-2013</w:t>
            </w:r>
          </w:p>
        </w:tc>
        <w:tc>
          <w:tcPr>
            <w:tcW w:w="1417" w:type="dxa"/>
            <w:tcBorders>
              <w:top w:val="nil"/>
              <w:right w:val="double" w:sz="2" w:space="0" w:color="auto"/>
            </w:tcBorders>
            <w:vAlign w:val="center"/>
          </w:tcPr>
          <w:p w14:paraId="7E59F07F" w14:textId="77777777" w:rsidR="00247C98" w:rsidRPr="007579D5" w:rsidRDefault="00247C98" w:rsidP="00793DD8">
            <w:pPr>
              <w:jc w:val="center"/>
              <w:rPr>
                <w:rFonts w:cs="Helvetica"/>
                <w:sz w:val="18"/>
                <w:szCs w:val="18"/>
              </w:rPr>
            </w:pPr>
            <w:r w:rsidRPr="007579D5">
              <w:rPr>
                <w:rFonts w:cs="Helvetica"/>
                <w:sz w:val="18"/>
                <w:szCs w:val="18"/>
              </w:rPr>
              <w:t>-</w:t>
            </w:r>
          </w:p>
        </w:tc>
      </w:tr>
      <w:tr w:rsidR="00247C98" w:rsidRPr="007579D5" w14:paraId="19500A90" w14:textId="77777777" w:rsidTr="00793DD8">
        <w:trPr>
          <w:trHeight w:val="57"/>
          <w:jc w:val="center"/>
        </w:trPr>
        <w:tc>
          <w:tcPr>
            <w:tcW w:w="5387" w:type="dxa"/>
            <w:tcBorders>
              <w:left w:val="double" w:sz="2" w:space="0" w:color="auto"/>
            </w:tcBorders>
            <w:vAlign w:val="center"/>
          </w:tcPr>
          <w:p w14:paraId="6086A11D" w14:textId="77777777" w:rsidR="00247C98" w:rsidRPr="007579D5" w:rsidRDefault="00247C98" w:rsidP="00793DD8">
            <w:pPr>
              <w:rPr>
                <w:rFonts w:cs="Helvetica"/>
                <w:b/>
                <w:sz w:val="18"/>
                <w:szCs w:val="18"/>
              </w:rPr>
            </w:pPr>
            <w:r w:rsidRPr="007579D5">
              <w:rPr>
                <w:rFonts w:cs="Helvetica"/>
                <w:b/>
                <w:sz w:val="18"/>
                <w:szCs w:val="18"/>
              </w:rPr>
              <w:t>Biomaterials Science</w:t>
            </w:r>
            <w:r w:rsidRPr="007579D5">
              <w:rPr>
                <w:rFonts w:cs="Helvetica"/>
                <w:b/>
                <w:sz w:val="18"/>
                <w:szCs w:val="18"/>
                <w:vertAlign w:val="superscript"/>
              </w:rPr>
              <w:t>1</w:t>
            </w:r>
          </w:p>
        </w:tc>
        <w:tc>
          <w:tcPr>
            <w:tcW w:w="1276" w:type="dxa"/>
            <w:vAlign w:val="center"/>
          </w:tcPr>
          <w:p w14:paraId="27DFC1E2" w14:textId="77777777" w:rsidR="00247C98" w:rsidRPr="007579D5" w:rsidRDefault="00247C98" w:rsidP="00793DD8">
            <w:pPr>
              <w:jc w:val="center"/>
              <w:rPr>
                <w:rFonts w:cs="Helvetica"/>
                <w:sz w:val="18"/>
                <w:szCs w:val="18"/>
              </w:rPr>
            </w:pPr>
            <w:r w:rsidRPr="007579D5">
              <w:rPr>
                <w:sz w:val="18"/>
                <w:szCs w:val="18"/>
                <w:lang w:eastAsia="en-GB"/>
              </w:rPr>
              <w:t>2047-4849</w:t>
            </w:r>
          </w:p>
        </w:tc>
        <w:tc>
          <w:tcPr>
            <w:tcW w:w="1276" w:type="dxa"/>
            <w:tcBorders>
              <w:right w:val="double" w:sz="2" w:space="0" w:color="auto"/>
            </w:tcBorders>
            <w:vAlign w:val="center"/>
          </w:tcPr>
          <w:p w14:paraId="4E1DC79A" w14:textId="77777777" w:rsidR="00247C98" w:rsidRPr="007579D5" w:rsidRDefault="00247C98" w:rsidP="00793DD8">
            <w:pPr>
              <w:jc w:val="center"/>
              <w:rPr>
                <w:rFonts w:cs="Helvetica"/>
                <w:sz w:val="18"/>
                <w:szCs w:val="18"/>
              </w:rPr>
            </w:pPr>
            <w:r w:rsidRPr="007579D5">
              <w:rPr>
                <w:rFonts w:cs="Helvetica"/>
                <w:sz w:val="18"/>
                <w:szCs w:val="18"/>
              </w:rPr>
              <w:t>2013-2021</w:t>
            </w:r>
          </w:p>
        </w:tc>
        <w:tc>
          <w:tcPr>
            <w:tcW w:w="1417" w:type="dxa"/>
            <w:tcBorders>
              <w:right w:val="double" w:sz="2" w:space="0" w:color="auto"/>
            </w:tcBorders>
          </w:tcPr>
          <w:p w14:paraId="677F4A3E"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57B2C7DD" w14:textId="77777777" w:rsidTr="00793DD8">
        <w:trPr>
          <w:trHeight w:val="57"/>
          <w:jc w:val="center"/>
        </w:trPr>
        <w:tc>
          <w:tcPr>
            <w:tcW w:w="5387" w:type="dxa"/>
            <w:tcBorders>
              <w:left w:val="double" w:sz="2" w:space="0" w:color="auto"/>
            </w:tcBorders>
            <w:vAlign w:val="center"/>
          </w:tcPr>
          <w:p w14:paraId="2EB1E837" w14:textId="77777777" w:rsidR="00247C98" w:rsidRPr="007579D5" w:rsidRDefault="00247C98" w:rsidP="00793DD8">
            <w:pPr>
              <w:rPr>
                <w:rFonts w:cs="Helvetica"/>
                <w:b/>
                <w:sz w:val="18"/>
                <w:szCs w:val="18"/>
              </w:rPr>
            </w:pPr>
            <w:r w:rsidRPr="007579D5">
              <w:rPr>
                <w:rFonts w:cs="Helvetica"/>
                <w:b/>
                <w:sz w:val="18"/>
                <w:szCs w:val="18"/>
              </w:rPr>
              <w:t>Catalysis Science &amp; Technology</w:t>
            </w:r>
            <w:r w:rsidRPr="007579D5">
              <w:rPr>
                <w:rFonts w:cs="Helvetica"/>
                <w:b/>
                <w:sz w:val="18"/>
                <w:szCs w:val="18"/>
                <w:vertAlign w:val="superscript"/>
              </w:rPr>
              <w:t>1</w:t>
            </w:r>
          </w:p>
        </w:tc>
        <w:tc>
          <w:tcPr>
            <w:tcW w:w="1276" w:type="dxa"/>
            <w:vAlign w:val="center"/>
          </w:tcPr>
          <w:p w14:paraId="7A265EC4" w14:textId="77777777" w:rsidR="00247C98" w:rsidRPr="007579D5" w:rsidRDefault="00247C98" w:rsidP="00793DD8">
            <w:pPr>
              <w:jc w:val="center"/>
              <w:rPr>
                <w:rFonts w:cs="Helvetica"/>
                <w:sz w:val="18"/>
                <w:szCs w:val="18"/>
              </w:rPr>
            </w:pPr>
            <w:r w:rsidRPr="007579D5">
              <w:rPr>
                <w:rFonts w:cs="Helvetica"/>
                <w:sz w:val="18"/>
                <w:szCs w:val="18"/>
              </w:rPr>
              <w:t>2044-4761</w:t>
            </w:r>
          </w:p>
        </w:tc>
        <w:tc>
          <w:tcPr>
            <w:tcW w:w="1276" w:type="dxa"/>
            <w:tcBorders>
              <w:right w:val="double" w:sz="2" w:space="0" w:color="auto"/>
            </w:tcBorders>
            <w:vAlign w:val="center"/>
          </w:tcPr>
          <w:p w14:paraId="2D0E8EC6" w14:textId="77777777" w:rsidR="00247C98" w:rsidRPr="007579D5" w:rsidRDefault="00247C98" w:rsidP="00793DD8">
            <w:pPr>
              <w:jc w:val="center"/>
              <w:rPr>
                <w:rFonts w:cs="Helvetica"/>
                <w:sz w:val="18"/>
                <w:szCs w:val="18"/>
              </w:rPr>
            </w:pPr>
            <w:r w:rsidRPr="007579D5">
              <w:rPr>
                <w:rFonts w:cs="Helvetica"/>
                <w:sz w:val="18"/>
                <w:szCs w:val="18"/>
              </w:rPr>
              <w:t>2011-2021</w:t>
            </w:r>
          </w:p>
        </w:tc>
        <w:tc>
          <w:tcPr>
            <w:tcW w:w="1417" w:type="dxa"/>
            <w:tcBorders>
              <w:right w:val="double" w:sz="2" w:space="0" w:color="auto"/>
            </w:tcBorders>
          </w:tcPr>
          <w:p w14:paraId="2288084A"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0BACE27A" w14:textId="77777777" w:rsidTr="00793DD8">
        <w:trPr>
          <w:trHeight w:val="57"/>
          <w:jc w:val="center"/>
        </w:trPr>
        <w:tc>
          <w:tcPr>
            <w:tcW w:w="5387" w:type="dxa"/>
            <w:tcBorders>
              <w:left w:val="double" w:sz="2" w:space="0" w:color="auto"/>
            </w:tcBorders>
            <w:vAlign w:val="center"/>
          </w:tcPr>
          <w:p w14:paraId="00AA3FFB" w14:textId="77777777" w:rsidR="00247C98" w:rsidRPr="007579D5" w:rsidRDefault="00247C98" w:rsidP="00793DD8">
            <w:pPr>
              <w:rPr>
                <w:rFonts w:cs="Helvetica"/>
                <w:b/>
                <w:sz w:val="18"/>
                <w:szCs w:val="18"/>
              </w:rPr>
            </w:pPr>
            <w:r w:rsidRPr="007579D5">
              <w:rPr>
                <w:rFonts w:cs="Helvetica"/>
                <w:b/>
                <w:sz w:val="18"/>
                <w:szCs w:val="18"/>
              </w:rPr>
              <w:t>Chemical Communications</w:t>
            </w:r>
          </w:p>
        </w:tc>
        <w:tc>
          <w:tcPr>
            <w:tcW w:w="1276" w:type="dxa"/>
            <w:vAlign w:val="center"/>
          </w:tcPr>
          <w:p w14:paraId="1E6539BB" w14:textId="77777777" w:rsidR="00247C98" w:rsidRPr="007579D5" w:rsidRDefault="00247C98" w:rsidP="00793DD8">
            <w:pPr>
              <w:jc w:val="center"/>
              <w:rPr>
                <w:rFonts w:cs="Helvetica"/>
                <w:sz w:val="18"/>
                <w:szCs w:val="18"/>
              </w:rPr>
            </w:pPr>
            <w:r w:rsidRPr="007579D5">
              <w:rPr>
                <w:rFonts w:cs="Helvetica"/>
                <w:sz w:val="18"/>
                <w:szCs w:val="18"/>
              </w:rPr>
              <w:t>1364-548X</w:t>
            </w:r>
          </w:p>
        </w:tc>
        <w:tc>
          <w:tcPr>
            <w:tcW w:w="1276" w:type="dxa"/>
            <w:tcBorders>
              <w:right w:val="double" w:sz="2" w:space="0" w:color="auto"/>
            </w:tcBorders>
            <w:vAlign w:val="center"/>
          </w:tcPr>
          <w:p w14:paraId="2C648198"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26CC6E36"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61D48F25" w14:textId="77777777" w:rsidTr="00793DD8">
        <w:trPr>
          <w:trHeight w:val="57"/>
          <w:jc w:val="center"/>
        </w:trPr>
        <w:tc>
          <w:tcPr>
            <w:tcW w:w="5387" w:type="dxa"/>
            <w:tcBorders>
              <w:left w:val="double" w:sz="2" w:space="0" w:color="auto"/>
            </w:tcBorders>
            <w:vAlign w:val="center"/>
          </w:tcPr>
          <w:p w14:paraId="02791DC8" w14:textId="77777777" w:rsidR="00247C98" w:rsidRPr="007579D5" w:rsidRDefault="00247C98" w:rsidP="00793DD8">
            <w:pPr>
              <w:rPr>
                <w:rFonts w:cs="Helvetica"/>
                <w:b/>
                <w:sz w:val="18"/>
                <w:szCs w:val="18"/>
              </w:rPr>
            </w:pPr>
            <w:r w:rsidRPr="007579D5">
              <w:rPr>
                <w:rFonts w:cs="Helvetica"/>
                <w:b/>
                <w:sz w:val="18"/>
                <w:szCs w:val="18"/>
              </w:rPr>
              <w:t>Chemical Science</w:t>
            </w:r>
            <w:r w:rsidRPr="007579D5">
              <w:rPr>
                <w:rFonts w:cs="Helvetica"/>
                <w:b/>
                <w:sz w:val="18"/>
                <w:szCs w:val="18"/>
                <w:vertAlign w:val="superscript"/>
              </w:rPr>
              <w:t>1, 2</w:t>
            </w:r>
          </w:p>
        </w:tc>
        <w:tc>
          <w:tcPr>
            <w:tcW w:w="1276" w:type="dxa"/>
            <w:vAlign w:val="center"/>
          </w:tcPr>
          <w:p w14:paraId="7B782701" w14:textId="77777777" w:rsidR="00247C98" w:rsidRPr="007579D5" w:rsidRDefault="00247C98" w:rsidP="00793DD8">
            <w:pPr>
              <w:jc w:val="center"/>
              <w:rPr>
                <w:rFonts w:cs="Helvetica"/>
                <w:sz w:val="18"/>
                <w:szCs w:val="18"/>
              </w:rPr>
            </w:pPr>
            <w:r w:rsidRPr="007579D5">
              <w:rPr>
                <w:rFonts w:cs="Helvetica"/>
                <w:sz w:val="18"/>
                <w:szCs w:val="18"/>
              </w:rPr>
              <w:t>2041-6539</w:t>
            </w:r>
          </w:p>
        </w:tc>
        <w:tc>
          <w:tcPr>
            <w:tcW w:w="1276" w:type="dxa"/>
            <w:tcBorders>
              <w:right w:val="double" w:sz="2" w:space="0" w:color="auto"/>
            </w:tcBorders>
            <w:vAlign w:val="center"/>
          </w:tcPr>
          <w:p w14:paraId="4B7D5367" w14:textId="77777777" w:rsidR="00247C98" w:rsidRPr="007579D5" w:rsidRDefault="00247C98" w:rsidP="00793DD8">
            <w:pPr>
              <w:jc w:val="center"/>
              <w:rPr>
                <w:rFonts w:cs="Helvetica"/>
                <w:sz w:val="18"/>
                <w:szCs w:val="18"/>
              </w:rPr>
            </w:pPr>
            <w:r w:rsidRPr="007579D5">
              <w:rPr>
                <w:rFonts w:cs="Helvetica"/>
                <w:sz w:val="18"/>
                <w:szCs w:val="18"/>
              </w:rPr>
              <w:t>2010-2014</w:t>
            </w:r>
          </w:p>
        </w:tc>
        <w:tc>
          <w:tcPr>
            <w:tcW w:w="1417" w:type="dxa"/>
            <w:tcBorders>
              <w:right w:val="double" w:sz="2" w:space="0" w:color="auto"/>
            </w:tcBorders>
            <w:vAlign w:val="center"/>
          </w:tcPr>
          <w:p w14:paraId="21F57D4C" w14:textId="77777777" w:rsidR="00247C98" w:rsidRPr="007579D5" w:rsidRDefault="00247C98" w:rsidP="00793DD8">
            <w:pPr>
              <w:jc w:val="center"/>
              <w:rPr>
                <w:rFonts w:cs="Helvetica"/>
                <w:sz w:val="18"/>
                <w:szCs w:val="18"/>
              </w:rPr>
            </w:pPr>
            <w:r w:rsidRPr="007579D5">
              <w:rPr>
                <w:rFonts w:cs="Helvetica"/>
                <w:sz w:val="18"/>
                <w:szCs w:val="18"/>
              </w:rPr>
              <w:t>-</w:t>
            </w:r>
          </w:p>
        </w:tc>
      </w:tr>
      <w:tr w:rsidR="00247C98" w:rsidRPr="007579D5" w14:paraId="7A653990" w14:textId="77777777" w:rsidTr="00793DD8">
        <w:trPr>
          <w:trHeight w:val="57"/>
          <w:jc w:val="center"/>
        </w:trPr>
        <w:tc>
          <w:tcPr>
            <w:tcW w:w="5387" w:type="dxa"/>
            <w:tcBorders>
              <w:left w:val="double" w:sz="2" w:space="0" w:color="auto"/>
            </w:tcBorders>
            <w:vAlign w:val="center"/>
          </w:tcPr>
          <w:p w14:paraId="328463AC" w14:textId="77777777" w:rsidR="00247C98" w:rsidRPr="007579D5" w:rsidRDefault="00247C98" w:rsidP="00793DD8">
            <w:pPr>
              <w:rPr>
                <w:rFonts w:cs="Helvetica"/>
                <w:b/>
                <w:sz w:val="18"/>
                <w:szCs w:val="18"/>
              </w:rPr>
            </w:pPr>
            <w:r w:rsidRPr="007579D5">
              <w:rPr>
                <w:rFonts w:cs="Helvetica"/>
                <w:b/>
                <w:sz w:val="18"/>
                <w:szCs w:val="18"/>
              </w:rPr>
              <w:t>Chemical Society Reviews</w:t>
            </w:r>
          </w:p>
        </w:tc>
        <w:tc>
          <w:tcPr>
            <w:tcW w:w="1276" w:type="dxa"/>
            <w:vAlign w:val="center"/>
          </w:tcPr>
          <w:p w14:paraId="1BF0802C" w14:textId="77777777" w:rsidR="00247C98" w:rsidRPr="007579D5" w:rsidRDefault="00247C98" w:rsidP="00793DD8">
            <w:pPr>
              <w:jc w:val="center"/>
              <w:rPr>
                <w:rFonts w:cs="Helvetica"/>
                <w:sz w:val="18"/>
                <w:szCs w:val="18"/>
              </w:rPr>
            </w:pPr>
            <w:r w:rsidRPr="007579D5">
              <w:rPr>
                <w:rFonts w:cs="Helvetica"/>
                <w:sz w:val="18"/>
                <w:szCs w:val="18"/>
              </w:rPr>
              <w:t>1460-4744</w:t>
            </w:r>
          </w:p>
        </w:tc>
        <w:tc>
          <w:tcPr>
            <w:tcW w:w="1276" w:type="dxa"/>
            <w:tcBorders>
              <w:right w:val="double" w:sz="2" w:space="0" w:color="auto"/>
            </w:tcBorders>
            <w:vAlign w:val="center"/>
          </w:tcPr>
          <w:p w14:paraId="7471E4C8"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5062D3D4"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475FF83E" w14:textId="77777777" w:rsidTr="00793DD8">
        <w:trPr>
          <w:trHeight w:val="57"/>
          <w:jc w:val="center"/>
        </w:trPr>
        <w:tc>
          <w:tcPr>
            <w:tcW w:w="5387" w:type="dxa"/>
            <w:tcBorders>
              <w:left w:val="double" w:sz="2" w:space="0" w:color="auto"/>
            </w:tcBorders>
            <w:vAlign w:val="center"/>
          </w:tcPr>
          <w:p w14:paraId="185E4971" w14:textId="77777777" w:rsidR="00247C98" w:rsidRPr="007579D5" w:rsidRDefault="00247C98" w:rsidP="00793DD8">
            <w:pPr>
              <w:rPr>
                <w:rFonts w:cs="Helvetica"/>
                <w:b/>
                <w:sz w:val="18"/>
                <w:szCs w:val="18"/>
              </w:rPr>
            </w:pPr>
            <w:r w:rsidRPr="007579D5">
              <w:rPr>
                <w:rFonts w:cs="Helvetica"/>
                <w:b/>
                <w:sz w:val="18"/>
                <w:szCs w:val="18"/>
              </w:rPr>
              <w:t>CrystEngComm</w:t>
            </w:r>
          </w:p>
        </w:tc>
        <w:tc>
          <w:tcPr>
            <w:tcW w:w="1276" w:type="dxa"/>
            <w:vAlign w:val="center"/>
          </w:tcPr>
          <w:p w14:paraId="74343EE7" w14:textId="77777777" w:rsidR="00247C98" w:rsidRPr="007579D5" w:rsidRDefault="00247C98" w:rsidP="00793DD8">
            <w:pPr>
              <w:jc w:val="center"/>
              <w:rPr>
                <w:rFonts w:cs="Helvetica"/>
                <w:sz w:val="18"/>
                <w:szCs w:val="18"/>
              </w:rPr>
            </w:pPr>
            <w:r w:rsidRPr="007579D5">
              <w:rPr>
                <w:rFonts w:cs="Helvetica"/>
                <w:sz w:val="18"/>
                <w:szCs w:val="18"/>
              </w:rPr>
              <w:t>1466-8033</w:t>
            </w:r>
          </w:p>
        </w:tc>
        <w:tc>
          <w:tcPr>
            <w:tcW w:w="1276" w:type="dxa"/>
            <w:tcBorders>
              <w:right w:val="double" w:sz="2" w:space="0" w:color="auto"/>
            </w:tcBorders>
            <w:vAlign w:val="center"/>
          </w:tcPr>
          <w:p w14:paraId="135E0F5E"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1A804EE9"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4282198F" w14:textId="77777777" w:rsidTr="00793DD8">
        <w:trPr>
          <w:trHeight w:val="57"/>
          <w:jc w:val="center"/>
        </w:trPr>
        <w:tc>
          <w:tcPr>
            <w:tcW w:w="5387" w:type="dxa"/>
            <w:tcBorders>
              <w:left w:val="double" w:sz="2" w:space="0" w:color="auto"/>
            </w:tcBorders>
            <w:vAlign w:val="center"/>
          </w:tcPr>
          <w:p w14:paraId="47C333D2" w14:textId="77777777" w:rsidR="00247C98" w:rsidRPr="007579D5" w:rsidRDefault="00247C98" w:rsidP="00793DD8">
            <w:pPr>
              <w:rPr>
                <w:rFonts w:cs="Helvetica"/>
                <w:b/>
                <w:sz w:val="18"/>
                <w:szCs w:val="18"/>
              </w:rPr>
            </w:pPr>
            <w:r w:rsidRPr="007579D5">
              <w:rPr>
                <w:rFonts w:cs="Helvetica"/>
                <w:b/>
                <w:sz w:val="18"/>
                <w:szCs w:val="18"/>
              </w:rPr>
              <w:t>Dalton Transactions</w:t>
            </w:r>
          </w:p>
        </w:tc>
        <w:tc>
          <w:tcPr>
            <w:tcW w:w="1276" w:type="dxa"/>
            <w:vAlign w:val="center"/>
          </w:tcPr>
          <w:p w14:paraId="26A7DC34" w14:textId="77777777" w:rsidR="00247C98" w:rsidRPr="007579D5" w:rsidRDefault="00247C98" w:rsidP="00793DD8">
            <w:pPr>
              <w:jc w:val="center"/>
              <w:rPr>
                <w:rFonts w:cs="Helvetica"/>
                <w:sz w:val="18"/>
                <w:szCs w:val="18"/>
              </w:rPr>
            </w:pPr>
            <w:r w:rsidRPr="007579D5">
              <w:rPr>
                <w:rFonts w:cs="Helvetica"/>
                <w:sz w:val="18"/>
                <w:szCs w:val="18"/>
              </w:rPr>
              <w:t>1477-9234</w:t>
            </w:r>
          </w:p>
        </w:tc>
        <w:tc>
          <w:tcPr>
            <w:tcW w:w="1276" w:type="dxa"/>
            <w:tcBorders>
              <w:right w:val="double" w:sz="2" w:space="0" w:color="auto"/>
            </w:tcBorders>
            <w:vAlign w:val="center"/>
          </w:tcPr>
          <w:p w14:paraId="10B7735C"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68D15A4D"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3F2DB7A2" w14:textId="77777777" w:rsidTr="00793DD8">
        <w:trPr>
          <w:trHeight w:val="57"/>
          <w:jc w:val="center"/>
        </w:trPr>
        <w:tc>
          <w:tcPr>
            <w:tcW w:w="5387" w:type="dxa"/>
            <w:tcBorders>
              <w:left w:val="double" w:sz="2" w:space="0" w:color="auto"/>
            </w:tcBorders>
            <w:vAlign w:val="center"/>
          </w:tcPr>
          <w:p w14:paraId="141B57C5" w14:textId="77777777" w:rsidR="00247C98" w:rsidRPr="007579D5" w:rsidRDefault="00247C98" w:rsidP="00793DD8">
            <w:pPr>
              <w:rPr>
                <w:rFonts w:cs="Helvetica"/>
                <w:b/>
                <w:sz w:val="18"/>
                <w:szCs w:val="18"/>
              </w:rPr>
            </w:pPr>
            <w:r w:rsidRPr="007579D5">
              <w:rPr>
                <w:rFonts w:cs="Helvetica"/>
                <w:b/>
                <w:sz w:val="18"/>
                <w:szCs w:val="18"/>
              </w:rPr>
              <w:t>Energy &amp; Environmental Science</w:t>
            </w:r>
            <w:r w:rsidRPr="007579D5">
              <w:rPr>
                <w:rFonts w:cs="Helvetica"/>
                <w:b/>
                <w:sz w:val="18"/>
                <w:szCs w:val="18"/>
                <w:vertAlign w:val="superscript"/>
              </w:rPr>
              <w:t>1</w:t>
            </w:r>
          </w:p>
        </w:tc>
        <w:tc>
          <w:tcPr>
            <w:tcW w:w="1276" w:type="dxa"/>
            <w:vAlign w:val="center"/>
          </w:tcPr>
          <w:p w14:paraId="7802EBB7" w14:textId="77777777" w:rsidR="00247C98" w:rsidRPr="007579D5" w:rsidRDefault="00247C98" w:rsidP="00793DD8">
            <w:pPr>
              <w:jc w:val="center"/>
              <w:rPr>
                <w:rFonts w:cs="Helvetica"/>
                <w:sz w:val="18"/>
                <w:szCs w:val="18"/>
              </w:rPr>
            </w:pPr>
            <w:r w:rsidRPr="007579D5">
              <w:rPr>
                <w:rFonts w:cs="Helvetica"/>
                <w:sz w:val="18"/>
                <w:szCs w:val="18"/>
              </w:rPr>
              <w:t>1754-5706</w:t>
            </w:r>
          </w:p>
        </w:tc>
        <w:tc>
          <w:tcPr>
            <w:tcW w:w="1276" w:type="dxa"/>
            <w:tcBorders>
              <w:right w:val="double" w:sz="2" w:space="0" w:color="auto"/>
            </w:tcBorders>
            <w:vAlign w:val="center"/>
          </w:tcPr>
          <w:p w14:paraId="2319D2CE"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30B8DE1C"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60638FC3" w14:textId="77777777" w:rsidTr="00793DD8">
        <w:trPr>
          <w:trHeight w:val="57"/>
          <w:jc w:val="center"/>
        </w:trPr>
        <w:tc>
          <w:tcPr>
            <w:tcW w:w="5387" w:type="dxa"/>
            <w:tcBorders>
              <w:left w:val="double" w:sz="2" w:space="0" w:color="auto"/>
              <w:bottom w:val="single" w:sz="4" w:space="0" w:color="auto"/>
            </w:tcBorders>
            <w:vAlign w:val="center"/>
          </w:tcPr>
          <w:p w14:paraId="57EA8510" w14:textId="77777777" w:rsidR="00247C98" w:rsidRPr="007579D5" w:rsidRDefault="00247C98" w:rsidP="00793DD8">
            <w:pPr>
              <w:rPr>
                <w:rFonts w:cs="Helvetica"/>
                <w:b/>
                <w:sz w:val="18"/>
                <w:szCs w:val="18"/>
                <w:vertAlign w:val="superscript"/>
              </w:rPr>
            </w:pPr>
            <w:r w:rsidRPr="007579D5">
              <w:rPr>
                <w:rFonts w:cs="Helvetica"/>
                <w:b/>
                <w:sz w:val="18"/>
                <w:szCs w:val="18"/>
              </w:rPr>
              <w:t>Environmental Science: Nano</w:t>
            </w:r>
            <w:r w:rsidRPr="007579D5">
              <w:rPr>
                <w:rFonts w:cs="Helvetica"/>
                <w:sz w:val="18"/>
                <w:szCs w:val="18"/>
                <w:vertAlign w:val="superscript"/>
              </w:rPr>
              <w:t>1</w:t>
            </w:r>
          </w:p>
        </w:tc>
        <w:tc>
          <w:tcPr>
            <w:tcW w:w="1276" w:type="dxa"/>
            <w:tcBorders>
              <w:bottom w:val="single" w:sz="4" w:space="0" w:color="auto"/>
            </w:tcBorders>
          </w:tcPr>
          <w:p w14:paraId="5AFF8E07" w14:textId="77777777" w:rsidR="00247C98" w:rsidRPr="007579D5" w:rsidRDefault="00247C98" w:rsidP="00793DD8">
            <w:pPr>
              <w:jc w:val="center"/>
              <w:rPr>
                <w:rFonts w:cs="Helvetica"/>
                <w:sz w:val="18"/>
                <w:szCs w:val="18"/>
              </w:rPr>
            </w:pPr>
            <w:r w:rsidRPr="007579D5">
              <w:rPr>
                <w:color w:val="333333"/>
                <w:sz w:val="18"/>
                <w:szCs w:val="18"/>
              </w:rPr>
              <w:t>2051-8161</w:t>
            </w:r>
          </w:p>
        </w:tc>
        <w:tc>
          <w:tcPr>
            <w:tcW w:w="1276" w:type="dxa"/>
            <w:tcBorders>
              <w:bottom w:val="single" w:sz="4" w:space="0" w:color="auto"/>
              <w:right w:val="double" w:sz="2" w:space="0" w:color="auto"/>
            </w:tcBorders>
          </w:tcPr>
          <w:p w14:paraId="18F88CDE" w14:textId="77777777" w:rsidR="00247C98" w:rsidRPr="007579D5" w:rsidRDefault="00247C98" w:rsidP="00793DD8">
            <w:pPr>
              <w:jc w:val="center"/>
              <w:rPr>
                <w:rFonts w:cs="Helvetica"/>
                <w:sz w:val="18"/>
                <w:szCs w:val="18"/>
              </w:rPr>
            </w:pPr>
            <w:r w:rsidRPr="007579D5">
              <w:rPr>
                <w:rFonts w:cs="Helvetica"/>
                <w:sz w:val="18"/>
                <w:szCs w:val="18"/>
              </w:rPr>
              <w:t>2014-2021</w:t>
            </w:r>
          </w:p>
        </w:tc>
        <w:tc>
          <w:tcPr>
            <w:tcW w:w="1417" w:type="dxa"/>
            <w:tcBorders>
              <w:bottom w:val="single" w:sz="4" w:space="0" w:color="auto"/>
              <w:right w:val="double" w:sz="2" w:space="0" w:color="auto"/>
            </w:tcBorders>
          </w:tcPr>
          <w:p w14:paraId="1240F0D3" w14:textId="77777777" w:rsidR="00247C98" w:rsidRPr="007579D5" w:rsidRDefault="00247C98" w:rsidP="00793DD8">
            <w:pPr>
              <w:jc w:val="center"/>
              <w:rPr>
                <w:rFonts w:cs="Helvetica"/>
                <w:b/>
                <w:sz w:val="18"/>
                <w:szCs w:val="18"/>
              </w:rPr>
            </w:pPr>
            <w:r w:rsidRPr="007579D5">
              <w:rPr>
                <w:rFonts w:cs="Helvetica"/>
                <w:sz w:val="18"/>
                <w:szCs w:val="18"/>
              </w:rPr>
              <w:t>2020</w:t>
            </w:r>
          </w:p>
        </w:tc>
      </w:tr>
      <w:tr w:rsidR="00247C98" w:rsidRPr="007579D5" w14:paraId="2DE6F932" w14:textId="77777777" w:rsidTr="00793DD8">
        <w:trPr>
          <w:trHeight w:val="57"/>
          <w:jc w:val="center"/>
        </w:trPr>
        <w:tc>
          <w:tcPr>
            <w:tcW w:w="5387" w:type="dxa"/>
            <w:tcBorders>
              <w:left w:val="double" w:sz="2" w:space="0" w:color="auto"/>
              <w:bottom w:val="single" w:sz="4" w:space="0" w:color="auto"/>
            </w:tcBorders>
            <w:vAlign w:val="center"/>
          </w:tcPr>
          <w:p w14:paraId="668F261F" w14:textId="77777777" w:rsidR="00247C98" w:rsidRPr="007579D5" w:rsidRDefault="00247C98" w:rsidP="00793DD8">
            <w:pPr>
              <w:rPr>
                <w:rFonts w:cs="Helvetica"/>
                <w:sz w:val="18"/>
                <w:szCs w:val="18"/>
              </w:rPr>
            </w:pPr>
            <w:r w:rsidRPr="007579D5">
              <w:rPr>
                <w:rFonts w:cs="Helvetica"/>
                <w:b/>
                <w:sz w:val="18"/>
                <w:szCs w:val="18"/>
              </w:rPr>
              <w:t>Environmental Science: Processes &amp; Impacts</w:t>
            </w:r>
            <w:r w:rsidRPr="007579D5">
              <w:rPr>
                <w:rFonts w:cs="Helvetica"/>
                <w:sz w:val="18"/>
                <w:szCs w:val="18"/>
              </w:rPr>
              <w:t xml:space="preserve"> </w:t>
            </w:r>
            <w:r w:rsidRPr="007579D5">
              <w:rPr>
                <w:rFonts w:ascii="Calibri" w:hAnsi="Calibri" w:cs="Helvetica"/>
                <w:sz w:val="18"/>
                <w:szCs w:val="18"/>
              </w:rPr>
              <w:t>į</w:t>
            </w:r>
            <w:r w:rsidRPr="007579D5">
              <w:rPr>
                <w:rFonts w:cs="Helvetica"/>
                <w:sz w:val="18"/>
                <w:szCs w:val="18"/>
              </w:rPr>
              <w:t>skaitant</w:t>
            </w:r>
          </w:p>
          <w:p w14:paraId="1CB65DE3" w14:textId="77777777" w:rsidR="00247C98" w:rsidRPr="007579D5" w:rsidRDefault="00247C98" w:rsidP="00793DD8">
            <w:pPr>
              <w:rPr>
                <w:rFonts w:cs="Helvetica"/>
                <w:sz w:val="18"/>
                <w:szCs w:val="18"/>
              </w:rPr>
            </w:pPr>
            <w:r w:rsidRPr="007579D5">
              <w:rPr>
                <w:rFonts w:cs="Helvetica"/>
                <w:sz w:val="18"/>
                <w:szCs w:val="18"/>
              </w:rPr>
              <w:t>Journal of Environmental Monitoring (1464-0333) 2008-2012</w:t>
            </w:r>
          </w:p>
        </w:tc>
        <w:tc>
          <w:tcPr>
            <w:tcW w:w="1276" w:type="dxa"/>
            <w:tcBorders>
              <w:bottom w:val="single" w:sz="4" w:space="0" w:color="auto"/>
            </w:tcBorders>
          </w:tcPr>
          <w:p w14:paraId="1B3C9327" w14:textId="77777777" w:rsidR="00247C98" w:rsidRPr="007579D5" w:rsidRDefault="00247C98" w:rsidP="00793DD8">
            <w:pPr>
              <w:jc w:val="center"/>
              <w:rPr>
                <w:rFonts w:cs="Helvetica"/>
                <w:sz w:val="18"/>
                <w:szCs w:val="18"/>
              </w:rPr>
            </w:pPr>
            <w:r w:rsidRPr="007579D5">
              <w:rPr>
                <w:rFonts w:cs="Helvetica"/>
                <w:sz w:val="18"/>
                <w:szCs w:val="18"/>
              </w:rPr>
              <w:t>2050-7895</w:t>
            </w:r>
          </w:p>
        </w:tc>
        <w:tc>
          <w:tcPr>
            <w:tcW w:w="1276" w:type="dxa"/>
            <w:tcBorders>
              <w:bottom w:val="single" w:sz="4" w:space="0" w:color="auto"/>
              <w:right w:val="double" w:sz="2" w:space="0" w:color="auto"/>
            </w:tcBorders>
          </w:tcPr>
          <w:p w14:paraId="7DE5EFCB" w14:textId="77777777" w:rsidR="00247C98" w:rsidRPr="007579D5" w:rsidRDefault="00247C98" w:rsidP="00793DD8">
            <w:pPr>
              <w:jc w:val="center"/>
              <w:rPr>
                <w:rFonts w:cs="Helvetica"/>
                <w:sz w:val="18"/>
                <w:szCs w:val="18"/>
              </w:rPr>
            </w:pPr>
            <w:r w:rsidRPr="007579D5">
              <w:rPr>
                <w:rFonts w:cs="Helvetica"/>
                <w:sz w:val="18"/>
                <w:szCs w:val="18"/>
              </w:rPr>
              <w:t>2013-2021</w:t>
            </w:r>
          </w:p>
        </w:tc>
        <w:tc>
          <w:tcPr>
            <w:tcW w:w="1417" w:type="dxa"/>
            <w:tcBorders>
              <w:bottom w:val="single" w:sz="4" w:space="0" w:color="auto"/>
              <w:right w:val="double" w:sz="2" w:space="0" w:color="auto"/>
            </w:tcBorders>
          </w:tcPr>
          <w:p w14:paraId="792D3A86" w14:textId="77777777" w:rsidR="00247C98" w:rsidRPr="007579D5" w:rsidRDefault="00247C98" w:rsidP="00793DD8">
            <w:pPr>
              <w:jc w:val="center"/>
              <w:rPr>
                <w:rFonts w:cs="Helvetica"/>
                <w:sz w:val="18"/>
                <w:szCs w:val="18"/>
              </w:rPr>
            </w:pPr>
            <w:r w:rsidRPr="007579D5">
              <w:rPr>
                <w:rFonts w:cs="Helvetica"/>
                <w:sz w:val="18"/>
                <w:szCs w:val="18"/>
              </w:rPr>
              <w:t>2020</w:t>
            </w:r>
          </w:p>
          <w:p w14:paraId="572B2994" w14:textId="77777777" w:rsidR="00247C98" w:rsidRPr="007579D5" w:rsidRDefault="00247C98" w:rsidP="00793DD8">
            <w:pPr>
              <w:jc w:val="center"/>
              <w:rPr>
                <w:rFonts w:cs="Helvetica"/>
                <w:sz w:val="18"/>
                <w:szCs w:val="18"/>
              </w:rPr>
            </w:pPr>
            <w:r w:rsidRPr="007579D5">
              <w:rPr>
                <w:rFonts w:cs="Helvetica"/>
                <w:sz w:val="18"/>
                <w:szCs w:val="18"/>
              </w:rPr>
              <w:t>-</w:t>
            </w:r>
          </w:p>
        </w:tc>
      </w:tr>
      <w:tr w:rsidR="00247C98" w:rsidRPr="007579D5" w14:paraId="215CBCC9" w14:textId="77777777" w:rsidTr="00793DD8">
        <w:trPr>
          <w:trHeight w:val="57"/>
          <w:jc w:val="center"/>
        </w:trPr>
        <w:tc>
          <w:tcPr>
            <w:tcW w:w="5387" w:type="dxa"/>
            <w:tcBorders>
              <w:left w:val="double" w:sz="2" w:space="0" w:color="auto"/>
              <w:bottom w:val="single" w:sz="4" w:space="0" w:color="auto"/>
            </w:tcBorders>
            <w:vAlign w:val="center"/>
          </w:tcPr>
          <w:p w14:paraId="10F2B242" w14:textId="77777777" w:rsidR="00247C98" w:rsidRPr="007579D5" w:rsidRDefault="00247C98" w:rsidP="00793DD8">
            <w:pPr>
              <w:rPr>
                <w:rFonts w:cs="Helvetica"/>
                <w:b/>
                <w:sz w:val="18"/>
                <w:szCs w:val="18"/>
              </w:rPr>
            </w:pPr>
            <w:r w:rsidRPr="007579D5">
              <w:rPr>
                <w:rFonts w:cs="Helvetica"/>
                <w:b/>
                <w:sz w:val="18"/>
                <w:szCs w:val="18"/>
              </w:rPr>
              <w:t>Environmental Science: Water Research &amp; Technology</w:t>
            </w:r>
            <w:r w:rsidRPr="007579D5">
              <w:rPr>
                <w:rFonts w:cs="Helvetica"/>
                <w:b/>
                <w:sz w:val="18"/>
                <w:szCs w:val="18"/>
                <w:vertAlign w:val="superscript"/>
              </w:rPr>
              <w:t>1</w:t>
            </w:r>
          </w:p>
        </w:tc>
        <w:tc>
          <w:tcPr>
            <w:tcW w:w="1276" w:type="dxa"/>
            <w:tcBorders>
              <w:bottom w:val="single" w:sz="4" w:space="0" w:color="auto"/>
            </w:tcBorders>
            <w:vAlign w:val="center"/>
          </w:tcPr>
          <w:p w14:paraId="49AD3F34" w14:textId="77777777" w:rsidR="00247C98" w:rsidRPr="007579D5" w:rsidRDefault="00247C98" w:rsidP="00793DD8">
            <w:pPr>
              <w:jc w:val="center"/>
              <w:rPr>
                <w:rFonts w:cs="Helvetica"/>
                <w:sz w:val="18"/>
                <w:szCs w:val="18"/>
              </w:rPr>
            </w:pPr>
            <w:r w:rsidRPr="007579D5">
              <w:rPr>
                <w:rFonts w:cs="Helvetica"/>
                <w:sz w:val="18"/>
                <w:szCs w:val="18"/>
              </w:rPr>
              <w:t>2053-1419</w:t>
            </w:r>
          </w:p>
        </w:tc>
        <w:tc>
          <w:tcPr>
            <w:tcW w:w="1276" w:type="dxa"/>
            <w:tcBorders>
              <w:bottom w:val="single" w:sz="4" w:space="0" w:color="auto"/>
              <w:right w:val="double" w:sz="2" w:space="0" w:color="auto"/>
            </w:tcBorders>
            <w:vAlign w:val="center"/>
          </w:tcPr>
          <w:p w14:paraId="165E94B2" w14:textId="77777777" w:rsidR="00247C98" w:rsidRPr="007579D5" w:rsidRDefault="00247C98" w:rsidP="00793DD8">
            <w:pPr>
              <w:jc w:val="center"/>
              <w:rPr>
                <w:rFonts w:cs="Helvetica"/>
                <w:sz w:val="18"/>
                <w:szCs w:val="18"/>
              </w:rPr>
            </w:pPr>
            <w:r w:rsidRPr="007579D5">
              <w:rPr>
                <w:rFonts w:cs="Helvetica"/>
                <w:sz w:val="18"/>
                <w:szCs w:val="18"/>
              </w:rPr>
              <w:t>2015-2021</w:t>
            </w:r>
          </w:p>
        </w:tc>
        <w:tc>
          <w:tcPr>
            <w:tcW w:w="1417" w:type="dxa"/>
            <w:tcBorders>
              <w:bottom w:val="single" w:sz="4" w:space="0" w:color="auto"/>
              <w:right w:val="double" w:sz="2" w:space="0" w:color="auto"/>
            </w:tcBorders>
            <w:vAlign w:val="center"/>
          </w:tcPr>
          <w:p w14:paraId="457B2C3B"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65ABE071" w14:textId="77777777" w:rsidTr="00793DD8">
        <w:trPr>
          <w:trHeight w:val="57"/>
          <w:jc w:val="center"/>
        </w:trPr>
        <w:tc>
          <w:tcPr>
            <w:tcW w:w="5387" w:type="dxa"/>
            <w:tcBorders>
              <w:left w:val="double" w:sz="2" w:space="0" w:color="auto"/>
              <w:bottom w:val="single" w:sz="4" w:space="0" w:color="auto"/>
            </w:tcBorders>
            <w:vAlign w:val="center"/>
          </w:tcPr>
          <w:p w14:paraId="7DC32D54" w14:textId="77777777" w:rsidR="00247C98" w:rsidRPr="007579D5" w:rsidRDefault="00247C98" w:rsidP="00793DD8">
            <w:pPr>
              <w:rPr>
                <w:rFonts w:cs="Helvetica"/>
                <w:b/>
                <w:sz w:val="18"/>
                <w:szCs w:val="18"/>
              </w:rPr>
            </w:pPr>
            <w:r w:rsidRPr="007579D5">
              <w:rPr>
                <w:rFonts w:cs="Helvetica"/>
                <w:b/>
                <w:sz w:val="18"/>
                <w:szCs w:val="18"/>
              </w:rPr>
              <w:t>Faraday Discussions</w:t>
            </w:r>
          </w:p>
        </w:tc>
        <w:tc>
          <w:tcPr>
            <w:tcW w:w="1276" w:type="dxa"/>
            <w:tcBorders>
              <w:bottom w:val="single" w:sz="4" w:space="0" w:color="auto"/>
            </w:tcBorders>
            <w:vAlign w:val="center"/>
          </w:tcPr>
          <w:p w14:paraId="43AEE634" w14:textId="77777777" w:rsidR="00247C98" w:rsidRPr="007579D5" w:rsidRDefault="00247C98" w:rsidP="00793DD8">
            <w:pPr>
              <w:jc w:val="center"/>
              <w:rPr>
                <w:rFonts w:cs="Helvetica"/>
                <w:sz w:val="18"/>
                <w:szCs w:val="18"/>
              </w:rPr>
            </w:pPr>
            <w:r w:rsidRPr="007579D5">
              <w:rPr>
                <w:rFonts w:cs="Helvetica"/>
                <w:sz w:val="18"/>
                <w:szCs w:val="18"/>
              </w:rPr>
              <w:t>1364-5498</w:t>
            </w:r>
          </w:p>
        </w:tc>
        <w:tc>
          <w:tcPr>
            <w:tcW w:w="1276" w:type="dxa"/>
            <w:tcBorders>
              <w:bottom w:val="single" w:sz="4" w:space="0" w:color="auto"/>
              <w:right w:val="double" w:sz="2" w:space="0" w:color="auto"/>
            </w:tcBorders>
            <w:vAlign w:val="center"/>
          </w:tcPr>
          <w:p w14:paraId="27C227F1"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bottom w:val="single" w:sz="4" w:space="0" w:color="auto"/>
              <w:right w:val="double" w:sz="2" w:space="0" w:color="auto"/>
            </w:tcBorders>
          </w:tcPr>
          <w:p w14:paraId="5E83143A"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2234C6D2" w14:textId="77777777" w:rsidTr="00793DD8">
        <w:trPr>
          <w:trHeight w:val="57"/>
          <w:jc w:val="center"/>
        </w:trPr>
        <w:tc>
          <w:tcPr>
            <w:tcW w:w="5387" w:type="dxa"/>
            <w:tcBorders>
              <w:left w:val="double" w:sz="2" w:space="0" w:color="auto"/>
            </w:tcBorders>
            <w:vAlign w:val="center"/>
          </w:tcPr>
          <w:p w14:paraId="0DCE340F" w14:textId="77777777" w:rsidR="00247C98" w:rsidRPr="007579D5" w:rsidRDefault="00247C98" w:rsidP="00793DD8">
            <w:pPr>
              <w:rPr>
                <w:rFonts w:cs="Helvetica"/>
                <w:b/>
                <w:sz w:val="18"/>
                <w:szCs w:val="18"/>
              </w:rPr>
            </w:pPr>
            <w:r w:rsidRPr="007579D5">
              <w:rPr>
                <w:rFonts w:cs="Helvetica"/>
                <w:b/>
                <w:sz w:val="18"/>
                <w:szCs w:val="18"/>
              </w:rPr>
              <w:t>Food &amp; Function</w:t>
            </w:r>
            <w:r w:rsidRPr="007579D5">
              <w:rPr>
                <w:rFonts w:cs="Helvetica"/>
                <w:b/>
                <w:sz w:val="18"/>
                <w:szCs w:val="18"/>
                <w:vertAlign w:val="superscript"/>
              </w:rPr>
              <w:t>1</w:t>
            </w:r>
          </w:p>
        </w:tc>
        <w:tc>
          <w:tcPr>
            <w:tcW w:w="1276" w:type="dxa"/>
            <w:vAlign w:val="center"/>
          </w:tcPr>
          <w:p w14:paraId="3AAFD13B" w14:textId="77777777" w:rsidR="00247C98" w:rsidRPr="007579D5" w:rsidRDefault="00247C98" w:rsidP="00793DD8">
            <w:pPr>
              <w:jc w:val="center"/>
              <w:rPr>
                <w:rFonts w:cs="Helvetica"/>
                <w:sz w:val="18"/>
                <w:szCs w:val="18"/>
              </w:rPr>
            </w:pPr>
            <w:r w:rsidRPr="007579D5">
              <w:rPr>
                <w:rFonts w:cs="Helvetica"/>
                <w:sz w:val="18"/>
                <w:szCs w:val="18"/>
              </w:rPr>
              <w:t>2042-650X</w:t>
            </w:r>
          </w:p>
        </w:tc>
        <w:tc>
          <w:tcPr>
            <w:tcW w:w="1276" w:type="dxa"/>
            <w:tcBorders>
              <w:right w:val="double" w:sz="2" w:space="0" w:color="auto"/>
            </w:tcBorders>
            <w:vAlign w:val="center"/>
          </w:tcPr>
          <w:p w14:paraId="05FA9D9A" w14:textId="77777777" w:rsidR="00247C98" w:rsidRPr="007579D5" w:rsidRDefault="00247C98" w:rsidP="00793DD8">
            <w:pPr>
              <w:jc w:val="center"/>
              <w:rPr>
                <w:rFonts w:cs="Helvetica"/>
                <w:sz w:val="18"/>
                <w:szCs w:val="18"/>
              </w:rPr>
            </w:pPr>
            <w:r w:rsidRPr="007579D5">
              <w:rPr>
                <w:rFonts w:cs="Helvetica"/>
                <w:sz w:val="18"/>
                <w:szCs w:val="18"/>
              </w:rPr>
              <w:t>2010-2021</w:t>
            </w:r>
          </w:p>
        </w:tc>
        <w:tc>
          <w:tcPr>
            <w:tcW w:w="1417" w:type="dxa"/>
            <w:tcBorders>
              <w:right w:val="double" w:sz="2" w:space="0" w:color="auto"/>
            </w:tcBorders>
          </w:tcPr>
          <w:p w14:paraId="7A7CD643"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63C9AED7" w14:textId="77777777" w:rsidTr="00793DD8">
        <w:trPr>
          <w:trHeight w:val="57"/>
          <w:jc w:val="center"/>
        </w:trPr>
        <w:tc>
          <w:tcPr>
            <w:tcW w:w="5387" w:type="dxa"/>
            <w:tcBorders>
              <w:left w:val="double" w:sz="2" w:space="0" w:color="auto"/>
            </w:tcBorders>
            <w:vAlign w:val="center"/>
          </w:tcPr>
          <w:p w14:paraId="5DBC3124" w14:textId="77777777" w:rsidR="00247C98" w:rsidRPr="007579D5" w:rsidRDefault="00247C98" w:rsidP="00793DD8">
            <w:pPr>
              <w:rPr>
                <w:rFonts w:cs="Helvetica"/>
                <w:b/>
                <w:sz w:val="18"/>
                <w:szCs w:val="18"/>
              </w:rPr>
            </w:pPr>
            <w:r w:rsidRPr="007579D5">
              <w:rPr>
                <w:rFonts w:cs="Helvetica"/>
                <w:b/>
                <w:sz w:val="18"/>
                <w:szCs w:val="18"/>
              </w:rPr>
              <w:t>Green Chemistry</w:t>
            </w:r>
          </w:p>
        </w:tc>
        <w:tc>
          <w:tcPr>
            <w:tcW w:w="1276" w:type="dxa"/>
            <w:vAlign w:val="center"/>
          </w:tcPr>
          <w:p w14:paraId="17B61D87" w14:textId="77777777" w:rsidR="00247C98" w:rsidRPr="007579D5" w:rsidRDefault="00247C98" w:rsidP="00793DD8">
            <w:pPr>
              <w:jc w:val="center"/>
              <w:rPr>
                <w:rFonts w:cs="Helvetica"/>
                <w:sz w:val="18"/>
                <w:szCs w:val="18"/>
              </w:rPr>
            </w:pPr>
            <w:r w:rsidRPr="007579D5">
              <w:rPr>
                <w:rFonts w:cs="Helvetica"/>
                <w:sz w:val="18"/>
                <w:szCs w:val="18"/>
              </w:rPr>
              <w:t>1463-9270</w:t>
            </w:r>
          </w:p>
        </w:tc>
        <w:tc>
          <w:tcPr>
            <w:tcW w:w="1276" w:type="dxa"/>
            <w:tcBorders>
              <w:right w:val="double" w:sz="2" w:space="0" w:color="auto"/>
            </w:tcBorders>
            <w:vAlign w:val="center"/>
          </w:tcPr>
          <w:p w14:paraId="409789A7"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10889BB2"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68907DB4" w14:textId="77777777" w:rsidTr="00793DD8">
        <w:trPr>
          <w:trHeight w:val="57"/>
          <w:jc w:val="center"/>
        </w:trPr>
        <w:tc>
          <w:tcPr>
            <w:tcW w:w="5387" w:type="dxa"/>
            <w:tcBorders>
              <w:left w:val="double" w:sz="2" w:space="0" w:color="auto"/>
            </w:tcBorders>
            <w:vAlign w:val="center"/>
          </w:tcPr>
          <w:p w14:paraId="4B454A44" w14:textId="77777777" w:rsidR="00247C98" w:rsidRPr="007579D5" w:rsidRDefault="00247C98" w:rsidP="00793DD8">
            <w:pPr>
              <w:rPr>
                <w:rFonts w:cs="Helvetica"/>
                <w:b/>
                <w:sz w:val="18"/>
                <w:szCs w:val="18"/>
              </w:rPr>
            </w:pPr>
            <w:r w:rsidRPr="007579D5">
              <w:rPr>
                <w:rFonts w:cs="Helvetica"/>
                <w:b/>
                <w:sz w:val="18"/>
                <w:szCs w:val="18"/>
              </w:rPr>
              <w:t>Inorganic Chemistry Frontiers</w:t>
            </w:r>
            <w:r w:rsidRPr="007579D5">
              <w:rPr>
                <w:rFonts w:cs="Helvetica"/>
                <w:b/>
                <w:sz w:val="18"/>
                <w:szCs w:val="18"/>
                <w:vertAlign w:val="superscript"/>
              </w:rPr>
              <w:t>1</w:t>
            </w:r>
          </w:p>
        </w:tc>
        <w:tc>
          <w:tcPr>
            <w:tcW w:w="1276" w:type="dxa"/>
            <w:vAlign w:val="center"/>
          </w:tcPr>
          <w:p w14:paraId="3C3EFC94" w14:textId="77777777" w:rsidR="00247C98" w:rsidRPr="007579D5" w:rsidRDefault="00247C98" w:rsidP="00793DD8">
            <w:pPr>
              <w:jc w:val="center"/>
              <w:rPr>
                <w:rFonts w:cs="Helvetica"/>
                <w:sz w:val="18"/>
                <w:szCs w:val="18"/>
              </w:rPr>
            </w:pPr>
            <w:r w:rsidRPr="007579D5">
              <w:rPr>
                <w:rFonts w:cs="Helvetica"/>
                <w:sz w:val="18"/>
                <w:szCs w:val="18"/>
              </w:rPr>
              <w:t>2052-1553</w:t>
            </w:r>
          </w:p>
        </w:tc>
        <w:tc>
          <w:tcPr>
            <w:tcW w:w="1276" w:type="dxa"/>
            <w:tcBorders>
              <w:right w:val="double" w:sz="2" w:space="0" w:color="auto"/>
            </w:tcBorders>
            <w:vAlign w:val="center"/>
          </w:tcPr>
          <w:p w14:paraId="576C867E" w14:textId="77777777" w:rsidR="00247C98" w:rsidRPr="007579D5" w:rsidRDefault="00247C98" w:rsidP="00793DD8">
            <w:pPr>
              <w:jc w:val="center"/>
              <w:rPr>
                <w:rFonts w:cs="Helvetica"/>
                <w:sz w:val="18"/>
                <w:szCs w:val="18"/>
              </w:rPr>
            </w:pPr>
            <w:r w:rsidRPr="007579D5">
              <w:rPr>
                <w:rFonts w:cs="Helvetica"/>
                <w:sz w:val="18"/>
                <w:szCs w:val="18"/>
              </w:rPr>
              <w:t>2014-2021</w:t>
            </w:r>
          </w:p>
        </w:tc>
        <w:tc>
          <w:tcPr>
            <w:tcW w:w="1417" w:type="dxa"/>
            <w:tcBorders>
              <w:right w:val="double" w:sz="2" w:space="0" w:color="auto"/>
            </w:tcBorders>
            <w:vAlign w:val="center"/>
          </w:tcPr>
          <w:p w14:paraId="7970699C"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6572772F" w14:textId="77777777" w:rsidTr="00793DD8">
        <w:trPr>
          <w:trHeight w:val="57"/>
          <w:jc w:val="center"/>
        </w:trPr>
        <w:tc>
          <w:tcPr>
            <w:tcW w:w="5387" w:type="dxa"/>
            <w:tcBorders>
              <w:left w:val="double" w:sz="2" w:space="0" w:color="auto"/>
            </w:tcBorders>
            <w:vAlign w:val="center"/>
          </w:tcPr>
          <w:p w14:paraId="0A33624C" w14:textId="77777777" w:rsidR="00247C98" w:rsidRPr="007579D5" w:rsidRDefault="00247C98" w:rsidP="00793DD8">
            <w:pPr>
              <w:rPr>
                <w:rFonts w:cs="Helvetica"/>
                <w:b/>
                <w:sz w:val="18"/>
                <w:szCs w:val="18"/>
              </w:rPr>
            </w:pPr>
            <w:r w:rsidRPr="007579D5">
              <w:rPr>
                <w:rFonts w:cs="Helvetica"/>
                <w:b/>
                <w:sz w:val="18"/>
                <w:szCs w:val="18"/>
              </w:rPr>
              <w:t>Issues in Environmental Science &amp; Technology</w:t>
            </w:r>
          </w:p>
        </w:tc>
        <w:tc>
          <w:tcPr>
            <w:tcW w:w="1276" w:type="dxa"/>
            <w:vAlign w:val="center"/>
          </w:tcPr>
          <w:p w14:paraId="704EB368" w14:textId="77777777" w:rsidR="00247C98" w:rsidRPr="007579D5" w:rsidRDefault="00247C98" w:rsidP="00793DD8">
            <w:pPr>
              <w:jc w:val="center"/>
              <w:rPr>
                <w:rFonts w:cs="Helvetica"/>
                <w:sz w:val="18"/>
                <w:szCs w:val="18"/>
              </w:rPr>
            </w:pPr>
            <w:r w:rsidRPr="007579D5">
              <w:rPr>
                <w:rFonts w:cs="Helvetica"/>
                <w:sz w:val="18"/>
                <w:szCs w:val="18"/>
              </w:rPr>
              <w:t>1465-1874</w:t>
            </w:r>
          </w:p>
        </w:tc>
        <w:tc>
          <w:tcPr>
            <w:tcW w:w="1276" w:type="dxa"/>
            <w:tcBorders>
              <w:right w:val="double" w:sz="2" w:space="0" w:color="auto"/>
            </w:tcBorders>
            <w:vAlign w:val="center"/>
          </w:tcPr>
          <w:p w14:paraId="164586A8"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044BA7D6"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7A7A1AED" w14:textId="77777777" w:rsidTr="00793DD8">
        <w:trPr>
          <w:trHeight w:val="57"/>
          <w:jc w:val="center"/>
        </w:trPr>
        <w:tc>
          <w:tcPr>
            <w:tcW w:w="5387" w:type="dxa"/>
            <w:tcBorders>
              <w:left w:val="double" w:sz="2" w:space="0" w:color="auto"/>
            </w:tcBorders>
            <w:vAlign w:val="center"/>
          </w:tcPr>
          <w:p w14:paraId="735339FC" w14:textId="77777777" w:rsidR="00247C98" w:rsidRPr="007579D5" w:rsidRDefault="00247C98" w:rsidP="00793DD8">
            <w:pPr>
              <w:rPr>
                <w:rFonts w:cs="Helvetica"/>
                <w:b/>
                <w:sz w:val="18"/>
                <w:szCs w:val="18"/>
              </w:rPr>
            </w:pPr>
            <w:r w:rsidRPr="007579D5">
              <w:rPr>
                <w:rFonts w:cs="Helvetica"/>
                <w:b/>
                <w:sz w:val="18"/>
                <w:szCs w:val="18"/>
              </w:rPr>
              <w:t>Journal of Analytical Atomic Spectrometry</w:t>
            </w:r>
          </w:p>
        </w:tc>
        <w:tc>
          <w:tcPr>
            <w:tcW w:w="1276" w:type="dxa"/>
            <w:vAlign w:val="center"/>
          </w:tcPr>
          <w:p w14:paraId="5AE478AC" w14:textId="77777777" w:rsidR="00247C98" w:rsidRPr="007579D5" w:rsidRDefault="00247C98" w:rsidP="00793DD8">
            <w:pPr>
              <w:jc w:val="center"/>
              <w:rPr>
                <w:rFonts w:cs="Helvetica"/>
                <w:sz w:val="18"/>
                <w:szCs w:val="18"/>
              </w:rPr>
            </w:pPr>
            <w:r w:rsidRPr="007579D5">
              <w:rPr>
                <w:rFonts w:cs="Helvetica"/>
                <w:sz w:val="18"/>
                <w:szCs w:val="18"/>
              </w:rPr>
              <w:t>1364-5544</w:t>
            </w:r>
          </w:p>
        </w:tc>
        <w:tc>
          <w:tcPr>
            <w:tcW w:w="1276" w:type="dxa"/>
            <w:tcBorders>
              <w:right w:val="double" w:sz="2" w:space="0" w:color="auto"/>
            </w:tcBorders>
            <w:vAlign w:val="center"/>
          </w:tcPr>
          <w:p w14:paraId="09F64FB4"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495C7179"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161F294D" w14:textId="77777777" w:rsidTr="00793DD8">
        <w:trPr>
          <w:trHeight w:val="57"/>
          <w:jc w:val="center"/>
        </w:trPr>
        <w:tc>
          <w:tcPr>
            <w:tcW w:w="5387" w:type="dxa"/>
            <w:tcBorders>
              <w:left w:val="double" w:sz="2" w:space="0" w:color="auto"/>
              <w:bottom w:val="nil"/>
            </w:tcBorders>
            <w:vAlign w:val="center"/>
          </w:tcPr>
          <w:p w14:paraId="3967EC7C" w14:textId="77777777" w:rsidR="00247C98" w:rsidRPr="007579D5" w:rsidRDefault="00247C98" w:rsidP="00793DD8">
            <w:pPr>
              <w:rPr>
                <w:rFonts w:cs="Helvetica"/>
                <w:b/>
                <w:sz w:val="18"/>
                <w:szCs w:val="18"/>
              </w:rPr>
            </w:pPr>
            <w:r w:rsidRPr="007579D5">
              <w:rPr>
                <w:rFonts w:cs="Helvetica"/>
                <w:b/>
                <w:sz w:val="18"/>
                <w:szCs w:val="18"/>
              </w:rPr>
              <w:t>Journal of Materials Chemistry A</w:t>
            </w:r>
          </w:p>
        </w:tc>
        <w:tc>
          <w:tcPr>
            <w:tcW w:w="1276" w:type="dxa"/>
            <w:tcBorders>
              <w:bottom w:val="nil"/>
            </w:tcBorders>
            <w:vAlign w:val="center"/>
          </w:tcPr>
          <w:p w14:paraId="62E82A96" w14:textId="77777777" w:rsidR="00247C98" w:rsidRPr="007579D5" w:rsidRDefault="00247C98" w:rsidP="00793DD8">
            <w:pPr>
              <w:jc w:val="center"/>
              <w:rPr>
                <w:rFonts w:cs="Helvetica"/>
                <w:sz w:val="18"/>
                <w:szCs w:val="18"/>
              </w:rPr>
            </w:pPr>
            <w:r w:rsidRPr="007579D5">
              <w:rPr>
                <w:rFonts w:cs="Helvetica"/>
                <w:sz w:val="18"/>
                <w:szCs w:val="18"/>
              </w:rPr>
              <w:t>2050-7496</w:t>
            </w:r>
          </w:p>
        </w:tc>
        <w:tc>
          <w:tcPr>
            <w:tcW w:w="1276" w:type="dxa"/>
            <w:tcBorders>
              <w:bottom w:val="nil"/>
              <w:right w:val="double" w:sz="2" w:space="0" w:color="auto"/>
            </w:tcBorders>
            <w:vAlign w:val="center"/>
          </w:tcPr>
          <w:p w14:paraId="7FB698A7" w14:textId="77777777" w:rsidR="00247C98" w:rsidRPr="007579D5" w:rsidRDefault="00247C98" w:rsidP="00793DD8">
            <w:pPr>
              <w:jc w:val="center"/>
              <w:rPr>
                <w:rFonts w:cs="Helvetica"/>
                <w:sz w:val="18"/>
                <w:szCs w:val="18"/>
              </w:rPr>
            </w:pPr>
            <w:r w:rsidRPr="007579D5">
              <w:rPr>
                <w:rFonts w:cs="Helvetica"/>
                <w:sz w:val="18"/>
                <w:szCs w:val="18"/>
              </w:rPr>
              <w:t>2013-2021</w:t>
            </w:r>
          </w:p>
        </w:tc>
        <w:tc>
          <w:tcPr>
            <w:tcW w:w="1417" w:type="dxa"/>
            <w:tcBorders>
              <w:bottom w:val="nil"/>
              <w:right w:val="double" w:sz="2" w:space="0" w:color="auto"/>
            </w:tcBorders>
          </w:tcPr>
          <w:p w14:paraId="1B0B288B"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531AF0E6" w14:textId="77777777" w:rsidTr="00793DD8">
        <w:trPr>
          <w:trHeight w:val="57"/>
          <w:jc w:val="center"/>
        </w:trPr>
        <w:tc>
          <w:tcPr>
            <w:tcW w:w="5387" w:type="dxa"/>
            <w:tcBorders>
              <w:top w:val="nil"/>
              <w:left w:val="double" w:sz="2" w:space="0" w:color="auto"/>
              <w:bottom w:val="nil"/>
            </w:tcBorders>
            <w:vAlign w:val="center"/>
          </w:tcPr>
          <w:p w14:paraId="4480296B" w14:textId="77777777" w:rsidR="00247C98" w:rsidRPr="007579D5" w:rsidRDefault="00247C98" w:rsidP="00793DD8">
            <w:pPr>
              <w:rPr>
                <w:rFonts w:cs="Helvetica"/>
                <w:b/>
                <w:sz w:val="18"/>
                <w:szCs w:val="18"/>
              </w:rPr>
            </w:pPr>
            <w:r w:rsidRPr="007579D5">
              <w:rPr>
                <w:rFonts w:cs="Helvetica"/>
                <w:b/>
                <w:sz w:val="18"/>
                <w:szCs w:val="18"/>
              </w:rPr>
              <w:t>Journal of Materials Chemistry B</w:t>
            </w:r>
          </w:p>
        </w:tc>
        <w:tc>
          <w:tcPr>
            <w:tcW w:w="1276" w:type="dxa"/>
            <w:tcBorders>
              <w:top w:val="nil"/>
              <w:bottom w:val="nil"/>
            </w:tcBorders>
            <w:vAlign w:val="center"/>
          </w:tcPr>
          <w:p w14:paraId="03C1BB6D" w14:textId="77777777" w:rsidR="00247C98" w:rsidRPr="007579D5" w:rsidRDefault="00247C98" w:rsidP="00793DD8">
            <w:pPr>
              <w:jc w:val="center"/>
              <w:rPr>
                <w:rFonts w:cs="Helvetica"/>
                <w:sz w:val="18"/>
                <w:szCs w:val="18"/>
              </w:rPr>
            </w:pPr>
            <w:r w:rsidRPr="007579D5">
              <w:rPr>
                <w:rFonts w:cs="Helvetica"/>
                <w:sz w:val="18"/>
                <w:szCs w:val="18"/>
              </w:rPr>
              <w:t>2050-7518</w:t>
            </w:r>
          </w:p>
        </w:tc>
        <w:tc>
          <w:tcPr>
            <w:tcW w:w="1276" w:type="dxa"/>
            <w:tcBorders>
              <w:top w:val="nil"/>
              <w:bottom w:val="nil"/>
              <w:right w:val="double" w:sz="2" w:space="0" w:color="auto"/>
            </w:tcBorders>
            <w:vAlign w:val="center"/>
          </w:tcPr>
          <w:p w14:paraId="3A3FF800" w14:textId="77777777" w:rsidR="00247C98" w:rsidRPr="007579D5" w:rsidRDefault="00247C98" w:rsidP="00793DD8">
            <w:pPr>
              <w:jc w:val="center"/>
              <w:rPr>
                <w:rFonts w:cs="Helvetica"/>
                <w:sz w:val="18"/>
                <w:szCs w:val="18"/>
              </w:rPr>
            </w:pPr>
            <w:r w:rsidRPr="007579D5">
              <w:rPr>
                <w:rFonts w:cs="Helvetica"/>
                <w:sz w:val="18"/>
                <w:szCs w:val="18"/>
              </w:rPr>
              <w:t>2013-2021</w:t>
            </w:r>
          </w:p>
        </w:tc>
        <w:tc>
          <w:tcPr>
            <w:tcW w:w="1417" w:type="dxa"/>
            <w:tcBorders>
              <w:top w:val="nil"/>
              <w:bottom w:val="nil"/>
              <w:right w:val="double" w:sz="2" w:space="0" w:color="auto"/>
            </w:tcBorders>
          </w:tcPr>
          <w:p w14:paraId="4319E2B4"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68DAF17A" w14:textId="77777777" w:rsidTr="00793DD8">
        <w:trPr>
          <w:trHeight w:val="57"/>
          <w:jc w:val="center"/>
        </w:trPr>
        <w:tc>
          <w:tcPr>
            <w:tcW w:w="5387" w:type="dxa"/>
            <w:tcBorders>
              <w:top w:val="nil"/>
              <w:left w:val="double" w:sz="2" w:space="0" w:color="auto"/>
            </w:tcBorders>
            <w:vAlign w:val="center"/>
          </w:tcPr>
          <w:p w14:paraId="4B989BC5" w14:textId="77777777" w:rsidR="00247C98" w:rsidRPr="007579D5" w:rsidRDefault="00247C98" w:rsidP="00793DD8">
            <w:pPr>
              <w:rPr>
                <w:rFonts w:cs="Helvetica"/>
                <w:b/>
                <w:sz w:val="18"/>
                <w:szCs w:val="18"/>
              </w:rPr>
            </w:pPr>
            <w:r w:rsidRPr="007579D5">
              <w:rPr>
                <w:rFonts w:cs="Helvetica"/>
                <w:b/>
                <w:sz w:val="18"/>
                <w:szCs w:val="18"/>
              </w:rPr>
              <w:t>Journal of Materials Chemistry C</w:t>
            </w:r>
          </w:p>
          <w:p w14:paraId="389CA3D7" w14:textId="77777777" w:rsidR="00247C98" w:rsidRPr="007579D5" w:rsidRDefault="00247C98" w:rsidP="00793DD8">
            <w:pPr>
              <w:rPr>
                <w:rFonts w:cs="Helvetica"/>
                <w:sz w:val="18"/>
                <w:szCs w:val="18"/>
              </w:rPr>
            </w:pPr>
            <w:r w:rsidRPr="007579D5">
              <w:rPr>
                <w:rFonts w:cs="Helvetica"/>
                <w:sz w:val="18"/>
                <w:szCs w:val="18"/>
              </w:rPr>
              <w:t>įskaitant Journal of Materials Chemistry (1364-5501) 2008-2012</w:t>
            </w:r>
          </w:p>
        </w:tc>
        <w:tc>
          <w:tcPr>
            <w:tcW w:w="1276" w:type="dxa"/>
            <w:tcBorders>
              <w:top w:val="nil"/>
            </w:tcBorders>
          </w:tcPr>
          <w:p w14:paraId="6C464FB0" w14:textId="77777777" w:rsidR="00247C98" w:rsidRPr="007579D5" w:rsidRDefault="00247C98" w:rsidP="00793DD8">
            <w:pPr>
              <w:jc w:val="center"/>
              <w:rPr>
                <w:rFonts w:cs="Helvetica"/>
                <w:sz w:val="18"/>
                <w:szCs w:val="18"/>
              </w:rPr>
            </w:pPr>
            <w:r w:rsidRPr="007579D5">
              <w:rPr>
                <w:rFonts w:cs="Helvetica"/>
                <w:sz w:val="18"/>
                <w:szCs w:val="18"/>
              </w:rPr>
              <w:t>2050-7534</w:t>
            </w:r>
          </w:p>
        </w:tc>
        <w:tc>
          <w:tcPr>
            <w:tcW w:w="1276" w:type="dxa"/>
            <w:tcBorders>
              <w:top w:val="nil"/>
              <w:right w:val="double" w:sz="2" w:space="0" w:color="auto"/>
            </w:tcBorders>
          </w:tcPr>
          <w:p w14:paraId="606BF1F2" w14:textId="77777777" w:rsidR="00247C98" w:rsidRPr="007579D5" w:rsidRDefault="00247C98" w:rsidP="00793DD8">
            <w:pPr>
              <w:jc w:val="center"/>
              <w:rPr>
                <w:rFonts w:cs="Helvetica"/>
                <w:sz w:val="18"/>
                <w:szCs w:val="18"/>
              </w:rPr>
            </w:pPr>
            <w:r w:rsidRPr="007579D5">
              <w:rPr>
                <w:rFonts w:cs="Helvetica"/>
                <w:sz w:val="18"/>
                <w:szCs w:val="18"/>
              </w:rPr>
              <w:t>2013-2021</w:t>
            </w:r>
          </w:p>
        </w:tc>
        <w:tc>
          <w:tcPr>
            <w:tcW w:w="1417" w:type="dxa"/>
            <w:tcBorders>
              <w:top w:val="nil"/>
              <w:right w:val="double" w:sz="2" w:space="0" w:color="auto"/>
            </w:tcBorders>
          </w:tcPr>
          <w:p w14:paraId="282DB70B" w14:textId="77777777" w:rsidR="00247C98" w:rsidRPr="007579D5" w:rsidRDefault="00247C98" w:rsidP="00793DD8">
            <w:pPr>
              <w:jc w:val="center"/>
              <w:rPr>
                <w:rFonts w:cs="Helvetica"/>
                <w:sz w:val="18"/>
                <w:szCs w:val="18"/>
              </w:rPr>
            </w:pPr>
            <w:r w:rsidRPr="007579D5">
              <w:rPr>
                <w:rFonts w:cs="Helvetica"/>
                <w:sz w:val="18"/>
                <w:szCs w:val="18"/>
              </w:rPr>
              <w:t>2020</w:t>
            </w:r>
          </w:p>
          <w:p w14:paraId="7CD3EA93" w14:textId="77777777" w:rsidR="00247C98" w:rsidRPr="007579D5" w:rsidRDefault="00247C98" w:rsidP="00793DD8">
            <w:pPr>
              <w:jc w:val="center"/>
              <w:rPr>
                <w:rFonts w:cs="Helvetica"/>
                <w:sz w:val="18"/>
                <w:szCs w:val="18"/>
              </w:rPr>
            </w:pPr>
            <w:r w:rsidRPr="007579D5">
              <w:rPr>
                <w:rFonts w:cs="Helvetica"/>
                <w:sz w:val="18"/>
                <w:szCs w:val="18"/>
              </w:rPr>
              <w:t>-</w:t>
            </w:r>
          </w:p>
        </w:tc>
      </w:tr>
      <w:tr w:rsidR="00247C98" w:rsidRPr="007579D5" w14:paraId="238C5D26" w14:textId="77777777" w:rsidTr="00793DD8">
        <w:trPr>
          <w:trHeight w:val="57"/>
          <w:jc w:val="center"/>
        </w:trPr>
        <w:tc>
          <w:tcPr>
            <w:tcW w:w="5387" w:type="dxa"/>
            <w:tcBorders>
              <w:left w:val="double" w:sz="2" w:space="0" w:color="auto"/>
            </w:tcBorders>
            <w:vAlign w:val="center"/>
          </w:tcPr>
          <w:p w14:paraId="326EBAB3" w14:textId="77777777" w:rsidR="00247C98" w:rsidRPr="007579D5" w:rsidRDefault="00247C98" w:rsidP="00793DD8">
            <w:pPr>
              <w:rPr>
                <w:rFonts w:cs="Helvetica"/>
                <w:b/>
                <w:sz w:val="18"/>
                <w:szCs w:val="18"/>
              </w:rPr>
            </w:pPr>
            <w:r w:rsidRPr="007579D5">
              <w:rPr>
                <w:rFonts w:cs="Helvetica"/>
                <w:b/>
                <w:sz w:val="18"/>
                <w:szCs w:val="18"/>
              </w:rPr>
              <w:t>Lab on a Chip</w:t>
            </w:r>
          </w:p>
        </w:tc>
        <w:tc>
          <w:tcPr>
            <w:tcW w:w="1276" w:type="dxa"/>
            <w:vAlign w:val="center"/>
          </w:tcPr>
          <w:p w14:paraId="5CFD35A6" w14:textId="77777777" w:rsidR="00247C98" w:rsidRPr="007579D5" w:rsidRDefault="00247C98" w:rsidP="00793DD8">
            <w:pPr>
              <w:jc w:val="center"/>
              <w:rPr>
                <w:rFonts w:cs="Helvetica"/>
                <w:sz w:val="18"/>
                <w:szCs w:val="18"/>
              </w:rPr>
            </w:pPr>
            <w:r w:rsidRPr="007579D5">
              <w:rPr>
                <w:rFonts w:cs="Helvetica"/>
                <w:sz w:val="18"/>
                <w:szCs w:val="18"/>
              </w:rPr>
              <w:t>1473-0189</w:t>
            </w:r>
          </w:p>
        </w:tc>
        <w:tc>
          <w:tcPr>
            <w:tcW w:w="1276" w:type="dxa"/>
            <w:tcBorders>
              <w:right w:val="double" w:sz="2" w:space="0" w:color="auto"/>
            </w:tcBorders>
            <w:vAlign w:val="center"/>
          </w:tcPr>
          <w:p w14:paraId="79000C39"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11E1EEA1"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2FB2BACC" w14:textId="77777777" w:rsidTr="00793DD8">
        <w:trPr>
          <w:trHeight w:val="57"/>
          <w:jc w:val="center"/>
        </w:trPr>
        <w:tc>
          <w:tcPr>
            <w:tcW w:w="5387" w:type="dxa"/>
            <w:tcBorders>
              <w:left w:val="double" w:sz="2" w:space="0" w:color="auto"/>
            </w:tcBorders>
            <w:vAlign w:val="center"/>
          </w:tcPr>
          <w:p w14:paraId="5ADE394B" w14:textId="77777777" w:rsidR="00247C98" w:rsidRPr="007579D5" w:rsidRDefault="00247C98" w:rsidP="00793DD8">
            <w:pPr>
              <w:rPr>
                <w:rFonts w:cs="Helvetica"/>
                <w:b/>
                <w:sz w:val="18"/>
                <w:szCs w:val="18"/>
              </w:rPr>
            </w:pPr>
            <w:r w:rsidRPr="007579D5">
              <w:rPr>
                <w:rFonts w:cs="Helvetica"/>
                <w:b/>
                <w:sz w:val="18"/>
                <w:szCs w:val="18"/>
              </w:rPr>
              <w:t>Materials Chemistry Frontiers</w:t>
            </w:r>
            <w:r w:rsidRPr="007579D5">
              <w:rPr>
                <w:rFonts w:cs="Helvetica"/>
                <w:b/>
                <w:sz w:val="18"/>
                <w:szCs w:val="18"/>
                <w:vertAlign w:val="superscript"/>
              </w:rPr>
              <w:t>1</w:t>
            </w:r>
          </w:p>
        </w:tc>
        <w:tc>
          <w:tcPr>
            <w:tcW w:w="1276" w:type="dxa"/>
          </w:tcPr>
          <w:p w14:paraId="1A48DED2" w14:textId="77777777" w:rsidR="00247C98" w:rsidRPr="007579D5" w:rsidRDefault="00247C98" w:rsidP="00793DD8">
            <w:pPr>
              <w:jc w:val="center"/>
              <w:rPr>
                <w:sz w:val="18"/>
                <w:szCs w:val="18"/>
              </w:rPr>
            </w:pPr>
            <w:r w:rsidRPr="007579D5">
              <w:rPr>
                <w:sz w:val="18"/>
                <w:szCs w:val="18"/>
              </w:rPr>
              <w:t>2052-1537</w:t>
            </w:r>
          </w:p>
        </w:tc>
        <w:tc>
          <w:tcPr>
            <w:tcW w:w="1276" w:type="dxa"/>
            <w:tcBorders>
              <w:right w:val="double" w:sz="2" w:space="0" w:color="auto"/>
            </w:tcBorders>
          </w:tcPr>
          <w:p w14:paraId="7898D954" w14:textId="77777777" w:rsidR="00247C98" w:rsidRPr="007579D5" w:rsidRDefault="00247C98" w:rsidP="00793DD8">
            <w:pPr>
              <w:jc w:val="center"/>
              <w:rPr>
                <w:sz w:val="18"/>
                <w:szCs w:val="18"/>
              </w:rPr>
            </w:pPr>
            <w:r w:rsidRPr="007579D5">
              <w:rPr>
                <w:sz w:val="18"/>
                <w:szCs w:val="18"/>
              </w:rPr>
              <w:t>2017-2021</w:t>
            </w:r>
          </w:p>
        </w:tc>
        <w:tc>
          <w:tcPr>
            <w:tcW w:w="1417" w:type="dxa"/>
            <w:tcBorders>
              <w:right w:val="double" w:sz="2" w:space="0" w:color="auto"/>
            </w:tcBorders>
            <w:vAlign w:val="center"/>
          </w:tcPr>
          <w:p w14:paraId="1AD670D1" w14:textId="77777777" w:rsidR="00247C98" w:rsidRPr="007579D5" w:rsidRDefault="00247C98" w:rsidP="00793DD8">
            <w:pPr>
              <w:jc w:val="center"/>
              <w:rPr>
                <w:sz w:val="18"/>
                <w:szCs w:val="18"/>
              </w:rPr>
            </w:pPr>
            <w:r w:rsidRPr="007579D5">
              <w:rPr>
                <w:sz w:val="18"/>
                <w:szCs w:val="18"/>
              </w:rPr>
              <w:t>2020</w:t>
            </w:r>
          </w:p>
        </w:tc>
      </w:tr>
      <w:tr w:rsidR="00247C98" w:rsidRPr="007579D5" w14:paraId="0110C485" w14:textId="77777777" w:rsidTr="00793DD8">
        <w:trPr>
          <w:trHeight w:val="57"/>
          <w:jc w:val="center"/>
        </w:trPr>
        <w:tc>
          <w:tcPr>
            <w:tcW w:w="5387" w:type="dxa"/>
            <w:tcBorders>
              <w:left w:val="double" w:sz="2" w:space="0" w:color="auto"/>
            </w:tcBorders>
            <w:vAlign w:val="center"/>
          </w:tcPr>
          <w:p w14:paraId="76B4F8C6" w14:textId="77777777" w:rsidR="00247C98" w:rsidRPr="007579D5" w:rsidRDefault="00247C98" w:rsidP="00793DD8">
            <w:pPr>
              <w:rPr>
                <w:rFonts w:cs="Helvetica"/>
                <w:b/>
                <w:sz w:val="18"/>
                <w:szCs w:val="18"/>
                <w:vertAlign w:val="superscript"/>
              </w:rPr>
            </w:pPr>
            <w:r w:rsidRPr="007579D5">
              <w:rPr>
                <w:rFonts w:cs="Helvetica"/>
                <w:b/>
                <w:sz w:val="18"/>
                <w:szCs w:val="18"/>
              </w:rPr>
              <w:t>Materials Horizons</w:t>
            </w:r>
            <w:r w:rsidRPr="007579D5">
              <w:rPr>
                <w:rFonts w:cs="Helvetica"/>
                <w:sz w:val="18"/>
                <w:szCs w:val="18"/>
                <w:vertAlign w:val="superscript"/>
              </w:rPr>
              <w:t>1</w:t>
            </w:r>
          </w:p>
        </w:tc>
        <w:tc>
          <w:tcPr>
            <w:tcW w:w="1276" w:type="dxa"/>
            <w:vAlign w:val="center"/>
          </w:tcPr>
          <w:p w14:paraId="17B8CDE0" w14:textId="77777777" w:rsidR="00247C98" w:rsidRPr="007579D5" w:rsidRDefault="00247C98" w:rsidP="00793DD8">
            <w:pPr>
              <w:jc w:val="center"/>
              <w:rPr>
                <w:rFonts w:cs="Helvetica"/>
                <w:sz w:val="18"/>
                <w:szCs w:val="18"/>
              </w:rPr>
            </w:pPr>
            <w:r w:rsidRPr="007579D5">
              <w:rPr>
                <w:color w:val="333333"/>
                <w:sz w:val="18"/>
                <w:szCs w:val="18"/>
              </w:rPr>
              <w:t>2051-6355</w:t>
            </w:r>
          </w:p>
        </w:tc>
        <w:tc>
          <w:tcPr>
            <w:tcW w:w="1276" w:type="dxa"/>
            <w:tcBorders>
              <w:right w:val="double" w:sz="2" w:space="0" w:color="auto"/>
            </w:tcBorders>
            <w:vAlign w:val="center"/>
          </w:tcPr>
          <w:p w14:paraId="27BECD4A" w14:textId="77777777" w:rsidR="00247C98" w:rsidRPr="007579D5" w:rsidRDefault="00247C98" w:rsidP="00793DD8">
            <w:pPr>
              <w:jc w:val="center"/>
              <w:rPr>
                <w:rFonts w:cs="Helvetica"/>
                <w:sz w:val="18"/>
                <w:szCs w:val="18"/>
              </w:rPr>
            </w:pPr>
            <w:r w:rsidRPr="007579D5">
              <w:rPr>
                <w:rFonts w:cs="Helvetica"/>
                <w:sz w:val="18"/>
                <w:szCs w:val="18"/>
              </w:rPr>
              <w:t>2014-2021</w:t>
            </w:r>
          </w:p>
        </w:tc>
        <w:tc>
          <w:tcPr>
            <w:tcW w:w="1417" w:type="dxa"/>
            <w:tcBorders>
              <w:right w:val="double" w:sz="2" w:space="0" w:color="auto"/>
            </w:tcBorders>
          </w:tcPr>
          <w:p w14:paraId="5DD64B39"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7B6B497F" w14:textId="77777777" w:rsidTr="00793DD8">
        <w:trPr>
          <w:trHeight w:val="57"/>
          <w:jc w:val="center"/>
        </w:trPr>
        <w:tc>
          <w:tcPr>
            <w:tcW w:w="5387" w:type="dxa"/>
            <w:tcBorders>
              <w:left w:val="double" w:sz="2" w:space="0" w:color="auto"/>
            </w:tcBorders>
            <w:vAlign w:val="center"/>
          </w:tcPr>
          <w:p w14:paraId="7B4FCAA0" w14:textId="77777777" w:rsidR="00247C98" w:rsidRPr="007579D5" w:rsidRDefault="00247C98" w:rsidP="00793DD8">
            <w:pPr>
              <w:rPr>
                <w:rFonts w:cs="Helvetica"/>
                <w:b/>
                <w:sz w:val="18"/>
                <w:szCs w:val="18"/>
              </w:rPr>
            </w:pPr>
            <w:r w:rsidRPr="007579D5">
              <w:rPr>
                <w:rFonts w:cs="Helvetica"/>
                <w:b/>
                <w:sz w:val="18"/>
                <w:szCs w:val="18"/>
              </w:rPr>
              <w:t>Metallomics</w:t>
            </w:r>
            <w:r w:rsidRPr="007579D5">
              <w:rPr>
                <w:rFonts w:cs="Helvetica"/>
                <w:sz w:val="18"/>
                <w:szCs w:val="18"/>
                <w:vertAlign w:val="superscript"/>
              </w:rPr>
              <w:t>1</w:t>
            </w:r>
          </w:p>
        </w:tc>
        <w:tc>
          <w:tcPr>
            <w:tcW w:w="1276" w:type="dxa"/>
            <w:vAlign w:val="center"/>
          </w:tcPr>
          <w:p w14:paraId="3F1D51B0" w14:textId="77777777" w:rsidR="00247C98" w:rsidRPr="007579D5" w:rsidRDefault="00247C98" w:rsidP="00793DD8">
            <w:pPr>
              <w:jc w:val="center"/>
              <w:rPr>
                <w:rFonts w:cs="Helvetica"/>
                <w:sz w:val="18"/>
                <w:szCs w:val="18"/>
              </w:rPr>
            </w:pPr>
            <w:r w:rsidRPr="007579D5">
              <w:rPr>
                <w:rFonts w:cs="Helvetica"/>
                <w:sz w:val="18"/>
                <w:szCs w:val="18"/>
              </w:rPr>
              <w:t>1756-591X</w:t>
            </w:r>
          </w:p>
        </w:tc>
        <w:tc>
          <w:tcPr>
            <w:tcW w:w="1276" w:type="dxa"/>
            <w:tcBorders>
              <w:right w:val="double" w:sz="2" w:space="0" w:color="auto"/>
            </w:tcBorders>
            <w:vAlign w:val="center"/>
          </w:tcPr>
          <w:p w14:paraId="62D3B22A" w14:textId="77777777" w:rsidR="00247C98" w:rsidRPr="007579D5" w:rsidRDefault="00247C98" w:rsidP="00793DD8">
            <w:pPr>
              <w:jc w:val="center"/>
              <w:rPr>
                <w:rFonts w:cs="Helvetica"/>
                <w:sz w:val="18"/>
                <w:szCs w:val="18"/>
              </w:rPr>
            </w:pPr>
            <w:r w:rsidRPr="007579D5">
              <w:rPr>
                <w:rFonts w:cs="Helvetica"/>
                <w:sz w:val="18"/>
                <w:szCs w:val="18"/>
              </w:rPr>
              <w:t>2009-2021</w:t>
            </w:r>
          </w:p>
        </w:tc>
        <w:tc>
          <w:tcPr>
            <w:tcW w:w="1417" w:type="dxa"/>
            <w:tcBorders>
              <w:right w:val="double" w:sz="2" w:space="0" w:color="auto"/>
            </w:tcBorders>
          </w:tcPr>
          <w:p w14:paraId="6E66DE4E"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3746572B" w14:textId="77777777" w:rsidTr="00793DD8">
        <w:trPr>
          <w:trHeight w:val="57"/>
          <w:jc w:val="center"/>
        </w:trPr>
        <w:tc>
          <w:tcPr>
            <w:tcW w:w="5387" w:type="dxa"/>
            <w:tcBorders>
              <w:left w:val="double" w:sz="2" w:space="0" w:color="auto"/>
            </w:tcBorders>
            <w:vAlign w:val="center"/>
          </w:tcPr>
          <w:p w14:paraId="5DEF9461" w14:textId="77777777" w:rsidR="00247C98" w:rsidRPr="007579D5" w:rsidRDefault="00247C98" w:rsidP="00793DD8">
            <w:pPr>
              <w:rPr>
                <w:rFonts w:cs="Helvetica"/>
                <w:b/>
                <w:sz w:val="18"/>
                <w:szCs w:val="18"/>
              </w:rPr>
            </w:pPr>
            <w:r w:rsidRPr="007579D5">
              <w:rPr>
                <w:rFonts w:cs="Helvetica"/>
                <w:b/>
                <w:sz w:val="18"/>
                <w:szCs w:val="18"/>
              </w:rPr>
              <w:t>Molecular Omics</w:t>
            </w:r>
          </w:p>
          <w:p w14:paraId="4B1C4832" w14:textId="77777777" w:rsidR="00247C98" w:rsidRPr="007579D5" w:rsidRDefault="00247C98" w:rsidP="00793DD8">
            <w:pPr>
              <w:rPr>
                <w:rFonts w:cs="Helvetica"/>
                <w:sz w:val="18"/>
                <w:szCs w:val="18"/>
              </w:rPr>
            </w:pPr>
            <w:r w:rsidRPr="007579D5">
              <w:rPr>
                <w:rFonts w:cs="Helvetica"/>
                <w:sz w:val="18"/>
                <w:szCs w:val="18"/>
              </w:rPr>
              <w:t>įskaitant Molecular BioSystems (1742-2051) 2008-2017</w:t>
            </w:r>
          </w:p>
        </w:tc>
        <w:tc>
          <w:tcPr>
            <w:tcW w:w="1276" w:type="dxa"/>
          </w:tcPr>
          <w:p w14:paraId="170A82C7" w14:textId="77777777" w:rsidR="00247C98" w:rsidRPr="007579D5" w:rsidRDefault="00247C98" w:rsidP="00793DD8">
            <w:pPr>
              <w:jc w:val="center"/>
              <w:rPr>
                <w:rFonts w:cs="Helvetica"/>
                <w:sz w:val="18"/>
                <w:szCs w:val="18"/>
              </w:rPr>
            </w:pPr>
            <w:r w:rsidRPr="007579D5">
              <w:rPr>
                <w:rFonts w:cs="Helvetica"/>
                <w:sz w:val="18"/>
                <w:szCs w:val="18"/>
              </w:rPr>
              <w:t>2515-4184</w:t>
            </w:r>
          </w:p>
        </w:tc>
        <w:tc>
          <w:tcPr>
            <w:tcW w:w="1276" w:type="dxa"/>
            <w:tcBorders>
              <w:right w:val="double" w:sz="2" w:space="0" w:color="auto"/>
            </w:tcBorders>
          </w:tcPr>
          <w:p w14:paraId="0947D341" w14:textId="77777777" w:rsidR="00247C98" w:rsidRPr="007579D5" w:rsidRDefault="00247C98" w:rsidP="00793DD8">
            <w:pPr>
              <w:jc w:val="center"/>
              <w:rPr>
                <w:rFonts w:cs="Helvetica"/>
                <w:sz w:val="18"/>
                <w:szCs w:val="18"/>
              </w:rPr>
            </w:pPr>
            <w:r w:rsidRPr="007579D5">
              <w:rPr>
                <w:rFonts w:cs="Helvetica"/>
                <w:sz w:val="18"/>
                <w:szCs w:val="18"/>
              </w:rPr>
              <w:t>2018-2021</w:t>
            </w:r>
          </w:p>
        </w:tc>
        <w:tc>
          <w:tcPr>
            <w:tcW w:w="1417" w:type="dxa"/>
            <w:tcBorders>
              <w:right w:val="double" w:sz="2" w:space="0" w:color="auto"/>
            </w:tcBorders>
          </w:tcPr>
          <w:p w14:paraId="2380189E" w14:textId="77777777" w:rsidR="00247C98" w:rsidRPr="007579D5" w:rsidRDefault="00247C98" w:rsidP="00793DD8">
            <w:pPr>
              <w:jc w:val="center"/>
              <w:rPr>
                <w:rFonts w:cs="Helvetica"/>
                <w:sz w:val="18"/>
                <w:szCs w:val="18"/>
              </w:rPr>
            </w:pPr>
            <w:r w:rsidRPr="007579D5">
              <w:rPr>
                <w:rFonts w:cs="Helvetica"/>
                <w:sz w:val="18"/>
                <w:szCs w:val="18"/>
              </w:rPr>
              <w:t>2020</w:t>
            </w:r>
          </w:p>
          <w:p w14:paraId="043D1B20" w14:textId="77777777" w:rsidR="00247C98" w:rsidRPr="007579D5" w:rsidRDefault="00247C98" w:rsidP="00793DD8">
            <w:pPr>
              <w:jc w:val="center"/>
              <w:rPr>
                <w:rFonts w:cs="Helvetica"/>
                <w:sz w:val="18"/>
                <w:szCs w:val="18"/>
              </w:rPr>
            </w:pPr>
            <w:r w:rsidRPr="007579D5">
              <w:rPr>
                <w:rFonts w:cs="Helvetica"/>
                <w:sz w:val="18"/>
                <w:szCs w:val="18"/>
              </w:rPr>
              <w:t>-</w:t>
            </w:r>
          </w:p>
        </w:tc>
      </w:tr>
      <w:tr w:rsidR="00247C98" w:rsidRPr="007579D5" w14:paraId="12CEFAC2" w14:textId="77777777" w:rsidTr="00793DD8">
        <w:trPr>
          <w:trHeight w:val="57"/>
          <w:jc w:val="center"/>
        </w:trPr>
        <w:tc>
          <w:tcPr>
            <w:tcW w:w="5387" w:type="dxa"/>
            <w:tcBorders>
              <w:left w:val="double" w:sz="2" w:space="0" w:color="auto"/>
            </w:tcBorders>
            <w:vAlign w:val="center"/>
          </w:tcPr>
          <w:p w14:paraId="208ADD79" w14:textId="77777777" w:rsidR="00247C98" w:rsidRPr="007579D5" w:rsidRDefault="00247C98" w:rsidP="00793DD8">
            <w:pPr>
              <w:rPr>
                <w:rFonts w:cs="Helvetica"/>
                <w:b/>
                <w:sz w:val="18"/>
                <w:szCs w:val="18"/>
              </w:rPr>
            </w:pPr>
            <w:r w:rsidRPr="007579D5">
              <w:rPr>
                <w:b/>
                <w:sz w:val="18"/>
                <w:szCs w:val="18"/>
              </w:rPr>
              <w:t>Molecular Systems Design &amp; Engineering</w:t>
            </w:r>
            <w:r w:rsidRPr="007579D5">
              <w:rPr>
                <w:b/>
                <w:sz w:val="18"/>
                <w:szCs w:val="18"/>
                <w:vertAlign w:val="superscript"/>
              </w:rPr>
              <w:t>1</w:t>
            </w:r>
          </w:p>
        </w:tc>
        <w:tc>
          <w:tcPr>
            <w:tcW w:w="1276" w:type="dxa"/>
            <w:vAlign w:val="center"/>
          </w:tcPr>
          <w:p w14:paraId="0A5F1E10" w14:textId="77777777" w:rsidR="00247C98" w:rsidRPr="007579D5" w:rsidRDefault="00247C98" w:rsidP="00793DD8">
            <w:pPr>
              <w:jc w:val="center"/>
              <w:rPr>
                <w:rFonts w:cs="Helvetica"/>
                <w:sz w:val="18"/>
                <w:szCs w:val="18"/>
              </w:rPr>
            </w:pPr>
            <w:r w:rsidRPr="007579D5">
              <w:rPr>
                <w:sz w:val="18"/>
                <w:szCs w:val="18"/>
              </w:rPr>
              <w:t>2058-9689</w:t>
            </w:r>
          </w:p>
        </w:tc>
        <w:tc>
          <w:tcPr>
            <w:tcW w:w="1276" w:type="dxa"/>
            <w:tcBorders>
              <w:right w:val="double" w:sz="2" w:space="0" w:color="auto"/>
            </w:tcBorders>
            <w:vAlign w:val="center"/>
          </w:tcPr>
          <w:p w14:paraId="7E10FAA4" w14:textId="77777777" w:rsidR="00247C98" w:rsidRPr="007579D5" w:rsidRDefault="00247C98" w:rsidP="00793DD8">
            <w:pPr>
              <w:jc w:val="center"/>
              <w:rPr>
                <w:rFonts w:cs="Helvetica"/>
                <w:sz w:val="18"/>
                <w:szCs w:val="18"/>
              </w:rPr>
            </w:pPr>
            <w:r w:rsidRPr="007579D5">
              <w:rPr>
                <w:sz w:val="18"/>
                <w:szCs w:val="18"/>
              </w:rPr>
              <w:t>2016-2021</w:t>
            </w:r>
          </w:p>
        </w:tc>
        <w:tc>
          <w:tcPr>
            <w:tcW w:w="1417" w:type="dxa"/>
            <w:tcBorders>
              <w:right w:val="double" w:sz="2" w:space="0" w:color="auto"/>
            </w:tcBorders>
          </w:tcPr>
          <w:p w14:paraId="6C6C5392" w14:textId="77777777" w:rsidR="00247C98" w:rsidRPr="007579D5" w:rsidRDefault="00247C98" w:rsidP="00793DD8">
            <w:pPr>
              <w:jc w:val="center"/>
              <w:rPr>
                <w:rFonts w:cs="Helvetica"/>
                <w:sz w:val="18"/>
                <w:szCs w:val="18"/>
              </w:rPr>
            </w:pPr>
            <w:r w:rsidRPr="007579D5">
              <w:rPr>
                <w:sz w:val="18"/>
                <w:szCs w:val="18"/>
              </w:rPr>
              <w:t>2020</w:t>
            </w:r>
          </w:p>
        </w:tc>
      </w:tr>
      <w:tr w:rsidR="00247C98" w:rsidRPr="007579D5" w14:paraId="47F1EA9D" w14:textId="77777777" w:rsidTr="00793DD8">
        <w:trPr>
          <w:trHeight w:val="57"/>
          <w:jc w:val="center"/>
        </w:trPr>
        <w:tc>
          <w:tcPr>
            <w:tcW w:w="5387" w:type="dxa"/>
            <w:tcBorders>
              <w:left w:val="double" w:sz="2" w:space="0" w:color="auto"/>
            </w:tcBorders>
            <w:vAlign w:val="center"/>
          </w:tcPr>
          <w:p w14:paraId="29769B8D" w14:textId="77777777" w:rsidR="00247C98" w:rsidRPr="007579D5" w:rsidRDefault="00247C98" w:rsidP="00793DD8">
            <w:pPr>
              <w:rPr>
                <w:rFonts w:cs="Helvetica"/>
                <w:b/>
                <w:sz w:val="18"/>
                <w:szCs w:val="18"/>
              </w:rPr>
            </w:pPr>
            <w:r w:rsidRPr="007579D5">
              <w:rPr>
                <w:rFonts w:cs="Helvetica"/>
                <w:b/>
                <w:sz w:val="18"/>
                <w:szCs w:val="18"/>
              </w:rPr>
              <w:t>Nanoscale</w:t>
            </w:r>
            <w:r w:rsidRPr="007579D5">
              <w:rPr>
                <w:rFonts w:cs="Helvetica"/>
                <w:sz w:val="18"/>
                <w:szCs w:val="18"/>
                <w:vertAlign w:val="superscript"/>
              </w:rPr>
              <w:t>1</w:t>
            </w:r>
          </w:p>
        </w:tc>
        <w:tc>
          <w:tcPr>
            <w:tcW w:w="1276" w:type="dxa"/>
            <w:vAlign w:val="center"/>
          </w:tcPr>
          <w:p w14:paraId="463A371B" w14:textId="77777777" w:rsidR="00247C98" w:rsidRPr="007579D5" w:rsidRDefault="00247C98" w:rsidP="00793DD8">
            <w:pPr>
              <w:jc w:val="center"/>
              <w:rPr>
                <w:rFonts w:cs="Helvetica"/>
                <w:sz w:val="18"/>
                <w:szCs w:val="18"/>
              </w:rPr>
            </w:pPr>
            <w:r w:rsidRPr="007579D5">
              <w:rPr>
                <w:rFonts w:cs="Helvetica"/>
                <w:sz w:val="18"/>
                <w:szCs w:val="18"/>
              </w:rPr>
              <w:t>2040-3372</w:t>
            </w:r>
          </w:p>
        </w:tc>
        <w:tc>
          <w:tcPr>
            <w:tcW w:w="1276" w:type="dxa"/>
            <w:tcBorders>
              <w:right w:val="double" w:sz="2" w:space="0" w:color="auto"/>
            </w:tcBorders>
            <w:vAlign w:val="center"/>
          </w:tcPr>
          <w:p w14:paraId="4260DA34" w14:textId="77777777" w:rsidR="00247C98" w:rsidRPr="007579D5" w:rsidRDefault="00247C98" w:rsidP="00793DD8">
            <w:pPr>
              <w:jc w:val="center"/>
              <w:rPr>
                <w:rFonts w:cs="Helvetica"/>
                <w:sz w:val="18"/>
                <w:szCs w:val="18"/>
              </w:rPr>
            </w:pPr>
            <w:r w:rsidRPr="007579D5">
              <w:rPr>
                <w:rFonts w:cs="Helvetica"/>
                <w:sz w:val="18"/>
                <w:szCs w:val="18"/>
              </w:rPr>
              <w:t>2009-2021</w:t>
            </w:r>
          </w:p>
        </w:tc>
        <w:tc>
          <w:tcPr>
            <w:tcW w:w="1417" w:type="dxa"/>
            <w:tcBorders>
              <w:right w:val="double" w:sz="2" w:space="0" w:color="auto"/>
            </w:tcBorders>
          </w:tcPr>
          <w:p w14:paraId="189FDD1A"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62F1BDB6" w14:textId="77777777" w:rsidTr="00793DD8">
        <w:trPr>
          <w:trHeight w:val="57"/>
          <w:jc w:val="center"/>
        </w:trPr>
        <w:tc>
          <w:tcPr>
            <w:tcW w:w="5387" w:type="dxa"/>
            <w:tcBorders>
              <w:left w:val="double" w:sz="2" w:space="0" w:color="auto"/>
            </w:tcBorders>
            <w:vAlign w:val="center"/>
          </w:tcPr>
          <w:p w14:paraId="26C25D68" w14:textId="77777777" w:rsidR="00247C98" w:rsidRPr="007579D5" w:rsidRDefault="00247C98" w:rsidP="00793DD8">
            <w:pPr>
              <w:rPr>
                <w:rFonts w:cs="Helvetica"/>
                <w:b/>
                <w:sz w:val="18"/>
                <w:szCs w:val="18"/>
                <w:vertAlign w:val="superscript"/>
              </w:rPr>
            </w:pPr>
            <w:r w:rsidRPr="007579D5">
              <w:rPr>
                <w:rFonts w:cs="Helvetica"/>
                <w:b/>
                <w:sz w:val="18"/>
                <w:szCs w:val="18"/>
              </w:rPr>
              <w:t>Nanoscale Horizons</w:t>
            </w:r>
            <w:r w:rsidRPr="007579D5">
              <w:rPr>
                <w:rFonts w:cs="Helvetica"/>
                <w:b/>
                <w:sz w:val="18"/>
                <w:szCs w:val="18"/>
                <w:vertAlign w:val="superscript"/>
              </w:rPr>
              <w:t>1</w:t>
            </w:r>
          </w:p>
        </w:tc>
        <w:tc>
          <w:tcPr>
            <w:tcW w:w="1276" w:type="dxa"/>
            <w:vAlign w:val="center"/>
          </w:tcPr>
          <w:p w14:paraId="0986267E" w14:textId="77777777" w:rsidR="00247C98" w:rsidRPr="007579D5" w:rsidRDefault="00247C98" w:rsidP="00793DD8">
            <w:pPr>
              <w:jc w:val="center"/>
              <w:rPr>
                <w:rFonts w:cs="Helvetica"/>
                <w:sz w:val="18"/>
                <w:szCs w:val="18"/>
              </w:rPr>
            </w:pPr>
            <w:r w:rsidRPr="007579D5">
              <w:rPr>
                <w:rFonts w:cs="Helvetica"/>
                <w:sz w:val="18"/>
                <w:szCs w:val="18"/>
              </w:rPr>
              <w:t>2055-6764</w:t>
            </w:r>
          </w:p>
        </w:tc>
        <w:tc>
          <w:tcPr>
            <w:tcW w:w="1276" w:type="dxa"/>
            <w:tcBorders>
              <w:right w:val="double" w:sz="2" w:space="0" w:color="auto"/>
            </w:tcBorders>
            <w:vAlign w:val="center"/>
          </w:tcPr>
          <w:p w14:paraId="7A7F5CBA" w14:textId="77777777" w:rsidR="00247C98" w:rsidRPr="007579D5" w:rsidRDefault="00247C98" w:rsidP="00793DD8">
            <w:pPr>
              <w:jc w:val="center"/>
              <w:rPr>
                <w:rFonts w:cs="Helvetica"/>
                <w:sz w:val="18"/>
                <w:szCs w:val="18"/>
              </w:rPr>
            </w:pPr>
            <w:r w:rsidRPr="007579D5">
              <w:rPr>
                <w:rFonts w:cs="Helvetica"/>
                <w:sz w:val="18"/>
                <w:szCs w:val="18"/>
              </w:rPr>
              <w:t>2016-2021</w:t>
            </w:r>
          </w:p>
        </w:tc>
        <w:tc>
          <w:tcPr>
            <w:tcW w:w="1417" w:type="dxa"/>
            <w:tcBorders>
              <w:right w:val="double" w:sz="2" w:space="0" w:color="auto"/>
            </w:tcBorders>
          </w:tcPr>
          <w:p w14:paraId="03154B2D"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509ABEA7" w14:textId="77777777" w:rsidTr="00793DD8">
        <w:trPr>
          <w:trHeight w:val="57"/>
          <w:jc w:val="center"/>
        </w:trPr>
        <w:tc>
          <w:tcPr>
            <w:tcW w:w="5387" w:type="dxa"/>
            <w:tcBorders>
              <w:left w:val="double" w:sz="2" w:space="0" w:color="auto"/>
            </w:tcBorders>
            <w:vAlign w:val="center"/>
          </w:tcPr>
          <w:p w14:paraId="6F07CA14" w14:textId="77777777" w:rsidR="00247C98" w:rsidRPr="007579D5" w:rsidRDefault="00247C98" w:rsidP="00793DD8">
            <w:pPr>
              <w:rPr>
                <w:rFonts w:cs="Helvetica"/>
                <w:b/>
                <w:sz w:val="18"/>
                <w:szCs w:val="18"/>
              </w:rPr>
            </w:pPr>
            <w:r w:rsidRPr="007579D5">
              <w:rPr>
                <w:rFonts w:cs="Helvetica"/>
                <w:b/>
                <w:sz w:val="18"/>
                <w:szCs w:val="18"/>
              </w:rPr>
              <w:t>Natural Product Reports</w:t>
            </w:r>
          </w:p>
        </w:tc>
        <w:tc>
          <w:tcPr>
            <w:tcW w:w="1276" w:type="dxa"/>
            <w:vAlign w:val="center"/>
          </w:tcPr>
          <w:p w14:paraId="18E065BE" w14:textId="77777777" w:rsidR="00247C98" w:rsidRPr="007579D5" w:rsidRDefault="00247C98" w:rsidP="00793DD8">
            <w:pPr>
              <w:jc w:val="center"/>
              <w:rPr>
                <w:rFonts w:cs="Helvetica"/>
                <w:sz w:val="18"/>
                <w:szCs w:val="18"/>
              </w:rPr>
            </w:pPr>
            <w:r w:rsidRPr="007579D5">
              <w:rPr>
                <w:rFonts w:cs="Helvetica"/>
                <w:sz w:val="18"/>
                <w:szCs w:val="18"/>
              </w:rPr>
              <w:t>1460-4752</w:t>
            </w:r>
          </w:p>
        </w:tc>
        <w:tc>
          <w:tcPr>
            <w:tcW w:w="1276" w:type="dxa"/>
            <w:tcBorders>
              <w:right w:val="double" w:sz="2" w:space="0" w:color="auto"/>
            </w:tcBorders>
            <w:vAlign w:val="center"/>
          </w:tcPr>
          <w:p w14:paraId="73ABE2E4"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242C3FDD"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4D99012F" w14:textId="77777777" w:rsidTr="00793DD8">
        <w:trPr>
          <w:trHeight w:val="57"/>
          <w:jc w:val="center"/>
        </w:trPr>
        <w:tc>
          <w:tcPr>
            <w:tcW w:w="5387" w:type="dxa"/>
            <w:tcBorders>
              <w:left w:val="double" w:sz="2" w:space="0" w:color="auto"/>
            </w:tcBorders>
            <w:vAlign w:val="center"/>
          </w:tcPr>
          <w:p w14:paraId="5B90DD70" w14:textId="77777777" w:rsidR="00247C98" w:rsidRPr="007579D5" w:rsidRDefault="00247C98" w:rsidP="00793DD8">
            <w:pPr>
              <w:rPr>
                <w:rFonts w:cs="Helvetica"/>
                <w:b/>
                <w:sz w:val="18"/>
                <w:szCs w:val="18"/>
              </w:rPr>
            </w:pPr>
            <w:r w:rsidRPr="007579D5">
              <w:rPr>
                <w:rFonts w:cs="Helvetica"/>
                <w:b/>
                <w:sz w:val="18"/>
                <w:szCs w:val="18"/>
              </w:rPr>
              <w:t>New Journal of Chemistry</w:t>
            </w:r>
          </w:p>
        </w:tc>
        <w:tc>
          <w:tcPr>
            <w:tcW w:w="1276" w:type="dxa"/>
            <w:vAlign w:val="center"/>
          </w:tcPr>
          <w:p w14:paraId="5F8C0A8C" w14:textId="77777777" w:rsidR="00247C98" w:rsidRPr="007579D5" w:rsidRDefault="00247C98" w:rsidP="00793DD8">
            <w:pPr>
              <w:jc w:val="center"/>
              <w:rPr>
                <w:rFonts w:cs="Helvetica"/>
                <w:sz w:val="18"/>
                <w:szCs w:val="18"/>
              </w:rPr>
            </w:pPr>
            <w:r w:rsidRPr="007579D5">
              <w:rPr>
                <w:rFonts w:cs="Helvetica"/>
                <w:sz w:val="18"/>
                <w:szCs w:val="18"/>
              </w:rPr>
              <w:t>1369-9261</w:t>
            </w:r>
          </w:p>
        </w:tc>
        <w:tc>
          <w:tcPr>
            <w:tcW w:w="1276" w:type="dxa"/>
            <w:tcBorders>
              <w:right w:val="double" w:sz="2" w:space="0" w:color="auto"/>
            </w:tcBorders>
            <w:vAlign w:val="center"/>
          </w:tcPr>
          <w:p w14:paraId="1A7D762D"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5A2B639A"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386088F3" w14:textId="77777777" w:rsidTr="00793DD8">
        <w:trPr>
          <w:trHeight w:val="57"/>
          <w:jc w:val="center"/>
        </w:trPr>
        <w:tc>
          <w:tcPr>
            <w:tcW w:w="5387" w:type="dxa"/>
            <w:tcBorders>
              <w:left w:val="double" w:sz="2" w:space="0" w:color="auto"/>
            </w:tcBorders>
            <w:vAlign w:val="center"/>
          </w:tcPr>
          <w:p w14:paraId="01CF33AE" w14:textId="77777777" w:rsidR="00247C98" w:rsidRPr="007579D5" w:rsidRDefault="00247C98" w:rsidP="00793DD8">
            <w:pPr>
              <w:rPr>
                <w:rFonts w:cs="Helvetica"/>
                <w:b/>
                <w:sz w:val="18"/>
                <w:szCs w:val="18"/>
              </w:rPr>
            </w:pPr>
            <w:r w:rsidRPr="007579D5">
              <w:rPr>
                <w:rFonts w:cs="Helvetica"/>
                <w:b/>
                <w:sz w:val="18"/>
                <w:szCs w:val="18"/>
              </w:rPr>
              <w:t>Organic &amp; Biomolecular Chemistry</w:t>
            </w:r>
          </w:p>
        </w:tc>
        <w:tc>
          <w:tcPr>
            <w:tcW w:w="1276" w:type="dxa"/>
            <w:vAlign w:val="center"/>
          </w:tcPr>
          <w:p w14:paraId="04FE5841" w14:textId="77777777" w:rsidR="00247C98" w:rsidRPr="007579D5" w:rsidRDefault="00247C98" w:rsidP="00793DD8">
            <w:pPr>
              <w:jc w:val="center"/>
              <w:rPr>
                <w:rFonts w:cs="Helvetica"/>
                <w:sz w:val="18"/>
                <w:szCs w:val="18"/>
              </w:rPr>
            </w:pPr>
            <w:r w:rsidRPr="007579D5">
              <w:rPr>
                <w:rFonts w:cs="Helvetica"/>
                <w:sz w:val="18"/>
                <w:szCs w:val="18"/>
              </w:rPr>
              <w:t>1477-0539</w:t>
            </w:r>
          </w:p>
        </w:tc>
        <w:tc>
          <w:tcPr>
            <w:tcW w:w="1276" w:type="dxa"/>
            <w:tcBorders>
              <w:right w:val="double" w:sz="2" w:space="0" w:color="auto"/>
            </w:tcBorders>
            <w:vAlign w:val="center"/>
          </w:tcPr>
          <w:p w14:paraId="2C8C7861"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23F2E5A4"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12C72945" w14:textId="77777777" w:rsidTr="00793DD8">
        <w:trPr>
          <w:trHeight w:val="57"/>
          <w:jc w:val="center"/>
        </w:trPr>
        <w:tc>
          <w:tcPr>
            <w:tcW w:w="5387" w:type="dxa"/>
            <w:tcBorders>
              <w:left w:val="double" w:sz="2" w:space="0" w:color="auto"/>
            </w:tcBorders>
            <w:vAlign w:val="center"/>
          </w:tcPr>
          <w:p w14:paraId="6A72B598" w14:textId="77777777" w:rsidR="00247C98" w:rsidRPr="007579D5" w:rsidRDefault="00247C98" w:rsidP="00793DD8">
            <w:pPr>
              <w:rPr>
                <w:rFonts w:cs="Helvetica"/>
                <w:b/>
                <w:sz w:val="18"/>
                <w:szCs w:val="18"/>
              </w:rPr>
            </w:pPr>
            <w:r w:rsidRPr="007579D5">
              <w:rPr>
                <w:rFonts w:cs="Helvetica"/>
                <w:b/>
                <w:sz w:val="18"/>
                <w:szCs w:val="18"/>
              </w:rPr>
              <w:t>Organic Chemistry Frontiers</w:t>
            </w:r>
            <w:r w:rsidRPr="007579D5">
              <w:rPr>
                <w:rFonts w:cs="Helvetica"/>
                <w:b/>
                <w:sz w:val="18"/>
                <w:szCs w:val="18"/>
                <w:vertAlign w:val="superscript"/>
              </w:rPr>
              <w:t>1</w:t>
            </w:r>
          </w:p>
        </w:tc>
        <w:tc>
          <w:tcPr>
            <w:tcW w:w="1276" w:type="dxa"/>
            <w:vAlign w:val="center"/>
          </w:tcPr>
          <w:p w14:paraId="4DAD6C2C" w14:textId="77777777" w:rsidR="00247C98" w:rsidRPr="007579D5" w:rsidRDefault="00247C98" w:rsidP="00793DD8">
            <w:pPr>
              <w:jc w:val="center"/>
              <w:rPr>
                <w:rFonts w:cs="Helvetica"/>
                <w:sz w:val="18"/>
                <w:szCs w:val="18"/>
              </w:rPr>
            </w:pPr>
            <w:r w:rsidRPr="007579D5">
              <w:rPr>
                <w:rFonts w:cs="Helvetica"/>
                <w:sz w:val="18"/>
                <w:szCs w:val="18"/>
              </w:rPr>
              <w:t>2052-4129</w:t>
            </w:r>
          </w:p>
        </w:tc>
        <w:tc>
          <w:tcPr>
            <w:tcW w:w="1276" w:type="dxa"/>
            <w:tcBorders>
              <w:right w:val="double" w:sz="2" w:space="0" w:color="auto"/>
            </w:tcBorders>
            <w:vAlign w:val="center"/>
          </w:tcPr>
          <w:p w14:paraId="111BB9AA" w14:textId="77777777" w:rsidR="00247C98" w:rsidRPr="007579D5" w:rsidRDefault="00247C98" w:rsidP="00793DD8">
            <w:pPr>
              <w:jc w:val="center"/>
              <w:rPr>
                <w:rFonts w:cs="Helvetica"/>
                <w:sz w:val="18"/>
                <w:szCs w:val="18"/>
              </w:rPr>
            </w:pPr>
            <w:r w:rsidRPr="007579D5">
              <w:rPr>
                <w:rFonts w:cs="Helvetica"/>
                <w:sz w:val="18"/>
                <w:szCs w:val="18"/>
              </w:rPr>
              <w:t>2014-2021</w:t>
            </w:r>
          </w:p>
        </w:tc>
        <w:tc>
          <w:tcPr>
            <w:tcW w:w="1417" w:type="dxa"/>
            <w:tcBorders>
              <w:right w:val="double" w:sz="2" w:space="0" w:color="auto"/>
            </w:tcBorders>
          </w:tcPr>
          <w:p w14:paraId="6FAE74E3"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3733F1B7" w14:textId="77777777" w:rsidTr="00793DD8">
        <w:trPr>
          <w:trHeight w:val="57"/>
          <w:jc w:val="center"/>
        </w:trPr>
        <w:tc>
          <w:tcPr>
            <w:tcW w:w="5387" w:type="dxa"/>
            <w:tcBorders>
              <w:left w:val="double" w:sz="2" w:space="0" w:color="auto"/>
              <w:bottom w:val="single" w:sz="4" w:space="0" w:color="auto"/>
            </w:tcBorders>
            <w:vAlign w:val="center"/>
          </w:tcPr>
          <w:p w14:paraId="7D86F8D4" w14:textId="77777777" w:rsidR="00247C98" w:rsidRPr="007579D5" w:rsidRDefault="00247C98" w:rsidP="00793DD8">
            <w:pPr>
              <w:rPr>
                <w:rFonts w:cs="Helvetica"/>
                <w:b/>
                <w:sz w:val="18"/>
                <w:szCs w:val="18"/>
              </w:rPr>
            </w:pPr>
            <w:r w:rsidRPr="007579D5">
              <w:rPr>
                <w:rFonts w:cs="Helvetica"/>
                <w:b/>
                <w:sz w:val="18"/>
                <w:szCs w:val="18"/>
              </w:rPr>
              <w:t>Photochemical &amp; Photobiological Sciences</w:t>
            </w:r>
          </w:p>
        </w:tc>
        <w:tc>
          <w:tcPr>
            <w:tcW w:w="1276" w:type="dxa"/>
            <w:tcBorders>
              <w:bottom w:val="single" w:sz="4" w:space="0" w:color="auto"/>
            </w:tcBorders>
            <w:vAlign w:val="center"/>
          </w:tcPr>
          <w:p w14:paraId="3E04E922" w14:textId="77777777" w:rsidR="00247C98" w:rsidRPr="007579D5" w:rsidRDefault="00247C98" w:rsidP="00793DD8">
            <w:pPr>
              <w:jc w:val="center"/>
              <w:rPr>
                <w:rFonts w:cs="Helvetica"/>
                <w:sz w:val="18"/>
                <w:szCs w:val="18"/>
              </w:rPr>
            </w:pPr>
            <w:r w:rsidRPr="007579D5">
              <w:rPr>
                <w:rFonts w:cs="Helvetica"/>
                <w:sz w:val="18"/>
                <w:szCs w:val="18"/>
              </w:rPr>
              <w:t>1474-9092</w:t>
            </w:r>
          </w:p>
        </w:tc>
        <w:tc>
          <w:tcPr>
            <w:tcW w:w="1276" w:type="dxa"/>
            <w:tcBorders>
              <w:bottom w:val="single" w:sz="4" w:space="0" w:color="auto"/>
              <w:right w:val="double" w:sz="2" w:space="0" w:color="auto"/>
            </w:tcBorders>
            <w:vAlign w:val="center"/>
          </w:tcPr>
          <w:p w14:paraId="5D708A9A"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bottom w:val="single" w:sz="4" w:space="0" w:color="auto"/>
              <w:right w:val="double" w:sz="2" w:space="0" w:color="auto"/>
            </w:tcBorders>
          </w:tcPr>
          <w:p w14:paraId="41821A33"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7210F815" w14:textId="77777777" w:rsidTr="00793DD8">
        <w:trPr>
          <w:trHeight w:val="57"/>
          <w:jc w:val="center"/>
        </w:trPr>
        <w:tc>
          <w:tcPr>
            <w:tcW w:w="5387" w:type="dxa"/>
            <w:tcBorders>
              <w:left w:val="double" w:sz="2" w:space="0" w:color="auto"/>
            </w:tcBorders>
            <w:vAlign w:val="center"/>
          </w:tcPr>
          <w:p w14:paraId="5ECCD57E" w14:textId="77777777" w:rsidR="00247C98" w:rsidRPr="007579D5" w:rsidRDefault="00247C98" w:rsidP="00793DD8">
            <w:pPr>
              <w:rPr>
                <w:rFonts w:cs="Helvetica"/>
                <w:b/>
                <w:sz w:val="18"/>
                <w:szCs w:val="18"/>
              </w:rPr>
            </w:pPr>
            <w:r w:rsidRPr="007579D5">
              <w:rPr>
                <w:rFonts w:cs="Helvetica"/>
                <w:b/>
                <w:sz w:val="18"/>
                <w:szCs w:val="18"/>
              </w:rPr>
              <w:t>Physical Chemistry Chemical Physics</w:t>
            </w:r>
          </w:p>
        </w:tc>
        <w:tc>
          <w:tcPr>
            <w:tcW w:w="1276" w:type="dxa"/>
            <w:vAlign w:val="center"/>
          </w:tcPr>
          <w:p w14:paraId="73271EB5" w14:textId="77777777" w:rsidR="00247C98" w:rsidRPr="007579D5" w:rsidRDefault="00247C98" w:rsidP="00793DD8">
            <w:pPr>
              <w:jc w:val="center"/>
              <w:rPr>
                <w:rFonts w:cs="Helvetica"/>
                <w:sz w:val="18"/>
                <w:szCs w:val="18"/>
              </w:rPr>
            </w:pPr>
            <w:r w:rsidRPr="007579D5">
              <w:rPr>
                <w:rFonts w:cs="Helvetica"/>
                <w:sz w:val="18"/>
                <w:szCs w:val="18"/>
              </w:rPr>
              <w:t>1463-9084</w:t>
            </w:r>
          </w:p>
        </w:tc>
        <w:tc>
          <w:tcPr>
            <w:tcW w:w="1276" w:type="dxa"/>
            <w:tcBorders>
              <w:right w:val="double" w:sz="2" w:space="0" w:color="auto"/>
            </w:tcBorders>
            <w:vAlign w:val="center"/>
          </w:tcPr>
          <w:p w14:paraId="3ED20116"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vAlign w:val="center"/>
          </w:tcPr>
          <w:p w14:paraId="1980823C"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72FC2E03" w14:textId="77777777" w:rsidTr="00793DD8">
        <w:trPr>
          <w:trHeight w:val="57"/>
          <w:jc w:val="center"/>
        </w:trPr>
        <w:tc>
          <w:tcPr>
            <w:tcW w:w="5387" w:type="dxa"/>
            <w:tcBorders>
              <w:left w:val="double" w:sz="2" w:space="0" w:color="auto"/>
            </w:tcBorders>
            <w:vAlign w:val="center"/>
          </w:tcPr>
          <w:p w14:paraId="100A37FD" w14:textId="77777777" w:rsidR="00247C98" w:rsidRPr="007579D5" w:rsidRDefault="00247C98" w:rsidP="00793DD8">
            <w:pPr>
              <w:rPr>
                <w:rFonts w:cs="Helvetica"/>
                <w:b/>
                <w:sz w:val="18"/>
                <w:szCs w:val="18"/>
              </w:rPr>
            </w:pPr>
            <w:r w:rsidRPr="007579D5">
              <w:rPr>
                <w:rFonts w:cs="Helvetica"/>
                <w:b/>
                <w:sz w:val="18"/>
                <w:szCs w:val="18"/>
              </w:rPr>
              <w:t>Polymer Chemistry</w:t>
            </w:r>
            <w:r w:rsidRPr="007579D5">
              <w:rPr>
                <w:rFonts w:cs="Helvetica"/>
                <w:b/>
                <w:sz w:val="18"/>
                <w:szCs w:val="18"/>
                <w:vertAlign w:val="superscript"/>
              </w:rPr>
              <w:t>1</w:t>
            </w:r>
          </w:p>
        </w:tc>
        <w:tc>
          <w:tcPr>
            <w:tcW w:w="1276" w:type="dxa"/>
            <w:vAlign w:val="center"/>
          </w:tcPr>
          <w:p w14:paraId="7312B036" w14:textId="77777777" w:rsidR="00247C98" w:rsidRPr="007579D5" w:rsidRDefault="00247C98" w:rsidP="00793DD8">
            <w:pPr>
              <w:jc w:val="center"/>
              <w:rPr>
                <w:rFonts w:cs="Helvetica"/>
                <w:sz w:val="18"/>
                <w:szCs w:val="18"/>
              </w:rPr>
            </w:pPr>
            <w:r w:rsidRPr="007579D5">
              <w:rPr>
                <w:rFonts w:cs="Helvetica"/>
                <w:sz w:val="18"/>
                <w:szCs w:val="18"/>
              </w:rPr>
              <w:t>1759-9962</w:t>
            </w:r>
          </w:p>
        </w:tc>
        <w:tc>
          <w:tcPr>
            <w:tcW w:w="1276" w:type="dxa"/>
            <w:tcBorders>
              <w:right w:val="double" w:sz="2" w:space="0" w:color="auto"/>
            </w:tcBorders>
            <w:vAlign w:val="center"/>
          </w:tcPr>
          <w:p w14:paraId="2EFEF683" w14:textId="77777777" w:rsidR="00247C98" w:rsidRPr="007579D5" w:rsidRDefault="00247C98" w:rsidP="00793DD8">
            <w:pPr>
              <w:jc w:val="center"/>
              <w:rPr>
                <w:rFonts w:cs="Helvetica"/>
                <w:sz w:val="18"/>
                <w:szCs w:val="18"/>
              </w:rPr>
            </w:pPr>
            <w:r w:rsidRPr="007579D5">
              <w:rPr>
                <w:rFonts w:cs="Helvetica"/>
                <w:sz w:val="18"/>
                <w:szCs w:val="18"/>
              </w:rPr>
              <w:t>2010-2021</w:t>
            </w:r>
          </w:p>
        </w:tc>
        <w:tc>
          <w:tcPr>
            <w:tcW w:w="1417" w:type="dxa"/>
            <w:tcBorders>
              <w:right w:val="double" w:sz="2" w:space="0" w:color="auto"/>
            </w:tcBorders>
          </w:tcPr>
          <w:p w14:paraId="0643D2D7"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3B6CE6AC" w14:textId="77777777" w:rsidTr="00793DD8">
        <w:trPr>
          <w:trHeight w:val="57"/>
          <w:jc w:val="center"/>
        </w:trPr>
        <w:tc>
          <w:tcPr>
            <w:tcW w:w="5387" w:type="dxa"/>
            <w:tcBorders>
              <w:left w:val="double" w:sz="2" w:space="0" w:color="auto"/>
              <w:bottom w:val="single" w:sz="4" w:space="0" w:color="auto"/>
            </w:tcBorders>
            <w:vAlign w:val="center"/>
          </w:tcPr>
          <w:p w14:paraId="4F7E13DD" w14:textId="77777777" w:rsidR="00247C98" w:rsidRPr="007579D5" w:rsidRDefault="00247C98" w:rsidP="00793DD8">
            <w:pPr>
              <w:rPr>
                <w:rFonts w:cs="Helvetica"/>
                <w:b/>
                <w:sz w:val="18"/>
                <w:szCs w:val="18"/>
              </w:rPr>
            </w:pPr>
            <w:r w:rsidRPr="007579D5">
              <w:rPr>
                <w:b/>
                <w:sz w:val="18"/>
                <w:szCs w:val="18"/>
              </w:rPr>
              <w:t>Reaction Chemistry &amp; Engineering</w:t>
            </w:r>
            <w:r w:rsidRPr="007579D5">
              <w:rPr>
                <w:b/>
                <w:sz w:val="18"/>
                <w:szCs w:val="18"/>
                <w:vertAlign w:val="superscript"/>
              </w:rPr>
              <w:t>1</w:t>
            </w:r>
          </w:p>
        </w:tc>
        <w:tc>
          <w:tcPr>
            <w:tcW w:w="1276" w:type="dxa"/>
            <w:tcBorders>
              <w:bottom w:val="single" w:sz="4" w:space="0" w:color="auto"/>
            </w:tcBorders>
            <w:vAlign w:val="center"/>
          </w:tcPr>
          <w:p w14:paraId="32CCD8FB" w14:textId="77777777" w:rsidR="00247C98" w:rsidRPr="007579D5" w:rsidRDefault="00247C98" w:rsidP="00793DD8">
            <w:pPr>
              <w:jc w:val="center"/>
              <w:rPr>
                <w:rFonts w:cs="Helvetica"/>
                <w:sz w:val="18"/>
                <w:szCs w:val="18"/>
              </w:rPr>
            </w:pPr>
            <w:r w:rsidRPr="007579D5">
              <w:rPr>
                <w:sz w:val="18"/>
                <w:szCs w:val="18"/>
              </w:rPr>
              <w:t>2058-9883</w:t>
            </w:r>
          </w:p>
        </w:tc>
        <w:tc>
          <w:tcPr>
            <w:tcW w:w="1276" w:type="dxa"/>
            <w:tcBorders>
              <w:bottom w:val="single" w:sz="4" w:space="0" w:color="auto"/>
              <w:right w:val="double" w:sz="2" w:space="0" w:color="auto"/>
            </w:tcBorders>
            <w:vAlign w:val="center"/>
          </w:tcPr>
          <w:p w14:paraId="77ACEAE6" w14:textId="77777777" w:rsidR="00247C98" w:rsidRPr="007579D5" w:rsidRDefault="00247C98" w:rsidP="00793DD8">
            <w:pPr>
              <w:jc w:val="center"/>
              <w:rPr>
                <w:rFonts w:cs="Helvetica"/>
                <w:sz w:val="18"/>
                <w:szCs w:val="18"/>
              </w:rPr>
            </w:pPr>
            <w:r w:rsidRPr="007579D5">
              <w:rPr>
                <w:sz w:val="18"/>
                <w:szCs w:val="18"/>
              </w:rPr>
              <w:t>2016-2021</w:t>
            </w:r>
          </w:p>
        </w:tc>
        <w:tc>
          <w:tcPr>
            <w:tcW w:w="1417" w:type="dxa"/>
            <w:tcBorders>
              <w:bottom w:val="single" w:sz="4" w:space="0" w:color="auto"/>
              <w:right w:val="double" w:sz="2" w:space="0" w:color="auto"/>
            </w:tcBorders>
          </w:tcPr>
          <w:p w14:paraId="3FBC71F7"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29EABF09" w14:textId="77777777" w:rsidTr="00793DD8">
        <w:trPr>
          <w:trHeight w:val="57"/>
          <w:jc w:val="center"/>
        </w:trPr>
        <w:tc>
          <w:tcPr>
            <w:tcW w:w="5387" w:type="dxa"/>
            <w:tcBorders>
              <w:left w:val="double" w:sz="2" w:space="0" w:color="auto"/>
              <w:bottom w:val="single" w:sz="4" w:space="0" w:color="auto"/>
            </w:tcBorders>
            <w:vAlign w:val="center"/>
          </w:tcPr>
          <w:p w14:paraId="5BDA3B6F" w14:textId="77777777" w:rsidR="00247C98" w:rsidRPr="007579D5" w:rsidRDefault="00247C98" w:rsidP="00793DD8">
            <w:pPr>
              <w:rPr>
                <w:rFonts w:cs="Helvetica"/>
                <w:b/>
                <w:sz w:val="18"/>
                <w:szCs w:val="18"/>
              </w:rPr>
            </w:pPr>
            <w:r w:rsidRPr="007579D5">
              <w:rPr>
                <w:rFonts w:cs="Helvetica"/>
                <w:b/>
                <w:sz w:val="18"/>
                <w:szCs w:val="18"/>
              </w:rPr>
              <w:t>RSC Advances</w:t>
            </w:r>
            <w:r w:rsidRPr="007579D5">
              <w:rPr>
                <w:rFonts w:cs="Helvetica"/>
                <w:b/>
                <w:sz w:val="18"/>
                <w:szCs w:val="18"/>
                <w:vertAlign w:val="superscript"/>
              </w:rPr>
              <w:t>1, 3</w:t>
            </w:r>
          </w:p>
        </w:tc>
        <w:tc>
          <w:tcPr>
            <w:tcW w:w="1276" w:type="dxa"/>
            <w:tcBorders>
              <w:bottom w:val="single" w:sz="4" w:space="0" w:color="auto"/>
            </w:tcBorders>
            <w:vAlign w:val="center"/>
          </w:tcPr>
          <w:p w14:paraId="5E270131" w14:textId="77777777" w:rsidR="00247C98" w:rsidRPr="007579D5" w:rsidRDefault="00247C98" w:rsidP="00793DD8">
            <w:pPr>
              <w:jc w:val="center"/>
              <w:rPr>
                <w:rFonts w:cs="Helvetica"/>
                <w:sz w:val="18"/>
                <w:szCs w:val="18"/>
              </w:rPr>
            </w:pPr>
            <w:r w:rsidRPr="007579D5">
              <w:rPr>
                <w:rFonts w:cs="Helvetica"/>
                <w:sz w:val="18"/>
                <w:szCs w:val="18"/>
              </w:rPr>
              <w:t>2046-2069</w:t>
            </w:r>
          </w:p>
        </w:tc>
        <w:tc>
          <w:tcPr>
            <w:tcW w:w="1276" w:type="dxa"/>
            <w:tcBorders>
              <w:bottom w:val="single" w:sz="4" w:space="0" w:color="auto"/>
              <w:right w:val="double" w:sz="2" w:space="0" w:color="auto"/>
            </w:tcBorders>
            <w:vAlign w:val="center"/>
          </w:tcPr>
          <w:p w14:paraId="196595E9" w14:textId="77777777" w:rsidR="00247C98" w:rsidRPr="007579D5" w:rsidRDefault="00247C98" w:rsidP="00793DD8">
            <w:pPr>
              <w:jc w:val="center"/>
              <w:rPr>
                <w:rFonts w:cs="Helvetica"/>
                <w:sz w:val="18"/>
                <w:szCs w:val="18"/>
              </w:rPr>
            </w:pPr>
            <w:r w:rsidRPr="007579D5">
              <w:rPr>
                <w:rFonts w:cs="Helvetica"/>
                <w:sz w:val="18"/>
                <w:szCs w:val="18"/>
              </w:rPr>
              <w:t>2011-2016</w:t>
            </w:r>
          </w:p>
        </w:tc>
        <w:tc>
          <w:tcPr>
            <w:tcW w:w="1417" w:type="dxa"/>
            <w:tcBorders>
              <w:bottom w:val="single" w:sz="4" w:space="0" w:color="auto"/>
              <w:right w:val="double" w:sz="2" w:space="0" w:color="auto"/>
            </w:tcBorders>
          </w:tcPr>
          <w:p w14:paraId="6934CEB4" w14:textId="77777777" w:rsidR="00247C98" w:rsidRPr="007579D5" w:rsidRDefault="00247C98" w:rsidP="00793DD8">
            <w:pPr>
              <w:jc w:val="center"/>
              <w:rPr>
                <w:rFonts w:cs="Helvetica"/>
                <w:sz w:val="18"/>
                <w:szCs w:val="18"/>
              </w:rPr>
            </w:pPr>
            <w:r w:rsidRPr="007579D5">
              <w:rPr>
                <w:rFonts w:cs="Helvetica"/>
                <w:sz w:val="18"/>
                <w:szCs w:val="18"/>
              </w:rPr>
              <w:t>-</w:t>
            </w:r>
          </w:p>
        </w:tc>
      </w:tr>
      <w:tr w:rsidR="00247C98" w:rsidRPr="007579D5" w14:paraId="7447A8A6" w14:textId="77777777" w:rsidTr="00793DD8">
        <w:trPr>
          <w:trHeight w:val="57"/>
          <w:jc w:val="center"/>
        </w:trPr>
        <w:tc>
          <w:tcPr>
            <w:tcW w:w="5387" w:type="dxa"/>
            <w:tcBorders>
              <w:left w:val="double" w:sz="2" w:space="0" w:color="auto"/>
            </w:tcBorders>
            <w:vAlign w:val="center"/>
          </w:tcPr>
          <w:p w14:paraId="2DAF8879" w14:textId="77777777" w:rsidR="00247C98" w:rsidRPr="007579D5" w:rsidRDefault="00247C98" w:rsidP="00793DD8">
            <w:pPr>
              <w:rPr>
                <w:rFonts w:cs="Helvetica"/>
                <w:b/>
                <w:sz w:val="18"/>
                <w:szCs w:val="18"/>
              </w:rPr>
            </w:pPr>
            <w:r w:rsidRPr="007579D5">
              <w:rPr>
                <w:rFonts w:cs="Helvetica"/>
                <w:b/>
                <w:sz w:val="18"/>
                <w:szCs w:val="18"/>
              </w:rPr>
              <w:t>RSC Medicinal Chemistry</w:t>
            </w:r>
          </w:p>
          <w:p w14:paraId="42135962" w14:textId="77777777" w:rsidR="00247C98" w:rsidRPr="007579D5" w:rsidRDefault="00247C98" w:rsidP="00793DD8">
            <w:pPr>
              <w:rPr>
                <w:rFonts w:cs="Helvetica"/>
                <w:sz w:val="18"/>
                <w:szCs w:val="18"/>
              </w:rPr>
            </w:pPr>
            <w:r w:rsidRPr="007579D5">
              <w:rPr>
                <w:rFonts w:cs="Helvetica"/>
                <w:sz w:val="18"/>
                <w:szCs w:val="18"/>
              </w:rPr>
              <w:t>įskaitant MedChemComm</w:t>
            </w:r>
            <w:r w:rsidRPr="007579D5">
              <w:rPr>
                <w:rFonts w:cs="Helvetica"/>
                <w:sz w:val="18"/>
                <w:szCs w:val="18"/>
                <w:vertAlign w:val="superscript"/>
              </w:rPr>
              <w:t>1</w:t>
            </w:r>
            <w:r w:rsidRPr="007579D5">
              <w:rPr>
                <w:rFonts w:cs="Helvetica"/>
                <w:sz w:val="18"/>
                <w:szCs w:val="18"/>
              </w:rPr>
              <w:t xml:space="preserve"> (2040-2511) 2010-2019</w:t>
            </w:r>
          </w:p>
        </w:tc>
        <w:tc>
          <w:tcPr>
            <w:tcW w:w="1276" w:type="dxa"/>
          </w:tcPr>
          <w:p w14:paraId="7B58CCC1" w14:textId="77777777" w:rsidR="00247C98" w:rsidRPr="007579D5" w:rsidRDefault="00247C98" w:rsidP="00793DD8">
            <w:pPr>
              <w:jc w:val="center"/>
              <w:rPr>
                <w:rFonts w:cs="Helvetica"/>
                <w:sz w:val="18"/>
                <w:szCs w:val="18"/>
                <w:highlight w:val="yellow"/>
              </w:rPr>
            </w:pPr>
            <w:r w:rsidRPr="007579D5">
              <w:rPr>
                <w:rFonts w:cs="Helvetica"/>
                <w:sz w:val="18"/>
                <w:szCs w:val="18"/>
              </w:rPr>
              <w:t>2632-8682</w:t>
            </w:r>
          </w:p>
        </w:tc>
        <w:tc>
          <w:tcPr>
            <w:tcW w:w="1276" w:type="dxa"/>
            <w:tcBorders>
              <w:right w:val="double" w:sz="2" w:space="0" w:color="auto"/>
            </w:tcBorders>
          </w:tcPr>
          <w:p w14:paraId="18B4053F" w14:textId="77777777" w:rsidR="00247C98" w:rsidRPr="007579D5" w:rsidRDefault="00247C98" w:rsidP="00793DD8">
            <w:pPr>
              <w:jc w:val="center"/>
              <w:rPr>
                <w:rFonts w:cs="Helvetica"/>
                <w:sz w:val="18"/>
                <w:szCs w:val="18"/>
              </w:rPr>
            </w:pPr>
            <w:r w:rsidRPr="007579D5">
              <w:rPr>
                <w:rFonts w:cs="Helvetica"/>
                <w:sz w:val="18"/>
                <w:szCs w:val="18"/>
              </w:rPr>
              <w:t>2020-2021</w:t>
            </w:r>
          </w:p>
        </w:tc>
        <w:tc>
          <w:tcPr>
            <w:tcW w:w="1417" w:type="dxa"/>
            <w:tcBorders>
              <w:right w:val="double" w:sz="2" w:space="0" w:color="auto"/>
            </w:tcBorders>
          </w:tcPr>
          <w:p w14:paraId="4D3A028D" w14:textId="77777777" w:rsidR="00247C98" w:rsidRPr="007579D5" w:rsidRDefault="00247C98" w:rsidP="00793DD8">
            <w:pPr>
              <w:jc w:val="center"/>
              <w:rPr>
                <w:rFonts w:cs="Helvetica"/>
                <w:sz w:val="18"/>
                <w:szCs w:val="18"/>
              </w:rPr>
            </w:pPr>
            <w:r w:rsidRPr="007579D5">
              <w:rPr>
                <w:rFonts w:cs="Helvetica"/>
                <w:sz w:val="18"/>
                <w:szCs w:val="18"/>
              </w:rPr>
              <w:t>2020</w:t>
            </w:r>
          </w:p>
          <w:p w14:paraId="4580ABB2" w14:textId="77777777" w:rsidR="00247C98" w:rsidRPr="007579D5" w:rsidRDefault="00247C98" w:rsidP="00793DD8">
            <w:pPr>
              <w:jc w:val="center"/>
              <w:rPr>
                <w:rFonts w:cs="Helvetica"/>
                <w:sz w:val="18"/>
                <w:szCs w:val="18"/>
              </w:rPr>
            </w:pPr>
          </w:p>
        </w:tc>
      </w:tr>
      <w:tr w:rsidR="00247C98" w:rsidRPr="007579D5" w14:paraId="2EF64D65" w14:textId="77777777" w:rsidTr="00793DD8">
        <w:trPr>
          <w:trHeight w:val="57"/>
          <w:jc w:val="center"/>
        </w:trPr>
        <w:tc>
          <w:tcPr>
            <w:tcW w:w="5387" w:type="dxa"/>
            <w:tcBorders>
              <w:left w:val="double" w:sz="2" w:space="0" w:color="auto"/>
            </w:tcBorders>
            <w:vAlign w:val="center"/>
          </w:tcPr>
          <w:p w14:paraId="7C1DD21A" w14:textId="77777777" w:rsidR="00247C98" w:rsidRPr="007579D5" w:rsidRDefault="00247C98" w:rsidP="00793DD8">
            <w:pPr>
              <w:rPr>
                <w:rFonts w:cs="Helvetica"/>
                <w:b/>
                <w:sz w:val="18"/>
                <w:szCs w:val="18"/>
              </w:rPr>
            </w:pPr>
            <w:r w:rsidRPr="007579D5">
              <w:rPr>
                <w:rFonts w:cs="Helvetica"/>
                <w:b/>
                <w:sz w:val="18"/>
                <w:szCs w:val="18"/>
              </w:rPr>
              <w:t>Soft Matter</w:t>
            </w:r>
          </w:p>
        </w:tc>
        <w:tc>
          <w:tcPr>
            <w:tcW w:w="1276" w:type="dxa"/>
            <w:vAlign w:val="center"/>
          </w:tcPr>
          <w:p w14:paraId="1F121B92" w14:textId="77777777" w:rsidR="00247C98" w:rsidRPr="007579D5" w:rsidRDefault="00247C98" w:rsidP="00793DD8">
            <w:pPr>
              <w:jc w:val="center"/>
              <w:rPr>
                <w:rFonts w:cs="Helvetica"/>
                <w:sz w:val="18"/>
                <w:szCs w:val="18"/>
              </w:rPr>
            </w:pPr>
            <w:r w:rsidRPr="007579D5">
              <w:rPr>
                <w:rFonts w:cs="Helvetica"/>
                <w:sz w:val="18"/>
                <w:szCs w:val="18"/>
              </w:rPr>
              <w:t>1744-6848</w:t>
            </w:r>
          </w:p>
        </w:tc>
        <w:tc>
          <w:tcPr>
            <w:tcW w:w="1276" w:type="dxa"/>
            <w:tcBorders>
              <w:right w:val="double" w:sz="2" w:space="0" w:color="auto"/>
            </w:tcBorders>
            <w:vAlign w:val="center"/>
          </w:tcPr>
          <w:p w14:paraId="14B867B7" w14:textId="77777777" w:rsidR="00247C98" w:rsidRPr="007579D5" w:rsidRDefault="00247C98" w:rsidP="00793DD8">
            <w:pPr>
              <w:jc w:val="center"/>
              <w:rPr>
                <w:rFonts w:cs="Helvetica"/>
                <w:sz w:val="18"/>
                <w:szCs w:val="18"/>
              </w:rPr>
            </w:pPr>
            <w:r w:rsidRPr="007579D5">
              <w:rPr>
                <w:rFonts w:cs="Helvetica"/>
                <w:sz w:val="18"/>
                <w:szCs w:val="18"/>
              </w:rPr>
              <w:t>2008-2021</w:t>
            </w:r>
          </w:p>
        </w:tc>
        <w:tc>
          <w:tcPr>
            <w:tcW w:w="1417" w:type="dxa"/>
            <w:tcBorders>
              <w:right w:val="double" w:sz="2" w:space="0" w:color="auto"/>
            </w:tcBorders>
          </w:tcPr>
          <w:p w14:paraId="016F8963" w14:textId="77777777" w:rsidR="00247C98" w:rsidRPr="007579D5" w:rsidRDefault="00247C98" w:rsidP="00793DD8">
            <w:pPr>
              <w:jc w:val="center"/>
              <w:rPr>
                <w:rFonts w:cs="Helvetica"/>
                <w:sz w:val="18"/>
                <w:szCs w:val="18"/>
              </w:rPr>
            </w:pPr>
            <w:r w:rsidRPr="007579D5">
              <w:rPr>
                <w:rFonts w:cs="Helvetica"/>
                <w:sz w:val="18"/>
                <w:szCs w:val="18"/>
              </w:rPr>
              <w:t>2020</w:t>
            </w:r>
          </w:p>
        </w:tc>
      </w:tr>
      <w:tr w:rsidR="00247C98" w:rsidRPr="007579D5" w14:paraId="36993313" w14:textId="77777777" w:rsidTr="00793DD8">
        <w:trPr>
          <w:trHeight w:val="57"/>
          <w:jc w:val="center"/>
        </w:trPr>
        <w:tc>
          <w:tcPr>
            <w:tcW w:w="5387" w:type="dxa"/>
            <w:tcBorders>
              <w:left w:val="double" w:sz="2" w:space="0" w:color="auto"/>
            </w:tcBorders>
            <w:vAlign w:val="center"/>
          </w:tcPr>
          <w:p w14:paraId="3A03D889" w14:textId="77777777" w:rsidR="00247C98" w:rsidRPr="007579D5" w:rsidRDefault="00247C98" w:rsidP="00793DD8">
            <w:pPr>
              <w:rPr>
                <w:rFonts w:cs="Helvetica"/>
                <w:b/>
                <w:sz w:val="18"/>
                <w:szCs w:val="18"/>
                <w:vertAlign w:val="superscript"/>
              </w:rPr>
            </w:pPr>
            <w:r w:rsidRPr="007579D5">
              <w:rPr>
                <w:rFonts w:cs="Helvetica"/>
                <w:b/>
                <w:sz w:val="18"/>
                <w:szCs w:val="18"/>
              </w:rPr>
              <w:t>Sustainable Energy &amp; Fuels</w:t>
            </w:r>
            <w:r w:rsidRPr="007579D5">
              <w:rPr>
                <w:rFonts w:cs="Helvetica"/>
                <w:b/>
                <w:sz w:val="18"/>
                <w:szCs w:val="18"/>
                <w:vertAlign w:val="superscript"/>
              </w:rPr>
              <w:t>1</w:t>
            </w:r>
          </w:p>
        </w:tc>
        <w:tc>
          <w:tcPr>
            <w:tcW w:w="1276" w:type="dxa"/>
            <w:vAlign w:val="center"/>
          </w:tcPr>
          <w:p w14:paraId="4096D1A1" w14:textId="77777777" w:rsidR="00247C98" w:rsidRPr="007579D5" w:rsidRDefault="00247C98" w:rsidP="00793DD8">
            <w:pPr>
              <w:jc w:val="center"/>
              <w:rPr>
                <w:rFonts w:cs="Helvetica"/>
                <w:sz w:val="18"/>
                <w:szCs w:val="18"/>
              </w:rPr>
            </w:pPr>
            <w:r w:rsidRPr="007579D5">
              <w:rPr>
                <w:sz w:val="18"/>
                <w:szCs w:val="18"/>
              </w:rPr>
              <w:t>2398-4902</w:t>
            </w:r>
          </w:p>
        </w:tc>
        <w:tc>
          <w:tcPr>
            <w:tcW w:w="1276" w:type="dxa"/>
            <w:tcBorders>
              <w:right w:val="double" w:sz="2" w:space="0" w:color="auto"/>
            </w:tcBorders>
          </w:tcPr>
          <w:p w14:paraId="74F4E527" w14:textId="77777777" w:rsidR="00247C98" w:rsidRPr="007579D5" w:rsidRDefault="00247C98" w:rsidP="00793DD8">
            <w:pPr>
              <w:jc w:val="center"/>
              <w:rPr>
                <w:sz w:val="18"/>
                <w:szCs w:val="18"/>
              </w:rPr>
            </w:pPr>
            <w:r w:rsidRPr="007579D5">
              <w:rPr>
                <w:sz w:val="18"/>
                <w:szCs w:val="18"/>
              </w:rPr>
              <w:t>2017-2021</w:t>
            </w:r>
          </w:p>
        </w:tc>
        <w:tc>
          <w:tcPr>
            <w:tcW w:w="1417" w:type="dxa"/>
            <w:tcBorders>
              <w:right w:val="double" w:sz="2" w:space="0" w:color="auto"/>
            </w:tcBorders>
            <w:vAlign w:val="center"/>
          </w:tcPr>
          <w:p w14:paraId="7207F6EF" w14:textId="77777777" w:rsidR="00247C98" w:rsidRPr="007579D5" w:rsidRDefault="00247C98" w:rsidP="00793DD8">
            <w:pPr>
              <w:jc w:val="center"/>
              <w:rPr>
                <w:sz w:val="18"/>
                <w:szCs w:val="18"/>
              </w:rPr>
            </w:pPr>
            <w:r w:rsidRPr="007579D5">
              <w:rPr>
                <w:sz w:val="18"/>
                <w:szCs w:val="18"/>
              </w:rPr>
              <w:t>2020</w:t>
            </w:r>
          </w:p>
        </w:tc>
      </w:tr>
    </w:tbl>
    <w:p w14:paraId="2E492A4F" w14:textId="77777777" w:rsidR="00247C98" w:rsidRPr="007579D5" w:rsidRDefault="00247C98" w:rsidP="00247C98">
      <w:pPr>
        <w:rPr>
          <w:rFonts w:cs="Helvetica"/>
          <w:sz w:val="18"/>
          <w:szCs w:val="18"/>
        </w:rPr>
      </w:pPr>
    </w:p>
    <w:p w14:paraId="47E8DA56" w14:textId="77777777" w:rsidR="00247C98" w:rsidRPr="007579D5" w:rsidRDefault="00247C98" w:rsidP="00247C98">
      <w:pPr>
        <w:rPr>
          <w:rFonts w:cs="Helvetica"/>
          <w:sz w:val="18"/>
          <w:szCs w:val="18"/>
        </w:rPr>
      </w:pPr>
      <w:r w:rsidRPr="007579D5">
        <w:rPr>
          <w:rFonts w:cs="Helvetica"/>
          <w:sz w:val="18"/>
          <w:szCs w:val="18"/>
          <w:vertAlign w:val="superscript"/>
        </w:rPr>
        <w:t>1</w:t>
      </w:r>
      <w:r w:rsidRPr="007579D5">
        <w:rPr>
          <w:rFonts w:cs="Helvetica"/>
          <w:sz w:val="18"/>
          <w:szCs w:val="18"/>
        </w:rPr>
        <w:t xml:space="preserve"> Nemokama prieiga pirmuosius du (</w:t>
      </w:r>
      <w:r w:rsidRPr="007579D5">
        <w:rPr>
          <w:rFonts w:cs="Helvetica"/>
          <w:sz w:val="18"/>
          <w:szCs w:val="18"/>
          <w:lang w:val="en-US"/>
        </w:rPr>
        <w:t>2)</w:t>
      </w:r>
      <w:r w:rsidRPr="007579D5">
        <w:rPr>
          <w:rFonts w:cs="Helvetica"/>
          <w:sz w:val="18"/>
          <w:szCs w:val="18"/>
        </w:rPr>
        <w:t>metus</w:t>
      </w:r>
      <w:r w:rsidRPr="007579D5">
        <w:rPr>
          <w:rFonts w:ascii="Calibri" w:hAnsi="Calibri" w:cs="Helvetica"/>
          <w:sz w:val="18"/>
          <w:szCs w:val="18"/>
        </w:rPr>
        <w:t xml:space="preserve"> </w:t>
      </w:r>
      <w:r w:rsidRPr="007579D5">
        <w:rPr>
          <w:rFonts w:cs="Helvetica"/>
          <w:sz w:val="18"/>
          <w:szCs w:val="18"/>
        </w:rPr>
        <w:t>/ prie pirmųjų dviejų tomų.</w:t>
      </w:r>
    </w:p>
    <w:p w14:paraId="4B0CF394" w14:textId="77777777" w:rsidR="00247C98" w:rsidRPr="007579D5" w:rsidRDefault="00247C98" w:rsidP="00247C98">
      <w:pPr>
        <w:rPr>
          <w:rFonts w:cs="Helvetica"/>
          <w:i/>
          <w:sz w:val="18"/>
          <w:szCs w:val="18"/>
        </w:rPr>
      </w:pPr>
      <w:r w:rsidRPr="007579D5">
        <w:rPr>
          <w:rFonts w:cs="Helvetica"/>
          <w:sz w:val="18"/>
          <w:szCs w:val="18"/>
          <w:vertAlign w:val="superscript"/>
        </w:rPr>
        <w:t>2</w:t>
      </w:r>
      <w:r w:rsidRPr="007579D5">
        <w:rPr>
          <w:rFonts w:cs="Helvetica"/>
          <w:sz w:val="18"/>
          <w:szCs w:val="18"/>
        </w:rPr>
        <w:t xml:space="preserve"> Nuo  2015 m. sausio </w:t>
      </w:r>
      <w:r w:rsidRPr="007579D5">
        <w:rPr>
          <w:rFonts w:cs="Helvetica"/>
          <w:i/>
          <w:sz w:val="18"/>
          <w:szCs w:val="18"/>
        </w:rPr>
        <w:t>Chemical Science</w:t>
      </w:r>
      <w:r w:rsidRPr="007579D5">
        <w:rPr>
          <w:rFonts w:cs="Helvetica"/>
          <w:sz w:val="18"/>
          <w:szCs w:val="18"/>
        </w:rPr>
        <w:t xml:space="preserve"> yra auksinės atvirosios prieigos žurnalas.</w:t>
      </w:r>
    </w:p>
    <w:p w14:paraId="4AE9428A" w14:textId="77777777" w:rsidR="00247C98" w:rsidRPr="007579D5" w:rsidRDefault="00247C98" w:rsidP="00247C98">
      <w:r w:rsidRPr="007579D5">
        <w:rPr>
          <w:rFonts w:cs="Helvetica"/>
          <w:sz w:val="18"/>
          <w:szCs w:val="18"/>
          <w:vertAlign w:val="superscript"/>
        </w:rPr>
        <w:t>3</w:t>
      </w:r>
      <w:r w:rsidRPr="007579D5">
        <w:rPr>
          <w:rFonts w:cs="Helvetica"/>
          <w:sz w:val="18"/>
          <w:szCs w:val="18"/>
        </w:rPr>
        <w:t xml:space="preserve"> Nuo  2011 m. sausio </w:t>
      </w:r>
      <w:r w:rsidRPr="007579D5">
        <w:rPr>
          <w:rFonts w:cs="Helvetica"/>
          <w:i/>
          <w:sz w:val="18"/>
          <w:szCs w:val="18"/>
        </w:rPr>
        <w:t xml:space="preserve">RSC Advances </w:t>
      </w:r>
      <w:r w:rsidRPr="007579D5">
        <w:rPr>
          <w:rFonts w:cs="Helvetica"/>
          <w:sz w:val="18"/>
          <w:szCs w:val="18"/>
        </w:rPr>
        <w:t>yra auksinės atvirosios prieigos žurnalas.</w:t>
      </w:r>
    </w:p>
    <w:p w14:paraId="71AA96CD" w14:textId="77777777" w:rsidR="00247C98" w:rsidRPr="007579D5" w:rsidRDefault="00247C98" w:rsidP="00247C98">
      <w:pPr>
        <w:rPr>
          <w:rFonts w:cs="Helvetica"/>
          <w:sz w:val="18"/>
          <w:szCs w:val="18"/>
        </w:rPr>
      </w:pPr>
    </w:p>
    <w:p w14:paraId="38681B2D" w14:textId="77777777" w:rsidR="00247C98" w:rsidRPr="007579D5" w:rsidRDefault="00247C98" w:rsidP="00247C98">
      <w:pPr>
        <w:widowControl/>
        <w:numPr>
          <w:ilvl w:val="0"/>
          <w:numId w:val="9"/>
        </w:numPr>
        <w:jc w:val="both"/>
        <w:rPr>
          <w:rFonts w:ascii="Times New Roman" w:hAnsi="Times New Roman"/>
          <w:sz w:val="24"/>
        </w:rPr>
      </w:pPr>
      <w:r w:rsidRPr="007579D5">
        <w:rPr>
          <w:rFonts w:ascii="Times New Roman" w:hAnsi="Times New Roman"/>
          <w:sz w:val="24"/>
        </w:rPr>
        <w:t xml:space="preserve">Šios techninės specifikacijos III dalyje nurodytų LMBA įgaliotųjų institucijų įgaliotiesiems vartotojams prieiga internetu prie elektroninės mokslo duomenų bazės </w:t>
      </w:r>
      <w:r w:rsidRPr="007579D5">
        <w:rPr>
          <w:rFonts w:ascii="Times New Roman" w:hAnsi="Times New Roman"/>
          <w:i/>
          <w:iCs/>
          <w:sz w:val="24"/>
          <w:lang w:val="en-US"/>
        </w:rPr>
        <w:t>RSC Gold excluding Archive</w:t>
      </w:r>
      <w:r w:rsidRPr="007579D5">
        <w:rPr>
          <w:rFonts w:ascii="Times New Roman" w:hAnsi="Times New Roman"/>
          <w:iCs/>
          <w:sz w:val="24"/>
        </w:rPr>
        <w:t xml:space="preserve"> </w:t>
      </w:r>
      <w:r w:rsidRPr="007579D5">
        <w:rPr>
          <w:rFonts w:ascii="Times New Roman" w:hAnsi="Times New Roman"/>
          <w:sz w:val="24"/>
        </w:rPr>
        <w:t>Licencijuojamos medžiagos turi būti suteikta nuo Licencijos sutarties įsigaliojimo datos iki 20</w:t>
      </w:r>
      <w:r w:rsidRPr="007579D5">
        <w:rPr>
          <w:rFonts w:ascii="Times New Roman" w:hAnsi="Times New Roman"/>
          <w:sz w:val="24"/>
          <w:lang w:val="en-US"/>
        </w:rPr>
        <w:t>21</w:t>
      </w:r>
      <w:r w:rsidRPr="007579D5">
        <w:rPr>
          <w:rFonts w:ascii="Times New Roman" w:hAnsi="Times New Roman"/>
          <w:sz w:val="24"/>
        </w:rPr>
        <w:t xml:space="preserve"> m. kovo 31 d., 24 val. per parą, 7 dienas per savaitę, įskaitant savaitgalius ir šventines dienas, išskyrus trumpus techninės priežiūros ir remontinio aptarnavimo laikotarpius ar kitą prastovos laiką, apie kuriuos, jeigu jie yra žinomi, leidėjas privalo iš anksto informuoti įgaliotuosius vartotojus. Jeigu pertrūkis prieigoje prie Licencijuojamos medžiagos ir jos naudojime truks ilgiau negu 5 dienas iš eilės (po to, kai LMBA pranešė Tiekėjui apie prarastą prieigą), Tiekėjas privalės sumokėti LMBA baudą, sudarančią 0,02 proc. nuo kainos už kiekvieną vėlavimo dieną, pradedant nuo šeštosios vėlavimo dienos po to, kai Tiekėjui buvo pateiktas pranešimas. Baudos nebus mokamos už susikaupusius neištisinius pertrūkius arba bet kokius pertrūkius dėl LMBA ar bet kurios įgaliotosios institucijos ar įgaliotojo vartotojo aplaidumo arba sąmoningo blogo poelgio. Siekiant išvengti abejonių, Leidėjas nebus atsakingas už bet kokius prieigos nebuvimo laikotarpius, kurie susidarė ne dėl Leidėjo kaltės. </w:t>
      </w:r>
    </w:p>
    <w:p w14:paraId="0CE76BFC" w14:textId="77777777" w:rsidR="00247C98" w:rsidRPr="007579D5" w:rsidRDefault="00247C98" w:rsidP="00247C98">
      <w:pPr>
        <w:widowControl/>
        <w:numPr>
          <w:ilvl w:val="0"/>
          <w:numId w:val="9"/>
        </w:numPr>
        <w:jc w:val="both"/>
        <w:rPr>
          <w:rFonts w:ascii="Times New Roman" w:hAnsi="Times New Roman"/>
          <w:i/>
          <w:sz w:val="24"/>
        </w:rPr>
      </w:pPr>
      <w:r w:rsidRPr="007579D5">
        <w:rPr>
          <w:rFonts w:ascii="Times New Roman" w:hAnsi="Times New Roman"/>
          <w:sz w:val="24"/>
        </w:rPr>
        <w:t xml:space="preserve">Duomenų bazės prieigos adresas internete (URL) ir visa prieigos prie duomenų bazės </w:t>
      </w:r>
      <w:r w:rsidRPr="007579D5">
        <w:rPr>
          <w:rFonts w:ascii="Times New Roman" w:hAnsi="Times New Roman"/>
          <w:i/>
          <w:iCs/>
          <w:sz w:val="24"/>
        </w:rPr>
        <w:t>RSC Gold excluding Archive</w:t>
      </w:r>
      <w:r w:rsidRPr="007579D5">
        <w:rPr>
          <w:rFonts w:ascii="Times New Roman" w:hAnsi="Times New Roman"/>
          <w:iCs/>
          <w:sz w:val="24"/>
        </w:rPr>
        <w:t xml:space="preserve"> </w:t>
      </w:r>
      <w:r w:rsidRPr="007579D5">
        <w:rPr>
          <w:rFonts w:ascii="Times New Roman" w:hAnsi="Times New Roman"/>
          <w:sz w:val="24"/>
        </w:rPr>
        <w:t xml:space="preserve">suteikimui reikalinga informacija turi būti atsiųsta el. paštu šios specifikacijos 2 punkte nurodytai duomenų bazių administratorei įsigaliojus Licencijos sutarčiai.  </w:t>
      </w:r>
    </w:p>
    <w:p w14:paraId="252665D6" w14:textId="77777777" w:rsidR="00247C98" w:rsidRPr="007579D5" w:rsidRDefault="00247C98" w:rsidP="00247C98">
      <w:pPr>
        <w:widowControl/>
        <w:numPr>
          <w:ilvl w:val="0"/>
          <w:numId w:val="9"/>
        </w:numPr>
        <w:jc w:val="both"/>
        <w:rPr>
          <w:rFonts w:ascii="Times New Roman" w:hAnsi="Times New Roman"/>
          <w:i/>
          <w:sz w:val="24"/>
        </w:rPr>
      </w:pPr>
      <w:r w:rsidRPr="007579D5">
        <w:rPr>
          <w:rFonts w:ascii="Times New Roman" w:hAnsi="Times New Roman"/>
          <w:sz w:val="24"/>
        </w:rPr>
        <w:t xml:space="preserve">Tiekėjas privalo užtikrinti, kad ne rečiau negu kas ketvirtį įgaliotosioms institucijoms būtų pateikiama vartojimo statistika, atitinkanti COUNTER standartą. </w:t>
      </w:r>
      <w:r w:rsidRPr="007579D5">
        <w:rPr>
          <w:rFonts w:ascii="Times New Roman" w:hAnsi="Times New Roman"/>
          <w:sz w:val="24"/>
          <w:shd w:val="clear" w:color="auto" w:fill="FFFFFF"/>
        </w:rPr>
        <w:t xml:space="preserve"> </w:t>
      </w:r>
    </w:p>
    <w:p w14:paraId="4D1D7A90" w14:textId="77777777" w:rsidR="00247C98" w:rsidRPr="007579D5" w:rsidRDefault="00247C98" w:rsidP="00247C98">
      <w:pPr>
        <w:numPr>
          <w:ilvl w:val="0"/>
          <w:numId w:val="9"/>
        </w:numPr>
        <w:autoSpaceDE w:val="0"/>
        <w:autoSpaceDN w:val="0"/>
        <w:adjustRightInd w:val="0"/>
        <w:jc w:val="both"/>
        <w:rPr>
          <w:rFonts w:ascii="Times New Roman" w:hAnsi="Times New Roman"/>
          <w:sz w:val="24"/>
        </w:rPr>
      </w:pPr>
      <w:r w:rsidRPr="007579D5">
        <w:rPr>
          <w:rFonts w:ascii="Times New Roman" w:hAnsi="Times New Roman"/>
          <w:sz w:val="24"/>
        </w:rPr>
        <w:t>Įgaliotosioms institucijoms pareikalavus, tiekėjas privalo pateikti Licencijuojamą medžiagą KBART formatu.</w:t>
      </w:r>
    </w:p>
    <w:p w14:paraId="7EF3CC83" w14:textId="77777777" w:rsidR="00247C98" w:rsidRPr="007579D5" w:rsidRDefault="00247C98" w:rsidP="00247C98">
      <w:pPr>
        <w:ind w:left="360"/>
        <w:jc w:val="both"/>
        <w:rPr>
          <w:rFonts w:ascii="Times New Roman" w:hAnsi="Times New Roman"/>
          <w:i/>
          <w:sz w:val="24"/>
        </w:rPr>
      </w:pPr>
    </w:p>
    <w:p w14:paraId="69F9B480" w14:textId="77777777" w:rsidR="00247C98" w:rsidRPr="007579D5" w:rsidRDefault="00247C98" w:rsidP="00247C98">
      <w:pPr>
        <w:jc w:val="both"/>
        <w:rPr>
          <w:rFonts w:ascii="Times New Roman" w:hAnsi="Times New Roman"/>
          <w:i/>
          <w:iCs/>
          <w:sz w:val="24"/>
        </w:rPr>
      </w:pPr>
    </w:p>
    <w:p w14:paraId="2B8E7688" w14:textId="77777777" w:rsidR="00247C98" w:rsidRPr="007579D5" w:rsidRDefault="00247C98" w:rsidP="00247C98">
      <w:pPr>
        <w:rPr>
          <w:rFonts w:ascii="Times New Roman" w:hAnsi="Times New Roman"/>
          <w:i/>
          <w:iCs/>
          <w:sz w:val="24"/>
        </w:rPr>
      </w:pPr>
      <w:r w:rsidRPr="007579D5">
        <w:rPr>
          <w:rFonts w:ascii="Times New Roman" w:hAnsi="Times New Roman"/>
          <w:i/>
          <w:iCs/>
          <w:sz w:val="24"/>
        </w:rPr>
        <w:t xml:space="preserve">III. </w:t>
      </w:r>
      <w:r w:rsidRPr="007579D5">
        <w:rPr>
          <w:rFonts w:ascii="Times New Roman" w:hAnsi="Times New Roman"/>
          <w:i/>
          <w:sz w:val="24"/>
        </w:rPr>
        <w:t>Įgaliotosios šalys, kurioms turi būti suteikta prieiga</w:t>
      </w:r>
    </w:p>
    <w:p w14:paraId="136605B1" w14:textId="77777777" w:rsidR="00247C98" w:rsidRPr="007579D5" w:rsidRDefault="00247C98" w:rsidP="00247C98">
      <w:pPr>
        <w:ind w:left="360"/>
        <w:jc w:val="both"/>
        <w:rPr>
          <w:rFonts w:ascii="Times New Roman" w:hAnsi="Times New Roman"/>
          <w:sz w:val="24"/>
        </w:rPr>
      </w:pPr>
    </w:p>
    <w:p w14:paraId="4BF51950" w14:textId="77777777" w:rsidR="00247C98" w:rsidRPr="007579D5" w:rsidRDefault="00247C98" w:rsidP="00247C98">
      <w:pPr>
        <w:widowControl/>
        <w:numPr>
          <w:ilvl w:val="0"/>
          <w:numId w:val="9"/>
        </w:numPr>
        <w:jc w:val="both"/>
        <w:rPr>
          <w:rFonts w:ascii="Times New Roman" w:hAnsi="Times New Roman"/>
          <w:sz w:val="24"/>
        </w:rPr>
      </w:pPr>
      <w:r w:rsidRPr="007579D5">
        <w:rPr>
          <w:rFonts w:ascii="Times New Roman" w:hAnsi="Times New Roman"/>
          <w:sz w:val="24"/>
        </w:rPr>
        <w:t xml:space="preserve">Prieiga internetu, įskaitant nuotolinę prieigą įgaliotiesiems vartotojams, prie elektroninės mokslo duomenų bazės </w:t>
      </w:r>
      <w:r w:rsidRPr="007579D5">
        <w:rPr>
          <w:rFonts w:ascii="Times New Roman" w:hAnsi="Times New Roman"/>
          <w:i/>
          <w:iCs/>
          <w:sz w:val="24"/>
          <w:lang w:val="en-US"/>
        </w:rPr>
        <w:t>RSC Gold excluding Archive</w:t>
      </w:r>
      <w:r w:rsidRPr="007579D5">
        <w:rPr>
          <w:rFonts w:ascii="Times New Roman" w:hAnsi="Times New Roman"/>
          <w:iCs/>
          <w:sz w:val="24"/>
        </w:rPr>
        <w:t xml:space="preserve"> </w:t>
      </w:r>
      <w:r w:rsidRPr="007579D5">
        <w:rPr>
          <w:rFonts w:ascii="Times New Roman" w:hAnsi="Times New Roman"/>
          <w:sz w:val="24"/>
        </w:rPr>
        <w:t>Licencijuojamos medžiagos turi būti suteikta neribotam vienu metu ja besinaudojančių įgaliotųjų vartotojų skaičiui per Lietuvos virtualios bibliotekos (</w:t>
      </w:r>
      <w:hyperlink r:id="rId20" w:history="1">
        <w:r w:rsidRPr="007579D5">
          <w:rPr>
            <w:rFonts w:ascii="Times New Roman" w:hAnsi="Times New Roman"/>
            <w:sz w:val="24"/>
          </w:rPr>
          <w:t>http://www.lvb.lt</w:t>
        </w:r>
      </w:hyperlink>
      <w:r w:rsidRPr="007579D5">
        <w:rPr>
          <w:rFonts w:ascii="Times New Roman" w:hAnsi="Times New Roman"/>
          <w:sz w:val="24"/>
        </w:rPr>
        <w:t xml:space="preserve">) serverius per geros reputacijos išteklių suradimo paslaugą teikiančių partnerių išteklių indeksavimo (išteklių buvimo vietos identifikavimo) portalus (tokius kaip Primo, https://knowledge.exlibrisgroup.com/primo) bei </w:t>
      </w:r>
      <w:r w:rsidRPr="007579D5">
        <w:rPr>
          <w:rFonts w:ascii="Times New Roman" w:hAnsi="Times New Roman"/>
          <w:sz w:val="24"/>
          <w:lang w:val="en-US"/>
        </w:rPr>
        <w:t>2</w:t>
      </w:r>
      <w:r w:rsidRPr="007579D5">
        <w:rPr>
          <w:rFonts w:ascii="Times New Roman" w:hAnsi="Times New Roman"/>
          <w:sz w:val="24"/>
        </w:rPr>
        <w:t xml:space="preserve"> (dviem) įgaliotosioms institucijoms – LMBA narėms žemiau lentelėje nurodytais IP adresais: </w:t>
      </w:r>
    </w:p>
    <w:p w14:paraId="14D8ECE1" w14:textId="77777777" w:rsidR="00247C98" w:rsidRPr="007579D5" w:rsidRDefault="00247C98" w:rsidP="00247C98">
      <w:pPr>
        <w:rPr>
          <w:rFonts w:ascii="Times New Roman" w:hAnsi="Times New Roman"/>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59"/>
        <w:gridCol w:w="1276"/>
        <w:gridCol w:w="2551"/>
        <w:gridCol w:w="3261"/>
      </w:tblGrid>
      <w:tr w:rsidR="00247C98" w:rsidRPr="00286F92" w14:paraId="4604EDB4" w14:textId="77777777" w:rsidTr="00793DD8">
        <w:tc>
          <w:tcPr>
            <w:tcW w:w="567" w:type="dxa"/>
            <w:vAlign w:val="center"/>
          </w:tcPr>
          <w:p w14:paraId="61042CE8" w14:textId="64EB32AB" w:rsidR="00247C98" w:rsidRPr="00286F92" w:rsidRDefault="00247C98" w:rsidP="00793DD8">
            <w:pPr>
              <w:jc w:val="center"/>
              <w:rPr>
                <w:sz w:val="18"/>
                <w:szCs w:val="18"/>
                <w:lang w:val="en-US"/>
              </w:rPr>
            </w:pPr>
            <w:r w:rsidRPr="00286F92">
              <w:rPr>
                <w:sz w:val="18"/>
                <w:szCs w:val="18"/>
                <w:lang w:val="en-US"/>
              </w:rPr>
              <w:t>Eil. Nr.</w:t>
            </w:r>
          </w:p>
        </w:tc>
        <w:tc>
          <w:tcPr>
            <w:tcW w:w="1559" w:type="dxa"/>
            <w:vAlign w:val="center"/>
          </w:tcPr>
          <w:p w14:paraId="783BB0D2" w14:textId="77777777" w:rsidR="00247C98" w:rsidRPr="00286F92" w:rsidRDefault="00247C98" w:rsidP="00793DD8">
            <w:pPr>
              <w:rPr>
                <w:sz w:val="18"/>
                <w:szCs w:val="18"/>
                <w:lang w:val="en-US"/>
              </w:rPr>
            </w:pPr>
            <w:r w:rsidRPr="00286F92">
              <w:rPr>
                <w:sz w:val="18"/>
                <w:szCs w:val="18"/>
                <w:lang w:val="en-US"/>
              </w:rPr>
              <w:t>Institucija</w:t>
            </w:r>
          </w:p>
        </w:tc>
        <w:tc>
          <w:tcPr>
            <w:tcW w:w="1276" w:type="dxa"/>
            <w:vAlign w:val="center"/>
          </w:tcPr>
          <w:p w14:paraId="24FB61C0" w14:textId="77777777" w:rsidR="00247C98" w:rsidRPr="00286F92" w:rsidRDefault="00247C98" w:rsidP="00793DD8">
            <w:pPr>
              <w:rPr>
                <w:sz w:val="18"/>
                <w:szCs w:val="18"/>
                <w:lang w:val="en-US"/>
              </w:rPr>
            </w:pPr>
            <w:r w:rsidRPr="00286F92">
              <w:rPr>
                <w:sz w:val="18"/>
                <w:szCs w:val="18"/>
                <w:lang w:val="en-US"/>
              </w:rPr>
              <w:t>Studentų skaičius</w:t>
            </w:r>
          </w:p>
        </w:tc>
        <w:tc>
          <w:tcPr>
            <w:tcW w:w="2551" w:type="dxa"/>
            <w:vAlign w:val="center"/>
          </w:tcPr>
          <w:p w14:paraId="5AE1C729" w14:textId="77777777" w:rsidR="00247C98" w:rsidRPr="00286F92" w:rsidRDefault="00247C98" w:rsidP="00793DD8">
            <w:pPr>
              <w:rPr>
                <w:sz w:val="18"/>
                <w:szCs w:val="18"/>
                <w:lang w:val="en-US"/>
              </w:rPr>
            </w:pPr>
            <w:r w:rsidRPr="00286F92">
              <w:rPr>
                <w:sz w:val="18"/>
                <w:szCs w:val="18"/>
                <w:lang w:val="en-US"/>
              </w:rPr>
              <w:t>Adresas</w:t>
            </w:r>
          </w:p>
        </w:tc>
        <w:tc>
          <w:tcPr>
            <w:tcW w:w="3261" w:type="dxa"/>
            <w:vAlign w:val="center"/>
          </w:tcPr>
          <w:p w14:paraId="22A24384" w14:textId="77777777" w:rsidR="00247C98" w:rsidRPr="00286F92" w:rsidRDefault="00247C98" w:rsidP="00793DD8">
            <w:pPr>
              <w:rPr>
                <w:sz w:val="18"/>
                <w:szCs w:val="18"/>
                <w:lang w:val="en-US"/>
              </w:rPr>
            </w:pPr>
            <w:r w:rsidRPr="00286F92">
              <w:rPr>
                <w:sz w:val="18"/>
                <w:szCs w:val="18"/>
                <w:lang w:val="en-US"/>
              </w:rPr>
              <w:t>IP adresai</w:t>
            </w:r>
          </w:p>
        </w:tc>
      </w:tr>
      <w:tr w:rsidR="00247C98" w:rsidRPr="00286F92" w14:paraId="18D87004" w14:textId="77777777" w:rsidTr="00793DD8">
        <w:tc>
          <w:tcPr>
            <w:tcW w:w="567" w:type="dxa"/>
          </w:tcPr>
          <w:p w14:paraId="461FE88F" w14:textId="77777777" w:rsidR="00247C98" w:rsidRPr="00286F92" w:rsidRDefault="00247C98" w:rsidP="00247C98">
            <w:pPr>
              <w:widowControl/>
              <w:numPr>
                <w:ilvl w:val="0"/>
                <w:numId w:val="10"/>
              </w:numPr>
              <w:rPr>
                <w:rFonts w:ascii="Times New Roman" w:hAnsi="Times New Roman"/>
                <w:sz w:val="18"/>
                <w:szCs w:val="18"/>
              </w:rPr>
            </w:pPr>
          </w:p>
        </w:tc>
        <w:tc>
          <w:tcPr>
            <w:tcW w:w="1559" w:type="dxa"/>
          </w:tcPr>
          <w:p w14:paraId="51298B71" w14:textId="77777777" w:rsidR="00247C98" w:rsidRPr="00286F92" w:rsidRDefault="00247C98" w:rsidP="00793DD8">
            <w:pPr>
              <w:rPr>
                <w:sz w:val="18"/>
                <w:szCs w:val="18"/>
                <w:lang w:val="en-US"/>
              </w:rPr>
            </w:pPr>
            <w:r w:rsidRPr="00286F92">
              <w:rPr>
                <w:sz w:val="18"/>
                <w:szCs w:val="18"/>
                <w:lang w:val="en-US"/>
              </w:rPr>
              <w:t>Kauno technologijos universitetas</w:t>
            </w:r>
          </w:p>
        </w:tc>
        <w:tc>
          <w:tcPr>
            <w:tcW w:w="1276" w:type="dxa"/>
          </w:tcPr>
          <w:p w14:paraId="41D7518E" w14:textId="77777777" w:rsidR="00247C98" w:rsidRPr="00286F92" w:rsidRDefault="00247C98" w:rsidP="00793DD8">
            <w:pPr>
              <w:ind w:firstLine="34"/>
              <w:rPr>
                <w:sz w:val="18"/>
                <w:szCs w:val="18"/>
                <w:lang w:val="ru-RU"/>
              </w:rPr>
            </w:pPr>
            <w:r w:rsidRPr="00286F92">
              <w:rPr>
                <w:sz w:val="18"/>
                <w:szCs w:val="18"/>
                <w:shd w:val="clear" w:color="auto" w:fill="FFFFFF"/>
                <w:lang w:val="en-US"/>
              </w:rPr>
              <w:t>8265</w:t>
            </w:r>
          </w:p>
        </w:tc>
        <w:tc>
          <w:tcPr>
            <w:tcW w:w="2551" w:type="dxa"/>
          </w:tcPr>
          <w:p w14:paraId="7C6096D0" w14:textId="77777777" w:rsidR="00247C98" w:rsidRPr="00286F92" w:rsidRDefault="00247C98" w:rsidP="00793DD8">
            <w:pPr>
              <w:ind w:firstLine="33"/>
              <w:rPr>
                <w:sz w:val="18"/>
                <w:szCs w:val="18"/>
                <w:lang w:val="en-US"/>
              </w:rPr>
            </w:pPr>
            <w:r w:rsidRPr="00286F92">
              <w:rPr>
                <w:sz w:val="18"/>
                <w:szCs w:val="18"/>
                <w:lang w:val="en-US"/>
              </w:rPr>
              <w:t xml:space="preserve">K. Donelaičio g. 20, </w:t>
            </w:r>
          </w:p>
          <w:p w14:paraId="2086AECA" w14:textId="77777777" w:rsidR="00247C98" w:rsidRPr="00286F92" w:rsidRDefault="00247C98" w:rsidP="00793DD8">
            <w:pPr>
              <w:ind w:firstLine="33"/>
              <w:rPr>
                <w:sz w:val="18"/>
                <w:szCs w:val="18"/>
                <w:lang w:val="en-US"/>
              </w:rPr>
            </w:pPr>
            <w:r w:rsidRPr="00286F92">
              <w:rPr>
                <w:sz w:val="18"/>
                <w:szCs w:val="18"/>
                <w:lang w:val="en-US"/>
              </w:rPr>
              <w:t>LT-44239 Kaunas, Lietuva</w:t>
            </w:r>
          </w:p>
        </w:tc>
        <w:tc>
          <w:tcPr>
            <w:tcW w:w="3261" w:type="dxa"/>
          </w:tcPr>
          <w:p w14:paraId="69EC2D5C" w14:textId="77777777" w:rsidR="00247C98" w:rsidRPr="00286F92" w:rsidRDefault="00247C98" w:rsidP="00793DD8">
            <w:pPr>
              <w:ind w:firstLine="34"/>
              <w:rPr>
                <w:color w:val="000000"/>
                <w:sz w:val="18"/>
                <w:szCs w:val="18"/>
                <w:lang w:val="en-US"/>
              </w:rPr>
            </w:pPr>
            <w:r w:rsidRPr="00286F92">
              <w:rPr>
                <w:color w:val="000000"/>
                <w:sz w:val="18"/>
                <w:szCs w:val="18"/>
                <w:lang w:val="en-US"/>
              </w:rPr>
              <w:t>193.219.32-36.*</w:t>
            </w:r>
          </w:p>
          <w:p w14:paraId="2495022F" w14:textId="77777777" w:rsidR="00247C98" w:rsidRPr="00286F92" w:rsidRDefault="00247C98" w:rsidP="00793DD8">
            <w:pPr>
              <w:ind w:firstLine="34"/>
              <w:rPr>
                <w:color w:val="000000"/>
                <w:sz w:val="18"/>
                <w:szCs w:val="18"/>
                <w:lang w:val="en-US"/>
              </w:rPr>
            </w:pPr>
            <w:r w:rsidRPr="00286F92">
              <w:rPr>
                <w:color w:val="000000"/>
                <w:sz w:val="18"/>
                <w:szCs w:val="18"/>
                <w:lang w:val="en-US"/>
              </w:rPr>
              <w:t>193.219.63.*</w:t>
            </w:r>
          </w:p>
          <w:p w14:paraId="03817DCD" w14:textId="77777777" w:rsidR="00247C98" w:rsidRPr="00286F92" w:rsidRDefault="00247C98" w:rsidP="00793DD8">
            <w:pPr>
              <w:ind w:firstLine="34"/>
              <w:rPr>
                <w:color w:val="000000"/>
                <w:sz w:val="18"/>
                <w:szCs w:val="18"/>
                <w:lang w:val="en-US"/>
              </w:rPr>
            </w:pPr>
            <w:r w:rsidRPr="00286F92">
              <w:rPr>
                <w:color w:val="000000"/>
                <w:sz w:val="18"/>
                <w:szCs w:val="18"/>
                <w:lang w:val="en-US"/>
              </w:rPr>
              <w:t>193.219.66-71.*</w:t>
            </w:r>
          </w:p>
          <w:p w14:paraId="19C3C1D8" w14:textId="77777777" w:rsidR="00247C98" w:rsidRPr="00286F92" w:rsidRDefault="00247C98" w:rsidP="00793DD8">
            <w:pPr>
              <w:ind w:firstLine="34"/>
              <w:rPr>
                <w:color w:val="000000"/>
                <w:sz w:val="18"/>
                <w:szCs w:val="18"/>
                <w:lang w:val="en-US"/>
              </w:rPr>
            </w:pPr>
            <w:r w:rsidRPr="00286F92">
              <w:rPr>
                <w:color w:val="000000"/>
                <w:sz w:val="18"/>
                <w:szCs w:val="18"/>
                <w:lang w:val="en-US"/>
              </w:rPr>
              <w:t xml:space="preserve">193.219.74.0-191 </w:t>
            </w:r>
          </w:p>
          <w:p w14:paraId="05F040EE" w14:textId="77777777" w:rsidR="00247C98" w:rsidRPr="00286F92" w:rsidRDefault="00247C98" w:rsidP="00793DD8">
            <w:pPr>
              <w:ind w:firstLine="34"/>
              <w:rPr>
                <w:color w:val="000000"/>
                <w:sz w:val="18"/>
                <w:szCs w:val="18"/>
                <w:lang w:val="en-US"/>
              </w:rPr>
            </w:pPr>
            <w:r w:rsidRPr="00286F92">
              <w:rPr>
                <w:color w:val="000000"/>
                <w:sz w:val="18"/>
                <w:szCs w:val="18"/>
                <w:lang w:val="en-US"/>
              </w:rPr>
              <w:t>193.219.154.*</w:t>
            </w:r>
          </w:p>
          <w:p w14:paraId="6CF7AC8C" w14:textId="77777777" w:rsidR="00247C98" w:rsidRPr="00286F92" w:rsidRDefault="00247C98" w:rsidP="00793DD8">
            <w:pPr>
              <w:ind w:firstLine="34"/>
              <w:rPr>
                <w:color w:val="000000"/>
                <w:sz w:val="18"/>
                <w:szCs w:val="18"/>
                <w:lang w:val="en-US"/>
              </w:rPr>
            </w:pPr>
            <w:r w:rsidRPr="00286F92">
              <w:rPr>
                <w:color w:val="000000"/>
                <w:sz w:val="18"/>
                <w:szCs w:val="18"/>
                <w:lang w:val="en-US"/>
              </w:rPr>
              <w:t>193.219.156-160.*</w:t>
            </w:r>
          </w:p>
          <w:p w14:paraId="74A358A3" w14:textId="77777777" w:rsidR="00247C98" w:rsidRPr="00286F92" w:rsidRDefault="00247C98" w:rsidP="00793DD8">
            <w:pPr>
              <w:ind w:firstLine="34"/>
              <w:rPr>
                <w:color w:val="000000"/>
                <w:sz w:val="18"/>
                <w:szCs w:val="18"/>
                <w:lang w:val="en-US"/>
              </w:rPr>
            </w:pPr>
            <w:r w:rsidRPr="00286F92">
              <w:rPr>
                <w:color w:val="000000"/>
                <w:sz w:val="18"/>
                <w:szCs w:val="18"/>
                <w:lang w:val="en-US"/>
              </w:rPr>
              <w:t>193.219.170.*</w:t>
            </w:r>
          </w:p>
          <w:p w14:paraId="398C6711" w14:textId="77777777" w:rsidR="00247C98" w:rsidRPr="00286F92" w:rsidRDefault="00247C98" w:rsidP="00793DD8">
            <w:pPr>
              <w:ind w:firstLine="34"/>
              <w:rPr>
                <w:color w:val="000000"/>
                <w:sz w:val="18"/>
                <w:szCs w:val="18"/>
                <w:lang w:val="en-US"/>
              </w:rPr>
            </w:pPr>
            <w:r w:rsidRPr="00286F92">
              <w:rPr>
                <w:color w:val="000000"/>
                <w:sz w:val="18"/>
                <w:szCs w:val="18"/>
                <w:lang w:val="en-US"/>
              </w:rPr>
              <w:t>193.219.171.*</w:t>
            </w:r>
          </w:p>
          <w:p w14:paraId="5A5AC8C5" w14:textId="77777777" w:rsidR="00247C98" w:rsidRPr="00286F92" w:rsidRDefault="00247C98" w:rsidP="00793DD8">
            <w:pPr>
              <w:ind w:firstLine="34"/>
              <w:rPr>
                <w:color w:val="000000"/>
                <w:sz w:val="18"/>
                <w:szCs w:val="18"/>
                <w:lang w:val="en-US"/>
              </w:rPr>
            </w:pPr>
            <w:r w:rsidRPr="00286F92">
              <w:rPr>
                <w:color w:val="000000"/>
                <w:sz w:val="18"/>
                <w:szCs w:val="18"/>
                <w:lang w:val="en-US"/>
              </w:rPr>
              <w:t>193.219.174-175.*</w:t>
            </w:r>
          </w:p>
          <w:p w14:paraId="67D52659" w14:textId="77777777" w:rsidR="00247C98" w:rsidRPr="00286F92" w:rsidRDefault="00247C98" w:rsidP="00793DD8">
            <w:pPr>
              <w:ind w:firstLine="34"/>
              <w:rPr>
                <w:color w:val="000000"/>
                <w:sz w:val="18"/>
                <w:szCs w:val="18"/>
                <w:lang w:val="en-US"/>
              </w:rPr>
            </w:pPr>
            <w:r w:rsidRPr="00286F92">
              <w:rPr>
                <w:color w:val="000000"/>
                <w:sz w:val="18"/>
                <w:szCs w:val="18"/>
                <w:lang w:val="en-US"/>
              </w:rPr>
              <w:t>193.219.176.0-127</w:t>
            </w:r>
          </w:p>
          <w:p w14:paraId="772D1D0A" w14:textId="77777777" w:rsidR="00247C98" w:rsidRPr="00286F92" w:rsidRDefault="00247C98" w:rsidP="00793DD8">
            <w:pPr>
              <w:ind w:firstLine="34"/>
              <w:rPr>
                <w:color w:val="000000"/>
                <w:sz w:val="18"/>
                <w:szCs w:val="18"/>
                <w:lang w:val="en-US"/>
              </w:rPr>
            </w:pPr>
            <w:r w:rsidRPr="00286F92">
              <w:rPr>
                <w:color w:val="000000"/>
                <w:sz w:val="18"/>
                <w:szCs w:val="18"/>
                <w:lang w:val="en-US"/>
              </w:rPr>
              <w:t xml:space="preserve">193.219.184.* </w:t>
            </w:r>
          </w:p>
          <w:p w14:paraId="18BFFA60" w14:textId="77777777" w:rsidR="00247C98" w:rsidRPr="00286F92" w:rsidRDefault="00247C98" w:rsidP="00793DD8">
            <w:pPr>
              <w:ind w:firstLine="34"/>
              <w:rPr>
                <w:color w:val="000000"/>
                <w:sz w:val="18"/>
                <w:szCs w:val="18"/>
                <w:lang w:val="en-US"/>
              </w:rPr>
            </w:pPr>
            <w:r w:rsidRPr="00286F92">
              <w:rPr>
                <w:color w:val="000000"/>
                <w:sz w:val="18"/>
                <w:szCs w:val="18"/>
                <w:lang w:val="en-US"/>
              </w:rPr>
              <w:t>83.171.9-11.*</w:t>
            </w:r>
          </w:p>
          <w:p w14:paraId="17F50487" w14:textId="77777777" w:rsidR="00247C98" w:rsidRPr="00286F92" w:rsidRDefault="00247C98" w:rsidP="00793DD8">
            <w:pPr>
              <w:ind w:firstLine="34"/>
              <w:rPr>
                <w:color w:val="000000"/>
                <w:sz w:val="18"/>
                <w:szCs w:val="18"/>
                <w:lang w:val="en-US"/>
              </w:rPr>
            </w:pPr>
            <w:r w:rsidRPr="00286F92">
              <w:rPr>
                <w:color w:val="000000"/>
                <w:sz w:val="18"/>
                <w:szCs w:val="18"/>
                <w:lang w:val="en-US"/>
              </w:rPr>
              <w:t xml:space="preserve">83.171.15.* </w:t>
            </w:r>
          </w:p>
          <w:p w14:paraId="2DBB65BE" w14:textId="77777777" w:rsidR="00247C98" w:rsidRPr="00286F92" w:rsidRDefault="00247C98" w:rsidP="00793DD8">
            <w:pPr>
              <w:ind w:firstLine="34"/>
              <w:rPr>
                <w:sz w:val="18"/>
                <w:szCs w:val="18"/>
                <w:lang w:val="en-US"/>
              </w:rPr>
            </w:pPr>
            <w:r w:rsidRPr="00286F92">
              <w:rPr>
                <w:sz w:val="18"/>
                <w:szCs w:val="18"/>
                <w:lang w:val="en-US"/>
              </w:rPr>
              <w:t xml:space="preserve">83.171.18.* </w:t>
            </w:r>
          </w:p>
          <w:p w14:paraId="093AF46E" w14:textId="77777777" w:rsidR="00247C98" w:rsidRPr="00286F92" w:rsidRDefault="00247C98" w:rsidP="00793DD8">
            <w:pPr>
              <w:ind w:firstLine="34"/>
              <w:rPr>
                <w:sz w:val="18"/>
                <w:szCs w:val="18"/>
                <w:lang w:val="en-US"/>
              </w:rPr>
            </w:pPr>
            <w:r w:rsidRPr="00286F92">
              <w:rPr>
                <w:sz w:val="18"/>
                <w:szCs w:val="18"/>
                <w:lang w:val="en-US"/>
              </w:rPr>
              <w:t>158.129.0-31.*</w:t>
            </w:r>
          </w:p>
          <w:p w14:paraId="35BFE199" w14:textId="77777777" w:rsidR="00247C98" w:rsidRPr="00286F92" w:rsidRDefault="00247C98" w:rsidP="00793DD8">
            <w:pPr>
              <w:ind w:firstLine="34"/>
              <w:rPr>
                <w:color w:val="000000"/>
                <w:sz w:val="18"/>
                <w:szCs w:val="18"/>
                <w:lang w:val="en-US"/>
              </w:rPr>
            </w:pPr>
            <w:r w:rsidRPr="00286F92">
              <w:rPr>
                <w:sz w:val="18"/>
                <w:szCs w:val="18"/>
                <w:lang w:val="en-US"/>
              </w:rPr>
              <w:t>158.129.32-39.*</w:t>
            </w:r>
          </w:p>
          <w:p w14:paraId="1D3E88EB" w14:textId="77777777" w:rsidR="00247C98" w:rsidRPr="00286F92" w:rsidRDefault="00247C98" w:rsidP="00793DD8">
            <w:pPr>
              <w:ind w:firstLine="34"/>
              <w:rPr>
                <w:sz w:val="18"/>
                <w:szCs w:val="18"/>
              </w:rPr>
            </w:pPr>
            <w:r w:rsidRPr="00286F92">
              <w:rPr>
                <w:sz w:val="18"/>
                <w:szCs w:val="18"/>
              </w:rPr>
              <w:t>193.219.170.64-</w:t>
            </w:r>
          </w:p>
          <w:p w14:paraId="03176D27" w14:textId="77777777" w:rsidR="00247C98" w:rsidRPr="00286F92" w:rsidRDefault="00247C98" w:rsidP="00793DD8">
            <w:pPr>
              <w:ind w:firstLine="34"/>
              <w:rPr>
                <w:sz w:val="18"/>
                <w:szCs w:val="18"/>
              </w:rPr>
            </w:pPr>
            <w:r w:rsidRPr="00286F92">
              <w:rPr>
                <w:sz w:val="18"/>
                <w:szCs w:val="18"/>
              </w:rPr>
              <w:t xml:space="preserve">193.219.170.71 VPN </w:t>
            </w:r>
          </w:p>
          <w:p w14:paraId="34C3131D" w14:textId="77777777" w:rsidR="00247C98" w:rsidRPr="00286F92" w:rsidRDefault="00247C98" w:rsidP="00793DD8">
            <w:pPr>
              <w:ind w:firstLine="34"/>
              <w:rPr>
                <w:sz w:val="18"/>
                <w:szCs w:val="18"/>
              </w:rPr>
            </w:pPr>
            <w:r w:rsidRPr="00286F92">
              <w:rPr>
                <w:sz w:val="18"/>
                <w:szCs w:val="18"/>
              </w:rPr>
              <w:t>193.219.171.0-</w:t>
            </w:r>
          </w:p>
          <w:p w14:paraId="3AC0FDE1" w14:textId="77777777" w:rsidR="00247C98" w:rsidRPr="00286F92" w:rsidRDefault="00247C98" w:rsidP="00793DD8">
            <w:pPr>
              <w:ind w:firstLine="34"/>
              <w:rPr>
                <w:color w:val="000000"/>
                <w:sz w:val="18"/>
                <w:szCs w:val="18"/>
              </w:rPr>
            </w:pPr>
            <w:r w:rsidRPr="00286F92">
              <w:rPr>
                <w:sz w:val="18"/>
                <w:szCs w:val="18"/>
              </w:rPr>
              <w:t>193.219.171.7  Wi-Fi</w:t>
            </w:r>
            <w:r w:rsidRPr="00286F92">
              <w:rPr>
                <w:color w:val="000000"/>
                <w:sz w:val="18"/>
                <w:szCs w:val="18"/>
              </w:rPr>
              <w:t xml:space="preserve"> </w:t>
            </w:r>
          </w:p>
        </w:tc>
      </w:tr>
      <w:tr w:rsidR="00247C98" w:rsidRPr="00286F92" w14:paraId="34FE80E7" w14:textId="77777777" w:rsidTr="00793DD8">
        <w:tc>
          <w:tcPr>
            <w:tcW w:w="567" w:type="dxa"/>
          </w:tcPr>
          <w:p w14:paraId="424E03AC" w14:textId="77777777" w:rsidR="00247C98" w:rsidRPr="00286F92" w:rsidRDefault="00247C98" w:rsidP="00247C98">
            <w:pPr>
              <w:widowControl/>
              <w:numPr>
                <w:ilvl w:val="0"/>
                <w:numId w:val="10"/>
              </w:numPr>
              <w:rPr>
                <w:rFonts w:ascii="Times New Roman" w:hAnsi="Times New Roman"/>
                <w:sz w:val="18"/>
                <w:szCs w:val="18"/>
              </w:rPr>
            </w:pPr>
          </w:p>
        </w:tc>
        <w:tc>
          <w:tcPr>
            <w:tcW w:w="1559" w:type="dxa"/>
          </w:tcPr>
          <w:p w14:paraId="45EFBC7E" w14:textId="77777777" w:rsidR="00247C98" w:rsidRPr="00286F92" w:rsidRDefault="00247C98" w:rsidP="00793DD8">
            <w:pPr>
              <w:ind w:firstLine="34"/>
              <w:rPr>
                <w:sz w:val="18"/>
                <w:szCs w:val="18"/>
                <w:lang w:val="en-US"/>
              </w:rPr>
            </w:pPr>
            <w:r w:rsidRPr="00286F92">
              <w:rPr>
                <w:sz w:val="18"/>
                <w:szCs w:val="18"/>
                <w:lang w:val="en-US"/>
              </w:rPr>
              <w:t>Vilniaus universitetas</w:t>
            </w:r>
          </w:p>
        </w:tc>
        <w:tc>
          <w:tcPr>
            <w:tcW w:w="1276" w:type="dxa"/>
          </w:tcPr>
          <w:p w14:paraId="191F13E7" w14:textId="77777777" w:rsidR="00247C98" w:rsidRPr="00286F92" w:rsidRDefault="00247C98" w:rsidP="00793DD8">
            <w:pPr>
              <w:ind w:firstLine="34"/>
              <w:rPr>
                <w:sz w:val="18"/>
                <w:szCs w:val="18"/>
                <w:lang w:val="en-US"/>
              </w:rPr>
            </w:pPr>
            <w:r w:rsidRPr="00286F92">
              <w:rPr>
                <w:sz w:val="18"/>
                <w:szCs w:val="18"/>
                <w:shd w:val="clear" w:color="auto" w:fill="FFFFFF"/>
                <w:lang w:val="en-US"/>
              </w:rPr>
              <w:t>18824</w:t>
            </w:r>
          </w:p>
        </w:tc>
        <w:tc>
          <w:tcPr>
            <w:tcW w:w="2551" w:type="dxa"/>
          </w:tcPr>
          <w:p w14:paraId="584B4E7F" w14:textId="77777777" w:rsidR="00247C98" w:rsidRPr="00286F92" w:rsidRDefault="00247C98" w:rsidP="00793DD8">
            <w:pPr>
              <w:ind w:firstLine="33"/>
              <w:rPr>
                <w:sz w:val="18"/>
                <w:szCs w:val="18"/>
                <w:lang w:val="en-US"/>
              </w:rPr>
            </w:pPr>
            <w:r w:rsidRPr="00286F92">
              <w:rPr>
                <w:sz w:val="18"/>
                <w:szCs w:val="18"/>
                <w:lang w:val="en-US"/>
              </w:rPr>
              <w:t xml:space="preserve">Universiteto g. 3, </w:t>
            </w:r>
          </w:p>
          <w:p w14:paraId="5C0F4636" w14:textId="77777777" w:rsidR="00247C98" w:rsidRPr="00286F92" w:rsidRDefault="00247C98" w:rsidP="00793DD8">
            <w:pPr>
              <w:ind w:firstLine="33"/>
              <w:rPr>
                <w:sz w:val="18"/>
                <w:szCs w:val="18"/>
                <w:lang w:val="en-US"/>
              </w:rPr>
            </w:pPr>
            <w:r w:rsidRPr="00286F92">
              <w:rPr>
                <w:sz w:val="18"/>
                <w:szCs w:val="18"/>
                <w:lang w:val="en-US"/>
              </w:rPr>
              <w:t>LT-01122 Vilnius, Lietuva</w:t>
            </w:r>
          </w:p>
        </w:tc>
        <w:tc>
          <w:tcPr>
            <w:tcW w:w="3261" w:type="dxa"/>
          </w:tcPr>
          <w:p w14:paraId="51056AEB" w14:textId="77777777" w:rsidR="00247C98" w:rsidRPr="00286F92" w:rsidRDefault="00247C98" w:rsidP="00793DD8">
            <w:pPr>
              <w:ind w:firstLine="34"/>
              <w:rPr>
                <w:sz w:val="18"/>
                <w:szCs w:val="18"/>
              </w:rPr>
            </w:pPr>
            <w:r w:rsidRPr="00286F92">
              <w:rPr>
                <w:sz w:val="18"/>
                <w:szCs w:val="18"/>
              </w:rPr>
              <w:t>81.7.76.10</w:t>
            </w:r>
          </w:p>
          <w:p w14:paraId="57E3A963" w14:textId="77777777" w:rsidR="00247C98" w:rsidRPr="00286F92" w:rsidRDefault="00247C98" w:rsidP="00793DD8">
            <w:pPr>
              <w:ind w:firstLine="34"/>
              <w:rPr>
                <w:sz w:val="18"/>
                <w:szCs w:val="18"/>
              </w:rPr>
            </w:pPr>
            <w:r w:rsidRPr="00286F92">
              <w:rPr>
                <w:sz w:val="18"/>
                <w:szCs w:val="18"/>
              </w:rPr>
              <w:t>81.7.76.209</w:t>
            </w:r>
          </w:p>
          <w:p w14:paraId="53E62A02" w14:textId="77777777" w:rsidR="00247C98" w:rsidRPr="00286F92" w:rsidRDefault="00247C98" w:rsidP="00793DD8">
            <w:pPr>
              <w:ind w:firstLine="34"/>
              <w:rPr>
                <w:sz w:val="18"/>
                <w:szCs w:val="18"/>
              </w:rPr>
            </w:pPr>
            <w:r w:rsidRPr="00286F92">
              <w:rPr>
                <w:sz w:val="18"/>
                <w:szCs w:val="18"/>
              </w:rPr>
              <w:t>82.135.202.188</w:t>
            </w:r>
          </w:p>
          <w:p w14:paraId="3FE66FE9" w14:textId="77777777" w:rsidR="00247C98" w:rsidRPr="00286F92" w:rsidRDefault="00247C98" w:rsidP="00793DD8">
            <w:pPr>
              <w:ind w:firstLine="34"/>
              <w:rPr>
                <w:sz w:val="18"/>
                <w:szCs w:val="18"/>
              </w:rPr>
            </w:pPr>
            <w:r w:rsidRPr="00286F92">
              <w:rPr>
                <w:sz w:val="18"/>
                <w:szCs w:val="18"/>
              </w:rPr>
              <w:t>83.171.3.224-239 (Proxy) </w:t>
            </w:r>
          </w:p>
          <w:p w14:paraId="066007AD" w14:textId="77777777" w:rsidR="00247C98" w:rsidRPr="00286F92" w:rsidRDefault="00247C98" w:rsidP="00793DD8">
            <w:pPr>
              <w:ind w:firstLine="34"/>
              <w:rPr>
                <w:sz w:val="18"/>
                <w:szCs w:val="18"/>
              </w:rPr>
            </w:pPr>
            <w:r w:rsidRPr="00286F92">
              <w:rPr>
                <w:sz w:val="18"/>
                <w:szCs w:val="18"/>
              </w:rPr>
              <w:t>85.206.5.216</w:t>
            </w:r>
          </w:p>
          <w:p w14:paraId="2D133D02" w14:textId="77777777" w:rsidR="00247C98" w:rsidRPr="00286F92" w:rsidRDefault="00247C98" w:rsidP="00793DD8">
            <w:pPr>
              <w:ind w:firstLine="34"/>
              <w:rPr>
                <w:sz w:val="18"/>
                <w:szCs w:val="18"/>
              </w:rPr>
            </w:pPr>
            <w:r w:rsidRPr="00286F92">
              <w:rPr>
                <w:sz w:val="18"/>
                <w:szCs w:val="18"/>
              </w:rPr>
              <w:t>88.119.140.104</w:t>
            </w:r>
          </w:p>
          <w:p w14:paraId="5618424D" w14:textId="77777777" w:rsidR="00247C98" w:rsidRPr="00286F92" w:rsidRDefault="00247C98" w:rsidP="00793DD8">
            <w:pPr>
              <w:ind w:firstLine="34"/>
              <w:rPr>
                <w:sz w:val="18"/>
                <w:szCs w:val="18"/>
              </w:rPr>
            </w:pPr>
            <w:r w:rsidRPr="00286F92">
              <w:rPr>
                <w:sz w:val="18"/>
                <w:szCs w:val="18"/>
              </w:rPr>
              <w:t>193.219.86.128-159</w:t>
            </w:r>
          </w:p>
          <w:p w14:paraId="7BB4763C" w14:textId="77777777" w:rsidR="00247C98" w:rsidRPr="00286F92" w:rsidRDefault="00247C98" w:rsidP="00793DD8">
            <w:pPr>
              <w:ind w:firstLine="34"/>
              <w:rPr>
                <w:sz w:val="18"/>
                <w:szCs w:val="18"/>
              </w:rPr>
            </w:pPr>
            <w:r w:rsidRPr="00286F92">
              <w:rPr>
                <w:sz w:val="18"/>
                <w:szCs w:val="18"/>
              </w:rPr>
              <w:t>193.219.40-47.* </w:t>
            </w:r>
          </w:p>
          <w:p w14:paraId="5528DC13" w14:textId="77777777" w:rsidR="00247C98" w:rsidRPr="00286F92" w:rsidRDefault="00247C98" w:rsidP="00793DD8">
            <w:pPr>
              <w:ind w:firstLine="34"/>
              <w:rPr>
                <w:sz w:val="18"/>
                <w:szCs w:val="18"/>
              </w:rPr>
            </w:pPr>
            <w:r w:rsidRPr="00286F92">
              <w:rPr>
                <w:sz w:val="18"/>
                <w:szCs w:val="18"/>
              </w:rPr>
              <w:t>193.219.80.28 (Proxy)</w:t>
            </w:r>
          </w:p>
          <w:p w14:paraId="1B8F9D8C" w14:textId="77777777" w:rsidR="00247C98" w:rsidRPr="00286F92" w:rsidRDefault="00247C98" w:rsidP="00793DD8">
            <w:pPr>
              <w:ind w:firstLine="34"/>
              <w:rPr>
                <w:sz w:val="18"/>
                <w:szCs w:val="18"/>
              </w:rPr>
            </w:pPr>
            <w:r w:rsidRPr="00286F92">
              <w:rPr>
                <w:sz w:val="18"/>
                <w:szCs w:val="18"/>
              </w:rPr>
              <w:t>193.219.80-83.* </w:t>
            </w:r>
          </w:p>
          <w:p w14:paraId="6F9BB2C3" w14:textId="77777777" w:rsidR="00247C98" w:rsidRPr="00286F92" w:rsidRDefault="00247C98" w:rsidP="00793DD8">
            <w:pPr>
              <w:ind w:firstLine="34"/>
              <w:rPr>
                <w:sz w:val="18"/>
                <w:szCs w:val="18"/>
              </w:rPr>
            </w:pPr>
            <w:r w:rsidRPr="00286F92">
              <w:rPr>
                <w:sz w:val="18"/>
                <w:szCs w:val="18"/>
              </w:rPr>
              <w:t>193.219.86.192-255 (Proxy)</w:t>
            </w:r>
          </w:p>
          <w:p w14:paraId="4325D7CE" w14:textId="77777777" w:rsidR="00247C98" w:rsidRPr="00286F92" w:rsidRDefault="00247C98" w:rsidP="00793DD8">
            <w:pPr>
              <w:ind w:firstLine="34"/>
              <w:rPr>
                <w:sz w:val="18"/>
                <w:szCs w:val="18"/>
              </w:rPr>
            </w:pPr>
            <w:r w:rsidRPr="00286F92">
              <w:rPr>
                <w:sz w:val="18"/>
                <w:szCs w:val="18"/>
              </w:rPr>
              <w:t>193.219.87.* (Proxy)</w:t>
            </w:r>
          </w:p>
          <w:p w14:paraId="1DD4C225" w14:textId="77777777" w:rsidR="00247C98" w:rsidRPr="00286F92" w:rsidRDefault="00247C98" w:rsidP="00793DD8">
            <w:pPr>
              <w:ind w:firstLine="34"/>
              <w:rPr>
                <w:sz w:val="18"/>
                <w:szCs w:val="18"/>
              </w:rPr>
            </w:pPr>
            <w:r w:rsidRPr="00286F92">
              <w:rPr>
                <w:sz w:val="18"/>
                <w:szCs w:val="18"/>
              </w:rPr>
              <w:t>193.219.89.0-127</w:t>
            </w:r>
          </w:p>
          <w:p w14:paraId="0628C3C9" w14:textId="77777777" w:rsidR="00247C98" w:rsidRPr="00286F92" w:rsidRDefault="00247C98" w:rsidP="00793DD8">
            <w:pPr>
              <w:ind w:firstLine="34"/>
              <w:rPr>
                <w:sz w:val="18"/>
                <w:szCs w:val="18"/>
              </w:rPr>
            </w:pPr>
            <w:r w:rsidRPr="00286F92">
              <w:rPr>
                <w:sz w:val="18"/>
                <w:szCs w:val="18"/>
              </w:rPr>
              <w:t>193.219.91.224-255</w:t>
            </w:r>
          </w:p>
          <w:p w14:paraId="64EBAE4A" w14:textId="77777777" w:rsidR="00247C98" w:rsidRPr="00286F92" w:rsidRDefault="00247C98" w:rsidP="00793DD8">
            <w:pPr>
              <w:ind w:firstLine="34"/>
              <w:rPr>
                <w:sz w:val="18"/>
                <w:szCs w:val="18"/>
              </w:rPr>
            </w:pPr>
            <w:r w:rsidRPr="00286F92">
              <w:rPr>
                <w:sz w:val="18"/>
                <w:szCs w:val="18"/>
              </w:rPr>
              <w:t>193.219.93.128-255</w:t>
            </w:r>
          </w:p>
          <w:p w14:paraId="408A3688" w14:textId="77777777" w:rsidR="00247C98" w:rsidRPr="00286F92" w:rsidRDefault="00247C98" w:rsidP="00793DD8">
            <w:pPr>
              <w:ind w:firstLine="34"/>
              <w:rPr>
                <w:sz w:val="18"/>
                <w:szCs w:val="18"/>
              </w:rPr>
            </w:pPr>
            <w:r w:rsidRPr="00286F92">
              <w:rPr>
                <w:sz w:val="18"/>
                <w:szCs w:val="18"/>
              </w:rPr>
              <w:t>193.219.94.0-255</w:t>
            </w:r>
          </w:p>
          <w:p w14:paraId="115ADD98" w14:textId="77777777" w:rsidR="00247C98" w:rsidRPr="00286F92" w:rsidRDefault="00247C98" w:rsidP="00793DD8">
            <w:pPr>
              <w:ind w:firstLine="34"/>
              <w:rPr>
                <w:sz w:val="18"/>
                <w:szCs w:val="18"/>
              </w:rPr>
            </w:pPr>
            <w:r w:rsidRPr="00286F92">
              <w:rPr>
                <w:sz w:val="18"/>
                <w:szCs w:val="18"/>
              </w:rPr>
              <w:t>193.219.94.26 (Proxy)</w:t>
            </w:r>
          </w:p>
          <w:p w14:paraId="65F3D00E" w14:textId="77777777" w:rsidR="00247C98" w:rsidRPr="00286F92" w:rsidRDefault="00247C98" w:rsidP="00793DD8">
            <w:pPr>
              <w:ind w:firstLine="34"/>
              <w:rPr>
                <w:sz w:val="18"/>
                <w:szCs w:val="18"/>
              </w:rPr>
            </w:pPr>
            <w:r w:rsidRPr="00286F92">
              <w:rPr>
                <w:sz w:val="18"/>
                <w:szCs w:val="18"/>
              </w:rPr>
              <w:t>193.219.94.128-191 (Proxy)</w:t>
            </w:r>
          </w:p>
          <w:p w14:paraId="55819FFF" w14:textId="77777777" w:rsidR="00247C98" w:rsidRPr="00286F92" w:rsidRDefault="00247C98" w:rsidP="00793DD8">
            <w:pPr>
              <w:ind w:firstLine="34"/>
              <w:rPr>
                <w:sz w:val="18"/>
                <w:szCs w:val="18"/>
              </w:rPr>
            </w:pPr>
            <w:r w:rsidRPr="00286F92">
              <w:rPr>
                <w:sz w:val="18"/>
                <w:szCs w:val="18"/>
              </w:rPr>
              <w:t>193.219.95.128-143 (Proxy)</w:t>
            </w:r>
          </w:p>
          <w:p w14:paraId="68E3DD97" w14:textId="77777777" w:rsidR="00247C98" w:rsidRPr="00286F92" w:rsidRDefault="00247C98" w:rsidP="00793DD8">
            <w:pPr>
              <w:ind w:firstLine="34"/>
              <w:rPr>
                <w:sz w:val="18"/>
                <w:szCs w:val="18"/>
              </w:rPr>
            </w:pPr>
            <w:r w:rsidRPr="00286F92">
              <w:rPr>
                <w:sz w:val="18"/>
                <w:szCs w:val="18"/>
              </w:rPr>
              <w:t>158.129.128-191.*</w:t>
            </w:r>
          </w:p>
          <w:p w14:paraId="08B8CF89" w14:textId="77777777" w:rsidR="00247C98" w:rsidRPr="00286F92" w:rsidRDefault="00247C98" w:rsidP="00793DD8">
            <w:pPr>
              <w:ind w:firstLine="34"/>
              <w:rPr>
                <w:sz w:val="18"/>
                <w:szCs w:val="18"/>
              </w:rPr>
            </w:pPr>
            <w:r w:rsidRPr="00286F92">
              <w:rPr>
                <w:sz w:val="18"/>
                <w:szCs w:val="18"/>
              </w:rPr>
              <w:t>193.219.144-151.*</w:t>
            </w:r>
          </w:p>
        </w:tc>
      </w:tr>
    </w:tbl>
    <w:p w14:paraId="22A3F85C" w14:textId="77777777" w:rsidR="00247C98" w:rsidRPr="007579D5" w:rsidRDefault="00247C98" w:rsidP="00247C98">
      <w:pPr>
        <w:widowControl/>
        <w:tabs>
          <w:tab w:val="left" w:pos="360"/>
        </w:tabs>
        <w:suppressAutoHyphens/>
        <w:overflowPunct w:val="0"/>
        <w:ind w:left="360" w:hanging="360"/>
        <w:textAlignment w:val="baseline"/>
        <w:rPr>
          <w:rFonts w:ascii="Times New Roman" w:hAnsi="Times New Roman"/>
          <w:sz w:val="24"/>
        </w:rPr>
      </w:pPr>
    </w:p>
    <w:p w14:paraId="077B9E1E" w14:textId="77777777" w:rsidR="00247C98" w:rsidRPr="007579D5" w:rsidRDefault="00247C98" w:rsidP="00247C98">
      <w:pPr>
        <w:widowControl/>
        <w:numPr>
          <w:ilvl w:val="0"/>
          <w:numId w:val="9"/>
        </w:numPr>
        <w:tabs>
          <w:tab w:val="left" w:pos="360"/>
        </w:tabs>
        <w:suppressAutoHyphens/>
        <w:overflowPunct w:val="0"/>
        <w:jc w:val="both"/>
        <w:textAlignment w:val="baseline"/>
        <w:rPr>
          <w:rFonts w:ascii="Times New Roman" w:hAnsi="Times New Roman"/>
          <w:sz w:val="24"/>
        </w:rPr>
      </w:pPr>
      <w:r w:rsidRPr="009F6A97">
        <w:rPr>
          <w:sz w:val="24"/>
        </w:rPr>
        <w:t xml:space="preserve"> </w:t>
      </w:r>
      <w:r w:rsidRPr="009F6A97">
        <w:rPr>
          <w:rFonts w:ascii="Times New Roman" w:hAnsi="Times New Roman"/>
          <w:sz w:val="24"/>
        </w:rPr>
        <w:t xml:space="preserve">Bet kuris iš 9 punkte nurodytų IP adresų gali būti keičiamas. Duomenų bazių administratorė informuos Tiekėją apie pasikeitusius IP adresus elektroniniu paštu, nurodant IP adresų pakeitimo datą ir suteikiant ne trumpesnį negu trijų darbo dienų laikotarpį atitinkamiems techniniams pakeitimams, reikalingiems užtikrinti prieigą prie Licencijuojamos medžiagos naujai pateiktais IP adresais, atlikti. Jeigu IP adresai bus pakeisti prieš sudarant Licencijos sutartį, į ją bus įrašyti nauji galiojantys IP adresai.  </w:t>
      </w:r>
    </w:p>
    <w:p w14:paraId="6CD77347" w14:textId="77777777" w:rsidR="000F7722" w:rsidRPr="00F418D2" w:rsidRDefault="000F7722" w:rsidP="000F7722">
      <w:pPr>
        <w:rPr>
          <w:szCs w:val="24"/>
          <w:lang w:val="lt-LT"/>
        </w:rPr>
      </w:pPr>
    </w:p>
    <w:sectPr w:rsidR="000F7722" w:rsidRPr="00F418D2" w:rsidSect="00A74AEE">
      <w:headerReference w:type="even" r:id="rId21"/>
      <w:headerReference w:type="default" r:id="rId22"/>
      <w:headerReference w:type="first" r:id="rId23"/>
      <w:endnotePr>
        <w:numFmt w:val="decimal"/>
      </w:endnotePr>
      <w:pgSz w:w="11909" w:h="16834" w:code="9"/>
      <w:pgMar w:top="731" w:right="851" w:bottom="731" w:left="851" w:header="1440" w:footer="43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E757F" w14:textId="77777777" w:rsidR="009B15A8" w:rsidRDefault="009B15A8">
      <w:pPr>
        <w:spacing w:line="20" w:lineRule="exact"/>
        <w:rPr>
          <w:sz w:val="24"/>
        </w:rPr>
      </w:pPr>
    </w:p>
  </w:endnote>
  <w:endnote w:type="continuationSeparator" w:id="0">
    <w:p w14:paraId="39CA24E1" w14:textId="77777777" w:rsidR="009B15A8" w:rsidRDefault="009B15A8">
      <w:r>
        <w:rPr>
          <w:sz w:val="24"/>
        </w:rPr>
        <w:t xml:space="preserve"> </w:t>
      </w:r>
    </w:p>
  </w:endnote>
  <w:endnote w:type="continuationNotice" w:id="1">
    <w:p w14:paraId="595A4461" w14:textId="77777777" w:rsidR="009B15A8" w:rsidRDefault="009B15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
    <w:panose1 w:val="020B05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9D87" w14:textId="77777777" w:rsidR="004A6A71" w:rsidRDefault="004A6A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2616" w14:textId="77777777" w:rsidR="00FE5C61" w:rsidRDefault="00FE5C61" w:rsidP="00A012D3">
    <w:pPr>
      <w:spacing w:before="140" w:line="100" w:lineRule="exact"/>
      <w:rPr>
        <w:sz w:val="10"/>
      </w:rPr>
    </w:pPr>
  </w:p>
  <w:p w14:paraId="4E97E4EB" w14:textId="079C9645" w:rsidR="00FE5C61" w:rsidRPr="007F7900" w:rsidRDefault="00FE5C61">
    <w:pPr>
      <w:tabs>
        <w:tab w:val="left" w:pos="-720"/>
      </w:tabs>
      <w:suppressAutoHyphens/>
      <w:jc w:val="center"/>
      <w:rPr>
        <w:sz w:val="18"/>
        <w:szCs w:val="18"/>
      </w:rPr>
    </w:pPr>
    <w:r w:rsidRPr="007F7900">
      <w:rPr>
        <w:sz w:val="18"/>
        <w:szCs w:val="18"/>
      </w:rPr>
      <w:t>P</w:t>
    </w:r>
    <w:r>
      <w:rPr>
        <w:sz w:val="18"/>
        <w:szCs w:val="18"/>
      </w:rPr>
      <w:t>sl.</w:t>
    </w:r>
    <w:r w:rsidRPr="007F7900">
      <w:rPr>
        <w:sz w:val="18"/>
        <w:szCs w:val="18"/>
      </w:rPr>
      <w:t xml:space="preserve"> </w:t>
    </w:r>
    <w:r w:rsidRPr="007F7900">
      <w:rPr>
        <w:sz w:val="18"/>
        <w:szCs w:val="18"/>
      </w:rPr>
      <w:fldChar w:fldCharType="begin"/>
    </w:r>
    <w:r w:rsidRPr="007F7900">
      <w:rPr>
        <w:sz w:val="18"/>
        <w:szCs w:val="18"/>
      </w:rPr>
      <w:instrText xml:space="preserve"> PAGE </w:instrText>
    </w:r>
    <w:r w:rsidRPr="007F7900">
      <w:rPr>
        <w:sz w:val="18"/>
        <w:szCs w:val="18"/>
      </w:rPr>
      <w:fldChar w:fldCharType="separate"/>
    </w:r>
    <w:r w:rsidR="00FF1EF3">
      <w:rPr>
        <w:noProof/>
        <w:sz w:val="18"/>
        <w:szCs w:val="18"/>
      </w:rPr>
      <w:t>1</w:t>
    </w:r>
    <w:r w:rsidRPr="007F7900">
      <w:rPr>
        <w:noProof/>
        <w:sz w:val="18"/>
        <w:szCs w:val="18"/>
      </w:rPr>
      <w:fldChar w:fldCharType="end"/>
    </w:r>
    <w:r>
      <w:rPr>
        <w:noProof/>
        <w:sz w:val="18"/>
        <w:szCs w:val="18"/>
      </w:rPr>
      <w:t xml:space="preserve"> iš</w:t>
    </w:r>
    <w:r w:rsidRPr="007F7900">
      <w:rPr>
        <w:sz w:val="18"/>
        <w:szCs w:val="18"/>
      </w:rPr>
      <w:t xml:space="preserve"> </w:t>
    </w:r>
    <w:r w:rsidRPr="007F7900">
      <w:rPr>
        <w:sz w:val="18"/>
        <w:szCs w:val="18"/>
      </w:rPr>
      <w:fldChar w:fldCharType="begin"/>
    </w:r>
    <w:r w:rsidRPr="007F7900">
      <w:rPr>
        <w:sz w:val="18"/>
        <w:szCs w:val="18"/>
      </w:rPr>
      <w:instrText xml:space="preserve"> NUMPAGES </w:instrText>
    </w:r>
    <w:r w:rsidRPr="007F7900">
      <w:rPr>
        <w:sz w:val="18"/>
        <w:szCs w:val="18"/>
      </w:rPr>
      <w:fldChar w:fldCharType="separate"/>
    </w:r>
    <w:r w:rsidR="00FF1EF3">
      <w:rPr>
        <w:noProof/>
        <w:sz w:val="18"/>
        <w:szCs w:val="18"/>
      </w:rPr>
      <w:t>22</w:t>
    </w:r>
    <w:r w:rsidRPr="007F7900">
      <w:rPr>
        <w:noProof/>
        <w:sz w:val="18"/>
        <w:szCs w:val="18"/>
      </w:rPr>
      <w:fldChar w:fldCharType="end"/>
    </w:r>
  </w:p>
  <w:p w14:paraId="3435FDCA" w14:textId="69C0B475" w:rsidR="00FE5C61" w:rsidRPr="001244B8" w:rsidRDefault="00FE5C61" w:rsidP="008452FC">
    <w:pPr>
      <w:tabs>
        <w:tab w:val="right" w:pos="8931"/>
      </w:tabs>
      <w:suppressAutoHyphens/>
      <w:rPr>
        <w:sz w:val="18"/>
        <w:szCs w:val="18"/>
      </w:rPr>
    </w:pPr>
    <w:r>
      <w:rPr>
        <w:sz w:val="18"/>
        <w:szCs w:val="18"/>
      </w:rPr>
      <w:t>Sutartis su u</w:t>
    </w:r>
    <w:r w:rsidRPr="000320D2">
      <w:rPr>
        <w:sz w:val="18"/>
        <w:szCs w:val="18"/>
      </w:rPr>
      <w:t>niversit</w:t>
    </w:r>
    <w:r>
      <w:rPr>
        <w:sz w:val="18"/>
        <w:szCs w:val="18"/>
      </w:rPr>
      <w:t>etu V1.3 [su pakeitimais]</w:t>
    </w:r>
    <w:r>
      <w:rPr>
        <w:sz w:val="16"/>
        <w:szCs w:val="16"/>
      </w:rPr>
      <w:tab/>
    </w:r>
    <w:r w:rsidRPr="009367D0">
      <w:rPr>
        <w:rFonts w:cs="Helvetica"/>
        <w:sz w:val="18"/>
        <w:szCs w:val="18"/>
      </w:rPr>
      <w:t xml:space="preserve"> </w:t>
    </w:r>
    <w:r>
      <w:rPr>
        <w:rFonts w:cs="Helvetica"/>
        <w:sz w:val="18"/>
        <w:szCs w:val="18"/>
      </w:rPr>
      <w:t>Lietuvos mokslinių bibliotekų asociacija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9804" w14:textId="77777777" w:rsidR="004A6A71" w:rsidRDefault="004A6A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9C5D4" w14:textId="77777777" w:rsidR="009B15A8" w:rsidRDefault="009B15A8">
      <w:r>
        <w:rPr>
          <w:sz w:val="24"/>
        </w:rPr>
        <w:t xml:space="preserve">Page </w:t>
      </w:r>
      <w:r>
        <w:rPr>
          <w:sz w:val="24"/>
        </w:rPr>
        <w:fldChar w:fldCharType="begin"/>
      </w:r>
      <w:r>
        <w:rPr>
          <w:sz w:val="24"/>
        </w:rPr>
        <w:instrText xml:space="preserve"> PAGE </w:instrText>
      </w:r>
      <w:r>
        <w:rPr>
          <w:sz w:val="24"/>
        </w:rPr>
        <w:fldChar w:fldCharType="separate"/>
      </w:r>
      <w:r>
        <w:rPr>
          <w:noProof/>
          <w:sz w:val="24"/>
        </w:rPr>
        <w:t>17</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Pr>
          <w:noProof/>
          <w:sz w:val="24"/>
        </w:rPr>
        <w:t>22</w:t>
      </w:r>
      <w:r>
        <w:rPr>
          <w:sz w:val="24"/>
        </w:rPr>
        <w:fldChar w:fldCharType="end"/>
      </w:r>
      <w:r>
        <w:rPr>
          <w:sz w:val="24"/>
        </w:rPr>
        <w:separator/>
      </w:r>
    </w:p>
  </w:footnote>
  <w:footnote w:type="continuationSeparator" w:id="0">
    <w:p w14:paraId="189BB882" w14:textId="77777777" w:rsidR="009B15A8" w:rsidRDefault="009B15A8">
      <w:r>
        <w:continuationSeparator/>
      </w:r>
    </w:p>
  </w:footnote>
  <w:footnote w:id="1">
    <w:p w14:paraId="2C6D9D52" w14:textId="77777777" w:rsidR="00FE5C61" w:rsidRDefault="00FE5C61" w:rsidP="00247C98">
      <w:pPr>
        <w:pStyle w:val="Puslapioinaostekstas"/>
      </w:pPr>
      <w:r>
        <w:rPr>
          <w:rStyle w:val="Puslapioinaosnuoroda"/>
        </w:rPr>
        <w:footnoteRef/>
      </w:r>
      <w:r>
        <w:t xml:space="preserve"> </w:t>
      </w:r>
      <w:r w:rsidRPr="00F37FE0">
        <w:rPr>
          <w:sz w:val="16"/>
          <w:szCs w:val="16"/>
        </w:rPr>
        <w:t>Kainą su PVM pasiūlymo teikėjas nurodo atsižvelgdamas į po lentele nurodytą PVM tarifą. Jeigu PVM tarifas yra 0, tuomet kaina be PVM atitinka kainą su PVM.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8854" w14:textId="77777777" w:rsidR="004A6A71" w:rsidRDefault="004A6A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8B41" w14:textId="77777777" w:rsidR="004A6A71" w:rsidRDefault="004A6A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E6755" w14:textId="77777777" w:rsidR="004A6A71" w:rsidRDefault="004A6A7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00E68" w14:textId="77777777" w:rsidR="00FE5C61" w:rsidRDefault="00FE5C6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1AD1" w14:textId="77777777" w:rsidR="00FE5C61" w:rsidRDefault="00FE5C6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7D2E" w14:textId="77777777" w:rsidR="00FE5C61" w:rsidRDefault="00FE5C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ECF"/>
    <w:multiLevelType w:val="hybridMultilevel"/>
    <w:tmpl w:val="5D20EAF8"/>
    <w:lvl w:ilvl="0" w:tplc="111EFF9A">
      <w:start w:val="1"/>
      <w:numFmt w:val="lowerRoman"/>
      <w:lvlText w:val="(%1)"/>
      <w:lvlJc w:val="left"/>
      <w:pPr>
        <w:ind w:left="2151" w:hanging="72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1" w15:restartNumberingAfterBreak="0">
    <w:nsid w:val="0F986713"/>
    <w:multiLevelType w:val="hybridMultilevel"/>
    <w:tmpl w:val="3EACCC1C"/>
    <w:lvl w:ilvl="0" w:tplc="7584B11A">
      <w:start w:val="1"/>
      <w:numFmt w:val="lowerRoman"/>
      <w:lvlText w:val="(%1)"/>
      <w:lvlJc w:val="left"/>
      <w:pPr>
        <w:tabs>
          <w:tab w:val="num" w:pos="3600"/>
        </w:tabs>
        <w:ind w:left="3600" w:hanging="720"/>
      </w:pPr>
      <w:rPr>
        <w:rFonts w:hint="default"/>
      </w:rPr>
    </w:lvl>
    <w:lvl w:ilvl="1" w:tplc="08090019" w:tentative="1">
      <w:start w:val="1"/>
      <w:numFmt w:val="lowerLetter"/>
      <w:lvlText w:val="%2."/>
      <w:lvlJc w:val="left"/>
      <w:pPr>
        <w:tabs>
          <w:tab w:val="num" w:pos="3960"/>
        </w:tabs>
        <w:ind w:left="3960" w:hanging="360"/>
      </w:pPr>
    </w:lvl>
    <w:lvl w:ilvl="2" w:tplc="0809001B" w:tentative="1">
      <w:start w:val="1"/>
      <w:numFmt w:val="lowerRoman"/>
      <w:lvlText w:val="%3."/>
      <w:lvlJc w:val="right"/>
      <w:pPr>
        <w:tabs>
          <w:tab w:val="num" w:pos="4680"/>
        </w:tabs>
        <w:ind w:left="4680" w:hanging="180"/>
      </w:pPr>
    </w:lvl>
    <w:lvl w:ilvl="3" w:tplc="0809000F" w:tentative="1">
      <w:start w:val="1"/>
      <w:numFmt w:val="decimal"/>
      <w:lvlText w:val="%4."/>
      <w:lvlJc w:val="left"/>
      <w:pPr>
        <w:tabs>
          <w:tab w:val="num" w:pos="5400"/>
        </w:tabs>
        <w:ind w:left="5400" w:hanging="360"/>
      </w:pPr>
    </w:lvl>
    <w:lvl w:ilvl="4" w:tplc="08090019" w:tentative="1">
      <w:start w:val="1"/>
      <w:numFmt w:val="lowerLetter"/>
      <w:lvlText w:val="%5."/>
      <w:lvlJc w:val="left"/>
      <w:pPr>
        <w:tabs>
          <w:tab w:val="num" w:pos="6120"/>
        </w:tabs>
        <w:ind w:left="6120" w:hanging="360"/>
      </w:pPr>
    </w:lvl>
    <w:lvl w:ilvl="5" w:tplc="0809001B" w:tentative="1">
      <w:start w:val="1"/>
      <w:numFmt w:val="lowerRoman"/>
      <w:lvlText w:val="%6."/>
      <w:lvlJc w:val="right"/>
      <w:pPr>
        <w:tabs>
          <w:tab w:val="num" w:pos="6840"/>
        </w:tabs>
        <w:ind w:left="6840" w:hanging="180"/>
      </w:pPr>
    </w:lvl>
    <w:lvl w:ilvl="6" w:tplc="0809000F" w:tentative="1">
      <w:start w:val="1"/>
      <w:numFmt w:val="decimal"/>
      <w:lvlText w:val="%7."/>
      <w:lvlJc w:val="left"/>
      <w:pPr>
        <w:tabs>
          <w:tab w:val="num" w:pos="7560"/>
        </w:tabs>
        <w:ind w:left="7560" w:hanging="360"/>
      </w:pPr>
    </w:lvl>
    <w:lvl w:ilvl="7" w:tplc="08090019" w:tentative="1">
      <w:start w:val="1"/>
      <w:numFmt w:val="lowerLetter"/>
      <w:lvlText w:val="%8."/>
      <w:lvlJc w:val="left"/>
      <w:pPr>
        <w:tabs>
          <w:tab w:val="num" w:pos="8280"/>
        </w:tabs>
        <w:ind w:left="8280" w:hanging="360"/>
      </w:pPr>
    </w:lvl>
    <w:lvl w:ilvl="8" w:tplc="0809001B" w:tentative="1">
      <w:start w:val="1"/>
      <w:numFmt w:val="lowerRoman"/>
      <w:lvlText w:val="%9."/>
      <w:lvlJc w:val="right"/>
      <w:pPr>
        <w:tabs>
          <w:tab w:val="num" w:pos="9000"/>
        </w:tabs>
        <w:ind w:left="9000" w:hanging="180"/>
      </w:pPr>
    </w:lvl>
  </w:abstractNum>
  <w:abstractNum w:abstractNumId="2" w15:restartNumberingAfterBreak="0">
    <w:nsid w:val="27F40021"/>
    <w:multiLevelType w:val="multilevel"/>
    <w:tmpl w:val="3068962C"/>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1802731"/>
    <w:multiLevelType w:val="hybridMultilevel"/>
    <w:tmpl w:val="D1623D46"/>
    <w:lvl w:ilvl="0" w:tplc="C8F8776C">
      <w:start w:val="1"/>
      <w:numFmt w:val="lowerRoman"/>
      <w:lvlText w:val="(%1)"/>
      <w:lvlJc w:val="left"/>
      <w:pPr>
        <w:ind w:left="2151" w:hanging="720"/>
      </w:pPr>
      <w:rPr>
        <w:rFonts w:cs="Times New Roman"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4" w15:restartNumberingAfterBreak="0">
    <w:nsid w:val="37903F7E"/>
    <w:multiLevelType w:val="hybridMultilevel"/>
    <w:tmpl w:val="97005F26"/>
    <w:lvl w:ilvl="0" w:tplc="24B69DC8">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5" w15:restartNumberingAfterBreak="0">
    <w:nsid w:val="4D667C78"/>
    <w:multiLevelType w:val="hybridMultilevel"/>
    <w:tmpl w:val="B4AEF740"/>
    <w:lvl w:ilvl="0" w:tplc="1BC0F0CE">
      <w:start w:val="2"/>
      <w:numFmt w:val="lowerRoman"/>
      <w:lvlText w:val="(%1)"/>
      <w:lvlJc w:val="left"/>
      <w:pPr>
        <w:ind w:left="2856" w:hanging="720"/>
      </w:pPr>
      <w:rPr>
        <w:rFonts w:hint="default"/>
      </w:rPr>
    </w:lvl>
    <w:lvl w:ilvl="1" w:tplc="08090019" w:tentative="1">
      <w:start w:val="1"/>
      <w:numFmt w:val="lowerLetter"/>
      <w:lvlText w:val="%2."/>
      <w:lvlJc w:val="left"/>
      <w:pPr>
        <w:ind w:left="321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4656" w:hanging="360"/>
      </w:pPr>
    </w:lvl>
    <w:lvl w:ilvl="4" w:tplc="08090019" w:tentative="1">
      <w:start w:val="1"/>
      <w:numFmt w:val="lowerLetter"/>
      <w:lvlText w:val="%5."/>
      <w:lvlJc w:val="left"/>
      <w:pPr>
        <w:ind w:left="5376" w:hanging="360"/>
      </w:pPr>
    </w:lvl>
    <w:lvl w:ilvl="5" w:tplc="0809001B" w:tentative="1">
      <w:start w:val="1"/>
      <w:numFmt w:val="lowerRoman"/>
      <w:lvlText w:val="%6."/>
      <w:lvlJc w:val="right"/>
      <w:pPr>
        <w:ind w:left="6096" w:hanging="180"/>
      </w:pPr>
    </w:lvl>
    <w:lvl w:ilvl="6" w:tplc="0809000F" w:tentative="1">
      <w:start w:val="1"/>
      <w:numFmt w:val="decimal"/>
      <w:lvlText w:val="%7."/>
      <w:lvlJc w:val="left"/>
      <w:pPr>
        <w:ind w:left="6816" w:hanging="360"/>
      </w:pPr>
    </w:lvl>
    <w:lvl w:ilvl="7" w:tplc="08090019" w:tentative="1">
      <w:start w:val="1"/>
      <w:numFmt w:val="lowerLetter"/>
      <w:lvlText w:val="%8."/>
      <w:lvlJc w:val="left"/>
      <w:pPr>
        <w:ind w:left="7536" w:hanging="360"/>
      </w:pPr>
    </w:lvl>
    <w:lvl w:ilvl="8" w:tplc="0809001B" w:tentative="1">
      <w:start w:val="1"/>
      <w:numFmt w:val="lowerRoman"/>
      <w:lvlText w:val="%9."/>
      <w:lvlJc w:val="right"/>
      <w:pPr>
        <w:ind w:left="8256" w:hanging="180"/>
      </w:pPr>
    </w:lvl>
  </w:abstractNum>
  <w:abstractNum w:abstractNumId="6" w15:restartNumberingAfterBreak="0">
    <w:nsid w:val="65C51340"/>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7" w15:restartNumberingAfterBreak="0">
    <w:nsid w:val="6A395406"/>
    <w:multiLevelType w:val="multilevel"/>
    <w:tmpl w:val="3FA87F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8" w15:restartNumberingAfterBreak="0">
    <w:nsid w:val="6B630EF9"/>
    <w:multiLevelType w:val="multilevel"/>
    <w:tmpl w:val="78968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F880FE6"/>
    <w:multiLevelType w:val="multilevel"/>
    <w:tmpl w:val="08090025"/>
    <w:lvl w:ilvl="0">
      <w:start w:val="1"/>
      <w:numFmt w:val="decimal"/>
      <w:pStyle w:val="Antrat1"/>
      <w:lvlText w:val="%1"/>
      <w:lvlJc w:val="left"/>
      <w:pPr>
        <w:tabs>
          <w:tab w:val="num" w:pos="432"/>
        </w:tabs>
        <w:ind w:left="432" w:hanging="432"/>
      </w:pPr>
    </w:lvl>
    <w:lvl w:ilvl="1">
      <w:start w:val="1"/>
      <w:numFmt w:val="decimal"/>
      <w:pStyle w:val="Antrat2"/>
      <w:lvlText w:val="%1.%2"/>
      <w:lvlJc w:val="left"/>
      <w:pPr>
        <w:tabs>
          <w:tab w:val="num" w:pos="576"/>
        </w:tabs>
        <w:ind w:left="576" w:hanging="576"/>
      </w:pPr>
    </w:lvl>
    <w:lvl w:ilvl="2">
      <w:start w:val="1"/>
      <w:numFmt w:val="decimal"/>
      <w:pStyle w:val="Antrat3"/>
      <w:lvlText w:val="%1.%2.%3"/>
      <w:lvlJc w:val="left"/>
      <w:pPr>
        <w:tabs>
          <w:tab w:val="num" w:pos="720"/>
        </w:tabs>
        <w:ind w:left="720" w:hanging="720"/>
      </w:pPr>
    </w:lvl>
    <w:lvl w:ilvl="3">
      <w:start w:val="1"/>
      <w:numFmt w:val="decimal"/>
      <w:pStyle w:val="Antrat4"/>
      <w:lvlText w:val="%1.%2.%3.%4"/>
      <w:lvlJc w:val="left"/>
      <w:pPr>
        <w:tabs>
          <w:tab w:val="num" w:pos="864"/>
        </w:tabs>
        <w:ind w:left="864" w:hanging="864"/>
      </w:p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10" w15:restartNumberingAfterBreak="0">
    <w:nsid w:val="79D4037D"/>
    <w:multiLevelType w:val="hybridMultilevel"/>
    <w:tmpl w:val="57DE4CCC"/>
    <w:lvl w:ilvl="0" w:tplc="1436E44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3B5071"/>
    <w:multiLevelType w:val="multilevel"/>
    <w:tmpl w:val="9B8A8786"/>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1"/>
  </w:num>
  <w:num w:numId="4">
    <w:abstractNumId w:val="3"/>
  </w:num>
  <w:num w:numId="5">
    <w:abstractNumId w:val="0"/>
  </w:num>
  <w:num w:numId="6">
    <w:abstractNumId w:val="5"/>
  </w:num>
  <w:num w:numId="7">
    <w:abstractNumId w:val="6"/>
  </w:num>
  <w:num w:numId="8">
    <w:abstractNumId w:val="4"/>
  </w:num>
  <w:num w:numId="9">
    <w:abstractNumId w:val="2"/>
  </w:num>
  <w:num w:numId="10">
    <w:abstractNumId w:val="8"/>
  </w:num>
  <w:num w:numId="11">
    <w:abstractNumId w:val="11"/>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83"/>
    <w:rsid w:val="00000E5D"/>
    <w:rsid w:val="00005EBB"/>
    <w:rsid w:val="000079CD"/>
    <w:rsid w:val="00012110"/>
    <w:rsid w:val="000146E0"/>
    <w:rsid w:val="000179AB"/>
    <w:rsid w:val="00017D27"/>
    <w:rsid w:val="000234CE"/>
    <w:rsid w:val="00025A62"/>
    <w:rsid w:val="00025DCB"/>
    <w:rsid w:val="00027B00"/>
    <w:rsid w:val="000320D2"/>
    <w:rsid w:val="0003304F"/>
    <w:rsid w:val="0003350A"/>
    <w:rsid w:val="000362D4"/>
    <w:rsid w:val="00036CCA"/>
    <w:rsid w:val="00041118"/>
    <w:rsid w:val="00044129"/>
    <w:rsid w:val="00045822"/>
    <w:rsid w:val="00047BF8"/>
    <w:rsid w:val="00047EDE"/>
    <w:rsid w:val="00053B05"/>
    <w:rsid w:val="00053F2E"/>
    <w:rsid w:val="000541EB"/>
    <w:rsid w:val="000544F5"/>
    <w:rsid w:val="00054F80"/>
    <w:rsid w:val="00057D8C"/>
    <w:rsid w:val="00064853"/>
    <w:rsid w:val="000652C0"/>
    <w:rsid w:val="000668F6"/>
    <w:rsid w:val="00067526"/>
    <w:rsid w:val="00071B33"/>
    <w:rsid w:val="00072D79"/>
    <w:rsid w:val="00075FE7"/>
    <w:rsid w:val="000762CA"/>
    <w:rsid w:val="00077D66"/>
    <w:rsid w:val="00077E3E"/>
    <w:rsid w:val="00081557"/>
    <w:rsid w:val="00090EB2"/>
    <w:rsid w:val="00092174"/>
    <w:rsid w:val="00093BDF"/>
    <w:rsid w:val="00094FE2"/>
    <w:rsid w:val="00096BCE"/>
    <w:rsid w:val="000A047C"/>
    <w:rsid w:val="000B3B3B"/>
    <w:rsid w:val="000B6126"/>
    <w:rsid w:val="000C2D1A"/>
    <w:rsid w:val="000C3575"/>
    <w:rsid w:val="000C6614"/>
    <w:rsid w:val="000C6956"/>
    <w:rsid w:val="000D3A8D"/>
    <w:rsid w:val="000D5AD1"/>
    <w:rsid w:val="000D700B"/>
    <w:rsid w:val="000D7B32"/>
    <w:rsid w:val="000E0986"/>
    <w:rsid w:val="000E57BE"/>
    <w:rsid w:val="000E7DF3"/>
    <w:rsid w:val="000F33FE"/>
    <w:rsid w:val="000F36BB"/>
    <w:rsid w:val="000F538E"/>
    <w:rsid w:val="000F67F5"/>
    <w:rsid w:val="000F7722"/>
    <w:rsid w:val="00102C51"/>
    <w:rsid w:val="00103931"/>
    <w:rsid w:val="00104018"/>
    <w:rsid w:val="00107781"/>
    <w:rsid w:val="0010791E"/>
    <w:rsid w:val="001143CC"/>
    <w:rsid w:val="001174BF"/>
    <w:rsid w:val="001210B1"/>
    <w:rsid w:val="00121861"/>
    <w:rsid w:val="00123FAB"/>
    <w:rsid w:val="001244B8"/>
    <w:rsid w:val="001301E7"/>
    <w:rsid w:val="001340FD"/>
    <w:rsid w:val="001352EC"/>
    <w:rsid w:val="001360DE"/>
    <w:rsid w:val="0014151A"/>
    <w:rsid w:val="0015228A"/>
    <w:rsid w:val="00152397"/>
    <w:rsid w:val="001526F6"/>
    <w:rsid w:val="0015411A"/>
    <w:rsid w:val="001618FC"/>
    <w:rsid w:val="001621C6"/>
    <w:rsid w:val="0016423C"/>
    <w:rsid w:val="00165273"/>
    <w:rsid w:val="00170A48"/>
    <w:rsid w:val="00171F40"/>
    <w:rsid w:val="00173B43"/>
    <w:rsid w:val="00174E20"/>
    <w:rsid w:val="00176096"/>
    <w:rsid w:val="0017635A"/>
    <w:rsid w:val="00185475"/>
    <w:rsid w:val="001913A5"/>
    <w:rsid w:val="00191C61"/>
    <w:rsid w:val="00196C55"/>
    <w:rsid w:val="00196CF7"/>
    <w:rsid w:val="001A005E"/>
    <w:rsid w:val="001A00A1"/>
    <w:rsid w:val="001A195C"/>
    <w:rsid w:val="001A60CA"/>
    <w:rsid w:val="001B16F6"/>
    <w:rsid w:val="001B7490"/>
    <w:rsid w:val="001C005C"/>
    <w:rsid w:val="001C2C76"/>
    <w:rsid w:val="001C3C0D"/>
    <w:rsid w:val="001C5C5D"/>
    <w:rsid w:val="001C6329"/>
    <w:rsid w:val="001C7B4D"/>
    <w:rsid w:val="001C7BBD"/>
    <w:rsid w:val="001D04FA"/>
    <w:rsid w:val="001D0F73"/>
    <w:rsid w:val="001D4529"/>
    <w:rsid w:val="001E4DF1"/>
    <w:rsid w:val="001E54AC"/>
    <w:rsid w:val="001E6C50"/>
    <w:rsid w:val="001F3076"/>
    <w:rsid w:val="001F388F"/>
    <w:rsid w:val="001F4C74"/>
    <w:rsid w:val="001F581E"/>
    <w:rsid w:val="00215547"/>
    <w:rsid w:val="002164B3"/>
    <w:rsid w:val="00221CDC"/>
    <w:rsid w:val="00223501"/>
    <w:rsid w:val="0022479A"/>
    <w:rsid w:val="0022651D"/>
    <w:rsid w:val="00226D43"/>
    <w:rsid w:val="00230778"/>
    <w:rsid w:val="00231C2D"/>
    <w:rsid w:val="00234294"/>
    <w:rsid w:val="002344D1"/>
    <w:rsid w:val="002345E3"/>
    <w:rsid w:val="00235E7E"/>
    <w:rsid w:val="002362D9"/>
    <w:rsid w:val="00236F35"/>
    <w:rsid w:val="00237376"/>
    <w:rsid w:val="00237632"/>
    <w:rsid w:val="00241CE9"/>
    <w:rsid w:val="00241F9D"/>
    <w:rsid w:val="00246248"/>
    <w:rsid w:val="00246F1C"/>
    <w:rsid w:val="00247C98"/>
    <w:rsid w:val="00252C4F"/>
    <w:rsid w:val="00252E35"/>
    <w:rsid w:val="002576EC"/>
    <w:rsid w:val="00261A7F"/>
    <w:rsid w:val="00261DB5"/>
    <w:rsid w:val="00262F84"/>
    <w:rsid w:val="00264402"/>
    <w:rsid w:val="00264AEA"/>
    <w:rsid w:val="002654CD"/>
    <w:rsid w:val="00267FF1"/>
    <w:rsid w:val="00270533"/>
    <w:rsid w:val="00271599"/>
    <w:rsid w:val="00274B93"/>
    <w:rsid w:val="00274D98"/>
    <w:rsid w:val="002756D8"/>
    <w:rsid w:val="00275A30"/>
    <w:rsid w:val="00285963"/>
    <w:rsid w:val="00286F92"/>
    <w:rsid w:val="00287F4B"/>
    <w:rsid w:val="00291A52"/>
    <w:rsid w:val="00291C82"/>
    <w:rsid w:val="002936E4"/>
    <w:rsid w:val="00295028"/>
    <w:rsid w:val="002A2010"/>
    <w:rsid w:val="002A4ED7"/>
    <w:rsid w:val="002A5479"/>
    <w:rsid w:val="002A6211"/>
    <w:rsid w:val="002B0D0A"/>
    <w:rsid w:val="002B193B"/>
    <w:rsid w:val="002B2B0E"/>
    <w:rsid w:val="002B5049"/>
    <w:rsid w:val="002B6334"/>
    <w:rsid w:val="002C20B1"/>
    <w:rsid w:val="002C2F8E"/>
    <w:rsid w:val="002C5048"/>
    <w:rsid w:val="002C715C"/>
    <w:rsid w:val="002D154E"/>
    <w:rsid w:val="002D2427"/>
    <w:rsid w:val="002D4E36"/>
    <w:rsid w:val="002E0C43"/>
    <w:rsid w:val="002E114C"/>
    <w:rsid w:val="002E401C"/>
    <w:rsid w:val="002E4A01"/>
    <w:rsid w:val="002F25FD"/>
    <w:rsid w:val="002F4E61"/>
    <w:rsid w:val="002F5596"/>
    <w:rsid w:val="002F56B1"/>
    <w:rsid w:val="00301A58"/>
    <w:rsid w:val="00301FAC"/>
    <w:rsid w:val="00302281"/>
    <w:rsid w:val="00303591"/>
    <w:rsid w:val="00303689"/>
    <w:rsid w:val="00304334"/>
    <w:rsid w:val="00304C51"/>
    <w:rsid w:val="00305FFF"/>
    <w:rsid w:val="00313DAC"/>
    <w:rsid w:val="0031572C"/>
    <w:rsid w:val="00315E91"/>
    <w:rsid w:val="00316102"/>
    <w:rsid w:val="003173AA"/>
    <w:rsid w:val="00322A53"/>
    <w:rsid w:val="00322F1C"/>
    <w:rsid w:val="00326AF5"/>
    <w:rsid w:val="00330D65"/>
    <w:rsid w:val="003314B1"/>
    <w:rsid w:val="00331A95"/>
    <w:rsid w:val="00331EFE"/>
    <w:rsid w:val="0033351B"/>
    <w:rsid w:val="00340ECB"/>
    <w:rsid w:val="003441D8"/>
    <w:rsid w:val="00344A68"/>
    <w:rsid w:val="00344B4D"/>
    <w:rsid w:val="003455BC"/>
    <w:rsid w:val="003464A5"/>
    <w:rsid w:val="00346EFF"/>
    <w:rsid w:val="00350E55"/>
    <w:rsid w:val="00352696"/>
    <w:rsid w:val="0035508F"/>
    <w:rsid w:val="003618CB"/>
    <w:rsid w:val="00365DB6"/>
    <w:rsid w:val="00371468"/>
    <w:rsid w:val="00374CC5"/>
    <w:rsid w:val="00375940"/>
    <w:rsid w:val="00375AD0"/>
    <w:rsid w:val="0037655B"/>
    <w:rsid w:val="0038357E"/>
    <w:rsid w:val="003851AD"/>
    <w:rsid w:val="00385589"/>
    <w:rsid w:val="00387D80"/>
    <w:rsid w:val="003905F4"/>
    <w:rsid w:val="0039105A"/>
    <w:rsid w:val="003960F0"/>
    <w:rsid w:val="00397F39"/>
    <w:rsid w:val="003A023E"/>
    <w:rsid w:val="003A2A73"/>
    <w:rsid w:val="003A40A6"/>
    <w:rsid w:val="003A4D0F"/>
    <w:rsid w:val="003A62C9"/>
    <w:rsid w:val="003A6ED7"/>
    <w:rsid w:val="003B46EF"/>
    <w:rsid w:val="003B6E06"/>
    <w:rsid w:val="003B7DAE"/>
    <w:rsid w:val="003C3246"/>
    <w:rsid w:val="003E0ACC"/>
    <w:rsid w:val="003E17AB"/>
    <w:rsid w:val="003E2DD8"/>
    <w:rsid w:val="003E496E"/>
    <w:rsid w:val="003E708A"/>
    <w:rsid w:val="003E796F"/>
    <w:rsid w:val="003E79A0"/>
    <w:rsid w:val="003F4153"/>
    <w:rsid w:val="00401035"/>
    <w:rsid w:val="00407A4D"/>
    <w:rsid w:val="00411E88"/>
    <w:rsid w:val="00420E7F"/>
    <w:rsid w:val="00421EAF"/>
    <w:rsid w:val="00423958"/>
    <w:rsid w:val="00425B35"/>
    <w:rsid w:val="00427775"/>
    <w:rsid w:val="00430623"/>
    <w:rsid w:val="00430A3E"/>
    <w:rsid w:val="00432B6A"/>
    <w:rsid w:val="004337E7"/>
    <w:rsid w:val="0043553B"/>
    <w:rsid w:val="00436B66"/>
    <w:rsid w:val="004372E1"/>
    <w:rsid w:val="00442BE0"/>
    <w:rsid w:val="00443C42"/>
    <w:rsid w:val="004440A3"/>
    <w:rsid w:val="00444DBE"/>
    <w:rsid w:val="00455AC6"/>
    <w:rsid w:val="00456339"/>
    <w:rsid w:val="0046196F"/>
    <w:rsid w:val="0046320B"/>
    <w:rsid w:val="00463FE1"/>
    <w:rsid w:val="0046690D"/>
    <w:rsid w:val="00472FDD"/>
    <w:rsid w:val="00473C10"/>
    <w:rsid w:val="0049169D"/>
    <w:rsid w:val="00494194"/>
    <w:rsid w:val="004A1B6D"/>
    <w:rsid w:val="004A6984"/>
    <w:rsid w:val="004A6A71"/>
    <w:rsid w:val="004A722D"/>
    <w:rsid w:val="004B2432"/>
    <w:rsid w:val="004B33EF"/>
    <w:rsid w:val="004C0DCA"/>
    <w:rsid w:val="004C4CA4"/>
    <w:rsid w:val="004C74AE"/>
    <w:rsid w:val="004C7851"/>
    <w:rsid w:val="004D311C"/>
    <w:rsid w:val="004D5569"/>
    <w:rsid w:val="004D5710"/>
    <w:rsid w:val="004D5AB6"/>
    <w:rsid w:val="004E08FE"/>
    <w:rsid w:val="004E5668"/>
    <w:rsid w:val="004E69BA"/>
    <w:rsid w:val="004F3135"/>
    <w:rsid w:val="004F7972"/>
    <w:rsid w:val="00504C24"/>
    <w:rsid w:val="00505785"/>
    <w:rsid w:val="005057BA"/>
    <w:rsid w:val="00506537"/>
    <w:rsid w:val="00507A6B"/>
    <w:rsid w:val="00511690"/>
    <w:rsid w:val="005138DE"/>
    <w:rsid w:val="005154FF"/>
    <w:rsid w:val="00515900"/>
    <w:rsid w:val="00515F62"/>
    <w:rsid w:val="005162B1"/>
    <w:rsid w:val="00517B78"/>
    <w:rsid w:val="0052360C"/>
    <w:rsid w:val="0052797E"/>
    <w:rsid w:val="0053256E"/>
    <w:rsid w:val="00532EFB"/>
    <w:rsid w:val="00533D68"/>
    <w:rsid w:val="005356E2"/>
    <w:rsid w:val="00543203"/>
    <w:rsid w:val="005447F5"/>
    <w:rsid w:val="00545202"/>
    <w:rsid w:val="00545BDC"/>
    <w:rsid w:val="00545E67"/>
    <w:rsid w:val="005464F6"/>
    <w:rsid w:val="005525B3"/>
    <w:rsid w:val="005529FA"/>
    <w:rsid w:val="00552CD1"/>
    <w:rsid w:val="00553FCC"/>
    <w:rsid w:val="005547B0"/>
    <w:rsid w:val="00555C5F"/>
    <w:rsid w:val="0055698A"/>
    <w:rsid w:val="0055749E"/>
    <w:rsid w:val="00560924"/>
    <w:rsid w:val="00564046"/>
    <w:rsid w:val="005648C9"/>
    <w:rsid w:val="00564B07"/>
    <w:rsid w:val="00571D96"/>
    <w:rsid w:val="005728A9"/>
    <w:rsid w:val="00573099"/>
    <w:rsid w:val="005773AF"/>
    <w:rsid w:val="0057755F"/>
    <w:rsid w:val="00580289"/>
    <w:rsid w:val="00581084"/>
    <w:rsid w:val="00582BA3"/>
    <w:rsid w:val="0058540B"/>
    <w:rsid w:val="00586B08"/>
    <w:rsid w:val="005872E1"/>
    <w:rsid w:val="00591724"/>
    <w:rsid w:val="005971B8"/>
    <w:rsid w:val="005A0B70"/>
    <w:rsid w:val="005A1243"/>
    <w:rsid w:val="005A457A"/>
    <w:rsid w:val="005A5701"/>
    <w:rsid w:val="005A61E5"/>
    <w:rsid w:val="005A6524"/>
    <w:rsid w:val="005B69BA"/>
    <w:rsid w:val="005C10A6"/>
    <w:rsid w:val="005C3952"/>
    <w:rsid w:val="005C5200"/>
    <w:rsid w:val="005C5308"/>
    <w:rsid w:val="005C548F"/>
    <w:rsid w:val="005D0E95"/>
    <w:rsid w:val="005D1200"/>
    <w:rsid w:val="005D1AD4"/>
    <w:rsid w:val="005D1F9A"/>
    <w:rsid w:val="005D2385"/>
    <w:rsid w:val="005D2866"/>
    <w:rsid w:val="005D3AA0"/>
    <w:rsid w:val="005D7367"/>
    <w:rsid w:val="005E1539"/>
    <w:rsid w:val="005E2586"/>
    <w:rsid w:val="005F027E"/>
    <w:rsid w:val="005F2D0D"/>
    <w:rsid w:val="005F56A1"/>
    <w:rsid w:val="00603A13"/>
    <w:rsid w:val="006050A3"/>
    <w:rsid w:val="006078E8"/>
    <w:rsid w:val="00611829"/>
    <w:rsid w:val="00613530"/>
    <w:rsid w:val="006146DC"/>
    <w:rsid w:val="00614725"/>
    <w:rsid w:val="00615484"/>
    <w:rsid w:val="006172E8"/>
    <w:rsid w:val="00617D1A"/>
    <w:rsid w:val="00622DCB"/>
    <w:rsid w:val="00626606"/>
    <w:rsid w:val="00630CA1"/>
    <w:rsid w:val="00631FE3"/>
    <w:rsid w:val="00635883"/>
    <w:rsid w:val="00642AD2"/>
    <w:rsid w:val="00643557"/>
    <w:rsid w:val="0064542B"/>
    <w:rsid w:val="006531B6"/>
    <w:rsid w:val="00657828"/>
    <w:rsid w:val="0066269C"/>
    <w:rsid w:val="00665117"/>
    <w:rsid w:val="006653CE"/>
    <w:rsid w:val="006668D3"/>
    <w:rsid w:val="00667660"/>
    <w:rsid w:val="00667728"/>
    <w:rsid w:val="006756C1"/>
    <w:rsid w:val="00676C57"/>
    <w:rsid w:val="00677D9D"/>
    <w:rsid w:val="006802A9"/>
    <w:rsid w:val="00680907"/>
    <w:rsid w:val="00681B8B"/>
    <w:rsid w:val="00682E75"/>
    <w:rsid w:val="00685FDD"/>
    <w:rsid w:val="00691896"/>
    <w:rsid w:val="00691B0C"/>
    <w:rsid w:val="0069340A"/>
    <w:rsid w:val="00694911"/>
    <w:rsid w:val="00697C88"/>
    <w:rsid w:val="006A1C0C"/>
    <w:rsid w:val="006A30CB"/>
    <w:rsid w:val="006A6E3C"/>
    <w:rsid w:val="006A7782"/>
    <w:rsid w:val="006B10A6"/>
    <w:rsid w:val="006B3128"/>
    <w:rsid w:val="006B35B2"/>
    <w:rsid w:val="006B7F3A"/>
    <w:rsid w:val="006C43D7"/>
    <w:rsid w:val="006C632A"/>
    <w:rsid w:val="006C6F07"/>
    <w:rsid w:val="006D18E6"/>
    <w:rsid w:val="006D3769"/>
    <w:rsid w:val="006D446C"/>
    <w:rsid w:val="006D4635"/>
    <w:rsid w:val="006D4CF8"/>
    <w:rsid w:val="006D4DE5"/>
    <w:rsid w:val="006E30D5"/>
    <w:rsid w:val="006F0BC2"/>
    <w:rsid w:val="006F17EF"/>
    <w:rsid w:val="006F261A"/>
    <w:rsid w:val="006F6170"/>
    <w:rsid w:val="00702389"/>
    <w:rsid w:val="007040FD"/>
    <w:rsid w:val="007048A4"/>
    <w:rsid w:val="00704C2D"/>
    <w:rsid w:val="00705403"/>
    <w:rsid w:val="007064E4"/>
    <w:rsid w:val="007076D1"/>
    <w:rsid w:val="00707BE1"/>
    <w:rsid w:val="007108D2"/>
    <w:rsid w:val="00711699"/>
    <w:rsid w:val="007125AD"/>
    <w:rsid w:val="0071324A"/>
    <w:rsid w:val="00714575"/>
    <w:rsid w:val="007210E7"/>
    <w:rsid w:val="00721BE2"/>
    <w:rsid w:val="007232B0"/>
    <w:rsid w:val="007323E7"/>
    <w:rsid w:val="00737E2E"/>
    <w:rsid w:val="00745EC6"/>
    <w:rsid w:val="00750CD7"/>
    <w:rsid w:val="00751393"/>
    <w:rsid w:val="00752A57"/>
    <w:rsid w:val="007540A1"/>
    <w:rsid w:val="0075559D"/>
    <w:rsid w:val="00756687"/>
    <w:rsid w:val="00757B5B"/>
    <w:rsid w:val="00757E82"/>
    <w:rsid w:val="0076205E"/>
    <w:rsid w:val="00766245"/>
    <w:rsid w:val="00767056"/>
    <w:rsid w:val="00772410"/>
    <w:rsid w:val="007741A6"/>
    <w:rsid w:val="00774829"/>
    <w:rsid w:val="00774EB6"/>
    <w:rsid w:val="0078020D"/>
    <w:rsid w:val="00780CF6"/>
    <w:rsid w:val="00780D9B"/>
    <w:rsid w:val="00781912"/>
    <w:rsid w:val="007834D5"/>
    <w:rsid w:val="00783EEC"/>
    <w:rsid w:val="007853CD"/>
    <w:rsid w:val="00786532"/>
    <w:rsid w:val="007902A2"/>
    <w:rsid w:val="007913EF"/>
    <w:rsid w:val="00793DD8"/>
    <w:rsid w:val="007A2636"/>
    <w:rsid w:val="007A40FB"/>
    <w:rsid w:val="007A74FB"/>
    <w:rsid w:val="007B0591"/>
    <w:rsid w:val="007B1020"/>
    <w:rsid w:val="007B47FB"/>
    <w:rsid w:val="007B71A8"/>
    <w:rsid w:val="007C0C4D"/>
    <w:rsid w:val="007C1664"/>
    <w:rsid w:val="007C67E9"/>
    <w:rsid w:val="007D25EE"/>
    <w:rsid w:val="007D30D2"/>
    <w:rsid w:val="007D311F"/>
    <w:rsid w:val="007D4BBD"/>
    <w:rsid w:val="007D71A1"/>
    <w:rsid w:val="007D72CC"/>
    <w:rsid w:val="007D7F0D"/>
    <w:rsid w:val="007E2581"/>
    <w:rsid w:val="007E38B6"/>
    <w:rsid w:val="007E5450"/>
    <w:rsid w:val="007E593A"/>
    <w:rsid w:val="007E641D"/>
    <w:rsid w:val="007E70DF"/>
    <w:rsid w:val="007F2E2F"/>
    <w:rsid w:val="007F35BB"/>
    <w:rsid w:val="007F4A00"/>
    <w:rsid w:val="007F5689"/>
    <w:rsid w:val="007F5A15"/>
    <w:rsid w:val="007F7869"/>
    <w:rsid w:val="007F7900"/>
    <w:rsid w:val="008009BC"/>
    <w:rsid w:val="00802179"/>
    <w:rsid w:val="008032EE"/>
    <w:rsid w:val="00807F07"/>
    <w:rsid w:val="00813881"/>
    <w:rsid w:val="00813F61"/>
    <w:rsid w:val="00814A3B"/>
    <w:rsid w:val="00820127"/>
    <w:rsid w:val="00821247"/>
    <w:rsid w:val="008304AF"/>
    <w:rsid w:val="0083190C"/>
    <w:rsid w:val="008328FA"/>
    <w:rsid w:val="00833177"/>
    <w:rsid w:val="008365F7"/>
    <w:rsid w:val="008407D4"/>
    <w:rsid w:val="00841408"/>
    <w:rsid w:val="00843A8A"/>
    <w:rsid w:val="0084481F"/>
    <w:rsid w:val="008452FC"/>
    <w:rsid w:val="00846AA3"/>
    <w:rsid w:val="00846F67"/>
    <w:rsid w:val="008525EE"/>
    <w:rsid w:val="00854E41"/>
    <w:rsid w:val="008608BD"/>
    <w:rsid w:val="00860F2C"/>
    <w:rsid w:val="00863769"/>
    <w:rsid w:val="008644FF"/>
    <w:rsid w:val="008662D2"/>
    <w:rsid w:val="008666E2"/>
    <w:rsid w:val="008669AB"/>
    <w:rsid w:val="00866C71"/>
    <w:rsid w:val="0087163D"/>
    <w:rsid w:val="00871FB5"/>
    <w:rsid w:val="00872BED"/>
    <w:rsid w:val="0087799F"/>
    <w:rsid w:val="00882E74"/>
    <w:rsid w:val="008836CF"/>
    <w:rsid w:val="00884777"/>
    <w:rsid w:val="008858AE"/>
    <w:rsid w:val="008864FE"/>
    <w:rsid w:val="00887C12"/>
    <w:rsid w:val="00890F1D"/>
    <w:rsid w:val="008914E5"/>
    <w:rsid w:val="00892205"/>
    <w:rsid w:val="00894B7C"/>
    <w:rsid w:val="008A1CDC"/>
    <w:rsid w:val="008A4494"/>
    <w:rsid w:val="008B1580"/>
    <w:rsid w:val="008B22ED"/>
    <w:rsid w:val="008B2573"/>
    <w:rsid w:val="008B2DCA"/>
    <w:rsid w:val="008B7E55"/>
    <w:rsid w:val="008C3EDC"/>
    <w:rsid w:val="008C4A82"/>
    <w:rsid w:val="008C562A"/>
    <w:rsid w:val="008C7F78"/>
    <w:rsid w:val="008D28E1"/>
    <w:rsid w:val="008D290C"/>
    <w:rsid w:val="008D2C0E"/>
    <w:rsid w:val="008D3ECA"/>
    <w:rsid w:val="008D4121"/>
    <w:rsid w:val="008D6E60"/>
    <w:rsid w:val="008E3260"/>
    <w:rsid w:val="008E3488"/>
    <w:rsid w:val="008E4051"/>
    <w:rsid w:val="008E5714"/>
    <w:rsid w:val="008F56F9"/>
    <w:rsid w:val="00905012"/>
    <w:rsid w:val="009057D0"/>
    <w:rsid w:val="00905DDB"/>
    <w:rsid w:val="00910C02"/>
    <w:rsid w:val="00910FE1"/>
    <w:rsid w:val="00913C49"/>
    <w:rsid w:val="00913D15"/>
    <w:rsid w:val="00914674"/>
    <w:rsid w:val="00917ED9"/>
    <w:rsid w:val="00920BF4"/>
    <w:rsid w:val="00924979"/>
    <w:rsid w:val="00935935"/>
    <w:rsid w:val="009367D0"/>
    <w:rsid w:val="00942576"/>
    <w:rsid w:val="00952DFB"/>
    <w:rsid w:val="009565BD"/>
    <w:rsid w:val="009612ED"/>
    <w:rsid w:val="00961B71"/>
    <w:rsid w:val="00963902"/>
    <w:rsid w:val="00963953"/>
    <w:rsid w:val="00967CF7"/>
    <w:rsid w:val="0097229F"/>
    <w:rsid w:val="009740F0"/>
    <w:rsid w:val="00982110"/>
    <w:rsid w:val="0098439E"/>
    <w:rsid w:val="00984463"/>
    <w:rsid w:val="009931D8"/>
    <w:rsid w:val="00993AFE"/>
    <w:rsid w:val="009A0923"/>
    <w:rsid w:val="009A67D5"/>
    <w:rsid w:val="009B10CD"/>
    <w:rsid w:val="009B15A8"/>
    <w:rsid w:val="009B505B"/>
    <w:rsid w:val="009C0690"/>
    <w:rsid w:val="009C1317"/>
    <w:rsid w:val="009C3D94"/>
    <w:rsid w:val="009C58A0"/>
    <w:rsid w:val="009C5CC4"/>
    <w:rsid w:val="009C6132"/>
    <w:rsid w:val="009C76CB"/>
    <w:rsid w:val="009D17EA"/>
    <w:rsid w:val="009D24D8"/>
    <w:rsid w:val="009D6ABB"/>
    <w:rsid w:val="009E5414"/>
    <w:rsid w:val="009F0607"/>
    <w:rsid w:val="009F2291"/>
    <w:rsid w:val="009F2515"/>
    <w:rsid w:val="009F35D9"/>
    <w:rsid w:val="009F51F5"/>
    <w:rsid w:val="009F68D3"/>
    <w:rsid w:val="009F756F"/>
    <w:rsid w:val="00A012D3"/>
    <w:rsid w:val="00A020A5"/>
    <w:rsid w:val="00A034BB"/>
    <w:rsid w:val="00A1016A"/>
    <w:rsid w:val="00A12AD1"/>
    <w:rsid w:val="00A135E7"/>
    <w:rsid w:val="00A13A7D"/>
    <w:rsid w:val="00A13C52"/>
    <w:rsid w:val="00A14561"/>
    <w:rsid w:val="00A14FDB"/>
    <w:rsid w:val="00A20C7A"/>
    <w:rsid w:val="00A21E1D"/>
    <w:rsid w:val="00A226D2"/>
    <w:rsid w:val="00A22D35"/>
    <w:rsid w:val="00A232C6"/>
    <w:rsid w:val="00A2710D"/>
    <w:rsid w:val="00A4489C"/>
    <w:rsid w:val="00A44D5F"/>
    <w:rsid w:val="00A55802"/>
    <w:rsid w:val="00A56E3D"/>
    <w:rsid w:val="00A56FD1"/>
    <w:rsid w:val="00A6092E"/>
    <w:rsid w:val="00A61AB1"/>
    <w:rsid w:val="00A65B85"/>
    <w:rsid w:val="00A660E5"/>
    <w:rsid w:val="00A677CC"/>
    <w:rsid w:val="00A71514"/>
    <w:rsid w:val="00A72B89"/>
    <w:rsid w:val="00A7311E"/>
    <w:rsid w:val="00A74AEE"/>
    <w:rsid w:val="00A74F63"/>
    <w:rsid w:val="00A76A8F"/>
    <w:rsid w:val="00A77B94"/>
    <w:rsid w:val="00A810C7"/>
    <w:rsid w:val="00A846DD"/>
    <w:rsid w:val="00A84CFF"/>
    <w:rsid w:val="00A85974"/>
    <w:rsid w:val="00A85B72"/>
    <w:rsid w:val="00A90FA5"/>
    <w:rsid w:val="00A9224D"/>
    <w:rsid w:val="00A93A1D"/>
    <w:rsid w:val="00A94910"/>
    <w:rsid w:val="00A967BD"/>
    <w:rsid w:val="00AA034B"/>
    <w:rsid w:val="00AA11B8"/>
    <w:rsid w:val="00AA1B41"/>
    <w:rsid w:val="00AB099A"/>
    <w:rsid w:val="00AB2F2A"/>
    <w:rsid w:val="00AB3079"/>
    <w:rsid w:val="00AC104B"/>
    <w:rsid w:val="00AC2A91"/>
    <w:rsid w:val="00AC56DD"/>
    <w:rsid w:val="00AC6C68"/>
    <w:rsid w:val="00AC7170"/>
    <w:rsid w:val="00AD01D9"/>
    <w:rsid w:val="00AD0DDF"/>
    <w:rsid w:val="00AD1363"/>
    <w:rsid w:val="00AD31DF"/>
    <w:rsid w:val="00AD4EA7"/>
    <w:rsid w:val="00AE0340"/>
    <w:rsid w:val="00AE0B7E"/>
    <w:rsid w:val="00AE2503"/>
    <w:rsid w:val="00AE2CEF"/>
    <w:rsid w:val="00AE39CD"/>
    <w:rsid w:val="00AE6E70"/>
    <w:rsid w:val="00AF0B27"/>
    <w:rsid w:val="00AF0E87"/>
    <w:rsid w:val="00AF4C29"/>
    <w:rsid w:val="00AF6ECD"/>
    <w:rsid w:val="00AF7EC2"/>
    <w:rsid w:val="00B0036A"/>
    <w:rsid w:val="00B0230E"/>
    <w:rsid w:val="00B075C4"/>
    <w:rsid w:val="00B138B3"/>
    <w:rsid w:val="00B1708F"/>
    <w:rsid w:val="00B2132E"/>
    <w:rsid w:val="00B223CB"/>
    <w:rsid w:val="00B2294E"/>
    <w:rsid w:val="00B2595A"/>
    <w:rsid w:val="00B31375"/>
    <w:rsid w:val="00B3360C"/>
    <w:rsid w:val="00B3429C"/>
    <w:rsid w:val="00B41793"/>
    <w:rsid w:val="00B46B63"/>
    <w:rsid w:val="00B504F9"/>
    <w:rsid w:val="00B53108"/>
    <w:rsid w:val="00B53278"/>
    <w:rsid w:val="00B55695"/>
    <w:rsid w:val="00B560C0"/>
    <w:rsid w:val="00B56427"/>
    <w:rsid w:val="00B57058"/>
    <w:rsid w:val="00B61AC7"/>
    <w:rsid w:val="00B64714"/>
    <w:rsid w:val="00B65BF4"/>
    <w:rsid w:val="00B7058A"/>
    <w:rsid w:val="00B74F28"/>
    <w:rsid w:val="00B7623C"/>
    <w:rsid w:val="00B76BDF"/>
    <w:rsid w:val="00B86140"/>
    <w:rsid w:val="00B90A89"/>
    <w:rsid w:val="00B97B92"/>
    <w:rsid w:val="00BA10E9"/>
    <w:rsid w:val="00BA1B7B"/>
    <w:rsid w:val="00BA3825"/>
    <w:rsid w:val="00BA5B6A"/>
    <w:rsid w:val="00BA64C0"/>
    <w:rsid w:val="00BB05B5"/>
    <w:rsid w:val="00BB3270"/>
    <w:rsid w:val="00BB4802"/>
    <w:rsid w:val="00BC2A87"/>
    <w:rsid w:val="00BC2E39"/>
    <w:rsid w:val="00BC5AC2"/>
    <w:rsid w:val="00BC5F4B"/>
    <w:rsid w:val="00BD01FB"/>
    <w:rsid w:val="00BD10D8"/>
    <w:rsid w:val="00BD459C"/>
    <w:rsid w:val="00BD4828"/>
    <w:rsid w:val="00BD51FC"/>
    <w:rsid w:val="00BD5756"/>
    <w:rsid w:val="00BD6066"/>
    <w:rsid w:val="00BD636D"/>
    <w:rsid w:val="00BE16B9"/>
    <w:rsid w:val="00BE249C"/>
    <w:rsid w:val="00BE274F"/>
    <w:rsid w:val="00BE29E6"/>
    <w:rsid w:val="00BE2F71"/>
    <w:rsid w:val="00BE3132"/>
    <w:rsid w:val="00BF13AC"/>
    <w:rsid w:val="00BF149F"/>
    <w:rsid w:val="00BF35FA"/>
    <w:rsid w:val="00BF5774"/>
    <w:rsid w:val="00BF7E01"/>
    <w:rsid w:val="00C002BB"/>
    <w:rsid w:val="00C048F3"/>
    <w:rsid w:val="00C0657E"/>
    <w:rsid w:val="00C07748"/>
    <w:rsid w:val="00C13DC9"/>
    <w:rsid w:val="00C24CB8"/>
    <w:rsid w:val="00C25272"/>
    <w:rsid w:val="00C2534B"/>
    <w:rsid w:val="00C265A0"/>
    <w:rsid w:val="00C27BB8"/>
    <w:rsid w:val="00C31E1D"/>
    <w:rsid w:val="00C356CA"/>
    <w:rsid w:val="00C40069"/>
    <w:rsid w:val="00C4192C"/>
    <w:rsid w:val="00C41EA1"/>
    <w:rsid w:val="00C44519"/>
    <w:rsid w:val="00C450C5"/>
    <w:rsid w:val="00C46610"/>
    <w:rsid w:val="00C4790B"/>
    <w:rsid w:val="00C508C6"/>
    <w:rsid w:val="00C50FA6"/>
    <w:rsid w:val="00C51C2B"/>
    <w:rsid w:val="00C53CE6"/>
    <w:rsid w:val="00C55303"/>
    <w:rsid w:val="00C55A98"/>
    <w:rsid w:val="00C56F59"/>
    <w:rsid w:val="00C63874"/>
    <w:rsid w:val="00C6455B"/>
    <w:rsid w:val="00C75CC3"/>
    <w:rsid w:val="00C8278C"/>
    <w:rsid w:val="00C82E0D"/>
    <w:rsid w:val="00C85EFC"/>
    <w:rsid w:val="00C87436"/>
    <w:rsid w:val="00C9171F"/>
    <w:rsid w:val="00CA121F"/>
    <w:rsid w:val="00CA2F83"/>
    <w:rsid w:val="00CA7673"/>
    <w:rsid w:val="00CA788D"/>
    <w:rsid w:val="00CB0632"/>
    <w:rsid w:val="00CB22A1"/>
    <w:rsid w:val="00CB5CBD"/>
    <w:rsid w:val="00CC13F2"/>
    <w:rsid w:val="00CC4832"/>
    <w:rsid w:val="00CC6EEE"/>
    <w:rsid w:val="00CC7E34"/>
    <w:rsid w:val="00CD1CCC"/>
    <w:rsid w:val="00CD44A9"/>
    <w:rsid w:val="00CD4BA3"/>
    <w:rsid w:val="00CD55C9"/>
    <w:rsid w:val="00CE25A5"/>
    <w:rsid w:val="00CE6344"/>
    <w:rsid w:val="00CE7118"/>
    <w:rsid w:val="00CF211E"/>
    <w:rsid w:val="00CF397B"/>
    <w:rsid w:val="00CF455C"/>
    <w:rsid w:val="00CF6801"/>
    <w:rsid w:val="00CF79D5"/>
    <w:rsid w:val="00D005D8"/>
    <w:rsid w:val="00D00765"/>
    <w:rsid w:val="00D0283E"/>
    <w:rsid w:val="00D05A4A"/>
    <w:rsid w:val="00D05E21"/>
    <w:rsid w:val="00D07812"/>
    <w:rsid w:val="00D15A77"/>
    <w:rsid w:val="00D22CDC"/>
    <w:rsid w:val="00D31F79"/>
    <w:rsid w:val="00D33675"/>
    <w:rsid w:val="00D41678"/>
    <w:rsid w:val="00D4226A"/>
    <w:rsid w:val="00D45027"/>
    <w:rsid w:val="00D4755C"/>
    <w:rsid w:val="00D475A0"/>
    <w:rsid w:val="00D51254"/>
    <w:rsid w:val="00D54964"/>
    <w:rsid w:val="00D560C9"/>
    <w:rsid w:val="00D61652"/>
    <w:rsid w:val="00D61E42"/>
    <w:rsid w:val="00D64626"/>
    <w:rsid w:val="00D64769"/>
    <w:rsid w:val="00D675C9"/>
    <w:rsid w:val="00D70640"/>
    <w:rsid w:val="00D76CD1"/>
    <w:rsid w:val="00D801F0"/>
    <w:rsid w:val="00D80B0B"/>
    <w:rsid w:val="00D826A4"/>
    <w:rsid w:val="00D82AEA"/>
    <w:rsid w:val="00D832A1"/>
    <w:rsid w:val="00D84C4A"/>
    <w:rsid w:val="00D870DA"/>
    <w:rsid w:val="00D9140C"/>
    <w:rsid w:val="00D93F0F"/>
    <w:rsid w:val="00D9495A"/>
    <w:rsid w:val="00D96A99"/>
    <w:rsid w:val="00DA0CA9"/>
    <w:rsid w:val="00DA0FCB"/>
    <w:rsid w:val="00DA19FE"/>
    <w:rsid w:val="00DA424E"/>
    <w:rsid w:val="00DA5554"/>
    <w:rsid w:val="00DA78C3"/>
    <w:rsid w:val="00DB54E5"/>
    <w:rsid w:val="00DB7744"/>
    <w:rsid w:val="00DC2133"/>
    <w:rsid w:val="00DC2271"/>
    <w:rsid w:val="00DC39AB"/>
    <w:rsid w:val="00DC6FAE"/>
    <w:rsid w:val="00DC7F35"/>
    <w:rsid w:val="00DD094F"/>
    <w:rsid w:val="00DD19BC"/>
    <w:rsid w:val="00DD5EA2"/>
    <w:rsid w:val="00DD71C9"/>
    <w:rsid w:val="00DE4FEC"/>
    <w:rsid w:val="00DE738C"/>
    <w:rsid w:val="00DF405F"/>
    <w:rsid w:val="00DF44C6"/>
    <w:rsid w:val="00DF4611"/>
    <w:rsid w:val="00DF59E1"/>
    <w:rsid w:val="00E00851"/>
    <w:rsid w:val="00E01BC8"/>
    <w:rsid w:val="00E0353E"/>
    <w:rsid w:val="00E045D4"/>
    <w:rsid w:val="00E04837"/>
    <w:rsid w:val="00E0585D"/>
    <w:rsid w:val="00E06CB3"/>
    <w:rsid w:val="00E0707E"/>
    <w:rsid w:val="00E13D18"/>
    <w:rsid w:val="00E13D58"/>
    <w:rsid w:val="00E1553A"/>
    <w:rsid w:val="00E16555"/>
    <w:rsid w:val="00E21AC6"/>
    <w:rsid w:val="00E26513"/>
    <w:rsid w:val="00E30A1C"/>
    <w:rsid w:val="00E33A3E"/>
    <w:rsid w:val="00E34309"/>
    <w:rsid w:val="00E358F6"/>
    <w:rsid w:val="00E41518"/>
    <w:rsid w:val="00E416CB"/>
    <w:rsid w:val="00E4346C"/>
    <w:rsid w:val="00E51173"/>
    <w:rsid w:val="00E5176C"/>
    <w:rsid w:val="00E52955"/>
    <w:rsid w:val="00E559BC"/>
    <w:rsid w:val="00E5696A"/>
    <w:rsid w:val="00E57EC7"/>
    <w:rsid w:val="00E6253F"/>
    <w:rsid w:val="00E64098"/>
    <w:rsid w:val="00E6430C"/>
    <w:rsid w:val="00E6789E"/>
    <w:rsid w:val="00E7003A"/>
    <w:rsid w:val="00E763F9"/>
    <w:rsid w:val="00E76FD3"/>
    <w:rsid w:val="00E81050"/>
    <w:rsid w:val="00E86602"/>
    <w:rsid w:val="00E90C57"/>
    <w:rsid w:val="00E92DD6"/>
    <w:rsid w:val="00E935F9"/>
    <w:rsid w:val="00E94CE7"/>
    <w:rsid w:val="00E95296"/>
    <w:rsid w:val="00E95CB5"/>
    <w:rsid w:val="00EA047E"/>
    <w:rsid w:val="00EA1CCC"/>
    <w:rsid w:val="00EA1FC6"/>
    <w:rsid w:val="00EA2E50"/>
    <w:rsid w:val="00EA6430"/>
    <w:rsid w:val="00EA7982"/>
    <w:rsid w:val="00EA7AD0"/>
    <w:rsid w:val="00EB2338"/>
    <w:rsid w:val="00EB6AE0"/>
    <w:rsid w:val="00EC0C53"/>
    <w:rsid w:val="00EC2C11"/>
    <w:rsid w:val="00EC5449"/>
    <w:rsid w:val="00EC61C6"/>
    <w:rsid w:val="00ED0B91"/>
    <w:rsid w:val="00ED287F"/>
    <w:rsid w:val="00ED3FA4"/>
    <w:rsid w:val="00ED6C86"/>
    <w:rsid w:val="00EE19B3"/>
    <w:rsid w:val="00EE1ABA"/>
    <w:rsid w:val="00EE37B0"/>
    <w:rsid w:val="00EE3C34"/>
    <w:rsid w:val="00EE7E33"/>
    <w:rsid w:val="00EE7F7D"/>
    <w:rsid w:val="00EF1AEF"/>
    <w:rsid w:val="00EF2B93"/>
    <w:rsid w:val="00EF4929"/>
    <w:rsid w:val="00EF656F"/>
    <w:rsid w:val="00EF6BB6"/>
    <w:rsid w:val="00F01038"/>
    <w:rsid w:val="00F01429"/>
    <w:rsid w:val="00F02ADB"/>
    <w:rsid w:val="00F03751"/>
    <w:rsid w:val="00F0691F"/>
    <w:rsid w:val="00F13ED1"/>
    <w:rsid w:val="00F1433C"/>
    <w:rsid w:val="00F168F9"/>
    <w:rsid w:val="00F169E6"/>
    <w:rsid w:val="00F16D47"/>
    <w:rsid w:val="00F16F45"/>
    <w:rsid w:val="00F24253"/>
    <w:rsid w:val="00F25CB5"/>
    <w:rsid w:val="00F2675F"/>
    <w:rsid w:val="00F31742"/>
    <w:rsid w:val="00F32AAE"/>
    <w:rsid w:val="00F33604"/>
    <w:rsid w:val="00F33E66"/>
    <w:rsid w:val="00F362DB"/>
    <w:rsid w:val="00F37FE0"/>
    <w:rsid w:val="00F418D2"/>
    <w:rsid w:val="00F41FFC"/>
    <w:rsid w:val="00F43C6B"/>
    <w:rsid w:val="00F44BBB"/>
    <w:rsid w:val="00F52B45"/>
    <w:rsid w:val="00F531DE"/>
    <w:rsid w:val="00F536DB"/>
    <w:rsid w:val="00F5480B"/>
    <w:rsid w:val="00F54FB5"/>
    <w:rsid w:val="00F55560"/>
    <w:rsid w:val="00F57379"/>
    <w:rsid w:val="00F57412"/>
    <w:rsid w:val="00F65C86"/>
    <w:rsid w:val="00F66C9A"/>
    <w:rsid w:val="00F67445"/>
    <w:rsid w:val="00F6764F"/>
    <w:rsid w:val="00F676A4"/>
    <w:rsid w:val="00F71082"/>
    <w:rsid w:val="00F726D1"/>
    <w:rsid w:val="00F77538"/>
    <w:rsid w:val="00F807F0"/>
    <w:rsid w:val="00F83918"/>
    <w:rsid w:val="00F86ED1"/>
    <w:rsid w:val="00F9502B"/>
    <w:rsid w:val="00FA0A86"/>
    <w:rsid w:val="00FA2EC9"/>
    <w:rsid w:val="00FA3429"/>
    <w:rsid w:val="00FA3A48"/>
    <w:rsid w:val="00FA58E9"/>
    <w:rsid w:val="00FA6467"/>
    <w:rsid w:val="00FB00C6"/>
    <w:rsid w:val="00FB018D"/>
    <w:rsid w:val="00FB4D96"/>
    <w:rsid w:val="00FB6007"/>
    <w:rsid w:val="00FC292D"/>
    <w:rsid w:val="00FC3C06"/>
    <w:rsid w:val="00FC4237"/>
    <w:rsid w:val="00FC7DBC"/>
    <w:rsid w:val="00FD0394"/>
    <w:rsid w:val="00FD0820"/>
    <w:rsid w:val="00FD342B"/>
    <w:rsid w:val="00FD488E"/>
    <w:rsid w:val="00FD6996"/>
    <w:rsid w:val="00FE5C61"/>
    <w:rsid w:val="00FE66B6"/>
    <w:rsid w:val="00FE7356"/>
    <w:rsid w:val="00FF1EF3"/>
    <w:rsid w:val="00FF216F"/>
    <w:rsid w:val="00FF51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B327A"/>
  <w15:docId w15:val="{9164A684-53CF-433C-AA9B-6D57CB8A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D24D8"/>
    <w:pPr>
      <w:widowControl w:val="0"/>
    </w:pPr>
    <w:rPr>
      <w:rFonts w:ascii="Helvetica" w:hAnsi="Helvetica"/>
      <w:snapToGrid w:val="0"/>
      <w:lang w:eastAsia="en-US"/>
    </w:rPr>
  </w:style>
  <w:style w:type="paragraph" w:styleId="Antrat1">
    <w:name w:val="heading 1"/>
    <w:basedOn w:val="prastasis"/>
    <w:next w:val="prastasis"/>
    <w:link w:val="Antrat1Diagrama"/>
    <w:qFormat/>
    <w:rsid w:val="000C6956"/>
    <w:pPr>
      <w:keepNext/>
      <w:widowControl/>
      <w:numPr>
        <w:numId w:val="1"/>
      </w:numPr>
      <w:outlineLvl w:val="0"/>
    </w:pPr>
    <w:rPr>
      <w:b/>
      <w:snapToGrid/>
    </w:rPr>
  </w:style>
  <w:style w:type="paragraph" w:styleId="Antrat2">
    <w:name w:val="heading 2"/>
    <w:basedOn w:val="prastasis"/>
    <w:next w:val="prastasis"/>
    <w:qFormat/>
    <w:rsid w:val="000C6956"/>
    <w:pPr>
      <w:keepNext/>
      <w:numPr>
        <w:ilvl w:val="1"/>
        <w:numId w:val="1"/>
      </w:numPr>
      <w:spacing w:before="240" w:after="60"/>
      <w:outlineLvl w:val="1"/>
    </w:pPr>
    <w:rPr>
      <w:rFonts w:ascii="Arial" w:hAnsi="Arial"/>
      <w:b/>
      <w:i/>
      <w:sz w:val="24"/>
    </w:rPr>
  </w:style>
  <w:style w:type="paragraph" w:styleId="Antrat3">
    <w:name w:val="heading 3"/>
    <w:basedOn w:val="prastasis"/>
    <w:next w:val="prastasis"/>
    <w:qFormat/>
    <w:rsid w:val="000C6956"/>
    <w:pPr>
      <w:keepNext/>
      <w:numPr>
        <w:ilvl w:val="2"/>
        <w:numId w:val="1"/>
      </w:numPr>
      <w:spacing w:before="240" w:after="60"/>
      <w:outlineLvl w:val="2"/>
    </w:pPr>
    <w:rPr>
      <w:rFonts w:ascii="Arial" w:hAnsi="Arial"/>
      <w:sz w:val="24"/>
    </w:rPr>
  </w:style>
  <w:style w:type="paragraph" w:styleId="Antrat4">
    <w:name w:val="heading 4"/>
    <w:basedOn w:val="prastasis"/>
    <w:next w:val="prastasis"/>
    <w:qFormat/>
    <w:rsid w:val="000C6956"/>
    <w:pPr>
      <w:keepNext/>
      <w:numPr>
        <w:ilvl w:val="3"/>
        <w:numId w:val="1"/>
      </w:numPr>
      <w:spacing w:before="240" w:after="60"/>
      <w:outlineLvl w:val="3"/>
    </w:pPr>
    <w:rPr>
      <w:rFonts w:ascii="Arial" w:hAnsi="Arial"/>
      <w:b/>
      <w:sz w:val="24"/>
    </w:rPr>
  </w:style>
  <w:style w:type="paragraph" w:styleId="Antrat5">
    <w:name w:val="heading 5"/>
    <w:basedOn w:val="prastasis"/>
    <w:next w:val="prastasis"/>
    <w:qFormat/>
    <w:rsid w:val="000C6956"/>
    <w:pPr>
      <w:numPr>
        <w:ilvl w:val="4"/>
        <w:numId w:val="1"/>
      </w:numPr>
      <w:spacing w:before="240" w:after="60"/>
      <w:outlineLvl w:val="4"/>
    </w:pPr>
    <w:rPr>
      <w:sz w:val="22"/>
    </w:rPr>
  </w:style>
  <w:style w:type="paragraph" w:styleId="Antrat6">
    <w:name w:val="heading 6"/>
    <w:basedOn w:val="prastasis"/>
    <w:next w:val="prastasis"/>
    <w:qFormat/>
    <w:rsid w:val="000C6956"/>
    <w:pPr>
      <w:numPr>
        <w:ilvl w:val="5"/>
        <w:numId w:val="1"/>
      </w:numPr>
      <w:spacing w:before="240" w:after="60"/>
      <w:outlineLvl w:val="5"/>
    </w:pPr>
    <w:rPr>
      <w:rFonts w:ascii="Times New Roman" w:hAnsi="Times New Roman"/>
      <w:i/>
      <w:sz w:val="22"/>
    </w:rPr>
  </w:style>
  <w:style w:type="paragraph" w:styleId="Antrat7">
    <w:name w:val="heading 7"/>
    <w:basedOn w:val="prastasis"/>
    <w:next w:val="prastasis"/>
    <w:qFormat/>
    <w:rsid w:val="000C6956"/>
    <w:pPr>
      <w:numPr>
        <w:ilvl w:val="6"/>
        <w:numId w:val="1"/>
      </w:numPr>
      <w:spacing w:before="240" w:after="60"/>
      <w:outlineLvl w:val="6"/>
    </w:pPr>
    <w:rPr>
      <w:rFonts w:ascii="Arial" w:hAnsi="Arial"/>
    </w:rPr>
  </w:style>
  <w:style w:type="paragraph" w:styleId="Antrat8">
    <w:name w:val="heading 8"/>
    <w:basedOn w:val="prastasis"/>
    <w:next w:val="prastasis"/>
    <w:qFormat/>
    <w:rsid w:val="000C6956"/>
    <w:pPr>
      <w:numPr>
        <w:ilvl w:val="7"/>
        <w:numId w:val="1"/>
      </w:numPr>
      <w:spacing w:before="240" w:after="60"/>
      <w:outlineLvl w:val="7"/>
    </w:pPr>
    <w:rPr>
      <w:rFonts w:ascii="Arial" w:hAnsi="Arial"/>
      <w:i/>
    </w:rPr>
  </w:style>
  <w:style w:type="paragraph" w:styleId="Antrat9">
    <w:name w:val="heading 9"/>
    <w:basedOn w:val="prastasis"/>
    <w:next w:val="prastasis"/>
    <w:qFormat/>
    <w:rsid w:val="000C6956"/>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inaostekstas">
    <w:name w:val="endnote text"/>
    <w:basedOn w:val="prastasis"/>
    <w:semiHidden/>
    <w:rsid w:val="000C6956"/>
    <w:rPr>
      <w:sz w:val="24"/>
    </w:rPr>
  </w:style>
  <w:style w:type="character" w:styleId="Dokumentoinaosnumeris">
    <w:name w:val="endnote reference"/>
    <w:basedOn w:val="Numatytasispastraiposriftas"/>
    <w:semiHidden/>
    <w:rsid w:val="000C6956"/>
    <w:rPr>
      <w:vertAlign w:val="superscript"/>
    </w:rPr>
  </w:style>
  <w:style w:type="paragraph" w:styleId="Puslapioinaostekstas">
    <w:name w:val="footnote text"/>
    <w:basedOn w:val="prastasis"/>
    <w:link w:val="PuslapioinaostekstasDiagrama"/>
    <w:uiPriority w:val="99"/>
    <w:rsid w:val="000C6956"/>
    <w:rPr>
      <w:sz w:val="24"/>
    </w:rPr>
  </w:style>
  <w:style w:type="character" w:styleId="Puslapioinaosnuoroda">
    <w:name w:val="footnote reference"/>
    <w:basedOn w:val="Numatytasispastraiposriftas"/>
    <w:uiPriority w:val="99"/>
    <w:rsid w:val="000C6956"/>
    <w:rPr>
      <w:vertAlign w:val="superscript"/>
    </w:rPr>
  </w:style>
  <w:style w:type="paragraph" w:styleId="Turinys1">
    <w:name w:val="toc 1"/>
    <w:basedOn w:val="prastasis"/>
    <w:next w:val="prastasis"/>
    <w:autoRedefine/>
    <w:semiHidden/>
    <w:rsid w:val="000C6956"/>
    <w:pPr>
      <w:tabs>
        <w:tab w:val="right" w:leader="dot" w:pos="9360"/>
      </w:tabs>
      <w:suppressAutoHyphens/>
      <w:spacing w:before="480"/>
      <w:ind w:left="720" w:right="720" w:hanging="720"/>
    </w:pPr>
    <w:rPr>
      <w:lang w:val="en-US"/>
    </w:rPr>
  </w:style>
  <w:style w:type="paragraph" w:styleId="Turinys2">
    <w:name w:val="toc 2"/>
    <w:basedOn w:val="prastasis"/>
    <w:next w:val="prastasis"/>
    <w:autoRedefine/>
    <w:semiHidden/>
    <w:rsid w:val="000C6956"/>
    <w:pPr>
      <w:tabs>
        <w:tab w:val="right" w:leader="dot" w:pos="9360"/>
      </w:tabs>
      <w:suppressAutoHyphens/>
      <w:ind w:left="1440" w:right="720" w:hanging="720"/>
    </w:pPr>
    <w:rPr>
      <w:lang w:val="en-US"/>
    </w:rPr>
  </w:style>
  <w:style w:type="paragraph" w:styleId="Turinys3">
    <w:name w:val="toc 3"/>
    <w:basedOn w:val="prastasis"/>
    <w:next w:val="prastasis"/>
    <w:autoRedefine/>
    <w:semiHidden/>
    <w:rsid w:val="000C6956"/>
    <w:pPr>
      <w:tabs>
        <w:tab w:val="right" w:leader="dot" w:pos="9360"/>
      </w:tabs>
      <w:suppressAutoHyphens/>
      <w:ind w:left="2160" w:right="720" w:hanging="720"/>
    </w:pPr>
    <w:rPr>
      <w:lang w:val="en-US"/>
    </w:rPr>
  </w:style>
  <w:style w:type="paragraph" w:styleId="Turinys4">
    <w:name w:val="toc 4"/>
    <w:basedOn w:val="prastasis"/>
    <w:next w:val="prastasis"/>
    <w:autoRedefine/>
    <w:semiHidden/>
    <w:rsid w:val="000C6956"/>
    <w:pPr>
      <w:tabs>
        <w:tab w:val="right" w:leader="dot" w:pos="9360"/>
      </w:tabs>
      <w:suppressAutoHyphens/>
      <w:ind w:left="2880" w:right="720" w:hanging="720"/>
    </w:pPr>
    <w:rPr>
      <w:lang w:val="en-US"/>
    </w:rPr>
  </w:style>
  <w:style w:type="paragraph" w:styleId="Turinys5">
    <w:name w:val="toc 5"/>
    <w:basedOn w:val="prastasis"/>
    <w:next w:val="prastasis"/>
    <w:autoRedefine/>
    <w:semiHidden/>
    <w:rsid w:val="000C6956"/>
    <w:pPr>
      <w:tabs>
        <w:tab w:val="right" w:leader="dot" w:pos="9360"/>
      </w:tabs>
      <w:suppressAutoHyphens/>
      <w:ind w:left="3600" w:right="720" w:hanging="720"/>
    </w:pPr>
    <w:rPr>
      <w:lang w:val="en-US"/>
    </w:rPr>
  </w:style>
  <w:style w:type="paragraph" w:styleId="Turinys6">
    <w:name w:val="toc 6"/>
    <w:basedOn w:val="prastasis"/>
    <w:next w:val="prastasis"/>
    <w:autoRedefine/>
    <w:semiHidden/>
    <w:rsid w:val="000C6956"/>
    <w:pPr>
      <w:tabs>
        <w:tab w:val="right" w:pos="9360"/>
      </w:tabs>
      <w:suppressAutoHyphens/>
      <w:ind w:left="720" w:hanging="720"/>
    </w:pPr>
    <w:rPr>
      <w:lang w:val="en-US"/>
    </w:rPr>
  </w:style>
  <w:style w:type="paragraph" w:styleId="Turinys7">
    <w:name w:val="toc 7"/>
    <w:basedOn w:val="prastasis"/>
    <w:next w:val="prastasis"/>
    <w:autoRedefine/>
    <w:semiHidden/>
    <w:rsid w:val="000C6956"/>
    <w:pPr>
      <w:suppressAutoHyphens/>
      <w:ind w:left="720" w:hanging="720"/>
    </w:pPr>
    <w:rPr>
      <w:lang w:val="en-US"/>
    </w:rPr>
  </w:style>
  <w:style w:type="paragraph" w:styleId="Turinys8">
    <w:name w:val="toc 8"/>
    <w:basedOn w:val="prastasis"/>
    <w:next w:val="prastasis"/>
    <w:autoRedefine/>
    <w:semiHidden/>
    <w:rsid w:val="000C6956"/>
    <w:pPr>
      <w:tabs>
        <w:tab w:val="right" w:pos="9360"/>
      </w:tabs>
      <w:suppressAutoHyphens/>
      <w:ind w:left="720" w:hanging="720"/>
    </w:pPr>
    <w:rPr>
      <w:lang w:val="en-US"/>
    </w:rPr>
  </w:style>
  <w:style w:type="paragraph" w:styleId="Turinys9">
    <w:name w:val="toc 9"/>
    <w:basedOn w:val="prastasis"/>
    <w:next w:val="prastasis"/>
    <w:autoRedefine/>
    <w:semiHidden/>
    <w:rsid w:val="000C6956"/>
    <w:pPr>
      <w:tabs>
        <w:tab w:val="right" w:leader="dot" w:pos="9360"/>
      </w:tabs>
      <w:suppressAutoHyphens/>
      <w:ind w:left="720" w:hanging="720"/>
    </w:pPr>
    <w:rPr>
      <w:lang w:val="en-US"/>
    </w:rPr>
  </w:style>
  <w:style w:type="paragraph" w:styleId="Indeksas1">
    <w:name w:val="index 1"/>
    <w:basedOn w:val="prastasis"/>
    <w:next w:val="prastasis"/>
    <w:autoRedefine/>
    <w:semiHidden/>
    <w:rsid w:val="000C6956"/>
    <w:pPr>
      <w:tabs>
        <w:tab w:val="right" w:leader="dot" w:pos="9360"/>
      </w:tabs>
      <w:suppressAutoHyphens/>
      <w:ind w:left="1440" w:right="720" w:hanging="1440"/>
    </w:pPr>
    <w:rPr>
      <w:lang w:val="en-US"/>
    </w:rPr>
  </w:style>
  <w:style w:type="paragraph" w:styleId="Indeksas2">
    <w:name w:val="index 2"/>
    <w:basedOn w:val="prastasis"/>
    <w:next w:val="prastasis"/>
    <w:autoRedefine/>
    <w:semiHidden/>
    <w:rsid w:val="000C6956"/>
    <w:pPr>
      <w:tabs>
        <w:tab w:val="right" w:leader="dot" w:pos="9360"/>
      </w:tabs>
      <w:suppressAutoHyphens/>
      <w:ind w:left="1440" w:right="720" w:hanging="720"/>
    </w:pPr>
    <w:rPr>
      <w:lang w:val="en-US"/>
    </w:rPr>
  </w:style>
  <w:style w:type="paragraph" w:styleId="Literatrossraoantrat">
    <w:name w:val="toa heading"/>
    <w:basedOn w:val="prastasis"/>
    <w:next w:val="prastasis"/>
    <w:semiHidden/>
    <w:rsid w:val="000C6956"/>
    <w:pPr>
      <w:tabs>
        <w:tab w:val="right" w:pos="9360"/>
      </w:tabs>
      <w:suppressAutoHyphens/>
    </w:pPr>
    <w:rPr>
      <w:lang w:val="en-US"/>
    </w:rPr>
  </w:style>
  <w:style w:type="paragraph" w:styleId="Antrat">
    <w:name w:val="caption"/>
    <w:basedOn w:val="prastasis"/>
    <w:next w:val="prastasis"/>
    <w:qFormat/>
    <w:rsid w:val="000C6956"/>
    <w:rPr>
      <w:sz w:val="24"/>
    </w:rPr>
  </w:style>
  <w:style w:type="character" w:customStyle="1" w:styleId="EquationCaption">
    <w:name w:val="_Equation Caption"/>
    <w:rsid w:val="000C6956"/>
  </w:style>
  <w:style w:type="paragraph" w:customStyle="1" w:styleId="H2">
    <w:name w:val="H2"/>
    <w:basedOn w:val="prastasis"/>
    <w:next w:val="prastasis"/>
    <w:rsid w:val="000C6956"/>
    <w:pPr>
      <w:keepNext/>
      <w:widowControl/>
      <w:spacing w:before="100" w:after="100"/>
      <w:outlineLvl w:val="2"/>
    </w:pPr>
    <w:rPr>
      <w:rFonts w:ascii="Times New Roman" w:hAnsi="Times New Roman"/>
      <w:b/>
      <w:sz w:val="36"/>
    </w:rPr>
  </w:style>
  <w:style w:type="character" w:styleId="Grietas">
    <w:name w:val="Strong"/>
    <w:basedOn w:val="Numatytasispastraiposriftas"/>
    <w:qFormat/>
    <w:rsid w:val="000C6956"/>
    <w:rPr>
      <w:b/>
    </w:rPr>
  </w:style>
  <w:style w:type="paragraph" w:styleId="Dokumentostruktra">
    <w:name w:val="Document Map"/>
    <w:basedOn w:val="prastasis"/>
    <w:semiHidden/>
    <w:rsid w:val="000C6956"/>
    <w:pPr>
      <w:shd w:val="clear" w:color="auto" w:fill="000080"/>
    </w:pPr>
    <w:rPr>
      <w:rFonts w:ascii="Tahoma" w:hAnsi="Tahoma"/>
    </w:rPr>
  </w:style>
  <w:style w:type="paragraph" w:styleId="Antrats">
    <w:name w:val="header"/>
    <w:basedOn w:val="prastasis"/>
    <w:rsid w:val="000C6956"/>
    <w:pPr>
      <w:tabs>
        <w:tab w:val="center" w:pos="4153"/>
        <w:tab w:val="right" w:pos="8306"/>
      </w:tabs>
    </w:pPr>
  </w:style>
  <w:style w:type="paragraph" w:styleId="Porat">
    <w:name w:val="footer"/>
    <w:basedOn w:val="prastasis"/>
    <w:rsid w:val="000C6956"/>
    <w:pPr>
      <w:tabs>
        <w:tab w:val="center" w:pos="4153"/>
        <w:tab w:val="right" w:pos="8306"/>
      </w:tabs>
    </w:pPr>
  </w:style>
  <w:style w:type="paragraph" w:styleId="Pagrindiniotekstotrauka">
    <w:name w:val="Body Text Indent"/>
    <w:basedOn w:val="prastasis"/>
    <w:rsid w:val="001C7B4D"/>
    <w:pPr>
      <w:widowControl/>
      <w:ind w:left="360"/>
    </w:pPr>
    <w:rPr>
      <w:rFonts w:ascii="Arial" w:hAnsi="Arial"/>
      <w:snapToGrid/>
      <w:sz w:val="24"/>
      <w:lang w:val="de-DE" w:eastAsia="en-GB"/>
    </w:rPr>
  </w:style>
  <w:style w:type="paragraph" w:styleId="Debesliotekstas">
    <w:name w:val="Balloon Text"/>
    <w:basedOn w:val="prastasis"/>
    <w:semiHidden/>
    <w:rsid w:val="008662D2"/>
    <w:rPr>
      <w:rFonts w:ascii="Tahoma" w:hAnsi="Tahoma" w:cs="Tahoma"/>
      <w:sz w:val="16"/>
      <w:szCs w:val="16"/>
    </w:rPr>
  </w:style>
  <w:style w:type="character" w:styleId="Hipersaitas">
    <w:name w:val="Hyperlink"/>
    <w:basedOn w:val="Numatytasispastraiposriftas"/>
    <w:uiPriority w:val="99"/>
    <w:rsid w:val="00A1016A"/>
    <w:rPr>
      <w:color w:val="0000FF"/>
      <w:u w:val="single"/>
    </w:rPr>
  </w:style>
  <w:style w:type="character" w:styleId="Komentaronuoroda">
    <w:name w:val="annotation reference"/>
    <w:basedOn w:val="Numatytasispastraiposriftas"/>
    <w:rsid w:val="00A226D2"/>
    <w:rPr>
      <w:sz w:val="16"/>
      <w:szCs w:val="16"/>
    </w:rPr>
  </w:style>
  <w:style w:type="paragraph" w:styleId="Komentarotekstas">
    <w:name w:val="annotation text"/>
    <w:basedOn w:val="prastasis"/>
    <w:link w:val="KomentarotekstasDiagrama"/>
    <w:rsid w:val="00A226D2"/>
  </w:style>
  <w:style w:type="character" w:customStyle="1" w:styleId="KomentarotekstasDiagrama">
    <w:name w:val="Komentaro tekstas Diagrama"/>
    <w:basedOn w:val="Numatytasispastraiposriftas"/>
    <w:link w:val="Komentarotekstas"/>
    <w:rsid w:val="00A226D2"/>
    <w:rPr>
      <w:rFonts w:ascii="Helvetica" w:hAnsi="Helvetica"/>
      <w:snapToGrid w:val="0"/>
      <w:lang w:eastAsia="en-US"/>
    </w:rPr>
  </w:style>
  <w:style w:type="paragraph" w:styleId="Komentarotema">
    <w:name w:val="annotation subject"/>
    <w:basedOn w:val="Komentarotekstas"/>
    <w:next w:val="Komentarotekstas"/>
    <w:link w:val="KomentarotemaDiagrama"/>
    <w:rsid w:val="00A226D2"/>
    <w:rPr>
      <w:b/>
      <w:bCs/>
    </w:rPr>
  </w:style>
  <w:style w:type="character" w:customStyle="1" w:styleId="KomentarotemaDiagrama">
    <w:name w:val="Komentaro tema Diagrama"/>
    <w:basedOn w:val="KomentarotekstasDiagrama"/>
    <w:link w:val="Komentarotema"/>
    <w:rsid w:val="00A226D2"/>
    <w:rPr>
      <w:rFonts w:ascii="Helvetica" w:hAnsi="Helvetica"/>
      <w:b/>
      <w:bCs/>
      <w:snapToGrid w:val="0"/>
      <w:lang w:eastAsia="en-US"/>
    </w:rPr>
  </w:style>
  <w:style w:type="paragraph" w:styleId="Sraopastraipa">
    <w:name w:val="List Paragraph"/>
    <w:basedOn w:val="prastasis"/>
    <w:uiPriority w:val="99"/>
    <w:qFormat/>
    <w:rsid w:val="002C5048"/>
    <w:pPr>
      <w:ind w:left="720"/>
      <w:contextualSpacing/>
    </w:pPr>
  </w:style>
  <w:style w:type="paragraph" w:styleId="Pataisymai">
    <w:name w:val="Revision"/>
    <w:hidden/>
    <w:uiPriority w:val="99"/>
    <w:semiHidden/>
    <w:rsid w:val="008A1CDC"/>
    <w:rPr>
      <w:rFonts w:ascii="Helvetica" w:hAnsi="Helvetica"/>
      <w:snapToGrid w:val="0"/>
      <w:lang w:eastAsia="en-US"/>
    </w:rPr>
  </w:style>
  <w:style w:type="character" w:customStyle="1" w:styleId="Antrat1Diagrama">
    <w:name w:val="Antraštė 1 Diagrama"/>
    <w:basedOn w:val="Numatytasispastraiposriftas"/>
    <w:link w:val="Antrat1"/>
    <w:rsid w:val="00553FCC"/>
    <w:rPr>
      <w:rFonts w:ascii="Helvetica" w:hAnsi="Helvetica"/>
      <w:b/>
      <w:lang w:eastAsia="en-US"/>
    </w:rPr>
  </w:style>
  <w:style w:type="table" w:styleId="Lentelstinklelis">
    <w:name w:val="Table Grid"/>
    <w:basedOn w:val="prastojilentel"/>
    <w:rsid w:val="00A66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375940"/>
    <w:pPr>
      <w:spacing w:after="120"/>
    </w:pPr>
  </w:style>
  <w:style w:type="character" w:customStyle="1" w:styleId="PagrindinistekstasDiagrama">
    <w:name w:val="Pagrindinis tekstas Diagrama"/>
    <w:basedOn w:val="Numatytasispastraiposriftas"/>
    <w:link w:val="Pagrindinistekstas"/>
    <w:semiHidden/>
    <w:rsid w:val="00375940"/>
    <w:rPr>
      <w:rFonts w:ascii="Helvetica" w:hAnsi="Helvetica"/>
      <w:snapToGrid w:val="0"/>
      <w:lang w:eastAsia="en-US"/>
    </w:rPr>
  </w:style>
  <w:style w:type="character" w:customStyle="1" w:styleId="PuslapioinaostekstasDiagrama">
    <w:name w:val="Puslapio išnašos tekstas Diagrama"/>
    <w:link w:val="Puslapioinaostekstas"/>
    <w:uiPriority w:val="99"/>
    <w:rsid w:val="00BD10D8"/>
    <w:rPr>
      <w:rFonts w:ascii="Helvetica" w:hAnsi="Helvetica"/>
      <w:snapToGrid w:val="0"/>
      <w:sz w:val="24"/>
      <w:lang w:eastAsia="en-US"/>
    </w:rPr>
  </w:style>
  <w:style w:type="character" w:styleId="Emfaz">
    <w:name w:val="Emphasis"/>
    <w:basedOn w:val="Numatytasispastraiposriftas"/>
    <w:uiPriority w:val="20"/>
    <w:qFormat/>
    <w:rsid w:val="00BD51FC"/>
    <w:rPr>
      <w:i/>
      <w:iCs/>
    </w:rPr>
  </w:style>
  <w:style w:type="character" w:customStyle="1" w:styleId="apple-converted-space">
    <w:name w:val="apple-converted-space"/>
    <w:basedOn w:val="Numatytasispastraiposriftas"/>
    <w:rsid w:val="00BD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8158">
      <w:bodyDiv w:val="1"/>
      <w:marLeft w:val="0"/>
      <w:marRight w:val="0"/>
      <w:marTop w:val="0"/>
      <w:marBottom w:val="0"/>
      <w:divBdr>
        <w:top w:val="none" w:sz="0" w:space="0" w:color="auto"/>
        <w:left w:val="none" w:sz="0" w:space="0" w:color="auto"/>
        <w:bottom w:val="none" w:sz="0" w:space="0" w:color="auto"/>
        <w:right w:val="none" w:sz="0" w:space="0" w:color="auto"/>
      </w:divBdr>
    </w:div>
    <w:div w:id="118644965">
      <w:bodyDiv w:val="1"/>
      <w:marLeft w:val="0"/>
      <w:marRight w:val="0"/>
      <w:marTop w:val="0"/>
      <w:marBottom w:val="0"/>
      <w:divBdr>
        <w:top w:val="none" w:sz="0" w:space="0" w:color="auto"/>
        <w:left w:val="none" w:sz="0" w:space="0" w:color="auto"/>
        <w:bottom w:val="none" w:sz="0" w:space="0" w:color="auto"/>
        <w:right w:val="none" w:sz="0" w:space="0" w:color="auto"/>
      </w:divBdr>
    </w:div>
    <w:div w:id="257715125">
      <w:bodyDiv w:val="1"/>
      <w:marLeft w:val="0"/>
      <w:marRight w:val="0"/>
      <w:marTop w:val="0"/>
      <w:marBottom w:val="0"/>
      <w:divBdr>
        <w:top w:val="none" w:sz="0" w:space="0" w:color="auto"/>
        <w:left w:val="none" w:sz="0" w:space="0" w:color="auto"/>
        <w:bottom w:val="none" w:sz="0" w:space="0" w:color="auto"/>
        <w:right w:val="none" w:sz="0" w:space="0" w:color="auto"/>
      </w:divBdr>
    </w:div>
    <w:div w:id="288821628">
      <w:bodyDiv w:val="1"/>
      <w:marLeft w:val="0"/>
      <w:marRight w:val="0"/>
      <w:marTop w:val="0"/>
      <w:marBottom w:val="0"/>
      <w:divBdr>
        <w:top w:val="none" w:sz="0" w:space="0" w:color="auto"/>
        <w:left w:val="none" w:sz="0" w:space="0" w:color="auto"/>
        <w:bottom w:val="none" w:sz="0" w:space="0" w:color="auto"/>
        <w:right w:val="none" w:sz="0" w:space="0" w:color="auto"/>
      </w:divBdr>
    </w:div>
    <w:div w:id="411128942">
      <w:bodyDiv w:val="1"/>
      <w:marLeft w:val="0"/>
      <w:marRight w:val="0"/>
      <w:marTop w:val="0"/>
      <w:marBottom w:val="0"/>
      <w:divBdr>
        <w:top w:val="none" w:sz="0" w:space="0" w:color="auto"/>
        <w:left w:val="none" w:sz="0" w:space="0" w:color="auto"/>
        <w:bottom w:val="none" w:sz="0" w:space="0" w:color="auto"/>
        <w:right w:val="none" w:sz="0" w:space="0" w:color="auto"/>
      </w:divBdr>
    </w:div>
    <w:div w:id="488250273">
      <w:bodyDiv w:val="1"/>
      <w:marLeft w:val="0"/>
      <w:marRight w:val="0"/>
      <w:marTop w:val="0"/>
      <w:marBottom w:val="0"/>
      <w:divBdr>
        <w:top w:val="none" w:sz="0" w:space="0" w:color="auto"/>
        <w:left w:val="none" w:sz="0" w:space="0" w:color="auto"/>
        <w:bottom w:val="none" w:sz="0" w:space="0" w:color="auto"/>
        <w:right w:val="none" w:sz="0" w:space="0" w:color="auto"/>
      </w:divBdr>
    </w:div>
    <w:div w:id="600182039">
      <w:bodyDiv w:val="1"/>
      <w:marLeft w:val="0"/>
      <w:marRight w:val="0"/>
      <w:marTop w:val="0"/>
      <w:marBottom w:val="0"/>
      <w:divBdr>
        <w:top w:val="none" w:sz="0" w:space="0" w:color="auto"/>
        <w:left w:val="none" w:sz="0" w:space="0" w:color="auto"/>
        <w:bottom w:val="none" w:sz="0" w:space="0" w:color="auto"/>
        <w:right w:val="none" w:sz="0" w:space="0" w:color="auto"/>
      </w:divBdr>
    </w:div>
    <w:div w:id="711811955">
      <w:bodyDiv w:val="1"/>
      <w:marLeft w:val="0"/>
      <w:marRight w:val="0"/>
      <w:marTop w:val="0"/>
      <w:marBottom w:val="0"/>
      <w:divBdr>
        <w:top w:val="none" w:sz="0" w:space="0" w:color="auto"/>
        <w:left w:val="none" w:sz="0" w:space="0" w:color="auto"/>
        <w:bottom w:val="none" w:sz="0" w:space="0" w:color="auto"/>
        <w:right w:val="none" w:sz="0" w:space="0" w:color="auto"/>
      </w:divBdr>
      <w:divsChild>
        <w:div w:id="1176533011">
          <w:marLeft w:val="0"/>
          <w:marRight w:val="0"/>
          <w:marTop w:val="0"/>
          <w:marBottom w:val="0"/>
          <w:divBdr>
            <w:top w:val="none" w:sz="0" w:space="0" w:color="auto"/>
            <w:left w:val="none" w:sz="0" w:space="0" w:color="auto"/>
            <w:bottom w:val="none" w:sz="0" w:space="0" w:color="auto"/>
            <w:right w:val="none" w:sz="0" w:space="0" w:color="auto"/>
          </w:divBdr>
        </w:div>
      </w:divsChild>
    </w:div>
    <w:div w:id="1285650335">
      <w:bodyDiv w:val="1"/>
      <w:marLeft w:val="0"/>
      <w:marRight w:val="0"/>
      <w:marTop w:val="0"/>
      <w:marBottom w:val="0"/>
      <w:divBdr>
        <w:top w:val="none" w:sz="0" w:space="0" w:color="auto"/>
        <w:left w:val="none" w:sz="0" w:space="0" w:color="auto"/>
        <w:bottom w:val="none" w:sz="0" w:space="0" w:color="auto"/>
        <w:right w:val="none" w:sz="0" w:space="0" w:color="auto"/>
      </w:divBdr>
    </w:div>
    <w:div w:id="1527986584">
      <w:bodyDiv w:val="1"/>
      <w:marLeft w:val="0"/>
      <w:marRight w:val="0"/>
      <w:marTop w:val="0"/>
      <w:marBottom w:val="0"/>
      <w:divBdr>
        <w:top w:val="none" w:sz="0" w:space="0" w:color="auto"/>
        <w:left w:val="none" w:sz="0" w:space="0" w:color="auto"/>
        <w:bottom w:val="none" w:sz="0" w:space="0" w:color="auto"/>
        <w:right w:val="none" w:sz="0" w:space="0" w:color="auto"/>
      </w:divBdr>
      <w:divsChild>
        <w:div w:id="358091198">
          <w:marLeft w:val="0"/>
          <w:marRight w:val="0"/>
          <w:marTop w:val="0"/>
          <w:marBottom w:val="0"/>
          <w:divBdr>
            <w:top w:val="none" w:sz="0" w:space="0" w:color="auto"/>
            <w:left w:val="none" w:sz="0" w:space="0" w:color="auto"/>
            <w:bottom w:val="none" w:sz="0" w:space="0" w:color="auto"/>
            <w:right w:val="none" w:sz="0" w:space="0" w:color="auto"/>
          </w:divBdr>
        </w:div>
      </w:divsChild>
    </w:div>
    <w:div w:id="1532524528">
      <w:bodyDiv w:val="1"/>
      <w:marLeft w:val="0"/>
      <w:marRight w:val="0"/>
      <w:marTop w:val="0"/>
      <w:marBottom w:val="0"/>
      <w:divBdr>
        <w:top w:val="none" w:sz="0" w:space="0" w:color="auto"/>
        <w:left w:val="none" w:sz="0" w:space="0" w:color="auto"/>
        <w:bottom w:val="none" w:sz="0" w:space="0" w:color="auto"/>
        <w:right w:val="none" w:sz="0" w:space="0" w:color="auto"/>
      </w:divBdr>
    </w:div>
    <w:div w:id="1655791040">
      <w:bodyDiv w:val="1"/>
      <w:marLeft w:val="0"/>
      <w:marRight w:val="0"/>
      <w:marTop w:val="0"/>
      <w:marBottom w:val="0"/>
      <w:divBdr>
        <w:top w:val="none" w:sz="0" w:space="0" w:color="auto"/>
        <w:left w:val="none" w:sz="0" w:space="0" w:color="auto"/>
        <w:bottom w:val="none" w:sz="0" w:space="0" w:color="auto"/>
        <w:right w:val="none" w:sz="0" w:space="0" w:color="auto"/>
      </w:divBdr>
    </w:div>
    <w:div w:id="18580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counter.org" TargetMode="External"/><Relationship Id="rId13" Type="http://schemas.openxmlformats.org/officeDocument/2006/relationships/header" Target="header3.xml"/><Relationship Id="rId18" Type="http://schemas.openxmlformats.org/officeDocument/2006/relationships/hyperlink" Target="http://www.rsc.org/permission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rsc.org/journalscopyrigh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sc.org/permissions" TargetMode="External"/><Relationship Id="rId20" Type="http://schemas.openxmlformats.org/officeDocument/2006/relationships/hyperlink" Target="http://www.lvb.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saskaita.eu"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jevgenija.sevcova@lnb.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A8CFE-A5F8-4F50-97DD-45390AAC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37721</Words>
  <Characters>21501</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59104</CharactersWithSpaces>
  <SharedDoc>false</SharedDoc>
  <HLinks>
    <vt:vector size="12" baseType="variant">
      <vt:variant>
        <vt:i4>6094920</vt:i4>
      </vt:variant>
      <vt:variant>
        <vt:i4>9</vt:i4>
      </vt:variant>
      <vt:variant>
        <vt:i4>0</vt:i4>
      </vt:variant>
      <vt:variant>
        <vt:i4>5</vt:i4>
      </vt:variant>
      <vt:variant>
        <vt:lpwstr>http://www.rsc.org/journalscopyright</vt:lpwstr>
      </vt:variant>
      <vt:variant>
        <vt:lpwstr/>
      </vt:variant>
      <vt:variant>
        <vt:i4>3538988</vt:i4>
      </vt:variant>
      <vt:variant>
        <vt:i4>6</vt:i4>
      </vt:variant>
      <vt:variant>
        <vt:i4>0</vt:i4>
      </vt:variant>
      <vt:variant>
        <vt:i4>5</vt:i4>
      </vt:variant>
      <vt:variant>
        <vt:lpwstr>http://www.rsc.org/permissions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Hannant</dc:creator>
  <cp:lastModifiedBy>Inga Kavaliauskienė</cp:lastModifiedBy>
  <cp:revision>2</cp:revision>
  <cp:lastPrinted>2017-04-26T12:58:00Z</cp:lastPrinted>
  <dcterms:created xsi:type="dcterms:W3CDTF">2020-01-19T07:59:00Z</dcterms:created>
  <dcterms:modified xsi:type="dcterms:W3CDTF">2020-01-19T07:59:00Z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inga.kavaliauskiene@litrail.lt</vt:lpwstr>
  </property>
  <property fmtid="{D5CDD505-2E9C-101B-9397-08002B2CF9AE}" pid="5" name="MSIP_Label_cfcb905c-755b-4fd4-bd20-0d682d4f1d27_SetDate">
    <vt:lpwstr>2020-01-19T07:58:43.0577897Z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e5838b02-c126-4269-8fbc-6116465048c1</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