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2CD38" w14:textId="6F9A1033" w:rsidR="007C21D9" w:rsidRPr="00543FD1" w:rsidRDefault="00051051" w:rsidP="00B61693">
      <w:pPr>
        <w:spacing w:line="240" w:lineRule="auto"/>
        <w:ind w:firstLine="0"/>
        <w:jc w:val="center"/>
        <w:rPr>
          <w:rFonts w:cs="Arial"/>
          <w:szCs w:val="24"/>
        </w:rPr>
      </w:pPr>
      <w:r w:rsidRPr="00543FD1">
        <w:rPr>
          <w:rFonts w:eastAsia="Times New Roman" w:cs="Arial"/>
          <w:b/>
          <w:noProof/>
          <w:szCs w:val="24"/>
          <w:lang w:eastAsia="ko-KR"/>
        </w:rPr>
        <w:drawing>
          <wp:inline distT="0" distB="0" distL="0" distR="0" wp14:anchorId="046C624D" wp14:editId="0E5C8931">
            <wp:extent cx="3101340" cy="632460"/>
            <wp:effectExtent l="0" t="0" r="3810" b="0"/>
            <wp:docPr id="1817496121" name="Paveikslėlis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4267B72F" w14:textId="77777777" w:rsidR="007C21D9" w:rsidRPr="00543FD1" w:rsidRDefault="007C21D9" w:rsidP="00B61693">
      <w:pPr>
        <w:spacing w:line="240" w:lineRule="auto"/>
        <w:ind w:firstLine="0"/>
        <w:jc w:val="center"/>
        <w:rPr>
          <w:rFonts w:cs="Arial"/>
          <w:szCs w:val="24"/>
        </w:rPr>
      </w:pPr>
    </w:p>
    <w:p w14:paraId="265CE162" w14:textId="77777777" w:rsidR="00051051" w:rsidRPr="00543FD1" w:rsidRDefault="00051051" w:rsidP="00B61693">
      <w:pPr>
        <w:spacing w:line="240" w:lineRule="auto"/>
        <w:ind w:firstLine="0"/>
        <w:jc w:val="center"/>
        <w:rPr>
          <w:rFonts w:cs="Arial"/>
          <w:b/>
          <w:bCs/>
          <w:szCs w:val="24"/>
          <w:lang w:val="pt-BR"/>
        </w:rPr>
      </w:pPr>
    </w:p>
    <w:p w14:paraId="18114AA9" w14:textId="77777777" w:rsidR="00051051" w:rsidRPr="00543FD1" w:rsidRDefault="00051051" w:rsidP="00B61693">
      <w:pPr>
        <w:spacing w:line="240" w:lineRule="auto"/>
        <w:ind w:firstLine="0"/>
        <w:jc w:val="center"/>
        <w:rPr>
          <w:rFonts w:cs="Arial"/>
          <w:b/>
          <w:bCs/>
          <w:szCs w:val="24"/>
          <w:lang w:val="pt-BR"/>
        </w:rPr>
      </w:pPr>
    </w:p>
    <w:p w14:paraId="6A69F036" w14:textId="77777777" w:rsidR="00051051" w:rsidRPr="00543FD1" w:rsidRDefault="00051051" w:rsidP="00B61693">
      <w:pPr>
        <w:spacing w:line="240" w:lineRule="auto"/>
        <w:rPr>
          <w:rFonts w:eastAsia="Times New Roman" w:cs="Arial"/>
          <w:b/>
          <w:bCs/>
          <w:szCs w:val="24"/>
        </w:rPr>
      </w:pPr>
      <w:r w:rsidRPr="00543FD1">
        <w:rPr>
          <w:rFonts w:eastAsia="Times New Roman" w:cs="Arial"/>
          <w:b/>
          <w:szCs w:val="24"/>
        </w:rPr>
        <w:t xml:space="preserve">PROJEKTAS </w:t>
      </w:r>
      <w:bookmarkStart w:id="0" w:name="_Hlk146183691"/>
      <w:r w:rsidRPr="00543FD1">
        <w:rPr>
          <w:rFonts w:eastAsia="Times New Roman" w:cs="Arial"/>
          <w:b/>
          <w:szCs w:val="24"/>
        </w:rPr>
        <w:t>,,</w:t>
      </w:r>
      <w:r w:rsidRPr="00543FD1">
        <w:rPr>
          <w:rFonts w:eastAsia="Times New Roman" w:cs="Arial"/>
          <w:b/>
          <w:bCs/>
          <w:szCs w:val="24"/>
        </w:rPr>
        <w:t>PERĖJIMAS NUO INSTITUCINĖS GLOBOS PRIE BENDRUOMENINIŲ PASLAUGŲ SOSTINĖS REGIONE, VIDURIO IR VAKARŲ LIETUVOS REGIONE</w:t>
      </w:r>
      <w:bookmarkEnd w:id="0"/>
      <w:r w:rsidRPr="00543FD1">
        <w:rPr>
          <w:rFonts w:eastAsia="Times New Roman" w:cs="Arial"/>
          <w:b/>
          <w:bCs/>
          <w:szCs w:val="24"/>
        </w:rPr>
        <w:t>”</w:t>
      </w:r>
    </w:p>
    <w:p w14:paraId="7192A830" w14:textId="77777777" w:rsidR="00543FD1" w:rsidRPr="00543FD1" w:rsidRDefault="00543FD1" w:rsidP="00B61693">
      <w:pPr>
        <w:spacing w:line="240" w:lineRule="auto"/>
        <w:rPr>
          <w:rFonts w:eastAsia="Times New Roman" w:cs="Arial"/>
          <w:b/>
          <w:szCs w:val="24"/>
        </w:rPr>
      </w:pPr>
    </w:p>
    <w:p w14:paraId="229213C7" w14:textId="038B2E94" w:rsidR="007C21D9" w:rsidRPr="00543FD1" w:rsidRDefault="007C21D9" w:rsidP="00B61693">
      <w:pPr>
        <w:spacing w:line="240" w:lineRule="auto"/>
        <w:rPr>
          <w:rFonts w:eastAsia="Times New Roman" w:cs="Arial"/>
          <w:b/>
          <w:szCs w:val="24"/>
        </w:rPr>
      </w:pPr>
      <w:r w:rsidRPr="00543FD1">
        <w:rPr>
          <w:rFonts w:eastAsia="Times New Roman" w:cs="Arial"/>
          <w:b/>
          <w:szCs w:val="24"/>
        </w:rPr>
        <w:t>LOGOTIPO</w:t>
      </w:r>
      <w:r w:rsidR="00051051" w:rsidRPr="00543FD1">
        <w:rPr>
          <w:rFonts w:eastAsia="Times New Roman" w:cs="Arial"/>
          <w:b/>
          <w:szCs w:val="24"/>
        </w:rPr>
        <w:t xml:space="preserve">, </w:t>
      </w:r>
      <w:r w:rsidRPr="00543FD1">
        <w:rPr>
          <w:rFonts w:eastAsia="Times New Roman" w:cs="Arial"/>
          <w:b/>
          <w:szCs w:val="24"/>
        </w:rPr>
        <w:t xml:space="preserve">STILIAUS KNYGOS </w:t>
      </w:r>
      <w:r w:rsidR="00051051" w:rsidRPr="00543FD1">
        <w:rPr>
          <w:rFonts w:eastAsia="Times New Roman" w:cs="Arial"/>
          <w:b/>
          <w:szCs w:val="24"/>
        </w:rPr>
        <w:t xml:space="preserve">IR INTERNETO SVETAINĖS DIZAINO </w:t>
      </w:r>
      <w:r w:rsidRPr="00543FD1">
        <w:rPr>
          <w:rFonts w:eastAsia="Times New Roman" w:cs="Arial"/>
          <w:b/>
          <w:szCs w:val="24"/>
        </w:rPr>
        <w:t>SUKŪRIMO PASLAUGOS TECHNINĖ</w:t>
      </w:r>
      <w:r w:rsidR="00051051" w:rsidRPr="00543FD1">
        <w:rPr>
          <w:rFonts w:eastAsia="Times New Roman" w:cs="Arial"/>
          <w:b/>
          <w:szCs w:val="24"/>
        </w:rPr>
        <w:t xml:space="preserve"> </w:t>
      </w:r>
      <w:r w:rsidRPr="00543FD1">
        <w:rPr>
          <w:rFonts w:eastAsia="Times New Roman" w:cs="Arial"/>
          <w:b/>
          <w:szCs w:val="24"/>
        </w:rPr>
        <w:t>SPECIFIKACIJA</w:t>
      </w:r>
    </w:p>
    <w:p w14:paraId="590D8784" w14:textId="77777777" w:rsidR="007C21D9" w:rsidRPr="00543FD1" w:rsidRDefault="007C21D9" w:rsidP="00B61693">
      <w:pPr>
        <w:spacing w:line="240" w:lineRule="auto"/>
        <w:ind w:firstLine="0"/>
        <w:rPr>
          <w:rFonts w:cs="Arial"/>
          <w:b/>
          <w:bCs/>
          <w:szCs w:val="24"/>
        </w:rPr>
      </w:pPr>
    </w:p>
    <w:p w14:paraId="5724E36B" w14:textId="751A1FA9" w:rsidR="0092195A" w:rsidRPr="00543FD1" w:rsidRDefault="007C21D9" w:rsidP="00543FD1">
      <w:pPr>
        <w:rPr>
          <w:b/>
          <w:bCs/>
        </w:rPr>
      </w:pPr>
      <w:r w:rsidRPr="00543FD1">
        <w:rPr>
          <w:b/>
          <w:bCs/>
        </w:rPr>
        <w:t>I. ĮVADINĖ INFORMACIJA</w:t>
      </w:r>
    </w:p>
    <w:p w14:paraId="766127CB" w14:textId="3F3B367D" w:rsidR="0092195A" w:rsidRPr="00543FD1" w:rsidRDefault="0092195A" w:rsidP="00543FD1">
      <w:pPr>
        <w:rPr>
          <w:color w:val="000000" w:themeColor="text1"/>
        </w:rPr>
      </w:pPr>
      <w:r w:rsidRPr="00543FD1">
        <w:t xml:space="preserve">1.1. Asmens su negalia teisių apsaugos agentūra prie LR Socialinės apsaugos ir darbo ministerijos (toliau – Perkančioji organizacija) </w:t>
      </w:r>
      <w:r w:rsidR="007C21D9" w:rsidRPr="00543FD1">
        <w:rPr>
          <w:color w:val="000000" w:themeColor="text1"/>
        </w:rPr>
        <w:t xml:space="preserve">ketina įsigyti </w:t>
      </w:r>
      <w:r w:rsidR="00B61693" w:rsidRPr="00543FD1">
        <w:rPr>
          <w:color w:val="000000" w:themeColor="text1"/>
        </w:rPr>
        <w:t xml:space="preserve">logotipo, stiliaus knygos ir interneto svetainės pertvarka.lt dizaino sukūrimo </w:t>
      </w:r>
      <w:r w:rsidRPr="00543FD1">
        <w:rPr>
          <w:color w:val="000000" w:themeColor="text1"/>
        </w:rPr>
        <w:t>paslaugas</w:t>
      </w:r>
      <w:r w:rsidR="004E781A">
        <w:rPr>
          <w:color w:val="000000" w:themeColor="text1"/>
        </w:rPr>
        <w:t xml:space="preserve"> (toliau – paslaugos)</w:t>
      </w:r>
      <w:r w:rsidRPr="00543FD1">
        <w:rPr>
          <w:color w:val="000000" w:themeColor="text1"/>
        </w:rPr>
        <w:t xml:space="preserve">, skirtas viešinti </w:t>
      </w:r>
      <w:r w:rsidRPr="00543FD1">
        <w:t>projekto „Perėjimas nuo institucinės globos prie bendruomeninių paslaugų Sostinės regione, Vidurio ir vakarų Lietuvos regione“ (projekto Nr. 07-018-P-0001) (toliau – Projektas)</w:t>
      </w:r>
      <w:r w:rsidRPr="00543FD1">
        <w:rPr>
          <w:color w:val="000000" w:themeColor="text1"/>
        </w:rPr>
        <w:t xml:space="preserve"> paslaugas. </w:t>
      </w:r>
      <w:r w:rsidRPr="00543FD1">
        <w:t xml:space="preserve">Paslaugos perkamos </w:t>
      </w:r>
      <w:r w:rsidR="00DD0E0E" w:rsidRPr="00543FD1">
        <w:t>P</w:t>
      </w:r>
      <w:r w:rsidRPr="00543FD1">
        <w:t>rojekt</w:t>
      </w:r>
      <w:r w:rsidR="00DD0E0E" w:rsidRPr="00543FD1">
        <w:t>o</w:t>
      </w:r>
      <w:r w:rsidRPr="00543FD1">
        <w:t xml:space="preserve"> lėšomis.</w:t>
      </w:r>
    </w:p>
    <w:p w14:paraId="6C7F7513" w14:textId="2944A49F" w:rsidR="007C21D9" w:rsidRPr="00543FD1" w:rsidRDefault="007C21D9" w:rsidP="00543FD1">
      <w:pPr>
        <w:rPr>
          <w:color w:val="000000" w:themeColor="text1"/>
        </w:rPr>
      </w:pPr>
      <w:r w:rsidRPr="00543FD1">
        <w:rPr>
          <w:color w:val="000000" w:themeColor="text1"/>
        </w:rPr>
        <w:t xml:space="preserve">1.2. </w:t>
      </w:r>
      <w:r w:rsidR="00B61693" w:rsidRPr="00543FD1">
        <w:t>Perkamos paslaugos</w:t>
      </w:r>
      <w:r w:rsidR="0092195A" w:rsidRPr="00543FD1">
        <w:t xml:space="preserve"> </w:t>
      </w:r>
      <w:r w:rsidR="004E781A">
        <w:t>teikiamos</w:t>
      </w:r>
      <w:r w:rsidR="0092195A" w:rsidRPr="00543FD1">
        <w:t xml:space="preserve"> vadovaujantis </w:t>
      </w:r>
      <w:r w:rsidR="00DD0E0E" w:rsidRPr="00543FD1">
        <w:t>P</w:t>
      </w:r>
      <w:r w:rsidR="0092195A" w:rsidRPr="00543FD1">
        <w:t xml:space="preserve">rojekto vertybėmis </w:t>
      </w:r>
      <w:r w:rsidR="00B61693" w:rsidRPr="00543FD1">
        <w:t xml:space="preserve">(II </w:t>
      </w:r>
      <w:r w:rsidR="00543FD1">
        <w:t>skyrius</w:t>
      </w:r>
      <w:r w:rsidR="00B61693" w:rsidRPr="00543FD1">
        <w:t xml:space="preserve">) </w:t>
      </w:r>
      <w:r w:rsidR="0092195A" w:rsidRPr="00543FD1">
        <w:t xml:space="preserve">ir </w:t>
      </w:r>
      <w:r w:rsidR="00B61693" w:rsidRPr="00543FD1">
        <w:t>informacijos prieinamumo principais (III skyrius).</w:t>
      </w:r>
    </w:p>
    <w:p w14:paraId="70BB54A2" w14:textId="77777777" w:rsidR="007C21D9" w:rsidRPr="00543FD1" w:rsidRDefault="007C21D9" w:rsidP="00543FD1">
      <w:r w:rsidRPr="00543FD1">
        <w:rPr>
          <w:color w:val="000000" w:themeColor="text1"/>
          <w:lang w:val="pt-BR"/>
        </w:rPr>
        <w:t xml:space="preserve">1.3. </w:t>
      </w:r>
      <w:r w:rsidRPr="00543FD1">
        <w:t>Perkamų paslaugų aktualumas ir tikslai:</w:t>
      </w:r>
    </w:p>
    <w:p w14:paraId="5DAAB912" w14:textId="41C383B6" w:rsidR="007C21D9" w:rsidRPr="00543FD1" w:rsidRDefault="007C21D9" w:rsidP="00543FD1">
      <w:pPr>
        <w:rPr>
          <w:color w:val="000000" w:themeColor="text1"/>
        </w:rPr>
      </w:pPr>
      <w:r w:rsidRPr="00543FD1">
        <w:rPr>
          <w:color w:val="000000" w:themeColor="text1"/>
        </w:rPr>
        <w:t>1.3.1.</w:t>
      </w:r>
      <w:r w:rsidRPr="00543FD1">
        <w:t xml:space="preserve"> </w:t>
      </w:r>
      <w:r w:rsidR="00DD0E0E" w:rsidRPr="00543FD1">
        <w:rPr>
          <w:color w:val="000000" w:themeColor="text1"/>
        </w:rPr>
        <w:t>A</w:t>
      </w:r>
      <w:r w:rsidRPr="00543FD1">
        <w:rPr>
          <w:color w:val="000000" w:themeColor="text1"/>
        </w:rPr>
        <w:t xml:space="preserve">tspindėti </w:t>
      </w:r>
      <w:r w:rsidR="00DD0E0E" w:rsidRPr="00543FD1">
        <w:rPr>
          <w:color w:val="000000" w:themeColor="text1"/>
        </w:rPr>
        <w:t>Projekto</w:t>
      </w:r>
      <w:r w:rsidRPr="00543FD1">
        <w:rPr>
          <w:color w:val="000000" w:themeColor="text1"/>
        </w:rPr>
        <w:t xml:space="preserve"> vertybes ir</w:t>
      </w:r>
      <w:r w:rsidR="00DD0E0E" w:rsidRPr="00543FD1">
        <w:rPr>
          <w:color w:val="000000" w:themeColor="text1"/>
        </w:rPr>
        <w:t xml:space="preserve"> Perkančiosios organizacijos</w:t>
      </w:r>
      <w:r w:rsidRPr="00543FD1">
        <w:rPr>
          <w:color w:val="000000" w:themeColor="text1"/>
        </w:rPr>
        <w:t xml:space="preserve"> misiją: </w:t>
      </w:r>
      <w:r w:rsidR="00B61693" w:rsidRPr="00543FD1">
        <w:rPr>
          <w:color w:val="000000" w:themeColor="text1"/>
        </w:rPr>
        <w:t>Perkamos paslaugos</w:t>
      </w:r>
      <w:r w:rsidR="0092195A" w:rsidRPr="00543FD1">
        <w:rPr>
          <w:color w:val="000000" w:themeColor="text1"/>
        </w:rPr>
        <w:t xml:space="preserve"> padės </w:t>
      </w:r>
      <w:r w:rsidRPr="00543FD1">
        <w:rPr>
          <w:color w:val="000000" w:themeColor="text1"/>
        </w:rPr>
        <w:t xml:space="preserve">geriau atspindėti </w:t>
      </w:r>
      <w:r w:rsidR="0092195A" w:rsidRPr="00543FD1">
        <w:rPr>
          <w:color w:val="000000" w:themeColor="text1"/>
        </w:rPr>
        <w:t xml:space="preserve">vykdomo </w:t>
      </w:r>
      <w:r w:rsidR="00DD0E0E" w:rsidRPr="00543FD1">
        <w:rPr>
          <w:color w:val="000000" w:themeColor="text1"/>
        </w:rPr>
        <w:t>P</w:t>
      </w:r>
      <w:r w:rsidR="0092195A" w:rsidRPr="00543FD1">
        <w:rPr>
          <w:color w:val="000000" w:themeColor="text1"/>
        </w:rPr>
        <w:t>rojekto</w:t>
      </w:r>
      <w:r w:rsidRPr="00543FD1">
        <w:rPr>
          <w:color w:val="000000" w:themeColor="text1"/>
        </w:rPr>
        <w:t xml:space="preserve"> vertybes</w:t>
      </w:r>
      <w:r w:rsidR="0092195A" w:rsidRPr="00543FD1">
        <w:rPr>
          <w:color w:val="000000" w:themeColor="text1"/>
        </w:rPr>
        <w:t xml:space="preserve"> ir atkreipti platesnės tikslinės auditorijos dėmesį. </w:t>
      </w:r>
    </w:p>
    <w:p w14:paraId="798AC8DE" w14:textId="6C4503C9" w:rsidR="007C21D9" w:rsidRPr="00543FD1" w:rsidRDefault="007C21D9" w:rsidP="00543FD1">
      <w:pPr>
        <w:rPr>
          <w:color w:val="000000" w:themeColor="text1"/>
        </w:rPr>
      </w:pPr>
      <w:r w:rsidRPr="00543FD1">
        <w:rPr>
          <w:color w:val="000000" w:themeColor="text1"/>
        </w:rPr>
        <w:t>1.3.</w:t>
      </w:r>
      <w:r w:rsidR="004E781A" w:rsidRPr="000B7860">
        <w:rPr>
          <w:color w:val="000000" w:themeColor="text1"/>
        </w:rPr>
        <w:t>2</w:t>
      </w:r>
      <w:r w:rsidRPr="00543FD1">
        <w:rPr>
          <w:color w:val="000000" w:themeColor="text1"/>
        </w:rPr>
        <w:t xml:space="preserve">. Kurti profesionalumo ir patikimumo įspūdį.  </w:t>
      </w:r>
      <w:r w:rsidR="0092195A" w:rsidRPr="00543FD1">
        <w:rPr>
          <w:color w:val="000000" w:themeColor="text1"/>
        </w:rPr>
        <w:t>Autentiš</w:t>
      </w:r>
      <w:r w:rsidR="00B61693" w:rsidRPr="00543FD1">
        <w:rPr>
          <w:color w:val="000000" w:themeColor="text1"/>
        </w:rPr>
        <w:t>kos</w:t>
      </w:r>
      <w:r w:rsidR="0092195A" w:rsidRPr="00543FD1">
        <w:rPr>
          <w:color w:val="000000" w:themeColor="text1"/>
        </w:rPr>
        <w:t xml:space="preserve">, </w:t>
      </w:r>
      <w:r w:rsidR="00B61693" w:rsidRPr="00543FD1">
        <w:rPr>
          <w:color w:val="000000" w:themeColor="text1"/>
        </w:rPr>
        <w:t>Projekto vertybes ir informacijos prieinamumo reikalavimus atitinkančios perkamos paslaugos padės</w:t>
      </w:r>
      <w:r w:rsidRPr="00543FD1">
        <w:rPr>
          <w:color w:val="000000" w:themeColor="text1"/>
        </w:rPr>
        <w:t xml:space="preserve"> užtikrinti, kad visa </w:t>
      </w:r>
      <w:r w:rsidR="00B61693" w:rsidRPr="00543FD1">
        <w:rPr>
          <w:color w:val="000000" w:themeColor="text1"/>
        </w:rPr>
        <w:t xml:space="preserve">Projekto </w:t>
      </w:r>
      <w:r w:rsidRPr="00543FD1">
        <w:rPr>
          <w:color w:val="000000" w:themeColor="text1"/>
        </w:rPr>
        <w:t>komunikacija b</w:t>
      </w:r>
      <w:r w:rsidR="00B61693" w:rsidRPr="00543FD1">
        <w:rPr>
          <w:color w:val="000000" w:themeColor="text1"/>
        </w:rPr>
        <w:t>us</w:t>
      </w:r>
      <w:r w:rsidRPr="00543FD1">
        <w:rPr>
          <w:color w:val="000000" w:themeColor="text1"/>
        </w:rPr>
        <w:t xml:space="preserve"> vieninga, aiški ir profesionali, </w:t>
      </w:r>
      <w:r w:rsidR="00B61693" w:rsidRPr="00543FD1">
        <w:rPr>
          <w:color w:val="000000" w:themeColor="text1"/>
        </w:rPr>
        <w:t>tai</w:t>
      </w:r>
      <w:r w:rsidRPr="00543FD1">
        <w:rPr>
          <w:color w:val="000000" w:themeColor="text1"/>
        </w:rPr>
        <w:t xml:space="preserve"> didina </w:t>
      </w:r>
      <w:r w:rsidR="00DD0E0E" w:rsidRPr="00543FD1">
        <w:rPr>
          <w:color w:val="000000" w:themeColor="text1"/>
        </w:rPr>
        <w:t xml:space="preserve">Perkančiosios </w:t>
      </w:r>
      <w:r w:rsidRPr="00543FD1">
        <w:rPr>
          <w:color w:val="000000" w:themeColor="text1"/>
        </w:rPr>
        <w:t>organizacijos patikimumą visuomenės akyse.</w:t>
      </w:r>
    </w:p>
    <w:p w14:paraId="1A6F304C" w14:textId="56D12EE2" w:rsidR="004E781A" w:rsidRPr="00543FD1" w:rsidRDefault="004E781A" w:rsidP="004E781A">
      <w:pPr>
        <w:rPr>
          <w:color w:val="000000" w:themeColor="text1"/>
        </w:rPr>
      </w:pPr>
      <w:r w:rsidRPr="00543FD1">
        <w:rPr>
          <w:color w:val="000000" w:themeColor="text1"/>
        </w:rPr>
        <w:t>1.</w:t>
      </w:r>
      <w:r>
        <w:rPr>
          <w:color w:val="000000" w:themeColor="text1"/>
        </w:rPr>
        <w:t>4</w:t>
      </w:r>
      <w:r w:rsidRPr="00543FD1">
        <w:rPr>
          <w:color w:val="000000" w:themeColor="text1"/>
        </w:rPr>
        <w:t>.Tikslinė auditorija: Projekto partneriai, žmonėms su negalia paslaugas teikiančių organizacijų darbuotojai,  institucijų,</w:t>
      </w:r>
      <w:r w:rsidR="00AD0E6F">
        <w:rPr>
          <w:color w:val="000000" w:themeColor="text1"/>
        </w:rPr>
        <w:t>organizuojančių</w:t>
      </w:r>
      <w:r w:rsidRPr="00543FD1">
        <w:rPr>
          <w:color w:val="000000" w:themeColor="text1"/>
        </w:rPr>
        <w:t xml:space="preserve"> socialines paslaugas, darbuotojai, žmonių su negalia artimieji bei globėjai, žmonės su negalia ir jų atstovai, socialinės politikos formuotojai, žmogaus teisių ekspertai.</w:t>
      </w:r>
    </w:p>
    <w:p w14:paraId="1C821833" w14:textId="77777777" w:rsidR="00B61693" w:rsidRPr="00543FD1" w:rsidRDefault="00B61693" w:rsidP="00543FD1">
      <w:pPr>
        <w:rPr>
          <w:color w:val="000000" w:themeColor="text1"/>
        </w:rPr>
      </w:pPr>
    </w:p>
    <w:p w14:paraId="4FA80224" w14:textId="6E179520" w:rsidR="00B61693" w:rsidRPr="00543FD1" w:rsidRDefault="00B61693" w:rsidP="00543FD1">
      <w:pPr>
        <w:rPr>
          <w:b/>
          <w:color w:val="000000" w:themeColor="text1"/>
        </w:rPr>
      </w:pPr>
      <w:r w:rsidRPr="00543FD1">
        <w:rPr>
          <w:b/>
          <w:color w:val="000000" w:themeColor="text1"/>
        </w:rPr>
        <w:t>II. PROJEKTO VERTYBĖS</w:t>
      </w:r>
    </w:p>
    <w:p w14:paraId="45814D19" w14:textId="77777777" w:rsidR="000737CD" w:rsidRPr="00543FD1" w:rsidRDefault="000737CD" w:rsidP="00543FD1">
      <w:pPr>
        <w:rPr>
          <w:bCs/>
          <w:color w:val="000000" w:themeColor="text1"/>
        </w:rPr>
      </w:pPr>
    </w:p>
    <w:p w14:paraId="56E3D2C0" w14:textId="7E7AF2C3" w:rsidR="000737CD" w:rsidRPr="00543FD1" w:rsidRDefault="000737CD" w:rsidP="00543FD1">
      <w:pPr>
        <w:pStyle w:val="Sraopastraipa"/>
        <w:numPr>
          <w:ilvl w:val="0"/>
          <w:numId w:val="17"/>
        </w:numPr>
        <w:rPr>
          <w:color w:val="000000" w:themeColor="text1"/>
        </w:rPr>
      </w:pPr>
      <w:r w:rsidRPr="00543FD1">
        <w:rPr>
          <w:b/>
          <w:bCs/>
          <w:color w:val="000000" w:themeColor="text1"/>
        </w:rPr>
        <w:lastRenderedPageBreak/>
        <w:t>Žmogaus teisės ir orumas</w:t>
      </w:r>
      <w:r w:rsidRPr="00543FD1">
        <w:rPr>
          <w:color w:val="000000" w:themeColor="text1"/>
        </w:rPr>
        <w:br/>
        <w:t>Projektas remiasi žmogaus teisių principais – orientuoj</w:t>
      </w:r>
      <w:r w:rsidR="00AD0E6F">
        <w:rPr>
          <w:color w:val="000000" w:themeColor="text1"/>
        </w:rPr>
        <w:t>a</w:t>
      </w:r>
      <w:r w:rsidRPr="00543FD1">
        <w:rPr>
          <w:color w:val="000000" w:themeColor="text1"/>
        </w:rPr>
        <w:t xml:space="preserve">mės į žmogų, siekiame, kad </w:t>
      </w:r>
      <w:r w:rsidRPr="003911F0">
        <w:rPr>
          <w:color w:val="000000" w:themeColor="text1"/>
        </w:rPr>
        <w:t xml:space="preserve">asmenys su </w:t>
      </w:r>
      <w:r w:rsidR="00AD0E6F" w:rsidRPr="003911F0">
        <w:rPr>
          <w:color w:val="000000" w:themeColor="text1"/>
        </w:rPr>
        <w:t>psichosocialine ir intelekto</w:t>
      </w:r>
      <w:r w:rsidRPr="003911F0">
        <w:rPr>
          <w:color w:val="000000" w:themeColor="text1"/>
        </w:rPr>
        <w:t xml:space="preserve"> negalia</w:t>
      </w:r>
      <w:r w:rsidRPr="00543FD1">
        <w:rPr>
          <w:color w:val="000000" w:themeColor="text1"/>
        </w:rPr>
        <w:t xml:space="preserve"> gyventų oriai, turėtų teisę rinktis, dalyvautų bendruomenėje ir gautų pagalbą, pritaikytą pagal jų individualius poreikius.</w:t>
      </w:r>
    </w:p>
    <w:p w14:paraId="7D18E9BC" w14:textId="77777777" w:rsidR="000737CD" w:rsidRPr="00543FD1" w:rsidRDefault="000737CD" w:rsidP="00543FD1">
      <w:pPr>
        <w:pStyle w:val="Sraopastraipa"/>
        <w:numPr>
          <w:ilvl w:val="0"/>
          <w:numId w:val="17"/>
        </w:numPr>
        <w:rPr>
          <w:color w:val="000000" w:themeColor="text1"/>
        </w:rPr>
      </w:pPr>
      <w:r w:rsidRPr="00543FD1">
        <w:rPr>
          <w:b/>
          <w:bCs/>
          <w:color w:val="000000" w:themeColor="text1"/>
        </w:rPr>
        <w:t>Įtrauktis ir dalyvavimas bendruomenėje</w:t>
      </w:r>
      <w:r w:rsidRPr="00543FD1">
        <w:rPr>
          <w:color w:val="000000" w:themeColor="text1"/>
        </w:rPr>
        <w:br/>
        <w:t>Siekiame įtraukti tikslinę grupę ir užtikrinti jos dalyvavą bendruomenės gyvenime bei sumažinti izoliuotumo riziką, skatiname aktyvų tikslinės grupės dalyvavimą ir kuriame socialinius palaikymo tinklus.</w:t>
      </w:r>
    </w:p>
    <w:p w14:paraId="3FCBD745" w14:textId="77777777" w:rsidR="000737CD" w:rsidRPr="00543FD1" w:rsidRDefault="000737CD" w:rsidP="00543FD1">
      <w:pPr>
        <w:pStyle w:val="Sraopastraipa"/>
        <w:numPr>
          <w:ilvl w:val="0"/>
          <w:numId w:val="17"/>
        </w:numPr>
        <w:rPr>
          <w:color w:val="000000" w:themeColor="text1"/>
        </w:rPr>
      </w:pPr>
      <w:r w:rsidRPr="00543FD1">
        <w:rPr>
          <w:b/>
          <w:bCs/>
          <w:color w:val="000000" w:themeColor="text1"/>
        </w:rPr>
        <w:t>Įgūdžių ugdymas ir savarankiškumas</w:t>
      </w:r>
      <w:r w:rsidRPr="00543FD1">
        <w:rPr>
          <w:color w:val="000000" w:themeColor="text1"/>
        </w:rPr>
        <w:br/>
        <w:t>Nagrinėjame socialines temas, per organizuojamas socialines edukacines dirbtuves ir naudojant atvejo vadybos metodą, siekiame padidinti esminius socialinius, darbinius, profesinius įgūdžius, siekiame didinti tikslinės grupės narių savarankiškumo lygį bei galimybes įsidarbinti.</w:t>
      </w:r>
    </w:p>
    <w:p w14:paraId="0A0E4338" w14:textId="77777777" w:rsidR="000737CD" w:rsidRPr="00543FD1" w:rsidRDefault="000737CD" w:rsidP="00543FD1">
      <w:pPr>
        <w:pStyle w:val="Sraopastraipa"/>
        <w:numPr>
          <w:ilvl w:val="0"/>
          <w:numId w:val="17"/>
        </w:numPr>
        <w:rPr>
          <w:color w:val="000000" w:themeColor="text1"/>
        </w:rPr>
      </w:pPr>
      <w:r w:rsidRPr="00543FD1">
        <w:rPr>
          <w:b/>
          <w:bCs/>
          <w:color w:val="000000" w:themeColor="text1"/>
        </w:rPr>
        <w:t>Bendradarbiavimas ir koordinavimas</w:t>
      </w:r>
      <w:r w:rsidRPr="00543FD1">
        <w:rPr>
          <w:color w:val="000000" w:themeColor="text1"/>
        </w:rPr>
        <w:br/>
        <w:t>Vertiname tarpsektorinę partnerystę – socialinės pagalbos, sveikatos priežiūros, švietimo ir teisinės sistemos institucijos bendradarbiauja, siekdami užtikrinti kompleksinę pagalbą tenkinant asmens poreikius.</w:t>
      </w:r>
    </w:p>
    <w:p w14:paraId="053D7A14" w14:textId="77777777" w:rsidR="00543FD1" w:rsidRDefault="000737CD" w:rsidP="00543FD1">
      <w:pPr>
        <w:pStyle w:val="Sraopastraipa"/>
        <w:numPr>
          <w:ilvl w:val="0"/>
          <w:numId w:val="17"/>
        </w:numPr>
        <w:rPr>
          <w:b/>
          <w:bCs/>
          <w:color w:val="000000" w:themeColor="text1"/>
        </w:rPr>
      </w:pPr>
      <w:r w:rsidRPr="00543FD1">
        <w:rPr>
          <w:b/>
          <w:bCs/>
          <w:color w:val="000000" w:themeColor="text1"/>
        </w:rPr>
        <w:t>Palaikymas ir pagalba šeimai ir artimiesiems</w:t>
      </w:r>
    </w:p>
    <w:p w14:paraId="7B4872B6" w14:textId="5FC80643" w:rsidR="000737CD" w:rsidRPr="00543FD1" w:rsidRDefault="000737CD" w:rsidP="00543FD1">
      <w:pPr>
        <w:pStyle w:val="Sraopastraipa"/>
        <w:ind w:firstLine="0"/>
        <w:rPr>
          <w:b/>
          <w:bCs/>
          <w:color w:val="000000" w:themeColor="text1"/>
        </w:rPr>
      </w:pPr>
      <w:r w:rsidRPr="00543FD1">
        <w:rPr>
          <w:color w:val="000000" w:themeColor="text1"/>
        </w:rPr>
        <w:t>Siekiame mažinti šeimos narių, globėjų ir rūpintojų emocin</w:t>
      </w:r>
      <w:r w:rsidR="00AD0E6F">
        <w:rPr>
          <w:color w:val="000000" w:themeColor="text1"/>
        </w:rPr>
        <w:t>ę</w:t>
      </w:r>
      <w:r w:rsidRPr="00543FD1">
        <w:rPr>
          <w:color w:val="000000" w:themeColor="text1"/>
        </w:rPr>
        <w:t>, psichologinę</w:t>
      </w:r>
      <w:r w:rsidR="00AD0E6F">
        <w:rPr>
          <w:color w:val="000000" w:themeColor="text1"/>
        </w:rPr>
        <w:t>,</w:t>
      </w:r>
      <w:r w:rsidRPr="00543FD1">
        <w:rPr>
          <w:color w:val="000000" w:themeColor="text1"/>
        </w:rPr>
        <w:t xml:space="preserve"> fizin</w:t>
      </w:r>
      <w:r w:rsidR="00AD0E6F">
        <w:rPr>
          <w:color w:val="000000" w:themeColor="text1"/>
        </w:rPr>
        <w:t>ę</w:t>
      </w:r>
      <w:r w:rsidRPr="00543FD1">
        <w:rPr>
          <w:color w:val="000000" w:themeColor="text1"/>
        </w:rPr>
        <w:t xml:space="preserve"> naštą, teikdami socialinių dirbtuvių paslaugas ir taikydami atvejo vadybą  asmenims su psichosocialine bei intelekto negalia ir taip labiau įgalindami patį asmenį</w:t>
      </w:r>
      <w:r w:rsidR="00543FD1">
        <w:rPr>
          <w:color w:val="000000" w:themeColor="text1"/>
        </w:rPr>
        <w:t>.</w:t>
      </w:r>
    </w:p>
    <w:p w14:paraId="17E5E2CD" w14:textId="77777777" w:rsidR="00B61693" w:rsidRPr="00543FD1" w:rsidRDefault="00B61693" w:rsidP="00543FD1">
      <w:pPr>
        <w:ind w:firstLine="0"/>
        <w:rPr>
          <w:b/>
          <w:color w:val="000000" w:themeColor="text1"/>
        </w:rPr>
      </w:pPr>
    </w:p>
    <w:p w14:paraId="08030C7E" w14:textId="0CEC7D73" w:rsidR="00B61693" w:rsidRPr="00543FD1" w:rsidRDefault="00B61693" w:rsidP="00543FD1">
      <w:pPr>
        <w:rPr>
          <w:b/>
          <w:color w:val="000000" w:themeColor="text1"/>
        </w:rPr>
      </w:pPr>
      <w:r w:rsidRPr="00543FD1">
        <w:rPr>
          <w:b/>
          <w:color w:val="000000" w:themeColor="text1"/>
        </w:rPr>
        <w:t>III. INFORMACIJOS PRIEINAMUMO PRINCIPAI</w:t>
      </w:r>
    </w:p>
    <w:p w14:paraId="50D9DCAD" w14:textId="77777777" w:rsidR="00B61693" w:rsidRPr="00543FD1" w:rsidRDefault="00B61693" w:rsidP="00543FD1">
      <w:pPr>
        <w:rPr>
          <w:bCs/>
          <w:color w:val="000000" w:themeColor="text1"/>
        </w:rPr>
      </w:pPr>
    </w:p>
    <w:p w14:paraId="308DD670" w14:textId="4FCE8D33" w:rsidR="00B61693" w:rsidRPr="00543FD1" w:rsidRDefault="00B61693" w:rsidP="00543FD1">
      <w:pPr>
        <w:rPr>
          <w:color w:val="000000" w:themeColor="text1"/>
        </w:rPr>
      </w:pPr>
      <w:r w:rsidRPr="00543FD1">
        <w:rPr>
          <w:color w:val="000000" w:themeColor="text1"/>
        </w:rPr>
        <w:t>3.1. Informacijos prieinamumo principai</w:t>
      </w:r>
    </w:p>
    <w:p w14:paraId="0F82B665" w14:textId="17A51268" w:rsidR="00543FD1" w:rsidRDefault="00B61693" w:rsidP="00543FD1">
      <w:pPr>
        <w:rPr>
          <w:color w:val="000000" w:themeColor="text1"/>
        </w:rPr>
      </w:pPr>
      <w:r w:rsidRPr="00543FD1">
        <w:rPr>
          <w:color w:val="000000" w:themeColor="text1"/>
        </w:rPr>
        <w:t xml:space="preserve">3.1.1. Suvokiamumas </w:t>
      </w:r>
    </w:p>
    <w:p w14:paraId="7B8ED7E3" w14:textId="1B6F14EE" w:rsidR="00543FD1" w:rsidRDefault="00B61693" w:rsidP="00543FD1">
      <w:pPr>
        <w:rPr>
          <w:color w:val="000000" w:themeColor="text1"/>
        </w:rPr>
      </w:pPr>
      <w:r w:rsidRPr="00543FD1">
        <w:rPr>
          <w:color w:val="000000" w:themeColor="text1"/>
        </w:rPr>
        <w:t>Informacija turi būti pateikiama taip, kad ją galėtų suvokti įvairių gebėjimų žmonės.</w:t>
      </w:r>
    </w:p>
    <w:p w14:paraId="7CE1A951" w14:textId="5D03F304" w:rsidR="00B61693" w:rsidRPr="00543FD1" w:rsidRDefault="00B61693" w:rsidP="00543FD1">
      <w:pPr>
        <w:pStyle w:val="Sraopastraipa"/>
        <w:numPr>
          <w:ilvl w:val="0"/>
          <w:numId w:val="19"/>
        </w:numPr>
        <w:rPr>
          <w:color w:val="000000" w:themeColor="text1"/>
        </w:rPr>
      </w:pPr>
      <w:r w:rsidRPr="00543FD1">
        <w:rPr>
          <w:color w:val="000000" w:themeColor="text1"/>
        </w:rPr>
        <w:t>Naudoti aiškų kontrastą tarp teksto ir fono (mažiausiai 4.5:1).</w:t>
      </w:r>
    </w:p>
    <w:p w14:paraId="78298840" w14:textId="77777777" w:rsidR="00B61693" w:rsidRPr="00543FD1" w:rsidRDefault="00B61693" w:rsidP="00543FD1">
      <w:pPr>
        <w:pStyle w:val="Sraopastraipa"/>
        <w:numPr>
          <w:ilvl w:val="0"/>
          <w:numId w:val="19"/>
        </w:numPr>
        <w:rPr>
          <w:color w:val="000000" w:themeColor="text1"/>
        </w:rPr>
      </w:pPr>
      <w:r w:rsidRPr="00543FD1">
        <w:rPr>
          <w:color w:val="000000" w:themeColor="text1"/>
        </w:rPr>
        <w:t>Tekstas turi būti įskaitomas – vengti smulkių, dekoratyvinių šriftų.</w:t>
      </w:r>
    </w:p>
    <w:p w14:paraId="6C5CFACE" w14:textId="77777777" w:rsidR="00B61693" w:rsidRPr="00543FD1" w:rsidRDefault="00B61693" w:rsidP="00543FD1">
      <w:pPr>
        <w:pStyle w:val="Sraopastraipa"/>
        <w:numPr>
          <w:ilvl w:val="0"/>
          <w:numId w:val="19"/>
        </w:numPr>
        <w:rPr>
          <w:color w:val="000000" w:themeColor="text1"/>
        </w:rPr>
      </w:pPr>
      <w:r w:rsidRPr="00543FD1">
        <w:rPr>
          <w:color w:val="000000" w:themeColor="text1"/>
        </w:rPr>
        <w:t>Vaizdinė informacija (nuotraukos, diagramos, piktogramos) turi turėti alternatyvų tekstą (alt tekstą).</w:t>
      </w:r>
    </w:p>
    <w:p w14:paraId="460E9EE8" w14:textId="143506A4" w:rsidR="00B61693" w:rsidRPr="00543FD1" w:rsidRDefault="00B61693" w:rsidP="00543FD1">
      <w:pPr>
        <w:pStyle w:val="Sraopastraipa"/>
        <w:numPr>
          <w:ilvl w:val="0"/>
          <w:numId w:val="19"/>
        </w:numPr>
        <w:rPr>
          <w:color w:val="000000" w:themeColor="text1"/>
        </w:rPr>
      </w:pPr>
      <w:r w:rsidRPr="00543FD1">
        <w:rPr>
          <w:color w:val="000000" w:themeColor="text1"/>
        </w:rPr>
        <w:t xml:space="preserve">Vaizdo įrašams pateikti subtitrus ir gestų kalbos vertimą. </w:t>
      </w:r>
    </w:p>
    <w:p w14:paraId="6B732E7F" w14:textId="31C3C20E" w:rsidR="00B61693" w:rsidRPr="00543FD1" w:rsidRDefault="00B61693" w:rsidP="00543FD1">
      <w:pPr>
        <w:pStyle w:val="Sraopastraipa"/>
        <w:numPr>
          <w:ilvl w:val="0"/>
          <w:numId w:val="19"/>
        </w:numPr>
        <w:rPr>
          <w:color w:val="000000" w:themeColor="text1"/>
        </w:rPr>
      </w:pPr>
      <w:r w:rsidRPr="00543FD1">
        <w:rPr>
          <w:color w:val="000000" w:themeColor="text1"/>
        </w:rPr>
        <w:lastRenderedPageBreak/>
        <w:t>Spalva neturi būti vienintelis informacijos perdavimo būdas.</w:t>
      </w:r>
    </w:p>
    <w:p w14:paraId="33F00EA8" w14:textId="32BFDFFF" w:rsidR="00543FD1" w:rsidRDefault="00B61693" w:rsidP="00543FD1">
      <w:pPr>
        <w:rPr>
          <w:rStyle w:val="Grietas"/>
          <w:rFonts w:cs="Arial"/>
          <w:b w:val="0"/>
          <w:bCs w:val="0"/>
          <w:szCs w:val="24"/>
        </w:rPr>
      </w:pPr>
      <w:r w:rsidRPr="004E781A">
        <w:rPr>
          <w:color w:val="000000" w:themeColor="text1"/>
        </w:rPr>
        <w:t>3.1.2.</w:t>
      </w:r>
      <w:r w:rsidRPr="00543FD1">
        <w:rPr>
          <w:rStyle w:val="Grietas"/>
          <w:rFonts w:cs="Arial"/>
          <w:b w:val="0"/>
          <w:bCs w:val="0"/>
          <w:szCs w:val="24"/>
        </w:rPr>
        <w:t xml:space="preserve">Naudojamumas </w:t>
      </w:r>
    </w:p>
    <w:p w14:paraId="3D3E256B" w14:textId="6B0EDAE2" w:rsidR="00B61693" w:rsidRPr="00543FD1" w:rsidRDefault="00B61693" w:rsidP="00543FD1">
      <w:pPr>
        <w:rPr>
          <w:rFonts w:eastAsia="Times New Roman"/>
          <w:lang w:eastAsia="en-GB"/>
        </w:rPr>
      </w:pPr>
      <w:r w:rsidRPr="00543FD1">
        <w:t>Visas turinys ir sąsajos turi būti pasiekiami naudojant skirtingus įrenginius ir pagalbines technologijas.</w:t>
      </w:r>
    </w:p>
    <w:p w14:paraId="142E5583" w14:textId="77777777" w:rsidR="00B61693" w:rsidRPr="00543FD1" w:rsidRDefault="00B61693" w:rsidP="00543FD1">
      <w:pPr>
        <w:pStyle w:val="Sraopastraipa"/>
        <w:numPr>
          <w:ilvl w:val="0"/>
          <w:numId w:val="20"/>
        </w:numPr>
      </w:pPr>
      <w:r w:rsidRPr="00543FD1">
        <w:t>Visi interaktyvūs elementai turi būti pasiekiami klaviatūra (be pelės).</w:t>
      </w:r>
    </w:p>
    <w:p w14:paraId="50933BAF" w14:textId="77777777" w:rsidR="00B61693" w:rsidRPr="00543FD1" w:rsidRDefault="00B61693" w:rsidP="00543FD1">
      <w:pPr>
        <w:pStyle w:val="Sraopastraipa"/>
        <w:numPr>
          <w:ilvl w:val="0"/>
          <w:numId w:val="20"/>
        </w:numPr>
      </w:pPr>
      <w:r w:rsidRPr="00543FD1">
        <w:t>Navigacija turi būti nuosekli ir prognozuojama.</w:t>
      </w:r>
    </w:p>
    <w:p w14:paraId="3B659226" w14:textId="77777777" w:rsidR="00B61693" w:rsidRPr="00543FD1" w:rsidRDefault="00B61693" w:rsidP="00543FD1">
      <w:pPr>
        <w:pStyle w:val="Sraopastraipa"/>
        <w:numPr>
          <w:ilvl w:val="0"/>
          <w:numId w:val="20"/>
        </w:numPr>
      </w:pPr>
      <w:r w:rsidRPr="00543FD1">
        <w:t>Turi būti suteikta pakankamai laiko perskaityti ar atlikti užduotis.</w:t>
      </w:r>
    </w:p>
    <w:p w14:paraId="42A49305" w14:textId="77777777" w:rsidR="00B61693" w:rsidRPr="00543FD1" w:rsidRDefault="00B61693" w:rsidP="00543FD1">
      <w:pPr>
        <w:pStyle w:val="Sraopastraipa"/>
        <w:numPr>
          <w:ilvl w:val="0"/>
          <w:numId w:val="20"/>
        </w:numPr>
      </w:pPr>
      <w:r w:rsidRPr="00543FD1">
        <w:t>Venkite mirgančių elementų ar automatinio judesio, galinčių sukelti traukulius ar diskomfortą.</w:t>
      </w:r>
    </w:p>
    <w:p w14:paraId="0F9F3DB4" w14:textId="060106AB" w:rsidR="00543FD1" w:rsidRDefault="00B61693" w:rsidP="00543FD1">
      <w:pPr>
        <w:rPr>
          <w:rStyle w:val="Grietas"/>
          <w:rFonts w:cs="Arial"/>
          <w:b w:val="0"/>
          <w:bCs w:val="0"/>
          <w:szCs w:val="24"/>
        </w:rPr>
      </w:pPr>
      <w:r w:rsidRPr="00543FD1">
        <w:t xml:space="preserve">3.1.3. </w:t>
      </w:r>
      <w:r w:rsidRPr="00543FD1">
        <w:rPr>
          <w:rStyle w:val="Grietas"/>
          <w:rFonts w:cs="Arial"/>
          <w:b w:val="0"/>
          <w:bCs w:val="0"/>
          <w:szCs w:val="24"/>
        </w:rPr>
        <w:t xml:space="preserve">Suprantamumas </w:t>
      </w:r>
    </w:p>
    <w:p w14:paraId="11E2FD7E" w14:textId="358021D8" w:rsidR="00B61693" w:rsidRPr="00543FD1" w:rsidRDefault="00B61693" w:rsidP="00543FD1">
      <w:pPr>
        <w:rPr>
          <w:rFonts w:eastAsia="Times New Roman"/>
          <w:lang w:eastAsia="en-GB"/>
        </w:rPr>
      </w:pPr>
      <w:r w:rsidRPr="00543FD1">
        <w:t>Informacija ir sąveika turi būti lengvai suprantama visiems vartotojams.</w:t>
      </w:r>
    </w:p>
    <w:p w14:paraId="4C239793" w14:textId="77777777" w:rsidR="00B61693" w:rsidRPr="00543FD1" w:rsidRDefault="00B61693" w:rsidP="00543FD1">
      <w:pPr>
        <w:pStyle w:val="Sraopastraipa"/>
        <w:numPr>
          <w:ilvl w:val="0"/>
          <w:numId w:val="21"/>
        </w:numPr>
      </w:pPr>
      <w:r w:rsidRPr="00543FD1">
        <w:t xml:space="preserve">Naudoti </w:t>
      </w:r>
      <w:r w:rsidRPr="00543FD1">
        <w:rPr>
          <w:rStyle w:val="Grietas"/>
          <w:rFonts w:eastAsiaTheme="majorEastAsia" w:cs="Arial"/>
          <w:b w:val="0"/>
          <w:bCs w:val="0"/>
          <w:szCs w:val="24"/>
        </w:rPr>
        <w:t>aiškią, paprastą kalbą</w:t>
      </w:r>
      <w:r w:rsidRPr="00543FD1">
        <w:rPr>
          <w:b/>
          <w:bCs/>
        </w:rPr>
        <w:t>.</w:t>
      </w:r>
    </w:p>
    <w:p w14:paraId="0C7AC337" w14:textId="77777777" w:rsidR="00B61693" w:rsidRPr="00543FD1" w:rsidRDefault="00B61693" w:rsidP="00543FD1">
      <w:pPr>
        <w:pStyle w:val="Sraopastraipa"/>
        <w:numPr>
          <w:ilvl w:val="0"/>
          <w:numId w:val="21"/>
        </w:numPr>
      </w:pPr>
      <w:r w:rsidRPr="00543FD1">
        <w:t>Sudėtingus terminus paaiškinti, pateikti žodynėlį, jei reikia.</w:t>
      </w:r>
    </w:p>
    <w:p w14:paraId="5C9FBC2B" w14:textId="77777777" w:rsidR="00B61693" w:rsidRPr="00543FD1" w:rsidRDefault="00B61693" w:rsidP="00543FD1">
      <w:pPr>
        <w:pStyle w:val="Sraopastraipa"/>
        <w:numPr>
          <w:ilvl w:val="0"/>
          <w:numId w:val="21"/>
        </w:numPr>
      </w:pPr>
      <w:r w:rsidRPr="00543FD1">
        <w:t>Teksto struktūra turi būti logiška: aiškios antraštės, punktai, pastraipos.</w:t>
      </w:r>
    </w:p>
    <w:p w14:paraId="77029762" w14:textId="77777777" w:rsidR="00B61693" w:rsidRPr="00543FD1" w:rsidRDefault="00B61693" w:rsidP="00543FD1">
      <w:pPr>
        <w:pStyle w:val="Sraopastraipa"/>
        <w:numPr>
          <w:ilvl w:val="0"/>
          <w:numId w:val="21"/>
        </w:numPr>
      </w:pPr>
      <w:r w:rsidRPr="00543FD1">
        <w:t>Mygtukų, nuorodų ir piktogramų pavadinimai turi būti prasmingi ir atspindėti jų funkciją.</w:t>
      </w:r>
    </w:p>
    <w:p w14:paraId="39767BAB" w14:textId="190B2E5D" w:rsidR="00B61693" w:rsidRPr="00543FD1" w:rsidRDefault="00B61693" w:rsidP="00543FD1">
      <w:pPr>
        <w:pStyle w:val="Sraopastraipa"/>
        <w:numPr>
          <w:ilvl w:val="0"/>
          <w:numId w:val="21"/>
        </w:numPr>
      </w:pPr>
      <w:r w:rsidRPr="00543FD1">
        <w:t>Svarbi informacija turi būti pateikiama keliais formatais (pvz., tekstu ir</w:t>
      </w:r>
      <w:r w:rsidR="003E26E1">
        <w:t xml:space="preserve"> vaizdu</w:t>
      </w:r>
      <w:r w:rsidRPr="00543FD1">
        <w:t>).</w:t>
      </w:r>
    </w:p>
    <w:p w14:paraId="4C92C443" w14:textId="5CFE5A4F" w:rsidR="00543FD1" w:rsidRDefault="00B61693" w:rsidP="00543FD1">
      <w:pPr>
        <w:rPr>
          <w:rStyle w:val="Grietas"/>
          <w:rFonts w:cs="Arial"/>
          <w:b w:val="0"/>
          <w:bCs w:val="0"/>
          <w:szCs w:val="24"/>
        </w:rPr>
      </w:pPr>
      <w:r w:rsidRPr="00543FD1">
        <w:rPr>
          <w:bCs/>
        </w:rPr>
        <w:t xml:space="preserve">3.1.4. </w:t>
      </w:r>
      <w:r w:rsidRPr="00543FD1">
        <w:rPr>
          <w:rStyle w:val="Grietas"/>
          <w:rFonts w:cs="Arial"/>
          <w:b w:val="0"/>
          <w:bCs w:val="0"/>
          <w:szCs w:val="24"/>
        </w:rPr>
        <w:t>Patikimumas</w:t>
      </w:r>
    </w:p>
    <w:p w14:paraId="051C5ED2" w14:textId="3E729389" w:rsidR="00B61693" w:rsidRPr="00543FD1" w:rsidRDefault="00B61693" w:rsidP="00543FD1">
      <w:pPr>
        <w:rPr>
          <w:rFonts w:eastAsia="Times New Roman"/>
          <w:lang w:eastAsia="en-GB"/>
        </w:rPr>
      </w:pPr>
      <w:r w:rsidRPr="00543FD1">
        <w:t>Informacija ir technologijos turi būti suderinamos su įvairiomis pagalbinėmis priemonėmis ir įrenginiais.</w:t>
      </w:r>
    </w:p>
    <w:p w14:paraId="2C6E4DF2" w14:textId="77777777" w:rsidR="00B61693" w:rsidRPr="00543FD1" w:rsidRDefault="00B61693" w:rsidP="00543FD1">
      <w:pPr>
        <w:pStyle w:val="Sraopastraipa"/>
        <w:numPr>
          <w:ilvl w:val="0"/>
          <w:numId w:val="22"/>
        </w:numPr>
      </w:pPr>
      <w:r w:rsidRPr="00543FD1">
        <w:t>Laikytis prieinamumo standartų (pvz., WCAG 2.2 AA lygio).</w:t>
      </w:r>
    </w:p>
    <w:p w14:paraId="1EB10479" w14:textId="77777777" w:rsidR="00B61693" w:rsidRPr="00543FD1" w:rsidRDefault="00B61693" w:rsidP="00543FD1">
      <w:pPr>
        <w:pStyle w:val="Sraopastraipa"/>
        <w:numPr>
          <w:ilvl w:val="0"/>
          <w:numId w:val="22"/>
        </w:numPr>
      </w:pPr>
      <w:r w:rsidRPr="00543FD1">
        <w:t>Naudoti semantiškai teisingą HTML struktūrą (jei kalbama apie svetainę).</w:t>
      </w:r>
    </w:p>
    <w:p w14:paraId="08055B58" w14:textId="77777777" w:rsidR="00B61693" w:rsidRPr="00543FD1" w:rsidRDefault="00B61693" w:rsidP="00543FD1">
      <w:pPr>
        <w:pStyle w:val="Sraopastraipa"/>
        <w:numPr>
          <w:ilvl w:val="0"/>
          <w:numId w:val="22"/>
        </w:numPr>
      </w:pPr>
      <w:r w:rsidRPr="00543FD1">
        <w:t>Užtikrinti, kad turinys tinkamai veiktų su ekrano skaitytuvais ir naršyklių plėtiniais.</w:t>
      </w:r>
    </w:p>
    <w:p w14:paraId="2E8AEFD9" w14:textId="63F5A9C0" w:rsidR="00B61693" w:rsidRPr="00543FD1" w:rsidRDefault="00B61693" w:rsidP="00543FD1">
      <w:pPr>
        <w:rPr>
          <w:rFonts w:eastAsia="Times New Roman"/>
          <w:lang w:eastAsia="en-GB"/>
        </w:rPr>
      </w:pPr>
      <w:r w:rsidRPr="00543FD1">
        <w:t xml:space="preserve">3.1.5. </w:t>
      </w:r>
      <w:r w:rsidRPr="00543FD1">
        <w:rPr>
          <w:rStyle w:val="Grietas"/>
          <w:rFonts w:cs="Arial"/>
          <w:b w:val="0"/>
          <w:bCs w:val="0"/>
          <w:szCs w:val="24"/>
        </w:rPr>
        <w:t>Universalus dizainas</w:t>
      </w:r>
    </w:p>
    <w:p w14:paraId="2320289B" w14:textId="77777777" w:rsidR="00B61693" w:rsidRPr="00A70C5F" w:rsidRDefault="00B61693" w:rsidP="00543FD1">
      <w:r w:rsidRPr="00A70C5F">
        <w:t xml:space="preserve">Kiek įmanoma, informacija ir priemonės turi būti </w:t>
      </w:r>
      <w:r w:rsidRPr="00A70C5F">
        <w:rPr>
          <w:rStyle w:val="Grietas"/>
          <w:rFonts w:eastAsiaTheme="majorEastAsia" w:cs="Arial"/>
          <w:b w:val="0"/>
          <w:bCs w:val="0"/>
          <w:szCs w:val="24"/>
        </w:rPr>
        <w:t>pritaikytos visiems vartotojams be papildomo pritaikymo</w:t>
      </w:r>
      <w:r w:rsidRPr="00A70C5F">
        <w:rPr>
          <w:b/>
          <w:bCs/>
        </w:rPr>
        <w:t>.</w:t>
      </w:r>
    </w:p>
    <w:p w14:paraId="23C294CF" w14:textId="77777777" w:rsidR="00B61693" w:rsidRPr="00A70C5F" w:rsidRDefault="00B61693" w:rsidP="00543FD1">
      <w:pPr>
        <w:pStyle w:val="Sraopastraipa"/>
        <w:numPr>
          <w:ilvl w:val="0"/>
          <w:numId w:val="23"/>
        </w:numPr>
      </w:pPr>
      <w:r w:rsidRPr="00A70C5F">
        <w:t>Siekiama, kad naudotojai jaustųsi įtraukti, o ne atskirti.</w:t>
      </w:r>
    </w:p>
    <w:p w14:paraId="6C68EEF8" w14:textId="72477BE4" w:rsidR="00B61693" w:rsidRPr="00543FD1" w:rsidRDefault="00B61693" w:rsidP="00543FD1">
      <w:pPr>
        <w:pStyle w:val="Sraopastraipa"/>
        <w:numPr>
          <w:ilvl w:val="0"/>
          <w:numId w:val="23"/>
        </w:numPr>
      </w:pPr>
      <w:r w:rsidRPr="00A70C5F">
        <w:t xml:space="preserve">Prieinamumas laikomas </w:t>
      </w:r>
      <w:r w:rsidRPr="00A70C5F">
        <w:rPr>
          <w:rStyle w:val="Grietas"/>
          <w:rFonts w:eastAsiaTheme="majorEastAsia" w:cs="Arial"/>
          <w:b w:val="0"/>
          <w:bCs w:val="0"/>
          <w:szCs w:val="24"/>
        </w:rPr>
        <w:t>esminiu kokybės kriterijumi</w:t>
      </w:r>
      <w:r w:rsidRPr="00A70C5F">
        <w:rPr>
          <w:b/>
          <w:bCs/>
        </w:rPr>
        <w:t>,</w:t>
      </w:r>
      <w:r w:rsidRPr="00A70C5F">
        <w:t xml:space="preserve"> o ne</w:t>
      </w:r>
      <w:r w:rsidRPr="00543FD1">
        <w:t xml:space="preserve"> papildoma funkcija.</w:t>
      </w:r>
    </w:p>
    <w:p w14:paraId="55BEDE83" w14:textId="77777777" w:rsidR="007C21D9" w:rsidRPr="00543FD1" w:rsidRDefault="007C21D9" w:rsidP="00543FD1">
      <w:pPr>
        <w:rPr>
          <w:bCs/>
          <w:color w:val="000000" w:themeColor="text1"/>
        </w:rPr>
      </w:pPr>
    </w:p>
    <w:p w14:paraId="166B2AB9" w14:textId="24DB6F34" w:rsidR="007C21D9" w:rsidRPr="00543FD1" w:rsidRDefault="007C21D9" w:rsidP="00543FD1">
      <w:pPr>
        <w:rPr>
          <w:b/>
          <w:color w:val="000000" w:themeColor="text1"/>
        </w:rPr>
      </w:pPr>
      <w:r w:rsidRPr="00543FD1">
        <w:rPr>
          <w:b/>
          <w:color w:val="000000" w:themeColor="text1"/>
        </w:rPr>
        <w:t>I</w:t>
      </w:r>
      <w:r w:rsidR="00B61693" w:rsidRPr="00543FD1">
        <w:rPr>
          <w:b/>
          <w:color w:val="000000" w:themeColor="text1"/>
        </w:rPr>
        <w:t>V</w:t>
      </w:r>
      <w:r w:rsidRPr="00543FD1">
        <w:rPr>
          <w:b/>
          <w:color w:val="000000" w:themeColor="text1"/>
        </w:rPr>
        <w:t>. REIKALAVIMAI PASLAUG</w:t>
      </w:r>
      <w:r w:rsidR="009D0101">
        <w:rPr>
          <w:b/>
          <w:color w:val="000000" w:themeColor="text1"/>
        </w:rPr>
        <w:t>Ų</w:t>
      </w:r>
      <w:r w:rsidRPr="00543FD1">
        <w:rPr>
          <w:b/>
          <w:color w:val="000000" w:themeColor="text1"/>
        </w:rPr>
        <w:t xml:space="preserve"> SUTEIKIMUI</w:t>
      </w:r>
    </w:p>
    <w:p w14:paraId="73A59B71" w14:textId="45210140" w:rsidR="009A1B4F" w:rsidRPr="00543FD1" w:rsidRDefault="009A1B4F" w:rsidP="00543FD1">
      <w:pPr>
        <w:ind w:firstLine="0"/>
        <w:rPr>
          <w:rFonts w:eastAsia="Times New Roman"/>
          <w:color w:val="222222"/>
          <w:lang w:eastAsia="en-GB"/>
        </w:rPr>
      </w:pPr>
    </w:p>
    <w:p w14:paraId="3B6ABD53" w14:textId="1145E3F4" w:rsidR="00051051" w:rsidRDefault="00B61693" w:rsidP="00543FD1">
      <w:pPr>
        <w:rPr>
          <w:rFonts w:eastAsia="Times New Roman"/>
          <w:color w:val="222222"/>
          <w:lang w:eastAsia="en-GB"/>
        </w:rPr>
      </w:pPr>
      <w:r w:rsidRPr="00543FD1">
        <w:rPr>
          <w:rFonts w:eastAsia="Times New Roman"/>
          <w:color w:val="222222"/>
          <w:lang w:eastAsia="en-GB"/>
        </w:rPr>
        <w:t>4</w:t>
      </w:r>
      <w:r w:rsidR="00051051" w:rsidRPr="00543FD1">
        <w:rPr>
          <w:rFonts w:eastAsia="Times New Roman"/>
          <w:color w:val="222222"/>
          <w:lang w:eastAsia="en-GB"/>
        </w:rPr>
        <w:t>. Projekto</w:t>
      </w:r>
      <w:r w:rsidR="00DD0E0E" w:rsidRPr="00543FD1">
        <w:rPr>
          <w:rFonts w:eastAsia="Times New Roman"/>
          <w:color w:val="222222"/>
          <w:lang w:eastAsia="en-GB"/>
        </w:rPr>
        <w:t xml:space="preserve"> logotipo,</w:t>
      </w:r>
      <w:r w:rsidR="00051051" w:rsidRPr="00543FD1">
        <w:rPr>
          <w:rFonts w:eastAsia="Times New Roman"/>
          <w:color w:val="222222"/>
          <w:lang w:eastAsia="en-GB"/>
        </w:rPr>
        <w:t xml:space="preserve"> stiliaus knygos </w:t>
      </w:r>
      <w:r w:rsidR="00A95694" w:rsidRPr="00543FD1">
        <w:rPr>
          <w:rFonts w:eastAsia="Times New Roman"/>
          <w:color w:val="222222"/>
          <w:lang w:eastAsia="en-GB"/>
        </w:rPr>
        <w:t>ir interneto svetainės</w:t>
      </w:r>
      <w:r w:rsidR="00DD0E0E" w:rsidRPr="00543FD1">
        <w:rPr>
          <w:rFonts w:eastAsia="Times New Roman"/>
          <w:color w:val="222222"/>
          <w:lang w:eastAsia="en-GB"/>
        </w:rPr>
        <w:t xml:space="preserve"> dizaino</w:t>
      </w:r>
      <w:r w:rsidR="00A95694" w:rsidRPr="00543FD1">
        <w:rPr>
          <w:rFonts w:eastAsia="Times New Roman"/>
          <w:color w:val="222222"/>
          <w:lang w:eastAsia="en-GB"/>
        </w:rPr>
        <w:t xml:space="preserve"> </w:t>
      </w:r>
      <w:r w:rsidR="00051051" w:rsidRPr="00543FD1">
        <w:rPr>
          <w:rFonts w:eastAsia="Times New Roman"/>
          <w:color w:val="222222"/>
          <w:lang w:eastAsia="en-GB"/>
        </w:rPr>
        <w:t>sukūrimo paslaug</w:t>
      </w:r>
      <w:r w:rsidR="00DD0E0E" w:rsidRPr="00543FD1">
        <w:rPr>
          <w:rFonts w:eastAsia="Times New Roman"/>
          <w:color w:val="222222"/>
          <w:lang w:eastAsia="en-GB"/>
        </w:rPr>
        <w:t xml:space="preserve">os </w:t>
      </w:r>
      <w:r w:rsidR="00051051" w:rsidRPr="00543FD1">
        <w:rPr>
          <w:rFonts w:eastAsia="Times New Roman"/>
          <w:color w:val="222222"/>
          <w:lang w:eastAsia="en-GB"/>
        </w:rPr>
        <w:t>apima</w:t>
      </w:r>
      <w:r w:rsidR="00DD0E0E" w:rsidRPr="00543FD1">
        <w:rPr>
          <w:rFonts w:eastAsia="Times New Roman"/>
          <w:color w:val="222222"/>
          <w:lang w:eastAsia="en-GB"/>
        </w:rPr>
        <w:t xml:space="preserve"> šias veiklas</w:t>
      </w:r>
      <w:r w:rsidR="00051051" w:rsidRPr="00543FD1">
        <w:rPr>
          <w:rFonts w:eastAsia="Times New Roman"/>
          <w:color w:val="222222"/>
          <w:lang w:eastAsia="en-GB"/>
        </w:rPr>
        <w:t xml:space="preserve">: </w:t>
      </w:r>
    </w:p>
    <w:p w14:paraId="606D96FC" w14:textId="714B30EE" w:rsidR="009D0101" w:rsidRPr="009D0101" w:rsidRDefault="009D0101" w:rsidP="00543FD1">
      <w:pPr>
        <w:rPr>
          <w:rFonts w:eastAsia="Times New Roman"/>
          <w:color w:val="222222"/>
          <w:lang w:eastAsia="en-GB"/>
        </w:rPr>
      </w:pPr>
      <w:r>
        <w:rPr>
          <w:rFonts w:eastAsia="Times New Roman"/>
          <w:color w:val="222222"/>
          <w:lang w:eastAsia="en-GB"/>
        </w:rPr>
        <w:lastRenderedPageBreak/>
        <w:t>4.1. Projekto logotipo atnaujinimas:</w:t>
      </w:r>
    </w:p>
    <w:p w14:paraId="6D10EDFE" w14:textId="101ACE77" w:rsidR="00051051" w:rsidRPr="00543FD1" w:rsidRDefault="00B61693" w:rsidP="00543FD1">
      <w:pPr>
        <w:rPr>
          <w:rFonts w:eastAsia="Times New Roman"/>
          <w:color w:val="222222"/>
          <w:lang w:eastAsia="en-GB"/>
        </w:rPr>
      </w:pPr>
      <w:r w:rsidRPr="00543FD1">
        <w:rPr>
          <w:rFonts w:eastAsia="Times New Roman"/>
          <w:color w:val="222222"/>
          <w:lang w:eastAsia="en-GB"/>
        </w:rPr>
        <w:t>4</w:t>
      </w:r>
      <w:r w:rsidR="00051051" w:rsidRPr="00543FD1">
        <w:rPr>
          <w:rFonts w:eastAsia="Times New Roman"/>
          <w:color w:val="222222"/>
          <w:lang w:eastAsia="en-GB"/>
        </w:rPr>
        <w:t>.1.1. esamo Projekto logotipo atnaujinimas (stilizavimas) išlaikant esamą simboliką</w:t>
      </w:r>
      <w:r w:rsidR="00543FD1">
        <w:rPr>
          <w:rFonts w:eastAsia="Times New Roman"/>
          <w:color w:val="222222"/>
          <w:lang w:eastAsia="en-GB"/>
        </w:rPr>
        <w:t>.</w:t>
      </w:r>
    </w:p>
    <w:p w14:paraId="7C5E92E7" w14:textId="5FFE017D" w:rsidR="00543FD1" w:rsidRPr="00543FD1" w:rsidRDefault="00543FD1" w:rsidP="00543FD1">
      <w:pPr>
        <w:rPr>
          <w:color w:val="222222"/>
        </w:rPr>
      </w:pPr>
      <w:r w:rsidRPr="00543FD1">
        <w:rPr>
          <w:color w:val="222222"/>
        </w:rPr>
        <w:t>4.1.2.</w:t>
      </w:r>
      <w:r w:rsidR="009D0101">
        <w:rPr>
          <w:color w:val="222222"/>
        </w:rPr>
        <w:t xml:space="preserve"> </w:t>
      </w:r>
      <w:r w:rsidRPr="00543FD1">
        <w:rPr>
          <w:color w:val="222222"/>
        </w:rPr>
        <w:t xml:space="preserve">Paslaugų tiekėjas Perkančiajai organizacijai pateikia iki 3 (trijų) </w:t>
      </w:r>
      <w:r w:rsidR="009D0101">
        <w:rPr>
          <w:color w:val="222222"/>
        </w:rPr>
        <w:t xml:space="preserve">Projekto logotipo </w:t>
      </w:r>
      <w:r w:rsidRPr="00543FD1">
        <w:rPr>
          <w:color w:val="222222"/>
        </w:rPr>
        <w:t>variantų, iš kurių pasirenkamas vienas ir išbaigiamas</w:t>
      </w:r>
      <w:r>
        <w:rPr>
          <w:color w:val="222222"/>
        </w:rPr>
        <w:t>.</w:t>
      </w:r>
    </w:p>
    <w:p w14:paraId="21E65EBF" w14:textId="4146B4BF" w:rsidR="00543FD1" w:rsidRPr="00543FD1" w:rsidRDefault="00543FD1" w:rsidP="00543FD1">
      <w:pPr>
        <w:rPr>
          <w:rFonts w:eastAsia="Times New Roman"/>
          <w:color w:val="222222"/>
          <w:lang w:eastAsia="en-GB"/>
        </w:rPr>
      </w:pPr>
      <w:r w:rsidRPr="00543FD1">
        <w:rPr>
          <w:color w:val="222222"/>
        </w:rPr>
        <w:t>4.1.3.</w:t>
      </w:r>
      <w:r w:rsidR="009D0101">
        <w:rPr>
          <w:color w:val="222222"/>
        </w:rPr>
        <w:t xml:space="preserve"> </w:t>
      </w:r>
      <w:r w:rsidRPr="00543FD1">
        <w:rPr>
          <w:color w:val="222222"/>
        </w:rPr>
        <w:t xml:space="preserve">Atnaujintam logotipui suformuojama </w:t>
      </w:r>
      <w:r w:rsidR="009D0101">
        <w:rPr>
          <w:color w:val="222222"/>
        </w:rPr>
        <w:t>l</w:t>
      </w:r>
      <w:r w:rsidRPr="00543FD1">
        <w:rPr>
          <w:color w:val="222222"/>
        </w:rPr>
        <w:t>ogotipo naudojimo taisyklių knyga, vadinama logobook’u ir paruošiami darbiniai logotipo naudojimo formatai: CMYK, Pantone, svg, jpg, png ir pan.</w:t>
      </w:r>
    </w:p>
    <w:p w14:paraId="4C5E20A3" w14:textId="6357EE19" w:rsidR="00543FD1" w:rsidRPr="00543FD1" w:rsidRDefault="00543FD1" w:rsidP="00543FD1">
      <w:pPr>
        <w:rPr>
          <w:color w:val="222222"/>
        </w:rPr>
      </w:pPr>
      <w:r w:rsidRPr="00543FD1">
        <w:rPr>
          <w:rFonts w:eastAsia="Times New Roman"/>
          <w:color w:val="222222"/>
          <w:lang w:eastAsia="en-GB"/>
        </w:rPr>
        <w:t xml:space="preserve">4.1.4. Logotipo versijos pateikiamos anglų ir lietuvių kalbomis, tokiomis versijomis: </w:t>
      </w:r>
      <w:r w:rsidRPr="00543FD1">
        <w:rPr>
          <w:color w:val="222222"/>
        </w:rPr>
        <w:t>vertikalus, horizontalus, spalvotas, vienspalvis, nespalvotas, skirtas naudoti juodame fone ir nespalvotas, skirtas naudoti baltame fone</w:t>
      </w:r>
      <w:r>
        <w:rPr>
          <w:color w:val="222222"/>
        </w:rPr>
        <w:t>.</w:t>
      </w:r>
    </w:p>
    <w:p w14:paraId="768DDCEF" w14:textId="5090EA90" w:rsidR="00543FD1" w:rsidRPr="009D0101" w:rsidRDefault="00B61693" w:rsidP="00543FD1">
      <w:pPr>
        <w:rPr>
          <w:color w:val="222222"/>
        </w:rPr>
      </w:pPr>
      <w:r w:rsidRPr="00543FD1">
        <w:rPr>
          <w:color w:val="222222"/>
        </w:rPr>
        <w:t>4</w:t>
      </w:r>
      <w:r w:rsidR="00051051" w:rsidRPr="00543FD1">
        <w:rPr>
          <w:color w:val="222222"/>
        </w:rPr>
        <w:t>.</w:t>
      </w:r>
      <w:r w:rsidR="00543FD1" w:rsidRPr="00543FD1">
        <w:rPr>
          <w:color w:val="222222"/>
        </w:rPr>
        <w:t>2. Projekto Pertvarka Stiliaus knygos sukūrimas</w:t>
      </w:r>
      <w:r w:rsidR="009D0101">
        <w:rPr>
          <w:color w:val="222222"/>
        </w:rPr>
        <w:t>:</w:t>
      </w:r>
    </w:p>
    <w:p w14:paraId="10D939FB" w14:textId="329572DA" w:rsidR="00051051" w:rsidRPr="00543FD1" w:rsidRDefault="00543FD1" w:rsidP="00543FD1">
      <w:pPr>
        <w:rPr>
          <w:color w:val="222222"/>
        </w:rPr>
      </w:pPr>
      <w:r w:rsidRPr="00543FD1">
        <w:rPr>
          <w:color w:val="222222"/>
        </w:rPr>
        <w:t>4.2.1.</w:t>
      </w:r>
      <w:r w:rsidR="00051051" w:rsidRPr="00543FD1">
        <w:rPr>
          <w:color w:val="222222"/>
        </w:rPr>
        <w:t xml:space="preserve">pagrindinių Projekto viešinimo spalvų parinkimas ir suderinimas su </w:t>
      </w:r>
      <w:r w:rsidR="00DD0E0E" w:rsidRPr="00543FD1">
        <w:rPr>
          <w:color w:val="222222"/>
        </w:rPr>
        <w:t>Perkančiąja organizacija</w:t>
      </w:r>
      <w:r>
        <w:rPr>
          <w:color w:val="222222"/>
        </w:rPr>
        <w:t>.</w:t>
      </w:r>
    </w:p>
    <w:p w14:paraId="429C4E18" w14:textId="5499F7AD" w:rsidR="00051051" w:rsidRPr="00543FD1" w:rsidRDefault="00B61693"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 xml:space="preserve">. autentiškų iliustracijų stiliaus sukūrimas ir jų suderinimas su </w:t>
      </w:r>
      <w:r w:rsidR="00DD0E0E" w:rsidRPr="00543FD1">
        <w:rPr>
          <w:color w:val="000000" w:themeColor="text1"/>
          <w:shd w:val="clear" w:color="auto" w:fill="FFFFFF"/>
        </w:rPr>
        <w:t xml:space="preserve">Perkančiąja organizacija, </w:t>
      </w:r>
      <w:r w:rsidR="00051051" w:rsidRPr="00543FD1">
        <w:rPr>
          <w:color w:val="000000" w:themeColor="text1"/>
          <w:shd w:val="clear" w:color="auto" w:fill="FFFFFF"/>
        </w:rPr>
        <w:t>laikantis vaizdinės informacijos prieinamumo standartų (aukštas kontrastas, vaizdo atpažįstamumas) (10 vnt</w:t>
      </w:r>
      <w:r w:rsidR="00DD0E0E" w:rsidRPr="00543FD1">
        <w:rPr>
          <w:color w:val="000000" w:themeColor="text1"/>
          <w:shd w:val="clear" w:color="auto" w:fill="FFFFFF"/>
        </w:rPr>
        <w:t>.</w:t>
      </w:r>
      <w:r w:rsidR="00051051" w:rsidRPr="00543FD1">
        <w:rPr>
          <w:color w:val="000000" w:themeColor="text1"/>
          <w:shd w:val="clear" w:color="auto" w:fill="FFFFFF"/>
        </w:rPr>
        <w:t>)</w:t>
      </w:r>
      <w:r w:rsidR="00543FD1">
        <w:rPr>
          <w:color w:val="000000" w:themeColor="text1"/>
          <w:shd w:val="clear" w:color="auto" w:fill="FFFFFF"/>
        </w:rPr>
        <w:t>.</w:t>
      </w:r>
    </w:p>
    <w:p w14:paraId="39731F5A" w14:textId="07AFA99E" w:rsidR="00051051" w:rsidRPr="00543FD1" w:rsidRDefault="00B61693"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w:t>
      </w:r>
      <w:r w:rsidR="00543FD1" w:rsidRPr="00543FD1">
        <w:rPr>
          <w:color w:val="000000" w:themeColor="text1"/>
          <w:shd w:val="clear" w:color="auto" w:fill="FFFFFF"/>
        </w:rPr>
        <w:t>3</w:t>
      </w:r>
      <w:r w:rsidR="00051051" w:rsidRPr="00543FD1">
        <w:rPr>
          <w:color w:val="000000" w:themeColor="text1"/>
          <w:shd w:val="clear" w:color="auto" w:fill="FFFFFF"/>
        </w:rPr>
        <w:t xml:space="preserve">. antraščių ir pagrindinio teksto šriftų parinkimas ir suderinimas su </w:t>
      </w:r>
      <w:r w:rsidR="00DD0E0E" w:rsidRPr="00543FD1">
        <w:rPr>
          <w:color w:val="000000" w:themeColor="text1"/>
          <w:shd w:val="clear" w:color="auto" w:fill="FFFFFF"/>
        </w:rPr>
        <w:t>Perkančiąja organizacija</w:t>
      </w:r>
      <w:r w:rsidR="00543FD1">
        <w:rPr>
          <w:color w:val="000000" w:themeColor="text1"/>
          <w:shd w:val="clear" w:color="auto" w:fill="FFFFFF"/>
        </w:rPr>
        <w:t>.</w:t>
      </w:r>
    </w:p>
    <w:p w14:paraId="1A2A7E61" w14:textId="30585164" w:rsidR="00051051" w:rsidRPr="00543FD1" w:rsidRDefault="00B61693"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w:t>
      </w:r>
      <w:r w:rsidR="00543FD1" w:rsidRPr="00543FD1">
        <w:rPr>
          <w:color w:val="000000" w:themeColor="text1"/>
          <w:shd w:val="clear" w:color="auto" w:fill="FFFFFF"/>
        </w:rPr>
        <w:t>4</w:t>
      </w:r>
      <w:r w:rsidR="00051051" w:rsidRPr="00543FD1">
        <w:rPr>
          <w:color w:val="000000" w:themeColor="text1"/>
          <w:shd w:val="clear" w:color="auto" w:fill="FFFFFF"/>
        </w:rPr>
        <w:t xml:space="preserve"> socialiniams tinklams skirtų vizualų kūrimas pagal </w:t>
      </w:r>
      <w:r w:rsidR="00DD0E0E" w:rsidRPr="00543FD1">
        <w:rPr>
          <w:color w:val="000000" w:themeColor="text1"/>
          <w:shd w:val="clear" w:color="auto" w:fill="FFFFFF"/>
        </w:rPr>
        <w:t>Perkančiosios organizacijos</w:t>
      </w:r>
      <w:r w:rsidR="00051051" w:rsidRPr="00543FD1">
        <w:rPr>
          <w:color w:val="000000" w:themeColor="text1"/>
          <w:shd w:val="clear" w:color="auto" w:fill="FFFFFF"/>
        </w:rPr>
        <w:t xml:space="preserve"> užsakytas temas</w:t>
      </w:r>
      <w:r w:rsidR="00DD0E0E" w:rsidRPr="00543FD1">
        <w:rPr>
          <w:color w:val="000000" w:themeColor="text1"/>
          <w:shd w:val="clear" w:color="auto" w:fill="FFFFFF"/>
        </w:rPr>
        <w:t>,</w:t>
      </w:r>
      <w:r w:rsidR="00051051" w:rsidRPr="00543FD1">
        <w:rPr>
          <w:color w:val="000000" w:themeColor="text1"/>
          <w:shd w:val="clear" w:color="auto" w:fill="FFFFFF"/>
        </w:rPr>
        <w:t xml:space="preserve"> laikantis prieš tai suderinto iliustracijų stiliaus (10 vnt</w:t>
      </w:r>
      <w:r w:rsidR="00DD0E0E" w:rsidRPr="00543FD1">
        <w:rPr>
          <w:color w:val="000000" w:themeColor="text1"/>
          <w:shd w:val="clear" w:color="auto" w:fill="FFFFFF"/>
        </w:rPr>
        <w:t>.</w:t>
      </w:r>
      <w:r w:rsidR="00051051" w:rsidRPr="00543FD1">
        <w:rPr>
          <w:color w:val="000000" w:themeColor="text1"/>
          <w:shd w:val="clear" w:color="auto" w:fill="FFFFFF"/>
        </w:rPr>
        <w:t>)</w:t>
      </w:r>
      <w:r w:rsidR="00543FD1">
        <w:rPr>
          <w:color w:val="000000" w:themeColor="text1"/>
          <w:shd w:val="clear" w:color="auto" w:fill="FFFFFF"/>
        </w:rPr>
        <w:t>.</w:t>
      </w:r>
    </w:p>
    <w:p w14:paraId="16B3CF7C" w14:textId="297E0F51" w:rsidR="00051051" w:rsidRPr="00543FD1" w:rsidRDefault="00543FD1"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Pr="00543FD1">
        <w:rPr>
          <w:color w:val="000000" w:themeColor="text1"/>
          <w:shd w:val="clear" w:color="auto" w:fill="FFFFFF"/>
        </w:rPr>
        <w:t>2</w:t>
      </w:r>
      <w:r w:rsidR="00051051" w:rsidRPr="00543FD1">
        <w:rPr>
          <w:color w:val="000000" w:themeColor="text1"/>
          <w:shd w:val="clear" w:color="auto" w:fill="FFFFFF"/>
        </w:rPr>
        <w:t>.</w:t>
      </w:r>
      <w:r w:rsidRPr="00543FD1">
        <w:rPr>
          <w:color w:val="000000" w:themeColor="text1"/>
          <w:shd w:val="clear" w:color="auto" w:fill="FFFFFF"/>
        </w:rPr>
        <w:t>5</w:t>
      </w:r>
      <w:r w:rsidR="00051051" w:rsidRPr="00543FD1">
        <w:rPr>
          <w:color w:val="000000" w:themeColor="text1"/>
          <w:shd w:val="clear" w:color="auto" w:fill="FFFFFF"/>
        </w:rPr>
        <w:t>. socialiniams tinklams skirtų tekstinių ir vaizdinių vizualų šablonai, laikantis suderinto stiliaus (4 vnt.)</w:t>
      </w:r>
      <w:r>
        <w:rPr>
          <w:color w:val="000000" w:themeColor="text1"/>
          <w:shd w:val="clear" w:color="auto" w:fill="FFFFFF"/>
        </w:rPr>
        <w:t>.</w:t>
      </w:r>
    </w:p>
    <w:p w14:paraId="6D3EDDFE" w14:textId="65BF8483" w:rsidR="00051051" w:rsidRPr="00543FD1" w:rsidRDefault="00B61693"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w:t>
      </w:r>
      <w:r w:rsidR="00543FD1" w:rsidRPr="00543FD1">
        <w:rPr>
          <w:color w:val="000000" w:themeColor="text1"/>
          <w:shd w:val="clear" w:color="auto" w:fill="FFFFFF"/>
        </w:rPr>
        <w:t>6</w:t>
      </w:r>
      <w:r w:rsidR="00051051" w:rsidRPr="00543FD1">
        <w:rPr>
          <w:color w:val="000000" w:themeColor="text1"/>
          <w:shd w:val="clear" w:color="auto" w:fill="FFFFFF"/>
        </w:rPr>
        <w:t>. nuotolinių renginių ekrano užsklandos šablonas su vieta renginio/pranešimo pavadinimui (2 skirtingi vnt</w:t>
      </w:r>
      <w:r w:rsidR="00DD0E0E" w:rsidRPr="00543FD1">
        <w:rPr>
          <w:color w:val="000000" w:themeColor="text1"/>
          <w:shd w:val="clear" w:color="auto" w:fill="FFFFFF"/>
        </w:rPr>
        <w:t>.</w:t>
      </w:r>
      <w:r w:rsidR="00051051" w:rsidRPr="00543FD1">
        <w:rPr>
          <w:color w:val="000000" w:themeColor="text1"/>
          <w:shd w:val="clear" w:color="auto" w:fill="FFFFFF"/>
        </w:rPr>
        <w:t>)</w:t>
      </w:r>
      <w:r w:rsidR="00543FD1">
        <w:rPr>
          <w:color w:val="000000" w:themeColor="text1"/>
          <w:shd w:val="clear" w:color="auto" w:fill="FFFFFF"/>
        </w:rPr>
        <w:t>.</w:t>
      </w:r>
    </w:p>
    <w:p w14:paraId="4B369FD3" w14:textId="6EDE6C59" w:rsidR="00051051" w:rsidRPr="00543FD1" w:rsidRDefault="00B61693"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w:t>
      </w:r>
      <w:r w:rsidR="00543FD1" w:rsidRPr="00543FD1">
        <w:rPr>
          <w:color w:val="000000" w:themeColor="text1"/>
          <w:shd w:val="clear" w:color="auto" w:fill="FFFFFF"/>
        </w:rPr>
        <w:t>7</w:t>
      </w:r>
      <w:r w:rsidR="00051051" w:rsidRPr="00543FD1">
        <w:rPr>
          <w:color w:val="000000" w:themeColor="text1"/>
          <w:shd w:val="clear" w:color="auto" w:fill="FFFFFF"/>
        </w:rPr>
        <w:t>. pranešimų skaidrių šablonas skirtingų tipų informacijai pateikti (tyrimų rezultatai, tekstas, grafikai), pagal suderintą stilių ir laikantis informacijos prieinamumo standartų</w:t>
      </w:r>
      <w:r w:rsidR="00543FD1">
        <w:rPr>
          <w:color w:val="000000" w:themeColor="text1"/>
          <w:shd w:val="clear" w:color="auto" w:fill="FFFFFF"/>
        </w:rPr>
        <w:t>.</w:t>
      </w:r>
    </w:p>
    <w:p w14:paraId="28FA1E46" w14:textId="25C15EDD" w:rsidR="00981EFC" w:rsidRPr="00543FD1" w:rsidRDefault="00B61693" w:rsidP="00543FD1">
      <w:pPr>
        <w:rPr>
          <w:color w:val="000000" w:themeColor="text1"/>
          <w:shd w:val="clear" w:color="auto" w:fill="FFFFFF"/>
        </w:rPr>
      </w:pPr>
      <w:r w:rsidRPr="00543FD1">
        <w:rPr>
          <w:color w:val="000000" w:themeColor="text1"/>
          <w:shd w:val="clear" w:color="auto" w:fill="FFFFFF"/>
        </w:rPr>
        <w:t>4</w:t>
      </w:r>
      <w:r w:rsidR="00051051" w:rsidRPr="00543FD1">
        <w:rPr>
          <w:color w:val="000000" w:themeColor="text1"/>
          <w:shd w:val="clear" w:color="auto" w:fill="FFFFFF"/>
        </w:rPr>
        <w:t>.</w:t>
      </w:r>
      <w:r w:rsidR="00543FD1" w:rsidRPr="00543FD1">
        <w:rPr>
          <w:color w:val="000000" w:themeColor="text1"/>
          <w:shd w:val="clear" w:color="auto" w:fill="FFFFFF"/>
        </w:rPr>
        <w:t>2</w:t>
      </w:r>
      <w:r w:rsidR="00051051" w:rsidRPr="00543FD1">
        <w:rPr>
          <w:color w:val="000000" w:themeColor="text1"/>
          <w:shd w:val="clear" w:color="auto" w:fill="FFFFFF"/>
        </w:rPr>
        <w:t>.</w:t>
      </w:r>
      <w:r w:rsidR="00543FD1" w:rsidRPr="00543FD1">
        <w:rPr>
          <w:color w:val="000000" w:themeColor="text1"/>
          <w:shd w:val="clear" w:color="auto" w:fill="FFFFFF"/>
        </w:rPr>
        <w:t>8</w:t>
      </w:r>
      <w:r w:rsidR="00051051" w:rsidRPr="00543FD1">
        <w:rPr>
          <w:color w:val="000000" w:themeColor="text1"/>
          <w:shd w:val="clear" w:color="auto" w:fill="FFFFFF"/>
        </w:rPr>
        <w:t>. El. pašto parašo šablono sukūrimas</w:t>
      </w:r>
      <w:r w:rsidR="00543FD1">
        <w:rPr>
          <w:color w:val="000000" w:themeColor="text1"/>
          <w:shd w:val="clear" w:color="auto" w:fill="FFFFFF"/>
        </w:rPr>
        <w:t>.</w:t>
      </w:r>
    </w:p>
    <w:p w14:paraId="2402AF3A" w14:textId="06610DA5" w:rsidR="00543FD1" w:rsidRPr="00543FD1" w:rsidRDefault="00543FD1" w:rsidP="00543FD1">
      <w:pPr>
        <w:rPr>
          <w:rFonts w:eastAsia="Times New Roman"/>
          <w:color w:val="222222"/>
          <w:lang w:eastAsia="en-GB"/>
        </w:rPr>
      </w:pPr>
      <w:r w:rsidRPr="00543FD1">
        <w:rPr>
          <w:color w:val="000000" w:themeColor="text1"/>
          <w:shd w:val="clear" w:color="auto" w:fill="FFFFFF"/>
        </w:rPr>
        <w:t xml:space="preserve">4.2.9. </w:t>
      </w:r>
      <w:r w:rsidRPr="00543FD1">
        <w:rPr>
          <w:rFonts w:eastAsia="Times New Roman"/>
          <w:color w:val="222222"/>
          <w:lang w:eastAsia="en-GB"/>
        </w:rPr>
        <w:t xml:space="preserve">Visi vizualinės išraiškos komponentai Perkančiajai organizacijai turi būti pateikti </w:t>
      </w:r>
      <w:r w:rsidRPr="00543FD1">
        <w:rPr>
          <w:color w:val="222222"/>
        </w:rPr>
        <w:t xml:space="preserve">CMYK, Pantone, svg, jpg, png formatais, </w:t>
      </w:r>
      <w:r w:rsidRPr="00543FD1">
        <w:rPr>
          <w:rFonts w:eastAsia="Times New Roman"/>
          <w:color w:val="222222"/>
          <w:lang w:eastAsia="en-GB"/>
        </w:rPr>
        <w:t>t. y. palikta galimybė vėliau lengvai keisti vizualinio stiliaus elementų išraiškos dydį neprarandant kokybės, pritaikyti jį interneto svetainei, naudoti spaudoje ir t. t.</w:t>
      </w:r>
    </w:p>
    <w:p w14:paraId="7259A3B8" w14:textId="628374B8" w:rsidR="00543FD1" w:rsidRPr="00543FD1" w:rsidRDefault="00B61693" w:rsidP="00543FD1">
      <w:pPr>
        <w:rPr>
          <w:color w:val="000000" w:themeColor="text1"/>
          <w:shd w:val="clear" w:color="auto" w:fill="FFFFFF"/>
        </w:rPr>
      </w:pPr>
      <w:r w:rsidRPr="00543FD1">
        <w:rPr>
          <w:color w:val="000000" w:themeColor="text1"/>
          <w:shd w:val="clear" w:color="auto" w:fill="FFFFFF"/>
        </w:rPr>
        <w:lastRenderedPageBreak/>
        <w:t>4</w:t>
      </w:r>
      <w:r w:rsidR="00051051" w:rsidRPr="00543FD1">
        <w:rPr>
          <w:color w:val="000000" w:themeColor="text1"/>
          <w:shd w:val="clear" w:color="auto" w:fill="FFFFFF"/>
        </w:rPr>
        <w:t>.</w:t>
      </w:r>
      <w:r w:rsidR="00543FD1" w:rsidRPr="00543FD1">
        <w:rPr>
          <w:color w:val="000000" w:themeColor="text1"/>
          <w:shd w:val="clear" w:color="auto" w:fill="FFFFFF"/>
        </w:rPr>
        <w:t>3.</w:t>
      </w:r>
      <w:r w:rsidR="00051051" w:rsidRPr="00543FD1">
        <w:rPr>
          <w:color w:val="000000" w:themeColor="text1"/>
          <w:shd w:val="clear" w:color="auto" w:fill="FFFFFF"/>
        </w:rPr>
        <w:t xml:space="preserve"> </w:t>
      </w:r>
      <w:r w:rsidR="00543FD1" w:rsidRPr="00543FD1">
        <w:rPr>
          <w:color w:val="000000" w:themeColor="text1"/>
          <w:shd w:val="clear" w:color="auto" w:fill="FFFFFF"/>
        </w:rPr>
        <w:t>I</w:t>
      </w:r>
      <w:r w:rsidR="00EC5EB5" w:rsidRPr="00543FD1">
        <w:rPr>
          <w:color w:val="000000" w:themeColor="text1"/>
          <w:shd w:val="clear" w:color="auto" w:fill="FFFFFF"/>
        </w:rPr>
        <w:t>nterneto</w:t>
      </w:r>
      <w:r w:rsidR="00051051" w:rsidRPr="00543FD1">
        <w:rPr>
          <w:color w:val="000000" w:themeColor="text1"/>
          <w:shd w:val="clear" w:color="auto" w:fill="FFFFFF"/>
        </w:rPr>
        <w:t xml:space="preserve"> svetainės </w:t>
      </w:r>
      <w:r w:rsidR="00543FD1">
        <w:rPr>
          <w:color w:val="000000" w:themeColor="text1"/>
          <w:shd w:val="clear" w:color="auto" w:fill="FFFFFF"/>
        </w:rPr>
        <w:t xml:space="preserve">pertvarka.lt </w:t>
      </w:r>
      <w:r w:rsidR="00051051" w:rsidRPr="00543FD1">
        <w:rPr>
          <w:color w:val="000000" w:themeColor="text1"/>
          <w:shd w:val="clear" w:color="auto" w:fill="FFFFFF"/>
        </w:rPr>
        <w:t>dizaino atnaujinimas, pritaikant atnaujintos stilliaus knygos elementus, spalvas, grafiką</w:t>
      </w:r>
      <w:r w:rsidR="009D0101">
        <w:rPr>
          <w:color w:val="000000" w:themeColor="text1"/>
          <w:shd w:val="clear" w:color="auto" w:fill="FFFFFF"/>
        </w:rPr>
        <w:t>:</w:t>
      </w:r>
    </w:p>
    <w:p w14:paraId="736266D5" w14:textId="06D77C30" w:rsidR="00543FD1" w:rsidRPr="00543FD1" w:rsidRDefault="00543FD1" w:rsidP="00543FD1">
      <w:pPr>
        <w:rPr>
          <w:color w:val="000000" w:themeColor="text1"/>
          <w:shd w:val="clear" w:color="auto" w:fill="FFFFFF"/>
        </w:rPr>
      </w:pPr>
      <w:r w:rsidRPr="00543FD1">
        <w:rPr>
          <w:color w:val="000000" w:themeColor="text1"/>
          <w:shd w:val="clear" w:color="auto" w:fill="FFFFFF"/>
        </w:rPr>
        <w:t>4.3.1.</w:t>
      </w:r>
      <w:r w:rsidR="00051051" w:rsidRPr="00543FD1">
        <w:rPr>
          <w:color w:val="000000" w:themeColor="text1"/>
          <w:shd w:val="clear" w:color="auto" w:fill="FFFFFF"/>
        </w:rPr>
        <w:t>Interneto svetainės ap</w:t>
      </w:r>
      <w:r w:rsidR="00EC5EB5" w:rsidRPr="00543FD1">
        <w:rPr>
          <w:color w:val="000000" w:themeColor="text1"/>
          <w:shd w:val="clear" w:color="auto" w:fill="FFFFFF"/>
        </w:rPr>
        <w:t>i</w:t>
      </w:r>
      <w:r w:rsidR="00051051" w:rsidRPr="00543FD1">
        <w:rPr>
          <w:color w:val="000000" w:themeColor="text1"/>
          <w:shd w:val="clear" w:color="auto" w:fill="FFFFFF"/>
        </w:rPr>
        <w:t>mtis - 34 psl</w:t>
      </w:r>
      <w:r w:rsidR="00EC5EB5" w:rsidRPr="00543FD1">
        <w:rPr>
          <w:color w:val="000000" w:themeColor="text1"/>
          <w:shd w:val="clear" w:color="auto" w:fill="FFFFFF"/>
        </w:rPr>
        <w:t>.</w:t>
      </w:r>
      <w:r w:rsidR="00051051" w:rsidRPr="00543FD1">
        <w:rPr>
          <w:color w:val="000000" w:themeColor="text1"/>
          <w:shd w:val="clear" w:color="auto" w:fill="FFFFFF"/>
        </w:rPr>
        <w:t xml:space="preserve"> (</w:t>
      </w:r>
      <w:r w:rsidR="009D0101">
        <w:rPr>
          <w:color w:val="000000" w:themeColor="text1"/>
          <w:shd w:val="clear" w:color="auto" w:fill="FFFFFF"/>
        </w:rPr>
        <w:t xml:space="preserve">Perkančiosios organizacijos nurodyti </w:t>
      </w:r>
      <w:r w:rsidR="00051051" w:rsidRPr="00543FD1">
        <w:rPr>
          <w:color w:val="000000" w:themeColor="text1"/>
          <w:shd w:val="clear" w:color="auto" w:fill="FFFFFF"/>
        </w:rPr>
        <w:t>pagrindiniai ir vidiniai paslaugų, informacinis, kontaktų, DUK)</w:t>
      </w:r>
      <w:r>
        <w:rPr>
          <w:color w:val="000000" w:themeColor="text1"/>
          <w:shd w:val="clear" w:color="auto" w:fill="FFFFFF"/>
        </w:rPr>
        <w:t>.</w:t>
      </w:r>
    </w:p>
    <w:p w14:paraId="03DABC3C" w14:textId="06BAEB07" w:rsidR="00543FD1" w:rsidRPr="00543FD1" w:rsidRDefault="00543FD1" w:rsidP="00543FD1">
      <w:pPr>
        <w:rPr>
          <w:color w:val="000000" w:themeColor="text1"/>
          <w:shd w:val="clear" w:color="auto" w:fill="FFFFFF"/>
        </w:rPr>
      </w:pPr>
      <w:r w:rsidRPr="00543FD1">
        <w:rPr>
          <w:color w:val="000000" w:themeColor="text1"/>
          <w:shd w:val="clear" w:color="auto" w:fill="FFFFFF"/>
        </w:rPr>
        <w:t xml:space="preserve">4.3.2. </w:t>
      </w:r>
      <w:r w:rsidR="00051051" w:rsidRPr="00543FD1">
        <w:rPr>
          <w:color w:val="000000" w:themeColor="text1"/>
          <w:shd w:val="clear" w:color="auto" w:fill="FFFFFF"/>
        </w:rPr>
        <w:t xml:space="preserve">Interneto svetainės medis parengiamas pagal prieinamumo žmonėms su negalia reikalavimus ir pagal poreikį konsultuojantis su </w:t>
      </w:r>
      <w:r w:rsidR="00EC5EB5" w:rsidRPr="00543FD1">
        <w:rPr>
          <w:color w:val="000000" w:themeColor="text1"/>
          <w:shd w:val="clear" w:color="auto" w:fill="FFFFFF"/>
        </w:rPr>
        <w:t>Perkančiąja organizacija</w:t>
      </w:r>
      <w:r>
        <w:rPr>
          <w:color w:val="000000" w:themeColor="text1"/>
          <w:shd w:val="clear" w:color="auto" w:fill="FFFFFF"/>
        </w:rPr>
        <w:t>.</w:t>
      </w:r>
    </w:p>
    <w:p w14:paraId="5304378D" w14:textId="162FBB9B" w:rsidR="00051051" w:rsidRPr="00543FD1" w:rsidRDefault="00543FD1" w:rsidP="00543FD1">
      <w:pPr>
        <w:rPr>
          <w:color w:val="000000" w:themeColor="text1"/>
          <w:shd w:val="clear" w:color="auto" w:fill="FFFFFF"/>
        </w:rPr>
      </w:pPr>
      <w:r w:rsidRPr="00543FD1">
        <w:rPr>
          <w:color w:val="000000" w:themeColor="text1"/>
          <w:shd w:val="clear" w:color="auto" w:fill="FFFFFF"/>
        </w:rPr>
        <w:t xml:space="preserve">4.3.3. </w:t>
      </w:r>
      <w:r w:rsidR="00051051" w:rsidRPr="00543FD1">
        <w:rPr>
          <w:color w:val="000000" w:themeColor="text1"/>
          <w:shd w:val="clear" w:color="auto" w:fill="FFFFFF"/>
        </w:rPr>
        <w:t>Interneto svetainės spalvinis kontrastingumas ir funkcionalumas parengiamas pagal</w:t>
      </w:r>
      <w:r w:rsidR="00EC5EB5" w:rsidRPr="00543FD1">
        <w:rPr>
          <w:color w:val="000000" w:themeColor="text1"/>
          <w:shd w:val="clear" w:color="auto" w:fill="FFFFFF"/>
        </w:rPr>
        <w:t xml:space="preserve"> Perkančiosios organizacijos </w:t>
      </w:r>
      <w:r w:rsidR="00051051" w:rsidRPr="00543FD1">
        <w:rPr>
          <w:color w:val="000000" w:themeColor="text1"/>
          <w:shd w:val="clear" w:color="auto" w:fill="FFFFFF"/>
        </w:rPr>
        <w:t xml:space="preserve"> reikalavimus ir </w:t>
      </w:r>
      <w:r w:rsidRPr="00543FD1">
        <w:rPr>
          <w:color w:val="000000" w:themeColor="text1"/>
          <w:shd w:val="clear" w:color="auto" w:fill="FFFFFF"/>
        </w:rPr>
        <w:t>informacijos prieinamumo principus</w:t>
      </w:r>
      <w:r>
        <w:rPr>
          <w:color w:val="000000" w:themeColor="text1"/>
          <w:shd w:val="clear" w:color="auto" w:fill="FFFFFF"/>
        </w:rPr>
        <w:t>.</w:t>
      </w:r>
    </w:p>
    <w:p w14:paraId="41FDDD24" w14:textId="7956838B" w:rsidR="00543FD1" w:rsidRPr="00543FD1" w:rsidRDefault="00543FD1" w:rsidP="00543FD1">
      <w:pPr>
        <w:rPr>
          <w:color w:val="000000" w:themeColor="text1"/>
          <w:shd w:val="clear" w:color="auto" w:fill="FFFFFF"/>
        </w:rPr>
      </w:pPr>
      <w:r w:rsidRPr="00543FD1">
        <w:rPr>
          <w:color w:val="000000" w:themeColor="text1"/>
          <w:shd w:val="clear" w:color="auto" w:fill="FFFFFF"/>
        </w:rPr>
        <w:t>4.3.4. Interneto svetainėje numatomi puslapiai turiniui gestų kalba ir lengvai suprantama kalba</w:t>
      </w:r>
      <w:r>
        <w:rPr>
          <w:color w:val="000000" w:themeColor="text1"/>
          <w:shd w:val="clear" w:color="auto" w:fill="FFFFFF"/>
        </w:rPr>
        <w:t>.</w:t>
      </w:r>
    </w:p>
    <w:p w14:paraId="5A1EF4E6" w14:textId="77777777" w:rsidR="00543FD1" w:rsidRPr="00543FD1" w:rsidRDefault="00543FD1" w:rsidP="00543FD1">
      <w:pPr>
        <w:rPr>
          <w:color w:val="000000" w:themeColor="text1"/>
          <w:shd w:val="clear" w:color="auto" w:fill="FFFFFF"/>
        </w:rPr>
      </w:pPr>
    </w:p>
    <w:p w14:paraId="2C5637C0" w14:textId="3FA7D200" w:rsidR="00543FD1" w:rsidRPr="00543FD1" w:rsidRDefault="00543FD1" w:rsidP="00543FD1">
      <w:pPr>
        <w:rPr>
          <w:b/>
          <w:color w:val="000000" w:themeColor="text1"/>
          <w:shd w:val="clear" w:color="auto" w:fill="FFFFFF"/>
        </w:rPr>
      </w:pPr>
      <w:r w:rsidRPr="00543FD1">
        <w:rPr>
          <w:b/>
          <w:color w:val="000000" w:themeColor="text1"/>
          <w:shd w:val="clear" w:color="auto" w:fill="FFFFFF"/>
        </w:rPr>
        <w:t>V SPECIALIEJI REIKALAVIMAI</w:t>
      </w:r>
    </w:p>
    <w:p w14:paraId="26D8A468" w14:textId="77777777" w:rsidR="00543FD1" w:rsidRPr="00543FD1" w:rsidRDefault="00543FD1" w:rsidP="00543FD1">
      <w:pPr>
        <w:ind w:firstLine="0"/>
        <w:rPr>
          <w:rFonts w:eastAsia="Times New Roman"/>
          <w:bCs/>
          <w:color w:val="222222"/>
          <w:lang w:eastAsia="en-GB"/>
        </w:rPr>
      </w:pPr>
    </w:p>
    <w:p w14:paraId="3A6CE088" w14:textId="09934B34" w:rsidR="00543FD1" w:rsidRPr="00543FD1" w:rsidRDefault="00543FD1" w:rsidP="00543FD1">
      <w:pPr>
        <w:rPr>
          <w:rFonts w:eastAsia="Times New Roman"/>
          <w:color w:val="222222"/>
          <w:lang w:eastAsia="en-GB"/>
        </w:rPr>
      </w:pPr>
      <w:r w:rsidRPr="00543FD1">
        <w:rPr>
          <w:rFonts w:eastAsia="Times New Roman"/>
          <w:color w:val="222222"/>
          <w:lang w:eastAsia="en-GB"/>
        </w:rPr>
        <w:t>5.1. Paslaugų teikėjas ne vėliau kaip per 10 (dešimt) darbo dienų nuo Paslaugų pirkimo sutarties įsigaliojimo dienos turi elektroniniu paštu suderinti su Perkančiąja organizacija detalų Paslaugų teikimo grafiką (savaičių tikslumu), nurodant konkrečias veiklas, jų kiekį, derinimui skirtą laikotarpį (ne mažesnis nei 5 darbo dienos) ir numatomus pasiekti kiekvienos veiklos rezultatus. Grafikas gali būti keičiamas, suderinus elektroniniu paštu.</w:t>
      </w:r>
    </w:p>
    <w:p w14:paraId="1871EFA7" w14:textId="6FB4A1D3" w:rsidR="00543FD1" w:rsidRPr="00543FD1" w:rsidRDefault="00543FD1" w:rsidP="00543FD1">
      <w:pPr>
        <w:rPr>
          <w:rFonts w:eastAsia="Times New Roman"/>
          <w:color w:val="222222"/>
          <w:lang w:eastAsia="en-GB"/>
        </w:rPr>
      </w:pPr>
      <w:r w:rsidRPr="00543FD1">
        <w:rPr>
          <w:rFonts w:eastAsia="Times New Roman"/>
          <w:color w:val="222222"/>
          <w:lang w:eastAsia="en-GB"/>
        </w:rPr>
        <w:t>5.</w:t>
      </w:r>
      <w:r w:rsidR="009D0101">
        <w:rPr>
          <w:rFonts w:eastAsia="Times New Roman"/>
          <w:color w:val="222222"/>
          <w:lang w:eastAsia="en-GB"/>
        </w:rPr>
        <w:t>2</w:t>
      </w:r>
      <w:r w:rsidRPr="00543FD1">
        <w:rPr>
          <w:rFonts w:eastAsia="Times New Roman"/>
          <w:color w:val="222222"/>
          <w:lang w:eastAsia="en-GB"/>
        </w:rPr>
        <w:t>. Visų veiklų turinys, vizualiniai sprendimai ir pan. turi būti suderinti su Perkančiąja organizacija. Galutinis rengiamas viešinimo turinys (logotipas, vizualai, šablonai, spalvos, šriftai ir kt.) turi būti derinami su Perkančiąja organizacija tiek kartų, kol gaunamas Perkančiosios organizacijos pritarimas.</w:t>
      </w:r>
      <w:r>
        <w:rPr>
          <w:rFonts w:eastAsia="Times New Roman"/>
          <w:color w:val="222222"/>
          <w:lang w:eastAsia="en-GB"/>
        </w:rPr>
        <w:t xml:space="preserve"> Atsakingas asmuo – </w:t>
      </w:r>
      <w:r w:rsidR="009D0101">
        <w:rPr>
          <w:rFonts w:eastAsia="Times New Roman"/>
          <w:color w:val="222222"/>
          <w:lang w:eastAsia="en-GB"/>
        </w:rPr>
        <w:t xml:space="preserve">Projekto </w:t>
      </w:r>
      <w:r>
        <w:rPr>
          <w:rFonts w:eastAsia="Times New Roman"/>
          <w:color w:val="222222"/>
          <w:lang w:eastAsia="en-GB"/>
        </w:rPr>
        <w:t>Komunikacijos ekspertė - Simona Aginskaitė, el. paštas simona.aginskaite</w:t>
      </w:r>
      <w:r w:rsidRPr="00543FD1">
        <w:rPr>
          <w:rFonts w:eastAsia="Times New Roman"/>
          <w:color w:val="222222"/>
          <w:lang w:eastAsia="en-GB"/>
        </w:rPr>
        <w:t>@</w:t>
      </w:r>
      <w:r>
        <w:rPr>
          <w:rFonts w:eastAsia="Times New Roman"/>
          <w:color w:val="222222"/>
          <w:lang w:eastAsia="en-GB"/>
        </w:rPr>
        <w:t>anta.lt</w:t>
      </w:r>
    </w:p>
    <w:p w14:paraId="6603A3C6" w14:textId="7FB100BA" w:rsidR="00543FD1" w:rsidRPr="00543FD1" w:rsidRDefault="00543FD1" w:rsidP="00543FD1">
      <w:pPr>
        <w:rPr>
          <w:rFonts w:eastAsia="Times New Roman"/>
          <w:color w:val="222222"/>
          <w:lang w:eastAsia="en-GB"/>
        </w:rPr>
      </w:pPr>
      <w:r w:rsidRPr="00543FD1">
        <w:rPr>
          <w:rFonts w:eastAsia="Times New Roman"/>
          <w:color w:val="222222"/>
          <w:lang w:eastAsia="en-GB"/>
        </w:rPr>
        <w:t>5.</w:t>
      </w:r>
      <w:r w:rsidR="009D0101">
        <w:rPr>
          <w:rFonts w:eastAsia="Times New Roman"/>
          <w:color w:val="222222"/>
          <w:lang w:eastAsia="en-GB"/>
        </w:rPr>
        <w:t>3</w:t>
      </w:r>
      <w:r w:rsidRPr="00543FD1">
        <w:rPr>
          <w:rFonts w:eastAsia="Times New Roman"/>
          <w:color w:val="222222"/>
          <w:lang w:eastAsia="en-GB"/>
        </w:rPr>
        <w:t>. Paslaugų teikėjas privalo laikytis Lietuvos Respublikos autorių teisių ir gretutinių teisių įstatymo nuostatų, turi turėti teises naudoti naudojamą medžiagą. Paslaugų teikėjas, teikdamas paslaugas, turi užtikrinti, kad nebūtų pažeistos trečiųjų asmenų autoriaus teisės. Paslaugų teikėjas įsipareigoja atlyginti visus nuostolius savo lėšomis, atsiradusius dėl trečiųjų asmenų autorių teisių pažeidimo.</w:t>
      </w:r>
    </w:p>
    <w:p w14:paraId="464EB23F" w14:textId="225B09CA" w:rsidR="00767901" w:rsidRPr="00767901" w:rsidRDefault="00543FD1" w:rsidP="00767901">
      <w:pPr>
        <w:rPr>
          <w:rFonts w:cs="Arial"/>
          <w:bCs/>
          <w:color w:val="000000" w:themeColor="text1"/>
          <w:szCs w:val="24"/>
        </w:rPr>
      </w:pPr>
      <w:r w:rsidRPr="00543FD1">
        <w:rPr>
          <w:rFonts w:eastAsia="Times New Roman"/>
          <w:color w:val="222222"/>
          <w:lang w:eastAsia="en-GB"/>
        </w:rPr>
        <w:t>5.</w:t>
      </w:r>
      <w:r w:rsidR="009D0101">
        <w:rPr>
          <w:rFonts w:eastAsia="Times New Roman"/>
          <w:color w:val="222222"/>
          <w:lang w:eastAsia="en-GB"/>
        </w:rPr>
        <w:t>4</w:t>
      </w:r>
      <w:r w:rsidRPr="00543FD1">
        <w:rPr>
          <w:rFonts w:eastAsia="Times New Roman"/>
          <w:color w:val="222222"/>
          <w:lang w:eastAsia="en-GB"/>
        </w:rPr>
        <w:t>.</w:t>
      </w:r>
      <w:r w:rsidRPr="007B4B7F">
        <w:rPr>
          <w:rFonts w:eastAsia="Times New Roman"/>
          <w:color w:val="222222"/>
          <w:lang w:eastAsia="en-GB"/>
        </w:rPr>
        <w:t>Atsiskaitymui pateikiamos visų Sutarties įgyvendinimo metu sukurtų produktų elektroninės versijos</w:t>
      </w:r>
      <w:r w:rsidR="003911F0" w:rsidRPr="007B4B7F">
        <w:rPr>
          <w:rFonts w:eastAsia="Times New Roman"/>
          <w:color w:val="222222"/>
          <w:lang w:eastAsia="en-GB"/>
        </w:rPr>
        <w:t xml:space="preserve">. </w:t>
      </w:r>
      <w:r w:rsidR="00767901" w:rsidRPr="007B4B7F">
        <w:rPr>
          <w:rFonts w:eastAsia="Times New Roman" w:cs="Arial"/>
          <w:color w:val="222222"/>
          <w:szCs w:val="24"/>
          <w:lang w:eastAsia="en-GB"/>
        </w:rPr>
        <w:t xml:space="preserve">Atsiskaitymas vykdomais etapais, suteikus atskiras paslaugas: i)logotipo </w:t>
      </w:r>
      <w:r w:rsidR="00767901" w:rsidRPr="007B4B7F">
        <w:rPr>
          <w:rFonts w:cs="Arial"/>
          <w:color w:val="222222"/>
          <w:szCs w:val="24"/>
          <w:lang w:eastAsia="en-GB"/>
        </w:rPr>
        <w:t>atnaujinimas</w:t>
      </w:r>
      <w:r w:rsidR="00767901" w:rsidRPr="007B4B7F">
        <w:rPr>
          <w:rFonts w:eastAsia="Times New Roman" w:cs="Arial"/>
          <w:color w:val="222222"/>
          <w:szCs w:val="24"/>
          <w:lang w:eastAsia="en-GB"/>
        </w:rPr>
        <w:t>, ii) stiliaus knyg</w:t>
      </w:r>
      <w:r w:rsidR="00767901" w:rsidRPr="007B4B7F">
        <w:rPr>
          <w:rFonts w:cs="Arial"/>
          <w:color w:val="222222"/>
          <w:szCs w:val="24"/>
          <w:lang w:eastAsia="en-GB"/>
        </w:rPr>
        <w:t>os suk</w:t>
      </w:r>
      <w:r w:rsidR="006D5FF1" w:rsidRPr="007B4B7F">
        <w:rPr>
          <w:rFonts w:cs="Arial"/>
          <w:color w:val="222222"/>
          <w:szCs w:val="24"/>
          <w:lang w:eastAsia="en-GB"/>
        </w:rPr>
        <w:t>ū</w:t>
      </w:r>
      <w:r w:rsidR="00767901" w:rsidRPr="007B4B7F">
        <w:rPr>
          <w:rFonts w:cs="Arial"/>
          <w:color w:val="222222"/>
          <w:szCs w:val="24"/>
          <w:lang w:eastAsia="en-GB"/>
        </w:rPr>
        <w:t>rimas</w:t>
      </w:r>
      <w:r w:rsidR="00767901" w:rsidRPr="007B4B7F">
        <w:rPr>
          <w:rFonts w:eastAsia="Times New Roman" w:cs="Arial"/>
          <w:color w:val="222222"/>
          <w:szCs w:val="24"/>
          <w:lang w:eastAsia="en-GB"/>
        </w:rPr>
        <w:t>, iii)</w:t>
      </w:r>
      <w:r w:rsidR="00767901" w:rsidRPr="007B4B7F">
        <w:rPr>
          <w:rFonts w:cs="Arial"/>
          <w:color w:val="000000"/>
          <w:szCs w:val="24"/>
        </w:rPr>
        <w:t xml:space="preserve"> Interneto svetainės pertvarka.lt dizaino atnaujinimas</w:t>
      </w:r>
      <w:r w:rsidR="00767901" w:rsidRPr="007B4B7F">
        <w:rPr>
          <w:rFonts w:eastAsia="Times New Roman" w:cs="Arial"/>
          <w:color w:val="222222"/>
          <w:szCs w:val="24"/>
          <w:lang w:eastAsia="en-GB"/>
        </w:rPr>
        <w:t>. Perdavimo-priėmimo aktai įkeliami kartu su sąskaitomis į SABIS sistemą.</w:t>
      </w:r>
      <w:r w:rsidR="00767901" w:rsidRPr="009B6EB0">
        <w:rPr>
          <w:rFonts w:eastAsia="Times New Roman" w:cs="Arial"/>
          <w:color w:val="222222"/>
          <w:szCs w:val="24"/>
          <w:lang w:eastAsia="en-GB"/>
        </w:rPr>
        <w:t> </w:t>
      </w:r>
    </w:p>
    <w:p w14:paraId="34AEC610" w14:textId="5418FE2A" w:rsidR="00543FD1" w:rsidRPr="00543FD1" w:rsidRDefault="00543FD1" w:rsidP="00543FD1">
      <w:pPr>
        <w:rPr>
          <w:rFonts w:eastAsia="Times New Roman"/>
          <w:color w:val="222222"/>
          <w:shd w:val="clear" w:color="auto" w:fill="00FF00"/>
          <w:lang w:eastAsia="en-GB"/>
        </w:rPr>
      </w:pPr>
    </w:p>
    <w:p w14:paraId="73791202" w14:textId="794A3E58" w:rsidR="00543FD1" w:rsidRPr="00543FD1" w:rsidRDefault="00543FD1" w:rsidP="00543FD1">
      <w:pPr>
        <w:rPr>
          <w:rFonts w:eastAsia="Times New Roman"/>
          <w:color w:val="000000" w:themeColor="text1"/>
        </w:rPr>
      </w:pPr>
      <w:r w:rsidRPr="00543FD1">
        <w:rPr>
          <w:rFonts w:eastAsia="Times New Roman"/>
          <w:color w:val="222222"/>
          <w:lang w:eastAsia="en-GB"/>
        </w:rPr>
        <w:t>5.</w:t>
      </w:r>
      <w:r w:rsidR="009D0101">
        <w:rPr>
          <w:rFonts w:eastAsia="Times New Roman"/>
          <w:color w:val="222222"/>
          <w:lang w:eastAsia="en-GB"/>
        </w:rPr>
        <w:t>5</w:t>
      </w:r>
      <w:r w:rsidRPr="00543FD1">
        <w:rPr>
          <w:rFonts w:eastAsia="Times New Roman"/>
          <w:color w:val="222222"/>
          <w:lang w:eastAsia="en-GB"/>
        </w:rPr>
        <w:t>. Paslaugų teikėjas perduoda nuosavybės teises ir visas autoriaus turtines teises į Paslaugų teikėjo (įskaitant jo subtiekėjų/subteikėjų) sukurtus Paslaugų rezultatus nuo Perdavimo-priėmimo akto pasirašymo momento neribotą laiką, neapsiribojant kurios nors valstybės teritorija. Perdavimo-priėmimo aktu perduoti atliktų Paslaugų galutiniai sprendiniai, su jais susijusi medžiaga yra Perkančiosios organizacijos nuosavybė, įskaitant autorines turtines ir kitas intelektinės nuosavybės teises, kurią Užsakovas gali naudoti, publikuoti, disponuoti kaip mano esant tinkama ir be jokių apribojimų.</w:t>
      </w:r>
    </w:p>
    <w:p w14:paraId="71845563" w14:textId="3B9A7D61" w:rsidR="00543FD1" w:rsidRPr="00543FD1" w:rsidRDefault="00543FD1" w:rsidP="00543FD1">
      <w:pPr>
        <w:rPr>
          <w:rFonts w:eastAsia="Times New Roman"/>
          <w:color w:val="000000" w:themeColor="text1"/>
        </w:rPr>
      </w:pPr>
      <w:r w:rsidRPr="00543FD1">
        <w:rPr>
          <w:rFonts w:eastAsia="Times New Roman"/>
          <w:color w:val="000000" w:themeColor="text1"/>
        </w:rPr>
        <w:t>5.</w:t>
      </w:r>
      <w:r w:rsidR="009D0101">
        <w:rPr>
          <w:rFonts w:eastAsia="Times New Roman"/>
          <w:color w:val="000000" w:themeColor="text1"/>
        </w:rPr>
        <w:t>6</w:t>
      </w:r>
      <w:r w:rsidRPr="00543FD1">
        <w:rPr>
          <w:rFonts w:eastAsia="Times New Roman"/>
          <w:color w:val="000000" w:themeColor="text1"/>
        </w:rPr>
        <w:t xml:space="preserve">. Visos perkamos paslaugos turės būti suteiktos </w:t>
      </w:r>
      <w:r w:rsidR="000B7860">
        <w:rPr>
          <w:rFonts w:eastAsia="Times New Roman"/>
          <w:color w:val="000000" w:themeColor="text1"/>
        </w:rPr>
        <w:t>per 6 mėn. nuo sutarties pasirašymo.</w:t>
      </w:r>
    </w:p>
    <w:p w14:paraId="65ACABC2" w14:textId="6CFAA2A3" w:rsidR="00AD4B44" w:rsidRPr="00543FD1" w:rsidRDefault="00543FD1" w:rsidP="00543FD1">
      <w:pPr>
        <w:rPr>
          <w:rFonts w:eastAsia="Times New Roman"/>
          <w:color w:val="000000" w:themeColor="text1"/>
        </w:rPr>
      </w:pPr>
      <w:r w:rsidRPr="004E781A">
        <w:rPr>
          <w:color w:val="000000" w:themeColor="text1"/>
          <w:shd w:val="clear" w:color="auto" w:fill="FFFFFF"/>
        </w:rPr>
        <w:t>5</w:t>
      </w:r>
      <w:r w:rsidR="00AD4B44" w:rsidRPr="00543FD1">
        <w:rPr>
          <w:color w:val="000000" w:themeColor="text1"/>
          <w:shd w:val="clear" w:color="auto" w:fill="FFFFFF"/>
        </w:rPr>
        <w:t>.</w:t>
      </w:r>
      <w:r w:rsidRPr="00543FD1">
        <w:rPr>
          <w:color w:val="000000" w:themeColor="text1"/>
          <w:shd w:val="clear" w:color="auto" w:fill="FFFFFF"/>
        </w:rPr>
        <w:t xml:space="preserve">7. </w:t>
      </w:r>
      <w:r w:rsidR="00AD4B44" w:rsidRPr="00543FD1">
        <w:rPr>
          <w:rFonts w:eastAsia="Times New Roman"/>
          <w:color w:val="000000" w:themeColor="text1"/>
        </w:rPr>
        <w:t>Atliekamas žaliasis pirkimas. Pirkimas vykdomas vadovaujantis Lietuvos Respublikos aplinkos ministro 2011 m. birželio 28 d. įsakymo Nr. D1-508 „</w:t>
      </w:r>
      <w:hyperlink r:id="rId9" w:history="1">
        <w:r w:rsidR="00AD4B44" w:rsidRPr="00543FD1">
          <w:rPr>
            <w:rFonts w:eastAsia="Times New Roman"/>
            <w:color w:val="000000" w:themeColor="text1"/>
            <w:u w:val="single"/>
          </w:rPr>
          <w:t>Dėl Aplinkos apsaugos kriterijų taikymo, vykdant žaliuosius pirkimus, tvarkos aprašo patvirtinimo</w:t>
        </w:r>
      </w:hyperlink>
      <w:r w:rsidR="00AD4B44" w:rsidRPr="00543FD1">
        <w:rPr>
          <w:rFonts w:eastAsia="Times New Roman"/>
          <w:color w:val="000000" w:themeColor="text1"/>
        </w:rPr>
        <w:t>“ 4.4.3.</w:t>
      </w:r>
      <w:r w:rsidR="00AD4B44" w:rsidRPr="00543FD1">
        <w:rPr>
          <w:rFonts w:eastAsia="Times New Roman"/>
          <w:i/>
          <w:color w:val="000000" w:themeColor="text1"/>
        </w:rPr>
        <w:t xml:space="preserve"> </w:t>
      </w:r>
      <w:r w:rsidR="00AD4B44" w:rsidRPr="00543FD1">
        <w:rPr>
          <w:rFonts w:eastAsia="Times New Roman"/>
          <w:color w:val="000000" w:themeColor="text1"/>
        </w:rPr>
        <w:t xml:space="preserve">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D7B96F7" w14:textId="77777777" w:rsidR="006B2714" w:rsidRPr="00543FD1" w:rsidRDefault="006B2714" w:rsidP="00543FD1">
      <w:pPr>
        <w:rPr>
          <w:rFonts w:eastAsia="Times New Roman"/>
          <w:color w:val="000000" w:themeColor="text1"/>
        </w:rPr>
      </w:pPr>
    </w:p>
    <w:p w14:paraId="15750C82" w14:textId="77777777" w:rsidR="006B2714" w:rsidRPr="00543FD1" w:rsidRDefault="006B2714" w:rsidP="00543FD1">
      <w:pPr>
        <w:rPr>
          <w:rFonts w:eastAsia="Times New Roman"/>
          <w:color w:val="000000" w:themeColor="text1"/>
        </w:rPr>
      </w:pPr>
    </w:p>
    <w:p w14:paraId="72ED92E1" w14:textId="77777777" w:rsidR="006B2714" w:rsidRPr="00543FD1" w:rsidRDefault="006B2714" w:rsidP="00543FD1">
      <w:pPr>
        <w:rPr>
          <w:color w:val="000000" w:themeColor="text1"/>
          <w:shd w:val="clear" w:color="auto" w:fill="FFFFFF"/>
        </w:rPr>
      </w:pPr>
    </w:p>
    <w:p w14:paraId="5C4111A0" w14:textId="77777777" w:rsidR="00543FD1" w:rsidRPr="00543FD1" w:rsidRDefault="00543FD1" w:rsidP="00543FD1">
      <w:pPr>
        <w:rPr>
          <w:rFonts w:eastAsia="Times New Roman"/>
          <w:color w:val="222222"/>
          <w:lang w:eastAsia="en-GB"/>
        </w:rPr>
      </w:pPr>
      <w:r w:rsidRPr="00543FD1">
        <w:rPr>
          <w:rFonts w:eastAsia="Times New Roman"/>
          <w:color w:val="222222"/>
          <w:lang w:eastAsia="en-GB"/>
        </w:rPr>
        <w:t> </w:t>
      </w:r>
    </w:p>
    <w:p w14:paraId="75E6C6E8" w14:textId="63D3EE7E" w:rsidR="00051051" w:rsidRPr="00543FD1" w:rsidRDefault="00051051" w:rsidP="00543FD1">
      <w:pPr>
        <w:rPr>
          <w:color w:val="000000" w:themeColor="text1"/>
        </w:rPr>
      </w:pPr>
    </w:p>
    <w:sectPr w:rsidR="00051051" w:rsidRPr="00543FD1" w:rsidSect="00CD5F1B">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67F66" w14:textId="77777777" w:rsidR="002D7CA4" w:rsidRDefault="002D7CA4" w:rsidP="00CD5F1B">
      <w:pPr>
        <w:spacing w:line="240" w:lineRule="auto"/>
      </w:pPr>
      <w:r>
        <w:separator/>
      </w:r>
    </w:p>
  </w:endnote>
  <w:endnote w:type="continuationSeparator" w:id="0">
    <w:p w14:paraId="771D17ED" w14:textId="77777777" w:rsidR="002D7CA4" w:rsidRDefault="002D7CA4" w:rsidP="00CD5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80E59" w14:textId="77777777" w:rsidR="002D7CA4" w:rsidRDefault="002D7CA4" w:rsidP="00CD5F1B">
      <w:pPr>
        <w:spacing w:line="240" w:lineRule="auto"/>
      </w:pPr>
      <w:r>
        <w:separator/>
      </w:r>
    </w:p>
  </w:footnote>
  <w:footnote w:type="continuationSeparator" w:id="0">
    <w:p w14:paraId="04712BB0" w14:textId="77777777" w:rsidR="002D7CA4" w:rsidRDefault="002D7CA4" w:rsidP="00CD5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695704"/>
      <w:docPartObj>
        <w:docPartGallery w:val="Page Numbers (Top of Page)"/>
        <w:docPartUnique/>
      </w:docPartObj>
    </w:sdtPr>
    <w:sdtEndPr/>
    <w:sdtContent>
      <w:p w14:paraId="33B7ED66" w14:textId="098D18A7" w:rsidR="00CD5F1B" w:rsidRDefault="00CD5F1B">
        <w:pPr>
          <w:pStyle w:val="Antrats"/>
          <w:jc w:val="center"/>
        </w:pPr>
        <w:r>
          <w:fldChar w:fldCharType="begin"/>
        </w:r>
        <w:r>
          <w:instrText>PAGE   \* MERGEFORMAT</w:instrText>
        </w:r>
        <w:r>
          <w:fldChar w:fldCharType="separate"/>
        </w:r>
        <w:r>
          <w:t>2</w:t>
        </w:r>
        <w:r>
          <w:fldChar w:fldCharType="end"/>
        </w:r>
      </w:p>
    </w:sdtContent>
  </w:sdt>
  <w:p w14:paraId="73BD8631" w14:textId="77777777" w:rsidR="00CD5F1B" w:rsidRDefault="00CD5F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45E4"/>
    <w:multiLevelType w:val="hybridMultilevel"/>
    <w:tmpl w:val="F86C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D7790"/>
    <w:multiLevelType w:val="hybridMultilevel"/>
    <w:tmpl w:val="EA7A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11E39"/>
    <w:multiLevelType w:val="multilevel"/>
    <w:tmpl w:val="5FFA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E5BDA"/>
    <w:multiLevelType w:val="hybridMultilevel"/>
    <w:tmpl w:val="AD66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D2CE5"/>
    <w:multiLevelType w:val="hybridMultilevel"/>
    <w:tmpl w:val="30BC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A76CD"/>
    <w:multiLevelType w:val="hybridMultilevel"/>
    <w:tmpl w:val="A1DA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A42FF"/>
    <w:multiLevelType w:val="multilevel"/>
    <w:tmpl w:val="D42A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85122"/>
    <w:multiLevelType w:val="multilevel"/>
    <w:tmpl w:val="7B1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97C55"/>
    <w:multiLevelType w:val="hybridMultilevel"/>
    <w:tmpl w:val="E560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429E5"/>
    <w:multiLevelType w:val="hybridMultilevel"/>
    <w:tmpl w:val="47E2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76466"/>
    <w:multiLevelType w:val="multilevel"/>
    <w:tmpl w:val="CD1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54302"/>
    <w:multiLevelType w:val="hybridMultilevel"/>
    <w:tmpl w:val="DD300C2E"/>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12" w15:restartNumberingAfterBreak="0">
    <w:nsid w:val="32E36DC9"/>
    <w:multiLevelType w:val="hybridMultilevel"/>
    <w:tmpl w:val="FD682A80"/>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13" w15:restartNumberingAfterBreak="0">
    <w:nsid w:val="35A00A07"/>
    <w:multiLevelType w:val="hybridMultilevel"/>
    <w:tmpl w:val="A1DC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56D6A"/>
    <w:multiLevelType w:val="multilevel"/>
    <w:tmpl w:val="912247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87F8F"/>
    <w:multiLevelType w:val="hybridMultilevel"/>
    <w:tmpl w:val="A732D97A"/>
    <w:lvl w:ilvl="0" w:tplc="BBFC2CFE">
      <w:start w:val="4"/>
      <w:numFmt w:val="decimal"/>
      <w:lvlText w:val="%1."/>
      <w:lvlJc w:val="left"/>
      <w:pPr>
        <w:ind w:left="720" w:hanging="360"/>
      </w:pPr>
      <w:rPr>
        <w:rFonts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756135"/>
    <w:multiLevelType w:val="hybridMultilevel"/>
    <w:tmpl w:val="9AFC2834"/>
    <w:lvl w:ilvl="0" w:tplc="04270001">
      <w:start w:val="1"/>
      <w:numFmt w:val="bullet"/>
      <w:lvlText w:val=""/>
      <w:lvlJc w:val="left"/>
      <w:pPr>
        <w:ind w:left="1070" w:hanging="360"/>
      </w:pPr>
      <w:rPr>
        <w:rFonts w:ascii="Symbol" w:hAnsi="Symbol"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53425764"/>
    <w:multiLevelType w:val="multilevel"/>
    <w:tmpl w:val="C1F2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67607"/>
    <w:multiLevelType w:val="hybridMultilevel"/>
    <w:tmpl w:val="4BB2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9266D"/>
    <w:multiLevelType w:val="hybridMultilevel"/>
    <w:tmpl w:val="990842B6"/>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20" w15:restartNumberingAfterBreak="0">
    <w:nsid w:val="6A7D05BE"/>
    <w:multiLevelType w:val="hybridMultilevel"/>
    <w:tmpl w:val="F97CC16E"/>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21" w15:restartNumberingAfterBreak="0">
    <w:nsid w:val="71936577"/>
    <w:multiLevelType w:val="multilevel"/>
    <w:tmpl w:val="B600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15392"/>
    <w:multiLevelType w:val="hybridMultilevel"/>
    <w:tmpl w:val="0964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502630">
    <w:abstractNumId w:val="16"/>
  </w:num>
  <w:num w:numId="2" w16cid:durableId="684356907">
    <w:abstractNumId w:val="15"/>
  </w:num>
  <w:num w:numId="3" w16cid:durableId="42100006">
    <w:abstractNumId w:val="14"/>
  </w:num>
  <w:num w:numId="4" w16cid:durableId="1140416114">
    <w:abstractNumId w:val="10"/>
  </w:num>
  <w:num w:numId="5" w16cid:durableId="482083538">
    <w:abstractNumId w:val="18"/>
  </w:num>
  <w:num w:numId="6" w16cid:durableId="1364212923">
    <w:abstractNumId w:val="3"/>
  </w:num>
  <w:num w:numId="7" w16cid:durableId="1317760007">
    <w:abstractNumId w:val="2"/>
  </w:num>
  <w:num w:numId="8" w16cid:durableId="664865191">
    <w:abstractNumId w:val="21"/>
  </w:num>
  <w:num w:numId="9" w16cid:durableId="565534365">
    <w:abstractNumId w:val="17"/>
  </w:num>
  <w:num w:numId="10" w16cid:durableId="1208178064">
    <w:abstractNumId w:val="7"/>
  </w:num>
  <w:num w:numId="11" w16cid:durableId="1647664910">
    <w:abstractNumId w:val="6"/>
  </w:num>
  <w:num w:numId="12" w16cid:durableId="1007051796">
    <w:abstractNumId w:val="9"/>
  </w:num>
  <w:num w:numId="13" w16cid:durableId="631911975">
    <w:abstractNumId w:val="13"/>
  </w:num>
  <w:num w:numId="14" w16cid:durableId="1464037024">
    <w:abstractNumId w:val="12"/>
  </w:num>
  <w:num w:numId="15" w16cid:durableId="1078672740">
    <w:abstractNumId w:val="19"/>
  </w:num>
  <w:num w:numId="16" w16cid:durableId="2029330736">
    <w:abstractNumId w:val="20"/>
  </w:num>
  <w:num w:numId="17" w16cid:durableId="1796870721">
    <w:abstractNumId w:val="22"/>
  </w:num>
  <w:num w:numId="18" w16cid:durableId="1690176573">
    <w:abstractNumId w:val="11"/>
  </w:num>
  <w:num w:numId="19" w16cid:durableId="1416825546">
    <w:abstractNumId w:val="1"/>
  </w:num>
  <w:num w:numId="20" w16cid:durableId="1237672262">
    <w:abstractNumId w:val="4"/>
  </w:num>
  <w:num w:numId="21" w16cid:durableId="2001928828">
    <w:abstractNumId w:val="0"/>
  </w:num>
  <w:num w:numId="22" w16cid:durableId="2072576573">
    <w:abstractNumId w:val="8"/>
  </w:num>
  <w:num w:numId="23" w16cid:durableId="1845897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D9"/>
    <w:rsid w:val="00022000"/>
    <w:rsid w:val="00051051"/>
    <w:rsid w:val="000737CD"/>
    <w:rsid w:val="000B7860"/>
    <w:rsid w:val="001621D2"/>
    <w:rsid w:val="001C5563"/>
    <w:rsid w:val="00234100"/>
    <w:rsid w:val="00250FBA"/>
    <w:rsid w:val="002D37AD"/>
    <w:rsid w:val="002D7CA4"/>
    <w:rsid w:val="003911F0"/>
    <w:rsid w:val="003E26E1"/>
    <w:rsid w:val="0048518E"/>
    <w:rsid w:val="004E781A"/>
    <w:rsid w:val="00543FD1"/>
    <w:rsid w:val="005620F3"/>
    <w:rsid w:val="00567C1C"/>
    <w:rsid w:val="00685856"/>
    <w:rsid w:val="006925DB"/>
    <w:rsid w:val="006B2714"/>
    <w:rsid w:val="006D5FF1"/>
    <w:rsid w:val="00703CDE"/>
    <w:rsid w:val="00724DF5"/>
    <w:rsid w:val="00767901"/>
    <w:rsid w:val="007B4B7F"/>
    <w:rsid w:val="007C21D9"/>
    <w:rsid w:val="008A0415"/>
    <w:rsid w:val="0092195A"/>
    <w:rsid w:val="009338C1"/>
    <w:rsid w:val="00981EFC"/>
    <w:rsid w:val="009A1B4F"/>
    <w:rsid w:val="009A66DB"/>
    <w:rsid w:val="009D0101"/>
    <w:rsid w:val="00A2764B"/>
    <w:rsid w:val="00A70C5F"/>
    <w:rsid w:val="00A95694"/>
    <w:rsid w:val="00AD0E6F"/>
    <w:rsid w:val="00AD4B44"/>
    <w:rsid w:val="00B61693"/>
    <w:rsid w:val="00BD6A60"/>
    <w:rsid w:val="00C26A4A"/>
    <w:rsid w:val="00C76B82"/>
    <w:rsid w:val="00CD5F1B"/>
    <w:rsid w:val="00D40081"/>
    <w:rsid w:val="00D52CF9"/>
    <w:rsid w:val="00DC3B72"/>
    <w:rsid w:val="00DD0E0E"/>
    <w:rsid w:val="00E419A1"/>
    <w:rsid w:val="00E44DDA"/>
    <w:rsid w:val="00EC5EB5"/>
    <w:rsid w:val="00EF7C07"/>
    <w:rsid w:val="00FD393A"/>
    <w:rsid w:val="00FD3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A389"/>
  <w15:chartTrackingRefBased/>
  <w15:docId w15:val="{5F4AB918-6145-45CD-9F0D-CD50E00A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FD1"/>
    <w:pPr>
      <w:spacing w:after="0" w:line="360" w:lineRule="auto"/>
      <w:ind w:firstLine="697"/>
    </w:pPr>
    <w:rPr>
      <w:rFonts w:ascii="Arial" w:eastAsiaTheme="minorEastAsia" w:hAnsi="Arial"/>
      <w:kern w:val="0"/>
      <w:szCs w:val="21"/>
      <w:lang w:eastAsia="lt-LT"/>
      <w14:ligatures w14:val="none"/>
    </w:rPr>
  </w:style>
  <w:style w:type="paragraph" w:styleId="Antrat1">
    <w:name w:val="heading 1"/>
    <w:basedOn w:val="prastasis"/>
    <w:next w:val="prastasis"/>
    <w:link w:val="Antrat1Diagrama"/>
    <w:uiPriority w:val="9"/>
    <w:qFormat/>
    <w:rsid w:val="007C2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2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7C21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21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21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21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21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21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21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1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21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7C21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21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21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21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21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21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21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21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21D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21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21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21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7C21D9"/>
    <w:pPr>
      <w:ind w:left="720"/>
      <w:contextualSpacing/>
    </w:pPr>
  </w:style>
  <w:style w:type="character" w:styleId="Rykuspabraukimas">
    <w:name w:val="Intense Emphasis"/>
    <w:basedOn w:val="Numatytasispastraiposriftas"/>
    <w:uiPriority w:val="21"/>
    <w:qFormat/>
    <w:rsid w:val="007C21D9"/>
    <w:rPr>
      <w:i/>
      <w:iCs/>
      <w:color w:val="0F4761" w:themeColor="accent1" w:themeShade="BF"/>
    </w:rPr>
  </w:style>
  <w:style w:type="paragraph" w:styleId="Iskirtacitata">
    <w:name w:val="Intense Quote"/>
    <w:basedOn w:val="prastasis"/>
    <w:next w:val="prastasis"/>
    <w:link w:val="IskirtacitataDiagrama"/>
    <w:uiPriority w:val="30"/>
    <w:qFormat/>
    <w:rsid w:val="007C2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21D9"/>
    <w:rPr>
      <w:i/>
      <w:iCs/>
      <w:color w:val="0F4761" w:themeColor="accent1" w:themeShade="BF"/>
    </w:rPr>
  </w:style>
  <w:style w:type="character" w:styleId="Rykinuoroda">
    <w:name w:val="Intense Reference"/>
    <w:basedOn w:val="Numatytasispastraiposriftas"/>
    <w:uiPriority w:val="32"/>
    <w:qFormat/>
    <w:rsid w:val="007C21D9"/>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7C21D9"/>
  </w:style>
  <w:style w:type="paragraph" w:customStyle="1" w:styleId="xmsonormal">
    <w:name w:val="x_msonormal"/>
    <w:basedOn w:val="prastasis"/>
    <w:rsid w:val="007C21D9"/>
    <w:pPr>
      <w:spacing w:before="100" w:beforeAutospacing="1" w:after="100" w:afterAutospacing="1" w:line="240" w:lineRule="auto"/>
      <w:ind w:firstLine="0"/>
    </w:pPr>
    <w:rPr>
      <w:rFonts w:ascii="Times New Roman" w:eastAsia="Times New Roman" w:hAnsi="Times New Roman" w:cs="Times New Roman"/>
      <w:szCs w:val="24"/>
      <w:lang w:val="en-US" w:eastAsia="en-US"/>
    </w:rPr>
  </w:style>
  <w:style w:type="paragraph" w:styleId="prastasiniatinklio">
    <w:name w:val="Normal (Web)"/>
    <w:basedOn w:val="prastasis"/>
    <w:uiPriority w:val="99"/>
    <w:unhideWhenUsed/>
    <w:rsid w:val="0092195A"/>
    <w:pPr>
      <w:spacing w:before="100" w:beforeAutospacing="1" w:after="100" w:afterAutospacing="1" w:line="240" w:lineRule="auto"/>
      <w:ind w:firstLine="0"/>
    </w:pPr>
    <w:rPr>
      <w:rFonts w:ascii="Times New Roman" w:eastAsia="Times New Roman" w:hAnsi="Times New Roman" w:cs="Times New Roman"/>
      <w:szCs w:val="24"/>
      <w:lang w:eastAsia="en-GB"/>
    </w:rPr>
  </w:style>
  <w:style w:type="character" w:styleId="Komentaronuoroda">
    <w:name w:val="annotation reference"/>
    <w:basedOn w:val="Numatytasispastraiposriftas"/>
    <w:uiPriority w:val="99"/>
    <w:semiHidden/>
    <w:unhideWhenUsed/>
    <w:rsid w:val="00DD0E0E"/>
    <w:rPr>
      <w:sz w:val="16"/>
      <w:szCs w:val="16"/>
    </w:rPr>
  </w:style>
  <w:style w:type="paragraph" w:styleId="Komentarotekstas">
    <w:name w:val="annotation text"/>
    <w:basedOn w:val="prastasis"/>
    <w:link w:val="KomentarotekstasDiagrama"/>
    <w:uiPriority w:val="99"/>
    <w:unhideWhenUsed/>
    <w:rsid w:val="00DD0E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0E0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D0E0E"/>
    <w:rPr>
      <w:b/>
      <w:bCs/>
    </w:rPr>
  </w:style>
  <w:style w:type="character" w:customStyle="1" w:styleId="KomentarotemaDiagrama">
    <w:name w:val="Komentaro tema Diagrama"/>
    <w:basedOn w:val="KomentarotekstasDiagrama"/>
    <w:link w:val="Komentarotema"/>
    <w:uiPriority w:val="99"/>
    <w:semiHidden/>
    <w:rsid w:val="00DD0E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CD5F1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D5F1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D5F1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D5F1B"/>
    <w:rPr>
      <w:rFonts w:eastAsiaTheme="minorEastAsia"/>
      <w:kern w:val="0"/>
      <w:sz w:val="21"/>
      <w:szCs w:val="21"/>
      <w:lang w:eastAsia="lt-LT"/>
      <w14:ligatures w14:val="none"/>
    </w:rPr>
  </w:style>
  <w:style w:type="character" w:styleId="Grietas">
    <w:name w:val="Strong"/>
    <w:basedOn w:val="Numatytasispastraiposriftas"/>
    <w:uiPriority w:val="22"/>
    <w:qFormat/>
    <w:rsid w:val="00B61693"/>
    <w:rPr>
      <w:b/>
      <w:bCs/>
    </w:rPr>
  </w:style>
  <w:style w:type="paragraph" w:styleId="Pataisymai">
    <w:name w:val="Revision"/>
    <w:hidden/>
    <w:uiPriority w:val="99"/>
    <w:semiHidden/>
    <w:rsid w:val="004E781A"/>
    <w:pPr>
      <w:spacing w:after="0" w:line="240" w:lineRule="auto"/>
    </w:pPr>
    <w:rPr>
      <w:rFonts w:ascii="Arial" w:eastAsiaTheme="minorEastAsia" w:hAnsi="Arial"/>
      <w:kern w:val="0"/>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5053">
      <w:bodyDiv w:val="1"/>
      <w:marLeft w:val="0"/>
      <w:marRight w:val="0"/>
      <w:marTop w:val="0"/>
      <w:marBottom w:val="0"/>
      <w:divBdr>
        <w:top w:val="none" w:sz="0" w:space="0" w:color="auto"/>
        <w:left w:val="none" w:sz="0" w:space="0" w:color="auto"/>
        <w:bottom w:val="none" w:sz="0" w:space="0" w:color="auto"/>
        <w:right w:val="none" w:sz="0" w:space="0" w:color="auto"/>
      </w:divBdr>
    </w:div>
    <w:div w:id="618411568">
      <w:bodyDiv w:val="1"/>
      <w:marLeft w:val="0"/>
      <w:marRight w:val="0"/>
      <w:marTop w:val="0"/>
      <w:marBottom w:val="0"/>
      <w:divBdr>
        <w:top w:val="none" w:sz="0" w:space="0" w:color="auto"/>
        <w:left w:val="none" w:sz="0" w:space="0" w:color="auto"/>
        <w:bottom w:val="none" w:sz="0" w:space="0" w:color="auto"/>
        <w:right w:val="none" w:sz="0" w:space="0" w:color="auto"/>
      </w:divBdr>
    </w:div>
    <w:div w:id="887570671">
      <w:bodyDiv w:val="1"/>
      <w:marLeft w:val="0"/>
      <w:marRight w:val="0"/>
      <w:marTop w:val="0"/>
      <w:marBottom w:val="0"/>
      <w:divBdr>
        <w:top w:val="none" w:sz="0" w:space="0" w:color="auto"/>
        <w:left w:val="none" w:sz="0" w:space="0" w:color="auto"/>
        <w:bottom w:val="none" w:sz="0" w:space="0" w:color="auto"/>
        <w:right w:val="none" w:sz="0" w:space="0" w:color="auto"/>
      </w:divBdr>
    </w:div>
    <w:div w:id="973291582">
      <w:bodyDiv w:val="1"/>
      <w:marLeft w:val="0"/>
      <w:marRight w:val="0"/>
      <w:marTop w:val="0"/>
      <w:marBottom w:val="0"/>
      <w:divBdr>
        <w:top w:val="none" w:sz="0" w:space="0" w:color="auto"/>
        <w:left w:val="none" w:sz="0" w:space="0" w:color="auto"/>
        <w:bottom w:val="none" w:sz="0" w:space="0" w:color="auto"/>
        <w:right w:val="none" w:sz="0" w:space="0" w:color="auto"/>
      </w:divBdr>
      <w:divsChild>
        <w:div w:id="919801078">
          <w:marLeft w:val="0"/>
          <w:marRight w:val="0"/>
          <w:marTop w:val="0"/>
          <w:marBottom w:val="0"/>
          <w:divBdr>
            <w:top w:val="none" w:sz="0" w:space="0" w:color="auto"/>
            <w:left w:val="none" w:sz="0" w:space="0" w:color="auto"/>
            <w:bottom w:val="none" w:sz="0" w:space="0" w:color="auto"/>
            <w:right w:val="none" w:sz="0" w:space="0" w:color="auto"/>
          </w:divBdr>
        </w:div>
        <w:div w:id="1094591577">
          <w:marLeft w:val="0"/>
          <w:marRight w:val="0"/>
          <w:marTop w:val="0"/>
          <w:marBottom w:val="0"/>
          <w:divBdr>
            <w:top w:val="none" w:sz="0" w:space="0" w:color="auto"/>
            <w:left w:val="none" w:sz="0" w:space="0" w:color="auto"/>
            <w:bottom w:val="none" w:sz="0" w:space="0" w:color="auto"/>
            <w:right w:val="none" w:sz="0" w:space="0" w:color="auto"/>
          </w:divBdr>
        </w:div>
        <w:div w:id="2079668459">
          <w:marLeft w:val="0"/>
          <w:marRight w:val="0"/>
          <w:marTop w:val="0"/>
          <w:marBottom w:val="0"/>
          <w:divBdr>
            <w:top w:val="none" w:sz="0" w:space="0" w:color="auto"/>
            <w:left w:val="none" w:sz="0" w:space="0" w:color="auto"/>
            <w:bottom w:val="none" w:sz="0" w:space="0" w:color="auto"/>
            <w:right w:val="none" w:sz="0" w:space="0" w:color="auto"/>
          </w:divBdr>
        </w:div>
        <w:div w:id="986007414">
          <w:marLeft w:val="0"/>
          <w:marRight w:val="0"/>
          <w:marTop w:val="0"/>
          <w:marBottom w:val="0"/>
          <w:divBdr>
            <w:top w:val="none" w:sz="0" w:space="0" w:color="auto"/>
            <w:left w:val="none" w:sz="0" w:space="0" w:color="auto"/>
            <w:bottom w:val="none" w:sz="0" w:space="0" w:color="auto"/>
            <w:right w:val="none" w:sz="0" w:space="0" w:color="auto"/>
          </w:divBdr>
        </w:div>
        <w:div w:id="115873097">
          <w:marLeft w:val="0"/>
          <w:marRight w:val="0"/>
          <w:marTop w:val="0"/>
          <w:marBottom w:val="0"/>
          <w:divBdr>
            <w:top w:val="none" w:sz="0" w:space="0" w:color="auto"/>
            <w:left w:val="none" w:sz="0" w:space="0" w:color="auto"/>
            <w:bottom w:val="none" w:sz="0" w:space="0" w:color="auto"/>
            <w:right w:val="none" w:sz="0" w:space="0" w:color="auto"/>
          </w:divBdr>
        </w:div>
        <w:div w:id="361790551">
          <w:marLeft w:val="0"/>
          <w:marRight w:val="0"/>
          <w:marTop w:val="0"/>
          <w:marBottom w:val="0"/>
          <w:divBdr>
            <w:top w:val="none" w:sz="0" w:space="0" w:color="auto"/>
            <w:left w:val="none" w:sz="0" w:space="0" w:color="auto"/>
            <w:bottom w:val="none" w:sz="0" w:space="0" w:color="auto"/>
            <w:right w:val="none" w:sz="0" w:space="0" w:color="auto"/>
          </w:divBdr>
        </w:div>
        <w:div w:id="1135948643">
          <w:marLeft w:val="0"/>
          <w:marRight w:val="0"/>
          <w:marTop w:val="0"/>
          <w:marBottom w:val="0"/>
          <w:divBdr>
            <w:top w:val="none" w:sz="0" w:space="0" w:color="auto"/>
            <w:left w:val="none" w:sz="0" w:space="0" w:color="auto"/>
            <w:bottom w:val="none" w:sz="0" w:space="0" w:color="auto"/>
            <w:right w:val="none" w:sz="0" w:space="0" w:color="auto"/>
          </w:divBdr>
        </w:div>
        <w:div w:id="1963996719">
          <w:marLeft w:val="0"/>
          <w:marRight w:val="0"/>
          <w:marTop w:val="0"/>
          <w:marBottom w:val="0"/>
          <w:divBdr>
            <w:top w:val="none" w:sz="0" w:space="0" w:color="auto"/>
            <w:left w:val="none" w:sz="0" w:space="0" w:color="auto"/>
            <w:bottom w:val="none" w:sz="0" w:space="0" w:color="auto"/>
            <w:right w:val="none" w:sz="0" w:space="0" w:color="auto"/>
          </w:divBdr>
        </w:div>
      </w:divsChild>
    </w:div>
    <w:div w:id="1174759052">
      <w:bodyDiv w:val="1"/>
      <w:marLeft w:val="0"/>
      <w:marRight w:val="0"/>
      <w:marTop w:val="0"/>
      <w:marBottom w:val="0"/>
      <w:divBdr>
        <w:top w:val="none" w:sz="0" w:space="0" w:color="auto"/>
        <w:left w:val="none" w:sz="0" w:space="0" w:color="auto"/>
        <w:bottom w:val="none" w:sz="0" w:space="0" w:color="auto"/>
        <w:right w:val="none" w:sz="0" w:space="0" w:color="auto"/>
      </w:divBdr>
      <w:divsChild>
        <w:div w:id="2093969654">
          <w:marLeft w:val="0"/>
          <w:marRight w:val="0"/>
          <w:marTop w:val="0"/>
          <w:marBottom w:val="0"/>
          <w:divBdr>
            <w:top w:val="none" w:sz="0" w:space="0" w:color="auto"/>
            <w:left w:val="none" w:sz="0" w:space="0" w:color="auto"/>
            <w:bottom w:val="none" w:sz="0" w:space="0" w:color="auto"/>
            <w:right w:val="none" w:sz="0" w:space="0" w:color="auto"/>
          </w:divBdr>
          <w:divsChild>
            <w:div w:id="1453130976">
              <w:marLeft w:val="0"/>
              <w:marRight w:val="0"/>
              <w:marTop w:val="0"/>
              <w:marBottom w:val="0"/>
              <w:divBdr>
                <w:top w:val="none" w:sz="0" w:space="0" w:color="auto"/>
                <w:left w:val="none" w:sz="0" w:space="0" w:color="auto"/>
                <w:bottom w:val="none" w:sz="0" w:space="0" w:color="auto"/>
                <w:right w:val="none" w:sz="0" w:space="0" w:color="auto"/>
              </w:divBdr>
              <w:divsChild>
                <w:div w:id="1315839527">
                  <w:marLeft w:val="0"/>
                  <w:marRight w:val="0"/>
                  <w:marTop w:val="0"/>
                  <w:marBottom w:val="0"/>
                  <w:divBdr>
                    <w:top w:val="none" w:sz="0" w:space="0" w:color="auto"/>
                    <w:left w:val="none" w:sz="0" w:space="0" w:color="auto"/>
                    <w:bottom w:val="none" w:sz="0" w:space="0" w:color="auto"/>
                    <w:right w:val="none" w:sz="0" w:space="0" w:color="auto"/>
                  </w:divBdr>
                  <w:divsChild>
                    <w:div w:id="1704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480229">
      <w:bodyDiv w:val="1"/>
      <w:marLeft w:val="0"/>
      <w:marRight w:val="0"/>
      <w:marTop w:val="0"/>
      <w:marBottom w:val="0"/>
      <w:divBdr>
        <w:top w:val="none" w:sz="0" w:space="0" w:color="auto"/>
        <w:left w:val="none" w:sz="0" w:space="0" w:color="auto"/>
        <w:bottom w:val="none" w:sz="0" w:space="0" w:color="auto"/>
        <w:right w:val="none" w:sz="0" w:space="0" w:color="auto"/>
      </w:divBdr>
    </w:div>
    <w:div w:id="1598555913">
      <w:bodyDiv w:val="1"/>
      <w:marLeft w:val="0"/>
      <w:marRight w:val="0"/>
      <w:marTop w:val="0"/>
      <w:marBottom w:val="0"/>
      <w:divBdr>
        <w:top w:val="none" w:sz="0" w:space="0" w:color="auto"/>
        <w:left w:val="none" w:sz="0" w:space="0" w:color="auto"/>
        <w:bottom w:val="none" w:sz="0" w:space="0" w:color="auto"/>
        <w:right w:val="none" w:sz="0" w:space="0" w:color="auto"/>
      </w:divBdr>
      <w:divsChild>
        <w:div w:id="1899366319">
          <w:marLeft w:val="0"/>
          <w:marRight w:val="0"/>
          <w:marTop w:val="0"/>
          <w:marBottom w:val="0"/>
          <w:divBdr>
            <w:top w:val="none" w:sz="0" w:space="0" w:color="auto"/>
            <w:left w:val="none" w:sz="0" w:space="0" w:color="auto"/>
            <w:bottom w:val="none" w:sz="0" w:space="0" w:color="auto"/>
            <w:right w:val="none" w:sz="0" w:space="0" w:color="auto"/>
          </w:divBdr>
          <w:divsChild>
            <w:div w:id="1929654648">
              <w:marLeft w:val="0"/>
              <w:marRight w:val="0"/>
              <w:marTop w:val="0"/>
              <w:marBottom w:val="0"/>
              <w:divBdr>
                <w:top w:val="none" w:sz="0" w:space="0" w:color="auto"/>
                <w:left w:val="none" w:sz="0" w:space="0" w:color="auto"/>
                <w:bottom w:val="none" w:sz="0" w:space="0" w:color="auto"/>
                <w:right w:val="none" w:sz="0" w:space="0" w:color="auto"/>
              </w:divBdr>
              <w:divsChild>
                <w:div w:id="486365296">
                  <w:marLeft w:val="0"/>
                  <w:marRight w:val="0"/>
                  <w:marTop w:val="0"/>
                  <w:marBottom w:val="0"/>
                  <w:divBdr>
                    <w:top w:val="none" w:sz="0" w:space="0" w:color="auto"/>
                    <w:left w:val="none" w:sz="0" w:space="0" w:color="auto"/>
                    <w:bottom w:val="none" w:sz="0" w:space="0" w:color="auto"/>
                    <w:right w:val="none" w:sz="0" w:space="0" w:color="auto"/>
                  </w:divBdr>
                  <w:divsChild>
                    <w:div w:id="81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67986">
      <w:bodyDiv w:val="1"/>
      <w:marLeft w:val="0"/>
      <w:marRight w:val="0"/>
      <w:marTop w:val="0"/>
      <w:marBottom w:val="0"/>
      <w:divBdr>
        <w:top w:val="none" w:sz="0" w:space="0" w:color="auto"/>
        <w:left w:val="none" w:sz="0" w:space="0" w:color="auto"/>
        <w:bottom w:val="none" w:sz="0" w:space="0" w:color="auto"/>
        <w:right w:val="none" w:sz="0" w:space="0" w:color="auto"/>
      </w:divBdr>
    </w:div>
    <w:div w:id="1937445281">
      <w:bodyDiv w:val="1"/>
      <w:marLeft w:val="0"/>
      <w:marRight w:val="0"/>
      <w:marTop w:val="0"/>
      <w:marBottom w:val="0"/>
      <w:divBdr>
        <w:top w:val="none" w:sz="0" w:space="0" w:color="auto"/>
        <w:left w:val="none" w:sz="0" w:space="0" w:color="auto"/>
        <w:bottom w:val="none" w:sz="0" w:space="0" w:color="auto"/>
        <w:right w:val="none" w:sz="0" w:space="0" w:color="auto"/>
      </w:divBdr>
    </w:div>
    <w:div w:id="198095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9F240-E201-334F-B8B1-1E020D66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7385</Words>
  <Characters>4211</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Morkvėnaitė-Paulauskienė</dc:creator>
  <cp:lastModifiedBy>Jūratė Morkvėnaitė-Paulauskienė</cp:lastModifiedBy>
  <cp:revision>2</cp:revision>
  <dcterms:created xsi:type="dcterms:W3CDTF">2025-10-29T06:10:00Z</dcterms:created>
  <dcterms:modified xsi:type="dcterms:W3CDTF">2025-10-29T06:10:00Z</dcterms:modified>
</cp:coreProperties>
</file>