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E881" w14:textId="77777777" w:rsidR="000A4414" w:rsidRPr="00F77B72" w:rsidRDefault="000A4414" w:rsidP="00F77B72">
      <w:pPr>
        <w:widowControl w:val="0"/>
        <w:autoSpaceDN/>
        <w:spacing w:after="0" w:line="240" w:lineRule="auto"/>
        <w:ind w:firstLine="7088"/>
        <w:textAlignment w:val="auto"/>
        <w:rPr>
          <w:rFonts w:asciiTheme="majorHAnsi" w:eastAsia="Times New Roman" w:hAnsiTheme="majorHAnsi" w:cstheme="majorHAnsi"/>
          <w:color w:val="000000"/>
          <w:szCs w:val="24"/>
          <w:lang w:eastAsia="lt-LT"/>
        </w:rPr>
      </w:pPr>
      <w:r w:rsidRPr="00F77B72">
        <w:rPr>
          <w:rFonts w:asciiTheme="majorHAnsi" w:eastAsia="Times New Roman" w:hAnsiTheme="majorHAnsi" w:cstheme="majorHAnsi"/>
          <w:color w:val="000000"/>
          <w:szCs w:val="24"/>
          <w:lang w:eastAsia="lt-LT"/>
        </w:rPr>
        <w:t xml:space="preserve">Aruba Mobility Controler AP </w:t>
      </w:r>
    </w:p>
    <w:p w14:paraId="5851ED55" w14:textId="498999EC" w:rsidR="000A4414" w:rsidRPr="00F77B72" w:rsidRDefault="000A4414" w:rsidP="00F77B72">
      <w:pPr>
        <w:widowControl w:val="0"/>
        <w:autoSpaceDN/>
        <w:spacing w:after="0" w:line="240" w:lineRule="auto"/>
        <w:ind w:firstLine="7088"/>
        <w:textAlignment w:val="auto"/>
        <w:rPr>
          <w:rFonts w:asciiTheme="majorHAnsi" w:eastAsia="Times New Roman" w:hAnsiTheme="majorHAnsi" w:cstheme="majorHAnsi"/>
          <w:color w:val="000000"/>
          <w:szCs w:val="24"/>
          <w:lang w:eastAsia="lt-LT"/>
        </w:rPr>
      </w:pPr>
      <w:r w:rsidRPr="00F77B72">
        <w:rPr>
          <w:rFonts w:asciiTheme="majorHAnsi" w:eastAsia="Times New Roman" w:hAnsiTheme="majorHAnsi" w:cstheme="majorHAnsi"/>
          <w:color w:val="000000"/>
          <w:szCs w:val="24"/>
          <w:lang w:eastAsia="lt-LT"/>
        </w:rPr>
        <w:t xml:space="preserve">licencijų </w:t>
      </w:r>
      <w:r w:rsidR="00CD3335" w:rsidRPr="00F77B72">
        <w:rPr>
          <w:rFonts w:asciiTheme="majorHAnsi" w:eastAsia="Times New Roman" w:hAnsiTheme="majorHAnsi" w:cstheme="majorHAnsi"/>
          <w:color w:val="000000"/>
          <w:szCs w:val="24"/>
          <w:lang w:eastAsia="lt-LT"/>
        </w:rPr>
        <w:t>pirkimo</w:t>
      </w:r>
      <w:r w:rsidR="00705689">
        <w:rPr>
          <w:rFonts w:asciiTheme="majorHAnsi" w:eastAsia="Times New Roman" w:hAnsiTheme="majorHAnsi" w:cstheme="majorHAnsi"/>
          <w:color w:val="000000"/>
          <w:szCs w:val="24"/>
          <w:lang w:eastAsia="lt-LT"/>
        </w:rPr>
        <w:t>–</w:t>
      </w:r>
      <w:r w:rsidR="00CD3335" w:rsidRPr="00F77B72">
        <w:rPr>
          <w:rFonts w:asciiTheme="majorHAnsi" w:eastAsia="Times New Roman" w:hAnsiTheme="majorHAnsi" w:cstheme="majorHAnsi"/>
          <w:color w:val="000000"/>
          <w:szCs w:val="24"/>
          <w:lang w:eastAsia="lt-LT"/>
        </w:rPr>
        <w:t xml:space="preserve">pardavimo </w:t>
      </w:r>
    </w:p>
    <w:p w14:paraId="0C770D18" w14:textId="3EE2C142" w:rsidR="00CD3335" w:rsidRPr="00F77B72" w:rsidRDefault="00CD3335" w:rsidP="00F77B72">
      <w:pPr>
        <w:widowControl w:val="0"/>
        <w:autoSpaceDN/>
        <w:spacing w:after="0" w:line="240" w:lineRule="auto"/>
        <w:ind w:firstLine="7088"/>
        <w:textAlignment w:val="auto"/>
        <w:rPr>
          <w:rFonts w:asciiTheme="majorHAnsi" w:eastAsia="Times New Roman" w:hAnsiTheme="majorHAnsi" w:cstheme="majorHAnsi"/>
          <w:color w:val="000000"/>
          <w:szCs w:val="24"/>
          <w:lang w:eastAsia="lt-LT"/>
        </w:rPr>
      </w:pPr>
      <w:r w:rsidRPr="00F77B72">
        <w:rPr>
          <w:rFonts w:asciiTheme="majorHAnsi" w:eastAsia="Times New Roman" w:hAnsiTheme="majorHAnsi" w:cstheme="majorHAnsi"/>
          <w:color w:val="000000"/>
          <w:szCs w:val="24"/>
          <w:lang w:eastAsia="lt-LT"/>
        </w:rPr>
        <w:t xml:space="preserve">sutarties </w:t>
      </w:r>
    </w:p>
    <w:p w14:paraId="4E3DFDC7" w14:textId="39B21F50" w:rsidR="00CD3335" w:rsidRPr="00F77B72" w:rsidRDefault="00CD3335" w:rsidP="00F77B72">
      <w:pPr>
        <w:widowControl w:val="0"/>
        <w:autoSpaceDN/>
        <w:spacing w:after="0" w:line="240" w:lineRule="auto"/>
        <w:ind w:firstLine="7088"/>
        <w:textAlignment w:val="auto"/>
        <w:rPr>
          <w:rFonts w:asciiTheme="majorHAnsi" w:eastAsia="Times New Roman" w:hAnsiTheme="majorHAnsi" w:cstheme="majorHAnsi"/>
          <w:color w:val="000000"/>
          <w:szCs w:val="24"/>
          <w:lang w:eastAsia="lt-LT"/>
        </w:rPr>
      </w:pPr>
      <w:r w:rsidRPr="00F77B72">
        <w:rPr>
          <w:rFonts w:asciiTheme="majorHAnsi" w:eastAsia="Times New Roman" w:hAnsiTheme="majorHAnsi" w:cstheme="majorHAnsi"/>
          <w:color w:val="000000"/>
          <w:szCs w:val="24"/>
          <w:lang w:eastAsia="lt-LT"/>
        </w:rPr>
        <w:t>1 priedas</w:t>
      </w:r>
    </w:p>
    <w:p w14:paraId="66A20C7A" w14:textId="77777777" w:rsidR="00735D34" w:rsidRDefault="00735D34" w:rsidP="00435575">
      <w:pPr>
        <w:spacing w:after="0" w:line="240" w:lineRule="auto"/>
        <w:jc w:val="both"/>
        <w:rPr>
          <w:rFonts w:ascii="Calibri Light" w:hAnsi="Calibri Light" w:cs="Calibri Light"/>
          <w:sz w:val="22"/>
        </w:rPr>
      </w:pPr>
    </w:p>
    <w:p w14:paraId="52F7DE92" w14:textId="65CA0A36" w:rsidR="00CD3335" w:rsidRPr="00F77B72" w:rsidRDefault="00CD3335" w:rsidP="00F77B72">
      <w:pPr>
        <w:spacing w:after="0" w:line="240" w:lineRule="auto"/>
        <w:jc w:val="center"/>
        <w:rPr>
          <w:rFonts w:ascii="Calibri Light" w:hAnsi="Calibri Light" w:cs="Calibri Light"/>
          <w:b/>
          <w:bCs/>
          <w:szCs w:val="24"/>
        </w:rPr>
      </w:pPr>
      <w:r w:rsidRPr="00F77B72">
        <w:rPr>
          <w:rFonts w:ascii="Calibri Light" w:hAnsi="Calibri Light" w:cs="Calibri Light"/>
          <w:b/>
          <w:bCs/>
          <w:szCs w:val="24"/>
        </w:rPr>
        <w:t>TECHNINĖ SPECIFIKACIJA</w:t>
      </w:r>
    </w:p>
    <w:p w14:paraId="4A4B0C5C" w14:textId="36B3CF0E" w:rsidR="00683C0C" w:rsidRPr="00AC2D1E" w:rsidRDefault="00683C0C" w:rsidP="00435575">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10195"/>
      </w:tblGrid>
      <w:tr w:rsidR="00AC2D1E" w:rsidRPr="00AC2D1E" w14:paraId="2AAB899E" w14:textId="77777777" w:rsidTr="00AC2D1E">
        <w:tc>
          <w:tcPr>
            <w:tcW w:w="10195" w:type="dxa"/>
          </w:tcPr>
          <w:p w14:paraId="494D0452" w14:textId="77777777" w:rsidR="00AC2D1E" w:rsidRPr="00AC2D1E" w:rsidRDefault="00AC2D1E" w:rsidP="00B81D23">
            <w:pPr>
              <w:contextualSpacing/>
              <w:jc w:val="center"/>
              <w:rPr>
                <w:rFonts w:ascii="Calibri Light" w:hAnsi="Calibri Light" w:cs="Calibri Light"/>
                <w:b/>
                <w:bCs/>
                <w:caps/>
                <w:sz w:val="22"/>
              </w:rPr>
            </w:pPr>
            <w:r w:rsidRPr="00AC2D1E">
              <w:rPr>
                <w:rFonts w:ascii="Calibri Light" w:hAnsi="Calibri Light" w:cs="Calibri Light"/>
                <w:b/>
                <w:bCs/>
                <w:caps/>
                <w:sz w:val="22"/>
              </w:rPr>
              <w:t>Reikalavimai susiję su nacionaliniu saugumu</w:t>
            </w:r>
          </w:p>
        </w:tc>
      </w:tr>
      <w:tr w:rsidR="00AC2D1E" w:rsidRPr="00AC2D1E" w14:paraId="0DF9FD8D" w14:textId="77777777" w:rsidTr="00AC2D1E">
        <w:tc>
          <w:tcPr>
            <w:tcW w:w="10195" w:type="dxa"/>
          </w:tcPr>
          <w:p w14:paraId="12DAFC25" w14:textId="77777777" w:rsidR="00AC2D1E" w:rsidRPr="00AC2D1E" w:rsidRDefault="00AC2D1E" w:rsidP="00AC2D1E">
            <w:pPr>
              <w:spacing w:before="60" w:after="60" w:line="240" w:lineRule="auto"/>
              <w:jc w:val="both"/>
              <w:rPr>
                <w:rFonts w:ascii="Calibri Light" w:hAnsi="Calibri Light" w:cs="Calibri Light"/>
                <w:sz w:val="22"/>
              </w:rPr>
            </w:pPr>
            <w:r w:rsidRPr="00AC2D1E">
              <w:rPr>
                <w:rFonts w:ascii="Calibri Light" w:hAnsi="Calibri Light" w:cs="Calibri Light"/>
                <w:b/>
                <w:sz w:val="22"/>
                <w:u w:val="single"/>
              </w:rPr>
              <w:t>Pirkimo objektui taikomi Lietuvos Respublikos viešųjų pirkimų įstatymo 37 str. 9 dalies reikalavimai susiję su nacionaliniu saugumu*</w:t>
            </w:r>
            <w:r w:rsidRPr="00AC2D1E">
              <w:rPr>
                <w:rFonts w:ascii="Calibri Light" w:hAnsi="Calibri Light" w:cs="Calibri Light"/>
                <w:sz w:val="22"/>
              </w:rPr>
              <w:t xml:space="preserve">. Tiekėjas privalo įrodyti, kad siūlomos prekės ar paslaugos nekelia grėsmės nacionaliniam saugumui, nėra toliau nurodytų aplinkybių: </w:t>
            </w:r>
          </w:p>
          <w:p w14:paraId="7607DC4C" w14:textId="77777777" w:rsidR="00AC2D1E" w:rsidRPr="00AC2D1E" w:rsidRDefault="00AC2D1E" w:rsidP="00AC2D1E">
            <w:pPr>
              <w:spacing w:before="60" w:after="60" w:line="240" w:lineRule="auto"/>
              <w:jc w:val="both"/>
              <w:rPr>
                <w:rFonts w:ascii="Calibri Light" w:hAnsi="Calibri Light" w:cs="Calibri Light"/>
                <w:sz w:val="22"/>
              </w:rPr>
            </w:pPr>
            <w:r w:rsidRPr="00AC2D1E">
              <w:rPr>
                <w:rFonts w:ascii="Calibri Light" w:hAnsi="Calibri Light" w:cs="Calibri Light"/>
                <w:sz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269B4D0B" w14:textId="77777777" w:rsidR="00AC2D1E" w:rsidRPr="00AC2D1E" w:rsidRDefault="00AC2D1E" w:rsidP="00AC2D1E">
            <w:pPr>
              <w:spacing w:before="60" w:after="60" w:line="240" w:lineRule="auto"/>
              <w:jc w:val="both"/>
              <w:rPr>
                <w:rFonts w:ascii="Calibri Light" w:hAnsi="Calibri Light" w:cs="Calibri Light"/>
                <w:sz w:val="22"/>
              </w:rPr>
            </w:pPr>
            <w:r w:rsidRPr="00AC2D1E">
              <w:rPr>
                <w:rFonts w:ascii="Calibri Light" w:hAnsi="Calibri Light" w:cs="Calibri Light"/>
                <w:sz w:val="22"/>
              </w:rPr>
              <w:t>2) paslaugų teikimas būtų vykdomas iš VPĮ 92 straipsnio 14 dalyje numatytame sąraše nurodytų valstybių ar teritorijų.</w:t>
            </w:r>
          </w:p>
          <w:p w14:paraId="2EE7552C" w14:textId="1C1CE89B" w:rsidR="00AC2D1E" w:rsidRPr="00AC2D1E" w:rsidRDefault="00AC2D1E" w:rsidP="00AC2D1E">
            <w:pPr>
              <w:spacing w:before="60" w:after="60" w:line="240" w:lineRule="auto"/>
              <w:jc w:val="both"/>
              <w:rPr>
                <w:rFonts w:ascii="Calibri Light" w:hAnsi="Calibri Light" w:cs="Calibri Light"/>
                <w:b/>
                <w:sz w:val="22"/>
              </w:rPr>
            </w:pPr>
            <w:r w:rsidRPr="00AC2D1E">
              <w:rPr>
                <w:rFonts w:ascii="Calibri Light" w:hAnsi="Calibri Light" w:cs="Calibri Light"/>
                <w:b/>
                <w:sz w:val="22"/>
              </w:rPr>
              <w:t xml:space="preserve">Perkančioji organizacija pasiūlymo atitikčiai LR viešųjų pirkimų įstatymo 37 straipsnio 9 dalies reikalavimams patvirtinti iš tiekėjo reikalauja </w:t>
            </w:r>
            <w:r w:rsidRPr="00AC2D1E">
              <w:rPr>
                <w:rFonts w:ascii="Calibri Light" w:hAnsi="Calibri Light" w:cs="Calibri Light"/>
                <w:b/>
                <w:bCs/>
                <w:sz w:val="22"/>
              </w:rPr>
              <w:t>KARTU SU PASIŪLYMU</w:t>
            </w:r>
            <w:r w:rsidRPr="00AC2D1E">
              <w:rPr>
                <w:rFonts w:ascii="Calibri Light" w:hAnsi="Calibri Light" w:cs="Calibri Light"/>
                <w:sz w:val="22"/>
              </w:rPr>
              <w:t xml:space="preserve"> </w:t>
            </w:r>
            <w:r w:rsidRPr="00AC2D1E">
              <w:rPr>
                <w:rFonts w:ascii="Calibri Light" w:hAnsi="Calibri Light" w:cs="Calibri Light"/>
                <w:b/>
                <w:bCs/>
                <w:sz w:val="22"/>
              </w:rPr>
              <w:t>PATEIKTI užpildytą pirkimo dokumentą „Nacionalinio saugumo reikalavimų atitikties deklaracija“ (6_IA_PD_NSRAD), o iš ekonomiškai naudingiausią pasiūlymą pateikusio tiekėjo reikalaus pateikti (</w:t>
            </w:r>
            <w:r w:rsidRPr="00AC2D1E">
              <w:rPr>
                <w:rFonts w:ascii="Calibri Light" w:hAnsi="Calibri Light" w:cs="Calibri Light"/>
                <w:b/>
                <w:bCs/>
                <w:sz w:val="22"/>
                <w:u w:val="single"/>
              </w:rPr>
              <w:t>kartu su pasiūlymu šių dokumentų tiekėjas pateikti neturi</w:t>
            </w:r>
            <w:r w:rsidRPr="00AC2D1E">
              <w:rPr>
                <w:rFonts w:ascii="Calibri Light" w:hAnsi="Calibri Light" w:cs="Calibri Light"/>
                <w:b/>
                <w:bCs/>
                <w:sz w:val="22"/>
              </w:rPr>
              <w:t xml:space="preserve">) – vieną ar kelis šiuos dokumentus**: </w:t>
            </w:r>
            <w:r w:rsidRPr="00AC2D1E">
              <w:rPr>
                <w:rFonts w:ascii="Calibri Light" w:hAnsi="Calibri Light" w:cs="Calibri Light"/>
                <w:b/>
                <w:sz w:val="22"/>
              </w:rPr>
              <w:t xml:space="preserve">juridinio asmens vadovo </w:t>
            </w:r>
            <w:r w:rsidRPr="00AC2D1E">
              <w:rPr>
                <w:rFonts w:ascii="Calibri Light" w:hAnsi="Calibri Light" w:cs="Calibri Light"/>
                <w:b/>
                <w:bCs/>
                <w:sz w:val="22"/>
              </w:rPr>
              <w:t>patvirtintą</w:t>
            </w:r>
            <w:r w:rsidRPr="00AC2D1E">
              <w:rPr>
                <w:rFonts w:ascii="Calibri Light" w:hAnsi="Calibri Light" w:cs="Calibri Light"/>
                <w:b/>
                <w:sz w:val="22"/>
              </w:rPr>
              <w:t xml:space="preserve"> juridinio asmens steigimo dokumentų </w:t>
            </w:r>
            <w:r w:rsidRPr="00AC2D1E">
              <w:rPr>
                <w:rFonts w:ascii="Calibri Light" w:hAnsi="Calibri Light" w:cs="Calibri Light"/>
                <w:b/>
                <w:bCs/>
                <w:sz w:val="22"/>
              </w:rPr>
              <w:t>kopiją</w:t>
            </w:r>
            <w:r w:rsidRPr="00AC2D1E">
              <w:rPr>
                <w:rFonts w:ascii="Calibri Light" w:hAnsi="Calibri Light" w:cs="Calibri Light"/>
                <w:b/>
                <w:sz w:val="22"/>
              </w:rPr>
              <w:t xml:space="preserve">, Juridinių asmenų registro </w:t>
            </w:r>
            <w:r w:rsidRPr="00AC2D1E">
              <w:rPr>
                <w:rFonts w:ascii="Calibri Light" w:hAnsi="Calibri Light" w:cs="Calibri Light"/>
                <w:b/>
                <w:bCs/>
                <w:sz w:val="22"/>
              </w:rPr>
              <w:t>išplėstinį išrašą</w:t>
            </w:r>
            <w:r w:rsidRPr="00AC2D1E">
              <w:rPr>
                <w:rFonts w:ascii="Calibri Light" w:hAnsi="Calibri Light" w:cs="Calibri Light"/>
                <w:b/>
                <w:sz w:val="22"/>
              </w:rPr>
              <w:t xml:space="preserve"> su istorija, </w:t>
            </w:r>
            <w:r w:rsidRPr="00AC2D1E">
              <w:rPr>
                <w:rFonts w:ascii="Calibri Light" w:hAnsi="Calibri Light" w:cs="Calibri Light"/>
                <w:b/>
                <w:bCs/>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AC2D1E">
              <w:rPr>
                <w:rFonts w:ascii="Calibri Light" w:hAnsi="Calibri Light" w:cs="Calibri Light"/>
                <w:b/>
                <w:sz w:val="22"/>
              </w:rPr>
              <w:t xml:space="preserve"> arba </w:t>
            </w:r>
            <w:r w:rsidRPr="00AC2D1E">
              <w:rPr>
                <w:rFonts w:ascii="Calibri Light" w:hAnsi="Calibri Light" w:cs="Calibri Light"/>
                <w:b/>
                <w:bCs/>
                <w:sz w:val="22"/>
              </w:rPr>
              <w:t xml:space="preserve">atitinkamus </w:t>
            </w:r>
            <w:r w:rsidRPr="00AC2D1E">
              <w:rPr>
                <w:rFonts w:ascii="Calibri Light" w:hAnsi="Calibri Light" w:cs="Calibri Light"/>
                <w:b/>
                <w:sz w:val="22"/>
              </w:rPr>
              <w:t xml:space="preserve">valstybės narės ar trečiosios šalies </w:t>
            </w:r>
            <w:r w:rsidRPr="00AC2D1E">
              <w:rPr>
                <w:rFonts w:ascii="Calibri Light" w:hAnsi="Calibri Light" w:cs="Calibri Light"/>
                <w:b/>
                <w:bCs/>
                <w:sz w:val="22"/>
              </w:rPr>
              <w:t>dokumentus, ar kitus perkančiajai organizacijai priimtinus dokumentus</w:t>
            </w:r>
            <w:r w:rsidRPr="00AC2D1E">
              <w:rPr>
                <w:rFonts w:ascii="Calibri Light" w:hAnsi="Calibri Light" w:cs="Calibri Light"/>
                <w:b/>
                <w:sz w:val="22"/>
              </w:rPr>
              <w:t>.</w:t>
            </w:r>
          </w:p>
          <w:p w14:paraId="7BBB38F8" w14:textId="77777777" w:rsidR="00AC2D1E" w:rsidRPr="00AC2D1E" w:rsidRDefault="00AC2D1E" w:rsidP="00AC2D1E">
            <w:pPr>
              <w:spacing w:before="60" w:after="60" w:line="240" w:lineRule="auto"/>
              <w:jc w:val="both"/>
              <w:rPr>
                <w:rFonts w:ascii="Calibri Light" w:hAnsi="Calibri Light" w:cs="Calibri Light"/>
                <w:b/>
                <w:sz w:val="22"/>
              </w:rPr>
            </w:pPr>
            <w:r w:rsidRPr="00AC2D1E">
              <w:rPr>
                <w:rFonts w:ascii="Calibri Light" w:hAnsi="Calibri Light" w:cs="Calibri Light"/>
                <w:b/>
                <w:sz w:val="22"/>
              </w:rPr>
              <w:t>Pastabos:</w:t>
            </w:r>
          </w:p>
          <w:p w14:paraId="588586F1" w14:textId="77777777" w:rsidR="00AC2D1E" w:rsidRPr="00AC2D1E" w:rsidRDefault="00AC2D1E" w:rsidP="00AC2D1E">
            <w:pPr>
              <w:spacing w:before="60" w:after="60" w:line="240" w:lineRule="auto"/>
              <w:jc w:val="both"/>
              <w:rPr>
                <w:rFonts w:ascii="Calibri Light" w:hAnsi="Calibri Light" w:cs="Calibri Light"/>
                <w:bCs/>
                <w:sz w:val="22"/>
              </w:rPr>
            </w:pPr>
            <w:r w:rsidRPr="00AC2D1E">
              <w:rPr>
                <w:rFonts w:ascii="Calibri Light" w:hAnsi="Calibri Light" w:cs="Calibri Light"/>
                <w:b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F9E7BA3" w14:textId="55EC486A" w:rsidR="00AC2D1E" w:rsidRPr="00AC2D1E" w:rsidRDefault="00AC2D1E" w:rsidP="00AC2D1E">
            <w:pPr>
              <w:spacing w:before="60" w:after="60" w:line="240" w:lineRule="auto"/>
              <w:jc w:val="both"/>
              <w:rPr>
                <w:rFonts w:ascii="Calibri Light" w:hAnsi="Calibri Light" w:cs="Calibri Light"/>
                <w:sz w:val="22"/>
              </w:rPr>
            </w:pPr>
            <w:r w:rsidRPr="00AC2D1E">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AC2D1E">
              <w:rPr>
                <w:rFonts w:ascii="Calibri Light" w:hAnsi="Calibri Light" w:cs="Calibri Light"/>
                <w:sz w:val="22"/>
              </w:rPr>
              <w:t>.</w:t>
            </w:r>
          </w:p>
        </w:tc>
      </w:tr>
    </w:tbl>
    <w:p w14:paraId="33BE8702" w14:textId="77777777" w:rsidR="00AC2D1E" w:rsidRPr="00AC2D1E" w:rsidRDefault="00AC2D1E" w:rsidP="00AC2D1E">
      <w:pPr>
        <w:pStyle w:val="Pagrindinistekstas"/>
        <w:numPr>
          <w:ilvl w:val="0"/>
          <w:numId w:val="5"/>
        </w:numPr>
        <w:tabs>
          <w:tab w:val="left" w:pos="426"/>
        </w:tabs>
        <w:spacing w:before="240" w:after="120" w:line="480" w:lineRule="auto"/>
        <w:ind w:right="-143"/>
        <w:jc w:val="center"/>
        <w:rPr>
          <w:rFonts w:ascii="Calibri Light" w:hAnsi="Calibri Light" w:cs="Calibri Light"/>
          <w:b/>
          <w:sz w:val="22"/>
          <w:szCs w:val="22"/>
        </w:rPr>
      </w:pPr>
      <w:bookmarkStart w:id="0" w:name="_Toc47844929"/>
      <w:bookmarkStart w:id="1" w:name="_Toc60525483"/>
      <w:r w:rsidRPr="00AC2D1E">
        <w:rPr>
          <w:rFonts w:ascii="Calibri Light" w:hAnsi="Calibri Light" w:cs="Calibri Light"/>
          <w:b/>
          <w:sz w:val="22"/>
          <w:szCs w:val="22"/>
        </w:rPr>
        <w:t>PIRKIMO OBJEKT</w:t>
      </w:r>
      <w:bookmarkEnd w:id="0"/>
      <w:bookmarkEnd w:id="1"/>
      <w:r w:rsidRPr="00AC2D1E">
        <w:rPr>
          <w:rFonts w:ascii="Calibri Light" w:hAnsi="Calibri Light" w:cs="Calibri Light"/>
          <w:b/>
          <w:sz w:val="22"/>
          <w:szCs w:val="22"/>
        </w:rPr>
        <w:t>AS</w:t>
      </w:r>
    </w:p>
    <w:p w14:paraId="2F4E14F2" w14:textId="77777777" w:rsidR="00AC2D1E" w:rsidRPr="00AC2D1E" w:rsidRDefault="00AC2D1E" w:rsidP="00AC2D1E">
      <w:pPr>
        <w:pStyle w:val="Sraopastraipa"/>
        <w:numPr>
          <w:ilvl w:val="1"/>
          <w:numId w:val="5"/>
        </w:numPr>
        <w:tabs>
          <w:tab w:val="left" w:pos="567"/>
        </w:tabs>
        <w:suppressAutoHyphens/>
        <w:ind w:left="0" w:right="-143" w:firstLine="567"/>
        <w:rPr>
          <w:rFonts w:ascii="Calibri Light" w:hAnsi="Calibri Light" w:cs="Calibri Light"/>
          <w:sz w:val="22"/>
          <w:szCs w:val="22"/>
        </w:rPr>
      </w:pPr>
      <w:r w:rsidRPr="00AC2D1E">
        <w:rPr>
          <w:rFonts w:ascii="Calibri Light" w:hAnsi="Calibri Light" w:cs="Calibri Light"/>
          <w:sz w:val="22"/>
          <w:szCs w:val="22"/>
        </w:rPr>
        <w:t>Įsigyjamos perkančiosios organizacijos turimo Aruba 7210 mobility controler papildomos 100 vnt. licencijos skirtos galinių WiFi prieigos taškų prijungimui.</w:t>
      </w:r>
    </w:p>
    <w:p w14:paraId="61864AC0" w14:textId="77777777" w:rsidR="00AC2D1E" w:rsidRPr="00AC2D1E" w:rsidRDefault="00AC2D1E" w:rsidP="00AC2D1E">
      <w:pPr>
        <w:pStyle w:val="Sraopastraipa"/>
        <w:numPr>
          <w:ilvl w:val="1"/>
          <w:numId w:val="5"/>
        </w:numPr>
        <w:tabs>
          <w:tab w:val="left" w:pos="567"/>
        </w:tabs>
        <w:suppressAutoHyphens/>
        <w:ind w:left="0" w:right="-143" w:firstLine="567"/>
        <w:rPr>
          <w:rFonts w:ascii="Calibri Light" w:hAnsi="Calibri Light" w:cs="Calibri Light"/>
          <w:sz w:val="22"/>
          <w:szCs w:val="22"/>
        </w:rPr>
      </w:pPr>
      <w:r w:rsidRPr="00AC2D1E">
        <w:rPr>
          <w:rFonts w:ascii="Calibri Light" w:hAnsi="Calibri Light" w:cs="Calibri Light"/>
          <w:bCs/>
          <w:sz w:val="22"/>
          <w:szCs w:val="22"/>
        </w:rPr>
        <w:t>Įsigyjamų licencijų savybės nustatytos techninėje specifikacijoje</w:t>
      </w:r>
      <w:r w:rsidRPr="00AC2D1E">
        <w:rPr>
          <w:rFonts w:ascii="Calibri Light" w:hAnsi="Calibri Light" w:cs="Calibri Light"/>
          <w:sz w:val="22"/>
          <w:szCs w:val="22"/>
        </w:rPr>
        <w:t>.</w:t>
      </w:r>
    </w:p>
    <w:p w14:paraId="77EE827C" w14:textId="77777777" w:rsidR="00AC2D1E" w:rsidRPr="00AC2D1E" w:rsidRDefault="00AC2D1E" w:rsidP="00AC2D1E">
      <w:pPr>
        <w:pStyle w:val="Sraopastraipa"/>
        <w:numPr>
          <w:ilvl w:val="1"/>
          <w:numId w:val="5"/>
        </w:numPr>
        <w:tabs>
          <w:tab w:val="left" w:pos="567"/>
        </w:tabs>
        <w:suppressAutoHyphens/>
        <w:ind w:left="0" w:right="-143" w:firstLine="567"/>
        <w:rPr>
          <w:rFonts w:ascii="Calibri Light" w:hAnsi="Calibri Light" w:cs="Calibri Light"/>
          <w:sz w:val="22"/>
          <w:szCs w:val="22"/>
        </w:rPr>
      </w:pPr>
      <w:r w:rsidRPr="00AC2D1E">
        <w:rPr>
          <w:rFonts w:ascii="Calibri Light" w:hAnsi="Calibri Light" w:cs="Calibri Light"/>
          <w:sz w:val="22"/>
          <w:szCs w:val="22"/>
        </w:rPr>
        <w:t>Šioje pirkimo užduotyje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1410CDFA" w14:textId="77777777" w:rsidR="00AC2D1E" w:rsidRPr="00AC2D1E" w:rsidRDefault="00AC2D1E" w:rsidP="00AC2D1E">
      <w:pPr>
        <w:pStyle w:val="Sraopastraipa"/>
        <w:numPr>
          <w:ilvl w:val="1"/>
          <w:numId w:val="5"/>
        </w:numPr>
        <w:tabs>
          <w:tab w:val="left" w:pos="567"/>
        </w:tabs>
        <w:suppressAutoHyphens/>
        <w:ind w:left="0" w:right="-143" w:firstLine="567"/>
        <w:rPr>
          <w:rFonts w:ascii="Calibri Light" w:hAnsi="Calibri Light" w:cs="Calibri Light"/>
          <w:sz w:val="22"/>
          <w:szCs w:val="22"/>
        </w:rPr>
      </w:pPr>
      <w:r w:rsidRPr="00AC2D1E">
        <w:rPr>
          <w:rFonts w:ascii="Calibri Light" w:hAnsi="Calibri Light" w:cs="Calibri Light"/>
          <w:sz w:val="22"/>
          <w:szCs w:val="22"/>
        </w:rPr>
        <w:t xml:space="preserve">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 </w:t>
      </w:r>
    </w:p>
    <w:p w14:paraId="743449FB" w14:textId="4EAD970D" w:rsidR="00AC2D1E" w:rsidRPr="00AC2D1E" w:rsidRDefault="00AC2D1E" w:rsidP="00435575">
      <w:pPr>
        <w:spacing w:after="0" w:line="240" w:lineRule="auto"/>
        <w:jc w:val="both"/>
        <w:rPr>
          <w:rFonts w:ascii="Calibri Light" w:hAnsi="Calibri Light" w:cs="Calibri Light"/>
          <w:sz w:val="22"/>
        </w:rPr>
      </w:pPr>
    </w:p>
    <w:tbl>
      <w:tblPr>
        <w:tblW w:w="5000" w:type="pct"/>
        <w:tblLook w:val="04A0" w:firstRow="1" w:lastRow="0" w:firstColumn="1" w:lastColumn="0" w:noHBand="0" w:noVBand="1"/>
      </w:tblPr>
      <w:tblGrid>
        <w:gridCol w:w="1196"/>
        <w:gridCol w:w="4408"/>
        <w:gridCol w:w="4581"/>
      </w:tblGrid>
      <w:tr w:rsidR="00AC2D1E" w:rsidRPr="00AC2D1E" w14:paraId="6A6E930E" w14:textId="77777777" w:rsidTr="00AC2D1E">
        <w:trPr>
          <w:trHeight w:val="20"/>
        </w:trPr>
        <w:tc>
          <w:tcPr>
            <w:tcW w:w="587"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DB21070" w14:textId="77777777" w:rsidR="00AC2D1E" w:rsidRPr="00AC2D1E" w:rsidRDefault="00AC2D1E" w:rsidP="00AC2D1E">
            <w:pPr>
              <w:widowControl w:val="0"/>
              <w:spacing w:after="0" w:line="240" w:lineRule="auto"/>
              <w:ind w:right="-1"/>
              <w:jc w:val="center"/>
              <w:rPr>
                <w:rFonts w:ascii="Calibri Light" w:hAnsi="Calibri Light" w:cs="Calibri Light"/>
                <w:b/>
                <w:bCs/>
                <w:sz w:val="22"/>
              </w:rPr>
            </w:pPr>
            <w:r w:rsidRPr="00AC2D1E">
              <w:rPr>
                <w:rFonts w:ascii="Calibri Light" w:hAnsi="Calibri Light" w:cs="Calibri Light"/>
                <w:b/>
                <w:bCs/>
                <w:sz w:val="22"/>
              </w:rPr>
              <w:t>Eil. Nr.</w:t>
            </w:r>
          </w:p>
        </w:tc>
        <w:tc>
          <w:tcPr>
            <w:tcW w:w="2164" w:type="pct"/>
            <w:tcBorders>
              <w:top w:val="single" w:sz="8" w:space="0" w:color="000000"/>
              <w:bottom w:val="single" w:sz="8" w:space="0" w:color="000000"/>
              <w:right w:val="single" w:sz="8" w:space="0" w:color="000000"/>
            </w:tcBorders>
            <w:shd w:val="clear" w:color="auto" w:fill="F2F2F2" w:themeFill="background1" w:themeFillShade="F2"/>
          </w:tcPr>
          <w:p w14:paraId="232D6DA9" w14:textId="77777777" w:rsidR="00AC2D1E" w:rsidRPr="00AC2D1E" w:rsidRDefault="00AC2D1E" w:rsidP="00AC2D1E">
            <w:pPr>
              <w:widowControl w:val="0"/>
              <w:spacing w:after="0" w:line="240" w:lineRule="auto"/>
              <w:jc w:val="center"/>
              <w:rPr>
                <w:rFonts w:ascii="Calibri Light" w:hAnsi="Calibri Light" w:cs="Calibri Light"/>
                <w:b/>
                <w:bCs/>
                <w:sz w:val="22"/>
              </w:rPr>
            </w:pPr>
            <w:r w:rsidRPr="00AC2D1E">
              <w:rPr>
                <w:rFonts w:ascii="Calibri Light" w:hAnsi="Calibri Light" w:cs="Calibri Light"/>
                <w:b/>
                <w:bCs/>
                <w:sz w:val="22"/>
              </w:rPr>
              <w:t>Prekė</w:t>
            </w:r>
          </w:p>
        </w:tc>
        <w:tc>
          <w:tcPr>
            <w:tcW w:w="2249" w:type="pct"/>
            <w:tcBorders>
              <w:top w:val="single" w:sz="8" w:space="0" w:color="000000"/>
              <w:bottom w:val="single" w:sz="8" w:space="0" w:color="000000"/>
              <w:right w:val="single" w:sz="8" w:space="0" w:color="000000"/>
            </w:tcBorders>
            <w:shd w:val="clear" w:color="auto" w:fill="F2F2F2" w:themeFill="background1" w:themeFillShade="F2"/>
          </w:tcPr>
          <w:p w14:paraId="20D49F20" w14:textId="77777777" w:rsidR="00AC2D1E" w:rsidRPr="00AC2D1E" w:rsidRDefault="00AC2D1E" w:rsidP="00AC2D1E">
            <w:pPr>
              <w:widowControl w:val="0"/>
              <w:spacing w:after="0" w:line="240" w:lineRule="auto"/>
              <w:jc w:val="center"/>
              <w:rPr>
                <w:rFonts w:ascii="Calibri Light" w:hAnsi="Calibri Light" w:cs="Calibri Light"/>
                <w:b/>
                <w:bCs/>
                <w:sz w:val="22"/>
              </w:rPr>
            </w:pPr>
            <w:r w:rsidRPr="00AC2D1E">
              <w:rPr>
                <w:rFonts w:ascii="Calibri Light" w:hAnsi="Calibri Light" w:cs="Calibri Light"/>
                <w:b/>
                <w:bCs/>
                <w:sz w:val="22"/>
              </w:rPr>
              <w:t>Prekės apibūdinimas ir kiekiai</w:t>
            </w:r>
          </w:p>
        </w:tc>
      </w:tr>
      <w:tr w:rsidR="00AC2D1E" w:rsidRPr="00AC2D1E" w14:paraId="7B1BCFCE" w14:textId="77777777" w:rsidTr="00AC2D1E">
        <w:trPr>
          <w:trHeight w:val="20"/>
        </w:trPr>
        <w:tc>
          <w:tcPr>
            <w:tcW w:w="587" w:type="pct"/>
            <w:tcBorders>
              <w:left w:val="single" w:sz="8" w:space="0" w:color="000000"/>
              <w:bottom w:val="single" w:sz="8" w:space="0" w:color="000000"/>
              <w:right w:val="single" w:sz="8" w:space="0" w:color="000000"/>
            </w:tcBorders>
            <w:vAlign w:val="center"/>
          </w:tcPr>
          <w:p w14:paraId="2F0C70EE" w14:textId="77777777" w:rsidR="00AC2D1E" w:rsidRPr="00AC2D1E" w:rsidRDefault="00AC2D1E" w:rsidP="00AC2D1E">
            <w:pPr>
              <w:widowControl w:val="0"/>
              <w:spacing w:after="0" w:line="240" w:lineRule="auto"/>
              <w:jc w:val="center"/>
              <w:rPr>
                <w:rFonts w:ascii="Calibri Light" w:hAnsi="Calibri Light" w:cs="Calibri Light"/>
                <w:sz w:val="22"/>
              </w:rPr>
            </w:pPr>
            <w:r w:rsidRPr="00AC2D1E">
              <w:rPr>
                <w:rFonts w:ascii="Calibri Light" w:hAnsi="Calibri Light" w:cs="Calibri Light"/>
                <w:sz w:val="22"/>
              </w:rPr>
              <w:t>1.</w:t>
            </w:r>
          </w:p>
        </w:tc>
        <w:tc>
          <w:tcPr>
            <w:tcW w:w="2164" w:type="pct"/>
            <w:tcBorders>
              <w:bottom w:val="single" w:sz="8" w:space="0" w:color="000000"/>
              <w:right w:val="single" w:sz="8" w:space="0" w:color="000000"/>
            </w:tcBorders>
          </w:tcPr>
          <w:p w14:paraId="0B552312" w14:textId="77777777" w:rsidR="00AC2D1E" w:rsidRPr="00AC2D1E" w:rsidRDefault="00AC2D1E" w:rsidP="00AC2D1E">
            <w:pPr>
              <w:widowControl w:val="0"/>
              <w:spacing w:after="0" w:line="240" w:lineRule="auto"/>
              <w:rPr>
                <w:rFonts w:ascii="Calibri Light" w:hAnsi="Calibri Light" w:cs="Calibri Light"/>
                <w:sz w:val="22"/>
              </w:rPr>
            </w:pPr>
            <w:r w:rsidRPr="00AC2D1E">
              <w:rPr>
                <w:rFonts w:ascii="Calibri Light" w:hAnsi="Calibri Light" w:cs="Calibri Light"/>
                <w:sz w:val="22"/>
              </w:rPr>
              <w:t xml:space="preserve">Aruba 7210 mobility controler licencijos </w:t>
            </w:r>
          </w:p>
        </w:tc>
        <w:tc>
          <w:tcPr>
            <w:tcW w:w="2249" w:type="pct"/>
            <w:tcBorders>
              <w:bottom w:val="single" w:sz="8" w:space="0" w:color="000000"/>
              <w:right w:val="single" w:sz="8" w:space="0" w:color="000000"/>
            </w:tcBorders>
          </w:tcPr>
          <w:p w14:paraId="5C2F1D63" w14:textId="77777777" w:rsidR="00AC2D1E" w:rsidRPr="00AC2D1E" w:rsidRDefault="00AC2D1E" w:rsidP="00AC2D1E">
            <w:pPr>
              <w:widowControl w:val="0"/>
              <w:spacing w:after="0" w:line="240" w:lineRule="auto"/>
              <w:rPr>
                <w:rFonts w:ascii="Calibri Light" w:hAnsi="Calibri Light" w:cs="Calibri Light"/>
                <w:sz w:val="22"/>
              </w:rPr>
            </w:pPr>
            <w:r w:rsidRPr="00AC2D1E">
              <w:rPr>
                <w:rFonts w:ascii="Calibri Light" w:hAnsi="Calibri Light" w:cs="Calibri Light"/>
                <w:sz w:val="22"/>
              </w:rPr>
              <w:t> 100 vnt JW473AAE Aruba Cntrlr Per AP PEF Lic E-LTU</w:t>
            </w:r>
          </w:p>
          <w:p w14:paraId="1687537B" w14:textId="77777777" w:rsidR="00AC2D1E" w:rsidRPr="00AC2D1E" w:rsidRDefault="00AC2D1E" w:rsidP="00AC2D1E">
            <w:pPr>
              <w:widowControl w:val="0"/>
              <w:spacing w:after="0" w:line="240" w:lineRule="auto"/>
              <w:rPr>
                <w:rFonts w:ascii="Calibri Light" w:hAnsi="Calibri Light" w:cs="Calibri Light"/>
                <w:sz w:val="22"/>
              </w:rPr>
            </w:pPr>
            <w:r w:rsidRPr="00AC2D1E">
              <w:rPr>
                <w:rFonts w:ascii="Calibri Light" w:hAnsi="Calibri Light" w:cs="Calibri Light"/>
                <w:sz w:val="22"/>
              </w:rPr>
              <w:lastRenderedPageBreak/>
              <w:t>  </w:t>
            </w:r>
          </w:p>
          <w:p w14:paraId="609A5A77" w14:textId="77777777" w:rsidR="00AC2D1E" w:rsidRPr="00AC2D1E" w:rsidRDefault="00AC2D1E" w:rsidP="00AC2D1E">
            <w:pPr>
              <w:widowControl w:val="0"/>
              <w:spacing w:after="0" w:line="240" w:lineRule="auto"/>
              <w:rPr>
                <w:rFonts w:ascii="Calibri Light" w:hAnsi="Calibri Light" w:cs="Calibri Light"/>
                <w:sz w:val="22"/>
              </w:rPr>
            </w:pPr>
            <w:r w:rsidRPr="00AC2D1E">
              <w:rPr>
                <w:rFonts w:ascii="Calibri Light" w:hAnsi="Calibri Light" w:cs="Calibri Light"/>
                <w:sz w:val="22"/>
                <w:lang w:val="en-US"/>
              </w:rPr>
              <w:t>100 vnt</w:t>
            </w:r>
            <w:r w:rsidRPr="00AC2D1E">
              <w:rPr>
                <w:rStyle w:val="apple-converted-space"/>
                <w:rFonts w:ascii="Calibri Light" w:hAnsi="Calibri Light" w:cs="Calibri Light"/>
                <w:sz w:val="22"/>
                <w:lang w:val="en-US"/>
              </w:rPr>
              <w:t> </w:t>
            </w:r>
            <w:r w:rsidRPr="00AC2D1E">
              <w:rPr>
                <w:rFonts w:ascii="Calibri Light" w:hAnsi="Calibri Light" w:cs="Calibri Light"/>
                <w:sz w:val="22"/>
              </w:rPr>
              <w:t>JW472AAE Aruba Cntrlr Per AP Capacity Lic E-LTU</w:t>
            </w:r>
          </w:p>
        </w:tc>
      </w:tr>
      <w:tr w:rsidR="00AC2D1E" w:rsidRPr="00AC2D1E" w14:paraId="3563981A" w14:textId="77777777" w:rsidTr="00AC2D1E">
        <w:trPr>
          <w:trHeight w:val="20"/>
        </w:trPr>
        <w:tc>
          <w:tcPr>
            <w:tcW w:w="587" w:type="pct"/>
            <w:tcBorders>
              <w:top w:val="single" w:sz="4" w:space="0" w:color="000000"/>
              <w:left w:val="single" w:sz="8" w:space="0" w:color="000000"/>
              <w:bottom w:val="single" w:sz="8" w:space="0" w:color="000000"/>
              <w:right w:val="single" w:sz="8" w:space="0" w:color="000000"/>
            </w:tcBorders>
            <w:vAlign w:val="center"/>
          </w:tcPr>
          <w:p w14:paraId="7500103D" w14:textId="77777777" w:rsidR="00AC2D1E" w:rsidRPr="00AC2D1E" w:rsidRDefault="00AC2D1E" w:rsidP="00AC2D1E">
            <w:pPr>
              <w:widowControl w:val="0"/>
              <w:spacing w:after="0" w:line="240" w:lineRule="auto"/>
              <w:jc w:val="center"/>
              <w:rPr>
                <w:rFonts w:ascii="Calibri Light" w:hAnsi="Calibri Light" w:cs="Calibri Light"/>
                <w:sz w:val="22"/>
                <w:lang w:val="en-US"/>
              </w:rPr>
            </w:pPr>
            <w:r w:rsidRPr="00AC2D1E">
              <w:rPr>
                <w:rFonts w:ascii="Calibri Light" w:hAnsi="Calibri Light" w:cs="Calibri Light"/>
                <w:sz w:val="22"/>
                <w:lang w:val="en-US"/>
              </w:rPr>
              <w:lastRenderedPageBreak/>
              <w:t>2.</w:t>
            </w:r>
          </w:p>
        </w:tc>
        <w:tc>
          <w:tcPr>
            <w:tcW w:w="2164" w:type="pct"/>
            <w:tcBorders>
              <w:top w:val="single" w:sz="4" w:space="0" w:color="000000"/>
              <w:bottom w:val="single" w:sz="8" w:space="0" w:color="000000"/>
              <w:right w:val="single" w:sz="8" w:space="0" w:color="000000"/>
            </w:tcBorders>
          </w:tcPr>
          <w:p w14:paraId="1E7BDE7C" w14:textId="77777777" w:rsidR="00AC2D1E" w:rsidRPr="00AC2D1E" w:rsidRDefault="00AC2D1E" w:rsidP="00AC2D1E">
            <w:pPr>
              <w:widowControl w:val="0"/>
              <w:spacing w:after="0" w:line="240" w:lineRule="auto"/>
              <w:rPr>
                <w:rFonts w:ascii="Calibri Light" w:hAnsi="Calibri Light" w:cs="Calibri Light"/>
                <w:sz w:val="22"/>
              </w:rPr>
            </w:pPr>
            <w:r w:rsidRPr="00AC2D1E">
              <w:rPr>
                <w:rFonts w:ascii="Calibri Light" w:hAnsi="Calibri Light" w:cs="Calibri Light"/>
                <w:sz w:val="22"/>
              </w:rPr>
              <w:t>Teisė atstovauti gamintoją</w:t>
            </w:r>
          </w:p>
        </w:tc>
        <w:tc>
          <w:tcPr>
            <w:tcW w:w="2249" w:type="pct"/>
            <w:tcBorders>
              <w:top w:val="single" w:sz="4" w:space="0" w:color="000000"/>
              <w:bottom w:val="single" w:sz="8" w:space="0" w:color="000000"/>
              <w:right w:val="single" w:sz="8" w:space="0" w:color="000000"/>
            </w:tcBorders>
          </w:tcPr>
          <w:p w14:paraId="11130B4C" w14:textId="77777777" w:rsidR="00AC2D1E" w:rsidRPr="00AC2D1E" w:rsidRDefault="00AC2D1E" w:rsidP="00AC2D1E">
            <w:pPr>
              <w:widowControl w:val="0"/>
              <w:spacing w:after="0" w:line="240" w:lineRule="auto"/>
              <w:rPr>
                <w:rFonts w:ascii="Calibri Light" w:hAnsi="Calibri Light" w:cs="Calibri Light"/>
                <w:sz w:val="22"/>
              </w:rPr>
            </w:pPr>
            <w:r w:rsidRPr="00AC2D1E">
              <w:rPr>
                <w:rFonts w:ascii="Calibri Light" w:hAnsi="Calibri Light" w:cs="Calibri Light"/>
                <w:sz w:val="22"/>
              </w:rPr>
              <w:t>Tiekėjas turi pateikti sertifikatus, įgaliojimus ar kitus lygiaverčius dokumentus įrodančius, kad tiekėjas yra siūlomų licencijų gamintojas arba turi teisę parduoti siūlomą programinę įrangą.</w:t>
            </w:r>
          </w:p>
        </w:tc>
      </w:tr>
    </w:tbl>
    <w:p w14:paraId="48CEE214" w14:textId="77777777" w:rsidR="00AC2D1E" w:rsidRPr="00AC2D1E" w:rsidRDefault="00AC2D1E" w:rsidP="00AC2D1E">
      <w:pPr>
        <w:rPr>
          <w:rFonts w:ascii="Calibri Light" w:hAnsi="Calibri Light" w:cs="Calibri Light"/>
          <w:b/>
          <w:sz w:val="22"/>
        </w:rPr>
      </w:pPr>
    </w:p>
    <w:tbl>
      <w:tblPr>
        <w:tblW w:w="9474" w:type="dxa"/>
        <w:tblInd w:w="165" w:type="dxa"/>
        <w:tblLook w:val="0000" w:firstRow="0" w:lastRow="0" w:firstColumn="0" w:lastColumn="0" w:noHBand="0" w:noVBand="0"/>
      </w:tblPr>
      <w:tblGrid>
        <w:gridCol w:w="4479"/>
        <w:gridCol w:w="426"/>
        <w:gridCol w:w="4569"/>
      </w:tblGrid>
      <w:tr w:rsidR="00CD3335" w:rsidRPr="00CD3335" w14:paraId="3E06AC54" w14:textId="77777777" w:rsidTr="00D60156">
        <w:trPr>
          <w:trHeight w:val="993"/>
        </w:trPr>
        <w:tc>
          <w:tcPr>
            <w:tcW w:w="4479" w:type="dxa"/>
          </w:tcPr>
          <w:p w14:paraId="10C2A938" w14:textId="77777777" w:rsidR="0077328C" w:rsidRDefault="0077328C" w:rsidP="00CD3335">
            <w:pPr>
              <w:tabs>
                <w:tab w:val="left" w:pos="720"/>
                <w:tab w:val="left" w:pos="1008"/>
                <w:tab w:val="left" w:pos="9630"/>
              </w:tabs>
              <w:suppressAutoHyphens w:val="0"/>
              <w:autoSpaceDN/>
              <w:spacing w:after="0" w:line="240" w:lineRule="auto"/>
              <w:ind w:right="8"/>
              <w:textAlignment w:val="auto"/>
              <w:rPr>
                <w:rFonts w:eastAsia="Times New Roman"/>
                <w:b/>
                <w:szCs w:val="24"/>
              </w:rPr>
            </w:pPr>
          </w:p>
          <w:p w14:paraId="5069C757" w14:textId="4F93C3DA" w:rsidR="00CD3335" w:rsidRPr="00CD3335" w:rsidRDefault="0077328C" w:rsidP="00CD3335">
            <w:pPr>
              <w:tabs>
                <w:tab w:val="left" w:pos="720"/>
                <w:tab w:val="left" w:pos="1008"/>
                <w:tab w:val="left" w:pos="9630"/>
              </w:tabs>
              <w:suppressAutoHyphens w:val="0"/>
              <w:autoSpaceDN/>
              <w:spacing w:after="0" w:line="240" w:lineRule="auto"/>
              <w:ind w:right="8"/>
              <w:textAlignment w:val="auto"/>
              <w:rPr>
                <w:rFonts w:eastAsia="Times New Roman"/>
                <w:b/>
                <w:szCs w:val="24"/>
              </w:rPr>
            </w:pPr>
            <w:r>
              <w:rPr>
                <w:rFonts w:eastAsia="Times New Roman"/>
                <w:b/>
                <w:szCs w:val="24"/>
              </w:rPr>
              <w:t>PIRKĖJAS</w:t>
            </w:r>
          </w:p>
          <w:p w14:paraId="05113F75" w14:textId="77777777" w:rsidR="00CD3335" w:rsidRPr="00CD3335" w:rsidRDefault="00CD3335" w:rsidP="00CD3335">
            <w:pPr>
              <w:tabs>
                <w:tab w:val="left" w:pos="720"/>
                <w:tab w:val="left" w:pos="1008"/>
                <w:tab w:val="left" w:pos="9630"/>
              </w:tabs>
              <w:suppressAutoHyphens w:val="0"/>
              <w:autoSpaceDN/>
              <w:spacing w:after="0" w:line="240" w:lineRule="auto"/>
              <w:ind w:right="8"/>
              <w:textAlignment w:val="auto"/>
              <w:rPr>
                <w:rFonts w:eastAsia="Times New Roman"/>
                <w:szCs w:val="24"/>
              </w:rPr>
            </w:pPr>
          </w:p>
          <w:p w14:paraId="01BC1FBC" w14:textId="77777777" w:rsidR="00CD3335" w:rsidRPr="00CD3335" w:rsidRDefault="00CD3335" w:rsidP="00CD3335">
            <w:pPr>
              <w:tabs>
                <w:tab w:val="left" w:pos="720"/>
                <w:tab w:val="left" w:pos="1008"/>
                <w:tab w:val="left" w:pos="9630"/>
              </w:tabs>
              <w:suppressAutoHyphens w:val="0"/>
              <w:autoSpaceDN/>
              <w:spacing w:after="0" w:line="240" w:lineRule="auto"/>
              <w:ind w:right="8"/>
              <w:textAlignment w:val="auto"/>
              <w:rPr>
                <w:rFonts w:eastAsia="Times New Roman"/>
                <w:b/>
                <w:szCs w:val="24"/>
              </w:rPr>
            </w:pPr>
            <w:r w:rsidRPr="00CD3335">
              <w:rPr>
                <w:rFonts w:eastAsia="Times New Roman"/>
                <w:b/>
                <w:szCs w:val="24"/>
              </w:rPr>
              <w:t xml:space="preserve">Informatikos ir ryšių departamentas prie Lietuvos Respublikos vidaus reikalų ministerijos </w:t>
            </w:r>
          </w:p>
          <w:p w14:paraId="291A1390" w14:textId="77777777" w:rsidR="00CD3335" w:rsidRPr="00CD3335" w:rsidRDefault="00CD3335" w:rsidP="00CD3335">
            <w:pPr>
              <w:tabs>
                <w:tab w:val="left" w:pos="720"/>
                <w:tab w:val="left" w:pos="1008"/>
                <w:tab w:val="left" w:pos="9630"/>
              </w:tabs>
              <w:suppressAutoHyphens w:val="0"/>
              <w:autoSpaceDN/>
              <w:spacing w:after="0" w:line="240" w:lineRule="auto"/>
              <w:ind w:right="8"/>
              <w:textAlignment w:val="auto"/>
              <w:rPr>
                <w:rFonts w:eastAsia="Times New Roman"/>
                <w:bCs/>
                <w:szCs w:val="24"/>
              </w:rPr>
            </w:pPr>
          </w:p>
          <w:p w14:paraId="686D51DB" w14:textId="77777777" w:rsidR="00CD3335" w:rsidRPr="00250218" w:rsidRDefault="00CD3335" w:rsidP="00CD3335">
            <w:pPr>
              <w:tabs>
                <w:tab w:val="left" w:pos="720"/>
                <w:tab w:val="left" w:pos="1008"/>
                <w:tab w:val="left" w:pos="9630"/>
              </w:tabs>
              <w:suppressAutoHyphens w:val="0"/>
              <w:autoSpaceDN/>
              <w:spacing w:after="0" w:line="240" w:lineRule="auto"/>
              <w:ind w:right="8"/>
              <w:textAlignment w:val="auto"/>
              <w:rPr>
                <w:rFonts w:eastAsia="Times New Roman"/>
                <w:bCs/>
                <w:szCs w:val="24"/>
                <w:highlight w:val="black"/>
              </w:rPr>
            </w:pPr>
            <w:r w:rsidRPr="00250218">
              <w:rPr>
                <w:rFonts w:eastAsia="Times New Roman"/>
                <w:bCs/>
                <w:szCs w:val="24"/>
                <w:highlight w:val="black"/>
              </w:rPr>
              <w:t>Direktorė</w:t>
            </w:r>
          </w:p>
          <w:p w14:paraId="44EA2788" w14:textId="77777777" w:rsidR="00CD3335" w:rsidRPr="00CD3335" w:rsidRDefault="00CD3335" w:rsidP="00CD3335">
            <w:pPr>
              <w:tabs>
                <w:tab w:val="left" w:pos="9630"/>
              </w:tabs>
              <w:suppressAutoHyphens w:val="0"/>
              <w:autoSpaceDN/>
              <w:spacing w:after="0" w:line="240" w:lineRule="auto"/>
              <w:textAlignment w:val="auto"/>
              <w:rPr>
                <w:rFonts w:eastAsia="Times New Roman"/>
                <w:szCs w:val="24"/>
              </w:rPr>
            </w:pPr>
            <w:r w:rsidRPr="00250218">
              <w:rPr>
                <w:rFonts w:eastAsia="Times New Roman"/>
                <w:bCs/>
                <w:szCs w:val="24"/>
                <w:highlight w:val="black"/>
              </w:rPr>
              <w:t>Viktorija Rūkštelė</w:t>
            </w:r>
          </w:p>
        </w:tc>
        <w:tc>
          <w:tcPr>
            <w:tcW w:w="426" w:type="dxa"/>
          </w:tcPr>
          <w:p w14:paraId="65FB789A" w14:textId="77777777" w:rsidR="00CD3335" w:rsidRPr="00CD3335" w:rsidRDefault="00CD3335" w:rsidP="00CD3335">
            <w:pPr>
              <w:keepNext/>
              <w:tabs>
                <w:tab w:val="left" w:pos="9630"/>
              </w:tabs>
              <w:suppressAutoHyphens w:val="0"/>
              <w:autoSpaceDN/>
              <w:spacing w:after="0" w:line="240" w:lineRule="auto"/>
              <w:ind w:right="8"/>
              <w:jc w:val="both"/>
              <w:textAlignment w:val="auto"/>
              <w:outlineLvl w:val="0"/>
              <w:rPr>
                <w:rFonts w:eastAsia="Arial Unicode MS"/>
                <w:b/>
                <w:bCs/>
                <w:szCs w:val="24"/>
              </w:rPr>
            </w:pPr>
          </w:p>
        </w:tc>
        <w:tc>
          <w:tcPr>
            <w:tcW w:w="4569" w:type="dxa"/>
          </w:tcPr>
          <w:p w14:paraId="7B4E90DF" w14:textId="77777777" w:rsidR="00CD3335" w:rsidRPr="00CD3335" w:rsidRDefault="00CD3335" w:rsidP="00CD3335">
            <w:pPr>
              <w:keepNext/>
              <w:tabs>
                <w:tab w:val="left" w:pos="9630"/>
              </w:tabs>
              <w:suppressAutoHyphens w:val="0"/>
              <w:autoSpaceDN/>
              <w:spacing w:after="0" w:line="240" w:lineRule="auto"/>
              <w:ind w:right="8"/>
              <w:jc w:val="both"/>
              <w:textAlignment w:val="auto"/>
              <w:outlineLvl w:val="0"/>
              <w:rPr>
                <w:rFonts w:eastAsia="Arial Unicode MS"/>
                <w:b/>
                <w:bCs/>
                <w:szCs w:val="24"/>
              </w:rPr>
            </w:pPr>
          </w:p>
          <w:p w14:paraId="1018AE8E" w14:textId="77777777" w:rsidR="00CD3335" w:rsidRPr="00CD3335" w:rsidRDefault="00CD3335" w:rsidP="00CD3335">
            <w:pPr>
              <w:keepNext/>
              <w:tabs>
                <w:tab w:val="left" w:pos="9630"/>
              </w:tabs>
              <w:suppressAutoHyphens w:val="0"/>
              <w:autoSpaceDN/>
              <w:spacing w:after="0" w:line="240" w:lineRule="auto"/>
              <w:ind w:right="8"/>
              <w:jc w:val="both"/>
              <w:textAlignment w:val="auto"/>
              <w:outlineLvl w:val="0"/>
              <w:rPr>
                <w:rFonts w:eastAsia="Arial Unicode MS"/>
                <w:b/>
                <w:bCs/>
                <w:szCs w:val="24"/>
              </w:rPr>
            </w:pPr>
            <w:r w:rsidRPr="00CD3335">
              <w:rPr>
                <w:rFonts w:eastAsia="Arial Unicode MS"/>
                <w:b/>
                <w:bCs/>
                <w:szCs w:val="24"/>
              </w:rPr>
              <w:t>TIEKĖJAS</w:t>
            </w:r>
          </w:p>
          <w:p w14:paraId="1DED34A9" w14:textId="77777777" w:rsidR="00CD3335" w:rsidRPr="00CD3335" w:rsidRDefault="00CD3335" w:rsidP="00CD3335">
            <w:pPr>
              <w:tabs>
                <w:tab w:val="left" w:pos="9630"/>
              </w:tabs>
              <w:suppressAutoHyphens w:val="0"/>
              <w:autoSpaceDN/>
              <w:spacing w:after="0" w:line="240" w:lineRule="auto"/>
              <w:ind w:right="8"/>
              <w:jc w:val="both"/>
              <w:textAlignment w:val="auto"/>
              <w:rPr>
                <w:rFonts w:eastAsia="Times New Roman"/>
                <w:b/>
                <w:szCs w:val="24"/>
                <w:lang w:eastAsia="lt-LT"/>
              </w:rPr>
            </w:pPr>
          </w:p>
          <w:p w14:paraId="3009FE47" w14:textId="77777777" w:rsidR="00CD3335" w:rsidRPr="00CD3335" w:rsidRDefault="00CD3335" w:rsidP="00CD3335">
            <w:pPr>
              <w:suppressAutoHyphens w:val="0"/>
              <w:autoSpaceDN/>
              <w:spacing w:after="0" w:line="240" w:lineRule="auto"/>
              <w:textAlignment w:val="auto"/>
              <w:rPr>
                <w:rFonts w:eastAsia="Times New Roman"/>
                <w:szCs w:val="24"/>
              </w:rPr>
            </w:pPr>
            <w:r w:rsidRPr="00CD3335">
              <w:rPr>
                <w:rFonts w:eastAsia="Times New Roman"/>
                <w:b/>
                <w:bCs/>
                <w:szCs w:val="24"/>
              </w:rPr>
              <w:t>Blue Bridge MSP, UAB</w:t>
            </w:r>
          </w:p>
          <w:p w14:paraId="0A6CBD31" w14:textId="77777777" w:rsidR="00CD3335" w:rsidRPr="00CD3335" w:rsidRDefault="00CD3335" w:rsidP="00CD3335">
            <w:pPr>
              <w:suppressAutoHyphens w:val="0"/>
              <w:autoSpaceDN/>
              <w:spacing w:after="0" w:line="240" w:lineRule="auto"/>
              <w:textAlignment w:val="auto"/>
              <w:rPr>
                <w:rFonts w:eastAsia="Times New Roman"/>
                <w:szCs w:val="24"/>
              </w:rPr>
            </w:pPr>
          </w:p>
          <w:p w14:paraId="08A2BAA6" w14:textId="77777777" w:rsidR="00CD3335" w:rsidRDefault="00CD3335" w:rsidP="00CD3335">
            <w:pPr>
              <w:suppressAutoHyphens w:val="0"/>
              <w:autoSpaceDN/>
              <w:spacing w:after="0" w:line="240" w:lineRule="auto"/>
              <w:textAlignment w:val="auto"/>
              <w:rPr>
                <w:rFonts w:eastAsia="Times New Roman"/>
                <w:szCs w:val="24"/>
              </w:rPr>
            </w:pPr>
          </w:p>
          <w:p w14:paraId="3952D021" w14:textId="77777777" w:rsidR="001E67BC" w:rsidRPr="00CD3335" w:rsidRDefault="001E67BC" w:rsidP="00CD3335">
            <w:pPr>
              <w:suppressAutoHyphens w:val="0"/>
              <w:autoSpaceDN/>
              <w:spacing w:after="0" w:line="240" w:lineRule="auto"/>
              <w:textAlignment w:val="auto"/>
              <w:rPr>
                <w:rFonts w:eastAsia="Times New Roman"/>
                <w:szCs w:val="24"/>
              </w:rPr>
            </w:pPr>
          </w:p>
          <w:p w14:paraId="7024F391" w14:textId="77777777" w:rsidR="001E67BC" w:rsidRPr="00250218" w:rsidRDefault="001E67BC" w:rsidP="00CD3335">
            <w:pPr>
              <w:suppressAutoHyphens w:val="0"/>
              <w:autoSpaceDN/>
              <w:spacing w:after="0" w:line="240" w:lineRule="auto"/>
              <w:textAlignment w:val="auto"/>
              <w:rPr>
                <w:rFonts w:eastAsia="Times New Roman"/>
                <w:szCs w:val="24"/>
                <w:highlight w:val="black"/>
              </w:rPr>
            </w:pPr>
            <w:r w:rsidRPr="00250218">
              <w:rPr>
                <w:rFonts w:eastAsia="Times New Roman"/>
                <w:szCs w:val="24"/>
                <w:highlight w:val="black"/>
              </w:rPr>
              <w:t xml:space="preserve">Komercijos direktorius </w:t>
            </w:r>
          </w:p>
          <w:p w14:paraId="65DF2E78" w14:textId="3791D1A8" w:rsidR="00CD3335" w:rsidRPr="00CD3335" w:rsidRDefault="001E67BC" w:rsidP="00CD3335">
            <w:pPr>
              <w:suppressAutoHyphens w:val="0"/>
              <w:autoSpaceDN/>
              <w:spacing w:after="0" w:line="240" w:lineRule="auto"/>
              <w:textAlignment w:val="auto"/>
              <w:rPr>
                <w:rFonts w:eastAsia="Times New Roman"/>
                <w:szCs w:val="24"/>
              </w:rPr>
            </w:pPr>
            <w:r w:rsidRPr="00250218">
              <w:rPr>
                <w:rFonts w:eastAsia="Times New Roman"/>
                <w:szCs w:val="24"/>
                <w:highlight w:val="black"/>
              </w:rPr>
              <w:t xml:space="preserve">Gintautas </w:t>
            </w:r>
            <w:proofErr w:type="spellStart"/>
            <w:r w:rsidRPr="00250218">
              <w:rPr>
                <w:rFonts w:eastAsia="Times New Roman"/>
                <w:szCs w:val="24"/>
                <w:highlight w:val="black"/>
              </w:rPr>
              <w:t>Bazys</w:t>
            </w:r>
            <w:proofErr w:type="spellEnd"/>
          </w:p>
        </w:tc>
      </w:tr>
    </w:tbl>
    <w:p w14:paraId="3C121425" w14:textId="77777777" w:rsidR="00AC2D1E" w:rsidRPr="00AC2D1E" w:rsidRDefault="00AC2D1E" w:rsidP="00435575">
      <w:pPr>
        <w:spacing w:after="0" w:line="240" w:lineRule="auto"/>
        <w:jc w:val="both"/>
        <w:rPr>
          <w:rFonts w:ascii="Calibri Light" w:hAnsi="Calibri Light" w:cs="Calibri Light"/>
          <w:sz w:val="22"/>
        </w:rPr>
      </w:pPr>
    </w:p>
    <w:sectPr w:rsidR="00AC2D1E" w:rsidRPr="00AC2D1E" w:rsidSect="0032187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uli">
    <w:altName w:val="Calibri"/>
    <w:panose1 w:val="00000000000000000000"/>
    <w:charset w:val="4D"/>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A213B1E"/>
    <w:multiLevelType w:val="hybridMultilevel"/>
    <w:tmpl w:val="5B788810"/>
    <w:lvl w:ilvl="0" w:tplc="4DE81F3A">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424DB2"/>
    <w:multiLevelType w:val="multilevel"/>
    <w:tmpl w:val="7FE875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color w:val="000000"/>
      </w:rPr>
    </w:lvl>
    <w:lvl w:ilvl="2">
      <w:start w:val="1"/>
      <w:numFmt w:val="decimal"/>
      <w:isLgl/>
      <w:lvlText w:val="%1.%2.%3."/>
      <w:lvlJc w:val="left"/>
      <w:pPr>
        <w:ind w:left="1713" w:hanging="720"/>
      </w:pPr>
      <w:rPr>
        <w:rFonts w:hint="default"/>
        <w:b w:val="0"/>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3" w15:restartNumberingAfterBreak="0">
    <w:nsid w:val="33144792"/>
    <w:multiLevelType w:val="multilevel"/>
    <w:tmpl w:val="C442A266"/>
    <w:lvl w:ilvl="0">
      <w:start w:val="1"/>
      <w:numFmt w:val="decimal"/>
      <w:lvlText w:val="%1."/>
      <w:lvlJc w:val="left"/>
      <w:pPr>
        <w:tabs>
          <w:tab w:val="num" w:pos="0"/>
        </w:tabs>
        <w:ind w:left="720" w:hanging="360"/>
      </w:pPr>
    </w:lvl>
    <w:lvl w:ilvl="1">
      <w:start w:val="1"/>
      <w:numFmt w:val="decimal"/>
      <w:lvlText w:val="%1.%2."/>
      <w:lvlJc w:val="left"/>
      <w:pPr>
        <w:tabs>
          <w:tab w:val="num" w:pos="0"/>
        </w:tabs>
        <w:ind w:left="360" w:hanging="360"/>
      </w:pPr>
      <w:rPr>
        <w:b w:val="0"/>
        <w:i w:val="0"/>
        <w:color w:val="000000"/>
      </w:rPr>
    </w:lvl>
    <w:lvl w:ilvl="2">
      <w:start w:val="1"/>
      <w:numFmt w:val="decimal"/>
      <w:lvlText w:val="%1.%2.%3."/>
      <w:lvlJc w:val="left"/>
      <w:pPr>
        <w:tabs>
          <w:tab w:val="num" w:pos="0"/>
        </w:tabs>
        <w:ind w:left="2214" w:hanging="720"/>
      </w:pPr>
      <w:rPr>
        <w:b/>
        <w:i w:val="0"/>
        <w:color w:val="000000"/>
      </w:rPr>
    </w:lvl>
    <w:lvl w:ilvl="3">
      <w:start w:val="1"/>
      <w:numFmt w:val="decimal"/>
      <w:lvlText w:val="%1.%2.%3.%4."/>
      <w:lvlJc w:val="left"/>
      <w:pPr>
        <w:tabs>
          <w:tab w:val="num" w:pos="0"/>
        </w:tabs>
        <w:ind w:left="2781" w:hanging="720"/>
      </w:pPr>
      <w:rPr>
        <w:b/>
        <w:i w:val="0"/>
        <w:color w:val="000000"/>
      </w:rPr>
    </w:lvl>
    <w:lvl w:ilvl="4">
      <w:start w:val="1"/>
      <w:numFmt w:val="decimal"/>
      <w:lvlText w:val="%1.%2.%3.%4.%5."/>
      <w:lvlJc w:val="left"/>
      <w:pPr>
        <w:tabs>
          <w:tab w:val="num" w:pos="0"/>
        </w:tabs>
        <w:ind w:left="3708" w:hanging="1080"/>
      </w:pPr>
      <w:rPr>
        <w:b/>
        <w:i w:val="0"/>
        <w:color w:val="000000"/>
      </w:rPr>
    </w:lvl>
    <w:lvl w:ilvl="5">
      <w:start w:val="1"/>
      <w:numFmt w:val="decimal"/>
      <w:lvlText w:val="%1.%2.%3.%4.%5.%6."/>
      <w:lvlJc w:val="left"/>
      <w:pPr>
        <w:tabs>
          <w:tab w:val="num" w:pos="0"/>
        </w:tabs>
        <w:ind w:left="4275" w:hanging="1080"/>
      </w:pPr>
      <w:rPr>
        <w:b/>
        <w:i w:val="0"/>
        <w:color w:val="000000"/>
      </w:rPr>
    </w:lvl>
    <w:lvl w:ilvl="6">
      <w:start w:val="1"/>
      <w:numFmt w:val="decimal"/>
      <w:lvlText w:val="%1.%2.%3.%4.%5.%6.%7."/>
      <w:lvlJc w:val="left"/>
      <w:pPr>
        <w:tabs>
          <w:tab w:val="num" w:pos="0"/>
        </w:tabs>
        <w:ind w:left="5202" w:hanging="1440"/>
      </w:pPr>
      <w:rPr>
        <w:b/>
        <w:i w:val="0"/>
        <w:color w:val="000000"/>
      </w:rPr>
    </w:lvl>
    <w:lvl w:ilvl="7">
      <w:start w:val="1"/>
      <w:numFmt w:val="decimal"/>
      <w:lvlText w:val="%1.%2.%3.%4.%5.%6.%7.%8."/>
      <w:lvlJc w:val="left"/>
      <w:pPr>
        <w:tabs>
          <w:tab w:val="num" w:pos="0"/>
        </w:tabs>
        <w:ind w:left="5769" w:hanging="1440"/>
      </w:pPr>
      <w:rPr>
        <w:b/>
        <w:i w:val="0"/>
        <w:color w:val="000000"/>
      </w:rPr>
    </w:lvl>
    <w:lvl w:ilvl="8">
      <w:start w:val="1"/>
      <w:numFmt w:val="decimal"/>
      <w:lvlText w:val="%1.%2.%3.%4.%5.%6.%7.%8.%9."/>
      <w:lvlJc w:val="left"/>
      <w:pPr>
        <w:tabs>
          <w:tab w:val="num" w:pos="0"/>
        </w:tabs>
        <w:ind w:left="6696" w:hanging="1800"/>
      </w:pPr>
      <w:rPr>
        <w:b/>
        <w:i w:val="0"/>
        <w:color w:val="000000"/>
      </w:rPr>
    </w:lvl>
  </w:abstractNum>
  <w:abstractNum w:abstractNumId="4" w15:restartNumberingAfterBreak="0">
    <w:nsid w:val="40F6602E"/>
    <w:multiLevelType w:val="multilevel"/>
    <w:tmpl w:val="6CA687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4743979">
    <w:abstractNumId w:val="0"/>
  </w:num>
  <w:num w:numId="2" w16cid:durableId="133452209">
    <w:abstractNumId w:val="4"/>
  </w:num>
  <w:num w:numId="3" w16cid:durableId="584151089">
    <w:abstractNumId w:val="2"/>
  </w:num>
  <w:num w:numId="4" w16cid:durableId="763570171">
    <w:abstractNumId w:val="1"/>
  </w:num>
  <w:num w:numId="5" w16cid:durableId="1141263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2A8D"/>
    <w:rsid w:val="00037267"/>
    <w:rsid w:val="00046FC1"/>
    <w:rsid w:val="000646F8"/>
    <w:rsid w:val="000A4414"/>
    <w:rsid w:val="000D77EF"/>
    <w:rsid w:val="000E1C43"/>
    <w:rsid w:val="000E299F"/>
    <w:rsid w:val="00133CDB"/>
    <w:rsid w:val="00147346"/>
    <w:rsid w:val="00194D5E"/>
    <w:rsid w:val="001D3FDB"/>
    <w:rsid w:val="001D7FEB"/>
    <w:rsid w:val="001E67BC"/>
    <w:rsid w:val="001E7A02"/>
    <w:rsid w:val="001F6C45"/>
    <w:rsid w:val="00250218"/>
    <w:rsid w:val="002674C5"/>
    <w:rsid w:val="0029411E"/>
    <w:rsid w:val="00321874"/>
    <w:rsid w:val="00326B6E"/>
    <w:rsid w:val="003C3231"/>
    <w:rsid w:val="003E67CE"/>
    <w:rsid w:val="00435575"/>
    <w:rsid w:val="004440E7"/>
    <w:rsid w:val="00452D65"/>
    <w:rsid w:val="00496340"/>
    <w:rsid w:val="00535D74"/>
    <w:rsid w:val="0057797F"/>
    <w:rsid w:val="005E562D"/>
    <w:rsid w:val="00683C0C"/>
    <w:rsid w:val="00705689"/>
    <w:rsid w:val="007064C5"/>
    <w:rsid w:val="00735D34"/>
    <w:rsid w:val="0077328C"/>
    <w:rsid w:val="008068F3"/>
    <w:rsid w:val="008D3B2D"/>
    <w:rsid w:val="009C65F1"/>
    <w:rsid w:val="009F69B1"/>
    <w:rsid w:val="00A82ACC"/>
    <w:rsid w:val="00AC2D1E"/>
    <w:rsid w:val="00CD3335"/>
    <w:rsid w:val="00D12884"/>
    <w:rsid w:val="00D40DF5"/>
    <w:rsid w:val="00DC38BE"/>
    <w:rsid w:val="00E472B1"/>
    <w:rsid w:val="00E53C87"/>
    <w:rsid w:val="00E55753"/>
    <w:rsid w:val="00E66666"/>
    <w:rsid w:val="00E73631"/>
    <w:rsid w:val="00E7788A"/>
    <w:rsid w:val="00F77B72"/>
    <w:rsid w:val="00FA7B0A"/>
    <w:rsid w:val="00FB4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1F6C45"/>
    <w:pPr>
      <w:widowControl w:val="0"/>
      <w:suppressAutoHyphens w:val="0"/>
      <w:autoSpaceDE w:val="0"/>
      <w:spacing w:after="0" w:line="240" w:lineRule="auto"/>
      <w:ind w:left="126"/>
      <w:textAlignment w:val="auto"/>
      <w:outlineLvl w:val="0"/>
    </w:pPr>
    <w:rPr>
      <w:rFonts w:eastAsia="Times New Roman"/>
      <w:b/>
      <w:bCs/>
      <w:sz w:val="25"/>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basedOn w:val="Numatytasispastraiposriftas"/>
    <w:link w:val="Antrat1"/>
    <w:uiPriority w:val="9"/>
    <w:rsid w:val="001F6C45"/>
    <w:rPr>
      <w:rFonts w:ascii="Times New Roman" w:eastAsia="Times New Roman" w:hAnsi="Times New Roman" w:cs="Times New Roman"/>
      <w:b/>
      <w:bCs/>
      <w:sz w:val="25"/>
      <w:szCs w:val="25"/>
      <w:lang w:val="lt-LT"/>
    </w:rPr>
  </w:style>
  <w:style w:type="table" w:styleId="Lentelstinklelis">
    <w:name w:val="Table Grid"/>
    <w:basedOn w:val="prastojilentel"/>
    <w:uiPriority w:val="99"/>
    <w:rsid w:val="001F6C4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qFormat/>
    <w:rsid w:val="00435575"/>
    <w:rPr>
      <w:color w:val="808080"/>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Sąrašo pastraipa1"/>
    <w:basedOn w:val="prastasis"/>
    <w:link w:val="SraopastraipaDiagrama"/>
    <w:uiPriority w:val="99"/>
    <w:qFormat/>
    <w:rsid w:val="00435575"/>
    <w:pPr>
      <w:suppressAutoHyphens w:val="0"/>
      <w:autoSpaceDN/>
      <w:spacing w:after="0" w:line="240" w:lineRule="auto"/>
      <w:ind w:left="720"/>
      <w:contextualSpacing/>
      <w:jc w:val="both"/>
      <w:textAlignment w:val="auto"/>
    </w:pPr>
    <w:rPr>
      <w:szCs w:val="24"/>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435575"/>
    <w:rPr>
      <w:rFonts w:ascii="Times New Roman" w:eastAsia="Calibri" w:hAnsi="Times New Roman" w:cs="Times New Roman"/>
      <w:sz w:val="24"/>
      <w:szCs w:val="24"/>
      <w:lang w:val="lt-LT"/>
    </w:rPr>
  </w:style>
  <w:style w:type="paragraph" w:customStyle="1" w:styleId="Bodyblack">
    <w:name w:val="Body black"/>
    <w:basedOn w:val="prastasis"/>
    <w:link w:val="BodyblackChar"/>
    <w:qFormat/>
    <w:rsid w:val="00435575"/>
    <w:pPr>
      <w:suppressAutoHyphens w:val="0"/>
      <w:autoSpaceDN/>
      <w:spacing w:before="220" w:after="120" w:line="260" w:lineRule="exact"/>
      <w:ind w:left="-284" w:right="851"/>
      <w:contextualSpacing/>
      <w:textAlignment w:val="auto"/>
    </w:pPr>
    <w:rPr>
      <w:rFonts w:ascii="Muli" w:eastAsiaTheme="minorHAnsi" w:hAnsi="Muli" w:cstheme="minorBidi"/>
      <w:bCs/>
      <w:sz w:val="16"/>
      <w:szCs w:val="16"/>
      <w:lang w:val="en-US"/>
    </w:rPr>
  </w:style>
  <w:style w:type="character" w:customStyle="1" w:styleId="BodyblackChar">
    <w:name w:val="Body black Char"/>
    <w:basedOn w:val="Numatytasispastraiposriftas"/>
    <w:link w:val="Bodyblack"/>
    <w:rsid w:val="00435575"/>
    <w:rPr>
      <w:rFonts w:ascii="Muli" w:hAnsi="Muli"/>
      <w:bCs/>
      <w:sz w:val="16"/>
      <w:szCs w:val="16"/>
      <w:lang w:val="en-US"/>
    </w:rPr>
  </w:style>
  <w:style w:type="paragraph" w:customStyle="1" w:styleId="tajtip">
    <w:name w:val="tajtip"/>
    <w:basedOn w:val="prastasis"/>
    <w:rsid w:val="00435575"/>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PagrindinistekstasDiagrama">
    <w:name w:val="Pagrindinis tekstas Diagrama"/>
    <w:basedOn w:val="Numatytasispastraiposriftas"/>
    <w:link w:val="Pagrindinistekstas"/>
    <w:qFormat/>
    <w:rsid w:val="00AC2D1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AC2D1E"/>
    <w:pPr>
      <w:autoSpaceDN/>
      <w:spacing w:after="0" w:line="360" w:lineRule="auto"/>
      <w:jc w:val="both"/>
      <w:textAlignment w:val="auto"/>
    </w:pPr>
    <w:rPr>
      <w:rFonts w:eastAsia="Times New Roman"/>
      <w:szCs w:val="24"/>
      <w:lang w:val="en-GB"/>
    </w:rPr>
  </w:style>
  <w:style w:type="character" w:customStyle="1" w:styleId="BodyTextChar1">
    <w:name w:val="Body Text Char1"/>
    <w:basedOn w:val="Numatytasispastraiposriftas"/>
    <w:uiPriority w:val="99"/>
    <w:semiHidden/>
    <w:rsid w:val="00AC2D1E"/>
    <w:rPr>
      <w:rFonts w:ascii="Times New Roman" w:eastAsia="Calibri" w:hAnsi="Times New Roman" w:cs="Times New Roman"/>
      <w:sz w:val="24"/>
      <w:lang w:val="lt-LT"/>
    </w:rPr>
  </w:style>
  <w:style w:type="character" w:customStyle="1" w:styleId="apple-converted-space">
    <w:name w:val="apple-converted-space"/>
    <w:basedOn w:val="Numatytasispastraiposriftas"/>
    <w:qFormat/>
    <w:rsid w:val="00AC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2615</Words>
  <Characters>1492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Rimutė Lapėnienė</cp:lastModifiedBy>
  <cp:revision>3</cp:revision>
  <dcterms:created xsi:type="dcterms:W3CDTF">2025-10-27T09:11:00Z</dcterms:created>
  <dcterms:modified xsi:type="dcterms:W3CDTF">2025-10-27T10:50:00Z</dcterms:modified>
</cp:coreProperties>
</file>