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10787414"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MIŠKO KELI</w:t>
      </w:r>
      <w:r w:rsidR="008537D4">
        <w:rPr>
          <w:rFonts w:ascii="Arial" w:hAnsi="Arial" w:cs="Arial"/>
          <w:b/>
          <w:bCs/>
          <w:sz w:val="22"/>
          <w:szCs w:val="22"/>
          <w:lang w:eastAsia="ar-SA"/>
        </w:rPr>
        <w:t>Ų</w:t>
      </w:r>
      <w:r w:rsidRPr="00B459D0">
        <w:rPr>
          <w:rFonts w:ascii="Arial" w:hAnsi="Arial" w:cs="Arial"/>
          <w:b/>
          <w:bCs/>
          <w:sz w:val="22"/>
          <w:szCs w:val="22"/>
          <w:lang w:eastAsia="ar-SA"/>
        </w:rPr>
        <w:t xml:space="preserve"> </w:t>
      </w:r>
      <w:r w:rsidR="008537D4">
        <w:rPr>
          <w:rFonts w:ascii="Arial" w:hAnsi="Arial" w:cs="Arial"/>
          <w:b/>
          <w:bCs/>
          <w:sz w:val="22"/>
          <w:szCs w:val="22"/>
          <w:lang w:eastAsia="ar-SA"/>
        </w:rPr>
        <w:t>PRIEŽIŪROS IR TAISYMO (REMONTO)</w:t>
      </w:r>
      <w:r w:rsidR="00564352">
        <w:rPr>
          <w:rFonts w:ascii="Arial" w:hAnsi="Arial" w:cs="Arial"/>
          <w:b/>
          <w:bCs/>
          <w:sz w:val="22"/>
          <w:szCs w:val="22"/>
          <w:lang w:eastAsia="ar-SA"/>
        </w:rPr>
        <w:t xml:space="preserve">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72A33661"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604DFB">
        <w:rPr>
          <w:rFonts w:ascii="Arial" w:hAnsi="Arial" w:cs="Arial"/>
          <w:spacing w:val="-4"/>
          <w:sz w:val="22"/>
          <w:szCs w:val="22"/>
          <w:lang w:eastAsia="ar-SA"/>
        </w:rPr>
        <w:t>5</w:t>
      </w:r>
      <w:r w:rsidR="004966C9"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 </w:t>
      </w:r>
      <w:r w:rsidR="001003A0"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 ... d. Nr. </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7296FB43" w:rsidR="000C399B" w:rsidRPr="00B459D0" w:rsidRDefault="00C34DAC" w:rsidP="000C399B">
      <w:pPr>
        <w:tabs>
          <w:tab w:val="left" w:pos="709"/>
          <w:tab w:val="left" w:pos="993"/>
        </w:tabs>
        <w:ind w:firstLine="567"/>
        <w:jc w:val="both"/>
        <w:rPr>
          <w:rFonts w:ascii="Arial" w:hAnsi="Arial" w:cs="Arial"/>
          <w:sz w:val="22"/>
          <w:szCs w:val="22"/>
        </w:rPr>
      </w:pPr>
      <w:r w:rsidRPr="00B459D0">
        <w:rPr>
          <w:rFonts w:ascii="Arial" w:eastAsia="Calibri" w:hAnsi="Arial" w:cs="Arial"/>
          <w:b/>
          <w:iCs/>
          <w:color w:val="000000" w:themeColor="text1"/>
        </w:rPr>
        <w:t>V</w:t>
      </w:r>
      <w:r w:rsidRPr="00B459D0">
        <w:rPr>
          <w:rFonts w:ascii="Arial" w:eastAsia="Calibri" w:hAnsi="Arial" w:cs="Arial"/>
          <w:b/>
          <w:bCs/>
          <w:iCs/>
          <w:color w:val="000000" w:themeColor="text1"/>
        </w:rPr>
        <w:t>alstybės įmonė Valstybinių miškų urėdija</w:t>
      </w:r>
      <w:r w:rsidRPr="00B459D0">
        <w:rPr>
          <w:rFonts w:ascii="Arial" w:hAnsi="Arial" w:cs="Arial"/>
        </w:rPr>
        <w:t>,</w:t>
      </w:r>
      <w:r w:rsidRPr="00B459D0">
        <w:rPr>
          <w:rFonts w:ascii="Arial" w:hAnsi="Arial" w:cs="Arial"/>
          <w:b/>
        </w:rPr>
        <w:t xml:space="preserve"> </w:t>
      </w:r>
      <w:r w:rsidRPr="00B459D0">
        <w:rPr>
          <w:rFonts w:ascii="Arial" w:hAnsi="Arial" w:cs="Arial"/>
        </w:rPr>
        <w:t xml:space="preserve">įmonės kodas </w:t>
      </w:r>
      <w:r w:rsidRPr="00B459D0">
        <w:rPr>
          <w:rFonts w:ascii="Arial" w:eastAsia="Lucida Sans Unicode" w:hAnsi="Arial" w:cs="Arial"/>
        </w:rPr>
        <w:t>132340880</w:t>
      </w:r>
      <w:r w:rsidRPr="00B459D0">
        <w:rPr>
          <w:rFonts w:ascii="Arial" w:hAnsi="Arial" w:cs="Arial"/>
          <w:iCs/>
          <w:color w:val="000000" w:themeColor="text1"/>
        </w:rPr>
        <w:t>, atstovaujama</w:t>
      </w:r>
      <w:r w:rsidRPr="00B459D0">
        <w:rPr>
          <w:rFonts w:ascii="Arial" w:hAnsi="Arial" w:cs="Arial"/>
          <w:color w:val="000000" w:themeColor="text1"/>
        </w:rPr>
        <w:t xml:space="preserve"> </w:t>
      </w:r>
      <w:r>
        <w:rPr>
          <w:rFonts w:ascii="Arial" w:hAnsi="Arial" w:cs="Arial"/>
          <w:color w:val="000000" w:themeColor="text1"/>
        </w:rPr>
        <w:t>Nemenčinės regioninio padalinio vyriausiojo miškininko, laikinai vykdančio Nemenčinės RP vadovo funkcijas Povilo Auglio,</w:t>
      </w:r>
      <w:r w:rsidRPr="00B459D0">
        <w:rPr>
          <w:rFonts w:ascii="Arial" w:hAnsi="Arial" w:cs="Arial"/>
        </w:rPr>
        <w:t xml:space="preserve"> veikiančio (-</w:t>
      </w:r>
      <w:proofErr w:type="spellStart"/>
      <w:r w:rsidRPr="00B459D0">
        <w:rPr>
          <w:rFonts w:ascii="Arial" w:hAnsi="Arial" w:cs="Arial"/>
        </w:rPr>
        <w:t>ios</w:t>
      </w:r>
      <w:proofErr w:type="spellEnd"/>
      <w:r w:rsidRPr="00B459D0">
        <w:rPr>
          <w:rFonts w:ascii="Arial" w:hAnsi="Arial" w:cs="Arial"/>
        </w:rPr>
        <w:t xml:space="preserve">) </w:t>
      </w:r>
      <w:r w:rsidRPr="00B459D0">
        <w:rPr>
          <w:rFonts w:ascii="Arial" w:hAnsi="Arial" w:cs="Arial"/>
          <w:color w:val="000000" w:themeColor="text1"/>
        </w:rPr>
        <w:t xml:space="preserve">pagal </w:t>
      </w:r>
      <w:r>
        <w:rPr>
          <w:rFonts w:ascii="Arial" w:hAnsi="Arial" w:cs="Arial"/>
          <w:color w:val="000000" w:themeColor="text1"/>
        </w:rPr>
        <w:t xml:space="preserve"> VĮ Valstybinių miškų urėdijos generalinio direktoriaus 2024 m. gruodžio 20 d. įgaliojimą Nr. 77-ĮG-446-2024 </w:t>
      </w:r>
      <w:r w:rsidRPr="00B459D0">
        <w:rPr>
          <w:rFonts w:ascii="Arial" w:hAnsi="Arial" w:cs="Arial"/>
          <w:color w:val="70AD47" w:themeColor="accent6"/>
        </w:rPr>
        <w:t xml:space="preserve"> </w:t>
      </w:r>
      <w:r w:rsidRPr="00B459D0">
        <w:rPr>
          <w:rFonts w:ascii="Arial" w:hAnsi="Arial" w:cs="Arial"/>
          <w:color w:val="000000" w:themeColor="text1"/>
        </w:rPr>
        <w:t xml:space="preserve">(toliau </w:t>
      </w:r>
      <w:r w:rsidRPr="00B459D0">
        <w:rPr>
          <w:rFonts w:ascii="Arial" w:hAnsi="Arial" w:cs="Arial"/>
        </w:rPr>
        <w:t xml:space="preserve">– </w:t>
      </w:r>
      <w:r w:rsidRPr="00B459D0">
        <w:rPr>
          <w:rFonts w:ascii="Arial" w:hAnsi="Arial" w:cs="Arial"/>
          <w:b/>
        </w:rPr>
        <w:t>Užsakovas</w:t>
      </w:r>
      <w:r w:rsidRPr="00B459D0">
        <w:rPr>
          <w:rFonts w:ascii="Arial" w:hAnsi="Arial" w:cs="Arial"/>
        </w:rPr>
        <w:t>)</w:t>
      </w:r>
      <w:r w:rsidR="000C399B" w:rsidRPr="00B459D0">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67AD7713" w:rsidR="000C399B" w:rsidRPr="00B459D0" w:rsidRDefault="00C34DAC" w:rsidP="000C399B">
      <w:pPr>
        <w:tabs>
          <w:tab w:val="left" w:pos="709"/>
          <w:tab w:val="left" w:pos="993"/>
        </w:tabs>
        <w:ind w:firstLine="567"/>
        <w:jc w:val="both"/>
        <w:rPr>
          <w:rFonts w:ascii="Arial" w:hAnsi="Arial" w:cs="Arial"/>
          <w:sz w:val="22"/>
          <w:szCs w:val="22"/>
        </w:rPr>
      </w:pPr>
      <w:r w:rsidRPr="00E459FC">
        <w:rPr>
          <w:rFonts w:ascii="Arial" w:hAnsi="Arial" w:cs="Arial"/>
          <w:b/>
          <w:i/>
          <w:sz w:val="22"/>
          <w:szCs w:val="22"/>
        </w:rPr>
        <w:t>UAB ,,“</w:t>
      </w:r>
      <w:r w:rsidR="000C399B" w:rsidRPr="00E459FC">
        <w:rPr>
          <w:rFonts w:ascii="Arial" w:hAnsi="Arial" w:cs="Arial"/>
          <w:sz w:val="22"/>
          <w:szCs w:val="22"/>
        </w:rPr>
        <w:t xml:space="preserve">, </w:t>
      </w:r>
      <w:r w:rsidR="00672194" w:rsidRPr="00E459FC">
        <w:rPr>
          <w:rFonts w:ascii="Arial" w:hAnsi="Arial" w:cs="Arial"/>
          <w:sz w:val="22"/>
          <w:szCs w:val="22"/>
        </w:rPr>
        <w:t xml:space="preserve">juridinio asmens </w:t>
      </w:r>
      <w:r w:rsidR="000C399B" w:rsidRPr="00E459FC">
        <w:rPr>
          <w:rFonts w:ascii="Arial" w:hAnsi="Arial" w:cs="Arial"/>
          <w:sz w:val="22"/>
          <w:szCs w:val="22"/>
        </w:rPr>
        <w:t>kodas , atstovaujama , veikiančio(-</w:t>
      </w:r>
      <w:proofErr w:type="spellStart"/>
      <w:r w:rsidR="000C399B" w:rsidRPr="00E459FC">
        <w:rPr>
          <w:rFonts w:ascii="Arial" w:hAnsi="Arial" w:cs="Arial"/>
          <w:sz w:val="22"/>
          <w:szCs w:val="22"/>
        </w:rPr>
        <w:t>ios</w:t>
      </w:r>
      <w:proofErr w:type="spellEnd"/>
      <w:r w:rsidR="000C399B" w:rsidRPr="00B459D0">
        <w:rPr>
          <w:rFonts w:ascii="Arial" w:hAnsi="Arial" w:cs="Arial"/>
          <w:sz w:val="22"/>
          <w:szCs w:val="22"/>
        </w:rPr>
        <w:t xml:space="preserve">) pagal </w:t>
      </w:r>
      <w:bookmarkStart w:id="3" w:name="_Hlk29278562"/>
      <w:r>
        <w:rPr>
          <w:rFonts w:ascii="Arial" w:hAnsi="Arial" w:cs="Arial"/>
          <w:sz w:val="22"/>
          <w:szCs w:val="22"/>
        </w:rPr>
        <w:t>įmonės įstatus</w:t>
      </w:r>
      <w:bookmarkEnd w:id="3"/>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5D3C9E1C"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A83A11">
        <w:rPr>
          <w:rFonts w:ascii="Arial" w:hAnsi="Arial" w:cs="Arial"/>
          <w:bCs/>
          <w:sz w:val="22"/>
          <w:szCs w:val="22"/>
        </w:rPr>
        <w:t>ų priežiūros ir taisymo (remonto)</w:t>
      </w:r>
      <w:r w:rsidR="003824E0">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D168F2C" w14:textId="25569BC6" w:rsidR="007A56C4" w:rsidRPr="00D828C1" w:rsidRDefault="007A56C4" w:rsidP="00D6477F">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3824E0">
        <w:rPr>
          <w:rFonts w:ascii="Arial" w:hAnsi="Arial" w:cs="Arial"/>
          <w:i/>
          <w:iCs/>
          <w:sz w:val="22"/>
          <w:szCs w:val="22"/>
        </w:rPr>
        <w:t>Miško kelių priežiūros ir taisymo (remonto)</w:t>
      </w:r>
      <w:r w:rsidR="00831FCA" w:rsidRPr="00831FCA">
        <w:rPr>
          <w:rFonts w:ascii="Arial" w:hAnsi="Arial" w:cs="Arial"/>
          <w:i/>
          <w:iCs/>
          <w:sz w:val="22"/>
          <w:szCs w:val="22"/>
        </w:rPr>
        <w:t xml:space="preserve"> darbų</w:t>
      </w:r>
      <w:r w:rsidR="003824E0">
        <w:rPr>
          <w:rFonts w:ascii="Arial" w:hAnsi="Arial" w:cs="Arial"/>
          <w:i/>
          <w:iCs/>
          <w:sz w:val="22"/>
          <w:szCs w:val="22"/>
        </w:rPr>
        <w:t xml:space="preserve"> visų nuosavybės formų miškuose</w:t>
      </w:r>
      <w:r w:rsidR="00831FCA" w:rsidRPr="00831FCA">
        <w:rPr>
          <w:rFonts w:ascii="Arial" w:hAnsi="Arial" w:cs="Arial"/>
          <w:i/>
          <w:iCs/>
          <w:sz w:val="22"/>
          <w:szCs w:val="22"/>
        </w:rPr>
        <w:t xml:space="preserve">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3824E0">
        <w:rPr>
          <w:rFonts w:ascii="Arial" w:eastAsia="Calibri" w:hAnsi="Arial" w:cs="Arial"/>
          <w:sz w:val="22"/>
          <w:szCs w:val="22"/>
        </w:rPr>
        <w:t xml:space="preserve">, </w:t>
      </w:r>
      <w:r w:rsidR="007A5777">
        <w:rPr>
          <w:rFonts w:ascii="Arial" w:eastAsia="Calibri" w:hAnsi="Arial" w:cs="Arial"/>
          <w:sz w:val="22"/>
          <w:szCs w:val="22"/>
        </w:rPr>
        <w:t>5</w:t>
      </w:r>
      <w:r w:rsidR="00D828C1">
        <w:rPr>
          <w:rFonts w:ascii="Arial" w:eastAsia="Calibri" w:hAnsi="Arial" w:cs="Arial"/>
          <w:sz w:val="22"/>
          <w:szCs w:val="22"/>
        </w:rPr>
        <w:t xml:space="preserve"> (</w:t>
      </w:r>
      <w:r w:rsidR="007A5777">
        <w:rPr>
          <w:rFonts w:ascii="Arial" w:eastAsia="Calibri" w:hAnsi="Arial" w:cs="Arial"/>
          <w:sz w:val="22"/>
          <w:szCs w:val="22"/>
        </w:rPr>
        <w:t>penkias</w:t>
      </w:r>
      <w:r w:rsidR="003824E0">
        <w:rPr>
          <w:rFonts w:ascii="Arial" w:eastAsia="Calibri" w:hAnsi="Arial" w:cs="Arial"/>
          <w:sz w:val="22"/>
          <w:szCs w:val="22"/>
        </w:rPr>
        <w:t>) pirkimo objekto dal</w:t>
      </w:r>
      <w:r w:rsidR="00D828C1">
        <w:rPr>
          <w:rFonts w:ascii="Arial" w:eastAsia="Calibri" w:hAnsi="Arial" w:cs="Arial"/>
          <w:sz w:val="22"/>
          <w:szCs w:val="22"/>
        </w:rPr>
        <w:t>i</w:t>
      </w:r>
      <w:r w:rsidR="007A5777">
        <w:rPr>
          <w:rFonts w:ascii="Arial" w:eastAsia="Calibri" w:hAnsi="Arial" w:cs="Arial"/>
          <w:sz w:val="22"/>
          <w:szCs w:val="22"/>
        </w:rPr>
        <w:t>s</w:t>
      </w:r>
      <w:r w:rsidR="003824E0">
        <w:rPr>
          <w:rFonts w:ascii="Arial" w:eastAsia="Calibri" w:hAnsi="Arial" w:cs="Arial"/>
          <w:sz w:val="22"/>
          <w:szCs w:val="22"/>
        </w:rPr>
        <w:t xml:space="preserve"> (toliau – </w:t>
      </w:r>
      <w:proofErr w:type="spellStart"/>
      <w:r w:rsidR="003824E0" w:rsidRPr="003824E0">
        <w:rPr>
          <w:rFonts w:ascii="Arial" w:eastAsia="Calibri" w:hAnsi="Arial" w:cs="Arial"/>
          <w:b/>
          <w:bCs/>
          <w:sz w:val="22"/>
          <w:szCs w:val="22"/>
        </w:rPr>
        <w:t>p.o.d</w:t>
      </w:r>
      <w:proofErr w:type="spellEnd"/>
      <w:r w:rsidR="003824E0" w:rsidRPr="003824E0">
        <w:rPr>
          <w:rFonts w:ascii="Arial" w:eastAsia="Calibri" w:hAnsi="Arial" w:cs="Arial"/>
          <w:b/>
          <w:bCs/>
          <w:sz w:val="22"/>
          <w:szCs w:val="22"/>
        </w:rPr>
        <w:t>.</w:t>
      </w:r>
      <w:r w:rsidR="003824E0">
        <w:rPr>
          <w:rFonts w:ascii="Arial" w:eastAsia="Calibri" w:hAnsi="Arial" w:cs="Arial"/>
          <w:sz w:val="22"/>
          <w:szCs w:val="22"/>
        </w:rPr>
        <w:t>)</w:t>
      </w:r>
      <w:r w:rsidR="0015739E">
        <w:rPr>
          <w:rFonts w:ascii="Arial" w:eastAsia="Calibri" w:hAnsi="Arial" w:cs="Arial"/>
          <w:sz w:val="22"/>
          <w:szCs w:val="22"/>
        </w:rPr>
        <w:t>:</w:t>
      </w:r>
    </w:p>
    <w:p w14:paraId="50FEC4EE" w14:textId="47026449" w:rsidR="00C62AE1" w:rsidRPr="00970426" w:rsidRDefault="00C62AE1" w:rsidP="00C62AE1">
      <w:pPr>
        <w:pStyle w:val="Sraopastraipa"/>
        <w:jc w:val="both"/>
        <w:rPr>
          <w:rFonts w:ascii="Arial" w:eastAsia="Arial" w:hAnsi="Arial" w:cs="Arial"/>
          <w:sz w:val="22"/>
          <w:szCs w:val="22"/>
        </w:rPr>
      </w:pPr>
      <w:r w:rsidRPr="00970426">
        <w:rPr>
          <w:rFonts w:ascii="Arial" w:eastAsia="Arial" w:hAnsi="Arial" w:cs="Arial"/>
          <w:sz w:val="22"/>
          <w:szCs w:val="22"/>
        </w:rPr>
        <w:t xml:space="preserve">1 </w:t>
      </w:r>
      <w:proofErr w:type="spellStart"/>
      <w:r w:rsidRPr="00970426">
        <w:rPr>
          <w:rFonts w:ascii="Arial" w:eastAsia="Arial" w:hAnsi="Arial" w:cs="Arial"/>
          <w:sz w:val="22"/>
          <w:szCs w:val="22"/>
        </w:rPr>
        <w:t>p.o.d</w:t>
      </w:r>
      <w:proofErr w:type="spellEnd"/>
      <w:r w:rsidRPr="00970426">
        <w:rPr>
          <w:rFonts w:ascii="Arial" w:eastAsia="Arial" w:hAnsi="Arial" w:cs="Arial"/>
          <w:sz w:val="22"/>
          <w:szCs w:val="22"/>
        </w:rPr>
        <w:t xml:space="preserve">. Nemenčinės RP miško kelių </w:t>
      </w:r>
      <w:r w:rsidR="002655C5" w:rsidRPr="00970426">
        <w:rPr>
          <w:rFonts w:ascii="Arial" w:hAnsi="Arial" w:cs="Arial"/>
          <w:sz w:val="22"/>
          <w:szCs w:val="22"/>
        </w:rPr>
        <w:t xml:space="preserve">priežiūros ir taisymo (remonto) </w:t>
      </w:r>
      <w:r w:rsidRPr="00970426">
        <w:rPr>
          <w:rFonts w:ascii="Arial" w:eastAsia="Arial" w:hAnsi="Arial" w:cs="Arial"/>
          <w:sz w:val="22"/>
          <w:szCs w:val="22"/>
        </w:rPr>
        <w:t>darbai;</w:t>
      </w:r>
    </w:p>
    <w:p w14:paraId="58D5BCDF" w14:textId="74B3AB98" w:rsidR="00C62AE1" w:rsidRPr="00970426" w:rsidRDefault="00C62AE1" w:rsidP="00C62AE1">
      <w:pPr>
        <w:pStyle w:val="Sraopastraipa"/>
        <w:jc w:val="both"/>
        <w:rPr>
          <w:rFonts w:ascii="Arial" w:eastAsia="Arial" w:hAnsi="Arial" w:cs="Arial"/>
          <w:sz w:val="22"/>
          <w:szCs w:val="22"/>
        </w:rPr>
      </w:pPr>
      <w:r w:rsidRPr="00970426">
        <w:rPr>
          <w:rFonts w:ascii="Arial" w:eastAsia="Arial" w:hAnsi="Arial" w:cs="Arial"/>
          <w:sz w:val="22"/>
          <w:szCs w:val="22"/>
        </w:rPr>
        <w:t xml:space="preserve">2 </w:t>
      </w:r>
      <w:proofErr w:type="spellStart"/>
      <w:r w:rsidRPr="00970426">
        <w:rPr>
          <w:rFonts w:ascii="Arial" w:eastAsia="Arial" w:hAnsi="Arial" w:cs="Arial"/>
          <w:sz w:val="22"/>
          <w:szCs w:val="22"/>
        </w:rPr>
        <w:t>p.o.d</w:t>
      </w:r>
      <w:proofErr w:type="spellEnd"/>
      <w:r w:rsidRPr="00970426">
        <w:rPr>
          <w:rFonts w:ascii="Arial" w:eastAsia="Arial" w:hAnsi="Arial" w:cs="Arial"/>
          <w:sz w:val="22"/>
          <w:szCs w:val="22"/>
        </w:rPr>
        <w:t xml:space="preserve">.  Prienų RP miško kelių </w:t>
      </w:r>
      <w:r w:rsidR="002655C5" w:rsidRPr="00970426">
        <w:rPr>
          <w:rFonts w:ascii="Arial" w:hAnsi="Arial" w:cs="Arial"/>
          <w:sz w:val="22"/>
          <w:szCs w:val="22"/>
        </w:rPr>
        <w:t xml:space="preserve">priežiūros ir taisymo (remonto) </w:t>
      </w:r>
      <w:r w:rsidRPr="00970426">
        <w:rPr>
          <w:rFonts w:ascii="Arial" w:eastAsia="Arial" w:hAnsi="Arial" w:cs="Arial"/>
          <w:sz w:val="22"/>
          <w:szCs w:val="22"/>
        </w:rPr>
        <w:t>darbai;</w:t>
      </w:r>
    </w:p>
    <w:p w14:paraId="1ABB8BC2" w14:textId="06005FA9" w:rsidR="00C62AE1" w:rsidRPr="00970426" w:rsidRDefault="00C62AE1" w:rsidP="00C62AE1">
      <w:pPr>
        <w:pStyle w:val="Sraopastraipa"/>
        <w:jc w:val="both"/>
        <w:rPr>
          <w:rFonts w:ascii="Arial" w:eastAsia="Arial" w:hAnsi="Arial" w:cs="Arial"/>
          <w:sz w:val="22"/>
          <w:szCs w:val="22"/>
        </w:rPr>
      </w:pPr>
      <w:r w:rsidRPr="00970426">
        <w:rPr>
          <w:rFonts w:ascii="Arial" w:eastAsia="Arial" w:hAnsi="Arial" w:cs="Arial"/>
          <w:sz w:val="22"/>
          <w:szCs w:val="22"/>
        </w:rPr>
        <w:t xml:space="preserve">3 </w:t>
      </w:r>
      <w:proofErr w:type="spellStart"/>
      <w:r w:rsidRPr="00970426">
        <w:rPr>
          <w:rFonts w:ascii="Arial" w:eastAsia="Arial" w:hAnsi="Arial" w:cs="Arial"/>
          <w:sz w:val="22"/>
          <w:szCs w:val="22"/>
        </w:rPr>
        <w:t>p.o.d</w:t>
      </w:r>
      <w:proofErr w:type="spellEnd"/>
      <w:r w:rsidRPr="00970426">
        <w:rPr>
          <w:rFonts w:ascii="Arial" w:eastAsia="Arial" w:hAnsi="Arial" w:cs="Arial"/>
          <w:sz w:val="22"/>
          <w:szCs w:val="22"/>
        </w:rPr>
        <w:t xml:space="preserve">. Tauragės RP miško kelių </w:t>
      </w:r>
      <w:r w:rsidR="002655C5" w:rsidRPr="00970426">
        <w:rPr>
          <w:rFonts w:ascii="Arial" w:hAnsi="Arial" w:cs="Arial"/>
          <w:sz w:val="22"/>
          <w:szCs w:val="22"/>
        </w:rPr>
        <w:t xml:space="preserve">priežiūros ir taisymo (remonto) </w:t>
      </w:r>
      <w:r w:rsidRPr="00970426">
        <w:rPr>
          <w:rFonts w:ascii="Arial" w:eastAsia="Arial" w:hAnsi="Arial" w:cs="Arial"/>
          <w:sz w:val="22"/>
          <w:szCs w:val="22"/>
        </w:rPr>
        <w:t>darbai;</w:t>
      </w:r>
    </w:p>
    <w:p w14:paraId="27ED55AA" w14:textId="44F7A2FE" w:rsidR="00C62AE1" w:rsidRPr="00970426" w:rsidRDefault="00C62AE1" w:rsidP="00C62AE1">
      <w:pPr>
        <w:pStyle w:val="Sraopastraipa"/>
        <w:jc w:val="both"/>
        <w:rPr>
          <w:rFonts w:ascii="Arial" w:eastAsia="Arial" w:hAnsi="Arial" w:cs="Arial"/>
          <w:sz w:val="22"/>
          <w:szCs w:val="22"/>
        </w:rPr>
      </w:pPr>
      <w:r w:rsidRPr="00970426">
        <w:rPr>
          <w:rFonts w:ascii="Arial" w:eastAsia="Arial" w:hAnsi="Arial" w:cs="Arial"/>
          <w:sz w:val="22"/>
          <w:szCs w:val="22"/>
        </w:rPr>
        <w:t xml:space="preserve">4 </w:t>
      </w:r>
      <w:proofErr w:type="spellStart"/>
      <w:r w:rsidRPr="00970426">
        <w:rPr>
          <w:rFonts w:ascii="Arial" w:eastAsia="Arial" w:hAnsi="Arial" w:cs="Arial"/>
          <w:sz w:val="22"/>
          <w:szCs w:val="22"/>
        </w:rPr>
        <w:t>p.o.d</w:t>
      </w:r>
      <w:proofErr w:type="spellEnd"/>
      <w:r w:rsidRPr="00970426">
        <w:rPr>
          <w:rFonts w:ascii="Arial" w:eastAsia="Arial" w:hAnsi="Arial" w:cs="Arial"/>
          <w:sz w:val="22"/>
          <w:szCs w:val="22"/>
        </w:rPr>
        <w:t xml:space="preserve">.  Varėnos RP miško kelio </w:t>
      </w:r>
      <w:r w:rsidR="002655C5" w:rsidRPr="00970426">
        <w:rPr>
          <w:rFonts w:ascii="Arial" w:hAnsi="Arial" w:cs="Arial"/>
          <w:sz w:val="22"/>
          <w:szCs w:val="22"/>
        </w:rPr>
        <w:t xml:space="preserve">priežiūros ir taisymo (remonto) </w:t>
      </w:r>
      <w:r w:rsidRPr="00970426">
        <w:rPr>
          <w:rFonts w:ascii="Arial" w:eastAsia="Arial" w:hAnsi="Arial" w:cs="Arial"/>
          <w:sz w:val="22"/>
          <w:szCs w:val="22"/>
        </w:rPr>
        <w:t>darbai;</w:t>
      </w:r>
    </w:p>
    <w:p w14:paraId="56FC1979" w14:textId="1F0A1E07" w:rsidR="00C62AE1" w:rsidRPr="00970426" w:rsidRDefault="00C62AE1" w:rsidP="00C62AE1">
      <w:pPr>
        <w:pStyle w:val="Sraopastraipa"/>
        <w:jc w:val="both"/>
        <w:rPr>
          <w:rFonts w:ascii="Arial" w:eastAsia="Arial" w:hAnsi="Arial" w:cs="Arial"/>
          <w:sz w:val="22"/>
          <w:szCs w:val="22"/>
        </w:rPr>
      </w:pPr>
      <w:r w:rsidRPr="00970426">
        <w:rPr>
          <w:rFonts w:ascii="Arial" w:eastAsia="Arial" w:hAnsi="Arial" w:cs="Arial"/>
          <w:sz w:val="22"/>
          <w:szCs w:val="22"/>
        </w:rPr>
        <w:t xml:space="preserve">5 </w:t>
      </w:r>
      <w:proofErr w:type="spellStart"/>
      <w:r w:rsidRPr="00970426">
        <w:rPr>
          <w:rFonts w:ascii="Arial" w:eastAsia="Arial" w:hAnsi="Arial" w:cs="Arial"/>
          <w:sz w:val="22"/>
          <w:szCs w:val="22"/>
        </w:rPr>
        <w:t>p.o.d</w:t>
      </w:r>
      <w:proofErr w:type="spellEnd"/>
      <w:r w:rsidRPr="00970426">
        <w:rPr>
          <w:rFonts w:ascii="Arial" w:eastAsia="Arial" w:hAnsi="Arial" w:cs="Arial"/>
          <w:sz w:val="22"/>
          <w:szCs w:val="22"/>
        </w:rPr>
        <w:t xml:space="preserve">. Mažeikių RP miško kelio </w:t>
      </w:r>
      <w:r w:rsidR="002655C5" w:rsidRPr="00970426">
        <w:rPr>
          <w:rFonts w:ascii="Arial" w:hAnsi="Arial" w:cs="Arial"/>
          <w:sz w:val="22"/>
          <w:szCs w:val="22"/>
        </w:rPr>
        <w:t xml:space="preserve">priežiūros ir taisymo (remonto) </w:t>
      </w:r>
      <w:r w:rsidRPr="00970426">
        <w:rPr>
          <w:rFonts w:ascii="Arial" w:eastAsia="Arial" w:hAnsi="Arial" w:cs="Arial"/>
          <w:sz w:val="22"/>
          <w:szCs w:val="22"/>
        </w:rPr>
        <w:t>darbai.</w:t>
      </w:r>
    </w:p>
    <w:p w14:paraId="70A9B98B" w14:textId="6C214047" w:rsidR="007A56C4" w:rsidRDefault="007A56C4" w:rsidP="00C7332C">
      <w:pPr>
        <w:widowControl w:val="0"/>
        <w:tabs>
          <w:tab w:val="left" w:pos="0"/>
          <w:tab w:val="left" w:pos="284"/>
          <w:tab w:val="left" w:pos="426"/>
        </w:tabs>
        <w:suppressAutoHyphens/>
        <w:autoSpaceDE w:val="0"/>
        <w:ind w:firstLine="426"/>
        <w:jc w:val="both"/>
        <w:rPr>
          <w:rFonts w:ascii="Arial" w:hAnsi="Arial" w:cs="Arial"/>
          <w:color w:val="000000" w:themeColor="text1"/>
          <w:sz w:val="22"/>
          <w:szCs w:val="22"/>
        </w:rPr>
      </w:pPr>
      <w:r w:rsidRPr="00B459D0">
        <w:rPr>
          <w:rFonts w:ascii="Arial" w:hAnsi="Arial" w:cs="Arial"/>
          <w:sz w:val="22"/>
          <w:szCs w:val="22"/>
          <w:lang w:eastAsia="en-US"/>
        </w:rPr>
        <w:t>Darbai</w:t>
      </w:r>
      <w:r w:rsidRPr="00B459D0">
        <w:rPr>
          <w:rFonts w:ascii="Arial" w:hAnsi="Arial" w:cs="Arial"/>
          <w:sz w:val="22"/>
          <w:szCs w:val="22"/>
        </w:rPr>
        <w:t xml:space="preserve"> vykdomi vadovaujantis Sutarties 1 pried</w:t>
      </w:r>
      <w:r w:rsidR="00011BDD">
        <w:rPr>
          <w:rFonts w:ascii="Arial" w:hAnsi="Arial" w:cs="Arial"/>
          <w:sz w:val="22"/>
          <w:szCs w:val="22"/>
        </w:rPr>
        <w:t>u</w:t>
      </w:r>
      <w:r w:rsidRPr="00B459D0">
        <w:rPr>
          <w:rFonts w:ascii="Arial" w:hAnsi="Arial" w:cs="Arial"/>
          <w:sz w:val="22"/>
          <w:szCs w:val="22"/>
        </w:rPr>
        <w:t xml:space="preserve"> </w:t>
      </w:r>
      <w:r w:rsidRPr="008F02A0">
        <w:rPr>
          <w:rFonts w:ascii="Arial" w:hAnsi="Arial" w:cs="Arial"/>
          <w:i/>
          <w:sz w:val="22"/>
          <w:szCs w:val="22"/>
        </w:rPr>
        <w:t>„</w:t>
      </w:r>
      <w:r w:rsidR="00757240">
        <w:rPr>
          <w:rFonts w:ascii="Arial" w:hAnsi="Arial" w:cs="Arial"/>
          <w:i/>
          <w:sz w:val="22"/>
          <w:szCs w:val="22"/>
        </w:rPr>
        <w:t>Miško keli</w:t>
      </w:r>
      <w:r w:rsidR="00EB7B4D">
        <w:rPr>
          <w:rFonts w:ascii="Arial" w:hAnsi="Arial" w:cs="Arial"/>
          <w:i/>
          <w:sz w:val="22"/>
          <w:szCs w:val="22"/>
        </w:rPr>
        <w:t>ų priežiūros ir taisymo (remonto)</w:t>
      </w:r>
      <w:r w:rsidR="00831FCA" w:rsidRPr="00831FCA">
        <w:rPr>
          <w:rFonts w:ascii="Arial" w:hAnsi="Arial" w:cs="Arial"/>
          <w:i/>
          <w:sz w:val="22"/>
          <w:szCs w:val="22"/>
        </w:rPr>
        <w:t xml:space="preserve"> darbų</w:t>
      </w:r>
      <w:r w:rsidR="00EB7B4D">
        <w:rPr>
          <w:rFonts w:ascii="Arial" w:hAnsi="Arial" w:cs="Arial"/>
          <w:i/>
          <w:sz w:val="22"/>
          <w:szCs w:val="22"/>
        </w:rPr>
        <w:t xml:space="preserve"> visų nuosavybės formų miškuose</w:t>
      </w:r>
      <w:r w:rsidR="00831FCA" w:rsidRPr="00831FCA">
        <w:rPr>
          <w:rFonts w:ascii="Arial" w:hAnsi="Arial" w:cs="Arial"/>
          <w:i/>
          <w:sz w:val="22"/>
          <w:szCs w:val="22"/>
        </w:rPr>
        <w:t xml:space="preserve"> pirkimo</w:t>
      </w:r>
      <w:r w:rsidR="00C7332C" w:rsidRPr="00C7332C">
        <w:rPr>
          <w:rFonts w:ascii="Arial" w:hAnsi="Arial" w:cs="Arial"/>
          <w:i/>
          <w:sz w:val="22"/>
          <w:szCs w:val="22"/>
        </w:rPr>
        <w:t xml:space="preserve"> techninė specifikacija</w:t>
      </w:r>
      <w:r w:rsidR="00C7332C">
        <w:rPr>
          <w:rFonts w:ascii="Arial" w:hAnsi="Arial" w:cs="Arial"/>
          <w:i/>
          <w:sz w:val="22"/>
          <w:szCs w:val="22"/>
        </w:rPr>
        <w:t>“</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ir</w:t>
      </w:r>
      <w:r w:rsidRPr="003D3C91">
        <w:rPr>
          <w:rFonts w:ascii="Arial" w:hAnsi="Arial" w:cs="Arial"/>
          <w:color w:val="000000" w:themeColor="text1"/>
          <w:sz w:val="22"/>
          <w:szCs w:val="22"/>
        </w:rPr>
        <w:t xml:space="preserve"> </w:t>
      </w:r>
      <w:r w:rsidR="00011BDD" w:rsidRPr="00B459D0">
        <w:rPr>
          <w:rFonts w:ascii="Arial" w:hAnsi="Arial" w:cs="Arial"/>
          <w:sz w:val="22"/>
          <w:szCs w:val="22"/>
        </w:rPr>
        <w:t xml:space="preserve">Sutarties </w:t>
      </w:r>
      <w:r w:rsidR="00011BDD">
        <w:rPr>
          <w:rFonts w:ascii="Arial" w:hAnsi="Arial" w:cs="Arial"/>
          <w:sz w:val="22"/>
          <w:szCs w:val="22"/>
        </w:rPr>
        <w:t>2</w:t>
      </w:r>
      <w:r w:rsidR="00011BDD" w:rsidRPr="00B459D0">
        <w:rPr>
          <w:rFonts w:ascii="Arial" w:hAnsi="Arial" w:cs="Arial"/>
          <w:sz w:val="22"/>
          <w:szCs w:val="22"/>
        </w:rPr>
        <w:t xml:space="preserve"> pried</w:t>
      </w:r>
      <w:r w:rsidR="00011BDD">
        <w:rPr>
          <w:rFonts w:ascii="Arial" w:hAnsi="Arial" w:cs="Arial"/>
          <w:sz w:val="22"/>
          <w:szCs w:val="22"/>
        </w:rPr>
        <w:t>u</w:t>
      </w:r>
      <w:r w:rsidR="00011BDD" w:rsidRPr="00B459D0">
        <w:rPr>
          <w:rFonts w:ascii="Arial" w:hAnsi="Arial" w:cs="Arial"/>
          <w:sz w:val="22"/>
          <w:szCs w:val="22"/>
        </w:rPr>
        <w:t xml:space="preserve"> </w:t>
      </w:r>
      <w:r w:rsidR="00EB7B4D">
        <w:rPr>
          <w:rFonts w:ascii="Arial" w:hAnsi="Arial" w:cs="Arial"/>
          <w:i/>
          <w:iCs/>
          <w:color w:val="000000"/>
          <w:sz w:val="22"/>
          <w:szCs w:val="22"/>
        </w:rPr>
        <w:t>(nurodoma sutarties sudarymo metu)</w:t>
      </w:r>
      <w:r w:rsidR="008F02A0" w:rsidRPr="00B459D0">
        <w:rPr>
          <w:rFonts w:ascii="Arial" w:hAnsi="Arial" w:cs="Arial"/>
          <w:color w:val="000000"/>
          <w:sz w:val="22"/>
          <w:szCs w:val="22"/>
        </w:rPr>
        <w:t xml:space="preserve"> parengt</w:t>
      </w:r>
      <w:r w:rsidR="008F02A0">
        <w:rPr>
          <w:rFonts w:ascii="Arial" w:hAnsi="Arial" w:cs="Arial"/>
          <w:color w:val="000000"/>
          <w:sz w:val="22"/>
          <w:szCs w:val="22"/>
        </w:rPr>
        <w:t>u</w:t>
      </w:r>
      <w:r w:rsidR="008F02A0" w:rsidRPr="00B459D0">
        <w:rPr>
          <w:rFonts w:ascii="Arial" w:hAnsi="Arial" w:cs="Arial"/>
          <w:color w:val="000000"/>
          <w:sz w:val="22"/>
          <w:szCs w:val="22"/>
        </w:rPr>
        <w:t xml:space="preserve"> </w:t>
      </w:r>
      <w:r w:rsidR="00EB7B4D">
        <w:rPr>
          <w:rFonts w:ascii="Arial" w:hAnsi="Arial" w:cs="Arial"/>
          <w:color w:val="000000"/>
          <w:sz w:val="22"/>
          <w:szCs w:val="22"/>
        </w:rPr>
        <w:t>remonto aprašu</w:t>
      </w:r>
      <w:r w:rsidR="008F02A0" w:rsidRPr="00B459D0">
        <w:rPr>
          <w:rFonts w:ascii="Arial" w:hAnsi="Arial" w:cs="Arial"/>
          <w:color w:val="000000"/>
          <w:sz w:val="22"/>
          <w:szCs w:val="22"/>
        </w:rPr>
        <w:t xml:space="preserve"> </w:t>
      </w:r>
      <w:r w:rsidR="00EB7B4D">
        <w:rPr>
          <w:rFonts w:ascii="Arial" w:hAnsi="Arial" w:cs="Arial"/>
          <w:i/>
          <w:iCs/>
          <w:color w:val="000000"/>
          <w:sz w:val="22"/>
          <w:szCs w:val="22"/>
        </w:rPr>
        <w:t>(nurodoma sutarties sudarymo metu)</w:t>
      </w:r>
      <w:r w:rsidR="00EB7B4D" w:rsidRPr="00B459D0">
        <w:rPr>
          <w:rFonts w:ascii="Arial" w:hAnsi="Arial" w:cs="Arial"/>
          <w:color w:val="000000"/>
          <w:sz w:val="22"/>
          <w:szCs w:val="22"/>
        </w:rPr>
        <w:t xml:space="preserve"> </w:t>
      </w:r>
      <w:r w:rsidRPr="003D3C91">
        <w:rPr>
          <w:rFonts w:ascii="Arial" w:hAnsi="Arial" w:cs="Arial"/>
          <w:color w:val="000000" w:themeColor="text1"/>
          <w:sz w:val="22"/>
          <w:szCs w:val="22"/>
        </w:rPr>
        <w:t xml:space="preserve">(toliau – </w:t>
      </w:r>
      <w:r w:rsidR="00EB7B4D">
        <w:rPr>
          <w:rFonts w:ascii="Arial" w:hAnsi="Arial" w:cs="Arial"/>
          <w:b/>
          <w:color w:val="000000" w:themeColor="text1"/>
          <w:sz w:val="22"/>
          <w:szCs w:val="22"/>
        </w:rPr>
        <w:t>Aprašas</w:t>
      </w:r>
      <w:r w:rsidRPr="003D3C91">
        <w:rPr>
          <w:rFonts w:ascii="Arial" w:hAnsi="Arial" w:cs="Arial"/>
          <w:color w:val="000000" w:themeColor="text1"/>
          <w:sz w:val="22"/>
          <w:szCs w:val="22"/>
        </w:rPr>
        <w:t>) ir Rangovo pasiūlymu.</w:t>
      </w:r>
    </w:p>
    <w:p w14:paraId="39FF8455" w14:textId="51DCB24E" w:rsidR="00C05362" w:rsidRPr="00C05362" w:rsidRDefault="00C05362" w:rsidP="00C7332C">
      <w:pPr>
        <w:widowControl w:val="0"/>
        <w:tabs>
          <w:tab w:val="left" w:pos="0"/>
          <w:tab w:val="left" w:pos="284"/>
          <w:tab w:val="left" w:pos="426"/>
        </w:tabs>
        <w:suppressAutoHyphens/>
        <w:autoSpaceDE w:val="0"/>
        <w:ind w:firstLine="426"/>
        <w:jc w:val="both"/>
        <w:rPr>
          <w:rFonts w:ascii="Arial" w:hAnsi="Arial" w:cs="Arial"/>
          <w:iCs/>
          <w:sz w:val="22"/>
          <w:szCs w:val="22"/>
        </w:rPr>
      </w:pPr>
      <w:r w:rsidRPr="00C05362">
        <w:rPr>
          <w:rFonts w:ascii="Arial" w:hAnsi="Arial" w:cs="Arial"/>
          <w:iCs/>
          <w:sz w:val="22"/>
          <w:szCs w:val="22"/>
        </w:rPr>
        <w:t xml:space="preserve">2.5. Šalys susitaria, kad atitinkamos </w:t>
      </w:r>
      <w:proofErr w:type="spellStart"/>
      <w:r w:rsidRPr="00C05362">
        <w:rPr>
          <w:rFonts w:ascii="Arial" w:hAnsi="Arial" w:cs="Arial"/>
          <w:iCs/>
          <w:sz w:val="22"/>
          <w:szCs w:val="22"/>
        </w:rPr>
        <w:t>p.o.d</w:t>
      </w:r>
      <w:proofErr w:type="spellEnd"/>
      <w:r w:rsidRPr="00C05362">
        <w:rPr>
          <w:rFonts w:ascii="Arial" w:hAnsi="Arial" w:cs="Arial"/>
          <w:iCs/>
          <w:sz w:val="22"/>
          <w:szCs w:val="22"/>
        </w:rPr>
        <w:t>. Apraše numatyti detalizuoti sprendiniai gali būti keičiami (koreguojami), suderinus su Aprašo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Apraše numatytus detalizuotus sprendinius, Rangovas tai atlieka iki Darbų, vykdomų pagal keičiamus sprendinius, pradžios savo resursais.</w:t>
      </w:r>
    </w:p>
    <w:p w14:paraId="42B5D0F2" w14:textId="77777777" w:rsidR="003D3C91" w:rsidRPr="00B459D0" w:rsidRDefault="003D3C91"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2A6D9EE1" w:rsidR="007A56C4" w:rsidRPr="003D3F9E"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Pradinė</w:t>
      </w:r>
      <w:r w:rsidR="008A6A74">
        <w:rPr>
          <w:rFonts w:ascii="Arial" w:hAnsi="Arial" w:cs="Arial"/>
          <w:sz w:val="22"/>
          <w:szCs w:val="22"/>
        </w:rPr>
        <w:t>s</w:t>
      </w:r>
      <w:r w:rsidRPr="003D3F9E">
        <w:rPr>
          <w:rFonts w:ascii="Arial" w:hAnsi="Arial" w:cs="Arial"/>
          <w:sz w:val="22"/>
          <w:szCs w:val="22"/>
        </w:rPr>
        <w:t xml:space="preserve">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w:t>
      </w:r>
      <w:r w:rsidR="002B1C73">
        <w:rPr>
          <w:rFonts w:ascii="Arial" w:hAnsi="Arial" w:cs="Arial"/>
          <w:sz w:val="22"/>
          <w:szCs w:val="22"/>
        </w:rPr>
        <w:t>s</w:t>
      </w:r>
      <w:r w:rsidR="00D85B09" w:rsidRPr="003D3F9E">
        <w:rPr>
          <w:rFonts w:ascii="Arial" w:hAnsi="Arial" w:cs="Arial"/>
          <w:sz w:val="22"/>
          <w:szCs w:val="22"/>
        </w:rPr>
        <w:t>,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4877CD38" w14:textId="1D4063F6" w:rsidR="007A56C4" w:rsidRPr="00F97A9A" w:rsidRDefault="00C34DAC" w:rsidP="00F97A9A">
      <w:pPr>
        <w:widowControl w:val="0"/>
        <w:tabs>
          <w:tab w:val="left" w:pos="0"/>
        </w:tabs>
        <w:suppressAutoHyphens/>
        <w:autoSpaceDE w:val="0"/>
        <w:ind w:left="90" w:firstLine="477"/>
        <w:jc w:val="both"/>
        <w:rPr>
          <w:rFonts w:ascii="Arial" w:hAnsi="Arial" w:cs="Arial"/>
          <w:iCs/>
          <w:sz w:val="22"/>
          <w:szCs w:val="22"/>
        </w:rPr>
      </w:pPr>
      <w:r w:rsidRPr="00F97A9A">
        <w:rPr>
          <w:rFonts w:ascii="Arial" w:hAnsi="Arial" w:cs="Arial"/>
          <w:b/>
          <w:bCs/>
          <w:iCs/>
          <w:sz w:val="22"/>
          <w:szCs w:val="22"/>
        </w:rPr>
        <w:t>1</w:t>
      </w:r>
      <w:r w:rsidR="00F6101A" w:rsidRPr="00F97A9A">
        <w:rPr>
          <w:rFonts w:ascii="Arial" w:eastAsia="Calibri" w:hAnsi="Arial" w:cs="Arial"/>
          <w:b/>
          <w:bCs/>
          <w:iCs/>
          <w:sz w:val="22"/>
          <w:szCs w:val="22"/>
        </w:rPr>
        <w:t xml:space="preserve"> </w:t>
      </w:r>
      <w:proofErr w:type="spellStart"/>
      <w:r w:rsidR="00F6101A" w:rsidRPr="00F97A9A">
        <w:rPr>
          <w:rFonts w:ascii="Arial" w:eastAsia="Calibri" w:hAnsi="Arial" w:cs="Arial"/>
          <w:b/>
          <w:bCs/>
          <w:iCs/>
          <w:sz w:val="22"/>
          <w:szCs w:val="22"/>
        </w:rPr>
        <w:t>p.o.d</w:t>
      </w:r>
      <w:proofErr w:type="spellEnd"/>
      <w:r w:rsidR="00F6101A" w:rsidRPr="00F97A9A">
        <w:rPr>
          <w:rFonts w:ascii="Arial" w:eastAsia="Calibri" w:hAnsi="Arial" w:cs="Arial"/>
          <w:b/>
          <w:bCs/>
          <w:iCs/>
          <w:sz w:val="22"/>
          <w:szCs w:val="22"/>
        </w:rPr>
        <w:t>.</w:t>
      </w:r>
      <w:r w:rsidR="00F6101A" w:rsidRPr="00F97A9A">
        <w:rPr>
          <w:b/>
          <w:bCs/>
          <w:iCs/>
        </w:rPr>
        <w:t xml:space="preserve"> –</w:t>
      </w:r>
      <w:r w:rsidRPr="00F97A9A">
        <w:rPr>
          <w:rFonts w:ascii="Arial" w:hAnsi="Arial" w:cs="Arial"/>
          <w:b/>
          <w:bCs/>
          <w:iCs/>
          <w:sz w:val="22"/>
          <w:szCs w:val="22"/>
        </w:rPr>
        <w:t xml:space="preserve"> Nemenčinės RP 11981,68 Eur</w:t>
      </w:r>
      <w:r w:rsidRPr="00F97A9A">
        <w:rPr>
          <w:rFonts w:ascii="Arial" w:hAnsi="Arial" w:cs="Arial"/>
          <w:iCs/>
          <w:sz w:val="22"/>
          <w:szCs w:val="22"/>
        </w:rPr>
        <w:t xml:space="preserve"> (vienuolika tūkstančių devyni šimtai aštuoniasdešimt</w:t>
      </w:r>
      <w:r w:rsidR="00F97A9A" w:rsidRPr="00F97A9A">
        <w:rPr>
          <w:rFonts w:ascii="Arial" w:hAnsi="Arial" w:cs="Arial"/>
          <w:iCs/>
          <w:sz w:val="22"/>
          <w:szCs w:val="22"/>
        </w:rPr>
        <w:t xml:space="preserve"> </w:t>
      </w:r>
      <w:r w:rsidRPr="00F97A9A">
        <w:rPr>
          <w:rFonts w:ascii="Arial" w:hAnsi="Arial" w:cs="Arial"/>
          <w:iCs/>
          <w:sz w:val="22"/>
          <w:szCs w:val="22"/>
        </w:rPr>
        <w:t>vienas Eur 68 ct)</w:t>
      </w:r>
    </w:p>
    <w:p w14:paraId="65108024" w14:textId="665DAE30" w:rsidR="007A56C4" w:rsidRPr="00F97A9A" w:rsidRDefault="00F97A9A" w:rsidP="00F97A9A">
      <w:pPr>
        <w:widowControl w:val="0"/>
        <w:tabs>
          <w:tab w:val="left" w:pos="0"/>
        </w:tabs>
        <w:suppressAutoHyphens/>
        <w:autoSpaceDE w:val="0"/>
        <w:jc w:val="both"/>
        <w:rPr>
          <w:rFonts w:ascii="Arial" w:hAnsi="Arial" w:cs="Arial"/>
          <w:iCs/>
          <w:sz w:val="22"/>
          <w:szCs w:val="22"/>
        </w:rPr>
      </w:pPr>
      <w:r w:rsidRPr="00F97A9A">
        <w:rPr>
          <w:rFonts w:ascii="Arial" w:hAnsi="Arial" w:cs="Arial"/>
          <w:iCs/>
          <w:sz w:val="22"/>
          <w:szCs w:val="22"/>
        </w:rPr>
        <w:tab/>
      </w:r>
      <w:r w:rsidRPr="00F97A9A">
        <w:rPr>
          <w:rFonts w:ascii="Arial" w:hAnsi="Arial" w:cs="Arial"/>
          <w:iCs/>
          <w:sz w:val="22"/>
          <w:szCs w:val="22"/>
        </w:rPr>
        <w:tab/>
      </w:r>
      <w:r w:rsidR="007A56C4" w:rsidRPr="00F97A9A">
        <w:rPr>
          <w:rFonts w:ascii="Arial" w:hAnsi="Arial" w:cs="Arial"/>
          <w:iCs/>
          <w:sz w:val="22"/>
          <w:szCs w:val="22"/>
        </w:rPr>
        <w:t>Sutarčiai taikomas</w:t>
      </w:r>
      <w:r w:rsidRPr="00F97A9A">
        <w:rPr>
          <w:rFonts w:ascii="Arial" w:hAnsi="Arial" w:cs="Arial"/>
          <w:iCs/>
          <w:sz w:val="22"/>
          <w:szCs w:val="22"/>
        </w:rPr>
        <w:t xml:space="preserve"> </w:t>
      </w:r>
      <w:r w:rsidRPr="00F97A9A">
        <w:rPr>
          <w:rFonts w:ascii="Arial" w:hAnsi="Arial" w:cs="Arial"/>
          <w:b/>
          <w:bCs/>
          <w:iCs/>
          <w:sz w:val="22"/>
          <w:szCs w:val="22"/>
        </w:rPr>
        <w:t>21</w:t>
      </w:r>
      <w:r w:rsidRPr="00F97A9A">
        <w:rPr>
          <w:rFonts w:ascii="Arial" w:hAnsi="Arial" w:cs="Arial"/>
          <w:iCs/>
          <w:sz w:val="22"/>
          <w:szCs w:val="22"/>
        </w:rPr>
        <w:t xml:space="preserve"> </w:t>
      </w:r>
      <w:proofErr w:type="spellStart"/>
      <w:r w:rsidRPr="00F97A9A">
        <w:rPr>
          <w:rFonts w:ascii="Arial" w:hAnsi="Arial" w:cs="Arial"/>
          <w:iCs/>
          <w:sz w:val="22"/>
          <w:szCs w:val="22"/>
        </w:rPr>
        <w:t>proc</w:t>
      </w:r>
      <w:proofErr w:type="spellEnd"/>
      <w:r w:rsidRPr="00F97A9A">
        <w:rPr>
          <w:rFonts w:ascii="Arial" w:hAnsi="Arial" w:cs="Arial"/>
          <w:iCs/>
          <w:sz w:val="22"/>
          <w:szCs w:val="22"/>
        </w:rPr>
        <w:t xml:space="preserve"> PVM</w:t>
      </w:r>
      <w:r w:rsidR="007A56C4" w:rsidRPr="00F97A9A">
        <w:rPr>
          <w:rFonts w:ascii="Arial" w:hAnsi="Arial" w:cs="Arial"/>
          <w:iCs/>
          <w:sz w:val="22"/>
          <w:szCs w:val="22"/>
        </w:rPr>
        <w:t>);</w:t>
      </w:r>
    </w:p>
    <w:p w14:paraId="4510D672" w14:textId="2CB605DA" w:rsidR="007A56C4" w:rsidRPr="005F5905" w:rsidRDefault="00F97A9A" w:rsidP="00F97A9A">
      <w:pPr>
        <w:widowControl w:val="0"/>
        <w:tabs>
          <w:tab w:val="left" w:pos="0"/>
        </w:tabs>
        <w:suppressAutoHyphens/>
        <w:autoSpaceDE w:val="0"/>
        <w:ind w:firstLine="567"/>
        <w:jc w:val="both"/>
        <w:rPr>
          <w:rFonts w:ascii="Arial" w:hAnsi="Arial" w:cs="Arial"/>
          <w:sz w:val="22"/>
          <w:szCs w:val="22"/>
        </w:rPr>
      </w:pPr>
      <w:r w:rsidRPr="00F97A9A">
        <w:rPr>
          <w:rFonts w:ascii="Arial" w:hAnsi="Arial" w:cs="Arial"/>
          <w:iCs/>
          <w:sz w:val="22"/>
          <w:szCs w:val="22"/>
        </w:rPr>
        <w:t xml:space="preserve">Bendra sutarties kaina su PVM </w:t>
      </w:r>
      <w:r w:rsidRPr="00F97A9A">
        <w:rPr>
          <w:rFonts w:ascii="Arial" w:hAnsi="Arial" w:cs="Arial"/>
          <w:b/>
          <w:bCs/>
          <w:iCs/>
          <w:sz w:val="22"/>
          <w:szCs w:val="22"/>
        </w:rPr>
        <w:t>– 14497,83 Eur</w:t>
      </w:r>
      <w:r w:rsidRPr="00F97A9A">
        <w:rPr>
          <w:rFonts w:ascii="Arial" w:hAnsi="Arial" w:cs="Arial"/>
          <w:sz w:val="22"/>
          <w:szCs w:val="22"/>
        </w:rPr>
        <w:t xml:space="preserve"> </w:t>
      </w:r>
      <w:r>
        <w:rPr>
          <w:rFonts w:ascii="Arial" w:hAnsi="Arial" w:cs="Arial"/>
          <w:sz w:val="22"/>
          <w:szCs w:val="22"/>
        </w:rPr>
        <w:t>(keturiolika tūkstančių keturi šimtai devyniasdešimt septyni Eur 83 ct)</w:t>
      </w:r>
    </w:p>
    <w:p w14:paraId="0C91E675" w14:textId="0B736812" w:rsidR="005F5905" w:rsidRPr="00B459D0" w:rsidRDefault="005F5905" w:rsidP="005F5905">
      <w:pPr>
        <w:widowControl w:val="0"/>
        <w:tabs>
          <w:tab w:val="left" w:pos="0"/>
        </w:tabs>
        <w:suppressAutoHyphens/>
        <w:autoSpaceDE w:val="0"/>
        <w:ind w:firstLine="567"/>
        <w:jc w:val="both"/>
        <w:rPr>
          <w:rFonts w:ascii="Arial" w:hAnsi="Arial" w:cs="Arial"/>
          <w:sz w:val="22"/>
          <w:szCs w:val="22"/>
        </w:rPr>
      </w:pPr>
      <w:r w:rsidRPr="00DA330F">
        <w:rPr>
          <w:rFonts w:ascii="Arial" w:hAnsi="Arial" w:cs="Arial"/>
          <w:sz w:val="22"/>
          <w:szCs w:val="22"/>
        </w:rPr>
        <w:t>Pradinė</w:t>
      </w:r>
      <w:r w:rsidR="008A6A74">
        <w:rPr>
          <w:rFonts w:ascii="Arial" w:hAnsi="Arial" w:cs="Arial"/>
          <w:sz w:val="22"/>
          <w:szCs w:val="22"/>
        </w:rPr>
        <w:t>s</w:t>
      </w:r>
      <w:r w:rsidRPr="00DA330F">
        <w:rPr>
          <w:rFonts w:ascii="Arial" w:hAnsi="Arial" w:cs="Arial"/>
          <w:sz w:val="22"/>
          <w:szCs w:val="22"/>
        </w:rPr>
        <w:t xml:space="preserve">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1FEC1E40"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Sutartyje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Darbų kaina priklausys nuo faktiškai nupirktų Darbų apimčių, </w:t>
      </w:r>
      <w:r w:rsidRPr="00B459D0">
        <w:rPr>
          <w:rFonts w:ascii="Arial" w:hAnsi="Arial" w:cs="Arial"/>
          <w:sz w:val="22"/>
          <w:szCs w:val="22"/>
        </w:rPr>
        <w:lastRenderedPageBreak/>
        <w:t xml:space="preserve">reikalingų Sutarčiai tinkamai įvykdyti, tačiau neviršys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pradinės Sutarties vertės. Į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pradin</w:t>
      </w:r>
      <w:r w:rsidR="008A6A74">
        <w:rPr>
          <w:rFonts w:ascii="Arial" w:hAnsi="Arial" w:cs="Arial"/>
          <w:sz w:val="22"/>
          <w:szCs w:val="22"/>
        </w:rPr>
        <w:t>ės</w:t>
      </w:r>
      <w:r w:rsidRPr="00B459D0">
        <w:rPr>
          <w:rFonts w:ascii="Arial" w:hAnsi="Arial" w:cs="Arial"/>
          <w:sz w:val="22"/>
          <w:szCs w:val="22"/>
        </w:rPr>
        <w:t xml:space="preserve"> Sutarties vertę įskaičiuoti visi mokesčiai ir kitos Rangovo patiriamos su Sutarties vykdymu susijusios išlaidos.</w:t>
      </w:r>
    </w:p>
    <w:p w14:paraId="4D9BD1FD" w14:textId="4FA3C108"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 xml:space="preserve">Šalys susitaria ir sutinka,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be PVM negali būti keičiami dėl teisės aktų pasikeitimo, įskaitant dėl to pasikeitusius mokesčius, t.</w:t>
      </w:r>
      <w:r w:rsidR="00C50920">
        <w:rPr>
          <w:rFonts w:ascii="Arial" w:hAnsi="Arial" w:cs="Arial"/>
          <w:sz w:val="22"/>
          <w:szCs w:val="22"/>
        </w:rPr>
        <w:t> </w:t>
      </w:r>
      <w:r w:rsidRPr="007D1BD3">
        <w:rPr>
          <w:rFonts w:ascii="Arial" w:hAnsi="Arial" w:cs="Arial"/>
          <w:sz w:val="22"/>
          <w:szCs w:val="22"/>
        </w:rPr>
        <w:t>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Pr>
          <w:rFonts w:ascii="Arial" w:hAnsi="Arial" w:cs="Arial"/>
          <w:sz w:val="22"/>
          <w:szCs w:val="22"/>
        </w:rPr>
        <w:t>s</w:t>
      </w:r>
      <w:r w:rsidRPr="007D1BD3">
        <w:rPr>
          <w:rFonts w:ascii="Arial" w:hAnsi="Arial" w:cs="Arial"/>
          <w:sz w:val="22"/>
          <w:szCs w:val="22"/>
        </w:rPr>
        <w:t xml:space="preserve"> Sutarties vertė ar Darbų įkainiai be PVM dėl to nebus keičiami, t. y. Užsakovas mokės Rangovui už tinkamai pagal Sutartį atliktus Darbus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w:t>
      </w:r>
      <w:r w:rsidR="008A6A74">
        <w:rPr>
          <w:rFonts w:ascii="Arial" w:hAnsi="Arial" w:cs="Arial"/>
          <w:sz w:val="22"/>
          <w:szCs w:val="22"/>
        </w:rPr>
        <w:t>ės</w:t>
      </w:r>
      <w:r w:rsidRPr="007D1BD3">
        <w:rPr>
          <w:rFonts w:ascii="Arial" w:hAnsi="Arial" w:cs="Arial"/>
          <w:sz w:val="22"/>
          <w:szCs w:val="22"/>
        </w:rPr>
        <w:t xml:space="preserve"> Sutarties verte ar Darbų įkainius, kurie bus lygūs sumai, gautai prie Sutartyje nurodytos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bookmarkStart w:id="4" w:name="_18vjpp8" w:colFirst="0" w:colLast="0"/>
      <w:bookmarkEnd w:id="4"/>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2C7147E8"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00A02C80">
        <w:rPr>
          <w:rStyle w:val="fontstyle01"/>
          <w:rFonts w:ascii="Arial" w:hAnsi="Arial" w:cs="Arial"/>
          <w:b w:val="0"/>
          <w:bCs w:val="0"/>
          <w:sz w:val="22"/>
          <w:szCs w:val="22"/>
        </w:rPr>
        <w:t>(</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A02C80">
        <w:rPr>
          <w:rStyle w:val="fontstyle01"/>
          <w:rFonts w:ascii="Arial" w:hAnsi="Arial" w:cs="Arial"/>
          <w:b w:val="0"/>
          <w:bCs w:val="0"/>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0A9A0D7C"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w:t>
      </w:r>
      <w:r w:rsidR="009D3FBF">
        <w:rPr>
          <w:rFonts w:ascii="Arial" w:hAnsi="Arial" w:cs="Arial"/>
          <w:sz w:val="22"/>
          <w:szCs w:val="22"/>
        </w:rPr>
        <w:t xml:space="preserve">Atliktų darbų ir </w:t>
      </w:r>
      <w:r w:rsidRPr="00B459D0">
        <w:rPr>
          <w:rFonts w:ascii="Arial" w:hAnsi="Arial" w:cs="Arial"/>
          <w:sz w:val="22"/>
          <w:szCs w:val="22"/>
        </w:rPr>
        <w:t>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5"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AB2A4C">
        <w:rPr>
          <w:rFonts w:ascii="Arial" w:hAnsi="Arial" w:cs="Arial"/>
          <w:sz w:val="22"/>
          <w:szCs w:val="22"/>
          <w:lang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13CEE804"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00D343AA" w:rsidRPr="00D343AA">
        <w:rPr>
          <w:rFonts w:ascii="Arial" w:hAnsi="Arial" w:cs="Arial"/>
          <w:sz w:val="22"/>
          <w:szCs w:val="22"/>
          <w:lang w:eastAsia="en-US"/>
        </w:rPr>
        <w:t xml:space="preserve">naudojantis „Sąskaitų administravimo bendrosios informacinės sistemos“ (toliau – </w:t>
      </w:r>
      <w:r w:rsidR="00D343AA" w:rsidRPr="00D343AA">
        <w:rPr>
          <w:rFonts w:ascii="Arial" w:hAnsi="Arial" w:cs="Arial"/>
          <w:b/>
          <w:bCs/>
          <w:sz w:val="22"/>
          <w:szCs w:val="22"/>
          <w:lang w:eastAsia="en-US"/>
        </w:rPr>
        <w:t>SABIS</w:t>
      </w:r>
      <w:r w:rsidR="00D343AA" w:rsidRPr="00D343AA">
        <w:rPr>
          <w:rFonts w:ascii="Arial" w:hAnsi="Arial" w:cs="Arial"/>
          <w:sz w:val="22"/>
          <w:szCs w:val="22"/>
          <w:lang w:eastAsia="en-US"/>
        </w:rPr>
        <w:t xml:space="preserve">) priemonėmis. </w:t>
      </w:r>
      <w:r w:rsidRPr="00DF5AFC">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2"/>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6" w:name="_Ref503798325"/>
      <w:bookmarkStart w:id="7" w:name="_Hlk130456276"/>
      <w:bookmarkEnd w:id="5"/>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6"/>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7"/>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w:t>
      </w:r>
      <w:r w:rsidRPr="00B459D0">
        <w:rPr>
          <w:rFonts w:ascii="Arial" w:hAnsi="Arial" w:cs="Arial"/>
          <w:sz w:val="22"/>
          <w:szCs w:val="22"/>
        </w:rPr>
        <w:lastRenderedPageBreak/>
        <w:t>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CA885C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w:t>
      </w:r>
      <w:r w:rsidR="00A02C80">
        <w:rPr>
          <w:rFonts w:ascii="Arial" w:hAnsi="Arial" w:cs="Arial"/>
          <w:sz w:val="22"/>
          <w:szCs w:val="22"/>
        </w:rPr>
        <w:t>Aprašą</w:t>
      </w:r>
      <w:r w:rsidR="00573043" w:rsidRPr="00B459D0">
        <w:rPr>
          <w:rFonts w:ascii="Arial" w:hAnsi="Arial" w:cs="Arial"/>
          <w:sz w:val="22"/>
          <w:szCs w:val="22"/>
        </w:rPr>
        <w:t>,</w:t>
      </w:r>
      <w:r w:rsidRPr="00B459D0">
        <w:rPr>
          <w:rFonts w:ascii="Arial" w:hAnsi="Arial" w:cs="Arial"/>
          <w:sz w:val="22"/>
          <w:szCs w:val="22"/>
        </w:rPr>
        <w:t xml:space="preserve"> reikaling</w:t>
      </w:r>
      <w:r w:rsidR="00A02C80">
        <w:rPr>
          <w:rFonts w:ascii="Arial" w:hAnsi="Arial" w:cs="Arial"/>
          <w:sz w:val="22"/>
          <w:szCs w:val="22"/>
        </w:rPr>
        <w:t>ą</w:t>
      </w:r>
      <w:r w:rsidRPr="00B459D0">
        <w:rPr>
          <w:rFonts w:ascii="Arial" w:hAnsi="Arial" w:cs="Arial"/>
          <w:sz w:val="22"/>
          <w:szCs w:val="22"/>
        </w:rPr>
        <w:t xml:space="preserve">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462A3402"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8"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F946E7">
        <w:rPr>
          <w:rFonts w:ascii="Arial" w:hAnsi="Arial" w:cs="Arial"/>
          <w:sz w:val="22"/>
          <w:szCs w:val="22"/>
        </w:rPr>
        <w:t>Apraše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8"/>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Naudotis Lietuvos Respublikos statybos įstatymo ir kituose Lietuvos Respublikos įstatymuose numatytomis Užsakovo teisėmis.</w:t>
      </w:r>
    </w:p>
    <w:p w14:paraId="52BE5F0D" w14:textId="21E16576"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42525B">
        <w:rPr>
          <w:rFonts w:ascii="Arial" w:hAnsi="Arial" w:cs="Arial"/>
          <w:sz w:val="22"/>
          <w:szCs w:val="22"/>
        </w:rPr>
        <w:t>Darbų t</w:t>
      </w:r>
      <w:r w:rsidRPr="0042525B">
        <w:rPr>
          <w:rFonts w:ascii="Arial" w:hAnsi="Arial" w:cs="Arial"/>
          <w:sz w:val="22"/>
          <w:szCs w:val="22"/>
        </w:rPr>
        <w:t>echniniu prižiūrėtoju Užsakovas samd</w:t>
      </w:r>
      <w:r w:rsidR="00CF0CA4">
        <w:rPr>
          <w:rFonts w:ascii="Arial" w:hAnsi="Arial" w:cs="Arial"/>
          <w:sz w:val="22"/>
          <w:szCs w:val="22"/>
        </w:rPr>
        <w:t>o</w:t>
      </w:r>
      <w:r w:rsidRPr="0042525B">
        <w:rPr>
          <w:rFonts w:ascii="Arial" w:hAnsi="Arial" w:cs="Arial"/>
          <w:sz w:val="22"/>
          <w:szCs w:val="22"/>
        </w:rPr>
        <w:t xml:space="preserve"> kitą (-</w:t>
      </w:r>
      <w:proofErr w:type="spellStart"/>
      <w:r w:rsidRPr="0042525B">
        <w:rPr>
          <w:rFonts w:ascii="Arial" w:hAnsi="Arial" w:cs="Arial"/>
          <w:sz w:val="22"/>
          <w:szCs w:val="22"/>
        </w:rPr>
        <w:t>us</w:t>
      </w:r>
      <w:proofErr w:type="spellEnd"/>
      <w:r w:rsidRPr="0042525B">
        <w:rPr>
          <w:rFonts w:ascii="Arial" w:hAnsi="Arial" w:cs="Arial"/>
          <w:sz w:val="22"/>
          <w:szCs w:val="22"/>
        </w:rPr>
        <w:t>) fizinį (-</w:t>
      </w:r>
      <w:proofErr w:type="spellStart"/>
      <w:r w:rsidRPr="0042525B">
        <w:rPr>
          <w:rFonts w:ascii="Arial" w:hAnsi="Arial" w:cs="Arial"/>
          <w:sz w:val="22"/>
          <w:szCs w:val="22"/>
        </w:rPr>
        <w:t>ius</w:t>
      </w:r>
      <w:proofErr w:type="spellEnd"/>
      <w:r w:rsidRPr="0042525B">
        <w:rPr>
          <w:rFonts w:ascii="Arial" w:hAnsi="Arial" w:cs="Arial"/>
          <w:sz w:val="22"/>
          <w:szCs w:val="22"/>
        </w:rPr>
        <w:t>) ar juridinį (-</w:t>
      </w:r>
      <w:proofErr w:type="spellStart"/>
      <w:r w:rsidRPr="0042525B">
        <w:rPr>
          <w:rFonts w:ascii="Arial" w:hAnsi="Arial" w:cs="Arial"/>
          <w:sz w:val="22"/>
          <w:szCs w:val="22"/>
        </w:rPr>
        <w:t>ius</w:t>
      </w:r>
      <w:proofErr w:type="spellEnd"/>
      <w:r w:rsidRPr="0042525B">
        <w:rPr>
          <w:rFonts w:ascii="Arial" w:hAnsi="Arial" w:cs="Arial"/>
          <w:sz w:val="22"/>
          <w:szCs w:val="22"/>
        </w:rPr>
        <w:t>) asmenį (-</w:t>
      </w:r>
      <w:proofErr w:type="spellStart"/>
      <w:r w:rsidRPr="0042525B">
        <w:rPr>
          <w:rFonts w:ascii="Arial" w:hAnsi="Arial" w:cs="Arial"/>
          <w:sz w:val="22"/>
          <w:szCs w:val="22"/>
        </w:rPr>
        <w:t>ius</w:t>
      </w:r>
      <w:proofErr w:type="spellEnd"/>
      <w:r w:rsidRPr="0042525B">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933182"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 xml:space="preserve">ustačius neblaivumo atvejus </w:t>
      </w:r>
      <w:r w:rsidR="000E223C" w:rsidRPr="00933182">
        <w:rPr>
          <w:rFonts w:ascii="Arial" w:hAnsi="Arial" w:cs="Arial"/>
          <w:sz w:val="22"/>
          <w:szCs w:val="22"/>
        </w:rPr>
        <w:t>pagal įvykio aplinkybes, į įvykio vietą kviesti Valstybinės darbo inspekcijos inspektorius arba policiją</w:t>
      </w:r>
      <w:r w:rsidR="00362493" w:rsidRPr="00933182">
        <w:rPr>
          <w:rFonts w:ascii="Arial" w:hAnsi="Arial" w:cs="Arial"/>
          <w:sz w:val="22"/>
          <w:szCs w:val="22"/>
        </w:rPr>
        <w:t>.</w:t>
      </w:r>
    </w:p>
    <w:p w14:paraId="2162FD6D" w14:textId="39C31209" w:rsidR="0033284C" w:rsidRPr="00933182"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933182">
        <w:rPr>
          <w:rFonts w:ascii="Arial" w:hAnsi="Arial" w:cs="Arial"/>
          <w:sz w:val="22"/>
          <w:szCs w:val="22"/>
        </w:rPr>
        <w:t xml:space="preserve">Laikinai stabdyti Darbų vykdymą, jeigu jie atliekami nesilaikant </w:t>
      </w:r>
      <w:r w:rsidR="0093426A" w:rsidRPr="00933182">
        <w:rPr>
          <w:rFonts w:ascii="Arial" w:hAnsi="Arial" w:cs="Arial"/>
          <w:sz w:val="22"/>
          <w:szCs w:val="22"/>
        </w:rPr>
        <w:t xml:space="preserve">Sutarties </w:t>
      </w:r>
      <w:r w:rsidR="00933182">
        <w:rPr>
          <w:rFonts w:ascii="Arial" w:hAnsi="Arial" w:cs="Arial"/>
          <w:sz w:val="22"/>
          <w:szCs w:val="22"/>
        </w:rPr>
        <w:t xml:space="preserve">5.11 </w:t>
      </w:r>
      <w:r w:rsidR="0093426A" w:rsidRPr="00933182">
        <w:rPr>
          <w:rFonts w:ascii="Arial" w:hAnsi="Arial" w:cs="Arial"/>
          <w:sz w:val="22"/>
          <w:szCs w:val="22"/>
        </w:rPr>
        <w:t xml:space="preserve">punkte </w:t>
      </w:r>
      <w:r w:rsidRPr="00933182">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5ADABBBA" w14:textId="77777777" w:rsidR="002A5AC8" w:rsidRPr="007E44DC" w:rsidRDefault="002A5AC8" w:rsidP="002A5AC8">
      <w:pPr>
        <w:widowControl w:val="0"/>
        <w:numPr>
          <w:ilvl w:val="1"/>
          <w:numId w:val="1"/>
        </w:numPr>
        <w:tabs>
          <w:tab w:val="left" w:pos="0"/>
        </w:tabs>
        <w:suppressAutoHyphens/>
        <w:autoSpaceDE w:val="0"/>
        <w:ind w:left="0" w:firstLine="567"/>
        <w:jc w:val="both"/>
        <w:rPr>
          <w:rFonts w:ascii="Arial" w:hAnsi="Arial" w:cs="Arial"/>
          <w:sz w:val="22"/>
          <w:szCs w:val="22"/>
        </w:rPr>
      </w:pPr>
      <w:r w:rsidRPr="00BA01FB">
        <w:rPr>
          <w:rFonts w:ascii="Arial" w:hAnsi="Arial" w:cs="Arial"/>
          <w:sz w:val="22"/>
          <w:szCs w:val="22"/>
        </w:rPr>
        <w:t xml:space="preserve">Atlikti Sutarties 1.1 punkte numatytus </w:t>
      </w:r>
      <w:r w:rsidRPr="007E44DC">
        <w:rPr>
          <w:rFonts w:ascii="Arial" w:hAnsi="Arial" w:cs="Arial"/>
          <w:sz w:val="22"/>
          <w:szCs w:val="22"/>
        </w:rPr>
        <w:t xml:space="preserve">Darbus iki Sutarties 1 priedo 10 punkte nurodyto termino. </w:t>
      </w:r>
    </w:p>
    <w:p w14:paraId="6D035D79" w14:textId="6763D24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7E44DC">
        <w:rPr>
          <w:rFonts w:ascii="Arial" w:hAnsi="Arial" w:cs="Arial"/>
          <w:sz w:val="22"/>
          <w:szCs w:val="22"/>
        </w:rPr>
        <w:t xml:space="preserve">Kokybiškai ir laiku atlikti visus </w:t>
      </w:r>
      <w:r w:rsidR="00655382" w:rsidRPr="007E44DC">
        <w:rPr>
          <w:rFonts w:ascii="Arial" w:hAnsi="Arial" w:cs="Arial"/>
          <w:sz w:val="22"/>
          <w:szCs w:val="22"/>
        </w:rPr>
        <w:t>Darbus</w:t>
      </w:r>
      <w:r w:rsidRPr="007E44DC">
        <w:rPr>
          <w:rFonts w:ascii="Arial" w:hAnsi="Arial" w:cs="Arial"/>
          <w:sz w:val="22"/>
          <w:szCs w:val="22"/>
        </w:rPr>
        <w:t xml:space="preserve">, vadovaujantis </w:t>
      </w:r>
      <w:r w:rsidR="00F416E7" w:rsidRPr="007E44DC">
        <w:rPr>
          <w:rFonts w:ascii="Arial" w:hAnsi="Arial" w:cs="Arial"/>
          <w:sz w:val="22"/>
          <w:szCs w:val="22"/>
        </w:rPr>
        <w:t>Tech</w:t>
      </w:r>
      <w:r w:rsidR="00D54747" w:rsidRPr="007E44DC">
        <w:rPr>
          <w:rFonts w:ascii="Arial" w:hAnsi="Arial" w:cs="Arial"/>
          <w:sz w:val="22"/>
          <w:szCs w:val="22"/>
        </w:rPr>
        <w:t>nine specifikacija</w:t>
      </w:r>
      <w:r w:rsidR="00F416E7" w:rsidRPr="007E44DC">
        <w:rPr>
          <w:rFonts w:ascii="Arial" w:hAnsi="Arial" w:cs="Arial"/>
          <w:sz w:val="22"/>
          <w:szCs w:val="22"/>
        </w:rPr>
        <w:t>,</w:t>
      </w:r>
      <w:r w:rsidR="00FC28BA" w:rsidRPr="007E44DC">
        <w:rPr>
          <w:rFonts w:ascii="Arial" w:hAnsi="Arial" w:cs="Arial"/>
          <w:sz w:val="22"/>
          <w:szCs w:val="22"/>
        </w:rPr>
        <w:t xml:space="preserve"> Aprašu</w:t>
      </w:r>
      <w:r w:rsidR="00D54747" w:rsidRPr="007E44DC">
        <w:rPr>
          <w:rFonts w:ascii="Arial" w:hAnsi="Arial" w:cs="Arial"/>
          <w:sz w:val="22"/>
          <w:szCs w:val="22"/>
        </w:rPr>
        <w:t xml:space="preserve"> ir Rangovo pasiūlymu</w:t>
      </w:r>
      <w:r w:rsidR="00290532" w:rsidRPr="007E44DC">
        <w:rPr>
          <w:rFonts w:ascii="Arial" w:hAnsi="Arial" w:cs="Arial"/>
          <w:sz w:val="22"/>
          <w:szCs w:val="22"/>
        </w:rPr>
        <w:t xml:space="preserve">, </w:t>
      </w:r>
      <w:r w:rsidRPr="007E44DC">
        <w:rPr>
          <w:rFonts w:ascii="Arial" w:hAnsi="Arial" w:cs="Arial"/>
          <w:sz w:val="22"/>
          <w:szCs w:val="22"/>
        </w:rPr>
        <w:t>vadovaudamasis galiojančių statybos techninių reglamentų ir kitų teisės aktų, reglamentuojančių statybos veiklą (normų, taisyklių), reikalavim</w:t>
      </w:r>
      <w:r w:rsidRPr="00B459D0">
        <w:rPr>
          <w:rFonts w:ascii="Arial" w:hAnsi="Arial" w:cs="Arial"/>
          <w:sz w:val="22"/>
          <w:szCs w:val="22"/>
        </w:rPr>
        <w:t>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172410A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w:t>
      </w:r>
      <w:r w:rsidR="00560ED1">
        <w:rPr>
          <w:rFonts w:ascii="Arial" w:hAnsi="Arial" w:cs="Arial"/>
          <w:sz w:val="22"/>
          <w:szCs w:val="22"/>
        </w:rPr>
        <w:t>Apraše</w:t>
      </w:r>
      <w:r w:rsidR="00C956C8" w:rsidRPr="00B459D0">
        <w:rPr>
          <w:rFonts w:ascii="Arial" w:hAnsi="Arial" w:cs="Arial"/>
          <w:sz w:val="22"/>
          <w:szCs w:val="22"/>
        </w:rPr>
        <w:t xml:space="preserv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466825AE"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w:t>
      </w:r>
      <w:r w:rsidR="00933182">
        <w:rPr>
          <w:rFonts w:ascii="Arial" w:hAnsi="Arial" w:cs="Arial"/>
          <w:sz w:val="22"/>
          <w:szCs w:val="22"/>
        </w:rPr>
        <w:t>,</w:t>
      </w:r>
      <w:r w:rsidRPr="00B459D0">
        <w:rPr>
          <w:rFonts w:ascii="Arial" w:hAnsi="Arial" w:cs="Arial"/>
          <w:sz w:val="22"/>
          <w:szCs w:val="22"/>
        </w:rPr>
        <w:t xml:space="preserve">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9" w:name="_Hlk35929371"/>
      <w:r w:rsidR="007934E0" w:rsidRPr="00B459D0">
        <w:rPr>
          <w:rFonts w:ascii="Arial" w:hAnsi="Arial" w:cs="Arial"/>
          <w:sz w:val="22"/>
          <w:szCs w:val="22"/>
        </w:rPr>
        <w:t xml:space="preserve">kokybės kontrolinių patikrinimų </w:t>
      </w:r>
      <w:bookmarkEnd w:id="9"/>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lastRenderedPageBreak/>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7AC613D9"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avojingų medžiagų atliekas - variklinę alyvą surinkti ir perduoti atliekas tvarkančiai įmonei</w:t>
      </w:r>
      <w:r w:rsidR="001B4B8E" w:rsidRPr="006A3AB7">
        <w:rPr>
          <w:rFonts w:ascii="Arial" w:hAnsi="Arial" w:cs="Arial"/>
          <w:sz w:val="22"/>
          <w:szCs w:val="22"/>
        </w:rPr>
        <w:t>, kuri turi teisę ver</w:t>
      </w:r>
      <w:r w:rsidR="000C74DD">
        <w:rPr>
          <w:rFonts w:ascii="Arial" w:hAnsi="Arial" w:cs="Arial"/>
          <w:sz w:val="22"/>
          <w:szCs w:val="22"/>
        </w:rPr>
        <w:t>s</w:t>
      </w:r>
      <w:r w:rsidR="001B4B8E" w:rsidRPr="006A3AB7">
        <w:rPr>
          <w:rFonts w:ascii="Arial" w:hAnsi="Arial" w:cs="Arial"/>
          <w:sz w:val="22"/>
          <w:szCs w:val="22"/>
        </w:rPr>
        <w:t>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FDA0F06" w14:textId="17863226" w:rsidR="00FC28BA" w:rsidRPr="00183D9A"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w:t>
      </w:r>
      <w:r>
        <w:rPr>
          <w:rFonts w:ascii="Arial" w:hAnsi="Arial" w:cs="Arial"/>
          <w:sz w:val="22"/>
          <w:szCs w:val="22"/>
        </w:rPr>
        <w:t xml:space="preserve">Sutarties 1.1. punkte nurodyto objekto Darbų atlikimui naudoti </w:t>
      </w:r>
      <w:r w:rsidRPr="006B6477">
        <w:rPr>
          <w:rFonts w:ascii="Arial" w:hAnsi="Arial" w:cs="Arial"/>
          <w:sz w:val="22"/>
          <w:szCs w:val="22"/>
        </w:rPr>
        <w:t xml:space="preserve">neatlygintiną papildomą </w:t>
      </w:r>
      <w:r w:rsidR="006B6477" w:rsidRPr="006B6477">
        <w:rPr>
          <w:rFonts w:ascii="Arial" w:hAnsi="Arial" w:cs="Arial"/>
          <w:b/>
          <w:bCs/>
          <w:sz w:val="22"/>
          <w:szCs w:val="22"/>
        </w:rPr>
        <w:t>62</w:t>
      </w:r>
      <w:r w:rsidRPr="006B6477">
        <w:rPr>
          <w:rFonts w:ascii="Arial" w:hAnsi="Arial" w:cs="Arial"/>
          <w:b/>
          <w:bCs/>
          <w:sz w:val="22"/>
          <w:szCs w:val="22"/>
        </w:rPr>
        <w:t xml:space="preserve"> m</w:t>
      </w:r>
      <w:r w:rsidRPr="006B6477">
        <w:rPr>
          <w:rFonts w:ascii="Arial" w:hAnsi="Arial" w:cs="Arial"/>
          <w:b/>
          <w:bCs/>
          <w:sz w:val="22"/>
          <w:szCs w:val="22"/>
          <w:vertAlign w:val="superscript"/>
        </w:rPr>
        <w:t>3</w:t>
      </w:r>
      <w:r w:rsidRPr="006B6477">
        <w:rPr>
          <w:rFonts w:ascii="Arial" w:hAnsi="Arial" w:cs="Arial"/>
          <w:sz w:val="22"/>
          <w:szCs w:val="22"/>
        </w:rPr>
        <w:t xml:space="preserve"> </w:t>
      </w:r>
      <w:r w:rsidR="006B6477" w:rsidRPr="006B6477">
        <w:rPr>
          <w:rFonts w:ascii="Arial" w:hAnsi="Arial" w:cs="Arial"/>
          <w:sz w:val="22"/>
          <w:szCs w:val="22"/>
        </w:rPr>
        <w:t xml:space="preserve">žvyro </w:t>
      </w:r>
      <w:proofErr w:type="spellStart"/>
      <w:r w:rsidR="006B6477" w:rsidRPr="006B6477">
        <w:rPr>
          <w:rFonts w:ascii="Arial" w:hAnsi="Arial" w:cs="Arial"/>
          <w:sz w:val="22"/>
          <w:szCs w:val="22"/>
        </w:rPr>
        <w:t>fr</w:t>
      </w:r>
      <w:proofErr w:type="spellEnd"/>
      <w:r w:rsidR="006B6477" w:rsidRPr="006B6477">
        <w:rPr>
          <w:rFonts w:ascii="Arial" w:hAnsi="Arial" w:cs="Arial"/>
          <w:sz w:val="22"/>
          <w:szCs w:val="22"/>
        </w:rPr>
        <w:t xml:space="preserve">. 0/32 </w:t>
      </w:r>
      <w:r w:rsidRPr="006B6477">
        <w:rPr>
          <w:rFonts w:ascii="Arial" w:hAnsi="Arial" w:cs="Arial"/>
          <w:sz w:val="22"/>
          <w:szCs w:val="22"/>
        </w:rPr>
        <w:t>kiekį.</w:t>
      </w:r>
    </w:p>
    <w:p w14:paraId="70937D1F" w14:textId="1FE37ABB" w:rsidR="00931086" w:rsidRPr="00931086" w:rsidRDefault="00931086" w:rsidP="00931086">
      <w:pPr>
        <w:widowControl w:val="0"/>
        <w:numPr>
          <w:ilvl w:val="1"/>
          <w:numId w:val="1"/>
        </w:numPr>
        <w:tabs>
          <w:tab w:val="left" w:pos="0"/>
        </w:tabs>
        <w:suppressAutoHyphens/>
        <w:autoSpaceDE w:val="0"/>
        <w:ind w:left="0" w:firstLine="567"/>
        <w:jc w:val="both"/>
        <w:rPr>
          <w:rFonts w:ascii="Arial" w:hAnsi="Arial" w:cs="Arial"/>
          <w:sz w:val="22"/>
          <w:szCs w:val="22"/>
        </w:rPr>
      </w:pPr>
      <w:r w:rsidRPr="00931086">
        <w:rPr>
          <w:rFonts w:ascii="Arial" w:hAnsi="Arial" w:cs="Arial"/>
          <w:sz w:val="22"/>
          <w:szCs w:val="22"/>
        </w:rPr>
        <w:t xml:space="preserve">Rangovas </w:t>
      </w:r>
      <w:r w:rsidR="00933182">
        <w:rPr>
          <w:rFonts w:ascii="Arial" w:hAnsi="Arial" w:cs="Arial"/>
          <w:sz w:val="22"/>
          <w:szCs w:val="22"/>
        </w:rPr>
        <w:t xml:space="preserve">visą Sutarties galiojimo laikotarpį </w:t>
      </w:r>
      <w:r w:rsidRPr="00931086">
        <w:rPr>
          <w:rFonts w:ascii="Arial" w:hAnsi="Arial" w:cs="Arial"/>
          <w:sz w:val="22"/>
          <w:szCs w:val="22"/>
        </w:rPr>
        <w:t xml:space="preserve">turi užtikrinti nustatytų aplinkos apsaugos vadybos sistemos standartų laikymąsi ir turėtų tą patvirtinančius dokumentus. </w:t>
      </w:r>
    </w:p>
    <w:p w14:paraId="653408B1" w14:textId="30CEEED8" w:rsidR="00931086" w:rsidRPr="00931086" w:rsidRDefault="00931086" w:rsidP="00931086">
      <w:pPr>
        <w:widowControl w:val="0"/>
        <w:numPr>
          <w:ilvl w:val="1"/>
          <w:numId w:val="1"/>
        </w:numPr>
        <w:tabs>
          <w:tab w:val="left" w:pos="0"/>
        </w:tabs>
        <w:suppressAutoHyphens/>
        <w:autoSpaceDE w:val="0"/>
        <w:ind w:left="0" w:firstLine="567"/>
        <w:jc w:val="both"/>
        <w:rPr>
          <w:rFonts w:ascii="Arial" w:hAnsi="Arial" w:cs="Arial"/>
          <w:sz w:val="22"/>
          <w:szCs w:val="22"/>
        </w:rPr>
      </w:pPr>
      <w:r w:rsidRPr="00931086">
        <w:rPr>
          <w:rFonts w:ascii="Arial" w:hAnsi="Arial" w:cs="Arial"/>
          <w:sz w:val="22"/>
          <w:szCs w:val="22"/>
        </w:rPr>
        <w:t xml:space="preserve">Užsakovo prašymu Rangovas privalo nedelsiant, bet ne vėliau nei per 5 (penkias) darbo dienas, pateikti Užsakovui dokumentus, patvirtinančius, kad Rangovas atitinka jiems pagal Sutarties sąlygų 5.5 </w:t>
      </w:r>
      <w:r w:rsidR="00726D87">
        <w:rPr>
          <w:rFonts w:ascii="Arial" w:hAnsi="Arial" w:cs="Arial"/>
          <w:sz w:val="22"/>
          <w:szCs w:val="22"/>
        </w:rPr>
        <w:t xml:space="preserve">ir 5.21 </w:t>
      </w:r>
      <w:r w:rsidRPr="00931086">
        <w:rPr>
          <w:rFonts w:ascii="Arial" w:hAnsi="Arial" w:cs="Arial"/>
          <w:sz w:val="22"/>
          <w:szCs w:val="22"/>
        </w:rPr>
        <w:t>punkt</w:t>
      </w:r>
      <w:r w:rsidR="00726D87">
        <w:rPr>
          <w:rFonts w:ascii="Arial" w:hAnsi="Arial" w:cs="Arial"/>
          <w:sz w:val="22"/>
          <w:szCs w:val="22"/>
        </w:rPr>
        <w:t>uose</w:t>
      </w:r>
      <w:r w:rsidRPr="00931086">
        <w:rPr>
          <w:rFonts w:ascii="Arial" w:hAnsi="Arial" w:cs="Arial"/>
          <w:sz w:val="22"/>
          <w:szCs w:val="22"/>
        </w:rPr>
        <w:t xml:space="preserve"> taikomus reikalavimus.</w:t>
      </w:r>
    </w:p>
    <w:p w14:paraId="4D9F64B3" w14:textId="77777777" w:rsidR="00931086" w:rsidRPr="00B459D0" w:rsidRDefault="00931086"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62BB2"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A62BB2">
        <w:rPr>
          <w:rFonts w:ascii="Arial" w:hAnsi="Arial" w:cs="Arial"/>
          <w:b/>
          <w:sz w:val="22"/>
          <w:szCs w:val="22"/>
          <w:lang w:eastAsia="ar-SA"/>
        </w:rPr>
        <w:lastRenderedPageBreak/>
        <w:t>Sutarties vykdymas, keitimas, nutraukimas</w:t>
      </w:r>
      <w:r w:rsidR="007934E0" w:rsidRPr="00A62BB2">
        <w:rPr>
          <w:rFonts w:ascii="Arial" w:hAnsi="Arial" w:cs="Arial"/>
          <w:b/>
          <w:sz w:val="22"/>
          <w:szCs w:val="22"/>
          <w:lang w:eastAsia="ar-SA"/>
        </w:rPr>
        <w:t>:</w:t>
      </w:r>
    </w:p>
    <w:p w14:paraId="3A267686" w14:textId="555EA271" w:rsidR="001C7EF8" w:rsidRPr="00DA330F" w:rsidRDefault="001C7EF8" w:rsidP="001C7EF8">
      <w:pPr>
        <w:widowControl w:val="0"/>
        <w:numPr>
          <w:ilvl w:val="1"/>
          <w:numId w:val="1"/>
        </w:numPr>
        <w:tabs>
          <w:tab w:val="left" w:pos="0"/>
        </w:tabs>
        <w:suppressAutoHyphens/>
        <w:autoSpaceDE w:val="0"/>
        <w:ind w:left="0" w:firstLine="567"/>
        <w:jc w:val="both"/>
        <w:rPr>
          <w:rFonts w:ascii="Arial" w:hAnsi="Arial" w:cs="Arial"/>
          <w:sz w:val="22"/>
          <w:szCs w:val="22"/>
        </w:rPr>
      </w:pPr>
      <w:r w:rsidRPr="000874F7">
        <w:rPr>
          <w:rFonts w:ascii="Arial" w:hAnsi="Arial" w:cs="Arial"/>
          <w:sz w:val="22"/>
          <w:szCs w:val="22"/>
        </w:rPr>
        <w:t>Darbų pradžia – įsigaliojus Sutarčiai.</w:t>
      </w:r>
      <w:r w:rsidRPr="00F03BCC">
        <w:rPr>
          <w:rFonts w:ascii="Arial" w:hAnsi="Arial" w:cs="Arial"/>
          <w:sz w:val="22"/>
          <w:szCs w:val="22"/>
        </w:rPr>
        <w:t xml:space="preserve"> </w:t>
      </w:r>
      <w:r w:rsidRPr="00BD7C0A">
        <w:rPr>
          <w:rFonts w:ascii="Arial" w:hAnsi="Arial" w:cs="Arial"/>
          <w:sz w:val="22"/>
          <w:szCs w:val="22"/>
        </w:rPr>
        <w:t xml:space="preserve">Sutartis įsigalioja ją pasirašius įgaliotiems Šalių atstovams, nustatyta tvarka užregistravus, ir galioja iki visiško Sutartinių įsipareigojimų įvykdymo arba Sutarties nutraukimo, </w:t>
      </w:r>
      <w:r w:rsidRPr="0068417E">
        <w:rPr>
          <w:rFonts w:ascii="Arial" w:hAnsi="Arial" w:cs="Arial"/>
          <w:sz w:val="22"/>
          <w:szCs w:val="22"/>
        </w:rPr>
        <w:t xml:space="preserve">bet ne ilgiau nei </w:t>
      </w:r>
      <w:r w:rsidR="00F0364E">
        <w:rPr>
          <w:rFonts w:ascii="Arial" w:hAnsi="Arial" w:cs="Arial"/>
          <w:sz w:val="22"/>
          <w:szCs w:val="22"/>
        </w:rPr>
        <w:t xml:space="preserve">5 (penkis) mėnesius </w:t>
      </w:r>
      <w:r w:rsidRPr="0068417E">
        <w:rPr>
          <w:rFonts w:ascii="Arial" w:hAnsi="Arial" w:cs="Arial"/>
          <w:sz w:val="22"/>
          <w:szCs w:val="22"/>
        </w:rPr>
        <w:t>nuo Sutarties įsigaliojimo dienos</w:t>
      </w:r>
      <w:r w:rsidRPr="00BD7C0A">
        <w:rPr>
          <w:rFonts w:ascii="Arial" w:hAnsi="Arial" w:cs="Arial"/>
          <w:sz w:val="22"/>
          <w:szCs w:val="22"/>
        </w:rPr>
        <w:t>.</w:t>
      </w:r>
      <w:r w:rsidRPr="00BD7C0A">
        <w:rPr>
          <w:rFonts w:ascii="Arial" w:hAnsi="Arial" w:cs="Arial"/>
          <w:i/>
          <w:color w:val="FF0000"/>
          <w:sz w:val="22"/>
          <w:szCs w:val="22"/>
        </w:rPr>
        <w:t xml:space="preserve"> </w:t>
      </w:r>
      <w:r>
        <w:rPr>
          <w:rFonts w:ascii="Arial" w:hAnsi="Arial" w:cs="Arial"/>
          <w:sz w:val="22"/>
          <w:szCs w:val="22"/>
        </w:rPr>
        <w:t xml:space="preserve">  </w:t>
      </w:r>
    </w:p>
    <w:p w14:paraId="5C5CBB64" w14:textId="77777777" w:rsidR="001C7EF8" w:rsidRPr="000874F7" w:rsidRDefault="001C7EF8" w:rsidP="001C7EF8">
      <w:pPr>
        <w:widowControl w:val="0"/>
        <w:numPr>
          <w:ilvl w:val="1"/>
          <w:numId w:val="1"/>
        </w:numPr>
        <w:tabs>
          <w:tab w:val="left" w:pos="0"/>
        </w:tabs>
        <w:suppressAutoHyphens/>
        <w:autoSpaceDE w:val="0"/>
        <w:ind w:left="0" w:firstLine="567"/>
        <w:jc w:val="both"/>
        <w:rPr>
          <w:rFonts w:ascii="Arial" w:hAnsi="Arial" w:cs="Arial"/>
          <w:sz w:val="22"/>
          <w:szCs w:val="22"/>
        </w:rPr>
      </w:pPr>
      <w:r w:rsidRPr="000874F7">
        <w:rPr>
          <w:rFonts w:ascii="Arial" w:hAnsi="Arial" w:cs="Arial"/>
          <w:sz w:val="22"/>
          <w:szCs w:val="22"/>
        </w:rPr>
        <w:t xml:space="preserve">Darbų atlikimo terminas nurodytas Sutarties 1 priedo 10 punkte. </w:t>
      </w:r>
    </w:p>
    <w:p w14:paraId="2013D041" w14:textId="4EC5A75F" w:rsidR="005659A2" w:rsidRPr="00B459D0" w:rsidRDefault="000E34F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Į </w:t>
      </w:r>
      <w:r w:rsidR="005659A2" w:rsidRPr="00B459D0">
        <w:rPr>
          <w:rFonts w:ascii="Arial" w:hAnsi="Arial" w:cs="Arial"/>
          <w:sz w:val="22"/>
          <w:szCs w:val="22"/>
        </w:rPr>
        <w:t xml:space="preserve">Sutarties </w:t>
      </w:r>
      <w:r w:rsidR="0067624D" w:rsidRPr="00B459D0">
        <w:rPr>
          <w:rFonts w:ascii="Arial" w:hAnsi="Arial" w:cs="Arial"/>
          <w:sz w:val="22"/>
          <w:szCs w:val="22"/>
        </w:rPr>
        <w:t>6.2</w:t>
      </w:r>
      <w:r w:rsidR="005659A2" w:rsidRPr="00B459D0">
        <w:rPr>
          <w:rFonts w:ascii="Arial" w:hAnsi="Arial" w:cs="Arial"/>
          <w:sz w:val="22"/>
          <w:szCs w:val="22"/>
        </w:rPr>
        <w:t xml:space="preserve"> punkte nurodytą laikotarpį neįskaitomas Sutarties </w:t>
      </w:r>
      <w:r w:rsidR="00B45837">
        <w:rPr>
          <w:rFonts w:ascii="Arial" w:hAnsi="Arial" w:cs="Arial"/>
          <w:sz w:val="22"/>
          <w:szCs w:val="22"/>
        </w:rPr>
        <w:t xml:space="preserve">vykdymo </w:t>
      </w:r>
      <w:r w:rsidR="005659A2" w:rsidRPr="00B459D0">
        <w:rPr>
          <w:rFonts w:ascii="Arial" w:hAnsi="Arial" w:cs="Arial"/>
          <w:sz w:val="22"/>
          <w:szCs w:val="22"/>
        </w:rPr>
        <w:t xml:space="preserve">sustabdymo laikotarpis dėl Sutarties </w:t>
      </w:r>
      <w:r w:rsidR="0093164F" w:rsidRPr="00B459D0">
        <w:rPr>
          <w:rFonts w:ascii="Arial" w:hAnsi="Arial" w:cs="Arial"/>
          <w:sz w:val="22"/>
          <w:szCs w:val="22"/>
        </w:rPr>
        <w:t>6.4</w:t>
      </w:r>
      <w:r w:rsidR="005659A2" w:rsidRPr="00B459D0">
        <w:rPr>
          <w:rFonts w:ascii="Arial" w:hAnsi="Arial" w:cs="Arial"/>
          <w:sz w:val="22"/>
          <w:szCs w:val="22"/>
        </w:rPr>
        <w:t xml:space="preserve"> punkte nurodytų aplinkybių</w:t>
      </w:r>
      <w:bookmarkStart w:id="10" w:name="_Ref500752009"/>
      <w:bookmarkStart w:id="11" w:name="_Ref483381798"/>
      <w:bookmarkStart w:id="12"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3" w:name="_Ref507148718"/>
      <w:bookmarkEnd w:id="10"/>
      <w:r w:rsidR="00565795" w:rsidRPr="00B459D0">
        <w:rPr>
          <w:rFonts w:ascii="Arial" w:hAnsi="Arial" w:cs="Arial"/>
          <w:sz w:val="22"/>
          <w:szCs w:val="22"/>
        </w:rPr>
        <w:t xml:space="preserve"> </w:t>
      </w:r>
    </w:p>
    <w:p w14:paraId="3AA35B0E" w14:textId="091246A9"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6.4.1</w:t>
      </w:r>
      <w:r w:rsidR="00C50920">
        <w:rPr>
          <w:rFonts w:ascii="Arial" w:hAnsi="Arial" w:cs="Arial"/>
          <w:sz w:val="22"/>
          <w:szCs w:val="22"/>
        </w:rPr>
        <w:t>.</w:t>
      </w:r>
      <w:r w:rsidRPr="00B459D0">
        <w:rPr>
          <w:rFonts w:ascii="Arial" w:hAnsi="Arial" w:cs="Arial"/>
          <w:sz w:val="22"/>
          <w:szCs w:val="22"/>
        </w:rPr>
        <w:t xml:space="preserve">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3"/>
      <w:r w:rsidR="005659A2" w:rsidRPr="00B459D0">
        <w:rPr>
          <w:rFonts w:ascii="Arial" w:hAnsi="Arial" w:cs="Arial"/>
          <w:sz w:val="22"/>
          <w:szCs w:val="22"/>
        </w:rPr>
        <w:t xml:space="preserve"> </w:t>
      </w:r>
      <w:bookmarkStart w:id="14" w:name="_Ref507148787"/>
    </w:p>
    <w:p w14:paraId="0611E3C9" w14:textId="0294FF33"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6.4.2</w:t>
      </w:r>
      <w:r w:rsidR="00C50920">
        <w:rPr>
          <w:rFonts w:ascii="Arial" w:hAnsi="Arial" w:cs="Arial"/>
          <w:sz w:val="22"/>
          <w:szCs w:val="22"/>
        </w:rPr>
        <w:t>.</w:t>
      </w:r>
      <w:r w:rsidRPr="00B459D0">
        <w:rPr>
          <w:rFonts w:ascii="Arial" w:hAnsi="Arial" w:cs="Arial"/>
          <w:sz w:val="22"/>
          <w:szCs w:val="22"/>
        </w:rPr>
        <w:t xml:space="preserve">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0ED1">
        <w:rPr>
          <w:rFonts w:ascii="Arial" w:hAnsi="Arial" w:cs="Arial"/>
          <w:sz w:val="22"/>
          <w:szCs w:val="22"/>
        </w:rPr>
        <w:t>Apraš</w:t>
      </w:r>
      <w:r w:rsidR="005659A2" w:rsidRPr="00B459D0">
        <w:rPr>
          <w:rFonts w:ascii="Arial" w:hAnsi="Arial" w:cs="Arial"/>
          <w:sz w:val="22"/>
          <w:szCs w:val="22"/>
        </w:rPr>
        <w:t>e</w:t>
      </w:r>
      <w:bookmarkEnd w:id="14"/>
      <w:r w:rsidR="00BA2CE9" w:rsidRPr="00B459D0">
        <w:rPr>
          <w:rFonts w:ascii="Arial" w:hAnsi="Arial" w:cs="Arial"/>
          <w:sz w:val="22"/>
          <w:szCs w:val="22"/>
        </w:rPr>
        <w:t>;</w:t>
      </w:r>
      <w:r w:rsidR="005659A2" w:rsidRPr="00B459D0">
        <w:rPr>
          <w:rFonts w:ascii="Arial" w:hAnsi="Arial" w:cs="Arial"/>
          <w:sz w:val="22"/>
          <w:szCs w:val="22"/>
        </w:rPr>
        <w:t xml:space="preserve"> </w:t>
      </w:r>
      <w:bookmarkStart w:id="15" w:name="_Hlk520119510"/>
      <w:bookmarkEnd w:id="11"/>
      <w:bookmarkEnd w:id="12"/>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6" w:name="_Ref504403970"/>
      <w:bookmarkStart w:id="17"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3"/>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8"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8"/>
      <w:r w:rsidR="00BE2A1D" w:rsidRPr="00B459D0">
        <w:rPr>
          <w:rFonts w:ascii="Arial" w:hAnsi="Arial" w:cs="Arial"/>
          <w:sz w:val="22"/>
          <w:szCs w:val="22"/>
        </w:rPr>
        <w:t>as</w:t>
      </w:r>
      <w:r w:rsidR="00BA2CE9" w:rsidRPr="00B459D0">
        <w:rPr>
          <w:rFonts w:ascii="Arial" w:hAnsi="Arial" w:cs="Arial"/>
          <w:sz w:val="22"/>
          <w:szCs w:val="22"/>
        </w:rPr>
        <w:t xml:space="preserve">. </w:t>
      </w:r>
    </w:p>
    <w:bookmarkEnd w:id="16"/>
    <w:bookmarkEnd w:id="17"/>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3330E40C" w14:textId="69EFDD03" w:rsidR="00D52EF6" w:rsidRDefault="00D52E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52EF6">
        <w:rPr>
          <w:rFonts w:ascii="Arial" w:hAnsi="Arial" w:cs="Arial"/>
          <w:sz w:val="22"/>
          <w:szCs w:val="22"/>
        </w:rPr>
        <w:t>Apie Sutarties 6.4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per 1 (vieną) darbo dieną nuo šių sąlygų atsiradimo/pripažinimo ekstremaliomis dienos.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6.4 punkte nurodytoms aplinkybėms, jeigu Sutarties 6.4 punkte nurodytos aplinkybės neįtakoja Darbų vykdymo.</w:t>
      </w:r>
    </w:p>
    <w:bookmarkEnd w:id="15"/>
    <w:p w14:paraId="7441D789" w14:textId="776BDAE3"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w:t>
      </w:r>
      <w:r w:rsidR="00B45837">
        <w:rPr>
          <w:rFonts w:ascii="Arial" w:hAnsi="Arial" w:cs="Arial"/>
          <w:sz w:val="22"/>
          <w:szCs w:val="22"/>
        </w:rPr>
        <w:t>es vykdymas</w:t>
      </w:r>
      <w:r w:rsidRPr="00B459D0">
        <w:rPr>
          <w:rFonts w:ascii="Arial" w:hAnsi="Arial" w:cs="Arial"/>
          <w:sz w:val="22"/>
          <w:szCs w:val="22"/>
        </w:rPr>
        <w:t xml:space="preserve"> </w:t>
      </w:r>
      <w:r w:rsidR="00B45837">
        <w:rPr>
          <w:rFonts w:ascii="Arial" w:hAnsi="Arial" w:cs="Arial"/>
          <w:sz w:val="22"/>
          <w:szCs w:val="22"/>
        </w:rPr>
        <w:t xml:space="preserve">buvo </w:t>
      </w:r>
      <w:r w:rsidRPr="00B459D0">
        <w:rPr>
          <w:rFonts w:ascii="Arial" w:hAnsi="Arial" w:cs="Arial"/>
          <w:sz w:val="22"/>
          <w:szCs w:val="22"/>
        </w:rPr>
        <w:t>sustabdyta</w:t>
      </w:r>
      <w:r w:rsidR="00B45837">
        <w:rPr>
          <w:rFonts w:ascii="Arial" w:hAnsi="Arial" w:cs="Arial"/>
          <w:sz w:val="22"/>
          <w:szCs w:val="22"/>
        </w:rPr>
        <w:t>s</w:t>
      </w:r>
      <w:r w:rsidRPr="00B459D0">
        <w:rPr>
          <w:rFonts w:ascii="Arial" w:hAnsi="Arial" w:cs="Arial"/>
          <w:sz w:val="22"/>
          <w:szCs w:val="22"/>
        </w:rPr>
        <w:t>,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E74931">
      <w:pPr>
        <w:widowControl w:val="0"/>
        <w:numPr>
          <w:ilvl w:val="1"/>
          <w:numId w:val="1"/>
        </w:numPr>
        <w:tabs>
          <w:tab w:val="left" w:pos="142"/>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6E797185" w14:textId="56D1DA35" w:rsidR="00C50920" w:rsidRDefault="007934E0" w:rsidP="00E74931">
      <w:pPr>
        <w:widowControl w:val="0"/>
        <w:numPr>
          <w:ilvl w:val="1"/>
          <w:numId w:val="1"/>
        </w:numPr>
        <w:tabs>
          <w:tab w:val="left" w:pos="142"/>
        </w:tabs>
        <w:suppressAutoHyphens/>
        <w:autoSpaceDE w:val="0"/>
        <w:ind w:left="0" w:firstLine="567"/>
        <w:jc w:val="both"/>
        <w:rPr>
          <w:rFonts w:ascii="Arial" w:hAnsi="Arial" w:cs="Arial"/>
          <w:sz w:val="22"/>
          <w:szCs w:val="22"/>
        </w:rPr>
      </w:pPr>
      <w:r w:rsidRPr="00585B93">
        <w:rPr>
          <w:rFonts w:ascii="Arial" w:hAnsi="Arial" w:cs="Arial"/>
          <w:sz w:val="22"/>
          <w:szCs w:val="22"/>
        </w:rPr>
        <w:t xml:space="preserve">Užsakovas turi teisę vienašališkai nutraukti </w:t>
      </w:r>
      <w:r w:rsidR="00E61C2A" w:rsidRPr="00585B93">
        <w:rPr>
          <w:rFonts w:ascii="Arial" w:hAnsi="Arial" w:cs="Arial"/>
          <w:sz w:val="22"/>
          <w:szCs w:val="22"/>
        </w:rPr>
        <w:t>Sutartį</w:t>
      </w:r>
      <w:r w:rsidR="00C50920">
        <w:rPr>
          <w:rFonts w:ascii="Arial" w:hAnsi="Arial" w:cs="Arial"/>
          <w:sz w:val="22"/>
          <w:szCs w:val="22"/>
        </w:rPr>
        <w:t>,</w:t>
      </w:r>
      <w:r w:rsidR="00C50920" w:rsidRPr="00C50920">
        <w:rPr>
          <w:rFonts w:ascii="Arial" w:hAnsi="Arial" w:cs="Arial"/>
          <w:sz w:val="22"/>
          <w:szCs w:val="22"/>
        </w:rPr>
        <w:t xml:space="preserve"> </w:t>
      </w:r>
      <w:r w:rsidR="00C50920" w:rsidRPr="00B459D0">
        <w:rPr>
          <w:rFonts w:ascii="Arial" w:hAnsi="Arial" w:cs="Arial"/>
          <w:sz w:val="22"/>
          <w:szCs w:val="22"/>
        </w:rPr>
        <w:t>apie tokį Sutarties nutraukimą pranešdamas Rangovui prieš</w:t>
      </w:r>
      <w:r w:rsidR="00C50920">
        <w:rPr>
          <w:rFonts w:ascii="Arial" w:hAnsi="Arial" w:cs="Arial"/>
          <w:sz w:val="22"/>
          <w:szCs w:val="22"/>
        </w:rPr>
        <w:t xml:space="preserve"> ne trumpesnį nei</w:t>
      </w:r>
      <w:r w:rsidR="00C50920" w:rsidRPr="00B459D0">
        <w:rPr>
          <w:rFonts w:ascii="Arial" w:hAnsi="Arial" w:cs="Arial"/>
          <w:sz w:val="22"/>
          <w:szCs w:val="22"/>
        </w:rPr>
        <w:t xml:space="preserve"> 30 (trisdešimt) </w:t>
      </w:r>
      <w:r w:rsidR="00C50920">
        <w:rPr>
          <w:rFonts w:ascii="Arial" w:hAnsi="Arial" w:cs="Arial"/>
          <w:sz w:val="22"/>
          <w:szCs w:val="22"/>
        </w:rPr>
        <w:t xml:space="preserve">kalendorinių </w:t>
      </w:r>
      <w:r w:rsidR="00C50920" w:rsidRPr="00B459D0">
        <w:rPr>
          <w:rFonts w:ascii="Arial" w:hAnsi="Arial" w:cs="Arial"/>
          <w:sz w:val="22"/>
          <w:szCs w:val="22"/>
        </w:rPr>
        <w:t>dienų</w:t>
      </w:r>
      <w:r w:rsidR="00C50920">
        <w:rPr>
          <w:rFonts w:ascii="Arial" w:hAnsi="Arial" w:cs="Arial"/>
          <w:sz w:val="22"/>
          <w:szCs w:val="22"/>
        </w:rPr>
        <w:t xml:space="preserve"> terminą:</w:t>
      </w:r>
    </w:p>
    <w:p w14:paraId="183E936D" w14:textId="2A8AA01E" w:rsidR="00C50920" w:rsidRDefault="00021B41" w:rsidP="00E74931">
      <w:pPr>
        <w:widowControl w:val="0"/>
        <w:numPr>
          <w:ilvl w:val="2"/>
          <w:numId w:val="1"/>
        </w:numPr>
        <w:tabs>
          <w:tab w:val="left" w:pos="142"/>
        </w:tabs>
        <w:suppressAutoHyphens/>
        <w:autoSpaceDE w:val="0"/>
        <w:ind w:left="0" w:firstLine="567"/>
        <w:jc w:val="both"/>
        <w:rPr>
          <w:rFonts w:ascii="Arial" w:hAnsi="Arial" w:cs="Arial"/>
          <w:sz w:val="22"/>
          <w:szCs w:val="22"/>
        </w:rPr>
      </w:pPr>
      <w:r w:rsidRPr="00585B93">
        <w:rPr>
          <w:rFonts w:ascii="Arial" w:hAnsi="Arial" w:cs="Arial"/>
          <w:sz w:val="22"/>
          <w:szCs w:val="22"/>
        </w:rPr>
        <w:t>Į</w:t>
      </w:r>
      <w:r w:rsidR="004043FD" w:rsidRPr="00585B93">
        <w:rPr>
          <w:rFonts w:ascii="Arial" w:hAnsi="Arial" w:cs="Arial"/>
          <w:sz w:val="22"/>
          <w:szCs w:val="22"/>
        </w:rPr>
        <w:t xml:space="preserve">statymo 90 str. </w:t>
      </w:r>
      <w:r w:rsidR="00B32339" w:rsidRPr="00585B93">
        <w:rPr>
          <w:rFonts w:ascii="Arial" w:hAnsi="Arial" w:cs="Arial"/>
          <w:sz w:val="22"/>
          <w:szCs w:val="22"/>
        </w:rPr>
        <w:t>n</w:t>
      </w:r>
      <w:r w:rsidR="004043FD" w:rsidRPr="00585B93">
        <w:rPr>
          <w:rFonts w:ascii="Arial" w:hAnsi="Arial" w:cs="Arial"/>
          <w:sz w:val="22"/>
          <w:szCs w:val="22"/>
        </w:rPr>
        <w:t>usta</w:t>
      </w:r>
      <w:r w:rsidR="00B32339" w:rsidRPr="00585B93">
        <w:rPr>
          <w:rFonts w:ascii="Arial" w:hAnsi="Arial" w:cs="Arial"/>
          <w:sz w:val="22"/>
          <w:szCs w:val="22"/>
        </w:rPr>
        <w:t>t</w:t>
      </w:r>
      <w:r w:rsidR="004043FD" w:rsidRPr="00585B93">
        <w:rPr>
          <w:rFonts w:ascii="Arial" w:hAnsi="Arial" w:cs="Arial"/>
          <w:sz w:val="22"/>
          <w:szCs w:val="22"/>
        </w:rPr>
        <w:t>ytais atvejais</w:t>
      </w:r>
      <w:r w:rsidR="00C50920">
        <w:rPr>
          <w:rFonts w:ascii="Arial" w:hAnsi="Arial" w:cs="Arial"/>
          <w:sz w:val="22"/>
          <w:szCs w:val="22"/>
        </w:rPr>
        <w:t>;</w:t>
      </w:r>
    </w:p>
    <w:p w14:paraId="5736EB60" w14:textId="77777777" w:rsidR="00C50920" w:rsidRDefault="00C50920" w:rsidP="00E74931">
      <w:pPr>
        <w:widowControl w:val="0"/>
        <w:numPr>
          <w:ilvl w:val="2"/>
          <w:numId w:val="1"/>
        </w:numPr>
        <w:tabs>
          <w:tab w:val="left" w:pos="142"/>
        </w:tabs>
        <w:suppressAutoHyphens/>
        <w:autoSpaceDE w:val="0"/>
        <w:ind w:left="0" w:firstLine="567"/>
        <w:jc w:val="both"/>
        <w:rPr>
          <w:rFonts w:ascii="Arial" w:hAnsi="Arial" w:cs="Arial"/>
          <w:sz w:val="22"/>
          <w:szCs w:val="22"/>
        </w:rPr>
      </w:pPr>
      <w:r w:rsidRPr="00C50920">
        <w:rPr>
          <w:rFonts w:ascii="Arial" w:hAnsi="Arial" w:cs="Arial"/>
          <w:sz w:val="22"/>
          <w:szCs w:val="22"/>
        </w:rPr>
        <w:t>jeigu Rangovas (bet kuris Rangovo jungtinės veiklos partneris) padaro esminį Sutarties pažeidimą, tai yra:</w:t>
      </w:r>
      <w:r>
        <w:rPr>
          <w:rFonts w:ascii="Arial" w:hAnsi="Arial" w:cs="Arial"/>
          <w:sz w:val="22"/>
          <w:szCs w:val="22"/>
        </w:rPr>
        <w:t xml:space="preserve"> </w:t>
      </w:r>
    </w:p>
    <w:p w14:paraId="13B48A51" w14:textId="21ABCF28" w:rsidR="00C50920" w:rsidRPr="00C50920" w:rsidRDefault="00C50920" w:rsidP="00E74931">
      <w:pPr>
        <w:widowControl w:val="0"/>
        <w:numPr>
          <w:ilvl w:val="3"/>
          <w:numId w:val="1"/>
        </w:numPr>
        <w:tabs>
          <w:tab w:val="left" w:pos="142"/>
          <w:tab w:val="left" w:pos="1418"/>
        </w:tabs>
        <w:suppressAutoHyphens/>
        <w:autoSpaceDE w:val="0"/>
        <w:ind w:left="0" w:firstLine="567"/>
        <w:jc w:val="both"/>
        <w:rPr>
          <w:rFonts w:ascii="Arial" w:hAnsi="Arial" w:cs="Arial"/>
          <w:sz w:val="22"/>
          <w:szCs w:val="22"/>
        </w:rPr>
      </w:pPr>
      <w:r w:rsidRPr="00C50920">
        <w:rPr>
          <w:rFonts w:ascii="Arial" w:hAnsi="Arial" w:cs="Arial"/>
          <w:sz w:val="22"/>
          <w:szCs w:val="22"/>
        </w:rPr>
        <w:t xml:space="preserve">nevykdo Darbų arba vykdo Darbus akivaizdžiai per lėtai, kad spėtų juos užbaigti per Darbų terminus, ir, gavęs Užsakovo pretenziją dėl vėlavimo, nesiima Darbų paspartinimo priemonių; </w:t>
      </w:r>
    </w:p>
    <w:p w14:paraId="102B00EC" w14:textId="77777777" w:rsidR="00C50920" w:rsidRPr="00C50920" w:rsidRDefault="00C50920" w:rsidP="00E74931">
      <w:pPr>
        <w:widowControl w:val="0"/>
        <w:numPr>
          <w:ilvl w:val="3"/>
          <w:numId w:val="1"/>
        </w:numPr>
        <w:tabs>
          <w:tab w:val="left" w:pos="142"/>
          <w:tab w:val="left" w:pos="1418"/>
        </w:tabs>
        <w:suppressAutoHyphens/>
        <w:autoSpaceDE w:val="0"/>
        <w:ind w:left="0" w:firstLine="567"/>
        <w:jc w:val="both"/>
        <w:rPr>
          <w:rFonts w:ascii="Arial" w:hAnsi="Arial" w:cs="Arial"/>
          <w:sz w:val="22"/>
          <w:szCs w:val="22"/>
        </w:rPr>
      </w:pPr>
      <w:r w:rsidRPr="00C50920">
        <w:rPr>
          <w:rFonts w:ascii="Arial" w:hAnsi="Arial" w:cs="Arial"/>
          <w:sz w:val="22"/>
          <w:szCs w:val="22"/>
        </w:rPr>
        <w:t>pažeidžia Darbų terminus ir priskaičiuotų netesybų už vėlavimą suma viršija 20% Pradinės sutarties vertės;</w:t>
      </w:r>
    </w:p>
    <w:p w14:paraId="14C315D0" w14:textId="55F30774" w:rsidR="00C50920" w:rsidRPr="00C50920" w:rsidRDefault="00C50920" w:rsidP="00E74931">
      <w:pPr>
        <w:widowControl w:val="0"/>
        <w:numPr>
          <w:ilvl w:val="3"/>
          <w:numId w:val="1"/>
        </w:numPr>
        <w:tabs>
          <w:tab w:val="left" w:pos="142"/>
          <w:tab w:val="left" w:pos="1418"/>
        </w:tabs>
        <w:suppressAutoHyphens/>
        <w:autoSpaceDE w:val="0"/>
        <w:ind w:left="0" w:firstLine="567"/>
        <w:jc w:val="both"/>
        <w:rPr>
          <w:rFonts w:ascii="Arial" w:hAnsi="Arial" w:cs="Arial"/>
          <w:sz w:val="22"/>
          <w:szCs w:val="22"/>
        </w:rPr>
      </w:pPr>
      <w:r w:rsidRPr="00C50920">
        <w:rPr>
          <w:rFonts w:ascii="Arial" w:hAnsi="Arial" w:cs="Arial"/>
          <w:sz w:val="22"/>
          <w:szCs w:val="22"/>
        </w:rPr>
        <w:t xml:space="preserve">neįvykdo visų Įstatymų ir Sutarties reikalavimų ir dėl to </w:t>
      </w:r>
      <w:r w:rsidR="00E74931">
        <w:rPr>
          <w:rFonts w:ascii="Arial" w:hAnsi="Arial" w:cs="Arial"/>
          <w:sz w:val="22"/>
          <w:szCs w:val="22"/>
        </w:rPr>
        <w:t>o</w:t>
      </w:r>
      <w:r w:rsidRPr="00C50920">
        <w:rPr>
          <w:rFonts w:ascii="Arial" w:hAnsi="Arial" w:cs="Arial"/>
          <w:sz w:val="22"/>
          <w:szCs w:val="22"/>
        </w:rPr>
        <w:t xml:space="preserve">bjektas neturi įprastai reikalaujamų ir (arba) Įstatymuose bei Sutartyje numatytų savybių ir (arba) negali būti naudojamas pagal paskirtį per numatytąją </w:t>
      </w:r>
      <w:r w:rsidR="00E74931">
        <w:rPr>
          <w:rFonts w:ascii="Arial" w:hAnsi="Arial" w:cs="Arial"/>
          <w:sz w:val="22"/>
          <w:szCs w:val="22"/>
        </w:rPr>
        <w:t>o</w:t>
      </w:r>
      <w:r w:rsidRPr="00C50920">
        <w:rPr>
          <w:rFonts w:ascii="Arial" w:hAnsi="Arial" w:cs="Arial"/>
          <w:sz w:val="22"/>
          <w:szCs w:val="22"/>
        </w:rPr>
        <w:t>bjekto gyvavimo trukmę;</w:t>
      </w:r>
    </w:p>
    <w:p w14:paraId="37431FBF" w14:textId="1B2878C6" w:rsidR="00C50920" w:rsidRDefault="00C50920" w:rsidP="00E74931">
      <w:pPr>
        <w:widowControl w:val="0"/>
        <w:numPr>
          <w:ilvl w:val="3"/>
          <w:numId w:val="1"/>
        </w:numPr>
        <w:tabs>
          <w:tab w:val="left" w:pos="142"/>
          <w:tab w:val="left" w:pos="1418"/>
        </w:tabs>
        <w:suppressAutoHyphens/>
        <w:autoSpaceDE w:val="0"/>
        <w:ind w:left="0" w:firstLine="567"/>
        <w:jc w:val="both"/>
        <w:rPr>
          <w:rFonts w:ascii="Arial" w:hAnsi="Arial" w:cs="Arial"/>
          <w:sz w:val="22"/>
          <w:szCs w:val="22"/>
        </w:rPr>
      </w:pPr>
      <w:r w:rsidRPr="00C50920">
        <w:rPr>
          <w:rFonts w:ascii="Arial" w:hAnsi="Arial" w:cs="Arial"/>
          <w:sz w:val="22"/>
          <w:szCs w:val="22"/>
        </w:rPr>
        <w:t xml:space="preserve">padaro kitą Sutarties pažeidimą, kuris atitinka esminio Sutarties pažeidimo </w:t>
      </w:r>
      <w:r w:rsidRPr="00C50920">
        <w:rPr>
          <w:rFonts w:ascii="Arial" w:hAnsi="Arial" w:cs="Arial"/>
          <w:sz w:val="22"/>
          <w:szCs w:val="22"/>
        </w:rPr>
        <w:lastRenderedPageBreak/>
        <w:t>požymius, nurodytus Lietuvos Respublikos civiliniame kodekse, ir, gavęs Užsakovo pretenziją, neištaiso pažeidimo;</w:t>
      </w:r>
    </w:p>
    <w:p w14:paraId="4A6165CE" w14:textId="11D33F07" w:rsidR="00C50920" w:rsidRDefault="00683666" w:rsidP="00E74931">
      <w:pPr>
        <w:widowControl w:val="0"/>
        <w:numPr>
          <w:ilvl w:val="2"/>
          <w:numId w:val="1"/>
        </w:numPr>
        <w:tabs>
          <w:tab w:val="left" w:pos="142"/>
        </w:tabs>
        <w:suppressAutoHyphens/>
        <w:autoSpaceDE w:val="0"/>
        <w:ind w:left="0" w:firstLine="567"/>
        <w:jc w:val="both"/>
        <w:rPr>
          <w:rFonts w:ascii="Arial" w:hAnsi="Arial" w:cs="Arial"/>
          <w:sz w:val="22"/>
          <w:szCs w:val="22"/>
        </w:rPr>
      </w:pPr>
      <w:r>
        <w:rPr>
          <w:rFonts w:ascii="Arial" w:hAnsi="Arial" w:cs="Arial"/>
          <w:sz w:val="22"/>
          <w:szCs w:val="22"/>
        </w:rPr>
        <w:t>jeigu Užsakovas</w:t>
      </w:r>
      <w:r w:rsidRPr="00683666">
        <w:rPr>
          <w:rFonts w:ascii="Arial" w:hAnsi="Arial" w:cs="Arial"/>
          <w:sz w:val="22"/>
          <w:szCs w:val="22"/>
        </w:rPr>
        <w:t xml:space="preserve"> iš pirkimų priežiūrą atliekančių institucijų gauna nurodymą ar rekomendaciją nutraukti Sutartį</w:t>
      </w:r>
      <w:r w:rsidR="007934E0" w:rsidRPr="00B459D0">
        <w:rPr>
          <w:rFonts w:ascii="Arial" w:hAnsi="Arial" w:cs="Arial"/>
          <w:sz w:val="22"/>
          <w:szCs w:val="22"/>
        </w:rPr>
        <w:t>.</w:t>
      </w:r>
      <w:r w:rsidR="00B255F7" w:rsidRPr="00B459D0">
        <w:rPr>
          <w:rFonts w:ascii="Arial" w:hAnsi="Arial" w:cs="Arial"/>
          <w:sz w:val="22"/>
          <w:szCs w:val="22"/>
        </w:rPr>
        <w:t xml:space="preserve"> </w:t>
      </w:r>
    </w:p>
    <w:p w14:paraId="4DCE3FB0" w14:textId="7DABFEF8" w:rsidR="007934E0" w:rsidRPr="00B459D0" w:rsidRDefault="00B255F7" w:rsidP="00E74931">
      <w:pPr>
        <w:widowControl w:val="0"/>
        <w:tabs>
          <w:tab w:val="left" w:pos="142"/>
        </w:tabs>
        <w:suppressAutoHyphens/>
        <w:autoSpaceDE w:val="0"/>
        <w:ind w:firstLine="567"/>
        <w:jc w:val="both"/>
        <w:rPr>
          <w:rFonts w:ascii="Arial" w:hAnsi="Arial" w:cs="Arial"/>
          <w:sz w:val="22"/>
          <w:szCs w:val="22"/>
        </w:rPr>
      </w:pPr>
      <w:r w:rsidRPr="00B459D0">
        <w:rPr>
          <w:rFonts w:ascii="Arial" w:hAnsi="Arial" w:cs="Arial"/>
          <w:sz w:val="22"/>
          <w:szCs w:val="22"/>
        </w:rPr>
        <w:t xml:space="preserve">Tokiu atveju </w:t>
      </w:r>
      <w:r w:rsidR="00B862EE" w:rsidRPr="00B459D0">
        <w:rPr>
          <w:rFonts w:ascii="Arial" w:hAnsi="Arial" w:cs="Arial"/>
          <w:sz w:val="22"/>
          <w:szCs w:val="22"/>
        </w:rPr>
        <w:t xml:space="preserve">Užsakovas </w:t>
      </w:r>
      <w:r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8426A9">
      <w:pPr>
        <w:widowControl w:val="0"/>
        <w:numPr>
          <w:ilvl w:val="1"/>
          <w:numId w:val="1"/>
        </w:numPr>
        <w:tabs>
          <w:tab w:val="left" w:pos="142"/>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2534FBD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 xml:space="preserve">6.13.1. Užsakovas laiku nesumoka Rangovui už tinkamai, kokybiškai ir laiku Rangovo atliktus ir Užsakovo priimtus Darbus, o Užsakovo skola Rangovui viršija  50 proc. pradinės Sutarties </w:t>
      </w:r>
      <w:r w:rsidR="004B3542">
        <w:rPr>
          <w:rFonts w:ascii="Arial" w:hAnsi="Arial" w:cs="Arial"/>
          <w:sz w:val="22"/>
          <w:szCs w:val="22"/>
        </w:rPr>
        <w:t>vertės</w:t>
      </w:r>
      <w:r w:rsidRPr="00C51B1C">
        <w:rPr>
          <w:rFonts w:ascii="Arial" w:hAnsi="Arial" w:cs="Arial"/>
          <w:sz w:val="22"/>
          <w:szCs w:val="22"/>
        </w:rPr>
        <w:t>, nurodytos Sutarties 2.2 punkte, ir Užsakovas, gavęs Rangovo įspėjimą, per 30 kalendorinių dienų 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Sutartyje ir Įstatyme nustatytais atvejais ir tvarka. Sutartis keičiama raštišku Šalių susitarimu, kuris yra 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6D64DA13"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w:t>
      </w:r>
      <w:r w:rsidRPr="00405D76">
        <w:rPr>
          <w:rFonts w:ascii="Arial" w:hAnsi="Arial" w:cs="Arial"/>
          <w:sz w:val="22"/>
          <w:szCs w:val="22"/>
        </w:rPr>
        <w:t xml:space="preserve">Sutartį </w:t>
      </w:r>
      <w:r w:rsidR="00405D76">
        <w:rPr>
          <w:rFonts w:ascii="Arial" w:hAnsi="Arial" w:cs="Arial"/>
          <w:sz w:val="22"/>
          <w:szCs w:val="22"/>
        </w:rPr>
        <w:t xml:space="preserve">be </w:t>
      </w:r>
      <w:r w:rsidRPr="00405D76">
        <w:rPr>
          <w:rFonts w:ascii="Arial" w:hAnsi="Arial" w:cs="Arial"/>
          <w:sz w:val="22"/>
          <w:szCs w:val="22"/>
        </w:rPr>
        <w:t>pateisinamos priežasties arba Užsakovui</w:t>
      </w:r>
      <w:r w:rsidRPr="00B459D0">
        <w:rPr>
          <w:rFonts w:ascii="Arial" w:hAnsi="Arial" w:cs="Arial"/>
          <w:sz w:val="22"/>
          <w:szCs w:val="22"/>
        </w:rPr>
        <w:t xml:space="preserve">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w:t>
      </w:r>
      <w:r w:rsidRPr="00B459D0">
        <w:rPr>
          <w:rFonts w:ascii="Arial" w:hAnsi="Arial" w:cs="Arial"/>
          <w:sz w:val="22"/>
          <w:szCs w:val="22"/>
        </w:rPr>
        <w:lastRenderedPageBreak/>
        <w:t xml:space="preserve">(dešimt) baudą nuo visos </w:t>
      </w:r>
      <w:r w:rsidR="004E696F">
        <w:rPr>
          <w:rFonts w:ascii="Arial" w:hAnsi="Arial" w:cs="Arial"/>
          <w:sz w:val="22"/>
          <w:szCs w:val="22"/>
        </w:rPr>
        <w:t xml:space="preserve">atitinkamos </w:t>
      </w:r>
      <w:proofErr w:type="spellStart"/>
      <w:r w:rsidR="004E696F">
        <w:rPr>
          <w:rFonts w:ascii="Arial" w:hAnsi="Arial" w:cs="Arial"/>
          <w:sz w:val="22"/>
          <w:szCs w:val="22"/>
        </w:rPr>
        <w:t>p.o.d</w:t>
      </w:r>
      <w:proofErr w:type="spellEnd"/>
      <w:r w:rsidR="004E696F">
        <w:rPr>
          <w:rFonts w:ascii="Arial" w:hAnsi="Arial" w:cs="Arial"/>
          <w:sz w:val="22"/>
          <w:szCs w:val="22"/>
        </w:rPr>
        <w:t xml:space="preserve">. </w:t>
      </w:r>
      <w:r w:rsidR="006C1BB8" w:rsidRPr="00B459D0">
        <w:rPr>
          <w:rFonts w:ascii="Arial" w:hAnsi="Arial" w:cs="Arial"/>
          <w:sz w:val="22"/>
          <w:szCs w:val="22"/>
        </w:rPr>
        <w:t xml:space="preserve">pradinės </w:t>
      </w:r>
      <w:r w:rsidRPr="00B459D0">
        <w:rPr>
          <w:rFonts w:ascii="Arial" w:hAnsi="Arial" w:cs="Arial"/>
          <w:sz w:val="22"/>
          <w:szCs w:val="22"/>
        </w:rPr>
        <w:t xml:space="preserve">Sutarties </w:t>
      </w:r>
      <w:r w:rsidR="004B3542">
        <w:rPr>
          <w:rFonts w:ascii="Arial" w:hAnsi="Arial" w:cs="Arial"/>
          <w:sz w:val="22"/>
          <w:szCs w:val="22"/>
        </w:rPr>
        <w:t xml:space="preserve">vertės </w:t>
      </w:r>
      <w:r w:rsidR="00BA084F">
        <w:rPr>
          <w:rFonts w:ascii="Arial" w:hAnsi="Arial" w:cs="Arial"/>
          <w:sz w:val="22"/>
          <w:szCs w:val="22"/>
        </w:rPr>
        <w:t>(be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136FFAAE" w:rsidR="00195C88" w:rsidRPr="00784EE8"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784EE8">
        <w:rPr>
          <w:rFonts w:ascii="Arial" w:hAnsi="Arial" w:cs="Arial"/>
          <w:sz w:val="22"/>
          <w:szCs w:val="22"/>
        </w:rPr>
        <w:t xml:space="preserve">Rangovui nepašalinus trūkumų, defektų ir (ar) netikslumų per Užsakovo ir (ar) </w:t>
      </w:r>
      <w:r w:rsidR="006C601C" w:rsidRPr="00784EE8">
        <w:rPr>
          <w:rFonts w:ascii="Arial" w:hAnsi="Arial" w:cs="Arial"/>
          <w:sz w:val="22"/>
          <w:szCs w:val="22"/>
        </w:rPr>
        <w:t>Darbų</w:t>
      </w:r>
      <w:r w:rsidRPr="00784EE8">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784EE8">
        <w:rPr>
          <w:rFonts w:ascii="Arial" w:hAnsi="Arial" w:cs="Arial"/>
          <w:sz w:val="22"/>
          <w:szCs w:val="22"/>
        </w:rPr>
        <w:t xml:space="preserve"> </w:t>
      </w:r>
    </w:p>
    <w:p w14:paraId="110D3D9C" w14:textId="49F09B02"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nuo neapmokėtos Darbų kainos (be PVM) pagal Rangovo pateiktą PVM sąskaitą faktūrą. </w:t>
      </w:r>
      <w:r w:rsidR="00C10A9A">
        <w:rPr>
          <w:rFonts w:ascii="Arial" w:hAnsi="Arial" w:cs="Arial"/>
          <w:sz w:val="22"/>
          <w:szCs w:val="22"/>
        </w:rPr>
        <w:t>Užsakovas</w:t>
      </w:r>
      <w:r w:rsidR="00195C88" w:rsidRPr="00B459D0">
        <w:rPr>
          <w:rFonts w:ascii="Arial" w:hAnsi="Arial" w:cs="Arial"/>
          <w:sz w:val="22"/>
          <w:szCs w:val="22"/>
        </w:rPr>
        <w:t xml:space="preserve">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0AACD2EB" w14:textId="3A4D31AC" w:rsidR="00AA5E76" w:rsidRDefault="00AA5E76"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A5E76">
        <w:rPr>
          <w:rFonts w:ascii="Arial" w:hAnsi="Arial" w:cs="Arial"/>
          <w:sz w:val="22"/>
          <w:szCs w:val="22"/>
        </w:rPr>
        <w:t xml:space="preserve"> Rangovui nesilaikant reikalavimų, nurodytų </w:t>
      </w:r>
      <w:r w:rsidRPr="00D858B6">
        <w:rPr>
          <w:rFonts w:ascii="Arial" w:hAnsi="Arial" w:cs="Arial"/>
          <w:sz w:val="22"/>
          <w:szCs w:val="22"/>
        </w:rPr>
        <w:t>Sutarties 5.21 ir 5.22 punkte, mokama</w:t>
      </w:r>
      <w:r w:rsidRPr="00AA5E76">
        <w:rPr>
          <w:rFonts w:ascii="Arial" w:hAnsi="Arial" w:cs="Arial"/>
          <w:sz w:val="22"/>
          <w:szCs w:val="22"/>
        </w:rPr>
        <w:t xml:space="preserve"> 3 (trijų) procentų nuo atitinkamos </w:t>
      </w:r>
      <w:proofErr w:type="spellStart"/>
      <w:r w:rsidRPr="00AA5E76">
        <w:rPr>
          <w:rFonts w:ascii="Arial" w:hAnsi="Arial" w:cs="Arial"/>
          <w:sz w:val="22"/>
          <w:szCs w:val="22"/>
        </w:rPr>
        <w:t>p.o.d</w:t>
      </w:r>
      <w:proofErr w:type="spellEnd"/>
      <w:r w:rsidRPr="00AA5E76">
        <w:rPr>
          <w:rFonts w:ascii="Arial" w:hAnsi="Arial" w:cs="Arial"/>
          <w:sz w:val="22"/>
          <w:szCs w:val="22"/>
        </w:rPr>
        <w:t xml:space="preserve">. </w:t>
      </w:r>
      <w:r w:rsidR="001C140B">
        <w:rPr>
          <w:rFonts w:ascii="Arial" w:hAnsi="Arial" w:cs="Arial"/>
          <w:sz w:val="22"/>
          <w:szCs w:val="22"/>
        </w:rPr>
        <w:t>p</w:t>
      </w:r>
      <w:r w:rsidR="001C140B" w:rsidRPr="00AA5E76">
        <w:rPr>
          <w:rFonts w:ascii="Arial" w:hAnsi="Arial" w:cs="Arial"/>
          <w:sz w:val="22"/>
          <w:szCs w:val="22"/>
        </w:rPr>
        <w:t xml:space="preserve">radinės </w:t>
      </w:r>
      <w:r w:rsidR="007C2DD2">
        <w:rPr>
          <w:rFonts w:ascii="Arial" w:hAnsi="Arial" w:cs="Arial"/>
          <w:sz w:val="22"/>
          <w:szCs w:val="22"/>
        </w:rPr>
        <w:t>S</w:t>
      </w:r>
      <w:r w:rsidR="007C2DD2" w:rsidRPr="00AA5E76">
        <w:rPr>
          <w:rFonts w:ascii="Arial" w:hAnsi="Arial" w:cs="Arial"/>
          <w:sz w:val="22"/>
          <w:szCs w:val="22"/>
        </w:rPr>
        <w:t xml:space="preserve">utarties </w:t>
      </w:r>
      <w:r w:rsidRPr="00AA5E76">
        <w:rPr>
          <w:rFonts w:ascii="Arial" w:hAnsi="Arial" w:cs="Arial"/>
          <w:sz w:val="22"/>
          <w:szCs w:val="22"/>
        </w:rPr>
        <w:t>vertės be PVM dydžio bauda už kiekvieną pažeidimo atvejį.</w:t>
      </w:r>
    </w:p>
    <w:p w14:paraId="16EFDE78" w14:textId="18AEF2FF" w:rsidR="00811A46" w:rsidRPr="00AB2A4C"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AB2A4C">
        <w:rPr>
          <w:rFonts w:ascii="Arial" w:hAnsi="Arial" w:cs="Arial"/>
          <w:sz w:val="22"/>
          <w:szCs w:val="22"/>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AB2A4C" w:rsidRDefault="00811A46" w:rsidP="00811A46">
      <w:pPr>
        <w:pStyle w:val="Sraopastraipa"/>
        <w:numPr>
          <w:ilvl w:val="1"/>
          <w:numId w:val="1"/>
        </w:numPr>
        <w:tabs>
          <w:tab w:val="left" w:pos="709"/>
          <w:tab w:val="left" w:pos="851"/>
        </w:tabs>
        <w:ind w:left="0" w:firstLine="567"/>
        <w:jc w:val="both"/>
        <w:rPr>
          <w:rFonts w:ascii="Arial" w:hAnsi="Arial" w:cs="Arial"/>
          <w:sz w:val="22"/>
          <w:szCs w:val="22"/>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06A9DAD4" w:rsidR="000824DF" w:rsidRDefault="008F3063" w:rsidP="007A7C13">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7.13. Rangovas</w:t>
      </w:r>
      <w:r w:rsidRPr="008F3063">
        <w:rPr>
          <w:rFonts w:ascii="Arial" w:hAnsi="Arial" w:cs="Arial"/>
          <w:sz w:val="22"/>
          <w:szCs w:val="22"/>
        </w:rPr>
        <w:t xml:space="preserve"> įsipareigoja susipažinti su </w:t>
      </w:r>
      <w:r w:rsidR="004A2E09">
        <w:rPr>
          <w:rFonts w:ascii="Arial" w:hAnsi="Arial" w:cs="Arial"/>
          <w:sz w:val="22"/>
          <w:szCs w:val="22"/>
        </w:rPr>
        <w:t>T</w:t>
      </w:r>
      <w:r w:rsidRPr="008F3063">
        <w:rPr>
          <w:rFonts w:ascii="Arial" w:hAnsi="Arial" w:cs="Arial"/>
          <w:sz w:val="22"/>
          <w:szCs w:val="22"/>
        </w:rPr>
        <w:t>iekėj</w:t>
      </w:r>
      <w:r w:rsidR="004A2E09">
        <w:rPr>
          <w:rFonts w:ascii="Arial" w:hAnsi="Arial" w:cs="Arial"/>
          <w:sz w:val="22"/>
          <w:szCs w:val="22"/>
        </w:rPr>
        <w:t>ų</w:t>
      </w:r>
      <w:r w:rsidRPr="008F3063">
        <w:rPr>
          <w:rFonts w:ascii="Arial" w:hAnsi="Arial" w:cs="Arial"/>
          <w:sz w:val="22"/>
          <w:szCs w:val="22"/>
        </w:rPr>
        <w:t xml:space="preserve"> elgesio kodeksu </w:t>
      </w:r>
      <w:hyperlink r:id="rId9" w:history="1">
        <w:r w:rsidR="00824F61" w:rsidRPr="00824F61">
          <w:rPr>
            <w:rStyle w:val="Hipersaitas"/>
            <w:rFonts w:ascii="Arial" w:hAnsi="Arial" w:cs="Arial"/>
            <w:color w:val="0070C0"/>
            <w:kern w:val="2"/>
            <w:sz w:val="22"/>
            <w:szCs w:val="22"/>
          </w:rPr>
          <w:t>https://vmu.lt/wp-content/uploads/2025/01/Tiekeju-elgesio-kodeksas.pdf</w:t>
        </w:r>
      </w:hyperlink>
      <w:r>
        <w:rPr>
          <w:rFonts w:ascii="Arial" w:hAnsi="Arial" w:cs="Arial"/>
          <w:sz w:val="22"/>
          <w:szCs w:val="22"/>
        </w:rPr>
        <w:t xml:space="preserve"> </w:t>
      </w:r>
      <w:r w:rsidRPr="008F3063">
        <w:rPr>
          <w:rFonts w:ascii="Arial" w:hAnsi="Arial" w:cs="Arial"/>
          <w:sz w:val="22"/>
          <w:szCs w:val="22"/>
        </w:rPr>
        <w:t>prieš pradedant vykdyti sutartį ir laikytis šio kodekso nuostatų bei Užsakovui pareikalavus pateikti visą informaciją apie teisės aktų ir Tiekėjų elgesio kodekso nuostatų laikymąsi.</w:t>
      </w:r>
    </w:p>
    <w:p w14:paraId="5C689448" w14:textId="57FDDAC2" w:rsidR="0036139E" w:rsidRPr="0036139E" w:rsidRDefault="007A7C13" w:rsidP="007A7C13">
      <w:pPr>
        <w:shd w:val="clear" w:color="auto" w:fill="FFFFFF"/>
        <w:ind w:firstLine="567"/>
        <w:jc w:val="both"/>
        <w:rPr>
          <w:rFonts w:ascii="Arial" w:hAnsi="Arial" w:cs="Arial"/>
          <w:b/>
          <w:bCs/>
          <w:sz w:val="22"/>
          <w:szCs w:val="22"/>
        </w:rPr>
      </w:pPr>
      <w:r>
        <w:rPr>
          <w:rFonts w:ascii="Arial" w:hAnsi="Arial" w:cs="Arial"/>
          <w:color w:val="000000" w:themeColor="text1"/>
          <w:kern w:val="2"/>
          <w:sz w:val="22"/>
          <w:szCs w:val="22"/>
        </w:rPr>
        <w:t>7.14.</w:t>
      </w:r>
      <w:r w:rsidR="0036139E" w:rsidRPr="0036139E">
        <w:rPr>
          <w:rFonts w:ascii="Arial" w:hAnsi="Arial" w:cs="Arial"/>
          <w:color w:val="000000" w:themeColor="text1"/>
          <w:kern w:val="2"/>
          <w:sz w:val="22"/>
          <w:szCs w:val="22"/>
        </w:rPr>
        <w:t xml:space="preserve"> </w:t>
      </w:r>
      <w:r w:rsidR="0036139E">
        <w:rPr>
          <w:rFonts w:ascii="Arial" w:hAnsi="Arial" w:cs="Arial"/>
          <w:sz w:val="22"/>
          <w:szCs w:val="22"/>
        </w:rPr>
        <w:t>Rangovas</w:t>
      </w:r>
      <w:r w:rsidR="0036139E" w:rsidRPr="0036139E">
        <w:rPr>
          <w:rFonts w:ascii="Arial" w:hAnsi="Arial" w:cs="Arial"/>
          <w:color w:val="000000" w:themeColor="text1"/>
          <w:kern w:val="2"/>
          <w:sz w:val="22"/>
          <w:szCs w:val="22"/>
        </w:rPr>
        <w:t xml:space="preserve"> įsipareigoja susipažinti su Interesų konfliktų vengimo politika, kurioje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0" w:history="1">
        <w:r w:rsidR="0036139E" w:rsidRPr="00824F61">
          <w:rPr>
            <w:rStyle w:val="Hipersaitas"/>
            <w:rFonts w:ascii="Arial" w:hAnsi="Arial" w:cs="Arial"/>
            <w:color w:val="0070C0"/>
            <w:kern w:val="2"/>
            <w:sz w:val="22"/>
            <w:szCs w:val="22"/>
          </w:rPr>
          <w:t>https://vmu.lt/wp-content/uploads/2021/08/Interesu-konfliktu-vengimo-politika.pdf</w:t>
        </w:r>
      </w:hyperlink>
      <w:r w:rsidR="00824F61">
        <w:rPr>
          <w:rFonts w:ascii="Arial" w:hAnsi="Arial" w:cs="Arial"/>
          <w:b/>
          <w:bCs/>
          <w:color w:val="0070C0"/>
          <w:sz w:val="22"/>
          <w:szCs w:val="22"/>
        </w:rPr>
        <w:t>.</w:t>
      </w:r>
    </w:p>
    <w:p w14:paraId="330D82AC" w14:textId="7E10E763" w:rsidR="0036139E" w:rsidRPr="0036139E" w:rsidRDefault="007A7C13" w:rsidP="007A7C13">
      <w:pPr>
        <w:shd w:val="clear" w:color="auto" w:fill="FFFFFF"/>
        <w:ind w:firstLine="567"/>
        <w:jc w:val="both"/>
        <w:rPr>
          <w:rFonts w:ascii="Arial" w:eastAsia="Aptos" w:hAnsi="Arial" w:cs="Arial"/>
          <w:iCs/>
          <w:sz w:val="22"/>
          <w:szCs w:val="22"/>
        </w:rPr>
      </w:pPr>
      <w:r>
        <w:rPr>
          <w:rFonts w:ascii="Arial" w:hAnsi="Arial" w:cs="Arial"/>
          <w:iCs/>
          <w:sz w:val="22"/>
          <w:szCs w:val="22"/>
        </w:rPr>
        <w:t>7.15.</w:t>
      </w:r>
      <w:r w:rsidR="0036139E" w:rsidRPr="0036139E">
        <w:rPr>
          <w:rFonts w:ascii="Arial" w:hAnsi="Arial" w:cs="Arial"/>
          <w:iCs/>
          <w:sz w:val="22"/>
          <w:szCs w:val="22"/>
        </w:rPr>
        <w:t xml:space="preserve"> </w:t>
      </w:r>
      <w:r w:rsidR="0036139E">
        <w:rPr>
          <w:rFonts w:ascii="Arial" w:hAnsi="Arial" w:cs="Arial"/>
          <w:sz w:val="22"/>
          <w:szCs w:val="22"/>
        </w:rPr>
        <w:t>Rangovas</w:t>
      </w:r>
      <w:r w:rsidR="0036139E" w:rsidRPr="0036139E">
        <w:rPr>
          <w:rFonts w:ascii="Arial" w:hAnsi="Arial" w:cs="Arial"/>
          <w:iCs/>
          <w:sz w:val="22"/>
          <w:szCs w:val="22"/>
        </w:rPr>
        <w:t xml:space="preserve"> turi</w:t>
      </w:r>
      <w:r w:rsidR="0036139E" w:rsidRPr="0036139E">
        <w:rPr>
          <w:rFonts w:ascii="Arial" w:eastAsia="Aptos" w:hAnsi="Arial" w:cs="Arial"/>
          <w:iCs/>
          <w:sz w:val="22"/>
          <w:szCs w:val="22"/>
        </w:rPr>
        <w:t xml:space="preserve"> nedelsiant informuoti Užsakovą apie Sutarties galiojimo metu atsiradusias aplinkybes, dėl kurių Sutartis ar </w:t>
      </w:r>
      <w:r w:rsidR="0036139E">
        <w:rPr>
          <w:rFonts w:ascii="Arial" w:hAnsi="Arial" w:cs="Arial"/>
          <w:sz w:val="22"/>
          <w:szCs w:val="22"/>
        </w:rPr>
        <w:t>Rangovas</w:t>
      </w:r>
      <w:r w:rsidR="0036139E" w:rsidRPr="0036139E">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w:t>
      </w:r>
      <w:r w:rsidR="0036139E" w:rsidRPr="0036139E">
        <w:rPr>
          <w:rFonts w:ascii="Arial" w:eastAsia="Aptos" w:hAnsi="Arial" w:cs="Arial"/>
          <w:iCs/>
          <w:sz w:val="22"/>
          <w:szCs w:val="22"/>
        </w:rPr>
        <w:lastRenderedPageBreak/>
        <w:t>reikalavimų, apie turtinio pobūdžio teisinius ginčus ir procedūras (įskaitant viešosios valdžios institucijų pradėtas administracines procedūras), ar kitas aplinkybes, kurios gali daryti įtaką Sutarties sąlygų vykdymui.</w:t>
      </w:r>
    </w:p>
    <w:p w14:paraId="5683D9A4" w14:textId="77777777" w:rsidR="008F3063" w:rsidRDefault="008F3063"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016ABD5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BB4A38">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00FA7A0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subtiekėjus:</w:t>
      </w:r>
      <w:r w:rsidR="00F97A9A">
        <w:rPr>
          <w:rFonts w:ascii="Arial" w:hAnsi="Arial" w:cs="Arial"/>
          <w:sz w:val="22"/>
          <w:szCs w:val="22"/>
        </w:rPr>
        <w:t xml:space="preserve"> nepasitelkia.</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37B017EC"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w:t>
      </w:r>
      <w:r w:rsidR="00E360C8">
        <w:rPr>
          <w:rFonts w:ascii="Arial" w:hAnsi="Arial" w:cs="Arial"/>
          <w:sz w:val="22"/>
          <w:szCs w:val="22"/>
        </w:rPr>
        <w:t xml:space="preserve">nepažeisdamas </w:t>
      </w:r>
      <w:r w:rsidR="00E360C8" w:rsidRPr="00E360C8">
        <w:rPr>
          <w:rFonts w:ascii="Arial" w:hAnsi="Arial" w:cs="Arial"/>
          <w:sz w:val="22"/>
          <w:szCs w:val="22"/>
        </w:rPr>
        <w:t>Įstatymo 89 str.</w:t>
      </w:r>
      <w:r w:rsidR="00E360C8">
        <w:rPr>
          <w:rFonts w:ascii="Arial" w:hAnsi="Arial" w:cs="Arial"/>
          <w:sz w:val="22"/>
          <w:szCs w:val="22"/>
        </w:rPr>
        <w:t xml:space="preserve"> nuostatų, </w:t>
      </w:r>
      <w:r w:rsidRPr="00E360C8">
        <w:rPr>
          <w:rFonts w:ascii="Arial" w:hAnsi="Arial" w:cs="Arial"/>
          <w:sz w:val="22"/>
          <w:szCs w:val="22"/>
        </w:rPr>
        <w:t>pagal šią Sutartį įsigis papildomų darbų arba neatliks kai kurių Sutartyje numatytų Darbų. Papildom</w:t>
      </w:r>
      <w:r w:rsidRPr="00B459D0">
        <w:rPr>
          <w:rFonts w:ascii="Arial" w:hAnsi="Arial" w:cs="Arial"/>
          <w:sz w:val="22"/>
          <w:szCs w:val="22"/>
        </w:rPr>
        <w:t xml:space="preserve">i darbai – Sutartyje nenumatyti, tačiau tiesiogiai su Sutartyje numatytais Darbais susiję ir būtini Sutarčiai įvykdyti (užbaigti) statybos darbai, ir Sutartyje numatytų Darbų apimtys, viršijančios </w:t>
      </w:r>
      <w:r w:rsidR="00712D62">
        <w:rPr>
          <w:rFonts w:ascii="Arial" w:hAnsi="Arial" w:cs="Arial"/>
          <w:sz w:val="22"/>
          <w:szCs w:val="22"/>
        </w:rPr>
        <w:t xml:space="preserve">atitinkamos </w:t>
      </w:r>
      <w:proofErr w:type="spellStart"/>
      <w:r w:rsidR="00712D62">
        <w:rPr>
          <w:rFonts w:ascii="Arial" w:hAnsi="Arial" w:cs="Arial"/>
          <w:sz w:val="22"/>
          <w:szCs w:val="22"/>
        </w:rPr>
        <w:t>p.o.d</w:t>
      </w:r>
      <w:proofErr w:type="spellEnd"/>
      <w:r w:rsidR="00712D62">
        <w:rPr>
          <w:rFonts w:ascii="Arial" w:hAnsi="Arial" w:cs="Arial"/>
          <w:sz w:val="22"/>
          <w:szCs w:val="22"/>
        </w:rPr>
        <w:t xml:space="preserve">. </w:t>
      </w:r>
      <w:r w:rsidR="000D162B">
        <w:rPr>
          <w:rFonts w:ascii="Arial" w:hAnsi="Arial" w:cs="Arial"/>
          <w:sz w:val="22"/>
          <w:szCs w:val="22"/>
        </w:rPr>
        <w:t>pradin</w:t>
      </w:r>
      <w:r w:rsidR="00217882">
        <w:rPr>
          <w:rFonts w:ascii="Arial" w:hAnsi="Arial" w:cs="Arial"/>
          <w:sz w:val="22"/>
          <w:szCs w:val="22"/>
        </w:rPr>
        <w:t>ės</w:t>
      </w:r>
      <w:r w:rsidR="000D162B">
        <w:rPr>
          <w:rFonts w:ascii="Arial" w:hAnsi="Arial" w:cs="Arial"/>
          <w:sz w:val="22"/>
          <w:szCs w:val="22"/>
        </w:rPr>
        <w:t xml:space="preserve">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14CF148"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w:t>
      </w:r>
      <w:r w:rsidRPr="000D162B">
        <w:rPr>
          <w:rFonts w:ascii="Arial" w:hAnsi="Arial" w:cs="Arial"/>
          <w:sz w:val="22"/>
          <w:szCs w:val="22"/>
        </w:rPr>
        <w:lastRenderedPageBreak/>
        <w:t>dokumentais ir raštu suderintas su Užsakovu toliau nustatyta tvarka:</w:t>
      </w:r>
    </w:p>
    <w:p w14:paraId="5C007D07" w14:textId="2C9CF38E"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w:t>
      </w:r>
      <w:r w:rsidR="00E360C8">
        <w:rPr>
          <w:rFonts w:ascii="Arial" w:hAnsi="Arial" w:cs="Arial"/>
          <w:sz w:val="22"/>
          <w:szCs w:val="22"/>
        </w:rPr>
        <w:t>.</w:t>
      </w:r>
      <w:r w:rsidRPr="000D162B">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3458DF8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10.2.2</w:t>
      </w:r>
      <w:r w:rsidR="00E360C8">
        <w:rPr>
          <w:rFonts w:ascii="Arial" w:hAnsi="Arial" w:cs="Arial"/>
          <w:sz w:val="22"/>
          <w:szCs w:val="22"/>
        </w:rPr>
        <w:t>.</w:t>
      </w:r>
      <w:r w:rsidRPr="000D162B">
        <w:rPr>
          <w:rFonts w:ascii="Arial" w:hAnsi="Arial" w:cs="Arial"/>
          <w:sz w:val="22"/>
          <w:szCs w:val="22"/>
        </w:rPr>
        <w:t xml:space="preserve"> gavęs Sutarties 10.2.1 papunktyje nurodytus dokumentus, Užsakovas, remdamasis pateiktais dokumentais, </w:t>
      </w:r>
      <w:r w:rsidR="009D34DE">
        <w:rPr>
          <w:rFonts w:ascii="Arial" w:hAnsi="Arial" w:cs="Arial"/>
          <w:sz w:val="22"/>
          <w:szCs w:val="22"/>
        </w:rPr>
        <w:t>vadovaudamasis</w:t>
      </w:r>
      <w:r w:rsidRPr="000D162B">
        <w:rPr>
          <w:rFonts w:ascii="Arial" w:hAnsi="Arial" w:cs="Arial"/>
          <w:sz w:val="22"/>
          <w:szCs w:val="22"/>
        </w:rPr>
        <w:t xml:space="preserve"> </w:t>
      </w:r>
      <w:r w:rsidR="009D34DE">
        <w:rPr>
          <w:rFonts w:ascii="Arial" w:hAnsi="Arial" w:cs="Arial"/>
          <w:sz w:val="22"/>
          <w:szCs w:val="22"/>
        </w:rPr>
        <w:t>Į</w:t>
      </w:r>
      <w:r w:rsidRPr="000D162B">
        <w:rPr>
          <w:rFonts w:ascii="Arial" w:hAnsi="Arial" w:cs="Arial"/>
          <w:sz w:val="22"/>
          <w:szCs w:val="22"/>
        </w:rPr>
        <w:t>statymo</w:t>
      </w:r>
      <w:r w:rsidR="009D34DE">
        <w:rPr>
          <w:rFonts w:ascii="Arial" w:hAnsi="Arial" w:cs="Arial"/>
          <w:sz w:val="22"/>
          <w:szCs w:val="22"/>
        </w:rPr>
        <w:t xml:space="preserve"> ir jį įgyvendinančių teisės aktų (</w:t>
      </w:r>
      <w:r w:rsidRPr="000D162B">
        <w:rPr>
          <w:rFonts w:ascii="Arial" w:hAnsi="Arial" w:cs="Arial"/>
          <w:sz w:val="22"/>
          <w:szCs w:val="22"/>
        </w:rPr>
        <w:t>Kainodaros taisyklių nustatymo metodikos ir k</w:t>
      </w:r>
      <w:r w:rsidR="009D34DE">
        <w:rPr>
          <w:rFonts w:ascii="Arial" w:hAnsi="Arial" w:cs="Arial"/>
          <w:sz w:val="22"/>
          <w:szCs w:val="22"/>
        </w:rPr>
        <w:t>t.), o taip pat ir kitų</w:t>
      </w:r>
      <w:r w:rsidRPr="000D162B">
        <w:rPr>
          <w:rFonts w:ascii="Arial" w:hAnsi="Arial" w:cs="Arial"/>
          <w:sz w:val="22"/>
          <w:szCs w:val="22"/>
        </w:rPr>
        <w:t xml:space="preserve"> teisės aktų nuostatomis per 10 (dešimt) darbo dienų patikrina, ar pakanka duomenų sprendimui dėl Rangovo siūlymo priimti. Tuo atveju, jeigu reikia atlikti </w:t>
      </w:r>
      <w:r w:rsidR="00560ED1">
        <w:rPr>
          <w:rFonts w:ascii="Arial" w:hAnsi="Arial" w:cs="Arial"/>
          <w:sz w:val="22"/>
          <w:szCs w:val="22"/>
        </w:rPr>
        <w:t>Apraš</w:t>
      </w:r>
      <w:r w:rsidRPr="000D162B">
        <w:rPr>
          <w:rFonts w:ascii="Arial" w:hAnsi="Arial" w:cs="Arial"/>
          <w:sz w:val="22"/>
          <w:szCs w:val="22"/>
        </w:rPr>
        <w:t>o taisymus, šiame papunktyje nurodytas terminas pratęsiamas Sutartyje nurodytam terminui;</w:t>
      </w:r>
    </w:p>
    <w:p w14:paraId="5F3E6300" w14:textId="5084E748"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10.2.3</w:t>
      </w:r>
      <w:r w:rsidR="00E360C8">
        <w:rPr>
          <w:rFonts w:ascii="Arial" w:hAnsi="Arial" w:cs="Arial"/>
          <w:sz w:val="22"/>
          <w:szCs w:val="22"/>
        </w:rPr>
        <w:t>.</w:t>
      </w:r>
      <w:r w:rsidRPr="000D162B">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15A9A4C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w:t>
      </w:r>
      <w:r w:rsidR="00E360C8">
        <w:rPr>
          <w:rFonts w:ascii="Arial" w:hAnsi="Arial" w:cs="Arial"/>
          <w:sz w:val="22"/>
          <w:szCs w:val="22"/>
        </w:rPr>
        <w:t>.</w:t>
      </w:r>
      <w:r w:rsidRPr="000D162B">
        <w:rPr>
          <w:rFonts w:ascii="Arial" w:hAnsi="Arial" w:cs="Arial"/>
          <w:sz w:val="22"/>
          <w:szCs w:val="22"/>
        </w:rPr>
        <w:t xml:space="preserve"> Užsakovui nustačius, kad Sutarties 10.2.1 papunktyje pateiktų dokumentų pakanka sprendimui priimti, Užsakovas, pritaria pateiktam pasiūlymui arba jį atmeta;</w:t>
      </w:r>
    </w:p>
    <w:p w14:paraId="0B79B5C6" w14:textId="282418A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w:t>
      </w:r>
      <w:r w:rsidR="00E360C8">
        <w:rPr>
          <w:rFonts w:ascii="Arial" w:hAnsi="Arial" w:cs="Arial"/>
          <w:sz w:val="22"/>
          <w:szCs w:val="22"/>
        </w:rPr>
        <w:t>.</w:t>
      </w:r>
      <w:r w:rsidRPr="000D162B">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0BD37446"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w:t>
      </w:r>
      <w:r w:rsidR="00E360C8">
        <w:rPr>
          <w:rFonts w:ascii="Arial" w:hAnsi="Arial" w:cs="Arial"/>
          <w:sz w:val="22"/>
          <w:szCs w:val="22"/>
        </w:rPr>
        <w:t>.</w:t>
      </w:r>
      <w:r w:rsidRPr="000D162B">
        <w:rPr>
          <w:rFonts w:ascii="Arial" w:hAnsi="Arial" w:cs="Arial"/>
          <w:sz w:val="22"/>
          <w:szCs w:val="22"/>
        </w:rPr>
        <w:t xml:space="preserve"> Užsakovas, gavęs įformintą Darbų pakeitimą, su Rangovu per 5 (penkias) darbo dienas pasirašo papildomą susitarimą;</w:t>
      </w:r>
    </w:p>
    <w:p w14:paraId="29D6DDF5" w14:textId="4A206996"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10.2.7</w:t>
      </w:r>
      <w:r w:rsidR="00E360C8">
        <w:rPr>
          <w:rFonts w:ascii="Arial" w:hAnsi="Arial" w:cs="Arial"/>
          <w:sz w:val="22"/>
          <w:szCs w:val="22"/>
        </w:rPr>
        <w:t>.</w:t>
      </w:r>
      <w:r w:rsidRPr="000D162B">
        <w:rPr>
          <w:rFonts w:ascii="Arial" w:hAnsi="Arial" w:cs="Arial"/>
          <w:sz w:val="22"/>
          <w:szCs w:val="22"/>
        </w:rPr>
        <w:t xml:space="preserve">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587F7642"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w:t>
      </w:r>
      <w:r w:rsidR="00E360C8">
        <w:rPr>
          <w:rFonts w:ascii="Arial" w:hAnsi="Arial" w:cs="Arial"/>
          <w:sz w:val="22"/>
          <w:szCs w:val="22"/>
        </w:rPr>
        <w:t>.</w:t>
      </w:r>
      <w:r w:rsidRPr="00DC330F">
        <w:rPr>
          <w:rFonts w:ascii="Arial" w:hAnsi="Arial" w:cs="Arial"/>
          <w:sz w:val="22"/>
          <w:szCs w:val="22"/>
        </w:rPr>
        <w:t xml:space="preserve"> papildomiems darbams naudojant Sutartyje numatytų Darbų įkainius arba;</w:t>
      </w:r>
    </w:p>
    <w:p w14:paraId="1AE56239" w14:textId="2CE8A8DB"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w:t>
      </w:r>
      <w:r w:rsidR="00E360C8">
        <w:rPr>
          <w:rFonts w:ascii="Arial" w:hAnsi="Arial" w:cs="Arial"/>
          <w:sz w:val="22"/>
          <w:szCs w:val="22"/>
        </w:rPr>
        <w:t>.</w:t>
      </w:r>
      <w:r w:rsidRPr="00DC330F">
        <w:rPr>
          <w:rFonts w:ascii="Arial" w:hAnsi="Arial" w:cs="Arial"/>
          <w:sz w:val="22"/>
          <w:szCs w:val="22"/>
        </w:rPr>
        <w:t xml:space="preserve"> papildomiems darbams pritaikant Sutartyje numatytų panašių Darbų įkainius arba;</w:t>
      </w:r>
    </w:p>
    <w:p w14:paraId="6CF5D70F" w14:textId="74A29C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w:t>
      </w:r>
      <w:r w:rsidR="00E360C8">
        <w:rPr>
          <w:rFonts w:ascii="Arial" w:hAnsi="Arial" w:cs="Arial"/>
          <w:sz w:val="22"/>
          <w:szCs w:val="22"/>
        </w:rPr>
        <w:t>.</w:t>
      </w:r>
      <w:r w:rsidRPr="00DC330F">
        <w:rPr>
          <w:rFonts w:ascii="Arial" w:hAnsi="Arial" w:cs="Arial"/>
          <w:sz w:val="22"/>
          <w:szCs w:val="22"/>
        </w:rPr>
        <w:t xml:space="preserve">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.2 papunkčiuose nurodytų papildomų 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4"/>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1D4B29F3"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w:t>
      </w:r>
      <w:r w:rsidR="00E360C8">
        <w:rPr>
          <w:rFonts w:ascii="Arial" w:hAnsi="Arial" w:cs="Arial"/>
          <w:sz w:val="22"/>
          <w:szCs w:val="22"/>
        </w:rPr>
        <w:t>.</w:t>
      </w:r>
      <w:r w:rsidRPr="00DC330F">
        <w:rPr>
          <w:rFonts w:ascii="Arial" w:hAnsi="Arial" w:cs="Arial"/>
          <w:sz w:val="22"/>
          <w:szCs w:val="22"/>
        </w:rPr>
        <w:t xml:space="preserve">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lastRenderedPageBreak/>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FF6737">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24291C2A"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19" w:name="_Hlk146276895"/>
      <w:r w:rsidRPr="008D056B">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69080A" w:rsidRDefault="00CD2047" w:rsidP="006D6E11">
            <w:pPr>
              <w:tabs>
                <w:tab w:val="left" w:pos="993"/>
              </w:tabs>
              <w:ind w:right="-1"/>
              <w:jc w:val="center"/>
              <w:rPr>
                <w:rFonts w:ascii="Arial" w:hAnsi="Arial" w:cs="Arial"/>
                <w:color w:val="000000"/>
                <w:sz w:val="22"/>
                <w:szCs w:val="22"/>
              </w:rPr>
            </w:pPr>
            <w:r w:rsidRPr="00CD2047">
              <w:rPr>
                <w:rFonts w:ascii="Arial" w:hAnsi="Arial" w:cs="Arial"/>
                <w:sz w:val="22"/>
                <w:szCs w:val="22"/>
              </w:rPr>
              <w:t>Užsakovo atstovo(-ų), kuris(-</w:t>
            </w:r>
            <w:proofErr w:type="spellStart"/>
            <w:r w:rsidRPr="00CD2047">
              <w:rPr>
                <w:rFonts w:ascii="Arial" w:hAnsi="Arial" w:cs="Arial"/>
                <w:sz w:val="22"/>
                <w:szCs w:val="22"/>
              </w:rPr>
              <w:t>ie</w:t>
            </w:r>
            <w:proofErr w:type="spellEnd"/>
            <w:r w:rsidRPr="00CD2047">
              <w:rPr>
                <w:rFonts w:ascii="Arial" w:hAnsi="Arial" w:cs="Arial"/>
                <w:sz w:val="22"/>
                <w:szCs w:val="22"/>
              </w:rPr>
              <w:t>)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645FCDBB" w:rsidR="00B36168" w:rsidRPr="0069080A" w:rsidRDefault="00F97A9A" w:rsidP="006D6E11">
            <w:pPr>
              <w:tabs>
                <w:tab w:val="left" w:pos="993"/>
              </w:tabs>
              <w:ind w:right="-1"/>
              <w:rPr>
                <w:rFonts w:ascii="Arial" w:hAnsi="Arial" w:cs="Arial"/>
                <w:i/>
                <w:iCs/>
                <w:color w:val="000000"/>
                <w:sz w:val="22"/>
                <w:szCs w:val="22"/>
              </w:rPr>
            </w:pPr>
            <w:r>
              <w:rPr>
                <w:rFonts w:ascii="Arial" w:hAnsi="Arial" w:cs="Arial"/>
                <w:i/>
                <w:iCs/>
                <w:color w:val="000000"/>
                <w:sz w:val="22"/>
                <w:szCs w:val="22"/>
              </w:rPr>
              <w:t>Švenčionėlių RP medienos ruošos ir prekybos vadovas  tel. Nr.  +37068611696 el. paštas. linas.novikas@vmu.lt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239F89B0" w:rsidR="00B36168" w:rsidRPr="0069080A" w:rsidRDefault="00F97A9A" w:rsidP="006D6E11">
            <w:pPr>
              <w:tabs>
                <w:tab w:val="left" w:pos="993"/>
              </w:tabs>
              <w:ind w:right="-1"/>
              <w:rPr>
                <w:rFonts w:ascii="Arial" w:hAnsi="Arial" w:cs="Arial"/>
                <w:color w:val="000000"/>
                <w:sz w:val="22"/>
                <w:szCs w:val="22"/>
              </w:rPr>
            </w:pPr>
            <w:r>
              <w:rPr>
                <w:rFonts w:ascii="Arial" w:hAnsi="Arial" w:cs="Arial"/>
                <w:color w:val="000000"/>
                <w:sz w:val="22"/>
                <w:szCs w:val="22"/>
              </w:rPr>
              <w:t xml:space="preserve">, tel. Nr. +, el. paštas </w:t>
            </w:r>
          </w:p>
        </w:tc>
      </w:tr>
    </w:tbl>
    <w:bookmarkEnd w:id="19"/>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1BCA2861"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4D1B1E" w:rsidRPr="004D1B1E">
        <w:rPr>
          <w:rFonts w:ascii="Arial" w:hAnsi="Arial" w:cs="Arial"/>
          <w:sz w:val="22"/>
          <w:szCs w:val="22"/>
        </w:rPr>
        <w:t>Miško kelių priežiūros ir taisymo (remonto) darbų visų nuosavybės formų miškuose pirkimo techninė specifikacija“</w:t>
      </w:r>
      <w:r w:rsidR="00B812CA">
        <w:rPr>
          <w:rFonts w:ascii="Arial" w:hAnsi="Arial" w:cs="Arial"/>
          <w:sz w:val="22"/>
          <w:szCs w:val="22"/>
        </w:rPr>
        <w:t>.</w:t>
      </w:r>
    </w:p>
    <w:p w14:paraId="29B17EF4" w14:textId="35A9042A"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4D1B1E">
        <w:rPr>
          <w:rFonts w:ascii="Arial" w:hAnsi="Arial" w:cs="Arial"/>
          <w:sz w:val="22"/>
          <w:szCs w:val="22"/>
        </w:rPr>
        <w:t>R</w:t>
      </w:r>
      <w:r w:rsidR="004D1B1E" w:rsidRPr="004D1B1E">
        <w:rPr>
          <w:rFonts w:ascii="Arial" w:hAnsi="Arial" w:cs="Arial"/>
          <w:sz w:val="22"/>
          <w:szCs w:val="22"/>
        </w:rPr>
        <w:t>emonto apraš</w:t>
      </w:r>
      <w:r w:rsidR="004D1B1E">
        <w:rPr>
          <w:rFonts w:ascii="Arial" w:hAnsi="Arial" w:cs="Arial"/>
          <w:sz w:val="22"/>
          <w:szCs w:val="22"/>
        </w:rPr>
        <w:t>as</w:t>
      </w:r>
      <w:r w:rsidR="004D1B1E" w:rsidRPr="004D1B1E">
        <w:rPr>
          <w:rFonts w:ascii="Arial" w:hAnsi="Arial" w:cs="Arial"/>
          <w:sz w:val="22"/>
          <w:szCs w:val="22"/>
        </w:rPr>
        <w:t xml:space="preserve"> </w:t>
      </w:r>
      <w:r w:rsidR="004D1B1E" w:rsidRPr="004D1B1E">
        <w:rPr>
          <w:rFonts w:ascii="Arial" w:hAnsi="Arial" w:cs="Arial"/>
          <w:i/>
          <w:iCs/>
          <w:sz w:val="22"/>
          <w:szCs w:val="22"/>
        </w:rPr>
        <w:t>(nurodoma sutarties sudarymo metu)</w:t>
      </w:r>
      <w:r w:rsidR="004D1B1E">
        <w:rPr>
          <w:rFonts w:ascii="Arial" w:hAnsi="Arial" w:cs="Arial"/>
          <w:sz w:val="22"/>
          <w:szCs w:val="22"/>
        </w:rPr>
        <w:t>.</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lastRenderedPageBreak/>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3D3CAA0B"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4 priedas. </w:t>
      </w:r>
      <w:r w:rsidR="009D3FBF">
        <w:rPr>
          <w:rFonts w:ascii="Arial" w:hAnsi="Arial" w:cs="Arial"/>
          <w:sz w:val="22"/>
          <w:szCs w:val="22"/>
        </w:rPr>
        <w:t xml:space="preserve">Atliktų darbų ir </w:t>
      </w:r>
      <w:r w:rsidRPr="00B459D0">
        <w:rPr>
          <w:rFonts w:ascii="Arial" w:hAnsi="Arial" w:cs="Arial"/>
          <w:sz w:val="22"/>
          <w:szCs w:val="22"/>
        </w:rPr>
        <w:t>išlaidų apmokėjimo pažyma</w:t>
      </w:r>
      <w:r w:rsidR="000815FC">
        <w:rPr>
          <w:rFonts w:ascii="Arial" w:hAnsi="Arial" w:cs="Arial"/>
          <w:sz w:val="22"/>
          <w:szCs w:val="22"/>
        </w:rPr>
        <w:t>.</w:t>
      </w:r>
    </w:p>
    <w:p w14:paraId="73022E83" w14:textId="1089BCF9" w:rsidR="00F46259"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6E799FD6" w14:textId="5B543638" w:rsidR="009F1817" w:rsidRPr="00B459D0" w:rsidRDefault="009F1817"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 xml:space="preserve">6 priedas. Atmintinė rangovams, atliekantiems darbus </w:t>
      </w:r>
      <w:r w:rsidR="009D3FBF">
        <w:rPr>
          <w:rFonts w:ascii="Arial" w:hAnsi="Arial" w:cs="Arial"/>
          <w:sz w:val="22"/>
          <w:szCs w:val="22"/>
        </w:rPr>
        <w:t xml:space="preserve">valstybės </w:t>
      </w:r>
      <w:r>
        <w:rPr>
          <w:rFonts w:ascii="Arial" w:hAnsi="Arial" w:cs="Arial"/>
          <w:sz w:val="22"/>
          <w:szCs w:val="22"/>
        </w:rPr>
        <w:t>įmonės Valstybinių miškų urėdijos teritorijoje, dėl taikomų darbuotojų saugos ir sveikatos reikalavimų.</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74741F" w:rsidRPr="00B459D0" w14:paraId="2C2879AF" w14:textId="77777777" w:rsidTr="004D40E0">
        <w:trPr>
          <w:trHeight w:val="682"/>
        </w:trPr>
        <w:tc>
          <w:tcPr>
            <w:tcW w:w="4957" w:type="dxa"/>
            <w:hideMark/>
          </w:tcPr>
          <w:p w14:paraId="1EF0E33D" w14:textId="77777777" w:rsidR="0074741F" w:rsidRDefault="0074741F" w:rsidP="004D40E0">
            <w:pPr>
              <w:ind w:firstLine="174"/>
              <w:rPr>
                <w:rFonts w:ascii="Arial" w:hAnsi="Arial" w:cs="Arial"/>
                <w:b/>
                <w:bCs/>
              </w:rPr>
            </w:pPr>
            <w:r w:rsidRPr="00B459D0">
              <w:rPr>
                <w:rFonts w:ascii="Arial" w:hAnsi="Arial" w:cs="Arial"/>
                <w:b/>
                <w:bCs/>
              </w:rPr>
              <w:t>Užsakovas</w:t>
            </w:r>
          </w:p>
          <w:p w14:paraId="1A4A57EE" w14:textId="77777777" w:rsidR="0074741F" w:rsidRPr="00B459D0" w:rsidRDefault="0074741F" w:rsidP="0074741F">
            <w:pPr>
              <w:tabs>
                <w:tab w:val="left" w:pos="3060"/>
              </w:tabs>
              <w:suppressAutoHyphens/>
              <w:ind w:left="252" w:hanging="90"/>
              <w:rPr>
                <w:rFonts w:ascii="Arial" w:hAnsi="Arial" w:cs="Arial"/>
                <w:bCs/>
                <w:iCs/>
                <w:lang w:eastAsia="ar-SA"/>
              </w:rPr>
            </w:pPr>
            <w:r w:rsidRPr="00B459D0">
              <w:rPr>
                <w:rFonts w:ascii="Arial" w:hAnsi="Arial" w:cs="Arial"/>
                <w:b/>
                <w:bCs/>
                <w:iCs/>
                <w:lang w:eastAsia="ar-SA"/>
              </w:rPr>
              <w:t>Valstybės įmonė Valstybinių miškų urėdija</w:t>
            </w:r>
          </w:p>
          <w:p w14:paraId="311C04DA" w14:textId="77777777" w:rsidR="0074741F" w:rsidRPr="00B459D0"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Įmonės kodas 132340880</w:t>
            </w:r>
          </w:p>
          <w:p w14:paraId="1AF2EC4D" w14:textId="77777777" w:rsidR="0074741F" w:rsidRPr="00B459D0"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PVM mokėtojo kodas LT323408811</w:t>
            </w:r>
          </w:p>
          <w:p w14:paraId="745FF5ED" w14:textId="77777777" w:rsidR="0074741F" w:rsidRPr="00B459D0"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 xml:space="preserve">Registracijos adresas: </w:t>
            </w:r>
          </w:p>
          <w:p w14:paraId="206A6888" w14:textId="77777777" w:rsidR="0074741F" w:rsidRPr="00B459D0"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Pramonės pr. 11A</w:t>
            </w:r>
            <w:r>
              <w:rPr>
                <w:rFonts w:ascii="Arial" w:hAnsi="Arial" w:cs="Arial"/>
                <w:bCs/>
                <w:iCs/>
                <w:lang w:eastAsia="ar-SA"/>
              </w:rPr>
              <w:t>-9</w:t>
            </w:r>
            <w:r w:rsidRPr="00B459D0">
              <w:rPr>
                <w:rFonts w:ascii="Arial" w:hAnsi="Arial" w:cs="Arial"/>
                <w:bCs/>
                <w:iCs/>
                <w:lang w:eastAsia="ar-SA"/>
              </w:rPr>
              <w:t>, 51327 Kaunas</w:t>
            </w:r>
          </w:p>
          <w:p w14:paraId="2D38DE62" w14:textId="77777777" w:rsidR="0074741F" w:rsidRPr="00B459D0"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 xml:space="preserve">Buveinės adresas: </w:t>
            </w:r>
          </w:p>
          <w:p w14:paraId="79B8192F" w14:textId="77777777" w:rsidR="0074741F" w:rsidRDefault="0074741F" w:rsidP="004D40E0">
            <w:pPr>
              <w:tabs>
                <w:tab w:val="left" w:pos="3060"/>
              </w:tabs>
              <w:suppressAutoHyphens/>
              <w:spacing w:line="20" w:lineRule="atLeast"/>
              <w:ind w:left="-115" w:firstLine="360"/>
              <w:rPr>
                <w:rFonts w:ascii="Arial" w:hAnsi="Arial" w:cs="Arial"/>
                <w:bCs/>
                <w:iCs/>
                <w:lang w:eastAsia="ar-SA"/>
              </w:rPr>
            </w:pPr>
            <w:r w:rsidRPr="00B459D0">
              <w:rPr>
                <w:rFonts w:ascii="Arial" w:hAnsi="Arial" w:cs="Arial"/>
                <w:bCs/>
                <w:iCs/>
                <w:lang w:eastAsia="ar-SA"/>
              </w:rPr>
              <w:t>Savanorių pr. 176, 03154 Vilnius</w:t>
            </w:r>
          </w:p>
          <w:p w14:paraId="26AB1A22" w14:textId="77777777" w:rsidR="0074741F" w:rsidRPr="00233B1A" w:rsidRDefault="0074741F" w:rsidP="004D40E0">
            <w:pPr>
              <w:tabs>
                <w:tab w:val="left" w:pos="3060"/>
              </w:tabs>
              <w:suppressAutoHyphens/>
              <w:ind w:left="-108" w:firstLine="360"/>
              <w:rPr>
                <w:rFonts w:ascii="Arial" w:hAnsi="Arial" w:cs="Arial"/>
                <w:b/>
                <w:iCs/>
                <w:lang w:eastAsia="ar-SA"/>
              </w:rPr>
            </w:pPr>
            <w:r w:rsidRPr="00233B1A">
              <w:rPr>
                <w:rFonts w:ascii="Arial" w:hAnsi="Arial" w:cs="Arial"/>
                <w:b/>
                <w:iCs/>
                <w:lang w:eastAsia="ar-SA"/>
              </w:rPr>
              <w:t>Nemenčinės RP</w:t>
            </w:r>
          </w:p>
          <w:p w14:paraId="0D166026" w14:textId="77777777" w:rsidR="0074741F" w:rsidRPr="00B459D0" w:rsidRDefault="0074741F" w:rsidP="004D40E0">
            <w:pPr>
              <w:tabs>
                <w:tab w:val="left" w:pos="3060"/>
              </w:tabs>
              <w:suppressAutoHyphens/>
              <w:spacing w:line="240" w:lineRule="atLeast"/>
              <w:ind w:left="345" w:hanging="86"/>
              <w:rPr>
                <w:rFonts w:ascii="Arial" w:hAnsi="Arial" w:cs="Arial"/>
                <w:bCs/>
                <w:i/>
                <w:iCs/>
                <w:lang w:eastAsia="ar-SA"/>
              </w:rPr>
            </w:pPr>
            <w:r w:rsidRPr="00233B1A">
              <w:rPr>
                <w:rFonts w:ascii="Arial" w:hAnsi="Arial" w:cs="Arial"/>
                <w:shd w:val="clear" w:color="auto" w:fill="FFFFFF"/>
              </w:rPr>
              <w:t>Vilniaus g. 22, Mickūnai, Vilniaus r. sav.</w:t>
            </w:r>
            <w:r w:rsidRPr="00233B1A">
              <w:br/>
            </w:r>
            <w:r w:rsidRPr="00233B1A">
              <w:rPr>
                <w:rFonts w:ascii="Arial" w:hAnsi="Arial" w:cs="Arial"/>
                <w:shd w:val="clear" w:color="auto" w:fill="FFFFFF"/>
              </w:rPr>
              <w:t>Įmonės kodas 132340880</w:t>
            </w:r>
            <w:r w:rsidRPr="00233B1A">
              <w:br/>
            </w:r>
            <w:r w:rsidRPr="00233B1A">
              <w:rPr>
                <w:rFonts w:ascii="Arial" w:hAnsi="Arial" w:cs="Arial"/>
                <w:shd w:val="clear" w:color="auto" w:fill="FFFFFF"/>
              </w:rPr>
              <w:t>PVM mokėtojo kodas: LT323408811</w:t>
            </w:r>
            <w:r w:rsidRPr="00233B1A">
              <w:br/>
            </w:r>
            <w:r w:rsidRPr="00233B1A">
              <w:rPr>
                <w:rFonts w:ascii="Arial" w:hAnsi="Arial" w:cs="Arial"/>
                <w:shd w:val="clear" w:color="auto" w:fill="FFFFFF"/>
              </w:rPr>
              <w:t>Atsiskaitomosios sąskaitos Nr.</w:t>
            </w:r>
            <w:r w:rsidRPr="00233B1A">
              <w:br/>
            </w:r>
            <w:r w:rsidRPr="00233B1A">
              <w:rPr>
                <w:rFonts w:ascii="Arial" w:hAnsi="Arial" w:cs="Arial"/>
                <w:shd w:val="clear" w:color="auto" w:fill="FFFFFF"/>
              </w:rPr>
              <w:t>LT067044060008193483</w:t>
            </w:r>
            <w:r w:rsidRPr="00233B1A">
              <w:br/>
            </w:r>
            <w:r w:rsidRPr="00233B1A">
              <w:rPr>
                <w:rFonts w:ascii="Arial" w:hAnsi="Arial" w:cs="Arial"/>
                <w:shd w:val="clear" w:color="auto" w:fill="FFFFFF"/>
              </w:rPr>
              <w:t>Banko kodas: 70440</w:t>
            </w:r>
            <w:r w:rsidRPr="00233B1A">
              <w:br/>
            </w:r>
            <w:r w:rsidRPr="00233B1A">
              <w:rPr>
                <w:rFonts w:ascii="Arial" w:hAnsi="Arial" w:cs="Arial"/>
                <w:shd w:val="clear" w:color="auto" w:fill="FFFFFF"/>
              </w:rPr>
              <w:t xml:space="preserve">El. p. adresas: </w:t>
            </w:r>
            <w:proofErr w:type="spellStart"/>
            <w:r w:rsidRPr="00233B1A">
              <w:rPr>
                <w:rFonts w:ascii="Arial" w:hAnsi="Arial" w:cs="Arial"/>
                <w:shd w:val="clear" w:color="auto" w:fill="FFFFFF"/>
              </w:rPr>
              <w:t>nemencine@vmu.lt</w:t>
            </w:r>
            <w:proofErr w:type="spellEnd"/>
            <w:r>
              <w:rPr>
                <w:sz w:val="27"/>
                <w:szCs w:val="27"/>
              </w:rPr>
              <w:br/>
            </w:r>
            <w:r w:rsidRPr="00233B1A">
              <w:rPr>
                <w:rFonts w:ascii="Arial" w:hAnsi="Arial" w:cs="Arial"/>
                <w:shd w:val="clear" w:color="auto" w:fill="FFFFFF"/>
              </w:rPr>
              <w:t xml:space="preserve">Nemenčinės regioninio </w:t>
            </w:r>
            <w:r>
              <w:rPr>
                <w:rFonts w:ascii="Arial" w:hAnsi="Arial" w:cs="Arial"/>
                <w:shd w:val="clear" w:color="auto" w:fill="FFFFFF"/>
              </w:rPr>
              <w:t xml:space="preserve">vyriausiasis miškininkas, laikinai </w:t>
            </w:r>
            <w:r w:rsidRPr="00233B1A">
              <w:rPr>
                <w:rFonts w:ascii="Arial" w:hAnsi="Arial" w:cs="Arial"/>
                <w:shd w:val="clear" w:color="auto" w:fill="FFFFFF"/>
              </w:rPr>
              <w:t xml:space="preserve">vykdantis </w:t>
            </w:r>
            <w:r>
              <w:rPr>
                <w:rFonts w:ascii="Arial" w:hAnsi="Arial" w:cs="Arial"/>
                <w:shd w:val="clear" w:color="auto" w:fill="FFFFFF"/>
              </w:rPr>
              <w:t xml:space="preserve">     Nemenčinės </w:t>
            </w:r>
            <w:r w:rsidRPr="00233B1A">
              <w:rPr>
                <w:rFonts w:ascii="Arial" w:hAnsi="Arial" w:cs="Arial"/>
                <w:shd w:val="clear" w:color="auto" w:fill="FFFFFF"/>
              </w:rPr>
              <w:t>RP vadovo funkcijas</w:t>
            </w:r>
            <w:r w:rsidRPr="00233B1A">
              <w:br/>
            </w:r>
            <w:r>
              <w:rPr>
                <w:rFonts w:ascii="Arial" w:hAnsi="Arial" w:cs="Arial"/>
                <w:shd w:val="clear" w:color="auto" w:fill="FFFFFF"/>
              </w:rPr>
              <w:t>Povilas Auglys</w:t>
            </w:r>
          </w:p>
        </w:tc>
        <w:tc>
          <w:tcPr>
            <w:tcW w:w="4394" w:type="dxa"/>
          </w:tcPr>
          <w:p w14:paraId="2E734475" w14:textId="77777777" w:rsidR="0074741F" w:rsidRDefault="0074741F" w:rsidP="004D40E0">
            <w:pPr>
              <w:rPr>
                <w:rFonts w:ascii="Arial" w:hAnsi="Arial" w:cs="Arial"/>
                <w:b/>
                <w:bCs/>
              </w:rPr>
            </w:pPr>
            <w:r>
              <w:rPr>
                <w:rFonts w:ascii="Arial" w:hAnsi="Arial" w:cs="Arial"/>
                <w:b/>
                <w:bCs/>
              </w:rPr>
              <w:t xml:space="preserve">     </w:t>
            </w:r>
            <w:r w:rsidRPr="00B459D0">
              <w:rPr>
                <w:rFonts w:ascii="Arial" w:hAnsi="Arial" w:cs="Arial"/>
                <w:b/>
                <w:bCs/>
              </w:rPr>
              <w:t>Rangovas</w:t>
            </w:r>
          </w:p>
          <w:p w14:paraId="17160E41" w14:textId="4A6464C3" w:rsidR="0074741F" w:rsidRPr="00233B1A" w:rsidRDefault="0074741F" w:rsidP="004D40E0">
            <w:pPr>
              <w:tabs>
                <w:tab w:val="left" w:pos="3060"/>
                <w:tab w:val="center" w:pos="4819"/>
                <w:tab w:val="right" w:pos="9638"/>
              </w:tabs>
              <w:suppressAutoHyphens/>
              <w:ind w:left="287"/>
              <w:rPr>
                <w:rFonts w:ascii="Arial" w:eastAsia="Calibri" w:hAnsi="Arial" w:cs="Arial"/>
                <w:b/>
              </w:rPr>
            </w:pPr>
            <w:r w:rsidRPr="00233B1A">
              <w:rPr>
                <w:rFonts w:ascii="Arial" w:eastAsia="Calibri" w:hAnsi="Arial" w:cs="Arial"/>
                <w:b/>
              </w:rPr>
              <w:t>UAB „“</w:t>
            </w:r>
          </w:p>
          <w:p w14:paraId="442D8D9C" w14:textId="087A60EA" w:rsidR="0074741F" w:rsidRPr="00233B1A" w:rsidRDefault="0074741F" w:rsidP="004D40E0">
            <w:pPr>
              <w:tabs>
                <w:tab w:val="left" w:pos="3060"/>
                <w:tab w:val="center" w:pos="4819"/>
                <w:tab w:val="right" w:pos="9638"/>
              </w:tabs>
              <w:suppressAutoHyphens/>
              <w:ind w:left="287"/>
              <w:rPr>
                <w:rFonts w:ascii="Arial" w:eastAsia="Calibri" w:hAnsi="Arial" w:cs="Arial"/>
                <w:b/>
              </w:rPr>
            </w:pPr>
            <w:r w:rsidRPr="00233B1A">
              <w:rPr>
                <w:rFonts w:ascii="Arial" w:eastAsia="Calibri" w:hAnsi="Arial" w:cs="Arial"/>
              </w:rPr>
              <w:t xml:space="preserve">Įmonės kodas </w:t>
            </w:r>
          </w:p>
          <w:p w14:paraId="229E63C7" w14:textId="59E49CD7" w:rsidR="0074741F" w:rsidRPr="00233B1A" w:rsidRDefault="0074741F" w:rsidP="0074741F">
            <w:pPr>
              <w:widowControl w:val="0"/>
              <w:tabs>
                <w:tab w:val="center" w:pos="4153"/>
                <w:tab w:val="right" w:pos="8306"/>
              </w:tabs>
              <w:suppressAutoHyphens/>
              <w:rPr>
                <w:rFonts w:ascii="Arial" w:eastAsia="Calibri" w:hAnsi="Arial" w:cs="Arial"/>
              </w:rPr>
            </w:pPr>
            <w:r w:rsidRPr="00233B1A">
              <w:rPr>
                <w:rFonts w:ascii="Arial" w:hAnsi="Arial" w:cs="Arial"/>
                <w:lang w:eastAsia="ar-SA"/>
              </w:rPr>
              <w:t xml:space="preserve">     PVM mokėtojo kodas</w:t>
            </w:r>
            <w:r>
              <w:rPr>
                <w:rFonts w:ascii="Arial" w:hAnsi="Arial" w:cs="Arial"/>
                <w:lang w:eastAsia="ar-SA"/>
              </w:rPr>
              <w:t xml:space="preserve"> </w:t>
            </w:r>
          </w:p>
          <w:p w14:paraId="3166956C" w14:textId="77777777" w:rsidR="0074741F" w:rsidRPr="00233B1A" w:rsidRDefault="0074741F" w:rsidP="004D40E0">
            <w:pPr>
              <w:widowControl w:val="0"/>
              <w:tabs>
                <w:tab w:val="left" w:pos="3060"/>
                <w:tab w:val="center" w:pos="4153"/>
                <w:tab w:val="right" w:pos="8306"/>
              </w:tabs>
              <w:suppressAutoHyphens/>
              <w:ind w:left="287" w:hanging="284"/>
              <w:jc w:val="both"/>
              <w:rPr>
                <w:rFonts w:ascii="Arial" w:eastAsia="Calibri" w:hAnsi="Arial" w:cs="Arial"/>
              </w:rPr>
            </w:pPr>
            <w:r w:rsidRPr="00233B1A">
              <w:rPr>
                <w:rFonts w:ascii="Arial" w:eastAsia="Calibri" w:hAnsi="Arial" w:cs="Arial"/>
              </w:rPr>
              <w:t xml:space="preserve">     </w:t>
            </w:r>
            <w:r>
              <w:rPr>
                <w:rFonts w:ascii="Arial" w:eastAsia="Calibri" w:hAnsi="Arial" w:cs="Arial"/>
              </w:rPr>
              <w:t>A</w:t>
            </w:r>
            <w:r w:rsidRPr="00233B1A">
              <w:rPr>
                <w:rFonts w:ascii="Arial" w:eastAsia="Calibri" w:hAnsi="Arial" w:cs="Arial"/>
              </w:rPr>
              <w:t>dresas</w:t>
            </w:r>
            <w:r>
              <w:rPr>
                <w:rFonts w:ascii="Arial" w:eastAsia="Calibri" w:hAnsi="Arial" w:cs="Arial"/>
              </w:rPr>
              <w:t>:</w:t>
            </w:r>
          </w:p>
          <w:p w14:paraId="477F18B1" w14:textId="49F15D57" w:rsidR="0074741F" w:rsidRPr="00233B1A" w:rsidRDefault="0074741F" w:rsidP="004D40E0">
            <w:pPr>
              <w:widowControl w:val="0"/>
              <w:tabs>
                <w:tab w:val="left" w:pos="3060"/>
                <w:tab w:val="center" w:pos="4153"/>
                <w:tab w:val="right" w:pos="8306"/>
              </w:tabs>
              <w:suppressAutoHyphens/>
              <w:rPr>
                <w:rFonts w:ascii="Arial" w:hAnsi="Arial" w:cs="Arial"/>
                <w:bCs/>
                <w:iCs/>
                <w:lang w:eastAsia="ar-SA"/>
              </w:rPr>
            </w:pPr>
            <w:r>
              <w:rPr>
                <w:rFonts w:ascii="Arial" w:hAnsi="Arial" w:cs="Arial"/>
                <w:bCs/>
                <w:iCs/>
                <w:lang w:eastAsia="ar-SA"/>
              </w:rPr>
              <w:t xml:space="preserve">     </w:t>
            </w:r>
            <w:r w:rsidRPr="00233B1A">
              <w:br/>
            </w:r>
            <w:r>
              <w:rPr>
                <w:rFonts w:ascii="Arial" w:hAnsi="Arial" w:cs="Arial"/>
                <w:shd w:val="clear" w:color="auto" w:fill="FFFFFF"/>
              </w:rPr>
              <w:t xml:space="preserve">     </w:t>
            </w:r>
            <w:r w:rsidRPr="00233B1A">
              <w:rPr>
                <w:rFonts w:ascii="Arial" w:hAnsi="Arial" w:cs="Arial"/>
                <w:shd w:val="clear" w:color="auto" w:fill="FFFFFF"/>
              </w:rPr>
              <w:t xml:space="preserve">Bankas: </w:t>
            </w:r>
            <w:r w:rsidRPr="00233B1A">
              <w:br/>
            </w:r>
            <w:r>
              <w:rPr>
                <w:rFonts w:ascii="Arial" w:hAnsi="Arial" w:cs="Arial"/>
                <w:shd w:val="clear" w:color="auto" w:fill="FFFFFF"/>
              </w:rPr>
              <w:t xml:space="preserve">     </w:t>
            </w:r>
            <w:r w:rsidRPr="00233B1A">
              <w:rPr>
                <w:rFonts w:ascii="Arial" w:hAnsi="Arial" w:cs="Arial"/>
                <w:shd w:val="clear" w:color="auto" w:fill="FFFFFF"/>
              </w:rPr>
              <w:t>Banko kodas:</w:t>
            </w:r>
          </w:p>
          <w:p w14:paraId="71E30A93" w14:textId="4B96AC72" w:rsidR="0074741F" w:rsidRPr="00233B1A" w:rsidRDefault="0074741F" w:rsidP="004D40E0">
            <w:pPr>
              <w:widowControl w:val="0"/>
              <w:tabs>
                <w:tab w:val="center" w:pos="4153"/>
                <w:tab w:val="right" w:pos="8306"/>
              </w:tabs>
              <w:suppressAutoHyphens/>
              <w:ind w:firstLine="360"/>
              <w:jc w:val="both"/>
              <w:rPr>
                <w:rFonts w:ascii="Arial" w:hAnsi="Arial" w:cs="Arial"/>
                <w:lang w:eastAsia="ar-SA"/>
              </w:rPr>
            </w:pPr>
            <w:r w:rsidRPr="0074741F">
              <w:rPr>
                <w:rFonts w:ascii="Arial" w:hAnsi="Arial" w:cs="Arial"/>
                <w:lang w:eastAsia="ar-SA"/>
              </w:rPr>
              <w:t xml:space="preserve">A/s: </w:t>
            </w:r>
          </w:p>
          <w:p w14:paraId="2E19A629" w14:textId="6E626315" w:rsidR="0074741F" w:rsidRPr="00F155A4" w:rsidRDefault="0074741F" w:rsidP="004D40E0">
            <w:pPr>
              <w:suppressAutoHyphens/>
              <w:ind w:firstLine="360"/>
              <w:rPr>
                <w:rFonts w:ascii="Arial" w:hAnsi="Arial" w:cs="Arial"/>
                <w:lang w:eastAsia="ar-SA"/>
              </w:rPr>
            </w:pPr>
            <w:r w:rsidRPr="00B459D0">
              <w:rPr>
                <w:rFonts w:ascii="Arial" w:hAnsi="Arial" w:cs="Arial"/>
                <w:lang w:eastAsia="ar-SA"/>
              </w:rPr>
              <w:t xml:space="preserve">Tel. </w:t>
            </w:r>
            <w:r w:rsidRPr="0074741F">
              <w:rPr>
                <w:rFonts w:ascii="Arial" w:hAnsi="Arial" w:cs="Arial"/>
                <w:shd w:val="clear" w:color="auto" w:fill="FFFFFF"/>
              </w:rPr>
              <w:t>+</w:t>
            </w:r>
          </w:p>
          <w:p w14:paraId="29083702" w14:textId="4F801C62" w:rsidR="0074741F" w:rsidRPr="00F155A4" w:rsidRDefault="0074741F" w:rsidP="004D40E0">
            <w:pPr>
              <w:widowControl w:val="0"/>
              <w:tabs>
                <w:tab w:val="center" w:pos="4153"/>
                <w:tab w:val="right" w:pos="8306"/>
              </w:tabs>
              <w:suppressAutoHyphens/>
              <w:ind w:firstLine="360"/>
              <w:jc w:val="both"/>
              <w:rPr>
                <w:rFonts w:ascii="Arial" w:hAnsi="Arial" w:cs="Arial"/>
                <w:lang w:eastAsia="ar-SA"/>
              </w:rPr>
            </w:pPr>
            <w:r w:rsidRPr="00F155A4">
              <w:rPr>
                <w:rFonts w:ascii="Arial" w:hAnsi="Arial" w:cs="Arial"/>
                <w:lang w:eastAsia="ar-SA"/>
              </w:rPr>
              <w:t xml:space="preserve">El. p. </w:t>
            </w:r>
          </w:p>
          <w:p w14:paraId="3B32FF79" w14:textId="77777777" w:rsidR="0074741F" w:rsidRDefault="0074741F" w:rsidP="004D40E0">
            <w:pPr>
              <w:tabs>
                <w:tab w:val="left" w:pos="3060"/>
              </w:tabs>
              <w:suppressAutoHyphens/>
              <w:ind w:left="-108" w:firstLine="360"/>
              <w:rPr>
                <w:rFonts w:ascii="Arial" w:hAnsi="Arial" w:cs="Arial"/>
                <w:bCs/>
                <w:iCs/>
                <w:lang w:eastAsia="ar-SA"/>
              </w:rPr>
            </w:pPr>
          </w:p>
          <w:p w14:paraId="2E7FA431" w14:textId="77777777" w:rsidR="0074741F" w:rsidRDefault="0074741F" w:rsidP="004D40E0">
            <w:pPr>
              <w:tabs>
                <w:tab w:val="left" w:pos="3060"/>
              </w:tabs>
              <w:suppressAutoHyphens/>
              <w:ind w:left="-108" w:firstLine="360"/>
              <w:rPr>
                <w:rFonts w:ascii="Arial" w:hAnsi="Arial" w:cs="Arial"/>
                <w:bCs/>
                <w:iCs/>
                <w:lang w:eastAsia="ar-SA"/>
              </w:rPr>
            </w:pPr>
          </w:p>
          <w:p w14:paraId="71CAC078" w14:textId="77777777" w:rsidR="0074741F" w:rsidRDefault="0074741F" w:rsidP="004D40E0">
            <w:pPr>
              <w:tabs>
                <w:tab w:val="left" w:pos="3060"/>
              </w:tabs>
              <w:suppressAutoHyphens/>
              <w:ind w:left="-108" w:firstLine="360"/>
              <w:rPr>
                <w:rFonts w:ascii="Arial" w:hAnsi="Arial" w:cs="Arial"/>
                <w:bCs/>
                <w:iCs/>
                <w:lang w:eastAsia="ar-SA"/>
              </w:rPr>
            </w:pPr>
            <w:r>
              <w:rPr>
                <w:rFonts w:ascii="Arial" w:hAnsi="Arial" w:cs="Arial"/>
                <w:bCs/>
                <w:iCs/>
                <w:lang w:eastAsia="ar-SA"/>
              </w:rPr>
              <w:t>Direktorius</w:t>
            </w:r>
          </w:p>
          <w:p w14:paraId="0A469F2D" w14:textId="77777777" w:rsidR="0074741F" w:rsidRDefault="0074741F" w:rsidP="004D40E0">
            <w:pPr>
              <w:tabs>
                <w:tab w:val="left" w:pos="3060"/>
              </w:tabs>
              <w:suppressAutoHyphens/>
              <w:ind w:left="-108" w:firstLine="360"/>
              <w:rPr>
                <w:rFonts w:ascii="Arial" w:hAnsi="Arial" w:cs="Arial"/>
                <w:bCs/>
                <w:iCs/>
                <w:lang w:eastAsia="ar-SA"/>
              </w:rPr>
            </w:pPr>
          </w:p>
          <w:p w14:paraId="52554442" w14:textId="00CDA9E8" w:rsidR="0074741F" w:rsidRPr="00B459D0" w:rsidRDefault="0074741F" w:rsidP="004D40E0">
            <w:pPr>
              <w:tabs>
                <w:tab w:val="left" w:pos="3060"/>
              </w:tabs>
              <w:suppressAutoHyphens/>
              <w:ind w:left="-108" w:firstLine="360"/>
              <w:rPr>
                <w:rFonts w:ascii="Arial" w:hAnsi="Arial" w:cs="Arial"/>
                <w:bCs/>
                <w:iCs/>
                <w:lang w:eastAsia="ar-SA"/>
              </w:rPr>
            </w:pPr>
          </w:p>
        </w:tc>
      </w:tr>
      <w:tr w:rsidR="00186396" w:rsidRPr="00B459D0" w14:paraId="4F28694B" w14:textId="49938944" w:rsidTr="0074741F">
        <w:trPr>
          <w:trHeight w:val="682"/>
        </w:trPr>
        <w:tc>
          <w:tcPr>
            <w:tcW w:w="4957" w:type="dxa"/>
          </w:tcPr>
          <w:p w14:paraId="46192EE2" w14:textId="27A554E1" w:rsidR="00186396" w:rsidRPr="00B459D0" w:rsidRDefault="00186396" w:rsidP="00661470">
            <w:pPr>
              <w:tabs>
                <w:tab w:val="left" w:pos="3060"/>
              </w:tabs>
              <w:suppressAutoHyphens/>
              <w:ind w:left="-108" w:firstLine="360"/>
              <w:rPr>
                <w:rFonts w:ascii="Arial" w:hAnsi="Arial" w:cs="Arial"/>
                <w:bCs/>
                <w:i/>
                <w:iCs/>
                <w:sz w:val="22"/>
                <w:szCs w:val="22"/>
                <w:lang w:eastAsia="ar-SA"/>
              </w:rPr>
            </w:pPr>
          </w:p>
        </w:tc>
        <w:tc>
          <w:tcPr>
            <w:tcW w:w="4394" w:type="dxa"/>
          </w:tcPr>
          <w:p w14:paraId="3C05DEC1" w14:textId="77BE43CD" w:rsidR="00661470" w:rsidRPr="00B459D0" w:rsidRDefault="00661470" w:rsidP="00661470">
            <w:pPr>
              <w:tabs>
                <w:tab w:val="left" w:pos="3060"/>
              </w:tabs>
              <w:suppressAutoHyphens/>
              <w:ind w:left="-108" w:firstLine="360"/>
              <w:rPr>
                <w:rFonts w:ascii="Arial" w:hAnsi="Arial" w:cs="Arial"/>
                <w:bCs/>
                <w:iCs/>
                <w:sz w:val="22"/>
                <w:szCs w:val="22"/>
                <w:lang w:eastAsia="ar-SA"/>
              </w:rPr>
            </w:pPr>
          </w:p>
        </w:tc>
      </w:tr>
      <w:tr w:rsidR="00B55028" w:rsidRPr="00B459D0" w14:paraId="258E71C1" w14:textId="77777777" w:rsidTr="00B55028">
        <w:trPr>
          <w:trHeight w:val="682"/>
        </w:trPr>
        <w:tc>
          <w:tcPr>
            <w:tcW w:w="4957" w:type="dxa"/>
          </w:tcPr>
          <w:p w14:paraId="1BFD77AF" w14:textId="3D9520E6" w:rsidR="00B55028" w:rsidRPr="00B459D0" w:rsidRDefault="00B55028" w:rsidP="00661470">
            <w:pPr>
              <w:ind w:firstLine="174"/>
              <w:rPr>
                <w:rFonts w:ascii="Arial" w:hAnsi="Arial" w:cs="Arial"/>
                <w:b/>
                <w:bCs/>
                <w:sz w:val="22"/>
                <w:szCs w:val="22"/>
              </w:rPr>
            </w:pPr>
          </w:p>
        </w:tc>
        <w:tc>
          <w:tcPr>
            <w:tcW w:w="4394" w:type="dxa"/>
          </w:tcPr>
          <w:p w14:paraId="65E5377C" w14:textId="0CB602C6" w:rsidR="00B55028" w:rsidRPr="00B459D0" w:rsidRDefault="00B55028" w:rsidP="00661470">
            <w:pPr>
              <w:rPr>
                <w:rFonts w:ascii="Arial" w:hAnsi="Arial" w:cs="Arial"/>
                <w:b/>
                <w:bCs/>
                <w:sz w:val="22"/>
                <w:szCs w:val="22"/>
              </w:rPr>
            </w:pPr>
          </w:p>
        </w:tc>
      </w:tr>
    </w:tbl>
    <w:p w14:paraId="0EB62012" w14:textId="186D2F61" w:rsidR="00117C1A" w:rsidRPr="00B459D0"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Default="00BF6EF6" w:rsidP="00B55028">
      <w:pPr>
        <w:tabs>
          <w:tab w:val="left" w:pos="993"/>
        </w:tabs>
        <w:ind w:firstLine="567"/>
        <w:jc w:val="both"/>
        <w:rPr>
          <w:rFonts w:ascii="Arial" w:eastAsia="Calibri" w:hAnsi="Arial" w:cs="Arial"/>
          <w:sz w:val="22"/>
          <w:szCs w:val="22"/>
        </w:rPr>
      </w:pPr>
    </w:p>
    <w:p w14:paraId="7ABE4B9D" w14:textId="77777777" w:rsidR="00CD2047" w:rsidRDefault="00CD2047" w:rsidP="00B55028">
      <w:pPr>
        <w:tabs>
          <w:tab w:val="left" w:pos="993"/>
        </w:tabs>
        <w:ind w:firstLine="567"/>
        <w:jc w:val="both"/>
        <w:rPr>
          <w:rFonts w:ascii="Arial" w:eastAsia="Calibri" w:hAnsi="Arial" w:cs="Arial"/>
          <w:sz w:val="22"/>
          <w:szCs w:val="22"/>
        </w:rPr>
      </w:pPr>
    </w:p>
    <w:p w14:paraId="32A62115" w14:textId="77777777" w:rsidR="00CD2047" w:rsidRDefault="00CD2047" w:rsidP="00B55028">
      <w:pPr>
        <w:tabs>
          <w:tab w:val="left" w:pos="993"/>
        </w:tabs>
        <w:ind w:firstLine="567"/>
        <w:jc w:val="both"/>
        <w:rPr>
          <w:rFonts w:ascii="Arial" w:eastAsia="Calibri" w:hAnsi="Arial" w:cs="Arial"/>
          <w:sz w:val="22"/>
          <w:szCs w:val="22"/>
        </w:rPr>
      </w:pPr>
    </w:p>
    <w:p w14:paraId="56D7F8D2" w14:textId="77777777" w:rsidR="00CD2047" w:rsidRDefault="00CD2047" w:rsidP="00B55028">
      <w:pPr>
        <w:tabs>
          <w:tab w:val="left" w:pos="993"/>
        </w:tabs>
        <w:ind w:firstLine="567"/>
        <w:jc w:val="both"/>
        <w:rPr>
          <w:rFonts w:ascii="Arial" w:eastAsia="Calibri" w:hAnsi="Arial" w:cs="Arial"/>
          <w:sz w:val="22"/>
          <w:szCs w:val="22"/>
        </w:rPr>
      </w:pPr>
    </w:p>
    <w:p w14:paraId="39267878" w14:textId="77777777" w:rsidR="00CD2047" w:rsidRDefault="00CD2047" w:rsidP="00B55028">
      <w:pPr>
        <w:tabs>
          <w:tab w:val="left" w:pos="993"/>
        </w:tabs>
        <w:ind w:firstLine="567"/>
        <w:jc w:val="both"/>
        <w:rPr>
          <w:rFonts w:ascii="Arial" w:eastAsia="Calibri" w:hAnsi="Arial" w:cs="Arial"/>
          <w:sz w:val="22"/>
          <w:szCs w:val="22"/>
        </w:rPr>
      </w:pPr>
    </w:p>
    <w:p w14:paraId="56E90AED" w14:textId="77777777" w:rsidR="00CD2047" w:rsidRDefault="00CD2047" w:rsidP="00B55028">
      <w:pPr>
        <w:tabs>
          <w:tab w:val="left" w:pos="993"/>
        </w:tabs>
        <w:ind w:firstLine="567"/>
        <w:jc w:val="both"/>
        <w:rPr>
          <w:rFonts w:ascii="Arial" w:eastAsia="Calibri" w:hAnsi="Arial" w:cs="Arial"/>
          <w:sz w:val="22"/>
          <w:szCs w:val="22"/>
        </w:rPr>
      </w:pPr>
    </w:p>
    <w:p w14:paraId="2E4B51A3" w14:textId="77777777" w:rsidR="0074741F" w:rsidRDefault="0074741F" w:rsidP="0074741F">
      <w:pPr>
        <w:tabs>
          <w:tab w:val="left" w:pos="993"/>
        </w:tabs>
        <w:ind w:firstLine="567"/>
        <w:jc w:val="both"/>
        <w:rPr>
          <w:rFonts w:ascii="Arial" w:eastAsia="Calibri" w:hAnsi="Arial" w:cs="Arial"/>
        </w:rPr>
      </w:pPr>
    </w:p>
    <w:p w14:paraId="1A87B6AE" w14:textId="182D5908" w:rsidR="0074741F" w:rsidRDefault="0074741F" w:rsidP="0074741F">
      <w:pPr>
        <w:tabs>
          <w:tab w:val="left" w:pos="993"/>
        </w:tabs>
        <w:ind w:firstLine="567"/>
        <w:jc w:val="both"/>
        <w:rPr>
          <w:rFonts w:ascii="Arial" w:eastAsia="Calibri" w:hAnsi="Arial" w:cs="Arial"/>
        </w:rPr>
      </w:pPr>
      <w:r w:rsidRPr="00ED3B71">
        <w:rPr>
          <w:rFonts w:ascii="Arial" w:eastAsia="Calibri" w:hAnsi="Arial" w:cs="Arial"/>
        </w:rPr>
        <w:t xml:space="preserve">Sutarties rengėjas(-a): Užsakovo </w:t>
      </w:r>
      <w:bookmarkStart w:id="20" w:name="_Hlk209426901"/>
      <w:r w:rsidRPr="00ED3B71">
        <w:rPr>
          <w:rFonts w:ascii="Arial" w:eastAsia="Calibri" w:hAnsi="Arial" w:cs="Arial"/>
        </w:rPr>
        <w:t xml:space="preserve">medienos ruošos ir prekybos vadovas  + el. paštas </w:t>
      </w:r>
    </w:p>
    <w:p w14:paraId="5DD8220C" w14:textId="77777777" w:rsidR="00621FE6" w:rsidRPr="00ED3B71" w:rsidRDefault="00621FE6" w:rsidP="0074741F">
      <w:pPr>
        <w:tabs>
          <w:tab w:val="left" w:pos="993"/>
        </w:tabs>
        <w:ind w:firstLine="567"/>
        <w:jc w:val="both"/>
        <w:rPr>
          <w:rFonts w:ascii="Arial" w:eastAsia="Calibri" w:hAnsi="Arial" w:cs="Arial"/>
        </w:rPr>
      </w:pPr>
    </w:p>
    <w:bookmarkEnd w:id="20"/>
    <w:p w14:paraId="6377EA3B" w14:textId="77777777" w:rsidR="0074741F" w:rsidRPr="00ED3B71" w:rsidRDefault="0074741F" w:rsidP="0074741F">
      <w:pPr>
        <w:tabs>
          <w:tab w:val="left" w:pos="993"/>
        </w:tabs>
        <w:ind w:firstLine="567"/>
        <w:jc w:val="both"/>
        <w:rPr>
          <w:rFonts w:ascii="Arial" w:eastAsia="Calibri" w:hAnsi="Arial" w:cs="Arial"/>
        </w:rPr>
      </w:pPr>
      <w:r w:rsidRPr="00ED3B71">
        <w:rPr>
          <w:rFonts w:ascii="Arial" w:eastAsia="Calibri" w:hAnsi="Arial" w:cs="Arial"/>
        </w:rPr>
        <w:t xml:space="preserve">Už Darbų vykdymo kontrolę ir priėmimą, Akto ir Pažymos patikrinimą ir pasirašymą atsakingas: Užsakovo Švenčionėlių RP medienos ruošos ir prekybos vadovas Linas Novikas +37068611696 el. paštas </w:t>
      </w:r>
      <w:hyperlink r:id="rId11" w:history="1">
        <w:r w:rsidRPr="00ED3B71">
          <w:rPr>
            <w:rStyle w:val="Hipersaitas"/>
            <w:rFonts w:ascii="Arial" w:eastAsia="Calibri" w:hAnsi="Arial" w:cs="Arial"/>
          </w:rPr>
          <w:t>linas.novikas@vmu.lt</w:t>
        </w:r>
      </w:hyperlink>
      <w:r w:rsidRPr="00ED3B71">
        <w:rPr>
          <w:rFonts w:ascii="Arial" w:eastAsia="Calibri" w:hAnsi="Arial" w:cs="Arial"/>
        </w:rPr>
        <w:t xml:space="preserve">. </w:t>
      </w:r>
    </w:p>
    <w:p w14:paraId="598BD8A9" w14:textId="348103E9" w:rsidR="00303F2C" w:rsidRPr="00D133D1" w:rsidRDefault="00303F2C" w:rsidP="00303F2C">
      <w:pPr>
        <w:tabs>
          <w:tab w:val="left" w:pos="993"/>
        </w:tabs>
        <w:ind w:firstLine="567"/>
        <w:jc w:val="both"/>
        <w:rPr>
          <w:rFonts w:ascii="Arial" w:eastAsia="Calibri" w:hAnsi="Arial" w:cs="Arial"/>
          <w:i/>
          <w:sz w:val="22"/>
          <w:szCs w:val="22"/>
        </w:rPr>
      </w:pPr>
      <w:r w:rsidRPr="00D133D1">
        <w:rPr>
          <w:rFonts w:ascii="Arial" w:eastAsia="Calibri" w:hAnsi="Arial" w:cs="Arial"/>
          <w:sz w:val="22"/>
          <w:szCs w:val="22"/>
        </w:rPr>
        <w:t>Už Sutarties, jos pakeitimų paskelbimą teisės aktų nustatyta tvarka CVP IS atsakingas(-a): Užsakovo , tel. Nr. +, el. paštas.</w:t>
      </w:r>
    </w:p>
    <w:p w14:paraId="6277A6F8" w14:textId="7BC6F8DB" w:rsidR="0074741F" w:rsidRDefault="0074741F" w:rsidP="0074741F">
      <w:pPr>
        <w:tabs>
          <w:tab w:val="left" w:pos="993"/>
        </w:tabs>
        <w:ind w:firstLine="567"/>
        <w:jc w:val="both"/>
        <w:rPr>
          <w:rFonts w:ascii="Arial" w:eastAsia="Calibri" w:hAnsi="Arial" w:cs="Arial"/>
        </w:rPr>
      </w:pPr>
      <w:r w:rsidRPr="00315E50">
        <w:rPr>
          <w:rFonts w:ascii="Arial" w:eastAsia="Calibri" w:hAnsi="Arial" w:cs="Arial"/>
        </w:rPr>
        <w:t xml:space="preserve">Už Sutarties vykdymą ir Sąskaitų  priėmimą atsakingas: Užsakovo – Miško infrastruktūros skyriaus vadovas, tel. +, el. paštas: </w:t>
      </w:r>
    </w:p>
    <w:p w14:paraId="234D620B" w14:textId="77777777" w:rsidR="0074741F" w:rsidRDefault="0074741F" w:rsidP="0074741F">
      <w:pPr>
        <w:tabs>
          <w:tab w:val="left" w:pos="993"/>
        </w:tabs>
        <w:ind w:firstLine="567"/>
        <w:jc w:val="both"/>
      </w:pPr>
      <w:r w:rsidRPr="00A57BC3">
        <w:rPr>
          <w:rFonts w:ascii="Arial" w:eastAsia="Calibri" w:hAnsi="Arial" w:cs="Arial"/>
        </w:rPr>
        <w:t>Užsakovo</w:t>
      </w:r>
      <w:r w:rsidRPr="00A57BC3">
        <w:rPr>
          <w:rFonts w:ascii="Arial" w:eastAsia="Calibri" w:hAnsi="Arial" w:cs="Arial"/>
          <w:bCs/>
          <w:iCs/>
          <w:color w:val="000000" w:themeColor="text1"/>
          <w:spacing w:val="-3"/>
        </w:rPr>
        <w:t xml:space="preserve"> Viešųjų pirkimų skyriui, </w:t>
      </w:r>
      <w:r>
        <w:rPr>
          <w:rFonts w:ascii="Arial" w:eastAsia="Calibri" w:hAnsi="Arial" w:cs="Arial"/>
          <w:i/>
        </w:rPr>
        <w:t>Nemenčinės RP, Miško infrastruktūros skyriui.</w:t>
      </w:r>
    </w:p>
    <w:p w14:paraId="59163324" w14:textId="0E1748AA" w:rsidR="00AD2860" w:rsidRPr="00B459D0" w:rsidRDefault="00AD2860" w:rsidP="0074741F">
      <w:pPr>
        <w:tabs>
          <w:tab w:val="left" w:pos="993"/>
        </w:tabs>
        <w:ind w:firstLine="567"/>
        <w:jc w:val="both"/>
        <w:rPr>
          <w:rFonts w:ascii="Arial" w:hAnsi="Arial" w:cs="Arial"/>
          <w:sz w:val="22"/>
          <w:szCs w:val="22"/>
        </w:rPr>
      </w:pPr>
    </w:p>
    <w:sectPr w:rsidR="00AD2860" w:rsidRPr="00B459D0" w:rsidSect="00D6477F">
      <w:footerReference w:type="default" r:id="rId12"/>
      <w:headerReference w:type="first" r:id="rId13"/>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4A24" w14:textId="77777777" w:rsidR="0051544E" w:rsidRDefault="0051544E" w:rsidP="0002309B">
      <w:r>
        <w:separator/>
      </w:r>
    </w:p>
  </w:endnote>
  <w:endnote w:type="continuationSeparator" w:id="0">
    <w:p w14:paraId="5B6950EE" w14:textId="77777777" w:rsidR="0051544E" w:rsidRDefault="0051544E"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AF4C" w14:textId="77777777" w:rsidR="0051544E" w:rsidRDefault="0051544E" w:rsidP="0002309B">
      <w:r>
        <w:separator/>
      </w:r>
    </w:p>
  </w:footnote>
  <w:footnote w:type="continuationSeparator" w:id="0">
    <w:p w14:paraId="0655168F" w14:textId="77777777" w:rsidR="0051544E" w:rsidRDefault="0051544E"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3">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4">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AA6" w14:textId="5A7D18C8" w:rsidR="00575F31" w:rsidRPr="00D6477F" w:rsidRDefault="00575F31" w:rsidP="00DC2892">
    <w:pPr>
      <w:pStyle w:val="Antrats"/>
      <w:ind w:left="2835" w:firstLine="1276"/>
      <w:jc w:val="right"/>
      <w:rPr>
        <w:rFonts w:ascii="Arial" w:hAnsi="Arial" w:cs="Arial"/>
        <w:sz w:val="22"/>
        <w:szCs w:val="22"/>
      </w:rPr>
    </w:pPr>
    <w:bookmarkStart w:id="21" w:name="_Hlk111181870"/>
    <w:bookmarkStart w:id="22" w:name="_Hlk111181871"/>
    <w:r w:rsidRPr="00D6477F">
      <w:rPr>
        <w:rFonts w:ascii="Arial" w:hAnsi="Arial" w:cs="Arial"/>
        <w:sz w:val="22"/>
        <w:szCs w:val="22"/>
      </w:rPr>
      <w:t>Konkretaus pirkimo, atliekamo dinaminės pirkimo sistemos pagrindu, sąlygų 3 priedas „Sutarties projektas“</w:t>
    </w:r>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430" w:hanging="720"/>
      </w:pPr>
      <w:rPr>
        <w:rFonts w:ascii="Arial" w:hAnsi="Arial" w:cs="Arial" w:hint="default"/>
        <w:color w:val="auto"/>
        <w:sz w:val="22"/>
        <w:szCs w:val="22"/>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1"/>
  </w:num>
  <w:num w:numId="2" w16cid:durableId="1763257798">
    <w:abstractNumId w:val="18"/>
  </w:num>
  <w:num w:numId="3" w16cid:durableId="1224483542">
    <w:abstractNumId w:val="6"/>
  </w:num>
  <w:num w:numId="4" w16cid:durableId="1257056368">
    <w:abstractNumId w:val="10"/>
  </w:num>
  <w:num w:numId="5" w16cid:durableId="137095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3"/>
  </w:num>
  <w:num w:numId="7" w16cid:durableId="315305261">
    <w:abstractNumId w:val="9"/>
  </w:num>
  <w:num w:numId="8" w16cid:durableId="1535534457">
    <w:abstractNumId w:val="14"/>
  </w:num>
  <w:num w:numId="9" w16cid:durableId="514729475">
    <w:abstractNumId w:val="21"/>
  </w:num>
  <w:num w:numId="10" w16cid:durableId="804004556">
    <w:abstractNumId w:val="0"/>
  </w:num>
  <w:num w:numId="11" w16cid:durableId="1741630858">
    <w:abstractNumId w:val="7"/>
  </w:num>
  <w:num w:numId="12" w16cid:durableId="441807114">
    <w:abstractNumId w:val="22"/>
  </w:num>
  <w:num w:numId="13" w16cid:durableId="12323096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3"/>
  </w:num>
  <w:num w:numId="16" w16cid:durableId="1810975793">
    <w:abstractNumId w:val="16"/>
  </w:num>
  <w:num w:numId="17" w16cid:durableId="724257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9"/>
  </w:num>
  <w:num w:numId="20" w16cid:durableId="1268661122">
    <w:abstractNumId w:val="12"/>
  </w:num>
  <w:num w:numId="21" w16cid:durableId="24914731">
    <w:abstractNumId w:val="8"/>
  </w:num>
  <w:num w:numId="22" w16cid:durableId="1299267419">
    <w:abstractNumId w:val="17"/>
  </w:num>
  <w:num w:numId="23" w16cid:durableId="1994526002">
    <w:abstractNumId w:val="20"/>
  </w:num>
  <w:num w:numId="24" w16cid:durableId="2070490559">
    <w:abstractNumId w:val="15"/>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C45"/>
    <w:rsid w:val="00002E1D"/>
    <w:rsid w:val="00003FC4"/>
    <w:rsid w:val="0000650A"/>
    <w:rsid w:val="0000793C"/>
    <w:rsid w:val="0001131E"/>
    <w:rsid w:val="00011BDD"/>
    <w:rsid w:val="00011CD1"/>
    <w:rsid w:val="00021B41"/>
    <w:rsid w:val="0002309B"/>
    <w:rsid w:val="000313D9"/>
    <w:rsid w:val="00032887"/>
    <w:rsid w:val="00033DDD"/>
    <w:rsid w:val="00034106"/>
    <w:rsid w:val="00035EA6"/>
    <w:rsid w:val="00036B09"/>
    <w:rsid w:val="00042008"/>
    <w:rsid w:val="00047011"/>
    <w:rsid w:val="000470A2"/>
    <w:rsid w:val="00051F88"/>
    <w:rsid w:val="000523BF"/>
    <w:rsid w:val="000526ED"/>
    <w:rsid w:val="00055B07"/>
    <w:rsid w:val="000624EC"/>
    <w:rsid w:val="00062992"/>
    <w:rsid w:val="000649EB"/>
    <w:rsid w:val="00064CD1"/>
    <w:rsid w:val="00075CEA"/>
    <w:rsid w:val="00075D8B"/>
    <w:rsid w:val="000808C9"/>
    <w:rsid w:val="000809A1"/>
    <w:rsid w:val="000815FC"/>
    <w:rsid w:val="0008171E"/>
    <w:rsid w:val="00082466"/>
    <w:rsid w:val="000824DF"/>
    <w:rsid w:val="0008512A"/>
    <w:rsid w:val="000874F7"/>
    <w:rsid w:val="000963F2"/>
    <w:rsid w:val="000A1547"/>
    <w:rsid w:val="000A2DCC"/>
    <w:rsid w:val="000A3045"/>
    <w:rsid w:val="000A4C14"/>
    <w:rsid w:val="000A577B"/>
    <w:rsid w:val="000A64F2"/>
    <w:rsid w:val="000B3879"/>
    <w:rsid w:val="000B4DF7"/>
    <w:rsid w:val="000B7375"/>
    <w:rsid w:val="000C07FF"/>
    <w:rsid w:val="000C110B"/>
    <w:rsid w:val="000C186B"/>
    <w:rsid w:val="000C2BCB"/>
    <w:rsid w:val="000C399B"/>
    <w:rsid w:val="000C74DD"/>
    <w:rsid w:val="000C7A9A"/>
    <w:rsid w:val="000D069B"/>
    <w:rsid w:val="000D162B"/>
    <w:rsid w:val="000D36C8"/>
    <w:rsid w:val="000D3FCA"/>
    <w:rsid w:val="000D5726"/>
    <w:rsid w:val="000E223C"/>
    <w:rsid w:val="000E34FE"/>
    <w:rsid w:val="000E6ADD"/>
    <w:rsid w:val="000E6B61"/>
    <w:rsid w:val="000F086A"/>
    <w:rsid w:val="000F19DA"/>
    <w:rsid w:val="000F2295"/>
    <w:rsid w:val="000F2EA7"/>
    <w:rsid w:val="000F33BD"/>
    <w:rsid w:val="000F4E3C"/>
    <w:rsid w:val="000F7CDE"/>
    <w:rsid w:val="001003A0"/>
    <w:rsid w:val="001005E6"/>
    <w:rsid w:val="00100DAE"/>
    <w:rsid w:val="0010513E"/>
    <w:rsid w:val="00110D35"/>
    <w:rsid w:val="00110EC9"/>
    <w:rsid w:val="00111D6E"/>
    <w:rsid w:val="00111D6F"/>
    <w:rsid w:val="00112F9A"/>
    <w:rsid w:val="00117C1A"/>
    <w:rsid w:val="00117E06"/>
    <w:rsid w:val="00122317"/>
    <w:rsid w:val="00122B4C"/>
    <w:rsid w:val="0012425C"/>
    <w:rsid w:val="0012579E"/>
    <w:rsid w:val="00131B3A"/>
    <w:rsid w:val="00133081"/>
    <w:rsid w:val="001357BF"/>
    <w:rsid w:val="00135BE4"/>
    <w:rsid w:val="00140FBA"/>
    <w:rsid w:val="00141243"/>
    <w:rsid w:val="00141336"/>
    <w:rsid w:val="00142903"/>
    <w:rsid w:val="00146331"/>
    <w:rsid w:val="001466B0"/>
    <w:rsid w:val="001550DB"/>
    <w:rsid w:val="00155612"/>
    <w:rsid w:val="00156D51"/>
    <w:rsid w:val="0015739E"/>
    <w:rsid w:val="00161AA4"/>
    <w:rsid w:val="0016223E"/>
    <w:rsid w:val="001624FA"/>
    <w:rsid w:val="00163F8C"/>
    <w:rsid w:val="001660D3"/>
    <w:rsid w:val="001700D9"/>
    <w:rsid w:val="00170825"/>
    <w:rsid w:val="00171E36"/>
    <w:rsid w:val="00173001"/>
    <w:rsid w:val="00176355"/>
    <w:rsid w:val="0018271C"/>
    <w:rsid w:val="00183724"/>
    <w:rsid w:val="00183926"/>
    <w:rsid w:val="00183D9A"/>
    <w:rsid w:val="00183F12"/>
    <w:rsid w:val="00186396"/>
    <w:rsid w:val="001906D1"/>
    <w:rsid w:val="00191FB4"/>
    <w:rsid w:val="0019243B"/>
    <w:rsid w:val="00192AAD"/>
    <w:rsid w:val="00194022"/>
    <w:rsid w:val="00195C88"/>
    <w:rsid w:val="001A2A3A"/>
    <w:rsid w:val="001A3793"/>
    <w:rsid w:val="001B07A4"/>
    <w:rsid w:val="001B2594"/>
    <w:rsid w:val="001B44F2"/>
    <w:rsid w:val="001B4B8E"/>
    <w:rsid w:val="001B5B68"/>
    <w:rsid w:val="001B795A"/>
    <w:rsid w:val="001C08B8"/>
    <w:rsid w:val="001C130D"/>
    <w:rsid w:val="001C140B"/>
    <w:rsid w:val="001C27E3"/>
    <w:rsid w:val="001C2E9E"/>
    <w:rsid w:val="001C35FD"/>
    <w:rsid w:val="001C461A"/>
    <w:rsid w:val="001C52B4"/>
    <w:rsid w:val="001C5449"/>
    <w:rsid w:val="001C6AEC"/>
    <w:rsid w:val="001C7EF8"/>
    <w:rsid w:val="001D00CE"/>
    <w:rsid w:val="001D2069"/>
    <w:rsid w:val="001D3D0B"/>
    <w:rsid w:val="001E0108"/>
    <w:rsid w:val="001E183A"/>
    <w:rsid w:val="001E34F2"/>
    <w:rsid w:val="001E37AF"/>
    <w:rsid w:val="001E56CA"/>
    <w:rsid w:val="001E79AF"/>
    <w:rsid w:val="001E7C49"/>
    <w:rsid w:val="001F4967"/>
    <w:rsid w:val="002000FF"/>
    <w:rsid w:val="00202F8E"/>
    <w:rsid w:val="00204D3B"/>
    <w:rsid w:val="00204D96"/>
    <w:rsid w:val="00204E51"/>
    <w:rsid w:val="00206A0C"/>
    <w:rsid w:val="00212BC9"/>
    <w:rsid w:val="0021554A"/>
    <w:rsid w:val="00217882"/>
    <w:rsid w:val="00217ACD"/>
    <w:rsid w:val="00223C7A"/>
    <w:rsid w:val="00224552"/>
    <w:rsid w:val="00224CDC"/>
    <w:rsid w:val="002258E8"/>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55C5"/>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5AC8"/>
    <w:rsid w:val="002A74EF"/>
    <w:rsid w:val="002B0D06"/>
    <w:rsid w:val="002B1110"/>
    <w:rsid w:val="002B1C73"/>
    <w:rsid w:val="002B749E"/>
    <w:rsid w:val="002C2963"/>
    <w:rsid w:val="002C2BAC"/>
    <w:rsid w:val="002C391F"/>
    <w:rsid w:val="002C5EF9"/>
    <w:rsid w:val="002C6C6D"/>
    <w:rsid w:val="002D035C"/>
    <w:rsid w:val="002D05FD"/>
    <w:rsid w:val="002D249F"/>
    <w:rsid w:val="002E4678"/>
    <w:rsid w:val="002E4AD1"/>
    <w:rsid w:val="002E60FA"/>
    <w:rsid w:val="002F03C2"/>
    <w:rsid w:val="002F1392"/>
    <w:rsid w:val="002F1433"/>
    <w:rsid w:val="002F21F4"/>
    <w:rsid w:val="002F41CE"/>
    <w:rsid w:val="002F6742"/>
    <w:rsid w:val="002F7437"/>
    <w:rsid w:val="003017ED"/>
    <w:rsid w:val="00302CA9"/>
    <w:rsid w:val="00303F2C"/>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620E"/>
    <w:rsid w:val="00357117"/>
    <w:rsid w:val="00357602"/>
    <w:rsid w:val="00357AC9"/>
    <w:rsid w:val="0036037A"/>
    <w:rsid w:val="0036139E"/>
    <w:rsid w:val="00362493"/>
    <w:rsid w:val="00363A9E"/>
    <w:rsid w:val="00363E21"/>
    <w:rsid w:val="003723AC"/>
    <w:rsid w:val="0037244D"/>
    <w:rsid w:val="00374639"/>
    <w:rsid w:val="00376953"/>
    <w:rsid w:val="00376C98"/>
    <w:rsid w:val="003808F5"/>
    <w:rsid w:val="003824E0"/>
    <w:rsid w:val="00383C53"/>
    <w:rsid w:val="00394D68"/>
    <w:rsid w:val="00395FB3"/>
    <w:rsid w:val="003973F6"/>
    <w:rsid w:val="003A0C71"/>
    <w:rsid w:val="003A1C31"/>
    <w:rsid w:val="003B19D3"/>
    <w:rsid w:val="003B2F94"/>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05D76"/>
    <w:rsid w:val="00410F85"/>
    <w:rsid w:val="004110A7"/>
    <w:rsid w:val="0041396D"/>
    <w:rsid w:val="00413CBE"/>
    <w:rsid w:val="00417B6D"/>
    <w:rsid w:val="0042525B"/>
    <w:rsid w:val="00432980"/>
    <w:rsid w:val="00433261"/>
    <w:rsid w:val="0043594E"/>
    <w:rsid w:val="00435C70"/>
    <w:rsid w:val="00437A85"/>
    <w:rsid w:val="00443314"/>
    <w:rsid w:val="00445415"/>
    <w:rsid w:val="00451195"/>
    <w:rsid w:val="00451E2A"/>
    <w:rsid w:val="00452F73"/>
    <w:rsid w:val="00460BA3"/>
    <w:rsid w:val="004641CC"/>
    <w:rsid w:val="00466870"/>
    <w:rsid w:val="00466DE1"/>
    <w:rsid w:val="00467215"/>
    <w:rsid w:val="00471FD6"/>
    <w:rsid w:val="00473795"/>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E09"/>
    <w:rsid w:val="004B02A5"/>
    <w:rsid w:val="004B3542"/>
    <w:rsid w:val="004B37C3"/>
    <w:rsid w:val="004B3EE2"/>
    <w:rsid w:val="004B6FF2"/>
    <w:rsid w:val="004B761E"/>
    <w:rsid w:val="004C17B6"/>
    <w:rsid w:val="004C5D8F"/>
    <w:rsid w:val="004D1B1E"/>
    <w:rsid w:val="004D3465"/>
    <w:rsid w:val="004D384D"/>
    <w:rsid w:val="004D483D"/>
    <w:rsid w:val="004D4889"/>
    <w:rsid w:val="004D763B"/>
    <w:rsid w:val="004E3436"/>
    <w:rsid w:val="004E4B1C"/>
    <w:rsid w:val="004E531D"/>
    <w:rsid w:val="004E696F"/>
    <w:rsid w:val="004F1902"/>
    <w:rsid w:val="004F2283"/>
    <w:rsid w:val="004F3056"/>
    <w:rsid w:val="004F44A0"/>
    <w:rsid w:val="004F57BC"/>
    <w:rsid w:val="00500599"/>
    <w:rsid w:val="00506F46"/>
    <w:rsid w:val="00507397"/>
    <w:rsid w:val="0051067E"/>
    <w:rsid w:val="00510A12"/>
    <w:rsid w:val="0051544E"/>
    <w:rsid w:val="00517150"/>
    <w:rsid w:val="00520AF5"/>
    <w:rsid w:val="00522975"/>
    <w:rsid w:val="00525BA8"/>
    <w:rsid w:val="0052789E"/>
    <w:rsid w:val="00532DC8"/>
    <w:rsid w:val="005332B1"/>
    <w:rsid w:val="00535870"/>
    <w:rsid w:val="0054031F"/>
    <w:rsid w:val="0054490A"/>
    <w:rsid w:val="0054509C"/>
    <w:rsid w:val="00547EF8"/>
    <w:rsid w:val="005512F7"/>
    <w:rsid w:val="00552CFA"/>
    <w:rsid w:val="00560ED1"/>
    <w:rsid w:val="0056122C"/>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85B93"/>
    <w:rsid w:val="005906D1"/>
    <w:rsid w:val="00595B2D"/>
    <w:rsid w:val="00597496"/>
    <w:rsid w:val="005A0915"/>
    <w:rsid w:val="005A3488"/>
    <w:rsid w:val="005B02B7"/>
    <w:rsid w:val="005B119D"/>
    <w:rsid w:val="005B2D13"/>
    <w:rsid w:val="005B3217"/>
    <w:rsid w:val="005B3EAD"/>
    <w:rsid w:val="005B4D9E"/>
    <w:rsid w:val="005B5DF3"/>
    <w:rsid w:val="005C0021"/>
    <w:rsid w:val="005C2D5F"/>
    <w:rsid w:val="005C50C5"/>
    <w:rsid w:val="005C5517"/>
    <w:rsid w:val="005C580D"/>
    <w:rsid w:val="005C607D"/>
    <w:rsid w:val="005C6E9C"/>
    <w:rsid w:val="005D0372"/>
    <w:rsid w:val="005D36B3"/>
    <w:rsid w:val="005D3A09"/>
    <w:rsid w:val="005D4D18"/>
    <w:rsid w:val="005D554C"/>
    <w:rsid w:val="005E33EC"/>
    <w:rsid w:val="005E719B"/>
    <w:rsid w:val="005F07F5"/>
    <w:rsid w:val="005F31FB"/>
    <w:rsid w:val="005F50A2"/>
    <w:rsid w:val="005F5508"/>
    <w:rsid w:val="005F5905"/>
    <w:rsid w:val="005F6115"/>
    <w:rsid w:val="005F6B18"/>
    <w:rsid w:val="005F70B5"/>
    <w:rsid w:val="005F7CAD"/>
    <w:rsid w:val="00600060"/>
    <w:rsid w:val="00602838"/>
    <w:rsid w:val="00604797"/>
    <w:rsid w:val="00604DFB"/>
    <w:rsid w:val="006060B0"/>
    <w:rsid w:val="006078CD"/>
    <w:rsid w:val="00611612"/>
    <w:rsid w:val="00611B45"/>
    <w:rsid w:val="006143AE"/>
    <w:rsid w:val="006158B3"/>
    <w:rsid w:val="00621FE6"/>
    <w:rsid w:val="00633DD3"/>
    <w:rsid w:val="00634C5E"/>
    <w:rsid w:val="00636362"/>
    <w:rsid w:val="006373B8"/>
    <w:rsid w:val="006407F5"/>
    <w:rsid w:val="00642785"/>
    <w:rsid w:val="006438E8"/>
    <w:rsid w:val="006442F3"/>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3666"/>
    <w:rsid w:val="0068417E"/>
    <w:rsid w:val="00686EB6"/>
    <w:rsid w:val="00690CC5"/>
    <w:rsid w:val="00692CF4"/>
    <w:rsid w:val="00693E3C"/>
    <w:rsid w:val="00694ACB"/>
    <w:rsid w:val="00695F90"/>
    <w:rsid w:val="00697392"/>
    <w:rsid w:val="006A00B1"/>
    <w:rsid w:val="006A0774"/>
    <w:rsid w:val="006A0F4F"/>
    <w:rsid w:val="006A3AB7"/>
    <w:rsid w:val="006A766F"/>
    <w:rsid w:val="006B144E"/>
    <w:rsid w:val="006B4B14"/>
    <w:rsid w:val="006B4DB8"/>
    <w:rsid w:val="006B553E"/>
    <w:rsid w:val="006B6477"/>
    <w:rsid w:val="006C0029"/>
    <w:rsid w:val="006C17C2"/>
    <w:rsid w:val="006C1BB8"/>
    <w:rsid w:val="006C3FBA"/>
    <w:rsid w:val="006C52A1"/>
    <w:rsid w:val="006C601C"/>
    <w:rsid w:val="006C6143"/>
    <w:rsid w:val="006D00B2"/>
    <w:rsid w:val="006D30C6"/>
    <w:rsid w:val="006D3414"/>
    <w:rsid w:val="006D42CF"/>
    <w:rsid w:val="006D59B3"/>
    <w:rsid w:val="006D5C3E"/>
    <w:rsid w:val="006D7BED"/>
    <w:rsid w:val="006E5742"/>
    <w:rsid w:val="006F17E3"/>
    <w:rsid w:val="006F2B79"/>
    <w:rsid w:val="006F3ABE"/>
    <w:rsid w:val="006F56A1"/>
    <w:rsid w:val="006F79F6"/>
    <w:rsid w:val="007126C1"/>
    <w:rsid w:val="00712D62"/>
    <w:rsid w:val="00714C5D"/>
    <w:rsid w:val="00714EBB"/>
    <w:rsid w:val="00717625"/>
    <w:rsid w:val="00721862"/>
    <w:rsid w:val="00721FEC"/>
    <w:rsid w:val="00724199"/>
    <w:rsid w:val="007249CC"/>
    <w:rsid w:val="00725640"/>
    <w:rsid w:val="00726D87"/>
    <w:rsid w:val="00736423"/>
    <w:rsid w:val="007369F3"/>
    <w:rsid w:val="0073780A"/>
    <w:rsid w:val="00737EE2"/>
    <w:rsid w:val="00740C92"/>
    <w:rsid w:val="0074741F"/>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35A8"/>
    <w:rsid w:val="00783B0D"/>
    <w:rsid w:val="00784B72"/>
    <w:rsid w:val="00784EE8"/>
    <w:rsid w:val="007853EE"/>
    <w:rsid w:val="007912E4"/>
    <w:rsid w:val="007934E0"/>
    <w:rsid w:val="00795A7A"/>
    <w:rsid w:val="0079635B"/>
    <w:rsid w:val="00796467"/>
    <w:rsid w:val="007A2ABE"/>
    <w:rsid w:val="007A56C4"/>
    <w:rsid w:val="007A5777"/>
    <w:rsid w:val="007A7C13"/>
    <w:rsid w:val="007B278F"/>
    <w:rsid w:val="007B5450"/>
    <w:rsid w:val="007B5FBA"/>
    <w:rsid w:val="007B63FE"/>
    <w:rsid w:val="007B68FB"/>
    <w:rsid w:val="007B6C5E"/>
    <w:rsid w:val="007B769F"/>
    <w:rsid w:val="007C0020"/>
    <w:rsid w:val="007C2DD2"/>
    <w:rsid w:val="007C6789"/>
    <w:rsid w:val="007D1430"/>
    <w:rsid w:val="007D1BD3"/>
    <w:rsid w:val="007D214F"/>
    <w:rsid w:val="007D27CC"/>
    <w:rsid w:val="007D3693"/>
    <w:rsid w:val="007D5A97"/>
    <w:rsid w:val="007D6F5B"/>
    <w:rsid w:val="007D7F7E"/>
    <w:rsid w:val="007E028B"/>
    <w:rsid w:val="007E107C"/>
    <w:rsid w:val="007E44DC"/>
    <w:rsid w:val="007E4525"/>
    <w:rsid w:val="007E5B92"/>
    <w:rsid w:val="007E6E78"/>
    <w:rsid w:val="007F02F7"/>
    <w:rsid w:val="007F0734"/>
    <w:rsid w:val="00801C61"/>
    <w:rsid w:val="0080264B"/>
    <w:rsid w:val="00803A5B"/>
    <w:rsid w:val="0080504C"/>
    <w:rsid w:val="008079E4"/>
    <w:rsid w:val="008105AB"/>
    <w:rsid w:val="00811A46"/>
    <w:rsid w:val="00812A3E"/>
    <w:rsid w:val="008143FB"/>
    <w:rsid w:val="00814B82"/>
    <w:rsid w:val="00820FFE"/>
    <w:rsid w:val="00821DEA"/>
    <w:rsid w:val="00824F61"/>
    <w:rsid w:val="00827F05"/>
    <w:rsid w:val="00831FCA"/>
    <w:rsid w:val="008323D6"/>
    <w:rsid w:val="00836D2C"/>
    <w:rsid w:val="008426A9"/>
    <w:rsid w:val="00852B89"/>
    <w:rsid w:val="008537D4"/>
    <w:rsid w:val="0085504B"/>
    <w:rsid w:val="008551E4"/>
    <w:rsid w:val="00857F53"/>
    <w:rsid w:val="00860873"/>
    <w:rsid w:val="00864BD3"/>
    <w:rsid w:val="0086540D"/>
    <w:rsid w:val="00875B04"/>
    <w:rsid w:val="008816CF"/>
    <w:rsid w:val="00882465"/>
    <w:rsid w:val="00885B56"/>
    <w:rsid w:val="00885C32"/>
    <w:rsid w:val="0088753D"/>
    <w:rsid w:val="0089253C"/>
    <w:rsid w:val="00895182"/>
    <w:rsid w:val="008968A9"/>
    <w:rsid w:val="00896E73"/>
    <w:rsid w:val="00897005"/>
    <w:rsid w:val="008A32A1"/>
    <w:rsid w:val="008A52B2"/>
    <w:rsid w:val="008A6597"/>
    <w:rsid w:val="008A6A74"/>
    <w:rsid w:val="008B1921"/>
    <w:rsid w:val="008B2F08"/>
    <w:rsid w:val="008B34C2"/>
    <w:rsid w:val="008B4032"/>
    <w:rsid w:val="008B5307"/>
    <w:rsid w:val="008C4E1E"/>
    <w:rsid w:val="008C6CBE"/>
    <w:rsid w:val="008D0933"/>
    <w:rsid w:val="008D21A4"/>
    <w:rsid w:val="008D434D"/>
    <w:rsid w:val="008D6142"/>
    <w:rsid w:val="008D7BE9"/>
    <w:rsid w:val="008E0C3B"/>
    <w:rsid w:val="008E5054"/>
    <w:rsid w:val="008F02A0"/>
    <w:rsid w:val="008F0C2A"/>
    <w:rsid w:val="008F163C"/>
    <w:rsid w:val="008F1A01"/>
    <w:rsid w:val="008F3063"/>
    <w:rsid w:val="008F3E60"/>
    <w:rsid w:val="008F4355"/>
    <w:rsid w:val="008F5CBC"/>
    <w:rsid w:val="008F6142"/>
    <w:rsid w:val="008F63B6"/>
    <w:rsid w:val="00900900"/>
    <w:rsid w:val="00900FE3"/>
    <w:rsid w:val="00905E47"/>
    <w:rsid w:val="00910851"/>
    <w:rsid w:val="009115C0"/>
    <w:rsid w:val="00912A6B"/>
    <w:rsid w:val="0091773E"/>
    <w:rsid w:val="00920682"/>
    <w:rsid w:val="00920686"/>
    <w:rsid w:val="00921722"/>
    <w:rsid w:val="009239F4"/>
    <w:rsid w:val="00924B3A"/>
    <w:rsid w:val="00931086"/>
    <w:rsid w:val="0093164F"/>
    <w:rsid w:val="009316B2"/>
    <w:rsid w:val="009322D3"/>
    <w:rsid w:val="00933182"/>
    <w:rsid w:val="00933CF8"/>
    <w:rsid w:val="0093426A"/>
    <w:rsid w:val="00934B38"/>
    <w:rsid w:val="009363CB"/>
    <w:rsid w:val="00941576"/>
    <w:rsid w:val="0095107D"/>
    <w:rsid w:val="00951993"/>
    <w:rsid w:val="00951BA7"/>
    <w:rsid w:val="0095246C"/>
    <w:rsid w:val="009551AB"/>
    <w:rsid w:val="00955C58"/>
    <w:rsid w:val="00957D18"/>
    <w:rsid w:val="00962D57"/>
    <w:rsid w:val="00962E0F"/>
    <w:rsid w:val="00963C53"/>
    <w:rsid w:val="009641AA"/>
    <w:rsid w:val="009666D6"/>
    <w:rsid w:val="00970426"/>
    <w:rsid w:val="00971B29"/>
    <w:rsid w:val="009729C7"/>
    <w:rsid w:val="00972DEC"/>
    <w:rsid w:val="0097779A"/>
    <w:rsid w:val="009801FB"/>
    <w:rsid w:val="0098067F"/>
    <w:rsid w:val="00981BEB"/>
    <w:rsid w:val="0098545F"/>
    <w:rsid w:val="00990AF3"/>
    <w:rsid w:val="0099356C"/>
    <w:rsid w:val="00993A4D"/>
    <w:rsid w:val="00996BB1"/>
    <w:rsid w:val="00997D95"/>
    <w:rsid w:val="009A367F"/>
    <w:rsid w:val="009A4C60"/>
    <w:rsid w:val="009B43E2"/>
    <w:rsid w:val="009B63CF"/>
    <w:rsid w:val="009C2C72"/>
    <w:rsid w:val="009C3632"/>
    <w:rsid w:val="009C45ED"/>
    <w:rsid w:val="009C78FD"/>
    <w:rsid w:val="009C7A13"/>
    <w:rsid w:val="009D34DE"/>
    <w:rsid w:val="009D3FBF"/>
    <w:rsid w:val="009D5C78"/>
    <w:rsid w:val="009D71E8"/>
    <w:rsid w:val="009E4AA7"/>
    <w:rsid w:val="009E685B"/>
    <w:rsid w:val="009E6FCD"/>
    <w:rsid w:val="009F1817"/>
    <w:rsid w:val="009F2B1F"/>
    <w:rsid w:val="009F3EE6"/>
    <w:rsid w:val="00A02C80"/>
    <w:rsid w:val="00A02EB4"/>
    <w:rsid w:val="00A0517E"/>
    <w:rsid w:val="00A05450"/>
    <w:rsid w:val="00A0703B"/>
    <w:rsid w:val="00A07E52"/>
    <w:rsid w:val="00A20695"/>
    <w:rsid w:val="00A20B5C"/>
    <w:rsid w:val="00A22F8F"/>
    <w:rsid w:val="00A33014"/>
    <w:rsid w:val="00A33F89"/>
    <w:rsid w:val="00A356FA"/>
    <w:rsid w:val="00A372E8"/>
    <w:rsid w:val="00A37A6C"/>
    <w:rsid w:val="00A422F1"/>
    <w:rsid w:val="00A423E7"/>
    <w:rsid w:val="00A44B28"/>
    <w:rsid w:val="00A475C3"/>
    <w:rsid w:val="00A518B4"/>
    <w:rsid w:val="00A519F7"/>
    <w:rsid w:val="00A52936"/>
    <w:rsid w:val="00A6006D"/>
    <w:rsid w:val="00A62BB2"/>
    <w:rsid w:val="00A66EF8"/>
    <w:rsid w:val="00A71EA7"/>
    <w:rsid w:val="00A732EA"/>
    <w:rsid w:val="00A7734A"/>
    <w:rsid w:val="00A83457"/>
    <w:rsid w:val="00A83A11"/>
    <w:rsid w:val="00A85B8C"/>
    <w:rsid w:val="00A86378"/>
    <w:rsid w:val="00A96C93"/>
    <w:rsid w:val="00AA20FD"/>
    <w:rsid w:val="00AA42C9"/>
    <w:rsid w:val="00AA5E76"/>
    <w:rsid w:val="00AA646A"/>
    <w:rsid w:val="00AB22C8"/>
    <w:rsid w:val="00AB2A4C"/>
    <w:rsid w:val="00AC14E7"/>
    <w:rsid w:val="00AC238E"/>
    <w:rsid w:val="00AC642F"/>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0FA3"/>
    <w:rsid w:val="00B316F8"/>
    <w:rsid w:val="00B32339"/>
    <w:rsid w:val="00B32CC3"/>
    <w:rsid w:val="00B32E18"/>
    <w:rsid w:val="00B33B4B"/>
    <w:rsid w:val="00B34277"/>
    <w:rsid w:val="00B36168"/>
    <w:rsid w:val="00B44836"/>
    <w:rsid w:val="00B45837"/>
    <w:rsid w:val="00B459D0"/>
    <w:rsid w:val="00B45F0B"/>
    <w:rsid w:val="00B47441"/>
    <w:rsid w:val="00B47CB4"/>
    <w:rsid w:val="00B53BDA"/>
    <w:rsid w:val="00B55028"/>
    <w:rsid w:val="00B55476"/>
    <w:rsid w:val="00B5786A"/>
    <w:rsid w:val="00B61648"/>
    <w:rsid w:val="00B61DA0"/>
    <w:rsid w:val="00B62CFD"/>
    <w:rsid w:val="00B635C8"/>
    <w:rsid w:val="00B65F8F"/>
    <w:rsid w:val="00B6766C"/>
    <w:rsid w:val="00B73C3C"/>
    <w:rsid w:val="00B767C5"/>
    <w:rsid w:val="00B77390"/>
    <w:rsid w:val="00B774E2"/>
    <w:rsid w:val="00B8026A"/>
    <w:rsid w:val="00B812CA"/>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A3E42"/>
    <w:rsid w:val="00BB0C34"/>
    <w:rsid w:val="00BB4A38"/>
    <w:rsid w:val="00BB5444"/>
    <w:rsid w:val="00BB5F6E"/>
    <w:rsid w:val="00BC0D88"/>
    <w:rsid w:val="00BC1F8A"/>
    <w:rsid w:val="00BC2D31"/>
    <w:rsid w:val="00BC7665"/>
    <w:rsid w:val="00BD2AC0"/>
    <w:rsid w:val="00BD7040"/>
    <w:rsid w:val="00BE1246"/>
    <w:rsid w:val="00BE2A1D"/>
    <w:rsid w:val="00BE36F9"/>
    <w:rsid w:val="00BF16EA"/>
    <w:rsid w:val="00BF21BA"/>
    <w:rsid w:val="00BF40A2"/>
    <w:rsid w:val="00BF6EF6"/>
    <w:rsid w:val="00BF7E7B"/>
    <w:rsid w:val="00C01946"/>
    <w:rsid w:val="00C0268B"/>
    <w:rsid w:val="00C04551"/>
    <w:rsid w:val="00C051B3"/>
    <w:rsid w:val="00C05362"/>
    <w:rsid w:val="00C06BA6"/>
    <w:rsid w:val="00C07E25"/>
    <w:rsid w:val="00C10A9A"/>
    <w:rsid w:val="00C1310D"/>
    <w:rsid w:val="00C155E9"/>
    <w:rsid w:val="00C16925"/>
    <w:rsid w:val="00C2123A"/>
    <w:rsid w:val="00C251A8"/>
    <w:rsid w:val="00C276EE"/>
    <w:rsid w:val="00C30D4D"/>
    <w:rsid w:val="00C3339B"/>
    <w:rsid w:val="00C34DAC"/>
    <w:rsid w:val="00C419D0"/>
    <w:rsid w:val="00C432E0"/>
    <w:rsid w:val="00C46445"/>
    <w:rsid w:val="00C4665F"/>
    <w:rsid w:val="00C50920"/>
    <w:rsid w:val="00C51B1C"/>
    <w:rsid w:val="00C51D4D"/>
    <w:rsid w:val="00C520F2"/>
    <w:rsid w:val="00C60A3B"/>
    <w:rsid w:val="00C61B10"/>
    <w:rsid w:val="00C62AE1"/>
    <w:rsid w:val="00C73101"/>
    <w:rsid w:val="00C7332C"/>
    <w:rsid w:val="00C74517"/>
    <w:rsid w:val="00C842F8"/>
    <w:rsid w:val="00C858A8"/>
    <w:rsid w:val="00C87D78"/>
    <w:rsid w:val="00C91296"/>
    <w:rsid w:val="00C94F9B"/>
    <w:rsid w:val="00C956C8"/>
    <w:rsid w:val="00C964A7"/>
    <w:rsid w:val="00C96CBC"/>
    <w:rsid w:val="00CA6E07"/>
    <w:rsid w:val="00CA7744"/>
    <w:rsid w:val="00CB0B0D"/>
    <w:rsid w:val="00CB18F0"/>
    <w:rsid w:val="00CB1D08"/>
    <w:rsid w:val="00CB7A51"/>
    <w:rsid w:val="00CC5E83"/>
    <w:rsid w:val="00CD2047"/>
    <w:rsid w:val="00CD7AF9"/>
    <w:rsid w:val="00CE28E3"/>
    <w:rsid w:val="00CE290D"/>
    <w:rsid w:val="00CE4529"/>
    <w:rsid w:val="00CE46A9"/>
    <w:rsid w:val="00CE5FF1"/>
    <w:rsid w:val="00CF0CA4"/>
    <w:rsid w:val="00CF15F8"/>
    <w:rsid w:val="00CF2AB8"/>
    <w:rsid w:val="00CF4716"/>
    <w:rsid w:val="00CF63FF"/>
    <w:rsid w:val="00CF65BE"/>
    <w:rsid w:val="00D0041F"/>
    <w:rsid w:val="00D02058"/>
    <w:rsid w:val="00D025C2"/>
    <w:rsid w:val="00D0456B"/>
    <w:rsid w:val="00D07BEB"/>
    <w:rsid w:val="00D11C2D"/>
    <w:rsid w:val="00D1487A"/>
    <w:rsid w:val="00D163D0"/>
    <w:rsid w:val="00D17BBB"/>
    <w:rsid w:val="00D20B83"/>
    <w:rsid w:val="00D300F4"/>
    <w:rsid w:val="00D3056D"/>
    <w:rsid w:val="00D343AA"/>
    <w:rsid w:val="00D37894"/>
    <w:rsid w:val="00D40B5F"/>
    <w:rsid w:val="00D43152"/>
    <w:rsid w:val="00D43BB2"/>
    <w:rsid w:val="00D4631B"/>
    <w:rsid w:val="00D52EF6"/>
    <w:rsid w:val="00D5367E"/>
    <w:rsid w:val="00D5378F"/>
    <w:rsid w:val="00D53D00"/>
    <w:rsid w:val="00D54747"/>
    <w:rsid w:val="00D54C92"/>
    <w:rsid w:val="00D54F8B"/>
    <w:rsid w:val="00D6477F"/>
    <w:rsid w:val="00D71205"/>
    <w:rsid w:val="00D74FDB"/>
    <w:rsid w:val="00D768FC"/>
    <w:rsid w:val="00D828C1"/>
    <w:rsid w:val="00D8320F"/>
    <w:rsid w:val="00D84DB4"/>
    <w:rsid w:val="00D858B6"/>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4D71"/>
    <w:rsid w:val="00DD55A0"/>
    <w:rsid w:val="00DD7469"/>
    <w:rsid w:val="00DE0768"/>
    <w:rsid w:val="00DE399A"/>
    <w:rsid w:val="00DE4704"/>
    <w:rsid w:val="00DF05A8"/>
    <w:rsid w:val="00DF2347"/>
    <w:rsid w:val="00DF3DAC"/>
    <w:rsid w:val="00DF5AFC"/>
    <w:rsid w:val="00DF617D"/>
    <w:rsid w:val="00DF796E"/>
    <w:rsid w:val="00E006D7"/>
    <w:rsid w:val="00E040AC"/>
    <w:rsid w:val="00E0614E"/>
    <w:rsid w:val="00E06451"/>
    <w:rsid w:val="00E11CBD"/>
    <w:rsid w:val="00E1292E"/>
    <w:rsid w:val="00E21238"/>
    <w:rsid w:val="00E27612"/>
    <w:rsid w:val="00E34186"/>
    <w:rsid w:val="00E34260"/>
    <w:rsid w:val="00E34AC7"/>
    <w:rsid w:val="00E360C8"/>
    <w:rsid w:val="00E41168"/>
    <w:rsid w:val="00E45935"/>
    <w:rsid w:val="00E45976"/>
    <w:rsid w:val="00E459FC"/>
    <w:rsid w:val="00E45B63"/>
    <w:rsid w:val="00E47E72"/>
    <w:rsid w:val="00E5257A"/>
    <w:rsid w:val="00E5699A"/>
    <w:rsid w:val="00E56D8C"/>
    <w:rsid w:val="00E57D3E"/>
    <w:rsid w:val="00E60370"/>
    <w:rsid w:val="00E6061E"/>
    <w:rsid w:val="00E61C2A"/>
    <w:rsid w:val="00E66670"/>
    <w:rsid w:val="00E74931"/>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1B55"/>
    <w:rsid w:val="00EE29C7"/>
    <w:rsid w:val="00EE4C56"/>
    <w:rsid w:val="00EE504A"/>
    <w:rsid w:val="00EE74A6"/>
    <w:rsid w:val="00EF17A4"/>
    <w:rsid w:val="00EF1E0A"/>
    <w:rsid w:val="00EF2DC2"/>
    <w:rsid w:val="00EF67C3"/>
    <w:rsid w:val="00F011A8"/>
    <w:rsid w:val="00F028DC"/>
    <w:rsid w:val="00F0364E"/>
    <w:rsid w:val="00F03BCC"/>
    <w:rsid w:val="00F06683"/>
    <w:rsid w:val="00F154A7"/>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3644"/>
    <w:rsid w:val="00F946E7"/>
    <w:rsid w:val="00F97A9A"/>
    <w:rsid w:val="00FA17EB"/>
    <w:rsid w:val="00FA2CD2"/>
    <w:rsid w:val="00FA3E7A"/>
    <w:rsid w:val="00FA5B89"/>
    <w:rsid w:val="00FA6F81"/>
    <w:rsid w:val="00FB0157"/>
    <w:rsid w:val="00FB2EF5"/>
    <w:rsid w:val="00FB53A6"/>
    <w:rsid w:val="00FB6CB9"/>
    <w:rsid w:val="00FB767E"/>
    <w:rsid w:val="00FC0A5E"/>
    <w:rsid w:val="00FC14FB"/>
    <w:rsid w:val="00FC2524"/>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19687566">
      <w:bodyDiv w:val="1"/>
      <w:marLeft w:val="0"/>
      <w:marRight w:val="0"/>
      <w:marTop w:val="0"/>
      <w:marBottom w:val="0"/>
      <w:divBdr>
        <w:top w:val="none" w:sz="0" w:space="0" w:color="auto"/>
        <w:left w:val="none" w:sz="0" w:space="0" w:color="auto"/>
        <w:bottom w:val="none" w:sz="0" w:space="0" w:color="auto"/>
        <w:right w:val="none" w:sz="0" w:space="0" w:color="auto"/>
      </w:divBdr>
    </w:div>
    <w:div w:id="113279186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729255497">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05403415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s.novikas@vm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u.lt/wp-content/uploads/2021/08/Interesu-konfliktu-vengimo-politika.pdf" TargetMode="External"/><Relationship Id="rId4" Type="http://schemas.openxmlformats.org/officeDocument/2006/relationships/settings" Target="settings.xml"/><Relationship Id="rId9" Type="http://schemas.openxmlformats.org/officeDocument/2006/relationships/hyperlink" Target="https://vmu.lt/wp-content/uploads/2025/01/Tiekeju-elgesio-kodeksa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29073</Words>
  <Characters>16573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Nijolia Ščiglo | VMU</cp:lastModifiedBy>
  <cp:revision>4</cp:revision>
  <dcterms:created xsi:type="dcterms:W3CDTF">2025-10-27T05:54:00Z</dcterms:created>
  <dcterms:modified xsi:type="dcterms:W3CDTF">2025-10-27T06:19:00Z</dcterms:modified>
</cp:coreProperties>
</file>