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7C361" w14:textId="47CF4EC2" w:rsidR="006E788B" w:rsidRDefault="00545760" w:rsidP="006E788B">
      <w:pPr>
        <w:jc w:val="center"/>
      </w:pPr>
      <w:bookmarkStart w:id="0" w:name="_GoBack"/>
      <w:bookmarkEnd w:id="0"/>
      <w:r w:rsidRPr="00BA4E49">
        <w:rPr>
          <w:rFonts w:cs="Times New Roman"/>
          <w:b/>
          <w:sz w:val="28"/>
        </w:rPr>
        <w:t>E5</w:t>
      </w:r>
      <w:r w:rsidR="0033375E" w:rsidRPr="00BA4E49">
        <w:rPr>
          <w:rFonts w:cs="Times New Roman"/>
          <w:b/>
          <w:sz w:val="28"/>
        </w:rPr>
        <w:t>.R</w:t>
      </w:r>
      <w:r w:rsidR="007E6BC5" w:rsidRPr="00BA4E49">
        <w:rPr>
          <w:rFonts w:cs="Times New Roman"/>
          <w:b/>
          <w:sz w:val="28"/>
        </w:rPr>
        <w:t>4</w:t>
      </w:r>
      <w:r w:rsidR="0033375E" w:rsidRPr="00BA4E49">
        <w:rPr>
          <w:rFonts w:cs="Times New Roman"/>
          <w:b/>
          <w:sz w:val="28"/>
        </w:rPr>
        <w:t xml:space="preserve">. </w:t>
      </w:r>
      <w:r w:rsidR="006E788B" w:rsidRPr="006E788B">
        <w:rPr>
          <w:b/>
          <w:bCs/>
          <w:sz w:val="28"/>
          <w:szCs w:val="28"/>
        </w:rPr>
        <w:t>VALSTYBĖS INFORMACINIŲ TECHNOLOGIJŲ PASLAUGŲ KATALOGO SUKŪRIMO IR ĮDIEGIMO PASLAUGŲ</w:t>
      </w:r>
    </w:p>
    <w:p w14:paraId="73882EEF" w14:textId="458AFA79" w:rsidR="00312850" w:rsidRPr="00BA4E49" w:rsidRDefault="007A32E2" w:rsidP="006E788B">
      <w:pPr>
        <w:jc w:val="center"/>
        <w:rPr>
          <w:rFonts w:cs="Times New Roman"/>
          <w:b/>
          <w:sz w:val="28"/>
        </w:rPr>
      </w:pPr>
      <w:r w:rsidRPr="00BA4E49">
        <w:rPr>
          <w:rFonts w:cs="Times New Roman"/>
          <w:b/>
          <w:sz w:val="28"/>
        </w:rPr>
        <w:t>TECHNINĖ SPECIFIKACIJA</w:t>
      </w:r>
    </w:p>
    <w:p w14:paraId="4A7D7B7D" w14:textId="77777777" w:rsidR="0033375E" w:rsidRPr="00BA4E49" w:rsidRDefault="0033375E" w:rsidP="0033375E">
      <w:pPr>
        <w:rPr>
          <w:b/>
        </w:rPr>
      </w:pPr>
    </w:p>
    <w:p w14:paraId="4AF73D35" w14:textId="77777777" w:rsidR="0033375E" w:rsidRPr="00BA4E49" w:rsidRDefault="0033375E" w:rsidP="0033375E">
      <w:r w:rsidRPr="00BA4E49">
        <w:rPr>
          <w:b/>
        </w:rPr>
        <w:t>Projekto vykdytojas:</w:t>
      </w:r>
      <w:r w:rsidRPr="00BA4E49">
        <w:t xml:space="preserve"> Informacin</w:t>
      </w:r>
      <w:r w:rsidR="00AF2687" w:rsidRPr="00BA4E49">
        <w:t>ės visuomenės plėtros komitetas</w:t>
      </w:r>
    </w:p>
    <w:p w14:paraId="09F3E915" w14:textId="77777777" w:rsidR="00312850" w:rsidRPr="00BA4E49" w:rsidRDefault="00312850" w:rsidP="006F277D">
      <w:pPr>
        <w:spacing w:line="259" w:lineRule="auto"/>
        <w:jc w:val="left"/>
        <w:rPr>
          <w:rFonts w:cs="Times New Roman"/>
          <w:b/>
          <w:sz w:val="28"/>
        </w:rPr>
      </w:pPr>
      <w:r w:rsidRPr="00BA4E49">
        <w:rPr>
          <w:rFonts w:cs="Times New Roman"/>
          <w:b/>
          <w:sz w:val="28"/>
        </w:rPr>
        <w:br w:type="page"/>
      </w:r>
    </w:p>
    <w:p w14:paraId="6D418166" w14:textId="77777777" w:rsidR="00312850" w:rsidRPr="00BA4E49" w:rsidRDefault="00312850" w:rsidP="00A61E08">
      <w:pPr>
        <w:spacing w:after="0"/>
        <w:rPr>
          <w:rFonts w:cs="Times New Roman"/>
          <w:b/>
          <w:sz w:val="28"/>
        </w:rPr>
      </w:pPr>
      <w:r w:rsidRPr="00BA4E49">
        <w:rPr>
          <w:rFonts w:cs="Times New Roman"/>
          <w:b/>
          <w:sz w:val="28"/>
        </w:rPr>
        <w:lastRenderedPageBreak/>
        <w:t>TURINYS</w:t>
      </w:r>
    </w:p>
    <w:sdt>
      <w:sdtPr>
        <w:rPr>
          <w:rFonts w:ascii="Times New Roman" w:hAnsi="Times New Roman" w:cs="Times New Roman"/>
          <w:noProof w:val="0"/>
        </w:rPr>
        <w:id w:val="1383445941"/>
        <w:docPartObj>
          <w:docPartGallery w:val="Table of Contents"/>
          <w:docPartUnique/>
        </w:docPartObj>
      </w:sdtPr>
      <w:sdtEndPr>
        <w:rPr>
          <w:rFonts w:ascii="Times New Roman Bold" w:hAnsi="Times New Roman Bold" w:cstheme="minorBidi"/>
          <w:noProof/>
        </w:rPr>
      </w:sdtEndPr>
      <w:sdtContent>
        <w:p w14:paraId="352846A3" w14:textId="468A42E4" w:rsidR="00BE1585" w:rsidRDefault="0075668B">
          <w:pPr>
            <w:pStyle w:val="Turinys1"/>
            <w:rPr>
              <w:rFonts w:asciiTheme="minorHAnsi" w:eastAsiaTheme="minorEastAsia" w:hAnsiTheme="minorHAnsi"/>
              <w:b w:val="0"/>
              <w:lang w:eastAsia="lt-LT"/>
            </w:rPr>
          </w:pPr>
          <w:r>
            <w:rPr>
              <w:rFonts w:ascii="Times New Roman" w:hAnsi="Times New Roman" w:cs="Times New Roman"/>
              <w:noProof w:val="0"/>
            </w:rPr>
            <w:fldChar w:fldCharType="begin"/>
          </w:r>
          <w:r>
            <w:rPr>
              <w:rFonts w:ascii="Times New Roman" w:hAnsi="Times New Roman" w:cs="Times New Roman"/>
              <w:noProof w:val="0"/>
            </w:rPr>
            <w:instrText xml:space="preserve"> TOC \o "1-3" \h \z \u </w:instrText>
          </w:r>
          <w:r>
            <w:rPr>
              <w:rFonts w:ascii="Times New Roman" w:hAnsi="Times New Roman" w:cs="Times New Roman"/>
              <w:noProof w:val="0"/>
            </w:rPr>
            <w:fldChar w:fldCharType="separate"/>
          </w:r>
          <w:hyperlink w:anchor="_Toc15551476" w:history="1">
            <w:r w:rsidR="00BE1585" w:rsidRPr="001D5EB2">
              <w:rPr>
                <w:rStyle w:val="Hipersaitas"/>
              </w:rPr>
              <w:t>1.</w:t>
            </w:r>
            <w:r w:rsidR="00BE1585">
              <w:rPr>
                <w:rFonts w:asciiTheme="minorHAnsi" w:eastAsiaTheme="minorEastAsia" w:hAnsiTheme="minorHAnsi"/>
                <w:b w:val="0"/>
                <w:lang w:eastAsia="lt-LT"/>
              </w:rPr>
              <w:tab/>
            </w:r>
            <w:r w:rsidR="00BE1585" w:rsidRPr="001D5EB2">
              <w:rPr>
                <w:rStyle w:val="Hipersaitas"/>
              </w:rPr>
              <w:t>Sąvokos ir sutrumpinimai</w:t>
            </w:r>
            <w:r w:rsidR="00BE1585">
              <w:rPr>
                <w:webHidden/>
              </w:rPr>
              <w:tab/>
            </w:r>
            <w:r w:rsidR="00BE1585">
              <w:rPr>
                <w:webHidden/>
              </w:rPr>
              <w:fldChar w:fldCharType="begin"/>
            </w:r>
            <w:r w:rsidR="00BE1585">
              <w:rPr>
                <w:webHidden/>
              </w:rPr>
              <w:instrText xml:space="preserve"> PAGEREF _Toc15551476 \h </w:instrText>
            </w:r>
            <w:r w:rsidR="00BE1585">
              <w:rPr>
                <w:webHidden/>
              </w:rPr>
            </w:r>
            <w:r w:rsidR="00BE1585">
              <w:rPr>
                <w:webHidden/>
              </w:rPr>
              <w:fldChar w:fldCharType="separate"/>
            </w:r>
            <w:r w:rsidR="00F469C1">
              <w:rPr>
                <w:webHidden/>
              </w:rPr>
              <w:t>6</w:t>
            </w:r>
            <w:r w:rsidR="00BE1585">
              <w:rPr>
                <w:webHidden/>
              </w:rPr>
              <w:fldChar w:fldCharType="end"/>
            </w:r>
          </w:hyperlink>
        </w:p>
        <w:p w14:paraId="652A9E93" w14:textId="359856A3" w:rsidR="00BE1585" w:rsidRDefault="00C625C3">
          <w:pPr>
            <w:pStyle w:val="Turinys1"/>
            <w:rPr>
              <w:rFonts w:asciiTheme="minorHAnsi" w:eastAsiaTheme="minorEastAsia" w:hAnsiTheme="minorHAnsi"/>
              <w:b w:val="0"/>
              <w:lang w:eastAsia="lt-LT"/>
            </w:rPr>
          </w:pPr>
          <w:hyperlink w:anchor="_Toc15551477" w:history="1">
            <w:r w:rsidR="00BE1585" w:rsidRPr="001D5EB2">
              <w:rPr>
                <w:rStyle w:val="Hipersaitas"/>
              </w:rPr>
              <w:t>2.</w:t>
            </w:r>
            <w:r w:rsidR="00BE1585">
              <w:rPr>
                <w:rFonts w:asciiTheme="minorHAnsi" w:eastAsiaTheme="minorEastAsia" w:hAnsiTheme="minorHAnsi"/>
                <w:b w:val="0"/>
                <w:lang w:eastAsia="lt-LT"/>
              </w:rPr>
              <w:tab/>
            </w:r>
            <w:r w:rsidR="00BE1585" w:rsidRPr="001D5EB2">
              <w:rPr>
                <w:rStyle w:val="Hipersaitas"/>
              </w:rPr>
              <w:t>Įvadas</w:t>
            </w:r>
            <w:r w:rsidR="00BE1585">
              <w:rPr>
                <w:webHidden/>
              </w:rPr>
              <w:tab/>
            </w:r>
            <w:r w:rsidR="00BE1585">
              <w:rPr>
                <w:webHidden/>
              </w:rPr>
              <w:fldChar w:fldCharType="begin"/>
            </w:r>
            <w:r w:rsidR="00BE1585">
              <w:rPr>
                <w:webHidden/>
              </w:rPr>
              <w:instrText xml:space="preserve"> PAGEREF _Toc15551477 \h </w:instrText>
            </w:r>
            <w:r w:rsidR="00BE1585">
              <w:rPr>
                <w:webHidden/>
              </w:rPr>
            </w:r>
            <w:r w:rsidR="00BE1585">
              <w:rPr>
                <w:webHidden/>
              </w:rPr>
              <w:fldChar w:fldCharType="separate"/>
            </w:r>
            <w:r w:rsidR="00F469C1">
              <w:rPr>
                <w:webHidden/>
              </w:rPr>
              <w:t>9</w:t>
            </w:r>
            <w:r w:rsidR="00BE1585">
              <w:rPr>
                <w:webHidden/>
              </w:rPr>
              <w:fldChar w:fldCharType="end"/>
            </w:r>
          </w:hyperlink>
        </w:p>
        <w:p w14:paraId="2F12528F" w14:textId="34F86A5F" w:rsidR="00BE1585" w:rsidRDefault="00C625C3" w:rsidP="00FF291F">
          <w:pPr>
            <w:pStyle w:val="Turinys2"/>
            <w:rPr>
              <w:rFonts w:asciiTheme="minorHAnsi" w:eastAsiaTheme="minorEastAsia" w:hAnsiTheme="minorHAnsi"/>
              <w:noProof/>
              <w:lang w:eastAsia="lt-LT"/>
            </w:rPr>
          </w:pPr>
          <w:hyperlink w:anchor="_Toc15551478" w:history="1">
            <w:r w:rsidR="00BE1585" w:rsidRPr="001D5EB2">
              <w:rPr>
                <w:rStyle w:val="Hipersaitas"/>
                <w:noProof/>
              </w:rPr>
              <w:t>2.1. Informacija apie Projektą</w:t>
            </w:r>
            <w:r w:rsidR="00BE1585">
              <w:rPr>
                <w:noProof/>
                <w:webHidden/>
              </w:rPr>
              <w:tab/>
            </w:r>
            <w:r w:rsidR="00BE1585">
              <w:rPr>
                <w:noProof/>
                <w:webHidden/>
              </w:rPr>
              <w:fldChar w:fldCharType="begin"/>
            </w:r>
            <w:r w:rsidR="00BE1585">
              <w:rPr>
                <w:noProof/>
                <w:webHidden/>
              </w:rPr>
              <w:instrText xml:space="preserve"> PAGEREF _Toc15551478 \h </w:instrText>
            </w:r>
            <w:r w:rsidR="00BE1585">
              <w:rPr>
                <w:noProof/>
                <w:webHidden/>
              </w:rPr>
            </w:r>
            <w:r w:rsidR="00BE1585">
              <w:rPr>
                <w:noProof/>
                <w:webHidden/>
              </w:rPr>
              <w:fldChar w:fldCharType="separate"/>
            </w:r>
            <w:r w:rsidR="00F469C1">
              <w:rPr>
                <w:noProof/>
                <w:webHidden/>
              </w:rPr>
              <w:t>9</w:t>
            </w:r>
            <w:r w:rsidR="00BE1585">
              <w:rPr>
                <w:noProof/>
                <w:webHidden/>
              </w:rPr>
              <w:fldChar w:fldCharType="end"/>
            </w:r>
          </w:hyperlink>
        </w:p>
        <w:p w14:paraId="6CF5F3AA" w14:textId="0D3D5DF7" w:rsidR="00BE1585" w:rsidRDefault="00C625C3" w:rsidP="00FF291F">
          <w:pPr>
            <w:pStyle w:val="Turinys2"/>
            <w:rPr>
              <w:rFonts w:asciiTheme="minorHAnsi" w:eastAsiaTheme="minorEastAsia" w:hAnsiTheme="minorHAnsi"/>
              <w:noProof/>
              <w:lang w:eastAsia="lt-LT"/>
            </w:rPr>
          </w:pPr>
          <w:hyperlink w:anchor="_Toc15551479" w:history="1">
            <w:r w:rsidR="00BE1585" w:rsidRPr="001D5EB2">
              <w:rPr>
                <w:rStyle w:val="Hipersaitas"/>
                <w:noProof/>
              </w:rPr>
              <w:t>2.2. Pirkimo apimtis</w:t>
            </w:r>
            <w:r w:rsidR="00BE1585">
              <w:rPr>
                <w:noProof/>
                <w:webHidden/>
              </w:rPr>
              <w:tab/>
            </w:r>
            <w:r w:rsidR="00BE1585">
              <w:rPr>
                <w:noProof/>
                <w:webHidden/>
              </w:rPr>
              <w:fldChar w:fldCharType="begin"/>
            </w:r>
            <w:r w:rsidR="00BE1585">
              <w:rPr>
                <w:noProof/>
                <w:webHidden/>
              </w:rPr>
              <w:instrText xml:space="preserve"> PAGEREF _Toc15551479 \h </w:instrText>
            </w:r>
            <w:r w:rsidR="00BE1585">
              <w:rPr>
                <w:noProof/>
                <w:webHidden/>
              </w:rPr>
            </w:r>
            <w:r w:rsidR="00BE1585">
              <w:rPr>
                <w:noProof/>
                <w:webHidden/>
              </w:rPr>
              <w:fldChar w:fldCharType="separate"/>
            </w:r>
            <w:r w:rsidR="00F469C1">
              <w:rPr>
                <w:noProof/>
                <w:webHidden/>
              </w:rPr>
              <w:t>9</w:t>
            </w:r>
            <w:r w:rsidR="00BE1585">
              <w:rPr>
                <w:noProof/>
                <w:webHidden/>
              </w:rPr>
              <w:fldChar w:fldCharType="end"/>
            </w:r>
          </w:hyperlink>
        </w:p>
        <w:p w14:paraId="3291B80B" w14:textId="04008A60" w:rsidR="00BE1585" w:rsidRDefault="00C625C3" w:rsidP="00FF291F">
          <w:pPr>
            <w:pStyle w:val="Turinys2"/>
            <w:rPr>
              <w:rFonts w:asciiTheme="minorHAnsi" w:eastAsiaTheme="minorEastAsia" w:hAnsiTheme="minorHAnsi"/>
              <w:noProof/>
              <w:lang w:eastAsia="lt-LT"/>
            </w:rPr>
          </w:pPr>
          <w:hyperlink w:anchor="_Toc15551480" w:history="1">
            <w:r w:rsidR="00BE1585" w:rsidRPr="001D5EB2">
              <w:rPr>
                <w:rStyle w:val="Hipersaitas"/>
                <w:noProof/>
              </w:rPr>
              <w:t>2.3. Informacija apie VIPVIS veiklos modelį</w:t>
            </w:r>
            <w:r w:rsidR="00BE1585">
              <w:rPr>
                <w:noProof/>
                <w:webHidden/>
              </w:rPr>
              <w:tab/>
            </w:r>
            <w:r w:rsidR="00BE1585">
              <w:rPr>
                <w:noProof/>
                <w:webHidden/>
              </w:rPr>
              <w:fldChar w:fldCharType="begin"/>
            </w:r>
            <w:r w:rsidR="00BE1585">
              <w:rPr>
                <w:noProof/>
                <w:webHidden/>
              </w:rPr>
              <w:instrText xml:space="preserve"> PAGEREF _Toc15551480 \h </w:instrText>
            </w:r>
            <w:r w:rsidR="00BE1585">
              <w:rPr>
                <w:noProof/>
                <w:webHidden/>
              </w:rPr>
            </w:r>
            <w:r w:rsidR="00BE1585">
              <w:rPr>
                <w:noProof/>
                <w:webHidden/>
              </w:rPr>
              <w:fldChar w:fldCharType="separate"/>
            </w:r>
            <w:r w:rsidR="00F469C1">
              <w:rPr>
                <w:noProof/>
                <w:webHidden/>
              </w:rPr>
              <w:t>14</w:t>
            </w:r>
            <w:r w:rsidR="00BE1585">
              <w:rPr>
                <w:noProof/>
                <w:webHidden/>
              </w:rPr>
              <w:fldChar w:fldCharType="end"/>
            </w:r>
          </w:hyperlink>
        </w:p>
        <w:p w14:paraId="1B4E5E6E" w14:textId="23C9367B" w:rsidR="00BE1585" w:rsidRDefault="00C625C3">
          <w:pPr>
            <w:pStyle w:val="Turinys3"/>
            <w:rPr>
              <w:rFonts w:asciiTheme="minorHAnsi" w:eastAsiaTheme="minorEastAsia" w:hAnsiTheme="minorHAnsi" w:cstheme="minorBidi"/>
              <w:kern w:val="0"/>
              <w:sz w:val="22"/>
              <w:szCs w:val="22"/>
              <w:lang w:eastAsia="lt-LT"/>
            </w:rPr>
          </w:pPr>
          <w:hyperlink w:anchor="_Toc15551481" w:history="1">
            <w:r w:rsidR="00BE1585" w:rsidRPr="001D5EB2">
              <w:rPr>
                <w:rStyle w:val="Hipersaitas"/>
                <w:rFonts w:eastAsiaTheme="majorEastAsia"/>
              </w:rPr>
              <w:t>2.3.1. VIPVIS paskirtis</w:t>
            </w:r>
            <w:r w:rsidR="00BE1585">
              <w:rPr>
                <w:webHidden/>
              </w:rPr>
              <w:tab/>
            </w:r>
            <w:r w:rsidR="00BE1585">
              <w:rPr>
                <w:webHidden/>
              </w:rPr>
              <w:fldChar w:fldCharType="begin"/>
            </w:r>
            <w:r w:rsidR="00BE1585">
              <w:rPr>
                <w:webHidden/>
              </w:rPr>
              <w:instrText xml:space="preserve"> PAGEREF _Toc15551481 \h </w:instrText>
            </w:r>
            <w:r w:rsidR="00BE1585">
              <w:rPr>
                <w:webHidden/>
              </w:rPr>
            </w:r>
            <w:r w:rsidR="00BE1585">
              <w:rPr>
                <w:webHidden/>
              </w:rPr>
              <w:fldChar w:fldCharType="separate"/>
            </w:r>
            <w:r w:rsidR="00F469C1">
              <w:rPr>
                <w:webHidden/>
              </w:rPr>
              <w:t>14</w:t>
            </w:r>
            <w:r w:rsidR="00BE1585">
              <w:rPr>
                <w:webHidden/>
              </w:rPr>
              <w:fldChar w:fldCharType="end"/>
            </w:r>
          </w:hyperlink>
        </w:p>
        <w:p w14:paraId="28897309" w14:textId="793BC999" w:rsidR="00BE1585" w:rsidRDefault="00C625C3">
          <w:pPr>
            <w:pStyle w:val="Turinys3"/>
            <w:rPr>
              <w:rFonts w:asciiTheme="minorHAnsi" w:eastAsiaTheme="minorEastAsia" w:hAnsiTheme="minorHAnsi" w:cstheme="minorBidi"/>
              <w:kern w:val="0"/>
              <w:sz w:val="22"/>
              <w:szCs w:val="22"/>
              <w:lang w:eastAsia="lt-LT"/>
            </w:rPr>
          </w:pPr>
          <w:hyperlink w:anchor="_Toc15551482" w:history="1">
            <w:r w:rsidR="00BE1585" w:rsidRPr="001D5EB2">
              <w:rPr>
                <w:rStyle w:val="Hipersaitas"/>
                <w:rFonts w:eastAsiaTheme="majorEastAsia"/>
              </w:rPr>
              <w:t>2.3.2. VIPVIS objektas</w:t>
            </w:r>
            <w:r w:rsidR="00BE1585">
              <w:rPr>
                <w:webHidden/>
              </w:rPr>
              <w:tab/>
            </w:r>
            <w:r w:rsidR="00BE1585">
              <w:rPr>
                <w:webHidden/>
              </w:rPr>
              <w:fldChar w:fldCharType="begin"/>
            </w:r>
            <w:r w:rsidR="00BE1585">
              <w:rPr>
                <w:webHidden/>
              </w:rPr>
              <w:instrText xml:space="preserve"> PAGEREF _Toc15551482 \h </w:instrText>
            </w:r>
            <w:r w:rsidR="00BE1585">
              <w:rPr>
                <w:webHidden/>
              </w:rPr>
            </w:r>
            <w:r w:rsidR="00BE1585">
              <w:rPr>
                <w:webHidden/>
              </w:rPr>
              <w:fldChar w:fldCharType="separate"/>
            </w:r>
            <w:r w:rsidR="00F469C1">
              <w:rPr>
                <w:webHidden/>
              </w:rPr>
              <w:t>14</w:t>
            </w:r>
            <w:r w:rsidR="00BE1585">
              <w:rPr>
                <w:webHidden/>
              </w:rPr>
              <w:fldChar w:fldCharType="end"/>
            </w:r>
          </w:hyperlink>
        </w:p>
        <w:p w14:paraId="3C0EE847" w14:textId="05B1E646" w:rsidR="00BE1585" w:rsidRDefault="00C625C3">
          <w:pPr>
            <w:pStyle w:val="Turinys3"/>
            <w:rPr>
              <w:rFonts w:asciiTheme="minorHAnsi" w:eastAsiaTheme="minorEastAsia" w:hAnsiTheme="minorHAnsi" w:cstheme="minorBidi"/>
              <w:kern w:val="0"/>
              <w:sz w:val="22"/>
              <w:szCs w:val="22"/>
              <w:lang w:eastAsia="lt-LT"/>
            </w:rPr>
          </w:pPr>
          <w:hyperlink w:anchor="_Toc15551483" w:history="1">
            <w:r w:rsidR="00BE1585" w:rsidRPr="001D5EB2">
              <w:rPr>
                <w:rStyle w:val="Hipersaitas"/>
                <w:rFonts w:eastAsiaTheme="majorEastAsia"/>
              </w:rPr>
              <w:t>2.3.3. VIPVIS naudotojai</w:t>
            </w:r>
            <w:r w:rsidR="00BE1585">
              <w:rPr>
                <w:webHidden/>
              </w:rPr>
              <w:tab/>
            </w:r>
            <w:r w:rsidR="00BE1585">
              <w:rPr>
                <w:webHidden/>
              </w:rPr>
              <w:fldChar w:fldCharType="begin"/>
            </w:r>
            <w:r w:rsidR="00BE1585">
              <w:rPr>
                <w:webHidden/>
              </w:rPr>
              <w:instrText xml:space="preserve"> PAGEREF _Toc15551483 \h </w:instrText>
            </w:r>
            <w:r w:rsidR="00BE1585">
              <w:rPr>
                <w:webHidden/>
              </w:rPr>
            </w:r>
            <w:r w:rsidR="00BE1585">
              <w:rPr>
                <w:webHidden/>
              </w:rPr>
              <w:fldChar w:fldCharType="separate"/>
            </w:r>
            <w:r w:rsidR="00F469C1">
              <w:rPr>
                <w:webHidden/>
              </w:rPr>
              <w:t>14</w:t>
            </w:r>
            <w:r w:rsidR="00BE1585">
              <w:rPr>
                <w:webHidden/>
              </w:rPr>
              <w:fldChar w:fldCharType="end"/>
            </w:r>
          </w:hyperlink>
        </w:p>
        <w:p w14:paraId="22F1B4A0" w14:textId="14DBD04B" w:rsidR="00BE1585" w:rsidRDefault="00C625C3">
          <w:pPr>
            <w:pStyle w:val="Turinys3"/>
            <w:rPr>
              <w:rFonts w:asciiTheme="minorHAnsi" w:eastAsiaTheme="minorEastAsia" w:hAnsiTheme="minorHAnsi" w:cstheme="minorBidi"/>
              <w:kern w:val="0"/>
              <w:sz w:val="22"/>
              <w:szCs w:val="22"/>
              <w:lang w:eastAsia="lt-LT"/>
            </w:rPr>
          </w:pPr>
          <w:hyperlink w:anchor="_Toc15551484" w:history="1">
            <w:r w:rsidR="00BE1585" w:rsidRPr="001D5EB2">
              <w:rPr>
                <w:rStyle w:val="Hipersaitas"/>
                <w:rFonts w:eastAsiaTheme="majorEastAsia"/>
              </w:rPr>
              <w:t>2.3.4. VIPVIS vieta IT paslaugų teikimo schemoje</w:t>
            </w:r>
            <w:r w:rsidR="00BE1585">
              <w:rPr>
                <w:webHidden/>
              </w:rPr>
              <w:tab/>
            </w:r>
            <w:r w:rsidR="00BE1585">
              <w:rPr>
                <w:webHidden/>
              </w:rPr>
              <w:fldChar w:fldCharType="begin"/>
            </w:r>
            <w:r w:rsidR="00BE1585">
              <w:rPr>
                <w:webHidden/>
              </w:rPr>
              <w:instrText xml:space="preserve"> PAGEREF _Toc15551484 \h </w:instrText>
            </w:r>
            <w:r w:rsidR="00BE1585">
              <w:rPr>
                <w:webHidden/>
              </w:rPr>
            </w:r>
            <w:r w:rsidR="00BE1585">
              <w:rPr>
                <w:webHidden/>
              </w:rPr>
              <w:fldChar w:fldCharType="separate"/>
            </w:r>
            <w:r w:rsidR="00F469C1">
              <w:rPr>
                <w:webHidden/>
              </w:rPr>
              <w:t>15</w:t>
            </w:r>
            <w:r w:rsidR="00BE1585">
              <w:rPr>
                <w:webHidden/>
              </w:rPr>
              <w:fldChar w:fldCharType="end"/>
            </w:r>
          </w:hyperlink>
        </w:p>
        <w:p w14:paraId="2DAB26E2" w14:textId="4FD27DF3" w:rsidR="00BE1585" w:rsidRDefault="00C625C3">
          <w:pPr>
            <w:pStyle w:val="Turinys3"/>
            <w:rPr>
              <w:rFonts w:asciiTheme="minorHAnsi" w:eastAsiaTheme="minorEastAsia" w:hAnsiTheme="minorHAnsi" w:cstheme="minorBidi"/>
              <w:kern w:val="0"/>
              <w:sz w:val="22"/>
              <w:szCs w:val="22"/>
              <w:lang w:eastAsia="lt-LT"/>
            </w:rPr>
          </w:pPr>
          <w:hyperlink w:anchor="_Toc15551485" w:history="1">
            <w:r w:rsidR="00BE1585" w:rsidRPr="001D5EB2">
              <w:rPr>
                <w:rStyle w:val="Hipersaitas"/>
                <w:rFonts w:eastAsiaTheme="majorEastAsia"/>
              </w:rPr>
              <w:t>2.3.5. VIPVIS panaudos atvejai</w:t>
            </w:r>
            <w:r w:rsidR="00BE1585">
              <w:rPr>
                <w:webHidden/>
              </w:rPr>
              <w:tab/>
            </w:r>
            <w:r w:rsidR="00BE1585">
              <w:rPr>
                <w:webHidden/>
              </w:rPr>
              <w:fldChar w:fldCharType="begin"/>
            </w:r>
            <w:r w:rsidR="00BE1585">
              <w:rPr>
                <w:webHidden/>
              </w:rPr>
              <w:instrText xml:space="preserve"> PAGEREF _Toc15551485 \h </w:instrText>
            </w:r>
            <w:r w:rsidR="00BE1585">
              <w:rPr>
                <w:webHidden/>
              </w:rPr>
            </w:r>
            <w:r w:rsidR="00BE1585">
              <w:rPr>
                <w:webHidden/>
              </w:rPr>
              <w:fldChar w:fldCharType="separate"/>
            </w:r>
            <w:r w:rsidR="00F469C1">
              <w:rPr>
                <w:webHidden/>
              </w:rPr>
              <w:t>17</w:t>
            </w:r>
            <w:r w:rsidR="00BE1585">
              <w:rPr>
                <w:webHidden/>
              </w:rPr>
              <w:fldChar w:fldCharType="end"/>
            </w:r>
          </w:hyperlink>
        </w:p>
        <w:p w14:paraId="19FF6DE4" w14:textId="5936AFAA" w:rsidR="00BE1585" w:rsidRDefault="00C625C3" w:rsidP="00FF291F">
          <w:pPr>
            <w:pStyle w:val="Turinys2"/>
            <w:rPr>
              <w:rFonts w:asciiTheme="minorHAnsi" w:eastAsiaTheme="minorEastAsia" w:hAnsiTheme="minorHAnsi"/>
              <w:noProof/>
              <w:lang w:eastAsia="lt-LT"/>
            </w:rPr>
          </w:pPr>
          <w:hyperlink w:anchor="_Toc15551486" w:history="1">
            <w:r w:rsidR="00BE1585" w:rsidRPr="001D5EB2">
              <w:rPr>
                <w:rStyle w:val="Hipersaitas"/>
                <w:noProof/>
              </w:rPr>
              <w:t>2.4. Susiję projektai</w:t>
            </w:r>
            <w:r w:rsidR="00BE1585">
              <w:rPr>
                <w:noProof/>
                <w:webHidden/>
              </w:rPr>
              <w:tab/>
            </w:r>
            <w:r w:rsidR="00BE1585">
              <w:rPr>
                <w:noProof/>
                <w:webHidden/>
              </w:rPr>
              <w:fldChar w:fldCharType="begin"/>
            </w:r>
            <w:r w:rsidR="00BE1585">
              <w:rPr>
                <w:noProof/>
                <w:webHidden/>
              </w:rPr>
              <w:instrText xml:space="preserve"> PAGEREF _Toc15551486 \h </w:instrText>
            </w:r>
            <w:r w:rsidR="00BE1585">
              <w:rPr>
                <w:noProof/>
                <w:webHidden/>
              </w:rPr>
            </w:r>
            <w:r w:rsidR="00BE1585">
              <w:rPr>
                <w:noProof/>
                <w:webHidden/>
              </w:rPr>
              <w:fldChar w:fldCharType="separate"/>
            </w:r>
            <w:r w:rsidR="00F469C1">
              <w:rPr>
                <w:noProof/>
                <w:webHidden/>
              </w:rPr>
              <w:t>17</w:t>
            </w:r>
            <w:r w:rsidR="00BE1585">
              <w:rPr>
                <w:noProof/>
                <w:webHidden/>
              </w:rPr>
              <w:fldChar w:fldCharType="end"/>
            </w:r>
          </w:hyperlink>
        </w:p>
        <w:p w14:paraId="772789BC" w14:textId="21FDE52D" w:rsidR="00BE1585" w:rsidRDefault="00C625C3" w:rsidP="00FF291F">
          <w:pPr>
            <w:pStyle w:val="Turinys2"/>
            <w:rPr>
              <w:rFonts w:asciiTheme="minorHAnsi" w:eastAsiaTheme="minorEastAsia" w:hAnsiTheme="minorHAnsi"/>
              <w:noProof/>
              <w:lang w:eastAsia="lt-LT"/>
            </w:rPr>
          </w:pPr>
          <w:hyperlink w:anchor="_Toc15551487" w:history="1">
            <w:r w:rsidR="00BE1585" w:rsidRPr="001D5EB2">
              <w:rPr>
                <w:rStyle w:val="Hipersaitas"/>
                <w:noProof/>
              </w:rPr>
              <w:t>2.5. Teisės aktai, kuriais privaloma vadovautis vykdant VIPVIS sukūrimo ir diegimo projektą</w:t>
            </w:r>
            <w:r w:rsidR="00BE1585">
              <w:rPr>
                <w:noProof/>
                <w:webHidden/>
              </w:rPr>
              <w:tab/>
            </w:r>
            <w:r w:rsidR="00BE1585">
              <w:rPr>
                <w:noProof/>
                <w:webHidden/>
              </w:rPr>
              <w:fldChar w:fldCharType="begin"/>
            </w:r>
            <w:r w:rsidR="00BE1585">
              <w:rPr>
                <w:noProof/>
                <w:webHidden/>
              </w:rPr>
              <w:instrText xml:space="preserve"> PAGEREF _Toc15551487 \h </w:instrText>
            </w:r>
            <w:r w:rsidR="00BE1585">
              <w:rPr>
                <w:noProof/>
                <w:webHidden/>
              </w:rPr>
            </w:r>
            <w:r w:rsidR="00BE1585">
              <w:rPr>
                <w:noProof/>
                <w:webHidden/>
              </w:rPr>
              <w:fldChar w:fldCharType="separate"/>
            </w:r>
            <w:r w:rsidR="00F469C1">
              <w:rPr>
                <w:noProof/>
                <w:webHidden/>
              </w:rPr>
              <w:t>18</w:t>
            </w:r>
            <w:r w:rsidR="00BE1585">
              <w:rPr>
                <w:noProof/>
                <w:webHidden/>
              </w:rPr>
              <w:fldChar w:fldCharType="end"/>
            </w:r>
          </w:hyperlink>
        </w:p>
        <w:p w14:paraId="42DBDD32" w14:textId="244DAFB7" w:rsidR="00BE1585" w:rsidRDefault="00C625C3">
          <w:pPr>
            <w:pStyle w:val="Turinys1"/>
            <w:rPr>
              <w:rFonts w:asciiTheme="minorHAnsi" w:eastAsiaTheme="minorEastAsia" w:hAnsiTheme="minorHAnsi"/>
              <w:b w:val="0"/>
              <w:lang w:eastAsia="lt-LT"/>
            </w:rPr>
          </w:pPr>
          <w:hyperlink w:anchor="_Toc15551488" w:history="1">
            <w:r w:rsidR="00BE1585" w:rsidRPr="001D5EB2">
              <w:rPr>
                <w:rStyle w:val="Hipersaitas"/>
              </w:rPr>
              <w:t>3.</w:t>
            </w:r>
            <w:r w:rsidR="00BE1585">
              <w:rPr>
                <w:rFonts w:asciiTheme="minorHAnsi" w:eastAsiaTheme="minorEastAsia" w:hAnsiTheme="minorHAnsi"/>
                <w:b w:val="0"/>
                <w:lang w:eastAsia="lt-LT"/>
              </w:rPr>
              <w:tab/>
            </w:r>
            <w:r w:rsidR="00BE1585" w:rsidRPr="001D5EB2">
              <w:rPr>
                <w:rStyle w:val="Hipersaitas"/>
              </w:rPr>
              <w:t>VIPVIS sukūrimo ir diegimo projekto rezultatai</w:t>
            </w:r>
            <w:r w:rsidR="00BE1585">
              <w:rPr>
                <w:webHidden/>
              </w:rPr>
              <w:tab/>
            </w:r>
            <w:r w:rsidR="00BE1585">
              <w:rPr>
                <w:webHidden/>
              </w:rPr>
              <w:fldChar w:fldCharType="begin"/>
            </w:r>
            <w:r w:rsidR="00BE1585">
              <w:rPr>
                <w:webHidden/>
              </w:rPr>
              <w:instrText xml:space="preserve"> PAGEREF _Toc15551488 \h </w:instrText>
            </w:r>
            <w:r w:rsidR="00BE1585">
              <w:rPr>
                <w:webHidden/>
              </w:rPr>
            </w:r>
            <w:r w:rsidR="00BE1585">
              <w:rPr>
                <w:webHidden/>
              </w:rPr>
              <w:fldChar w:fldCharType="separate"/>
            </w:r>
            <w:r w:rsidR="00F469C1">
              <w:rPr>
                <w:webHidden/>
              </w:rPr>
              <w:t>19</w:t>
            </w:r>
            <w:r w:rsidR="00BE1585">
              <w:rPr>
                <w:webHidden/>
              </w:rPr>
              <w:fldChar w:fldCharType="end"/>
            </w:r>
          </w:hyperlink>
        </w:p>
        <w:p w14:paraId="07C19039" w14:textId="535AB414" w:rsidR="00BE1585" w:rsidRDefault="00C625C3">
          <w:pPr>
            <w:pStyle w:val="Turinys1"/>
            <w:rPr>
              <w:rFonts w:asciiTheme="minorHAnsi" w:eastAsiaTheme="minorEastAsia" w:hAnsiTheme="minorHAnsi"/>
              <w:b w:val="0"/>
              <w:lang w:eastAsia="lt-LT"/>
            </w:rPr>
          </w:pPr>
          <w:hyperlink w:anchor="_Toc15551489" w:history="1">
            <w:r w:rsidR="00BE1585" w:rsidRPr="001D5EB2">
              <w:rPr>
                <w:rStyle w:val="Hipersaitas"/>
              </w:rPr>
              <w:t>4.</w:t>
            </w:r>
            <w:r w:rsidR="00BE1585">
              <w:rPr>
                <w:rFonts w:asciiTheme="minorHAnsi" w:eastAsiaTheme="minorEastAsia" w:hAnsiTheme="minorHAnsi"/>
                <w:b w:val="0"/>
                <w:lang w:eastAsia="lt-LT"/>
              </w:rPr>
              <w:tab/>
            </w:r>
            <w:r w:rsidR="00BE1585" w:rsidRPr="001D5EB2">
              <w:rPr>
                <w:rStyle w:val="Hipersaitas"/>
              </w:rPr>
              <w:t>Bendrieji reikalavimai VIPVIS sukūrimo ir diegimo projekto vykdymui</w:t>
            </w:r>
            <w:r w:rsidR="00BE1585">
              <w:rPr>
                <w:webHidden/>
              </w:rPr>
              <w:tab/>
            </w:r>
            <w:r w:rsidR="00BE1585">
              <w:rPr>
                <w:webHidden/>
              </w:rPr>
              <w:fldChar w:fldCharType="begin"/>
            </w:r>
            <w:r w:rsidR="00BE1585">
              <w:rPr>
                <w:webHidden/>
              </w:rPr>
              <w:instrText xml:space="preserve"> PAGEREF _Toc15551489 \h </w:instrText>
            </w:r>
            <w:r w:rsidR="00BE1585">
              <w:rPr>
                <w:webHidden/>
              </w:rPr>
            </w:r>
            <w:r w:rsidR="00BE1585">
              <w:rPr>
                <w:webHidden/>
              </w:rPr>
              <w:fldChar w:fldCharType="separate"/>
            </w:r>
            <w:r w:rsidR="00F469C1">
              <w:rPr>
                <w:webHidden/>
              </w:rPr>
              <w:t>20</w:t>
            </w:r>
            <w:r w:rsidR="00BE1585">
              <w:rPr>
                <w:webHidden/>
              </w:rPr>
              <w:fldChar w:fldCharType="end"/>
            </w:r>
          </w:hyperlink>
        </w:p>
        <w:p w14:paraId="27C69202" w14:textId="59BB50BC" w:rsidR="00BE1585" w:rsidRDefault="00C625C3">
          <w:pPr>
            <w:pStyle w:val="Turinys1"/>
            <w:rPr>
              <w:rFonts w:asciiTheme="minorHAnsi" w:eastAsiaTheme="minorEastAsia" w:hAnsiTheme="minorHAnsi"/>
              <w:b w:val="0"/>
              <w:lang w:eastAsia="lt-LT"/>
            </w:rPr>
          </w:pPr>
          <w:hyperlink w:anchor="_Toc15551490" w:history="1">
            <w:r w:rsidR="00BE1585" w:rsidRPr="001D5EB2">
              <w:rPr>
                <w:rStyle w:val="Hipersaitas"/>
              </w:rPr>
              <w:t>5.</w:t>
            </w:r>
            <w:r w:rsidR="00BE1585">
              <w:rPr>
                <w:rFonts w:asciiTheme="minorHAnsi" w:eastAsiaTheme="minorEastAsia" w:hAnsiTheme="minorHAnsi"/>
                <w:b w:val="0"/>
                <w:lang w:eastAsia="lt-LT"/>
              </w:rPr>
              <w:tab/>
            </w:r>
            <w:r w:rsidR="00BE1585" w:rsidRPr="001D5EB2">
              <w:rPr>
                <w:rStyle w:val="Hipersaitas"/>
              </w:rPr>
              <w:t>Siekiama koncepcinio lygmens VIPVIS funkcinė architektūra</w:t>
            </w:r>
            <w:r w:rsidR="00BE1585">
              <w:rPr>
                <w:webHidden/>
              </w:rPr>
              <w:tab/>
            </w:r>
            <w:r w:rsidR="00BE1585">
              <w:rPr>
                <w:webHidden/>
              </w:rPr>
              <w:fldChar w:fldCharType="begin"/>
            </w:r>
            <w:r w:rsidR="00BE1585">
              <w:rPr>
                <w:webHidden/>
              </w:rPr>
              <w:instrText xml:space="preserve"> PAGEREF _Toc15551490 \h </w:instrText>
            </w:r>
            <w:r w:rsidR="00BE1585">
              <w:rPr>
                <w:webHidden/>
              </w:rPr>
            </w:r>
            <w:r w:rsidR="00BE1585">
              <w:rPr>
                <w:webHidden/>
              </w:rPr>
              <w:fldChar w:fldCharType="separate"/>
            </w:r>
            <w:r w:rsidR="00F469C1">
              <w:rPr>
                <w:webHidden/>
              </w:rPr>
              <w:t>55</w:t>
            </w:r>
            <w:r w:rsidR="00BE1585">
              <w:rPr>
                <w:webHidden/>
              </w:rPr>
              <w:fldChar w:fldCharType="end"/>
            </w:r>
          </w:hyperlink>
        </w:p>
        <w:p w14:paraId="07DC0C27" w14:textId="0215249A" w:rsidR="00BE1585" w:rsidRDefault="00C625C3" w:rsidP="00FF291F">
          <w:pPr>
            <w:pStyle w:val="Turinys2"/>
            <w:rPr>
              <w:rFonts w:asciiTheme="minorHAnsi" w:eastAsiaTheme="minorEastAsia" w:hAnsiTheme="minorHAnsi"/>
              <w:noProof/>
              <w:lang w:eastAsia="lt-LT"/>
            </w:rPr>
          </w:pPr>
          <w:hyperlink w:anchor="_Toc15551491" w:history="1">
            <w:r w:rsidR="00BE1585" w:rsidRPr="001D5EB2">
              <w:rPr>
                <w:rStyle w:val="Hipersaitas"/>
                <w:noProof/>
              </w:rPr>
              <w:t>5.1. Koncepcinės VIPVIS funkcinės architektūros schema ir aprašymas</w:t>
            </w:r>
            <w:r w:rsidR="00BE1585">
              <w:rPr>
                <w:noProof/>
                <w:webHidden/>
              </w:rPr>
              <w:tab/>
            </w:r>
            <w:r w:rsidR="00BE1585">
              <w:rPr>
                <w:noProof/>
                <w:webHidden/>
              </w:rPr>
              <w:fldChar w:fldCharType="begin"/>
            </w:r>
            <w:r w:rsidR="00BE1585">
              <w:rPr>
                <w:noProof/>
                <w:webHidden/>
              </w:rPr>
              <w:instrText xml:space="preserve"> PAGEREF _Toc15551491 \h </w:instrText>
            </w:r>
            <w:r w:rsidR="00BE1585">
              <w:rPr>
                <w:noProof/>
                <w:webHidden/>
              </w:rPr>
            </w:r>
            <w:r w:rsidR="00BE1585">
              <w:rPr>
                <w:noProof/>
                <w:webHidden/>
              </w:rPr>
              <w:fldChar w:fldCharType="separate"/>
            </w:r>
            <w:r w:rsidR="00F469C1">
              <w:rPr>
                <w:noProof/>
                <w:webHidden/>
              </w:rPr>
              <w:t>55</w:t>
            </w:r>
            <w:r w:rsidR="00BE1585">
              <w:rPr>
                <w:noProof/>
                <w:webHidden/>
              </w:rPr>
              <w:fldChar w:fldCharType="end"/>
            </w:r>
          </w:hyperlink>
        </w:p>
        <w:p w14:paraId="1FCAFB34" w14:textId="0029D56E" w:rsidR="00BE1585" w:rsidRDefault="00C625C3" w:rsidP="00FF291F">
          <w:pPr>
            <w:pStyle w:val="Turinys2"/>
            <w:rPr>
              <w:rFonts w:asciiTheme="minorHAnsi" w:eastAsiaTheme="minorEastAsia" w:hAnsiTheme="minorHAnsi"/>
              <w:noProof/>
              <w:lang w:eastAsia="lt-LT"/>
            </w:rPr>
          </w:pPr>
          <w:hyperlink w:anchor="_Toc15551492" w:history="1">
            <w:r w:rsidR="00BE1585" w:rsidRPr="001D5EB2">
              <w:rPr>
                <w:rStyle w:val="Hipersaitas"/>
                <w:noProof/>
              </w:rPr>
              <w:t>5.2. VIPVIS naudotojai ir jų rolės</w:t>
            </w:r>
            <w:r w:rsidR="00BE1585">
              <w:rPr>
                <w:noProof/>
                <w:webHidden/>
              </w:rPr>
              <w:tab/>
            </w:r>
            <w:r w:rsidR="00BE1585">
              <w:rPr>
                <w:noProof/>
                <w:webHidden/>
              </w:rPr>
              <w:fldChar w:fldCharType="begin"/>
            </w:r>
            <w:r w:rsidR="00BE1585">
              <w:rPr>
                <w:noProof/>
                <w:webHidden/>
              </w:rPr>
              <w:instrText xml:space="preserve"> PAGEREF _Toc15551492 \h </w:instrText>
            </w:r>
            <w:r w:rsidR="00BE1585">
              <w:rPr>
                <w:noProof/>
                <w:webHidden/>
              </w:rPr>
            </w:r>
            <w:r w:rsidR="00BE1585">
              <w:rPr>
                <w:noProof/>
                <w:webHidden/>
              </w:rPr>
              <w:fldChar w:fldCharType="separate"/>
            </w:r>
            <w:r w:rsidR="00F469C1">
              <w:rPr>
                <w:noProof/>
                <w:webHidden/>
              </w:rPr>
              <w:t>62</w:t>
            </w:r>
            <w:r w:rsidR="00BE1585">
              <w:rPr>
                <w:noProof/>
                <w:webHidden/>
              </w:rPr>
              <w:fldChar w:fldCharType="end"/>
            </w:r>
          </w:hyperlink>
        </w:p>
        <w:p w14:paraId="4913B4DC" w14:textId="5FED9A41" w:rsidR="00BE1585" w:rsidRDefault="00C625C3">
          <w:pPr>
            <w:pStyle w:val="Turinys1"/>
            <w:rPr>
              <w:rFonts w:asciiTheme="minorHAnsi" w:eastAsiaTheme="minorEastAsia" w:hAnsiTheme="minorHAnsi"/>
              <w:b w:val="0"/>
              <w:lang w:eastAsia="lt-LT"/>
            </w:rPr>
          </w:pPr>
          <w:hyperlink w:anchor="_Toc15551493" w:history="1">
            <w:r w:rsidR="00BE1585" w:rsidRPr="001D5EB2">
              <w:rPr>
                <w:rStyle w:val="Hipersaitas"/>
              </w:rPr>
              <w:t>6.</w:t>
            </w:r>
            <w:r w:rsidR="00BE1585">
              <w:rPr>
                <w:rFonts w:asciiTheme="minorHAnsi" w:eastAsiaTheme="minorEastAsia" w:hAnsiTheme="minorHAnsi"/>
                <w:b w:val="0"/>
                <w:lang w:eastAsia="lt-LT"/>
              </w:rPr>
              <w:tab/>
            </w:r>
            <w:r w:rsidR="00BE1585" w:rsidRPr="001D5EB2">
              <w:rPr>
                <w:rStyle w:val="Hipersaitas"/>
              </w:rPr>
              <w:t>VIPVIS funkciniai reikalavimai</w:t>
            </w:r>
            <w:r w:rsidR="00BE1585">
              <w:rPr>
                <w:webHidden/>
              </w:rPr>
              <w:tab/>
            </w:r>
            <w:r w:rsidR="00BE1585">
              <w:rPr>
                <w:webHidden/>
              </w:rPr>
              <w:fldChar w:fldCharType="begin"/>
            </w:r>
            <w:r w:rsidR="00BE1585">
              <w:rPr>
                <w:webHidden/>
              </w:rPr>
              <w:instrText xml:space="preserve"> PAGEREF _Toc15551493 \h </w:instrText>
            </w:r>
            <w:r w:rsidR="00BE1585">
              <w:rPr>
                <w:webHidden/>
              </w:rPr>
            </w:r>
            <w:r w:rsidR="00BE1585">
              <w:rPr>
                <w:webHidden/>
              </w:rPr>
              <w:fldChar w:fldCharType="separate"/>
            </w:r>
            <w:r w:rsidR="00F469C1">
              <w:rPr>
                <w:webHidden/>
              </w:rPr>
              <w:t>65</w:t>
            </w:r>
            <w:r w:rsidR="00BE1585">
              <w:rPr>
                <w:webHidden/>
              </w:rPr>
              <w:fldChar w:fldCharType="end"/>
            </w:r>
          </w:hyperlink>
        </w:p>
        <w:p w14:paraId="140E33E4" w14:textId="3943906A" w:rsidR="00BE1585" w:rsidRDefault="00C625C3" w:rsidP="00FF291F">
          <w:pPr>
            <w:pStyle w:val="Turinys2"/>
            <w:rPr>
              <w:rFonts w:asciiTheme="minorHAnsi" w:eastAsiaTheme="minorEastAsia" w:hAnsiTheme="minorHAnsi"/>
              <w:noProof/>
              <w:lang w:eastAsia="lt-LT"/>
            </w:rPr>
          </w:pPr>
          <w:hyperlink w:anchor="_Toc15551494" w:history="1">
            <w:r w:rsidR="00BE1585" w:rsidRPr="001D5EB2">
              <w:rPr>
                <w:rStyle w:val="Hipersaitas"/>
                <w:noProof/>
              </w:rPr>
              <w:t>6.1. VIPVIS funkcinių reikalavimų sudarymo principai</w:t>
            </w:r>
            <w:r w:rsidR="00BE1585">
              <w:rPr>
                <w:noProof/>
                <w:webHidden/>
              </w:rPr>
              <w:tab/>
            </w:r>
            <w:r w:rsidR="00BE1585">
              <w:rPr>
                <w:noProof/>
                <w:webHidden/>
              </w:rPr>
              <w:fldChar w:fldCharType="begin"/>
            </w:r>
            <w:r w:rsidR="00BE1585">
              <w:rPr>
                <w:noProof/>
                <w:webHidden/>
              </w:rPr>
              <w:instrText xml:space="preserve"> PAGEREF _Toc15551494 \h </w:instrText>
            </w:r>
            <w:r w:rsidR="00BE1585">
              <w:rPr>
                <w:noProof/>
                <w:webHidden/>
              </w:rPr>
            </w:r>
            <w:r w:rsidR="00BE1585">
              <w:rPr>
                <w:noProof/>
                <w:webHidden/>
              </w:rPr>
              <w:fldChar w:fldCharType="separate"/>
            </w:r>
            <w:r w:rsidR="00F469C1">
              <w:rPr>
                <w:noProof/>
                <w:webHidden/>
              </w:rPr>
              <w:t>65</w:t>
            </w:r>
            <w:r w:rsidR="00BE1585">
              <w:rPr>
                <w:noProof/>
                <w:webHidden/>
              </w:rPr>
              <w:fldChar w:fldCharType="end"/>
            </w:r>
          </w:hyperlink>
        </w:p>
        <w:p w14:paraId="7FE96EBE" w14:textId="70081629" w:rsidR="00BE1585" w:rsidRDefault="00C625C3" w:rsidP="00FF291F">
          <w:pPr>
            <w:pStyle w:val="Turinys2"/>
            <w:rPr>
              <w:rFonts w:asciiTheme="minorHAnsi" w:eastAsiaTheme="minorEastAsia" w:hAnsiTheme="minorHAnsi"/>
              <w:noProof/>
              <w:lang w:eastAsia="lt-LT"/>
            </w:rPr>
          </w:pPr>
          <w:hyperlink w:anchor="_Toc15551495" w:history="1">
            <w:r w:rsidR="00BE1585" w:rsidRPr="001D5EB2">
              <w:rPr>
                <w:rStyle w:val="Hipersaitas"/>
                <w:noProof/>
              </w:rPr>
              <w:t>6.2. Funkciniai reikalavimai</w:t>
            </w:r>
            <w:r w:rsidR="00BE1585">
              <w:rPr>
                <w:noProof/>
                <w:webHidden/>
              </w:rPr>
              <w:tab/>
            </w:r>
            <w:r w:rsidR="00BE1585">
              <w:rPr>
                <w:noProof/>
                <w:webHidden/>
              </w:rPr>
              <w:fldChar w:fldCharType="begin"/>
            </w:r>
            <w:r w:rsidR="00BE1585">
              <w:rPr>
                <w:noProof/>
                <w:webHidden/>
              </w:rPr>
              <w:instrText xml:space="preserve"> PAGEREF _Toc15551495 \h </w:instrText>
            </w:r>
            <w:r w:rsidR="00BE1585">
              <w:rPr>
                <w:noProof/>
                <w:webHidden/>
              </w:rPr>
            </w:r>
            <w:r w:rsidR="00BE1585">
              <w:rPr>
                <w:noProof/>
                <w:webHidden/>
              </w:rPr>
              <w:fldChar w:fldCharType="separate"/>
            </w:r>
            <w:r w:rsidR="00F469C1">
              <w:rPr>
                <w:noProof/>
                <w:webHidden/>
              </w:rPr>
              <w:t>65</w:t>
            </w:r>
            <w:r w:rsidR="00BE1585">
              <w:rPr>
                <w:noProof/>
                <w:webHidden/>
              </w:rPr>
              <w:fldChar w:fldCharType="end"/>
            </w:r>
          </w:hyperlink>
        </w:p>
        <w:p w14:paraId="394A62B7" w14:textId="01471311" w:rsidR="00BE1585" w:rsidRDefault="00C625C3">
          <w:pPr>
            <w:pStyle w:val="Turinys3"/>
            <w:rPr>
              <w:rFonts w:asciiTheme="minorHAnsi" w:eastAsiaTheme="minorEastAsia" w:hAnsiTheme="minorHAnsi" w:cstheme="minorBidi"/>
              <w:kern w:val="0"/>
              <w:sz w:val="22"/>
              <w:szCs w:val="22"/>
              <w:lang w:eastAsia="lt-LT"/>
            </w:rPr>
          </w:pPr>
          <w:hyperlink w:anchor="_Toc15551496" w:history="1">
            <w:r w:rsidR="00BE1585" w:rsidRPr="001D5EB2">
              <w:rPr>
                <w:rStyle w:val="Hipersaitas"/>
                <w:rFonts w:eastAsiaTheme="majorEastAsia"/>
              </w:rPr>
              <w:t>6.2.1. Funkciniai reikalavimai „S1. Personalizuota IT paslaugų gavėjų sritis“</w:t>
            </w:r>
            <w:r w:rsidR="00BE1585">
              <w:rPr>
                <w:webHidden/>
              </w:rPr>
              <w:tab/>
            </w:r>
            <w:r w:rsidR="00BE1585">
              <w:rPr>
                <w:webHidden/>
              </w:rPr>
              <w:fldChar w:fldCharType="begin"/>
            </w:r>
            <w:r w:rsidR="00BE1585">
              <w:rPr>
                <w:webHidden/>
              </w:rPr>
              <w:instrText xml:space="preserve"> PAGEREF _Toc15551496 \h </w:instrText>
            </w:r>
            <w:r w:rsidR="00BE1585">
              <w:rPr>
                <w:webHidden/>
              </w:rPr>
            </w:r>
            <w:r w:rsidR="00BE1585">
              <w:rPr>
                <w:webHidden/>
              </w:rPr>
              <w:fldChar w:fldCharType="separate"/>
            </w:r>
            <w:r w:rsidR="00F469C1">
              <w:rPr>
                <w:webHidden/>
              </w:rPr>
              <w:t>65</w:t>
            </w:r>
            <w:r w:rsidR="00BE1585">
              <w:rPr>
                <w:webHidden/>
              </w:rPr>
              <w:fldChar w:fldCharType="end"/>
            </w:r>
          </w:hyperlink>
        </w:p>
        <w:p w14:paraId="75B9CB56" w14:textId="1EB32382" w:rsidR="00BE1585" w:rsidRDefault="00C625C3">
          <w:pPr>
            <w:pStyle w:val="Turinys3"/>
            <w:rPr>
              <w:rFonts w:asciiTheme="minorHAnsi" w:eastAsiaTheme="minorEastAsia" w:hAnsiTheme="minorHAnsi" w:cstheme="minorBidi"/>
              <w:kern w:val="0"/>
              <w:sz w:val="22"/>
              <w:szCs w:val="22"/>
              <w:lang w:eastAsia="lt-LT"/>
            </w:rPr>
          </w:pPr>
          <w:hyperlink w:anchor="_Toc15551497" w:history="1">
            <w:r w:rsidR="00BE1585" w:rsidRPr="001D5EB2">
              <w:rPr>
                <w:rStyle w:val="Hipersaitas"/>
                <w:rFonts w:eastAsiaTheme="majorEastAsia"/>
              </w:rPr>
              <w:t>6.2.2. Funkciniai reikalavimai „S2. Valstybės IT paslaugų teikėjo sritis“</w:t>
            </w:r>
            <w:r w:rsidR="00BE1585">
              <w:rPr>
                <w:webHidden/>
              </w:rPr>
              <w:tab/>
            </w:r>
            <w:r w:rsidR="00BE1585">
              <w:rPr>
                <w:webHidden/>
              </w:rPr>
              <w:fldChar w:fldCharType="begin"/>
            </w:r>
            <w:r w:rsidR="00BE1585">
              <w:rPr>
                <w:webHidden/>
              </w:rPr>
              <w:instrText xml:space="preserve"> PAGEREF _Toc15551497 \h </w:instrText>
            </w:r>
            <w:r w:rsidR="00BE1585">
              <w:rPr>
                <w:webHidden/>
              </w:rPr>
            </w:r>
            <w:r w:rsidR="00BE1585">
              <w:rPr>
                <w:webHidden/>
              </w:rPr>
              <w:fldChar w:fldCharType="separate"/>
            </w:r>
            <w:r w:rsidR="00F469C1">
              <w:rPr>
                <w:webHidden/>
              </w:rPr>
              <w:t>65</w:t>
            </w:r>
            <w:r w:rsidR="00BE1585">
              <w:rPr>
                <w:webHidden/>
              </w:rPr>
              <w:fldChar w:fldCharType="end"/>
            </w:r>
          </w:hyperlink>
        </w:p>
        <w:p w14:paraId="73BA9FAB" w14:textId="5965EBC5" w:rsidR="00BE1585" w:rsidRDefault="00C625C3">
          <w:pPr>
            <w:pStyle w:val="Turinys3"/>
            <w:rPr>
              <w:rFonts w:asciiTheme="minorHAnsi" w:eastAsiaTheme="minorEastAsia" w:hAnsiTheme="minorHAnsi" w:cstheme="minorBidi"/>
              <w:kern w:val="0"/>
              <w:sz w:val="22"/>
              <w:szCs w:val="22"/>
              <w:lang w:eastAsia="lt-LT"/>
            </w:rPr>
          </w:pPr>
          <w:hyperlink w:anchor="_Toc15551498" w:history="1">
            <w:r w:rsidR="00BE1585" w:rsidRPr="001D5EB2">
              <w:rPr>
                <w:rStyle w:val="Hipersaitas"/>
                <w:rFonts w:eastAsiaTheme="majorEastAsia"/>
              </w:rPr>
              <w:t>6.2.3. Funkciniai reikalavimai „S3. Kitų institucijų, dalyvaujančių IT paslaugų teikime, sritis“</w:t>
            </w:r>
            <w:r w:rsidR="00BE1585">
              <w:rPr>
                <w:webHidden/>
              </w:rPr>
              <w:tab/>
            </w:r>
            <w:r w:rsidR="00BE1585">
              <w:rPr>
                <w:webHidden/>
              </w:rPr>
              <w:fldChar w:fldCharType="begin"/>
            </w:r>
            <w:r w:rsidR="00BE1585">
              <w:rPr>
                <w:webHidden/>
              </w:rPr>
              <w:instrText xml:space="preserve"> PAGEREF _Toc15551498 \h </w:instrText>
            </w:r>
            <w:r w:rsidR="00BE1585">
              <w:rPr>
                <w:webHidden/>
              </w:rPr>
            </w:r>
            <w:r w:rsidR="00BE1585">
              <w:rPr>
                <w:webHidden/>
              </w:rPr>
              <w:fldChar w:fldCharType="separate"/>
            </w:r>
            <w:r w:rsidR="00F469C1">
              <w:rPr>
                <w:webHidden/>
              </w:rPr>
              <w:t>66</w:t>
            </w:r>
            <w:r w:rsidR="00BE1585">
              <w:rPr>
                <w:webHidden/>
              </w:rPr>
              <w:fldChar w:fldCharType="end"/>
            </w:r>
          </w:hyperlink>
        </w:p>
        <w:p w14:paraId="598C6605" w14:textId="3612DD17" w:rsidR="00BE1585" w:rsidRDefault="00C625C3">
          <w:pPr>
            <w:pStyle w:val="Turinys3"/>
            <w:rPr>
              <w:rFonts w:asciiTheme="minorHAnsi" w:eastAsiaTheme="minorEastAsia" w:hAnsiTheme="minorHAnsi" w:cstheme="minorBidi"/>
              <w:kern w:val="0"/>
              <w:sz w:val="22"/>
              <w:szCs w:val="22"/>
              <w:lang w:eastAsia="lt-LT"/>
            </w:rPr>
          </w:pPr>
          <w:hyperlink w:anchor="_Toc15551499" w:history="1">
            <w:r w:rsidR="00BE1585" w:rsidRPr="001D5EB2">
              <w:rPr>
                <w:rStyle w:val="Hipersaitas"/>
                <w:rFonts w:eastAsiaTheme="majorEastAsia"/>
              </w:rPr>
              <w:t>6.2.4. Funkciniai reikalavimai „S4. Vieša (prisijungimo nereikalaujanti) naudotojų sritis“</w:t>
            </w:r>
            <w:r w:rsidR="00BE1585">
              <w:rPr>
                <w:webHidden/>
              </w:rPr>
              <w:tab/>
            </w:r>
            <w:r w:rsidR="00BE1585">
              <w:rPr>
                <w:webHidden/>
              </w:rPr>
              <w:fldChar w:fldCharType="begin"/>
            </w:r>
            <w:r w:rsidR="00BE1585">
              <w:rPr>
                <w:webHidden/>
              </w:rPr>
              <w:instrText xml:space="preserve"> PAGEREF _Toc15551499 \h </w:instrText>
            </w:r>
            <w:r w:rsidR="00BE1585">
              <w:rPr>
                <w:webHidden/>
              </w:rPr>
            </w:r>
            <w:r w:rsidR="00BE1585">
              <w:rPr>
                <w:webHidden/>
              </w:rPr>
              <w:fldChar w:fldCharType="separate"/>
            </w:r>
            <w:r w:rsidR="00F469C1">
              <w:rPr>
                <w:webHidden/>
              </w:rPr>
              <w:t>67</w:t>
            </w:r>
            <w:r w:rsidR="00BE1585">
              <w:rPr>
                <w:webHidden/>
              </w:rPr>
              <w:fldChar w:fldCharType="end"/>
            </w:r>
          </w:hyperlink>
        </w:p>
        <w:p w14:paraId="7A32B43D" w14:textId="0CB88889" w:rsidR="00BE1585" w:rsidRDefault="00C625C3">
          <w:pPr>
            <w:pStyle w:val="Turinys3"/>
            <w:rPr>
              <w:rFonts w:asciiTheme="minorHAnsi" w:eastAsiaTheme="minorEastAsia" w:hAnsiTheme="minorHAnsi" w:cstheme="minorBidi"/>
              <w:kern w:val="0"/>
              <w:sz w:val="22"/>
              <w:szCs w:val="22"/>
              <w:lang w:eastAsia="lt-LT"/>
            </w:rPr>
          </w:pPr>
          <w:hyperlink w:anchor="_Toc15551500" w:history="1">
            <w:r w:rsidR="00BE1585" w:rsidRPr="001D5EB2">
              <w:rPr>
                <w:rStyle w:val="Hipersaitas"/>
                <w:rFonts w:eastAsiaTheme="majorEastAsia"/>
              </w:rPr>
              <w:t>6.2.5. Funkciniai reikalavimai „F.1. Savitarnos srities ir naudotojų valdymas“</w:t>
            </w:r>
            <w:r w:rsidR="00BE1585">
              <w:rPr>
                <w:webHidden/>
              </w:rPr>
              <w:tab/>
            </w:r>
            <w:r w:rsidR="00BE1585">
              <w:rPr>
                <w:webHidden/>
              </w:rPr>
              <w:fldChar w:fldCharType="begin"/>
            </w:r>
            <w:r w:rsidR="00BE1585">
              <w:rPr>
                <w:webHidden/>
              </w:rPr>
              <w:instrText xml:space="preserve"> PAGEREF _Toc15551500 \h </w:instrText>
            </w:r>
            <w:r w:rsidR="00BE1585">
              <w:rPr>
                <w:webHidden/>
              </w:rPr>
            </w:r>
            <w:r w:rsidR="00BE1585">
              <w:rPr>
                <w:webHidden/>
              </w:rPr>
              <w:fldChar w:fldCharType="separate"/>
            </w:r>
            <w:r w:rsidR="00F469C1">
              <w:rPr>
                <w:webHidden/>
              </w:rPr>
              <w:t>67</w:t>
            </w:r>
            <w:r w:rsidR="00BE1585">
              <w:rPr>
                <w:webHidden/>
              </w:rPr>
              <w:fldChar w:fldCharType="end"/>
            </w:r>
          </w:hyperlink>
        </w:p>
        <w:p w14:paraId="063993FB" w14:textId="1E5AA6B2" w:rsidR="00BE1585" w:rsidRDefault="00C625C3">
          <w:pPr>
            <w:pStyle w:val="Turinys3"/>
            <w:rPr>
              <w:rFonts w:asciiTheme="minorHAnsi" w:eastAsiaTheme="minorEastAsia" w:hAnsiTheme="minorHAnsi" w:cstheme="minorBidi"/>
              <w:kern w:val="0"/>
              <w:sz w:val="22"/>
              <w:szCs w:val="22"/>
              <w:lang w:eastAsia="lt-LT"/>
            </w:rPr>
          </w:pPr>
          <w:hyperlink w:anchor="_Toc15551501" w:history="1">
            <w:r w:rsidR="00BE1585" w:rsidRPr="001D5EB2">
              <w:rPr>
                <w:rStyle w:val="Hipersaitas"/>
                <w:rFonts w:eastAsiaTheme="majorEastAsia"/>
              </w:rPr>
              <w:t>6.2.6. Funkciniai reikalavimai „F.2. IT paslaugų teikimo ir naudojimo stebėsena“</w:t>
            </w:r>
            <w:r w:rsidR="00BE1585">
              <w:rPr>
                <w:webHidden/>
              </w:rPr>
              <w:tab/>
            </w:r>
            <w:r w:rsidR="00BE1585">
              <w:rPr>
                <w:webHidden/>
              </w:rPr>
              <w:fldChar w:fldCharType="begin"/>
            </w:r>
            <w:r w:rsidR="00BE1585">
              <w:rPr>
                <w:webHidden/>
              </w:rPr>
              <w:instrText xml:space="preserve"> PAGEREF _Toc15551501 \h </w:instrText>
            </w:r>
            <w:r w:rsidR="00BE1585">
              <w:rPr>
                <w:webHidden/>
              </w:rPr>
            </w:r>
            <w:r w:rsidR="00BE1585">
              <w:rPr>
                <w:webHidden/>
              </w:rPr>
              <w:fldChar w:fldCharType="separate"/>
            </w:r>
            <w:r w:rsidR="00F469C1">
              <w:rPr>
                <w:webHidden/>
              </w:rPr>
              <w:t>68</w:t>
            </w:r>
            <w:r w:rsidR="00BE1585">
              <w:rPr>
                <w:webHidden/>
              </w:rPr>
              <w:fldChar w:fldCharType="end"/>
            </w:r>
          </w:hyperlink>
        </w:p>
        <w:p w14:paraId="69EEB58F" w14:textId="16B9B39D" w:rsidR="00BE1585" w:rsidRDefault="00C625C3">
          <w:pPr>
            <w:pStyle w:val="Turinys3"/>
            <w:rPr>
              <w:rFonts w:asciiTheme="minorHAnsi" w:eastAsiaTheme="minorEastAsia" w:hAnsiTheme="minorHAnsi" w:cstheme="minorBidi"/>
              <w:kern w:val="0"/>
              <w:sz w:val="22"/>
              <w:szCs w:val="22"/>
              <w:lang w:eastAsia="lt-LT"/>
            </w:rPr>
          </w:pPr>
          <w:hyperlink w:anchor="_Toc15551502" w:history="1">
            <w:r w:rsidR="00BE1585" w:rsidRPr="001D5EB2">
              <w:rPr>
                <w:rStyle w:val="Hipersaitas"/>
                <w:rFonts w:eastAsiaTheme="majorEastAsia"/>
              </w:rPr>
              <w:t>6.2.7. Funkciniai reikalavimai „F.3. Prieiga prie žinių bazės“</w:t>
            </w:r>
            <w:r w:rsidR="00BE1585">
              <w:rPr>
                <w:webHidden/>
              </w:rPr>
              <w:tab/>
            </w:r>
            <w:r w:rsidR="00BE1585">
              <w:rPr>
                <w:webHidden/>
              </w:rPr>
              <w:fldChar w:fldCharType="begin"/>
            </w:r>
            <w:r w:rsidR="00BE1585">
              <w:rPr>
                <w:webHidden/>
              </w:rPr>
              <w:instrText xml:space="preserve"> PAGEREF _Toc15551502 \h </w:instrText>
            </w:r>
            <w:r w:rsidR="00BE1585">
              <w:rPr>
                <w:webHidden/>
              </w:rPr>
            </w:r>
            <w:r w:rsidR="00BE1585">
              <w:rPr>
                <w:webHidden/>
              </w:rPr>
              <w:fldChar w:fldCharType="separate"/>
            </w:r>
            <w:r w:rsidR="00F469C1">
              <w:rPr>
                <w:webHidden/>
              </w:rPr>
              <w:t>69</w:t>
            </w:r>
            <w:r w:rsidR="00BE1585">
              <w:rPr>
                <w:webHidden/>
              </w:rPr>
              <w:fldChar w:fldCharType="end"/>
            </w:r>
          </w:hyperlink>
        </w:p>
        <w:p w14:paraId="05B823B1" w14:textId="6D2C434F" w:rsidR="00BE1585" w:rsidRDefault="00C625C3">
          <w:pPr>
            <w:pStyle w:val="Turinys3"/>
            <w:rPr>
              <w:rFonts w:asciiTheme="minorHAnsi" w:eastAsiaTheme="minorEastAsia" w:hAnsiTheme="minorHAnsi" w:cstheme="minorBidi"/>
              <w:kern w:val="0"/>
              <w:sz w:val="22"/>
              <w:szCs w:val="22"/>
              <w:lang w:eastAsia="lt-LT"/>
            </w:rPr>
          </w:pPr>
          <w:hyperlink w:anchor="_Toc15551503" w:history="1">
            <w:r w:rsidR="00BE1585" w:rsidRPr="001D5EB2">
              <w:rPr>
                <w:rStyle w:val="Hipersaitas"/>
                <w:rFonts w:eastAsiaTheme="majorEastAsia"/>
              </w:rPr>
              <w:t>6.2.8. Funkciniai reikalavimai „F.4. Prieiga prie IT paslaugų katalogo“</w:t>
            </w:r>
            <w:r w:rsidR="00BE1585">
              <w:rPr>
                <w:webHidden/>
              </w:rPr>
              <w:tab/>
            </w:r>
            <w:r w:rsidR="00BE1585">
              <w:rPr>
                <w:webHidden/>
              </w:rPr>
              <w:fldChar w:fldCharType="begin"/>
            </w:r>
            <w:r w:rsidR="00BE1585">
              <w:rPr>
                <w:webHidden/>
              </w:rPr>
              <w:instrText xml:space="preserve"> PAGEREF _Toc15551503 \h </w:instrText>
            </w:r>
            <w:r w:rsidR="00BE1585">
              <w:rPr>
                <w:webHidden/>
              </w:rPr>
            </w:r>
            <w:r w:rsidR="00BE1585">
              <w:rPr>
                <w:webHidden/>
              </w:rPr>
              <w:fldChar w:fldCharType="separate"/>
            </w:r>
            <w:r w:rsidR="00F469C1">
              <w:rPr>
                <w:webHidden/>
              </w:rPr>
              <w:t>69</w:t>
            </w:r>
            <w:r w:rsidR="00BE1585">
              <w:rPr>
                <w:webHidden/>
              </w:rPr>
              <w:fldChar w:fldCharType="end"/>
            </w:r>
          </w:hyperlink>
        </w:p>
        <w:p w14:paraId="043DF0A1" w14:textId="561F0D28" w:rsidR="00BE1585" w:rsidRDefault="00C625C3">
          <w:pPr>
            <w:pStyle w:val="Turinys3"/>
            <w:rPr>
              <w:rFonts w:asciiTheme="minorHAnsi" w:eastAsiaTheme="minorEastAsia" w:hAnsiTheme="minorHAnsi" w:cstheme="minorBidi"/>
              <w:kern w:val="0"/>
              <w:sz w:val="22"/>
              <w:szCs w:val="22"/>
              <w:lang w:eastAsia="lt-LT"/>
            </w:rPr>
          </w:pPr>
          <w:hyperlink w:anchor="_Toc15551504" w:history="1">
            <w:r w:rsidR="00BE1585" w:rsidRPr="001D5EB2">
              <w:rPr>
                <w:rStyle w:val="Hipersaitas"/>
                <w:rFonts w:eastAsiaTheme="majorEastAsia"/>
              </w:rPr>
              <w:t>6.2.9. Funkciniai reikalavimai „F.5. IT paslaugų teikimo susitarimų sudarymas ir valdymas“</w:t>
            </w:r>
            <w:r w:rsidR="00BE1585">
              <w:rPr>
                <w:webHidden/>
              </w:rPr>
              <w:tab/>
            </w:r>
            <w:r w:rsidR="00BE1585">
              <w:rPr>
                <w:webHidden/>
              </w:rPr>
              <w:fldChar w:fldCharType="begin"/>
            </w:r>
            <w:r w:rsidR="00BE1585">
              <w:rPr>
                <w:webHidden/>
              </w:rPr>
              <w:instrText xml:space="preserve"> PAGEREF _Toc15551504 \h </w:instrText>
            </w:r>
            <w:r w:rsidR="00BE1585">
              <w:rPr>
                <w:webHidden/>
              </w:rPr>
            </w:r>
            <w:r w:rsidR="00BE1585">
              <w:rPr>
                <w:webHidden/>
              </w:rPr>
              <w:fldChar w:fldCharType="separate"/>
            </w:r>
            <w:r w:rsidR="00F469C1">
              <w:rPr>
                <w:webHidden/>
              </w:rPr>
              <w:t>70</w:t>
            </w:r>
            <w:r w:rsidR="00BE1585">
              <w:rPr>
                <w:webHidden/>
              </w:rPr>
              <w:fldChar w:fldCharType="end"/>
            </w:r>
          </w:hyperlink>
        </w:p>
        <w:p w14:paraId="57451439" w14:textId="0048A142" w:rsidR="00BE1585" w:rsidRDefault="00C625C3">
          <w:pPr>
            <w:pStyle w:val="Turinys3"/>
            <w:rPr>
              <w:rFonts w:asciiTheme="minorHAnsi" w:eastAsiaTheme="minorEastAsia" w:hAnsiTheme="minorHAnsi" w:cstheme="minorBidi"/>
              <w:kern w:val="0"/>
              <w:sz w:val="22"/>
              <w:szCs w:val="22"/>
              <w:lang w:eastAsia="lt-LT"/>
            </w:rPr>
          </w:pPr>
          <w:hyperlink w:anchor="_Toc15551505" w:history="1">
            <w:r w:rsidR="00BE1585" w:rsidRPr="001D5EB2">
              <w:rPr>
                <w:rStyle w:val="Hipersaitas"/>
                <w:rFonts w:eastAsiaTheme="majorEastAsia"/>
              </w:rPr>
              <w:t>6.2.10. Funkciniai reikalavimai „F.6. Incidentų ir pakeitimų užklausų registravimas“</w:t>
            </w:r>
            <w:r w:rsidR="00BE1585">
              <w:rPr>
                <w:webHidden/>
              </w:rPr>
              <w:tab/>
            </w:r>
            <w:r w:rsidR="00BE1585">
              <w:rPr>
                <w:webHidden/>
              </w:rPr>
              <w:fldChar w:fldCharType="begin"/>
            </w:r>
            <w:r w:rsidR="00BE1585">
              <w:rPr>
                <w:webHidden/>
              </w:rPr>
              <w:instrText xml:space="preserve"> PAGEREF _Toc15551505 \h </w:instrText>
            </w:r>
            <w:r w:rsidR="00BE1585">
              <w:rPr>
                <w:webHidden/>
              </w:rPr>
            </w:r>
            <w:r w:rsidR="00BE1585">
              <w:rPr>
                <w:webHidden/>
              </w:rPr>
              <w:fldChar w:fldCharType="separate"/>
            </w:r>
            <w:r w:rsidR="00F469C1">
              <w:rPr>
                <w:webHidden/>
              </w:rPr>
              <w:t>70</w:t>
            </w:r>
            <w:r w:rsidR="00BE1585">
              <w:rPr>
                <w:webHidden/>
              </w:rPr>
              <w:fldChar w:fldCharType="end"/>
            </w:r>
          </w:hyperlink>
        </w:p>
        <w:p w14:paraId="1025B058" w14:textId="7D5F1FC3" w:rsidR="00BE1585" w:rsidRDefault="00C625C3">
          <w:pPr>
            <w:pStyle w:val="Turinys3"/>
            <w:rPr>
              <w:rFonts w:asciiTheme="minorHAnsi" w:eastAsiaTheme="minorEastAsia" w:hAnsiTheme="minorHAnsi" w:cstheme="minorBidi"/>
              <w:kern w:val="0"/>
              <w:sz w:val="22"/>
              <w:szCs w:val="22"/>
              <w:lang w:eastAsia="lt-LT"/>
            </w:rPr>
          </w:pPr>
          <w:hyperlink w:anchor="_Toc15551506" w:history="1">
            <w:r w:rsidR="00BE1585" w:rsidRPr="001D5EB2">
              <w:rPr>
                <w:rStyle w:val="Hipersaitas"/>
                <w:rFonts w:eastAsiaTheme="majorEastAsia"/>
              </w:rPr>
              <w:t>6.2.11. Funkciniai reikalavimai „F.7. IT paslaugų užsakymas“</w:t>
            </w:r>
            <w:r w:rsidR="00BE1585">
              <w:rPr>
                <w:webHidden/>
              </w:rPr>
              <w:tab/>
            </w:r>
            <w:r w:rsidR="00BE1585">
              <w:rPr>
                <w:webHidden/>
              </w:rPr>
              <w:fldChar w:fldCharType="begin"/>
            </w:r>
            <w:r w:rsidR="00BE1585">
              <w:rPr>
                <w:webHidden/>
              </w:rPr>
              <w:instrText xml:space="preserve"> PAGEREF _Toc15551506 \h </w:instrText>
            </w:r>
            <w:r w:rsidR="00BE1585">
              <w:rPr>
                <w:webHidden/>
              </w:rPr>
            </w:r>
            <w:r w:rsidR="00BE1585">
              <w:rPr>
                <w:webHidden/>
              </w:rPr>
              <w:fldChar w:fldCharType="separate"/>
            </w:r>
            <w:r w:rsidR="00F469C1">
              <w:rPr>
                <w:webHidden/>
              </w:rPr>
              <w:t>72</w:t>
            </w:r>
            <w:r w:rsidR="00BE1585">
              <w:rPr>
                <w:webHidden/>
              </w:rPr>
              <w:fldChar w:fldCharType="end"/>
            </w:r>
          </w:hyperlink>
        </w:p>
        <w:p w14:paraId="19E4436D" w14:textId="45528449" w:rsidR="00BE1585" w:rsidRDefault="00C625C3">
          <w:pPr>
            <w:pStyle w:val="Turinys3"/>
            <w:rPr>
              <w:rFonts w:asciiTheme="minorHAnsi" w:eastAsiaTheme="minorEastAsia" w:hAnsiTheme="minorHAnsi" w:cstheme="minorBidi"/>
              <w:kern w:val="0"/>
              <w:sz w:val="22"/>
              <w:szCs w:val="22"/>
              <w:lang w:eastAsia="lt-LT"/>
            </w:rPr>
          </w:pPr>
          <w:hyperlink w:anchor="_Toc15551508" w:history="1">
            <w:r w:rsidR="00BE1585" w:rsidRPr="001D5EB2">
              <w:rPr>
                <w:rStyle w:val="Hipersaitas"/>
                <w:rFonts w:eastAsiaTheme="majorEastAsia"/>
              </w:rPr>
              <w:t>6.2.13. Funkciniai reikalavimai „F.</w:t>
            </w:r>
            <w:r w:rsidR="00F005BA">
              <w:rPr>
                <w:rStyle w:val="Hipersaitas"/>
                <w:rFonts w:eastAsiaTheme="majorEastAsia"/>
              </w:rPr>
              <w:t>8</w:t>
            </w:r>
            <w:r w:rsidR="00BE1585" w:rsidRPr="001D5EB2">
              <w:rPr>
                <w:rStyle w:val="Hipersaitas"/>
                <w:rFonts w:eastAsiaTheme="majorEastAsia"/>
              </w:rPr>
              <w:t>. IT paslaugų portfelio valdymas (paslaugų gavėjo lygmenyje)“</w:t>
            </w:r>
            <w:r w:rsidR="00BE1585">
              <w:rPr>
                <w:webHidden/>
              </w:rPr>
              <w:tab/>
            </w:r>
            <w:r w:rsidR="00BE1585">
              <w:rPr>
                <w:webHidden/>
              </w:rPr>
              <w:fldChar w:fldCharType="begin"/>
            </w:r>
            <w:r w:rsidR="00BE1585">
              <w:rPr>
                <w:webHidden/>
              </w:rPr>
              <w:instrText xml:space="preserve"> PAGEREF _Toc15551508 \h </w:instrText>
            </w:r>
            <w:r w:rsidR="00BE1585">
              <w:rPr>
                <w:webHidden/>
              </w:rPr>
            </w:r>
            <w:r w:rsidR="00BE1585">
              <w:rPr>
                <w:webHidden/>
              </w:rPr>
              <w:fldChar w:fldCharType="separate"/>
            </w:r>
            <w:r w:rsidR="00F469C1">
              <w:rPr>
                <w:webHidden/>
              </w:rPr>
              <w:t>72</w:t>
            </w:r>
            <w:r w:rsidR="00BE1585">
              <w:rPr>
                <w:webHidden/>
              </w:rPr>
              <w:fldChar w:fldCharType="end"/>
            </w:r>
          </w:hyperlink>
        </w:p>
        <w:p w14:paraId="1EBABB5F" w14:textId="09A9C3E8" w:rsidR="00BE1585" w:rsidRDefault="00C625C3">
          <w:pPr>
            <w:pStyle w:val="Turinys3"/>
            <w:rPr>
              <w:rFonts w:asciiTheme="minorHAnsi" w:eastAsiaTheme="minorEastAsia" w:hAnsiTheme="minorHAnsi" w:cstheme="minorBidi"/>
              <w:kern w:val="0"/>
              <w:sz w:val="22"/>
              <w:szCs w:val="22"/>
              <w:lang w:eastAsia="lt-LT"/>
            </w:rPr>
          </w:pPr>
          <w:hyperlink w:anchor="_Toc15551510" w:history="1">
            <w:r w:rsidR="00BE1585" w:rsidRPr="001D5EB2">
              <w:rPr>
                <w:rStyle w:val="Hipersaitas"/>
                <w:rFonts w:eastAsiaTheme="majorEastAsia"/>
              </w:rPr>
              <w:t>6.2.15. Funkciniai reikalavimai „</w:t>
            </w:r>
            <w:r w:rsidR="00ED116E">
              <w:rPr>
                <w:rStyle w:val="Hipersaitas"/>
                <w:rFonts w:eastAsiaTheme="majorEastAsia"/>
              </w:rPr>
              <w:t>P</w:t>
            </w:r>
            <w:r w:rsidR="00BE1585" w:rsidRPr="001D5EB2">
              <w:rPr>
                <w:rStyle w:val="Hipersaitas"/>
                <w:rFonts w:eastAsiaTheme="majorEastAsia"/>
              </w:rPr>
              <w:t>F.</w:t>
            </w:r>
            <w:r w:rsidR="00F005BA">
              <w:rPr>
                <w:rStyle w:val="Hipersaitas"/>
                <w:rFonts w:eastAsiaTheme="majorEastAsia"/>
              </w:rPr>
              <w:t>9</w:t>
            </w:r>
            <w:r w:rsidR="00BE1585" w:rsidRPr="001D5EB2">
              <w:rPr>
                <w:rStyle w:val="Hipersaitas"/>
                <w:rFonts w:eastAsiaTheme="majorEastAsia"/>
              </w:rPr>
              <w:t>. Pranešimų, susijusių su IT paslaugų teikimu, gavimas“</w:t>
            </w:r>
            <w:r w:rsidR="00BE1585">
              <w:rPr>
                <w:webHidden/>
              </w:rPr>
              <w:tab/>
            </w:r>
            <w:r w:rsidR="00BE1585">
              <w:rPr>
                <w:webHidden/>
              </w:rPr>
              <w:fldChar w:fldCharType="begin"/>
            </w:r>
            <w:r w:rsidR="00BE1585">
              <w:rPr>
                <w:webHidden/>
              </w:rPr>
              <w:instrText xml:space="preserve"> PAGEREF _Toc15551510 \h </w:instrText>
            </w:r>
            <w:r w:rsidR="00BE1585">
              <w:rPr>
                <w:webHidden/>
              </w:rPr>
            </w:r>
            <w:r w:rsidR="00BE1585">
              <w:rPr>
                <w:webHidden/>
              </w:rPr>
              <w:fldChar w:fldCharType="separate"/>
            </w:r>
            <w:r w:rsidR="00F469C1">
              <w:rPr>
                <w:webHidden/>
              </w:rPr>
              <w:t>73</w:t>
            </w:r>
            <w:r w:rsidR="00BE1585">
              <w:rPr>
                <w:webHidden/>
              </w:rPr>
              <w:fldChar w:fldCharType="end"/>
            </w:r>
          </w:hyperlink>
        </w:p>
        <w:p w14:paraId="7CB2FCE1" w14:textId="50CD5786" w:rsidR="00BE1585" w:rsidRDefault="00C625C3">
          <w:pPr>
            <w:pStyle w:val="Turinys3"/>
            <w:rPr>
              <w:rFonts w:asciiTheme="minorHAnsi" w:eastAsiaTheme="minorEastAsia" w:hAnsiTheme="minorHAnsi" w:cstheme="minorBidi"/>
              <w:kern w:val="0"/>
              <w:sz w:val="22"/>
              <w:szCs w:val="22"/>
              <w:lang w:eastAsia="lt-LT"/>
            </w:rPr>
          </w:pPr>
          <w:hyperlink w:anchor="_Toc15551511" w:history="1">
            <w:r w:rsidR="00BE1585" w:rsidRPr="001D5EB2">
              <w:rPr>
                <w:rStyle w:val="Hipersaitas"/>
                <w:rFonts w:eastAsiaTheme="majorEastAsia"/>
              </w:rPr>
              <w:t>6.2.16. Funkciniai reikalavimai „</w:t>
            </w:r>
            <w:r w:rsidR="00ED116E">
              <w:rPr>
                <w:rStyle w:val="Hipersaitas"/>
                <w:rFonts w:eastAsiaTheme="majorEastAsia"/>
              </w:rPr>
              <w:t>P</w:t>
            </w:r>
            <w:r w:rsidR="00BE1585" w:rsidRPr="001D5EB2">
              <w:rPr>
                <w:rStyle w:val="Hipersaitas"/>
                <w:rFonts w:eastAsiaTheme="majorEastAsia"/>
              </w:rPr>
              <w:t>F.1</w:t>
            </w:r>
            <w:r w:rsidR="00F005BA">
              <w:rPr>
                <w:rStyle w:val="Hipersaitas"/>
                <w:rFonts w:eastAsiaTheme="majorEastAsia"/>
              </w:rPr>
              <w:t>0</w:t>
            </w:r>
            <w:r w:rsidR="00BE1585" w:rsidRPr="001D5EB2">
              <w:rPr>
                <w:rStyle w:val="Hipersaitas"/>
                <w:rFonts w:eastAsiaTheme="majorEastAsia"/>
              </w:rPr>
              <w:t>. Prieiga prie IT paslaugų vertinimo priemonių“</w:t>
            </w:r>
            <w:r w:rsidR="00BE1585">
              <w:rPr>
                <w:webHidden/>
              </w:rPr>
              <w:tab/>
            </w:r>
            <w:r w:rsidR="00BE1585">
              <w:rPr>
                <w:webHidden/>
              </w:rPr>
              <w:fldChar w:fldCharType="begin"/>
            </w:r>
            <w:r w:rsidR="00BE1585">
              <w:rPr>
                <w:webHidden/>
              </w:rPr>
              <w:instrText xml:space="preserve"> PAGEREF _Toc15551511 \h </w:instrText>
            </w:r>
            <w:r w:rsidR="00BE1585">
              <w:rPr>
                <w:webHidden/>
              </w:rPr>
            </w:r>
            <w:r w:rsidR="00BE1585">
              <w:rPr>
                <w:webHidden/>
              </w:rPr>
              <w:fldChar w:fldCharType="separate"/>
            </w:r>
            <w:r w:rsidR="00F469C1">
              <w:rPr>
                <w:webHidden/>
              </w:rPr>
              <w:t>74</w:t>
            </w:r>
            <w:r w:rsidR="00BE1585">
              <w:rPr>
                <w:webHidden/>
              </w:rPr>
              <w:fldChar w:fldCharType="end"/>
            </w:r>
          </w:hyperlink>
        </w:p>
        <w:p w14:paraId="799C4DFA" w14:textId="70A38B04" w:rsidR="00BE1585" w:rsidRDefault="00C625C3">
          <w:pPr>
            <w:pStyle w:val="Turinys3"/>
            <w:rPr>
              <w:rFonts w:asciiTheme="minorHAnsi" w:eastAsiaTheme="minorEastAsia" w:hAnsiTheme="minorHAnsi" w:cstheme="minorBidi"/>
              <w:kern w:val="0"/>
              <w:sz w:val="22"/>
              <w:szCs w:val="22"/>
              <w:lang w:eastAsia="lt-LT"/>
            </w:rPr>
          </w:pPr>
          <w:hyperlink w:anchor="_Toc15551512" w:history="1">
            <w:r w:rsidR="00BE1585" w:rsidRPr="001D5EB2">
              <w:rPr>
                <w:rStyle w:val="Hipersaitas"/>
                <w:rFonts w:eastAsiaTheme="majorEastAsia"/>
              </w:rPr>
              <w:t>6.2.17. Funkciniai reikalavimai „F.1</w:t>
            </w:r>
            <w:r w:rsidR="00F005BA">
              <w:rPr>
                <w:rStyle w:val="Hipersaitas"/>
                <w:rFonts w:eastAsiaTheme="majorEastAsia"/>
              </w:rPr>
              <w:t>1</w:t>
            </w:r>
            <w:r w:rsidR="00BE1585" w:rsidRPr="001D5EB2">
              <w:rPr>
                <w:rStyle w:val="Hipersaitas"/>
                <w:rFonts w:eastAsiaTheme="majorEastAsia"/>
              </w:rPr>
              <w:t>. Incidentų, keitimų, problemų ir pakeitimų užklausų valdymas ir sprendimas, įvykių peržiūra“</w:t>
            </w:r>
            <w:r w:rsidR="00BE1585">
              <w:rPr>
                <w:webHidden/>
              </w:rPr>
              <w:tab/>
            </w:r>
            <w:r w:rsidR="00BE1585">
              <w:rPr>
                <w:webHidden/>
              </w:rPr>
              <w:fldChar w:fldCharType="begin"/>
            </w:r>
            <w:r w:rsidR="00BE1585">
              <w:rPr>
                <w:webHidden/>
              </w:rPr>
              <w:instrText xml:space="preserve"> PAGEREF _Toc15551512 \h </w:instrText>
            </w:r>
            <w:r w:rsidR="00BE1585">
              <w:rPr>
                <w:webHidden/>
              </w:rPr>
            </w:r>
            <w:r w:rsidR="00BE1585">
              <w:rPr>
                <w:webHidden/>
              </w:rPr>
              <w:fldChar w:fldCharType="separate"/>
            </w:r>
            <w:r w:rsidR="00F469C1">
              <w:rPr>
                <w:webHidden/>
              </w:rPr>
              <w:t>74</w:t>
            </w:r>
            <w:r w:rsidR="00BE1585">
              <w:rPr>
                <w:webHidden/>
              </w:rPr>
              <w:fldChar w:fldCharType="end"/>
            </w:r>
          </w:hyperlink>
        </w:p>
        <w:p w14:paraId="7C6874F7" w14:textId="4D190267" w:rsidR="00BE1585" w:rsidRDefault="00C625C3">
          <w:pPr>
            <w:pStyle w:val="Turinys3"/>
            <w:rPr>
              <w:rFonts w:asciiTheme="minorHAnsi" w:eastAsiaTheme="minorEastAsia" w:hAnsiTheme="minorHAnsi" w:cstheme="minorBidi"/>
              <w:kern w:val="0"/>
              <w:sz w:val="22"/>
              <w:szCs w:val="22"/>
              <w:lang w:eastAsia="lt-LT"/>
            </w:rPr>
          </w:pPr>
          <w:hyperlink w:anchor="_Toc15551513" w:history="1">
            <w:r w:rsidR="00BE1585" w:rsidRPr="001D5EB2">
              <w:rPr>
                <w:rStyle w:val="Hipersaitas"/>
                <w:rFonts w:eastAsiaTheme="majorEastAsia"/>
              </w:rPr>
              <w:t>6.2.18. Funkciniai reikalavimai „</w:t>
            </w:r>
            <w:r w:rsidR="00ED116E">
              <w:rPr>
                <w:rStyle w:val="Hipersaitas"/>
                <w:rFonts w:eastAsiaTheme="majorEastAsia"/>
              </w:rPr>
              <w:t>P</w:t>
            </w:r>
            <w:r w:rsidR="00BE1585" w:rsidRPr="001D5EB2">
              <w:rPr>
                <w:rStyle w:val="Hipersaitas"/>
                <w:rFonts w:eastAsiaTheme="majorEastAsia"/>
              </w:rPr>
              <w:t>F.1</w:t>
            </w:r>
            <w:r w:rsidR="00F005BA">
              <w:rPr>
                <w:rStyle w:val="Hipersaitas"/>
                <w:rFonts w:eastAsiaTheme="majorEastAsia"/>
              </w:rPr>
              <w:t>2</w:t>
            </w:r>
            <w:r w:rsidR="00BE1585" w:rsidRPr="001D5EB2">
              <w:rPr>
                <w:rStyle w:val="Hipersaitas"/>
                <w:rFonts w:eastAsiaTheme="majorEastAsia"/>
              </w:rPr>
              <w:t>. Prieiga prie apibendrintos IT paslaugų vertinimo informacijos“</w:t>
            </w:r>
            <w:r w:rsidR="00BE1585">
              <w:rPr>
                <w:webHidden/>
              </w:rPr>
              <w:tab/>
            </w:r>
            <w:r w:rsidR="00BE1585">
              <w:rPr>
                <w:webHidden/>
              </w:rPr>
              <w:fldChar w:fldCharType="begin"/>
            </w:r>
            <w:r w:rsidR="00BE1585">
              <w:rPr>
                <w:webHidden/>
              </w:rPr>
              <w:instrText xml:space="preserve"> PAGEREF _Toc15551513 \h </w:instrText>
            </w:r>
            <w:r w:rsidR="00BE1585">
              <w:rPr>
                <w:webHidden/>
              </w:rPr>
            </w:r>
            <w:r w:rsidR="00BE1585">
              <w:rPr>
                <w:webHidden/>
              </w:rPr>
              <w:fldChar w:fldCharType="separate"/>
            </w:r>
            <w:r w:rsidR="00F469C1">
              <w:rPr>
                <w:webHidden/>
              </w:rPr>
              <w:t>78</w:t>
            </w:r>
            <w:r w:rsidR="00BE1585">
              <w:rPr>
                <w:webHidden/>
              </w:rPr>
              <w:fldChar w:fldCharType="end"/>
            </w:r>
          </w:hyperlink>
        </w:p>
        <w:p w14:paraId="4E5C1F64" w14:textId="537DFD43" w:rsidR="00BE1585" w:rsidRDefault="00C625C3">
          <w:pPr>
            <w:pStyle w:val="Turinys3"/>
            <w:rPr>
              <w:rFonts w:asciiTheme="minorHAnsi" w:eastAsiaTheme="minorEastAsia" w:hAnsiTheme="minorHAnsi" w:cstheme="minorBidi"/>
              <w:kern w:val="0"/>
              <w:sz w:val="22"/>
              <w:szCs w:val="22"/>
              <w:lang w:eastAsia="lt-LT"/>
            </w:rPr>
          </w:pPr>
          <w:hyperlink w:anchor="_Toc15551514" w:history="1">
            <w:r w:rsidR="00BE1585" w:rsidRPr="001D5EB2">
              <w:rPr>
                <w:rStyle w:val="Hipersaitas"/>
                <w:rFonts w:eastAsiaTheme="majorEastAsia"/>
              </w:rPr>
              <w:t>6.2.19. Funkciniai reikalavimai „</w:t>
            </w:r>
            <w:r w:rsidR="00ED116E">
              <w:rPr>
                <w:rStyle w:val="Hipersaitas"/>
                <w:rFonts w:eastAsiaTheme="majorEastAsia"/>
              </w:rPr>
              <w:t>P</w:t>
            </w:r>
            <w:r w:rsidR="00BE1585" w:rsidRPr="001D5EB2">
              <w:rPr>
                <w:rStyle w:val="Hipersaitas"/>
                <w:rFonts w:eastAsiaTheme="majorEastAsia"/>
              </w:rPr>
              <w:t>F.1</w:t>
            </w:r>
            <w:r w:rsidR="00F005BA">
              <w:rPr>
                <w:rStyle w:val="Hipersaitas"/>
                <w:rFonts w:eastAsiaTheme="majorEastAsia"/>
              </w:rPr>
              <w:t>3</w:t>
            </w:r>
            <w:r w:rsidR="00BE1585" w:rsidRPr="001D5EB2">
              <w:rPr>
                <w:rStyle w:val="Hipersaitas"/>
                <w:rFonts w:eastAsiaTheme="majorEastAsia"/>
              </w:rPr>
              <w:t>. Prieiga prie informacijos apie apibendrintą IT paslaugų gavėjų IRT išteklių poreikį“</w:t>
            </w:r>
            <w:r w:rsidR="00BE1585">
              <w:rPr>
                <w:webHidden/>
              </w:rPr>
              <w:tab/>
            </w:r>
            <w:r w:rsidR="00BE1585">
              <w:rPr>
                <w:webHidden/>
              </w:rPr>
              <w:fldChar w:fldCharType="begin"/>
            </w:r>
            <w:r w:rsidR="00BE1585">
              <w:rPr>
                <w:webHidden/>
              </w:rPr>
              <w:instrText xml:space="preserve"> PAGEREF _Toc15551514 \h </w:instrText>
            </w:r>
            <w:r w:rsidR="00BE1585">
              <w:rPr>
                <w:webHidden/>
              </w:rPr>
            </w:r>
            <w:r w:rsidR="00BE1585">
              <w:rPr>
                <w:webHidden/>
              </w:rPr>
              <w:fldChar w:fldCharType="separate"/>
            </w:r>
            <w:r w:rsidR="00F469C1">
              <w:rPr>
                <w:webHidden/>
              </w:rPr>
              <w:t>79</w:t>
            </w:r>
            <w:r w:rsidR="00BE1585">
              <w:rPr>
                <w:webHidden/>
              </w:rPr>
              <w:fldChar w:fldCharType="end"/>
            </w:r>
          </w:hyperlink>
        </w:p>
        <w:p w14:paraId="3F2D1C51" w14:textId="2369D6FF" w:rsidR="00BE1585" w:rsidRDefault="00C625C3">
          <w:pPr>
            <w:pStyle w:val="Turinys3"/>
            <w:rPr>
              <w:rFonts w:asciiTheme="minorHAnsi" w:eastAsiaTheme="minorEastAsia" w:hAnsiTheme="minorHAnsi" w:cstheme="minorBidi"/>
              <w:kern w:val="0"/>
              <w:sz w:val="22"/>
              <w:szCs w:val="22"/>
              <w:lang w:eastAsia="lt-LT"/>
            </w:rPr>
          </w:pPr>
          <w:hyperlink w:anchor="_Toc15551515" w:history="1">
            <w:r w:rsidR="00BE1585" w:rsidRPr="001D5EB2">
              <w:rPr>
                <w:rStyle w:val="Hipersaitas"/>
                <w:rFonts w:eastAsiaTheme="majorEastAsia"/>
              </w:rPr>
              <w:t>6.2.20. Funkciniai reikalavimai „F.1</w:t>
            </w:r>
            <w:r w:rsidR="00F005BA">
              <w:rPr>
                <w:rStyle w:val="Hipersaitas"/>
                <w:rFonts w:eastAsiaTheme="majorEastAsia"/>
              </w:rPr>
              <w:t>4</w:t>
            </w:r>
            <w:r w:rsidR="00BE1585" w:rsidRPr="001D5EB2">
              <w:rPr>
                <w:rStyle w:val="Hipersaitas"/>
                <w:rFonts w:eastAsiaTheme="majorEastAsia"/>
              </w:rPr>
              <w:t>. Turinio apie teikiamas IT paslaugas tvarkymas ir publikavimas“</w:t>
            </w:r>
            <w:r w:rsidR="00BE1585">
              <w:rPr>
                <w:webHidden/>
              </w:rPr>
              <w:tab/>
            </w:r>
            <w:r w:rsidR="00BE1585">
              <w:rPr>
                <w:webHidden/>
              </w:rPr>
              <w:fldChar w:fldCharType="begin"/>
            </w:r>
            <w:r w:rsidR="00BE1585">
              <w:rPr>
                <w:webHidden/>
              </w:rPr>
              <w:instrText xml:space="preserve"> PAGEREF _Toc15551515 \h </w:instrText>
            </w:r>
            <w:r w:rsidR="00BE1585">
              <w:rPr>
                <w:webHidden/>
              </w:rPr>
            </w:r>
            <w:r w:rsidR="00BE1585">
              <w:rPr>
                <w:webHidden/>
              </w:rPr>
              <w:fldChar w:fldCharType="separate"/>
            </w:r>
            <w:r w:rsidR="00F469C1">
              <w:rPr>
                <w:webHidden/>
              </w:rPr>
              <w:t>79</w:t>
            </w:r>
            <w:r w:rsidR="00BE1585">
              <w:rPr>
                <w:webHidden/>
              </w:rPr>
              <w:fldChar w:fldCharType="end"/>
            </w:r>
          </w:hyperlink>
        </w:p>
        <w:p w14:paraId="40A412DD" w14:textId="2E69BE71" w:rsidR="00BE1585" w:rsidRDefault="00C625C3">
          <w:pPr>
            <w:pStyle w:val="Turinys3"/>
            <w:rPr>
              <w:rFonts w:asciiTheme="minorHAnsi" w:eastAsiaTheme="minorEastAsia" w:hAnsiTheme="minorHAnsi" w:cstheme="minorBidi"/>
              <w:kern w:val="0"/>
              <w:sz w:val="22"/>
              <w:szCs w:val="22"/>
              <w:lang w:eastAsia="lt-LT"/>
            </w:rPr>
          </w:pPr>
          <w:hyperlink w:anchor="_Toc15551516" w:history="1">
            <w:r w:rsidR="00BE1585" w:rsidRPr="001D5EB2">
              <w:rPr>
                <w:rStyle w:val="Hipersaitas"/>
                <w:rFonts w:eastAsiaTheme="majorEastAsia"/>
              </w:rPr>
              <w:t>6.2.21. Funkciniai reikalavimai „F.1</w:t>
            </w:r>
            <w:r w:rsidR="00F005BA">
              <w:rPr>
                <w:rStyle w:val="Hipersaitas"/>
                <w:rFonts w:eastAsiaTheme="majorEastAsia"/>
              </w:rPr>
              <w:t>5</w:t>
            </w:r>
            <w:r w:rsidR="00BE1585" w:rsidRPr="001D5EB2">
              <w:rPr>
                <w:rStyle w:val="Hipersaitas"/>
                <w:rFonts w:eastAsiaTheme="majorEastAsia"/>
              </w:rPr>
              <w:t>. Žinių bazės administravimas“</w:t>
            </w:r>
            <w:r w:rsidR="00BE1585">
              <w:rPr>
                <w:webHidden/>
              </w:rPr>
              <w:tab/>
            </w:r>
            <w:r w:rsidR="00BE1585">
              <w:rPr>
                <w:webHidden/>
              </w:rPr>
              <w:fldChar w:fldCharType="begin"/>
            </w:r>
            <w:r w:rsidR="00BE1585">
              <w:rPr>
                <w:webHidden/>
              </w:rPr>
              <w:instrText xml:space="preserve"> PAGEREF _Toc15551516 \h </w:instrText>
            </w:r>
            <w:r w:rsidR="00BE1585">
              <w:rPr>
                <w:webHidden/>
              </w:rPr>
            </w:r>
            <w:r w:rsidR="00BE1585">
              <w:rPr>
                <w:webHidden/>
              </w:rPr>
              <w:fldChar w:fldCharType="separate"/>
            </w:r>
            <w:r w:rsidR="00F469C1">
              <w:rPr>
                <w:webHidden/>
              </w:rPr>
              <w:t>80</w:t>
            </w:r>
            <w:r w:rsidR="00BE1585">
              <w:rPr>
                <w:webHidden/>
              </w:rPr>
              <w:fldChar w:fldCharType="end"/>
            </w:r>
          </w:hyperlink>
        </w:p>
        <w:p w14:paraId="71746E0A" w14:textId="29BBCBAB" w:rsidR="00BE1585" w:rsidRDefault="00C625C3">
          <w:pPr>
            <w:pStyle w:val="Turinys3"/>
            <w:rPr>
              <w:rFonts w:asciiTheme="minorHAnsi" w:eastAsiaTheme="minorEastAsia" w:hAnsiTheme="minorHAnsi" w:cstheme="minorBidi"/>
              <w:kern w:val="0"/>
              <w:sz w:val="22"/>
              <w:szCs w:val="22"/>
              <w:lang w:eastAsia="lt-LT"/>
            </w:rPr>
          </w:pPr>
          <w:hyperlink w:anchor="_Toc15551517" w:history="1">
            <w:r w:rsidR="00BE1585" w:rsidRPr="001D5EB2">
              <w:rPr>
                <w:rStyle w:val="Hipersaitas"/>
                <w:rFonts w:eastAsiaTheme="majorEastAsia"/>
              </w:rPr>
              <w:t>6.2.22. Funkciniai reikalavimai „F.1</w:t>
            </w:r>
            <w:r w:rsidR="00F005BA">
              <w:rPr>
                <w:rStyle w:val="Hipersaitas"/>
                <w:rFonts w:eastAsiaTheme="majorEastAsia"/>
              </w:rPr>
              <w:t>6</w:t>
            </w:r>
            <w:r w:rsidR="00BE1585" w:rsidRPr="001D5EB2">
              <w:rPr>
                <w:rStyle w:val="Hipersaitas"/>
                <w:rFonts w:eastAsiaTheme="majorEastAsia"/>
              </w:rPr>
              <w:t>. IT paslaugų teikimo susitarimų sudarymo konfigūravimas“</w:t>
            </w:r>
            <w:r w:rsidR="00BE1585">
              <w:rPr>
                <w:webHidden/>
              </w:rPr>
              <w:tab/>
            </w:r>
            <w:r w:rsidR="00BE1585">
              <w:rPr>
                <w:webHidden/>
              </w:rPr>
              <w:fldChar w:fldCharType="begin"/>
            </w:r>
            <w:r w:rsidR="00BE1585">
              <w:rPr>
                <w:webHidden/>
              </w:rPr>
              <w:instrText xml:space="preserve"> PAGEREF _Toc15551517 \h </w:instrText>
            </w:r>
            <w:r w:rsidR="00BE1585">
              <w:rPr>
                <w:webHidden/>
              </w:rPr>
            </w:r>
            <w:r w:rsidR="00BE1585">
              <w:rPr>
                <w:webHidden/>
              </w:rPr>
              <w:fldChar w:fldCharType="separate"/>
            </w:r>
            <w:r w:rsidR="00F469C1">
              <w:rPr>
                <w:webHidden/>
              </w:rPr>
              <w:t>81</w:t>
            </w:r>
            <w:r w:rsidR="00BE1585">
              <w:rPr>
                <w:webHidden/>
              </w:rPr>
              <w:fldChar w:fldCharType="end"/>
            </w:r>
          </w:hyperlink>
        </w:p>
        <w:p w14:paraId="1AAE79F5" w14:textId="24813810" w:rsidR="00BE1585" w:rsidRDefault="00C625C3">
          <w:pPr>
            <w:pStyle w:val="Turinys3"/>
            <w:rPr>
              <w:rFonts w:asciiTheme="minorHAnsi" w:eastAsiaTheme="minorEastAsia" w:hAnsiTheme="minorHAnsi" w:cstheme="minorBidi"/>
              <w:kern w:val="0"/>
              <w:sz w:val="22"/>
              <w:szCs w:val="22"/>
              <w:lang w:eastAsia="lt-LT"/>
            </w:rPr>
          </w:pPr>
          <w:hyperlink w:anchor="_Toc15551518" w:history="1">
            <w:r w:rsidR="00BE1585" w:rsidRPr="001D5EB2">
              <w:rPr>
                <w:rStyle w:val="Hipersaitas"/>
                <w:rFonts w:eastAsiaTheme="majorEastAsia"/>
              </w:rPr>
              <w:t>6.2.23. Funkciniai reikalavimai „F.1</w:t>
            </w:r>
            <w:r w:rsidR="00F005BA">
              <w:rPr>
                <w:rStyle w:val="Hipersaitas"/>
                <w:rFonts w:eastAsiaTheme="majorEastAsia"/>
              </w:rPr>
              <w:t>7</w:t>
            </w:r>
            <w:r w:rsidR="00BE1585" w:rsidRPr="001D5EB2">
              <w:rPr>
                <w:rStyle w:val="Hipersaitas"/>
                <w:rFonts w:eastAsiaTheme="majorEastAsia"/>
              </w:rPr>
              <w:t>. Apibendrintos IT paslaugų teikimo ir IRT infrastruktūros naudojimo informacijos peržiūra“</w:t>
            </w:r>
            <w:r w:rsidR="00BE1585">
              <w:rPr>
                <w:webHidden/>
              </w:rPr>
              <w:tab/>
            </w:r>
            <w:r w:rsidR="00BE1585">
              <w:rPr>
                <w:webHidden/>
              </w:rPr>
              <w:fldChar w:fldCharType="begin"/>
            </w:r>
            <w:r w:rsidR="00BE1585">
              <w:rPr>
                <w:webHidden/>
              </w:rPr>
              <w:instrText xml:space="preserve"> PAGEREF _Toc15551518 \h </w:instrText>
            </w:r>
            <w:r w:rsidR="00BE1585">
              <w:rPr>
                <w:webHidden/>
              </w:rPr>
            </w:r>
            <w:r w:rsidR="00BE1585">
              <w:rPr>
                <w:webHidden/>
              </w:rPr>
              <w:fldChar w:fldCharType="separate"/>
            </w:r>
            <w:r w:rsidR="00F469C1">
              <w:rPr>
                <w:webHidden/>
              </w:rPr>
              <w:t>81</w:t>
            </w:r>
            <w:r w:rsidR="00BE1585">
              <w:rPr>
                <w:webHidden/>
              </w:rPr>
              <w:fldChar w:fldCharType="end"/>
            </w:r>
          </w:hyperlink>
        </w:p>
        <w:p w14:paraId="60F8C7B6" w14:textId="0C508898" w:rsidR="00BE1585" w:rsidRDefault="00C625C3">
          <w:pPr>
            <w:pStyle w:val="Turinys3"/>
            <w:rPr>
              <w:rFonts w:asciiTheme="minorHAnsi" w:eastAsiaTheme="minorEastAsia" w:hAnsiTheme="minorHAnsi" w:cstheme="minorBidi"/>
              <w:kern w:val="0"/>
              <w:sz w:val="22"/>
              <w:szCs w:val="22"/>
              <w:lang w:eastAsia="lt-LT"/>
            </w:rPr>
          </w:pPr>
          <w:hyperlink w:anchor="_Toc15551521" w:history="1">
            <w:r w:rsidR="00BE1585" w:rsidRPr="001D5EB2">
              <w:rPr>
                <w:rStyle w:val="Hipersaitas"/>
                <w:rFonts w:eastAsiaTheme="majorEastAsia"/>
              </w:rPr>
              <w:t>6.2.26. Funkciniai reikalavimai „F.</w:t>
            </w:r>
            <w:r w:rsidR="00DE43E9">
              <w:rPr>
                <w:rStyle w:val="Hipersaitas"/>
                <w:rFonts w:eastAsiaTheme="majorEastAsia"/>
              </w:rPr>
              <w:t>18</w:t>
            </w:r>
            <w:r w:rsidR="00BE1585" w:rsidRPr="001D5EB2">
              <w:rPr>
                <w:rStyle w:val="Hipersaitas"/>
                <w:rFonts w:eastAsiaTheme="majorEastAsia"/>
              </w:rPr>
              <w:t>. IT paslaugų rinkinių kūrimas ir tvarkymas“</w:t>
            </w:r>
            <w:r w:rsidR="00BE1585">
              <w:rPr>
                <w:webHidden/>
              </w:rPr>
              <w:tab/>
            </w:r>
            <w:r w:rsidR="00BE1585">
              <w:rPr>
                <w:webHidden/>
              </w:rPr>
              <w:fldChar w:fldCharType="begin"/>
            </w:r>
            <w:r w:rsidR="00BE1585">
              <w:rPr>
                <w:webHidden/>
              </w:rPr>
              <w:instrText xml:space="preserve"> PAGEREF _Toc15551521 \h </w:instrText>
            </w:r>
            <w:r w:rsidR="00BE1585">
              <w:rPr>
                <w:webHidden/>
              </w:rPr>
            </w:r>
            <w:r w:rsidR="00BE1585">
              <w:rPr>
                <w:webHidden/>
              </w:rPr>
              <w:fldChar w:fldCharType="separate"/>
            </w:r>
            <w:r w:rsidR="00F469C1">
              <w:rPr>
                <w:webHidden/>
              </w:rPr>
              <w:t>82</w:t>
            </w:r>
            <w:r w:rsidR="00BE1585">
              <w:rPr>
                <w:webHidden/>
              </w:rPr>
              <w:fldChar w:fldCharType="end"/>
            </w:r>
          </w:hyperlink>
        </w:p>
        <w:p w14:paraId="4312821C" w14:textId="0894ED57" w:rsidR="00BE1585" w:rsidRDefault="00C625C3">
          <w:pPr>
            <w:pStyle w:val="Turinys3"/>
            <w:rPr>
              <w:rFonts w:asciiTheme="minorHAnsi" w:eastAsiaTheme="minorEastAsia" w:hAnsiTheme="minorHAnsi" w:cstheme="minorBidi"/>
              <w:kern w:val="0"/>
              <w:sz w:val="22"/>
              <w:szCs w:val="22"/>
              <w:lang w:eastAsia="lt-LT"/>
            </w:rPr>
          </w:pPr>
          <w:hyperlink w:anchor="_Toc15551522" w:history="1">
            <w:r w:rsidR="00BE1585" w:rsidRPr="001D5EB2">
              <w:rPr>
                <w:rStyle w:val="Hipersaitas"/>
                <w:rFonts w:eastAsiaTheme="majorEastAsia"/>
              </w:rPr>
              <w:t>6.2.27. Funkciniai reikalavimai „F.</w:t>
            </w:r>
            <w:r w:rsidR="00DE43E9">
              <w:rPr>
                <w:rStyle w:val="Hipersaitas"/>
                <w:rFonts w:eastAsiaTheme="majorEastAsia"/>
              </w:rPr>
              <w:t>19</w:t>
            </w:r>
            <w:r w:rsidR="00BE1585" w:rsidRPr="001D5EB2">
              <w:rPr>
                <w:rStyle w:val="Hipersaitas"/>
                <w:rFonts w:eastAsiaTheme="majorEastAsia"/>
              </w:rPr>
              <w:t>. IT paslaugų valdytojų ir jų prieigos teisių konfigūravimas“</w:t>
            </w:r>
            <w:r w:rsidR="00BE1585">
              <w:rPr>
                <w:webHidden/>
              </w:rPr>
              <w:tab/>
            </w:r>
            <w:r w:rsidR="00BE1585">
              <w:rPr>
                <w:webHidden/>
              </w:rPr>
              <w:fldChar w:fldCharType="begin"/>
            </w:r>
            <w:r w:rsidR="00BE1585">
              <w:rPr>
                <w:webHidden/>
              </w:rPr>
              <w:instrText xml:space="preserve"> PAGEREF _Toc15551522 \h </w:instrText>
            </w:r>
            <w:r w:rsidR="00BE1585">
              <w:rPr>
                <w:webHidden/>
              </w:rPr>
            </w:r>
            <w:r w:rsidR="00BE1585">
              <w:rPr>
                <w:webHidden/>
              </w:rPr>
              <w:fldChar w:fldCharType="separate"/>
            </w:r>
            <w:r w:rsidR="00F469C1">
              <w:rPr>
                <w:webHidden/>
              </w:rPr>
              <w:t>82</w:t>
            </w:r>
            <w:r w:rsidR="00BE1585">
              <w:rPr>
                <w:webHidden/>
              </w:rPr>
              <w:fldChar w:fldCharType="end"/>
            </w:r>
          </w:hyperlink>
        </w:p>
        <w:p w14:paraId="381642B7" w14:textId="5461C5F9" w:rsidR="00BE1585" w:rsidRDefault="00C625C3">
          <w:pPr>
            <w:pStyle w:val="Turinys3"/>
            <w:rPr>
              <w:rFonts w:asciiTheme="minorHAnsi" w:eastAsiaTheme="minorEastAsia" w:hAnsiTheme="minorHAnsi" w:cstheme="minorBidi"/>
              <w:kern w:val="0"/>
              <w:sz w:val="22"/>
              <w:szCs w:val="22"/>
              <w:lang w:eastAsia="lt-LT"/>
            </w:rPr>
          </w:pPr>
          <w:hyperlink w:anchor="_Toc15551523" w:history="1">
            <w:r w:rsidR="00BE1585" w:rsidRPr="001D5EB2">
              <w:rPr>
                <w:rStyle w:val="Hipersaitas"/>
                <w:rFonts w:eastAsiaTheme="majorEastAsia"/>
              </w:rPr>
              <w:t>6.2.28. Funkciniai reikalavimai „F.</w:t>
            </w:r>
            <w:r w:rsidR="00DE43E9">
              <w:rPr>
                <w:rStyle w:val="Hipersaitas"/>
                <w:rFonts w:eastAsiaTheme="majorEastAsia"/>
              </w:rPr>
              <w:t>20</w:t>
            </w:r>
            <w:r w:rsidR="00BE1585" w:rsidRPr="001D5EB2">
              <w:rPr>
                <w:rStyle w:val="Hipersaitas"/>
                <w:rFonts w:eastAsiaTheme="majorEastAsia"/>
              </w:rPr>
              <w:t>. Konfigūracijų valdymas“</w:t>
            </w:r>
            <w:r w:rsidR="00BE1585">
              <w:rPr>
                <w:webHidden/>
              </w:rPr>
              <w:tab/>
            </w:r>
            <w:r w:rsidR="00BE1585">
              <w:rPr>
                <w:webHidden/>
              </w:rPr>
              <w:fldChar w:fldCharType="begin"/>
            </w:r>
            <w:r w:rsidR="00BE1585">
              <w:rPr>
                <w:webHidden/>
              </w:rPr>
              <w:instrText xml:space="preserve"> PAGEREF _Toc15551523 \h </w:instrText>
            </w:r>
            <w:r w:rsidR="00BE1585">
              <w:rPr>
                <w:webHidden/>
              </w:rPr>
            </w:r>
            <w:r w:rsidR="00BE1585">
              <w:rPr>
                <w:webHidden/>
              </w:rPr>
              <w:fldChar w:fldCharType="separate"/>
            </w:r>
            <w:r w:rsidR="00F469C1">
              <w:rPr>
                <w:webHidden/>
              </w:rPr>
              <w:t>83</w:t>
            </w:r>
            <w:r w:rsidR="00BE1585">
              <w:rPr>
                <w:webHidden/>
              </w:rPr>
              <w:fldChar w:fldCharType="end"/>
            </w:r>
          </w:hyperlink>
        </w:p>
        <w:p w14:paraId="490A3874" w14:textId="45F4B11B" w:rsidR="00BE1585" w:rsidRDefault="00C625C3">
          <w:pPr>
            <w:pStyle w:val="Turinys3"/>
            <w:rPr>
              <w:rFonts w:asciiTheme="minorHAnsi" w:eastAsiaTheme="minorEastAsia" w:hAnsiTheme="minorHAnsi" w:cstheme="minorBidi"/>
              <w:kern w:val="0"/>
              <w:sz w:val="22"/>
              <w:szCs w:val="22"/>
              <w:lang w:eastAsia="lt-LT"/>
            </w:rPr>
          </w:pPr>
          <w:hyperlink w:anchor="_Toc15551524" w:history="1">
            <w:r w:rsidR="00BE1585" w:rsidRPr="001D5EB2">
              <w:rPr>
                <w:rStyle w:val="Hipersaitas"/>
                <w:rFonts w:eastAsiaTheme="majorEastAsia"/>
              </w:rPr>
              <w:t>6.2.29. Funkciniai reikalavimai „F.</w:t>
            </w:r>
            <w:r w:rsidR="00DE43E9">
              <w:rPr>
                <w:rStyle w:val="Hipersaitas"/>
                <w:rFonts w:eastAsiaTheme="majorEastAsia"/>
              </w:rPr>
              <w:t>21</w:t>
            </w:r>
            <w:r w:rsidR="00BE1585" w:rsidRPr="001D5EB2">
              <w:rPr>
                <w:rStyle w:val="Hipersaitas"/>
                <w:rFonts w:eastAsiaTheme="majorEastAsia"/>
              </w:rPr>
              <w:t>. Žinių bazės įrašų kūrimas ir teikimas vertinti“</w:t>
            </w:r>
            <w:r w:rsidR="00BE1585">
              <w:rPr>
                <w:webHidden/>
              </w:rPr>
              <w:tab/>
            </w:r>
            <w:r w:rsidR="00BE1585">
              <w:rPr>
                <w:webHidden/>
              </w:rPr>
              <w:fldChar w:fldCharType="begin"/>
            </w:r>
            <w:r w:rsidR="00BE1585">
              <w:rPr>
                <w:webHidden/>
              </w:rPr>
              <w:instrText xml:space="preserve"> PAGEREF _Toc15551524 \h </w:instrText>
            </w:r>
            <w:r w:rsidR="00BE1585">
              <w:rPr>
                <w:webHidden/>
              </w:rPr>
            </w:r>
            <w:r w:rsidR="00BE1585">
              <w:rPr>
                <w:webHidden/>
              </w:rPr>
              <w:fldChar w:fldCharType="separate"/>
            </w:r>
            <w:r w:rsidR="00F469C1">
              <w:rPr>
                <w:webHidden/>
              </w:rPr>
              <w:t>83</w:t>
            </w:r>
            <w:r w:rsidR="00BE1585">
              <w:rPr>
                <w:webHidden/>
              </w:rPr>
              <w:fldChar w:fldCharType="end"/>
            </w:r>
          </w:hyperlink>
        </w:p>
        <w:p w14:paraId="2824890B" w14:textId="573B35DE" w:rsidR="00BE1585" w:rsidRDefault="00C625C3">
          <w:pPr>
            <w:pStyle w:val="Turinys3"/>
            <w:rPr>
              <w:rFonts w:asciiTheme="minorHAnsi" w:eastAsiaTheme="minorEastAsia" w:hAnsiTheme="minorHAnsi" w:cstheme="minorBidi"/>
              <w:kern w:val="0"/>
              <w:sz w:val="22"/>
              <w:szCs w:val="22"/>
              <w:lang w:eastAsia="lt-LT"/>
            </w:rPr>
          </w:pPr>
          <w:hyperlink w:anchor="_Toc15551525" w:history="1">
            <w:r w:rsidR="00BE1585" w:rsidRPr="001D5EB2">
              <w:rPr>
                <w:rStyle w:val="Hipersaitas"/>
                <w:rFonts w:eastAsiaTheme="majorEastAsia"/>
              </w:rPr>
              <w:t>6.2.30. Funkciniai reikalavimai „F.</w:t>
            </w:r>
            <w:r w:rsidR="00DE43E9">
              <w:rPr>
                <w:rStyle w:val="Hipersaitas"/>
                <w:rFonts w:eastAsiaTheme="majorEastAsia"/>
              </w:rPr>
              <w:t>22</w:t>
            </w:r>
            <w:r w:rsidR="00BE1585" w:rsidRPr="001D5EB2">
              <w:rPr>
                <w:rStyle w:val="Hipersaitas"/>
                <w:rFonts w:eastAsiaTheme="majorEastAsia"/>
              </w:rPr>
              <w:t>. Nustatytos apimties IT paslaugų katalogo peržiūra“</w:t>
            </w:r>
            <w:r w:rsidR="00BE1585">
              <w:rPr>
                <w:webHidden/>
              </w:rPr>
              <w:tab/>
            </w:r>
            <w:r w:rsidR="00BE1585">
              <w:rPr>
                <w:webHidden/>
              </w:rPr>
              <w:fldChar w:fldCharType="begin"/>
            </w:r>
            <w:r w:rsidR="00BE1585">
              <w:rPr>
                <w:webHidden/>
              </w:rPr>
              <w:instrText xml:space="preserve"> PAGEREF _Toc15551525 \h </w:instrText>
            </w:r>
            <w:r w:rsidR="00BE1585">
              <w:rPr>
                <w:webHidden/>
              </w:rPr>
            </w:r>
            <w:r w:rsidR="00BE1585">
              <w:rPr>
                <w:webHidden/>
              </w:rPr>
              <w:fldChar w:fldCharType="separate"/>
            </w:r>
            <w:r w:rsidR="00F469C1">
              <w:rPr>
                <w:webHidden/>
              </w:rPr>
              <w:t>84</w:t>
            </w:r>
            <w:r w:rsidR="00BE1585">
              <w:rPr>
                <w:webHidden/>
              </w:rPr>
              <w:fldChar w:fldCharType="end"/>
            </w:r>
          </w:hyperlink>
        </w:p>
        <w:p w14:paraId="1CAA28BD" w14:textId="158E766B" w:rsidR="00BE1585" w:rsidRDefault="00C625C3">
          <w:pPr>
            <w:pStyle w:val="Turinys3"/>
            <w:rPr>
              <w:rFonts w:asciiTheme="minorHAnsi" w:eastAsiaTheme="minorEastAsia" w:hAnsiTheme="minorHAnsi" w:cstheme="minorBidi"/>
              <w:kern w:val="0"/>
              <w:sz w:val="22"/>
              <w:szCs w:val="22"/>
              <w:lang w:eastAsia="lt-LT"/>
            </w:rPr>
          </w:pPr>
          <w:hyperlink w:anchor="_Toc15551526" w:history="1">
            <w:r w:rsidR="00BE1585" w:rsidRPr="001D5EB2">
              <w:rPr>
                <w:rStyle w:val="Hipersaitas"/>
                <w:rFonts w:eastAsiaTheme="majorEastAsia"/>
              </w:rPr>
              <w:t>6.2.31. Funkciniai reikalavimai „F.</w:t>
            </w:r>
            <w:r w:rsidR="00DE43E9">
              <w:rPr>
                <w:rStyle w:val="Hipersaitas"/>
                <w:rFonts w:eastAsiaTheme="majorEastAsia"/>
              </w:rPr>
              <w:t>23</w:t>
            </w:r>
            <w:r w:rsidR="00BE1585" w:rsidRPr="001D5EB2">
              <w:rPr>
                <w:rStyle w:val="Hipersaitas"/>
                <w:rFonts w:eastAsiaTheme="majorEastAsia"/>
              </w:rPr>
              <w:t>. Prieiga prie viešai pateikiamos IT paslaugų stebėsenos informacijos“</w:t>
            </w:r>
            <w:r w:rsidR="00BE1585">
              <w:rPr>
                <w:webHidden/>
              </w:rPr>
              <w:tab/>
            </w:r>
            <w:r w:rsidR="00BE1585">
              <w:rPr>
                <w:webHidden/>
              </w:rPr>
              <w:fldChar w:fldCharType="begin"/>
            </w:r>
            <w:r w:rsidR="00BE1585">
              <w:rPr>
                <w:webHidden/>
              </w:rPr>
              <w:instrText xml:space="preserve"> PAGEREF _Toc15551526 \h </w:instrText>
            </w:r>
            <w:r w:rsidR="00BE1585">
              <w:rPr>
                <w:webHidden/>
              </w:rPr>
            </w:r>
            <w:r w:rsidR="00BE1585">
              <w:rPr>
                <w:webHidden/>
              </w:rPr>
              <w:fldChar w:fldCharType="separate"/>
            </w:r>
            <w:r w:rsidR="00F469C1">
              <w:rPr>
                <w:webHidden/>
              </w:rPr>
              <w:t>84</w:t>
            </w:r>
            <w:r w:rsidR="00BE1585">
              <w:rPr>
                <w:webHidden/>
              </w:rPr>
              <w:fldChar w:fldCharType="end"/>
            </w:r>
          </w:hyperlink>
        </w:p>
        <w:p w14:paraId="46E9A7E9" w14:textId="1561A883" w:rsidR="00BE1585" w:rsidRDefault="00C625C3">
          <w:pPr>
            <w:pStyle w:val="Turinys1"/>
            <w:rPr>
              <w:rFonts w:asciiTheme="minorHAnsi" w:eastAsiaTheme="minorEastAsia" w:hAnsiTheme="minorHAnsi"/>
              <w:b w:val="0"/>
              <w:lang w:eastAsia="lt-LT"/>
            </w:rPr>
          </w:pPr>
          <w:hyperlink w:anchor="_Toc15551527" w:history="1">
            <w:r w:rsidR="00BE1585" w:rsidRPr="001D5EB2">
              <w:rPr>
                <w:rStyle w:val="Hipersaitas"/>
              </w:rPr>
              <w:t>7.</w:t>
            </w:r>
            <w:r w:rsidR="00BE1585">
              <w:rPr>
                <w:rFonts w:asciiTheme="minorHAnsi" w:eastAsiaTheme="minorEastAsia" w:hAnsiTheme="minorHAnsi"/>
                <w:b w:val="0"/>
                <w:lang w:eastAsia="lt-LT"/>
              </w:rPr>
              <w:tab/>
            </w:r>
            <w:r w:rsidR="00BE1585" w:rsidRPr="001D5EB2">
              <w:rPr>
                <w:rStyle w:val="Hipersaitas"/>
              </w:rPr>
              <w:t>Bendrieji (nefunkciniai) reikalavimai</w:t>
            </w:r>
            <w:r w:rsidR="00BE1585">
              <w:rPr>
                <w:webHidden/>
              </w:rPr>
              <w:tab/>
            </w:r>
            <w:r w:rsidR="00BE1585">
              <w:rPr>
                <w:webHidden/>
              </w:rPr>
              <w:fldChar w:fldCharType="begin"/>
            </w:r>
            <w:r w:rsidR="00BE1585">
              <w:rPr>
                <w:webHidden/>
              </w:rPr>
              <w:instrText xml:space="preserve"> PAGEREF _Toc15551527 \h </w:instrText>
            </w:r>
            <w:r w:rsidR="00BE1585">
              <w:rPr>
                <w:webHidden/>
              </w:rPr>
            </w:r>
            <w:r w:rsidR="00BE1585">
              <w:rPr>
                <w:webHidden/>
              </w:rPr>
              <w:fldChar w:fldCharType="separate"/>
            </w:r>
            <w:r w:rsidR="00F469C1">
              <w:rPr>
                <w:webHidden/>
              </w:rPr>
              <w:t>85</w:t>
            </w:r>
            <w:r w:rsidR="00BE1585">
              <w:rPr>
                <w:webHidden/>
              </w:rPr>
              <w:fldChar w:fldCharType="end"/>
            </w:r>
          </w:hyperlink>
        </w:p>
        <w:p w14:paraId="0CDB79E7" w14:textId="5E8A618F" w:rsidR="00BE1585" w:rsidRDefault="00C625C3" w:rsidP="00FF291F">
          <w:pPr>
            <w:pStyle w:val="Turinys2"/>
            <w:rPr>
              <w:rFonts w:asciiTheme="minorHAnsi" w:eastAsiaTheme="minorEastAsia" w:hAnsiTheme="minorHAnsi"/>
              <w:noProof/>
              <w:lang w:eastAsia="lt-LT"/>
            </w:rPr>
          </w:pPr>
          <w:hyperlink w:anchor="_Toc15551528" w:history="1">
            <w:r w:rsidR="00BE1585" w:rsidRPr="001D5EB2">
              <w:rPr>
                <w:rStyle w:val="Hipersaitas"/>
                <w:noProof/>
              </w:rPr>
              <w:t>7.1. Reikalavimai VIPVIS architektūrai</w:t>
            </w:r>
            <w:r w:rsidR="00BE1585">
              <w:rPr>
                <w:noProof/>
                <w:webHidden/>
              </w:rPr>
              <w:tab/>
            </w:r>
            <w:r w:rsidR="00BE1585">
              <w:rPr>
                <w:noProof/>
                <w:webHidden/>
              </w:rPr>
              <w:fldChar w:fldCharType="begin"/>
            </w:r>
            <w:r w:rsidR="00BE1585">
              <w:rPr>
                <w:noProof/>
                <w:webHidden/>
              </w:rPr>
              <w:instrText xml:space="preserve"> PAGEREF _Toc15551528 \h </w:instrText>
            </w:r>
            <w:r w:rsidR="00BE1585">
              <w:rPr>
                <w:noProof/>
                <w:webHidden/>
              </w:rPr>
            </w:r>
            <w:r w:rsidR="00BE1585">
              <w:rPr>
                <w:noProof/>
                <w:webHidden/>
              </w:rPr>
              <w:fldChar w:fldCharType="separate"/>
            </w:r>
            <w:r w:rsidR="00F469C1">
              <w:rPr>
                <w:noProof/>
                <w:webHidden/>
              </w:rPr>
              <w:t>85</w:t>
            </w:r>
            <w:r w:rsidR="00BE1585">
              <w:rPr>
                <w:noProof/>
                <w:webHidden/>
              </w:rPr>
              <w:fldChar w:fldCharType="end"/>
            </w:r>
          </w:hyperlink>
        </w:p>
        <w:p w14:paraId="5AE047BE" w14:textId="7DCD9F16" w:rsidR="00BE1585" w:rsidRDefault="00C625C3" w:rsidP="00FF291F">
          <w:pPr>
            <w:pStyle w:val="Turinys2"/>
            <w:rPr>
              <w:rFonts w:asciiTheme="minorHAnsi" w:eastAsiaTheme="minorEastAsia" w:hAnsiTheme="minorHAnsi"/>
              <w:noProof/>
              <w:lang w:eastAsia="lt-LT"/>
            </w:rPr>
          </w:pPr>
          <w:hyperlink w:anchor="_Toc15551529" w:history="1">
            <w:r w:rsidR="00BE1585" w:rsidRPr="001D5EB2">
              <w:rPr>
                <w:rStyle w:val="Hipersaitas"/>
                <w:noProof/>
              </w:rPr>
              <w:t>7.2. Reikalavimai sąsajoms su išorinėmis sistemomis ir šaltiniais</w:t>
            </w:r>
            <w:r w:rsidR="00BE1585">
              <w:rPr>
                <w:noProof/>
                <w:webHidden/>
              </w:rPr>
              <w:tab/>
            </w:r>
            <w:r w:rsidR="00BE1585">
              <w:rPr>
                <w:noProof/>
                <w:webHidden/>
              </w:rPr>
              <w:fldChar w:fldCharType="begin"/>
            </w:r>
            <w:r w:rsidR="00BE1585">
              <w:rPr>
                <w:noProof/>
                <w:webHidden/>
              </w:rPr>
              <w:instrText xml:space="preserve"> PAGEREF _Toc15551529 \h </w:instrText>
            </w:r>
            <w:r w:rsidR="00BE1585">
              <w:rPr>
                <w:noProof/>
                <w:webHidden/>
              </w:rPr>
            </w:r>
            <w:r w:rsidR="00BE1585">
              <w:rPr>
                <w:noProof/>
                <w:webHidden/>
              </w:rPr>
              <w:fldChar w:fldCharType="separate"/>
            </w:r>
            <w:r w:rsidR="00F469C1">
              <w:rPr>
                <w:noProof/>
                <w:webHidden/>
              </w:rPr>
              <w:t>85</w:t>
            </w:r>
            <w:r w:rsidR="00BE1585">
              <w:rPr>
                <w:noProof/>
                <w:webHidden/>
              </w:rPr>
              <w:fldChar w:fldCharType="end"/>
            </w:r>
          </w:hyperlink>
        </w:p>
        <w:p w14:paraId="692D2008" w14:textId="545CFDA9" w:rsidR="00BE1585" w:rsidRDefault="00C625C3" w:rsidP="00FF291F">
          <w:pPr>
            <w:pStyle w:val="Turinys2"/>
            <w:rPr>
              <w:rFonts w:asciiTheme="minorHAnsi" w:eastAsiaTheme="minorEastAsia" w:hAnsiTheme="minorHAnsi"/>
              <w:noProof/>
              <w:lang w:eastAsia="lt-LT"/>
            </w:rPr>
          </w:pPr>
          <w:hyperlink w:anchor="_Toc15551530" w:history="1">
            <w:r w:rsidR="00BE1585" w:rsidRPr="001D5EB2">
              <w:rPr>
                <w:rStyle w:val="Hipersaitas"/>
                <w:noProof/>
              </w:rPr>
              <w:t>7.3. Reikalavimai saugai ir žurnalizavimui</w:t>
            </w:r>
            <w:r w:rsidR="00BE1585">
              <w:rPr>
                <w:noProof/>
                <w:webHidden/>
              </w:rPr>
              <w:tab/>
            </w:r>
            <w:r w:rsidR="00BE1585">
              <w:rPr>
                <w:noProof/>
                <w:webHidden/>
              </w:rPr>
              <w:fldChar w:fldCharType="begin"/>
            </w:r>
            <w:r w:rsidR="00BE1585">
              <w:rPr>
                <w:noProof/>
                <w:webHidden/>
              </w:rPr>
              <w:instrText xml:space="preserve"> PAGEREF _Toc15551530 \h </w:instrText>
            </w:r>
            <w:r w:rsidR="00BE1585">
              <w:rPr>
                <w:noProof/>
                <w:webHidden/>
              </w:rPr>
            </w:r>
            <w:r w:rsidR="00BE1585">
              <w:rPr>
                <w:noProof/>
                <w:webHidden/>
              </w:rPr>
              <w:fldChar w:fldCharType="separate"/>
            </w:r>
            <w:r w:rsidR="00F469C1">
              <w:rPr>
                <w:noProof/>
                <w:webHidden/>
              </w:rPr>
              <w:t>86</w:t>
            </w:r>
            <w:r w:rsidR="00BE1585">
              <w:rPr>
                <w:noProof/>
                <w:webHidden/>
              </w:rPr>
              <w:fldChar w:fldCharType="end"/>
            </w:r>
          </w:hyperlink>
        </w:p>
        <w:p w14:paraId="0332D536" w14:textId="0E7C212D" w:rsidR="00BE1585" w:rsidRDefault="00C625C3" w:rsidP="00FF291F">
          <w:pPr>
            <w:pStyle w:val="Turinys2"/>
            <w:rPr>
              <w:rFonts w:asciiTheme="minorHAnsi" w:eastAsiaTheme="minorEastAsia" w:hAnsiTheme="minorHAnsi"/>
              <w:noProof/>
              <w:lang w:eastAsia="lt-LT"/>
            </w:rPr>
          </w:pPr>
          <w:hyperlink w:anchor="_Toc15551531" w:history="1">
            <w:r w:rsidR="00BE1585" w:rsidRPr="001D5EB2">
              <w:rPr>
                <w:rStyle w:val="Hipersaitas"/>
                <w:noProof/>
              </w:rPr>
              <w:t>7.4. Reikalavimai greitaveikai, prieinamumui, patikimumui bei plečiamumui</w:t>
            </w:r>
            <w:r w:rsidR="00BE1585">
              <w:rPr>
                <w:noProof/>
                <w:webHidden/>
              </w:rPr>
              <w:tab/>
            </w:r>
            <w:r w:rsidR="00BE1585">
              <w:rPr>
                <w:noProof/>
                <w:webHidden/>
              </w:rPr>
              <w:fldChar w:fldCharType="begin"/>
            </w:r>
            <w:r w:rsidR="00BE1585">
              <w:rPr>
                <w:noProof/>
                <w:webHidden/>
              </w:rPr>
              <w:instrText xml:space="preserve"> PAGEREF _Toc15551531 \h </w:instrText>
            </w:r>
            <w:r w:rsidR="00BE1585">
              <w:rPr>
                <w:noProof/>
                <w:webHidden/>
              </w:rPr>
            </w:r>
            <w:r w:rsidR="00BE1585">
              <w:rPr>
                <w:noProof/>
                <w:webHidden/>
              </w:rPr>
              <w:fldChar w:fldCharType="separate"/>
            </w:r>
            <w:r w:rsidR="00F469C1">
              <w:rPr>
                <w:noProof/>
                <w:webHidden/>
              </w:rPr>
              <w:t>87</w:t>
            </w:r>
            <w:r w:rsidR="00BE1585">
              <w:rPr>
                <w:noProof/>
                <w:webHidden/>
              </w:rPr>
              <w:fldChar w:fldCharType="end"/>
            </w:r>
          </w:hyperlink>
        </w:p>
        <w:p w14:paraId="502A2739" w14:textId="4B117A96" w:rsidR="00BE1585" w:rsidRDefault="00C625C3" w:rsidP="00FF291F">
          <w:pPr>
            <w:pStyle w:val="Turinys2"/>
            <w:rPr>
              <w:rFonts w:asciiTheme="minorHAnsi" w:eastAsiaTheme="minorEastAsia" w:hAnsiTheme="minorHAnsi"/>
              <w:noProof/>
              <w:lang w:eastAsia="lt-LT"/>
            </w:rPr>
          </w:pPr>
          <w:hyperlink w:anchor="_Toc15551532" w:history="1">
            <w:r w:rsidR="00BE1585" w:rsidRPr="001D5EB2">
              <w:rPr>
                <w:rStyle w:val="Hipersaitas"/>
                <w:noProof/>
              </w:rPr>
              <w:t>7.5. Reikalavimai ergonomikai ir naudotojo sąsajai</w:t>
            </w:r>
            <w:r w:rsidR="00BE1585">
              <w:rPr>
                <w:noProof/>
                <w:webHidden/>
              </w:rPr>
              <w:tab/>
            </w:r>
            <w:r w:rsidR="00BE1585">
              <w:rPr>
                <w:noProof/>
                <w:webHidden/>
              </w:rPr>
              <w:fldChar w:fldCharType="begin"/>
            </w:r>
            <w:r w:rsidR="00BE1585">
              <w:rPr>
                <w:noProof/>
                <w:webHidden/>
              </w:rPr>
              <w:instrText xml:space="preserve"> PAGEREF _Toc15551532 \h </w:instrText>
            </w:r>
            <w:r w:rsidR="00BE1585">
              <w:rPr>
                <w:noProof/>
                <w:webHidden/>
              </w:rPr>
            </w:r>
            <w:r w:rsidR="00BE1585">
              <w:rPr>
                <w:noProof/>
                <w:webHidden/>
              </w:rPr>
              <w:fldChar w:fldCharType="separate"/>
            </w:r>
            <w:r w:rsidR="00F469C1">
              <w:rPr>
                <w:noProof/>
                <w:webHidden/>
              </w:rPr>
              <w:t>87</w:t>
            </w:r>
            <w:r w:rsidR="00BE1585">
              <w:rPr>
                <w:noProof/>
                <w:webHidden/>
              </w:rPr>
              <w:fldChar w:fldCharType="end"/>
            </w:r>
          </w:hyperlink>
        </w:p>
        <w:p w14:paraId="7C2F8ECC" w14:textId="7898B204" w:rsidR="00BE1585" w:rsidRDefault="00C625C3" w:rsidP="00FF291F">
          <w:pPr>
            <w:pStyle w:val="Turinys2"/>
            <w:rPr>
              <w:rFonts w:asciiTheme="minorHAnsi" w:eastAsiaTheme="minorEastAsia" w:hAnsiTheme="minorHAnsi"/>
              <w:noProof/>
              <w:lang w:eastAsia="lt-LT"/>
            </w:rPr>
          </w:pPr>
          <w:hyperlink w:anchor="_Toc15551533" w:history="1">
            <w:r w:rsidR="00BE1585" w:rsidRPr="001D5EB2">
              <w:rPr>
                <w:rStyle w:val="Hipersaitas"/>
                <w:noProof/>
              </w:rPr>
              <w:t>7.6. Reikalavimai duomenų tvarkymo priemonėms</w:t>
            </w:r>
            <w:r w:rsidR="00BE1585">
              <w:rPr>
                <w:noProof/>
                <w:webHidden/>
              </w:rPr>
              <w:tab/>
            </w:r>
            <w:r w:rsidR="00BE1585">
              <w:rPr>
                <w:noProof/>
                <w:webHidden/>
              </w:rPr>
              <w:fldChar w:fldCharType="begin"/>
            </w:r>
            <w:r w:rsidR="00BE1585">
              <w:rPr>
                <w:noProof/>
                <w:webHidden/>
              </w:rPr>
              <w:instrText xml:space="preserve"> PAGEREF _Toc15551533 \h </w:instrText>
            </w:r>
            <w:r w:rsidR="00BE1585">
              <w:rPr>
                <w:noProof/>
                <w:webHidden/>
              </w:rPr>
            </w:r>
            <w:r w:rsidR="00BE1585">
              <w:rPr>
                <w:noProof/>
                <w:webHidden/>
              </w:rPr>
              <w:fldChar w:fldCharType="separate"/>
            </w:r>
            <w:r w:rsidR="00F469C1">
              <w:rPr>
                <w:noProof/>
                <w:webHidden/>
              </w:rPr>
              <w:t>88</w:t>
            </w:r>
            <w:r w:rsidR="00BE1585">
              <w:rPr>
                <w:noProof/>
                <w:webHidden/>
              </w:rPr>
              <w:fldChar w:fldCharType="end"/>
            </w:r>
          </w:hyperlink>
        </w:p>
        <w:p w14:paraId="478617D4" w14:textId="14F24861" w:rsidR="00BE1585" w:rsidRDefault="00C625C3" w:rsidP="00FF291F">
          <w:pPr>
            <w:pStyle w:val="Turinys2"/>
            <w:rPr>
              <w:rFonts w:asciiTheme="minorHAnsi" w:eastAsiaTheme="minorEastAsia" w:hAnsiTheme="minorHAnsi"/>
              <w:noProof/>
              <w:lang w:eastAsia="lt-LT"/>
            </w:rPr>
          </w:pPr>
          <w:hyperlink w:anchor="_Toc15551534" w:history="1">
            <w:r w:rsidR="00BE1585" w:rsidRPr="001D5EB2">
              <w:rPr>
                <w:rStyle w:val="Hipersaitas"/>
                <w:noProof/>
              </w:rPr>
              <w:t>7.7. Reikalavimai VIPVIS naudojamos programinės įrangos licencijavimui</w:t>
            </w:r>
            <w:r w:rsidR="00BE1585">
              <w:rPr>
                <w:noProof/>
                <w:webHidden/>
              </w:rPr>
              <w:tab/>
            </w:r>
            <w:r w:rsidR="00BE1585">
              <w:rPr>
                <w:noProof/>
                <w:webHidden/>
              </w:rPr>
              <w:fldChar w:fldCharType="begin"/>
            </w:r>
            <w:r w:rsidR="00BE1585">
              <w:rPr>
                <w:noProof/>
                <w:webHidden/>
              </w:rPr>
              <w:instrText xml:space="preserve"> PAGEREF _Toc15551534 \h </w:instrText>
            </w:r>
            <w:r w:rsidR="00BE1585">
              <w:rPr>
                <w:noProof/>
                <w:webHidden/>
              </w:rPr>
            </w:r>
            <w:r w:rsidR="00BE1585">
              <w:rPr>
                <w:noProof/>
                <w:webHidden/>
              </w:rPr>
              <w:fldChar w:fldCharType="separate"/>
            </w:r>
            <w:r w:rsidR="00F469C1">
              <w:rPr>
                <w:noProof/>
                <w:webHidden/>
              </w:rPr>
              <w:t>88</w:t>
            </w:r>
            <w:r w:rsidR="00BE1585">
              <w:rPr>
                <w:noProof/>
                <w:webHidden/>
              </w:rPr>
              <w:fldChar w:fldCharType="end"/>
            </w:r>
          </w:hyperlink>
        </w:p>
        <w:p w14:paraId="7E4CF342" w14:textId="2DCF6DB5" w:rsidR="00BE1585" w:rsidRDefault="00C625C3" w:rsidP="00FF291F">
          <w:pPr>
            <w:pStyle w:val="Turinys2"/>
            <w:rPr>
              <w:rFonts w:asciiTheme="minorHAnsi" w:eastAsiaTheme="minorEastAsia" w:hAnsiTheme="minorHAnsi"/>
              <w:noProof/>
              <w:lang w:eastAsia="lt-LT"/>
            </w:rPr>
          </w:pPr>
          <w:hyperlink w:anchor="_Toc15551599" w:history="1">
            <w:r w:rsidR="00BE1585" w:rsidRPr="001D5EB2">
              <w:rPr>
                <w:rStyle w:val="Hipersaitas"/>
                <w:noProof/>
              </w:rPr>
              <w:t>7.8. Reikalavimai testavimui</w:t>
            </w:r>
            <w:r w:rsidR="00BE1585">
              <w:rPr>
                <w:noProof/>
                <w:webHidden/>
              </w:rPr>
              <w:tab/>
            </w:r>
            <w:r w:rsidR="00BE1585">
              <w:rPr>
                <w:noProof/>
                <w:webHidden/>
              </w:rPr>
              <w:fldChar w:fldCharType="begin"/>
            </w:r>
            <w:r w:rsidR="00BE1585">
              <w:rPr>
                <w:noProof/>
                <w:webHidden/>
              </w:rPr>
              <w:instrText xml:space="preserve"> PAGEREF _Toc15551599 \h </w:instrText>
            </w:r>
            <w:r w:rsidR="00BE1585">
              <w:rPr>
                <w:noProof/>
                <w:webHidden/>
              </w:rPr>
            </w:r>
            <w:r w:rsidR="00BE1585">
              <w:rPr>
                <w:noProof/>
                <w:webHidden/>
              </w:rPr>
              <w:fldChar w:fldCharType="separate"/>
            </w:r>
            <w:r w:rsidR="00F469C1">
              <w:rPr>
                <w:noProof/>
                <w:webHidden/>
              </w:rPr>
              <w:t>89</w:t>
            </w:r>
            <w:r w:rsidR="00BE1585">
              <w:rPr>
                <w:noProof/>
                <w:webHidden/>
              </w:rPr>
              <w:fldChar w:fldCharType="end"/>
            </w:r>
          </w:hyperlink>
        </w:p>
        <w:p w14:paraId="691D239C" w14:textId="09B082A3" w:rsidR="00BE1585" w:rsidRDefault="00C625C3" w:rsidP="00FF291F">
          <w:pPr>
            <w:pStyle w:val="Turinys2"/>
            <w:rPr>
              <w:rFonts w:asciiTheme="minorHAnsi" w:eastAsiaTheme="minorEastAsia" w:hAnsiTheme="minorHAnsi"/>
              <w:noProof/>
              <w:lang w:eastAsia="lt-LT"/>
            </w:rPr>
          </w:pPr>
          <w:hyperlink w:anchor="_Toc15551600" w:history="1">
            <w:r w:rsidR="00BE1585" w:rsidRPr="001D5EB2">
              <w:rPr>
                <w:rStyle w:val="Hipersaitas"/>
                <w:noProof/>
              </w:rPr>
              <w:t>7.9. Reikalavimai VIPVIS bandomajai eksploatacijai</w:t>
            </w:r>
            <w:r w:rsidR="00BE1585">
              <w:rPr>
                <w:noProof/>
                <w:webHidden/>
              </w:rPr>
              <w:tab/>
            </w:r>
            <w:r w:rsidR="00BE1585">
              <w:rPr>
                <w:noProof/>
                <w:webHidden/>
              </w:rPr>
              <w:fldChar w:fldCharType="begin"/>
            </w:r>
            <w:r w:rsidR="00BE1585">
              <w:rPr>
                <w:noProof/>
                <w:webHidden/>
              </w:rPr>
              <w:instrText xml:space="preserve"> PAGEREF _Toc15551600 \h </w:instrText>
            </w:r>
            <w:r w:rsidR="00BE1585">
              <w:rPr>
                <w:noProof/>
                <w:webHidden/>
              </w:rPr>
            </w:r>
            <w:r w:rsidR="00BE1585">
              <w:rPr>
                <w:noProof/>
                <w:webHidden/>
              </w:rPr>
              <w:fldChar w:fldCharType="separate"/>
            </w:r>
            <w:r w:rsidR="00F469C1">
              <w:rPr>
                <w:noProof/>
                <w:webHidden/>
              </w:rPr>
              <w:t>92</w:t>
            </w:r>
            <w:r w:rsidR="00BE1585">
              <w:rPr>
                <w:noProof/>
                <w:webHidden/>
              </w:rPr>
              <w:fldChar w:fldCharType="end"/>
            </w:r>
          </w:hyperlink>
        </w:p>
        <w:p w14:paraId="1DEC0299" w14:textId="53905E70" w:rsidR="00BE1585" w:rsidRDefault="00C625C3" w:rsidP="00FF291F">
          <w:pPr>
            <w:pStyle w:val="Turinys2"/>
            <w:rPr>
              <w:rFonts w:asciiTheme="minorHAnsi" w:eastAsiaTheme="minorEastAsia" w:hAnsiTheme="minorHAnsi"/>
              <w:noProof/>
              <w:lang w:eastAsia="lt-LT"/>
            </w:rPr>
          </w:pPr>
          <w:hyperlink w:anchor="_Toc15551601" w:history="1">
            <w:r w:rsidR="00BE1585" w:rsidRPr="001D5EB2">
              <w:rPr>
                <w:rStyle w:val="Hipersaitas"/>
                <w:noProof/>
              </w:rPr>
              <w:t>7.10. Reikalavimai VIPVIS garantiniam aptarnavimui</w:t>
            </w:r>
            <w:r w:rsidR="00BE1585">
              <w:rPr>
                <w:noProof/>
                <w:webHidden/>
              </w:rPr>
              <w:tab/>
            </w:r>
            <w:r w:rsidR="00BE1585">
              <w:rPr>
                <w:noProof/>
                <w:webHidden/>
              </w:rPr>
              <w:fldChar w:fldCharType="begin"/>
            </w:r>
            <w:r w:rsidR="00BE1585">
              <w:rPr>
                <w:noProof/>
                <w:webHidden/>
              </w:rPr>
              <w:instrText xml:space="preserve"> PAGEREF _Toc15551601 \h </w:instrText>
            </w:r>
            <w:r w:rsidR="00BE1585">
              <w:rPr>
                <w:noProof/>
                <w:webHidden/>
              </w:rPr>
            </w:r>
            <w:r w:rsidR="00BE1585">
              <w:rPr>
                <w:noProof/>
                <w:webHidden/>
              </w:rPr>
              <w:fldChar w:fldCharType="separate"/>
            </w:r>
            <w:r w:rsidR="00F469C1">
              <w:rPr>
                <w:noProof/>
                <w:webHidden/>
              </w:rPr>
              <w:t>92</w:t>
            </w:r>
            <w:r w:rsidR="00BE1585">
              <w:rPr>
                <w:noProof/>
                <w:webHidden/>
              </w:rPr>
              <w:fldChar w:fldCharType="end"/>
            </w:r>
          </w:hyperlink>
        </w:p>
        <w:p w14:paraId="022C62C8" w14:textId="6483C381" w:rsidR="00BE1585" w:rsidRDefault="00C625C3" w:rsidP="00FF291F">
          <w:pPr>
            <w:pStyle w:val="Turinys2"/>
            <w:rPr>
              <w:rFonts w:asciiTheme="minorHAnsi" w:eastAsiaTheme="minorEastAsia" w:hAnsiTheme="minorHAnsi"/>
              <w:noProof/>
              <w:lang w:eastAsia="lt-LT"/>
            </w:rPr>
          </w:pPr>
          <w:hyperlink w:anchor="_Toc15551602" w:history="1">
            <w:r w:rsidR="00BE1585" w:rsidRPr="001D5EB2">
              <w:rPr>
                <w:rStyle w:val="Hipersaitas"/>
                <w:noProof/>
              </w:rPr>
              <w:t>7.11. Reikalavimai VIPVIS ataskaitoms</w:t>
            </w:r>
            <w:r w:rsidR="00BE1585">
              <w:rPr>
                <w:noProof/>
                <w:webHidden/>
              </w:rPr>
              <w:tab/>
            </w:r>
            <w:r w:rsidR="00BE1585">
              <w:rPr>
                <w:noProof/>
                <w:webHidden/>
              </w:rPr>
              <w:fldChar w:fldCharType="begin"/>
            </w:r>
            <w:r w:rsidR="00BE1585">
              <w:rPr>
                <w:noProof/>
                <w:webHidden/>
              </w:rPr>
              <w:instrText xml:space="preserve"> PAGEREF _Toc15551602 \h </w:instrText>
            </w:r>
            <w:r w:rsidR="00BE1585">
              <w:rPr>
                <w:noProof/>
                <w:webHidden/>
              </w:rPr>
            </w:r>
            <w:r w:rsidR="00BE1585">
              <w:rPr>
                <w:noProof/>
                <w:webHidden/>
              </w:rPr>
              <w:fldChar w:fldCharType="separate"/>
            </w:r>
            <w:r w:rsidR="00F469C1">
              <w:rPr>
                <w:noProof/>
                <w:webHidden/>
              </w:rPr>
              <w:t>93</w:t>
            </w:r>
            <w:r w:rsidR="00BE1585">
              <w:rPr>
                <w:noProof/>
                <w:webHidden/>
              </w:rPr>
              <w:fldChar w:fldCharType="end"/>
            </w:r>
          </w:hyperlink>
        </w:p>
        <w:p w14:paraId="7BD632CC" w14:textId="2DF01D62" w:rsidR="00BE1585" w:rsidRDefault="00C625C3" w:rsidP="00FF291F">
          <w:pPr>
            <w:pStyle w:val="Turinys2"/>
            <w:rPr>
              <w:rFonts w:asciiTheme="minorHAnsi" w:eastAsiaTheme="minorEastAsia" w:hAnsiTheme="minorHAnsi"/>
              <w:noProof/>
              <w:lang w:eastAsia="lt-LT"/>
            </w:rPr>
          </w:pPr>
          <w:hyperlink w:anchor="_Toc15551603" w:history="1">
            <w:r w:rsidR="00BE1585" w:rsidRPr="001D5EB2">
              <w:rPr>
                <w:rStyle w:val="Hipersaitas"/>
                <w:noProof/>
              </w:rPr>
              <w:t>7.12. Reikalavimai procesų aprašymui</w:t>
            </w:r>
            <w:r w:rsidR="00BE1585">
              <w:rPr>
                <w:noProof/>
                <w:webHidden/>
              </w:rPr>
              <w:tab/>
            </w:r>
            <w:r w:rsidR="00BE1585">
              <w:rPr>
                <w:noProof/>
                <w:webHidden/>
              </w:rPr>
              <w:fldChar w:fldCharType="begin"/>
            </w:r>
            <w:r w:rsidR="00BE1585">
              <w:rPr>
                <w:noProof/>
                <w:webHidden/>
              </w:rPr>
              <w:instrText xml:space="preserve"> PAGEREF _Toc15551603 \h </w:instrText>
            </w:r>
            <w:r w:rsidR="00BE1585">
              <w:rPr>
                <w:noProof/>
                <w:webHidden/>
              </w:rPr>
            </w:r>
            <w:r w:rsidR="00BE1585">
              <w:rPr>
                <w:noProof/>
                <w:webHidden/>
              </w:rPr>
              <w:fldChar w:fldCharType="separate"/>
            </w:r>
            <w:r w:rsidR="00F469C1">
              <w:rPr>
                <w:noProof/>
                <w:webHidden/>
              </w:rPr>
              <w:t>94</w:t>
            </w:r>
            <w:r w:rsidR="00BE1585">
              <w:rPr>
                <w:noProof/>
                <w:webHidden/>
              </w:rPr>
              <w:fldChar w:fldCharType="end"/>
            </w:r>
          </w:hyperlink>
        </w:p>
        <w:p w14:paraId="6367B964" w14:textId="6FA3F331" w:rsidR="00BE1585" w:rsidRDefault="00C625C3">
          <w:pPr>
            <w:pStyle w:val="Turinys1"/>
            <w:rPr>
              <w:rFonts w:asciiTheme="minorHAnsi" w:eastAsiaTheme="minorEastAsia" w:hAnsiTheme="minorHAnsi"/>
              <w:b w:val="0"/>
              <w:lang w:eastAsia="lt-LT"/>
            </w:rPr>
          </w:pPr>
          <w:hyperlink w:anchor="_Toc15551604" w:history="1">
            <w:r w:rsidR="00BE1585" w:rsidRPr="001D5EB2">
              <w:rPr>
                <w:rStyle w:val="Hipersaitas"/>
              </w:rPr>
              <w:t>A.</w:t>
            </w:r>
            <w:r w:rsidR="00BE1585">
              <w:rPr>
                <w:rFonts w:asciiTheme="minorHAnsi" w:eastAsiaTheme="minorEastAsia" w:hAnsiTheme="minorHAnsi"/>
                <w:b w:val="0"/>
                <w:lang w:eastAsia="lt-LT"/>
              </w:rPr>
              <w:tab/>
            </w:r>
            <w:r w:rsidR="00BE1585" w:rsidRPr="001D5EB2">
              <w:rPr>
                <w:rStyle w:val="Hipersaitas"/>
              </w:rPr>
              <w:t>Priedas. Pradinis Debesijos ir kitų IT paslaugų sąrašas</w:t>
            </w:r>
            <w:r w:rsidR="00BE1585">
              <w:rPr>
                <w:webHidden/>
              </w:rPr>
              <w:tab/>
            </w:r>
            <w:r w:rsidR="00BE1585">
              <w:rPr>
                <w:webHidden/>
              </w:rPr>
              <w:fldChar w:fldCharType="begin"/>
            </w:r>
            <w:r w:rsidR="00BE1585">
              <w:rPr>
                <w:webHidden/>
              </w:rPr>
              <w:instrText xml:space="preserve"> PAGEREF _Toc15551604 \h </w:instrText>
            </w:r>
            <w:r w:rsidR="00BE1585">
              <w:rPr>
                <w:webHidden/>
              </w:rPr>
            </w:r>
            <w:r w:rsidR="00BE1585">
              <w:rPr>
                <w:webHidden/>
              </w:rPr>
              <w:fldChar w:fldCharType="separate"/>
            </w:r>
            <w:r w:rsidR="00F469C1">
              <w:rPr>
                <w:webHidden/>
              </w:rPr>
              <w:t>95</w:t>
            </w:r>
            <w:r w:rsidR="00BE1585">
              <w:rPr>
                <w:webHidden/>
              </w:rPr>
              <w:fldChar w:fldCharType="end"/>
            </w:r>
          </w:hyperlink>
        </w:p>
        <w:p w14:paraId="1D4016DC" w14:textId="7FB5A0A6" w:rsidR="00BE1585" w:rsidRDefault="00C625C3">
          <w:pPr>
            <w:pStyle w:val="Turinys1"/>
            <w:rPr>
              <w:rFonts w:asciiTheme="minorHAnsi" w:eastAsiaTheme="minorEastAsia" w:hAnsiTheme="minorHAnsi"/>
              <w:b w:val="0"/>
              <w:lang w:eastAsia="lt-LT"/>
            </w:rPr>
          </w:pPr>
          <w:hyperlink w:anchor="_Toc15551605" w:history="1">
            <w:r w:rsidR="00BE1585" w:rsidRPr="001D5EB2">
              <w:rPr>
                <w:rStyle w:val="Hipersaitas"/>
              </w:rPr>
              <w:t>1.</w:t>
            </w:r>
            <w:r w:rsidR="00BE1585">
              <w:rPr>
                <w:rFonts w:asciiTheme="minorHAnsi" w:eastAsiaTheme="minorEastAsia" w:hAnsiTheme="minorHAnsi"/>
                <w:b w:val="0"/>
                <w:lang w:eastAsia="lt-LT"/>
              </w:rPr>
              <w:tab/>
            </w:r>
            <w:r w:rsidR="00BE1585" w:rsidRPr="001D5EB2">
              <w:rPr>
                <w:rStyle w:val="Hipersaitas"/>
              </w:rPr>
              <w:t>Pradinis IT Paslaugų krepšelis ir IT paslaugų atributai</w:t>
            </w:r>
            <w:r w:rsidR="00BE1585">
              <w:rPr>
                <w:webHidden/>
              </w:rPr>
              <w:tab/>
            </w:r>
            <w:r w:rsidR="00BE1585">
              <w:rPr>
                <w:webHidden/>
              </w:rPr>
              <w:fldChar w:fldCharType="begin"/>
            </w:r>
            <w:r w:rsidR="00BE1585">
              <w:rPr>
                <w:webHidden/>
              </w:rPr>
              <w:instrText xml:space="preserve"> PAGEREF _Toc15551605 \h </w:instrText>
            </w:r>
            <w:r w:rsidR="00BE1585">
              <w:rPr>
                <w:webHidden/>
              </w:rPr>
            </w:r>
            <w:r w:rsidR="00BE1585">
              <w:rPr>
                <w:webHidden/>
              </w:rPr>
              <w:fldChar w:fldCharType="separate"/>
            </w:r>
            <w:r w:rsidR="00F469C1">
              <w:rPr>
                <w:webHidden/>
              </w:rPr>
              <w:t>95</w:t>
            </w:r>
            <w:r w:rsidR="00BE1585">
              <w:rPr>
                <w:webHidden/>
              </w:rPr>
              <w:fldChar w:fldCharType="end"/>
            </w:r>
          </w:hyperlink>
        </w:p>
        <w:p w14:paraId="3EB9AE1E" w14:textId="75E0F843" w:rsidR="00BE1585" w:rsidRDefault="00C625C3" w:rsidP="00FF291F">
          <w:pPr>
            <w:pStyle w:val="Turinys2"/>
            <w:rPr>
              <w:rFonts w:asciiTheme="minorHAnsi" w:eastAsiaTheme="minorEastAsia" w:hAnsiTheme="minorHAnsi"/>
              <w:noProof/>
              <w:lang w:eastAsia="lt-LT"/>
            </w:rPr>
          </w:pPr>
          <w:hyperlink w:anchor="_Toc15551606" w:history="1">
            <w:r w:rsidR="00BE1585" w:rsidRPr="001D5EB2">
              <w:rPr>
                <w:rStyle w:val="Hipersaitas"/>
                <w:noProof/>
              </w:rPr>
              <w:t>1.1. DCaaS</w:t>
            </w:r>
            <w:r w:rsidR="00BE1585">
              <w:rPr>
                <w:noProof/>
                <w:webHidden/>
              </w:rPr>
              <w:tab/>
            </w:r>
            <w:r w:rsidR="00BE1585">
              <w:rPr>
                <w:noProof/>
                <w:webHidden/>
              </w:rPr>
              <w:fldChar w:fldCharType="begin"/>
            </w:r>
            <w:r w:rsidR="00BE1585">
              <w:rPr>
                <w:noProof/>
                <w:webHidden/>
              </w:rPr>
              <w:instrText xml:space="preserve"> PAGEREF _Toc15551606 \h </w:instrText>
            </w:r>
            <w:r w:rsidR="00BE1585">
              <w:rPr>
                <w:noProof/>
                <w:webHidden/>
              </w:rPr>
            </w:r>
            <w:r w:rsidR="00BE1585">
              <w:rPr>
                <w:noProof/>
                <w:webHidden/>
              </w:rPr>
              <w:fldChar w:fldCharType="separate"/>
            </w:r>
            <w:r w:rsidR="00F469C1">
              <w:rPr>
                <w:noProof/>
                <w:webHidden/>
              </w:rPr>
              <w:t>95</w:t>
            </w:r>
            <w:r w:rsidR="00BE1585">
              <w:rPr>
                <w:noProof/>
                <w:webHidden/>
              </w:rPr>
              <w:fldChar w:fldCharType="end"/>
            </w:r>
          </w:hyperlink>
        </w:p>
        <w:p w14:paraId="74599793" w14:textId="52A11B33" w:rsidR="00BE1585" w:rsidRDefault="00C625C3">
          <w:pPr>
            <w:pStyle w:val="Turinys3"/>
            <w:rPr>
              <w:rFonts w:asciiTheme="minorHAnsi" w:eastAsiaTheme="minorEastAsia" w:hAnsiTheme="minorHAnsi" w:cstheme="minorBidi"/>
              <w:kern w:val="0"/>
              <w:sz w:val="22"/>
              <w:szCs w:val="22"/>
              <w:lang w:eastAsia="lt-LT"/>
            </w:rPr>
          </w:pPr>
          <w:hyperlink w:anchor="_Toc15551607" w:history="1">
            <w:r w:rsidR="00BE1585" w:rsidRPr="001D5EB2">
              <w:rPr>
                <w:rStyle w:val="Hipersaitas"/>
                <w:rFonts w:eastAsiaTheme="majorEastAsia"/>
              </w:rPr>
              <w:t>1.1.1. Fizinės infrastruktūros talpinimas DC spintoje</w:t>
            </w:r>
            <w:r w:rsidR="00BE1585">
              <w:rPr>
                <w:webHidden/>
              </w:rPr>
              <w:tab/>
            </w:r>
            <w:r w:rsidR="00BE1585">
              <w:rPr>
                <w:webHidden/>
              </w:rPr>
              <w:fldChar w:fldCharType="begin"/>
            </w:r>
            <w:r w:rsidR="00BE1585">
              <w:rPr>
                <w:webHidden/>
              </w:rPr>
              <w:instrText xml:space="preserve"> PAGEREF _Toc15551607 \h </w:instrText>
            </w:r>
            <w:r w:rsidR="00BE1585">
              <w:rPr>
                <w:webHidden/>
              </w:rPr>
            </w:r>
            <w:r w:rsidR="00BE1585">
              <w:rPr>
                <w:webHidden/>
              </w:rPr>
              <w:fldChar w:fldCharType="separate"/>
            </w:r>
            <w:r w:rsidR="00F469C1">
              <w:rPr>
                <w:webHidden/>
              </w:rPr>
              <w:t>95</w:t>
            </w:r>
            <w:r w:rsidR="00BE1585">
              <w:rPr>
                <w:webHidden/>
              </w:rPr>
              <w:fldChar w:fldCharType="end"/>
            </w:r>
          </w:hyperlink>
        </w:p>
        <w:p w14:paraId="2C18EB13" w14:textId="099D4CEC" w:rsidR="00BE1585" w:rsidRDefault="00C625C3" w:rsidP="00FF291F">
          <w:pPr>
            <w:pStyle w:val="Turinys2"/>
            <w:rPr>
              <w:rFonts w:asciiTheme="minorHAnsi" w:eastAsiaTheme="minorEastAsia" w:hAnsiTheme="minorHAnsi"/>
              <w:noProof/>
              <w:lang w:eastAsia="lt-LT"/>
            </w:rPr>
          </w:pPr>
          <w:hyperlink w:anchor="_Toc15551608" w:history="1">
            <w:r w:rsidR="00BE1585" w:rsidRPr="001D5EB2">
              <w:rPr>
                <w:rStyle w:val="Hipersaitas"/>
                <w:noProof/>
              </w:rPr>
              <w:t>1.2. IaaS</w:t>
            </w:r>
            <w:r w:rsidR="00BE1585">
              <w:rPr>
                <w:noProof/>
                <w:webHidden/>
              </w:rPr>
              <w:tab/>
            </w:r>
            <w:r w:rsidR="00BE1585">
              <w:rPr>
                <w:noProof/>
                <w:webHidden/>
              </w:rPr>
              <w:fldChar w:fldCharType="begin"/>
            </w:r>
            <w:r w:rsidR="00BE1585">
              <w:rPr>
                <w:noProof/>
                <w:webHidden/>
              </w:rPr>
              <w:instrText xml:space="preserve"> PAGEREF _Toc15551608 \h </w:instrText>
            </w:r>
            <w:r w:rsidR="00BE1585">
              <w:rPr>
                <w:noProof/>
                <w:webHidden/>
              </w:rPr>
            </w:r>
            <w:r w:rsidR="00BE1585">
              <w:rPr>
                <w:noProof/>
                <w:webHidden/>
              </w:rPr>
              <w:fldChar w:fldCharType="separate"/>
            </w:r>
            <w:r w:rsidR="00F469C1">
              <w:rPr>
                <w:noProof/>
                <w:webHidden/>
              </w:rPr>
              <w:t>95</w:t>
            </w:r>
            <w:r w:rsidR="00BE1585">
              <w:rPr>
                <w:noProof/>
                <w:webHidden/>
              </w:rPr>
              <w:fldChar w:fldCharType="end"/>
            </w:r>
          </w:hyperlink>
        </w:p>
        <w:p w14:paraId="52FEF75E" w14:textId="729CA198" w:rsidR="00BE1585" w:rsidRDefault="00C625C3">
          <w:pPr>
            <w:pStyle w:val="Turinys3"/>
            <w:rPr>
              <w:rFonts w:asciiTheme="minorHAnsi" w:eastAsiaTheme="minorEastAsia" w:hAnsiTheme="minorHAnsi" w:cstheme="minorBidi"/>
              <w:kern w:val="0"/>
              <w:sz w:val="22"/>
              <w:szCs w:val="22"/>
              <w:lang w:eastAsia="lt-LT"/>
            </w:rPr>
          </w:pPr>
          <w:hyperlink w:anchor="_Toc15551609" w:history="1">
            <w:r w:rsidR="00BE1585" w:rsidRPr="001D5EB2">
              <w:rPr>
                <w:rStyle w:val="Hipersaitas"/>
                <w:rFonts w:eastAsiaTheme="majorEastAsia"/>
              </w:rPr>
              <w:t>1.2.1. Skaičiavimo ištekliai</w:t>
            </w:r>
            <w:r w:rsidR="00BE1585">
              <w:rPr>
                <w:webHidden/>
              </w:rPr>
              <w:tab/>
            </w:r>
            <w:r w:rsidR="00BE1585">
              <w:rPr>
                <w:webHidden/>
              </w:rPr>
              <w:fldChar w:fldCharType="begin"/>
            </w:r>
            <w:r w:rsidR="00BE1585">
              <w:rPr>
                <w:webHidden/>
              </w:rPr>
              <w:instrText xml:space="preserve"> PAGEREF _Toc15551609 \h </w:instrText>
            </w:r>
            <w:r w:rsidR="00BE1585">
              <w:rPr>
                <w:webHidden/>
              </w:rPr>
            </w:r>
            <w:r w:rsidR="00BE1585">
              <w:rPr>
                <w:webHidden/>
              </w:rPr>
              <w:fldChar w:fldCharType="separate"/>
            </w:r>
            <w:r w:rsidR="00F469C1">
              <w:rPr>
                <w:webHidden/>
              </w:rPr>
              <w:t>95</w:t>
            </w:r>
            <w:r w:rsidR="00BE1585">
              <w:rPr>
                <w:webHidden/>
              </w:rPr>
              <w:fldChar w:fldCharType="end"/>
            </w:r>
          </w:hyperlink>
        </w:p>
        <w:p w14:paraId="1A64A538" w14:textId="7DF03655" w:rsidR="00BE1585" w:rsidRDefault="00C625C3">
          <w:pPr>
            <w:pStyle w:val="Turinys3"/>
            <w:rPr>
              <w:rFonts w:asciiTheme="minorHAnsi" w:eastAsiaTheme="minorEastAsia" w:hAnsiTheme="minorHAnsi" w:cstheme="minorBidi"/>
              <w:kern w:val="0"/>
              <w:sz w:val="22"/>
              <w:szCs w:val="22"/>
              <w:lang w:eastAsia="lt-LT"/>
            </w:rPr>
          </w:pPr>
          <w:hyperlink w:anchor="_Toc15551610" w:history="1">
            <w:r w:rsidR="00BE1585" w:rsidRPr="001D5EB2">
              <w:rPr>
                <w:rStyle w:val="Hipersaitas"/>
                <w:rFonts w:eastAsiaTheme="majorEastAsia"/>
              </w:rPr>
              <w:t>1.2.2. Saugyklų ištekliai</w:t>
            </w:r>
            <w:r w:rsidR="00BE1585">
              <w:rPr>
                <w:webHidden/>
              </w:rPr>
              <w:tab/>
            </w:r>
            <w:r w:rsidR="00BE1585">
              <w:rPr>
                <w:webHidden/>
              </w:rPr>
              <w:fldChar w:fldCharType="begin"/>
            </w:r>
            <w:r w:rsidR="00BE1585">
              <w:rPr>
                <w:webHidden/>
              </w:rPr>
              <w:instrText xml:space="preserve"> PAGEREF _Toc15551610 \h </w:instrText>
            </w:r>
            <w:r w:rsidR="00BE1585">
              <w:rPr>
                <w:webHidden/>
              </w:rPr>
            </w:r>
            <w:r w:rsidR="00BE1585">
              <w:rPr>
                <w:webHidden/>
              </w:rPr>
              <w:fldChar w:fldCharType="separate"/>
            </w:r>
            <w:r w:rsidR="00F469C1">
              <w:rPr>
                <w:webHidden/>
              </w:rPr>
              <w:t>98</w:t>
            </w:r>
            <w:r w:rsidR="00BE1585">
              <w:rPr>
                <w:webHidden/>
              </w:rPr>
              <w:fldChar w:fldCharType="end"/>
            </w:r>
          </w:hyperlink>
        </w:p>
        <w:p w14:paraId="2223278B" w14:textId="03614D4C" w:rsidR="00BE1585" w:rsidRDefault="00C625C3">
          <w:pPr>
            <w:pStyle w:val="Turinys3"/>
            <w:rPr>
              <w:rFonts w:asciiTheme="minorHAnsi" w:eastAsiaTheme="minorEastAsia" w:hAnsiTheme="minorHAnsi" w:cstheme="minorBidi"/>
              <w:kern w:val="0"/>
              <w:sz w:val="22"/>
              <w:szCs w:val="22"/>
              <w:lang w:eastAsia="lt-LT"/>
            </w:rPr>
          </w:pPr>
          <w:hyperlink w:anchor="_Toc15551611" w:history="1">
            <w:r w:rsidR="00BE1585" w:rsidRPr="001D5EB2">
              <w:rPr>
                <w:rStyle w:val="Hipersaitas"/>
                <w:rFonts w:eastAsiaTheme="majorEastAsia"/>
              </w:rPr>
              <w:t>1.2.3. Tinklo ištekliai</w:t>
            </w:r>
            <w:r w:rsidR="00BE1585">
              <w:rPr>
                <w:webHidden/>
              </w:rPr>
              <w:tab/>
            </w:r>
            <w:r w:rsidR="00BE1585">
              <w:rPr>
                <w:webHidden/>
              </w:rPr>
              <w:fldChar w:fldCharType="begin"/>
            </w:r>
            <w:r w:rsidR="00BE1585">
              <w:rPr>
                <w:webHidden/>
              </w:rPr>
              <w:instrText xml:space="preserve"> PAGEREF _Toc15551611 \h </w:instrText>
            </w:r>
            <w:r w:rsidR="00BE1585">
              <w:rPr>
                <w:webHidden/>
              </w:rPr>
            </w:r>
            <w:r w:rsidR="00BE1585">
              <w:rPr>
                <w:webHidden/>
              </w:rPr>
              <w:fldChar w:fldCharType="separate"/>
            </w:r>
            <w:r w:rsidR="00F469C1">
              <w:rPr>
                <w:webHidden/>
              </w:rPr>
              <w:t>101</w:t>
            </w:r>
            <w:r w:rsidR="00BE1585">
              <w:rPr>
                <w:webHidden/>
              </w:rPr>
              <w:fldChar w:fldCharType="end"/>
            </w:r>
          </w:hyperlink>
        </w:p>
        <w:p w14:paraId="39B0BCF0" w14:textId="46DF1E2C" w:rsidR="00BE1585" w:rsidRDefault="00C625C3" w:rsidP="00FF291F">
          <w:pPr>
            <w:pStyle w:val="Turinys2"/>
            <w:rPr>
              <w:rFonts w:asciiTheme="minorHAnsi" w:eastAsiaTheme="minorEastAsia" w:hAnsiTheme="minorHAnsi"/>
              <w:noProof/>
              <w:lang w:eastAsia="lt-LT"/>
            </w:rPr>
          </w:pPr>
          <w:hyperlink w:anchor="_Toc15551612" w:history="1">
            <w:r w:rsidR="00BE1585" w:rsidRPr="001D5EB2">
              <w:rPr>
                <w:rStyle w:val="Hipersaitas"/>
                <w:noProof/>
              </w:rPr>
              <w:t>1.3. PaaS</w:t>
            </w:r>
            <w:r w:rsidR="00BE1585">
              <w:rPr>
                <w:noProof/>
                <w:webHidden/>
              </w:rPr>
              <w:tab/>
            </w:r>
            <w:r w:rsidR="00BE1585">
              <w:rPr>
                <w:noProof/>
                <w:webHidden/>
              </w:rPr>
              <w:fldChar w:fldCharType="begin"/>
            </w:r>
            <w:r w:rsidR="00BE1585">
              <w:rPr>
                <w:noProof/>
                <w:webHidden/>
              </w:rPr>
              <w:instrText xml:space="preserve"> PAGEREF _Toc15551612 \h </w:instrText>
            </w:r>
            <w:r w:rsidR="00BE1585">
              <w:rPr>
                <w:noProof/>
                <w:webHidden/>
              </w:rPr>
            </w:r>
            <w:r w:rsidR="00BE1585">
              <w:rPr>
                <w:noProof/>
                <w:webHidden/>
              </w:rPr>
              <w:fldChar w:fldCharType="separate"/>
            </w:r>
            <w:r w:rsidR="00F469C1">
              <w:rPr>
                <w:noProof/>
                <w:webHidden/>
              </w:rPr>
              <w:t>111</w:t>
            </w:r>
            <w:r w:rsidR="00BE1585">
              <w:rPr>
                <w:noProof/>
                <w:webHidden/>
              </w:rPr>
              <w:fldChar w:fldCharType="end"/>
            </w:r>
          </w:hyperlink>
        </w:p>
        <w:p w14:paraId="4C4D1AEE" w14:textId="78955559" w:rsidR="00BE1585" w:rsidRDefault="00C625C3">
          <w:pPr>
            <w:pStyle w:val="Turinys3"/>
            <w:rPr>
              <w:rFonts w:asciiTheme="minorHAnsi" w:eastAsiaTheme="minorEastAsia" w:hAnsiTheme="minorHAnsi" w:cstheme="minorBidi"/>
              <w:kern w:val="0"/>
              <w:sz w:val="22"/>
              <w:szCs w:val="22"/>
              <w:lang w:eastAsia="lt-LT"/>
            </w:rPr>
          </w:pPr>
          <w:hyperlink w:anchor="_Toc15551613" w:history="1">
            <w:r w:rsidR="00BE1585" w:rsidRPr="001D5EB2">
              <w:rPr>
                <w:rStyle w:val="Hipersaitas"/>
                <w:rFonts w:eastAsiaTheme="majorEastAsia"/>
              </w:rPr>
              <w:t>1.3.1. Microsoft SQL Server</w:t>
            </w:r>
            <w:r w:rsidR="00BE1585">
              <w:rPr>
                <w:webHidden/>
              </w:rPr>
              <w:tab/>
            </w:r>
            <w:r w:rsidR="00BE1585">
              <w:rPr>
                <w:webHidden/>
              </w:rPr>
              <w:fldChar w:fldCharType="begin"/>
            </w:r>
            <w:r w:rsidR="00BE1585">
              <w:rPr>
                <w:webHidden/>
              </w:rPr>
              <w:instrText xml:space="preserve"> PAGEREF _Toc15551613 \h </w:instrText>
            </w:r>
            <w:r w:rsidR="00BE1585">
              <w:rPr>
                <w:webHidden/>
              </w:rPr>
            </w:r>
            <w:r w:rsidR="00BE1585">
              <w:rPr>
                <w:webHidden/>
              </w:rPr>
              <w:fldChar w:fldCharType="separate"/>
            </w:r>
            <w:r w:rsidR="00F469C1">
              <w:rPr>
                <w:webHidden/>
              </w:rPr>
              <w:t>111</w:t>
            </w:r>
            <w:r w:rsidR="00BE1585">
              <w:rPr>
                <w:webHidden/>
              </w:rPr>
              <w:fldChar w:fldCharType="end"/>
            </w:r>
          </w:hyperlink>
        </w:p>
        <w:p w14:paraId="450EEAD6" w14:textId="13F82F98" w:rsidR="00BE1585" w:rsidRDefault="00C625C3">
          <w:pPr>
            <w:pStyle w:val="Turinys3"/>
            <w:rPr>
              <w:rFonts w:asciiTheme="minorHAnsi" w:eastAsiaTheme="minorEastAsia" w:hAnsiTheme="minorHAnsi" w:cstheme="minorBidi"/>
              <w:kern w:val="0"/>
              <w:sz w:val="22"/>
              <w:szCs w:val="22"/>
              <w:lang w:eastAsia="lt-LT"/>
            </w:rPr>
          </w:pPr>
          <w:hyperlink w:anchor="_Toc15551614" w:history="1">
            <w:r w:rsidR="00BE1585" w:rsidRPr="001D5EB2">
              <w:rPr>
                <w:rStyle w:val="Hipersaitas"/>
                <w:rFonts w:eastAsiaTheme="majorEastAsia"/>
              </w:rPr>
              <w:t>1.3.2. Oracle Database Server</w:t>
            </w:r>
            <w:r w:rsidR="00BE1585">
              <w:rPr>
                <w:webHidden/>
              </w:rPr>
              <w:tab/>
            </w:r>
            <w:r w:rsidR="00BE1585">
              <w:rPr>
                <w:webHidden/>
              </w:rPr>
              <w:fldChar w:fldCharType="begin"/>
            </w:r>
            <w:r w:rsidR="00BE1585">
              <w:rPr>
                <w:webHidden/>
              </w:rPr>
              <w:instrText xml:space="preserve"> PAGEREF _Toc15551614 \h </w:instrText>
            </w:r>
            <w:r w:rsidR="00BE1585">
              <w:rPr>
                <w:webHidden/>
              </w:rPr>
            </w:r>
            <w:r w:rsidR="00BE1585">
              <w:rPr>
                <w:webHidden/>
              </w:rPr>
              <w:fldChar w:fldCharType="separate"/>
            </w:r>
            <w:r w:rsidR="00F469C1">
              <w:rPr>
                <w:webHidden/>
              </w:rPr>
              <w:t>111</w:t>
            </w:r>
            <w:r w:rsidR="00BE1585">
              <w:rPr>
                <w:webHidden/>
              </w:rPr>
              <w:fldChar w:fldCharType="end"/>
            </w:r>
          </w:hyperlink>
        </w:p>
        <w:p w14:paraId="6853ED6E" w14:textId="3346A23A" w:rsidR="00BE1585" w:rsidRDefault="00C625C3">
          <w:pPr>
            <w:pStyle w:val="Turinys3"/>
            <w:rPr>
              <w:rFonts w:asciiTheme="minorHAnsi" w:eastAsiaTheme="minorEastAsia" w:hAnsiTheme="minorHAnsi" w:cstheme="minorBidi"/>
              <w:kern w:val="0"/>
              <w:sz w:val="22"/>
              <w:szCs w:val="22"/>
              <w:lang w:eastAsia="lt-LT"/>
            </w:rPr>
          </w:pPr>
          <w:hyperlink w:anchor="_Toc15551615" w:history="1">
            <w:r w:rsidR="00BE1585" w:rsidRPr="001D5EB2">
              <w:rPr>
                <w:rStyle w:val="Hipersaitas"/>
                <w:rFonts w:eastAsiaTheme="majorEastAsia"/>
              </w:rPr>
              <w:t>1.3.3. Aplikacijų serveriai (middleware)</w:t>
            </w:r>
            <w:r w:rsidR="00BE1585">
              <w:rPr>
                <w:webHidden/>
              </w:rPr>
              <w:tab/>
            </w:r>
            <w:r w:rsidR="00BE1585">
              <w:rPr>
                <w:webHidden/>
              </w:rPr>
              <w:fldChar w:fldCharType="begin"/>
            </w:r>
            <w:r w:rsidR="00BE1585">
              <w:rPr>
                <w:webHidden/>
              </w:rPr>
              <w:instrText xml:space="preserve"> PAGEREF _Toc15551615 \h </w:instrText>
            </w:r>
            <w:r w:rsidR="00BE1585">
              <w:rPr>
                <w:webHidden/>
              </w:rPr>
            </w:r>
            <w:r w:rsidR="00BE1585">
              <w:rPr>
                <w:webHidden/>
              </w:rPr>
              <w:fldChar w:fldCharType="separate"/>
            </w:r>
            <w:r w:rsidR="00F469C1">
              <w:rPr>
                <w:webHidden/>
              </w:rPr>
              <w:t>112</w:t>
            </w:r>
            <w:r w:rsidR="00BE1585">
              <w:rPr>
                <w:webHidden/>
              </w:rPr>
              <w:fldChar w:fldCharType="end"/>
            </w:r>
          </w:hyperlink>
        </w:p>
        <w:p w14:paraId="76C87F0E" w14:textId="37CA53E7" w:rsidR="00BE1585" w:rsidRDefault="00C625C3" w:rsidP="00FF291F">
          <w:pPr>
            <w:pStyle w:val="Turinys2"/>
            <w:rPr>
              <w:rFonts w:asciiTheme="minorHAnsi" w:eastAsiaTheme="minorEastAsia" w:hAnsiTheme="minorHAnsi"/>
              <w:noProof/>
              <w:lang w:eastAsia="lt-LT"/>
            </w:rPr>
          </w:pPr>
          <w:hyperlink w:anchor="_Toc15551616" w:history="1">
            <w:r w:rsidR="00BE1585" w:rsidRPr="001D5EB2">
              <w:rPr>
                <w:rStyle w:val="Hipersaitas"/>
                <w:noProof/>
              </w:rPr>
              <w:t>1.4. SaaS</w:t>
            </w:r>
            <w:r w:rsidR="00BE1585">
              <w:rPr>
                <w:noProof/>
                <w:webHidden/>
              </w:rPr>
              <w:tab/>
            </w:r>
            <w:r w:rsidR="00BE1585">
              <w:rPr>
                <w:noProof/>
                <w:webHidden/>
              </w:rPr>
              <w:fldChar w:fldCharType="begin"/>
            </w:r>
            <w:r w:rsidR="00BE1585">
              <w:rPr>
                <w:noProof/>
                <w:webHidden/>
              </w:rPr>
              <w:instrText xml:space="preserve"> PAGEREF _Toc15551616 \h </w:instrText>
            </w:r>
            <w:r w:rsidR="00BE1585">
              <w:rPr>
                <w:noProof/>
                <w:webHidden/>
              </w:rPr>
            </w:r>
            <w:r w:rsidR="00BE1585">
              <w:rPr>
                <w:noProof/>
                <w:webHidden/>
              </w:rPr>
              <w:fldChar w:fldCharType="separate"/>
            </w:r>
            <w:r w:rsidR="00F469C1">
              <w:rPr>
                <w:noProof/>
                <w:webHidden/>
              </w:rPr>
              <w:t>112</w:t>
            </w:r>
            <w:r w:rsidR="00BE1585">
              <w:rPr>
                <w:noProof/>
                <w:webHidden/>
              </w:rPr>
              <w:fldChar w:fldCharType="end"/>
            </w:r>
          </w:hyperlink>
        </w:p>
        <w:p w14:paraId="04BF4416" w14:textId="68018DAC" w:rsidR="00BE1585" w:rsidRDefault="00C625C3">
          <w:pPr>
            <w:pStyle w:val="Turinys3"/>
            <w:rPr>
              <w:rFonts w:asciiTheme="minorHAnsi" w:eastAsiaTheme="minorEastAsia" w:hAnsiTheme="minorHAnsi" w:cstheme="minorBidi"/>
              <w:kern w:val="0"/>
              <w:sz w:val="22"/>
              <w:szCs w:val="22"/>
              <w:lang w:eastAsia="lt-LT"/>
            </w:rPr>
          </w:pPr>
          <w:hyperlink w:anchor="_Toc15551617" w:history="1">
            <w:r w:rsidR="00BE1585" w:rsidRPr="001D5EB2">
              <w:rPr>
                <w:rStyle w:val="Hipersaitas"/>
                <w:rFonts w:eastAsiaTheme="majorEastAsia"/>
              </w:rPr>
              <w:t>1.4.1. Failų serveris</w:t>
            </w:r>
            <w:r w:rsidR="00BE1585">
              <w:rPr>
                <w:webHidden/>
              </w:rPr>
              <w:tab/>
            </w:r>
            <w:r w:rsidR="00BE1585">
              <w:rPr>
                <w:webHidden/>
              </w:rPr>
              <w:fldChar w:fldCharType="begin"/>
            </w:r>
            <w:r w:rsidR="00BE1585">
              <w:rPr>
                <w:webHidden/>
              </w:rPr>
              <w:instrText xml:space="preserve"> PAGEREF _Toc15551617 \h </w:instrText>
            </w:r>
            <w:r w:rsidR="00BE1585">
              <w:rPr>
                <w:webHidden/>
              </w:rPr>
            </w:r>
            <w:r w:rsidR="00BE1585">
              <w:rPr>
                <w:webHidden/>
              </w:rPr>
              <w:fldChar w:fldCharType="separate"/>
            </w:r>
            <w:r w:rsidR="00F469C1">
              <w:rPr>
                <w:webHidden/>
              </w:rPr>
              <w:t>113</w:t>
            </w:r>
            <w:r w:rsidR="00BE1585">
              <w:rPr>
                <w:webHidden/>
              </w:rPr>
              <w:fldChar w:fldCharType="end"/>
            </w:r>
          </w:hyperlink>
        </w:p>
        <w:p w14:paraId="38A3A72E" w14:textId="1EA4E7A3" w:rsidR="00BE1585" w:rsidRDefault="00C625C3">
          <w:pPr>
            <w:pStyle w:val="Turinys3"/>
            <w:rPr>
              <w:rFonts w:asciiTheme="minorHAnsi" w:eastAsiaTheme="minorEastAsia" w:hAnsiTheme="minorHAnsi" w:cstheme="minorBidi"/>
              <w:kern w:val="0"/>
              <w:sz w:val="22"/>
              <w:szCs w:val="22"/>
              <w:lang w:eastAsia="lt-LT"/>
            </w:rPr>
          </w:pPr>
          <w:hyperlink w:anchor="_Toc15551618" w:history="1">
            <w:r w:rsidR="00BE1585" w:rsidRPr="001D5EB2">
              <w:rPr>
                <w:rStyle w:val="Hipersaitas"/>
                <w:rFonts w:eastAsiaTheme="majorEastAsia"/>
              </w:rPr>
              <w:t>1.4.2. E-paštas</w:t>
            </w:r>
            <w:r w:rsidR="00BE1585">
              <w:rPr>
                <w:webHidden/>
              </w:rPr>
              <w:tab/>
            </w:r>
            <w:r w:rsidR="00BE1585">
              <w:rPr>
                <w:webHidden/>
              </w:rPr>
              <w:fldChar w:fldCharType="begin"/>
            </w:r>
            <w:r w:rsidR="00BE1585">
              <w:rPr>
                <w:webHidden/>
              </w:rPr>
              <w:instrText xml:space="preserve"> PAGEREF _Toc15551618 \h </w:instrText>
            </w:r>
            <w:r w:rsidR="00BE1585">
              <w:rPr>
                <w:webHidden/>
              </w:rPr>
            </w:r>
            <w:r w:rsidR="00BE1585">
              <w:rPr>
                <w:webHidden/>
              </w:rPr>
              <w:fldChar w:fldCharType="separate"/>
            </w:r>
            <w:r w:rsidR="00F469C1">
              <w:rPr>
                <w:webHidden/>
              </w:rPr>
              <w:t>113</w:t>
            </w:r>
            <w:r w:rsidR="00BE1585">
              <w:rPr>
                <w:webHidden/>
              </w:rPr>
              <w:fldChar w:fldCharType="end"/>
            </w:r>
          </w:hyperlink>
        </w:p>
        <w:p w14:paraId="79516979" w14:textId="37571E20" w:rsidR="00BE1585" w:rsidRDefault="00C625C3" w:rsidP="00FF291F">
          <w:pPr>
            <w:pStyle w:val="Turinys2"/>
            <w:rPr>
              <w:rFonts w:asciiTheme="minorHAnsi" w:eastAsiaTheme="minorEastAsia" w:hAnsiTheme="minorHAnsi"/>
              <w:noProof/>
              <w:lang w:eastAsia="lt-LT"/>
            </w:rPr>
          </w:pPr>
          <w:hyperlink w:anchor="_Toc15551619" w:history="1">
            <w:r w:rsidR="00BE1585" w:rsidRPr="001D5EB2">
              <w:rPr>
                <w:rStyle w:val="Hipersaitas"/>
                <w:noProof/>
              </w:rPr>
              <w:t>1.5. Bendrai numatytos sisteminės paslaugos</w:t>
            </w:r>
            <w:r w:rsidR="00BE1585">
              <w:rPr>
                <w:noProof/>
                <w:webHidden/>
              </w:rPr>
              <w:tab/>
            </w:r>
            <w:r w:rsidR="00BE1585">
              <w:rPr>
                <w:noProof/>
                <w:webHidden/>
              </w:rPr>
              <w:fldChar w:fldCharType="begin"/>
            </w:r>
            <w:r w:rsidR="00BE1585">
              <w:rPr>
                <w:noProof/>
                <w:webHidden/>
              </w:rPr>
              <w:instrText xml:space="preserve"> PAGEREF _Toc15551619 \h </w:instrText>
            </w:r>
            <w:r w:rsidR="00BE1585">
              <w:rPr>
                <w:noProof/>
                <w:webHidden/>
              </w:rPr>
            </w:r>
            <w:r w:rsidR="00BE1585">
              <w:rPr>
                <w:noProof/>
                <w:webHidden/>
              </w:rPr>
              <w:fldChar w:fldCharType="separate"/>
            </w:r>
            <w:r w:rsidR="00F469C1">
              <w:rPr>
                <w:noProof/>
                <w:webHidden/>
              </w:rPr>
              <w:t>114</w:t>
            </w:r>
            <w:r w:rsidR="00BE1585">
              <w:rPr>
                <w:noProof/>
                <w:webHidden/>
              </w:rPr>
              <w:fldChar w:fldCharType="end"/>
            </w:r>
          </w:hyperlink>
        </w:p>
        <w:p w14:paraId="43483806" w14:textId="242B7729" w:rsidR="00BE1585" w:rsidRDefault="00C625C3">
          <w:pPr>
            <w:pStyle w:val="Turinys3"/>
            <w:rPr>
              <w:rFonts w:asciiTheme="minorHAnsi" w:eastAsiaTheme="minorEastAsia" w:hAnsiTheme="minorHAnsi" w:cstheme="minorBidi"/>
              <w:kern w:val="0"/>
              <w:sz w:val="22"/>
              <w:szCs w:val="22"/>
              <w:lang w:eastAsia="lt-LT"/>
            </w:rPr>
          </w:pPr>
          <w:hyperlink w:anchor="_Toc15551620" w:history="1">
            <w:r w:rsidR="00BE1585" w:rsidRPr="001D5EB2">
              <w:rPr>
                <w:rStyle w:val="Hipersaitas"/>
                <w:rFonts w:eastAsiaTheme="majorEastAsia"/>
              </w:rPr>
              <w:t>1.5.1. Sistemų stebėsena</w:t>
            </w:r>
            <w:r w:rsidR="00BE1585">
              <w:rPr>
                <w:webHidden/>
              </w:rPr>
              <w:tab/>
            </w:r>
            <w:r w:rsidR="00BE1585">
              <w:rPr>
                <w:webHidden/>
              </w:rPr>
              <w:fldChar w:fldCharType="begin"/>
            </w:r>
            <w:r w:rsidR="00BE1585">
              <w:rPr>
                <w:webHidden/>
              </w:rPr>
              <w:instrText xml:space="preserve"> PAGEREF _Toc15551620 \h </w:instrText>
            </w:r>
            <w:r w:rsidR="00BE1585">
              <w:rPr>
                <w:webHidden/>
              </w:rPr>
            </w:r>
            <w:r w:rsidR="00BE1585">
              <w:rPr>
                <w:webHidden/>
              </w:rPr>
              <w:fldChar w:fldCharType="separate"/>
            </w:r>
            <w:r w:rsidR="00F469C1">
              <w:rPr>
                <w:webHidden/>
              </w:rPr>
              <w:t>114</w:t>
            </w:r>
            <w:r w:rsidR="00BE1585">
              <w:rPr>
                <w:webHidden/>
              </w:rPr>
              <w:fldChar w:fldCharType="end"/>
            </w:r>
          </w:hyperlink>
        </w:p>
        <w:p w14:paraId="449A1BC4" w14:textId="328728F3" w:rsidR="00BE1585" w:rsidRDefault="00C625C3">
          <w:pPr>
            <w:pStyle w:val="Turinys3"/>
            <w:rPr>
              <w:rFonts w:asciiTheme="minorHAnsi" w:eastAsiaTheme="minorEastAsia" w:hAnsiTheme="minorHAnsi" w:cstheme="minorBidi"/>
              <w:kern w:val="0"/>
              <w:sz w:val="22"/>
              <w:szCs w:val="22"/>
              <w:lang w:eastAsia="lt-LT"/>
            </w:rPr>
          </w:pPr>
          <w:hyperlink w:anchor="_Toc15551621" w:history="1">
            <w:r w:rsidR="00BE1585" w:rsidRPr="001D5EB2">
              <w:rPr>
                <w:rStyle w:val="Hipersaitas"/>
                <w:rFonts w:eastAsiaTheme="majorEastAsia"/>
              </w:rPr>
              <w:t>1.5.2. Rezervinis kopijavimas</w:t>
            </w:r>
            <w:r w:rsidR="00BE1585">
              <w:rPr>
                <w:webHidden/>
              </w:rPr>
              <w:tab/>
            </w:r>
            <w:r w:rsidR="00BE1585">
              <w:rPr>
                <w:webHidden/>
              </w:rPr>
              <w:fldChar w:fldCharType="begin"/>
            </w:r>
            <w:r w:rsidR="00BE1585">
              <w:rPr>
                <w:webHidden/>
              </w:rPr>
              <w:instrText xml:space="preserve"> PAGEREF _Toc15551621 \h </w:instrText>
            </w:r>
            <w:r w:rsidR="00BE1585">
              <w:rPr>
                <w:webHidden/>
              </w:rPr>
            </w:r>
            <w:r w:rsidR="00BE1585">
              <w:rPr>
                <w:webHidden/>
              </w:rPr>
              <w:fldChar w:fldCharType="separate"/>
            </w:r>
            <w:r w:rsidR="00F469C1">
              <w:rPr>
                <w:webHidden/>
              </w:rPr>
              <w:t>114</w:t>
            </w:r>
            <w:r w:rsidR="00BE1585">
              <w:rPr>
                <w:webHidden/>
              </w:rPr>
              <w:fldChar w:fldCharType="end"/>
            </w:r>
          </w:hyperlink>
        </w:p>
        <w:p w14:paraId="67280305" w14:textId="063ACFF1" w:rsidR="00BE1585" w:rsidRDefault="00C625C3">
          <w:pPr>
            <w:pStyle w:val="Turinys3"/>
            <w:rPr>
              <w:rFonts w:asciiTheme="minorHAnsi" w:eastAsiaTheme="minorEastAsia" w:hAnsiTheme="minorHAnsi" w:cstheme="minorBidi"/>
              <w:kern w:val="0"/>
              <w:sz w:val="22"/>
              <w:szCs w:val="22"/>
              <w:lang w:eastAsia="lt-LT"/>
            </w:rPr>
          </w:pPr>
          <w:hyperlink w:anchor="_Toc15551622" w:history="1">
            <w:r w:rsidR="00BE1585" w:rsidRPr="001D5EB2">
              <w:rPr>
                <w:rStyle w:val="Hipersaitas"/>
                <w:rFonts w:eastAsiaTheme="majorEastAsia"/>
              </w:rPr>
              <w:t>1.5.3. Pagalbos tarnybos (Service Desk)</w:t>
            </w:r>
            <w:r w:rsidR="00BE1585">
              <w:rPr>
                <w:webHidden/>
              </w:rPr>
              <w:tab/>
            </w:r>
            <w:r w:rsidR="00BE1585">
              <w:rPr>
                <w:webHidden/>
              </w:rPr>
              <w:fldChar w:fldCharType="begin"/>
            </w:r>
            <w:r w:rsidR="00BE1585">
              <w:rPr>
                <w:webHidden/>
              </w:rPr>
              <w:instrText xml:space="preserve"> PAGEREF _Toc15551622 \h </w:instrText>
            </w:r>
            <w:r w:rsidR="00BE1585">
              <w:rPr>
                <w:webHidden/>
              </w:rPr>
            </w:r>
            <w:r w:rsidR="00BE1585">
              <w:rPr>
                <w:webHidden/>
              </w:rPr>
              <w:fldChar w:fldCharType="separate"/>
            </w:r>
            <w:r w:rsidR="00F469C1">
              <w:rPr>
                <w:webHidden/>
              </w:rPr>
              <w:t>115</w:t>
            </w:r>
            <w:r w:rsidR="00BE1585">
              <w:rPr>
                <w:webHidden/>
              </w:rPr>
              <w:fldChar w:fldCharType="end"/>
            </w:r>
          </w:hyperlink>
        </w:p>
        <w:p w14:paraId="0508C856" w14:textId="194805FA" w:rsidR="00BE1585" w:rsidRDefault="00C625C3">
          <w:pPr>
            <w:pStyle w:val="Turinys3"/>
            <w:rPr>
              <w:rFonts w:asciiTheme="minorHAnsi" w:eastAsiaTheme="minorEastAsia" w:hAnsiTheme="minorHAnsi" w:cstheme="minorBidi"/>
              <w:kern w:val="0"/>
              <w:sz w:val="22"/>
              <w:szCs w:val="22"/>
              <w:lang w:eastAsia="lt-LT"/>
            </w:rPr>
          </w:pPr>
          <w:hyperlink w:anchor="_Toc15551623" w:history="1">
            <w:r w:rsidR="00BE1585" w:rsidRPr="001D5EB2">
              <w:rPr>
                <w:rStyle w:val="Hipersaitas"/>
                <w:rFonts w:eastAsiaTheme="majorEastAsia"/>
              </w:rPr>
              <w:t>1.5.4. Virtualizacijos platformos valdymo portalas (Admin self service portal)</w:t>
            </w:r>
            <w:r w:rsidR="00BE1585">
              <w:rPr>
                <w:webHidden/>
              </w:rPr>
              <w:tab/>
            </w:r>
            <w:r w:rsidR="00BE1585">
              <w:rPr>
                <w:webHidden/>
              </w:rPr>
              <w:fldChar w:fldCharType="begin"/>
            </w:r>
            <w:r w:rsidR="00BE1585">
              <w:rPr>
                <w:webHidden/>
              </w:rPr>
              <w:instrText xml:space="preserve"> PAGEREF _Toc15551623 \h </w:instrText>
            </w:r>
            <w:r w:rsidR="00BE1585">
              <w:rPr>
                <w:webHidden/>
              </w:rPr>
            </w:r>
            <w:r w:rsidR="00BE1585">
              <w:rPr>
                <w:webHidden/>
              </w:rPr>
              <w:fldChar w:fldCharType="separate"/>
            </w:r>
            <w:r w:rsidR="00F469C1">
              <w:rPr>
                <w:webHidden/>
              </w:rPr>
              <w:t>116</w:t>
            </w:r>
            <w:r w:rsidR="00BE1585">
              <w:rPr>
                <w:webHidden/>
              </w:rPr>
              <w:fldChar w:fldCharType="end"/>
            </w:r>
          </w:hyperlink>
        </w:p>
        <w:p w14:paraId="3CFA45D6" w14:textId="7B1A0ED9" w:rsidR="00BE1585" w:rsidRDefault="00C625C3" w:rsidP="00FF291F">
          <w:pPr>
            <w:pStyle w:val="Turinys2"/>
            <w:rPr>
              <w:rFonts w:asciiTheme="minorHAnsi" w:eastAsiaTheme="minorEastAsia" w:hAnsiTheme="minorHAnsi"/>
              <w:noProof/>
              <w:lang w:eastAsia="lt-LT"/>
            </w:rPr>
          </w:pPr>
          <w:hyperlink w:anchor="_Toc15551624" w:history="1">
            <w:r w:rsidR="00BE1585" w:rsidRPr="001D5EB2">
              <w:rPr>
                <w:rStyle w:val="Hipersaitas"/>
                <w:noProof/>
              </w:rPr>
              <w:t>1.6. Papildomos paslaugos</w:t>
            </w:r>
            <w:r w:rsidR="00BE1585">
              <w:rPr>
                <w:noProof/>
                <w:webHidden/>
              </w:rPr>
              <w:tab/>
            </w:r>
            <w:r w:rsidR="00BE1585">
              <w:rPr>
                <w:noProof/>
                <w:webHidden/>
              </w:rPr>
              <w:fldChar w:fldCharType="begin"/>
            </w:r>
            <w:r w:rsidR="00BE1585">
              <w:rPr>
                <w:noProof/>
                <w:webHidden/>
              </w:rPr>
              <w:instrText xml:space="preserve"> PAGEREF _Toc15551624 \h </w:instrText>
            </w:r>
            <w:r w:rsidR="00BE1585">
              <w:rPr>
                <w:noProof/>
                <w:webHidden/>
              </w:rPr>
            </w:r>
            <w:r w:rsidR="00BE1585">
              <w:rPr>
                <w:noProof/>
                <w:webHidden/>
              </w:rPr>
              <w:fldChar w:fldCharType="separate"/>
            </w:r>
            <w:r w:rsidR="00F469C1">
              <w:rPr>
                <w:noProof/>
                <w:webHidden/>
              </w:rPr>
              <w:t>117</w:t>
            </w:r>
            <w:r w:rsidR="00BE1585">
              <w:rPr>
                <w:noProof/>
                <w:webHidden/>
              </w:rPr>
              <w:fldChar w:fldCharType="end"/>
            </w:r>
          </w:hyperlink>
        </w:p>
        <w:p w14:paraId="6855FE3A" w14:textId="31B8A287" w:rsidR="00BE1585" w:rsidRDefault="00C625C3">
          <w:pPr>
            <w:pStyle w:val="Turinys3"/>
            <w:rPr>
              <w:rFonts w:asciiTheme="minorHAnsi" w:eastAsiaTheme="minorEastAsia" w:hAnsiTheme="minorHAnsi" w:cstheme="minorBidi"/>
              <w:kern w:val="0"/>
              <w:sz w:val="22"/>
              <w:szCs w:val="22"/>
              <w:lang w:eastAsia="lt-LT"/>
            </w:rPr>
          </w:pPr>
          <w:hyperlink w:anchor="_Toc15551625" w:history="1">
            <w:r w:rsidR="00BE1585" w:rsidRPr="001D5EB2">
              <w:rPr>
                <w:rStyle w:val="Hipersaitas"/>
                <w:rFonts w:eastAsiaTheme="majorEastAsia"/>
              </w:rPr>
              <w:t>1.6.1. OS priežiūros paslauga</w:t>
            </w:r>
            <w:r w:rsidR="00BE1585">
              <w:rPr>
                <w:webHidden/>
              </w:rPr>
              <w:tab/>
            </w:r>
            <w:r w:rsidR="00BE1585">
              <w:rPr>
                <w:webHidden/>
              </w:rPr>
              <w:fldChar w:fldCharType="begin"/>
            </w:r>
            <w:r w:rsidR="00BE1585">
              <w:rPr>
                <w:webHidden/>
              </w:rPr>
              <w:instrText xml:space="preserve"> PAGEREF _Toc15551625 \h </w:instrText>
            </w:r>
            <w:r w:rsidR="00BE1585">
              <w:rPr>
                <w:webHidden/>
              </w:rPr>
            </w:r>
            <w:r w:rsidR="00BE1585">
              <w:rPr>
                <w:webHidden/>
              </w:rPr>
              <w:fldChar w:fldCharType="separate"/>
            </w:r>
            <w:r w:rsidR="00F469C1">
              <w:rPr>
                <w:webHidden/>
              </w:rPr>
              <w:t>117</w:t>
            </w:r>
            <w:r w:rsidR="00BE1585">
              <w:rPr>
                <w:webHidden/>
              </w:rPr>
              <w:fldChar w:fldCharType="end"/>
            </w:r>
          </w:hyperlink>
        </w:p>
        <w:p w14:paraId="4606EEF5" w14:textId="133FED16" w:rsidR="00BE1585" w:rsidRDefault="00C625C3">
          <w:pPr>
            <w:pStyle w:val="Turinys3"/>
            <w:rPr>
              <w:rFonts w:asciiTheme="minorHAnsi" w:eastAsiaTheme="minorEastAsia" w:hAnsiTheme="minorHAnsi" w:cstheme="minorBidi"/>
              <w:kern w:val="0"/>
              <w:sz w:val="22"/>
              <w:szCs w:val="22"/>
              <w:lang w:eastAsia="lt-LT"/>
            </w:rPr>
          </w:pPr>
          <w:hyperlink w:anchor="_Toc15551626" w:history="1">
            <w:r w:rsidR="00BE1585" w:rsidRPr="001D5EB2">
              <w:rPr>
                <w:rStyle w:val="Hipersaitas"/>
                <w:rFonts w:eastAsiaTheme="majorEastAsia"/>
              </w:rPr>
              <w:t>1.6.2. DBVS priežiūros paslauga</w:t>
            </w:r>
            <w:r w:rsidR="00BE1585">
              <w:rPr>
                <w:webHidden/>
              </w:rPr>
              <w:tab/>
            </w:r>
            <w:r w:rsidR="00BE1585">
              <w:rPr>
                <w:webHidden/>
              </w:rPr>
              <w:fldChar w:fldCharType="begin"/>
            </w:r>
            <w:r w:rsidR="00BE1585">
              <w:rPr>
                <w:webHidden/>
              </w:rPr>
              <w:instrText xml:space="preserve"> PAGEREF _Toc15551626 \h </w:instrText>
            </w:r>
            <w:r w:rsidR="00BE1585">
              <w:rPr>
                <w:webHidden/>
              </w:rPr>
            </w:r>
            <w:r w:rsidR="00BE1585">
              <w:rPr>
                <w:webHidden/>
              </w:rPr>
              <w:fldChar w:fldCharType="separate"/>
            </w:r>
            <w:r w:rsidR="00F469C1">
              <w:rPr>
                <w:webHidden/>
              </w:rPr>
              <w:t>117</w:t>
            </w:r>
            <w:r w:rsidR="00BE1585">
              <w:rPr>
                <w:webHidden/>
              </w:rPr>
              <w:fldChar w:fldCharType="end"/>
            </w:r>
          </w:hyperlink>
        </w:p>
        <w:p w14:paraId="1309F876" w14:textId="167728E1" w:rsidR="00BE1585" w:rsidRDefault="00C625C3">
          <w:pPr>
            <w:pStyle w:val="Turinys3"/>
            <w:rPr>
              <w:rFonts w:asciiTheme="minorHAnsi" w:eastAsiaTheme="minorEastAsia" w:hAnsiTheme="minorHAnsi" w:cstheme="minorBidi"/>
              <w:kern w:val="0"/>
              <w:sz w:val="22"/>
              <w:szCs w:val="22"/>
              <w:lang w:eastAsia="lt-LT"/>
            </w:rPr>
          </w:pPr>
          <w:hyperlink w:anchor="_Toc15551627" w:history="1">
            <w:r w:rsidR="00BE1585" w:rsidRPr="001D5EB2">
              <w:rPr>
                <w:rStyle w:val="Hipersaitas"/>
                <w:rFonts w:eastAsiaTheme="majorEastAsia"/>
              </w:rPr>
              <w:t>1.6.3. IRT projektavimo, migravimo paslauga</w:t>
            </w:r>
            <w:r w:rsidR="00BE1585">
              <w:rPr>
                <w:webHidden/>
              </w:rPr>
              <w:tab/>
            </w:r>
            <w:r w:rsidR="00BE1585">
              <w:rPr>
                <w:webHidden/>
              </w:rPr>
              <w:fldChar w:fldCharType="begin"/>
            </w:r>
            <w:r w:rsidR="00BE1585">
              <w:rPr>
                <w:webHidden/>
              </w:rPr>
              <w:instrText xml:space="preserve"> PAGEREF _Toc15551627 \h </w:instrText>
            </w:r>
            <w:r w:rsidR="00BE1585">
              <w:rPr>
                <w:webHidden/>
              </w:rPr>
            </w:r>
            <w:r w:rsidR="00BE1585">
              <w:rPr>
                <w:webHidden/>
              </w:rPr>
              <w:fldChar w:fldCharType="separate"/>
            </w:r>
            <w:r w:rsidR="00F469C1">
              <w:rPr>
                <w:webHidden/>
              </w:rPr>
              <w:t>118</w:t>
            </w:r>
            <w:r w:rsidR="00BE1585">
              <w:rPr>
                <w:webHidden/>
              </w:rPr>
              <w:fldChar w:fldCharType="end"/>
            </w:r>
          </w:hyperlink>
        </w:p>
        <w:p w14:paraId="008D76FA" w14:textId="746808F1" w:rsidR="00BE1585" w:rsidRDefault="00C625C3">
          <w:pPr>
            <w:pStyle w:val="Turinys3"/>
            <w:rPr>
              <w:rFonts w:asciiTheme="minorHAnsi" w:eastAsiaTheme="minorEastAsia" w:hAnsiTheme="minorHAnsi" w:cstheme="minorBidi"/>
              <w:kern w:val="0"/>
              <w:sz w:val="22"/>
              <w:szCs w:val="22"/>
              <w:lang w:eastAsia="lt-LT"/>
            </w:rPr>
          </w:pPr>
          <w:hyperlink w:anchor="_Toc15551628" w:history="1">
            <w:r w:rsidR="00BE1585" w:rsidRPr="001D5EB2">
              <w:rPr>
                <w:rStyle w:val="Hipersaitas"/>
                <w:rFonts w:eastAsiaTheme="majorEastAsia"/>
              </w:rPr>
              <w:t>1.6.4. KDV priežiūros paslauga</w:t>
            </w:r>
            <w:r w:rsidR="00BE1585">
              <w:rPr>
                <w:webHidden/>
              </w:rPr>
              <w:tab/>
            </w:r>
            <w:r w:rsidR="00BE1585">
              <w:rPr>
                <w:webHidden/>
              </w:rPr>
              <w:fldChar w:fldCharType="begin"/>
            </w:r>
            <w:r w:rsidR="00BE1585">
              <w:rPr>
                <w:webHidden/>
              </w:rPr>
              <w:instrText xml:space="preserve"> PAGEREF _Toc15551628 \h </w:instrText>
            </w:r>
            <w:r w:rsidR="00BE1585">
              <w:rPr>
                <w:webHidden/>
              </w:rPr>
            </w:r>
            <w:r w:rsidR="00BE1585">
              <w:rPr>
                <w:webHidden/>
              </w:rPr>
              <w:fldChar w:fldCharType="separate"/>
            </w:r>
            <w:r w:rsidR="00F469C1">
              <w:rPr>
                <w:webHidden/>
              </w:rPr>
              <w:t>119</w:t>
            </w:r>
            <w:r w:rsidR="00BE1585">
              <w:rPr>
                <w:webHidden/>
              </w:rPr>
              <w:fldChar w:fldCharType="end"/>
            </w:r>
          </w:hyperlink>
        </w:p>
        <w:p w14:paraId="4E19F976" w14:textId="562BF126" w:rsidR="00BE1585" w:rsidRDefault="00C625C3">
          <w:pPr>
            <w:pStyle w:val="Turinys3"/>
            <w:rPr>
              <w:rFonts w:asciiTheme="minorHAnsi" w:eastAsiaTheme="minorEastAsia" w:hAnsiTheme="minorHAnsi" w:cstheme="minorBidi"/>
              <w:kern w:val="0"/>
              <w:sz w:val="22"/>
              <w:szCs w:val="22"/>
              <w:lang w:eastAsia="lt-LT"/>
            </w:rPr>
          </w:pPr>
          <w:hyperlink w:anchor="_Toc15551629" w:history="1">
            <w:r w:rsidR="00BE1585" w:rsidRPr="001D5EB2">
              <w:rPr>
                <w:rStyle w:val="Hipersaitas"/>
                <w:rFonts w:eastAsiaTheme="majorEastAsia"/>
              </w:rPr>
              <w:t>1.6.5. Konsultavimo paslauga</w:t>
            </w:r>
            <w:r w:rsidR="00BE1585">
              <w:rPr>
                <w:webHidden/>
              </w:rPr>
              <w:tab/>
            </w:r>
            <w:r w:rsidR="00BE1585">
              <w:rPr>
                <w:webHidden/>
              </w:rPr>
              <w:fldChar w:fldCharType="begin"/>
            </w:r>
            <w:r w:rsidR="00BE1585">
              <w:rPr>
                <w:webHidden/>
              </w:rPr>
              <w:instrText xml:space="preserve"> PAGEREF _Toc15551629 \h </w:instrText>
            </w:r>
            <w:r w:rsidR="00BE1585">
              <w:rPr>
                <w:webHidden/>
              </w:rPr>
            </w:r>
            <w:r w:rsidR="00BE1585">
              <w:rPr>
                <w:webHidden/>
              </w:rPr>
              <w:fldChar w:fldCharType="separate"/>
            </w:r>
            <w:r w:rsidR="00F469C1">
              <w:rPr>
                <w:webHidden/>
              </w:rPr>
              <w:t>119</w:t>
            </w:r>
            <w:r w:rsidR="00BE1585">
              <w:rPr>
                <w:webHidden/>
              </w:rPr>
              <w:fldChar w:fldCharType="end"/>
            </w:r>
          </w:hyperlink>
        </w:p>
        <w:p w14:paraId="5583F6E3" w14:textId="6ECF1259" w:rsidR="00BE1585" w:rsidRDefault="00C625C3">
          <w:pPr>
            <w:pStyle w:val="Turinys1"/>
            <w:rPr>
              <w:rFonts w:asciiTheme="minorHAnsi" w:eastAsiaTheme="minorEastAsia" w:hAnsiTheme="minorHAnsi"/>
              <w:b w:val="0"/>
              <w:lang w:eastAsia="lt-LT"/>
            </w:rPr>
          </w:pPr>
          <w:hyperlink w:anchor="_Toc15551630" w:history="1">
            <w:r w:rsidR="00BE1585" w:rsidRPr="001D5EB2">
              <w:rPr>
                <w:rStyle w:val="Hipersaitas"/>
              </w:rPr>
              <w:t>B.</w:t>
            </w:r>
            <w:r w:rsidR="00BE1585">
              <w:rPr>
                <w:rFonts w:asciiTheme="minorHAnsi" w:eastAsiaTheme="minorEastAsia" w:hAnsiTheme="minorHAnsi"/>
                <w:b w:val="0"/>
                <w:lang w:eastAsia="lt-LT"/>
              </w:rPr>
              <w:tab/>
            </w:r>
            <w:r w:rsidR="00BE1585" w:rsidRPr="001D5EB2">
              <w:rPr>
                <w:rStyle w:val="Hipersaitas"/>
              </w:rPr>
              <w:t>Priedas. Debesijos ir kitų IT paslaugų sąrašas papildomai teikiamiems užsakymams</w:t>
            </w:r>
            <w:r w:rsidR="00BE1585">
              <w:rPr>
                <w:webHidden/>
              </w:rPr>
              <w:tab/>
            </w:r>
            <w:r w:rsidR="00BE1585">
              <w:rPr>
                <w:webHidden/>
              </w:rPr>
              <w:fldChar w:fldCharType="begin"/>
            </w:r>
            <w:r w:rsidR="00BE1585">
              <w:rPr>
                <w:webHidden/>
              </w:rPr>
              <w:instrText xml:space="preserve"> PAGEREF _Toc15551630 \h </w:instrText>
            </w:r>
            <w:r w:rsidR="00BE1585">
              <w:rPr>
                <w:webHidden/>
              </w:rPr>
            </w:r>
            <w:r w:rsidR="00BE1585">
              <w:rPr>
                <w:webHidden/>
              </w:rPr>
              <w:fldChar w:fldCharType="separate"/>
            </w:r>
            <w:r w:rsidR="00F469C1">
              <w:rPr>
                <w:webHidden/>
              </w:rPr>
              <w:t>121</w:t>
            </w:r>
            <w:r w:rsidR="00BE1585">
              <w:rPr>
                <w:webHidden/>
              </w:rPr>
              <w:fldChar w:fldCharType="end"/>
            </w:r>
          </w:hyperlink>
        </w:p>
        <w:p w14:paraId="42A351A9" w14:textId="18FFCE7B" w:rsidR="00BE1585" w:rsidRDefault="00C625C3">
          <w:pPr>
            <w:pStyle w:val="Turinys1"/>
            <w:rPr>
              <w:rFonts w:asciiTheme="minorHAnsi" w:eastAsiaTheme="minorEastAsia" w:hAnsiTheme="minorHAnsi"/>
              <w:b w:val="0"/>
              <w:lang w:eastAsia="lt-LT"/>
            </w:rPr>
          </w:pPr>
          <w:hyperlink w:anchor="_Toc15551631" w:history="1">
            <w:r w:rsidR="00BE1585" w:rsidRPr="001D5EB2">
              <w:rPr>
                <w:rStyle w:val="Hipersaitas"/>
              </w:rPr>
              <w:t>1.</w:t>
            </w:r>
            <w:r w:rsidR="00BE1585">
              <w:rPr>
                <w:rFonts w:asciiTheme="minorHAnsi" w:eastAsiaTheme="minorEastAsia" w:hAnsiTheme="minorHAnsi"/>
                <w:b w:val="0"/>
                <w:lang w:eastAsia="lt-LT"/>
              </w:rPr>
              <w:tab/>
            </w:r>
            <w:r w:rsidR="00BE1585" w:rsidRPr="001D5EB2">
              <w:rPr>
                <w:rStyle w:val="Hipersaitas"/>
              </w:rPr>
              <w:t>IT Paslaugų krepšelis ir IT paslaugų atributai papildomai teikiamiems užsakymams</w:t>
            </w:r>
            <w:r w:rsidR="00BE1585">
              <w:rPr>
                <w:webHidden/>
              </w:rPr>
              <w:tab/>
            </w:r>
            <w:r w:rsidR="00BE1585">
              <w:rPr>
                <w:webHidden/>
              </w:rPr>
              <w:fldChar w:fldCharType="begin"/>
            </w:r>
            <w:r w:rsidR="00BE1585">
              <w:rPr>
                <w:webHidden/>
              </w:rPr>
              <w:instrText xml:space="preserve"> PAGEREF _Toc15551631 \h </w:instrText>
            </w:r>
            <w:r w:rsidR="00BE1585">
              <w:rPr>
                <w:webHidden/>
              </w:rPr>
            </w:r>
            <w:r w:rsidR="00BE1585">
              <w:rPr>
                <w:webHidden/>
              </w:rPr>
              <w:fldChar w:fldCharType="separate"/>
            </w:r>
            <w:r w:rsidR="00F469C1">
              <w:rPr>
                <w:webHidden/>
              </w:rPr>
              <w:t>121</w:t>
            </w:r>
            <w:r w:rsidR="00BE1585">
              <w:rPr>
                <w:webHidden/>
              </w:rPr>
              <w:fldChar w:fldCharType="end"/>
            </w:r>
          </w:hyperlink>
        </w:p>
        <w:p w14:paraId="0E808927" w14:textId="28A0F8C3" w:rsidR="00BE1585" w:rsidRDefault="00C625C3" w:rsidP="00FF291F">
          <w:pPr>
            <w:pStyle w:val="Turinys2"/>
            <w:rPr>
              <w:rFonts w:asciiTheme="minorHAnsi" w:eastAsiaTheme="minorEastAsia" w:hAnsiTheme="minorHAnsi"/>
              <w:noProof/>
              <w:lang w:eastAsia="lt-LT"/>
            </w:rPr>
          </w:pPr>
          <w:hyperlink w:anchor="_Toc15551632" w:history="1">
            <w:r w:rsidR="00BE1585" w:rsidRPr="001D5EB2">
              <w:rPr>
                <w:rStyle w:val="Hipersaitas"/>
                <w:noProof/>
              </w:rPr>
              <w:t>1.1. PaaS</w:t>
            </w:r>
            <w:r w:rsidR="00BE1585">
              <w:rPr>
                <w:noProof/>
                <w:webHidden/>
              </w:rPr>
              <w:tab/>
            </w:r>
            <w:r w:rsidR="00BE1585">
              <w:rPr>
                <w:noProof/>
                <w:webHidden/>
              </w:rPr>
              <w:fldChar w:fldCharType="begin"/>
            </w:r>
            <w:r w:rsidR="00BE1585">
              <w:rPr>
                <w:noProof/>
                <w:webHidden/>
              </w:rPr>
              <w:instrText xml:space="preserve"> PAGEREF _Toc15551632 \h </w:instrText>
            </w:r>
            <w:r w:rsidR="00BE1585">
              <w:rPr>
                <w:noProof/>
                <w:webHidden/>
              </w:rPr>
            </w:r>
            <w:r w:rsidR="00BE1585">
              <w:rPr>
                <w:noProof/>
                <w:webHidden/>
              </w:rPr>
              <w:fldChar w:fldCharType="separate"/>
            </w:r>
            <w:r w:rsidR="00F469C1">
              <w:rPr>
                <w:noProof/>
                <w:webHidden/>
              </w:rPr>
              <w:t>121</w:t>
            </w:r>
            <w:r w:rsidR="00BE1585">
              <w:rPr>
                <w:noProof/>
                <w:webHidden/>
              </w:rPr>
              <w:fldChar w:fldCharType="end"/>
            </w:r>
          </w:hyperlink>
        </w:p>
        <w:p w14:paraId="741A5EF4" w14:textId="42740D88" w:rsidR="00BE1585" w:rsidRDefault="00C625C3">
          <w:pPr>
            <w:pStyle w:val="Turinys3"/>
            <w:rPr>
              <w:rFonts w:asciiTheme="minorHAnsi" w:eastAsiaTheme="minorEastAsia" w:hAnsiTheme="minorHAnsi" w:cstheme="minorBidi"/>
              <w:kern w:val="0"/>
              <w:sz w:val="22"/>
              <w:szCs w:val="22"/>
              <w:lang w:eastAsia="lt-LT"/>
            </w:rPr>
          </w:pPr>
          <w:hyperlink w:anchor="_Toc15551633" w:history="1">
            <w:r w:rsidR="00BE1585" w:rsidRPr="001D5EB2">
              <w:rPr>
                <w:rStyle w:val="Hipersaitas"/>
                <w:rFonts w:eastAsiaTheme="majorEastAsia"/>
              </w:rPr>
              <w:t>1.1.1. PostgreSQL</w:t>
            </w:r>
            <w:r w:rsidR="00BE1585">
              <w:rPr>
                <w:webHidden/>
              </w:rPr>
              <w:tab/>
            </w:r>
            <w:r w:rsidR="00BE1585">
              <w:rPr>
                <w:webHidden/>
              </w:rPr>
              <w:fldChar w:fldCharType="begin"/>
            </w:r>
            <w:r w:rsidR="00BE1585">
              <w:rPr>
                <w:webHidden/>
              </w:rPr>
              <w:instrText xml:space="preserve"> PAGEREF _Toc15551633 \h </w:instrText>
            </w:r>
            <w:r w:rsidR="00BE1585">
              <w:rPr>
                <w:webHidden/>
              </w:rPr>
            </w:r>
            <w:r w:rsidR="00BE1585">
              <w:rPr>
                <w:webHidden/>
              </w:rPr>
              <w:fldChar w:fldCharType="separate"/>
            </w:r>
            <w:r w:rsidR="00F469C1">
              <w:rPr>
                <w:webHidden/>
              </w:rPr>
              <w:t>121</w:t>
            </w:r>
            <w:r w:rsidR="00BE1585">
              <w:rPr>
                <w:webHidden/>
              </w:rPr>
              <w:fldChar w:fldCharType="end"/>
            </w:r>
          </w:hyperlink>
        </w:p>
        <w:p w14:paraId="32B9A2EA" w14:textId="7937F930" w:rsidR="00BE1585" w:rsidRDefault="00C625C3">
          <w:pPr>
            <w:pStyle w:val="Turinys3"/>
            <w:rPr>
              <w:rFonts w:asciiTheme="minorHAnsi" w:eastAsiaTheme="minorEastAsia" w:hAnsiTheme="minorHAnsi" w:cstheme="minorBidi"/>
              <w:kern w:val="0"/>
              <w:sz w:val="22"/>
              <w:szCs w:val="22"/>
              <w:lang w:eastAsia="lt-LT"/>
            </w:rPr>
          </w:pPr>
          <w:hyperlink w:anchor="_Toc15551634" w:history="1">
            <w:r w:rsidR="00BE1585" w:rsidRPr="001D5EB2">
              <w:rPr>
                <w:rStyle w:val="Hipersaitas"/>
                <w:rFonts w:eastAsiaTheme="majorEastAsia"/>
              </w:rPr>
              <w:t>1.1.2. MySQL/MariaDB</w:t>
            </w:r>
            <w:r w:rsidR="00BE1585">
              <w:rPr>
                <w:webHidden/>
              </w:rPr>
              <w:tab/>
            </w:r>
            <w:r w:rsidR="00BE1585">
              <w:rPr>
                <w:webHidden/>
              </w:rPr>
              <w:fldChar w:fldCharType="begin"/>
            </w:r>
            <w:r w:rsidR="00BE1585">
              <w:rPr>
                <w:webHidden/>
              </w:rPr>
              <w:instrText xml:space="preserve"> PAGEREF _Toc15551634 \h </w:instrText>
            </w:r>
            <w:r w:rsidR="00BE1585">
              <w:rPr>
                <w:webHidden/>
              </w:rPr>
            </w:r>
            <w:r w:rsidR="00BE1585">
              <w:rPr>
                <w:webHidden/>
              </w:rPr>
              <w:fldChar w:fldCharType="separate"/>
            </w:r>
            <w:r w:rsidR="00F469C1">
              <w:rPr>
                <w:webHidden/>
              </w:rPr>
              <w:t>121</w:t>
            </w:r>
            <w:r w:rsidR="00BE1585">
              <w:rPr>
                <w:webHidden/>
              </w:rPr>
              <w:fldChar w:fldCharType="end"/>
            </w:r>
          </w:hyperlink>
        </w:p>
        <w:p w14:paraId="16ABB09E" w14:textId="735F9E05" w:rsidR="00BE1585" w:rsidRDefault="00C625C3">
          <w:pPr>
            <w:pStyle w:val="Turinys3"/>
            <w:rPr>
              <w:rFonts w:asciiTheme="minorHAnsi" w:eastAsiaTheme="minorEastAsia" w:hAnsiTheme="minorHAnsi" w:cstheme="minorBidi"/>
              <w:kern w:val="0"/>
              <w:sz w:val="22"/>
              <w:szCs w:val="22"/>
              <w:lang w:eastAsia="lt-LT"/>
            </w:rPr>
          </w:pPr>
          <w:hyperlink w:anchor="_Toc15551635" w:history="1">
            <w:r w:rsidR="00BE1585" w:rsidRPr="001D5EB2">
              <w:rPr>
                <w:rStyle w:val="Hipersaitas"/>
                <w:rFonts w:eastAsiaTheme="majorEastAsia"/>
              </w:rPr>
              <w:t>1.1.3. SAP HANA</w:t>
            </w:r>
            <w:r w:rsidR="00BE1585">
              <w:rPr>
                <w:webHidden/>
              </w:rPr>
              <w:tab/>
            </w:r>
            <w:r w:rsidR="00BE1585">
              <w:rPr>
                <w:webHidden/>
              </w:rPr>
              <w:fldChar w:fldCharType="begin"/>
            </w:r>
            <w:r w:rsidR="00BE1585">
              <w:rPr>
                <w:webHidden/>
              </w:rPr>
              <w:instrText xml:space="preserve"> PAGEREF _Toc15551635 \h </w:instrText>
            </w:r>
            <w:r w:rsidR="00BE1585">
              <w:rPr>
                <w:webHidden/>
              </w:rPr>
            </w:r>
            <w:r w:rsidR="00BE1585">
              <w:rPr>
                <w:webHidden/>
              </w:rPr>
              <w:fldChar w:fldCharType="separate"/>
            </w:r>
            <w:r w:rsidR="00F469C1">
              <w:rPr>
                <w:webHidden/>
              </w:rPr>
              <w:t>122</w:t>
            </w:r>
            <w:r w:rsidR="00BE1585">
              <w:rPr>
                <w:webHidden/>
              </w:rPr>
              <w:fldChar w:fldCharType="end"/>
            </w:r>
          </w:hyperlink>
        </w:p>
        <w:p w14:paraId="53A36D6C" w14:textId="363E2220" w:rsidR="00BE1585" w:rsidRDefault="00C625C3">
          <w:pPr>
            <w:pStyle w:val="Turinys3"/>
            <w:rPr>
              <w:rFonts w:asciiTheme="minorHAnsi" w:eastAsiaTheme="minorEastAsia" w:hAnsiTheme="minorHAnsi" w:cstheme="minorBidi"/>
              <w:kern w:val="0"/>
              <w:sz w:val="22"/>
              <w:szCs w:val="22"/>
              <w:lang w:eastAsia="lt-LT"/>
            </w:rPr>
          </w:pPr>
          <w:hyperlink w:anchor="_Toc15551636" w:history="1">
            <w:r w:rsidR="00BE1585" w:rsidRPr="001D5EB2">
              <w:rPr>
                <w:rStyle w:val="Hipersaitas"/>
                <w:rFonts w:eastAsiaTheme="majorEastAsia"/>
              </w:rPr>
              <w:t>1.1.4. Konteinerių valdymo platforma</w:t>
            </w:r>
            <w:r w:rsidR="00BE1585">
              <w:rPr>
                <w:webHidden/>
              </w:rPr>
              <w:tab/>
            </w:r>
            <w:r w:rsidR="00BE1585">
              <w:rPr>
                <w:webHidden/>
              </w:rPr>
              <w:fldChar w:fldCharType="begin"/>
            </w:r>
            <w:r w:rsidR="00BE1585">
              <w:rPr>
                <w:webHidden/>
              </w:rPr>
              <w:instrText xml:space="preserve"> PAGEREF _Toc15551636 \h </w:instrText>
            </w:r>
            <w:r w:rsidR="00BE1585">
              <w:rPr>
                <w:webHidden/>
              </w:rPr>
            </w:r>
            <w:r w:rsidR="00BE1585">
              <w:rPr>
                <w:webHidden/>
              </w:rPr>
              <w:fldChar w:fldCharType="separate"/>
            </w:r>
            <w:r w:rsidR="00F469C1">
              <w:rPr>
                <w:webHidden/>
              </w:rPr>
              <w:t>122</w:t>
            </w:r>
            <w:r w:rsidR="00BE1585">
              <w:rPr>
                <w:webHidden/>
              </w:rPr>
              <w:fldChar w:fldCharType="end"/>
            </w:r>
          </w:hyperlink>
        </w:p>
        <w:p w14:paraId="3FA9A1C6" w14:textId="08AFE64B" w:rsidR="00BE1585" w:rsidRDefault="00C625C3" w:rsidP="00FF291F">
          <w:pPr>
            <w:pStyle w:val="Turinys2"/>
            <w:rPr>
              <w:rFonts w:asciiTheme="minorHAnsi" w:eastAsiaTheme="minorEastAsia" w:hAnsiTheme="minorHAnsi"/>
              <w:noProof/>
              <w:lang w:eastAsia="lt-LT"/>
            </w:rPr>
          </w:pPr>
          <w:hyperlink w:anchor="_Toc15551637" w:history="1">
            <w:r w:rsidR="00BE1585" w:rsidRPr="001D5EB2">
              <w:rPr>
                <w:rStyle w:val="Hipersaitas"/>
                <w:noProof/>
              </w:rPr>
              <w:t>1.2. SaaS</w:t>
            </w:r>
            <w:r w:rsidR="00BE1585">
              <w:rPr>
                <w:noProof/>
                <w:webHidden/>
              </w:rPr>
              <w:tab/>
            </w:r>
            <w:r w:rsidR="00BE1585">
              <w:rPr>
                <w:noProof/>
                <w:webHidden/>
              </w:rPr>
              <w:fldChar w:fldCharType="begin"/>
            </w:r>
            <w:r w:rsidR="00BE1585">
              <w:rPr>
                <w:noProof/>
                <w:webHidden/>
              </w:rPr>
              <w:instrText xml:space="preserve"> PAGEREF _Toc15551637 \h </w:instrText>
            </w:r>
            <w:r w:rsidR="00BE1585">
              <w:rPr>
                <w:noProof/>
                <w:webHidden/>
              </w:rPr>
            </w:r>
            <w:r w:rsidR="00BE1585">
              <w:rPr>
                <w:noProof/>
                <w:webHidden/>
              </w:rPr>
              <w:fldChar w:fldCharType="separate"/>
            </w:r>
            <w:r w:rsidR="00F469C1">
              <w:rPr>
                <w:noProof/>
                <w:webHidden/>
              </w:rPr>
              <w:t>123</w:t>
            </w:r>
            <w:r w:rsidR="00BE1585">
              <w:rPr>
                <w:noProof/>
                <w:webHidden/>
              </w:rPr>
              <w:fldChar w:fldCharType="end"/>
            </w:r>
          </w:hyperlink>
        </w:p>
        <w:p w14:paraId="69B00517" w14:textId="5F22755B" w:rsidR="00BE1585" w:rsidRDefault="00C625C3">
          <w:pPr>
            <w:pStyle w:val="Turinys3"/>
            <w:rPr>
              <w:rFonts w:asciiTheme="minorHAnsi" w:eastAsiaTheme="minorEastAsia" w:hAnsiTheme="minorHAnsi" w:cstheme="minorBidi"/>
              <w:kern w:val="0"/>
              <w:sz w:val="22"/>
              <w:szCs w:val="22"/>
              <w:lang w:eastAsia="lt-LT"/>
            </w:rPr>
          </w:pPr>
          <w:hyperlink w:anchor="_Toc15551638" w:history="1">
            <w:r w:rsidR="00BE1585" w:rsidRPr="001D5EB2">
              <w:rPr>
                <w:rStyle w:val="Hipersaitas"/>
                <w:rFonts w:eastAsiaTheme="majorEastAsia"/>
              </w:rPr>
              <w:t>1.2.1. Komunikavimo platforma</w:t>
            </w:r>
            <w:r w:rsidR="00BE1585">
              <w:rPr>
                <w:webHidden/>
              </w:rPr>
              <w:tab/>
            </w:r>
            <w:r w:rsidR="00BE1585">
              <w:rPr>
                <w:webHidden/>
              </w:rPr>
              <w:fldChar w:fldCharType="begin"/>
            </w:r>
            <w:r w:rsidR="00BE1585">
              <w:rPr>
                <w:webHidden/>
              </w:rPr>
              <w:instrText xml:space="preserve"> PAGEREF _Toc15551638 \h </w:instrText>
            </w:r>
            <w:r w:rsidR="00BE1585">
              <w:rPr>
                <w:webHidden/>
              </w:rPr>
            </w:r>
            <w:r w:rsidR="00BE1585">
              <w:rPr>
                <w:webHidden/>
              </w:rPr>
              <w:fldChar w:fldCharType="separate"/>
            </w:r>
            <w:r w:rsidR="00F469C1">
              <w:rPr>
                <w:webHidden/>
              </w:rPr>
              <w:t>123</w:t>
            </w:r>
            <w:r w:rsidR="00BE1585">
              <w:rPr>
                <w:webHidden/>
              </w:rPr>
              <w:fldChar w:fldCharType="end"/>
            </w:r>
          </w:hyperlink>
        </w:p>
        <w:p w14:paraId="20C02D3B" w14:textId="47FD010B" w:rsidR="00BE1585" w:rsidRDefault="00C625C3">
          <w:pPr>
            <w:pStyle w:val="Turinys3"/>
            <w:rPr>
              <w:rFonts w:asciiTheme="minorHAnsi" w:eastAsiaTheme="minorEastAsia" w:hAnsiTheme="minorHAnsi" w:cstheme="minorBidi"/>
              <w:kern w:val="0"/>
              <w:sz w:val="22"/>
              <w:szCs w:val="22"/>
              <w:lang w:eastAsia="lt-LT"/>
            </w:rPr>
          </w:pPr>
          <w:hyperlink w:anchor="_Toc15551639" w:history="1">
            <w:r w:rsidR="00BE1585" w:rsidRPr="001D5EB2">
              <w:rPr>
                <w:rStyle w:val="Hipersaitas"/>
                <w:rFonts w:eastAsiaTheme="majorEastAsia"/>
              </w:rPr>
              <w:t>1.2.2. Didžiųjų duomenų valdymo platforma</w:t>
            </w:r>
            <w:r w:rsidR="00BE1585">
              <w:rPr>
                <w:webHidden/>
              </w:rPr>
              <w:tab/>
            </w:r>
            <w:r w:rsidR="00BE1585">
              <w:rPr>
                <w:webHidden/>
              </w:rPr>
              <w:fldChar w:fldCharType="begin"/>
            </w:r>
            <w:r w:rsidR="00BE1585">
              <w:rPr>
                <w:webHidden/>
              </w:rPr>
              <w:instrText xml:space="preserve"> PAGEREF _Toc15551639 \h </w:instrText>
            </w:r>
            <w:r w:rsidR="00BE1585">
              <w:rPr>
                <w:webHidden/>
              </w:rPr>
            </w:r>
            <w:r w:rsidR="00BE1585">
              <w:rPr>
                <w:webHidden/>
              </w:rPr>
              <w:fldChar w:fldCharType="separate"/>
            </w:r>
            <w:r w:rsidR="00F469C1">
              <w:rPr>
                <w:webHidden/>
              </w:rPr>
              <w:t>123</w:t>
            </w:r>
            <w:r w:rsidR="00BE1585">
              <w:rPr>
                <w:webHidden/>
              </w:rPr>
              <w:fldChar w:fldCharType="end"/>
            </w:r>
          </w:hyperlink>
        </w:p>
        <w:p w14:paraId="0793FD2A" w14:textId="501DECCB" w:rsidR="00BE1585" w:rsidRDefault="00C625C3">
          <w:pPr>
            <w:pStyle w:val="Turinys3"/>
            <w:rPr>
              <w:rFonts w:asciiTheme="minorHAnsi" w:eastAsiaTheme="minorEastAsia" w:hAnsiTheme="minorHAnsi" w:cstheme="minorBidi"/>
              <w:kern w:val="0"/>
              <w:sz w:val="22"/>
              <w:szCs w:val="22"/>
              <w:lang w:eastAsia="lt-LT"/>
            </w:rPr>
          </w:pPr>
          <w:hyperlink w:anchor="_Toc15551640" w:history="1">
            <w:r w:rsidR="00BE1585" w:rsidRPr="001D5EB2">
              <w:rPr>
                <w:rStyle w:val="Hipersaitas"/>
                <w:rFonts w:eastAsiaTheme="majorEastAsia"/>
              </w:rPr>
              <w:t>1.2.3. Vaizdo apdorojimo platforma</w:t>
            </w:r>
            <w:r w:rsidR="00BE1585">
              <w:rPr>
                <w:webHidden/>
              </w:rPr>
              <w:tab/>
            </w:r>
            <w:r w:rsidR="00BE1585">
              <w:rPr>
                <w:webHidden/>
              </w:rPr>
              <w:fldChar w:fldCharType="begin"/>
            </w:r>
            <w:r w:rsidR="00BE1585">
              <w:rPr>
                <w:webHidden/>
              </w:rPr>
              <w:instrText xml:space="preserve"> PAGEREF _Toc15551640 \h </w:instrText>
            </w:r>
            <w:r w:rsidR="00BE1585">
              <w:rPr>
                <w:webHidden/>
              </w:rPr>
            </w:r>
            <w:r w:rsidR="00BE1585">
              <w:rPr>
                <w:webHidden/>
              </w:rPr>
              <w:fldChar w:fldCharType="separate"/>
            </w:r>
            <w:r w:rsidR="00F469C1">
              <w:rPr>
                <w:webHidden/>
              </w:rPr>
              <w:t>124</w:t>
            </w:r>
            <w:r w:rsidR="00BE1585">
              <w:rPr>
                <w:webHidden/>
              </w:rPr>
              <w:fldChar w:fldCharType="end"/>
            </w:r>
          </w:hyperlink>
        </w:p>
        <w:p w14:paraId="5363E7BC" w14:textId="271213DF" w:rsidR="00BE1585" w:rsidRDefault="00C625C3" w:rsidP="00FF291F">
          <w:pPr>
            <w:pStyle w:val="Turinys2"/>
            <w:rPr>
              <w:rFonts w:asciiTheme="minorHAnsi" w:eastAsiaTheme="minorEastAsia" w:hAnsiTheme="minorHAnsi"/>
              <w:noProof/>
              <w:lang w:eastAsia="lt-LT"/>
            </w:rPr>
          </w:pPr>
          <w:hyperlink w:anchor="_Toc15551641" w:history="1">
            <w:r w:rsidR="00BE1585" w:rsidRPr="001D5EB2">
              <w:rPr>
                <w:rStyle w:val="Hipersaitas"/>
                <w:noProof/>
              </w:rPr>
              <w:t>1.3. Bendrai numatytos sisteminės paslaugos</w:t>
            </w:r>
            <w:r w:rsidR="00BE1585">
              <w:rPr>
                <w:noProof/>
                <w:webHidden/>
              </w:rPr>
              <w:tab/>
            </w:r>
            <w:r w:rsidR="00BE1585">
              <w:rPr>
                <w:noProof/>
                <w:webHidden/>
              </w:rPr>
              <w:fldChar w:fldCharType="begin"/>
            </w:r>
            <w:r w:rsidR="00BE1585">
              <w:rPr>
                <w:noProof/>
                <w:webHidden/>
              </w:rPr>
              <w:instrText xml:space="preserve"> PAGEREF _Toc15551641 \h </w:instrText>
            </w:r>
            <w:r w:rsidR="00BE1585">
              <w:rPr>
                <w:noProof/>
                <w:webHidden/>
              </w:rPr>
            </w:r>
            <w:r w:rsidR="00BE1585">
              <w:rPr>
                <w:noProof/>
                <w:webHidden/>
              </w:rPr>
              <w:fldChar w:fldCharType="separate"/>
            </w:r>
            <w:r w:rsidR="00F469C1">
              <w:rPr>
                <w:noProof/>
                <w:webHidden/>
              </w:rPr>
              <w:t>124</w:t>
            </w:r>
            <w:r w:rsidR="00BE1585">
              <w:rPr>
                <w:noProof/>
                <w:webHidden/>
              </w:rPr>
              <w:fldChar w:fldCharType="end"/>
            </w:r>
          </w:hyperlink>
        </w:p>
        <w:p w14:paraId="3ABDE8F8" w14:textId="7B91099B" w:rsidR="00BE1585" w:rsidRDefault="00C625C3">
          <w:pPr>
            <w:pStyle w:val="Turinys3"/>
            <w:rPr>
              <w:rFonts w:asciiTheme="minorHAnsi" w:eastAsiaTheme="minorEastAsia" w:hAnsiTheme="minorHAnsi" w:cstheme="minorBidi"/>
              <w:kern w:val="0"/>
              <w:sz w:val="22"/>
              <w:szCs w:val="22"/>
              <w:lang w:eastAsia="lt-LT"/>
            </w:rPr>
          </w:pPr>
          <w:hyperlink w:anchor="_Toc15551642" w:history="1">
            <w:r w:rsidR="00BE1585" w:rsidRPr="001D5EB2">
              <w:rPr>
                <w:rStyle w:val="Hipersaitas"/>
                <w:rFonts w:eastAsiaTheme="majorEastAsia"/>
              </w:rPr>
              <w:t>1.3.1. Žurnalų kaupimas ir apdorojimas, SIEM</w:t>
            </w:r>
            <w:r w:rsidR="00BE1585">
              <w:rPr>
                <w:webHidden/>
              </w:rPr>
              <w:tab/>
            </w:r>
            <w:r w:rsidR="00BE1585">
              <w:rPr>
                <w:webHidden/>
              </w:rPr>
              <w:fldChar w:fldCharType="begin"/>
            </w:r>
            <w:r w:rsidR="00BE1585">
              <w:rPr>
                <w:webHidden/>
              </w:rPr>
              <w:instrText xml:space="preserve"> PAGEREF _Toc15551642 \h </w:instrText>
            </w:r>
            <w:r w:rsidR="00BE1585">
              <w:rPr>
                <w:webHidden/>
              </w:rPr>
            </w:r>
            <w:r w:rsidR="00BE1585">
              <w:rPr>
                <w:webHidden/>
              </w:rPr>
              <w:fldChar w:fldCharType="separate"/>
            </w:r>
            <w:r w:rsidR="00F469C1">
              <w:rPr>
                <w:webHidden/>
              </w:rPr>
              <w:t>124</w:t>
            </w:r>
            <w:r w:rsidR="00BE1585">
              <w:rPr>
                <w:webHidden/>
              </w:rPr>
              <w:fldChar w:fldCharType="end"/>
            </w:r>
          </w:hyperlink>
        </w:p>
        <w:p w14:paraId="229F4B7C" w14:textId="062A76F9" w:rsidR="00BE1585" w:rsidRDefault="00C625C3">
          <w:pPr>
            <w:pStyle w:val="Turinys3"/>
            <w:rPr>
              <w:rFonts w:asciiTheme="minorHAnsi" w:eastAsiaTheme="minorEastAsia" w:hAnsiTheme="minorHAnsi" w:cstheme="minorBidi"/>
              <w:kern w:val="0"/>
              <w:sz w:val="22"/>
              <w:szCs w:val="22"/>
              <w:lang w:eastAsia="lt-LT"/>
            </w:rPr>
          </w:pPr>
          <w:hyperlink w:anchor="_Toc15551643" w:history="1">
            <w:r w:rsidR="00BE1585" w:rsidRPr="001D5EB2">
              <w:rPr>
                <w:rStyle w:val="Hipersaitas"/>
                <w:rFonts w:eastAsiaTheme="majorEastAsia"/>
              </w:rPr>
              <w:t>1.3.2. Privilegijuotos prieigos kontrolė</w:t>
            </w:r>
            <w:r w:rsidR="00BE1585">
              <w:rPr>
                <w:webHidden/>
              </w:rPr>
              <w:tab/>
            </w:r>
            <w:r w:rsidR="00BE1585">
              <w:rPr>
                <w:webHidden/>
              </w:rPr>
              <w:fldChar w:fldCharType="begin"/>
            </w:r>
            <w:r w:rsidR="00BE1585">
              <w:rPr>
                <w:webHidden/>
              </w:rPr>
              <w:instrText xml:space="preserve"> PAGEREF _Toc15551643 \h </w:instrText>
            </w:r>
            <w:r w:rsidR="00BE1585">
              <w:rPr>
                <w:webHidden/>
              </w:rPr>
            </w:r>
            <w:r w:rsidR="00BE1585">
              <w:rPr>
                <w:webHidden/>
              </w:rPr>
              <w:fldChar w:fldCharType="separate"/>
            </w:r>
            <w:r w:rsidR="00F469C1">
              <w:rPr>
                <w:webHidden/>
              </w:rPr>
              <w:t>124</w:t>
            </w:r>
            <w:r w:rsidR="00BE1585">
              <w:rPr>
                <w:webHidden/>
              </w:rPr>
              <w:fldChar w:fldCharType="end"/>
            </w:r>
          </w:hyperlink>
        </w:p>
        <w:p w14:paraId="541FA245" w14:textId="2622E515" w:rsidR="00BE1585" w:rsidRDefault="00C625C3">
          <w:pPr>
            <w:pStyle w:val="Turinys3"/>
            <w:rPr>
              <w:rFonts w:asciiTheme="minorHAnsi" w:eastAsiaTheme="minorEastAsia" w:hAnsiTheme="minorHAnsi" w:cstheme="minorBidi"/>
              <w:kern w:val="0"/>
              <w:sz w:val="22"/>
              <w:szCs w:val="22"/>
              <w:lang w:eastAsia="lt-LT"/>
            </w:rPr>
          </w:pPr>
          <w:hyperlink w:anchor="_Toc15551644" w:history="1">
            <w:r w:rsidR="00BE1585" w:rsidRPr="001D5EB2">
              <w:rPr>
                <w:rStyle w:val="Hipersaitas"/>
                <w:rFonts w:eastAsiaTheme="majorEastAsia"/>
              </w:rPr>
              <w:t>1.3.3. IS diegimo ir konfigūravimo automatizacija</w:t>
            </w:r>
            <w:r w:rsidR="00BE1585">
              <w:rPr>
                <w:webHidden/>
              </w:rPr>
              <w:tab/>
            </w:r>
            <w:r w:rsidR="00BE1585">
              <w:rPr>
                <w:webHidden/>
              </w:rPr>
              <w:fldChar w:fldCharType="begin"/>
            </w:r>
            <w:r w:rsidR="00BE1585">
              <w:rPr>
                <w:webHidden/>
              </w:rPr>
              <w:instrText xml:space="preserve"> PAGEREF _Toc15551644 \h </w:instrText>
            </w:r>
            <w:r w:rsidR="00BE1585">
              <w:rPr>
                <w:webHidden/>
              </w:rPr>
            </w:r>
            <w:r w:rsidR="00BE1585">
              <w:rPr>
                <w:webHidden/>
              </w:rPr>
              <w:fldChar w:fldCharType="separate"/>
            </w:r>
            <w:r w:rsidR="00F469C1">
              <w:rPr>
                <w:webHidden/>
              </w:rPr>
              <w:t>125</w:t>
            </w:r>
            <w:r w:rsidR="00BE1585">
              <w:rPr>
                <w:webHidden/>
              </w:rPr>
              <w:fldChar w:fldCharType="end"/>
            </w:r>
          </w:hyperlink>
        </w:p>
        <w:p w14:paraId="5CA1232E" w14:textId="23BB1A11" w:rsidR="00BE1585" w:rsidRDefault="00C625C3">
          <w:pPr>
            <w:pStyle w:val="Turinys3"/>
            <w:rPr>
              <w:rFonts w:asciiTheme="minorHAnsi" w:eastAsiaTheme="minorEastAsia" w:hAnsiTheme="minorHAnsi" w:cstheme="minorBidi"/>
              <w:kern w:val="0"/>
              <w:sz w:val="22"/>
              <w:szCs w:val="22"/>
              <w:lang w:eastAsia="lt-LT"/>
            </w:rPr>
          </w:pPr>
          <w:hyperlink w:anchor="_Toc15551645" w:history="1">
            <w:r w:rsidR="00BE1585" w:rsidRPr="001D5EB2">
              <w:rPr>
                <w:rStyle w:val="Hipersaitas"/>
                <w:rFonts w:eastAsiaTheme="majorEastAsia"/>
              </w:rPr>
              <w:t>1.3.4. Debesijos platformos automatizuoto valdymo portalas (End user self service portal)</w:t>
            </w:r>
            <w:r w:rsidR="00BE1585">
              <w:rPr>
                <w:webHidden/>
              </w:rPr>
              <w:tab/>
            </w:r>
            <w:r w:rsidR="00BE1585">
              <w:rPr>
                <w:webHidden/>
              </w:rPr>
              <w:fldChar w:fldCharType="begin"/>
            </w:r>
            <w:r w:rsidR="00BE1585">
              <w:rPr>
                <w:webHidden/>
              </w:rPr>
              <w:instrText xml:space="preserve"> PAGEREF _Toc15551645 \h </w:instrText>
            </w:r>
            <w:r w:rsidR="00BE1585">
              <w:rPr>
                <w:webHidden/>
              </w:rPr>
            </w:r>
            <w:r w:rsidR="00BE1585">
              <w:rPr>
                <w:webHidden/>
              </w:rPr>
              <w:fldChar w:fldCharType="separate"/>
            </w:r>
            <w:r w:rsidR="00F469C1">
              <w:rPr>
                <w:webHidden/>
              </w:rPr>
              <w:t>125</w:t>
            </w:r>
            <w:r w:rsidR="00BE1585">
              <w:rPr>
                <w:webHidden/>
              </w:rPr>
              <w:fldChar w:fldCharType="end"/>
            </w:r>
          </w:hyperlink>
        </w:p>
        <w:p w14:paraId="2CCF8E0E" w14:textId="5BE3C3EF" w:rsidR="00BE1585" w:rsidRDefault="00C625C3" w:rsidP="00FF291F">
          <w:pPr>
            <w:pStyle w:val="Turinys2"/>
            <w:rPr>
              <w:rFonts w:asciiTheme="minorHAnsi" w:eastAsiaTheme="minorEastAsia" w:hAnsiTheme="minorHAnsi"/>
              <w:noProof/>
              <w:lang w:eastAsia="lt-LT"/>
            </w:rPr>
          </w:pPr>
          <w:hyperlink w:anchor="_Toc15551646" w:history="1">
            <w:r w:rsidR="00BE1585" w:rsidRPr="001D5EB2">
              <w:rPr>
                <w:rStyle w:val="Hipersaitas"/>
                <w:noProof/>
              </w:rPr>
              <w:t>1.4. Papildomos paslaugos</w:t>
            </w:r>
            <w:r w:rsidR="00BE1585">
              <w:rPr>
                <w:noProof/>
                <w:webHidden/>
              </w:rPr>
              <w:tab/>
            </w:r>
            <w:r w:rsidR="00BE1585">
              <w:rPr>
                <w:noProof/>
                <w:webHidden/>
              </w:rPr>
              <w:fldChar w:fldCharType="begin"/>
            </w:r>
            <w:r w:rsidR="00BE1585">
              <w:rPr>
                <w:noProof/>
                <w:webHidden/>
              </w:rPr>
              <w:instrText xml:space="preserve"> PAGEREF _Toc15551646 \h </w:instrText>
            </w:r>
            <w:r w:rsidR="00BE1585">
              <w:rPr>
                <w:noProof/>
                <w:webHidden/>
              </w:rPr>
            </w:r>
            <w:r w:rsidR="00BE1585">
              <w:rPr>
                <w:noProof/>
                <w:webHidden/>
              </w:rPr>
              <w:fldChar w:fldCharType="separate"/>
            </w:r>
            <w:r w:rsidR="00F469C1">
              <w:rPr>
                <w:noProof/>
                <w:webHidden/>
              </w:rPr>
              <w:t>126</w:t>
            </w:r>
            <w:r w:rsidR="00BE1585">
              <w:rPr>
                <w:noProof/>
                <w:webHidden/>
              </w:rPr>
              <w:fldChar w:fldCharType="end"/>
            </w:r>
          </w:hyperlink>
        </w:p>
        <w:p w14:paraId="3189699B" w14:textId="4BE085C9" w:rsidR="00BE1585" w:rsidRDefault="00C625C3">
          <w:pPr>
            <w:pStyle w:val="Turinys3"/>
            <w:rPr>
              <w:rFonts w:asciiTheme="minorHAnsi" w:eastAsiaTheme="minorEastAsia" w:hAnsiTheme="minorHAnsi" w:cstheme="minorBidi"/>
              <w:kern w:val="0"/>
              <w:sz w:val="22"/>
              <w:szCs w:val="22"/>
              <w:lang w:eastAsia="lt-LT"/>
            </w:rPr>
          </w:pPr>
          <w:hyperlink w:anchor="_Toc15551647" w:history="1">
            <w:r w:rsidR="00BE1585" w:rsidRPr="001D5EB2">
              <w:rPr>
                <w:rStyle w:val="Hipersaitas"/>
                <w:rFonts w:eastAsiaTheme="majorEastAsia"/>
              </w:rPr>
              <w:t>1.4.1. IS steigimo metodinės pagalbos paslaugos</w:t>
            </w:r>
            <w:r w:rsidR="00BE1585">
              <w:rPr>
                <w:webHidden/>
              </w:rPr>
              <w:tab/>
            </w:r>
            <w:r w:rsidR="00BE1585">
              <w:rPr>
                <w:webHidden/>
              </w:rPr>
              <w:fldChar w:fldCharType="begin"/>
            </w:r>
            <w:r w:rsidR="00BE1585">
              <w:rPr>
                <w:webHidden/>
              </w:rPr>
              <w:instrText xml:space="preserve"> PAGEREF _Toc15551647 \h </w:instrText>
            </w:r>
            <w:r w:rsidR="00BE1585">
              <w:rPr>
                <w:webHidden/>
              </w:rPr>
            </w:r>
            <w:r w:rsidR="00BE1585">
              <w:rPr>
                <w:webHidden/>
              </w:rPr>
              <w:fldChar w:fldCharType="separate"/>
            </w:r>
            <w:r w:rsidR="00F469C1">
              <w:rPr>
                <w:webHidden/>
              </w:rPr>
              <w:t>126</w:t>
            </w:r>
            <w:r w:rsidR="00BE1585">
              <w:rPr>
                <w:webHidden/>
              </w:rPr>
              <w:fldChar w:fldCharType="end"/>
            </w:r>
          </w:hyperlink>
        </w:p>
        <w:p w14:paraId="7FA533D3" w14:textId="7F794150" w:rsidR="00BE1585" w:rsidRDefault="00C625C3">
          <w:pPr>
            <w:pStyle w:val="Turinys3"/>
            <w:rPr>
              <w:rFonts w:asciiTheme="minorHAnsi" w:eastAsiaTheme="minorEastAsia" w:hAnsiTheme="minorHAnsi" w:cstheme="minorBidi"/>
              <w:kern w:val="0"/>
              <w:sz w:val="22"/>
              <w:szCs w:val="22"/>
              <w:lang w:eastAsia="lt-LT"/>
            </w:rPr>
          </w:pPr>
          <w:hyperlink w:anchor="_Toc15551648" w:history="1">
            <w:r w:rsidR="00BE1585" w:rsidRPr="001D5EB2">
              <w:rPr>
                <w:rStyle w:val="Hipersaitas"/>
                <w:rFonts w:eastAsiaTheme="majorEastAsia"/>
              </w:rPr>
              <w:t>1.4.2. IS kūrimo metodinės pagalbos paslaugos</w:t>
            </w:r>
            <w:r w:rsidR="00BE1585">
              <w:rPr>
                <w:webHidden/>
              </w:rPr>
              <w:tab/>
            </w:r>
            <w:r w:rsidR="00BE1585">
              <w:rPr>
                <w:webHidden/>
              </w:rPr>
              <w:fldChar w:fldCharType="begin"/>
            </w:r>
            <w:r w:rsidR="00BE1585">
              <w:rPr>
                <w:webHidden/>
              </w:rPr>
              <w:instrText xml:space="preserve"> PAGEREF _Toc15551648 \h </w:instrText>
            </w:r>
            <w:r w:rsidR="00BE1585">
              <w:rPr>
                <w:webHidden/>
              </w:rPr>
            </w:r>
            <w:r w:rsidR="00BE1585">
              <w:rPr>
                <w:webHidden/>
              </w:rPr>
              <w:fldChar w:fldCharType="separate"/>
            </w:r>
            <w:r w:rsidR="00F469C1">
              <w:rPr>
                <w:webHidden/>
              </w:rPr>
              <w:t>126</w:t>
            </w:r>
            <w:r w:rsidR="00BE1585">
              <w:rPr>
                <w:webHidden/>
              </w:rPr>
              <w:fldChar w:fldCharType="end"/>
            </w:r>
          </w:hyperlink>
        </w:p>
        <w:p w14:paraId="7FC221A8" w14:textId="69CB9D56" w:rsidR="00BE1585" w:rsidRDefault="00C625C3">
          <w:pPr>
            <w:pStyle w:val="Turinys3"/>
            <w:rPr>
              <w:rFonts w:asciiTheme="minorHAnsi" w:eastAsiaTheme="minorEastAsia" w:hAnsiTheme="minorHAnsi" w:cstheme="minorBidi"/>
              <w:kern w:val="0"/>
              <w:sz w:val="22"/>
              <w:szCs w:val="22"/>
              <w:lang w:eastAsia="lt-LT"/>
            </w:rPr>
          </w:pPr>
          <w:hyperlink w:anchor="_Toc15551649" w:history="1">
            <w:r w:rsidR="00BE1585" w:rsidRPr="001D5EB2">
              <w:rPr>
                <w:rStyle w:val="Hipersaitas"/>
                <w:rFonts w:eastAsiaTheme="majorEastAsia"/>
              </w:rPr>
              <w:t>1.4.3. IS modernizavimo metodinės pagalbos paslaugos</w:t>
            </w:r>
            <w:r w:rsidR="00BE1585">
              <w:rPr>
                <w:webHidden/>
              </w:rPr>
              <w:tab/>
            </w:r>
            <w:r w:rsidR="00BE1585">
              <w:rPr>
                <w:webHidden/>
              </w:rPr>
              <w:fldChar w:fldCharType="begin"/>
            </w:r>
            <w:r w:rsidR="00BE1585">
              <w:rPr>
                <w:webHidden/>
              </w:rPr>
              <w:instrText xml:space="preserve"> PAGEREF _Toc15551649 \h </w:instrText>
            </w:r>
            <w:r w:rsidR="00BE1585">
              <w:rPr>
                <w:webHidden/>
              </w:rPr>
            </w:r>
            <w:r w:rsidR="00BE1585">
              <w:rPr>
                <w:webHidden/>
              </w:rPr>
              <w:fldChar w:fldCharType="separate"/>
            </w:r>
            <w:r w:rsidR="00F469C1">
              <w:rPr>
                <w:webHidden/>
              </w:rPr>
              <w:t>127</w:t>
            </w:r>
            <w:r w:rsidR="00BE1585">
              <w:rPr>
                <w:webHidden/>
              </w:rPr>
              <w:fldChar w:fldCharType="end"/>
            </w:r>
          </w:hyperlink>
        </w:p>
        <w:p w14:paraId="55921B8C" w14:textId="435FCF13" w:rsidR="00BE1585" w:rsidRDefault="00C625C3">
          <w:pPr>
            <w:pStyle w:val="Turinys3"/>
            <w:rPr>
              <w:rFonts w:asciiTheme="minorHAnsi" w:eastAsiaTheme="minorEastAsia" w:hAnsiTheme="minorHAnsi" w:cstheme="minorBidi"/>
              <w:kern w:val="0"/>
              <w:sz w:val="22"/>
              <w:szCs w:val="22"/>
              <w:lang w:eastAsia="lt-LT"/>
            </w:rPr>
          </w:pPr>
          <w:hyperlink w:anchor="_Toc15551650" w:history="1">
            <w:r w:rsidR="00BE1585" w:rsidRPr="001D5EB2">
              <w:rPr>
                <w:rStyle w:val="Hipersaitas"/>
                <w:rFonts w:eastAsiaTheme="majorEastAsia"/>
              </w:rPr>
              <w:t>1.4.4.</w:t>
            </w:r>
            <w:r w:rsidR="00BE1585" w:rsidRPr="001D5EB2">
              <w:rPr>
                <w:rStyle w:val="Hipersaitas"/>
                <w:rFonts w:eastAsiaTheme="majorEastAsia"/>
                <w:lang w:eastAsia="lt-LT"/>
              </w:rPr>
              <w:t xml:space="preserve"> IS likvidavimo metodinės pagalbos paslaugos</w:t>
            </w:r>
            <w:r w:rsidR="00BE1585">
              <w:rPr>
                <w:webHidden/>
              </w:rPr>
              <w:tab/>
            </w:r>
            <w:r w:rsidR="00BE1585">
              <w:rPr>
                <w:webHidden/>
              </w:rPr>
              <w:fldChar w:fldCharType="begin"/>
            </w:r>
            <w:r w:rsidR="00BE1585">
              <w:rPr>
                <w:webHidden/>
              </w:rPr>
              <w:instrText xml:space="preserve"> PAGEREF _Toc15551650 \h </w:instrText>
            </w:r>
            <w:r w:rsidR="00BE1585">
              <w:rPr>
                <w:webHidden/>
              </w:rPr>
            </w:r>
            <w:r w:rsidR="00BE1585">
              <w:rPr>
                <w:webHidden/>
              </w:rPr>
              <w:fldChar w:fldCharType="separate"/>
            </w:r>
            <w:r w:rsidR="00F469C1">
              <w:rPr>
                <w:webHidden/>
              </w:rPr>
              <w:t>128</w:t>
            </w:r>
            <w:r w:rsidR="00BE1585">
              <w:rPr>
                <w:webHidden/>
              </w:rPr>
              <w:fldChar w:fldCharType="end"/>
            </w:r>
          </w:hyperlink>
        </w:p>
        <w:p w14:paraId="6137AAE4" w14:textId="4D97D5C8" w:rsidR="00BE1585" w:rsidRDefault="00C625C3">
          <w:pPr>
            <w:pStyle w:val="Turinys3"/>
            <w:rPr>
              <w:rFonts w:asciiTheme="minorHAnsi" w:eastAsiaTheme="minorEastAsia" w:hAnsiTheme="minorHAnsi" w:cstheme="minorBidi"/>
              <w:kern w:val="0"/>
              <w:sz w:val="22"/>
              <w:szCs w:val="22"/>
              <w:lang w:eastAsia="lt-LT"/>
            </w:rPr>
          </w:pPr>
          <w:hyperlink w:anchor="_Toc15551651" w:history="1">
            <w:r w:rsidR="00BE1585" w:rsidRPr="001D5EB2">
              <w:rPr>
                <w:rStyle w:val="Hipersaitas"/>
                <w:rFonts w:eastAsiaTheme="majorEastAsia"/>
              </w:rPr>
              <w:t>1.4.5.</w:t>
            </w:r>
            <w:r w:rsidR="00BE1585" w:rsidRPr="001D5EB2">
              <w:rPr>
                <w:rStyle w:val="Hipersaitas"/>
                <w:rFonts w:eastAsiaTheme="majorEastAsia"/>
                <w:lang w:eastAsia="lt-LT"/>
              </w:rPr>
              <w:t xml:space="preserve"> IS kūrimo/modernizavimo techninės priežiūros paslaugos</w:t>
            </w:r>
            <w:r w:rsidR="00BE1585">
              <w:rPr>
                <w:webHidden/>
              </w:rPr>
              <w:tab/>
            </w:r>
            <w:r w:rsidR="00BE1585">
              <w:rPr>
                <w:webHidden/>
              </w:rPr>
              <w:fldChar w:fldCharType="begin"/>
            </w:r>
            <w:r w:rsidR="00BE1585">
              <w:rPr>
                <w:webHidden/>
              </w:rPr>
              <w:instrText xml:space="preserve"> PAGEREF _Toc15551651 \h </w:instrText>
            </w:r>
            <w:r w:rsidR="00BE1585">
              <w:rPr>
                <w:webHidden/>
              </w:rPr>
            </w:r>
            <w:r w:rsidR="00BE1585">
              <w:rPr>
                <w:webHidden/>
              </w:rPr>
              <w:fldChar w:fldCharType="separate"/>
            </w:r>
            <w:r w:rsidR="00F469C1">
              <w:rPr>
                <w:webHidden/>
              </w:rPr>
              <w:t>128</w:t>
            </w:r>
            <w:r w:rsidR="00BE1585">
              <w:rPr>
                <w:webHidden/>
              </w:rPr>
              <w:fldChar w:fldCharType="end"/>
            </w:r>
          </w:hyperlink>
        </w:p>
        <w:p w14:paraId="2FA3CF49" w14:textId="54F1373E" w:rsidR="00BE1585" w:rsidRDefault="00C625C3">
          <w:pPr>
            <w:pStyle w:val="Turinys3"/>
            <w:rPr>
              <w:rFonts w:asciiTheme="minorHAnsi" w:eastAsiaTheme="minorEastAsia" w:hAnsiTheme="minorHAnsi" w:cstheme="minorBidi"/>
              <w:kern w:val="0"/>
              <w:sz w:val="22"/>
              <w:szCs w:val="22"/>
              <w:lang w:eastAsia="lt-LT"/>
            </w:rPr>
          </w:pPr>
          <w:hyperlink w:anchor="_Toc15551652" w:history="1">
            <w:r w:rsidR="00BE1585" w:rsidRPr="001D5EB2">
              <w:rPr>
                <w:rStyle w:val="Hipersaitas"/>
                <w:rFonts w:eastAsiaTheme="majorEastAsia"/>
              </w:rPr>
              <w:t>1.4.6.</w:t>
            </w:r>
            <w:r w:rsidR="00BE1585" w:rsidRPr="001D5EB2">
              <w:rPr>
                <w:rStyle w:val="Hipersaitas"/>
                <w:rFonts w:eastAsiaTheme="majorEastAsia"/>
                <w:lang w:eastAsia="lt-LT"/>
              </w:rPr>
              <w:t xml:space="preserve"> IS veikimo užtikrinimo ir stebėsenos paslaugos</w:t>
            </w:r>
            <w:r w:rsidR="00BE1585">
              <w:rPr>
                <w:webHidden/>
              </w:rPr>
              <w:tab/>
            </w:r>
            <w:r w:rsidR="00BE1585">
              <w:rPr>
                <w:webHidden/>
              </w:rPr>
              <w:fldChar w:fldCharType="begin"/>
            </w:r>
            <w:r w:rsidR="00BE1585">
              <w:rPr>
                <w:webHidden/>
              </w:rPr>
              <w:instrText xml:space="preserve"> PAGEREF _Toc15551652 \h </w:instrText>
            </w:r>
            <w:r w:rsidR="00BE1585">
              <w:rPr>
                <w:webHidden/>
              </w:rPr>
            </w:r>
            <w:r w:rsidR="00BE1585">
              <w:rPr>
                <w:webHidden/>
              </w:rPr>
              <w:fldChar w:fldCharType="separate"/>
            </w:r>
            <w:r w:rsidR="00F469C1">
              <w:rPr>
                <w:webHidden/>
              </w:rPr>
              <w:t>129</w:t>
            </w:r>
            <w:r w:rsidR="00BE1585">
              <w:rPr>
                <w:webHidden/>
              </w:rPr>
              <w:fldChar w:fldCharType="end"/>
            </w:r>
          </w:hyperlink>
        </w:p>
        <w:p w14:paraId="3A53F0EC" w14:textId="44E11A58" w:rsidR="00BE1585" w:rsidRDefault="00C625C3">
          <w:pPr>
            <w:pStyle w:val="Turinys3"/>
            <w:rPr>
              <w:rFonts w:asciiTheme="minorHAnsi" w:eastAsiaTheme="minorEastAsia" w:hAnsiTheme="minorHAnsi" w:cstheme="minorBidi"/>
              <w:kern w:val="0"/>
              <w:sz w:val="22"/>
              <w:szCs w:val="22"/>
              <w:lang w:eastAsia="lt-LT"/>
            </w:rPr>
          </w:pPr>
          <w:hyperlink w:anchor="_Toc15551653" w:history="1">
            <w:r w:rsidR="00BE1585" w:rsidRPr="001D5EB2">
              <w:rPr>
                <w:rStyle w:val="Hipersaitas"/>
                <w:rFonts w:eastAsiaTheme="majorEastAsia"/>
              </w:rPr>
              <w:t>1.4.7.</w:t>
            </w:r>
            <w:r w:rsidR="00BE1585" w:rsidRPr="001D5EB2">
              <w:rPr>
                <w:rStyle w:val="Hipersaitas"/>
                <w:rFonts w:eastAsiaTheme="majorEastAsia"/>
                <w:lang w:eastAsia="lt-LT"/>
              </w:rPr>
              <w:t xml:space="preserve"> IS valdymo ir saugos vertinimo paslaugos</w:t>
            </w:r>
            <w:r w:rsidR="00BE1585">
              <w:rPr>
                <w:webHidden/>
              </w:rPr>
              <w:tab/>
            </w:r>
            <w:r w:rsidR="00BE1585">
              <w:rPr>
                <w:webHidden/>
              </w:rPr>
              <w:fldChar w:fldCharType="begin"/>
            </w:r>
            <w:r w:rsidR="00BE1585">
              <w:rPr>
                <w:webHidden/>
              </w:rPr>
              <w:instrText xml:space="preserve"> PAGEREF _Toc15551653 \h </w:instrText>
            </w:r>
            <w:r w:rsidR="00BE1585">
              <w:rPr>
                <w:webHidden/>
              </w:rPr>
            </w:r>
            <w:r w:rsidR="00BE1585">
              <w:rPr>
                <w:webHidden/>
              </w:rPr>
              <w:fldChar w:fldCharType="separate"/>
            </w:r>
            <w:r w:rsidR="00F469C1">
              <w:rPr>
                <w:webHidden/>
              </w:rPr>
              <w:t>130</w:t>
            </w:r>
            <w:r w:rsidR="00BE1585">
              <w:rPr>
                <w:webHidden/>
              </w:rPr>
              <w:fldChar w:fldCharType="end"/>
            </w:r>
          </w:hyperlink>
        </w:p>
        <w:p w14:paraId="0D4E9DD9" w14:textId="2E6C3572" w:rsidR="00921AC4" w:rsidRPr="00BA4E49" w:rsidRDefault="0075668B" w:rsidP="00546789">
          <w:pPr>
            <w:pStyle w:val="Turinys1"/>
          </w:pPr>
          <w:r>
            <w:rPr>
              <w:rFonts w:ascii="Times New Roman" w:hAnsi="Times New Roman" w:cs="Times New Roman"/>
              <w:noProof w:val="0"/>
            </w:rPr>
            <w:fldChar w:fldCharType="end"/>
          </w:r>
        </w:p>
      </w:sdtContent>
    </w:sdt>
    <w:p w14:paraId="1C0A5564" w14:textId="77777777" w:rsidR="00312850" w:rsidRPr="00BA4E49" w:rsidRDefault="00312850">
      <w:pPr>
        <w:spacing w:line="259" w:lineRule="auto"/>
        <w:jc w:val="left"/>
        <w:rPr>
          <w:rFonts w:cs="Times New Roman"/>
        </w:rPr>
      </w:pPr>
      <w:r w:rsidRPr="00BA4E49">
        <w:rPr>
          <w:rFonts w:cs="Times New Roman"/>
        </w:rPr>
        <w:br w:type="page"/>
      </w:r>
    </w:p>
    <w:p w14:paraId="537AA2B6" w14:textId="77777777" w:rsidR="00AD44B1" w:rsidRPr="00BA4E49" w:rsidRDefault="005B72FC" w:rsidP="00A210DA">
      <w:pPr>
        <w:pStyle w:val="Antrat1"/>
      </w:pPr>
      <w:bookmarkStart w:id="1" w:name="_Ref281720"/>
      <w:bookmarkStart w:id="2" w:name="_Toc3494644"/>
      <w:bookmarkStart w:id="3" w:name="_Toc15551476"/>
      <w:r w:rsidRPr="00BA4E49">
        <w:lastRenderedPageBreak/>
        <w:t>Sąvokos ir sutrumpinimai</w:t>
      </w:r>
      <w:bookmarkEnd w:id="1"/>
      <w:bookmarkEnd w:id="2"/>
      <w:bookmarkEnd w:id="3"/>
    </w:p>
    <w:p w14:paraId="22C1019A" w14:textId="68B8DB96" w:rsidR="00E1275A" w:rsidRPr="009B75ED" w:rsidRDefault="00FD11A3" w:rsidP="00FD11A3">
      <w:pPr>
        <w:pStyle w:val="Antrat"/>
        <w:rPr>
          <w:color w:val="auto"/>
        </w:rPr>
      </w:pPr>
      <w:r w:rsidRPr="009B75ED">
        <w:rPr>
          <w:color w:val="auto"/>
        </w:rPr>
        <w:t xml:space="preserve">Lentelė </w:t>
      </w:r>
      <w:r w:rsidR="00115810" w:rsidRPr="009B75ED">
        <w:rPr>
          <w:color w:val="auto"/>
        </w:rPr>
        <w:fldChar w:fldCharType="begin"/>
      </w:r>
      <w:r w:rsidR="00115810" w:rsidRPr="009B75ED">
        <w:rPr>
          <w:color w:val="auto"/>
        </w:rPr>
        <w:instrText xml:space="preserve"> SEQ Lentelė \* ARABIC </w:instrText>
      </w:r>
      <w:r w:rsidR="00115810" w:rsidRPr="009B75ED">
        <w:rPr>
          <w:color w:val="auto"/>
        </w:rPr>
        <w:fldChar w:fldCharType="separate"/>
      </w:r>
      <w:r w:rsidR="00CB2BE1">
        <w:rPr>
          <w:noProof/>
          <w:color w:val="auto"/>
        </w:rPr>
        <w:t>1</w:t>
      </w:r>
      <w:r w:rsidR="00115810" w:rsidRPr="009B75ED">
        <w:rPr>
          <w:color w:val="auto"/>
        </w:rPr>
        <w:fldChar w:fldCharType="end"/>
      </w:r>
      <w:r w:rsidRPr="009B75ED">
        <w:rPr>
          <w:color w:val="auto"/>
        </w:rPr>
        <w:t xml:space="preserve">. </w:t>
      </w:r>
      <w:r w:rsidR="00E1275A" w:rsidRPr="009B75ED">
        <w:rPr>
          <w:color w:val="auto"/>
        </w:rPr>
        <w:t>Dokumente naudojami sutrumpinimai</w:t>
      </w:r>
    </w:p>
    <w:tbl>
      <w:tblPr>
        <w:tblW w:w="9353" w:type="dxa"/>
        <w:tblCellMar>
          <w:left w:w="0" w:type="dxa"/>
          <w:right w:w="0" w:type="dxa"/>
        </w:tblCellMar>
        <w:tblLook w:val="0420" w:firstRow="1" w:lastRow="0" w:firstColumn="0" w:lastColumn="0" w:noHBand="0" w:noVBand="1"/>
      </w:tblPr>
      <w:tblGrid>
        <w:gridCol w:w="2265"/>
        <w:gridCol w:w="7088"/>
      </w:tblGrid>
      <w:tr w:rsidR="00BA4E49" w:rsidRPr="00BA4E49" w14:paraId="18907A12" w14:textId="77777777" w:rsidTr="00FD3AB1">
        <w:trPr>
          <w:tblHeader/>
        </w:trPr>
        <w:tc>
          <w:tcPr>
            <w:tcW w:w="2265" w:type="dxa"/>
            <w:tcBorders>
              <w:top w:val="single" w:sz="2" w:space="0" w:color="404040"/>
              <w:left w:val="single" w:sz="2" w:space="0" w:color="404040"/>
              <w:bottom w:val="single" w:sz="2" w:space="0" w:color="404040"/>
              <w:right w:val="single" w:sz="2" w:space="0" w:color="404040"/>
            </w:tcBorders>
            <w:shd w:val="clear" w:color="auto" w:fill="D9D9D9" w:themeFill="background1" w:themeFillShade="D9"/>
            <w:tcMar>
              <w:top w:w="57" w:type="dxa"/>
              <w:left w:w="113" w:type="dxa"/>
              <w:bottom w:w="0" w:type="dxa"/>
              <w:right w:w="113" w:type="dxa"/>
            </w:tcMar>
          </w:tcPr>
          <w:p w14:paraId="6167307C" w14:textId="77777777" w:rsidR="004A7B69" w:rsidRPr="00BA4E49" w:rsidRDefault="00D81A91" w:rsidP="00D350E4">
            <w:pPr>
              <w:spacing w:after="0"/>
              <w:textAlignment w:val="bottom"/>
              <w:rPr>
                <w:rFonts w:eastAsia="Times New Roman" w:cs="Times New Roman"/>
                <w:kern w:val="24"/>
                <w:szCs w:val="24"/>
                <w:lang w:eastAsia="lt-LT"/>
              </w:rPr>
            </w:pPr>
            <w:r w:rsidRPr="00BA4E49">
              <w:rPr>
                <w:rFonts w:cs="Times New Roman"/>
                <w:b/>
              </w:rPr>
              <w:t>Sąvoka / sutrumpinimas</w:t>
            </w:r>
          </w:p>
        </w:tc>
        <w:tc>
          <w:tcPr>
            <w:tcW w:w="7088" w:type="dxa"/>
            <w:tcBorders>
              <w:top w:val="single" w:sz="2" w:space="0" w:color="404040"/>
              <w:left w:val="single" w:sz="2" w:space="0" w:color="404040"/>
              <w:bottom w:val="single" w:sz="2" w:space="0" w:color="404040"/>
              <w:right w:val="single" w:sz="2" w:space="0" w:color="404040"/>
            </w:tcBorders>
            <w:shd w:val="clear" w:color="auto" w:fill="D9D9D9" w:themeFill="background1" w:themeFillShade="D9"/>
            <w:tcMar>
              <w:top w:w="57" w:type="dxa"/>
              <w:left w:w="113" w:type="dxa"/>
              <w:bottom w:w="0" w:type="dxa"/>
              <w:right w:w="113" w:type="dxa"/>
            </w:tcMar>
          </w:tcPr>
          <w:p w14:paraId="4EBBE016" w14:textId="77777777" w:rsidR="004A7B69" w:rsidRPr="00BA4E49" w:rsidRDefault="00D81A91" w:rsidP="00D350E4">
            <w:pPr>
              <w:spacing w:after="0"/>
              <w:textAlignment w:val="bottom"/>
              <w:rPr>
                <w:rFonts w:eastAsia="Times New Roman" w:cs="Times New Roman"/>
                <w:kern w:val="24"/>
                <w:szCs w:val="24"/>
                <w:lang w:eastAsia="lt-LT"/>
              </w:rPr>
            </w:pPr>
            <w:r w:rsidRPr="00BA4E49">
              <w:rPr>
                <w:rFonts w:cs="Times New Roman"/>
                <w:b/>
              </w:rPr>
              <w:t>Paaiškinimas</w:t>
            </w:r>
          </w:p>
        </w:tc>
      </w:tr>
      <w:tr w:rsidR="00BA4E49" w:rsidRPr="00BA4E49" w14:paraId="7E5010EC"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79A7C25A"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ARSIS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3D7F147"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Valstybės informacinių išteklių atitikties elektroninės informacijos saugos reikalavimams stebėsenos sistema</w:t>
            </w:r>
          </w:p>
        </w:tc>
      </w:tr>
      <w:tr w:rsidR="00BA4E49" w:rsidRPr="00BA4E49" w14:paraId="46A2118A"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60A62FA9"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Diegėjas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627F3F08"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Paslaugų teikėjas, teikiantis VIPVIS sukūrimo ir diegimo paslaugas</w:t>
            </w:r>
          </w:p>
        </w:tc>
      </w:tr>
      <w:tr w:rsidR="00BA4E49" w:rsidRPr="00BA4E49" w14:paraId="18826DC8"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5287A9BB"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EIM</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9875987"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Lietuvos Respublikos ekonomikos ir inovacijų ministerija</w:t>
            </w:r>
          </w:p>
        </w:tc>
      </w:tr>
      <w:tr w:rsidR="002324CB" w:rsidRPr="00BA4E49" w14:paraId="40A5B062"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DF38938" w14:textId="1F5DAF7B" w:rsidR="002324CB" w:rsidRPr="00BA4E49" w:rsidRDefault="002324CB" w:rsidP="00D81A91">
            <w:pPr>
              <w:spacing w:after="0"/>
              <w:textAlignment w:val="bottom"/>
              <w:rPr>
                <w:rFonts w:eastAsia="Times New Roman" w:cs="Times New Roman"/>
                <w:kern w:val="24"/>
                <w:szCs w:val="24"/>
                <w:lang w:eastAsia="lt-LT"/>
              </w:rPr>
            </w:pPr>
            <w:r>
              <w:rPr>
                <w:rFonts w:eastAsia="Times New Roman" w:cs="Times New Roman"/>
                <w:kern w:val="24"/>
                <w:szCs w:val="24"/>
                <w:lang w:eastAsia="lt-LT"/>
              </w:rPr>
              <w:t>EM</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42E40522" w14:textId="2690DCEE" w:rsidR="002324CB" w:rsidRPr="00BA4E49" w:rsidRDefault="002324CB" w:rsidP="00D81A91">
            <w:pPr>
              <w:spacing w:after="0"/>
              <w:textAlignment w:val="bottom"/>
              <w:rPr>
                <w:rFonts w:eastAsia="Times New Roman" w:cs="Times New Roman"/>
                <w:kern w:val="24"/>
                <w:szCs w:val="24"/>
                <w:lang w:eastAsia="lt-LT"/>
              </w:rPr>
            </w:pPr>
            <w:r>
              <w:rPr>
                <w:rFonts w:eastAsia="Times New Roman" w:cs="Times New Roman"/>
                <w:kern w:val="24"/>
                <w:szCs w:val="24"/>
                <w:lang w:eastAsia="lt-LT"/>
              </w:rPr>
              <w:t>Lietuvos Respublikos energetikos ministerija</w:t>
            </w:r>
          </w:p>
        </w:tc>
      </w:tr>
      <w:tr w:rsidR="00BA4E49" w:rsidRPr="00BA4E49" w14:paraId="3C38278F"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5EBA4E0C"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ES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2C510BA3"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Europos Sąjunga</w:t>
            </w:r>
          </w:p>
        </w:tc>
      </w:tr>
      <w:tr w:rsidR="00BA4E49" w:rsidRPr="00BA4E49" w14:paraId="2138075A"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51526D65"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Investicijų projektas / IP</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623B8A5D"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Projekto „Valstybės informacinių išteklių infrastruktūros konsolidavimas ir įgyvendinimas“ investicijų projektas</w:t>
            </w:r>
          </w:p>
        </w:tc>
      </w:tr>
      <w:tr w:rsidR="00BA4E49" w:rsidRPr="00BA4E49" w14:paraId="2585C0D3"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7D7EBAF1"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IRT</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01D6B90C"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Informacinės ir ryšių technologijos</w:t>
            </w:r>
          </w:p>
        </w:tc>
      </w:tr>
      <w:tr w:rsidR="00BA4E49" w:rsidRPr="00BA4E49" w14:paraId="2E978C85"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174332BA"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07FDCC69"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Informacinė sistema</w:t>
            </w:r>
          </w:p>
        </w:tc>
      </w:tr>
      <w:tr w:rsidR="00BA4E49" w:rsidRPr="00BA4E49" w14:paraId="53D7F023"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06F6A2E3"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IT</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3ED38667"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Informacinės technologijos</w:t>
            </w:r>
          </w:p>
        </w:tc>
      </w:tr>
      <w:tr w:rsidR="00BA4E49" w:rsidRPr="00BA4E49" w14:paraId="5CA4DCA0"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1E245CF0"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paslaugos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740E1E1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Su valstybės informacinių išteklių tvarkymu susijusios paslaugos, kurias per VIPVIS valstybės ir savivaldybių institucijoms ir įstaigoms teiks Valstybės IT paslaugų teikėjas</w:t>
            </w:r>
          </w:p>
        </w:tc>
      </w:tr>
      <w:tr w:rsidR="00BA4E49" w:rsidRPr="00BA4E49" w14:paraId="23ACE8E9"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BB0CD9A"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gavėjai</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08CC60DE"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Valstybės ir savivaldybių institucijos ir įstaigos, kurios savo poreikiams, susijusiems su valstybės informacinių išteklių tvarkymu, naudojasi IT paslaugomis</w:t>
            </w:r>
          </w:p>
        </w:tc>
      </w:tr>
      <w:tr w:rsidR="00BA4E49" w:rsidRPr="00BA4E49" w14:paraId="168CA1A6"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B6FF85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teikimą koordinuojanti institucija</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51968582"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Institucija, rengianti reikalavimus</w:t>
            </w:r>
            <w:r w:rsidR="000046E2" w:rsidRPr="00BA4E49">
              <w:rPr>
                <w:rFonts w:eastAsia="Times New Roman" w:cs="Times New Roman"/>
                <w:kern w:val="24"/>
                <w:szCs w:val="24"/>
                <w:lang w:eastAsia="lt-LT"/>
              </w:rPr>
              <w:t xml:space="preserve"> Valstybės</w:t>
            </w:r>
            <w:r w:rsidRPr="00BA4E49">
              <w:rPr>
                <w:rFonts w:eastAsia="Times New Roman" w:cs="Times New Roman"/>
                <w:kern w:val="24"/>
                <w:szCs w:val="24"/>
                <w:lang w:eastAsia="lt-LT"/>
              </w:rPr>
              <w:t xml:space="preserve"> IT paslaugų teikėjui ir jo teikiamoms IT paslaugoms, vertinanti IT paslaugų teikėjo ir jo teikiamų IT paslaugų atitiktį nustatytiems reikalavimams, koordinuojanti Valstybės IT paslaugų teikėjo veiklą ir jo teikiamas IT paslaugas bei vykdanti kitas jai priskirtas funkcijas</w:t>
            </w:r>
          </w:p>
        </w:tc>
      </w:tr>
      <w:tr w:rsidR="00BA4E49" w:rsidRPr="00BA4E49" w14:paraId="121645F9"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2C22137B" w14:textId="77777777" w:rsidR="00EA77BA" w:rsidRPr="00BA4E49" w:rsidRDefault="00EA77BA"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teikimo koordinatorius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25215AC" w14:textId="77777777" w:rsidR="00EA77BA" w:rsidRPr="00BA4E49" w:rsidRDefault="00EA77BA"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teikimą koordinuojančios institucijos darbuotojas</w:t>
            </w:r>
          </w:p>
        </w:tc>
      </w:tr>
      <w:tr w:rsidR="00BA4E49" w:rsidRPr="00BA4E49" w14:paraId="1B89C6DF"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7B8716CD" w14:textId="77777777" w:rsidR="00336BF3" w:rsidRPr="00BA4E49" w:rsidRDefault="00201A57"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valdytojai</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0882C344" w14:textId="77777777" w:rsidR="00336BF3" w:rsidRPr="00BA4E49" w:rsidRDefault="00201A57"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VITC ir (arba) kiti asmenys, dalyvaujantys IT paslaugų teikime</w:t>
            </w:r>
          </w:p>
        </w:tc>
      </w:tr>
      <w:tr w:rsidR="00BA4E49" w:rsidRPr="00BA4E49" w14:paraId="6B84B321"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0F9F1136"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ITSM</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646400EF"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IT paslaugų valdymo priemonė; IT įrankių visuma, skirta įgalinti veiklas ir procesus, palaikančius IT paslaugas viso jų gyvavimo ciklo metu, įskaitant paslaugų valdymą, pokyčių, problemų ir incidentų valdymą, resursų stebėseną ir žinių bazės valdymą</w:t>
            </w:r>
          </w:p>
        </w:tc>
      </w:tr>
      <w:tr w:rsidR="00BA4E49" w:rsidRPr="00BA4E49" w14:paraId="2BE9A7B5"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5CD8DED0"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IVPK / Perkančioji organizacija</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06E8CC13"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Informacinės visuomenės plėtros komitetas</w:t>
            </w:r>
          </w:p>
        </w:tc>
      </w:tr>
      <w:tr w:rsidR="00BA4E49" w:rsidRPr="00BA4E49" w14:paraId="738D7BAB"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3DD38413" w14:textId="77777777" w:rsidR="005D0859" w:rsidRPr="00BA4E49" w:rsidRDefault="005D0859"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KDV</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767EA504" w14:textId="77777777" w:rsidR="005D0859" w:rsidRPr="00BA4E49" w:rsidRDefault="005D0859"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Kompiuterizuota darbo vieta</w:t>
            </w:r>
          </w:p>
        </w:tc>
      </w:tr>
      <w:tr w:rsidR="00BA4E49" w:rsidRPr="00BA4E49" w14:paraId="2F66D217"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15CE3AA5"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LR</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23AC9898"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Lietuvos Respublika</w:t>
            </w:r>
          </w:p>
        </w:tc>
      </w:tr>
      <w:tr w:rsidR="00BA4E49" w:rsidRPr="00BA4E49" w14:paraId="05670E0A"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16969227"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lastRenderedPageBreak/>
              <w:t>LRV</w:t>
            </w:r>
            <w:r w:rsidR="009422B0" w:rsidRPr="00BA4E49">
              <w:rPr>
                <w:rFonts w:eastAsia="Times New Roman" w:cs="Times New Roman"/>
                <w:kern w:val="24"/>
                <w:szCs w:val="24"/>
                <w:lang w:eastAsia="lt-LT"/>
              </w:rPr>
              <w:t xml:space="preserve"> / Vyriausybė</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297194D2"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Lietuvos Respublikos Vyriausybė</w:t>
            </w:r>
          </w:p>
        </w:tc>
      </w:tr>
      <w:tr w:rsidR="00BA4E49" w:rsidRPr="00BA4E49" w14:paraId="5F7B9C58"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5D924FA0"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LRVK</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hideMark/>
          </w:tcPr>
          <w:p w14:paraId="51059D97"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Lietuvos Respublikos Vyriausybės kanceliarija</w:t>
            </w:r>
          </w:p>
        </w:tc>
      </w:tr>
      <w:tr w:rsidR="006C2B7C" w:rsidRPr="00BA4E49" w14:paraId="41ECDFC3"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65F5B1AE" w14:textId="0E524EC8" w:rsidR="006C2B7C" w:rsidRPr="00BA4E49" w:rsidRDefault="006C2B7C" w:rsidP="00D81A91">
            <w:pPr>
              <w:spacing w:after="0"/>
              <w:textAlignment w:val="bottom"/>
              <w:rPr>
                <w:rFonts w:eastAsia="Times New Roman" w:cs="Times New Roman"/>
                <w:kern w:val="24"/>
                <w:szCs w:val="24"/>
                <w:lang w:eastAsia="lt-LT"/>
              </w:rPr>
            </w:pPr>
            <w:r>
              <w:rPr>
                <w:rFonts w:eastAsia="Times New Roman" w:cs="Times New Roman"/>
                <w:kern w:val="24"/>
                <w:szCs w:val="24"/>
                <w:lang w:eastAsia="lt-LT"/>
              </w:rPr>
              <w:t>Monitoringo sistema</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57" w:type="dxa"/>
              <w:left w:w="113" w:type="dxa"/>
              <w:bottom w:w="0" w:type="dxa"/>
              <w:right w:w="113" w:type="dxa"/>
            </w:tcMar>
          </w:tcPr>
          <w:p w14:paraId="1DAE472A" w14:textId="171A4EFD" w:rsidR="006C2B7C" w:rsidRPr="00BA4E49" w:rsidRDefault="00200227" w:rsidP="00D81A91">
            <w:pPr>
              <w:spacing w:after="0"/>
              <w:textAlignment w:val="bottom"/>
              <w:rPr>
                <w:rFonts w:eastAsia="Times New Roman" w:cs="Times New Roman"/>
                <w:kern w:val="24"/>
                <w:szCs w:val="24"/>
                <w:lang w:eastAsia="lt-LT"/>
              </w:rPr>
            </w:pPr>
            <w:r>
              <w:rPr>
                <w:rFonts w:eastAsia="Times New Roman" w:cs="Times New Roman"/>
                <w:kern w:val="24"/>
                <w:szCs w:val="24"/>
                <w:lang w:eastAsia="lt-LT"/>
              </w:rPr>
              <w:t>IT paslaugų</w:t>
            </w:r>
            <w:r w:rsidR="00773902">
              <w:rPr>
                <w:rFonts w:eastAsia="Times New Roman" w:cs="Times New Roman"/>
                <w:kern w:val="24"/>
                <w:szCs w:val="24"/>
                <w:lang w:eastAsia="lt-LT"/>
              </w:rPr>
              <w:t xml:space="preserve"> teikim</w:t>
            </w:r>
            <w:r w:rsidR="009D6A1E">
              <w:rPr>
                <w:rFonts w:eastAsia="Times New Roman" w:cs="Times New Roman"/>
                <w:kern w:val="24"/>
                <w:szCs w:val="24"/>
                <w:lang w:eastAsia="lt-LT"/>
              </w:rPr>
              <w:t>ui</w:t>
            </w:r>
            <w:r w:rsidR="00773902">
              <w:rPr>
                <w:rFonts w:eastAsia="Times New Roman" w:cs="Times New Roman"/>
                <w:kern w:val="24"/>
                <w:szCs w:val="24"/>
                <w:lang w:eastAsia="lt-LT"/>
              </w:rPr>
              <w:t xml:space="preserve"> naudojamų</w:t>
            </w:r>
            <w:r>
              <w:rPr>
                <w:rFonts w:eastAsia="Times New Roman" w:cs="Times New Roman"/>
                <w:kern w:val="24"/>
                <w:szCs w:val="24"/>
                <w:lang w:eastAsia="lt-LT"/>
              </w:rPr>
              <w:t xml:space="preserve"> techninių ir programinių </w:t>
            </w:r>
            <w:r w:rsidR="00893C75">
              <w:rPr>
                <w:rFonts w:eastAsia="Times New Roman" w:cs="Times New Roman"/>
                <w:kern w:val="24"/>
                <w:szCs w:val="24"/>
                <w:lang w:eastAsia="lt-LT"/>
              </w:rPr>
              <w:t>priemonių</w:t>
            </w:r>
            <w:r>
              <w:rPr>
                <w:rFonts w:eastAsia="Times New Roman" w:cs="Times New Roman"/>
                <w:kern w:val="24"/>
                <w:szCs w:val="24"/>
                <w:lang w:eastAsia="lt-LT"/>
              </w:rPr>
              <w:t xml:space="preserve"> stebėsenos sistem</w:t>
            </w:r>
            <w:r w:rsidR="00773902">
              <w:rPr>
                <w:rFonts w:eastAsia="Times New Roman" w:cs="Times New Roman"/>
                <w:kern w:val="24"/>
                <w:szCs w:val="24"/>
                <w:lang w:eastAsia="lt-LT"/>
              </w:rPr>
              <w:t>a</w:t>
            </w:r>
          </w:p>
        </w:tc>
      </w:tr>
      <w:tr w:rsidR="00BA4E49" w:rsidRPr="00BA4E49" w14:paraId="5342F0C9"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2429CACA"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NKSC</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hideMark/>
          </w:tcPr>
          <w:p w14:paraId="725573A8"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Nacionalinis kibernetinio saugumo centras prie Krašto apsaugos ministerijos</w:t>
            </w:r>
          </w:p>
        </w:tc>
      </w:tr>
      <w:tr w:rsidR="00BA4E49" w:rsidRPr="00BA4E49" w14:paraId="394EE156"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4A1C397E"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PIPT / Privataus sektoriaus IT paslaugų teikėjas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37D674E2" w14:textId="77777777" w:rsidR="00D81A91" w:rsidRPr="00BA4E49" w:rsidRDefault="000046E2"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N</w:t>
            </w:r>
            <w:r w:rsidR="00D81A91" w:rsidRPr="00BA4E49">
              <w:rPr>
                <w:rFonts w:eastAsia="Times New Roman" w:cs="Times New Roman"/>
                <w:kern w:val="24"/>
                <w:szCs w:val="24"/>
                <w:lang w:eastAsia="lt-LT"/>
              </w:rPr>
              <w:t>ustatytus reikalavimus atitinkantys juridiniai asmenys, teikiantys IT paslaugas, kurios bus įsigyjamos Viešųjų pirkimų įstatymo nustatyta tvarka</w:t>
            </w:r>
          </w:p>
        </w:tc>
      </w:tr>
      <w:tr w:rsidR="00BA4E49" w:rsidRPr="00BA4E49" w14:paraId="11A55DE9" w14:textId="77777777" w:rsidTr="00EA77BA">
        <w:tc>
          <w:tcPr>
            <w:tcW w:w="2265"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hideMark/>
          </w:tcPr>
          <w:p w14:paraId="222774EA"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PĮ</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hideMark/>
          </w:tcPr>
          <w:p w14:paraId="5EBCF239"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Programinė įranga</w:t>
            </w:r>
          </w:p>
        </w:tc>
      </w:tr>
      <w:tr w:rsidR="00BA4E49" w:rsidRPr="00BA4E49" w14:paraId="45455DE7"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hideMark/>
          </w:tcPr>
          <w:p w14:paraId="10106806"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Projektas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hideMark/>
          </w:tcPr>
          <w:p w14:paraId="60736061" w14:textId="77777777" w:rsidR="00D81A91" w:rsidRPr="00BA4E49" w:rsidRDefault="00D81A91" w:rsidP="00D81A91">
            <w:pPr>
              <w:spacing w:after="0"/>
              <w:textAlignment w:val="bottom"/>
              <w:rPr>
                <w:rFonts w:eastAsia="Times New Roman" w:cs="Times New Roman"/>
                <w:szCs w:val="24"/>
                <w:lang w:eastAsia="lt-LT"/>
              </w:rPr>
            </w:pPr>
            <w:r w:rsidRPr="00BA4E49">
              <w:rPr>
                <w:rFonts w:eastAsia="Times New Roman" w:cs="Times New Roman"/>
                <w:kern w:val="24"/>
                <w:szCs w:val="24"/>
                <w:lang w:eastAsia="lt-LT"/>
              </w:rPr>
              <w:t>Pagal 2014–2020 metų ES fondų investicijų veiksmų programos 10 prioriteto „Visuomenės poreikius atitinkantis ir pažangus viešasis valdymas“ priemonę Nr. 10.1.1-ESFA-V-912 „Nacionalinių reformų skatinimas ir viešojo valdymo institucijų veiklos gerinimas“ finansuojamas projektas „Valstybės informacinių išteklių infrastruktūros konsolidavimas ir įgyvendinimas“, kurio vykdytojas yra IVPK</w:t>
            </w:r>
          </w:p>
        </w:tc>
      </w:tr>
      <w:tr w:rsidR="00BA4E49" w:rsidRPr="00BA4E49" w14:paraId="23235395"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tcPr>
          <w:p w14:paraId="113039A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RISR</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02201070"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IVPK tvarkomas Registrų ir valstybės informacinių sistemų registras</w:t>
            </w:r>
          </w:p>
        </w:tc>
      </w:tr>
      <w:tr w:rsidR="00BA4E49" w:rsidRPr="00BA4E49" w14:paraId="21F204CB"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tcPr>
          <w:p w14:paraId="1D4A4C22" w14:textId="77777777" w:rsidR="006A0BE9" w:rsidRPr="00BA4E49" w:rsidRDefault="006A0BE9"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SAM</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46576607" w14:textId="77777777" w:rsidR="006A0BE9" w:rsidRPr="00BA4E49" w:rsidRDefault="006A0BE9"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Lietuvos Respublikos sveikatos apsaugos ministerija</w:t>
            </w:r>
          </w:p>
        </w:tc>
      </w:tr>
      <w:tr w:rsidR="00BA4E49" w:rsidRPr="00BA4E49" w14:paraId="5DE22DEB"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tcPr>
          <w:p w14:paraId="5CAEA8F3" w14:textId="77777777" w:rsidR="00FA3A8A" w:rsidRPr="00BA4E49" w:rsidRDefault="00FA3A8A"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Sistema</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33945DE0" w14:textId="77777777" w:rsidR="00FA3A8A" w:rsidRPr="00BA4E49" w:rsidRDefault="00FA3A8A"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VIPVIS</w:t>
            </w:r>
          </w:p>
        </w:tc>
      </w:tr>
      <w:tr w:rsidR="00BA4E49" w:rsidRPr="00BA4E49" w14:paraId="6CADE7A4"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tcPr>
          <w:p w14:paraId="49087E8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Skambučių centras</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65EA683D" w14:textId="77777777" w:rsidR="00D81A91" w:rsidRPr="00BA4E49" w:rsidRDefault="00C53B1B"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Centralizuot</w:t>
            </w:r>
            <w:r w:rsidR="00A628EB" w:rsidRPr="00BA4E49">
              <w:rPr>
                <w:rFonts w:eastAsia="Times New Roman" w:cs="Times New Roman"/>
                <w:kern w:val="24"/>
                <w:szCs w:val="24"/>
                <w:lang w:eastAsia="lt-LT"/>
              </w:rPr>
              <w:t>a</w:t>
            </w:r>
            <w:r w:rsidRPr="00BA4E49">
              <w:rPr>
                <w:rFonts w:eastAsia="Times New Roman" w:cs="Times New Roman"/>
                <w:kern w:val="24"/>
                <w:szCs w:val="24"/>
                <w:lang w:eastAsia="lt-LT"/>
              </w:rPr>
              <w:t xml:space="preserve"> įeinančių skambučių aptarnavim</w:t>
            </w:r>
            <w:r w:rsidR="00AD180D" w:rsidRPr="00BA4E49">
              <w:rPr>
                <w:rFonts w:eastAsia="Times New Roman" w:cs="Times New Roman"/>
                <w:kern w:val="24"/>
                <w:szCs w:val="24"/>
                <w:lang w:eastAsia="lt-LT"/>
              </w:rPr>
              <w:t>o sistema</w:t>
            </w:r>
          </w:p>
        </w:tc>
      </w:tr>
      <w:tr w:rsidR="00BA4E49" w:rsidRPr="00BA4E49" w14:paraId="331DA484" w14:textId="77777777" w:rsidTr="00EA77BA">
        <w:tc>
          <w:tcPr>
            <w:tcW w:w="2265" w:type="dxa"/>
            <w:tcBorders>
              <w:top w:val="single" w:sz="2" w:space="0" w:color="404040"/>
              <w:left w:val="single" w:sz="2" w:space="0" w:color="404040"/>
              <w:bottom w:val="single" w:sz="4" w:space="0" w:color="auto"/>
              <w:right w:val="single" w:sz="2" w:space="0" w:color="404040"/>
            </w:tcBorders>
            <w:shd w:val="clear" w:color="auto" w:fill="auto"/>
            <w:tcMar>
              <w:top w:w="113" w:type="dxa"/>
              <w:left w:w="113" w:type="dxa"/>
              <w:bottom w:w="0" w:type="dxa"/>
              <w:right w:w="113" w:type="dxa"/>
            </w:tcMar>
          </w:tcPr>
          <w:p w14:paraId="669C659A"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SM</w:t>
            </w:r>
          </w:p>
        </w:tc>
        <w:tc>
          <w:tcPr>
            <w:tcW w:w="7088" w:type="dxa"/>
            <w:tcBorders>
              <w:top w:val="single" w:sz="2" w:space="0" w:color="404040"/>
              <w:left w:val="single" w:sz="2" w:space="0" w:color="404040"/>
              <w:bottom w:val="single" w:sz="2" w:space="0" w:color="404040"/>
              <w:right w:val="single" w:sz="2" w:space="0" w:color="404040"/>
            </w:tcBorders>
            <w:shd w:val="clear" w:color="auto" w:fill="auto"/>
            <w:tcMar>
              <w:top w:w="113" w:type="dxa"/>
              <w:left w:w="113" w:type="dxa"/>
              <w:bottom w:w="0" w:type="dxa"/>
              <w:right w:w="113" w:type="dxa"/>
            </w:tcMar>
          </w:tcPr>
          <w:p w14:paraId="18F2BBDC"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Lietuvos Respublikos susisiekimo ministerija</w:t>
            </w:r>
          </w:p>
        </w:tc>
      </w:tr>
      <w:tr w:rsidR="00BA4E49" w:rsidRPr="00BA4E49" w14:paraId="3DB13AF7" w14:textId="77777777" w:rsidTr="00EA77BA">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133D1B45"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Techninės priežiūros paslaugų teikėjas</w:t>
            </w:r>
          </w:p>
        </w:tc>
        <w:tc>
          <w:tcPr>
            <w:tcW w:w="7088" w:type="dxa"/>
            <w:tcBorders>
              <w:top w:val="single" w:sz="2" w:space="0" w:color="404040"/>
              <w:left w:val="single" w:sz="4" w:space="0" w:color="auto"/>
              <w:bottom w:val="single" w:sz="4" w:space="0" w:color="auto"/>
              <w:right w:val="single" w:sz="2" w:space="0" w:color="404040"/>
            </w:tcBorders>
            <w:shd w:val="clear" w:color="auto" w:fill="auto"/>
            <w:tcMar>
              <w:top w:w="113" w:type="dxa"/>
              <w:left w:w="113" w:type="dxa"/>
              <w:bottom w:w="0" w:type="dxa"/>
              <w:right w:w="113" w:type="dxa"/>
            </w:tcMar>
          </w:tcPr>
          <w:p w14:paraId="2A4BEC33"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cs="Times New Roman"/>
              </w:rPr>
              <w:t>UAB „Ernst &amp; Young Baltic“</w:t>
            </w:r>
          </w:p>
        </w:tc>
      </w:tr>
      <w:tr w:rsidR="00BA4E49" w:rsidRPr="00BA4E49" w14:paraId="1E195110" w14:textId="77777777" w:rsidTr="00EA77BA">
        <w:trPr>
          <w:trHeight w:val="286"/>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hideMark/>
          </w:tcPr>
          <w:p w14:paraId="532FF8C9"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VII</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hideMark/>
          </w:tcPr>
          <w:p w14:paraId="726815CD"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Valstybės informaciniai ištekliai</w:t>
            </w:r>
          </w:p>
        </w:tc>
      </w:tr>
      <w:tr w:rsidR="00BA4E49" w:rsidRPr="00BA4E49" w14:paraId="450A1CA9" w14:textId="77777777" w:rsidTr="00EA77BA">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4C47826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cs="Times New Roman"/>
              </w:rPr>
              <w:t>VIISP</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6E621D47"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cs="Times New Roman"/>
              </w:rPr>
              <w:t>Valstybės informacinių išteklių sąveikumo platforma</w:t>
            </w:r>
          </w:p>
        </w:tc>
      </w:tr>
      <w:tr w:rsidR="00BA4E49" w:rsidRPr="00BA4E49" w14:paraId="4BFE7245" w14:textId="77777777" w:rsidTr="00EA77BA">
        <w:trPr>
          <w:trHeight w:val="629"/>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FFA609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VIPT / Valstybės IT paslaugų teikėjas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3357D7CC"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EIM įgaliota institucija (Valstybės informacinių technologijų centras ir / arba kita biudžetinė įstaiga), per VIPVIS teikianti IT paslaugų gavėjams IT paslaugas</w:t>
            </w:r>
          </w:p>
        </w:tc>
      </w:tr>
      <w:tr w:rsidR="00BA4E49" w:rsidRPr="00BA4E49" w14:paraId="3B963E75" w14:textId="77777777" w:rsidTr="00EA77BA">
        <w:trPr>
          <w:trHeight w:val="316"/>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B728DA4"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VIPVIS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4B0BED7"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Valstybės informacinių technologijų paslaugų valdymo informacinė sistema</w:t>
            </w:r>
          </w:p>
        </w:tc>
      </w:tr>
      <w:tr w:rsidR="00BA4E49" w:rsidRPr="00BA4E49" w14:paraId="64C63570" w14:textId="77777777" w:rsidTr="00EA77BA">
        <w:trPr>
          <w:trHeight w:val="316"/>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DE6EE31"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VIPVIS naudotojai</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F4C7F8D" w14:textId="65FFD34E"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Fiziniai asmenys, priskirti VIPVIS administratorių, IT paslaugų teikėjų</w:t>
            </w:r>
            <w:r w:rsidR="00336BF3" w:rsidRPr="00BA4E49">
              <w:rPr>
                <w:rFonts w:eastAsia="Times New Roman" w:cs="Times New Roman"/>
                <w:kern w:val="24"/>
                <w:szCs w:val="24"/>
                <w:lang w:eastAsia="lt-LT"/>
              </w:rPr>
              <w:t>, IT paslaugų teikimo koordinatorių</w:t>
            </w:r>
            <w:r w:rsidR="000046E2" w:rsidRPr="00BA4E49">
              <w:rPr>
                <w:rFonts w:eastAsia="Times New Roman" w:cs="Times New Roman"/>
                <w:kern w:val="24"/>
                <w:szCs w:val="24"/>
                <w:lang w:eastAsia="lt-LT"/>
              </w:rPr>
              <w:t>, IT paslaugų gavėjų,</w:t>
            </w:r>
            <w:r w:rsidRPr="00BA4E49">
              <w:rPr>
                <w:rFonts w:eastAsia="Times New Roman" w:cs="Times New Roman"/>
                <w:kern w:val="24"/>
                <w:szCs w:val="24"/>
                <w:lang w:eastAsia="lt-LT"/>
              </w:rPr>
              <w:t xml:space="preserve"> kitų asmenų, dalyvaujančių IT paslaugų teikime,</w:t>
            </w:r>
            <w:r w:rsidR="000046E2" w:rsidRPr="00BA4E49">
              <w:rPr>
                <w:rFonts w:eastAsia="Times New Roman" w:cs="Times New Roman"/>
                <w:kern w:val="24"/>
                <w:szCs w:val="24"/>
                <w:lang w:eastAsia="lt-LT"/>
              </w:rPr>
              <w:t xml:space="preserve"> ar VIPVIS lankytojų</w:t>
            </w:r>
            <w:r w:rsidR="00CB2BE1">
              <w:rPr>
                <w:rFonts w:eastAsia="Times New Roman" w:cs="Times New Roman"/>
                <w:kern w:val="24"/>
                <w:szCs w:val="24"/>
                <w:lang w:eastAsia="lt-LT"/>
              </w:rPr>
              <w:t xml:space="preserve"> </w:t>
            </w:r>
            <w:r w:rsidRPr="00BA4E49">
              <w:rPr>
                <w:rFonts w:eastAsia="Times New Roman" w:cs="Times New Roman"/>
                <w:kern w:val="24"/>
                <w:szCs w:val="24"/>
                <w:lang w:eastAsia="lt-LT"/>
              </w:rPr>
              <w:t>grupei</w:t>
            </w:r>
          </w:p>
        </w:tc>
      </w:tr>
      <w:tr w:rsidR="00BA4E49" w:rsidRPr="00BA4E49" w14:paraId="10007B12" w14:textId="77777777" w:rsidTr="00EA77BA">
        <w:trPr>
          <w:trHeight w:val="629"/>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2FCF536" w14:textId="77777777" w:rsidR="00D81A91" w:rsidRPr="00BA4E49" w:rsidRDefault="00D81A91" w:rsidP="00D81A91">
            <w:pPr>
              <w:spacing w:after="0"/>
              <w:textAlignment w:val="bottom"/>
              <w:rPr>
                <w:rFonts w:eastAsia="Times New Roman" w:cs="Times New Roman"/>
                <w:kern w:val="24"/>
                <w:szCs w:val="24"/>
                <w:lang w:eastAsia="lt-LT"/>
              </w:rPr>
            </w:pPr>
            <w:r w:rsidRPr="00BA4E49">
              <w:t>VIPVIS priežiūros paslaugų teikėjas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5D57E531"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Juridinis asmuo, su kuriuo VIPVIS tvarkytojas po VIPVIS sukūrimo ir diegimo projekto sudarys VIPVIS palaikymo ir priežiūros paslaugų sutartį</w:t>
            </w:r>
          </w:p>
        </w:tc>
      </w:tr>
      <w:tr w:rsidR="00BA4E49" w:rsidRPr="00BA4E49" w14:paraId="23996AFB" w14:textId="77777777" w:rsidTr="00EA77BA">
        <w:trPr>
          <w:trHeight w:val="380"/>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D7E1516" w14:textId="77777777" w:rsidR="00D81A91" w:rsidRPr="00BA4E49" w:rsidRDefault="00D81A91" w:rsidP="00D81A91">
            <w:pPr>
              <w:spacing w:after="0"/>
              <w:textAlignment w:val="bottom"/>
            </w:pPr>
            <w:r w:rsidRPr="00BA4E49">
              <w:lastRenderedPageBreak/>
              <w:t>VITC</w:t>
            </w:r>
            <w:r w:rsidR="00677629" w:rsidRPr="00BA4E49">
              <w:t xml:space="preserve"> / Valstybės informacinių technologijų centras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8FBEBFE"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Biudžetinė įstaiga Valstybės informacinių technologijų centras, kuri vykdys Valstybės IT paslaugų teikėjo funkcijas bei kitas teisės aktų nustatytas funkcijas</w:t>
            </w:r>
          </w:p>
        </w:tc>
      </w:tr>
      <w:tr w:rsidR="00BA4E49" w:rsidRPr="00BA4E49" w14:paraId="3AEEECD1" w14:textId="77777777" w:rsidTr="00EA77BA">
        <w:trPr>
          <w:trHeight w:val="342"/>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4FA9F4C0"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VMI</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461F5439" w14:textId="77777777" w:rsidR="00D81A91" w:rsidRPr="00BA4E49" w:rsidRDefault="00D81A91" w:rsidP="00D81A91">
            <w:pPr>
              <w:spacing w:after="0"/>
              <w:textAlignment w:val="bottom"/>
              <w:rPr>
                <w:rFonts w:eastAsia="Times New Roman" w:cs="Times New Roman"/>
                <w:kern w:val="24"/>
                <w:szCs w:val="24"/>
                <w:lang w:eastAsia="lt-LT"/>
              </w:rPr>
            </w:pPr>
            <w:r w:rsidRPr="00BA4E49">
              <w:rPr>
                <w:rFonts w:eastAsia="Times New Roman" w:cs="Times New Roman"/>
                <w:kern w:val="24"/>
                <w:szCs w:val="24"/>
                <w:lang w:eastAsia="lt-LT"/>
              </w:rPr>
              <w:t>Valstybinė mokesčių inspekcija prie Lietuvos Respublikos finansų ministerijos</w:t>
            </w:r>
          </w:p>
        </w:tc>
      </w:tr>
    </w:tbl>
    <w:p w14:paraId="7AFFED28" w14:textId="77777777" w:rsidR="0046456A" w:rsidRPr="00BA4E49" w:rsidRDefault="0046456A" w:rsidP="00312850">
      <w:pPr>
        <w:rPr>
          <w:rFonts w:cs="Times New Roman"/>
        </w:rPr>
      </w:pPr>
      <w:r w:rsidRPr="00BA4E49">
        <w:rPr>
          <w:rFonts w:cs="Times New Roman"/>
        </w:rPr>
        <w:br w:type="page"/>
      </w:r>
    </w:p>
    <w:p w14:paraId="473A1290" w14:textId="77777777" w:rsidR="00DA5BBB" w:rsidRPr="00BA4E49" w:rsidRDefault="009763C9" w:rsidP="00A210DA">
      <w:pPr>
        <w:pStyle w:val="Antrat1"/>
      </w:pPr>
      <w:bookmarkStart w:id="4" w:name="_Toc534665881"/>
      <w:bookmarkStart w:id="5" w:name="_Toc536461973"/>
      <w:bookmarkStart w:id="6" w:name="_Toc536532053"/>
      <w:bookmarkStart w:id="7" w:name="_Toc3494645"/>
      <w:bookmarkStart w:id="8" w:name="_Toc15551477"/>
      <w:bookmarkStart w:id="9" w:name="_Toc503975362"/>
      <w:bookmarkEnd w:id="4"/>
      <w:bookmarkEnd w:id="5"/>
      <w:bookmarkEnd w:id="6"/>
      <w:r w:rsidRPr="00BA4E49">
        <w:lastRenderedPageBreak/>
        <w:t>Įvadas</w:t>
      </w:r>
      <w:bookmarkEnd w:id="7"/>
      <w:bookmarkEnd w:id="8"/>
    </w:p>
    <w:p w14:paraId="19E7020B" w14:textId="77777777" w:rsidR="00617180" w:rsidRPr="00BA4E49" w:rsidRDefault="00617180" w:rsidP="00A210DA">
      <w:pPr>
        <w:pStyle w:val="Antrat2"/>
      </w:pPr>
      <w:bookmarkStart w:id="10" w:name="_Toc3494646"/>
      <w:bookmarkStart w:id="11" w:name="_Toc15551478"/>
      <w:r w:rsidRPr="00BA4E49">
        <w:t xml:space="preserve">Informacija apie </w:t>
      </w:r>
      <w:r w:rsidR="0020414A" w:rsidRPr="00BA4E49">
        <w:t>Projektą</w:t>
      </w:r>
      <w:bookmarkEnd w:id="10"/>
      <w:bookmarkEnd w:id="11"/>
    </w:p>
    <w:p w14:paraId="4E4630C5" w14:textId="77777777" w:rsidR="000270FF" w:rsidRPr="00BA4E49" w:rsidRDefault="000270FF" w:rsidP="000270FF">
      <w:r w:rsidRPr="00BA4E49">
        <w:t xml:space="preserve">IVPK vykdo </w:t>
      </w:r>
      <w:r w:rsidR="00677629" w:rsidRPr="00BA4E49">
        <w:t>P</w:t>
      </w:r>
      <w:r w:rsidRPr="00BA4E49">
        <w:t>rojektą</w:t>
      </w:r>
      <w:r w:rsidR="00677629" w:rsidRPr="00BA4E49">
        <w:t>,</w:t>
      </w:r>
      <w:r w:rsidRPr="00BA4E49">
        <w:t xml:space="preserve"> </w:t>
      </w:r>
      <w:r w:rsidR="00677629" w:rsidRPr="00BA4E49">
        <w:t xml:space="preserve">kuris </w:t>
      </w:r>
      <w:r w:rsidRPr="00BA4E49">
        <w:t>finansuojamas pagal 2014–2020 metų ES fondų investicijų veiksmų programos 10 prioriteto „Visuomenės poreikius atitinkantis ir pažangus viešasis valdymas“ priemonę Nr. 10.1.1-ESFA-V-912 „Nacionalinių reformų skatinimas ir viešojo valdymo institucijų veiklos gerinimas“.</w:t>
      </w:r>
    </w:p>
    <w:p w14:paraId="75C9C80F" w14:textId="77777777" w:rsidR="000270FF" w:rsidRPr="00BA4E49" w:rsidRDefault="00003B41" w:rsidP="000270FF">
      <w:r w:rsidRPr="00BA4E49">
        <w:t>P</w:t>
      </w:r>
      <w:r w:rsidR="000270FF" w:rsidRPr="00BA4E49">
        <w:t>rojekto tikslas</w:t>
      </w:r>
      <w:r w:rsidR="00587711" w:rsidRPr="00BA4E49">
        <w:t xml:space="preserve"> –</w:t>
      </w:r>
      <w:r w:rsidR="000270FF" w:rsidRPr="00BA4E49">
        <w:t xml:space="preserve"> sukurti tinkamą organizacinę (valdymo), metodinę, teisinę aplinką ir priemones sklandžiam, į veiklos poreikius orientuotam bei saugiam VII infrastruktūros konsolidavimui įgyvendinti ir</w:t>
      </w:r>
      <w:r w:rsidRPr="00BA4E49">
        <w:t xml:space="preserve"> </w:t>
      </w:r>
      <w:r w:rsidR="00AF2687" w:rsidRPr="00BA4E49">
        <w:t>IT</w:t>
      </w:r>
      <w:r w:rsidR="000270FF" w:rsidRPr="00BA4E49">
        <w:t xml:space="preserve"> paslaugoms teikti.</w:t>
      </w:r>
    </w:p>
    <w:p w14:paraId="590CE720" w14:textId="77777777" w:rsidR="000270FF" w:rsidRPr="00BA4E49" w:rsidRDefault="00003B41" w:rsidP="000270FF">
      <w:r w:rsidRPr="00BA4E49">
        <w:t>P</w:t>
      </w:r>
      <w:r w:rsidR="000270FF" w:rsidRPr="00BA4E49">
        <w:t>rojekto tikslui pasiekti yra iškelti šie uždaviniai:</w:t>
      </w:r>
    </w:p>
    <w:p w14:paraId="5F0BA43E" w14:textId="77777777" w:rsidR="00003B41" w:rsidRPr="00BA4E49" w:rsidRDefault="000270FF" w:rsidP="00D7418F">
      <w:pPr>
        <w:pStyle w:val="Sraopastraipa"/>
        <w:numPr>
          <w:ilvl w:val="0"/>
          <w:numId w:val="23"/>
        </w:numPr>
        <w:rPr>
          <w:rFonts w:cs="Times New Roman"/>
        </w:rPr>
      </w:pPr>
      <w:r w:rsidRPr="00BA4E49">
        <w:rPr>
          <w:rFonts w:cs="Times New Roman"/>
        </w:rPr>
        <w:t>Patobulinti ir išplėtoti VII valdymo (angl. governance) modelį bei VII valdymo procesus valstybės lygyje</w:t>
      </w:r>
      <w:r w:rsidR="00003B41" w:rsidRPr="00BA4E49">
        <w:rPr>
          <w:rFonts w:cs="Times New Roman"/>
        </w:rPr>
        <w:t>,</w:t>
      </w:r>
      <w:r w:rsidRPr="00BA4E49">
        <w:rPr>
          <w:rFonts w:cs="Times New Roman"/>
        </w:rPr>
        <w:t xml:space="preserve"> būtinus VII infrastruktūrai sėkmingai konsoliduoti ir numatytiems rezultatams pasiekti</w:t>
      </w:r>
      <w:r w:rsidR="00003B41" w:rsidRPr="00BA4E49">
        <w:rPr>
          <w:rFonts w:cs="Times New Roman"/>
        </w:rPr>
        <w:t>,</w:t>
      </w:r>
      <w:r w:rsidRPr="00BA4E49">
        <w:rPr>
          <w:rFonts w:cs="Times New Roman"/>
        </w:rPr>
        <w:t xml:space="preserve"> ir užtikrinti jų susiejimą su </w:t>
      </w:r>
      <w:r w:rsidR="000046E2" w:rsidRPr="00BA4E49">
        <w:rPr>
          <w:rFonts w:cs="Times New Roman"/>
        </w:rPr>
        <w:t>V</w:t>
      </w:r>
      <w:r w:rsidRPr="00BA4E49">
        <w:rPr>
          <w:rFonts w:cs="Times New Roman"/>
        </w:rPr>
        <w:t xml:space="preserve">alstybės </w:t>
      </w:r>
      <w:r w:rsidR="00003B41" w:rsidRPr="00BA4E49">
        <w:rPr>
          <w:rFonts w:cs="Times New Roman"/>
        </w:rPr>
        <w:t>IT</w:t>
      </w:r>
      <w:r w:rsidRPr="00BA4E49">
        <w:rPr>
          <w:rFonts w:cs="Times New Roman"/>
        </w:rPr>
        <w:t xml:space="preserve"> paslaugų teikėj</w:t>
      </w:r>
      <w:r w:rsidR="000046E2" w:rsidRPr="00BA4E49">
        <w:rPr>
          <w:rFonts w:cs="Times New Roman"/>
        </w:rPr>
        <w:t>o</w:t>
      </w:r>
      <w:r w:rsidRPr="00BA4E49">
        <w:rPr>
          <w:rFonts w:cs="Times New Roman"/>
        </w:rPr>
        <w:t xml:space="preserve"> ir </w:t>
      </w:r>
      <w:r w:rsidR="00587711" w:rsidRPr="00BA4E49">
        <w:rPr>
          <w:rFonts w:cs="Times New Roman"/>
        </w:rPr>
        <w:t xml:space="preserve">IT paslaugų </w:t>
      </w:r>
      <w:r w:rsidRPr="00BA4E49">
        <w:rPr>
          <w:rFonts w:cs="Times New Roman"/>
        </w:rPr>
        <w:t>gavėjų lygių vadovavimo VII procesais (angl. management).</w:t>
      </w:r>
    </w:p>
    <w:p w14:paraId="5CA8D4C2" w14:textId="77777777" w:rsidR="00003B41" w:rsidRPr="00BA4E49" w:rsidRDefault="000270FF" w:rsidP="00D7418F">
      <w:pPr>
        <w:pStyle w:val="Sraopastraipa"/>
        <w:numPr>
          <w:ilvl w:val="0"/>
          <w:numId w:val="23"/>
        </w:numPr>
        <w:rPr>
          <w:rFonts w:cs="Times New Roman"/>
        </w:rPr>
      </w:pPr>
      <w:r w:rsidRPr="00BA4E49">
        <w:rPr>
          <w:rFonts w:cs="Times New Roman"/>
        </w:rPr>
        <w:t xml:space="preserve">Parengti tinkamą teisinę ir metodinę aplinką VII infrastruktūros konsolidavimui įgyvendinti ir </w:t>
      </w:r>
      <w:r w:rsidR="00003B41" w:rsidRPr="00BA4E49">
        <w:rPr>
          <w:rFonts w:cs="Times New Roman"/>
        </w:rPr>
        <w:t xml:space="preserve">IT </w:t>
      </w:r>
      <w:r w:rsidRPr="00BA4E49">
        <w:rPr>
          <w:rFonts w:cs="Times New Roman"/>
        </w:rPr>
        <w:t>paslaugoms teikti.</w:t>
      </w:r>
    </w:p>
    <w:p w14:paraId="53F70871" w14:textId="77777777" w:rsidR="00003B41" w:rsidRPr="00BA4E49" w:rsidRDefault="000270FF" w:rsidP="00D7418F">
      <w:pPr>
        <w:pStyle w:val="Sraopastraipa"/>
        <w:numPr>
          <w:ilvl w:val="0"/>
          <w:numId w:val="23"/>
        </w:numPr>
        <w:rPr>
          <w:rFonts w:cs="Times New Roman"/>
        </w:rPr>
      </w:pPr>
      <w:r w:rsidRPr="00BA4E49">
        <w:rPr>
          <w:rFonts w:cs="Times New Roman"/>
        </w:rPr>
        <w:t>Sustiprinti institucijų administracinius gebėjimus bei jų žmogiškųjų išteklių gebėjimus ir kompetenciją, reikalingus įgyvendinti VII infrastruktūros konsolidavimą ir</w:t>
      </w:r>
      <w:r w:rsidR="00003B41" w:rsidRPr="00BA4E49">
        <w:rPr>
          <w:rFonts w:cs="Times New Roman"/>
        </w:rPr>
        <w:t xml:space="preserve"> IT paslaugų teikimą.</w:t>
      </w:r>
    </w:p>
    <w:p w14:paraId="470BBB74" w14:textId="77777777" w:rsidR="000270FF" w:rsidRPr="00BA4E49" w:rsidRDefault="00587711" w:rsidP="00D7418F">
      <w:pPr>
        <w:pStyle w:val="Sraopastraipa"/>
        <w:numPr>
          <w:ilvl w:val="0"/>
          <w:numId w:val="23"/>
        </w:numPr>
        <w:rPr>
          <w:rFonts w:cs="Times New Roman"/>
        </w:rPr>
      </w:pPr>
      <w:r w:rsidRPr="00BA4E49">
        <w:rPr>
          <w:rFonts w:cs="Times New Roman"/>
        </w:rPr>
        <w:t>Sukurti p</w:t>
      </w:r>
      <w:r w:rsidR="000270FF" w:rsidRPr="00BA4E49">
        <w:rPr>
          <w:rFonts w:cs="Times New Roman"/>
        </w:rPr>
        <w:t>riemon</w:t>
      </w:r>
      <w:r w:rsidRPr="00BA4E49">
        <w:rPr>
          <w:rFonts w:cs="Times New Roman"/>
        </w:rPr>
        <w:t>es</w:t>
      </w:r>
      <w:r w:rsidR="000270FF" w:rsidRPr="00BA4E49">
        <w:rPr>
          <w:rFonts w:cs="Times New Roman"/>
        </w:rPr>
        <w:t>, reikaling</w:t>
      </w:r>
      <w:r w:rsidRPr="00BA4E49">
        <w:rPr>
          <w:rFonts w:cs="Times New Roman"/>
        </w:rPr>
        <w:t>as</w:t>
      </w:r>
      <w:r w:rsidR="000270FF" w:rsidRPr="00BA4E49">
        <w:rPr>
          <w:rFonts w:cs="Times New Roman"/>
        </w:rPr>
        <w:t xml:space="preserve"> valdyti VII infrastruktūros ko</w:t>
      </w:r>
      <w:r w:rsidR="00003B41" w:rsidRPr="00BA4E49">
        <w:rPr>
          <w:rFonts w:cs="Times New Roman"/>
        </w:rPr>
        <w:t>nsolidavimą ir vykdyti IT</w:t>
      </w:r>
      <w:r w:rsidR="000270FF" w:rsidRPr="00BA4E49">
        <w:rPr>
          <w:rFonts w:cs="Times New Roman"/>
        </w:rPr>
        <w:t xml:space="preserve"> paslaugų teikimo stebėseną.</w:t>
      </w:r>
    </w:p>
    <w:p w14:paraId="28233A44" w14:textId="77777777" w:rsidR="000270FF" w:rsidRPr="00BA4E49" w:rsidRDefault="000270FF" w:rsidP="000270FF">
      <w:r w:rsidRPr="00BA4E49">
        <w:t>Projekto įgyvendinimui yra numatyt</w:t>
      </w:r>
      <w:r w:rsidR="00587711" w:rsidRPr="00BA4E49">
        <w:t>a įsigyti</w:t>
      </w:r>
      <w:r w:rsidRPr="00BA4E49">
        <w:t xml:space="preserve"> ši</w:t>
      </w:r>
      <w:r w:rsidR="00587711" w:rsidRPr="00BA4E49">
        <w:t>as</w:t>
      </w:r>
      <w:r w:rsidRPr="00BA4E49">
        <w:t xml:space="preserve"> paslaug</w:t>
      </w:r>
      <w:r w:rsidR="00B30D4B" w:rsidRPr="00BA4E49">
        <w:t>a</w:t>
      </w:r>
      <w:r w:rsidRPr="00BA4E49">
        <w:t>s:</w:t>
      </w:r>
    </w:p>
    <w:p w14:paraId="6A7F1678" w14:textId="77777777" w:rsidR="00003B41" w:rsidRPr="00BA4E49" w:rsidRDefault="000270FF" w:rsidP="00517D92">
      <w:pPr>
        <w:pStyle w:val="Sraopastraipa"/>
        <w:numPr>
          <w:ilvl w:val="0"/>
          <w:numId w:val="50"/>
        </w:numPr>
        <w:rPr>
          <w:rFonts w:cs="Times New Roman"/>
        </w:rPr>
      </w:pPr>
      <w:r w:rsidRPr="00BA4E49">
        <w:rPr>
          <w:rFonts w:cs="Times New Roman"/>
        </w:rPr>
        <w:t>Pagalbos įgyvendinant VII infrastruktūros konsolidavimą paslaugos. Šios paslaugos teikiamos pagal tarp IVPK ir UAB „Ernst &amp; Young Baltic“ 2018-07-23 pasir</w:t>
      </w:r>
      <w:r w:rsidR="00250DAE" w:rsidRPr="00BA4E49">
        <w:rPr>
          <w:rFonts w:cs="Times New Roman"/>
        </w:rPr>
        <w:t>ašytą paslaugų teikimo sutartį.</w:t>
      </w:r>
    </w:p>
    <w:p w14:paraId="288DFCA5" w14:textId="77777777" w:rsidR="00003B41" w:rsidRPr="0021309C" w:rsidRDefault="00003B41" w:rsidP="00517D92">
      <w:pPr>
        <w:pStyle w:val="Sraopastraipa"/>
        <w:numPr>
          <w:ilvl w:val="0"/>
          <w:numId w:val="50"/>
        </w:numPr>
        <w:rPr>
          <w:rFonts w:cs="Times New Roman"/>
        </w:rPr>
      </w:pPr>
      <w:r w:rsidRPr="0021309C">
        <w:rPr>
          <w:rFonts w:cs="Times New Roman"/>
        </w:rPr>
        <w:t xml:space="preserve">VIPVIS sukūrimo ir </w:t>
      </w:r>
      <w:r w:rsidR="000270FF" w:rsidRPr="0021309C">
        <w:rPr>
          <w:rFonts w:cs="Times New Roman"/>
        </w:rPr>
        <w:t xml:space="preserve">diegimo paslaugos. Paslaugos bus teikiamos pagal IVPK pasirašytą sutartį su </w:t>
      </w:r>
      <w:r w:rsidR="00586C41" w:rsidRPr="0021309C">
        <w:rPr>
          <w:rFonts w:cs="Times New Roman"/>
        </w:rPr>
        <w:t>Diegėju</w:t>
      </w:r>
      <w:r w:rsidR="000270FF" w:rsidRPr="0021309C">
        <w:rPr>
          <w:rFonts w:cs="Times New Roman"/>
        </w:rPr>
        <w:t>.</w:t>
      </w:r>
    </w:p>
    <w:p w14:paraId="6A2213DD" w14:textId="77777777" w:rsidR="00003B41" w:rsidRPr="00BA4E49" w:rsidRDefault="000270FF" w:rsidP="00517D92">
      <w:pPr>
        <w:pStyle w:val="Sraopastraipa"/>
        <w:numPr>
          <w:ilvl w:val="0"/>
          <w:numId w:val="50"/>
        </w:numPr>
        <w:rPr>
          <w:rFonts w:cs="Times New Roman"/>
        </w:rPr>
      </w:pPr>
      <w:r w:rsidRPr="00BA4E49">
        <w:rPr>
          <w:rFonts w:cs="Times New Roman"/>
        </w:rPr>
        <w:t>Pagalbos vykdant Projekto administravimą paslaugų įsigijimas. Paslaugos bus teikiamos pagal IVPK pasirašytą sutartį su Projekto administravimo paslaugų teikėju.</w:t>
      </w:r>
    </w:p>
    <w:p w14:paraId="386101E4" w14:textId="77777777" w:rsidR="00B30D4B" w:rsidRPr="00BA4E49" w:rsidRDefault="000270FF" w:rsidP="00517D92">
      <w:pPr>
        <w:pStyle w:val="Sraopastraipa"/>
        <w:numPr>
          <w:ilvl w:val="0"/>
          <w:numId w:val="50"/>
        </w:numPr>
        <w:rPr>
          <w:rFonts w:cs="Times New Roman"/>
        </w:rPr>
      </w:pPr>
      <w:r w:rsidRPr="00BA4E49">
        <w:rPr>
          <w:rFonts w:cs="Times New Roman"/>
        </w:rPr>
        <w:t>VII infrastruktūros konsolidavimo įgyvendinimo viešinimo ir sklaidos paslaugos. Paslaugos bus teikiamos pagal IVPK pasirašytą sutartį su viešinimo paslaugų teikėju.</w:t>
      </w:r>
    </w:p>
    <w:p w14:paraId="7C926449" w14:textId="69359266" w:rsidR="005C3DF0" w:rsidRPr="00BA4E49" w:rsidRDefault="005C3DF0" w:rsidP="00A35793">
      <w:pPr>
        <w:pStyle w:val="Sraopastraipa"/>
        <w:ind w:left="0"/>
        <w:rPr>
          <w:rFonts w:cs="Times New Roman"/>
        </w:rPr>
      </w:pPr>
      <w:r w:rsidRPr="00BA4E49">
        <w:rPr>
          <w:rFonts w:cs="Times New Roman"/>
        </w:rPr>
        <w:t>Projektas bus įgyvendinamas etapais, pirmojo etapo metu bus konsolidu</w:t>
      </w:r>
      <w:r w:rsidR="00611ABF" w:rsidRPr="00BA4E49">
        <w:rPr>
          <w:rFonts w:cs="Times New Roman"/>
        </w:rPr>
        <w:t xml:space="preserve">ojamos </w:t>
      </w:r>
      <w:r w:rsidR="002324CB">
        <w:rPr>
          <w:rFonts w:cs="Times New Roman"/>
        </w:rPr>
        <w:t>7</w:t>
      </w:r>
      <w:r w:rsidR="00375547" w:rsidRPr="00BA4E49">
        <w:rPr>
          <w:rFonts w:cs="Times New Roman"/>
        </w:rPr>
        <w:t xml:space="preserve"> pilotinių institucijų</w:t>
      </w:r>
      <w:r w:rsidR="00611ABF" w:rsidRPr="00BA4E49">
        <w:rPr>
          <w:rFonts w:cs="Times New Roman"/>
        </w:rPr>
        <w:t xml:space="preserve"> (</w:t>
      </w:r>
      <w:r w:rsidR="00611ABF" w:rsidRPr="00BA4E49">
        <w:t xml:space="preserve">EIM, </w:t>
      </w:r>
      <w:r w:rsidR="00A72DCD">
        <w:t xml:space="preserve">EM, </w:t>
      </w:r>
      <w:r w:rsidR="00611ABF" w:rsidRPr="00BA4E49">
        <w:t>SAM</w:t>
      </w:r>
      <w:r w:rsidR="00A72DCD">
        <w:t xml:space="preserve"> </w:t>
      </w:r>
      <w:r w:rsidR="00A72DCD" w:rsidRPr="00A72DCD">
        <w:t>(išskyrus Elektroninės sveikatos paslaugų ir bendradarbiavimo infrastruktūros informacinę sistemą (ESPBI IS)</w:t>
      </w:r>
      <w:r w:rsidR="00611ABF" w:rsidRPr="00BA4E49">
        <w:t>, SM, IVPK, VMI ir Muitinės departament</w:t>
      </w:r>
      <w:r w:rsidR="00D142AE" w:rsidRPr="00BA4E49">
        <w:t>o</w:t>
      </w:r>
      <w:r w:rsidR="00611ABF" w:rsidRPr="00BA4E49">
        <w:t xml:space="preserve"> prie Lietuvos Respublikos finansų ministerijos</w:t>
      </w:r>
      <w:r w:rsidR="00611ABF" w:rsidRPr="00BA4E49">
        <w:rPr>
          <w:rFonts w:cs="Times New Roman"/>
        </w:rPr>
        <w:t>)</w:t>
      </w:r>
      <w:r w:rsidR="00375547" w:rsidRPr="00BA4E49">
        <w:rPr>
          <w:rFonts w:cs="Times New Roman"/>
        </w:rPr>
        <w:t xml:space="preserve"> IT</w:t>
      </w:r>
      <w:r w:rsidR="00733286" w:rsidRPr="00BA4E49">
        <w:rPr>
          <w:rFonts w:cs="Times New Roman"/>
        </w:rPr>
        <w:t xml:space="preserve"> funkcijos ir jų VII perkeliami</w:t>
      </w:r>
      <w:r w:rsidR="00375547" w:rsidRPr="00BA4E49">
        <w:rPr>
          <w:rFonts w:cs="Times New Roman"/>
        </w:rPr>
        <w:t xml:space="preserve"> į VITC IT infrastruktūrą</w:t>
      </w:r>
      <w:r w:rsidR="00611ABF" w:rsidRPr="00BA4E49">
        <w:rPr>
          <w:rFonts w:cs="Times New Roman"/>
        </w:rPr>
        <w:t>.</w:t>
      </w:r>
    </w:p>
    <w:p w14:paraId="171E4A45" w14:textId="77777777" w:rsidR="00B30D4B" w:rsidRPr="00BA4E49" w:rsidRDefault="005C3DF0" w:rsidP="00A35793">
      <w:pPr>
        <w:pStyle w:val="Sraopastraipa"/>
        <w:ind w:left="0"/>
        <w:rPr>
          <w:rFonts w:cs="Times New Roman"/>
        </w:rPr>
      </w:pPr>
      <w:r w:rsidRPr="00BA4E49">
        <w:rPr>
          <w:rFonts w:cs="Times New Roman"/>
        </w:rPr>
        <w:t>Šiame dokumente yra pateikiami reikalavimai VIPVIS sukūr</w:t>
      </w:r>
      <w:r w:rsidR="00776260" w:rsidRPr="00BA4E49">
        <w:rPr>
          <w:rFonts w:cs="Times New Roman"/>
        </w:rPr>
        <w:t>imo ir diegimo paslaugoms</w:t>
      </w:r>
      <w:r w:rsidRPr="00BA4E49">
        <w:rPr>
          <w:rFonts w:cs="Times New Roman"/>
        </w:rPr>
        <w:t>.</w:t>
      </w:r>
    </w:p>
    <w:p w14:paraId="0013F563" w14:textId="77777777" w:rsidR="00776260" w:rsidRPr="00BA4E49" w:rsidRDefault="00776260" w:rsidP="00A35793">
      <w:pPr>
        <w:pStyle w:val="Sraopastraipa"/>
        <w:ind w:left="0"/>
        <w:rPr>
          <w:rFonts w:cs="Times New Roman"/>
        </w:rPr>
      </w:pPr>
    </w:p>
    <w:p w14:paraId="18B992E9" w14:textId="77777777" w:rsidR="00024ACA" w:rsidRPr="00BA4E49" w:rsidRDefault="00024ACA" w:rsidP="00A210DA">
      <w:pPr>
        <w:pStyle w:val="Antrat2"/>
      </w:pPr>
      <w:bookmarkStart w:id="12" w:name="_Toc3494647"/>
      <w:bookmarkStart w:id="13" w:name="_Toc15551479"/>
      <w:r w:rsidRPr="00BA4E49">
        <w:t>Pirkimo apimtis</w:t>
      </w:r>
      <w:bookmarkEnd w:id="12"/>
      <w:bookmarkEnd w:id="13"/>
    </w:p>
    <w:p w14:paraId="2245B41D" w14:textId="56E94A85" w:rsidR="00024ACA" w:rsidRPr="00BA4E49" w:rsidRDefault="002D27B5" w:rsidP="00024ACA">
      <w:r w:rsidRPr="002D27B5">
        <w:rPr>
          <w:rFonts w:eastAsia="Calibri" w:cs="Arial"/>
        </w:rPr>
        <w:t xml:space="preserve">Valstybės informacinių technologijų paslaugų katalogas realizuojamas kaip valstybės informacinė sistema - Valstybės informacinių technologijų paslaugų valdymo  informacinė sistema (toliau – VIPVIS). </w:t>
      </w:r>
      <w:r w:rsidR="00024ACA" w:rsidRPr="00BA4E49">
        <w:t>VIPVIS sukūrimo ir diegimo pa</w:t>
      </w:r>
      <w:r w:rsidR="00DD6767" w:rsidRPr="00BA4E49">
        <w:t>slaugų apimtis apibrėžta šioje t</w:t>
      </w:r>
      <w:r w:rsidR="00024ACA" w:rsidRPr="00BA4E49">
        <w:t>echninėje specifikacijoje. Diegėjas turės suteikti paslaugas pagal apibrėžtą apimtį:</w:t>
      </w:r>
    </w:p>
    <w:p w14:paraId="671B77E5" w14:textId="52767710" w:rsidR="00024ACA" w:rsidRPr="008F028D" w:rsidRDefault="00024ACA" w:rsidP="00FC4461">
      <w:pPr>
        <w:pStyle w:val="Sraopastraipa"/>
        <w:numPr>
          <w:ilvl w:val="0"/>
          <w:numId w:val="94"/>
        </w:numPr>
        <w:spacing w:after="160" w:line="259" w:lineRule="auto"/>
        <w:jc w:val="left"/>
        <w:rPr>
          <w:rFonts w:cs="Times New Roman"/>
        </w:rPr>
      </w:pPr>
      <w:r w:rsidRPr="008F028D">
        <w:rPr>
          <w:rFonts w:cs="Times New Roman"/>
        </w:rPr>
        <w:lastRenderedPageBreak/>
        <w:t>sukurti ir įdiegti VIPVI</w:t>
      </w:r>
      <w:r w:rsidR="00733286" w:rsidRPr="008F028D">
        <w:rPr>
          <w:rFonts w:cs="Times New Roman"/>
        </w:rPr>
        <w:t>S pagal nurodytus reikalavimus (</w:t>
      </w:r>
      <w:r w:rsidRPr="008F028D">
        <w:rPr>
          <w:rFonts w:cs="Times New Roman"/>
        </w:rPr>
        <w:t xml:space="preserve">VIPVIS sukūrimo ir diegimo reikalavimai aprašyti skyriuose </w:t>
      </w:r>
      <w:r w:rsidR="00E2695E" w:rsidRPr="008F028D">
        <w:rPr>
          <w:rFonts w:cs="Times New Roman"/>
          <w:i/>
        </w:rPr>
        <w:t xml:space="preserve">5. </w:t>
      </w:r>
      <w:r w:rsidR="00733286" w:rsidRPr="008F028D">
        <w:rPr>
          <w:rFonts w:cs="Times New Roman"/>
          <w:i/>
        </w:rPr>
        <w:t>„</w:t>
      </w:r>
      <w:r w:rsidR="00733286" w:rsidRPr="008F028D">
        <w:rPr>
          <w:rFonts w:cs="Times New Roman"/>
          <w:i/>
        </w:rPr>
        <w:fldChar w:fldCharType="begin"/>
      </w:r>
      <w:r w:rsidR="00733286" w:rsidRPr="008F028D">
        <w:rPr>
          <w:rFonts w:cs="Times New Roman"/>
          <w:i/>
        </w:rPr>
        <w:instrText xml:space="preserve"> REF _Ref534564036 \h </w:instrText>
      </w:r>
      <w:r w:rsidR="0004694D" w:rsidRPr="008F028D">
        <w:rPr>
          <w:rFonts w:cs="Times New Roman"/>
          <w:i/>
        </w:rPr>
        <w:instrText xml:space="preserve"> \* MERGEFORMAT </w:instrText>
      </w:r>
      <w:r w:rsidR="00733286" w:rsidRPr="008F028D">
        <w:rPr>
          <w:rFonts w:cs="Times New Roman"/>
          <w:i/>
        </w:rPr>
      </w:r>
      <w:r w:rsidR="00733286" w:rsidRPr="008F028D">
        <w:rPr>
          <w:rFonts w:cs="Times New Roman"/>
          <w:i/>
        </w:rPr>
        <w:fldChar w:fldCharType="separate"/>
      </w:r>
      <w:r w:rsidR="00F469C1" w:rsidRPr="00FC4461">
        <w:rPr>
          <w:rFonts w:cs="Times New Roman"/>
          <w:i/>
        </w:rPr>
        <w:t>Siekiama koncepcinio lygmens VIPVIS funkcinė</w:t>
      </w:r>
      <w:r w:rsidR="00F469C1" w:rsidRPr="00BA4E49">
        <w:t xml:space="preserve"> architektūra</w:t>
      </w:r>
      <w:r w:rsidR="00733286" w:rsidRPr="008F028D">
        <w:rPr>
          <w:rFonts w:cs="Times New Roman"/>
          <w:i/>
        </w:rPr>
        <w:fldChar w:fldCharType="end"/>
      </w:r>
      <w:r w:rsidR="00733286" w:rsidRPr="008F028D">
        <w:rPr>
          <w:rFonts w:cs="Times New Roman"/>
          <w:i/>
        </w:rPr>
        <w:t>“</w:t>
      </w:r>
      <w:r w:rsidR="00733286" w:rsidRPr="008F028D">
        <w:rPr>
          <w:rFonts w:cs="Times New Roman"/>
        </w:rPr>
        <w:t xml:space="preserve">, </w:t>
      </w:r>
      <w:r w:rsidR="00737E74" w:rsidRPr="008F028D">
        <w:rPr>
          <w:rFonts w:cs="Times New Roman"/>
          <w:i/>
        </w:rPr>
        <w:t>6. „</w:t>
      </w:r>
      <w:r w:rsidR="00737E74" w:rsidRPr="00FC4461">
        <w:rPr>
          <w:rFonts w:cs="Times New Roman"/>
          <w:i/>
        </w:rPr>
        <w:fldChar w:fldCharType="begin"/>
      </w:r>
      <w:r w:rsidR="00737E74" w:rsidRPr="008F028D">
        <w:rPr>
          <w:rFonts w:cs="Times New Roman"/>
          <w:i/>
        </w:rPr>
        <w:instrText xml:space="preserve"> REF _Ref528203 \h  \* MERGEFORMAT </w:instrText>
      </w:r>
      <w:r w:rsidR="00737E74" w:rsidRPr="00FC4461">
        <w:rPr>
          <w:rFonts w:cs="Times New Roman"/>
          <w:i/>
        </w:rPr>
      </w:r>
      <w:r w:rsidR="00737E74" w:rsidRPr="00FC4461">
        <w:rPr>
          <w:rFonts w:cs="Times New Roman"/>
          <w:i/>
        </w:rPr>
        <w:fldChar w:fldCharType="separate"/>
      </w:r>
      <w:r w:rsidR="00F469C1" w:rsidRPr="00FC4461">
        <w:rPr>
          <w:rFonts w:eastAsiaTheme="majorEastAsia" w:cstheme="majorBidi"/>
          <w:i/>
        </w:rPr>
        <w:t>VIPVIS funkciniai</w:t>
      </w:r>
      <w:r w:rsidR="00F469C1" w:rsidRPr="00BA4E49">
        <w:t xml:space="preserve"> reikalavimai</w:t>
      </w:r>
      <w:r w:rsidR="00737E74" w:rsidRPr="00FC4461">
        <w:rPr>
          <w:rFonts w:cs="Times New Roman"/>
          <w:i/>
        </w:rPr>
        <w:fldChar w:fldCharType="end"/>
      </w:r>
      <w:r w:rsidR="00733286" w:rsidRPr="00FC4461">
        <w:rPr>
          <w:rFonts w:cs="Times New Roman"/>
          <w:i/>
        </w:rPr>
        <w:t>“</w:t>
      </w:r>
      <w:r w:rsidR="00733286" w:rsidRPr="008F028D">
        <w:rPr>
          <w:rFonts w:cs="Times New Roman"/>
        </w:rPr>
        <w:t xml:space="preserve"> </w:t>
      </w:r>
      <w:r w:rsidRPr="008F028D">
        <w:rPr>
          <w:rFonts w:cs="Times New Roman"/>
        </w:rPr>
        <w:t xml:space="preserve">ir </w:t>
      </w:r>
      <w:r w:rsidR="005D0859" w:rsidRPr="00FC4461">
        <w:rPr>
          <w:rFonts w:cs="Times New Roman"/>
          <w:i/>
        </w:rPr>
        <w:t>7</w:t>
      </w:r>
      <w:r w:rsidR="00E2695E" w:rsidRPr="00FC4461">
        <w:rPr>
          <w:rFonts w:cs="Times New Roman"/>
          <w:i/>
        </w:rPr>
        <w:t xml:space="preserve">. </w:t>
      </w:r>
      <w:r w:rsidR="00D71A1F" w:rsidRPr="00FC4461">
        <w:rPr>
          <w:rFonts w:cs="Times New Roman"/>
          <w:i/>
        </w:rPr>
        <w:t>„</w:t>
      </w:r>
      <w:r w:rsidR="00D71A1F" w:rsidRPr="00FC4461">
        <w:rPr>
          <w:rFonts w:cs="Times New Roman"/>
          <w:i/>
        </w:rPr>
        <w:fldChar w:fldCharType="begin"/>
      </w:r>
      <w:r w:rsidR="00D71A1F" w:rsidRPr="00FC4461">
        <w:rPr>
          <w:rFonts w:cs="Times New Roman"/>
          <w:i/>
        </w:rPr>
        <w:instrText xml:space="preserve"> REF _Ref7107104 \h  \* MERGEFORMAT </w:instrText>
      </w:r>
      <w:r w:rsidR="00D71A1F" w:rsidRPr="00FC4461">
        <w:rPr>
          <w:rFonts w:cs="Times New Roman"/>
          <w:i/>
        </w:rPr>
      </w:r>
      <w:r w:rsidR="00D71A1F" w:rsidRPr="00FC4461">
        <w:rPr>
          <w:rFonts w:cs="Times New Roman"/>
          <w:i/>
        </w:rPr>
        <w:fldChar w:fldCharType="separate"/>
      </w:r>
      <w:r w:rsidR="00F469C1" w:rsidRPr="00FC4461">
        <w:rPr>
          <w:i/>
        </w:rPr>
        <w:t>Bendrieji (nefunkciniai) reikalavimai</w:t>
      </w:r>
      <w:r w:rsidR="00D71A1F" w:rsidRPr="00FC4461">
        <w:rPr>
          <w:rFonts w:cs="Times New Roman"/>
          <w:i/>
        </w:rPr>
        <w:fldChar w:fldCharType="end"/>
      </w:r>
      <w:r w:rsidR="00D71A1F" w:rsidRPr="00FC4461">
        <w:rPr>
          <w:rFonts w:cs="Times New Roman"/>
          <w:i/>
        </w:rPr>
        <w:t>“</w:t>
      </w:r>
      <w:r w:rsidR="00733286" w:rsidRPr="008F028D">
        <w:rPr>
          <w:rFonts w:cs="Times New Roman"/>
        </w:rPr>
        <w:t>,</w:t>
      </w:r>
      <w:r w:rsidRPr="008F028D">
        <w:rPr>
          <w:rFonts w:cs="Times New Roman"/>
        </w:rPr>
        <w:t xml:space="preserve"> reikalavimai projekto vykdymui – skyriuje</w:t>
      </w:r>
      <w:r w:rsidR="00733286" w:rsidRPr="008F028D">
        <w:rPr>
          <w:rFonts w:cs="Times New Roman"/>
        </w:rPr>
        <w:t xml:space="preserve"> </w:t>
      </w:r>
      <w:r w:rsidR="00E2695E" w:rsidRPr="00FC4461">
        <w:rPr>
          <w:rFonts w:cs="Times New Roman"/>
          <w:i/>
        </w:rPr>
        <w:t>4.</w:t>
      </w:r>
      <w:r w:rsidR="00E2695E" w:rsidRPr="008F028D">
        <w:rPr>
          <w:rFonts w:cs="Times New Roman"/>
        </w:rPr>
        <w:t xml:space="preserve"> </w:t>
      </w:r>
      <w:r w:rsidR="00733286" w:rsidRPr="00FC4461">
        <w:rPr>
          <w:rFonts w:cs="Times New Roman"/>
          <w:i/>
        </w:rPr>
        <w:t>„</w:t>
      </w:r>
      <w:r w:rsidR="00733286" w:rsidRPr="00FC4461">
        <w:rPr>
          <w:rFonts w:cs="Times New Roman"/>
          <w:i/>
        </w:rPr>
        <w:fldChar w:fldCharType="begin"/>
      </w:r>
      <w:r w:rsidR="00733286" w:rsidRPr="00FC4461">
        <w:rPr>
          <w:rFonts w:cs="Times New Roman"/>
          <w:i/>
        </w:rPr>
        <w:instrText xml:space="preserve"> REF _Ref528381 \h </w:instrText>
      </w:r>
      <w:r w:rsidR="0004694D" w:rsidRPr="00FC4461">
        <w:rPr>
          <w:rFonts w:cs="Times New Roman"/>
          <w:i/>
        </w:rPr>
        <w:instrText xml:space="preserve"> \* MERGEFORMAT </w:instrText>
      </w:r>
      <w:r w:rsidR="00733286" w:rsidRPr="00FC4461">
        <w:rPr>
          <w:rFonts w:cs="Times New Roman"/>
          <w:i/>
        </w:rPr>
      </w:r>
      <w:r w:rsidR="00733286" w:rsidRPr="00FC4461">
        <w:rPr>
          <w:rFonts w:cs="Times New Roman"/>
          <w:i/>
        </w:rPr>
        <w:fldChar w:fldCharType="separate"/>
      </w:r>
      <w:r w:rsidR="00F469C1" w:rsidRPr="00FC4461">
        <w:rPr>
          <w:rFonts w:cs="Times New Roman"/>
          <w:i/>
        </w:rPr>
        <w:t>Bendrieji reikalavimai VIPVIS sukūrimo ir diegimo projekto vykdymui</w:t>
      </w:r>
      <w:r w:rsidR="00733286" w:rsidRPr="00FC4461">
        <w:rPr>
          <w:rFonts w:cs="Times New Roman"/>
          <w:i/>
        </w:rPr>
        <w:fldChar w:fldCharType="end"/>
      </w:r>
      <w:r w:rsidR="00733286" w:rsidRPr="00FC4461">
        <w:rPr>
          <w:rFonts w:cs="Times New Roman"/>
          <w:i/>
        </w:rPr>
        <w:t>“</w:t>
      </w:r>
      <w:r w:rsidR="00733286" w:rsidRPr="008F028D">
        <w:rPr>
          <w:rFonts w:cs="Times New Roman"/>
        </w:rPr>
        <w:t>):</w:t>
      </w:r>
    </w:p>
    <w:p w14:paraId="23D37F22" w14:textId="77777777" w:rsidR="00715907" w:rsidRPr="005E60BF" w:rsidRDefault="00715907" w:rsidP="00517D92">
      <w:pPr>
        <w:pStyle w:val="Sraopastraipa"/>
        <w:numPr>
          <w:ilvl w:val="1"/>
          <w:numId w:val="49"/>
        </w:numPr>
        <w:rPr>
          <w:rFonts w:cs="Times New Roman"/>
        </w:rPr>
      </w:pPr>
      <w:r w:rsidRPr="005E60BF">
        <w:rPr>
          <w:rFonts w:cs="Times New Roman"/>
        </w:rPr>
        <w:t>pateikti standartinį, rinkoje egzistuojantį programinės įrangos produktą, skirtą IT paslaugų valdymui (ITSM), kurį turi panaudoti, kaip pagrindą kuriant VIPVIS;</w:t>
      </w:r>
    </w:p>
    <w:p w14:paraId="03C10742" w14:textId="77C52AC0" w:rsidR="00024ACA" w:rsidRPr="000262E2" w:rsidRDefault="00024ACA" w:rsidP="00517D92">
      <w:pPr>
        <w:pStyle w:val="Sraopastraipa"/>
        <w:numPr>
          <w:ilvl w:val="1"/>
          <w:numId w:val="49"/>
        </w:numPr>
        <w:rPr>
          <w:rFonts w:cs="Times New Roman"/>
        </w:rPr>
      </w:pPr>
      <w:r w:rsidRPr="000262E2">
        <w:rPr>
          <w:rFonts w:cs="Times New Roman"/>
        </w:rPr>
        <w:t xml:space="preserve">sukurti VIPVIS </w:t>
      </w:r>
      <w:r w:rsidR="00581893">
        <w:rPr>
          <w:rFonts w:cs="Times New Roman"/>
        </w:rPr>
        <w:t xml:space="preserve"> naudotojo sąsaj</w:t>
      </w:r>
      <w:r w:rsidRPr="000262E2">
        <w:rPr>
          <w:rFonts w:cs="Times New Roman"/>
        </w:rPr>
        <w:t>ą,</w:t>
      </w:r>
      <w:r w:rsidR="00581893">
        <w:rPr>
          <w:rFonts w:cs="Times New Roman"/>
        </w:rPr>
        <w:t xml:space="preserve"> veikiančią per interneto naršyklę,</w:t>
      </w:r>
      <w:r w:rsidRPr="000262E2">
        <w:rPr>
          <w:rFonts w:cs="Times New Roman"/>
        </w:rPr>
        <w:t xml:space="preserve"> </w:t>
      </w:r>
      <w:r w:rsidR="00FB7BC2" w:rsidRPr="00215E27">
        <w:rPr>
          <w:rFonts w:cs="Times New Roman"/>
        </w:rPr>
        <w:t>maksimaliai p</w:t>
      </w:r>
      <w:r w:rsidR="00326585">
        <w:rPr>
          <w:rFonts w:cs="Times New Roman"/>
        </w:rPr>
        <w:t>a</w:t>
      </w:r>
      <w:r w:rsidR="00FB7BC2" w:rsidRPr="00215E27">
        <w:rPr>
          <w:rFonts w:cs="Times New Roman"/>
        </w:rPr>
        <w:t>naudo</w:t>
      </w:r>
      <w:r w:rsidR="001073E3">
        <w:rPr>
          <w:rFonts w:cs="Times New Roman"/>
        </w:rPr>
        <w:t>jant</w:t>
      </w:r>
      <w:r w:rsidR="00FB7BC2" w:rsidRPr="00215E27">
        <w:rPr>
          <w:rFonts w:cs="Times New Roman"/>
        </w:rPr>
        <w:t xml:space="preserve"> standartinio ITSM įrankio funkcionalumą (įskaitant naudotojų sąsajas ir logiką)</w:t>
      </w:r>
      <w:r w:rsidR="001073E3">
        <w:rPr>
          <w:rFonts w:cs="Times New Roman"/>
        </w:rPr>
        <w:t>,</w:t>
      </w:r>
      <w:r w:rsidR="00FB7BC2" w:rsidRPr="00215E27">
        <w:rPr>
          <w:rFonts w:cs="Times New Roman"/>
        </w:rPr>
        <w:t xml:space="preserve"> </w:t>
      </w:r>
      <w:r w:rsidRPr="000262E2">
        <w:rPr>
          <w:rFonts w:cs="Times New Roman"/>
        </w:rPr>
        <w:t>kuriame pasiekiami visi VIPVIS funkcionalumai</w:t>
      </w:r>
      <w:r w:rsidR="009D6B5C" w:rsidRPr="000262E2">
        <w:rPr>
          <w:rFonts w:cs="Times New Roman"/>
        </w:rPr>
        <w:t xml:space="preserve">, pagal </w:t>
      </w:r>
      <w:r w:rsidR="001D7162" w:rsidRPr="000262E2">
        <w:rPr>
          <w:rFonts w:cs="Times New Roman"/>
        </w:rPr>
        <w:t>apibrėžtas</w:t>
      </w:r>
      <w:r w:rsidR="00351A6D" w:rsidRPr="000262E2">
        <w:rPr>
          <w:rFonts w:cs="Times New Roman"/>
        </w:rPr>
        <w:t xml:space="preserve"> VIPVIS sritis</w:t>
      </w:r>
      <w:r w:rsidRPr="000262E2">
        <w:rPr>
          <w:rFonts w:cs="Times New Roman"/>
        </w:rPr>
        <w:t>;</w:t>
      </w:r>
    </w:p>
    <w:p w14:paraId="1F402288" w14:textId="77777777" w:rsidR="00024ACA" w:rsidRPr="00BA4E49" w:rsidRDefault="00024ACA" w:rsidP="00517D92">
      <w:pPr>
        <w:pStyle w:val="Sraopastraipa"/>
        <w:numPr>
          <w:ilvl w:val="1"/>
          <w:numId w:val="49"/>
        </w:numPr>
        <w:rPr>
          <w:rFonts w:cs="Times New Roman"/>
        </w:rPr>
      </w:pPr>
      <w:r w:rsidRPr="00BA4E49">
        <w:rPr>
          <w:rFonts w:cs="Times New Roman"/>
        </w:rPr>
        <w:t>realizuoti visas priemon</w:t>
      </w:r>
      <w:r w:rsidR="00733286" w:rsidRPr="00BA4E49">
        <w:rPr>
          <w:rFonts w:cs="Times New Roman"/>
        </w:rPr>
        <w:t>es veiklos logikos srityje</w:t>
      </w:r>
      <w:r w:rsidRPr="00BA4E49">
        <w:rPr>
          <w:rFonts w:cs="Times New Roman"/>
        </w:rPr>
        <w:t>:</w:t>
      </w:r>
    </w:p>
    <w:p w14:paraId="7A796DAE" w14:textId="77777777" w:rsidR="00024ACA" w:rsidRPr="00BA4E49" w:rsidRDefault="003A486A" w:rsidP="00517D92">
      <w:pPr>
        <w:pStyle w:val="Sraopastraipa"/>
        <w:numPr>
          <w:ilvl w:val="2"/>
          <w:numId w:val="49"/>
        </w:numPr>
        <w:ind w:left="1276"/>
        <w:rPr>
          <w:rFonts w:cs="Times New Roman"/>
        </w:rPr>
      </w:pPr>
      <w:r w:rsidRPr="00BA4E49">
        <w:rPr>
          <w:rFonts w:cs="Times New Roman"/>
        </w:rPr>
        <w:t>„</w:t>
      </w:r>
      <w:r w:rsidR="00024ACA" w:rsidRPr="00BA4E49">
        <w:rPr>
          <w:rFonts w:cs="Times New Roman"/>
        </w:rPr>
        <w:t>P1.</w:t>
      </w:r>
      <w:r w:rsidR="00733286" w:rsidRPr="00BA4E49">
        <w:rPr>
          <w:rFonts w:cs="Times New Roman"/>
        </w:rPr>
        <w:t xml:space="preserve"> Katalogo valdymo posistemę</w:t>
      </w:r>
      <w:r w:rsidRPr="00BA4E49">
        <w:rPr>
          <w:rFonts w:cs="Times New Roman"/>
        </w:rPr>
        <w:t>“</w:t>
      </w:r>
      <w:r w:rsidR="00024ACA" w:rsidRPr="00BA4E49">
        <w:rPr>
          <w:rFonts w:cs="Times New Roman"/>
        </w:rPr>
        <w:t>;</w:t>
      </w:r>
    </w:p>
    <w:p w14:paraId="1F71A7D8" w14:textId="77777777" w:rsidR="00024ACA" w:rsidRPr="00BA4E49" w:rsidRDefault="003A486A" w:rsidP="00517D92">
      <w:pPr>
        <w:pStyle w:val="Sraopastraipa"/>
        <w:numPr>
          <w:ilvl w:val="2"/>
          <w:numId w:val="49"/>
        </w:numPr>
        <w:ind w:left="1276"/>
        <w:rPr>
          <w:rFonts w:cs="Times New Roman"/>
        </w:rPr>
      </w:pPr>
      <w:r w:rsidRPr="00BA4E49">
        <w:rPr>
          <w:rFonts w:cs="Times New Roman"/>
        </w:rPr>
        <w:t>„</w:t>
      </w:r>
      <w:r w:rsidR="00024ACA" w:rsidRPr="00BA4E49">
        <w:rPr>
          <w:rFonts w:cs="Times New Roman"/>
        </w:rPr>
        <w:t>P2. IT paslaugų teikimo procesų valdymo (ITSM) posistem</w:t>
      </w:r>
      <w:r w:rsidR="00733286" w:rsidRPr="00BA4E49">
        <w:rPr>
          <w:rFonts w:cs="Times New Roman"/>
        </w:rPr>
        <w:t>ę</w:t>
      </w:r>
      <w:r w:rsidRPr="00BA4E49">
        <w:rPr>
          <w:rFonts w:cs="Times New Roman"/>
        </w:rPr>
        <w:t>“</w:t>
      </w:r>
      <w:r w:rsidR="00024ACA" w:rsidRPr="00BA4E49">
        <w:rPr>
          <w:rFonts w:cs="Times New Roman"/>
        </w:rPr>
        <w:t>;</w:t>
      </w:r>
    </w:p>
    <w:p w14:paraId="60B3B282" w14:textId="2ADB2E48" w:rsidR="00024ACA" w:rsidRPr="00BA4E49" w:rsidRDefault="00080D0A" w:rsidP="00517D92">
      <w:pPr>
        <w:pStyle w:val="Sraopastraipa"/>
        <w:numPr>
          <w:ilvl w:val="2"/>
          <w:numId w:val="49"/>
        </w:numPr>
        <w:ind w:left="1276"/>
        <w:rPr>
          <w:rFonts w:cs="Times New Roman"/>
        </w:rPr>
      </w:pPr>
      <w:r w:rsidRPr="00BA4E49">
        <w:rPr>
          <w:rFonts w:cs="Times New Roman"/>
        </w:rPr>
        <w:t xml:space="preserve"> </w:t>
      </w:r>
      <w:r w:rsidR="003A486A" w:rsidRPr="00BA4E49">
        <w:rPr>
          <w:rFonts w:cs="Times New Roman"/>
        </w:rPr>
        <w:t>„</w:t>
      </w:r>
      <w:r w:rsidR="00024ACA" w:rsidRPr="00BA4E49">
        <w:rPr>
          <w:rFonts w:cs="Times New Roman"/>
        </w:rPr>
        <w:t>P</w:t>
      </w:r>
      <w:r>
        <w:rPr>
          <w:rFonts w:cs="Times New Roman"/>
        </w:rPr>
        <w:t>3</w:t>
      </w:r>
      <w:r w:rsidR="00024ACA" w:rsidRPr="00BA4E49">
        <w:rPr>
          <w:rFonts w:cs="Times New Roman"/>
        </w:rPr>
        <w:t>. Stebėsenos posistem</w:t>
      </w:r>
      <w:r w:rsidR="00733286" w:rsidRPr="00BA4E49">
        <w:rPr>
          <w:rFonts w:cs="Times New Roman"/>
        </w:rPr>
        <w:t>ę</w:t>
      </w:r>
      <w:r w:rsidR="003A486A" w:rsidRPr="00BA4E49">
        <w:rPr>
          <w:rFonts w:cs="Times New Roman"/>
        </w:rPr>
        <w:t>“</w:t>
      </w:r>
      <w:r w:rsidR="00024ACA" w:rsidRPr="00BA4E49">
        <w:rPr>
          <w:rFonts w:cs="Times New Roman"/>
        </w:rPr>
        <w:t>;</w:t>
      </w:r>
    </w:p>
    <w:p w14:paraId="68D42115" w14:textId="123AB0B8" w:rsidR="00024ACA" w:rsidRPr="00BA4E49" w:rsidRDefault="003A486A" w:rsidP="00517D92">
      <w:pPr>
        <w:pStyle w:val="Sraopastraipa"/>
        <w:numPr>
          <w:ilvl w:val="2"/>
          <w:numId w:val="49"/>
        </w:numPr>
        <w:ind w:left="1276"/>
        <w:rPr>
          <w:rFonts w:cs="Times New Roman"/>
        </w:rPr>
      </w:pPr>
      <w:r w:rsidRPr="00BA4E49">
        <w:rPr>
          <w:rFonts w:cs="Times New Roman"/>
        </w:rPr>
        <w:t>„</w:t>
      </w:r>
      <w:r w:rsidR="00024ACA" w:rsidRPr="00BA4E49">
        <w:rPr>
          <w:rFonts w:cs="Times New Roman"/>
        </w:rPr>
        <w:t>P</w:t>
      </w:r>
      <w:r w:rsidR="00080D0A">
        <w:rPr>
          <w:rFonts w:cs="Times New Roman"/>
        </w:rPr>
        <w:t>4</w:t>
      </w:r>
      <w:r w:rsidR="00024ACA" w:rsidRPr="00BA4E49">
        <w:rPr>
          <w:rFonts w:cs="Times New Roman"/>
        </w:rPr>
        <w:t>. Administravimo posistem</w:t>
      </w:r>
      <w:r w:rsidR="00733286" w:rsidRPr="00BA4E49">
        <w:rPr>
          <w:rFonts w:cs="Times New Roman"/>
        </w:rPr>
        <w:t>ę</w:t>
      </w:r>
      <w:r w:rsidRPr="00BA4E49">
        <w:rPr>
          <w:rFonts w:cs="Times New Roman"/>
        </w:rPr>
        <w:t>“</w:t>
      </w:r>
      <w:r w:rsidR="00733286" w:rsidRPr="00BA4E49">
        <w:rPr>
          <w:rFonts w:cs="Times New Roman"/>
        </w:rPr>
        <w:t>;</w:t>
      </w:r>
    </w:p>
    <w:p w14:paraId="2D060623" w14:textId="79205136" w:rsidR="00024ACA" w:rsidRPr="008F028D" w:rsidRDefault="00024ACA" w:rsidP="008F028D">
      <w:pPr>
        <w:pStyle w:val="Sraopastraipa"/>
        <w:numPr>
          <w:ilvl w:val="1"/>
          <w:numId w:val="49"/>
        </w:numPr>
        <w:rPr>
          <w:rFonts w:cs="Times New Roman"/>
        </w:rPr>
      </w:pPr>
      <w:r w:rsidRPr="00BA4E49">
        <w:rPr>
          <w:rFonts w:cs="Times New Roman"/>
        </w:rPr>
        <w:t>realizuoti duomenų mainų</w:t>
      </w:r>
      <w:r w:rsidR="00733286" w:rsidRPr="00BA4E49">
        <w:rPr>
          <w:rFonts w:cs="Times New Roman"/>
        </w:rPr>
        <w:t xml:space="preserve"> sąsajas (r</w:t>
      </w:r>
      <w:r w:rsidRPr="00BA4E49">
        <w:rPr>
          <w:rFonts w:cs="Times New Roman"/>
        </w:rPr>
        <w:t xml:space="preserve">eikalavimai duomenų mainų sąsajoms aprašyti </w:t>
      </w:r>
      <w:r w:rsidR="00733286" w:rsidRPr="00BA4E49">
        <w:rPr>
          <w:rFonts w:cs="Times New Roman"/>
        </w:rPr>
        <w:t xml:space="preserve">skyriuje </w:t>
      </w:r>
      <w:r w:rsidR="00E2695E" w:rsidRPr="00BA4E49">
        <w:rPr>
          <w:rFonts w:cs="Times New Roman"/>
          <w:i/>
        </w:rPr>
        <w:t>6.</w:t>
      </w:r>
      <w:r w:rsidR="00E2695E" w:rsidRPr="00BA4E49">
        <w:rPr>
          <w:rFonts w:cs="Times New Roman"/>
        </w:rPr>
        <w:t xml:space="preserve"> </w:t>
      </w:r>
      <w:r w:rsidR="00733286" w:rsidRPr="00BA4E49">
        <w:rPr>
          <w:rFonts w:cs="Times New Roman"/>
          <w:i/>
        </w:rPr>
        <w:t>„</w:t>
      </w:r>
      <w:r w:rsidR="00733286" w:rsidRPr="00FC4461">
        <w:rPr>
          <w:rFonts w:cs="Times New Roman"/>
          <w:i/>
        </w:rPr>
        <w:fldChar w:fldCharType="begin"/>
      </w:r>
      <w:r w:rsidR="00733286" w:rsidRPr="00BA4E49">
        <w:rPr>
          <w:rFonts w:cs="Times New Roman"/>
          <w:i/>
        </w:rPr>
        <w:instrText xml:space="preserve"> REF _Ref528208 \h  \* MERGEFORMAT </w:instrText>
      </w:r>
      <w:r w:rsidR="00733286" w:rsidRPr="00FC4461">
        <w:rPr>
          <w:rFonts w:cs="Times New Roman"/>
          <w:i/>
        </w:rPr>
      </w:r>
      <w:r w:rsidR="00733286" w:rsidRPr="00FC4461">
        <w:rPr>
          <w:rFonts w:cs="Times New Roman"/>
          <w:i/>
        </w:rPr>
        <w:fldChar w:fldCharType="separate"/>
      </w:r>
      <w:r w:rsidR="00F469C1" w:rsidRPr="00FC4461">
        <w:rPr>
          <w:rFonts w:cs="Times New Roman"/>
          <w:i/>
        </w:rPr>
        <w:t>VIPVIS funkciniai</w:t>
      </w:r>
      <w:r w:rsidR="00F469C1" w:rsidRPr="00BA4E49">
        <w:t xml:space="preserve"> reikalavimai</w:t>
      </w:r>
      <w:r w:rsidR="00733286" w:rsidRPr="00FC4461">
        <w:rPr>
          <w:rFonts w:cs="Times New Roman"/>
          <w:i/>
        </w:rPr>
        <w:fldChar w:fldCharType="end"/>
      </w:r>
      <w:r w:rsidR="00733286" w:rsidRPr="00FC4461">
        <w:rPr>
          <w:rFonts w:cs="Times New Roman"/>
          <w:i/>
        </w:rPr>
        <w:t>“</w:t>
      </w:r>
      <w:r w:rsidR="00733286" w:rsidRPr="008F028D">
        <w:rPr>
          <w:rFonts w:cs="Times New Roman"/>
        </w:rPr>
        <w:t>)</w:t>
      </w:r>
      <w:r w:rsidRPr="008F028D">
        <w:rPr>
          <w:rFonts w:cs="Times New Roman"/>
        </w:rPr>
        <w:t>;</w:t>
      </w:r>
    </w:p>
    <w:p w14:paraId="5B262895" w14:textId="58355F8A" w:rsidR="00024ACA" w:rsidRPr="00BA4E49" w:rsidRDefault="00080BD7" w:rsidP="00517D92">
      <w:pPr>
        <w:pStyle w:val="Sraopastraipa"/>
        <w:numPr>
          <w:ilvl w:val="1"/>
          <w:numId w:val="49"/>
        </w:numPr>
        <w:rPr>
          <w:rFonts w:cs="Times New Roman"/>
        </w:rPr>
      </w:pPr>
      <w:r w:rsidRPr="00BA4E49">
        <w:rPr>
          <w:rFonts w:cs="Times New Roman"/>
        </w:rPr>
        <w:t xml:space="preserve">aprašyti ir </w:t>
      </w:r>
      <w:r w:rsidR="00024ACA" w:rsidRPr="00BA4E49">
        <w:rPr>
          <w:rFonts w:cs="Times New Roman"/>
        </w:rPr>
        <w:t>sukonfigūruoti IT paslaugų užsakymo procesus</w:t>
      </w:r>
      <w:r w:rsidR="0023363D">
        <w:rPr>
          <w:rFonts w:cs="Times New Roman"/>
        </w:rPr>
        <w:t xml:space="preserve"> (angl. </w:t>
      </w:r>
      <w:r w:rsidR="00CB07C1" w:rsidRPr="00FC4461">
        <w:rPr>
          <w:rFonts w:cs="Times New Roman"/>
        </w:rPr>
        <w:t>request</w:t>
      </w:r>
      <w:r w:rsidR="0023363D">
        <w:rPr>
          <w:rFonts w:cs="Times New Roman"/>
        </w:rPr>
        <w:t>)</w:t>
      </w:r>
      <w:r w:rsidR="00024ACA" w:rsidRPr="00BA4E49">
        <w:rPr>
          <w:rFonts w:cs="Times New Roman"/>
        </w:rPr>
        <w:t xml:space="preserve"> pradiniam IT paslaugų sąrašui, kuris pateiktas šios techninės specifikacijos</w:t>
      </w:r>
      <w:r w:rsidR="00481514" w:rsidRPr="00BA4E49">
        <w:rPr>
          <w:rFonts w:cs="Times New Roman"/>
        </w:rPr>
        <w:t xml:space="preserve"> dalyje </w:t>
      </w:r>
      <w:r w:rsidR="00481514" w:rsidRPr="00BA4E49">
        <w:rPr>
          <w:rFonts w:cs="Times New Roman"/>
          <w:i/>
        </w:rPr>
        <w:t>„</w:t>
      </w:r>
      <w:r w:rsidR="00481514" w:rsidRPr="00BA4E49">
        <w:rPr>
          <w:rFonts w:cs="Times New Roman"/>
          <w:i/>
        </w:rPr>
        <w:fldChar w:fldCharType="begin"/>
      </w:r>
      <w:r w:rsidR="00481514" w:rsidRPr="00BA4E49">
        <w:rPr>
          <w:rFonts w:cs="Times New Roman"/>
          <w:i/>
        </w:rPr>
        <w:instrText xml:space="preserve"> REF _Ref602976 \h </w:instrText>
      </w:r>
      <w:r w:rsidR="00F76201" w:rsidRPr="00BA4E49">
        <w:rPr>
          <w:rFonts w:cs="Times New Roman"/>
          <w:i/>
        </w:rPr>
        <w:instrText xml:space="preserve"> \* MERGEFORMAT </w:instrText>
      </w:r>
      <w:r w:rsidR="00481514" w:rsidRPr="00BA4E49">
        <w:rPr>
          <w:rFonts w:cs="Times New Roman"/>
          <w:i/>
        </w:rPr>
      </w:r>
      <w:r w:rsidR="00481514" w:rsidRPr="00BA4E49">
        <w:rPr>
          <w:rFonts w:cs="Times New Roman"/>
          <w:i/>
        </w:rPr>
        <w:fldChar w:fldCharType="separate"/>
      </w:r>
      <w:r w:rsidR="00F469C1" w:rsidRPr="00FC4461">
        <w:rPr>
          <w:rFonts w:cs="Times New Roman"/>
          <w:i/>
        </w:rPr>
        <w:t>Priedas</w:t>
      </w:r>
      <w:r w:rsidR="00245F58">
        <w:rPr>
          <w:rFonts w:cs="Times New Roman"/>
          <w:i/>
        </w:rPr>
        <w:t xml:space="preserve"> A</w:t>
      </w:r>
      <w:r w:rsidR="00F469C1" w:rsidRPr="00FC4461">
        <w:rPr>
          <w:rFonts w:cs="Times New Roman"/>
          <w:i/>
        </w:rPr>
        <w:t>. Pradinis Debesijos ir kitų IT paslaugų sąrašas</w:t>
      </w:r>
      <w:r w:rsidR="00481514" w:rsidRPr="00BA4E49">
        <w:rPr>
          <w:rFonts w:cs="Times New Roman"/>
          <w:i/>
        </w:rPr>
        <w:fldChar w:fldCharType="end"/>
      </w:r>
      <w:r w:rsidR="00481514" w:rsidRPr="00BA4E49">
        <w:rPr>
          <w:rFonts w:cs="Times New Roman"/>
          <w:i/>
        </w:rPr>
        <w:t>“</w:t>
      </w:r>
      <w:r w:rsidR="000A18FE">
        <w:rPr>
          <w:rFonts w:cs="Times New Roman"/>
        </w:rPr>
        <w:t>, atsižvelgiant į</w:t>
      </w:r>
      <w:r w:rsidR="000A18FE" w:rsidRPr="00BA4E49">
        <w:rPr>
          <w:rFonts w:cs="Times New Roman"/>
        </w:rPr>
        <w:t xml:space="preserve"> pilotinių institucijų</w:t>
      </w:r>
      <w:r w:rsidR="003F5471" w:rsidRPr="003F5471">
        <w:rPr>
          <w:rFonts w:cs="Times New Roman"/>
          <w:shd w:val="clear" w:color="auto" w:fill="FFFFFF" w:themeFill="background1"/>
        </w:rPr>
        <w:t xml:space="preserve"> gaunamas paslaugas</w:t>
      </w:r>
      <w:r w:rsidR="000A18FE">
        <w:rPr>
          <w:rFonts w:cs="Times New Roman"/>
        </w:rPr>
        <w:t>.</w:t>
      </w:r>
      <w:r w:rsidR="000A18FE" w:rsidRPr="00BA4E49">
        <w:rPr>
          <w:rFonts w:cs="Times New Roman"/>
        </w:rPr>
        <w:t xml:space="preserve"> Preliminariai numatoma, kad pilotinės institucijos bus EIM,</w:t>
      </w:r>
      <w:r w:rsidR="00A72DCD">
        <w:rPr>
          <w:rFonts w:cs="Times New Roman"/>
        </w:rPr>
        <w:t xml:space="preserve"> EM,</w:t>
      </w:r>
      <w:r w:rsidR="000A18FE" w:rsidRPr="00BA4E49">
        <w:rPr>
          <w:rFonts w:cs="Times New Roman"/>
        </w:rPr>
        <w:t xml:space="preserve"> SAM, SM, IVPK, VMI ir Muitinės departamentas prie Lietuvos Respublikos finansų ministerijos</w:t>
      </w:r>
      <w:r w:rsidR="00B22C7F" w:rsidRPr="00BA4E49">
        <w:rPr>
          <w:rFonts w:cs="Times New Roman"/>
        </w:rPr>
        <w:t>;</w:t>
      </w:r>
    </w:p>
    <w:p w14:paraId="61EFBAFD" w14:textId="5AFA8660" w:rsidR="00024ACA" w:rsidRPr="00BA4E49" w:rsidRDefault="00080BD7" w:rsidP="00517D92">
      <w:pPr>
        <w:pStyle w:val="Sraopastraipa"/>
        <w:numPr>
          <w:ilvl w:val="1"/>
          <w:numId w:val="49"/>
        </w:numPr>
        <w:rPr>
          <w:rFonts w:cs="Times New Roman"/>
        </w:rPr>
      </w:pPr>
      <w:r w:rsidRPr="00BA4E49">
        <w:rPr>
          <w:rFonts w:cs="Times New Roman"/>
        </w:rPr>
        <w:t>aprašyti</w:t>
      </w:r>
      <w:r w:rsidR="00024ACA" w:rsidRPr="00BA4E49">
        <w:rPr>
          <w:rFonts w:cs="Times New Roman"/>
        </w:rPr>
        <w:t xml:space="preserve"> ir sukonfigūruoti IT paslaugų užsakymo vykdymo procesus</w:t>
      </w:r>
      <w:r w:rsidR="0023363D">
        <w:rPr>
          <w:rFonts w:cs="Times New Roman"/>
        </w:rPr>
        <w:t xml:space="preserve"> (angl. </w:t>
      </w:r>
      <w:r w:rsidR="0023363D" w:rsidRPr="00FC4461">
        <w:rPr>
          <w:rFonts w:cs="Times New Roman"/>
        </w:rPr>
        <w:t>request fulfi</w:t>
      </w:r>
      <w:r w:rsidR="00C51DD8" w:rsidRPr="00FC4461">
        <w:rPr>
          <w:rFonts w:cs="Times New Roman"/>
        </w:rPr>
        <w:t>l</w:t>
      </w:r>
      <w:r w:rsidR="0023363D" w:rsidRPr="00FC4461">
        <w:rPr>
          <w:rFonts w:cs="Times New Roman"/>
        </w:rPr>
        <w:t>lment</w:t>
      </w:r>
      <w:r w:rsidR="0023363D">
        <w:rPr>
          <w:rFonts w:cs="Times New Roman"/>
        </w:rPr>
        <w:t>)</w:t>
      </w:r>
      <w:r w:rsidR="00024ACA" w:rsidRPr="00BA4E49">
        <w:rPr>
          <w:rFonts w:cs="Times New Roman"/>
        </w:rPr>
        <w:t xml:space="preserve"> pradiniam IT paslaugų sąrašui, kuris pateiktas šios techninės specifikacijos</w:t>
      </w:r>
      <w:r w:rsidR="00481514" w:rsidRPr="00BA4E49">
        <w:rPr>
          <w:rFonts w:cs="Times New Roman"/>
        </w:rPr>
        <w:t xml:space="preserve"> dalyje</w:t>
      </w:r>
      <w:r w:rsidR="00024ACA" w:rsidRPr="00BA4E49">
        <w:rPr>
          <w:rFonts w:cs="Times New Roman"/>
        </w:rPr>
        <w:t xml:space="preserve"> </w:t>
      </w:r>
      <w:r w:rsidR="00481514" w:rsidRPr="00BA4E49">
        <w:rPr>
          <w:rFonts w:cs="Times New Roman"/>
          <w:i/>
        </w:rPr>
        <w:t>„</w:t>
      </w:r>
      <w:r w:rsidR="00481514" w:rsidRPr="00BA4E49">
        <w:rPr>
          <w:rFonts w:cs="Times New Roman"/>
          <w:i/>
        </w:rPr>
        <w:fldChar w:fldCharType="begin"/>
      </w:r>
      <w:r w:rsidR="00481514" w:rsidRPr="00BA4E49">
        <w:rPr>
          <w:rFonts w:cs="Times New Roman"/>
          <w:i/>
        </w:rPr>
        <w:instrText xml:space="preserve"> REF _Ref602976 \h </w:instrText>
      </w:r>
      <w:r w:rsidR="00F76201" w:rsidRPr="00BA4E49">
        <w:rPr>
          <w:rFonts w:cs="Times New Roman"/>
          <w:i/>
        </w:rPr>
        <w:instrText xml:space="preserve"> \* MERGEFORMAT </w:instrText>
      </w:r>
      <w:r w:rsidR="00481514" w:rsidRPr="00BA4E49">
        <w:rPr>
          <w:rFonts w:cs="Times New Roman"/>
          <w:i/>
        </w:rPr>
      </w:r>
      <w:r w:rsidR="00481514" w:rsidRPr="00BA4E49">
        <w:rPr>
          <w:rFonts w:cs="Times New Roman"/>
          <w:i/>
        </w:rPr>
        <w:fldChar w:fldCharType="separate"/>
      </w:r>
      <w:r w:rsidR="00F469C1" w:rsidRPr="00FC4461">
        <w:rPr>
          <w:rFonts w:cs="Times New Roman"/>
          <w:i/>
        </w:rPr>
        <w:t>Priedas</w:t>
      </w:r>
      <w:r w:rsidR="00245F58">
        <w:rPr>
          <w:rFonts w:cs="Times New Roman"/>
          <w:i/>
        </w:rPr>
        <w:t xml:space="preserve"> A</w:t>
      </w:r>
      <w:r w:rsidR="00F469C1" w:rsidRPr="00FC4461">
        <w:rPr>
          <w:rFonts w:cs="Times New Roman"/>
          <w:i/>
        </w:rPr>
        <w:t>. Pradinis Debesijos ir kitų IT paslaugų sąrašas</w:t>
      </w:r>
      <w:r w:rsidR="00481514" w:rsidRPr="00BA4E49">
        <w:rPr>
          <w:rFonts w:cs="Times New Roman"/>
          <w:i/>
        </w:rPr>
        <w:fldChar w:fldCharType="end"/>
      </w:r>
      <w:r w:rsidR="00481514" w:rsidRPr="00BA4E49">
        <w:rPr>
          <w:rFonts w:cs="Times New Roman"/>
          <w:i/>
        </w:rPr>
        <w:t>“</w:t>
      </w:r>
      <w:r w:rsidR="000A18FE">
        <w:rPr>
          <w:rFonts w:cs="Times New Roman"/>
          <w:i/>
        </w:rPr>
        <w:t xml:space="preserve">, </w:t>
      </w:r>
      <w:r w:rsidR="000A18FE">
        <w:rPr>
          <w:rFonts w:cs="Times New Roman"/>
        </w:rPr>
        <w:t>atsižvelgiant į</w:t>
      </w:r>
      <w:r w:rsidR="000A18FE" w:rsidRPr="00BA4E49">
        <w:rPr>
          <w:rFonts w:cs="Times New Roman"/>
        </w:rPr>
        <w:t xml:space="preserve"> pilotinių institucijų veiklos specifik</w:t>
      </w:r>
      <w:r w:rsidR="000A18FE">
        <w:rPr>
          <w:rFonts w:cs="Times New Roman"/>
        </w:rPr>
        <w:t>ą</w:t>
      </w:r>
      <w:r w:rsidR="00B22C7F" w:rsidRPr="00BA4E49">
        <w:rPr>
          <w:rFonts w:cs="Times New Roman"/>
        </w:rPr>
        <w:t>;</w:t>
      </w:r>
    </w:p>
    <w:p w14:paraId="44E5541A" w14:textId="77777777" w:rsidR="00024ACA" w:rsidRPr="00BA4E49" w:rsidRDefault="00080BD7" w:rsidP="00517D92">
      <w:pPr>
        <w:pStyle w:val="Sraopastraipa"/>
        <w:numPr>
          <w:ilvl w:val="1"/>
          <w:numId w:val="49"/>
        </w:numPr>
        <w:rPr>
          <w:rFonts w:cs="Times New Roman"/>
        </w:rPr>
      </w:pPr>
      <w:r w:rsidRPr="00BA4E49">
        <w:rPr>
          <w:rFonts w:cs="Times New Roman"/>
        </w:rPr>
        <w:t xml:space="preserve">aprašyti ir </w:t>
      </w:r>
      <w:r w:rsidR="00024ACA" w:rsidRPr="00BA4E49">
        <w:rPr>
          <w:rFonts w:cs="Times New Roman"/>
        </w:rPr>
        <w:t xml:space="preserve">sukonfigūruoti </w:t>
      </w:r>
      <w:r w:rsidR="001676CF">
        <w:rPr>
          <w:rFonts w:cs="Times New Roman"/>
        </w:rPr>
        <w:t xml:space="preserve">standartinius </w:t>
      </w:r>
      <w:r w:rsidR="00024ACA" w:rsidRPr="00BA4E49">
        <w:rPr>
          <w:rFonts w:cs="Times New Roman"/>
        </w:rPr>
        <w:t>IT paslaugų teikimo procesus</w:t>
      </w:r>
      <w:r w:rsidR="001676CF">
        <w:rPr>
          <w:rFonts w:cs="Times New Roman"/>
        </w:rPr>
        <w:t>, atsižvelgiant į</w:t>
      </w:r>
      <w:r w:rsidR="00024ACA" w:rsidRPr="00BA4E49">
        <w:rPr>
          <w:rFonts w:cs="Times New Roman"/>
        </w:rPr>
        <w:t xml:space="preserve"> pilotinių institucijų veiklos specifik</w:t>
      </w:r>
      <w:r w:rsidR="00527A8E">
        <w:rPr>
          <w:rFonts w:cs="Times New Roman"/>
        </w:rPr>
        <w:t>ą</w:t>
      </w:r>
      <w:r w:rsidR="00024ACA" w:rsidRPr="00BA4E49">
        <w:rPr>
          <w:rFonts w:cs="Times New Roman"/>
        </w:rPr>
        <w:t>. IT paslaugų teikimo procesų sąrašas:</w:t>
      </w:r>
    </w:p>
    <w:p w14:paraId="2CD83B45" w14:textId="77777777" w:rsidR="00024ACA" w:rsidRPr="00CB2EFF" w:rsidRDefault="00AA16BA" w:rsidP="00517D92">
      <w:pPr>
        <w:pStyle w:val="Sraopastraipa"/>
        <w:numPr>
          <w:ilvl w:val="2"/>
          <w:numId w:val="49"/>
        </w:numPr>
        <w:ind w:left="1276"/>
        <w:rPr>
          <w:rFonts w:cs="Times New Roman"/>
        </w:rPr>
      </w:pPr>
      <w:r w:rsidRPr="00BA4E49">
        <w:rPr>
          <w:rFonts w:cs="Times New Roman"/>
        </w:rPr>
        <w:t>k</w:t>
      </w:r>
      <w:r w:rsidR="00024ACA" w:rsidRPr="00BA4E49">
        <w:rPr>
          <w:rFonts w:cs="Times New Roman"/>
        </w:rPr>
        <w:t xml:space="preserve">eitimų </w:t>
      </w:r>
      <w:r w:rsidR="00024ACA" w:rsidRPr="00CB2EFF">
        <w:rPr>
          <w:rFonts w:cs="Times New Roman"/>
        </w:rPr>
        <w:t>valdymas</w:t>
      </w:r>
      <w:r w:rsidR="00FC354E" w:rsidRPr="00CB2EFF">
        <w:rPr>
          <w:rFonts w:cs="Times New Roman"/>
        </w:rPr>
        <w:t xml:space="preserve"> (</w:t>
      </w:r>
      <w:r w:rsidR="00FC354E" w:rsidRPr="00955AF6">
        <w:rPr>
          <w:rFonts w:cs="Times New Roman"/>
        </w:rPr>
        <w:t xml:space="preserve">angl. </w:t>
      </w:r>
      <w:r w:rsidR="00FC354E" w:rsidRPr="00955AF6">
        <w:rPr>
          <w:rFonts w:cs="Times New Roman"/>
          <w:lang w:val="en-US"/>
        </w:rPr>
        <w:t>change management</w:t>
      </w:r>
      <w:r w:rsidR="00FC354E" w:rsidRPr="00CB2EFF">
        <w:rPr>
          <w:rFonts w:cs="Times New Roman"/>
        </w:rPr>
        <w:t>)</w:t>
      </w:r>
      <w:r w:rsidR="00024ACA" w:rsidRPr="00CB2EFF">
        <w:rPr>
          <w:rFonts w:cs="Times New Roman"/>
        </w:rPr>
        <w:t>;</w:t>
      </w:r>
    </w:p>
    <w:p w14:paraId="7E668707" w14:textId="77777777" w:rsidR="00024ACA" w:rsidRPr="00CB2EFF" w:rsidRDefault="00AA16BA" w:rsidP="00517D92">
      <w:pPr>
        <w:pStyle w:val="Sraopastraipa"/>
        <w:numPr>
          <w:ilvl w:val="2"/>
          <w:numId w:val="49"/>
        </w:numPr>
        <w:ind w:left="1276"/>
        <w:rPr>
          <w:rFonts w:cs="Times New Roman"/>
        </w:rPr>
      </w:pPr>
      <w:r w:rsidRPr="00CB2EFF">
        <w:rPr>
          <w:rFonts w:cs="Times New Roman"/>
        </w:rPr>
        <w:t>p</w:t>
      </w:r>
      <w:r w:rsidR="00024ACA" w:rsidRPr="00CB2EFF">
        <w:rPr>
          <w:rFonts w:cs="Times New Roman"/>
        </w:rPr>
        <w:t>roblemų valdymas</w:t>
      </w:r>
      <w:r w:rsidR="00F30B2D" w:rsidRPr="00CB2EFF">
        <w:rPr>
          <w:rFonts w:cs="Times New Roman"/>
        </w:rPr>
        <w:t xml:space="preserve"> (</w:t>
      </w:r>
      <w:r w:rsidR="00F30B2D" w:rsidRPr="00955AF6">
        <w:rPr>
          <w:rFonts w:cs="Times New Roman"/>
        </w:rPr>
        <w:t xml:space="preserve">angl. </w:t>
      </w:r>
      <w:r w:rsidR="00F30B2D" w:rsidRPr="00955AF6">
        <w:rPr>
          <w:rFonts w:cs="Times New Roman"/>
          <w:lang w:val="en-US"/>
        </w:rPr>
        <w:t>problem management</w:t>
      </w:r>
      <w:r w:rsidR="00F30B2D" w:rsidRPr="00CB2EFF">
        <w:rPr>
          <w:rFonts w:cs="Times New Roman"/>
        </w:rPr>
        <w:t>)</w:t>
      </w:r>
      <w:r w:rsidR="00024ACA" w:rsidRPr="00CB2EFF">
        <w:rPr>
          <w:rFonts w:cs="Times New Roman"/>
        </w:rPr>
        <w:t>;</w:t>
      </w:r>
    </w:p>
    <w:p w14:paraId="3E5703E4" w14:textId="77777777" w:rsidR="00024ACA" w:rsidRPr="00CB2EFF" w:rsidRDefault="00AA16BA" w:rsidP="00517D92">
      <w:pPr>
        <w:pStyle w:val="Sraopastraipa"/>
        <w:numPr>
          <w:ilvl w:val="2"/>
          <w:numId w:val="49"/>
        </w:numPr>
        <w:ind w:left="1276"/>
        <w:rPr>
          <w:rFonts w:cs="Times New Roman"/>
        </w:rPr>
      </w:pPr>
      <w:r w:rsidRPr="00CB2EFF">
        <w:rPr>
          <w:rFonts w:cs="Times New Roman"/>
        </w:rPr>
        <w:t>į</w:t>
      </w:r>
      <w:r w:rsidR="00024ACA" w:rsidRPr="00CB2EFF">
        <w:rPr>
          <w:rFonts w:cs="Times New Roman"/>
        </w:rPr>
        <w:t>vykių valdymas</w:t>
      </w:r>
      <w:r w:rsidR="00F30B2D" w:rsidRPr="00CB2EFF">
        <w:rPr>
          <w:rFonts w:cs="Times New Roman"/>
        </w:rPr>
        <w:t xml:space="preserve"> (</w:t>
      </w:r>
      <w:r w:rsidR="00F30B2D" w:rsidRPr="00955AF6">
        <w:rPr>
          <w:rFonts w:cs="Times New Roman"/>
        </w:rPr>
        <w:t xml:space="preserve">angl. </w:t>
      </w:r>
      <w:r w:rsidR="00F30B2D" w:rsidRPr="00955AF6">
        <w:rPr>
          <w:rFonts w:cs="Times New Roman"/>
          <w:lang w:val="en-US"/>
        </w:rPr>
        <w:t>event management</w:t>
      </w:r>
      <w:r w:rsidR="00F30B2D" w:rsidRPr="00CB2EFF">
        <w:rPr>
          <w:rFonts w:cs="Times New Roman"/>
        </w:rPr>
        <w:t>)</w:t>
      </w:r>
      <w:r w:rsidR="00024ACA" w:rsidRPr="00CB2EFF">
        <w:rPr>
          <w:rFonts w:cs="Times New Roman"/>
        </w:rPr>
        <w:t>;</w:t>
      </w:r>
    </w:p>
    <w:p w14:paraId="2B3D0E7B" w14:textId="77777777" w:rsidR="00024ACA" w:rsidRPr="00CB2EFF" w:rsidRDefault="00AA16BA" w:rsidP="00517D92">
      <w:pPr>
        <w:pStyle w:val="Sraopastraipa"/>
        <w:numPr>
          <w:ilvl w:val="2"/>
          <w:numId w:val="49"/>
        </w:numPr>
        <w:ind w:left="1276"/>
        <w:rPr>
          <w:rFonts w:cs="Times New Roman"/>
        </w:rPr>
      </w:pPr>
      <w:r w:rsidRPr="00CB2EFF">
        <w:rPr>
          <w:rFonts w:cs="Times New Roman"/>
        </w:rPr>
        <w:t>ž</w:t>
      </w:r>
      <w:r w:rsidR="00024ACA" w:rsidRPr="00CB2EFF">
        <w:rPr>
          <w:rFonts w:cs="Times New Roman"/>
        </w:rPr>
        <w:t>inių bazės valdymas</w:t>
      </w:r>
      <w:r w:rsidR="00F30B2D" w:rsidRPr="00CB2EFF">
        <w:rPr>
          <w:rFonts w:cs="Times New Roman"/>
        </w:rPr>
        <w:t xml:space="preserve"> (</w:t>
      </w:r>
      <w:r w:rsidR="00F30B2D" w:rsidRPr="00955AF6">
        <w:rPr>
          <w:rFonts w:cs="Times New Roman"/>
        </w:rPr>
        <w:t xml:space="preserve">angl. </w:t>
      </w:r>
      <w:r w:rsidR="00F30B2D" w:rsidRPr="00955AF6">
        <w:rPr>
          <w:rFonts w:cs="Times New Roman"/>
          <w:lang w:val="en-US"/>
        </w:rPr>
        <w:t>knowledge management</w:t>
      </w:r>
      <w:r w:rsidR="00F30B2D" w:rsidRPr="00CB2EFF">
        <w:rPr>
          <w:rFonts w:cs="Times New Roman"/>
        </w:rPr>
        <w:t>)</w:t>
      </w:r>
      <w:r w:rsidR="00024ACA" w:rsidRPr="00CB2EFF">
        <w:rPr>
          <w:rFonts w:cs="Times New Roman"/>
        </w:rPr>
        <w:t>;</w:t>
      </w:r>
    </w:p>
    <w:p w14:paraId="6061578D" w14:textId="77777777" w:rsidR="00024ACA" w:rsidRPr="00CB2EFF" w:rsidRDefault="00AA16BA" w:rsidP="00517D92">
      <w:pPr>
        <w:pStyle w:val="Sraopastraipa"/>
        <w:numPr>
          <w:ilvl w:val="2"/>
          <w:numId w:val="49"/>
        </w:numPr>
        <w:ind w:left="1276"/>
        <w:rPr>
          <w:rFonts w:cs="Times New Roman"/>
        </w:rPr>
      </w:pPr>
      <w:r w:rsidRPr="00CB2EFF">
        <w:rPr>
          <w:rFonts w:cs="Times New Roman"/>
        </w:rPr>
        <w:t>i</w:t>
      </w:r>
      <w:r w:rsidR="00024ACA" w:rsidRPr="00CB2EFF">
        <w:rPr>
          <w:rFonts w:cs="Times New Roman"/>
        </w:rPr>
        <w:t>ncidentų valdymas</w:t>
      </w:r>
      <w:r w:rsidR="00E743C7" w:rsidRPr="00CB2EFF">
        <w:rPr>
          <w:rFonts w:cs="Times New Roman"/>
        </w:rPr>
        <w:t xml:space="preserve"> (</w:t>
      </w:r>
      <w:r w:rsidR="00E743C7" w:rsidRPr="00955AF6">
        <w:rPr>
          <w:rFonts w:cs="Times New Roman"/>
        </w:rPr>
        <w:t xml:space="preserve">angl. </w:t>
      </w:r>
      <w:r w:rsidR="00E743C7" w:rsidRPr="00955AF6">
        <w:rPr>
          <w:rFonts w:cs="Times New Roman"/>
          <w:lang w:val="en-US"/>
        </w:rPr>
        <w:t>incident management</w:t>
      </w:r>
      <w:r w:rsidR="00E743C7" w:rsidRPr="00CB2EFF">
        <w:rPr>
          <w:rFonts w:cs="Times New Roman"/>
        </w:rPr>
        <w:t>)</w:t>
      </w:r>
      <w:r w:rsidR="00024ACA" w:rsidRPr="00CB2EFF">
        <w:rPr>
          <w:rFonts w:cs="Times New Roman"/>
        </w:rPr>
        <w:t>;</w:t>
      </w:r>
    </w:p>
    <w:p w14:paraId="1168B862" w14:textId="77777777" w:rsidR="00024ACA" w:rsidRPr="00CB2EFF" w:rsidRDefault="00AA16BA" w:rsidP="00517D92">
      <w:pPr>
        <w:pStyle w:val="Sraopastraipa"/>
        <w:numPr>
          <w:ilvl w:val="2"/>
          <w:numId w:val="49"/>
        </w:numPr>
        <w:ind w:left="1276"/>
        <w:rPr>
          <w:rFonts w:cs="Times New Roman"/>
        </w:rPr>
      </w:pPr>
      <w:r w:rsidRPr="00CB2EFF">
        <w:rPr>
          <w:rFonts w:cs="Times New Roman"/>
        </w:rPr>
        <w:t>k</w:t>
      </w:r>
      <w:r w:rsidR="00024ACA" w:rsidRPr="00CB2EFF">
        <w:rPr>
          <w:rFonts w:cs="Times New Roman"/>
        </w:rPr>
        <w:t>onfigūracijų valdymas</w:t>
      </w:r>
      <w:r w:rsidR="00E743C7" w:rsidRPr="00CB2EFF">
        <w:rPr>
          <w:rFonts w:cs="Times New Roman"/>
        </w:rPr>
        <w:t xml:space="preserve"> (</w:t>
      </w:r>
      <w:r w:rsidR="00E743C7" w:rsidRPr="00955AF6">
        <w:rPr>
          <w:rFonts w:cs="Times New Roman"/>
        </w:rPr>
        <w:t xml:space="preserve">angl. </w:t>
      </w:r>
      <w:r w:rsidR="00E743C7" w:rsidRPr="00955AF6">
        <w:rPr>
          <w:rFonts w:cs="Times New Roman"/>
          <w:lang w:val="en-US"/>
        </w:rPr>
        <w:t>configuration management</w:t>
      </w:r>
      <w:r w:rsidR="00E743C7" w:rsidRPr="00CB2EFF">
        <w:rPr>
          <w:rFonts w:cs="Times New Roman"/>
        </w:rPr>
        <w:t>)</w:t>
      </w:r>
      <w:r w:rsidR="00024ACA" w:rsidRPr="00CB2EFF">
        <w:rPr>
          <w:rFonts w:cs="Times New Roman"/>
        </w:rPr>
        <w:t>;</w:t>
      </w:r>
    </w:p>
    <w:p w14:paraId="79763A40" w14:textId="77777777" w:rsidR="00024ACA" w:rsidRPr="00BA4E49" w:rsidRDefault="00024ACA" w:rsidP="00517D92">
      <w:pPr>
        <w:pStyle w:val="Sraopastraipa"/>
        <w:numPr>
          <w:ilvl w:val="1"/>
          <w:numId w:val="49"/>
        </w:numPr>
        <w:rPr>
          <w:rFonts w:cs="Times New Roman"/>
        </w:rPr>
      </w:pPr>
      <w:r w:rsidRPr="00BA4E49">
        <w:rPr>
          <w:rFonts w:cs="Times New Roman"/>
        </w:rPr>
        <w:t>sukurti naudotojų grupes ir teisių valdymo priemones, sukonfigūruoti ir paruošti naudoti VIPVIS naudotojų sritis;</w:t>
      </w:r>
    </w:p>
    <w:p w14:paraId="47A5A15C" w14:textId="77777777" w:rsidR="00024ACA" w:rsidRPr="00BA4E49" w:rsidRDefault="00024ACA" w:rsidP="00517D92">
      <w:pPr>
        <w:pStyle w:val="Sraopastraipa"/>
        <w:numPr>
          <w:ilvl w:val="1"/>
          <w:numId w:val="49"/>
        </w:numPr>
        <w:rPr>
          <w:rFonts w:cs="Times New Roman"/>
        </w:rPr>
      </w:pPr>
      <w:r w:rsidRPr="00BA4E49">
        <w:rPr>
          <w:rFonts w:cs="Times New Roman"/>
        </w:rPr>
        <w:t xml:space="preserve">sukurti klasifikatorius, ataskaitų bei </w:t>
      </w:r>
      <w:r w:rsidR="00646F0C">
        <w:rPr>
          <w:rFonts w:cs="Times New Roman"/>
        </w:rPr>
        <w:t xml:space="preserve">IT paslaugų teikimo susitarimų </w:t>
      </w:r>
      <w:r w:rsidRPr="00BA4E49">
        <w:rPr>
          <w:rFonts w:cs="Times New Roman"/>
        </w:rPr>
        <w:t>šablonus, reikalingus paslaugų / procesų konfigūravimui;</w:t>
      </w:r>
    </w:p>
    <w:p w14:paraId="382C26DB" w14:textId="6205F285" w:rsidR="00C26A71" w:rsidRPr="00BA4E49" w:rsidRDefault="00AA16BA" w:rsidP="00517D92">
      <w:pPr>
        <w:pStyle w:val="Sraopastraipa"/>
        <w:numPr>
          <w:ilvl w:val="0"/>
          <w:numId w:val="51"/>
        </w:numPr>
        <w:rPr>
          <w:rFonts w:cs="Times New Roman"/>
        </w:rPr>
      </w:pPr>
      <w:r w:rsidRPr="00BA4E49">
        <w:rPr>
          <w:rFonts w:cs="Times New Roman"/>
        </w:rPr>
        <w:t>a</w:t>
      </w:r>
      <w:r w:rsidR="00C26A71" w:rsidRPr="00BA4E49">
        <w:rPr>
          <w:rFonts w:cs="Times New Roman"/>
        </w:rPr>
        <w:t>pmokyti VIPVIS naudotojus (išskyrus VIPVIS lankytoj</w:t>
      </w:r>
      <w:r w:rsidRPr="00BA4E49">
        <w:rPr>
          <w:rFonts w:cs="Times New Roman"/>
        </w:rPr>
        <w:t>us</w:t>
      </w:r>
      <w:r w:rsidR="00C26A71" w:rsidRPr="00BA4E49">
        <w:rPr>
          <w:rFonts w:cs="Times New Roman"/>
        </w:rPr>
        <w:t xml:space="preserve">) </w:t>
      </w:r>
      <w:r w:rsidR="005D0859" w:rsidRPr="00BA4E49">
        <w:rPr>
          <w:rFonts w:cs="Times New Roman"/>
        </w:rPr>
        <w:t>naudotis VIPVIS funkcionalumais;</w:t>
      </w:r>
    </w:p>
    <w:p w14:paraId="10DB70A2" w14:textId="77777777" w:rsidR="00F76201" w:rsidRDefault="00AA16BA" w:rsidP="00D7418F">
      <w:pPr>
        <w:pStyle w:val="Sraopastraipa"/>
        <w:numPr>
          <w:ilvl w:val="0"/>
          <w:numId w:val="51"/>
        </w:numPr>
        <w:rPr>
          <w:rFonts w:cs="Times New Roman"/>
        </w:rPr>
      </w:pPr>
      <w:r>
        <w:rPr>
          <w:rFonts w:cs="Times New Roman"/>
        </w:rPr>
        <w:t>į</w:t>
      </w:r>
      <w:r w:rsidR="00C26A71" w:rsidRPr="00F76201">
        <w:rPr>
          <w:rFonts w:cs="Times New Roman"/>
        </w:rPr>
        <w:t xml:space="preserve">vykdyti VIPVIS </w:t>
      </w:r>
      <w:r w:rsidR="00776260">
        <w:rPr>
          <w:rFonts w:cs="Times New Roman"/>
        </w:rPr>
        <w:t>funkcinių komponentų ir (arba) procesų</w:t>
      </w:r>
      <w:r w:rsidR="00C26A71" w:rsidRPr="00F76201">
        <w:rPr>
          <w:rFonts w:cs="Times New Roman"/>
        </w:rPr>
        <w:t xml:space="preserve"> modifikavimą, naujų konstravimą, diegimą</w:t>
      </w:r>
      <w:r w:rsidR="00776260">
        <w:rPr>
          <w:rFonts w:cs="Times New Roman"/>
        </w:rPr>
        <w:t xml:space="preserve"> ir</w:t>
      </w:r>
      <w:r w:rsidR="00C26A71" w:rsidRPr="00F76201">
        <w:rPr>
          <w:rFonts w:cs="Times New Roman"/>
        </w:rPr>
        <w:t xml:space="preserve"> testavimą pagal IVPK pateiktus užsakymus. Šios specifikacijos apimtyje nenurodyt</w:t>
      </w:r>
      <w:r w:rsidRPr="00F76201">
        <w:rPr>
          <w:rFonts w:cs="Times New Roman"/>
        </w:rPr>
        <w:t>ų</w:t>
      </w:r>
      <w:r w:rsidR="00C26A71" w:rsidRPr="00F76201">
        <w:rPr>
          <w:rFonts w:cs="Times New Roman"/>
        </w:rPr>
        <w:t xml:space="preserve"> </w:t>
      </w:r>
      <w:r w:rsidR="00776260">
        <w:rPr>
          <w:rFonts w:cs="Times New Roman"/>
        </w:rPr>
        <w:t>funkcinių komponentų</w:t>
      </w:r>
      <w:r w:rsidR="00C26A71" w:rsidRPr="00F76201">
        <w:rPr>
          <w:rFonts w:cs="Times New Roman"/>
        </w:rPr>
        <w:t xml:space="preserve"> </w:t>
      </w:r>
      <w:r w:rsidR="00776260">
        <w:rPr>
          <w:rFonts w:cs="Times New Roman"/>
        </w:rPr>
        <w:t>ir (</w:t>
      </w:r>
      <w:r w:rsidR="00C26A71" w:rsidRPr="00F76201">
        <w:rPr>
          <w:rFonts w:cs="Times New Roman"/>
        </w:rPr>
        <w:t>arba</w:t>
      </w:r>
      <w:r w:rsidR="00776260">
        <w:rPr>
          <w:rFonts w:cs="Times New Roman"/>
        </w:rPr>
        <w:t>)</w:t>
      </w:r>
      <w:r w:rsidR="00C26A71" w:rsidRPr="00F76201">
        <w:rPr>
          <w:rFonts w:cs="Times New Roman"/>
        </w:rPr>
        <w:t xml:space="preserve"> procesų </w:t>
      </w:r>
      <w:r w:rsidR="00776260" w:rsidRPr="00F76201">
        <w:rPr>
          <w:rFonts w:cs="Times New Roman"/>
        </w:rPr>
        <w:t>modifikavim</w:t>
      </w:r>
      <w:r w:rsidR="00776260">
        <w:rPr>
          <w:rFonts w:cs="Times New Roman"/>
        </w:rPr>
        <w:t>as</w:t>
      </w:r>
      <w:r w:rsidR="00776260" w:rsidRPr="00F76201">
        <w:rPr>
          <w:rFonts w:cs="Times New Roman"/>
        </w:rPr>
        <w:t>, naujų konstravim</w:t>
      </w:r>
      <w:r w:rsidR="00776260">
        <w:rPr>
          <w:rFonts w:cs="Times New Roman"/>
        </w:rPr>
        <w:t>as</w:t>
      </w:r>
      <w:r w:rsidR="00776260" w:rsidRPr="00F76201">
        <w:rPr>
          <w:rFonts w:cs="Times New Roman"/>
        </w:rPr>
        <w:t>, diegim</w:t>
      </w:r>
      <w:r w:rsidR="00776260">
        <w:rPr>
          <w:rFonts w:cs="Times New Roman"/>
        </w:rPr>
        <w:t>as ir</w:t>
      </w:r>
      <w:r w:rsidR="00776260" w:rsidRPr="00F76201">
        <w:rPr>
          <w:rFonts w:cs="Times New Roman"/>
        </w:rPr>
        <w:t xml:space="preserve"> testavim</w:t>
      </w:r>
      <w:r w:rsidR="00776260">
        <w:rPr>
          <w:rFonts w:cs="Times New Roman"/>
        </w:rPr>
        <w:t>as</w:t>
      </w:r>
      <w:r w:rsidR="00C26A71" w:rsidRPr="00F76201">
        <w:rPr>
          <w:rFonts w:cs="Times New Roman"/>
        </w:rPr>
        <w:t xml:space="preserve"> bus perkamas iš Diegėjo papildomais užsakymais, pvz</w:t>
      </w:r>
      <w:r w:rsidR="0008162B" w:rsidRPr="00F76201">
        <w:rPr>
          <w:rFonts w:cs="Times New Roman"/>
        </w:rPr>
        <w:t>.</w:t>
      </w:r>
      <w:r w:rsidRPr="00F76201">
        <w:rPr>
          <w:rFonts w:cs="Times New Roman"/>
        </w:rPr>
        <w:t>,</w:t>
      </w:r>
      <w:r w:rsidR="00C26A71" w:rsidRPr="00F76201">
        <w:rPr>
          <w:rFonts w:cs="Times New Roman"/>
        </w:rPr>
        <w:t>:</w:t>
      </w:r>
    </w:p>
    <w:p w14:paraId="4D7CBEDB" w14:textId="15948720" w:rsidR="00C26A71" w:rsidRPr="00F76201" w:rsidRDefault="00AA16BA" w:rsidP="00D7418F">
      <w:pPr>
        <w:pStyle w:val="Sraopastraipa"/>
        <w:numPr>
          <w:ilvl w:val="1"/>
          <w:numId w:val="51"/>
        </w:numPr>
        <w:rPr>
          <w:rFonts w:cs="Times New Roman"/>
        </w:rPr>
      </w:pPr>
      <w:r w:rsidRPr="00F76201">
        <w:rPr>
          <w:rFonts w:cs="Times New Roman"/>
        </w:rPr>
        <w:lastRenderedPageBreak/>
        <w:t>s</w:t>
      </w:r>
      <w:r w:rsidR="00C26A71" w:rsidRPr="00F76201">
        <w:rPr>
          <w:rFonts w:cs="Times New Roman"/>
        </w:rPr>
        <w:t xml:space="preserve">tandartinių </w:t>
      </w:r>
      <w:r w:rsidR="00214546" w:rsidRPr="00BA4E49">
        <w:rPr>
          <w:rFonts w:cs="Times New Roman"/>
        </w:rPr>
        <w:t xml:space="preserve">IT paslaugų užsakymo </w:t>
      </w:r>
      <w:r w:rsidR="00214546">
        <w:rPr>
          <w:rFonts w:cs="Times New Roman"/>
        </w:rPr>
        <w:t xml:space="preserve">ir </w:t>
      </w:r>
      <w:r w:rsidR="00214546" w:rsidRPr="00BA4E49">
        <w:rPr>
          <w:rFonts w:cs="Times New Roman"/>
        </w:rPr>
        <w:t xml:space="preserve">IT paslaugų užsakymo vykdymo </w:t>
      </w:r>
      <w:r w:rsidRPr="00F76201">
        <w:rPr>
          <w:rFonts w:cs="Times New Roman"/>
        </w:rPr>
        <w:t>procesų pritaikymas</w:t>
      </w:r>
      <w:r w:rsidR="00EF4F1D">
        <w:rPr>
          <w:rFonts w:cs="Times New Roman"/>
        </w:rPr>
        <w:t>, aprašymas ir sukonfigūravimas</w:t>
      </w:r>
      <w:r w:rsidR="00C26A71" w:rsidRPr="00F76201">
        <w:rPr>
          <w:rFonts w:cs="Times New Roman"/>
        </w:rPr>
        <w:t xml:space="preserve"> </w:t>
      </w:r>
      <w:r w:rsidRPr="00F76201">
        <w:rPr>
          <w:rFonts w:cs="Times New Roman"/>
        </w:rPr>
        <w:t xml:space="preserve">IT </w:t>
      </w:r>
      <w:r w:rsidR="00C26A71" w:rsidRPr="00F76201">
        <w:rPr>
          <w:rFonts w:cs="Times New Roman"/>
        </w:rPr>
        <w:t>paslaug</w:t>
      </w:r>
      <w:r w:rsidR="0004100A">
        <w:rPr>
          <w:rFonts w:cs="Times New Roman"/>
        </w:rPr>
        <w:t xml:space="preserve">ų </w:t>
      </w:r>
      <w:r w:rsidR="0004100A" w:rsidRPr="00BA4E49">
        <w:rPr>
          <w:rFonts w:cs="Times New Roman"/>
        </w:rPr>
        <w:t xml:space="preserve">sąrašui, kuris pateiktas šios techninės specifikacijos dalyje </w:t>
      </w:r>
      <w:r w:rsidR="0004100A" w:rsidRPr="00BA4E49">
        <w:rPr>
          <w:rFonts w:cs="Times New Roman"/>
          <w:i/>
        </w:rPr>
        <w:t>„</w:t>
      </w:r>
      <w:r w:rsidR="0004100A" w:rsidRPr="0004100A">
        <w:rPr>
          <w:rFonts w:cs="Times New Roman"/>
          <w:i/>
        </w:rPr>
        <w:fldChar w:fldCharType="begin"/>
      </w:r>
      <w:r w:rsidR="0004100A" w:rsidRPr="0004100A">
        <w:rPr>
          <w:rFonts w:cs="Times New Roman"/>
          <w:i/>
        </w:rPr>
        <w:instrText xml:space="preserve"> REF _Ref11328742 \h </w:instrText>
      </w:r>
      <w:r w:rsidR="0004100A" w:rsidRPr="00703DC9">
        <w:rPr>
          <w:rFonts w:cs="Times New Roman"/>
          <w:i/>
        </w:rPr>
        <w:instrText xml:space="preserve"> \* MERGEFORMAT </w:instrText>
      </w:r>
      <w:r w:rsidR="0004100A" w:rsidRPr="0004100A">
        <w:rPr>
          <w:rFonts w:cs="Times New Roman"/>
          <w:i/>
        </w:rPr>
      </w:r>
      <w:r w:rsidR="0004100A" w:rsidRPr="0004100A">
        <w:rPr>
          <w:rFonts w:cs="Times New Roman"/>
          <w:i/>
        </w:rPr>
        <w:fldChar w:fldCharType="separate"/>
      </w:r>
      <w:r w:rsidR="00F469C1" w:rsidRPr="00FC4461">
        <w:rPr>
          <w:i/>
        </w:rPr>
        <w:t>Priedas</w:t>
      </w:r>
      <w:r w:rsidR="00245F58">
        <w:rPr>
          <w:i/>
        </w:rPr>
        <w:t xml:space="preserve"> B</w:t>
      </w:r>
      <w:r w:rsidR="00F469C1" w:rsidRPr="00FC4461">
        <w:rPr>
          <w:i/>
        </w:rPr>
        <w:t>. Debesijos ir kitų IT paslaugų sąrašas</w:t>
      </w:r>
      <w:r w:rsidR="0004100A" w:rsidRPr="0004100A">
        <w:rPr>
          <w:rFonts w:cs="Times New Roman"/>
          <w:i/>
        </w:rPr>
        <w:fldChar w:fldCharType="end"/>
      </w:r>
      <w:r w:rsidR="0004100A" w:rsidRPr="00BA4E49">
        <w:rPr>
          <w:rFonts w:cs="Times New Roman"/>
          <w:i/>
        </w:rPr>
        <w:t>“</w:t>
      </w:r>
      <w:r w:rsidR="00C26A71" w:rsidRPr="00F76201">
        <w:rPr>
          <w:rFonts w:cs="Times New Roman"/>
        </w:rPr>
        <w:t>;</w:t>
      </w:r>
    </w:p>
    <w:p w14:paraId="45B2C6C1" w14:textId="3BF87ACB" w:rsidR="00C26A71" w:rsidRDefault="00AA16BA" w:rsidP="00D7418F">
      <w:pPr>
        <w:pStyle w:val="Sraopastraipa"/>
        <w:numPr>
          <w:ilvl w:val="1"/>
          <w:numId w:val="51"/>
        </w:numPr>
        <w:rPr>
          <w:rFonts w:cs="Times New Roman"/>
        </w:rPr>
      </w:pPr>
      <w:r w:rsidRPr="00F76201">
        <w:rPr>
          <w:rFonts w:cs="Times New Roman"/>
        </w:rPr>
        <w:t>k</w:t>
      </w:r>
      <w:r w:rsidR="00C26A71" w:rsidRPr="00F76201">
        <w:rPr>
          <w:rFonts w:cs="Times New Roman"/>
        </w:rPr>
        <w:t>itų negu šioje specifikacijoje nurodytų IT paslaugų užsakymo ir užsakymo vykdymo procesų realizavimas;</w:t>
      </w:r>
    </w:p>
    <w:p w14:paraId="7D325455" w14:textId="7718E8FC" w:rsidR="00F71B85" w:rsidRPr="00F76201" w:rsidRDefault="00956329" w:rsidP="00F71B85">
      <w:pPr>
        <w:pStyle w:val="Sraopastraipa"/>
        <w:numPr>
          <w:ilvl w:val="1"/>
          <w:numId w:val="51"/>
        </w:numPr>
        <w:rPr>
          <w:rFonts w:cs="Times New Roman"/>
        </w:rPr>
      </w:pPr>
      <w:r>
        <w:rPr>
          <w:rFonts w:cs="Times New Roman"/>
        </w:rPr>
        <w:t xml:space="preserve">paruošiamųjų darbų </w:t>
      </w:r>
      <w:r w:rsidR="00F71B85">
        <w:rPr>
          <w:rFonts w:cs="Times New Roman"/>
        </w:rPr>
        <w:t xml:space="preserve">VIPVIS integracijai su </w:t>
      </w:r>
      <w:r w:rsidR="00F71B85" w:rsidRPr="00F71B85">
        <w:rPr>
          <w:rFonts w:cs="Times New Roman"/>
        </w:rPr>
        <w:t>Valstybės debesijos paslaugų teikimo valdymo platforma</w:t>
      </w:r>
      <w:r>
        <w:rPr>
          <w:rFonts w:cs="Times New Roman"/>
        </w:rPr>
        <w:t xml:space="preserve"> atlikimas</w:t>
      </w:r>
      <w:r w:rsidR="00F71B85">
        <w:rPr>
          <w:rFonts w:cs="Times New Roman"/>
        </w:rPr>
        <w:t>;</w:t>
      </w:r>
    </w:p>
    <w:p w14:paraId="767FA2DE" w14:textId="77777777" w:rsidR="00C26A71" w:rsidRPr="00F76201" w:rsidRDefault="00AA16BA" w:rsidP="00D7418F">
      <w:pPr>
        <w:pStyle w:val="Sraopastraipa"/>
        <w:numPr>
          <w:ilvl w:val="1"/>
          <w:numId w:val="51"/>
        </w:numPr>
        <w:rPr>
          <w:rFonts w:cs="Times New Roman"/>
        </w:rPr>
      </w:pPr>
      <w:r w:rsidRPr="00F76201">
        <w:rPr>
          <w:rFonts w:cs="Times New Roman"/>
        </w:rPr>
        <w:t>kitų funkcionalumų, kurie bus identifikuoti VIPVIS sukūrimo ir diegimo p</w:t>
      </w:r>
      <w:r w:rsidR="00C26A71" w:rsidRPr="00F76201">
        <w:rPr>
          <w:rFonts w:cs="Times New Roman"/>
        </w:rPr>
        <w:t>rojekto metu</w:t>
      </w:r>
      <w:r w:rsidRPr="00F76201">
        <w:rPr>
          <w:rFonts w:cs="Times New Roman"/>
        </w:rPr>
        <w:t>, realizavimas;</w:t>
      </w:r>
    </w:p>
    <w:p w14:paraId="199806CD" w14:textId="7E1092DD" w:rsidR="00C26A71" w:rsidRPr="00BA4E49" w:rsidRDefault="00AA16BA" w:rsidP="00517D92">
      <w:pPr>
        <w:pStyle w:val="Sraopastraipa"/>
        <w:numPr>
          <w:ilvl w:val="0"/>
          <w:numId w:val="51"/>
        </w:numPr>
        <w:rPr>
          <w:rFonts w:cs="Times New Roman"/>
        </w:rPr>
      </w:pPr>
      <w:r w:rsidRPr="00BA4E49">
        <w:rPr>
          <w:rFonts w:cs="Times New Roman"/>
        </w:rPr>
        <w:t>s</w:t>
      </w:r>
      <w:r w:rsidR="00024ACA" w:rsidRPr="00BA4E49">
        <w:rPr>
          <w:rFonts w:cs="Times New Roman"/>
        </w:rPr>
        <w:t xml:space="preserve">uteikti </w:t>
      </w:r>
      <w:r w:rsidR="00C26A71" w:rsidRPr="00BA4E49">
        <w:rPr>
          <w:rFonts w:cs="Times New Roman"/>
        </w:rPr>
        <w:t xml:space="preserve">kitas </w:t>
      </w:r>
      <w:r w:rsidR="00024ACA" w:rsidRPr="00BA4E49">
        <w:rPr>
          <w:rFonts w:cs="Times New Roman"/>
        </w:rPr>
        <w:t xml:space="preserve">paslaugas ir pasiekti rezultatus, aprašytus skyriuje </w:t>
      </w:r>
      <w:r w:rsidR="00E2695E" w:rsidRPr="00BA4E49">
        <w:rPr>
          <w:rFonts w:cs="Times New Roman"/>
          <w:i/>
        </w:rPr>
        <w:t>3.</w:t>
      </w:r>
      <w:r w:rsidR="00E2695E" w:rsidRPr="00BA4E49">
        <w:rPr>
          <w:rFonts w:cs="Times New Roman"/>
        </w:rPr>
        <w:t xml:space="preserve"> </w:t>
      </w:r>
      <w:r w:rsidRPr="00BA4E49">
        <w:rPr>
          <w:rFonts w:cs="Times New Roman"/>
          <w:i/>
        </w:rPr>
        <w:t>„</w:t>
      </w:r>
      <w:r w:rsidRPr="00BA4E49">
        <w:rPr>
          <w:rFonts w:cs="Times New Roman"/>
          <w:i/>
        </w:rPr>
        <w:fldChar w:fldCharType="begin"/>
      </w:r>
      <w:r w:rsidRPr="00BA4E49">
        <w:rPr>
          <w:rFonts w:cs="Times New Roman"/>
          <w:i/>
        </w:rPr>
        <w:instrText xml:space="preserve"> REF _Ref601798 \h </w:instrText>
      </w:r>
      <w:r w:rsidR="00F76201" w:rsidRPr="00BA4E49">
        <w:rPr>
          <w:rFonts w:cs="Times New Roman"/>
          <w:i/>
        </w:rPr>
        <w:instrText xml:space="preserve"> \* MERGEFORMAT </w:instrText>
      </w:r>
      <w:r w:rsidRPr="00BA4E49">
        <w:rPr>
          <w:rFonts w:cs="Times New Roman"/>
          <w:i/>
        </w:rPr>
      </w:r>
      <w:r w:rsidRPr="00BA4E49">
        <w:rPr>
          <w:rFonts w:cs="Times New Roman"/>
          <w:i/>
        </w:rPr>
        <w:fldChar w:fldCharType="separate"/>
      </w:r>
      <w:r w:rsidR="00F469C1" w:rsidRPr="00FC4461">
        <w:rPr>
          <w:rFonts w:cs="Times New Roman"/>
          <w:i/>
        </w:rPr>
        <w:t>VIPVIS sukūrimo ir diegimo projekto rezultatai</w:t>
      </w:r>
      <w:r w:rsidRPr="00BA4E49">
        <w:rPr>
          <w:rFonts w:cs="Times New Roman"/>
          <w:i/>
        </w:rPr>
        <w:fldChar w:fldCharType="end"/>
      </w:r>
      <w:r w:rsidRPr="00BA4E49">
        <w:rPr>
          <w:rFonts w:cs="Times New Roman"/>
          <w:i/>
        </w:rPr>
        <w:t>“</w:t>
      </w:r>
      <w:r w:rsidR="00024ACA" w:rsidRPr="00BA4E49">
        <w:rPr>
          <w:rFonts w:cs="Times New Roman"/>
        </w:rPr>
        <w:t>.</w:t>
      </w:r>
    </w:p>
    <w:p w14:paraId="7849AC87" w14:textId="405A129F" w:rsidR="00024ACA" w:rsidRDefault="00024ACA" w:rsidP="00024ACA">
      <w:pPr>
        <w:rPr>
          <w:rFonts w:eastAsia="Times New Roman" w:cs="Times New Roman"/>
        </w:rPr>
      </w:pPr>
      <w:r>
        <w:t xml:space="preserve">Diegėjas turės </w:t>
      </w:r>
      <w:r w:rsidRPr="009B29F0">
        <w:rPr>
          <w:rFonts w:eastAsia="Times New Roman" w:cs="Times New Roman"/>
        </w:rPr>
        <w:t xml:space="preserve">vykdyti VIPVIS </w:t>
      </w:r>
      <w:r w:rsidR="00776260">
        <w:rPr>
          <w:rFonts w:eastAsia="Times New Roman" w:cs="Times New Roman"/>
        </w:rPr>
        <w:t xml:space="preserve">funkcinių </w:t>
      </w:r>
      <w:r w:rsidRPr="009B29F0">
        <w:rPr>
          <w:rFonts w:eastAsia="Times New Roman" w:cs="Times New Roman"/>
        </w:rPr>
        <w:t xml:space="preserve">komponentų ir </w:t>
      </w:r>
      <w:r w:rsidR="00776260">
        <w:rPr>
          <w:rFonts w:eastAsia="Times New Roman" w:cs="Times New Roman"/>
        </w:rPr>
        <w:t>(arba) procesų</w:t>
      </w:r>
      <w:r w:rsidRPr="009B29F0">
        <w:rPr>
          <w:rFonts w:eastAsia="Times New Roman" w:cs="Times New Roman"/>
        </w:rPr>
        <w:t xml:space="preserve"> modifikav</w:t>
      </w:r>
      <w:r w:rsidR="00776260">
        <w:rPr>
          <w:rFonts w:eastAsia="Times New Roman" w:cs="Times New Roman"/>
        </w:rPr>
        <w:t>imą, naujų konstravimą, diegimą ir</w:t>
      </w:r>
      <w:r w:rsidRPr="009B29F0">
        <w:rPr>
          <w:rFonts w:eastAsia="Times New Roman" w:cs="Times New Roman"/>
        </w:rPr>
        <w:t xml:space="preserve"> testavimą, vykdomą pagal IVPK pateiktus užsakymus pagal tvarką, nurodytą reikalavime</w:t>
      </w:r>
      <w:r w:rsidR="00990A70">
        <w:rPr>
          <w:rFonts w:eastAsia="Times New Roman" w:cs="Times New Roman"/>
        </w:rPr>
        <w:t xml:space="preserve"> </w:t>
      </w:r>
      <w:r w:rsidR="00990A70">
        <w:rPr>
          <w:rFonts w:eastAsia="Times New Roman" w:cs="Times New Roman"/>
        </w:rPr>
        <w:fldChar w:fldCharType="begin"/>
      </w:r>
      <w:r w:rsidR="00990A70">
        <w:rPr>
          <w:rFonts w:eastAsia="Times New Roman" w:cs="Times New Roman"/>
        </w:rPr>
        <w:instrText xml:space="preserve"> REF _Ref9454077 \r \h </w:instrText>
      </w:r>
      <w:r w:rsidR="00990A70">
        <w:rPr>
          <w:rFonts w:eastAsia="Times New Roman" w:cs="Times New Roman"/>
        </w:rPr>
      </w:r>
      <w:r w:rsidR="00990A70">
        <w:rPr>
          <w:rFonts w:eastAsia="Times New Roman" w:cs="Times New Roman"/>
        </w:rPr>
        <w:fldChar w:fldCharType="separate"/>
      </w:r>
      <w:r w:rsidR="00F469C1">
        <w:rPr>
          <w:rFonts w:eastAsia="Times New Roman" w:cs="Times New Roman"/>
        </w:rPr>
        <w:t>R-31</w:t>
      </w:r>
      <w:r w:rsidR="00990A70">
        <w:rPr>
          <w:rFonts w:eastAsia="Times New Roman" w:cs="Times New Roman"/>
        </w:rPr>
        <w:fldChar w:fldCharType="end"/>
      </w:r>
      <w:r w:rsidR="00990A70">
        <w:rPr>
          <w:rFonts w:eastAsia="Times New Roman" w:cs="Times New Roman"/>
          <w:i/>
        </w:rPr>
        <w:t>.</w:t>
      </w:r>
    </w:p>
    <w:p w14:paraId="3D6CB0E0" w14:textId="5EBA6470" w:rsidR="00024ACA" w:rsidRPr="009B29F0" w:rsidRDefault="00FF7DDA" w:rsidP="00024ACA">
      <w:pPr>
        <w:rPr>
          <w:rFonts w:eastAsia="Times New Roman" w:cs="Times New Roman"/>
        </w:rPr>
      </w:pPr>
      <w:r>
        <w:rPr>
          <w:rFonts w:eastAsia="Times New Roman" w:cs="Times New Roman"/>
        </w:rPr>
        <w:t>Maksimali n</w:t>
      </w:r>
      <w:r w:rsidR="00024ACA" w:rsidRPr="009B29F0">
        <w:rPr>
          <w:rFonts w:eastAsia="Times New Roman" w:cs="Times New Roman"/>
        </w:rPr>
        <w:t>umatom</w:t>
      </w:r>
      <w:r>
        <w:rPr>
          <w:rFonts w:eastAsia="Times New Roman" w:cs="Times New Roman"/>
        </w:rPr>
        <w:t>ų</w:t>
      </w:r>
      <w:r w:rsidR="00024ACA" w:rsidRPr="009B29F0">
        <w:rPr>
          <w:rFonts w:eastAsia="Times New Roman" w:cs="Times New Roman"/>
        </w:rPr>
        <w:t xml:space="preserve"> įsigyti</w:t>
      </w:r>
      <w:r w:rsidR="000C1917">
        <w:rPr>
          <w:rFonts w:eastAsia="Times New Roman" w:cs="Times New Roman"/>
        </w:rPr>
        <w:t xml:space="preserve"> </w:t>
      </w:r>
      <w:r w:rsidR="00A24BFD">
        <w:rPr>
          <w:rFonts w:eastAsia="Times New Roman" w:cs="Times New Roman"/>
        </w:rPr>
        <w:t xml:space="preserve">darbo </w:t>
      </w:r>
      <w:r w:rsidR="00024ACA" w:rsidRPr="009B29F0">
        <w:rPr>
          <w:rFonts w:eastAsia="Times New Roman" w:cs="Times New Roman"/>
        </w:rPr>
        <w:t>valandų sutarties galiojimo laikotarpiu</w:t>
      </w:r>
      <w:r>
        <w:rPr>
          <w:rFonts w:eastAsia="Times New Roman" w:cs="Times New Roman"/>
        </w:rPr>
        <w:t xml:space="preserve"> suma </w:t>
      </w:r>
      <w:r w:rsidRPr="00CB4B0D">
        <w:rPr>
          <w:rFonts w:eastAsia="Calibri" w:cs="Times New Roman"/>
        </w:rPr>
        <w:t xml:space="preserve">yra ne daugiau kaip </w:t>
      </w:r>
      <w:r w:rsidR="00CE1336">
        <w:rPr>
          <w:rFonts w:eastAsia="Calibri" w:cs="Times New Roman"/>
        </w:rPr>
        <w:t>4</w:t>
      </w:r>
      <w:r>
        <w:rPr>
          <w:rFonts w:eastAsia="Calibri" w:cs="Times New Roman"/>
        </w:rPr>
        <w:t>5</w:t>
      </w:r>
      <w:r w:rsidRPr="00CB4B0D">
        <w:rPr>
          <w:rFonts w:eastAsia="Calibri" w:cs="Times New Roman"/>
        </w:rPr>
        <w:t>00 valandų</w:t>
      </w:r>
      <w:r w:rsidR="00024ACA" w:rsidRPr="009B29F0">
        <w:rPr>
          <w:rFonts w:eastAsia="Times New Roman" w:cs="Times New Roman"/>
        </w:rPr>
        <w:t>.</w:t>
      </w:r>
    </w:p>
    <w:p w14:paraId="0DCA68B4" w14:textId="77777777" w:rsidR="00D71A1F" w:rsidRDefault="00D71A1F">
      <w:pPr>
        <w:spacing w:after="160" w:line="259" w:lineRule="auto"/>
        <w:jc w:val="left"/>
      </w:pPr>
      <w:r>
        <w:br w:type="page"/>
      </w:r>
    </w:p>
    <w:p w14:paraId="291F8760" w14:textId="77777777" w:rsidR="00333EA1" w:rsidRPr="00BA4E49" w:rsidRDefault="005527FD" w:rsidP="00A210DA">
      <w:pPr>
        <w:pStyle w:val="Antrat2"/>
      </w:pPr>
      <w:bookmarkStart w:id="14" w:name="_Toc7431644"/>
      <w:bookmarkStart w:id="15" w:name="_Toc3494648"/>
      <w:bookmarkStart w:id="16" w:name="_Toc15551480"/>
      <w:bookmarkEnd w:id="14"/>
      <w:r w:rsidRPr="00BA4E49">
        <w:lastRenderedPageBreak/>
        <w:t>Informacija apie VIPVIS veiklos modelį</w:t>
      </w:r>
      <w:bookmarkEnd w:id="15"/>
      <w:bookmarkEnd w:id="16"/>
    </w:p>
    <w:p w14:paraId="39993A61" w14:textId="77777777" w:rsidR="005527FD" w:rsidRPr="00BA4E49" w:rsidRDefault="005527FD" w:rsidP="00A210DA">
      <w:pPr>
        <w:pStyle w:val="Antrat3"/>
      </w:pPr>
      <w:bookmarkStart w:id="17" w:name="_Toc3494649"/>
      <w:bookmarkStart w:id="18" w:name="_Toc15551481"/>
      <w:r w:rsidRPr="00BA4E49">
        <w:t>VIPVIS paskirtis</w:t>
      </w:r>
      <w:bookmarkEnd w:id="17"/>
      <w:bookmarkEnd w:id="18"/>
    </w:p>
    <w:p w14:paraId="4661602C" w14:textId="77777777" w:rsidR="005527FD" w:rsidRPr="00BA4E49" w:rsidRDefault="005527FD" w:rsidP="00B948A2">
      <w:pPr>
        <w:rPr>
          <w:rFonts w:cs="Times New Roman"/>
        </w:rPr>
      </w:pPr>
      <w:r w:rsidRPr="00BA4E49">
        <w:rPr>
          <w:rFonts w:cs="Times New Roman"/>
        </w:rPr>
        <w:t>VIPVIS yra skirta:</w:t>
      </w:r>
    </w:p>
    <w:p w14:paraId="20B35606" w14:textId="77777777" w:rsidR="005527FD" w:rsidRPr="00BA4E49" w:rsidRDefault="005527FD" w:rsidP="00D7418F">
      <w:pPr>
        <w:numPr>
          <w:ilvl w:val="0"/>
          <w:numId w:val="21"/>
        </w:numPr>
        <w:rPr>
          <w:rFonts w:cs="Times New Roman"/>
          <w:lang w:val="en-GB"/>
        </w:rPr>
      </w:pPr>
      <w:r w:rsidRPr="00BA4E49">
        <w:rPr>
          <w:rFonts w:cs="Times New Roman"/>
        </w:rPr>
        <w:t>viešai ir personalizuotai IT paslaugų gavėjų prieigai prie Valstybės IT paslaugų teikėjo teikiamų IT paslaugų;</w:t>
      </w:r>
    </w:p>
    <w:p w14:paraId="1AF7D616" w14:textId="77777777" w:rsidR="005527FD" w:rsidRPr="00BA4E49" w:rsidRDefault="005527FD" w:rsidP="00D7418F">
      <w:pPr>
        <w:numPr>
          <w:ilvl w:val="0"/>
          <w:numId w:val="21"/>
        </w:numPr>
        <w:rPr>
          <w:rFonts w:cs="Times New Roman"/>
          <w:lang w:val="en-GB"/>
        </w:rPr>
      </w:pPr>
      <w:r w:rsidRPr="00BA4E49">
        <w:rPr>
          <w:rFonts w:cs="Times New Roman"/>
        </w:rPr>
        <w:t>IT paslaugų publikavimui</w:t>
      </w:r>
      <w:r w:rsidR="000C1917" w:rsidRPr="00BA4E49">
        <w:rPr>
          <w:rFonts w:cs="Times New Roman"/>
        </w:rPr>
        <w:t>, tvarkymui, užsakymui, susitarimų dėl IT paslaugų teikimo</w:t>
      </w:r>
      <w:r w:rsidRPr="00BA4E49">
        <w:rPr>
          <w:rFonts w:cs="Times New Roman"/>
        </w:rPr>
        <w:t xml:space="preserve"> valdymui ir </w:t>
      </w:r>
      <w:r w:rsidR="000C1917" w:rsidRPr="00BA4E49">
        <w:rPr>
          <w:rFonts w:cs="Times New Roman"/>
        </w:rPr>
        <w:t>paslaugų lygio susitarimų</w:t>
      </w:r>
      <w:r w:rsidRPr="00BA4E49">
        <w:rPr>
          <w:rFonts w:cs="Times New Roman"/>
        </w:rPr>
        <w:t xml:space="preserve"> vykdymo stebėsenai;</w:t>
      </w:r>
    </w:p>
    <w:p w14:paraId="30DCBC6C" w14:textId="77777777" w:rsidR="005527FD" w:rsidRPr="00BA4E49" w:rsidRDefault="005527FD" w:rsidP="00D7418F">
      <w:pPr>
        <w:numPr>
          <w:ilvl w:val="0"/>
          <w:numId w:val="21"/>
        </w:numPr>
        <w:rPr>
          <w:rFonts w:cs="Times New Roman"/>
          <w:lang w:val="en-GB"/>
        </w:rPr>
      </w:pPr>
      <w:r w:rsidRPr="00BA4E49">
        <w:rPr>
          <w:rFonts w:cs="Times New Roman"/>
        </w:rPr>
        <w:t>IT paslaugų poreikio planavimui;</w:t>
      </w:r>
    </w:p>
    <w:p w14:paraId="1F353814" w14:textId="77777777" w:rsidR="005527FD" w:rsidRPr="00BA4E49" w:rsidRDefault="005527FD" w:rsidP="00D7418F">
      <w:pPr>
        <w:numPr>
          <w:ilvl w:val="0"/>
          <w:numId w:val="21"/>
        </w:numPr>
        <w:rPr>
          <w:rFonts w:cs="Times New Roman"/>
          <w:lang w:val="en-GB"/>
        </w:rPr>
      </w:pPr>
      <w:r w:rsidRPr="00BA4E49">
        <w:rPr>
          <w:rFonts w:cs="Times New Roman"/>
        </w:rPr>
        <w:t>kitoms su IT paslaugų naudojimu susiju</w:t>
      </w:r>
      <w:r w:rsidR="00481514" w:rsidRPr="00BA4E49">
        <w:rPr>
          <w:rFonts w:cs="Times New Roman"/>
        </w:rPr>
        <w:t xml:space="preserve">sioms funkcijoms vykdyti (pvz., </w:t>
      </w:r>
      <w:r w:rsidRPr="00BA4E49">
        <w:rPr>
          <w:rFonts w:cs="Times New Roman"/>
        </w:rPr>
        <w:t>paslaugų rinkinių sudarymui, paslaugų teikimui reikalingų išteklių planavimui</w:t>
      </w:r>
      <w:r w:rsidR="009422B0" w:rsidRPr="00BA4E49">
        <w:rPr>
          <w:rFonts w:cs="Times New Roman"/>
        </w:rPr>
        <w:t>, IRT išteklių rezervo stebėsenai</w:t>
      </w:r>
      <w:r w:rsidRPr="00BA4E49">
        <w:rPr>
          <w:rFonts w:cs="Times New Roman"/>
        </w:rPr>
        <w:t xml:space="preserve"> ir kt.).</w:t>
      </w:r>
    </w:p>
    <w:p w14:paraId="57B51D9F" w14:textId="77777777" w:rsidR="005527FD" w:rsidRPr="00BA4E49" w:rsidRDefault="005527FD" w:rsidP="005527FD">
      <w:pPr>
        <w:rPr>
          <w:rFonts w:cs="Times New Roman"/>
        </w:rPr>
      </w:pPr>
      <w:r w:rsidRPr="00BA4E49">
        <w:rPr>
          <w:rFonts w:cs="Times New Roman"/>
        </w:rPr>
        <w:t>VIPVIS veiks „vieno langelio</w:t>
      </w:r>
      <w:r w:rsidR="00481514" w:rsidRPr="00BA4E49">
        <w:rPr>
          <w:rFonts w:cs="Times New Roman"/>
        </w:rPr>
        <w:t>“</w:t>
      </w:r>
      <w:r w:rsidRPr="00BA4E49">
        <w:rPr>
          <w:rFonts w:cs="Times New Roman"/>
        </w:rPr>
        <w:t xml:space="preserve"> principu ir užtikrins IT paslaugų gavėjams centralizuotą prieigą prie IT paslaugų. VIPVIS bus įteisinta kaip valstybės informacinė sistema.</w:t>
      </w:r>
    </w:p>
    <w:p w14:paraId="5A3E4C1B" w14:textId="77777777" w:rsidR="00B30D4B" w:rsidRPr="00BA4E49" w:rsidRDefault="00B30D4B" w:rsidP="005527FD">
      <w:pPr>
        <w:rPr>
          <w:rFonts w:cs="Times New Roman"/>
        </w:rPr>
      </w:pPr>
    </w:p>
    <w:p w14:paraId="22FA7E81" w14:textId="77777777" w:rsidR="00403E1C" w:rsidRPr="00BA4E49" w:rsidRDefault="00F50334" w:rsidP="00A210DA">
      <w:pPr>
        <w:pStyle w:val="Antrat3"/>
      </w:pPr>
      <w:bookmarkStart w:id="19" w:name="_Toc3494650"/>
      <w:bookmarkStart w:id="20" w:name="_Toc15551482"/>
      <w:r w:rsidRPr="00BA4E49">
        <w:t>VIPVIS objektas</w:t>
      </w:r>
      <w:bookmarkEnd w:id="19"/>
      <w:bookmarkEnd w:id="20"/>
    </w:p>
    <w:p w14:paraId="7ED3D468" w14:textId="49D18B13" w:rsidR="001F52A6" w:rsidRPr="00BA4E49" w:rsidRDefault="00403E1C" w:rsidP="00403E1C">
      <w:pPr>
        <w:rPr>
          <w:rFonts w:cs="Times New Roman"/>
        </w:rPr>
      </w:pPr>
      <w:r w:rsidRPr="00BA4E49">
        <w:rPr>
          <w:rFonts w:cs="Times New Roman"/>
        </w:rPr>
        <w:t xml:space="preserve">VIPVIS objektas yra IT paslaugos, kurios gali būti skirstomos į debesijos paslaugas ir kitas IT paslaugas. Pradinis per VIPVIS teikiamų </w:t>
      </w:r>
      <w:r w:rsidR="006430B0" w:rsidRPr="00BA4E49">
        <w:rPr>
          <w:rFonts w:cs="Times New Roman"/>
        </w:rPr>
        <w:t xml:space="preserve">IT </w:t>
      </w:r>
      <w:r w:rsidRPr="00BA4E49">
        <w:rPr>
          <w:rFonts w:cs="Times New Roman"/>
        </w:rPr>
        <w:t xml:space="preserve">paslaugų sąrašas bus sudarytas iš debesijos </w:t>
      </w:r>
      <w:r w:rsidR="00986DF2" w:rsidRPr="00BA4E49">
        <w:rPr>
          <w:rFonts w:cs="Times New Roman"/>
        </w:rPr>
        <w:t xml:space="preserve">ir </w:t>
      </w:r>
      <w:r w:rsidR="006430B0" w:rsidRPr="00BA4E49">
        <w:rPr>
          <w:rFonts w:cs="Times New Roman"/>
        </w:rPr>
        <w:t xml:space="preserve">kitų </w:t>
      </w:r>
      <w:r w:rsidR="00986DF2" w:rsidRPr="00BA4E49">
        <w:rPr>
          <w:rFonts w:cs="Times New Roman"/>
        </w:rPr>
        <w:t xml:space="preserve">IT </w:t>
      </w:r>
      <w:r w:rsidRPr="00BA4E49">
        <w:rPr>
          <w:rFonts w:cs="Times New Roman"/>
        </w:rPr>
        <w:t>paslaugų, kurios bus sukurtos projekto „Valstybės debesijos paslaugų teikimo infrastruktūros sukūrimas“ įgyvendinimo metu</w:t>
      </w:r>
      <w:r w:rsidR="006430B0" w:rsidRPr="00BA4E49">
        <w:rPr>
          <w:rFonts w:cs="Times New Roman"/>
        </w:rPr>
        <w:t>, pirminis</w:t>
      </w:r>
      <w:r w:rsidR="00481514" w:rsidRPr="00BA4E49">
        <w:rPr>
          <w:rFonts w:cs="Times New Roman"/>
        </w:rPr>
        <w:t xml:space="preserve"> IT paslaugų</w:t>
      </w:r>
      <w:r w:rsidR="006430B0" w:rsidRPr="00BA4E49">
        <w:rPr>
          <w:rFonts w:cs="Times New Roman"/>
        </w:rPr>
        <w:t xml:space="preserve"> sąrašas su</w:t>
      </w:r>
      <w:r w:rsidR="00481514" w:rsidRPr="00BA4E49">
        <w:rPr>
          <w:rFonts w:cs="Times New Roman"/>
        </w:rPr>
        <w:t xml:space="preserve"> IT</w:t>
      </w:r>
      <w:r w:rsidR="006430B0" w:rsidRPr="00BA4E49">
        <w:rPr>
          <w:rFonts w:cs="Times New Roman"/>
        </w:rPr>
        <w:t xml:space="preserve"> paslaug</w:t>
      </w:r>
      <w:r w:rsidR="00481514" w:rsidRPr="00BA4E49">
        <w:rPr>
          <w:rFonts w:cs="Times New Roman"/>
        </w:rPr>
        <w:t>ų atributais pateikiamas dalyje</w:t>
      </w:r>
      <w:r w:rsidR="006430B0" w:rsidRPr="00BA4E49">
        <w:rPr>
          <w:rFonts w:cs="Times New Roman"/>
        </w:rPr>
        <w:t xml:space="preserve"> </w:t>
      </w:r>
      <w:r w:rsidR="007B4BB1" w:rsidRPr="00D71A1F">
        <w:rPr>
          <w:rFonts w:cs="Times New Roman"/>
          <w:i/>
        </w:rPr>
        <w:t>„</w:t>
      </w:r>
      <w:r w:rsidR="00D71A1F" w:rsidRPr="00326585">
        <w:rPr>
          <w:rFonts w:cs="Times New Roman"/>
          <w:i/>
        </w:rPr>
        <w:fldChar w:fldCharType="begin"/>
      </w:r>
      <w:r w:rsidR="00D71A1F" w:rsidRPr="00D71A1F">
        <w:rPr>
          <w:rFonts w:cs="Times New Roman"/>
          <w:i/>
        </w:rPr>
        <w:instrText xml:space="preserve"> REF _Ref602976 \h </w:instrText>
      </w:r>
      <w:r w:rsidR="00D71A1F" w:rsidRPr="00955AF6">
        <w:rPr>
          <w:rFonts w:cs="Times New Roman"/>
          <w:i/>
        </w:rPr>
        <w:instrText xml:space="preserve"> \* MERGEFORMAT </w:instrText>
      </w:r>
      <w:r w:rsidR="00D71A1F" w:rsidRPr="00326585">
        <w:rPr>
          <w:rFonts w:cs="Times New Roman"/>
          <w:i/>
        </w:rPr>
      </w:r>
      <w:r w:rsidR="00D71A1F" w:rsidRPr="00326585">
        <w:rPr>
          <w:rFonts w:cs="Times New Roman"/>
          <w:i/>
        </w:rPr>
        <w:fldChar w:fldCharType="separate"/>
      </w:r>
      <w:r w:rsidR="00F469C1" w:rsidRPr="00FC4461">
        <w:rPr>
          <w:i/>
        </w:rPr>
        <w:t>Priedas</w:t>
      </w:r>
      <w:r w:rsidR="0041160E">
        <w:rPr>
          <w:i/>
        </w:rPr>
        <w:t xml:space="preserve"> </w:t>
      </w:r>
      <w:r w:rsidR="00CB2BE1">
        <w:rPr>
          <w:i/>
        </w:rPr>
        <w:t>A</w:t>
      </w:r>
      <w:r w:rsidR="00F469C1" w:rsidRPr="00FC4461">
        <w:rPr>
          <w:i/>
        </w:rPr>
        <w:t>. Pradinis Debesijos ir kitų IT paslaugų sąrašas</w:t>
      </w:r>
      <w:r w:rsidR="00D71A1F" w:rsidRPr="00326585">
        <w:rPr>
          <w:rFonts w:cs="Times New Roman"/>
          <w:i/>
        </w:rPr>
        <w:fldChar w:fldCharType="end"/>
      </w:r>
      <w:r w:rsidR="007B4BB1" w:rsidRPr="00D71A1F">
        <w:rPr>
          <w:rFonts w:cs="Times New Roman"/>
          <w:i/>
        </w:rPr>
        <w:t>“</w:t>
      </w:r>
      <w:r w:rsidR="006430B0" w:rsidRPr="009B75ED">
        <w:t>.</w:t>
      </w:r>
    </w:p>
    <w:p w14:paraId="1F8886CE" w14:textId="77777777" w:rsidR="00B30D4B" w:rsidRPr="00BA4E49" w:rsidRDefault="00B30D4B" w:rsidP="00403E1C">
      <w:pPr>
        <w:rPr>
          <w:rFonts w:cs="Times New Roman"/>
        </w:rPr>
      </w:pPr>
    </w:p>
    <w:p w14:paraId="53A84B66" w14:textId="77777777" w:rsidR="00F50334" w:rsidRPr="00BA4E49" w:rsidRDefault="00F50334" w:rsidP="00A210DA">
      <w:pPr>
        <w:pStyle w:val="Antrat3"/>
      </w:pPr>
      <w:bookmarkStart w:id="21" w:name="_Toc534665887"/>
      <w:bookmarkStart w:id="22" w:name="_Toc536461979"/>
      <w:bookmarkStart w:id="23" w:name="_Toc536532059"/>
      <w:bookmarkStart w:id="24" w:name="_Toc534665888"/>
      <w:bookmarkStart w:id="25" w:name="_Toc536461980"/>
      <w:bookmarkStart w:id="26" w:name="_Toc536532060"/>
      <w:bookmarkStart w:id="27" w:name="_Toc3494651"/>
      <w:bookmarkStart w:id="28" w:name="_Toc15551483"/>
      <w:bookmarkEnd w:id="21"/>
      <w:bookmarkEnd w:id="22"/>
      <w:bookmarkEnd w:id="23"/>
      <w:bookmarkEnd w:id="24"/>
      <w:bookmarkEnd w:id="25"/>
      <w:bookmarkEnd w:id="26"/>
      <w:r w:rsidRPr="00BA4E49">
        <w:t>VIPVIS naudotojai</w:t>
      </w:r>
      <w:bookmarkEnd w:id="27"/>
      <w:bookmarkEnd w:id="28"/>
    </w:p>
    <w:p w14:paraId="7A617B97" w14:textId="33A2D344" w:rsidR="009802F0" w:rsidRPr="00BA4E49" w:rsidRDefault="004D27BF" w:rsidP="00F50334">
      <w:pPr>
        <w:rPr>
          <w:rFonts w:eastAsia="Times New Roman" w:cs="Times New Roman"/>
          <w:kern w:val="24"/>
          <w:szCs w:val="24"/>
          <w:lang w:eastAsia="lt-LT"/>
        </w:rPr>
      </w:pPr>
      <w:r w:rsidRPr="00BA4E49">
        <w:rPr>
          <w:rFonts w:cs="Times New Roman"/>
        </w:rPr>
        <w:t xml:space="preserve">VIPVIS naudotojai yra </w:t>
      </w:r>
      <w:r w:rsidRPr="00BA4E49">
        <w:rPr>
          <w:rFonts w:eastAsia="Times New Roman" w:cs="Times New Roman"/>
          <w:kern w:val="24"/>
          <w:szCs w:val="24"/>
          <w:lang w:eastAsia="lt-LT"/>
        </w:rPr>
        <w:t>fiziniai asmenys, priskirti VIPVIS administratorių, IT paslaugų teikėjų, IT paslaugų teikimo koordinatorių, IT paslaugų gavėjų, kitų asmenų, dalyv</w:t>
      </w:r>
      <w:r w:rsidR="009422B0" w:rsidRPr="00BA4E49">
        <w:rPr>
          <w:rFonts w:eastAsia="Times New Roman" w:cs="Times New Roman"/>
          <w:kern w:val="24"/>
          <w:szCs w:val="24"/>
          <w:lang w:eastAsia="lt-LT"/>
        </w:rPr>
        <w:t>aujančių IT paslaugų teikime, ir</w:t>
      </w:r>
      <w:r w:rsidRPr="00BA4E49">
        <w:rPr>
          <w:rFonts w:eastAsia="Times New Roman" w:cs="Times New Roman"/>
          <w:kern w:val="24"/>
          <w:szCs w:val="24"/>
          <w:lang w:eastAsia="lt-LT"/>
        </w:rPr>
        <w:t xml:space="preserve"> VIPVIS l</w:t>
      </w:r>
      <w:r w:rsidR="009422B0" w:rsidRPr="00BA4E49">
        <w:rPr>
          <w:rFonts w:eastAsia="Times New Roman" w:cs="Times New Roman"/>
          <w:kern w:val="24"/>
          <w:szCs w:val="24"/>
          <w:lang w:eastAsia="lt-LT"/>
        </w:rPr>
        <w:t>ankytojų grupėms</w:t>
      </w:r>
      <w:r w:rsidRPr="00BA4E49">
        <w:rPr>
          <w:rFonts w:eastAsia="Times New Roman" w:cs="Times New Roman"/>
          <w:kern w:val="24"/>
          <w:szCs w:val="24"/>
          <w:lang w:eastAsia="lt-LT"/>
        </w:rPr>
        <w:t>.</w:t>
      </w:r>
    </w:p>
    <w:p w14:paraId="08CF5382" w14:textId="77777777" w:rsidR="0055209B" w:rsidRPr="00BA4E49" w:rsidRDefault="0055209B" w:rsidP="00F50334">
      <w:pPr>
        <w:rPr>
          <w:rFonts w:eastAsia="Times New Roman" w:cs="Times New Roman"/>
          <w:kern w:val="24"/>
          <w:szCs w:val="24"/>
          <w:lang w:eastAsia="lt-LT"/>
        </w:rPr>
      </w:pPr>
      <w:r w:rsidRPr="00BA4E49">
        <w:rPr>
          <w:rFonts w:eastAsia="Times New Roman" w:cs="Times New Roman"/>
          <w:kern w:val="24"/>
          <w:szCs w:val="24"/>
          <w:lang w:eastAsia="lt-LT"/>
        </w:rPr>
        <w:t>Žemiau esančioje lentelėje nurodytos VIPVIS naudotojų grupės ir jų aprašymai.</w:t>
      </w:r>
    </w:p>
    <w:p w14:paraId="14C35B40" w14:textId="4CD7442B" w:rsidR="00E1275A" w:rsidRPr="009B75ED" w:rsidRDefault="00FD11A3" w:rsidP="00FD11A3">
      <w:pPr>
        <w:pStyle w:val="Antrat"/>
        <w:rPr>
          <w:color w:val="auto"/>
        </w:rPr>
      </w:pPr>
      <w:r w:rsidRPr="009B75ED">
        <w:rPr>
          <w:color w:val="auto"/>
        </w:rPr>
        <w:t xml:space="preserve">Lentelė </w:t>
      </w:r>
      <w:r w:rsidR="00115810" w:rsidRPr="009B75ED">
        <w:rPr>
          <w:color w:val="auto"/>
        </w:rPr>
        <w:fldChar w:fldCharType="begin"/>
      </w:r>
      <w:r w:rsidR="00115810" w:rsidRPr="009B75ED">
        <w:rPr>
          <w:color w:val="auto"/>
        </w:rPr>
        <w:instrText xml:space="preserve"> SEQ Lentelė \* ARABIC </w:instrText>
      </w:r>
      <w:r w:rsidR="00115810" w:rsidRPr="009B75ED">
        <w:rPr>
          <w:color w:val="auto"/>
        </w:rPr>
        <w:fldChar w:fldCharType="separate"/>
      </w:r>
      <w:r w:rsidR="00CB2BE1">
        <w:rPr>
          <w:noProof/>
          <w:color w:val="auto"/>
        </w:rPr>
        <w:t>2</w:t>
      </w:r>
      <w:r w:rsidR="00115810" w:rsidRPr="009B75ED">
        <w:rPr>
          <w:color w:val="auto"/>
        </w:rPr>
        <w:fldChar w:fldCharType="end"/>
      </w:r>
      <w:r w:rsidRPr="009B75ED">
        <w:rPr>
          <w:color w:val="auto"/>
        </w:rPr>
        <w:t>.</w:t>
      </w:r>
      <w:r w:rsidR="00E1275A" w:rsidRPr="009B75ED">
        <w:rPr>
          <w:color w:val="auto"/>
        </w:rPr>
        <w:t xml:space="preserve"> VIPVIS naudotojų grupės</w:t>
      </w:r>
    </w:p>
    <w:tbl>
      <w:tblPr>
        <w:tblStyle w:val="Lentelstinklelis"/>
        <w:tblW w:w="5000" w:type="pct"/>
        <w:tblLook w:val="04A0" w:firstRow="1" w:lastRow="0" w:firstColumn="1" w:lastColumn="0" w:noHBand="0" w:noVBand="1"/>
      </w:tblPr>
      <w:tblGrid>
        <w:gridCol w:w="608"/>
        <w:gridCol w:w="2080"/>
        <w:gridCol w:w="6940"/>
      </w:tblGrid>
      <w:tr w:rsidR="00BA4E49" w:rsidRPr="00BA4E49" w14:paraId="0646F3F6" w14:textId="77777777" w:rsidTr="009B75ED">
        <w:trPr>
          <w:tblHeader/>
        </w:trPr>
        <w:tc>
          <w:tcPr>
            <w:tcW w:w="316" w:type="pct"/>
            <w:shd w:val="clear" w:color="auto" w:fill="D9D9D9" w:themeFill="background1" w:themeFillShade="D9"/>
          </w:tcPr>
          <w:p w14:paraId="2590627F" w14:textId="77777777" w:rsidR="0055209B" w:rsidRPr="00BA4E49" w:rsidRDefault="0055209B" w:rsidP="0055209B">
            <w:pPr>
              <w:pStyle w:val="Betarp"/>
              <w:rPr>
                <w:rFonts w:cs="Times New Roman"/>
                <w:b/>
              </w:rPr>
            </w:pPr>
            <w:r w:rsidRPr="00BA4E49">
              <w:rPr>
                <w:rFonts w:cs="Times New Roman"/>
                <w:b/>
              </w:rPr>
              <w:t>Nr.</w:t>
            </w:r>
          </w:p>
        </w:tc>
        <w:tc>
          <w:tcPr>
            <w:tcW w:w="1080" w:type="pct"/>
            <w:shd w:val="clear" w:color="auto" w:fill="D9D9D9" w:themeFill="background1" w:themeFillShade="D9"/>
          </w:tcPr>
          <w:p w14:paraId="2F1F571D" w14:textId="77777777" w:rsidR="0055209B" w:rsidRPr="00BA4E49" w:rsidRDefault="0055209B" w:rsidP="0055209B">
            <w:pPr>
              <w:pStyle w:val="Betarp"/>
              <w:rPr>
                <w:rFonts w:cs="Times New Roman"/>
                <w:b/>
              </w:rPr>
            </w:pPr>
            <w:r w:rsidRPr="00BA4E49">
              <w:rPr>
                <w:rFonts w:cs="Times New Roman"/>
                <w:b/>
              </w:rPr>
              <w:t>Grupės pavadinimas</w:t>
            </w:r>
          </w:p>
        </w:tc>
        <w:tc>
          <w:tcPr>
            <w:tcW w:w="3604" w:type="pct"/>
            <w:shd w:val="clear" w:color="auto" w:fill="D9D9D9" w:themeFill="background1" w:themeFillShade="D9"/>
          </w:tcPr>
          <w:p w14:paraId="605DB71E" w14:textId="77777777" w:rsidR="0055209B" w:rsidRPr="00BA4E49" w:rsidRDefault="0055209B" w:rsidP="0055209B">
            <w:pPr>
              <w:pStyle w:val="Betarp"/>
              <w:rPr>
                <w:rFonts w:cs="Times New Roman"/>
                <w:b/>
              </w:rPr>
            </w:pPr>
            <w:r w:rsidRPr="00BA4E49">
              <w:rPr>
                <w:rFonts w:cs="Times New Roman"/>
                <w:b/>
              </w:rPr>
              <w:t>Aprašymas</w:t>
            </w:r>
          </w:p>
        </w:tc>
      </w:tr>
      <w:tr w:rsidR="00BA4E49" w:rsidRPr="00BA4E49" w14:paraId="6FA4D79C" w14:textId="77777777" w:rsidTr="009B75ED">
        <w:trPr>
          <w:trHeight w:val="606"/>
        </w:trPr>
        <w:tc>
          <w:tcPr>
            <w:tcW w:w="316" w:type="pct"/>
          </w:tcPr>
          <w:p w14:paraId="6B09D3B8" w14:textId="77777777" w:rsidR="0055209B" w:rsidRPr="00BA4E49" w:rsidRDefault="0055209B" w:rsidP="0055209B">
            <w:pPr>
              <w:pStyle w:val="Sraopastraipa"/>
              <w:numPr>
                <w:ilvl w:val="0"/>
                <w:numId w:val="3"/>
              </w:numPr>
              <w:rPr>
                <w:rFonts w:cs="Times New Roman"/>
              </w:rPr>
            </w:pPr>
          </w:p>
        </w:tc>
        <w:tc>
          <w:tcPr>
            <w:tcW w:w="1080" w:type="pct"/>
          </w:tcPr>
          <w:p w14:paraId="730C3240" w14:textId="77777777" w:rsidR="0055209B" w:rsidRPr="00BA4E49" w:rsidRDefault="0055209B" w:rsidP="0055209B">
            <w:pPr>
              <w:rPr>
                <w:rFonts w:cs="Times New Roman"/>
              </w:rPr>
            </w:pPr>
            <w:r w:rsidRPr="00BA4E49">
              <w:t>VIPVIS administratoriai</w:t>
            </w:r>
          </w:p>
        </w:tc>
        <w:tc>
          <w:tcPr>
            <w:tcW w:w="3604" w:type="pct"/>
          </w:tcPr>
          <w:p w14:paraId="35F0BD8F" w14:textId="77777777" w:rsidR="0055209B" w:rsidRPr="00BA4E49" w:rsidRDefault="0055209B" w:rsidP="0055209B">
            <w:r w:rsidRPr="00BA4E49">
              <w:t>VITC valstybės tarnautojai arba darbuotojai, dirbantys pagal darbo sutartį, vykdantys funkcijas, susijusias su VIPVIS naudotojų teisių valdymu, VIPVIS komponentų sąranka, pažeidžiamų vietų nustatymu, saugumo reikalavimų atitikties nustatymu ir stebėsena, reagavimu į incidentus, bei kitas j</w:t>
            </w:r>
            <w:r w:rsidR="009802F0" w:rsidRPr="00BA4E49">
              <w:t>iems</w:t>
            </w:r>
            <w:r w:rsidRPr="00BA4E49">
              <w:t xml:space="preserve"> priskirtas funkcijas</w:t>
            </w:r>
            <w:r w:rsidR="00D207B4" w:rsidRPr="00BA4E49">
              <w:t>.</w:t>
            </w:r>
          </w:p>
        </w:tc>
      </w:tr>
      <w:tr w:rsidR="00BA4E49" w:rsidRPr="00BA4E49" w14:paraId="3A905169" w14:textId="77777777" w:rsidTr="009B75ED">
        <w:trPr>
          <w:trHeight w:val="656"/>
        </w:trPr>
        <w:tc>
          <w:tcPr>
            <w:tcW w:w="316" w:type="pct"/>
          </w:tcPr>
          <w:p w14:paraId="21F07283" w14:textId="77777777" w:rsidR="0055209B" w:rsidRPr="00BA4E49" w:rsidRDefault="0055209B" w:rsidP="0055209B">
            <w:pPr>
              <w:pStyle w:val="Sraopastraipa"/>
              <w:numPr>
                <w:ilvl w:val="0"/>
                <w:numId w:val="3"/>
              </w:numPr>
              <w:rPr>
                <w:rFonts w:cs="Times New Roman"/>
              </w:rPr>
            </w:pPr>
          </w:p>
        </w:tc>
        <w:tc>
          <w:tcPr>
            <w:tcW w:w="1080" w:type="pct"/>
          </w:tcPr>
          <w:p w14:paraId="2065C25D" w14:textId="77777777" w:rsidR="0055209B" w:rsidRPr="00BA4E49" w:rsidRDefault="0055209B" w:rsidP="0055209B">
            <w:pPr>
              <w:rPr>
                <w:rFonts w:cs="Times New Roman"/>
              </w:rPr>
            </w:pPr>
            <w:r w:rsidRPr="00BA4E49">
              <w:rPr>
                <w:rFonts w:cs="Times New Roman"/>
              </w:rPr>
              <w:t>IT paslaugų gavėjai</w:t>
            </w:r>
          </w:p>
        </w:tc>
        <w:tc>
          <w:tcPr>
            <w:tcW w:w="3604" w:type="pct"/>
          </w:tcPr>
          <w:p w14:paraId="7ADE3B27" w14:textId="77777777" w:rsidR="0055209B" w:rsidRPr="00BA4E49" w:rsidRDefault="00C51C00" w:rsidP="0055209B">
            <w:pPr>
              <w:rPr>
                <w:rFonts w:cs="Times New Roman"/>
              </w:rPr>
            </w:pPr>
            <w:r w:rsidRPr="00BA4E49">
              <w:t>LRV atskaitingų i</w:t>
            </w:r>
            <w:r w:rsidR="0055209B" w:rsidRPr="00BA4E49">
              <w:t>nstitucijų</w:t>
            </w:r>
            <w:r w:rsidRPr="00BA4E49">
              <w:t xml:space="preserve"> ir įstaigų</w:t>
            </w:r>
            <w:r w:rsidR="0055209B" w:rsidRPr="00BA4E49">
              <w:t xml:space="preserve"> valstybės tarnautojai arba darbuotojai, dirbantys pagal darbo sutartį, kurie </w:t>
            </w:r>
            <w:r w:rsidR="00510CA2" w:rsidRPr="00BA4E49">
              <w:t xml:space="preserve">teikia </w:t>
            </w:r>
            <w:r w:rsidR="0055209B" w:rsidRPr="00BA4E49">
              <w:t>IT paslaugų užsakym</w:t>
            </w:r>
            <w:r w:rsidR="00786B8B" w:rsidRPr="00BA4E49">
              <w:t>ų</w:t>
            </w:r>
            <w:r w:rsidR="0055209B" w:rsidRPr="00BA4E49">
              <w:t>,</w:t>
            </w:r>
            <w:r w:rsidR="00786B8B" w:rsidRPr="00BA4E49">
              <w:t xml:space="preserve"> </w:t>
            </w:r>
            <w:r w:rsidR="00786B8B" w:rsidRPr="00BA4E49">
              <w:lastRenderedPageBreak/>
              <w:t>konsultacijų ir incidentų užklausas,</w:t>
            </w:r>
            <w:r w:rsidR="0055209B" w:rsidRPr="00BA4E49">
              <w:t xml:space="preserve"> </w:t>
            </w:r>
            <w:r w:rsidR="00510CA2" w:rsidRPr="00BA4E49">
              <w:t xml:space="preserve">vykdo </w:t>
            </w:r>
            <w:r w:rsidR="0055209B" w:rsidRPr="00BA4E49">
              <w:t xml:space="preserve">teikimo stebėseną, vertina </w:t>
            </w:r>
            <w:r w:rsidR="00510CA2" w:rsidRPr="00BA4E49">
              <w:t xml:space="preserve">IT </w:t>
            </w:r>
            <w:r w:rsidR="0055209B" w:rsidRPr="00BA4E49">
              <w:t>paslaugas ir kt.</w:t>
            </w:r>
          </w:p>
        </w:tc>
      </w:tr>
      <w:tr w:rsidR="00BA4E49" w:rsidRPr="00BA4E49" w14:paraId="7BB2D7E7" w14:textId="77777777" w:rsidTr="009B75ED">
        <w:trPr>
          <w:trHeight w:val="788"/>
        </w:trPr>
        <w:tc>
          <w:tcPr>
            <w:tcW w:w="316" w:type="pct"/>
          </w:tcPr>
          <w:p w14:paraId="4D9007EE" w14:textId="77777777" w:rsidR="0055209B" w:rsidRPr="00BA4E49" w:rsidRDefault="0055209B" w:rsidP="0055209B">
            <w:pPr>
              <w:pStyle w:val="Sraopastraipa"/>
              <w:numPr>
                <w:ilvl w:val="0"/>
                <w:numId w:val="3"/>
              </w:numPr>
              <w:rPr>
                <w:rFonts w:cs="Times New Roman"/>
              </w:rPr>
            </w:pPr>
          </w:p>
        </w:tc>
        <w:tc>
          <w:tcPr>
            <w:tcW w:w="1080" w:type="pct"/>
          </w:tcPr>
          <w:p w14:paraId="298D06AF" w14:textId="77777777" w:rsidR="0055209B" w:rsidRPr="00BA4E49" w:rsidRDefault="0055209B" w:rsidP="0055209B">
            <w:pPr>
              <w:rPr>
                <w:rFonts w:cs="Times New Roman"/>
              </w:rPr>
            </w:pPr>
            <w:r w:rsidRPr="00BA4E49">
              <w:rPr>
                <w:rFonts w:cs="Times New Roman"/>
              </w:rPr>
              <w:t>IT paslaugų teikėjai</w:t>
            </w:r>
          </w:p>
        </w:tc>
        <w:tc>
          <w:tcPr>
            <w:tcW w:w="3604" w:type="pct"/>
          </w:tcPr>
          <w:p w14:paraId="22463D85" w14:textId="77777777" w:rsidR="0055209B" w:rsidRPr="00BA4E49" w:rsidRDefault="0055209B" w:rsidP="0055209B">
            <w:r w:rsidRPr="00BA4E49">
              <w:t>VITC valstybės tarnautojai arba darbuotojai, dirbantys pagal darbo sutartį, kurie tvark</w:t>
            </w:r>
            <w:r w:rsidR="00FE47A1" w:rsidRPr="00BA4E49">
              <w:t>o teikiamų IT paslaugų aprašus</w:t>
            </w:r>
            <w:r w:rsidRPr="00BA4E49">
              <w:t xml:space="preserve"> ir </w:t>
            </w:r>
            <w:r w:rsidR="00D207B4" w:rsidRPr="00BA4E49">
              <w:t xml:space="preserve">teikimo </w:t>
            </w:r>
            <w:r w:rsidRPr="00BA4E49">
              <w:t xml:space="preserve">taisykles, pildo </w:t>
            </w:r>
            <w:r w:rsidR="00C51C00" w:rsidRPr="00BA4E49">
              <w:t>žinių</w:t>
            </w:r>
            <w:r w:rsidRPr="00BA4E49">
              <w:t xml:space="preserve"> bazę, stebi paslaugų teikimą, </w:t>
            </w:r>
            <w:r w:rsidR="00D207B4" w:rsidRPr="00BA4E49">
              <w:t xml:space="preserve">teikia </w:t>
            </w:r>
            <w:r w:rsidRPr="00BA4E49">
              <w:t>konsultacij</w:t>
            </w:r>
            <w:r w:rsidR="00D207B4" w:rsidRPr="00BA4E49">
              <w:t>as ir vykdo</w:t>
            </w:r>
            <w:r w:rsidRPr="00BA4E49">
              <w:t xml:space="preserve"> užklausų, incidentų ir problemų sprendimą ir </w:t>
            </w:r>
            <w:r w:rsidR="00C51C00" w:rsidRPr="00BA4E49">
              <w:t>kitas jiems priskirtas funkcijas</w:t>
            </w:r>
            <w:r w:rsidRPr="00BA4E49">
              <w:t>.</w:t>
            </w:r>
          </w:p>
        </w:tc>
      </w:tr>
      <w:tr w:rsidR="00BA4E49" w:rsidRPr="00BA4E49" w14:paraId="49FD2EE5" w14:textId="77777777" w:rsidTr="009B75ED">
        <w:trPr>
          <w:trHeight w:val="788"/>
        </w:trPr>
        <w:tc>
          <w:tcPr>
            <w:tcW w:w="316" w:type="pct"/>
          </w:tcPr>
          <w:p w14:paraId="1711A8CA" w14:textId="77777777" w:rsidR="0055209B" w:rsidRPr="00BA4E49" w:rsidRDefault="0055209B" w:rsidP="0055209B">
            <w:pPr>
              <w:pStyle w:val="Sraopastraipa"/>
              <w:numPr>
                <w:ilvl w:val="0"/>
                <w:numId w:val="3"/>
              </w:numPr>
              <w:rPr>
                <w:rFonts w:cs="Times New Roman"/>
              </w:rPr>
            </w:pPr>
          </w:p>
        </w:tc>
        <w:tc>
          <w:tcPr>
            <w:tcW w:w="1080" w:type="pct"/>
          </w:tcPr>
          <w:p w14:paraId="1B850834" w14:textId="77777777" w:rsidR="0055209B" w:rsidRPr="00BA4E49" w:rsidRDefault="0055209B" w:rsidP="0055209B">
            <w:pPr>
              <w:rPr>
                <w:rFonts w:cs="Times New Roman"/>
              </w:rPr>
            </w:pPr>
            <w:r w:rsidRPr="00BA4E49">
              <w:rPr>
                <w:rFonts w:cs="Times New Roman"/>
              </w:rPr>
              <w:t>IT paslaugų teikimo koordinatoriai</w:t>
            </w:r>
          </w:p>
        </w:tc>
        <w:tc>
          <w:tcPr>
            <w:tcW w:w="3604" w:type="pct"/>
          </w:tcPr>
          <w:p w14:paraId="59987CEB" w14:textId="77777777" w:rsidR="0055209B" w:rsidRPr="00BA4E49" w:rsidRDefault="0055209B" w:rsidP="0055209B">
            <w:r w:rsidRPr="00BA4E49">
              <w:rPr>
                <w:rFonts w:eastAsia="Times New Roman" w:cs="Times New Roman"/>
                <w:kern w:val="24"/>
                <w:szCs w:val="24"/>
                <w:lang w:eastAsia="lt-LT"/>
              </w:rPr>
              <w:t>IT paslaugų teikimą koordinuojančios institucijos valstybės tarnautojai arba darbuotojai, dirbantys pagal darbo sutartį, besinaudojantys VIPVIS Valstybės IT paslaugų teikėjo sritimi ir atliekantys IT paslaugų teikimo, naudojimo ir atitikties nustatytiems reikalavimams stebėseną bei kitas</w:t>
            </w:r>
            <w:r w:rsidR="00C51C00" w:rsidRPr="00BA4E49">
              <w:rPr>
                <w:rFonts w:eastAsia="Times New Roman" w:cs="Times New Roman"/>
                <w:kern w:val="24"/>
                <w:szCs w:val="24"/>
                <w:lang w:eastAsia="lt-LT"/>
              </w:rPr>
              <w:t xml:space="preserve"> jiems</w:t>
            </w:r>
            <w:r w:rsidRPr="00BA4E49">
              <w:rPr>
                <w:rFonts w:eastAsia="Times New Roman" w:cs="Times New Roman"/>
                <w:kern w:val="24"/>
                <w:szCs w:val="24"/>
                <w:lang w:eastAsia="lt-LT"/>
              </w:rPr>
              <w:t xml:space="preserve"> priskirtas funkcijas</w:t>
            </w:r>
            <w:r w:rsidR="00D207B4" w:rsidRPr="00BA4E49">
              <w:rPr>
                <w:rFonts w:eastAsia="Times New Roman" w:cs="Times New Roman"/>
                <w:kern w:val="24"/>
                <w:szCs w:val="24"/>
                <w:lang w:eastAsia="lt-LT"/>
              </w:rPr>
              <w:t>.</w:t>
            </w:r>
          </w:p>
        </w:tc>
      </w:tr>
      <w:tr w:rsidR="00BA4E49" w:rsidRPr="00BA4E49" w14:paraId="4CC06CDE" w14:textId="77777777" w:rsidTr="009B75ED">
        <w:tc>
          <w:tcPr>
            <w:tcW w:w="316" w:type="pct"/>
          </w:tcPr>
          <w:p w14:paraId="10FCD3C5" w14:textId="77777777" w:rsidR="0055209B" w:rsidRPr="00BA4E49" w:rsidRDefault="0055209B" w:rsidP="0055209B">
            <w:pPr>
              <w:pStyle w:val="Sraopastraipa"/>
              <w:numPr>
                <w:ilvl w:val="0"/>
                <w:numId w:val="3"/>
              </w:numPr>
              <w:jc w:val="left"/>
              <w:rPr>
                <w:rFonts w:cs="Times New Roman"/>
              </w:rPr>
            </w:pPr>
          </w:p>
        </w:tc>
        <w:tc>
          <w:tcPr>
            <w:tcW w:w="1080" w:type="pct"/>
          </w:tcPr>
          <w:p w14:paraId="4E54F878" w14:textId="77777777" w:rsidR="0055209B" w:rsidRPr="00BA4E49" w:rsidRDefault="0055209B" w:rsidP="00E2695E">
            <w:pPr>
              <w:rPr>
                <w:rFonts w:cs="Times New Roman"/>
              </w:rPr>
            </w:pPr>
            <w:r w:rsidRPr="00BA4E49">
              <w:rPr>
                <w:rFonts w:cs="Times New Roman"/>
              </w:rPr>
              <w:t>Kiti asmenys, dalyvaujantys IT paslaugų teikime</w:t>
            </w:r>
          </w:p>
        </w:tc>
        <w:tc>
          <w:tcPr>
            <w:tcW w:w="3604" w:type="pct"/>
          </w:tcPr>
          <w:p w14:paraId="2CCCED82" w14:textId="77777777" w:rsidR="0055209B" w:rsidRPr="00BA4E49" w:rsidRDefault="0055209B" w:rsidP="0055209B">
            <w:pPr>
              <w:rPr>
                <w:rFonts w:cs="Times New Roman"/>
              </w:rPr>
            </w:pPr>
            <w:r w:rsidRPr="00BA4E49">
              <w:rPr>
                <w:rFonts w:cs="Times New Roman"/>
              </w:rPr>
              <w:t>Juridinių asmenų (išskyrus VITC), kurių IT paslaugos bus teikiamos per VIPVIS valstybės tarnautojai arba darbuotojai, dirbantys pagal darbo sutartį, kurie vykdo paslaugų teikimo stebėseną</w:t>
            </w:r>
            <w:r w:rsidR="007F272A" w:rsidRPr="00BA4E49">
              <w:rPr>
                <w:rFonts w:cs="Times New Roman"/>
              </w:rPr>
              <w:t>,</w:t>
            </w:r>
            <w:r w:rsidRPr="00BA4E49">
              <w:rPr>
                <w:rFonts w:cs="Times New Roman"/>
              </w:rPr>
              <w:t xml:space="preserve"> </w:t>
            </w:r>
            <w:r w:rsidR="007F272A" w:rsidRPr="00BA4E49">
              <w:t>teikia konsultacijas ir vykdo užklausų, incidentų ir problemų sprendimą bei kitas jiems priskirtas funkcijas</w:t>
            </w:r>
            <w:r w:rsidRPr="00BA4E49">
              <w:rPr>
                <w:rFonts w:cs="Times New Roman"/>
              </w:rPr>
              <w:t>, susijusias su jų teikiamomis IT paslaugomis.</w:t>
            </w:r>
          </w:p>
        </w:tc>
      </w:tr>
      <w:tr w:rsidR="0055209B" w:rsidRPr="00BA4E49" w14:paraId="2E498BAD" w14:textId="77777777" w:rsidTr="009B75ED">
        <w:trPr>
          <w:trHeight w:val="714"/>
        </w:trPr>
        <w:tc>
          <w:tcPr>
            <w:tcW w:w="316" w:type="pct"/>
          </w:tcPr>
          <w:p w14:paraId="0D1D55EC" w14:textId="77777777" w:rsidR="0055209B" w:rsidRPr="00BA4E49" w:rsidRDefault="0055209B" w:rsidP="0055209B">
            <w:pPr>
              <w:pStyle w:val="Sraopastraipa"/>
              <w:numPr>
                <w:ilvl w:val="0"/>
                <w:numId w:val="3"/>
              </w:numPr>
              <w:jc w:val="left"/>
              <w:rPr>
                <w:rFonts w:cs="Times New Roman"/>
              </w:rPr>
            </w:pPr>
          </w:p>
        </w:tc>
        <w:tc>
          <w:tcPr>
            <w:tcW w:w="1080" w:type="pct"/>
          </w:tcPr>
          <w:p w14:paraId="3975E6F9" w14:textId="088FAD93" w:rsidR="0055209B" w:rsidRPr="00BA4E49" w:rsidRDefault="0055209B" w:rsidP="00E2695E">
            <w:pPr>
              <w:rPr>
                <w:rFonts w:cs="Times New Roman"/>
              </w:rPr>
            </w:pPr>
            <w:r w:rsidRPr="00BA4E49">
              <w:rPr>
                <w:rFonts w:cs="Times New Roman"/>
              </w:rPr>
              <w:t>VIPVIS lankytojai</w:t>
            </w:r>
          </w:p>
        </w:tc>
        <w:tc>
          <w:tcPr>
            <w:tcW w:w="3604" w:type="pct"/>
          </w:tcPr>
          <w:p w14:paraId="7B2AA6AF" w14:textId="77777777" w:rsidR="0055209B" w:rsidRPr="00BA4E49" w:rsidRDefault="0055209B" w:rsidP="0055209B">
            <w:pPr>
              <w:rPr>
                <w:rFonts w:cs="Times New Roman"/>
              </w:rPr>
            </w:pPr>
            <w:r w:rsidRPr="00BA4E49">
              <w:rPr>
                <w:rFonts w:cs="Times New Roman"/>
              </w:rPr>
              <w:t>Fiziniai asmenys, besinaudojantys vieša (prisijungimo nereikalaujančią) VIPVIS naudotojų sritimi.</w:t>
            </w:r>
          </w:p>
        </w:tc>
      </w:tr>
    </w:tbl>
    <w:p w14:paraId="56802850" w14:textId="77777777" w:rsidR="002159B9" w:rsidRPr="00BA4E49" w:rsidRDefault="002159B9">
      <w:pPr>
        <w:spacing w:after="160" w:line="259" w:lineRule="auto"/>
        <w:jc w:val="left"/>
        <w:rPr>
          <w:rFonts w:eastAsia="Times New Roman" w:cs="Times New Roman"/>
          <w:kern w:val="24"/>
          <w:szCs w:val="24"/>
          <w:lang w:eastAsia="lt-LT"/>
        </w:rPr>
      </w:pPr>
    </w:p>
    <w:p w14:paraId="0D97754F" w14:textId="77777777" w:rsidR="00F50334" w:rsidRPr="00BA4E49" w:rsidRDefault="00F50334" w:rsidP="00A210DA">
      <w:pPr>
        <w:pStyle w:val="Antrat3"/>
      </w:pPr>
      <w:bookmarkStart w:id="29" w:name="_Toc3494652"/>
      <w:bookmarkStart w:id="30" w:name="_Toc15551484"/>
      <w:bookmarkStart w:id="31" w:name="_Hlk3300031"/>
      <w:bookmarkStart w:id="32" w:name="_Hlk3302656"/>
      <w:r w:rsidRPr="00BA4E49">
        <w:t>VIPVIS vieta IT paslaugų teikimo schemoje</w:t>
      </w:r>
      <w:bookmarkEnd w:id="29"/>
      <w:bookmarkEnd w:id="30"/>
    </w:p>
    <w:p w14:paraId="067C0EED" w14:textId="77777777" w:rsidR="008F78C7" w:rsidRPr="00BA4E49" w:rsidRDefault="008F78C7" w:rsidP="008F78C7">
      <w:pPr>
        <w:rPr>
          <w:rFonts w:cs="Times New Roman"/>
        </w:rPr>
      </w:pPr>
      <w:r w:rsidRPr="00BA4E49">
        <w:rPr>
          <w:rFonts w:cs="Times New Roman"/>
        </w:rPr>
        <w:t xml:space="preserve">Žemiau esančiame paveiksle pateikiama VIPVIS vieta bendroje IT paslaugų teikimo schemoje. VIPVIS yra neatsiejama bendros IT paslaugų teikimo infrastruktūros architektūros dalis, skirta užtikrinti IT paslaugų gavėjų sąveiką su </w:t>
      </w:r>
      <w:r w:rsidR="00587711" w:rsidRPr="00BA4E49">
        <w:rPr>
          <w:rFonts w:cs="Times New Roman"/>
        </w:rPr>
        <w:t>IT paslaugų valdytojais</w:t>
      </w:r>
      <w:r w:rsidRPr="00BA4E49">
        <w:rPr>
          <w:rFonts w:cs="Times New Roman"/>
        </w:rPr>
        <w:t>.</w:t>
      </w:r>
    </w:p>
    <w:bookmarkEnd w:id="31"/>
    <w:p w14:paraId="6055488D" w14:textId="1A307BF9" w:rsidR="00B01E91" w:rsidRPr="003F6049" w:rsidRDefault="00B01E91" w:rsidP="00B01E91">
      <w:pPr>
        <w:pStyle w:val="Antrat"/>
        <w:keepNext/>
        <w:rPr>
          <w:color w:val="auto"/>
        </w:rPr>
      </w:pPr>
      <w:r w:rsidRPr="003F6049">
        <w:rPr>
          <w:color w:val="auto"/>
        </w:rPr>
        <w:lastRenderedPageBreak/>
        <w:t xml:space="preserve">Paveikslas </w:t>
      </w:r>
      <w:r w:rsidR="00115810" w:rsidRPr="003F6049">
        <w:rPr>
          <w:color w:val="auto"/>
        </w:rPr>
        <w:fldChar w:fldCharType="begin"/>
      </w:r>
      <w:r w:rsidR="00115810" w:rsidRPr="003F6049">
        <w:rPr>
          <w:color w:val="auto"/>
        </w:rPr>
        <w:instrText xml:space="preserve"> SEQ Paveikslas_ \* ARABIC </w:instrText>
      </w:r>
      <w:r w:rsidR="00115810" w:rsidRPr="003F6049">
        <w:rPr>
          <w:color w:val="auto"/>
        </w:rPr>
        <w:fldChar w:fldCharType="separate"/>
      </w:r>
      <w:r w:rsidR="00F469C1">
        <w:rPr>
          <w:noProof/>
          <w:color w:val="auto"/>
        </w:rPr>
        <w:t>1</w:t>
      </w:r>
      <w:r w:rsidR="00115810" w:rsidRPr="003F6049">
        <w:rPr>
          <w:color w:val="auto"/>
        </w:rPr>
        <w:fldChar w:fldCharType="end"/>
      </w:r>
      <w:r w:rsidRPr="003F6049">
        <w:rPr>
          <w:color w:val="auto"/>
        </w:rPr>
        <w:t>. Koncepcinė Valstybės IT paslaugų teikimo schema</w:t>
      </w:r>
    </w:p>
    <w:p w14:paraId="42CD3ABD" w14:textId="77777777" w:rsidR="00250DAE" w:rsidRPr="00BA4E49" w:rsidRDefault="008E52D9" w:rsidP="00250DAE">
      <w:pPr>
        <w:keepNext/>
      </w:pPr>
      <w:r w:rsidRPr="00BA4E49">
        <w:rPr>
          <w:noProof/>
        </w:rPr>
        <w:drawing>
          <wp:inline distT="0" distB="0" distL="0" distR="0" wp14:anchorId="1DD9A417" wp14:editId="4178DA47">
            <wp:extent cx="6186668" cy="271332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6868" cy="2726572"/>
                    </a:xfrm>
                    <a:prstGeom prst="rect">
                      <a:avLst/>
                    </a:prstGeom>
                  </pic:spPr>
                </pic:pic>
              </a:graphicData>
            </a:graphic>
          </wp:inline>
        </w:drawing>
      </w:r>
    </w:p>
    <w:p w14:paraId="5653459E" w14:textId="77777777" w:rsidR="00B01E91" w:rsidRPr="00BA4E49" w:rsidRDefault="00B01E91" w:rsidP="00B01E91">
      <w:pPr>
        <w:rPr>
          <w:rFonts w:cs="Times New Roman"/>
        </w:rPr>
      </w:pPr>
      <w:r w:rsidRPr="00BA4E49">
        <w:rPr>
          <w:rFonts w:cs="Times New Roman"/>
        </w:rPr>
        <w:t>Visos IT paslaugos užsakomos bei dalis IT paslaugų vykdomos naudojant tik VIPVIS (VIPVIS naudojimosi pradiniai žingsniai atvaizduoti žemiau pateikt</w:t>
      </w:r>
      <w:r w:rsidR="002159B9" w:rsidRPr="00BA4E49">
        <w:rPr>
          <w:rFonts w:cs="Times New Roman"/>
        </w:rPr>
        <w:t>ame paveiksle</w:t>
      </w:r>
      <w:r w:rsidRPr="00BA4E49">
        <w:rPr>
          <w:rFonts w:cs="Times New Roman"/>
        </w:rPr>
        <w:t>). Dalies IT paslaugų užsakymai perduodami vykdymui į PIPT paslaugų teikimo priemones (IT paslaugų valdymo sistemas bei kitas priemones) ir Valstybės debesijos paslaugų teikimo valdymo platformą. VIPVIS iš šių priemonių gaus duomenis apie paslaugų vykdymą, stebėsenos ir kitus paslaugų teikimui reikalingus duomenis.</w:t>
      </w:r>
    </w:p>
    <w:p w14:paraId="53A299E3" w14:textId="4ACBEC53" w:rsidR="00582E11" w:rsidRPr="003F6049" w:rsidRDefault="00582E11" w:rsidP="00582E11">
      <w:pPr>
        <w:pStyle w:val="Antrat"/>
        <w:keepNext/>
        <w:jc w:val="left"/>
        <w:rPr>
          <w:color w:val="auto"/>
        </w:rPr>
      </w:pPr>
      <w:r w:rsidRPr="003F6049">
        <w:rPr>
          <w:color w:val="auto"/>
        </w:rPr>
        <w:t xml:space="preserve">Paveikslas </w:t>
      </w:r>
      <w:r w:rsidR="00115810" w:rsidRPr="003F6049">
        <w:rPr>
          <w:color w:val="auto"/>
        </w:rPr>
        <w:fldChar w:fldCharType="begin"/>
      </w:r>
      <w:r w:rsidR="00115810" w:rsidRPr="003F6049">
        <w:rPr>
          <w:color w:val="auto"/>
        </w:rPr>
        <w:instrText xml:space="preserve"> SEQ Paveikslas_ \* ARABIC </w:instrText>
      </w:r>
      <w:r w:rsidR="00115810" w:rsidRPr="003F6049">
        <w:rPr>
          <w:color w:val="auto"/>
        </w:rPr>
        <w:fldChar w:fldCharType="separate"/>
      </w:r>
      <w:r w:rsidR="00F469C1">
        <w:rPr>
          <w:noProof/>
          <w:color w:val="auto"/>
        </w:rPr>
        <w:t>2</w:t>
      </w:r>
      <w:r w:rsidR="00115810" w:rsidRPr="003F6049">
        <w:rPr>
          <w:color w:val="auto"/>
        </w:rPr>
        <w:fldChar w:fldCharType="end"/>
      </w:r>
      <w:r w:rsidRPr="003F6049">
        <w:rPr>
          <w:color w:val="auto"/>
        </w:rPr>
        <w:t>. VIPVIS naudojimosi pradiniai žingsniai</w:t>
      </w:r>
    </w:p>
    <w:p w14:paraId="1FF66AFD" w14:textId="77777777" w:rsidR="005527FD" w:rsidRPr="00BA4E49" w:rsidRDefault="00582E11" w:rsidP="002159B9">
      <w:pPr>
        <w:jc w:val="center"/>
        <w:rPr>
          <w:rFonts w:cs="Times New Roman"/>
        </w:rPr>
      </w:pPr>
      <w:r w:rsidRPr="00BA4E49">
        <w:rPr>
          <w:rFonts w:cs="Times New Roman"/>
          <w:noProof/>
        </w:rPr>
        <w:drawing>
          <wp:inline distT="0" distB="0" distL="0" distR="0" wp14:anchorId="545A9A0D" wp14:editId="32D4D0C5">
            <wp:extent cx="3429000" cy="4347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edasB.jpg"/>
                    <pic:cNvPicPr/>
                  </pic:nvPicPr>
                  <pic:blipFill>
                    <a:blip r:embed="rId9">
                      <a:extLst>
                        <a:ext uri="{28A0092B-C50C-407E-A947-70E740481C1C}">
                          <a14:useLocalDpi xmlns:a14="http://schemas.microsoft.com/office/drawing/2010/main" val="0"/>
                        </a:ext>
                      </a:extLst>
                    </a:blip>
                    <a:stretch>
                      <a:fillRect/>
                    </a:stretch>
                  </pic:blipFill>
                  <pic:spPr>
                    <a:xfrm>
                      <a:off x="0" y="0"/>
                      <a:ext cx="3443555" cy="4366187"/>
                    </a:xfrm>
                    <a:prstGeom prst="rect">
                      <a:avLst/>
                    </a:prstGeom>
                  </pic:spPr>
                </pic:pic>
              </a:graphicData>
            </a:graphic>
          </wp:inline>
        </w:drawing>
      </w:r>
    </w:p>
    <w:p w14:paraId="4B73375D" w14:textId="77777777" w:rsidR="008F78C7" w:rsidRPr="00BA4E49" w:rsidRDefault="008F78C7" w:rsidP="00A210DA">
      <w:pPr>
        <w:pStyle w:val="Antrat3"/>
      </w:pPr>
      <w:bookmarkStart w:id="33" w:name="_Toc3494653"/>
      <w:bookmarkStart w:id="34" w:name="_Toc15551485"/>
      <w:bookmarkEnd w:id="32"/>
      <w:r w:rsidRPr="00BA4E49">
        <w:lastRenderedPageBreak/>
        <w:t>VIPVIS panaudos atvejai</w:t>
      </w:r>
      <w:bookmarkEnd w:id="33"/>
      <w:bookmarkEnd w:id="34"/>
    </w:p>
    <w:p w14:paraId="1E1FC141" w14:textId="0B029A07" w:rsidR="002A546A" w:rsidRPr="00BA4E49" w:rsidRDefault="008F78C7" w:rsidP="00527A8E">
      <w:pPr>
        <w:rPr>
          <w:rFonts w:cs="Times New Roman"/>
        </w:rPr>
      </w:pPr>
      <w:r w:rsidRPr="00BA4E49">
        <w:rPr>
          <w:rFonts w:cs="Times New Roman"/>
        </w:rPr>
        <w:t xml:space="preserve">Žemiau pateikiami VIPVIS panaudos atvejai iš VIPVIS naudotojų (IT paslaugų gavėjų, </w:t>
      </w:r>
      <w:r w:rsidR="00C51C00" w:rsidRPr="00BA4E49">
        <w:rPr>
          <w:rFonts w:cs="Times New Roman"/>
        </w:rPr>
        <w:t xml:space="preserve">Valstybės </w:t>
      </w:r>
      <w:r w:rsidRPr="00BA4E49">
        <w:rPr>
          <w:rFonts w:cs="Times New Roman"/>
        </w:rPr>
        <w:t>IT paslaugų teikėj</w:t>
      </w:r>
      <w:r w:rsidR="00C51C00" w:rsidRPr="00BA4E49">
        <w:rPr>
          <w:rFonts w:cs="Times New Roman"/>
        </w:rPr>
        <w:t>o</w:t>
      </w:r>
      <w:r w:rsidRPr="00BA4E49">
        <w:rPr>
          <w:rFonts w:cs="Times New Roman"/>
        </w:rPr>
        <w:t>, IT paslaugų teikimo koordinatori</w:t>
      </w:r>
      <w:r w:rsidR="00C51C00" w:rsidRPr="00BA4E49">
        <w:rPr>
          <w:rFonts w:cs="Times New Roman"/>
        </w:rPr>
        <w:t>aus</w:t>
      </w:r>
      <w:r w:rsidRPr="00BA4E49">
        <w:rPr>
          <w:rFonts w:cs="Times New Roman"/>
        </w:rPr>
        <w:t xml:space="preserve">, </w:t>
      </w:r>
      <w:r w:rsidR="00C51C00" w:rsidRPr="00BA4E49">
        <w:rPr>
          <w:rFonts w:cs="Times New Roman"/>
        </w:rPr>
        <w:t>k</w:t>
      </w:r>
      <w:r w:rsidR="000046E2" w:rsidRPr="00BA4E49">
        <w:rPr>
          <w:rFonts w:cs="Times New Roman"/>
        </w:rPr>
        <w:t>itų asmenų, dalyvaujančių IT paslaugų teikime,</w:t>
      </w:r>
      <w:r w:rsidR="005D0859" w:rsidRPr="00BA4E49">
        <w:rPr>
          <w:rFonts w:cs="Times New Roman"/>
        </w:rPr>
        <w:t xml:space="preserve"> VIPVIS administratorių</w:t>
      </w:r>
      <w:r w:rsidR="00C1281A" w:rsidRPr="00BA4E49">
        <w:rPr>
          <w:rFonts w:cs="Times New Roman"/>
        </w:rPr>
        <w:t xml:space="preserve"> </w:t>
      </w:r>
      <w:r w:rsidRPr="00BA4E49">
        <w:rPr>
          <w:rFonts w:cs="Times New Roman"/>
        </w:rPr>
        <w:t>ir VIPVIS lankytojų) perspektyvų.</w:t>
      </w:r>
    </w:p>
    <w:p w14:paraId="4345A59E" w14:textId="6A5F6EE0" w:rsidR="00E1275A" w:rsidRPr="003F6049" w:rsidRDefault="00FD11A3" w:rsidP="00FD11A3">
      <w:pPr>
        <w:pStyle w:val="Antrat"/>
        <w:rPr>
          <w:color w:val="auto"/>
        </w:rPr>
      </w:pPr>
      <w:bookmarkStart w:id="35" w:name="_Ref693114"/>
      <w:r w:rsidRPr="003F6049">
        <w:rPr>
          <w:color w:val="auto"/>
        </w:rPr>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3</w:t>
      </w:r>
      <w:r w:rsidR="00115810" w:rsidRPr="003F6049">
        <w:rPr>
          <w:color w:val="auto"/>
        </w:rPr>
        <w:fldChar w:fldCharType="end"/>
      </w:r>
      <w:r w:rsidR="00E1275A" w:rsidRPr="003F6049">
        <w:rPr>
          <w:color w:val="auto"/>
        </w:rPr>
        <w:t>. VIPVIS panaudos atvejai</w:t>
      </w:r>
      <w:bookmarkEnd w:id="35"/>
    </w:p>
    <w:p w14:paraId="61EF716B" w14:textId="77777777" w:rsidR="004E660F" w:rsidRPr="00BA4E49" w:rsidRDefault="00DF16C5" w:rsidP="00234041">
      <w:r>
        <w:rPr>
          <w:noProof/>
        </w:rPr>
        <w:drawing>
          <wp:inline distT="0" distB="0" distL="0" distR="0" wp14:anchorId="2959EC8F" wp14:editId="79D4FF5D">
            <wp:extent cx="5906282" cy="3836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audos atvejai skaidre.jpg"/>
                    <pic:cNvPicPr/>
                  </pic:nvPicPr>
                  <pic:blipFill>
                    <a:blip r:embed="rId10">
                      <a:extLst>
                        <a:ext uri="{28A0092B-C50C-407E-A947-70E740481C1C}">
                          <a14:useLocalDpi xmlns:a14="http://schemas.microsoft.com/office/drawing/2010/main" val="0"/>
                        </a:ext>
                      </a:extLst>
                    </a:blip>
                    <a:stretch>
                      <a:fillRect/>
                    </a:stretch>
                  </pic:blipFill>
                  <pic:spPr>
                    <a:xfrm>
                      <a:off x="0" y="0"/>
                      <a:ext cx="5914809" cy="3841741"/>
                    </a:xfrm>
                    <a:prstGeom prst="rect">
                      <a:avLst/>
                    </a:prstGeom>
                  </pic:spPr>
                </pic:pic>
              </a:graphicData>
            </a:graphic>
          </wp:inline>
        </w:drawing>
      </w:r>
    </w:p>
    <w:p w14:paraId="39DEF99A" w14:textId="77777777" w:rsidR="000A657E" w:rsidRPr="00BA4E49" w:rsidRDefault="000A657E" w:rsidP="00A210DA">
      <w:pPr>
        <w:pStyle w:val="Antrat2"/>
      </w:pPr>
      <w:bookmarkStart w:id="36" w:name="_Ref344287"/>
      <w:bookmarkStart w:id="37" w:name="_Toc3494654"/>
      <w:bookmarkStart w:id="38" w:name="_Toc15551486"/>
      <w:r w:rsidRPr="00BA4E49">
        <w:t>Susiję projektai</w:t>
      </w:r>
      <w:bookmarkEnd w:id="36"/>
      <w:bookmarkEnd w:id="37"/>
      <w:bookmarkEnd w:id="38"/>
    </w:p>
    <w:p w14:paraId="3A1A59B8" w14:textId="1D583AD2" w:rsidR="00B86C1C" w:rsidRPr="00BA4E49" w:rsidRDefault="00B86C1C" w:rsidP="00CF2D98">
      <w:pPr>
        <w:rPr>
          <w:rFonts w:cs="Times New Roman"/>
        </w:rPr>
      </w:pPr>
      <w:r w:rsidRPr="00BA4E49">
        <w:rPr>
          <w:rFonts w:cs="Times New Roman"/>
        </w:rPr>
        <w:t>Žemiau</w:t>
      </w:r>
      <w:r w:rsidR="00C51C00" w:rsidRPr="00BA4E49">
        <w:rPr>
          <w:rFonts w:cs="Times New Roman"/>
        </w:rPr>
        <w:t xml:space="preserve"> esančioje lentelėje pateikiama</w:t>
      </w:r>
      <w:r w:rsidRPr="00BA4E49">
        <w:rPr>
          <w:rFonts w:cs="Times New Roman"/>
        </w:rPr>
        <w:t xml:space="preserve"> su VIPVIS sukūri</w:t>
      </w:r>
      <w:r w:rsidR="00C51C00" w:rsidRPr="00BA4E49">
        <w:rPr>
          <w:rFonts w:cs="Times New Roman"/>
        </w:rPr>
        <w:t>mo ir diegimo projektu susijusi</w:t>
      </w:r>
      <w:r w:rsidR="00D47994" w:rsidRPr="00BA4E49">
        <w:rPr>
          <w:rFonts w:cs="Times New Roman"/>
        </w:rPr>
        <w:t>ų</w:t>
      </w:r>
      <w:r w:rsidR="00C51C00" w:rsidRPr="00BA4E49">
        <w:rPr>
          <w:rFonts w:cs="Times New Roman"/>
        </w:rPr>
        <w:t xml:space="preserve"> projekt</w:t>
      </w:r>
      <w:r w:rsidR="00D47994" w:rsidRPr="00BA4E49">
        <w:rPr>
          <w:rFonts w:cs="Times New Roman"/>
        </w:rPr>
        <w:t>ų</w:t>
      </w:r>
      <w:r w:rsidR="00C51C00" w:rsidRPr="00BA4E49">
        <w:rPr>
          <w:rFonts w:cs="Times New Roman"/>
        </w:rPr>
        <w:t xml:space="preserve"> „Valstybės IT paslaugų teikimo infrastruktūros sukūrimas“ </w:t>
      </w:r>
      <w:r w:rsidR="00D47994" w:rsidRPr="00BA4E49">
        <w:rPr>
          <w:rFonts w:cs="Times New Roman"/>
        </w:rPr>
        <w:t>ir „KDV</w:t>
      </w:r>
      <w:r w:rsidR="00203F9A" w:rsidRPr="00BA4E49">
        <w:rPr>
          <w:rFonts w:cs="Times New Roman"/>
        </w:rPr>
        <w:t xml:space="preserve"> </w:t>
      </w:r>
      <w:r w:rsidR="00672C65" w:rsidRPr="00BA4E49">
        <w:rPr>
          <w:rFonts w:cs="Times New Roman"/>
        </w:rPr>
        <w:t xml:space="preserve">priežiūros funkcijų </w:t>
      </w:r>
      <w:r w:rsidR="00203F9A" w:rsidRPr="00BA4E49">
        <w:rPr>
          <w:rFonts w:cs="Times New Roman"/>
        </w:rPr>
        <w:t>centralizavimo</w:t>
      </w:r>
      <w:r w:rsidR="00D47994" w:rsidRPr="00BA4E49">
        <w:rPr>
          <w:rFonts w:cs="Times New Roman"/>
        </w:rPr>
        <w:t xml:space="preserve">“ </w:t>
      </w:r>
      <w:r w:rsidR="00C51C00" w:rsidRPr="00BA4E49">
        <w:rPr>
          <w:rFonts w:cs="Times New Roman"/>
        </w:rPr>
        <w:t>trump</w:t>
      </w:r>
      <w:r w:rsidR="00D47994" w:rsidRPr="00BA4E49">
        <w:rPr>
          <w:rFonts w:cs="Times New Roman"/>
        </w:rPr>
        <w:t>i</w:t>
      </w:r>
      <w:r w:rsidR="00C51C00" w:rsidRPr="00BA4E49">
        <w:rPr>
          <w:rFonts w:cs="Times New Roman"/>
        </w:rPr>
        <w:t xml:space="preserve"> aprašyma</w:t>
      </w:r>
      <w:r w:rsidR="00D47994" w:rsidRPr="00BA4E49">
        <w:rPr>
          <w:rFonts w:cs="Times New Roman"/>
        </w:rPr>
        <w:t>i</w:t>
      </w:r>
      <w:r w:rsidRPr="00BA4E49">
        <w:rPr>
          <w:rFonts w:cs="Times New Roman"/>
        </w:rPr>
        <w:t xml:space="preserve">. Diegėjas VIPVIS sukūrimo ir diegimo projekto metu turės atsižvelgti į </w:t>
      </w:r>
      <w:r w:rsidR="00FD11A3" w:rsidRPr="00BA4E49">
        <w:rPr>
          <w:rFonts w:cs="Times New Roman"/>
        </w:rPr>
        <w:t>nurodyt</w:t>
      </w:r>
      <w:r w:rsidR="00D47994" w:rsidRPr="00BA4E49">
        <w:rPr>
          <w:rFonts w:cs="Times New Roman"/>
        </w:rPr>
        <w:t>ų</w:t>
      </w:r>
      <w:r w:rsidR="00FD11A3" w:rsidRPr="00BA4E49">
        <w:rPr>
          <w:rFonts w:cs="Times New Roman"/>
        </w:rPr>
        <w:t xml:space="preserve"> projekt</w:t>
      </w:r>
      <w:r w:rsidR="00D47994" w:rsidRPr="00BA4E49">
        <w:rPr>
          <w:rFonts w:cs="Times New Roman"/>
        </w:rPr>
        <w:t>ų</w:t>
      </w:r>
      <w:r w:rsidRPr="00BA4E49">
        <w:rPr>
          <w:rFonts w:cs="Times New Roman"/>
        </w:rPr>
        <w:t xml:space="preserve"> eigą ir</w:t>
      </w:r>
      <w:r w:rsidR="006C2B7C">
        <w:rPr>
          <w:rFonts w:cs="Times New Roman"/>
        </w:rPr>
        <w:t xml:space="preserve">, esant poreikiui, </w:t>
      </w:r>
      <w:r w:rsidR="00AB7032">
        <w:rPr>
          <w:rFonts w:cs="Times New Roman"/>
        </w:rPr>
        <w:t>atlikti darbus pagal papildomus užsakymus</w:t>
      </w:r>
      <w:r w:rsidRPr="00BA4E49">
        <w:rPr>
          <w:rFonts w:cs="Times New Roman"/>
        </w:rPr>
        <w:t xml:space="preserve"> (pvz., projekto vykdymo metu bus kuriama Valstybės debesijos paslaugų </w:t>
      </w:r>
      <w:r w:rsidR="00380B60" w:rsidRPr="00BA4E49">
        <w:rPr>
          <w:rFonts w:cs="Times New Roman"/>
        </w:rPr>
        <w:t xml:space="preserve">teikimo </w:t>
      </w:r>
      <w:r w:rsidRPr="00BA4E49">
        <w:rPr>
          <w:rFonts w:cs="Times New Roman"/>
        </w:rPr>
        <w:t>valdymo platforma</w:t>
      </w:r>
      <w:r w:rsidR="00AB7032">
        <w:rPr>
          <w:rFonts w:cs="Times New Roman"/>
        </w:rPr>
        <w:t xml:space="preserve">. </w:t>
      </w:r>
      <w:r w:rsidRPr="00BA4E49">
        <w:rPr>
          <w:rFonts w:cs="Times New Roman"/>
        </w:rPr>
        <w:t>Diegėjas</w:t>
      </w:r>
      <w:r w:rsidR="00AB7032">
        <w:rPr>
          <w:rFonts w:cs="Times New Roman"/>
        </w:rPr>
        <w:t>, gavęs papildomą užsakymą,</w:t>
      </w:r>
      <w:r w:rsidRPr="00BA4E49">
        <w:rPr>
          <w:rFonts w:cs="Times New Roman"/>
        </w:rPr>
        <w:t xml:space="preserve"> turės</w:t>
      </w:r>
      <w:r w:rsidR="006C2B7C">
        <w:rPr>
          <w:rFonts w:cs="Times New Roman"/>
        </w:rPr>
        <w:t xml:space="preserve"> atlikti paruošiamuosius darbus </w:t>
      </w:r>
      <w:r w:rsidR="00AB7032">
        <w:rPr>
          <w:rFonts w:cs="Times New Roman"/>
        </w:rPr>
        <w:t xml:space="preserve">VIPVIS integracijai su </w:t>
      </w:r>
      <w:r w:rsidR="00AB7032" w:rsidRPr="00BA4E49">
        <w:rPr>
          <w:rFonts w:cs="Times New Roman"/>
        </w:rPr>
        <w:t>Valstybės debesijos paslaugų teikimo valdymo platforma</w:t>
      </w:r>
      <w:r w:rsidRPr="00BA4E49">
        <w:rPr>
          <w:rFonts w:cs="Times New Roman"/>
        </w:rPr>
        <w:t>).</w:t>
      </w:r>
    </w:p>
    <w:p w14:paraId="1FF0BA58" w14:textId="7EA36FAF" w:rsidR="00E1275A" w:rsidRPr="003F6049" w:rsidRDefault="00FD11A3" w:rsidP="00FD11A3">
      <w:pPr>
        <w:pStyle w:val="Antrat"/>
        <w:rPr>
          <w:i w:val="0"/>
          <w:color w:val="auto"/>
        </w:rPr>
      </w:pPr>
      <w:bookmarkStart w:id="39" w:name="_Ref190008"/>
      <w:bookmarkStart w:id="40" w:name="_Ref189999"/>
      <w:r w:rsidRPr="003F6049">
        <w:rPr>
          <w:color w:val="auto"/>
        </w:rPr>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4</w:t>
      </w:r>
      <w:r w:rsidR="00115810" w:rsidRPr="003F6049">
        <w:rPr>
          <w:color w:val="auto"/>
        </w:rPr>
        <w:fldChar w:fldCharType="end"/>
      </w:r>
      <w:bookmarkEnd w:id="39"/>
      <w:r w:rsidR="00E1275A" w:rsidRPr="003F6049">
        <w:rPr>
          <w:color w:val="auto"/>
        </w:rPr>
        <w:t xml:space="preserve">. </w:t>
      </w:r>
      <w:r w:rsidR="00C51C00" w:rsidRPr="003F6049">
        <w:rPr>
          <w:color w:val="auto"/>
        </w:rPr>
        <w:t>Informacija apie projektą „Valstybės IT paslaugų teikimo infrastruktūros sukūrimas“</w:t>
      </w:r>
      <w:bookmarkEnd w:id="40"/>
    </w:p>
    <w:tbl>
      <w:tblPr>
        <w:tblStyle w:val="Lentelstinklelis"/>
        <w:tblW w:w="9639" w:type="dxa"/>
        <w:tblInd w:w="-5" w:type="dxa"/>
        <w:tblLayout w:type="fixed"/>
        <w:tblLook w:val="04A0" w:firstRow="1" w:lastRow="0" w:firstColumn="1" w:lastColumn="0" w:noHBand="0" w:noVBand="1"/>
      </w:tblPr>
      <w:tblGrid>
        <w:gridCol w:w="566"/>
        <w:gridCol w:w="1702"/>
        <w:gridCol w:w="1701"/>
        <w:gridCol w:w="1418"/>
        <w:gridCol w:w="4252"/>
      </w:tblGrid>
      <w:tr w:rsidR="00BA4E49" w:rsidRPr="00BA4E49" w14:paraId="60F9E37A" w14:textId="77777777" w:rsidTr="002159B9">
        <w:trPr>
          <w:tblHeader/>
        </w:trPr>
        <w:tc>
          <w:tcPr>
            <w:tcW w:w="566" w:type="dxa"/>
            <w:shd w:val="clear" w:color="auto" w:fill="D9D9D9" w:themeFill="background1" w:themeFillShade="D9"/>
          </w:tcPr>
          <w:p w14:paraId="712974EB" w14:textId="77777777" w:rsidR="002E0332" w:rsidRPr="00BA4E49" w:rsidRDefault="002E0332" w:rsidP="00FD11A3">
            <w:pPr>
              <w:spacing w:before="100" w:beforeAutospacing="1" w:after="100" w:afterAutospacing="1"/>
              <w:rPr>
                <w:rFonts w:cs="Times New Roman"/>
              </w:rPr>
            </w:pPr>
            <w:r w:rsidRPr="00BA4E49">
              <w:rPr>
                <w:rFonts w:cs="Times New Roman"/>
              </w:rPr>
              <w:t>Nr.</w:t>
            </w:r>
          </w:p>
        </w:tc>
        <w:tc>
          <w:tcPr>
            <w:tcW w:w="1702" w:type="dxa"/>
            <w:shd w:val="clear" w:color="auto" w:fill="D9D9D9" w:themeFill="background1" w:themeFillShade="D9"/>
          </w:tcPr>
          <w:p w14:paraId="5E7748FD" w14:textId="77777777" w:rsidR="002E0332" w:rsidRPr="00BA4E49" w:rsidRDefault="002E0332" w:rsidP="00FD11A3">
            <w:pPr>
              <w:spacing w:before="100" w:beforeAutospacing="1" w:after="100" w:afterAutospacing="1"/>
              <w:rPr>
                <w:rFonts w:cs="Times New Roman"/>
              </w:rPr>
            </w:pPr>
            <w:r w:rsidRPr="00BA4E49">
              <w:rPr>
                <w:rFonts w:cs="Times New Roman"/>
              </w:rPr>
              <w:t>Pavadinimas</w:t>
            </w:r>
          </w:p>
        </w:tc>
        <w:tc>
          <w:tcPr>
            <w:tcW w:w="1701" w:type="dxa"/>
            <w:shd w:val="clear" w:color="auto" w:fill="D9D9D9" w:themeFill="background1" w:themeFillShade="D9"/>
          </w:tcPr>
          <w:p w14:paraId="21380839" w14:textId="77777777" w:rsidR="002E0332" w:rsidRPr="00BA4E49" w:rsidRDefault="002E0332" w:rsidP="00FD11A3">
            <w:pPr>
              <w:spacing w:before="100" w:beforeAutospacing="1" w:after="100" w:afterAutospacing="1"/>
              <w:rPr>
                <w:rFonts w:cs="Times New Roman"/>
              </w:rPr>
            </w:pPr>
            <w:r w:rsidRPr="00BA4E49">
              <w:rPr>
                <w:rFonts w:cs="Times New Roman"/>
              </w:rPr>
              <w:t>Tikslas</w:t>
            </w:r>
          </w:p>
        </w:tc>
        <w:tc>
          <w:tcPr>
            <w:tcW w:w="1418" w:type="dxa"/>
            <w:shd w:val="clear" w:color="auto" w:fill="D9D9D9" w:themeFill="background1" w:themeFillShade="D9"/>
          </w:tcPr>
          <w:p w14:paraId="7DA04546" w14:textId="77777777" w:rsidR="002E0332" w:rsidRPr="00BA4E49" w:rsidRDefault="002E0332" w:rsidP="00FD11A3">
            <w:pPr>
              <w:spacing w:before="100" w:beforeAutospacing="1" w:after="100" w:afterAutospacing="1"/>
              <w:rPr>
                <w:rFonts w:cs="Times New Roman"/>
              </w:rPr>
            </w:pPr>
            <w:r w:rsidRPr="00BA4E49">
              <w:rPr>
                <w:rFonts w:cs="Times New Roman"/>
              </w:rPr>
              <w:t>Būklė</w:t>
            </w:r>
          </w:p>
        </w:tc>
        <w:tc>
          <w:tcPr>
            <w:tcW w:w="4252" w:type="dxa"/>
            <w:shd w:val="clear" w:color="auto" w:fill="D9D9D9" w:themeFill="background1" w:themeFillShade="D9"/>
          </w:tcPr>
          <w:p w14:paraId="088E9514" w14:textId="77777777" w:rsidR="002E0332" w:rsidRPr="00BA4E49" w:rsidRDefault="002E0332" w:rsidP="00FD11A3">
            <w:pPr>
              <w:spacing w:before="100" w:beforeAutospacing="1" w:after="100" w:afterAutospacing="1"/>
              <w:rPr>
                <w:rFonts w:cs="Times New Roman"/>
              </w:rPr>
            </w:pPr>
            <w:r w:rsidRPr="00BA4E49">
              <w:rPr>
                <w:rFonts w:cs="Times New Roman"/>
              </w:rPr>
              <w:t>Sąsaja su VIPVIS sukūrimo ir diegimo projektu</w:t>
            </w:r>
          </w:p>
        </w:tc>
      </w:tr>
      <w:tr w:rsidR="00BA4E49" w:rsidRPr="00BA4E49" w14:paraId="044B0671" w14:textId="77777777" w:rsidTr="00334224">
        <w:trPr>
          <w:trHeight w:val="1983"/>
        </w:trPr>
        <w:tc>
          <w:tcPr>
            <w:tcW w:w="566" w:type="dxa"/>
          </w:tcPr>
          <w:p w14:paraId="6D989689" w14:textId="77777777" w:rsidR="005E3CE8" w:rsidRPr="00BA4E49" w:rsidRDefault="005E3CE8" w:rsidP="00D7418F">
            <w:pPr>
              <w:pStyle w:val="Sraopastraipa"/>
              <w:numPr>
                <w:ilvl w:val="0"/>
                <w:numId w:val="24"/>
              </w:numPr>
              <w:tabs>
                <w:tab w:val="left" w:pos="318"/>
              </w:tabs>
              <w:spacing w:before="100" w:beforeAutospacing="1" w:after="100" w:afterAutospacing="1"/>
              <w:ind w:left="318" w:hanging="318"/>
              <w:rPr>
                <w:rFonts w:cs="Times New Roman"/>
              </w:rPr>
            </w:pPr>
            <w:bookmarkStart w:id="41" w:name="_Ref188540"/>
          </w:p>
        </w:tc>
        <w:bookmarkEnd w:id="41"/>
        <w:tc>
          <w:tcPr>
            <w:tcW w:w="1702" w:type="dxa"/>
          </w:tcPr>
          <w:p w14:paraId="11D3F019" w14:textId="77777777" w:rsidR="005E3CE8" w:rsidRPr="00BA4E49" w:rsidRDefault="005E3CE8" w:rsidP="00FD11A3">
            <w:pPr>
              <w:spacing w:before="100" w:beforeAutospacing="1" w:after="100" w:afterAutospacing="1"/>
              <w:rPr>
                <w:rFonts w:cs="Times New Roman"/>
              </w:rPr>
            </w:pPr>
            <w:r w:rsidRPr="00BA4E49">
              <w:rPr>
                <w:rFonts w:cs="Times New Roman"/>
              </w:rPr>
              <w:t>Valstybės IT paslaugų teikimo infrastruktūros sukūrimas</w:t>
            </w:r>
          </w:p>
        </w:tc>
        <w:tc>
          <w:tcPr>
            <w:tcW w:w="1701" w:type="dxa"/>
          </w:tcPr>
          <w:p w14:paraId="0AAE98F8" w14:textId="77777777" w:rsidR="005E3CE8" w:rsidRPr="00BA4E49" w:rsidRDefault="005E3CE8" w:rsidP="00FD11A3">
            <w:pPr>
              <w:spacing w:before="100" w:beforeAutospacing="1" w:after="100" w:afterAutospacing="1"/>
              <w:rPr>
                <w:rFonts w:cs="Times New Roman"/>
              </w:rPr>
            </w:pPr>
            <w:r w:rsidRPr="00BA4E49">
              <w:rPr>
                <w:rFonts w:cs="Times New Roman"/>
              </w:rPr>
              <w:t>Sukurti reikiamą infrastruktūrą CaaS, DCaaS, IaaS ir PaaS tipo IT paslaugoms teikti.</w:t>
            </w:r>
          </w:p>
        </w:tc>
        <w:tc>
          <w:tcPr>
            <w:tcW w:w="1418" w:type="dxa"/>
          </w:tcPr>
          <w:p w14:paraId="672F2A2C" w14:textId="77777777" w:rsidR="005E3CE8" w:rsidRPr="00BA4E49" w:rsidRDefault="005E3CE8" w:rsidP="00FD11A3">
            <w:pPr>
              <w:spacing w:before="100" w:beforeAutospacing="1" w:after="100" w:afterAutospacing="1"/>
              <w:rPr>
                <w:rFonts w:cs="Times New Roman"/>
              </w:rPr>
            </w:pPr>
            <w:r w:rsidRPr="00BA4E49">
              <w:rPr>
                <w:rFonts w:cs="Times New Roman"/>
              </w:rPr>
              <w:t>Vykdomas</w:t>
            </w:r>
          </w:p>
        </w:tc>
        <w:tc>
          <w:tcPr>
            <w:tcW w:w="4252" w:type="dxa"/>
          </w:tcPr>
          <w:p w14:paraId="1771D026" w14:textId="47D85B72" w:rsidR="005E3CE8" w:rsidRPr="00BA4E49" w:rsidRDefault="005E3CE8" w:rsidP="005E3CE8">
            <w:pPr>
              <w:spacing w:before="100" w:beforeAutospacing="1" w:after="100" w:afterAutospacing="1"/>
              <w:rPr>
                <w:rFonts w:cs="Times New Roman"/>
              </w:rPr>
            </w:pPr>
            <w:r w:rsidRPr="00BA4E49">
              <w:rPr>
                <w:rFonts w:cs="Times New Roman"/>
              </w:rPr>
              <w:t xml:space="preserve">Projekto metu bus sukurta Valstybės debesijos paslaugų teikimo valdymo platforma. </w:t>
            </w:r>
            <w:r w:rsidR="00AB7032">
              <w:rPr>
                <w:rFonts w:cs="Times New Roman"/>
              </w:rPr>
              <w:t>Gavęs papildomą užsakymą</w:t>
            </w:r>
            <w:r w:rsidR="00F96317">
              <w:rPr>
                <w:rFonts w:cs="Times New Roman"/>
              </w:rPr>
              <w:t>,</w:t>
            </w:r>
            <w:r w:rsidR="00AB7032">
              <w:rPr>
                <w:rFonts w:cs="Times New Roman"/>
              </w:rPr>
              <w:t xml:space="preserve"> D</w:t>
            </w:r>
            <w:r w:rsidRPr="00BA4E49">
              <w:rPr>
                <w:rFonts w:cs="Times New Roman"/>
              </w:rPr>
              <w:t xml:space="preserve">iegėjas turės </w:t>
            </w:r>
            <w:r w:rsidR="006C2B7C">
              <w:rPr>
                <w:rFonts w:cs="Times New Roman"/>
              </w:rPr>
              <w:t>atlikti paruošiamuosius darbus</w:t>
            </w:r>
            <w:r w:rsidR="00F96317">
              <w:rPr>
                <w:rFonts w:cs="Times New Roman"/>
              </w:rPr>
              <w:t xml:space="preserve"> VIPVIS integracijai su </w:t>
            </w:r>
            <w:r w:rsidR="00F96317" w:rsidRPr="00BA4E49">
              <w:rPr>
                <w:rFonts w:cs="Times New Roman"/>
              </w:rPr>
              <w:t>Valstybės debesijos paslaugų teikimo valdymo platforma</w:t>
            </w:r>
            <w:r w:rsidRPr="00BA4E49">
              <w:rPr>
                <w:rFonts w:cs="Times New Roman"/>
              </w:rPr>
              <w:t>.</w:t>
            </w:r>
          </w:p>
        </w:tc>
      </w:tr>
      <w:tr w:rsidR="00BA4E49" w:rsidRPr="00BA4E49" w14:paraId="66675FA5" w14:textId="77777777" w:rsidTr="00334224">
        <w:trPr>
          <w:trHeight w:val="1983"/>
        </w:trPr>
        <w:tc>
          <w:tcPr>
            <w:tcW w:w="566" w:type="dxa"/>
          </w:tcPr>
          <w:p w14:paraId="4D42DF36" w14:textId="77777777" w:rsidR="004714C4" w:rsidRPr="00BA4E49" w:rsidRDefault="004714C4" w:rsidP="00D7418F">
            <w:pPr>
              <w:pStyle w:val="Sraopastraipa"/>
              <w:numPr>
                <w:ilvl w:val="0"/>
                <w:numId w:val="24"/>
              </w:numPr>
              <w:tabs>
                <w:tab w:val="left" w:pos="318"/>
              </w:tabs>
              <w:spacing w:before="100" w:beforeAutospacing="1" w:after="100" w:afterAutospacing="1"/>
              <w:ind w:left="318" w:hanging="318"/>
              <w:rPr>
                <w:rFonts w:cs="Times New Roman"/>
              </w:rPr>
            </w:pPr>
          </w:p>
        </w:tc>
        <w:tc>
          <w:tcPr>
            <w:tcW w:w="1702" w:type="dxa"/>
          </w:tcPr>
          <w:p w14:paraId="197A035F" w14:textId="77777777" w:rsidR="004714C4" w:rsidRPr="00BA4E49" w:rsidRDefault="00D47994" w:rsidP="00FD11A3">
            <w:pPr>
              <w:spacing w:before="100" w:beforeAutospacing="1" w:after="100" w:afterAutospacing="1"/>
              <w:rPr>
                <w:rFonts w:cs="Times New Roman"/>
              </w:rPr>
            </w:pPr>
            <w:r w:rsidRPr="00BA4E49">
              <w:rPr>
                <w:rFonts w:cs="Times New Roman"/>
              </w:rPr>
              <w:t>KDV</w:t>
            </w:r>
            <w:r w:rsidR="00203F9A" w:rsidRPr="00BA4E49">
              <w:rPr>
                <w:rFonts w:cs="Times New Roman"/>
              </w:rPr>
              <w:t xml:space="preserve"> </w:t>
            </w:r>
            <w:r w:rsidR="00672C65" w:rsidRPr="00BA4E49">
              <w:rPr>
                <w:rFonts w:cs="Times New Roman"/>
              </w:rPr>
              <w:t xml:space="preserve">priežiūros funkcijų </w:t>
            </w:r>
            <w:r w:rsidR="00203F9A" w:rsidRPr="00BA4E49">
              <w:rPr>
                <w:rFonts w:cs="Times New Roman"/>
              </w:rPr>
              <w:t>centralizavimas</w:t>
            </w:r>
          </w:p>
        </w:tc>
        <w:tc>
          <w:tcPr>
            <w:tcW w:w="1701" w:type="dxa"/>
          </w:tcPr>
          <w:p w14:paraId="78E00470" w14:textId="77777777" w:rsidR="004714C4" w:rsidRPr="00BA4E49" w:rsidRDefault="00D47994" w:rsidP="00FD11A3">
            <w:pPr>
              <w:spacing w:before="100" w:beforeAutospacing="1" w:after="100" w:afterAutospacing="1"/>
              <w:rPr>
                <w:rFonts w:cs="Times New Roman"/>
              </w:rPr>
            </w:pPr>
            <w:r w:rsidRPr="00BA4E49">
              <w:rPr>
                <w:rFonts w:cs="Times New Roman"/>
              </w:rPr>
              <w:t>Centralizuoti KDV priežiūros funkciją.</w:t>
            </w:r>
          </w:p>
        </w:tc>
        <w:tc>
          <w:tcPr>
            <w:tcW w:w="1418" w:type="dxa"/>
          </w:tcPr>
          <w:p w14:paraId="45172DFB" w14:textId="77777777" w:rsidR="004714C4" w:rsidRPr="00BA4E49" w:rsidRDefault="00203F9A" w:rsidP="00FD11A3">
            <w:pPr>
              <w:spacing w:before="100" w:beforeAutospacing="1" w:after="100" w:afterAutospacing="1"/>
              <w:rPr>
                <w:rFonts w:cs="Times New Roman"/>
              </w:rPr>
            </w:pPr>
            <w:r w:rsidRPr="00BA4E49">
              <w:rPr>
                <w:rFonts w:cs="Times New Roman"/>
              </w:rPr>
              <w:t>Planuojamas</w:t>
            </w:r>
          </w:p>
        </w:tc>
        <w:tc>
          <w:tcPr>
            <w:tcW w:w="4252" w:type="dxa"/>
          </w:tcPr>
          <w:p w14:paraId="254BC23D" w14:textId="159FAF9F" w:rsidR="004714C4" w:rsidRPr="00BA4E49" w:rsidDel="00250F97" w:rsidRDefault="00D47994" w:rsidP="005E3CE8">
            <w:pPr>
              <w:spacing w:before="100" w:beforeAutospacing="1" w:after="100" w:afterAutospacing="1"/>
              <w:rPr>
                <w:rFonts w:cs="Times New Roman"/>
              </w:rPr>
            </w:pPr>
            <w:r w:rsidRPr="00BA4E49">
              <w:rPr>
                <w:rFonts w:cs="Times New Roman"/>
              </w:rPr>
              <w:t>Projekto metu bus aprašytos KDV paslaugos, apibrėžti paslaugų teikimo procesai ir aprašytos procedūros,</w:t>
            </w:r>
            <w:r w:rsidR="00203F9A" w:rsidRPr="00BA4E49">
              <w:rPr>
                <w:rFonts w:cs="Times New Roman"/>
              </w:rPr>
              <w:t xml:space="preserve"> atliktas klientų pagalbos tarnybos konfigūravimas, parengta nuotoli</w:t>
            </w:r>
            <w:r w:rsidRPr="00BA4E49">
              <w:rPr>
                <w:rFonts w:cs="Times New Roman"/>
              </w:rPr>
              <w:t>nio mokymo medžiaga</w:t>
            </w:r>
            <w:r w:rsidR="00AB7032">
              <w:rPr>
                <w:rFonts w:cs="Times New Roman"/>
              </w:rPr>
              <w:t xml:space="preserve">. Gavęs papildomą užsakymą, </w:t>
            </w:r>
            <w:r w:rsidR="00203F9A" w:rsidRPr="00BA4E49">
              <w:rPr>
                <w:rFonts w:cs="Times New Roman"/>
              </w:rPr>
              <w:t xml:space="preserve">Diegėjas turės suderinti, ar </w:t>
            </w:r>
            <w:r w:rsidR="006C2B7C">
              <w:rPr>
                <w:rFonts w:cs="Times New Roman"/>
              </w:rPr>
              <w:t xml:space="preserve">su KDV susijusi </w:t>
            </w:r>
            <w:r w:rsidR="00203F9A" w:rsidRPr="00BA4E49">
              <w:rPr>
                <w:rFonts w:cs="Times New Roman"/>
              </w:rPr>
              <w:t>mokymo medžiaga bus talpinama VIPVIS,</w:t>
            </w:r>
            <w:r w:rsidR="00F96317">
              <w:rPr>
                <w:rFonts w:cs="Times New Roman"/>
              </w:rPr>
              <w:t xml:space="preserve"> ir esant poreikiui, ją ten patalpinti,</w:t>
            </w:r>
            <w:r w:rsidR="00203F9A" w:rsidRPr="00BA4E49">
              <w:rPr>
                <w:rFonts w:cs="Times New Roman"/>
              </w:rPr>
              <w:t xml:space="preserve"> </w:t>
            </w:r>
            <w:r w:rsidR="00BB179B">
              <w:rPr>
                <w:rFonts w:cs="Times New Roman"/>
              </w:rPr>
              <w:t xml:space="preserve">bei </w:t>
            </w:r>
            <w:r w:rsidR="00203F9A" w:rsidRPr="00BA4E49">
              <w:rPr>
                <w:rFonts w:cs="Times New Roman"/>
              </w:rPr>
              <w:t>įgyvendinti VIPVIS konfigūravimą pagal projekto reikalavimus</w:t>
            </w:r>
            <w:r w:rsidR="006C2B7C">
              <w:rPr>
                <w:rFonts w:cs="Times New Roman"/>
              </w:rPr>
              <w:t>.</w:t>
            </w:r>
          </w:p>
        </w:tc>
      </w:tr>
    </w:tbl>
    <w:p w14:paraId="26CD33B4" w14:textId="77777777" w:rsidR="0047765A" w:rsidRPr="00BA4E49" w:rsidRDefault="0047765A" w:rsidP="002E0332"/>
    <w:p w14:paraId="29455669" w14:textId="77777777" w:rsidR="000A657E" w:rsidRPr="00BA4E49" w:rsidRDefault="000A657E" w:rsidP="00A210DA">
      <w:pPr>
        <w:pStyle w:val="Antrat2"/>
      </w:pPr>
      <w:bookmarkStart w:id="42" w:name="_Toc3494655"/>
      <w:bookmarkStart w:id="43" w:name="_Toc15551487"/>
      <w:r w:rsidRPr="00BA4E49">
        <w:t>Teisės aktai, kuriais privaloma vadovautis vykdant VIPVIS sukūrimo ir diegimo projektą</w:t>
      </w:r>
      <w:bookmarkEnd w:id="42"/>
      <w:bookmarkEnd w:id="43"/>
    </w:p>
    <w:p w14:paraId="6410C1B3" w14:textId="77777777" w:rsidR="00380E0E" w:rsidRPr="00BA4E49" w:rsidRDefault="00380E0E" w:rsidP="0020414A">
      <w:r w:rsidRPr="00BA4E49">
        <w:t xml:space="preserve">Diegėjas, vykdydamas VIPVIS sukūrimo ir diegimo projektą </w:t>
      </w:r>
      <w:r w:rsidR="00CF2D98" w:rsidRPr="00BA4E49">
        <w:t>privalo</w:t>
      </w:r>
      <w:r w:rsidRPr="00BA4E49">
        <w:t xml:space="preserve"> vadovautis šiais teisės aktais:</w:t>
      </w:r>
    </w:p>
    <w:p w14:paraId="71E3DBC6" w14:textId="77777777" w:rsidR="00380E0E" w:rsidRPr="00BA4E49" w:rsidRDefault="00380E0E" w:rsidP="00517D92">
      <w:pPr>
        <w:pStyle w:val="Sraopastraipa"/>
        <w:numPr>
          <w:ilvl w:val="0"/>
          <w:numId w:val="52"/>
        </w:numPr>
        <w:rPr>
          <w:rFonts w:cs="Times New Roman"/>
        </w:rPr>
      </w:pPr>
      <w:r w:rsidRPr="00BA4E49">
        <w:rPr>
          <w:rFonts w:cs="Times New Roman"/>
        </w:rPr>
        <w:t>Viešųjų pirkimų įstatymu;</w:t>
      </w:r>
    </w:p>
    <w:p w14:paraId="4D731C69" w14:textId="77777777" w:rsidR="00380E0E" w:rsidRPr="00BA4E49" w:rsidRDefault="00380E0E" w:rsidP="00517D92">
      <w:pPr>
        <w:pStyle w:val="Sraopastraipa"/>
        <w:numPr>
          <w:ilvl w:val="0"/>
          <w:numId w:val="52"/>
        </w:numPr>
        <w:rPr>
          <w:rFonts w:cs="Times New Roman"/>
        </w:rPr>
      </w:pPr>
      <w:r w:rsidRPr="00BA4E49">
        <w:rPr>
          <w:rFonts w:cs="Times New Roman"/>
        </w:rPr>
        <w:t>Valstybės informacinių išteklių valdymo įstatymu;</w:t>
      </w:r>
    </w:p>
    <w:p w14:paraId="5415CE1F" w14:textId="77777777" w:rsidR="00DB2D05" w:rsidRPr="00BA4E49" w:rsidRDefault="00DB2D05" w:rsidP="00517D92">
      <w:pPr>
        <w:pStyle w:val="Sraopastraipa"/>
        <w:numPr>
          <w:ilvl w:val="0"/>
          <w:numId w:val="52"/>
        </w:numPr>
        <w:rPr>
          <w:rFonts w:cs="Times New Roman"/>
        </w:rPr>
      </w:pPr>
      <w:r w:rsidRPr="00BA4E49">
        <w:rPr>
          <w:rFonts w:cs="Times New Roman"/>
        </w:rPr>
        <w:t>Kibernetinio saugumo įstatymu;</w:t>
      </w:r>
    </w:p>
    <w:p w14:paraId="63915D44" w14:textId="77777777" w:rsidR="007E5D79" w:rsidRPr="00BA4E49" w:rsidRDefault="007E5D79" w:rsidP="00517D92">
      <w:pPr>
        <w:pStyle w:val="Sraopastraipa"/>
        <w:numPr>
          <w:ilvl w:val="0"/>
          <w:numId w:val="52"/>
        </w:numPr>
        <w:rPr>
          <w:rFonts w:cs="Times New Roman"/>
        </w:rPr>
      </w:pPr>
      <w:r w:rsidRPr="00BA4E49">
        <w:rPr>
          <w:rFonts w:cs="Times New Roman"/>
        </w:rPr>
        <w:t>Valstybės informacinių sistemų steigimo, kūrimo, modernizavimo ir likvidavimo tvarkos apraš</w:t>
      </w:r>
      <w:r w:rsidR="00B9270F" w:rsidRPr="00BA4E49">
        <w:rPr>
          <w:rFonts w:cs="Times New Roman"/>
        </w:rPr>
        <w:t>u</w:t>
      </w:r>
      <w:r w:rsidRPr="00BA4E49">
        <w:rPr>
          <w:rFonts w:cs="Times New Roman"/>
        </w:rPr>
        <w:t>, patvirtint</w:t>
      </w:r>
      <w:r w:rsidR="00B9270F" w:rsidRPr="00BA4E49">
        <w:rPr>
          <w:rFonts w:cs="Times New Roman"/>
        </w:rPr>
        <w:t>u</w:t>
      </w:r>
      <w:r w:rsidRPr="00BA4E49">
        <w:rPr>
          <w:rFonts w:cs="Times New Roman"/>
        </w:rPr>
        <w:t xml:space="preserve"> Lietuvos Respublikos Vyriausybės 2013 m. vasario 27 d. nutarimu Nr. 180 „Dėl valstybės informacinių sistemų steigimo, kūrimo, modernizavimo ir likvidavimo tvarkos aprašo patvirtinimo“;</w:t>
      </w:r>
    </w:p>
    <w:p w14:paraId="5AB3EA05" w14:textId="77777777" w:rsidR="007E5D79" w:rsidRPr="00BA4E49" w:rsidRDefault="007E5D79" w:rsidP="00517D92">
      <w:pPr>
        <w:pStyle w:val="Sraopastraipa"/>
        <w:numPr>
          <w:ilvl w:val="0"/>
          <w:numId w:val="52"/>
        </w:numPr>
        <w:rPr>
          <w:rFonts w:cs="Times New Roman"/>
        </w:rPr>
      </w:pPr>
      <w:r w:rsidRPr="00BA4E49">
        <w:rPr>
          <w:rFonts w:cs="Times New Roman"/>
        </w:rPr>
        <w:t>Techniniai</w:t>
      </w:r>
      <w:r w:rsidR="00B9270F" w:rsidRPr="00BA4E49">
        <w:rPr>
          <w:rFonts w:cs="Times New Roman"/>
        </w:rPr>
        <w:t>s</w:t>
      </w:r>
      <w:r w:rsidRPr="00BA4E49">
        <w:rPr>
          <w:rFonts w:cs="Times New Roman"/>
        </w:rPr>
        <w:t xml:space="preserve"> valstybės registrų (kadastrų), žinybinių registrų, valstybės informacinių sistemų ir kitų informacinių sistemų elektroninės informacijos saugos reikalavimais, patvirtintais Lietuvos Respublikos vidaus reikalų ministro 2013 m. spalio 4 d. įsakymu Nr. 1V-832;</w:t>
      </w:r>
    </w:p>
    <w:p w14:paraId="4325A65F" w14:textId="77777777" w:rsidR="007F14C7" w:rsidRPr="00BA4E49" w:rsidRDefault="007E5D79" w:rsidP="00517D92">
      <w:pPr>
        <w:pStyle w:val="Sraopastraipa"/>
        <w:numPr>
          <w:ilvl w:val="0"/>
          <w:numId w:val="52"/>
        </w:numPr>
        <w:rPr>
          <w:rFonts w:cs="Times New Roman"/>
        </w:rPr>
      </w:pPr>
      <w:r w:rsidRPr="00BA4E49">
        <w:rPr>
          <w:rFonts w:cs="Times New Roman"/>
        </w:rPr>
        <w:t>Valstybės informacinių sistemų gyvavimo ciklo valdymo metodika, patvirtinta Informacinės visuomenės plėtros komiteto prie Susisiekimo ministerijos d</w:t>
      </w:r>
      <w:r w:rsidR="00FA336C" w:rsidRPr="00BA4E49">
        <w:rPr>
          <w:rFonts w:cs="Times New Roman"/>
        </w:rPr>
        <w:t>irektoriaus 2014 m. vasario</w:t>
      </w:r>
      <w:r w:rsidRPr="00BA4E49">
        <w:rPr>
          <w:rFonts w:cs="Times New Roman"/>
        </w:rPr>
        <w:t xml:space="preserve"> 25 d. įsakymu Nr. T-29</w:t>
      </w:r>
      <w:r w:rsidR="00CF2D98" w:rsidRPr="00BA4E49">
        <w:rPr>
          <w:rFonts w:cs="Times New Roman"/>
        </w:rPr>
        <w:t>;</w:t>
      </w:r>
    </w:p>
    <w:p w14:paraId="166C5B36" w14:textId="77777777" w:rsidR="00250DAE" w:rsidRPr="00BA4E49" w:rsidRDefault="00250DAE" w:rsidP="00517D92">
      <w:pPr>
        <w:pStyle w:val="Sraopastraipa"/>
        <w:numPr>
          <w:ilvl w:val="0"/>
          <w:numId w:val="52"/>
        </w:numPr>
        <w:rPr>
          <w:rFonts w:cs="Times New Roman"/>
        </w:rPr>
      </w:pPr>
      <w:r w:rsidRPr="00BA4E49">
        <w:rPr>
          <w:rFonts w:cs="Times New Roman"/>
        </w:rPr>
        <w:t>Projektų, kurių įgyvendinimo metu kuriamos elektroninės paslaugos ir informacinių technologijų sprendimai, tec</w:t>
      </w:r>
      <w:r w:rsidR="00B9270F" w:rsidRPr="00BA4E49">
        <w:rPr>
          <w:rFonts w:cs="Times New Roman"/>
        </w:rPr>
        <w:t>hninės priežiūros rekomendacijomis, patvirtintomis</w:t>
      </w:r>
      <w:r w:rsidRPr="00BA4E49">
        <w:rPr>
          <w:rFonts w:cs="Times New Roman"/>
        </w:rPr>
        <w:t xml:space="preserve"> Informacinės visuomenės plėtros komiteto prie Susisiekimo ministerijos direktoriaus 2017 m. lapkričio 22 d. įsakymu Nr. </w:t>
      </w:r>
      <w:r w:rsidR="007A32E2" w:rsidRPr="00BA4E49">
        <w:rPr>
          <w:rFonts w:cs="Times New Roman"/>
        </w:rPr>
        <w:t>T-126;</w:t>
      </w:r>
    </w:p>
    <w:p w14:paraId="55F3F225" w14:textId="77777777" w:rsidR="00334224" w:rsidRPr="00BA4E49" w:rsidRDefault="00334224" w:rsidP="00517D92">
      <w:pPr>
        <w:pStyle w:val="Sraopastraipa"/>
        <w:numPr>
          <w:ilvl w:val="0"/>
          <w:numId w:val="52"/>
        </w:numPr>
        <w:rPr>
          <w:rFonts w:cs="Times New Roman"/>
        </w:rPr>
      </w:pPr>
      <w:r w:rsidRPr="00BA4E49">
        <w:rPr>
          <w:rFonts w:cs="Times New Roman"/>
        </w:rPr>
        <w:t xml:space="preserve">2016 m. balandžio 27 d. Europos Parlamento ir Tarybos </w:t>
      </w:r>
      <w:r w:rsidRPr="00BA4E49">
        <w:rPr>
          <w:rFonts w:cs="Times New Roman"/>
          <w:bCs/>
        </w:rPr>
        <w:t>reglamentu</w:t>
      </w:r>
      <w:r w:rsidRPr="00BA4E49">
        <w:rPr>
          <w:rFonts w:cs="Times New Roman"/>
        </w:rPr>
        <w:t xml:space="preserve"> (ES) 2016/679 dėl fizinių asmenų apsaugos tvarkant </w:t>
      </w:r>
      <w:r w:rsidRPr="00BA4E49">
        <w:rPr>
          <w:rFonts w:cs="Times New Roman"/>
          <w:bCs/>
        </w:rPr>
        <w:t>asmens</w:t>
      </w:r>
      <w:r w:rsidRPr="00BA4E49">
        <w:rPr>
          <w:rFonts w:cs="Times New Roman"/>
        </w:rPr>
        <w:t xml:space="preserve"> duomenis ir dėl laisvo tokių duomenų judėjimo ir kuriuo panaikinama Direktyva 95/46/EB (</w:t>
      </w:r>
      <w:r w:rsidRPr="00BA4E49">
        <w:rPr>
          <w:rFonts w:cs="Times New Roman"/>
          <w:bCs/>
        </w:rPr>
        <w:t>Bendrasis</w:t>
      </w:r>
      <w:r w:rsidRPr="00BA4E49">
        <w:rPr>
          <w:rFonts w:cs="Times New Roman"/>
        </w:rPr>
        <w:t xml:space="preserve"> duomenų apsaugos </w:t>
      </w:r>
      <w:r w:rsidRPr="00BA4E49">
        <w:rPr>
          <w:rFonts w:cs="Times New Roman"/>
          <w:bCs/>
        </w:rPr>
        <w:t>reglamentas</w:t>
      </w:r>
      <w:r w:rsidRPr="00BA4E49">
        <w:rPr>
          <w:rFonts w:cs="Times New Roman"/>
        </w:rPr>
        <w:t>);</w:t>
      </w:r>
    </w:p>
    <w:p w14:paraId="0A9D52E1" w14:textId="77777777" w:rsidR="00FA336C" w:rsidRPr="00BA4E49" w:rsidRDefault="005E0E5C" w:rsidP="00517D92">
      <w:pPr>
        <w:pStyle w:val="Sraopastraipa"/>
        <w:numPr>
          <w:ilvl w:val="0"/>
          <w:numId w:val="52"/>
        </w:numPr>
        <w:rPr>
          <w:rFonts w:cs="Times New Roman"/>
        </w:rPr>
      </w:pPr>
      <w:r w:rsidRPr="00BA4E49">
        <w:rPr>
          <w:rFonts w:cs="Times New Roman"/>
        </w:rPr>
        <w:t>k</w:t>
      </w:r>
      <w:r w:rsidR="00CF2D98" w:rsidRPr="00BA4E49">
        <w:rPr>
          <w:rFonts w:cs="Times New Roman"/>
        </w:rPr>
        <w:t>itais valstybės informacinių išteklių valdymą ir tvarkymą reglamentuojančiais teisės aktais</w:t>
      </w:r>
      <w:r w:rsidR="00DB2D05" w:rsidRPr="00BA4E49">
        <w:rPr>
          <w:rFonts w:cs="Times New Roman"/>
        </w:rPr>
        <w:t>.</w:t>
      </w:r>
    </w:p>
    <w:p w14:paraId="5081489F" w14:textId="77777777" w:rsidR="0020414A" w:rsidRPr="00BA4E49" w:rsidRDefault="00FA336C" w:rsidP="00D7418F">
      <w:pPr>
        <w:pStyle w:val="Sraopastraipa"/>
        <w:numPr>
          <w:ilvl w:val="0"/>
          <w:numId w:val="20"/>
        </w:numPr>
      </w:pPr>
      <w:r w:rsidRPr="00BA4E49">
        <w:br w:type="page"/>
      </w:r>
    </w:p>
    <w:p w14:paraId="0ACBCF29" w14:textId="77777777" w:rsidR="009F17F0" w:rsidRPr="00BA4E49" w:rsidRDefault="004C286D" w:rsidP="00A210DA">
      <w:pPr>
        <w:pStyle w:val="Antrat1"/>
      </w:pPr>
      <w:bookmarkStart w:id="44" w:name="_Toc533693343"/>
      <w:bookmarkStart w:id="45" w:name="_Toc533693383"/>
      <w:bookmarkStart w:id="46" w:name="_Toc533693452"/>
      <w:bookmarkStart w:id="47" w:name="_Toc186086"/>
      <w:bookmarkStart w:id="48" w:name="_Toc361905"/>
      <w:bookmarkStart w:id="49" w:name="_Toc186087"/>
      <w:bookmarkStart w:id="50" w:name="_Toc361906"/>
      <w:bookmarkStart w:id="51" w:name="_Toc186088"/>
      <w:bookmarkStart w:id="52" w:name="_Toc361907"/>
      <w:bookmarkStart w:id="53" w:name="_Toc186089"/>
      <w:bookmarkStart w:id="54" w:name="_Toc361908"/>
      <w:bookmarkStart w:id="55" w:name="_Toc186090"/>
      <w:bookmarkStart w:id="56" w:name="_Toc361909"/>
      <w:bookmarkStart w:id="57" w:name="_Toc186091"/>
      <w:bookmarkStart w:id="58" w:name="_Toc361910"/>
      <w:bookmarkStart w:id="59" w:name="_Toc186092"/>
      <w:bookmarkStart w:id="60" w:name="_Toc361911"/>
      <w:bookmarkStart w:id="61" w:name="_Toc186093"/>
      <w:bookmarkStart w:id="62" w:name="_Toc361912"/>
      <w:bookmarkStart w:id="63" w:name="_Toc186094"/>
      <w:bookmarkStart w:id="64" w:name="_Toc361913"/>
      <w:bookmarkStart w:id="65" w:name="_Toc186095"/>
      <w:bookmarkStart w:id="66" w:name="_Toc361914"/>
      <w:bookmarkStart w:id="67" w:name="_Toc186096"/>
      <w:bookmarkStart w:id="68" w:name="_Toc361915"/>
      <w:bookmarkStart w:id="69" w:name="_Toc186097"/>
      <w:bookmarkStart w:id="70" w:name="_Toc361916"/>
      <w:bookmarkStart w:id="71" w:name="_Toc186098"/>
      <w:bookmarkStart w:id="72" w:name="_Toc361917"/>
      <w:bookmarkStart w:id="73" w:name="_Toc186099"/>
      <w:bookmarkStart w:id="74" w:name="_Toc361918"/>
      <w:bookmarkStart w:id="75" w:name="_Toc186100"/>
      <w:bookmarkStart w:id="76" w:name="_Toc361919"/>
      <w:bookmarkStart w:id="77" w:name="_Toc186101"/>
      <w:bookmarkStart w:id="78" w:name="_Toc361920"/>
      <w:bookmarkStart w:id="79" w:name="_Toc186102"/>
      <w:bookmarkStart w:id="80" w:name="_Toc361921"/>
      <w:bookmarkStart w:id="81" w:name="_Toc186103"/>
      <w:bookmarkStart w:id="82" w:name="_Toc361922"/>
      <w:bookmarkStart w:id="83" w:name="_Toc186104"/>
      <w:bookmarkStart w:id="84" w:name="_Toc361923"/>
      <w:bookmarkStart w:id="85" w:name="_Toc186105"/>
      <w:bookmarkStart w:id="86" w:name="_Toc361924"/>
      <w:bookmarkStart w:id="87" w:name="_Toc186106"/>
      <w:bookmarkStart w:id="88" w:name="_Toc361925"/>
      <w:bookmarkStart w:id="89" w:name="_Toc186107"/>
      <w:bookmarkStart w:id="90" w:name="_Toc361926"/>
      <w:bookmarkStart w:id="91" w:name="_Toc186108"/>
      <w:bookmarkStart w:id="92" w:name="_Toc361927"/>
      <w:bookmarkStart w:id="93" w:name="_Toc186109"/>
      <w:bookmarkStart w:id="94" w:name="_Toc361928"/>
      <w:bookmarkStart w:id="95" w:name="_Toc186110"/>
      <w:bookmarkStart w:id="96" w:name="_Toc361929"/>
      <w:bookmarkStart w:id="97" w:name="_Toc186111"/>
      <w:bookmarkStart w:id="98" w:name="_Toc361930"/>
      <w:bookmarkStart w:id="99" w:name="_Toc186112"/>
      <w:bookmarkStart w:id="100" w:name="_Toc361931"/>
      <w:bookmarkStart w:id="101" w:name="_Toc186113"/>
      <w:bookmarkStart w:id="102" w:name="_Toc361932"/>
      <w:bookmarkStart w:id="103" w:name="_Toc534665895"/>
      <w:bookmarkStart w:id="104" w:name="_Toc536461987"/>
      <w:bookmarkStart w:id="105" w:name="_Toc536532067"/>
      <w:bookmarkStart w:id="106" w:name="_Toc530564201"/>
      <w:bookmarkStart w:id="107" w:name="_Toc533693385"/>
      <w:bookmarkStart w:id="108" w:name="_Ref534674535"/>
      <w:bookmarkStart w:id="109" w:name="_Ref601798"/>
      <w:bookmarkStart w:id="110" w:name="_Ref633306"/>
      <w:bookmarkStart w:id="111" w:name="_Ref634210"/>
      <w:bookmarkStart w:id="112" w:name="_Toc3494656"/>
      <w:bookmarkStart w:id="113" w:name="_Toc15551488"/>
      <w:bookmarkStart w:id="114" w:name="_Ref516741889"/>
      <w:bookmarkStart w:id="115" w:name="_Ref516742218"/>
      <w:bookmarkEnd w:id="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A4E49">
        <w:lastRenderedPageBreak/>
        <w:t xml:space="preserve">VIPVIS </w:t>
      </w:r>
      <w:r w:rsidR="0028134C" w:rsidRPr="00BA4E49">
        <w:t>s</w:t>
      </w:r>
      <w:r w:rsidR="009763C9" w:rsidRPr="00BA4E49">
        <w:t>ukūrimo ir diegimo projekto rezultat</w:t>
      </w:r>
      <w:bookmarkEnd w:id="106"/>
      <w:r w:rsidR="009763C9" w:rsidRPr="00BA4E49">
        <w:t>ai</w:t>
      </w:r>
      <w:bookmarkEnd w:id="107"/>
      <w:bookmarkEnd w:id="108"/>
      <w:bookmarkEnd w:id="109"/>
      <w:bookmarkEnd w:id="110"/>
      <w:bookmarkEnd w:id="111"/>
      <w:bookmarkEnd w:id="112"/>
      <w:bookmarkEnd w:id="113"/>
    </w:p>
    <w:p w14:paraId="47D711BD" w14:textId="77777777" w:rsidR="000F1C21" w:rsidRPr="00BA4E49" w:rsidRDefault="000F1C21" w:rsidP="000F1C21">
      <w:pPr>
        <w:rPr>
          <w:rFonts w:cs="Times New Roman"/>
        </w:rPr>
      </w:pPr>
      <w:r w:rsidRPr="00BA4E49">
        <w:rPr>
          <w:rFonts w:cs="Times New Roman"/>
        </w:rPr>
        <w:t>VIPVIS sukūrimo ir diegimo projekto rezultatai:</w:t>
      </w:r>
    </w:p>
    <w:p w14:paraId="20D06231" w14:textId="77777777" w:rsidR="000F1C21" w:rsidRPr="00BA4E49" w:rsidRDefault="00FA336C" w:rsidP="00517D92">
      <w:pPr>
        <w:pStyle w:val="Sraopastraipa"/>
        <w:numPr>
          <w:ilvl w:val="0"/>
          <w:numId w:val="53"/>
        </w:numPr>
        <w:rPr>
          <w:rFonts w:cs="Times New Roman"/>
        </w:rPr>
      </w:pPr>
      <w:r w:rsidRPr="00BA4E49">
        <w:rPr>
          <w:rFonts w:cs="Times New Roman"/>
        </w:rPr>
        <w:t>v</w:t>
      </w:r>
      <w:r w:rsidR="000F1C21" w:rsidRPr="00BA4E49">
        <w:rPr>
          <w:rFonts w:cs="Times New Roman"/>
        </w:rPr>
        <w:t xml:space="preserve">eikianti VIPVIS, kurią </w:t>
      </w:r>
      <w:r w:rsidR="00F72079" w:rsidRPr="00BA4E49">
        <w:rPr>
          <w:rFonts w:cs="Times New Roman"/>
        </w:rPr>
        <w:t>VIPVIS naudotojai</w:t>
      </w:r>
      <w:r w:rsidR="000F1C21" w:rsidRPr="00BA4E49">
        <w:rPr>
          <w:rFonts w:cs="Times New Roman"/>
        </w:rPr>
        <w:t xml:space="preserve"> gali naudoti </w:t>
      </w:r>
      <w:r w:rsidR="005E6D48" w:rsidRPr="00BA4E49">
        <w:rPr>
          <w:rFonts w:cs="Times New Roman"/>
        </w:rPr>
        <w:t>pagal visus VIPVIS panaudos atvejus ir</w:t>
      </w:r>
      <w:r w:rsidR="000F1C21" w:rsidRPr="00BA4E49">
        <w:rPr>
          <w:rFonts w:cs="Times New Roman"/>
        </w:rPr>
        <w:t xml:space="preserve"> kurioje paruošt</w:t>
      </w:r>
      <w:r w:rsidRPr="00BA4E49">
        <w:rPr>
          <w:rFonts w:cs="Times New Roman"/>
        </w:rPr>
        <w:t>i</w:t>
      </w:r>
      <w:r w:rsidR="000F1C21" w:rsidRPr="00BA4E49">
        <w:rPr>
          <w:rFonts w:cs="Times New Roman"/>
        </w:rPr>
        <w:t xml:space="preserve"> naudoti:</w:t>
      </w:r>
    </w:p>
    <w:p w14:paraId="7553C62B" w14:textId="77777777" w:rsidR="00715907" w:rsidRPr="00BA4E49" w:rsidRDefault="00715907" w:rsidP="00517D92">
      <w:pPr>
        <w:pStyle w:val="Sraopastraipa"/>
        <w:numPr>
          <w:ilvl w:val="1"/>
          <w:numId w:val="53"/>
        </w:numPr>
        <w:rPr>
          <w:rFonts w:cs="Times New Roman"/>
        </w:rPr>
      </w:pPr>
      <w:r w:rsidRPr="00BA4E49">
        <w:rPr>
          <w:rFonts w:cs="Times New Roman"/>
        </w:rPr>
        <w:t>standartinis, rinkoje egzistuojantis programinės įrangos produktas, skirtas IT paslaugų valdymui (ITSM);</w:t>
      </w:r>
    </w:p>
    <w:p w14:paraId="29E64DB1" w14:textId="6E74B091" w:rsidR="000F1C21" w:rsidRPr="006554A8" w:rsidRDefault="00581893" w:rsidP="00517D92">
      <w:pPr>
        <w:pStyle w:val="Sraopastraipa"/>
        <w:numPr>
          <w:ilvl w:val="1"/>
          <w:numId w:val="53"/>
        </w:numPr>
        <w:rPr>
          <w:rFonts w:cs="Times New Roman"/>
        </w:rPr>
      </w:pPr>
      <w:r>
        <w:rPr>
          <w:rFonts w:cs="Times New Roman"/>
        </w:rPr>
        <w:t xml:space="preserve"> naudotojo sąsaja</w:t>
      </w:r>
      <w:r w:rsidR="000F1C21" w:rsidRPr="00646F0C">
        <w:rPr>
          <w:rFonts w:cs="Times New Roman"/>
        </w:rPr>
        <w:t xml:space="preserve">, </w:t>
      </w:r>
      <w:r>
        <w:rPr>
          <w:rFonts w:cs="Times New Roman"/>
        </w:rPr>
        <w:t xml:space="preserve">per kurią </w:t>
      </w:r>
      <w:r w:rsidR="000F1C21" w:rsidRPr="00646F0C">
        <w:rPr>
          <w:rFonts w:cs="Times New Roman"/>
        </w:rPr>
        <w:t xml:space="preserve">pasiekiami visi VIPVIS </w:t>
      </w:r>
      <w:r w:rsidR="000F1C21" w:rsidRPr="006554A8">
        <w:rPr>
          <w:rFonts w:cs="Times New Roman"/>
        </w:rPr>
        <w:t>funkcionalumai</w:t>
      </w:r>
      <w:r w:rsidR="001A6AEB" w:rsidRPr="000262E2">
        <w:rPr>
          <w:rFonts w:cs="Times New Roman"/>
        </w:rPr>
        <w:t xml:space="preserve">, pagal </w:t>
      </w:r>
      <w:r w:rsidR="001D7162" w:rsidRPr="000262E2">
        <w:rPr>
          <w:rFonts w:cs="Times New Roman"/>
        </w:rPr>
        <w:t>apibrėžtas</w:t>
      </w:r>
      <w:r w:rsidR="001A6AEB" w:rsidRPr="000262E2">
        <w:rPr>
          <w:rFonts w:cs="Times New Roman"/>
        </w:rPr>
        <w:t xml:space="preserve"> VIPVIS sritis</w:t>
      </w:r>
      <w:r w:rsidR="000F1C21" w:rsidRPr="006554A8">
        <w:rPr>
          <w:rFonts w:cs="Times New Roman"/>
        </w:rPr>
        <w:t>;</w:t>
      </w:r>
    </w:p>
    <w:p w14:paraId="033F52B3" w14:textId="77777777" w:rsidR="00F76201" w:rsidRPr="00BA4E49" w:rsidRDefault="000F1C21" w:rsidP="00517D92">
      <w:pPr>
        <w:pStyle w:val="Sraopastraipa"/>
        <w:numPr>
          <w:ilvl w:val="1"/>
          <w:numId w:val="53"/>
        </w:numPr>
        <w:rPr>
          <w:rFonts w:cs="Times New Roman"/>
        </w:rPr>
      </w:pPr>
      <w:r w:rsidRPr="00BA4E49">
        <w:rPr>
          <w:rFonts w:cs="Times New Roman"/>
        </w:rPr>
        <w:t>visos priemonės veiklos logikos lygmenyje:</w:t>
      </w:r>
    </w:p>
    <w:p w14:paraId="2F5456E0" w14:textId="77777777" w:rsidR="000F1C21" w:rsidRPr="00BA4E49" w:rsidRDefault="003A486A" w:rsidP="00517D92">
      <w:pPr>
        <w:pStyle w:val="Sraopastraipa"/>
        <w:numPr>
          <w:ilvl w:val="2"/>
          <w:numId w:val="53"/>
        </w:numPr>
        <w:ind w:left="1276"/>
        <w:rPr>
          <w:rFonts w:cs="Times New Roman"/>
        </w:rPr>
      </w:pPr>
      <w:r w:rsidRPr="00BA4E49">
        <w:rPr>
          <w:rFonts w:cs="Times New Roman"/>
        </w:rPr>
        <w:t>„</w:t>
      </w:r>
      <w:r w:rsidR="000F1C21" w:rsidRPr="00BA4E49">
        <w:rPr>
          <w:rFonts w:cs="Times New Roman"/>
        </w:rPr>
        <w:t>P1. Katalogo valdymo posistemė</w:t>
      </w:r>
      <w:r w:rsidRPr="00BA4E49">
        <w:rPr>
          <w:rFonts w:cs="Times New Roman"/>
        </w:rPr>
        <w:t>“</w:t>
      </w:r>
      <w:r w:rsidR="000F1C21" w:rsidRPr="00BA4E49">
        <w:rPr>
          <w:rFonts w:cs="Times New Roman"/>
        </w:rPr>
        <w:t>;</w:t>
      </w:r>
    </w:p>
    <w:p w14:paraId="51958B8B" w14:textId="77777777" w:rsidR="000F1C21" w:rsidRPr="00BA4E49" w:rsidRDefault="003A486A" w:rsidP="00517D92">
      <w:pPr>
        <w:pStyle w:val="Sraopastraipa"/>
        <w:numPr>
          <w:ilvl w:val="2"/>
          <w:numId w:val="53"/>
        </w:numPr>
        <w:ind w:left="1276"/>
        <w:rPr>
          <w:rFonts w:cs="Times New Roman"/>
        </w:rPr>
      </w:pPr>
      <w:r w:rsidRPr="00BA4E49">
        <w:rPr>
          <w:rFonts w:cs="Times New Roman"/>
        </w:rPr>
        <w:t>„</w:t>
      </w:r>
      <w:r w:rsidR="000F1C21" w:rsidRPr="00BA4E49">
        <w:rPr>
          <w:rFonts w:cs="Times New Roman"/>
        </w:rPr>
        <w:t>P2. IT paslaugų teikimo procesų valdymo (ITSM) posistemė</w:t>
      </w:r>
      <w:r w:rsidRPr="00BA4E49">
        <w:rPr>
          <w:rFonts w:cs="Times New Roman"/>
        </w:rPr>
        <w:t>“</w:t>
      </w:r>
      <w:r w:rsidR="000F1C21" w:rsidRPr="00BA4E49">
        <w:rPr>
          <w:rFonts w:cs="Times New Roman"/>
        </w:rPr>
        <w:t>;</w:t>
      </w:r>
    </w:p>
    <w:p w14:paraId="23D3AFA7" w14:textId="4FD39E5F" w:rsidR="000F1C21" w:rsidRPr="00BA4E49" w:rsidRDefault="00080D0A" w:rsidP="00517D92">
      <w:pPr>
        <w:pStyle w:val="Sraopastraipa"/>
        <w:numPr>
          <w:ilvl w:val="2"/>
          <w:numId w:val="53"/>
        </w:numPr>
        <w:ind w:left="1276"/>
        <w:rPr>
          <w:rFonts w:cs="Times New Roman"/>
        </w:rPr>
      </w:pPr>
      <w:r w:rsidRPr="00BA4E49">
        <w:rPr>
          <w:rFonts w:cs="Times New Roman"/>
        </w:rPr>
        <w:t xml:space="preserve"> </w:t>
      </w:r>
      <w:r w:rsidR="003A486A" w:rsidRPr="00BA4E49">
        <w:rPr>
          <w:rFonts w:cs="Times New Roman"/>
        </w:rPr>
        <w:t>„</w:t>
      </w:r>
      <w:r w:rsidR="000F1C21" w:rsidRPr="00BA4E49">
        <w:rPr>
          <w:rFonts w:cs="Times New Roman"/>
        </w:rPr>
        <w:t>P</w:t>
      </w:r>
      <w:r>
        <w:rPr>
          <w:rFonts w:cs="Times New Roman"/>
        </w:rPr>
        <w:t>3</w:t>
      </w:r>
      <w:r w:rsidR="000F1C21" w:rsidRPr="00BA4E49">
        <w:rPr>
          <w:rFonts w:cs="Times New Roman"/>
        </w:rPr>
        <w:t>. Stebėsenos posistemė</w:t>
      </w:r>
      <w:r w:rsidR="003A486A" w:rsidRPr="00BA4E49">
        <w:rPr>
          <w:rFonts w:cs="Times New Roman"/>
        </w:rPr>
        <w:t>“</w:t>
      </w:r>
      <w:r w:rsidR="000F1C21" w:rsidRPr="00BA4E49">
        <w:rPr>
          <w:rFonts w:cs="Times New Roman"/>
        </w:rPr>
        <w:t>;</w:t>
      </w:r>
    </w:p>
    <w:p w14:paraId="0B066DD1" w14:textId="66314453" w:rsidR="000F1C21" w:rsidRPr="00BA4E49" w:rsidRDefault="003A486A" w:rsidP="00517D92">
      <w:pPr>
        <w:pStyle w:val="Sraopastraipa"/>
        <w:numPr>
          <w:ilvl w:val="2"/>
          <w:numId w:val="53"/>
        </w:numPr>
        <w:ind w:left="1276"/>
        <w:rPr>
          <w:rFonts w:cs="Times New Roman"/>
        </w:rPr>
      </w:pPr>
      <w:r w:rsidRPr="00BA4E49">
        <w:rPr>
          <w:rFonts w:cs="Times New Roman"/>
        </w:rPr>
        <w:t>„</w:t>
      </w:r>
      <w:r w:rsidR="000F1C21" w:rsidRPr="00BA4E49">
        <w:rPr>
          <w:rFonts w:cs="Times New Roman"/>
        </w:rPr>
        <w:t>P</w:t>
      </w:r>
      <w:r w:rsidR="00080D0A">
        <w:rPr>
          <w:rFonts w:cs="Times New Roman"/>
        </w:rPr>
        <w:t>4</w:t>
      </w:r>
      <w:r w:rsidR="000F1C21" w:rsidRPr="00BA4E49">
        <w:rPr>
          <w:rFonts w:cs="Times New Roman"/>
        </w:rPr>
        <w:t>. Administravimo posistemė</w:t>
      </w:r>
      <w:r w:rsidRPr="00BA4E49">
        <w:rPr>
          <w:rFonts w:cs="Times New Roman"/>
        </w:rPr>
        <w:t>“</w:t>
      </w:r>
      <w:r w:rsidR="000F1C21" w:rsidRPr="00BA4E49">
        <w:rPr>
          <w:rFonts w:cs="Times New Roman"/>
        </w:rPr>
        <w:t>.</w:t>
      </w:r>
    </w:p>
    <w:p w14:paraId="10AF9DBB" w14:textId="77777777" w:rsidR="006329C8" w:rsidRPr="00BA4E49" w:rsidRDefault="006329C8" w:rsidP="00517D92">
      <w:pPr>
        <w:pStyle w:val="Sraopastraipa"/>
        <w:numPr>
          <w:ilvl w:val="1"/>
          <w:numId w:val="53"/>
        </w:numPr>
        <w:rPr>
          <w:rFonts w:cs="Times New Roman"/>
        </w:rPr>
      </w:pPr>
      <w:r w:rsidRPr="00BA4E49">
        <w:rPr>
          <w:rFonts w:cs="Times New Roman"/>
        </w:rPr>
        <w:t>duomenų mainų sąsajos;</w:t>
      </w:r>
    </w:p>
    <w:p w14:paraId="3C42C841" w14:textId="699DC53E" w:rsidR="00DC6191" w:rsidRPr="003F5471" w:rsidRDefault="00DB2D05" w:rsidP="00517D92">
      <w:pPr>
        <w:pStyle w:val="Sraopastraipa"/>
        <w:numPr>
          <w:ilvl w:val="1"/>
          <w:numId w:val="53"/>
        </w:numPr>
        <w:rPr>
          <w:rFonts w:cs="Times New Roman"/>
        </w:rPr>
      </w:pPr>
      <w:r w:rsidRPr="003F5471">
        <w:rPr>
          <w:rFonts w:cs="Times New Roman"/>
        </w:rPr>
        <w:t xml:space="preserve">aprašyti ir </w:t>
      </w:r>
      <w:r w:rsidR="006D3D52" w:rsidRPr="003F5471">
        <w:rPr>
          <w:rFonts w:cs="Times New Roman"/>
        </w:rPr>
        <w:t xml:space="preserve">sukonfigūruoti </w:t>
      </w:r>
      <w:r w:rsidR="00E51FDB" w:rsidRPr="003F5471">
        <w:rPr>
          <w:rFonts w:cs="Times New Roman"/>
        </w:rPr>
        <w:t>pradinių</w:t>
      </w:r>
      <w:r w:rsidR="00FA336C" w:rsidRPr="003F5471">
        <w:rPr>
          <w:rFonts w:cs="Times New Roman"/>
        </w:rPr>
        <w:t xml:space="preserve"> </w:t>
      </w:r>
      <w:r w:rsidR="000F1C21" w:rsidRPr="003F5471">
        <w:rPr>
          <w:rFonts w:cs="Times New Roman"/>
        </w:rPr>
        <w:t>IT paslaugų užsakymo</w:t>
      </w:r>
      <w:r w:rsidR="00891B02" w:rsidRPr="003F5471">
        <w:rPr>
          <w:rFonts w:cs="Times New Roman"/>
        </w:rPr>
        <w:t xml:space="preserve"> </w:t>
      </w:r>
      <w:r w:rsidR="00FA336C" w:rsidRPr="003F5471">
        <w:rPr>
          <w:rFonts w:cs="Times New Roman"/>
        </w:rPr>
        <w:t>procesai</w:t>
      </w:r>
      <w:r w:rsidR="00574BBD" w:rsidRPr="003F5471">
        <w:rPr>
          <w:rFonts w:cs="Times New Roman"/>
        </w:rPr>
        <w:t>, atsižvelgiant į pilotinių institucijų</w:t>
      </w:r>
      <w:r w:rsidR="003F5471">
        <w:rPr>
          <w:rFonts w:cs="Times New Roman"/>
          <w:highlight w:val="yellow"/>
          <w:shd w:val="clear" w:color="auto" w:fill="FF0000"/>
        </w:rPr>
        <w:t xml:space="preserve"> </w:t>
      </w:r>
      <w:r w:rsidR="003F5471" w:rsidRPr="001578FD">
        <w:rPr>
          <w:rFonts w:cs="Times New Roman"/>
          <w:shd w:val="clear" w:color="auto" w:fill="FFFFFF" w:themeFill="background1"/>
        </w:rPr>
        <w:t>gaunamas paslaugas</w:t>
      </w:r>
      <w:r w:rsidR="00574BBD" w:rsidRPr="003F5471">
        <w:rPr>
          <w:rFonts w:cs="Times New Roman"/>
        </w:rPr>
        <w:t xml:space="preserve">. </w:t>
      </w:r>
      <w:r w:rsidR="00574BBD" w:rsidRPr="003F5471">
        <w:t>Preliminariai numatoma, kad pilotinės institucijos bus EIM,</w:t>
      </w:r>
      <w:r w:rsidR="00A72DCD" w:rsidRPr="003F5471">
        <w:t xml:space="preserve"> EM,</w:t>
      </w:r>
      <w:r w:rsidR="00574BBD" w:rsidRPr="003F5471">
        <w:t xml:space="preserve"> SAM, SM, IVPK, VMI ir Muitinės departamentas prie Lietuvos Respublikos finansų ministerijos</w:t>
      </w:r>
      <w:r w:rsidR="00DC6191" w:rsidRPr="003F5471">
        <w:rPr>
          <w:rFonts w:cs="Times New Roman"/>
        </w:rPr>
        <w:t>;</w:t>
      </w:r>
    </w:p>
    <w:p w14:paraId="69093DBA" w14:textId="77777777" w:rsidR="00824EA9" w:rsidRPr="00BA4E49" w:rsidRDefault="00DB2D05" w:rsidP="00517D92">
      <w:pPr>
        <w:pStyle w:val="Sraopastraipa"/>
        <w:numPr>
          <w:ilvl w:val="1"/>
          <w:numId w:val="53"/>
        </w:numPr>
        <w:rPr>
          <w:rFonts w:cs="Times New Roman"/>
        </w:rPr>
      </w:pPr>
      <w:r w:rsidRPr="00BA4E49">
        <w:rPr>
          <w:rFonts w:cs="Times New Roman"/>
        </w:rPr>
        <w:t xml:space="preserve">aprašyti </w:t>
      </w:r>
      <w:r w:rsidR="00824EA9" w:rsidRPr="00BA4E49">
        <w:rPr>
          <w:rFonts w:cs="Times New Roman"/>
        </w:rPr>
        <w:t>ir sukonfigūruoti</w:t>
      </w:r>
      <w:r w:rsidR="00E51FDB" w:rsidRPr="00BA4E49">
        <w:rPr>
          <w:rFonts w:cs="Times New Roman"/>
        </w:rPr>
        <w:t xml:space="preserve"> pradinių</w:t>
      </w:r>
      <w:r w:rsidR="00824EA9" w:rsidRPr="00BA4E49">
        <w:rPr>
          <w:rFonts w:cs="Times New Roman"/>
        </w:rPr>
        <w:t xml:space="preserve"> IT paslaugų užsakymo vykdymo procesai</w:t>
      </w:r>
      <w:r w:rsidR="00574BBD">
        <w:rPr>
          <w:rFonts w:cs="Times New Roman"/>
        </w:rPr>
        <w:t>, atsižvelgiant į</w:t>
      </w:r>
      <w:r w:rsidR="00574BBD" w:rsidRPr="00BA4E49">
        <w:rPr>
          <w:rFonts w:cs="Times New Roman"/>
        </w:rPr>
        <w:t xml:space="preserve"> pilotinių institucijų veiklos specifik</w:t>
      </w:r>
      <w:r w:rsidR="00574BBD">
        <w:rPr>
          <w:rFonts w:cs="Times New Roman"/>
        </w:rPr>
        <w:t>ą</w:t>
      </w:r>
      <w:r w:rsidR="00824EA9" w:rsidRPr="00BA4E49">
        <w:rPr>
          <w:rFonts w:cs="Times New Roman"/>
        </w:rPr>
        <w:t>;</w:t>
      </w:r>
    </w:p>
    <w:p w14:paraId="2291F9CA" w14:textId="77777777" w:rsidR="006D3D52" w:rsidRPr="00BA4E49" w:rsidRDefault="00DB2D05" w:rsidP="00517D92">
      <w:pPr>
        <w:pStyle w:val="Sraopastraipa"/>
        <w:numPr>
          <w:ilvl w:val="1"/>
          <w:numId w:val="53"/>
        </w:numPr>
        <w:rPr>
          <w:rFonts w:cs="Times New Roman"/>
        </w:rPr>
      </w:pPr>
      <w:r w:rsidRPr="00BA4E49">
        <w:rPr>
          <w:rFonts w:cs="Times New Roman"/>
        </w:rPr>
        <w:t xml:space="preserve">aprašyti ir </w:t>
      </w:r>
      <w:r w:rsidR="00DC6191" w:rsidRPr="00574BBD">
        <w:rPr>
          <w:rFonts w:cs="Times New Roman"/>
        </w:rPr>
        <w:t>s</w:t>
      </w:r>
      <w:r w:rsidR="00DC6191" w:rsidRPr="00BA4E49">
        <w:rPr>
          <w:rFonts w:cs="Times New Roman"/>
        </w:rPr>
        <w:t xml:space="preserve">ukonfigūruoti </w:t>
      </w:r>
      <w:r w:rsidR="00891B02" w:rsidRPr="00BA4E49">
        <w:rPr>
          <w:rFonts w:cs="Times New Roman"/>
        </w:rPr>
        <w:t xml:space="preserve">IT paslaugų </w:t>
      </w:r>
      <w:r w:rsidR="000F1C21" w:rsidRPr="00BA4E49">
        <w:rPr>
          <w:rFonts w:cs="Times New Roman"/>
        </w:rPr>
        <w:t>teikimo procesai</w:t>
      </w:r>
      <w:r w:rsidR="00574BBD">
        <w:rPr>
          <w:rFonts w:cs="Times New Roman"/>
        </w:rPr>
        <w:t>, atsižvelgiant į</w:t>
      </w:r>
      <w:r w:rsidR="00F12D43" w:rsidRPr="00BA4E49">
        <w:rPr>
          <w:rFonts w:cs="Times New Roman"/>
        </w:rPr>
        <w:t xml:space="preserve"> pilotinių institucijų veiklos specifik</w:t>
      </w:r>
      <w:r w:rsidR="00574BBD">
        <w:rPr>
          <w:rFonts w:cs="Times New Roman"/>
        </w:rPr>
        <w:t>ą</w:t>
      </w:r>
      <w:r w:rsidR="00F12D43" w:rsidRPr="00BA4E49">
        <w:rPr>
          <w:rFonts w:cs="Times New Roman"/>
        </w:rPr>
        <w:t>. IT paslaugų teikimo procesų sąrašas:</w:t>
      </w:r>
    </w:p>
    <w:p w14:paraId="55287F77" w14:textId="77777777" w:rsidR="00891B02" w:rsidRPr="00BA4E49" w:rsidRDefault="00FA336C" w:rsidP="00517D92">
      <w:pPr>
        <w:pStyle w:val="Sraopastraipa"/>
        <w:numPr>
          <w:ilvl w:val="2"/>
          <w:numId w:val="53"/>
        </w:numPr>
        <w:ind w:left="1276"/>
        <w:rPr>
          <w:rFonts w:cs="Times New Roman"/>
        </w:rPr>
      </w:pPr>
      <w:r w:rsidRPr="00BA4E49">
        <w:rPr>
          <w:rFonts w:cs="Times New Roman"/>
        </w:rPr>
        <w:t>k</w:t>
      </w:r>
      <w:r w:rsidR="00891B02" w:rsidRPr="00BA4E49">
        <w:rPr>
          <w:rFonts w:cs="Times New Roman"/>
        </w:rPr>
        <w:t>eitimų valdymas;</w:t>
      </w:r>
    </w:p>
    <w:p w14:paraId="0DAEE435" w14:textId="77777777" w:rsidR="00891B02" w:rsidRPr="00BA4E49" w:rsidRDefault="00FA336C" w:rsidP="00517D92">
      <w:pPr>
        <w:pStyle w:val="Sraopastraipa"/>
        <w:numPr>
          <w:ilvl w:val="2"/>
          <w:numId w:val="53"/>
        </w:numPr>
        <w:ind w:left="1276"/>
        <w:rPr>
          <w:rFonts w:cs="Times New Roman"/>
        </w:rPr>
      </w:pPr>
      <w:r w:rsidRPr="00BA4E49">
        <w:rPr>
          <w:rFonts w:cs="Times New Roman"/>
        </w:rPr>
        <w:t>p</w:t>
      </w:r>
      <w:r w:rsidR="00891B02" w:rsidRPr="00BA4E49">
        <w:rPr>
          <w:rFonts w:cs="Times New Roman"/>
        </w:rPr>
        <w:t>roblemų valdymas;</w:t>
      </w:r>
    </w:p>
    <w:p w14:paraId="09756EEB" w14:textId="77777777" w:rsidR="00891B02" w:rsidRPr="00BA4E49" w:rsidRDefault="00FA336C" w:rsidP="00517D92">
      <w:pPr>
        <w:pStyle w:val="Sraopastraipa"/>
        <w:numPr>
          <w:ilvl w:val="2"/>
          <w:numId w:val="53"/>
        </w:numPr>
        <w:ind w:left="1276"/>
        <w:rPr>
          <w:rFonts w:cs="Times New Roman"/>
        </w:rPr>
      </w:pPr>
      <w:r w:rsidRPr="00BA4E49">
        <w:rPr>
          <w:rFonts w:cs="Times New Roman"/>
        </w:rPr>
        <w:t>į</w:t>
      </w:r>
      <w:r w:rsidR="00891B02" w:rsidRPr="00BA4E49">
        <w:rPr>
          <w:rFonts w:cs="Times New Roman"/>
        </w:rPr>
        <w:t>vykių valdymas;</w:t>
      </w:r>
    </w:p>
    <w:p w14:paraId="792CE08B" w14:textId="77777777" w:rsidR="00891B02" w:rsidRPr="00BA4E49" w:rsidRDefault="00FA336C" w:rsidP="00517D92">
      <w:pPr>
        <w:pStyle w:val="Sraopastraipa"/>
        <w:numPr>
          <w:ilvl w:val="2"/>
          <w:numId w:val="53"/>
        </w:numPr>
        <w:ind w:left="1276"/>
        <w:rPr>
          <w:rFonts w:cs="Times New Roman"/>
        </w:rPr>
      </w:pPr>
      <w:r w:rsidRPr="00BA4E49">
        <w:rPr>
          <w:rFonts w:cs="Times New Roman"/>
        </w:rPr>
        <w:t>ž</w:t>
      </w:r>
      <w:r w:rsidR="00891B02" w:rsidRPr="00BA4E49">
        <w:rPr>
          <w:rFonts w:cs="Times New Roman"/>
        </w:rPr>
        <w:t>inių bazės valdymas;</w:t>
      </w:r>
    </w:p>
    <w:p w14:paraId="49AF3705" w14:textId="77777777" w:rsidR="00891B02" w:rsidRPr="00BA4E49" w:rsidRDefault="00FA336C" w:rsidP="00517D92">
      <w:pPr>
        <w:pStyle w:val="Sraopastraipa"/>
        <w:numPr>
          <w:ilvl w:val="2"/>
          <w:numId w:val="53"/>
        </w:numPr>
        <w:ind w:left="1276"/>
        <w:rPr>
          <w:rFonts w:cs="Times New Roman"/>
        </w:rPr>
      </w:pPr>
      <w:r w:rsidRPr="00BA4E49">
        <w:rPr>
          <w:rFonts w:cs="Times New Roman"/>
        </w:rPr>
        <w:t>i</w:t>
      </w:r>
      <w:r w:rsidR="00891B02" w:rsidRPr="00BA4E49">
        <w:rPr>
          <w:rFonts w:cs="Times New Roman"/>
        </w:rPr>
        <w:t>ncidentų valdymas;</w:t>
      </w:r>
    </w:p>
    <w:p w14:paraId="61DEA4D7" w14:textId="77777777" w:rsidR="000F1C21" w:rsidRPr="00BA4E49" w:rsidRDefault="00FA336C" w:rsidP="00517D92">
      <w:pPr>
        <w:pStyle w:val="Sraopastraipa"/>
        <w:numPr>
          <w:ilvl w:val="2"/>
          <w:numId w:val="53"/>
        </w:numPr>
        <w:ind w:left="1276"/>
        <w:rPr>
          <w:rFonts w:cs="Times New Roman"/>
        </w:rPr>
      </w:pPr>
      <w:r w:rsidRPr="00BA4E49">
        <w:rPr>
          <w:rFonts w:cs="Times New Roman"/>
        </w:rPr>
        <w:t>k</w:t>
      </w:r>
      <w:r w:rsidR="00891B02" w:rsidRPr="00BA4E49">
        <w:rPr>
          <w:rFonts w:cs="Times New Roman"/>
        </w:rPr>
        <w:t>onfigūracijų valdymas;</w:t>
      </w:r>
    </w:p>
    <w:p w14:paraId="3566A6C5" w14:textId="4B166C98" w:rsidR="00F12D43" w:rsidRPr="00BA4E49" w:rsidRDefault="00F12D43" w:rsidP="00517D92">
      <w:pPr>
        <w:pStyle w:val="Sraopastraipa"/>
        <w:numPr>
          <w:ilvl w:val="1"/>
          <w:numId w:val="53"/>
        </w:numPr>
        <w:rPr>
          <w:rFonts w:cs="Times New Roman"/>
        </w:rPr>
      </w:pPr>
      <w:r w:rsidRPr="00BA4E49">
        <w:rPr>
          <w:rFonts w:cs="Times New Roman"/>
        </w:rPr>
        <w:t>sukurtos VIPVIS naudotojų grupės (išskyrus VIPVIS lankytojus) ir teisių valdymo priemonės, sukonfigūruotos ir paruoštos naudoti skirtingų VIPVIS naudotojų sritys;</w:t>
      </w:r>
    </w:p>
    <w:p w14:paraId="3E18A52A" w14:textId="77777777" w:rsidR="00F12D43" w:rsidRPr="00BA4E49" w:rsidRDefault="00F12D43" w:rsidP="00517D92">
      <w:pPr>
        <w:pStyle w:val="Sraopastraipa"/>
        <w:numPr>
          <w:ilvl w:val="1"/>
          <w:numId w:val="53"/>
        </w:numPr>
        <w:rPr>
          <w:rFonts w:cs="Times New Roman"/>
        </w:rPr>
      </w:pPr>
      <w:r w:rsidRPr="00BA4E49">
        <w:rPr>
          <w:rFonts w:cs="Times New Roman"/>
        </w:rPr>
        <w:t>sukurti klasifi</w:t>
      </w:r>
      <w:r w:rsidR="00FA336C" w:rsidRPr="00BA4E49">
        <w:rPr>
          <w:rFonts w:cs="Times New Roman"/>
        </w:rPr>
        <w:t xml:space="preserve">katoriai, ataskaitų bei </w:t>
      </w:r>
      <w:r w:rsidR="00646F0C">
        <w:rPr>
          <w:rFonts w:cs="Times New Roman"/>
        </w:rPr>
        <w:t xml:space="preserve">IT paslaugų teikimo </w:t>
      </w:r>
      <w:r w:rsidR="00FA336C" w:rsidRPr="00BA4E49">
        <w:rPr>
          <w:rFonts w:cs="Times New Roman"/>
        </w:rPr>
        <w:t>susitarimų</w:t>
      </w:r>
      <w:r w:rsidRPr="00BA4E49">
        <w:rPr>
          <w:rFonts w:cs="Times New Roman"/>
        </w:rPr>
        <w:t xml:space="preserve"> šablonai, reikalingi </w:t>
      </w:r>
      <w:r w:rsidR="00FA336C" w:rsidRPr="00BA4E49">
        <w:rPr>
          <w:rFonts w:cs="Times New Roman"/>
        </w:rPr>
        <w:t xml:space="preserve">IT </w:t>
      </w:r>
      <w:r w:rsidRPr="00BA4E49">
        <w:rPr>
          <w:rFonts w:cs="Times New Roman"/>
        </w:rPr>
        <w:t>pa</w:t>
      </w:r>
      <w:r w:rsidR="0068250E" w:rsidRPr="00BA4E49">
        <w:rPr>
          <w:rFonts w:cs="Times New Roman"/>
        </w:rPr>
        <w:t>slaugų / procesų konfigūravimui;</w:t>
      </w:r>
    </w:p>
    <w:p w14:paraId="52850EAE" w14:textId="3650D065" w:rsidR="000F1C21" w:rsidRPr="00BA4E49" w:rsidRDefault="00FA336C" w:rsidP="00517D92">
      <w:pPr>
        <w:pStyle w:val="Sraopastraipa"/>
        <w:numPr>
          <w:ilvl w:val="0"/>
          <w:numId w:val="53"/>
        </w:numPr>
        <w:rPr>
          <w:rFonts w:cs="Times New Roman"/>
        </w:rPr>
      </w:pPr>
      <w:r w:rsidRPr="00BA4E49">
        <w:rPr>
          <w:rFonts w:cs="Times New Roman"/>
        </w:rPr>
        <w:t>a</w:t>
      </w:r>
      <w:r w:rsidR="000F1C21" w:rsidRPr="00BA4E49">
        <w:rPr>
          <w:rFonts w:cs="Times New Roman"/>
        </w:rPr>
        <w:t>pmokyti VIPVIS naudotojai</w:t>
      </w:r>
      <w:r w:rsidR="00DD314E" w:rsidRPr="00BA4E49">
        <w:rPr>
          <w:rFonts w:cs="Times New Roman"/>
        </w:rPr>
        <w:t xml:space="preserve"> (išskyrus VIPVIS lankytojai)</w:t>
      </w:r>
      <w:r w:rsidR="000F1C21" w:rsidRPr="00BA4E49">
        <w:rPr>
          <w:rFonts w:cs="Times New Roman"/>
        </w:rPr>
        <w:t xml:space="preserve"> </w:t>
      </w:r>
      <w:r w:rsidR="0068250E" w:rsidRPr="00BA4E49">
        <w:rPr>
          <w:rFonts w:cs="Times New Roman"/>
        </w:rPr>
        <w:t>naudotis VIPVIS funkcionalumais;</w:t>
      </w:r>
    </w:p>
    <w:p w14:paraId="5590FB8E" w14:textId="77777777" w:rsidR="0015326A" w:rsidRDefault="00FA336C" w:rsidP="00D7418F">
      <w:pPr>
        <w:pStyle w:val="Sraopastraipa"/>
        <w:numPr>
          <w:ilvl w:val="0"/>
          <w:numId w:val="53"/>
        </w:numPr>
        <w:rPr>
          <w:rFonts w:eastAsia="Times New Roman" w:cs="Times New Roman"/>
        </w:rPr>
      </w:pPr>
      <w:r>
        <w:rPr>
          <w:rFonts w:cs="Times New Roman"/>
        </w:rPr>
        <w:t>į</w:t>
      </w:r>
      <w:r w:rsidR="000F1C21" w:rsidRPr="00F04327">
        <w:rPr>
          <w:rFonts w:eastAsia="Times New Roman" w:cs="Times New Roman"/>
        </w:rPr>
        <w:t>vykdyt</w:t>
      </w:r>
      <w:r w:rsidR="002D51C4">
        <w:rPr>
          <w:rFonts w:eastAsia="Times New Roman" w:cs="Times New Roman"/>
        </w:rPr>
        <w:t>as</w:t>
      </w:r>
      <w:r w:rsidR="000F1C21" w:rsidRPr="00F04327">
        <w:rPr>
          <w:rFonts w:eastAsia="Times New Roman" w:cs="Times New Roman"/>
        </w:rPr>
        <w:t xml:space="preserve"> VIPVIS </w:t>
      </w:r>
      <w:r w:rsidR="0039354D">
        <w:rPr>
          <w:rFonts w:eastAsia="Times New Roman" w:cs="Times New Roman"/>
        </w:rPr>
        <w:t>funkcinių komponentų</w:t>
      </w:r>
      <w:r w:rsidR="000F1C21">
        <w:rPr>
          <w:rFonts w:eastAsia="Times New Roman" w:cs="Times New Roman"/>
        </w:rPr>
        <w:t xml:space="preserve"> ir</w:t>
      </w:r>
      <w:r w:rsidR="000F1C21" w:rsidRPr="00F04327">
        <w:rPr>
          <w:rFonts w:eastAsia="Times New Roman" w:cs="Times New Roman"/>
        </w:rPr>
        <w:t xml:space="preserve"> </w:t>
      </w:r>
      <w:r w:rsidR="0039354D">
        <w:rPr>
          <w:rFonts w:eastAsia="Times New Roman" w:cs="Times New Roman"/>
        </w:rPr>
        <w:t>(arba) procesų</w:t>
      </w:r>
      <w:r w:rsidR="000F1C21" w:rsidRPr="00F04327">
        <w:rPr>
          <w:rFonts w:eastAsia="Times New Roman" w:cs="Times New Roman"/>
        </w:rPr>
        <w:t xml:space="preserve"> modifikavim</w:t>
      </w:r>
      <w:r w:rsidR="002D51C4">
        <w:rPr>
          <w:rFonts w:eastAsia="Times New Roman" w:cs="Times New Roman"/>
        </w:rPr>
        <w:t>as</w:t>
      </w:r>
      <w:r w:rsidR="000F1C21" w:rsidRPr="00F04327">
        <w:rPr>
          <w:rFonts w:eastAsia="Times New Roman" w:cs="Times New Roman"/>
        </w:rPr>
        <w:t>, naujų konstravim</w:t>
      </w:r>
      <w:r w:rsidR="002D51C4">
        <w:rPr>
          <w:rFonts w:eastAsia="Times New Roman" w:cs="Times New Roman"/>
        </w:rPr>
        <w:t>as</w:t>
      </w:r>
      <w:r w:rsidR="000F1C21" w:rsidRPr="00F04327">
        <w:rPr>
          <w:rFonts w:eastAsia="Times New Roman" w:cs="Times New Roman"/>
        </w:rPr>
        <w:t>, diegim</w:t>
      </w:r>
      <w:r w:rsidR="002D51C4">
        <w:rPr>
          <w:rFonts w:eastAsia="Times New Roman" w:cs="Times New Roman"/>
        </w:rPr>
        <w:t>as</w:t>
      </w:r>
      <w:r w:rsidR="0039354D">
        <w:rPr>
          <w:rFonts w:eastAsia="Times New Roman" w:cs="Times New Roman"/>
        </w:rPr>
        <w:t xml:space="preserve"> ir</w:t>
      </w:r>
      <w:r w:rsidR="000F1C21" w:rsidRPr="00F04327">
        <w:rPr>
          <w:rFonts w:eastAsia="Times New Roman" w:cs="Times New Roman"/>
        </w:rPr>
        <w:t xml:space="preserve"> testavim</w:t>
      </w:r>
      <w:r w:rsidR="002D51C4">
        <w:rPr>
          <w:rFonts w:eastAsia="Times New Roman" w:cs="Times New Roman"/>
        </w:rPr>
        <w:t>as</w:t>
      </w:r>
      <w:r w:rsidR="000F1C21" w:rsidRPr="00F04327">
        <w:rPr>
          <w:rFonts w:eastAsia="Times New Roman" w:cs="Times New Roman"/>
        </w:rPr>
        <w:t xml:space="preserve"> pagal IVPK pateiktus užsakymus</w:t>
      </w:r>
      <w:r w:rsidR="000F1C21">
        <w:rPr>
          <w:rFonts w:eastAsia="Times New Roman" w:cs="Times New Roman"/>
        </w:rPr>
        <w:t>.</w:t>
      </w:r>
    </w:p>
    <w:p w14:paraId="360F6854" w14:textId="77777777" w:rsidR="0015326A" w:rsidRPr="00BA4E49" w:rsidRDefault="0015326A" w:rsidP="00517D92">
      <w:pPr>
        <w:pStyle w:val="Sraopastraipa"/>
        <w:numPr>
          <w:ilvl w:val="0"/>
          <w:numId w:val="53"/>
        </w:numPr>
        <w:rPr>
          <w:rFonts w:eastAsia="Times New Roman" w:cs="Times New Roman"/>
        </w:rPr>
      </w:pPr>
      <w:r w:rsidRPr="00BA4E49">
        <w:rPr>
          <w:rFonts w:eastAsia="Times New Roman" w:cs="Times New Roman"/>
        </w:rPr>
        <w:br w:type="page"/>
      </w:r>
    </w:p>
    <w:p w14:paraId="08222E05" w14:textId="77777777" w:rsidR="00545760" w:rsidRPr="00BA4E49" w:rsidRDefault="0028134C" w:rsidP="00A210DA">
      <w:pPr>
        <w:pStyle w:val="Antrat1"/>
      </w:pPr>
      <w:bookmarkStart w:id="116" w:name="_Toc534665897"/>
      <w:bookmarkStart w:id="117" w:name="_Toc536461989"/>
      <w:bookmarkStart w:id="118" w:name="_Toc536532069"/>
      <w:bookmarkStart w:id="119" w:name="_Toc530564199"/>
      <w:bookmarkStart w:id="120" w:name="_Toc530992291"/>
      <w:bookmarkStart w:id="121" w:name="_Toc531779123"/>
      <w:bookmarkStart w:id="122" w:name="_Ref528381"/>
      <w:bookmarkStart w:id="123" w:name="_Toc3494657"/>
      <w:bookmarkStart w:id="124" w:name="_Toc15551489"/>
      <w:bookmarkEnd w:id="116"/>
      <w:bookmarkEnd w:id="117"/>
      <w:bookmarkEnd w:id="118"/>
      <w:r w:rsidRPr="00BA4E49">
        <w:lastRenderedPageBreak/>
        <w:t>Bendrieji r</w:t>
      </w:r>
      <w:r w:rsidR="00545760" w:rsidRPr="00BA4E49">
        <w:t xml:space="preserve">eikalavimai VIPVIS </w:t>
      </w:r>
      <w:r w:rsidRPr="00BA4E49">
        <w:t>sukūrimo ir d</w:t>
      </w:r>
      <w:r w:rsidR="00545760" w:rsidRPr="00BA4E49">
        <w:t>iegimo projekto vykdymui</w:t>
      </w:r>
      <w:bookmarkEnd w:id="119"/>
      <w:bookmarkEnd w:id="120"/>
      <w:bookmarkEnd w:id="121"/>
      <w:bookmarkEnd w:id="122"/>
      <w:bookmarkEnd w:id="123"/>
      <w:bookmarkEnd w:id="124"/>
    </w:p>
    <w:p w14:paraId="224C1E94" w14:textId="77777777" w:rsidR="00417760" w:rsidRPr="00BA4E49" w:rsidRDefault="00417760" w:rsidP="00417760">
      <w:r w:rsidRPr="00BA4E49">
        <w:t>Diegėjas VIPVIS sukūrimo ir diegimo projekto vykdymo metu turi vadovautis žemiau pateik</w:t>
      </w:r>
      <w:r w:rsidR="00FA336C" w:rsidRPr="00BA4E49">
        <w:t>tais</w:t>
      </w:r>
      <w:r w:rsidRPr="00BA4E49">
        <w:t xml:space="preserve"> bendraisiais reikalavimais VIPVIS sukūrimo ir diegimo projekto vykdymui.</w:t>
      </w:r>
      <w:r w:rsidR="00D74F36">
        <w:t xml:space="preserve"> Šiame ir kituose skyriuose nurodyti reikalavimai Diegėjui sukurti funkcionalumą reiškia ir funkcionalumo įgyvendinimą ir realizavimą.</w:t>
      </w:r>
    </w:p>
    <w:p w14:paraId="5D3DE669" w14:textId="5CA0789D" w:rsidR="00CF6F97" w:rsidRPr="003F6049" w:rsidRDefault="00FA336C" w:rsidP="00FA336C">
      <w:pPr>
        <w:pStyle w:val="Antrat"/>
        <w:rPr>
          <w:color w:val="auto"/>
          <w:lang w:val="en-US"/>
        </w:rPr>
      </w:pPr>
      <w:r w:rsidRPr="003F6049">
        <w:rPr>
          <w:color w:val="auto"/>
        </w:rPr>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5</w:t>
      </w:r>
      <w:r w:rsidR="00115810" w:rsidRPr="003F6049">
        <w:rPr>
          <w:color w:val="auto"/>
        </w:rPr>
        <w:fldChar w:fldCharType="end"/>
      </w:r>
      <w:r w:rsidR="00CF6F97" w:rsidRPr="003F6049">
        <w:rPr>
          <w:color w:val="auto"/>
        </w:rPr>
        <w:t>. Bendrieji reikalavimai VIPVIS sukūrimo ir diegimo projekto vykdymui</w:t>
      </w:r>
    </w:p>
    <w:tbl>
      <w:tblPr>
        <w:tblStyle w:val="Lentelstinklelis"/>
        <w:tblW w:w="5000" w:type="pct"/>
        <w:tblLook w:val="04A0" w:firstRow="1" w:lastRow="0" w:firstColumn="1" w:lastColumn="0" w:noHBand="0" w:noVBand="1"/>
      </w:tblPr>
      <w:tblGrid>
        <w:gridCol w:w="718"/>
        <w:gridCol w:w="8910"/>
      </w:tblGrid>
      <w:tr w:rsidR="00BA4E49" w:rsidRPr="00BA4E49" w14:paraId="6826E429" w14:textId="77777777" w:rsidTr="00FD3AB1">
        <w:trPr>
          <w:tblHeader/>
        </w:trPr>
        <w:tc>
          <w:tcPr>
            <w:tcW w:w="373" w:type="pct"/>
            <w:shd w:val="clear" w:color="auto" w:fill="D9D9D9" w:themeFill="background1" w:themeFillShade="D9"/>
          </w:tcPr>
          <w:p w14:paraId="2ABD3166" w14:textId="77777777" w:rsidR="00417760" w:rsidRPr="00BA4E49" w:rsidRDefault="00417760" w:rsidP="0041050D">
            <w:pPr>
              <w:pStyle w:val="Betarp"/>
              <w:spacing w:line="26" w:lineRule="atLeast"/>
              <w:rPr>
                <w:rFonts w:cs="Times New Roman"/>
                <w:b/>
              </w:rPr>
            </w:pPr>
            <w:r w:rsidRPr="00BA4E49">
              <w:rPr>
                <w:rFonts w:cs="Times New Roman"/>
                <w:b/>
              </w:rPr>
              <w:t>ID</w:t>
            </w:r>
          </w:p>
        </w:tc>
        <w:tc>
          <w:tcPr>
            <w:tcW w:w="4627" w:type="pct"/>
            <w:shd w:val="clear" w:color="auto" w:fill="D9D9D9" w:themeFill="background1" w:themeFillShade="D9"/>
          </w:tcPr>
          <w:p w14:paraId="371CD512" w14:textId="77777777" w:rsidR="00417760" w:rsidRPr="00BA4E49" w:rsidRDefault="00417760" w:rsidP="0041050D">
            <w:pPr>
              <w:pStyle w:val="Betarp"/>
              <w:spacing w:line="26" w:lineRule="atLeast"/>
              <w:rPr>
                <w:rFonts w:cs="Times New Roman"/>
                <w:b/>
              </w:rPr>
            </w:pPr>
            <w:r w:rsidRPr="00BA4E49">
              <w:rPr>
                <w:rFonts w:cs="Times New Roman"/>
                <w:b/>
              </w:rPr>
              <w:t>Reikalavimas</w:t>
            </w:r>
          </w:p>
        </w:tc>
      </w:tr>
      <w:tr w:rsidR="00BA4E49" w:rsidRPr="00BA4E49" w14:paraId="0F84CE51" w14:textId="77777777" w:rsidTr="00FD2549">
        <w:trPr>
          <w:trHeight w:val="1178"/>
        </w:trPr>
        <w:tc>
          <w:tcPr>
            <w:tcW w:w="373" w:type="pct"/>
          </w:tcPr>
          <w:p w14:paraId="370BE3D1" w14:textId="77777777" w:rsidR="00417760" w:rsidRPr="00BA4E49" w:rsidRDefault="00417760" w:rsidP="00D53CD3">
            <w:pPr>
              <w:pStyle w:val="Betarp"/>
              <w:numPr>
                <w:ilvl w:val="0"/>
                <w:numId w:val="2"/>
              </w:numPr>
              <w:spacing w:line="26" w:lineRule="atLeast"/>
              <w:ind w:left="417"/>
              <w:rPr>
                <w:rFonts w:cs="Times New Roman"/>
              </w:rPr>
            </w:pPr>
          </w:p>
        </w:tc>
        <w:tc>
          <w:tcPr>
            <w:tcW w:w="4627" w:type="pct"/>
          </w:tcPr>
          <w:p w14:paraId="5E2FAA7B" w14:textId="77777777" w:rsidR="00417760" w:rsidRPr="00BA4E49" w:rsidRDefault="00417760" w:rsidP="0041050D">
            <w:pPr>
              <w:pStyle w:val="Betarp"/>
              <w:spacing w:line="26" w:lineRule="atLeast"/>
              <w:rPr>
                <w:rFonts w:cs="Times New Roman"/>
              </w:rPr>
            </w:pPr>
            <w:r w:rsidRPr="00BA4E49">
              <w:rPr>
                <w:rFonts w:cs="Times New Roman"/>
              </w:rPr>
              <w:t>Diegėjas turi pilnai realizuoti visus reikalavimus ir poreikius, kurie:</w:t>
            </w:r>
          </w:p>
          <w:p w14:paraId="65AC1D8D" w14:textId="77777777" w:rsidR="00DD6767" w:rsidRPr="00BA4E49" w:rsidRDefault="00417760" w:rsidP="00517D92">
            <w:pPr>
              <w:pStyle w:val="Betarp"/>
              <w:numPr>
                <w:ilvl w:val="0"/>
                <w:numId w:val="54"/>
              </w:numPr>
              <w:spacing w:line="26" w:lineRule="atLeast"/>
              <w:rPr>
                <w:rFonts w:cs="Times New Roman"/>
              </w:rPr>
            </w:pPr>
            <w:r w:rsidRPr="00BA4E49">
              <w:rPr>
                <w:rFonts w:cs="Times New Roman"/>
              </w:rPr>
              <w:t>apibrėžti šioje techninėje specifikacijoje;</w:t>
            </w:r>
          </w:p>
          <w:p w14:paraId="16F6A781" w14:textId="77777777" w:rsidR="00417760" w:rsidRPr="00BA4E49" w:rsidRDefault="00417760" w:rsidP="00517D92">
            <w:pPr>
              <w:pStyle w:val="Betarp"/>
              <w:numPr>
                <w:ilvl w:val="0"/>
                <w:numId w:val="54"/>
              </w:numPr>
              <w:spacing w:line="26" w:lineRule="atLeast"/>
              <w:rPr>
                <w:rFonts w:cs="Times New Roman"/>
              </w:rPr>
            </w:pPr>
            <w:r w:rsidRPr="00BA4E49">
              <w:rPr>
                <w:rFonts w:cs="Times New Roman"/>
              </w:rPr>
              <w:t>bus nustatyti ir (arba) detalizuoti Diegėjui atliekant detalią analizę ir analizės metu detalizuojant reikalavimus. Reikalavimų detalizavimas ir (arba) išaiškinimas nebus laikomas apimties keitimu.</w:t>
            </w:r>
          </w:p>
        </w:tc>
      </w:tr>
      <w:tr w:rsidR="00BA4E49" w:rsidRPr="00BA4E49" w14:paraId="57E67D5E" w14:textId="77777777" w:rsidTr="000B7545">
        <w:trPr>
          <w:trHeight w:val="615"/>
        </w:trPr>
        <w:tc>
          <w:tcPr>
            <w:tcW w:w="373" w:type="pct"/>
          </w:tcPr>
          <w:p w14:paraId="74EBB3B8" w14:textId="77777777" w:rsidR="001B6C45" w:rsidRPr="00BA4E49" w:rsidRDefault="001B6C45" w:rsidP="00D53CD3">
            <w:pPr>
              <w:pStyle w:val="Betarp"/>
              <w:numPr>
                <w:ilvl w:val="0"/>
                <w:numId w:val="2"/>
              </w:numPr>
              <w:spacing w:line="26" w:lineRule="atLeast"/>
              <w:ind w:left="417"/>
              <w:rPr>
                <w:rFonts w:cs="Times New Roman"/>
              </w:rPr>
            </w:pPr>
            <w:bookmarkStart w:id="125" w:name="_Ref2604918"/>
            <w:bookmarkStart w:id="126" w:name="_Hlk2865189"/>
          </w:p>
        </w:tc>
        <w:bookmarkEnd w:id="125"/>
        <w:tc>
          <w:tcPr>
            <w:tcW w:w="4627" w:type="pct"/>
          </w:tcPr>
          <w:p w14:paraId="115A7FD3" w14:textId="55578FFA" w:rsidR="00C53B1B" w:rsidRPr="00BA4E49" w:rsidRDefault="00C53B1B" w:rsidP="000B7545">
            <w:pPr>
              <w:autoSpaceDE w:val="0"/>
              <w:autoSpaceDN w:val="0"/>
              <w:spacing w:after="0" w:line="240" w:lineRule="auto"/>
              <w:rPr>
                <w:rFonts w:cs="Times New Roman"/>
                <w:sz w:val="24"/>
                <w:szCs w:val="24"/>
              </w:rPr>
            </w:pPr>
            <w:r w:rsidRPr="00BA4E49">
              <w:rPr>
                <w:rFonts w:cs="Times New Roman"/>
              </w:rPr>
              <w:t>Diegėjas turi pasiūlyti standartinį, rinkoje egzistuojantį programinės įrangos produktą, skirtą IT paslaugų valdymui (ITSM), kurį turi panaudoti, kaip pagrindą kuriant VIPVIS</w:t>
            </w:r>
            <w:r w:rsidR="001409B9" w:rsidRPr="00BA4E49">
              <w:rPr>
                <w:rFonts w:cs="Times New Roman"/>
              </w:rPr>
              <w:t xml:space="preserve">, siekiant užtikrinti, kad </w:t>
            </w:r>
            <w:r w:rsidRPr="00BA4E49">
              <w:rPr>
                <w:rFonts w:cs="Times New Roman"/>
              </w:rPr>
              <w:t>VIPVIS nebūtų sistema, kuriama</w:t>
            </w:r>
            <w:r w:rsidR="00A72DCD">
              <w:rPr>
                <w:rFonts w:cs="Times New Roman"/>
              </w:rPr>
              <w:t xml:space="preserve"> </w:t>
            </w:r>
            <w:r w:rsidRPr="00BA4E49">
              <w:rPr>
                <w:rFonts w:cs="Times New Roman"/>
              </w:rPr>
              <w:t xml:space="preserve">individualiai nuo nulio </w:t>
            </w:r>
            <w:r w:rsidRPr="00527A8E">
              <w:rPr>
                <w:rFonts w:cs="Times New Roman"/>
              </w:rPr>
              <w:t>(angl. bespoke system</w:t>
            </w:r>
            <w:r w:rsidRPr="00BA4E49">
              <w:rPr>
                <w:rFonts w:cs="Times New Roman"/>
              </w:rPr>
              <w:t>), o būtų panaudojami rinkoje jau egzistuojantys produktai. Funkciniai reikalavimai turi būti didžiąja dalimi konfigūruojami / pritaikomi remiantis standartiniu produktu.</w:t>
            </w:r>
            <w:r w:rsidR="00215E27">
              <w:rPr>
                <w:rFonts w:cs="Times New Roman"/>
              </w:rPr>
              <w:t xml:space="preserve"> </w:t>
            </w:r>
            <w:r w:rsidR="00215E27" w:rsidRPr="00215E27">
              <w:rPr>
                <w:rFonts w:cs="Times New Roman"/>
              </w:rPr>
              <w:t>VIPVIS privalo maksimaliai pernaudoti standartinio ITSM įrankio funkcionalumą (įskaitant naudotojų sąsajas ir logiką) ir programuojama turi būti tik tai, ko neįmanoma realizuoti standartinio ITSM įrankio priemonėmis</w:t>
            </w:r>
            <w:r w:rsidR="006554A8">
              <w:rPr>
                <w:rFonts w:cs="Times New Roman"/>
              </w:rPr>
              <w:t>.</w:t>
            </w:r>
          </w:p>
        </w:tc>
      </w:tr>
      <w:tr w:rsidR="00BA4E49" w:rsidRPr="00BA4E49" w14:paraId="1A2CC38D" w14:textId="77777777" w:rsidTr="000D601B">
        <w:trPr>
          <w:trHeight w:val="836"/>
        </w:trPr>
        <w:tc>
          <w:tcPr>
            <w:tcW w:w="373" w:type="pct"/>
          </w:tcPr>
          <w:p w14:paraId="4064766F" w14:textId="77777777" w:rsidR="00432897" w:rsidRPr="00BA4E49" w:rsidRDefault="00432897" w:rsidP="00D53CD3">
            <w:pPr>
              <w:pStyle w:val="Betarp"/>
              <w:numPr>
                <w:ilvl w:val="0"/>
                <w:numId w:val="2"/>
              </w:numPr>
              <w:spacing w:line="26" w:lineRule="atLeast"/>
              <w:ind w:left="417"/>
              <w:rPr>
                <w:rFonts w:cs="Times New Roman"/>
              </w:rPr>
            </w:pPr>
            <w:bookmarkStart w:id="127" w:name="_Ref2865043"/>
            <w:bookmarkStart w:id="128" w:name="_Hlk2863943"/>
          </w:p>
        </w:tc>
        <w:bookmarkEnd w:id="127"/>
        <w:tc>
          <w:tcPr>
            <w:tcW w:w="4627" w:type="pct"/>
          </w:tcPr>
          <w:p w14:paraId="692060C1" w14:textId="1A1FD9BC" w:rsidR="00432897" w:rsidRPr="00BA4E49" w:rsidRDefault="008E43FC" w:rsidP="0041050D">
            <w:pPr>
              <w:pStyle w:val="Betarp"/>
              <w:spacing w:line="26" w:lineRule="atLeast"/>
              <w:rPr>
                <w:rFonts w:cs="Times New Roman"/>
              </w:rPr>
            </w:pPr>
            <w:r w:rsidRPr="00BA4E49">
              <w:rPr>
                <w:rFonts w:cs="Times New Roman"/>
              </w:rPr>
              <w:t>Diegėjas turi realizuoti IT paslaugų užsakymo</w:t>
            </w:r>
            <w:r w:rsidRPr="00BA4E49">
              <w:rPr>
                <w:rStyle w:val="Puslapioinaosnuoroda"/>
                <w:rFonts w:cs="Times New Roman"/>
              </w:rPr>
              <w:footnoteReference w:id="2"/>
            </w:r>
            <w:r w:rsidRPr="00BA4E49">
              <w:rPr>
                <w:rFonts w:cs="Times New Roman"/>
              </w:rPr>
              <w:t>, IT paslaugų užsakymo vykdymo</w:t>
            </w:r>
            <w:r w:rsidRPr="00BA4E49">
              <w:rPr>
                <w:rStyle w:val="Puslapioinaosnuoroda"/>
                <w:rFonts w:cs="Times New Roman"/>
              </w:rPr>
              <w:footnoteReference w:id="3"/>
            </w:r>
            <w:r w:rsidRPr="00BA4E49">
              <w:rPr>
                <w:rFonts w:cs="Times New Roman"/>
              </w:rPr>
              <w:t xml:space="preserve"> ir IT paslaugų teikimo</w:t>
            </w:r>
            <w:r w:rsidRPr="00BA4E49">
              <w:rPr>
                <w:rStyle w:val="Puslapioinaosnuoroda"/>
                <w:rFonts w:cs="Times New Roman"/>
              </w:rPr>
              <w:footnoteReference w:id="4"/>
            </w:r>
            <w:r w:rsidRPr="00BA4E49">
              <w:rPr>
                <w:rFonts w:cs="Times New Roman"/>
              </w:rPr>
              <w:t xml:space="preserve"> procesus pradiniam IT paslaugų sąrašui, nurodytam dalyje </w:t>
            </w:r>
            <w:r w:rsidRPr="00BA4E49">
              <w:rPr>
                <w:rFonts w:cs="Times New Roman"/>
                <w:i/>
              </w:rPr>
              <w:t>„</w:t>
            </w:r>
            <w:r w:rsidRPr="00BA4E49">
              <w:rPr>
                <w:rFonts w:cs="Times New Roman"/>
                <w:i/>
              </w:rPr>
              <w:fldChar w:fldCharType="begin"/>
            </w:r>
            <w:r w:rsidRPr="00BA4E49">
              <w:rPr>
                <w:rFonts w:cs="Times New Roman"/>
                <w:i/>
              </w:rPr>
              <w:instrText xml:space="preserve"> REF _Ref602976 \h  \* MERGEFORMAT </w:instrText>
            </w:r>
            <w:r w:rsidRPr="00BA4E49">
              <w:rPr>
                <w:rFonts w:cs="Times New Roman"/>
                <w:i/>
              </w:rPr>
            </w:r>
            <w:r w:rsidRPr="00BA4E49">
              <w:rPr>
                <w:rFonts w:cs="Times New Roman"/>
                <w:i/>
              </w:rPr>
              <w:fldChar w:fldCharType="separate"/>
            </w:r>
            <w:r w:rsidR="00F469C1" w:rsidRPr="00FC4461">
              <w:rPr>
                <w:i/>
              </w:rPr>
              <w:t>Priedas</w:t>
            </w:r>
            <w:r w:rsidR="0041160E">
              <w:rPr>
                <w:i/>
              </w:rPr>
              <w:t xml:space="preserve"> A</w:t>
            </w:r>
            <w:r w:rsidR="00F469C1" w:rsidRPr="00FC4461">
              <w:rPr>
                <w:i/>
              </w:rPr>
              <w:t>. Pradinis Debesijos ir kitų IT paslaugų sąrašas</w:t>
            </w:r>
            <w:r w:rsidRPr="00BA4E49">
              <w:rPr>
                <w:rFonts w:cs="Times New Roman"/>
                <w:i/>
              </w:rPr>
              <w:fldChar w:fldCharType="end"/>
            </w:r>
            <w:r w:rsidRPr="00BA4E49">
              <w:rPr>
                <w:rFonts w:cs="Times New Roman"/>
                <w:i/>
              </w:rPr>
              <w:t>“</w:t>
            </w:r>
            <w:r w:rsidRPr="00BA4E49">
              <w:rPr>
                <w:rFonts w:cs="Times New Roman"/>
              </w:rPr>
              <w:t>.</w:t>
            </w:r>
          </w:p>
        </w:tc>
      </w:tr>
      <w:tr w:rsidR="00BA4E49" w:rsidRPr="00E2631D" w14:paraId="098ED976" w14:textId="77777777" w:rsidTr="000D601B">
        <w:trPr>
          <w:trHeight w:val="624"/>
        </w:trPr>
        <w:tc>
          <w:tcPr>
            <w:tcW w:w="373" w:type="pct"/>
          </w:tcPr>
          <w:p w14:paraId="4256C03B" w14:textId="77777777" w:rsidR="0060437F" w:rsidRPr="00BA4E49" w:rsidRDefault="0060437F" w:rsidP="00D53CD3">
            <w:pPr>
              <w:pStyle w:val="Betarp"/>
              <w:numPr>
                <w:ilvl w:val="0"/>
                <w:numId w:val="2"/>
              </w:numPr>
              <w:spacing w:line="26" w:lineRule="atLeast"/>
              <w:ind w:left="417"/>
              <w:rPr>
                <w:rFonts w:cs="Times New Roman"/>
              </w:rPr>
            </w:pPr>
          </w:p>
        </w:tc>
        <w:tc>
          <w:tcPr>
            <w:tcW w:w="4627" w:type="pct"/>
          </w:tcPr>
          <w:p w14:paraId="15196044" w14:textId="7F4E5216" w:rsidR="0060437F" w:rsidRPr="00E2631D" w:rsidRDefault="008E43FC" w:rsidP="008A4204">
            <w:pPr>
              <w:pStyle w:val="Betarp"/>
              <w:spacing w:line="26" w:lineRule="atLeast"/>
              <w:rPr>
                <w:rFonts w:cs="Times New Roman"/>
              </w:rPr>
            </w:pPr>
            <w:r w:rsidRPr="00E2631D">
              <w:rPr>
                <w:rFonts w:cs="Times New Roman"/>
              </w:rPr>
              <w:t xml:space="preserve">Realizuodamas reikalavime </w:t>
            </w:r>
            <w:r w:rsidRPr="00E2631D">
              <w:rPr>
                <w:rFonts w:cs="Times New Roman"/>
                <w:i/>
              </w:rPr>
              <w:fldChar w:fldCharType="begin"/>
            </w:r>
            <w:r w:rsidRPr="00E2631D">
              <w:rPr>
                <w:rFonts w:cs="Times New Roman"/>
                <w:i/>
              </w:rPr>
              <w:instrText xml:space="preserve"> REF _Ref2865043 \r \h </w:instrText>
            </w:r>
            <w:r w:rsidR="008A4204" w:rsidRPr="00E2631D">
              <w:rPr>
                <w:rFonts w:cs="Times New Roman"/>
                <w:i/>
              </w:rPr>
              <w:instrText xml:space="preserve"> \* MERGEFORMAT </w:instrText>
            </w:r>
            <w:r w:rsidRPr="00E2631D">
              <w:rPr>
                <w:rFonts w:cs="Times New Roman"/>
                <w:i/>
              </w:rPr>
            </w:r>
            <w:r w:rsidRPr="00E2631D">
              <w:rPr>
                <w:rFonts w:cs="Times New Roman"/>
                <w:i/>
              </w:rPr>
              <w:fldChar w:fldCharType="separate"/>
            </w:r>
            <w:r w:rsidR="00F469C1">
              <w:rPr>
                <w:rFonts w:cs="Times New Roman"/>
                <w:i/>
              </w:rPr>
              <w:t>R-3</w:t>
            </w:r>
            <w:r w:rsidRPr="00E2631D">
              <w:rPr>
                <w:rFonts w:cs="Times New Roman"/>
                <w:i/>
              </w:rPr>
              <w:fldChar w:fldCharType="end"/>
            </w:r>
            <w:r w:rsidRPr="00E2631D">
              <w:rPr>
                <w:rFonts w:cs="Times New Roman"/>
              </w:rPr>
              <w:t xml:space="preserve"> nurodytus procesus, </w:t>
            </w:r>
            <w:r w:rsidR="00644343" w:rsidRPr="00E2631D">
              <w:rPr>
                <w:rFonts w:cs="Times New Roman"/>
              </w:rPr>
              <w:t xml:space="preserve">Diegėjas turi atsižvelgti į </w:t>
            </w:r>
            <w:r w:rsidR="00694986" w:rsidRPr="00E2631D">
              <w:rPr>
                <w:rFonts w:cs="Times New Roman"/>
              </w:rPr>
              <w:t xml:space="preserve">savo </w:t>
            </w:r>
            <w:r w:rsidR="00644343" w:rsidRPr="00E2631D">
              <w:rPr>
                <w:rFonts w:cs="Times New Roman"/>
              </w:rPr>
              <w:t xml:space="preserve">siūlomo sprendimo </w:t>
            </w:r>
            <w:r w:rsidR="001409B9" w:rsidRPr="00E2631D">
              <w:rPr>
                <w:rFonts w:cs="Times New Roman"/>
              </w:rPr>
              <w:t xml:space="preserve">veikimo </w:t>
            </w:r>
            <w:r w:rsidR="00644343" w:rsidRPr="00E2631D">
              <w:rPr>
                <w:rFonts w:cs="Times New Roman"/>
              </w:rPr>
              <w:t xml:space="preserve">technologinius </w:t>
            </w:r>
            <w:r w:rsidR="0060437F" w:rsidRPr="00E2631D">
              <w:rPr>
                <w:rFonts w:cs="Times New Roman"/>
              </w:rPr>
              <w:t>aspektus</w:t>
            </w:r>
            <w:r w:rsidR="001409B9" w:rsidRPr="00E2631D">
              <w:rPr>
                <w:rFonts w:cs="Times New Roman"/>
              </w:rPr>
              <w:t>, t.</w:t>
            </w:r>
            <w:r w:rsidR="00A145C8">
              <w:rPr>
                <w:rFonts w:cs="Times New Roman"/>
              </w:rPr>
              <w:t xml:space="preserve"> </w:t>
            </w:r>
            <w:r w:rsidR="001409B9" w:rsidRPr="00E2631D">
              <w:rPr>
                <w:rFonts w:cs="Times New Roman"/>
              </w:rPr>
              <w:t>y. proceso logika</w:t>
            </w:r>
            <w:r w:rsidR="00E20400" w:rsidRPr="00E2631D">
              <w:rPr>
                <w:rFonts w:cs="Times New Roman"/>
              </w:rPr>
              <w:t xml:space="preserve"> turi būti iliustruojama atsižv</w:t>
            </w:r>
            <w:r w:rsidR="001409B9" w:rsidRPr="00E2631D">
              <w:rPr>
                <w:rFonts w:cs="Times New Roman"/>
              </w:rPr>
              <w:t>e</w:t>
            </w:r>
            <w:r w:rsidR="00E20400" w:rsidRPr="00E2631D">
              <w:rPr>
                <w:rFonts w:cs="Times New Roman"/>
              </w:rPr>
              <w:t>l</w:t>
            </w:r>
            <w:r w:rsidR="001409B9" w:rsidRPr="00E2631D">
              <w:rPr>
                <w:rFonts w:cs="Times New Roman"/>
              </w:rPr>
              <w:t>giant į tipinę to proceso logiką realizuojamam</w:t>
            </w:r>
            <w:r w:rsidR="00E20400" w:rsidRPr="00E2631D">
              <w:rPr>
                <w:rFonts w:cs="Times New Roman"/>
              </w:rPr>
              <w:t>e Dieg</w:t>
            </w:r>
            <w:r w:rsidR="001C7D2C" w:rsidRPr="00E2631D">
              <w:rPr>
                <w:rFonts w:cs="Times New Roman"/>
              </w:rPr>
              <w:t xml:space="preserve">ėjo </w:t>
            </w:r>
            <w:r w:rsidR="00D961B7" w:rsidRPr="00E2631D">
              <w:rPr>
                <w:rFonts w:cs="Times New Roman"/>
              </w:rPr>
              <w:t>siūloma</w:t>
            </w:r>
            <w:r w:rsidR="001C7D2C" w:rsidRPr="00E2631D">
              <w:rPr>
                <w:rFonts w:cs="Times New Roman"/>
              </w:rPr>
              <w:t xml:space="preserve">me </w:t>
            </w:r>
            <w:r w:rsidR="00E20400" w:rsidRPr="00E2631D">
              <w:rPr>
                <w:rFonts w:cs="Times New Roman"/>
              </w:rPr>
              <w:t>technologiniam</w:t>
            </w:r>
            <w:r w:rsidR="00D961B7" w:rsidRPr="00E2631D">
              <w:rPr>
                <w:rFonts w:cs="Times New Roman"/>
              </w:rPr>
              <w:t>e</w:t>
            </w:r>
            <w:r w:rsidR="001409B9" w:rsidRPr="00E2631D">
              <w:rPr>
                <w:rFonts w:cs="Times New Roman"/>
              </w:rPr>
              <w:t xml:space="preserve"> sprendime</w:t>
            </w:r>
            <w:r w:rsidR="001C7D2C" w:rsidRPr="00E2631D">
              <w:rPr>
                <w:rFonts w:cs="Times New Roman"/>
              </w:rPr>
              <w:t xml:space="preserve"> (</w:t>
            </w:r>
            <w:r w:rsidR="001C7D2C" w:rsidRPr="00E2631D">
              <w:rPr>
                <w:rFonts w:cs="Times New Roman"/>
                <w:i/>
              </w:rPr>
              <w:fldChar w:fldCharType="begin"/>
            </w:r>
            <w:r w:rsidR="001C7D2C" w:rsidRPr="00E2631D">
              <w:rPr>
                <w:rFonts w:cs="Times New Roman"/>
                <w:i/>
              </w:rPr>
              <w:instrText xml:space="preserve"> REF _Ref2604918 \r \h </w:instrText>
            </w:r>
            <w:r w:rsidR="00D961B7" w:rsidRPr="00E2631D">
              <w:rPr>
                <w:rFonts w:cs="Times New Roman"/>
                <w:i/>
              </w:rPr>
              <w:instrText xml:space="preserve"> \* MERGEFORMAT </w:instrText>
            </w:r>
            <w:r w:rsidR="001C7D2C" w:rsidRPr="00E2631D">
              <w:rPr>
                <w:rFonts w:cs="Times New Roman"/>
                <w:i/>
              </w:rPr>
            </w:r>
            <w:r w:rsidR="001C7D2C" w:rsidRPr="00E2631D">
              <w:rPr>
                <w:rFonts w:cs="Times New Roman"/>
                <w:i/>
              </w:rPr>
              <w:fldChar w:fldCharType="separate"/>
            </w:r>
            <w:r w:rsidR="00F469C1">
              <w:rPr>
                <w:rFonts w:cs="Times New Roman"/>
                <w:i/>
              </w:rPr>
              <w:t>R-2</w:t>
            </w:r>
            <w:r w:rsidR="001C7D2C" w:rsidRPr="00E2631D">
              <w:rPr>
                <w:rFonts w:cs="Times New Roman"/>
                <w:i/>
              </w:rPr>
              <w:fldChar w:fldCharType="end"/>
            </w:r>
            <w:r w:rsidR="00E20400" w:rsidRPr="00E2631D">
              <w:rPr>
                <w:rFonts w:cs="Times New Roman"/>
              </w:rPr>
              <w:t>)</w:t>
            </w:r>
            <w:r w:rsidR="001409B9" w:rsidRPr="00E2631D">
              <w:rPr>
                <w:rFonts w:cs="Times New Roman"/>
              </w:rPr>
              <w:t>.</w:t>
            </w:r>
          </w:p>
        </w:tc>
      </w:tr>
      <w:tr w:rsidR="00BA4E49" w:rsidRPr="00E2631D" w14:paraId="11CDFA16" w14:textId="77777777" w:rsidTr="000D601B">
        <w:trPr>
          <w:trHeight w:val="300"/>
        </w:trPr>
        <w:tc>
          <w:tcPr>
            <w:tcW w:w="373" w:type="pct"/>
          </w:tcPr>
          <w:p w14:paraId="483945A7" w14:textId="77777777" w:rsidR="0060437F" w:rsidRPr="00BA4E49" w:rsidRDefault="0060437F" w:rsidP="00D53CD3">
            <w:pPr>
              <w:pStyle w:val="Betarp"/>
              <w:numPr>
                <w:ilvl w:val="0"/>
                <w:numId w:val="2"/>
              </w:numPr>
              <w:spacing w:line="26" w:lineRule="atLeast"/>
              <w:ind w:left="417"/>
              <w:rPr>
                <w:rFonts w:cs="Times New Roman"/>
              </w:rPr>
            </w:pPr>
          </w:p>
        </w:tc>
        <w:tc>
          <w:tcPr>
            <w:tcW w:w="4627" w:type="pct"/>
          </w:tcPr>
          <w:p w14:paraId="583203F0" w14:textId="4F4AB99B" w:rsidR="00644343" w:rsidRPr="00E2631D" w:rsidRDefault="001C7D2C" w:rsidP="000D601B">
            <w:pPr>
              <w:pStyle w:val="Betarp"/>
              <w:spacing w:line="0" w:lineRule="atLeast"/>
              <w:rPr>
                <w:rFonts w:cs="Times New Roman"/>
              </w:rPr>
            </w:pPr>
            <w:r w:rsidRPr="00E2631D">
              <w:rPr>
                <w:rFonts w:cs="Times New Roman"/>
              </w:rPr>
              <w:t>R</w:t>
            </w:r>
            <w:r w:rsidR="00644343" w:rsidRPr="00E2631D">
              <w:rPr>
                <w:rFonts w:cs="Times New Roman"/>
              </w:rPr>
              <w:t xml:space="preserve">ealizuojant </w:t>
            </w:r>
            <w:r w:rsidR="008E43FC" w:rsidRPr="00E2631D">
              <w:rPr>
                <w:rFonts w:cs="Times New Roman"/>
              </w:rPr>
              <w:t xml:space="preserve">reikalavime </w:t>
            </w:r>
            <w:r w:rsidR="008A4204" w:rsidRPr="00E2631D">
              <w:rPr>
                <w:rFonts w:cs="Times New Roman"/>
                <w:i/>
              </w:rPr>
              <w:fldChar w:fldCharType="begin"/>
            </w:r>
            <w:r w:rsidR="008A4204" w:rsidRPr="00E2631D">
              <w:rPr>
                <w:rFonts w:cs="Times New Roman"/>
                <w:i/>
              </w:rPr>
              <w:instrText xml:space="preserve"> REF _Ref2865043 \r \h  \* MERGEFORMAT </w:instrText>
            </w:r>
            <w:r w:rsidR="008A4204" w:rsidRPr="00E2631D">
              <w:rPr>
                <w:rFonts w:cs="Times New Roman"/>
                <w:i/>
              </w:rPr>
            </w:r>
            <w:r w:rsidR="008A4204" w:rsidRPr="00E2631D">
              <w:rPr>
                <w:rFonts w:cs="Times New Roman"/>
                <w:i/>
              </w:rPr>
              <w:fldChar w:fldCharType="separate"/>
            </w:r>
            <w:r w:rsidR="00F469C1">
              <w:rPr>
                <w:rFonts w:cs="Times New Roman"/>
                <w:i/>
              </w:rPr>
              <w:t>R-3</w:t>
            </w:r>
            <w:r w:rsidR="008A4204" w:rsidRPr="00E2631D">
              <w:rPr>
                <w:rFonts w:cs="Times New Roman"/>
                <w:i/>
              </w:rPr>
              <w:fldChar w:fldCharType="end"/>
            </w:r>
            <w:r w:rsidR="008A4204" w:rsidRPr="00E2631D">
              <w:rPr>
                <w:rFonts w:cs="Times New Roman"/>
                <w:i/>
              </w:rPr>
              <w:t xml:space="preserve"> </w:t>
            </w:r>
            <w:r w:rsidR="008A4204" w:rsidRPr="00E2631D">
              <w:rPr>
                <w:rFonts w:cs="Times New Roman"/>
              </w:rPr>
              <w:t>nurodytus</w:t>
            </w:r>
            <w:r w:rsidR="008A4204" w:rsidRPr="00E2631D">
              <w:rPr>
                <w:rFonts w:cs="Times New Roman"/>
                <w:i/>
              </w:rPr>
              <w:t xml:space="preserve"> </w:t>
            </w:r>
            <w:r w:rsidR="00644343" w:rsidRPr="00E2631D">
              <w:rPr>
                <w:rFonts w:cs="Times New Roman"/>
              </w:rPr>
              <w:t>procesus</w:t>
            </w:r>
            <w:r w:rsidR="00694986" w:rsidRPr="00E2631D">
              <w:rPr>
                <w:rFonts w:cs="Times New Roman"/>
              </w:rPr>
              <w:t>,</w:t>
            </w:r>
            <w:r w:rsidR="00644343" w:rsidRPr="00E2631D">
              <w:rPr>
                <w:rFonts w:cs="Times New Roman"/>
              </w:rPr>
              <w:t xml:space="preserve"> D</w:t>
            </w:r>
            <w:r w:rsidR="0060437F" w:rsidRPr="00E2631D">
              <w:rPr>
                <w:rFonts w:cs="Times New Roman"/>
              </w:rPr>
              <w:t xml:space="preserve">iegėjas turi </w:t>
            </w:r>
            <w:r w:rsidR="00644343" w:rsidRPr="00E2631D">
              <w:rPr>
                <w:rFonts w:cs="Times New Roman"/>
              </w:rPr>
              <w:t>remtis tarptautiniu standartu ISO</w:t>
            </w:r>
            <w:r w:rsidR="00694986" w:rsidRPr="00E2631D">
              <w:rPr>
                <w:rFonts w:cs="Times New Roman"/>
              </w:rPr>
              <w:t>/IEC</w:t>
            </w:r>
            <w:r w:rsidR="00644343" w:rsidRPr="00E2631D">
              <w:rPr>
                <w:rFonts w:cs="Times New Roman"/>
              </w:rPr>
              <w:t xml:space="preserve"> 20000.</w:t>
            </w:r>
          </w:p>
        </w:tc>
      </w:tr>
      <w:tr w:rsidR="00BA4E49" w:rsidRPr="00BA4E49" w14:paraId="3914BC9B" w14:textId="77777777" w:rsidTr="000D601B">
        <w:trPr>
          <w:trHeight w:val="1049"/>
        </w:trPr>
        <w:tc>
          <w:tcPr>
            <w:tcW w:w="373" w:type="pct"/>
          </w:tcPr>
          <w:p w14:paraId="25FFE70D" w14:textId="77777777" w:rsidR="00470A84" w:rsidRPr="00BA4E49" w:rsidRDefault="00470A84" w:rsidP="00D53CD3">
            <w:pPr>
              <w:pStyle w:val="Betarp"/>
              <w:numPr>
                <w:ilvl w:val="0"/>
                <w:numId w:val="2"/>
              </w:numPr>
              <w:spacing w:line="26" w:lineRule="atLeast"/>
              <w:ind w:left="417"/>
              <w:rPr>
                <w:rFonts w:cs="Times New Roman"/>
              </w:rPr>
            </w:pPr>
          </w:p>
        </w:tc>
        <w:tc>
          <w:tcPr>
            <w:tcW w:w="4627" w:type="pct"/>
          </w:tcPr>
          <w:p w14:paraId="654F9505" w14:textId="73E87725" w:rsidR="00470A84" w:rsidRPr="00BA4E49" w:rsidRDefault="00470A84" w:rsidP="0060437F">
            <w:pPr>
              <w:pStyle w:val="Betarp"/>
              <w:spacing w:line="26" w:lineRule="atLeast"/>
              <w:rPr>
                <w:rFonts w:cs="Times New Roman"/>
              </w:rPr>
            </w:pPr>
            <w:r w:rsidRPr="00BA4E49">
              <w:rPr>
                <w:rFonts w:cs="Times New Roman"/>
              </w:rPr>
              <w:t xml:space="preserve">IT paslaugų užsakymo </w:t>
            </w:r>
            <w:r w:rsidR="0060437F" w:rsidRPr="00BA4E49">
              <w:rPr>
                <w:rFonts w:cs="Times New Roman"/>
              </w:rPr>
              <w:t xml:space="preserve">ir IT paslaugų užsakymo vykdymo </w:t>
            </w:r>
            <w:r w:rsidRPr="00BA4E49">
              <w:rPr>
                <w:rFonts w:cs="Times New Roman"/>
              </w:rPr>
              <w:t xml:space="preserve">procesai turi būti sukonfigūruoti pradiniam IT paslaugų sąrašui, kuris nurodytas dalyje </w:t>
            </w:r>
            <w:r w:rsidRPr="00BA4E49">
              <w:rPr>
                <w:rFonts w:cs="Times New Roman"/>
                <w:i/>
              </w:rPr>
              <w:t>„</w:t>
            </w:r>
            <w:r w:rsidRPr="00BA4E49">
              <w:rPr>
                <w:rFonts w:cs="Times New Roman"/>
                <w:i/>
              </w:rPr>
              <w:fldChar w:fldCharType="begin"/>
            </w:r>
            <w:r w:rsidRPr="00BA4E49">
              <w:rPr>
                <w:rFonts w:cs="Times New Roman"/>
                <w:i/>
              </w:rPr>
              <w:instrText xml:space="preserve"> REF _Ref602976 \h  \* MERGEFORMAT </w:instrText>
            </w:r>
            <w:r w:rsidRPr="00BA4E49">
              <w:rPr>
                <w:rFonts w:cs="Times New Roman"/>
                <w:i/>
              </w:rPr>
            </w:r>
            <w:r w:rsidRPr="00BA4E49">
              <w:rPr>
                <w:rFonts w:cs="Times New Roman"/>
                <w:i/>
              </w:rPr>
              <w:fldChar w:fldCharType="separate"/>
            </w:r>
            <w:r w:rsidR="00F469C1" w:rsidRPr="00FC4461">
              <w:rPr>
                <w:i/>
              </w:rPr>
              <w:t>Priedas</w:t>
            </w:r>
            <w:r w:rsidR="0041160E">
              <w:rPr>
                <w:i/>
              </w:rPr>
              <w:t xml:space="preserve"> A</w:t>
            </w:r>
            <w:r w:rsidR="00F469C1" w:rsidRPr="00FC4461">
              <w:rPr>
                <w:i/>
              </w:rPr>
              <w:t>. Pradinis Debesijos ir kitų IT paslaugų sąrašas</w:t>
            </w:r>
            <w:r w:rsidRPr="00BA4E49">
              <w:rPr>
                <w:rFonts w:cs="Times New Roman"/>
                <w:i/>
              </w:rPr>
              <w:fldChar w:fldCharType="end"/>
            </w:r>
            <w:r w:rsidRPr="00BA4E49">
              <w:rPr>
                <w:rFonts w:cs="Times New Roman"/>
                <w:i/>
              </w:rPr>
              <w:t xml:space="preserve">“, </w:t>
            </w:r>
            <w:r w:rsidRPr="00BA4E49">
              <w:rPr>
                <w:rFonts w:cs="Times New Roman"/>
              </w:rPr>
              <w:t xml:space="preserve">pagal pilotinių institucijų veiklos specifiką ir vadovaujantis </w:t>
            </w:r>
            <w:r w:rsidR="0060437F" w:rsidRPr="00BA4E49">
              <w:rPr>
                <w:rFonts w:cs="Times New Roman"/>
              </w:rPr>
              <w:t xml:space="preserve">VIPVIS </w:t>
            </w:r>
            <w:r w:rsidRPr="00BA4E49">
              <w:rPr>
                <w:rFonts w:cs="Times New Roman"/>
              </w:rPr>
              <w:t>funkciniais reikalavimais</w:t>
            </w:r>
            <w:r w:rsidR="0060437F" w:rsidRPr="00BA4E49">
              <w:rPr>
                <w:rFonts w:cs="Times New Roman"/>
                <w:i/>
              </w:rPr>
              <w:t>.</w:t>
            </w:r>
          </w:p>
        </w:tc>
      </w:tr>
      <w:tr w:rsidR="00BA4E49" w:rsidRPr="00BA4E49" w14:paraId="33A0463B" w14:textId="77777777" w:rsidTr="007025B3">
        <w:trPr>
          <w:trHeight w:val="436"/>
        </w:trPr>
        <w:tc>
          <w:tcPr>
            <w:tcW w:w="373" w:type="pct"/>
          </w:tcPr>
          <w:p w14:paraId="6B944D57" w14:textId="77777777" w:rsidR="00470A84" w:rsidRPr="00BA4E49" w:rsidRDefault="00470A84" w:rsidP="00D53CD3">
            <w:pPr>
              <w:pStyle w:val="Betarp"/>
              <w:numPr>
                <w:ilvl w:val="0"/>
                <w:numId w:val="2"/>
              </w:numPr>
              <w:spacing w:line="26" w:lineRule="atLeast"/>
              <w:ind w:left="417"/>
              <w:rPr>
                <w:rFonts w:cs="Times New Roman"/>
              </w:rPr>
            </w:pPr>
          </w:p>
        </w:tc>
        <w:tc>
          <w:tcPr>
            <w:tcW w:w="4627" w:type="pct"/>
          </w:tcPr>
          <w:p w14:paraId="3367E3F0" w14:textId="77777777" w:rsidR="00470A84" w:rsidRPr="00BA4E49" w:rsidRDefault="00470A84" w:rsidP="000D601B">
            <w:pPr>
              <w:pStyle w:val="Betarp"/>
              <w:spacing w:line="26" w:lineRule="atLeast"/>
              <w:rPr>
                <w:rFonts w:cs="Times New Roman"/>
              </w:rPr>
            </w:pPr>
            <w:r w:rsidRPr="00BA4E49">
              <w:rPr>
                <w:rFonts w:cs="Times New Roman"/>
              </w:rPr>
              <w:t xml:space="preserve">Konfigūruodamas IT paslaugų teikimo procesus, Diegėjas turi </w:t>
            </w:r>
            <w:r w:rsidR="00694986" w:rsidRPr="00BA4E49">
              <w:rPr>
                <w:rFonts w:cs="Times New Roman"/>
              </w:rPr>
              <w:t xml:space="preserve">vadovautis </w:t>
            </w:r>
            <w:r w:rsidR="0060437F" w:rsidRPr="00BA4E49">
              <w:rPr>
                <w:rFonts w:cs="Times New Roman"/>
              </w:rPr>
              <w:t xml:space="preserve">VIPVIS </w:t>
            </w:r>
            <w:r w:rsidRPr="00BA4E49">
              <w:rPr>
                <w:rFonts w:cs="Times New Roman"/>
              </w:rPr>
              <w:t>funkciniais reikalavima</w:t>
            </w:r>
            <w:r w:rsidR="0060437F" w:rsidRPr="00BA4E49">
              <w:rPr>
                <w:rFonts w:cs="Times New Roman"/>
              </w:rPr>
              <w:t>s</w:t>
            </w:r>
            <w:r w:rsidRPr="00BA4E49">
              <w:rPr>
                <w:rFonts w:cs="Times New Roman"/>
                <w:i/>
              </w:rPr>
              <w:t>.</w:t>
            </w:r>
          </w:p>
        </w:tc>
      </w:tr>
      <w:bookmarkEnd w:id="126"/>
      <w:bookmarkEnd w:id="128"/>
      <w:tr w:rsidR="00BA4E49" w:rsidRPr="00BA4E49" w14:paraId="733196DE" w14:textId="77777777" w:rsidTr="007025B3">
        <w:trPr>
          <w:trHeight w:val="436"/>
        </w:trPr>
        <w:tc>
          <w:tcPr>
            <w:tcW w:w="373" w:type="pct"/>
          </w:tcPr>
          <w:p w14:paraId="26B30952" w14:textId="77777777" w:rsidR="0027722C" w:rsidRPr="00BA4E49" w:rsidRDefault="0027722C" w:rsidP="00D53CD3">
            <w:pPr>
              <w:pStyle w:val="Betarp"/>
              <w:numPr>
                <w:ilvl w:val="0"/>
                <w:numId w:val="2"/>
              </w:numPr>
              <w:spacing w:line="26" w:lineRule="atLeast"/>
              <w:ind w:left="417"/>
              <w:rPr>
                <w:rFonts w:cs="Times New Roman"/>
              </w:rPr>
            </w:pPr>
          </w:p>
        </w:tc>
        <w:tc>
          <w:tcPr>
            <w:tcW w:w="4627" w:type="pct"/>
          </w:tcPr>
          <w:p w14:paraId="3D7957FF" w14:textId="77777777" w:rsidR="0027722C" w:rsidRPr="00BA4E49" w:rsidRDefault="0027722C" w:rsidP="0041050D">
            <w:pPr>
              <w:pStyle w:val="Betarp"/>
              <w:spacing w:line="26" w:lineRule="atLeast"/>
              <w:rPr>
                <w:rFonts w:cs="Times New Roman"/>
              </w:rPr>
            </w:pPr>
            <w:r w:rsidRPr="00BA4E49">
              <w:rPr>
                <w:rFonts w:cs="Times New Roman"/>
              </w:rPr>
              <w:t>Paslaugų priėmimas galimas</w:t>
            </w:r>
            <w:r w:rsidR="00F82F86" w:rsidRPr="00BA4E49">
              <w:rPr>
                <w:rFonts w:cs="Times New Roman"/>
              </w:rPr>
              <w:t xml:space="preserve"> tik</w:t>
            </w:r>
            <w:r w:rsidRPr="00BA4E49">
              <w:rPr>
                <w:rFonts w:cs="Times New Roman"/>
              </w:rPr>
              <w:t xml:space="preserve"> tada, kai yra įvykdytas bandomosios eksploatacijos etapas, visi VIPVIS funkciniai komponentai tinkamai veikia ir VIPVIS naudotojai ją gali pasiekti ir naudoti savo veikloje.</w:t>
            </w:r>
          </w:p>
        </w:tc>
      </w:tr>
      <w:tr w:rsidR="00BA4E49" w:rsidRPr="00BA4E49" w14:paraId="66B39D17" w14:textId="77777777" w:rsidTr="00FD2549">
        <w:trPr>
          <w:trHeight w:val="398"/>
        </w:trPr>
        <w:tc>
          <w:tcPr>
            <w:tcW w:w="373" w:type="pct"/>
          </w:tcPr>
          <w:p w14:paraId="5075BC8E"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4FCF81CE" w14:textId="2BB38A9B" w:rsidR="0027722C" w:rsidRPr="00BA4E49" w:rsidRDefault="0027722C" w:rsidP="0041050D">
            <w:pPr>
              <w:pStyle w:val="Betarp"/>
              <w:spacing w:line="26" w:lineRule="atLeast"/>
              <w:rPr>
                <w:rFonts w:cs="Times New Roman"/>
              </w:rPr>
            </w:pPr>
            <w:r w:rsidRPr="00BA4E49">
              <w:rPr>
                <w:rFonts w:cs="Times New Roman"/>
              </w:rPr>
              <w:t>Diegėjas turi skirti tiek žmogiškųjų išteklių ir taip juos paskirstyti, kad būtų užtikrintas VIPVIS sukūrimo ir diegimo paslaugų suteikimas pagal numatytus terminus (žr</w:t>
            </w:r>
            <w:r w:rsidR="0041160E">
              <w:rPr>
                <w:rFonts w:cs="Times New Roman"/>
              </w:rPr>
              <w:t>.</w:t>
            </w:r>
            <w:r w:rsidRPr="00BA4E49">
              <w:rPr>
                <w:rFonts w:cs="Times New Roman"/>
              </w:rPr>
              <w:fldChar w:fldCharType="begin"/>
            </w:r>
            <w:r w:rsidRPr="00BA4E49">
              <w:rPr>
                <w:rFonts w:cs="Times New Roman"/>
              </w:rPr>
              <w:instrText xml:space="preserve"> REF _Ref534561493 \h  \* MERGEFORMAT </w:instrText>
            </w:r>
            <w:r w:rsidRPr="00BA4E49">
              <w:rPr>
                <w:rFonts w:cs="Times New Roman"/>
              </w:rPr>
            </w:r>
            <w:r w:rsidRPr="00BA4E49">
              <w:rPr>
                <w:rFonts w:cs="Times New Roman"/>
              </w:rPr>
              <w:fldChar w:fldCharType="end"/>
            </w:r>
            <w:r w:rsidR="00BA4BB1" w:rsidRPr="00BA4E49">
              <w:rPr>
                <w:rFonts w:cs="Times New Roman"/>
              </w:rPr>
              <w:t xml:space="preserve"> </w:t>
            </w:r>
            <w:r w:rsidR="00A70F1E" w:rsidRPr="0041160E">
              <w:rPr>
                <w:rFonts w:cs="Times New Roman"/>
                <w:i/>
              </w:rPr>
              <w:fldChar w:fldCharType="begin"/>
            </w:r>
            <w:r w:rsidR="00A70F1E" w:rsidRPr="0041160E">
              <w:rPr>
                <w:rFonts w:cs="Times New Roman"/>
                <w:i/>
              </w:rPr>
              <w:instrText xml:space="preserve"> REF _Ref192768 \h </w:instrText>
            </w:r>
            <w:r w:rsidR="000F752D" w:rsidRPr="0041160E">
              <w:rPr>
                <w:rFonts w:cs="Times New Roman"/>
                <w:i/>
              </w:rPr>
              <w:instrText xml:space="preserve"> \* MERGEFORMAT </w:instrText>
            </w:r>
            <w:r w:rsidR="00A70F1E" w:rsidRPr="0041160E">
              <w:rPr>
                <w:rFonts w:cs="Times New Roman"/>
                <w:i/>
              </w:rPr>
            </w:r>
            <w:r w:rsidR="00A70F1E" w:rsidRPr="0041160E">
              <w:rPr>
                <w:rFonts w:cs="Times New Roman"/>
                <w:i/>
              </w:rPr>
              <w:fldChar w:fldCharType="separate"/>
            </w:r>
            <w:r w:rsidR="00F469C1" w:rsidRPr="00FC4461">
              <w:rPr>
                <w:i/>
              </w:rPr>
              <w:t>Lentelė 6. Iteracijos ir reikalavimai rezultatų įgyvendinimui laike</w:t>
            </w:r>
            <w:r w:rsidR="00A70F1E" w:rsidRPr="0041160E">
              <w:rPr>
                <w:rFonts w:cs="Times New Roman"/>
                <w:i/>
              </w:rPr>
              <w:fldChar w:fldCharType="end"/>
            </w:r>
            <w:r w:rsidR="00A70F1E" w:rsidRPr="00BA4E49">
              <w:rPr>
                <w:rFonts w:cs="Times New Roman"/>
              </w:rPr>
              <w:t>)</w:t>
            </w:r>
            <w:r w:rsidRPr="00BA4E49">
              <w:rPr>
                <w:rFonts w:cs="Times New Roman"/>
              </w:rPr>
              <w:t>.</w:t>
            </w:r>
          </w:p>
        </w:tc>
      </w:tr>
      <w:tr w:rsidR="00BA4E49" w:rsidRPr="00BA4E49" w14:paraId="64B8540D" w14:textId="77777777" w:rsidTr="007025B3">
        <w:trPr>
          <w:trHeight w:val="577"/>
        </w:trPr>
        <w:tc>
          <w:tcPr>
            <w:tcW w:w="373" w:type="pct"/>
          </w:tcPr>
          <w:p w14:paraId="139E72B8"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40A3BDE2" w14:textId="77777777" w:rsidR="0027722C" w:rsidRPr="00BA4E49" w:rsidRDefault="0027722C" w:rsidP="0041050D">
            <w:pPr>
              <w:pStyle w:val="Betarp"/>
              <w:spacing w:line="26" w:lineRule="atLeast"/>
              <w:rPr>
                <w:rFonts w:cs="Times New Roman"/>
              </w:rPr>
            </w:pPr>
            <w:r w:rsidRPr="00BA4E49">
              <w:rPr>
                <w:rFonts w:cs="Times New Roman"/>
              </w:rPr>
              <w:t>Diegėjas, teikdamas VIPVIS sukūrimo ir diegimo paslaugas privalo bendradarbiauti su Techninės priežiūros paslaugų teikėju ir vykdyti Techninės priežiūros paslaugų teik</w:t>
            </w:r>
            <w:r w:rsidR="00F82F86" w:rsidRPr="00BA4E49">
              <w:rPr>
                <w:rFonts w:cs="Times New Roman"/>
              </w:rPr>
              <w:t>ėjo pateikiamas rekomendacijas.</w:t>
            </w:r>
          </w:p>
        </w:tc>
      </w:tr>
      <w:tr w:rsidR="00BA4E49" w:rsidRPr="00BA4E49" w14:paraId="54E0856E" w14:textId="77777777" w:rsidTr="00FD2549">
        <w:trPr>
          <w:trHeight w:val="387"/>
        </w:trPr>
        <w:tc>
          <w:tcPr>
            <w:tcW w:w="373" w:type="pct"/>
          </w:tcPr>
          <w:p w14:paraId="0E7D6578"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7BAA71E6" w14:textId="77777777" w:rsidR="0027722C" w:rsidRPr="00BA4E49" w:rsidRDefault="0027722C" w:rsidP="0041050D">
            <w:pPr>
              <w:pStyle w:val="Betarp"/>
              <w:spacing w:line="26" w:lineRule="atLeast"/>
              <w:rPr>
                <w:rFonts w:cs="Times New Roman"/>
              </w:rPr>
            </w:pPr>
            <w:r w:rsidRPr="00BA4E49">
              <w:rPr>
                <w:rFonts w:cs="Times New Roman"/>
              </w:rPr>
              <w:t>Teikdamas garantinės priežiūros paslaugas Diegėjas privalo bendradarbiauti su VIPVIS priežiūros paslaugų teikėju.</w:t>
            </w:r>
          </w:p>
        </w:tc>
      </w:tr>
      <w:tr w:rsidR="00BA4E49" w:rsidRPr="00BA4E49" w14:paraId="07DC3538" w14:textId="77777777" w:rsidTr="007025B3">
        <w:trPr>
          <w:trHeight w:val="577"/>
        </w:trPr>
        <w:tc>
          <w:tcPr>
            <w:tcW w:w="373" w:type="pct"/>
          </w:tcPr>
          <w:p w14:paraId="446BB6FC"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7357BC35" w14:textId="77777777" w:rsidR="0027722C" w:rsidRPr="00BA4E49" w:rsidRDefault="0027722C" w:rsidP="0041050D">
            <w:pPr>
              <w:pStyle w:val="Betarp"/>
              <w:spacing w:line="26" w:lineRule="atLeast"/>
              <w:rPr>
                <w:rFonts w:cs="Times New Roman"/>
              </w:rPr>
            </w:pPr>
            <w:r w:rsidRPr="00BA4E49">
              <w:rPr>
                <w:rFonts w:cs="Times New Roman"/>
              </w:rPr>
              <w:t>Diegėjas turi laikytis VIPVIS sukūrimo ir diegimo projekto plane, kurį pagal šios techninės specifikacijos reikalavimus turės parengti VIPVIS sukūrimo ir diegimo projekto pradžioje ir suderinti su IVPK ir Techninės priežiūros paslaugų teikėju, nustatytų terminų.</w:t>
            </w:r>
          </w:p>
        </w:tc>
      </w:tr>
      <w:tr w:rsidR="00BA4E49" w:rsidRPr="00BA4E49" w14:paraId="3468CA79" w14:textId="77777777" w:rsidTr="007025B3">
        <w:trPr>
          <w:trHeight w:val="577"/>
        </w:trPr>
        <w:tc>
          <w:tcPr>
            <w:tcW w:w="373" w:type="pct"/>
          </w:tcPr>
          <w:p w14:paraId="25F2517A"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5C2C8EA2" w14:textId="5166DEBA" w:rsidR="0027722C" w:rsidRPr="00BA4E49" w:rsidRDefault="00330FE3" w:rsidP="0041050D">
            <w:pPr>
              <w:pStyle w:val="Betarp"/>
              <w:spacing w:line="26" w:lineRule="atLeast"/>
              <w:rPr>
                <w:rFonts w:cs="Times New Roman"/>
              </w:rPr>
            </w:pPr>
            <w:r w:rsidRPr="00BA4E49">
              <w:rPr>
                <w:rFonts w:cs="Times New Roman"/>
              </w:rPr>
              <w:t xml:space="preserve">VIPVIS sukūrimo ir diegimo projektas bus vykdomas pagal iteracinį principą. </w:t>
            </w:r>
            <w:r w:rsidR="0027722C" w:rsidRPr="00BA4E49">
              <w:rPr>
                <w:rFonts w:cs="Times New Roman"/>
              </w:rPr>
              <w:t xml:space="preserve">Diegėjas turi pasiūlyti </w:t>
            </w:r>
            <w:r w:rsidR="0089131B" w:rsidRPr="00BA4E49">
              <w:rPr>
                <w:rFonts w:cs="Times New Roman"/>
              </w:rPr>
              <w:t>detalų VIPVIS funkcionalumų ir procesų kūrimo / konfigūravimo rezultatų laike planą, taip, kad darbų apim</w:t>
            </w:r>
            <w:r w:rsidRPr="00BA4E49">
              <w:rPr>
                <w:rFonts w:cs="Times New Roman"/>
              </w:rPr>
              <w:t>t</w:t>
            </w:r>
            <w:r w:rsidR="0089131B" w:rsidRPr="00BA4E49">
              <w:rPr>
                <w:rFonts w:cs="Times New Roman"/>
              </w:rPr>
              <w:t xml:space="preserve">ys būtų tolygiai paskirstytos </w:t>
            </w:r>
            <w:r w:rsidRPr="0041160E">
              <w:rPr>
                <w:rFonts w:cs="Times New Roman"/>
                <w:i/>
              </w:rPr>
              <w:fldChar w:fldCharType="begin"/>
            </w:r>
            <w:r w:rsidRPr="0041160E">
              <w:rPr>
                <w:rFonts w:cs="Times New Roman"/>
                <w:i/>
              </w:rPr>
              <w:instrText xml:space="preserve"> REF _Ref192768 \h  \* MERGEFORMAT </w:instrText>
            </w:r>
            <w:r w:rsidRPr="0041160E">
              <w:rPr>
                <w:rFonts w:cs="Times New Roman"/>
                <w:i/>
              </w:rPr>
            </w:r>
            <w:r w:rsidRPr="0041160E">
              <w:rPr>
                <w:rFonts w:cs="Times New Roman"/>
                <w:i/>
              </w:rPr>
              <w:fldChar w:fldCharType="separate"/>
            </w:r>
            <w:r w:rsidR="0041160E" w:rsidRPr="0041160E">
              <w:rPr>
                <w:i/>
              </w:rPr>
              <w:t>l</w:t>
            </w:r>
            <w:r w:rsidR="00F469C1" w:rsidRPr="00FC4461">
              <w:rPr>
                <w:i/>
              </w:rPr>
              <w:t>entelė</w:t>
            </w:r>
            <w:r w:rsidR="0041160E" w:rsidRPr="0041160E">
              <w:rPr>
                <w:i/>
              </w:rPr>
              <w:t>je</w:t>
            </w:r>
            <w:r w:rsidR="00F469C1" w:rsidRPr="00FC4461">
              <w:rPr>
                <w:i/>
              </w:rPr>
              <w:t xml:space="preserve"> 6. Iteracijos ir reikalavimai rezultatų įgyvendinimui laike</w:t>
            </w:r>
            <w:r w:rsidRPr="0041160E">
              <w:rPr>
                <w:rFonts w:cs="Times New Roman"/>
                <w:i/>
              </w:rPr>
              <w:fldChar w:fldCharType="end"/>
            </w:r>
            <w:r w:rsidR="0041160E">
              <w:rPr>
                <w:rFonts w:cs="Times New Roman"/>
                <w:i/>
              </w:rPr>
              <w:t xml:space="preserve"> </w:t>
            </w:r>
            <w:r w:rsidR="008266D8" w:rsidRPr="00BA4E49">
              <w:rPr>
                <w:rFonts w:cs="Times New Roman"/>
              </w:rPr>
              <w:t>nurodytoms</w:t>
            </w:r>
            <w:r w:rsidR="0089131B" w:rsidRPr="00BA4E49">
              <w:rPr>
                <w:rFonts w:cs="Times New Roman"/>
              </w:rPr>
              <w:t xml:space="preserve"> iteracijoms</w:t>
            </w:r>
            <w:r w:rsidR="00482CE5" w:rsidRPr="00BA4E49">
              <w:rPr>
                <w:rFonts w:cs="Times New Roman"/>
              </w:rPr>
              <w:t>.</w:t>
            </w:r>
            <w:r w:rsidR="008266D8" w:rsidRPr="00BA4E49">
              <w:rPr>
                <w:rFonts w:cs="Times New Roman"/>
              </w:rPr>
              <w:t xml:space="preserve"> K</w:t>
            </w:r>
            <w:r w:rsidR="0027722C" w:rsidRPr="00BA4E49">
              <w:rPr>
                <w:rFonts w:cs="Times New Roman"/>
              </w:rPr>
              <w:t>iekvienos iteracijos apimtyje turi būti vykdomi analizės ir projektavimo, konstravimo (diegimo), testavimo ir bandomosios eksploatacijos etapai. Iteracijos sudaromos taip, kad per suderintą laiką būtų galima testuojan</w:t>
            </w:r>
            <w:r w:rsidR="008266D8" w:rsidRPr="00BA4E49">
              <w:rPr>
                <w:rFonts w:cs="Times New Roman"/>
              </w:rPr>
              <w:t>tiems asmenims pateikti tinkamus</w:t>
            </w:r>
            <w:r w:rsidR="0027722C" w:rsidRPr="00BA4E49">
              <w:rPr>
                <w:rFonts w:cs="Times New Roman"/>
              </w:rPr>
              <w:t xml:space="preserve"> testuoti VIPVIS funkc</w:t>
            </w:r>
            <w:r w:rsidR="008266D8" w:rsidRPr="00BA4E49">
              <w:rPr>
                <w:rFonts w:cs="Times New Roman"/>
              </w:rPr>
              <w:t>ionalumus, veikiančius</w:t>
            </w:r>
            <w:r w:rsidR="0027722C" w:rsidRPr="00BA4E49">
              <w:rPr>
                <w:rFonts w:cs="Times New Roman"/>
              </w:rPr>
              <w:t xml:space="preserve"> testinėje ir gamybinėje</w:t>
            </w:r>
            <w:r w:rsidR="008266D8" w:rsidRPr="00BA4E49">
              <w:rPr>
                <w:rFonts w:cs="Times New Roman"/>
              </w:rPr>
              <w:t xml:space="preserve"> VIPVIS</w:t>
            </w:r>
            <w:r w:rsidR="0027722C" w:rsidRPr="00BA4E49">
              <w:rPr>
                <w:rFonts w:cs="Times New Roman"/>
              </w:rPr>
              <w:t xml:space="preserve"> aplinkose</w:t>
            </w:r>
            <w:r w:rsidR="008266D8" w:rsidRPr="00BA4E49">
              <w:rPr>
                <w:rFonts w:cs="Times New Roman"/>
              </w:rPr>
              <w:t>.</w:t>
            </w:r>
          </w:p>
        </w:tc>
      </w:tr>
      <w:tr w:rsidR="00BA4E49" w:rsidRPr="00BA4E49" w14:paraId="7188CA96" w14:textId="77777777" w:rsidTr="007025B3">
        <w:trPr>
          <w:trHeight w:val="577"/>
        </w:trPr>
        <w:tc>
          <w:tcPr>
            <w:tcW w:w="373" w:type="pct"/>
          </w:tcPr>
          <w:p w14:paraId="332C53D5"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4698DDFB" w14:textId="77777777" w:rsidR="0027722C" w:rsidRPr="00BA4E49" w:rsidRDefault="0027722C" w:rsidP="0041050D">
            <w:pPr>
              <w:pStyle w:val="Betarp"/>
              <w:spacing w:line="26" w:lineRule="atLeast"/>
              <w:rPr>
                <w:rFonts w:cs="Times New Roman"/>
              </w:rPr>
            </w:pPr>
            <w:r w:rsidRPr="00BA4E49">
              <w:rPr>
                <w:rFonts w:cs="Times New Roman"/>
              </w:rPr>
              <w:t>Diegėjas turi planuoti darbus vienai iteracijai</w:t>
            </w:r>
            <w:r w:rsidR="002A7CBB" w:rsidRPr="00BA4E49">
              <w:rPr>
                <w:rFonts w:cs="Times New Roman"/>
              </w:rPr>
              <w:t>,</w:t>
            </w:r>
            <w:r w:rsidR="008F34C2" w:rsidRPr="00BA4E49">
              <w:rPr>
                <w:rFonts w:cs="Times New Roman"/>
              </w:rPr>
              <w:t xml:space="preserve"> išskyrus pirmąją</w:t>
            </w:r>
            <w:r w:rsidR="008266D8" w:rsidRPr="00BA4E49">
              <w:rPr>
                <w:rFonts w:cs="Times New Roman"/>
              </w:rPr>
              <w:t xml:space="preserve"> (pirmoji iteracija trunka 4 mėnesius, kadangi pirmieji 2 mėnesiai po sutarties pasirašymo yra skiriami iniciavimo bei analizės ir projektavimo etapams)</w:t>
            </w:r>
            <w:r w:rsidR="002A7CBB" w:rsidRPr="00BA4E49">
              <w:rPr>
                <w:rFonts w:cs="Times New Roman"/>
              </w:rPr>
              <w:t>,</w:t>
            </w:r>
            <w:r w:rsidR="008266D8" w:rsidRPr="00BA4E49">
              <w:rPr>
                <w:rFonts w:cs="Times New Roman"/>
              </w:rPr>
              <w:t xml:space="preserve"> skiriant 2 mėnesius. Kiekvienos iteracijos metu</w:t>
            </w:r>
            <w:r w:rsidRPr="00BA4E49">
              <w:rPr>
                <w:rFonts w:cs="Times New Roman"/>
              </w:rPr>
              <w:t xml:space="preserve"> Diegėjas turi rengti / pildyti </w:t>
            </w:r>
            <w:r w:rsidR="000F752D" w:rsidRPr="00BA4E49">
              <w:rPr>
                <w:rFonts w:cs="Times New Roman"/>
              </w:rPr>
              <w:t>darbų vykdymo</w:t>
            </w:r>
            <w:r w:rsidR="00B44FBB" w:rsidRPr="00BA4E49">
              <w:rPr>
                <w:rFonts w:cs="Times New Roman"/>
              </w:rPr>
              <w:t xml:space="preserve"> planą sekančiai iteracijai ir pateikti jį d</w:t>
            </w:r>
            <w:r w:rsidR="008C7347" w:rsidRPr="00BA4E49">
              <w:rPr>
                <w:rFonts w:cs="Times New Roman"/>
              </w:rPr>
              <w:t>erinimui ne vėliau kaip</w:t>
            </w:r>
            <w:r w:rsidR="00847D13" w:rsidRPr="00BA4E49">
              <w:rPr>
                <w:rFonts w:cs="Times New Roman"/>
              </w:rPr>
              <w:t xml:space="preserve"> likus 2 savaitėms</w:t>
            </w:r>
            <w:r w:rsidR="008C7347" w:rsidRPr="00BA4E49">
              <w:rPr>
                <w:rFonts w:cs="Times New Roman"/>
              </w:rPr>
              <w:t xml:space="preserve"> i</w:t>
            </w:r>
            <w:r w:rsidR="00B44FBB" w:rsidRPr="00BA4E49">
              <w:rPr>
                <w:rFonts w:cs="Times New Roman"/>
              </w:rPr>
              <w:t>ki sekančios iteracijos pradžios.</w:t>
            </w:r>
          </w:p>
        </w:tc>
      </w:tr>
      <w:tr w:rsidR="00BA4E49" w:rsidRPr="00BA4E49" w14:paraId="41DAB82E" w14:textId="77777777" w:rsidTr="00FD2549">
        <w:trPr>
          <w:trHeight w:val="449"/>
        </w:trPr>
        <w:tc>
          <w:tcPr>
            <w:tcW w:w="373" w:type="pct"/>
          </w:tcPr>
          <w:p w14:paraId="27D0C59E"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0F3A123F" w14:textId="77777777" w:rsidR="0027722C" w:rsidRPr="00BA4E49" w:rsidRDefault="0027722C" w:rsidP="0041050D">
            <w:pPr>
              <w:pStyle w:val="Betarp"/>
              <w:spacing w:line="26" w:lineRule="atLeast"/>
              <w:rPr>
                <w:rFonts w:cs="Times New Roman"/>
              </w:rPr>
            </w:pPr>
            <w:r w:rsidRPr="00BA4E49">
              <w:rPr>
                <w:rFonts w:cs="Times New Roman"/>
              </w:rPr>
              <w:t>Diegėjas VIPVIS sukūrimo ir diegimo projekto pradžioje ir jo vykdymo metu turi identifikuoti galimas rizikas ir pasiūlyti rizikos valdymo priemones.</w:t>
            </w:r>
          </w:p>
        </w:tc>
      </w:tr>
      <w:tr w:rsidR="00BA4E49" w:rsidRPr="00BA4E49" w14:paraId="3A5F55FB" w14:textId="77777777" w:rsidTr="007025B3">
        <w:trPr>
          <w:trHeight w:val="577"/>
        </w:trPr>
        <w:tc>
          <w:tcPr>
            <w:tcW w:w="373" w:type="pct"/>
          </w:tcPr>
          <w:p w14:paraId="7ED88683"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53AD4C92" w14:textId="77777777" w:rsidR="0027722C" w:rsidRPr="00BA4E49" w:rsidRDefault="0027722C" w:rsidP="0041050D">
            <w:pPr>
              <w:pStyle w:val="Betarp"/>
              <w:spacing w:line="26" w:lineRule="atLeast"/>
              <w:rPr>
                <w:rFonts w:cs="Times New Roman"/>
              </w:rPr>
            </w:pPr>
            <w:r w:rsidRPr="00BA4E49">
              <w:rPr>
                <w:rFonts w:cs="Times New Roman"/>
              </w:rPr>
              <w:t>Diegėjas apie galimo darbų atlikimo vėlavimo</w:t>
            </w:r>
            <w:r w:rsidR="000F752D" w:rsidRPr="00BA4E49">
              <w:rPr>
                <w:rFonts w:cs="Times New Roman"/>
              </w:rPr>
              <w:t xml:space="preserve"> riziką</w:t>
            </w:r>
            <w:r w:rsidRPr="00BA4E49">
              <w:rPr>
                <w:rFonts w:cs="Times New Roman"/>
              </w:rPr>
              <w:t xml:space="preserve"> turi informuoti IVPK ir Techninės priežiūros paslaugų teikėją iš karto, kai rizika yra užfiksuota, ir pasiūlyti priemones, kaip išvengti susijusių darbų vėlavimo.</w:t>
            </w:r>
          </w:p>
        </w:tc>
      </w:tr>
      <w:tr w:rsidR="00BA4E49" w:rsidRPr="00BA4E49" w14:paraId="75C8F3A2" w14:textId="77777777" w:rsidTr="007025B3">
        <w:trPr>
          <w:trHeight w:val="577"/>
        </w:trPr>
        <w:tc>
          <w:tcPr>
            <w:tcW w:w="373" w:type="pct"/>
          </w:tcPr>
          <w:p w14:paraId="767248F6"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1965E9D9" w14:textId="77777777" w:rsidR="0027722C" w:rsidRPr="00BA4E49" w:rsidRDefault="0027722C" w:rsidP="0041050D">
            <w:pPr>
              <w:pStyle w:val="Betarp"/>
              <w:spacing w:line="26" w:lineRule="atLeast"/>
              <w:rPr>
                <w:rFonts w:cs="Times New Roman"/>
              </w:rPr>
            </w:pPr>
            <w:r w:rsidRPr="00BA4E49">
              <w:rPr>
                <w:rFonts w:cs="Times New Roman"/>
              </w:rPr>
              <w:t>Diegėjas turi dirbti laikydamasis VIPVIS sukūrimo ir diegimo projekto</w:t>
            </w:r>
            <w:r w:rsidR="001354AA" w:rsidRPr="00BA4E49">
              <w:rPr>
                <w:rFonts w:cs="Times New Roman"/>
              </w:rPr>
              <w:t xml:space="preserve"> vykdymo</w:t>
            </w:r>
            <w:r w:rsidRPr="00BA4E49">
              <w:rPr>
                <w:rFonts w:cs="Times New Roman"/>
              </w:rPr>
              <w:t xml:space="preserve"> reglamento, kurį VIPVIS sukūrimo ir diegimo projekto pradžioje turės parengti ir suderinti su IVPK ir Techninės priežiūros paslaugų teikėju.</w:t>
            </w:r>
          </w:p>
        </w:tc>
      </w:tr>
      <w:tr w:rsidR="00BA4E49" w:rsidRPr="00BA4E49" w14:paraId="02F1A292" w14:textId="77777777" w:rsidTr="007025B3">
        <w:trPr>
          <w:trHeight w:val="577"/>
        </w:trPr>
        <w:tc>
          <w:tcPr>
            <w:tcW w:w="373" w:type="pct"/>
          </w:tcPr>
          <w:p w14:paraId="39378AD5"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22D5E652" w14:textId="77777777" w:rsidR="0027722C" w:rsidRPr="00BA4E49" w:rsidRDefault="0027722C" w:rsidP="0041050D">
            <w:pPr>
              <w:pStyle w:val="Betarp"/>
              <w:spacing w:line="26" w:lineRule="atLeast"/>
              <w:rPr>
                <w:rFonts w:cs="Times New Roman"/>
              </w:rPr>
            </w:pPr>
            <w:r w:rsidRPr="00BA4E49">
              <w:rPr>
                <w:rFonts w:cs="Times New Roman"/>
              </w:rPr>
              <w:t>Diegėjas nustatyta tvarka, reguliarumu ir terminais</w:t>
            </w:r>
            <w:r w:rsidR="00321A1D" w:rsidRPr="00BA4E49">
              <w:rPr>
                <w:rFonts w:cs="Times New Roman"/>
              </w:rPr>
              <w:t xml:space="preserve"> turi</w:t>
            </w:r>
            <w:r w:rsidRPr="00BA4E49">
              <w:rPr>
                <w:rFonts w:cs="Times New Roman"/>
              </w:rPr>
              <w:t xml:space="preserve"> pristatyti VIPVIS sukūrimo ir diegimo projekto vykdymo eigą ir būklę IVPK ir Techninės priežiūros paslaugų teikėjui.</w:t>
            </w:r>
          </w:p>
        </w:tc>
      </w:tr>
      <w:tr w:rsidR="00BA4E49" w:rsidRPr="00BA4E49" w14:paraId="147399FC" w14:textId="77777777" w:rsidTr="007025B3">
        <w:trPr>
          <w:trHeight w:val="577"/>
        </w:trPr>
        <w:tc>
          <w:tcPr>
            <w:tcW w:w="373" w:type="pct"/>
          </w:tcPr>
          <w:p w14:paraId="0AF67928"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2C92BD44" w14:textId="77777777" w:rsidR="0027722C" w:rsidRPr="00BA4E49" w:rsidRDefault="0027722C" w:rsidP="0041050D">
            <w:pPr>
              <w:pStyle w:val="Betarp"/>
              <w:spacing w:line="26" w:lineRule="atLeast"/>
              <w:rPr>
                <w:rFonts w:cs="Times New Roman"/>
              </w:rPr>
            </w:pPr>
            <w:r w:rsidRPr="00BA4E49">
              <w:rPr>
                <w:rFonts w:cs="Times New Roman"/>
              </w:rPr>
              <w:t>VIPVIS sukūrimo ir diegimo projekto metu rengiami dokumentai turi atitikti reikalavimus, nustatytus</w:t>
            </w:r>
            <w:r w:rsidR="00321A1D" w:rsidRPr="00BA4E49">
              <w:rPr>
                <w:rFonts w:cs="Times New Roman"/>
              </w:rPr>
              <w:t xml:space="preserve"> 2011 m. liepos 4 d.</w:t>
            </w:r>
            <w:r w:rsidRPr="00BA4E49">
              <w:rPr>
                <w:rFonts w:cs="Times New Roman"/>
              </w:rPr>
              <w:t xml:space="preserve"> Lietuvos vyriausiojo archyvaro įsakymu </w:t>
            </w:r>
            <w:r w:rsidR="00321A1D" w:rsidRPr="00BA4E49">
              <w:rPr>
                <w:rFonts w:cs="Times New Roman"/>
              </w:rPr>
              <w:t>Nr. V-117 patvirtintose Dokumentų rengimo taisyklėse</w:t>
            </w:r>
            <w:r w:rsidRPr="00BA4E49">
              <w:rPr>
                <w:rFonts w:cs="Times New Roman"/>
              </w:rPr>
              <w:t>.</w:t>
            </w:r>
          </w:p>
        </w:tc>
      </w:tr>
      <w:tr w:rsidR="00BA4E49" w:rsidRPr="00BA4E49" w14:paraId="78FDC361" w14:textId="77777777" w:rsidTr="00FD2549">
        <w:trPr>
          <w:trHeight w:val="436"/>
        </w:trPr>
        <w:tc>
          <w:tcPr>
            <w:tcW w:w="373" w:type="pct"/>
          </w:tcPr>
          <w:p w14:paraId="31E71D4B"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0A5BA60C" w14:textId="77777777" w:rsidR="0027722C" w:rsidRPr="00BA4E49" w:rsidRDefault="0027722C" w:rsidP="0041050D">
            <w:pPr>
              <w:pStyle w:val="Betarp"/>
              <w:spacing w:line="26" w:lineRule="atLeast"/>
              <w:rPr>
                <w:rFonts w:cs="Times New Roman"/>
              </w:rPr>
            </w:pPr>
            <w:r w:rsidRPr="00BA4E49">
              <w:rPr>
                <w:rFonts w:cs="Times New Roman"/>
              </w:rPr>
              <w:t>Visa su VIPVIS sukūrimo ir diegimo projektu susijusi medžiaga ir dokumentai turi būti teikiami lietuvių kalba.</w:t>
            </w:r>
          </w:p>
        </w:tc>
      </w:tr>
      <w:tr w:rsidR="00BA4E49" w:rsidRPr="00BA4E49" w14:paraId="242A8FA7" w14:textId="77777777" w:rsidTr="007025B3">
        <w:trPr>
          <w:trHeight w:val="577"/>
        </w:trPr>
        <w:tc>
          <w:tcPr>
            <w:tcW w:w="373" w:type="pct"/>
          </w:tcPr>
          <w:p w14:paraId="3A3D5E75"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5F5D7443" w14:textId="77777777" w:rsidR="0027722C" w:rsidRPr="00BA4E49" w:rsidRDefault="0027722C" w:rsidP="0041050D">
            <w:pPr>
              <w:pStyle w:val="Betarp"/>
              <w:spacing w:line="26" w:lineRule="atLeast"/>
              <w:rPr>
                <w:rFonts w:cs="Times New Roman"/>
              </w:rPr>
            </w:pPr>
            <w:r w:rsidRPr="00BA4E49">
              <w:rPr>
                <w:rFonts w:cs="Times New Roman"/>
              </w:rPr>
              <w:t>VIPVIS sukūrimo ir diegimo projekto dokumentai turi būti rengiami ir derinami pagal šiuos principus:</w:t>
            </w:r>
          </w:p>
          <w:p w14:paraId="1F420C4D" w14:textId="77777777" w:rsidR="0027722C" w:rsidRPr="00BA4E49" w:rsidRDefault="0027722C" w:rsidP="00D7418F">
            <w:pPr>
              <w:pStyle w:val="Betarp"/>
              <w:numPr>
                <w:ilvl w:val="0"/>
                <w:numId w:val="22"/>
              </w:numPr>
              <w:spacing w:line="26" w:lineRule="atLeast"/>
              <w:rPr>
                <w:rFonts w:cs="Times New Roman"/>
              </w:rPr>
            </w:pPr>
            <w:r w:rsidRPr="00BA4E49">
              <w:rPr>
                <w:rFonts w:cs="Times New Roman"/>
              </w:rPr>
              <w:t>Diegėjas kiekvieno rezultato rengimo pradžioje su IVPK ir Techninės priežiūros paslaugų teikėju turi suderinti rezultato turinį ir formą.</w:t>
            </w:r>
          </w:p>
          <w:p w14:paraId="43DEB745" w14:textId="77777777" w:rsidR="0027722C" w:rsidRPr="00BA4E49" w:rsidRDefault="0027722C" w:rsidP="00D7418F">
            <w:pPr>
              <w:pStyle w:val="Betarp"/>
              <w:numPr>
                <w:ilvl w:val="0"/>
                <w:numId w:val="22"/>
              </w:numPr>
              <w:spacing w:line="26" w:lineRule="atLeast"/>
              <w:rPr>
                <w:rFonts w:cs="Times New Roman"/>
              </w:rPr>
            </w:pPr>
            <w:r w:rsidRPr="00BA4E49">
              <w:rPr>
                <w:rFonts w:cs="Times New Roman"/>
              </w:rPr>
              <w:t>Esant poreikiui (pvz., IVPK ar Techninės priežiūros paslaugų teikėjui užklausus), Diegėjas turi pateikti peržiūrai tarpinius rezultatus.</w:t>
            </w:r>
          </w:p>
          <w:p w14:paraId="5229AEFA" w14:textId="77777777" w:rsidR="0027722C" w:rsidRPr="00BA4E49" w:rsidRDefault="0027722C" w:rsidP="0041050D">
            <w:pPr>
              <w:pStyle w:val="Betarp"/>
              <w:spacing w:line="26" w:lineRule="atLeast"/>
              <w:rPr>
                <w:rFonts w:cs="Times New Roman"/>
              </w:rPr>
            </w:pPr>
            <w:r w:rsidRPr="00BA4E49">
              <w:rPr>
                <w:rFonts w:cs="Times New Roman"/>
              </w:rPr>
              <w:t xml:space="preserve">Atsakymus į pastabas ir </w:t>
            </w:r>
            <w:r w:rsidR="00321A1D" w:rsidRPr="00BA4E49">
              <w:rPr>
                <w:rFonts w:cs="Times New Roman"/>
              </w:rPr>
              <w:t>pagal jas pakoreguotą rezultatą</w:t>
            </w:r>
            <w:r w:rsidRPr="00BA4E49">
              <w:rPr>
                <w:rFonts w:cs="Times New Roman"/>
              </w:rPr>
              <w:t xml:space="preserve"> Diegėjas turi pateikti </w:t>
            </w:r>
            <w:r w:rsidR="00321A1D" w:rsidRPr="00BA4E49">
              <w:rPr>
                <w:rFonts w:cs="Times New Roman"/>
              </w:rPr>
              <w:t>pakartotinai derinti per 3 d</w:t>
            </w:r>
            <w:r w:rsidR="00EE41A7" w:rsidRPr="00BA4E49">
              <w:rPr>
                <w:rFonts w:cs="Times New Roman"/>
              </w:rPr>
              <w:t>arbo dienas</w:t>
            </w:r>
            <w:r w:rsidRPr="00BA4E49">
              <w:rPr>
                <w:rFonts w:cs="Times New Roman"/>
              </w:rPr>
              <w:t xml:space="preserve"> arba per kitą konkrečiu atveju sutartą terminą (pvz., per ilgesnį terminą, jei vienu metu derinamas ne vienas arba didelės apimties dokumentas) nuo pastabų gavimo dienos.</w:t>
            </w:r>
          </w:p>
        </w:tc>
      </w:tr>
      <w:tr w:rsidR="00BA4E49" w:rsidRPr="00BA4E49" w14:paraId="39467D3C" w14:textId="77777777" w:rsidTr="00FD2549">
        <w:trPr>
          <w:trHeight w:val="378"/>
        </w:trPr>
        <w:tc>
          <w:tcPr>
            <w:tcW w:w="373" w:type="pct"/>
          </w:tcPr>
          <w:p w14:paraId="0FD5C38D"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16BBAF73" w14:textId="77777777" w:rsidR="0027722C" w:rsidRPr="00BA4E49" w:rsidRDefault="00321A1D" w:rsidP="0041050D">
            <w:pPr>
              <w:pStyle w:val="Betarp"/>
              <w:spacing w:line="26" w:lineRule="atLeast"/>
              <w:rPr>
                <w:rFonts w:cs="Times New Roman"/>
              </w:rPr>
            </w:pPr>
            <w:r w:rsidRPr="00BA4E49">
              <w:rPr>
                <w:rFonts w:cs="Times New Roman"/>
              </w:rPr>
              <w:t>Diegėjas turi rengti s</w:t>
            </w:r>
            <w:r w:rsidR="0027722C" w:rsidRPr="00BA4E49">
              <w:rPr>
                <w:rFonts w:cs="Times New Roman"/>
              </w:rPr>
              <w:t>usitikimų, kurie susiję su VIPVIS sukūrimo ir diegimo projekto darbais, protokolus.</w:t>
            </w:r>
          </w:p>
        </w:tc>
      </w:tr>
      <w:tr w:rsidR="00BA4E49" w:rsidRPr="00BA4E49" w14:paraId="14EA914A" w14:textId="77777777" w:rsidTr="00FD2549">
        <w:trPr>
          <w:trHeight w:val="513"/>
        </w:trPr>
        <w:tc>
          <w:tcPr>
            <w:tcW w:w="373" w:type="pct"/>
          </w:tcPr>
          <w:p w14:paraId="603F31F3"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736C183B" w14:textId="77777777" w:rsidR="0027722C" w:rsidRPr="00BA4E49" w:rsidRDefault="0027722C" w:rsidP="0041050D">
            <w:pPr>
              <w:pStyle w:val="Betarp"/>
              <w:spacing w:line="26" w:lineRule="atLeast"/>
              <w:rPr>
                <w:rFonts w:cs="Times New Roman"/>
              </w:rPr>
            </w:pPr>
            <w:r w:rsidRPr="00BA4E49">
              <w:rPr>
                <w:rFonts w:cs="Times New Roman"/>
              </w:rPr>
              <w:t>Diegėjas turi parengti klaidų registravimo sistemą ir suteikti prie jos prieigą IVPK, Techninės priežiūros paslaugų teikėjui bei testavimą atliekantiems asmenims.</w:t>
            </w:r>
          </w:p>
        </w:tc>
      </w:tr>
      <w:tr w:rsidR="00BA4E49" w:rsidRPr="00BA4E49" w14:paraId="3D27B023" w14:textId="77777777" w:rsidTr="007025B3">
        <w:trPr>
          <w:trHeight w:val="577"/>
        </w:trPr>
        <w:tc>
          <w:tcPr>
            <w:tcW w:w="373" w:type="pct"/>
          </w:tcPr>
          <w:p w14:paraId="05D46F1F"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41B7A452" w14:textId="38B85A9E" w:rsidR="0027722C" w:rsidRPr="00BA4E49" w:rsidRDefault="0027722C" w:rsidP="0041050D">
            <w:pPr>
              <w:pStyle w:val="Betarp"/>
              <w:spacing w:line="26" w:lineRule="atLeast"/>
              <w:rPr>
                <w:rFonts w:cs="Times New Roman"/>
              </w:rPr>
            </w:pPr>
            <w:r w:rsidRPr="000161FB">
              <w:rPr>
                <w:rFonts w:cs="Times New Roman"/>
              </w:rPr>
              <w:t xml:space="preserve">Diegėjas yra atsakingas už </w:t>
            </w:r>
            <w:r w:rsidR="00F21371" w:rsidRPr="000161FB">
              <w:rPr>
                <w:rFonts w:cs="Times New Roman"/>
              </w:rPr>
              <w:t xml:space="preserve">Perkančiosios organizacijos užsakyme nustatytų </w:t>
            </w:r>
            <w:r w:rsidR="00711214" w:rsidRPr="000161FB">
              <w:rPr>
                <w:rFonts w:cs="Times New Roman"/>
              </w:rPr>
              <w:t>pirminiame išorinių duomenų šaltinių sąraše</w:t>
            </w:r>
            <w:r w:rsidR="00BB179B" w:rsidRPr="000161FB">
              <w:rPr>
                <w:rFonts w:cs="Times New Roman"/>
              </w:rPr>
              <w:t xml:space="preserve">, pateiktame </w:t>
            </w:r>
            <w:r w:rsidR="00BB179B" w:rsidRPr="0041160E">
              <w:rPr>
                <w:rFonts w:cs="Times New Roman"/>
                <w:i/>
              </w:rPr>
              <w:fldChar w:fldCharType="begin"/>
            </w:r>
            <w:r w:rsidR="00BB179B" w:rsidRPr="0041160E">
              <w:rPr>
                <w:rFonts w:cs="Times New Roman"/>
                <w:i/>
              </w:rPr>
              <w:instrText xml:space="preserve"> REF _Ref624244 \h  \* MERGEFORMAT </w:instrText>
            </w:r>
            <w:r w:rsidR="00BB179B" w:rsidRPr="0041160E">
              <w:rPr>
                <w:rFonts w:cs="Times New Roman"/>
                <w:i/>
              </w:rPr>
            </w:r>
            <w:r w:rsidR="00BB179B" w:rsidRPr="0041160E">
              <w:rPr>
                <w:rFonts w:cs="Times New Roman"/>
                <w:i/>
              </w:rPr>
              <w:fldChar w:fldCharType="separate"/>
            </w:r>
            <w:r w:rsidR="00CB2BE1">
              <w:rPr>
                <w:i/>
              </w:rPr>
              <w:t>l</w:t>
            </w:r>
            <w:r w:rsidR="00F469C1" w:rsidRPr="00FC4461">
              <w:rPr>
                <w:i/>
              </w:rPr>
              <w:t>entelė</w:t>
            </w:r>
            <w:r w:rsidR="00CB2BE1">
              <w:rPr>
                <w:i/>
              </w:rPr>
              <w:t>je</w:t>
            </w:r>
            <w:r w:rsidR="00F469C1" w:rsidRPr="00FC4461">
              <w:rPr>
                <w:i/>
              </w:rPr>
              <w:t xml:space="preserve"> </w:t>
            </w:r>
            <w:r w:rsidR="00F469C1" w:rsidRPr="00FC4461">
              <w:rPr>
                <w:i/>
                <w:noProof/>
              </w:rPr>
              <w:t>7</w:t>
            </w:r>
            <w:r w:rsidR="00F469C1" w:rsidRPr="00FC4461">
              <w:rPr>
                <w:i/>
              </w:rPr>
              <w:t>. Išoriniai duomenų šaltiniai</w:t>
            </w:r>
            <w:r w:rsidR="00BB179B" w:rsidRPr="0041160E">
              <w:rPr>
                <w:rFonts w:cs="Times New Roman"/>
                <w:i/>
              </w:rPr>
              <w:fldChar w:fldCharType="end"/>
            </w:r>
            <w:r w:rsidR="00BB179B" w:rsidRPr="0041160E">
              <w:rPr>
                <w:rFonts w:cs="Times New Roman"/>
                <w:i/>
              </w:rPr>
              <w:t>,</w:t>
            </w:r>
            <w:r w:rsidR="00711214" w:rsidRPr="000161FB" w:rsidDel="00711214">
              <w:rPr>
                <w:rFonts w:cs="Times New Roman"/>
              </w:rPr>
              <w:t xml:space="preserve"> </w:t>
            </w:r>
            <w:r w:rsidRPr="000161FB">
              <w:rPr>
                <w:rFonts w:cs="Times New Roman"/>
              </w:rPr>
              <w:t>numatytų duomenų mainų sąsajų su kitomis IS ir (ar) registrais detalią analizę ir pilną realizaciją, t. y.</w:t>
            </w:r>
            <w:r w:rsidR="00321A1D" w:rsidRPr="000161FB">
              <w:rPr>
                <w:rFonts w:cs="Times New Roman"/>
              </w:rPr>
              <w:t xml:space="preserve"> Diegėjas</w:t>
            </w:r>
            <w:r w:rsidRPr="000161FB">
              <w:rPr>
                <w:rFonts w:cs="Times New Roman"/>
              </w:rPr>
              <w:t xml:space="preserve"> VIPVIS sukūr</w:t>
            </w:r>
            <w:r w:rsidR="00321A1D" w:rsidRPr="000161FB">
              <w:rPr>
                <w:rFonts w:cs="Times New Roman"/>
              </w:rPr>
              <w:t xml:space="preserve">imo ir diegimo projekto </w:t>
            </w:r>
            <w:r w:rsidR="00F21371" w:rsidRPr="000161FB">
              <w:rPr>
                <w:rFonts w:cs="Times New Roman"/>
              </w:rPr>
              <w:t xml:space="preserve">eigoje </w:t>
            </w:r>
            <w:r w:rsidRPr="000161FB">
              <w:rPr>
                <w:rFonts w:cs="Times New Roman"/>
              </w:rPr>
              <w:t xml:space="preserve">turi susisiekti su IS ir (ar) registrų tvarkytojais / valdytojais, vykdyti analizės susitikimus, IS ir (ar) registrų tvarkytojų / valdytojų užklausti informacijos, </w:t>
            </w:r>
            <w:r w:rsidR="00321A1D" w:rsidRPr="000161FB">
              <w:rPr>
                <w:rFonts w:cs="Times New Roman"/>
              </w:rPr>
              <w:t>reikalingos realizuojant</w:t>
            </w:r>
            <w:r w:rsidRPr="000161FB">
              <w:rPr>
                <w:rFonts w:cs="Times New Roman"/>
              </w:rPr>
              <w:t xml:space="preserve"> </w:t>
            </w:r>
            <w:r w:rsidR="00321A1D" w:rsidRPr="000161FB">
              <w:rPr>
                <w:rFonts w:cs="Times New Roman"/>
              </w:rPr>
              <w:t>numatytas duomenų mainų sąsajas.</w:t>
            </w:r>
            <w:r w:rsidR="003A486A" w:rsidRPr="000161FB">
              <w:rPr>
                <w:rFonts w:cs="Times New Roman"/>
              </w:rPr>
              <w:t xml:space="preserve"> </w:t>
            </w:r>
            <w:r w:rsidRPr="000161FB">
              <w:rPr>
                <w:rFonts w:cs="Times New Roman"/>
              </w:rPr>
              <w:t xml:space="preserve">Pirminis išorinių duomenų šaltinių sąrašas </w:t>
            </w:r>
            <w:r w:rsidR="00711214" w:rsidRPr="000161FB">
              <w:rPr>
                <w:rFonts w:cs="Times New Roman"/>
              </w:rPr>
              <w:t xml:space="preserve">yra </w:t>
            </w:r>
            <w:r w:rsidRPr="000161FB">
              <w:rPr>
                <w:rFonts w:cs="Times New Roman"/>
              </w:rPr>
              <w:t>pateikiamas</w:t>
            </w:r>
            <w:r w:rsidR="00321A1D" w:rsidRPr="000161FB">
              <w:rPr>
                <w:rFonts w:cs="Times New Roman"/>
              </w:rPr>
              <w:t xml:space="preserve"> </w:t>
            </w:r>
            <w:r w:rsidR="00321A1D" w:rsidRPr="0041160E">
              <w:rPr>
                <w:rFonts w:cs="Times New Roman"/>
                <w:i/>
              </w:rPr>
              <w:fldChar w:fldCharType="begin"/>
            </w:r>
            <w:r w:rsidR="00321A1D" w:rsidRPr="0041160E">
              <w:rPr>
                <w:rFonts w:cs="Times New Roman"/>
                <w:i/>
              </w:rPr>
              <w:instrText xml:space="preserve"> REF _Ref624244 \h  \* MERGEFORMAT </w:instrText>
            </w:r>
            <w:r w:rsidR="00321A1D" w:rsidRPr="0041160E">
              <w:rPr>
                <w:rFonts w:cs="Times New Roman"/>
                <w:i/>
              </w:rPr>
            </w:r>
            <w:r w:rsidR="00321A1D" w:rsidRPr="0041160E">
              <w:rPr>
                <w:rFonts w:cs="Times New Roman"/>
                <w:i/>
              </w:rPr>
              <w:fldChar w:fldCharType="separate"/>
            </w:r>
            <w:r w:rsidR="00CB2BE1">
              <w:rPr>
                <w:i/>
              </w:rPr>
              <w:t>l</w:t>
            </w:r>
            <w:r w:rsidR="00F469C1" w:rsidRPr="00FC4461">
              <w:rPr>
                <w:i/>
              </w:rPr>
              <w:t>entelė</w:t>
            </w:r>
            <w:r w:rsidR="00CB2BE1">
              <w:rPr>
                <w:i/>
              </w:rPr>
              <w:t>je</w:t>
            </w:r>
            <w:r w:rsidR="00F469C1" w:rsidRPr="00FC4461">
              <w:rPr>
                <w:i/>
              </w:rPr>
              <w:t xml:space="preserve"> </w:t>
            </w:r>
            <w:r w:rsidR="00F469C1" w:rsidRPr="00FC4461">
              <w:rPr>
                <w:i/>
                <w:noProof/>
              </w:rPr>
              <w:t>7</w:t>
            </w:r>
            <w:r w:rsidR="00F469C1" w:rsidRPr="00FC4461">
              <w:rPr>
                <w:i/>
              </w:rPr>
              <w:t>. Išoriniai duomenų šaltiniai</w:t>
            </w:r>
            <w:r w:rsidR="00321A1D" w:rsidRPr="0041160E">
              <w:rPr>
                <w:rFonts w:cs="Times New Roman"/>
                <w:i/>
              </w:rPr>
              <w:fldChar w:fldCharType="end"/>
            </w:r>
            <w:r w:rsidRPr="00FC4461">
              <w:rPr>
                <w:rFonts w:cs="Times New Roman"/>
                <w:i/>
              </w:rPr>
              <w:t>.</w:t>
            </w:r>
          </w:p>
        </w:tc>
      </w:tr>
      <w:tr w:rsidR="00BA4E49" w:rsidRPr="00BA4E49" w14:paraId="2B4D4578" w14:textId="77777777" w:rsidTr="007025B3">
        <w:trPr>
          <w:trHeight w:val="577"/>
        </w:trPr>
        <w:tc>
          <w:tcPr>
            <w:tcW w:w="373" w:type="pct"/>
          </w:tcPr>
          <w:p w14:paraId="369CFA18" w14:textId="77777777" w:rsidR="0027722C" w:rsidRPr="00BA4E49" w:rsidRDefault="0027722C" w:rsidP="00B3111F">
            <w:pPr>
              <w:pStyle w:val="Betarp"/>
              <w:numPr>
                <w:ilvl w:val="0"/>
                <w:numId w:val="2"/>
              </w:numPr>
              <w:spacing w:line="26" w:lineRule="atLeast"/>
              <w:ind w:left="360"/>
              <w:rPr>
                <w:rFonts w:cs="Times New Roman"/>
              </w:rPr>
            </w:pPr>
          </w:p>
        </w:tc>
        <w:tc>
          <w:tcPr>
            <w:tcW w:w="4627" w:type="pct"/>
          </w:tcPr>
          <w:p w14:paraId="3F333A38" w14:textId="77777777" w:rsidR="0027722C" w:rsidRPr="00BA4E49" w:rsidRDefault="0027722C" w:rsidP="0041050D">
            <w:pPr>
              <w:pStyle w:val="Betarp"/>
              <w:spacing w:line="26" w:lineRule="atLeast"/>
              <w:rPr>
                <w:rFonts w:cs="Times New Roman"/>
              </w:rPr>
            </w:pPr>
            <w:r w:rsidRPr="00BA4E49">
              <w:rPr>
                <w:rFonts w:cs="Times New Roman"/>
              </w:rPr>
              <w:t xml:space="preserve">Diegėjas, kurdamas VIPVIS funkcionalumus, privalo </w:t>
            </w:r>
            <w:r w:rsidR="007C1845" w:rsidRPr="00BA4E49">
              <w:rPr>
                <w:rFonts w:cs="Times New Roman"/>
              </w:rPr>
              <w:t xml:space="preserve">įvertinti </w:t>
            </w:r>
            <w:r w:rsidRPr="00BA4E49">
              <w:rPr>
                <w:rFonts w:cs="Times New Roman"/>
              </w:rPr>
              <w:t>VIISP funkcionalumų galimą perpanaudojamumą ir to tikslingumą. Bet kokie sprendimai, susiję su VIISP funkcionalumų perpanaudojimu, turi būti suderinti su IVPK. Esamos VIISP dokumentacija bus pateikt</w:t>
            </w:r>
            <w:r w:rsidR="0046400F" w:rsidRPr="00BA4E49">
              <w:rPr>
                <w:rFonts w:cs="Times New Roman"/>
              </w:rPr>
              <w:t>a Diegėjui paprašius per 5 d</w:t>
            </w:r>
            <w:r w:rsidR="00EE41A7" w:rsidRPr="00BA4E49">
              <w:rPr>
                <w:rFonts w:cs="Times New Roman"/>
              </w:rPr>
              <w:t>arbo dienas</w:t>
            </w:r>
            <w:r w:rsidRPr="00BA4E49">
              <w:rPr>
                <w:rFonts w:cs="Times New Roman"/>
              </w:rPr>
              <w:t>.</w:t>
            </w:r>
          </w:p>
        </w:tc>
      </w:tr>
      <w:tr w:rsidR="00BA4E49" w:rsidRPr="00BA4E49" w14:paraId="0870B787" w14:textId="77777777" w:rsidTr="007025B3">
        <w:trPr>
          <w:trHeight w:val="577"/>
        </w:trPr>
        <w:tc>
          <w:tcPr>
            <w:tcW w:w="373" w:type="pct"/>
          </w:tcPr>
          <w:p w14:paraId="4E6EDF3D" w14:textId="77777777" w:rsidR="006D2127" w:rsidRPr="00BA4E49" w:rsidRDefault="006D2127" w:rsidP="00B3111F">
            <w:pPr>
              <w:pStyle w:val="Betarp"/>
              <w:numPr>
                <w:ilvl w:val="0"/>
                <w:numId w:val="2"/>
              </w:numPr>
              <w:spacing w:line="26" w:lineRule="atLeast"/>
              <w:ind w:left="360"/>
              <w:rPr>
                <w:rFonts w:cs="Times New Roman"/>
              </w:rPr>
            </w:pPr>
          </w:p>
        </w:tc>
        <w:tc>
          <w:tcPr>
            <w:tcW w:w="4627" w:type="pct"/>
          </w:tcPr>
          <w:p w14:paraId="0E770E6A" w14:textId="77777777" w:rsidR="006D2127" w:rsidRPr="00BA4E49" w:rsidRDefault="006D2127" w:rsidP="0041050D">
            <w:pPr>
              <w:pStyle w:val="Betarp"/>
              <w:spacing w:line="26" w:lineRule="atLeast"/>
              <w:rPr>
                <w:rFonts w:cs="Times New Roman"/>
              </w:rPr>
            </w:pPr>
            <w:r w:rsidRPr="00BA4E49">
              <w:rPr>
                <w:rFonts w:cs="Times New Roman"/>
              </w:rPr>
              <w:t xml:space="preserve">Diegėjas turi sukurti duomenų įvedimo formas su </w:t>
            </w:r>
            <w:r w:rsidRPr="00D77182">
              <w:rPr>
                <w:rFonts w:cs="Times New Roman"/>
              </w:rPr>
              <w:t>kontekstinės pagalbos</w:t>
            </w:r>
            <w:r w:rsidRPr="00BA4E49">
              <w:rPr>
                <w:rFonts w:cs="Times New Roman"/>
              </w:rPr>
              <w:t xml:space="preserve"> funkcionalumu IT paslaugų užsakymui</w:t>
            </w:r>
            <w:r w:rsidR="00F40DED" w:rsidRPr="00BA4E49">
              <w:rPr>
                <w:rStyle w:val="Puslapioinaosnuoroda"/>
                <w:rFonts w:cs="Times New Roman"/>
              </w:rPr>
              <w:footnoteReference w:id="5"/>
            </w:r>
            <w:r w:rsidRPr="00BA4E49">
              <w:rPr>
                <w:rFonts w:cs="Times New Roman"/>
              </w:rPr>
              <w:t>, keitimų užklausų teikimui, konsultacijų užklausų teikimui, incidentų registravimui, IRT išteklių poreikio pateikimui bei kitas formas, kurių sukūrimo poreikis bus nustatytas analizės ir projektavimo etape.</w:t>
            </w:r>
            <w:r w:rsidR="009D7549" w:rsidRPr="00BA4E49">
              <w:rPr>
                <w:rFonts w:cs="Times New Roman"/>
              </w:rPr>
              <w:t xml:space="preserve"> Diegėjas yra atsakingas už kontekstinės pagalbos teksto įvedimą kuriamose duomenų įvedimo formose.</w:t>
            </w:r>
          </w:p>
        </w:tc>
      </w:tr>
      <w:tr w:rsidR="00475384" w:rsidRPr="00BA4E49" w14:paraId="0F4EEB31" w14:textId="77777777" w:rsidTr="007025B3">
        <w:trPr>
          <w:trHeight w:val="577"/>
        </w:trPr>
        <w:tc>
          <w:tcPr>
            <w:tcW w:w="373" w:type="pct"/>
          </w:tcPr>
          <w:p w14:paraId="270436A5" w14:textId="77777777" w:rsidR="00475384" w:rsidRPr="00BA4E49" w:rsidRDefault="00475384" w:rsidP="00B3111F">
            <w:pPr>
              <w:pStyle w:val="Betarp"/>
              <w:numPr>
                <w:ilvl w:val="0"/>
                <w:numId w:val="2"/>
              </w:numPr>
              <w:spacing w:line="26" w:lineRule="atLeast"/>
              <w:ind w:left="360"/>
              <w:rPr>
                <w:rFonts w:cs="Times New Roman"/>
              </w:rPr>
            </w:pPr>
          </w:p>
        </w:tc>
        <w:tc>
          <w:tcPr>
            <w:tcW w:w="4627" w:type="pct"/>
          </w:tcPr>
          <w:p w14:paraId="3AD01DB6" w14:textId="05AA5B6C" w:rsidR="00475384" w:rsidRPr="00703DC9" w:rsidRDefault="00475384" w:rsidP="00475384">
            <w:pPr>
              <w:pStyle w:val="Betarp"/>
              <w:spacing w:line="26" w:lineRule="atLeast"/>
              <w:rPr>
                <w:rFonts w:cs="Times New Roman"/>
              </w:rPr>
            </w:pPr>
            <w:r w:rsidRPr="00703DC9">
              <w:rPr>
                <w:rFonts w:cs="Times New Roman"/>
              </w:rPr>
              <w:t>Diegėjas turi specifikuoti ir sukurti IT paslaugų užsakymo formas visoms IT paslaugoms ir IT paslaugų rinkiniams, nurodytiems techninės specifikacijos dalyje</w:t>
            </w:r>
            <w:r w:rsidRPr="00703DC9">
              <w:rPr>
                <w:rFonts w:cs="Times New Roman"/>
                <w:i/>
              </w:rPr>
              <w:t xml:space="preserve"> </w:t>
            </w:r>
            <w:r w:rsidRPr="00703DC9">
              <w:rPr>
                <w:rFonts w:cs="Times New Roman"/>
                <w:i/>
              </w:rPr>
              <w:fldChar w:fldCharType="begin"/>
            </w:r>
            <w:r w:rsidRPr="00703DC9">
              <w:rPr>
                <w:rFonts w:cs="Times New Roman"/>
                <w:i/>
              </w:rPr>
              <w:instrText xml:space="preserve"> REF _Ref602976 \h </w:instrText>
            </w:r>
            <w:r>
              <w:rPr>
                <w:rFonts w:cs="Times New Roman"/>
                <w:i/>
              </w:rPr>
              <w:instrText xml:space="preserve"> \* MERGEFORMAT </w:instrText>
            </w:r>
            <w:r w:rsidRPr="00703DC9">
              <w:rPr>
                <w:rFonts w:cs="Times New Roman"/>
                <w:i/>
              </w:rPr>
            </w:r>
            <w:r w:rsidRPr="00703DC9">
              <w:rPr>
                <w:rFonts w:cs="Times New Roman"/>
                <w:i/>
              </w:rPr>
              <w:fldChar w:fldCharType="separate"/>
            </w:r>
            <w:r w:rsidR="00F469C1" w:rsidRPr="00FC4461">
              <w:rPr>
                <w:rFonts w:cs="Times New Roman"/>
                <w:i/>
              </w:rPr>
              <w:t>Priedas</w:t>
            </w:r>
            <w:r w:rsidR="0041160E" w:rsidRPr="00FC4461">
              <w:rPr>
                <w:rFonts w:cs="Times New Roman"/>
                <w:i/>
              </w:rPr>
              <w:t xml:space="preserve"> A</w:t>
            </w:r>
            <w:r w:rsidR="00F469C1" w:rsidRPr="00FC4461">
              <w:rPr>
                <w:i/>
              </w:rPr>
              <w:t>. Pradinis Debesijos ir kitų IT paslaugų sąrašas</w:t>
            </w:r>
            <w:r w:rsidRPr="00703DC9">
              <w:rPr>
                <w:rFonts w:cs="Times New Roman"/>
                <w:i/>
              </w:rPr>
              <w:fldChar w:fldCharType="end"/>
            </w:r>
            <w:r w:rsidRPr="00703DC9">
              <w:rPr>
                <w:rFonts w:cs="Times New Roman"/>
              </w:rPr>
              <w:t xml:space="preserve"> IT paslaugų užsakymo formose turi būti šios dalys (neapsiribojant):</w:t>
            </w:r>
          </w:p>
          <w:p w14:paraId="5D109386" w14:textId="60CB78A6" w:rsidR="00475384" w:rsidRPr="00703DC9" w:rsidRDefault="00475384" w:rsidP="00703DC9">
            <w:pPr>
              <w:pStyle w:val="Betarp"/>
              <w:numPr>
                <w:ilvl w:val="0"/>
                <w:numId w:val="91"/>
              </w:numPr>
              <w:spacing w:line="26" w:lineRule="atLeast"/>
              <w:rPr>
                <w:rFonts w:cs="Times New Roman"/>
              </w:rPr>
            </w:pPr>
            <w:r w:rsidRPr="00703DC9">
              <w:rPr>
                <w:rFonts w:cs="Times New Roman"/>
              </w:rPr>
              <w:t>IT paslaugos aprašas;</w:t>
            </w:r>
          </w:p>
          <w:p w14:paraId="5FF875A9" w14:textId="7539C7B5" w:rsidR="00475384" w:rsidRPr="00475384" w:rsidRDefault="00475384" w:rsidP="00703DC9">
            <w:pPr>
              <w:pStyle w:val="Betarp"/>
              <w:numPr>
                <w:ilvl w:val="0"/>
                <w:numId w:val="91"/>
              </w:numPr>
              <w:spacing w:line="26" w:lineRule="atLeast"/>
              <w:rPr>
                <w:rFonts w:cs="Times New Roman"/>
              </w:rPr>
            </w:pPr>
            <w:r w:rsidRPr="00475384">
              <w:rPr>
                <w:rFonts w:cs="Times New Roman"/>
              </w:rPr>
              <w:t>užsakomų paslaugų kiekis;</w:t>
            </w:r>
          </w:p>
          <w:p w14:paraId="59C6C982" w14:textId="7AD23B4F" w:rsidR="00475384" w:rsidRPr="00475384" w:rsidRDefault="00475384" w:rsidP="00703DC9">
            <w:pPr>
              <w:pStyle w:val="Betarp"/>
              <w:numPr>
                <w:ilvl w:val="0"/>
                <w:numId w:val="91"/>
              </w:numPr>
              <w:spacing w:line="26" w:lineRule="atLeast"/>
              <w:rPr>
                <w:rFonts w:cs="Times New Roman"/>
              </w:rPr>
            </w:pPr>
            <w:r w:rsidRPr="00475384">
              <w:rPr>
                <w:rFonts w:cs="Times New Roman"/>
              </w:rPr>
              <w:t>pasirenkamas IT paslaugų teikimo lygis;</w:t>
            </w:r>
          </w:p>
          <w:p w14:paraId="67B113BB" w14:textId="2415CE20" w:rsidR="00475384" w:rsidRPr="00BA4E49" w:rsidRDefault="00475384" w:rsidP="00703DC9">
            <w:pPr>
              <w:pStyle w:val="Betarp"/>
              <w:numPr>
                <w:ilvl w:val="0"/>
                <w:numId w:val="91"/>
              </w:numPr>
              <w:spacing w:line="26" w:lineRule="atLeast"/>
              <w:rPr>
                <w:rFonts w:cs="Times New Roman"/>
              </w:rPr>
            </w:pPr>
            <w:r w:rsidRPr="00475384">
              <w:rPr>
                <w:rFonts w:cs="Times New Roman"/>
              </w:rPr>
              <w:t>kiti pasirenkami parametrai.</w:t>
            </w:r>
          </w:p>
        </w:tc>
      </w:tr>
      <w:tr w:rsidR="00BA4E49" w:rsidRPr="00BA4E49" w14:paraId="1359B6C0" w14:textId="77777777" w:rsidTr="00FD2549">
        <w:trPr>
          <w:trHeight w:val="523"/>
        </w:trPr>
        <w:tc>
          <w:tcPr>
            <w:tcW w:w="373" w:type="pct"/>
          </w:tcPr>
          <w:p w14:paraId="673D604D" w14:textId="77777777" w:rsidR="00EF402F" w:rsidRPr="00BA4E49" w:rsidRDefault="00EF402F" w:rsidP="00B3111F">
            <w:pPr>
              <w:pStyle w:val="Betarp"/>
              <w:numPr>
                <w:ilvl w:val="0"/>
                <w:numId w:val="2"/>
              </w:numPr>
              <w:spacing w:line="26" w:lineRule="atLeast"/>
              <w:ind w:left="360"/>
              <w:rPr>
                <w:rFonts w:cs="Times New Roman"/>
              </w:rPr>
            </w:pPr>
          </w:p>
        </w:tc>
        <w:tc>
          <w:tcPr>
            <w:tcW w:w="4627" w:type="pct"/>
          </w:tcPr>
          <w:p w14:paraId="38A454E5" w14:textId="7CAD0F2A" w:rsidR="00475384" w:rsidRPr="00BA4E49" w:rsidRDefault="00EF402F" w:rsidP="00475384">
            <w:pPr>
              <w:pStyle w:val="Betarp"/>
              <w:spacing w:line="26" w:lineRule="atLeast"/>
              <w:rPr>
                <w:rFonts w:cs="Times New Roman"/>
              </w:rPr>
            </w:pPr>
            <w:r w:rsidRPr="00BA4E49">
              <w:rPr>
                <w:rFonts w:cs="Times New Roman"/>
              </w:rPr>
              <w:t xml:space="preserve">IT paslaugų užsakymo formos turi būti sukurtos taip, kad būtų apribojama naudotojo klaidų tikimybė (pvz., naudoti pasirinkimų sąrašus (angl. </w:t>
            </w:r>
            <w:r w:rsidR="00E41EE8" w:rsidRPr="00BA4E49">
              <w:rPr>
                <w:rFonts w:cs="Times New Roman"/>
              </w:rPr>
              <w:t>drop-</w:t>
            </w:r>
            <w:r w:rsidRPr="00BA4E49">
              <w:rPr>
                <w:rFonts w:cs="Times New Roman"/>
              </w:rPr>
              <w:t>down lists) ir kt.).</w:t>
            </w:r>
          </w:p>
        </w:tc>
      </w:tr>
      <w:tr w:rsidR="00BA4E49" w:rsidRPr="00BA4E49" w14:paraId="3EF82BA4" w14:textId="77777777" w:rsidTr="00FD2549">
        <w:trPr>
          <w:trHeight w:val="503"/>
        </w:trPr>
        <w:tc>
          <w:tcPr>
            <w:tcW w:w="373" w:type="pct"/>
          </w:tcPr>
          <w:p w14:paraId="73C4AA41" w14:textId="77777777" w:rsidR="00FD2549" w:rsidRPr="00BA4E49" w:rsidRDefault="00FD2549" w:rsidP="00B3111F">
            <w:pPr>
              <w:pStyle w:val="Betarp"/>
              <w:numPr>
                <w:ilvl w:val="0"/>
                <w:numId w:val="2"/>
              </w:numPr>
              <w:spacing w:line="26" w:lineRule="atLeast"/>
              <w:ind w:left="360"/>
              <w:rPr>
                <w:rFonts w:cs="Times New Roman"/>
              </w:rPr>
            </w:pPr>
          </w:p>
        </w:tc>
        <w:tc>
          <w:tcPr>
            <w:tcW w:w="4627" w:type="pct"/>
          </w:tcPr>
          <w:p w14:paraId="5AC47CE4" w14:textId="45985C2A" w:rsidR="00FD2549" w:rsidRPr="00BA4E49" w:rsidRDefault="00FD2549" w:rsidP="0041050D">
            <w:pPr>
              <w:pStyle w:val="Betarp"/>
              <w:spacing w:line="26" w:lineRule="atLeast"/>
              <w:rPr>
                <w:rFonts w:cs="Times New Roman"/>
              </w:rPr>
            </w:pPr>
            <w:r w:rsidRPr="00BA4E49">
              <w:rPr>
                <w:rFonts w:cs="Times New Roman"/>
              </w:rPr>
              <w:t xml:space="preserve">Vykdant VIPVIS sukūrimo ir diegimo projektą, IVPK nurodžius poreikį, Diegėjas turi pateikti darbui su VIPVIS reikalingas licencijas, nurodytas </w:t>
            </w:r>
            <w:r w:rsidRPr="00BA4E49">
              <w:rPr>
                <w:rFonts w:cs="Times New Roman"/>
              </w:rPr>
              <w:fldChar w:fldCharType="begin"/>
            </w:r>
            <w:r w:rsidRPr="00BA4E49">
              <w:rPr>
                <w:rFonts w:cs="Times New Roman"/>
              </w:rPr>
              <w:instrText xml:space="preserve"> REF _Ref973419 \h  \* MERGEFORMAT </w:instrText>
            </w:r>
            <w:r w:rsidRPr="00BA4E49">
              <w:rPr>
                <w:rFonts w:cs="Times New Roman"/>
              </w:rPr>
            </w:r>
            <w:r w:rsidRPr="00BA4E49">
              <w:rPr>
                <w:rFonts w:cs="Times New Roman"/>
              </w:rPr>
              <w:fldChar w:fldCharType="separate"/>
            </w:r>
            <w:r w:rsidR="00F469C1" w:rsidRPr="00FC4461">
              <w:rPr>
                <w:i/>
              </w:rPr>
              <w:t xml:space="preserve">Lentelė </w:t>
            </w:r>
            <w:r w:rsidR="00CB2BE1">
              <w:rPr>
                <w:i/>
              </w:rPr>
              <w:t>51</w:t>
            </w:r>
            <w:r w:rsidR="00F469C1" w:rsidRPr="00BA4E49">
              <w:t>.</w:t>
            </w:r>
            <w:r w:rsidR="00F469C1" w:rsidRPr="004F3099">
              <w:t xml:space="preserve"> Reikalavimai licencijavimui</w:t>
            </w:r>
            <w:r w:rsidRPr="00BA4E49">
              <w:rPr>
                <w:rFonts w:cs="Times New Roman"/>
              </w:rPr>
              <w:fldChar w:fldCharType="end"/>
            </w:r>
          </w:p>
        </w:tc>
      </w:tr>
      <w:tr w:rsidR="00BA4E49" w:rsidRPr="00BA4E49" w14:paraId="424CEFF0" w14:textId="77777777" w:rsidTr="00FD2549">
        <w:trPr>
          <w:trHeight w:val="200"/>
        </w:trPr>
        <w:tc>
          <w:tcPr>
            <w:tcW w:w="373" w:type="pct"/>
          </w:tcPr>
          <w:p w14:paraId="51AF133C" w14:textId="77777777" w:rsidR="00FD2549" w:rsidRPr="00BA4E49" w:rsidRDefault="00FD2549" w:rsidP="00B3111F">
            <w:pPr>
              <w:pStyle w:val="Betarp"/>
              <w:numPr>
                <w:ilvl w:val="0"/>
                <w:numId w:val="2"/>
              </w:numPr>
              <w:spacing w:line="26" w:lineRule="atLeast"/>
              <w:ind w:left="360"/>
              <w:rPr>
                <w:rFonts w:cs="Times New Roman"/>
              </w:rPr>
            </w:pPr>
          </w:p>
        </w:tc>
        <w:tc>
          <w:tcPr>
            <w:tcW w:w="4627" w:type="pct"/>
          </w:tcPr>
          <w:p w14:paraId="4481CAC6" w14:textId="77777777" w:rsidR="00FD2549" w:rsidRPr="00BA4E49" w:rsidRDefault="00FD2549" w:rsidP="0041050D">
            <w:pPr>
              <w:pStyle w:val="Betarp"/>
              <w:spacing w:line="26" w:lineRule="atLeast"/>
              <w:rPr>
                <w:rFonts w:cs="Times New Roman"/>
              </w:rPr>
            </w:pPr>
            <w:r w:rsidRPr="00BA4E49">
              <w:rPr>
                <w:rFonts w:cs="Times New Roman"/>
              </w:rPr>
              <w:t>Diegėjui sumokama tik už licencijas, kurios pateikiamos pagal IVPK nurodytą poreikį.</w:t>
            </w:r>
          </w:p>
        </w:tc>
      </w:tr>
      <w:tr w:rsidR="004F3099" w:rsidRPr="00BA4E49" w14:paraId="21336D36" w14:textId="77777777" w:rsidTr="00FD2549">
        <w:trPr>
          <w:trHeight w:val="200"/>
        </w:trPr>
        <w:tc>
          <w:tcPr>
            <w:tcW w:w="373" w:type="pct"/>
          </w:tcPr>
          <w:p w14:paraId="1C9D9425" w14:textId="77777777" w:rsidR="004F3099" w:rsidRPr="00BA4E49" w:rsidRDefault="004F3099" w:rsidP="004F3099">
            <w:pPr>
              <w:pStyle w:val="Betarp"/>
              <w:numPr>
                <w:ilvl w:val="0"/>
                <w:numId w:val="2"/>
              </w:numPr>
              <w:spacing w:line="26" w:lineRule="atLeast"/>
              <w:ind w:left="360"/>
              <w:rPr>
                <w:rFonts w:cs="Times New Roman"/>
              </w:rPr>
            </w:pPr>
            <w:bookmarkStart w:id="129" w:name="_Ref9454077"/>
          </w:p>
        </w:tc>
        <w:bookmarkEnd w:id="129"/>
        <w:tc>
          <w:tcPr>
            <w:tcW w:w="4627" w:type="pct"/>
          </w:tcPr>
          <w:p w14:paraId="64490DA1" w14:textId="1A53F7AC" w:rsidR="004F3099" w:rsidRDefault="004F3099" w:rsidP="004F3099">
            <w:pPr>
              <w:pStyle w:val="Betarp"/>
              <w:spacing w:line="26" w:lineRule="atLeast"/>
              <w:rPr>
                <w:rFonts w:cs="Times New Roman"/>
              </w:rPr>
            </w:pPr>
            <w:r>
              <w:rPr>
                <w:rFonts w:cs="Times New Roman"/>
              </w:rPr>
              <w:t xml:space="preserve">Vykdant VIPVIS sukūrimo ir diegimo projektą Diegėjas </w:t>
            </w:r>
            <w:r w:rsidRPr="00CB2218">
              <w:rPr>
                <w:rFonts w:cs="Times New Roman"/>
              </w:rPr>
              <w:t xml:space="preserve">turės vykdyti </w:t>
            </w:r>
            <w:r>
              <w:rPr>
                <w:rFonts w:cs="Times New Roman"/>
              </w:rPr>
              <w:t>VIPVIS</w:t>
            </w:r>
            <w:r w:rsidRPr="00CB2218">
              <w:rPr>
                <w:rFonts w:cs="Times New Roman"/>
              </w:rPr>
              <w:t xml:space="preserve"> </w:t>
            </w:r>
            <w:r>
              <w:rPr>
                <w:rFonts w:cs="Times New Roman"/>
              </w:rPr>
              <w:t xml:space="preserve">realizuotų funkcinių komponentų ir (arba) procesų </w:t>
            </w:r>
            <w:r w:rsidRPr="00CB2218">
              <w:rPr>
                <w:rFonts w:cs="Times New Roman"/>
              </w:rPr>
              <w:t>modifikav</w:t>
            </w:r>
            <w:r>
              <w:rPr>
                <w:rFonts w:cs="Times New Roman"/>
              </w:rPr>
              <w:t>imą, naujų konstravimą, diegimą ir</w:t>
            </w:r>
            <w:r w:rsidRPr="00CB2218">
              <w:rPr>
                <w:rFonts w:cs="Times New Roman"/>
              </w:rPr>
              <w:t xml:space="preserve"> testavimą, </w:t>
            </w:r>
            <w:r w:rsidR="00A11C69">
              <w:rPr>
                <w:rFonts w:cs="Times New Roman"/>
              </w:rPr>
              <w:t xml:space="preserve">išorinių sąsajų realizavimą </w:t>
            </w:r>
            <w:r w:rsidRPr="00CB2218">
              <w:rPr>
                <w:rFonts w:cs="Times New Roman"/>
              </w:rPr>
              <w:t>pagal IVPK pateiktus užsakymus</w:t>
            </w:r>
            <w:r>
              <w:rPr>
                <w:rFonts w:cs="Times New Roman"/>
              </w:rPr>
              <w:t xml:space="preserve"> vadovaujantis žemiau aprašyta tvarka:</w:t>
            </w:r>
          </w:p>
          <w:p w14:paraId="619CD08C" w14:textId="772DFBE5" w:rsidR="004F3099" w:rsidRPr="00B95B97" w:rsidRDefault="00F704E8" w:rsidP="003B5CC9">
            <w:pPr>
              <w:pStyle w:val="Sraopastraipa"/>
              <w:numPr>
                <w:ilvl w:val="0"/>
                <w:numId w:val="86"/>
              </w:numPr>
              <w:spacing w:line="26" w:lineRule="atLeast"/>
              <w:rPr>
                <w:rFonts w:cs="Times New Roman"/>
              </w:rPr>
            </w:pPr>
            <w:r>
              <w:rPr>
                <w:rFonts w:cs="Times New Roman"/>
              </w:rPr>
              <w:t xml:space="preserve"> m</w:t>
            </w:r>
            <w:r w:rsidRPr="00CB4B0D">
              <w:rPr>
                <w:rFonts w:eastAsia="Calibri" w:cs="Times New Roman"/>
              </w:rPr>
              <w:t xml:space="preserve">aksimali </w:t>
            </w:r>
            <w:r>
              <w:rPr>
                <w:rFonts w:eastAsia="Calibri" w:cs="Times New Roman"/>
              </w:rPr>
              <w:t xml:space="preserve">numatomų įsigyti paslaugų teikimo darbo valandų </w:t>
            </w:r>
            <w:r w:rsidRPr="00CB4B0D">
              <w:rPr>
                <w:rFonts w:eastAsia="Calibri" w:cs="Times New Roman"/>
              </w:rPr>
              <w:t xml:space="preserve">apimtis sutarties galiojimo laikotarpiu yra ne daugiau kaip </w:t>
            </w:r>
            <w:r w:rsidR="00CE1336">
              <w:rPr>
                <w:rFonts w:eastAsia="Calibri" w:cs="Times New Roman"/>
              </w:rPr>
              <w:t>4</w:t>
            </w:r>
            <w:r>
              <w:rPr>
                <w:rFonts w:eastAsia="Calibri" w:cs="Times New Roman"/>
              </w:rPr>
              <w:t>5</w:t>
            </w:r>
            <w:r w:rsidRPr="00CB4B0D">
              <w:rPr>
                <w:rFonts w:eastAsia="Calibri" w:cs="Times New Roman"/>
              </w:rPr>
              <w:t>00 valandų</w:t>
            </w:r>
            <w:r w:rsidR="004F3099" w:rsidRPr="00CB2218">
              <w:rPr>
                <w:rFonts w:cs="Times New Roman"/>
              </w:rPr>
              <w:t>;</w:t>
            </w:r>
          </w:p>
          <w:p w14:paraId="57F97CC0" w14:textId="77777777" w:rsidR="004F3099" w:rsidRDefault="004F3099" w:rsidP="003B5CC9">
            <w:pPr>
              <w:pStyle w:val="Sraopastraipa"/>
              <w:numPr>
                <w:ilvl w:val="0"/>
                <w:numId w:val="86"/>
              </w:numPr>
              <w:spacing w:line="26" w:lineRule="atLeast"/>
              <w:rPr>
                <w:rFonts w:cs="Times New Roman"/>
              </w:rPr>
            </w:pPr>
            <w:r w:rsidRPr="0039354D">
              <w:rPr>
                <w:rFonts w:cs="Times New Roman"/>
              </w:rPr>
              <w:t>kiekvienu at</w:t>
            </w:r>
            <w:r>
              <w:rPr>
                <w:rFonts w:cs="Times New Roman"/>
              </w:rPr>
              <w:t>skiru atveju prieš pradedant vykdyti papildomas paslaugas</w:t>
            </w:r>
            <w:r w:rsidRPr="0039354D">
              <w:rPr>
                <w:rFonts w:cs="Times New Roman"/>
              </w:rPr>
              <w:t xml:space="preserve">, </w:t>
            </w:r>
            <w:r>
              <w:rPr>
                <w:rFonts w:cs="Times New Roman"/>
              </w:rPr>
              <w:t>Diegėjas</w:t>
            </w:r>
            <w:r w:rsidRPr="0039354D">
              <w:rPr>
                <w:rFonts w:cs="Times New Roman"/>
              </w:rPr>
              <w:t>, gavęs užsakymą atlikti</w:t>
            </w:r>
            <w:r>
              <w:rPr>
                <w:rFonts w:cs="Times New Roman"/>
              </w:rPr>
              <w:t xml:space="preserve"> darbą, turi</w:t>
            </w:r>
            <w:r w:rsidRPr="0039354D">
              <w:rPr>
                <w:rFonts w:cs="Times New Roman"/>
              </w:rPr>
              <w:t xml:space="preserve"> pateikti (detalizuoti) ir su IVPK</w:t>
            </w:r>
            <w:r>
              <w:rPr>
                <w:rFonts w:cs="Times New Roman"/>
              </w:rPr>
              <w:t xml:space="preserve"> </w:t>
            </w:r>
            <w:r w:rsidRPr="0039354D">
              <w:rPr>
                <w:rFonts w:cs="Times New Roman"/>
              </w:rPr>
              <w:t xml:space="preserve">suderinti planuojamų atlikti </w:t>
            </w:r>
            <w:r>
              <w:rPr>
                <w:rFonts w:cs="Times New Roman"/>
              </w:rPr>
              <w:t>papildomų darbų</w:t>
            </w:r>
            <w:r w:rsidRPr="0039354D">
              <w:rPr>
                <w:rFonts w:cs="Times New Roman"/>
              </w:rPr>
              <w:t xml:space="preserve"> aprašymą, pateikiant laiko sąnaudų pagrindimą bei įgyvendinimo terminą tokia tvarka</w:t>
            </w:r>
            <w:r>
              <w:rPr>
                <w:rFonts w:cs="Times New Roman"/>
              </w:rPr>
              <w:t>:</w:t>
            </w:r>
          </w:p>
          <w:p w14:paraId="1933AF30" w14:textId="77777777" w:rsidR="004F3099" w:rsidRDefault="004F3099" w:rsidP="003B5CC9">
            <w:pPr>
              <w:pStyle w:val="Sraopastraipa"/>
              <w:numPr>
                <w:ilvl w:val="1"/>
                <w:numId w:val="86"/>
              </w:numPr>
              <w:spacing w:line="26" w:lineRule="atLeast"/>
              <w:rPr>
                <w:rFonts w:cs="Times New Roman"/>
              </w:rPr>
            </w:pPr>
            <w:r w:rsidRPr="0039354D">
              <w:rPr>
                <w:rFonts w:cs="Times New Roman"/>
              </w:rPr>
              <w:t>IVPK</w:t>
            </w:r>
            <w:r>
              <w:rPr>
                <w:rFonts w:cs="Times New Roman"/>
              </w:rPr>
              <w:t xml:space="preserve"> raštu pateikia Diegėjui</w:t>
            </w:r>
            <w:r w:rsidRPr="0039354D">
              <w:rPr>
                <w:rFonts w:cs="Times New Roman"/>
              </w:rPr>
              <w:t xml:space="preserve"> informaciją apie </w:t>
            </w:r>
            <w:r>
              <w:rPr>
                <w:rFonts w:cs="Times New Roman"/>
              </w:rPr>
              <w:t>VIPVIS</w:t>
            </w:r>
            <w:r w:rsidRPr="00CB2218">
              <w:rPr>
                <w:rFonts w:cs="Times New Roman"/>
              </w:rPr>
              <w:t xml:space="preserve"> </w:t>
            </w:r>
            <w:r>
              <w:rPr>
                <w:rFonts w:cs="Times New Roman"/>
              </w:rPr>
              <w:t xml:space="preserve">funkcinių komponentų ir (arba) procesų </w:t>
            </w:r>
            <w:r w:rsidRPr="00CB2218">
              <w:rPr>
                <w:rFonts w:cs="Times New Roman"/>
              </w:rPr>
              <w:t>modifikav</w:t>
            </w:r>
            <w:r>
              <w:rPr>
                <w:rFonts w:cs="Times New Roman"/>
              </w:rPr>
              <w:t>imo, naujų konstravimo, diegimo ir testavimo poreikį;</w:t>
            </w:r>
          </w:p>
          <w:p w14:paraId="6ED48B51" w14:textId="77777777" w:rsidR="004F3099" w:rsidRDefault="004F3099" w:rsidP="003B5CC9">
            <w:pPr>
              <w:pStyle w:val="Sraopastraipa"/>
              <w:numPr>
                <w:ilvl w:val="1"/>
                <w:numId w:val="86"/>
              </w:numPr>
              <w:spacing w:line="26" w:lineRule="atLeast"/>
              <w:rPr>
                <w:rFonts w:cs="Times New Roman"/>
              </w:rPr>
            </w:pPr>
            <w:r>
              <w:rPr>
                <w:rFonts w:cs="Times New Roman"/>
              </w:rPr>
              <w:t>Diegėjas</w:t>
            </w:r>
            <w:r w:rsidRPr="0039354D">
              <w:rPr>
                <w:rFonts w:cs="Times New Roman"/>
              </w:rPr>
              <w:t>, gavęs informaciją iš IVPK, įve</w:t>
            </w:r>
            <w:r>
              <w:rPr>
                <w:rFonts w:cs="Times New Roman"/>
              </w:rPr>
              <w:t xml:space="preserve">rtina papildomų paslaugų </w:t>
            </w:r>
            <w:r w:rsidRPr="0039354D">
              <w:rPr>
                <w:rFonts w:cs="Times New Roman"/>
              </w:rPr>
              <w:t xml:space="preserve">apimtį, techninius, funkcinius, saugumo ir kokybės reikalavimus. Atlikęs </w:t>
            </w:r>
            <w:r>
              <w:rPr>
                <w:rFonts w:cs="Times New Roman"/>
              </w:rPr>
              <w:t>įvertinimą, Diegėjas per 3 darbo dienas</w:t>
            </w:r>
            <w:r w:rsidRPr="0039354D">
              <w:rPr>
                <w:rFonts w:cs="Times New Roman"/>
              </w:rPr>
              <w:t xml:space="preserve"> raštu pateikia užsakymo įgyvendinimo aprašymą</w:t>
            </w:r>
            <w:r>
              <w:rPr>
                <w:rFonts w:cs="Times New Roman"/>
              </w:rPr>
              <w:t xml:space="preserve"> IVPK ir</w:t>
            </w:r>
            <w:r w:rsidRPr="0039354D">
              <w:rPr>
                <w:rFonts w:cs="Times New Roman"/>
              </w:rPr>
              <w:t xml:space="preserve"> nurodo </w:t>
            </w:r>
            <w:r>
              <w:rPr>
                <w:rFonts w:cs="Times New Roman"/>
              </w:rPr>
              <w:t>papildomų paslaugų</w:t>
            </w:r>
            <w:r w:rsidRPr="0039354D">
              <w:rPr>
                <w:rFonts w:cs="Times New Roman"/>
              </w:rPr>
              <w:t xml:space="preserve"> suteikimo </w:t>
            </w:r>
            <w:r>
              <w:rPr>
                <w:rFonts w:cs="Times New Roman"/>
              </w:rPr>
              <w:t>trukmės įvertinimą valandomis bei</w:t>
            </w:r>
            <w:r w:rsidRPr="0039354D">
              <w:rPr>
                <w:rFonts w:cs="Times New Roman"/>
              </w:rPr>
              <w:t xml:space="preserve"> </w:t>
            </w:r>
            <w:r>
              <w:rPr>
                <w:rFonts w:cs="Times New Roman"/>
              </w:rPr>
              <w:t>siūlomą darbų įvykdymo terminą.</w:t>
            </w:r>
          </w:p>
          <w:p w14:paraId="6AF19C2F" w14:textId="77777777" w:rsidR="004F3099" w:rsidRPr="00B95B97" w:rsidRDefault="004F3099" w:rsidP="003B5CC9">
            <w:pPr>
              <w:pStyle w:val="Sraopastraipa"/>
              <w:numPr>
                <w:ilvl w:val="1"/>
                <w:numId w:val="86"/>
              </w:numPr>
              <w:spacing w:line="26" w:lineRule="atLeast"/>
              <w:rPr>
                <w:rFonts w:cs="Times New Roman"/>
              </w:rPr>
            </w:pPr>
            <w:r>
              <w:rPr>
                <w:rFonts w:cs="Times New Roman"/>
              </w:rPr>
              <w:t>IVPK gavęs</w:t>
            </w:r>
            <w:r w:rsidRPr="00696245">
              <w:rPr>
                <w:rFonts w:cs="Times New Roman"/>
              </w:rPr>
              <w:t xml:space="preserve"> u</w:t>
            </w:r>
            <w:r>
              <w:rPr>
                <w:rFonts w:cs="Times New Roman"/>
              </w:rPr>
              <w:t>žsakymo įgyvendinimo aprašymą ir papildomų paslaugų suteikimo trukmės</w:t>
            </w:r>
            <w:r w:rsidRPr="00696245">
              <w:rPr>
                <w:rFonts w:cs="Times New Roman"/>
              </w:rPr>
              <w:t xml:space="preserve"> įvertinimą, priima sprendimą dėl užsakymo įgyvendinimo. Jei užsakymo įgyvendinimo aprašymas </w:t>
            </w:r>
            <w:r>
              <w:rPr>
                <w:rFonts w:cs="Times New Roman"/>
              </w:rPr>
              <w:t xml:space="preserve">pakankamai </w:t>
            </w:r>
            <w:r w:rsidRPr="00696245">
              <w:rPr>
                <w:rFonts w:cs="Times New Roman"/>
              </w:rPr>
              <w:t>išsamus ir nurodytos sąnaudos tinkamos,</w:t>
            </w:r>
            <w:r>
              <w:rPr>
                <w:rFonts w:cs="Times New Roman"/>
              </w:rPr>
              <w:t xml:space="preserve"> IVPK</w:t>
            </w:r>
            <w:r w:rsidRPr="00696245">
              <w:rPr>
                <w:rFonts w:cs="Times New Roman"/>
              </w:rPr>
              <w:t xml:space="preserve"> patvirtina užsakymą. Jei</w:t>
            </w:r>
            <w:r>
              <w:rPr>
                <w:rFonts w:cs="Times New Roman"/>
              </w:rPr>
              <w:t xml:space="preserve"> IVPK</w:t>
            </w:r>
            <w:r w:rsidRPr="00696245">
              <w:rPr>
                <w:rFonts w:cs="Times New Roman"/>
              </w:rPr>
              <w:t xml:space="preserve"> nusprendžia, kad </w:t>
            </w:r>
            <w:r>
              <w:rPr>
                <w:rFonts w:cs="Times New Roman"/>
              </w:rPr>
              <w:t>papildomas paslaugas</w:t>
            </w:r>
            <w:r w:rsidRPr="00696245">
              <w:rPr>
                <w:rFonts w:cs="Times New Roman"/>
              </w:rPr>
              <w:t xml:space="preserve">, nurodytas užsakyme, yra netikslinga pirkti (atlikti) dėl netinkamo kaštų ir naudos santykio – užsakymas nepatvirtinamas. Jei įvertinimo aprašymas yra neaiškus, IVPK gali paprašyti </w:t>
            </w:r>
            <w:r>
              <w:rPr>
                <w:rFonts w:cs="Times New Roman"/>
              </w:rPr>
              <w:t>Diegėją</w:t>
            </w:r>
            <w:r w:rsidRPr="00696245">
              <w:rPr>
                <w:rFonts w:cs="Times New Roman"/>
              </w:rPr>
              <w:t xml:space="preserve"> </w:t>
            </w:r>
            <w:r w:rsidRPr="00696245">
              <w:rPr>
                <w:rFonts w:cs="Times New Roman"/>
              </w:rPr>
              <w:lastRenderedPageBreak/>
              <w:t xml:space="preserve">detalizuoti įvertinime minimas </w:t>
            </w:r>
            <w:r>
              <w:rPr>
                <w:rFonts w:cs="Times New Roman"/>
              </w:rPr>
              <w:t>papildomas paslaugas</w:t>
            </w:r>
            <w:r w:rsidRPr="00696245">
              <w:rPr>
                <w:rFonts w:cs="Times New Roman"/>
              </w:rPr>
              <w:t xml:space="preserve"> bei jų laiko sąnaudų įvertinimą. </w:t>
            </w:r>
            <w:r>
              <w:rPr>
                <w:rFonts w:cs="Times New Roman"/>
              </w:rPr>
              <w:t>Diegėjas</w:t>
            </w:r>
            <w:r w:rsidRPr="00696245">
              <w:rPr>
                <w:rFonts w:cs="Times New Roman"/>
              </w:rPr>
              <w:t xml:space="preserve"> privalo atsakyti į IVPK</w:t>
            </w:r>
            <w:r>
              <w:rPr>
                <w:rFonts w:cs="Times New Roman"/>
              </w:rPr>
              <w:t xml:space="preserve"> </w:t>
            </w:r>
            <w:r w:rsidRPr="00696245">
              <w:rPr>
                <w:rFonts w:cs="Times New Roman"/>
              </w:rPr>
              <w:t>pateiktus klausimus</w:t>
            </w:r>
            <w:r>
              <w:rPr>
                <w:rFonts w:cs="Times New Roman"/>
              </w:rPr>
              <w:t xml:space="preserve"> per </w:t>
            </w:r>
            <w:r>
              <w:rPr>
                <w:rFonts w:cs="Times New Roman"/>
                <w:lang w:val="en-US"/>
              </w:rPr>
              <w:t xml:space="preserve">3 </w:t>
            </w:r>
            <w:r w:rsidRPr="00EE41A7">
              <w:rPr>
                <w:rFonts w:cs="Times New Roman"/>
              </w:rPr>
              <w:t>darbo dienas;</w:t>
            </w:r>
          </w:p>
          <w:p w14:paraId="5201975B" w14:textId="77777777" w:rsidR="004F3099" w:rsidRDefault="004F3099" w:rsidP="003B5CC9">
            <w:pPr>
              <w:pStyle w:val="Sraopastraipa"/>
              <w:numPr>
                <w:ilvl w:val="1"/>
                <w:numId w:val="86"/>
              </w:numPr>
              <w:spacing w:line="26" w:lineRule="atLeast"/>
              <w:rPr>
                <w:rFonts w:cs="Times New Roman"/>
              </w:rPr>
            </w:pPr>
            <w:r w:rsidRPr="00524A9E">
              <w:rPr>
                <w:rFonts w:cs="Times New Roman"/>
              </w:rPr>
              <w:t xml:space="preserve">jeigu </w:t>
            </w:r>
            <w:r>
              <w:rPr>
                <w:rFonts w:cs="Times New Roman"/>
              </w:rPr>
              <w:t>VIPVIS</w:t>
            </w:r>
            <w:r w:rsidRPr="00CB2218">
              <w:rPr>
                <w:rFonts w:cs="Times New Roman"/>
              </w:rPr>
              <w:t xml:space="preserve"> </w:t>
            </w:r>
            <w:r>
              <w:rPr>
                <w:rFonts w:cs="Times New Roman"/>
              </w:rPr>
              <w:t xml:space="preserve">realizuotų funkcinių komponentų ir (arba) procesų </w:t>
            </w:r>
            <w:r w:rsidRPr="00CB2218">
              <w:rPr>
                <w:rFonts w:cs="Times New Roman"/>
              </w:rPr>
              <w:t>modifikav</w:t>
            </w:r>
            <w:r>
              <w:rPr>
                <w:rFonts w:cs="Times New Roman"/>
              </w:rPr>
              <w:t>imo, naujų konstravimo, diegimo ar testavimo</w:t>
            </w:r>
            <w:r w:rsidRPr="00524A9E">
              <w:rPr>
                <w:rFonts w:cs="Times New Roman"/>
              </w:rPr>
              <w:t xml:space="preserve"> metu yra būtina tikslinti </w:t>
            </w:r>
            <w:r>
              <w:rPr>
                <w:rFonts w:cs="Times New Roman"/>
              </w:rPr>
              <w:t>papildomų paslaugų</w:t>
            </w:r>
            <w:r w:rsidRPr="00524A9E">
              <w:rPr>
                <w:rFonts w:cs="Times New Roman"/>
              </w:rPr>
              <w:t xml:space="preserve"> suteikimo </w:t>
            </w:r>
            <w:r>
              <w:rPr>
                <w:rFonts w:cs="Times New Roman"/>
              </w:rPr>
              <w:t>reikalavimus, Diegėjas patikslina</w:t>
            </w:r>
            <w:r w:rsidRPr="00524A9E">
              <w:rPr>
                <w:rFonts w:cs="Times New Roman"/>
              </w:rPr>
              <w:t xml:space="preserve"> aprašymą, kurį suderina su IVPK</w:t>
            </w:r>
            <w:r>
              <w:rPr>
                <w:rFonts w:cs="Times New Roman"/>
              </w:rPr>
              <w:t xml:space="preserve"> ir</w:t>
            </w:r>
            <w:r w:rsidRPr="00524A9E">
              <w:rPr>
                <w:rFonts w:cs="Times New Roman"/>
              </w:rPr>
              <w:t xml:space="preserve">, </w:t>
            </w:r>
            <w:r>
              <w:rPr>
                <w:rFonts w:cs="Times New Roman"/>
              </w:rPr>
              <w:t>esant poreikiui, patikslina užsakymo atlikimo terminą bei laiko sąnaudas;</w:t>
            </w:r>
          </w:p>
          <w:p w14:paraId="221867A2" w14:textId="77777777" w:rsidR="004F3099" w:rsidRPr="00524A9E" w:rsidRDefault="004F3099" w:rsidP="003B5CC9">
            <w:pPr>
              <w:pStyle w:val="Sraopastraipa"/>
              <w:numPr>
                <w:ilvl w:val="1"/>
                <w:numId w:val="86"/>
              </w:numPr>
              <w:spacing w:line="26" w:lineRule="atLeast"/>
              <w:rPr>
                <w:rFonts w:cs="Times New Roman"/>
              </w:rPr>
            </w:pPr>
            <w:r>
              <w:t xml:space="preserve">Diegėjo </w:t>
            </w:r>
            <w:r>
              <w:rPr>
                <w:rFonts w:cs="Times New Roman"/>
              </w:rPr>
              <w:t>papildomų paslaugų suteikimo trukmės įvertinime</w:t>
            </w:r>
            <w:r>
              <w:t xml:space="preserve"> nurodytos valandos yra dauginamos iš VIPVIS sukūrimo ir diegimo paslaugų pasiūlyme Diegėjo pasiūlyto valandinio įkainio ir apskaičiuojama už papildomas paslaugas mokėtina suma;</w:t>
            </w:r>
          </w:p>
          <w:p w14:paraId="1D4C8912" w14:textId="77777777" w:rsidR="004F3099" w:rsidRDefault="004F3099" w:rsidP="003B5CC9">
            <w:pPr>
              <w:pStyle w:val="Sraopastraipa"/>
              <w:numPr>
                <w:ilvl w:val="0"/>
                <w:numId w:val="86"/>
              </w:numPr>
              <w:spacing w:line="26" w:lineRule="atLeast"/>
              <w:rPr>
                <w:rFonts w:cs="Times New Roman"/>
              </w:rPr>
            </w:pPr>
            <w:r>
              <w:rPr>
                <w:rFonts w:cs="Times New Roman"/>
              </w:rPr>
              <w:t>Diegėjas įgyvendinęs užsakymą pateikia:</w:t>
            </w:r>
          </w:p>
          <w:p w14:paraId="1C333B80" w14:textId="77777777" w:rsidR="004F3099" w:rsidRDefault="004F3099" w:rsidP="003B5CC9">
            <w:pPr>
              <w:pStyle w:val="Sraopastraipa"/>
              <w:numPr>
                <w:ilvl w:val="1"/>
                <w:numId w:val="86"/>
              </w:numPr>
              <w:spacing w:line="26" w:lineRule="atLeast"/>
              <w:rPr>
                <w:rFonts w:cs="Times New Roman"/>
              </w:rPr>
            </w:pPr>
            <w:r>
              <w:rPr>
                <w:rFonts w:cs="Times New Roman"/>
              </w:rPr>
              <w:t>visa</w:t>
            </w:r>
            <w:r w:rsidRPr="00524A9E">
              <w:rPr>
                <w:rFonts w:cs="Times New Roman"/>
              </w:rPr>
              <w:t>s i</w:t>
            </w:r>
            <w:r>
              <w:rPr>
                <w:rFonts w:cs="Times New Roman"/>
              </w:rPr>
              <w:t>šeities tekstų bylas, aprašančius Diegėjo sukurtą programinį kodą;</w:t>
            </w:r>
          </w:p>
          <w:p w14:paraId="747E6DAC" w14:textId="77777777" w:rsidR="004F3099" w:rsidRDefault="004F3099" w:rsidP="003B5CC9">
            <w:pPr>
              <w:pStyle w:val="Sraopastraipa"/>
              <w:numPr>
                <w:ilvl w:val="1"/>
                <w:numId w:val="86"/>
              </w:numPr>
              <w:spacing w:line="26" w:lineRule="atLeast"/>
              <w:rPr>
                <w:rFonts w:cs="Times New Roman"/>
              </w:rPr>
            </w:pPr>
            <w:r>
              <w:rPr>
                <w:rFonts w:cs="Times New Roman"/>
              </w:rPr>
              <w:t>diegimo instrukciją;</w:t>
            </w:r>
          </w:p>
          <w:p w14:paraId="314246F6" w14:textId="77777777" w:rsidR="004F3099" w:rsidRDefault="004F3099" w:rsidP="003B5CC9">
            <w:pPr>
              <w:pStyle w:val="Sraopastraipa"/>
              <w:numPr>
                <w:ilvl w:val="1"/>
                <w:numId w:val="86"/>
              </w:numPr>
              <w:spacing w:line="26" w:lineRule="atLeast"/>
              <w:rPr>
                <w:rFonts w:cs="Times New Roman"/>
              </w:rPr>
            </w:pPr>
            <w:r>
              <w:rPr>
                <w:rFonts w:cs="Times New Roman"/>
              </w:rPr>
              <w:t>testavimo dokumentaciją (Diegėjo</w:t>
            </w:r>
            <w:r w:rsidRPr="00524A9E">
              <w:rPr>
                <w:rFonts w:cs="Times New Roman"/>
              </w:rPr>
              <w:t xml:space="preserve"> </w:t>
            </w:r>
            <w:r>
              <w:rPr>
                <w:rFonts w:cs="Times New Roman"/>
              </w:rPr>
              <w:t xml:space="preserve">atlikto vidinio testavimo ataskaitą, </w:t>
            </w:r>
            <w:r w:rsidRPr="00524A9E">
              <w:rPr>
                <w:rFonts w:cs="Times New Roman"/>
              </w:rPr>
              <w:t>pasiūlymą kaip atlikti realizuoto modifikavimo / sukonstravimo</w:t>
            </w:r>
            <w:r>
              <w:rPr>
                <w:rFonts w:cs="Times New Roman"/>
              </w:rPr>
              <w:t xml:space="preserve"> patikrinimą);</w:t>
            </w:r>
          </w:p>
          <w:p w14:paraId="56A91F5C" w14:textId="77777777" w:rsidR="004F3099" w:rsidRDefault="004F3099" w:rsidP="003B5CC9">
            <w:pPr>
              <w:pStyle w:val="Sraopastraipa"/>
              <w:numPr>
                <w:ilvl w:val="1"/>
                <w:numId w:val="86"/>
              </w:numPr>
              <w:spacing w:line="26" w:lineRule="atLeast"/>
              <w:rPr>
                <w:rFonts w:cs="Times New Roman"/>
              </w:rPr>
            </w:pPr>
            <w:r>
              <w:rPr>
                <w:rFonts w:cs="Times New Roman"/>
              </w:rPr>
              <w:t>naudotojų instrukcijas;</w:t>
            </w:r>
          </w:p>
          <w:p w14:paraId="3124FE04" w14:textId="77777777" w:rsidR="004F3099" w:rsidRDefault="004F3099" w:rsidP="003B5CC9">
            <w:pPr>
              <w:pStyle w:val="Sraopastraipa"/>
              <w:numPr>
                <w:ilvl w:val="1"/>
                <w:numId w:val="86"/>
              </w:numPr>
              <w:spacing w:line="26" w:lineRule="atLeast"/>
              <w:rPr>
                <w:rFonts w:cs="Times New Roman"/>
              </w:rPr>
            </w:pPr>
            <w:r>
              <w:rPr>
                <w:rFonts w:cs="Times New Roman"/>
              </w:rPr>
              <w:t>elektronines pagalbos priemones;</w:t>
            </w:r>
          </w:p>
          <w:p w14:paraId="7331A103" w14:textId="77777777" w:rsidR="004F3099" w:rsidRDefault="004F3099" w:rsidP="003B5CC9">
            <w:pPr>
              <w:pStyle w:val="Sraopastraipa"/>
              <w:numPr>
                <w:ilvl w:val="1"/>
                <w:numId w:val="86"/>
              </w:numPr>
              <w:spacing w:line="26" w:lineRule="atLeast"/>
              <w:rPr>
                <w:rFonts w:cs="Times New Roman"/>
              </w:rPr>
            </w:pPr>
            <w:r w:rsidRPr="00524A9E">
              <w:rPr>
                <w:rFonts w:cs="Times New Roman"/>
              </w:rPr>
              <w:t>kitu</w:t>
            </w:r>
            <w:r>
              <w:rPr>
                <w:rFonts w:cs="Times New Roman"/>
              </w:rPr>
              <w:t>s sutartus pateikti dokumentus;</w:t>
            </w:r>
          </w:p>
          <w:p w14:paraId="51FAEDD2" w14:textId="77777777" w:rsidR="004F3099" w:rsidRDefault="004F3099" w:rsidP="003B5CC9">
            <w:pPr>
              <w:pStyle w:val="Sraopastraipa"/>
              <w:numPr>
                <w:ilvl w:val="0"/>
                <w:numId w:val="86"/>
              </w:numPr>
              <w:spacing w:line="26" w:lineRule="atLeast"/>
              <w:rPr>
                <w:rFonts w:cs="Times New Roman"/>
              </w:rPr>
            </w:pPr>
            <w:r w:rsidRPr="00524A9E">
              <w:rPr>
                <w:rFonts w:cs="Times New Roman"/>
              </w:rPr>
              <w:t xml:space="preserve">IVPK </w:t>
            </w:r>
            <w:r>
              <w:rPr>
                <w:rFonts w:cs="Times New Roman"/>
              </w:rPr>
              <w:t>prašymu Diegėjas privalo suorganizuoti</w:t>
            </w:r>
            <w:r w:rsidRPr="00524A9E">
              <w:rPr>
                <w:rFonts w:cs="Times New Roman"/>
              </w:rPr>
              <w:t xml:space="preserve"> mokymus, susijusius su </w:t>
            </w:r>
            <w:r>
              <w:rPr>
                <w:rFonts w:cs="Times New Roman"/>
              </w:rPr>
              <w:t>modifikuotų / naujai sukonstruotų funkcinių komponentų ir (arba) procesų naudojimu /</w:t>
            </w:r>
            <w:r w:rsidRPr="00524A9E">
              <w:rPr>
                <w:rFonts w:cs="Times New Roman"/>
              </w:rPr>
              <w:t xml:space="preserve"> </w:t>
            </w:r>
            <w:r>
              <w:rPr>
                <w:rFonts w:cs="Times New Roman"/>
              </w:rPr>
              <w:t>administravimu IVPK nurodytiems VIPVIS naudotojams;</w:t>
            </w:r>
          </w:p>
          <w:p w14:paraId="22826356" w14:textId="77777777" w:rsidR="004F3099" w:rsidRPr="00180E93" w:rsidRDefault="004F3099" w:rsidP="003B5CC9">
            <w:pPr>
              <w:pStyle w:val="Sraopastraipa"/>
              <w:numPr>
                <w:ilvl w:val="0"/>
                <w:numId w:val="86"/>
              </w:numPr>
              <w:spacing w:line="26" w:lineRule="atLeast"/>
              <w:rPr>
                <w:rFonts w:cs="Times New Roman"/>
              </w:rPr>
            </w:pPr>
            <w:r w:rsidRPr="006B6607">
              <w:rPr>
                <w:rFonts w:eastAsia="Times New Roman" w:cs="Times New Roman"/>
              </w:rPr>
              <w:t xml:space="preserve">IVPK </w:t>
            </w:r>
            <w:r>
              <w:rPr>
                <w:rFonts w:eastAsia="Times New Roman" w:cs="Times New Roman"/>
              </w:rPr>
              <w:t>atlieka galutinį pateikto papildomų paslaugų rezultato testavimą VIPVIS testavimo</w:t>
            </w:r>
            <w:r w:rsidRPr="006B6607">
              <w:rPr>
                <w:rFonts w:eastAsia="Times New Roman" w:cs="Times New Roman"/>
              </w:rPr>
              <w:t xml:space="preserve"> aplinkoje</w:t>
            </w:r>
            <w:r>
              <w:rPr>
                <w:rFonts w:eastAsia="Times New Roman" w:cs="Times New Roman"/>
              </w:rPr>
              <w:t>:</w:t>
            </w:r>
          </w:p>
          <w:p w14:paraId="7F29B01B" w14:textId="77777777" w:rsidR="004F3099" w:rsidRPr="00180E93" w:rsidRDefault="004F3099" w:rsidP="003B5CC9">
            <w:pPr>
              <w:pStyle w:val="Sraopastraipa"/>
              <w:numPr>
                <w:ilvl w:val="1"/>
                <w:numId w:val="86"/>
              </w:numPr>
              <w:spacing w:line="26" w:lineRule="atLeast"/>
              <w:rPr>
                <w:rFonts w:cs="Times New Roman"/>
              </w:rPr>
            </w:pPr>
            <w:r w:rsidRPr="00180E93">
              <w:rPr>
                <w:rFonts w:cs="Times New Roman"/>
              </w:rPr>
              <w:t>j</w:t>
            </w:r>
            <w:r>
              <w:rPr>
                <w:rFonts w:cs="Times New Roman"/>
              </w:rPr>
              <w:t>ei IVPK testavimo metu nustato neatitikimus</w:t>
            </w:r>
            <w:r w:rsidRPr="00180E93">
              <w:rPr>
                <w:rFonts w:cs="Times New Roman"/>
              </w:rPr>
              <w:t xml:space="preserve"> užsakymo įgyvendinimo aprašyme pateiktiems reikalavimams, </w:t>
            </w:r>
            <w:r>
              <w:rPr>
                <w:rFonts w:cs="Times New Roman"/>
              </w:rPr>
              <w:t>Diegėjas</w:t>
            </w:r>
            <w:r w:rsidRPr="00180E93">
              <w:rPr>
                <w:rFonts w:cs="Times New Roman"/>
              </w:rPr>
              <w:t xml:space="preserve"> </w:t>
            </w:r>
            <w:r>
              <w:rPr>
                <w:rFonts w:cs="Times New Roman"/>
              </w:rPr>
              <w:t xml:space="preserve">papildomų paslaugų </w:t>
            </w:r>
            <w:r w:rsidRPr="00180E93">
              <w:rPr>
                <w:rFonts w:cs="Times New Roman"/>
              </w:rPr>
              <w:t xml:space="preserve">rezultatų </w:t>
            </w:r>
            <w:r>
              <w:rPr>
                <w:rFonts w:cs="Times New Roman"/>
              </w:rPr>
              <w:t>testavimo</w:t>
            </w:r>
            <w:r w:rsidRPr="00180E93">
              <w:rPr>
                <w:rFonts w:cs="Times New Roman"/>
              </w:rPr>
              <w:t xml:space="preserve"> me</w:t>
            </w:r>
            <w:r>
              <w:rPr>
                <w:rFonts w:cs="Times New Roman"/>
              </w:rPr>
              <w:t>tu pastebėtus trūkumus pašalina</w:t>
            </w:r>
            <w:r w:rsidRPr="00180E93">
              <w:rPr>
                <w:rFonts w:cs="Times New Roman"/>
              </w:rPr>
              <w:t xml:space="preserve"> ne</w:t>
            </w:r>
            <w:r>
              <w:rPr>
                <w:rFonts w:cs="Times New Roman"/>
              </w:rPr>
              <w:t>mokamai ir pateikia</w:t>
            </w:r>
            <w:r w:rsidRPr="00180E93">
              <w:rPr>
                <w:rFonts w:cs="Times New Roman"/>
              </w:rPr>
              <w:t xml:space="preserve"> visus rezultatus</w:t>
            </w:r>
            <w:r>
              <w:rPr>
                <w:rFonts w:cs="Times New Roman"/>
              </w:rPr>
              <w:t xml:space="preserve"> testavimui</w:t>
            </w:r>
            <w:r w:rsidRPr="00180E93">
              <w:rPr>
                <w:rFonts w:cs="Times New Roman"/>
              </w:rPr>
              <w:t xml:space="preserve"> iš naujo</w:t>
            </w:r>
            <w:r>
              <w:rPr>
                <w:rFonts w:cs="Times New Roman"/>
              </w:rPr>
              <w:t>;</w:t>
            </w:r>
          </w:p>
          <w:p w14:paraId="7D560227" w14:textId="77777777" w:rsidR="004F3099" w:rsidRPr="00180E93" w:rsidRDefault="004F3099" w:rsidP="003B5CC9">
            <w:pPr>
              <w:pStyle w:val="Sraopastraipa"/>
              <w:numPr>
                <w:ilvl w:val="1"/>
                <w:numId w:val="86"/>
              </w:numPr>
              <w:spacing w:line="26" w:lineRule="atLeast"/>
              <w:rPr>
                <w:rFonts w:cs="Times New Roman"/>
              </w:rPr>
            </w:pPr>
            <w:r>
              <w:rPr>
                <w:rFonts w:cs="Times New Roman"/>
              </w:rPr>
              <w:t xml:space="preserve">jei testavimo metu </w:t>
            </w:r>
            <w:r w:rsidRPr="00180E93">
              <w:rPr>
                <w:rFonts w:cs="Times New Roman"/>
              </w:rPr>
              <w:t xml:space="preserve">nebuvo nustatyta realizavimo trūkumų, IVPK užsakymo įvykdymą patvirtina ir </w:t>
            </w:r>
            <w:r>
              <w:rPr>
                <w:rFonts w:cs="Times New Roman"/>
              </w:rPr>
              <w:t xml:space="preserve">rezultatą </w:t>
            </w:r>
            <w:r w:rsidRPr="00180E93">
              <w:rPr>
                <w:rFonts w:cs="Times New Roman"/>
              </w:rPr>
              <w:t>į</w:t>
            </w:r>
            <w:r>
              <w:rPr>
                <w:rFonts w:cs="Times New Roman"/>
              </w:rPr>
              <w:t>traukia</w:t>
            </w:r>
            <w:r w:rsidRPr="00180E93">
              <w:rPr>
                <w:rFonts w:cs="Times New Roman"/>
              </w:rPr>
              <w:t xml:space="preserve"> į gamybinę </w:t>
            </w:r>
            <w:r>
              <w:rPr>
                <w:rFonts w:cs="Times New Roman"/>
              </w:rPr>
              <w:t>VIPVIS aplinką;</w:t>
            </w:r>
          </w:p>
          <w:p w14:paraId="679D863B" w14:textId="77777777" w:rsidR="004F3099" w:rsidRPr="00BA4E49" w:rsidRDefault="004F3099" w:rsidP="004F3099">
            <w:pPr>
              <w:pStyle w:val="Betarp"/>
              <w:spacing w:line="26" w:lineRule="atLeast"/>
              <w:rPr>
                <w:rFonts w:cs="Times New Roman"/>
              </w:rPr>
            </w:pPr>
            <w:r w:rsidRPr="00FD3AB1">
              <w:rPr>
                <w:rFonts w:cs="Times New Roman"/>
              </w:rPr>
              <w:t xml:space="preserve">jei </w:t>
            </w:r>
            <w:r>
              <w:rPr>
                <w:rFonts w:cs="Times New Roman"/>
              </w:rPr>
              <w:t xml:space="preserve">papildomų paslaugų </w:t>
            </w:r>
            <w:r w:rsidRPr="00FD3AB1">
              <w:rPr>
                <w:rFonts w:cs="Times New Roman"/>
              </w:rPr>
              <w:t xml:space="preserve">trūkumai išaiškėja vėliau </w:t>
            </w:r>
            <w:r>
              <w:rPr>
                <w:rFonts w:cs="Times New Roman"/>
              </w:rPr>
              <w:t xml:space="preserve">(pvz., </w:t>
            </w:r>
            <w:r w:rsidRPr="00FD3AB1">
              <w:rPr>
                <w:rFonts w:cs="Times New Roman"/>
              </w:rPr>
              <w:t>eksploatavimo metu</w:t>
            </w:r>
            <w:r>
              <w:rPr>
                <w:rFonts w:cs="Times New Roman"/>
              </w:rPr>
              <w:t>)</w:t>
            </w:r>
            <w:r w:rsidRPr="00FD3AB1">
              <w:rPr>
                <w:rFonts w:cs="Times New Roman"/>
              </w:rPr>
              <w:t>, tiekėjas įsipareigoja IVPK pastebėtus trūkumus pašalinti nemokamai, abipusiai priimtinais terminais, atsižvelgiant į nustatyto trūkumo svarbą</w:t>
            </w:r>
            <w:r>
              <w:rPr>
                <w:rFonts w:cs="Times New Roman"/>
              </w:rPr>
              <w:t xml:space="preserve"> ir įtaką</w:t>
            </w:r>
            <w:r w:rsidRPr="00FD3AB1">
              <w:rPr>
                <w:rFonts w:cs="Times New Roman"/>
              </w:rPr>
              <w:t xml:space="preserve"> nepertraukiamam </w:t>
            </w:r>
            <w:r>
              <w:rPr>
                <w:rFonts w:cs="Times New Roman"/>
              </w:rPr>
              <w:t>VIPVIS veikimui.</w:t>
            </w:r>
          </w:p>
        </w:tc>
      </w:tr>
    </w:tbl>
    <w:p w14:paraId="4CF17A0C" w14:textId="77777777" w:rsidR="00FD3AB1" w:rsidRPr="00BA4E49" w:rsidRDefault="00FD3AB1" w:rsidP="00417760">
      <w:pPr>
        <w:rPr>
          <w:rFonts w:cs="Times New Roman"/>
        </w:rPr>
        <w:sectPr w:rsidR="00FD3AB1" w:rsidRPr="00BA4E49" w:rsidSect="00D06FFA">
          <w:headerReference w:type="default" r:id="rId11"/>
          <w:headerReference w:type="first" r:id="rId12"/>
          <w:pgSz w:w="11906" w:h="16838"/>
          <w:pgMar w:top="1701" w:right="567" w:bottom="1134" w:left="1701" w:header="567" w:footer="567" w:gutter="0"/>
          <w:cols w:space="1296"/>
          <w:docGrid w:linePitch="360"/>
        </w:sectPr>
      </w:pPr>
    </w:p>
    <w:p w14:paraId="66E3F87F" w14:textId="6F2AE9CC" w:rsidR="00CF6F97" w:rsidRPr="003F6049" w:rsidRDefault="00A70F1E" w:rsidP="00A70F1E">
      <w:pPr>
        <w:pStyle w:val="Antrat"/>
        <w:rPr>
          <w:color w:val="auto"/>
        </w:rPr>
      </w:pPr>
      <w:bookmarkStart w:id="130" w:name="_Ref192768"/>
      <w:bookmarkStart w:id="131" w:name="lentelė_6"/>
      <w:r w:rsidRPr="003F6049">
        <w:rPr>
          <w:color w:val="auto"/>
        </w:rPr>
        <w:lastRenderedPageBreak/>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6</w:t>
      </w:r>
      <w:r w:rsidR="00115810" w:rsidRPr="003F6049">
        <w:rPr>
          <w:color w:val="auto"/>
        </w:rPr>
        <w:fldChar w:fldCharType="end"/>
      </w:r>
      <w:r w:rsidR="00CF6F97" w:rsidRPr="003F6049">
        <w:rPr>
          <w:color w:val="auto"/>
        </w:rPr>
        <w:t>. Iteracijos ir reikalavimai rezultatų įgyvendinimui laike</w:t>
      </w:r>
      <w:bookmarkEnd w:id="130"/>
    </w:p>
    <w:bookmarkEnd w:id="131"/>
    <w:tbl>
      <w:tblPr>
        <w:tblStyle w:val="Lentelstinklelis"/>
        <w:tblW w:w="15033" w:type="dxa"/>
        <w:tblLook w:val="04A0" w:firstRow="1" w:lastRow="0" w:firstColumn="1" w:lastColumn="0" w:noHBand="0" w:noVBand="1"/>
      </w:tblPr>
      <w:tblGrid>
        <w:gridCol w:w="1814"/>
        <w:gridCol w:w="2877"/>
        <w:gridCol w:w="2344"/>
        <w:gridCol w:w="1900"/>
        <w:gridCol w:w="2055"/>
        <w:gridCol w:w="1669"/>
        <w:gridCol w:w="2374"/>
      </w:tblGrid>
      <w:tr w:rsidR="00BA4E49" w:rsidRPr="00BA4E49" w14:paraId="75C32D68" w14:textId="77777777" w:rsidTr="00030DA9">
        <w:tc>
          <w:tcPr>
            <w:tcW w:w="1814" w:type="dxa"/>
            <w:vMerge w:val="restart"/>
          </w:tcPr>
          <w:p w14:paraId="52C10DAE" w14:textId="77777777" w:rsidR="00417760" w:rsidRPr="00BA4E49" w:rsidRDefault="00417760" w:rsidP="00847D13">
            <w:pPr>
              <w:rPr>
                <w:rFonts w:cs="Times New Roman"/>
              </w:rPr>
            </w:pPr>
          </w:p>
        </w:tc>
        <w:tc>
          <w:tcPr>
            <w:tcW w:w="13219" w:type="dxa"/>
            <w:gridSpan w:val="6"/>
            <w:shd w:val="clear" w:color="auto" w:fill="D9D9D9" w:themeFill="background1" w:themeFillShade="D9"/>
          </w:tcPr>
          <w:p w14:paraId="5336BB7B" w14:textId="77777777" w:rsidR="00417760" w:rsidRPr="00BA4E49" w:rsidRDefault="00417760" w:rsidP="00703DC9">
            <w:pPr>
              <w:jc w:val="center"/>
              <w:rPr>
                <w:rFonts w:cs="Times New Roman"/>
              </w:rPr>
            </w:pPr>
            <w:r w:rsidRPr="003F6049">
              <w:rPr>
                <w:b/>
              </w:rPr>
              <w:t>Iteracijos darbų rūšys</w:t>
            </w:r>
          </w:p>
        </w:tc>
      </w:tr>
      <w:tr w:rsidR="00EB5BA4" w:rsidRPr="00BA4E49" w14:paraId="0850B6BA" w14:textId="77777777" w:rsidTr="00030DA9">
        <w:tc>
          <w:tcPr>
            <w:tcW w:w="1814" w:type="dxa"/>
            <w:vMerge/>
          </w:tcPr>
          <w:p w14:paraId="5BB1D2CF" w14:textId="77777777" w:rsidR="00417760" w:rsidRPr="00BA4E49" w:rsidRDefault="00417760" w:rsidP="00847D13">
            <w:pPr>
              <w:rPr>
                <w:rFonts w:cs="Times New Roman"/>
              </w:rPr>
            </w:pPr>
          </w:p>
        </w:tc>
        <w:tc>
          <w:tcPr>
            <w:tcW w:w="2877" w:type="dxa"/>
            <w:vMerge w:val="restart"/>
            <w:shd w:val="clear" w:color="auto" w:fill="D9D9D9" w:themeFill="background1" w:themeFillShade="D9"/>
            <w:vAlign w:val="center"/>
          </w:tcPr>
          <w:p w14:paraId="4FF13BEB" w14:textId="1B3B4922" w:rsidR="00417760" w:rsidRPr="00BA4E49" w:rsidRDefault="00417760" w:rsidP="00703DC9">
            <w:pPr>
              <w:jc w:val="center"/>
              <w:rPr>
                <w:rFonts w:cs="Times New Roman"/>
              </w:rPr>
            </w:pPr>
            <w:r w:rsidRPr="003F6049">
              <w:t xml:space="preserve">Vartotojo sąsaja (angl. </w:t>
            </w:r>
            <w:r w:rsidRPr="003F6049">
              <w:rPr>
                <w:lang w:val="en-US"/>
              </w:rPr>
              <w:t>Front-end</w:t>
            </w:r>
            <w:r w:rsidRPr="003F6049">
              <w:t xml:space="preserve">) </w:t>
            </w:r>
          </w:p>
        </w:tc>
        <w:tc>
          <w:tcPr>
            <w:tcW w:w="6299" w:type="dxa"/>
            <w:gridSpan w:val="3"/>
            <w:shd w:val="clear" w:color="auto" w:fill="D9D9D9" w:themeFill="background1" w:themeFillShade="D9"/>
            <w:vAlign w:val="center"/>
          </w:tcPr>
          <w:p w14:paraId="749495B6" w14:textId="77777777" w:rsidR="00417760" w:rsidRPr="00BA4E49" w:rsidRDefault="00417760" w:rsidP="00703DC9">
            <w:pPr>
              <w:jc w:val="center"/>
              <w:rPr>
                <w:rFonts w:cs="Times New Roman"/>
              </w:rPr>
            </w:pPr>
            <w:r w:rsidRPr="003F6049">
              <w:t xml:space="preserve">Veiklos logikos lygmuo (angl. </w:t>
            </w:r>
            <w:r w:rsidRPr="003F6049">
              <w:rPr>
                <w:lang w:val="en-US"/>
              </w:rPr>
              <w:t>Back-end controller</w:t>
            </w:r>
            <w:r w:rsidRPr="003F6049">
              <w:t>)</w:t>
            </w:r>
          </w:p>
        </w:tc>
        <w:tc>
          <w:tcPr>
            <w:tcW w:w="1669" w:type="dxa"/>
            <w:vMerge w:val="restart"/>
            <w:shd w:val="clear" w:color="auto" w:fill="D9D9D9" w:themeFill="background1" w:themeFillShade="D9"/>
            <w:vAlign w:val="center"/>
          </w:tcPr>
          <w:p w14:paraId="0340642D" w14:textId="77777777" w:rsidR="00417760" w:rsidRPr="00BA4E49" w:rsidRDefault="00417760" w:rsidP="00703DC9">
            <w:pPr>
              <w:jc w:val="center"/>
              <w:rPr>
                <w:rFonts w:cs="Times New Roman"/>
              </w:rPr>
            </w:pPr>
            <w:r w:rsidRPr="003F6049">
              <w:t xml:space="preserve">Duomenų bazės lygmuo (angl. </w:t>
            </w:r>
            <w:r w:rsidRPr="003F6049">
              <w:rPr>
                <w:lang w:val="en-US"/>
              </w:rPr>
              <w:t>Back-end database</w:t>
            </w:r>
            <w:r w:rsidRPr="003F6049">
              <w:t>)</w:t>
            </w:r>
          </w:p>
        </w:tc>
        <w:tc>
          <w:tcPr>
            <w:tcW w:w="2374" w:type="dxa"/>
            <w:vMerge w:val="restart"/>
            <w:shd w:val="clear" w:color="auto" w:fill="D9D9D9" w:themeFill="background1" w:themeFillShade="D9"/>
            <w:vAlign w:val="center"/>
          </w:tcPr>
          <w:p w14:paraId="584FCBF7" w14:textId="77777777" w:rsidR="00417760" w:rsidRPr="00BA4E49" w:rsidRDefault="00417760" w:rsidP="00703DC9">
            <w:pPr>
              <w:jc w:val="center"/>
              <w:rPr>
                <w:rFonts w:cs="Times New Roman"/>
              </w:rPr>
            </w:pPr>
            <w:r w:rsidRPr="003F6049">
              <w:t>Duomenų mainų sąsajos</w:t>
            </w:r>
          </w:p>
        </w:tc>
      </w:tr>
      <w:tr w:rsidR="00EB5BA4" w:rsidRPr="00BA4E49" w14:paraId="040C1315" w14:textId="77777777" w:rsidTr="00030DA9">
        <w:tc>
          <w:tcPr>
            <w:tcW w:w="1814" w:type="dxa"/>
            <w:vMerge/>
          </w:tcPr>
          <w:p w14:paraId="1B7EA895" w14:textId="77777777" w:rsidR="00417760" w:rsidRPr="00BA4E49" w:rsidRDefault="00417760" w:rsidP="00847D13">
            <w:pPr>
              <w:rPr>
                <w:rFonts w:cs="Times New Roman"/>
              </w:rPr>
            </w:pPr>
          </w:p>
        </w:tc>
        <w:tc>
          <w:tcPr>
            <w:tcW w:w="2877" w:type="dxa"/>
            <w:vMerge/>
          </w:tcPr>
          <w:p w14:paraId="651619A5" w14:textId="77777777" w:rsidR="00417760" w:rsidRPr="00BA4E49" w:rsidRDefault="00417760" w:rsidP="00847D13">
            <w:pPr>
              <w:rPr>
                <w:rFonts w:cs="Times New Roman"/>
              </w:rPr>
            </w:pPr>
          </w:p>
        </w:tc>
        <w:tc>
          <w:tcPr>
            <w:tcW w:w="2344" w:type="dxa"/>
            <w:shd w:val="clear" w:color="auto" w:fill="D9D9D9" w:themeFill="background1" w:themeFillShade="D9"/>
            <w:vAlign w:val="center"/>
          </w:tcPr>
          <w:p w14:paraId="1BE2ADA7" w14:textId="77777777" w:rsidR="00417760" w:rsidRPr="00BA4E49" w:rsidRDefault="00417760" w:rsidP="00703DC9">
            <w:pPr>
              <w:jc w:val="center"/>
              <w:rPr>
                <w:rFonts w:cs="Times New Roman"/>
              </w:rPr>
            </w:pPr>
            <w:r w:rsidRPr="003F6049">
              <w:t>IT paslaugų teikimo / palaikymo procesai</w:t>
            </w:r>
          </w:p>
        </w:tc>
        <w:tc>
          <w:tcPr>
            <w:tcW w:w="1900" w:type="dxa"/>
            <w:shd w:val="clear" w:color="auto" w:fill="D9D9D9" w:themeFill="background1" w:themeFillShade="D9"/>
            <w:vAlign w:val="center"/>
          </w:tcPr>
          <w:p w14:paraId="622CA9EC" w14:textId="77777777" w:rsidR="00417760" w:rsidRPr="00BA4E49" w:rsidRDefault="00417760" w:rsidP="00703DC9">
            <w:pPr>
              <w:jc w:val="center"/>
              <w:rPr>
                <w:rFonts w:cs="Times New Roman"/>
              </w:rPr>
            </w:pPr>
            <w:r w:rsidRPr="003F6049">
              <w:t>IT paslaugų užsakymo procesai</w:t>
            </w:r>
          </w:p>
        </w:tc>
        <w:tc>
          <w:tcPr>
            <w:tcW w:w="2055" w:type="dxa"/>
            <w:shd w:val="clear" w:color="auto" w:fill="D9D9D9" w:themeFill="background1" w:themeFillShade="D9"/>
            <w:vAlign w:val="center"/>
          </w:tcPr>
          <w:p w14:paraId="667F9CCC" w14:textId="77777777" w:rsidR="00417760" w:rsidRPr="00BA4E49" w:rsidRDefault="00417760" w:rsidP="00703DC9">
            <w:pPr>
              <w:jc w:val="center"/>
              <w:rPr>
                <w:rFonts w:cs="Times New Roman"/>
              </w:rPr>
            </w:pPr>
            <w:r w:rsidRPr="003F6049">
              <w:t>Kiti darbai</w:t>
            </w:r>
          </w:p>
        </w:tc>
        <w:tc>
          <w:tcPr>
            <w:tcW w:w="1669" w:type="dxa"/>
            <w:vMerge/>
          </w:tcPr>
          <w:p w14:paraId="48AF24B0" w14:textId="77777777" w:rsidR="00417760" w:rsidRPr="00BA4E49" w:rsidRDefault="00417760" w:rsidP="00847D13">
            <w:pPr>
              <w:rPr>
                <w:rFonts w:cs="Times New Roman"/>
              </w:rPr>
            </w:pPr>
          </w:p>
        </w:tc>
        <w:tc>
          <w:tcPr>
            <w:tcW w:w="2374" w:type="dxa"/>
            <w:vMerge/>
          </w:tcPr>
          <w:p w14:paraId="021F40F8" w14:textId="77777777" w:rsidR="00417760" w:rsidRPr="00BA4E49" w:rsidRDefault="00417760" w:rsidP="00847D13">
            <w:pPr>
              <w:rPr>
                <w:rFonts w:cs="Times New Roman"/>
              </w:rPr>
            </w:pPr>
          </w:p>
        </w:tc>
      </w:tr>
      <w:tr w:rsidR="00EB5BA4" w:rsidRPr="00BA4E49" w14:paraId="24EA5FEF" w14:textId="77777777" w:rsidTr="00030DA9">
        <w:tc>
          <w:tcPr>
            <w:tcW w:w="1814" w:type="dxa"/>
            <w:shd w:val="clear" w:color="auto" w:fill="D9D9D9" w:themeFill="background1" w:themeFillShade="D9"/>
          </w:tcPr>
          <w:p w14:paraId="5E44CDD1" w14:textId="4CB41FC6" w:rsidR="00417760" w:rsidRPr="00BA4E49" w:rsidRDefault="00417760" w:rsidP="00847D13">
            <w:pPr>
              <w:rPr>
                <w:rFonts w:cs="Times New Roman"/>
              </w:rPr>
            </w:pPr>
            <w:r w:rsidRPr="003F6049">
              <w:rPr>
                <w:b/>
              </w:rPr>
              <w:t xml:space="preserve">I iteracija. </w:t>
            </w:r>
            <w:r w:rsidR="00DF3DF2" w:rsidRPr="003F6049">
              <w:rPr>
                <w:b/>
              </w:rPr>
              <w:t xml:space="preserve">Pirmo inkremento </w:t>
            </w:r>
            <w:r w:rsidR="00EB5BA4">
              <w:rPr>
                <w:b/>
              </w:rPr>
              <w:t xml:space="preserve">VIPVIS </w:t>
            </w:r>
            <w:r w:rsidRPr="003F6049">
              <w:rPr>
                <w:b/>
              </w:rPr>
              <w:t>funkcionalumų</w:t>
            </w:r>
            <w:r w:rsidR="000D5B81">
              <w:rPr>
                <w:b/>
              </w:rPr>
              <w:t xml:space="preserve"> </w:t>
            </w:r>
            <w:r w:rsidR="000D5B81" w:rsidRPr="003F6049">
              <w:rPr>
                <w:b/>
              </w:rPr>
              <w:t>diegimas</w:t>
            </w:r>
            <w:r w:rsidR="000D5B81">
              <w:rPr>
                <w:b/>
              </w:rPr>
              <w:t xml:space="preserve"> ir </w:t>
            </w:r>
            <w:r w:rsidR="000D5B81" w:rsidRPr="003F6049">
              <w:rPr>
                <w:b/>
              </w:rPr>
              <w:t xml:space="preserve">IT paslaugų procesų kūrimas ir konfigūravimas </w:t>
            </w:r>
            <w:r w:rsidRPr="003F6049">
              <w:rPr>
                <w:b/>
              </w:rPr>
              <w:t>(turi būti atlikta per 4 mėn. nuo sutarties pasirašymo)</w:t>
            </w:r>
          </w:p>
        </w:tc>
        <w:tc>
          <w:tcPr>
            <w:tcW w:w="2877" w:type="dxa"/>
          </w:tcPr>
          <w:p w14:paraId="1098BCD0" w14:textId="07EBF174" w:rsidR="00417760" w:rsidRPr="00BA4E49" w:rsidRDefault="00417760" w:rsidP="00847D13">
            <w:pPr>
              <w:rPr>
                <w:rFonts w:cs="Times New Roman"/>
              </w:rPr>
            </w:pPr>
            <w:r w:rsidRPr="003F6049">
              <w:t xml:space="preserve">Sukurta / pritaikyta VIPVIS </w:t>
            </w:r>
            <w:r w:rsidR="00581893">
              <w:t xml:space="preserve">naudotojo sąsaja </w:t>
            </w:r>
            <w:r w:rsidRPr="003F6049">
              <w:t xml:space="preserve">su </w:t>
            </w:r>
            <w:r w:rsidR="00893C75">
              <w:t>visais</w:t>
            </w:r>
            <w:r w:rsidR="00893C75" w:rsidRPr="003F6049">
              <w:t xml:space="preserve"> </w:t>
            </w:r>
            <w:r w:rsidRPr="003F6049">
              <w:t>funkcionalumais</w:t>
            </w:r>
            <w:r w:rsidR="00893C75">
              <w:t xml:space="preserve">, </w:t>
            </w:r>
            <w:r w:rsidR="00EB5BA4">
              <w:t>išskyrus funkcinius komponentus</w:t>
            </w:r>
            <w:r w:rsidR="00C77679">
              <w:t xml:space="preserve"> </w:t>
            </w:r>
            <w:r w:rsidR="00EB5BA4" w:rsidRPr="00FC4461">
              <w:t xml:space="preserve"> </w:t>
            </w:r>
            <w:r w:rsidR="00EB5BA4" w:rsidRPr="00703DC9">
              <w:rPr>
                <w:i/>
              </w:rPr>
              <w:fldChar w:fldCharType="begin"/>
            </w:r>
            <w:r w:rsidR="00EB5BA4" w:rsidRPr="00703DC9">
              <w:rPr>
                <w:i/>
              </w:rPr>
              <w:instrText xml:space="preserve"> REF _Ref11797782 \h </w:instrText>
            </w:r>
            <w:r w:rsidR="00EB5BA4">
              <w:rPr>
                <w:i/>
              </w:rPr>
              <w:instrText xml:space="preserve"> \* MERGEFORMAT </w:instrText>
            </w:r>
            <w:r w:rsidR="00EB5BA4" w:rsidRPr="00703DC9">
              <w:rPr>
                <w:i/>
              </w:rPr>
            </w:r>
            <w:r w:rsidR="00EB5BA4" w:rsidRPr="00703DC9">
              <w:rPr>
                <w:i/>
              </w:rPr>
              <w:fldChar w:fldCharType="separate"/>
            </w:r>
            <w:r w:rsidR="00F469C1" w:rsidRPr="00FC4461">
              <w:rPr>
                <w:i/>
              </w:rPr>
              <w:t xml:space="preserve">Funkciniai reikalavimai „F.17. Apibendrintos IT paslaugų teikimo ir IRT infrastruktūros naudojimo </w:t>
            </w:r>
            <w:r w:rsidR="00F469C1" w:rsidRPr="00BA4E49">
              <w:t>informacijos peržiūra“</w:t>
            </w:r>
            <w:r w:rsidR="00EB5BA4" w:rsidRPr="00703DC9">
              <w:rPr>
                <w:i/>
              </w:rPr>
              <w:fldChar w:fldCharType="end"/>
            </w:r>
            <w:r w:rsidR="00C77679">
              <w:rPr>
                <w:i/>
              </w:rPr>
              <w:t xml:space="preserve">,  </w:t>
            </w:r>
            <w:r w:rsidR="00C77679" w:rsidRPr="00C77679">
              <w:rPr>
                <w:i/>
              </w:rPr>
              <w:fldChar w:fldCharType="begin"/>
            </w:r>
            <w:r w:rsidR="00C77679" w:rsidRPr="00C77679">
              <w:rPr>
                <w:i/>
              </w:rPr>
              <w:instrText xml:space="preserve"> REF _Ref11845392 \h </w:instrText>
            </w:r>
            <w:r w:rsidR="00C77679" w:rsidRPr="00703DC9">
              <w:rPr>
                <w:i/>
              </w:rPr>
              <w:instrText xml:space="preserve"> \* MERGEFORMAT </w:instrText>
            </w:r>
            <w:r w:rsidR="00C77679" w:rsidRPr="00C77679">
              <w:rPr>
                <w:i/>
              </w:rPr>
            </w:r>
            <w:r w:rsidR="00C77679" w:rsidRPr="00C77679">
              <w:rPr>
                <w:i/>
              </w:rPr>
              <w:fldChar w:fldCharType="separate"/>
            </w:r>
            <w:r w:rsidR="00F469C1" w:rsidRPr="00FC4461">
              <w:rPr>
                <w:i/>
              </w:rPr>
              <w:t xml:space="preserve">Funkciniai reikalavimai „F.22. Nustatytos apimties IT paslaugų </w:t>
            </w:r>
            <w:r w:rsidR="00F469C1" w:rsidRPr="00BA4E49">
              <w:t>katalogo peržiūra“</w:t>
            </w:r>
            <w:r w:rsidR="00C77679" w:rsidRPr="00C77679">
              <w:rPr>
                <w:i/>
              </w:rPr>
              <w:fldChar w:fldCharType="end"/>
            </w:r>
            <w:r w:rsidR="00C77679">
              <w:rPr>
                <w:i/>
              </w:rPr>
              <w:t xml:space="preserve"> </w:t>
            </w:r>
            <w:r w:rsidR="00C77679" w:rsidRPr="00703DC9">
              <w:t>ir</w:t>
            </w:r>
            <w:r w:rsidR="00C77679">
              <w:rPr>
                <w:i/>
              </w:rPr>
              <w:t xml:space="preserve"> </w:t>
            </w:r>
            <w:r w:rsidR="00C77679" w:rsidRPr="00C77679">
              <w:rPr>
                <w:i/>
              </w:rPr>
              <w:fldChar w:fldCharType="begin"/>
            </w:r>
            <w:r w:rsidR="00C77679" w:rsidRPr="00C77679">
              <w:rPr>
                <w:i/>
              </w:rPr>
              <w:instrText xml:space="preserve"> REF _Ref11845394 \h </w:instrText>
            </w:r>
            <w:r w:rsidR="00C77679" w:rsidRPr="00703DC9">
              <w:rPr>
                <w:i/>
              </w:rPr>
              <w:instrText xml:space="preserve"> \* MERGEFORMAT </w:instrText>
            </w:r>
            <w:r w:rsidR="00C77679" w:rsidRPr="00C77679">
              <w:rPr>
                <w:i/>
              </w:rPr>
            </w:r>
            <w:r w:rsidR="00C77679" w:rsidRPr="00C77679">
              <w:rPr>
                <w:i/>
              </w:rPr>
              <w:fldChar w:fldCharType="separate"/>
            </w:r>
            <w:r w:rsidR="00F469C1" w:rsidRPr="00FC4461">
              <w:rPr>
                <w:i/>
              </w:rPr>
              <w:t xml:space="preserve">Funkciniai reikalavimai „F.23. Prieiga prie viešai pateikiamos IT paslaugų </w:t>
            </w:r>
            <w:r w:rsidR="00F469C1" w:rsidRPr="00BA4E49">
              <w:t>stebėsenos informacijos“</w:t>
            </w:r>
            <w:r w:rsidR="00C77679" w:rsidRPr="00C77679">
              <w:rPr>
                <w:i/>
              </w:rPr>
              <w:fldChar w:fldCharType="end"/>
            </w:r>
            <w:r w:rsidR="00F15D6B" w:rsidRPr="003F6049">
              <w:t>.</w:t>
            </w:r>
            <w:r w:rsidRPr="003F6049">
              <w:t xml:space="preserve"> </w:t>
            </w:r>
            <w:r w:rsidR="002177C8" w:rsidRPr="003F6049">
              <w:t xml:space="preserve">Sukurtos / pritaikytos / išplėstos atvaizdavimo priemonės </w:t>
            </w:r>
            <w:r w:rsidR="002177C8">
              <w:t>su IVPK suderintų pirmo</w:t>
            </w:r>
            <w:r w:rsidR="002177C8" w:rsidRPr="003F6049">
              <w:t xml:space="preserve"> inkremento IT paslaugų</w:t>
            </w:r>
            <w:r w:rsidR="002177C8">
              <w:t xml:space="preserve">, nurodytų </w:t>
            </w:r>
            <w:r w:rsidR="002177C8" w:rsidRPr="00C23F3D">
              <w:rPr>
                <w:i/>
              </w:rPr>
              <w:fldChar w:fldCharType="begin"/>
            </w:r>
            <w:r w:rsidR="002177C8" w:rsidRPr="00C23F3D">
              <w:rPr>
                <w:i/>
              </w:rPr>
              <w:instrText xml:space="preserve"> REF _Ref602976 \h </w:instrText>
            </w:r>
            <w:r w:rsidR="002177C8">
              <w:rPr>
                <w:i/>
              </w:rPr>
              <w:instrText xml:space="preserve"> \* MERGEFORMAT </w:instrText>
            </w:r>
            <w:r w:rsidR="002177C8" w:rsidRPr="00C23F3D">
              <w:rPr>
                <w:i/>
              </w:rPr>
            </w:r>
            <w:r w:rsidR="002177C8" w:rsidRPr="00C23F3D">
              <w:rPr>
                <w:i/>
              </w:rPr>
              <w:fldChar w:fldCharType="separate"/>
            </w:r>
            <w:r w:rsidR="00F469C1" w:rsidRPr="00FC4461">
              <w:rPr>
                <w:i/>
              </w:rPr>
              <w:t>Priedas</w:t>
            </w:r>
            <w:r w:rsidR="00CB2BE1">
              <w:rPr>
                <w:i/>
              </w:rPr>
              <w:t xml:space="preserve"> A</w:t>
            </w:r>
            <w:r w:rsidR="00F469C1" w:rsidRPr="00FC4461">
              <w:rPr>
                <w:i/>
              </w:rPr>
              <w:t xml:space="preserve">. Pradinis Debesijos ir kitų IT </w:t>
            </w:r>
            <w:r w:rsidR="00F469C1" w:rsidRPr="00FC4461">
              <w:rPr>
                <w:i/>
              </w:rPr>
              <w:lastRenderedPageBreak/>
              <w:t>paslaugų sąrašas</w:t>
            </w:r>
            <w:r w:rsidR="002177C8" w:rsidRPr="00C23F3D">
              <w:rPr>
                <w:i/>
              </w:rPr>
              <w:fldChar w:fldCharType="end"/>
            </w:r>
            <w:r w:rsidR="002177C8">
              <w:rPr>
                <w:i/>
              </w:rPr>
              <w:t>,</w:t>
            </w:r>
            <w:r w:rsidR="002177C8" w:rsidRPr="003F6049">
              <w:t xml:space="preserve"> užsakymo, užsakymo vykdymo ir IT paslaugų teikimo procesams</w:t>
            </w:r>
          </w:p>
        </w:tc>
        <w:tc>
          <w:tcPr>
            <w:tcW w:w="2344" w:type="dxa"/>
          </w:tcPr>
          <w:p w14:paraId="4E901F59" w14:textId="25F586B5" w:rsidR="00417760" w:rsidRPr="003F6049" w:rsidRDefault="00417760" w:rsidP="00847D13">
            <w:r w:rsidRPr="003F6049">
              <w:lastRenderedPageBreak/>
              <w:t xml:space="preserve">Paruošta aplinka ir įdiegtas bazinis ITSM su </w:t>
            </w:r>
            <w:r w:rsidR="001D7ED0" w:rsidRPr="003F6049">
              <w:t xml:space="preserve">sukonfigūruotais </w:t>
            </w:r>
            <w:r w:rsidR="002177C8" w:rsidRPr="003F6049">
              <w:t>IT paslaugų užsakymo, užsakymo vykdymo ir teikimo procesai</w:t>
            </w:r>
            <w:r w:rsidR="002177C8">
              <w:t>s, pritaikytais</w:t>
            </w:r>
            <w:r w:rsidR="002177C8" w:rsidRPr="003F6049">
              <w:t xml:space="preserve"> </w:t>
            </w:r>
            <w:r w:rsidR="002177C8">
              <w:t xml:space="preserve">su IVPK suderintoms pirmo inkremento apimtyje kuriamoms IT paslaugoms, nurodytoms </w:t>
            </w:r>
            <w:r w:rsidR="002177C8" w:rsidRPr="00C23F3D">
              <w:rPr>
                <w:i/>
              </w:rPr>
              <w:fldChar w:fldCharType="begin"/>
            </w:r>
            <w:r w:rsidR="002177C8" w:rsidRPr="00C23F3D">
              <w:rPr>
                <w:i/>
              </w:rPr>
              <w:instrText xml:space="preserve"> REF _Ref602976 \h </w:instrText>
            </w:r>
            <w:r w:rsidR="002177C8">
              <w:rPr>
                <w:i/>
              </w:rPr>
              <w:instrText xml:space="preserve"> \* MERGEFORMAT </w:instrText>
            </w:r>
            <w:r w:rsidR="002177C8" w:rsidRPr="00C23F3D">
              <w:rPr>
                <w:i/>
              </w:rPr>
            </w:r>
            <w:r w:rsidR="002177C8" w:rsidRPr="00C23F3D">
              <w:rPr>
                <w:i/>
              </w:rPr>
              <w:fldChar w:fldCharType="separate"/>
            </w:r>
            <w:r w:rsidR="00F469C1" w:rsidRPr="00FC4461">
              <w:rPr>
                <w:i/>
              </w:rPr>
              <w:t>Priedas</w:t>
            </w:r>
            <w:r w:rsidR="00CB2BE1">
              <w:rPr>
                <w:i/>
              </w:rPr>
              <w:t xml:space="preserve"> </w:t>
            </w:r>
            <w:r w:rsidR="008F028D">
              <w:rPr>
                <w:i/>
              </w:rPr>
              <w:t>A</w:t>
            </w:r>
            <w:r w:rsidR="00F469C1" w:rsidRPr="00FC4461">
              <w:rPr>
                <w:i/>
              </w:rPr>
              <w:t>. Pradinis Debesijos ir kitų IT paslaugų sąrašas</w:t>
            </w:r>
            <w:r w:rsidR="002177C8" w:rsidRPr="00C23F3D">
              <w:rPr>
                <w:i/>
              </w:rPr>
              <w:fldChar w:fldCharType="end"/>
            </w:r>
            <w:r w:rsidR="002177C8">
              <w:rPr>
                <w:i/>
              </w:rPr>
              <w:t xml:space="preserve">, </w:t>
            </w:r>
            <w:r w:rsidR="009D7549" w:rsidRPr="003F6049">
              <w:t>ir sukurtomis reikalingomis duomenų įvedimo formomis su kontekstine pagalba</w:t>
            </w:r>
            <w:r w:rsidR="001D7ED0" w:rsidRPr="003F6049">
              <w:t>. Įgyvendinti f</w:t>
            </w:r>
            <w:r w:rsidRPr="003F6049">
              <w:t xml:space="preserve">unkcionalumai turi apimti </w:t>
            </w:r>
            <w:r w:rsidR="000D5B81">
              <w:t xml:space="preserve">su IVPK suderintų pirmo </w:t>
            </w:r>
            <w:r w:rsidR="000D5B81">
              <w:lastRenderedPageBreak/>
              <w:t xml:space="preserve">inkremento </w:t>
            </w:r>
            <w:r w:rsidRPr="003F6049">
              <w:t>IT paslaugų</w:t>
            </w:r>
            <w:r w:rsidR="000D5B81">
              <w:t xml:space="preserve">, nurodytų </w:t>
            </w:r>
            <w:r w:rsidR="000D5B81" w:rsidRPr="00C23F3D">
              <w:rPr>
                <w:i/>
              </w:rPr>
              <w:fldChar w:fldCharType="begin"/>
            </w:r>
            <w:r w:rsidR="000D5B81" w:rsidRPr="00C23F3D">
              <w:rPr>
                <w:i/>
              </w:rPr>
              <w:instrText xml:space="preserve"> REF _Ref602976 \h </w:instrText>
            </w:r>
            <w:r w:rsidR="000D5B81">
              <w:rPr>
                <w:i/>
              </w:rPr>
              <w:instrText xml:space="preserve"> \* MERGEFORMAT </w:instrText>
            </w:r>
            <w:r w:rsidR="000D5B81" w:rsidRPr="00C23F3D">
              <w:rPr>
                <w:i/>
              </w:rPr>
            </w:r>
            <w:r w:rsidR="000D5B81" w:rsidRPr="00C23F3D">
              <w:rPr>
                <w:i/>
              </w:rPr>
              <w:fldChar w:fldCharType="separate"/>
            </w:r>
            <w:r w:rsidR="00F469C1" w:rsidRPr="00FC4461">
              <w:rPr>
                <w:i/>
              </w:rPr>
              <w:t>Priedas</w:t>
            </w:r>
            <w:r w:rsidR="008F028D">
              <w:rPr>
                <w:i/>
              </w:rPr>
              <w:t xml:space="preserve"> A</w:t>
            </w:r>
            <w:r w:rsidR="00F469C1" w:rsidRPr="00FC4461">
              <w:rPr>
                <w:i/>
              </w:rPr>
              <w:t>. Pradinis Debesijos ir kitų IT paslaugų sąrašas</w:t>
            </w:r>
            <w:r w:rsidR="000D5B81" w:rsidRPr="00C23F3D">
              <w:rPr>
                <w:i/>
              </w:rPr>
              <w:fldChar w:fldCharType="end"/>
            </w:r>
            <w:r w:rsidR="000D5B81">
              <w:rPr>
                <w:i/>
              </w:rPr>
              <w:t>,</w:t>
            </w:r>
            <w:r w:rsidRPr="003F6049">
              <w:t xml:space="preserve"> teikimo procesų valdymo</w:t>
            </w:r>
            <w:r w:rsidR="002D176B" w:rsidRPr="003F6049">
              <w:t xml:space="preserve"> posistemės</w:t>
            </w:r>
            <w:r w:rsidRPr="003F6049">
              <w:t xml:space="preserve"> priemones (P.2.) ir Administravimo posistemės priemones (P.5.)</w:t>
            </w:r>
            <w:r w:rsidR="0046400F" w:rsidRPr="00BA4E49">
              <w:rPr>
                <w:rFonts w:cs="Times New Roman"/>
                <w:vertAlign w:val="superscript"/>
              </w:rPr>
              <w:footnoteReference w:id="6"/>
            </w:r>
          </w:p>
        </w:tc>
        <w:tc>
          <w:tcPr>
            <w:tcW w:w="1900" w:type="dxa"/>
            <w:vAlign w:val="center"/>
          </w:tcPr>
          <w:p w14:paraId="0A0F847C" w14:textId="573D9D67" w:rsidR="00417760" w:rsidRPr="00BA4E49" w:rsidRDefault="00C06D3F" w:rsidP="00703DC9">
            <w:pPr>
              <w:spacing w:after="0"/>
              <w:rPr>
                <w:rFonts w:cs="Times New Roman"/>
              </w:rPr>
            </w:pPr>
            <w:r w:rsidRPr="003F6049">
              <w:lastRenderedPageBreak/>
              <w:t xml:space="preserve">Sukurti / pritaikyti </w:t>
            </w:r>
            <w:r w:rsidR="000D5B81">
              <w:t xml:space="preserve">su IVPK suderintų pirmo inkremento IT paslaugų, nurodytų </w:t>
            </w:r>
            <w:r w:rsidR="000D5B81" w:rsidRPr="00C23F3D">
              <w:rPr>
                <w:i/>
              </w:rPr>
              <w:fldChar w:fldCharType="begin"/>
            </w:r>
            <w:r w:rsidR="000D5B81" w:rsidRPr="00C23F3D">
              <w:rPr>
                <w:i/>
              </w:rPr>
              <w:instrText xml:space="preserve"> REF _Ref602976 \h </w:instrText>
            </w:r>
            <w:r w:rsidR="000D5B81">
              <w:rPr>
                <w:i/>
              </w:rPr>
              <w:instrText xml:space="preserve"> \* MERGEFORMAT </w:instrText>
            </w:r>
            <w:r w:rsidR="000D5B81" w:rsidRPr="00C23F3D">
              <w:rPr>
                <w:i/>
              </w:rPr>
            </w:r>
            <w:r w:rsidR="000D5B81" w:rsidRPr="00C23F3D">
              <w:rPr>
                <w:i/>
              </w:rPr>
              <w:fldChar w:fldCharType="separate"/>
            </w:r>
            <w:r w:rsidR="00F469C1" w:rsidRPr="00FC4461">
              <w:rPr>
                <w:i/>
              </w:rPr>
              <w:t>Priedas</w:t>
            </w:r>
            <w:r w:rsidR="008F028D">
              <w:rPr>
                <w:i/>
              </w:rPr>
              <w:t xml:space="preserve"> A</w:t>
            </w:r>
            <w:r w:rsidR="00F469C1" w:rsidRPr="00FC4461">
              <w:rPr>
                <w:i/>
              </w:rPr>
              <w:t>. Pradinis Debesijos ir kitų IT paslaugų sąrašas</w:t>
            </w:r>
            <w:r w:rsidR="000D5B81" w:rsidRPr="00C23F3D">
              <w:rPr>
                <w:i/>
              </w:rPr>
              <w:fldChar w:fldCharType="end"/>
            </w:r>
            <w:r w:rsidR="000D5B81">
              <w:rPr>
                <w:i/>
              </w:rPr>
              <w:t xml:space="preserve">, </w:t>
            </w:r>
            <w:r w:rsidRPr="003F6049">
              <w:t xml:space="preserve">užsakymo priemonių funkcionalumai, įskaitant reikalingas duomenų įvedimo formas su kontekstine pagalba, duomenų mainų sąsajas su išorinėmis sistemomis, logines taisykles ir </w:t>
            </w:r>
            <w:r w:rsidRPr="003F6049">
              <w:lastRenderedPageBreak/>
              <w:t>kitus reikalingus komponentus</w:t>
            </w:r>
          </w:p>
        </w:tc>
        <w:tc>
          <w:tcPr>
            <w:tcW w:w="2055" w:type="dxa"/>
          </w:tcPr>
          <w:p w14:paraId="105A32C9" w14:textId="71CC60FA" w:rsidR="000D5B81" w:rsidRPr="00BA4E49" w:rsidRDefault="00417760">
            <w:pPr>
              <w:rPr>
                <w:rFonts w:cs="Times New Roman"/>
              </w:rPr>
            </w:pPr>
            <w:r w:rsidRPr="003F6049">
              <w:lastRenderedPageBreak/>
              <w:t>Sukurtos VIPVIS naudotojų grupės (išskyrus VIPVIS lankytojų grupę), naudotojų teisių valdymo priemonės</w:t>
            </w:r>
            <w:r w:rsidR="000D5B81">
              <w:t>.</w:t>
            </w:r>
            <w:r w:rsidR="002177C8">
              <w:t xml:space="preserve"> </w:t>
            </w:r>
            <w:r w:rsidR="000D5B81" w:rsidRPr="003F6049">
              <w:t>Sukurti / atnaujinti</w:t>
            </w:r>
            <w:r w:rsidR="000D5B81">
              <w:t xml:space="preserve"> su IVPK suderintų</w:t>
            </w:r>
            <w:r w:rsidR="000D5B81" w:rsidRPr="003F6049">
              <w:t xml:space="preserve"> </w:t>
            </w:r>
            <w:r w:rsidR="000D5B81">
              <w:t>pirmo</w:t>
            </w:r>
            <w:r w:rsidR="000D5B81" w:rsidRPr="003F6049">
              <w:t xml:space="preserve"> inkremento IT paslaugų</w:t>
            </w:r>
            <w:r w:rsidR="000D5B81">
              <w:t xml:space="preserve">, nurodytų </w:t>
            </w:r>
            <w:r w:rsidR="000D5B81" w:rsidRPr="00C23F3D">
              <w:rPr>
                <w:i/>
              </w:rPr>
              <w:fldChar w:fldCharType="begin"/>
            </w:r>
            <w:r w:rsidR="000D5B81" w:rsidRPr="00C23F3D">
              <w:rPr>
                <w:i/>
              </w:rPr>
              <w:instrText xml:space="preserve"> REF _Ref602976 \h </w:instrText>
            </w:r>
            <w:r w:rsidR="000D5B81">
              <w:rPr>
                <w:i/>
              </w:rPr>
              <w:instrText xml:space="preserve"> \* MERGEFORMAT </w:instrText>
            </w:r>
            <w:r w:rsidR="000D5B81" w:rsidRPr="00C23F3D">
              <w:rPr>
                <w:i/>
              </w:rPr>
            </w:r>
            <w:r w:rsidR="000D5B81" w:rsidRPr="00C23F3D">
              <w:rPr>
                <w:i/>
              </w:rPr>
              <w:fldChar w:fldCharType="separate"/>
            </w:r>
            <w:r w:rsidR="00F469C1" w:rsidRPr="00FC4461">
              <w:rPr>
                <w:i/>
              </w:rPr>
              <w:t>Priedas</w:t>
            </w:r>
            <w:r w:rsidR="00CB2BE1">
              <w:rPr>
                <w:i/>
              </w:rPr>
              <w:t xml:space="preserve"> </w:t>
            </w:r>
            <w:r w:rsidR="008F028D">
              <w:rPr>
                <w:i/>
              </w:rPr>
              <w:t>A</w:t>
            </w:r>
            <w:r w:rsidR="00F469C1" w:rsidRPr="00FC4461">
              <w:rPr>
                <w:i/>
              </w:rPr>
              <w:t>. Pradinis Debesijos ir kitų IT paslaugų sąrašas</w:t>
            </w:r>
            <w:r w:rsidR="000D5B81" w:rsidRPr="00C23F3D">
              <w:rPr>
                <w:i/>
              </w:rPr>
              <w:fldChar w:fldCharType="end"/>
            </w:r>
            <w:r w:rsidR="000D5B81">
              <w:rPr>
                <w:i/>
              </w:rPr>
              <w:t>,</w:t>
            </w:r>
            <w:r w:rsidR="000D5B81" w:rsidRPr="003F6049">
              <w:t xml:space="preserve"> teikimui reikalingi klasifikatoriai, ataskaitų šablonai, naudotojų grupės (išskyrus VIPVIS lankytojų grupę), VIPVIS naudotojų (išskyrus VIPVIS lankytojų) teisės ir </w:t>
            </w:r>
            <w:r w:rsidR="000D5B81" w:rsidRPr="003F6049">
              <w:lastRenderedPageBreak/>
              <w:t>kiti konfigūraciniai parametrai</w:t>
            </w:r>
          </w:p>
        </w:tc>
        <w:tc>
          <w:tcPr>
            <w:tcW w:w="1669" w:type="dxa"/>
          </w:tcPr>
          <w:p w14:paraId="6F5B0329" w14:textId="48B15633" w:rsidR="00417760" w:rsidRPr="00BA4E49" w:rsidRDefault="00417760" w:rsidP="00847D13">
            <w:pPr>
              <w:rPr>
                <w:rFonts w:cs="Times New Roman"/>
              </w:rPr>
            </w:pPr>
            <w:r w:rsidRPr="003F6049">
              <w:lastRenderedPageBreak/>
              <w:t>Sukurta ITSM veikimui, VIPVIS veikimui ir VIPVIS naudotojų (išskyrus VIPVIS lankytojų) bei jų teisių valdymui reikalinga duomenų bazių struktūra</w:t>
            </w:r>
            <w:r w:rsidR="000D5B81">
              <w:t xml:space="preserve">. </w:t>
            </w:r>
            <w:r w:rsidR="000D5B81" w:rsidRPr="003F6049">
              <w:t>Sukurtos</w:t>
            </w:r>
            <w:r w:rsidR="000D5B81">
              <w:t xml:space="preserve"> su IVPK suderintų</w:t>
            </w:r>
            <w:r w:rsidR="000D5B81" w:rsidRPr="003F6049">
              <w:t xml:space="preserve"> </w:t>
            </w:r>
            <w:r w:rsidR="000D5B81">
              <w:t>pirmo</w:t>
            </w:r>
            <w:r w:rsidR="000D5B81" w:rsidRPr="003F6049">
              <w:t xml:space="preserve"> inkremento IT paslaugų</w:t>
            </w:r>
            <w:r w:rsidR="000D5B81">
              <w:t xml:space="preserve">, nurodytų </w:t>
            </w:r>
            <w:r w:rsidR="000D5B81" w:rsidRPr="00C23F3D">
              <w:rPr>
                <w:i/>
              </w:rPr>
              <w:fldChar w:fldCharType="begin"/>
            </w:r>
            <w:r w:rsidR="000D5B81" w:rsidRPr="00C23F3D">
              <w:rPr>
                <w:i/>
              </w:rPr>
              <w:instrText xml:space="preserve"> REF _Ref602976 \h </w:instrText>
            </w:r>
            <w:r w:rsidR="000D5B81">
              <w:rPr>
                <w:i/>
              </w:rPr>
              <w:instrText xml:space="preserve"> \* MERGEFORMAT </w:instrText>
            </w:r>
            <w:r w:rsidR="000D5B81" w:rsidRPr="00C23F3D">
              <w:rPr>
                <w:i/>
              </w:rPr>
            </w:r>
            <w:r w:rsidR="000D5B81" w:rsidRPr="00C23F3D">
              <w:rPr>
                <w:i/>
              </w:rPr>
              <w:fldChar w:fldCharType="separate"/>
            </w:r>
            <w:r w:rsidR="00F469C1" w:rsidRPr="00FC4461">
              <w:rPr>
                <w:i/>
              </w:rPr>
              <w:t>Priedas</w:t>
            </w:r>
            <w:r w:rsidR="008F028D">
              <w:rPr>
                <w:i/>
              </w:rPr>
              <w:t xml:space="preserve"> A</w:t>
            </w:r>
            <w:r w:rsidR="00F469C1" w:rsidRPr="00FC4461">
              <w:rPr>
                <w:i/>
              </w:rPr>
              <w:t xml:space="preserve">. Pradinis Debesijos ir kitų </w:t>
            </w:r>
            <w:r w:rsidR="00F469C1" w:rsidRPr="00FC4461">
              <w:rPr>
                <w:i/>
              </w:rPr>
              <w:lastRenderedPageBreak/>
              <w:t>IT paslaugų sąrašas</w:t>
            </w:r>
            <w:r w:rsidR="000D5B81" w:rsidRPr="00C23F3D">
              <w:rPr>
                <w:i/>
              </w:rPr>
              <w:fldChar w:fldCharType="end"/>
            </w:r>
            <w:r w:rsidR="000D5B81">
              <w:rPr>
                <w:i/>
              </w:rPr>
              <w:t>,</w:t>
            </w:r>
            <w:r w:rsidR="000D5B81" w:rsidRPr="003F6049">
              <w:t xml:space="preserve"> teikimui ir stebėsenai reikalingos duomenų bazių lentelės</w:t>
            </w:r>
          </w:p>
        </w:tc>
        <w:tc>
          <w:tcPr>
            <w:tcW w:w="2374" w:type="dxa"/>
          </w:tcPr>
          <w:p w14:paraId="11953A4D" w14:textId="5644B446" w:rsidR="000D5B81" w:rsidRPr="00BA4E49" w:rsidRDefault="00417760">
            <w:pPr>
              <w:rPr>
                <w:rFonts w:cs="Times New Roman"/>
              </w:rPr>
            </w:pPr>
            <w:r w:rsidRPr="003F6049">
              <w:lastRenderedPageBreak/>
              <w:t xml:space="preserve">Realizuotos reikalingos sąsajos su </w:t>
            </w:r>
            <w:r w:rsidR="0046400F" w:rsidRPr="003F6049">
              <w:t xml:space="preserve">IVPK nurodytomis </w:t>
            </w:r>
            <w:r w:rsidRPr="003F6049">
              <w:t xml:space="preserve">aktyviosios direktorijos (angl. </w:t>
            </w:r>
            <w:r w:rsidRPr="00703DC9">
              <w:t>Active directory</w:t>
            </w:r>
            <w:r w:rsidRPr="003F6049">
              <w:rPr>
                <w:i/>
              </w:rPr>
              <w:t xml:space="preserve">) </w:t>
            </w:r>
            <w:r w:rsidR="0046400F" w:rsidRPr="003F6049">
              <w:t>sistemomis</w:t>
            </w:r>
            <w:r w:rsidR="000D5B81">
              <w:t>.</w:t>
            </w:r>
            <w:r w:rsidR="002177C8">
              <w:t xml:space="preserve"> </w:t>
            </w:r>
            <w:r w:rsidR="000D5B81" w:rsidRPr="003F6049">
              <w:t xml:space="preserve">Sukurtos </w:t>
            </w:r>
            <w:r w:rsidR="000D5B81">
              <w:t>su IVPK suderintų pirmo</w:t>
            </w:r>
            <w:r w:rsidR="000D5B81" w:rsidRPr="003F6049">
              <w:t xml:space="preserve"> inkremento IT paslaugų</w:t>
            </w:r>
            <w:r w:rsidR="000D5B81">
              <w:t xml:space="preserve">, nurodytų </w:t>
            </w:r>
            <w:r w:rsidR="000D5B81" w:rsidRPr="00C23F3D">
              <w:rPr>
                <w:i/>
              </w:rPr>
              <w:fldChar w:fldCharType="begin"/>
            </w:r>
            <w:r w:rsidR="000D5B81" w:rsidRPr="00C23F3D">
              <w:rPr>
                <w:i/>
              </w:rPr>
              <w:instrText xml:space="preserve"> REF _Ref602976 \h </w:instrText>
            </w:r>
            <w:r w:rsidR="000D5B81">
              <w:rPr>
                <w:i/>
              </w:rPr>
              <w:instrText xml:space="preserve"> \* MERGEFORMAT </w:instrText>
            </w:r>
            <w:r w:rsidR="000D5B81" w:rsidRPr="00C23F3D">
              <w:rPr>
                <w:i/>
              </w:rPr>
            </w:r>
            <w:r w:rsidR="000D5B81" w:rsidRPr="00C23F3D">
              <w:rPr>
                <w:i/>
              </w:rPr>
              <w:fldChar w:fldCharType="separate"/>
            </w:r>
            <w:r w:rsidR="00F469C1" w:rsidRPr="00FC4461">
              <w:rPr>
                <w:i/>
              </w:rPr>
              <w:t>Priedas</w:t>
            </w:r>
            <w:r w:rsidR="008F028D">
              <w:rPr>
                <w:i/>
              </w:rPr>
              <w:t xml:space="preserve"> A</w:t>
            </w:r>
            <w:r w:rsidR="00F469C1" w:rsidRPr="00FC4461">
              <w:rPr>
                <w:i/>
              </w:rPr>
              <w:t>. Pradinis Debesijos ir kitų IT paslaugų sąrašas</w:t>
            </w:r>
            <w:r w:rsidR="000D5B81" w:rsidRPr="00C23F3D">
              <w:rPr>
                <w:i/>
              </w:rPr>
              <w:fldChar w:fldCharType="end"/>
            </w:r>
            <w:r w:rsidR="000D5B81">
              <w:rPr>
                <w:i/>
              </w:rPr>
              <w:t>,</w:t>
            </w:r>
            <w:r w:rsidR="000D5B81" w:rsidRPr="003F6049">
              <w:t xml:space="preserve"> teikimui ir stebėsenai reikalingos naujos integracijos su išorinėmis sistemomis, pvz., </w:t>
            </w:r>
            <w:r w:rsidR="000D5B81">
              <w:t>RISR arba Monitoringo sistema</w:t>
            </w:r>
          </w:p>
        </w:tc>
      </w:tr>
      <w:tr w:rsidR="00EB5BA4" w:rsidRPr="00BA4E49" w14:paraId="54403F45" w14:textId="77777777" w:rsidTr="00030DA9">
        <w:tc>
          <w:tcPr>
            <w:tcW w:w="1814" w:type="dxa"/>
            <w:shd w:val="clear" w:color="auto" w:fill="D9D9D9" w:themeFill="background1" w:themeFillShade="D9"/>
          </w:tcPr>
          <w:p w14:paraId="4E6F23FF" w14:textId="26CA4260" w:rsidR="00417760" w:rsidRPr="00703DC9" w:rsidRDefault="00417760" w:rsidP="00847D13">
            <w:pPr>
              <w:rPr>
                <w:b/>
              </w:rPr>
            </w:pPr>
            <w:r w:rsidRPr="003F6049">
              <w:rPr>
                <w:b/>
              </w:rPr>
              <w:t xml:space="preserve">II iteracija. Antro inkremento </w:t>
            </w:r>
            <w:r w:rsidR="00EB5BA4">
              <w:rPr>
                <w:b/>
              </w:rPr>
              <w:t xml:space="preserve">VIPVIS </w:t>
            </w:r>
            <w:r w:rsidR="00EB5BA4" w:rsidRPr="003F6049">
              <w:rPr>
                <w:b/>
              </w:rPr>
              <w:t>funkcionalumų</w:t>
            </w:r>
            <w:r w:rsidR="00EB5BA4">
              <w:rPr>
                <w:b/>
              </w:rPr>
              <w:t xml:space="preserve"> </w:t>
            </w:r>
            <w:r w:rsidR="00EB5BA4" w:rsidRPr="003F6049">
              <w:rPr>
                <w:b/>
              </w:rPr>
              <w:t>diegimas</w:t>
            </w:r>
            <w:r w:rsidR="00EB5BA4">
              <w:rPr>
                <w:b/>
              </w:rPr>
              <w:t xml:space="preserve"> ir </w:t>
            </w:r>
            <w:r w:rsidRPr="003F6049">
              <w:rPr>
                <w:b/>
              </w:rPr>
              <w:t>IT paslaugų procesų kūrimas ir konfigūravimas (turi būti atlikta per 6 mėn. nuo sutarties pasirašymo)</w:t>
            </w:r>
          </w:p>
        </w:tc>
        <w:tc>
          <w:tcPr>
            <w:tcW w:w="2877" w:type="dxa"/>
          </w:tcPr>
          <w:p w14:paraId="18C4D51E" w14:textId="7DF68389" w:rsidR="00417760" w:rsidRPr="00BA4E49" w:rsidRDefault="00417760" w:rsidP="00847D13">
            <w:pPr>
              <w:rPr>
                <w:rFonts w:cs="Times New Roman"/>
              </w:rPr>
            </w:pPr>
            <w:r w:rsidRPr="003F6049">
              <w:t xml:space="preserve">Sukurtos / pritaikytos / išplėstos atvaizdavimo priemonės </w:t>
            </w:r>
            <w:r w:rsidR="00C06D3F">
              <w:t xml:space="preserve">su IVPK suderintų </w:t>
            </w:r>
            <w:r w:rsidRPr="003F6049">
              <w:t>antro inkremento IT paslaugų</w:t>
            </w:r>
            <w:r w:rsidR="000D5B81">
              <w:t>, nurodytų</w:t>
            </w:r>
            <w:r w:rsidR="005530FD">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w:t>
            </w:r>
            <w:r w:rsidR="00CB2BE1">
              <w:rPr>
                <w:i/>
              </w:rPr>
              <w:t xml:space="preserve"> B</w:t>
            </w:r>
            <w:r w:rsidR="00F469C1" w:rsidRPr="00FC4461">
              <w:rPr>
                <w:i/>
              </w:rPr>
              <w:t>. Debesijos ir kitų IT paslaugų sąrašas papildomai teikiamiems užsakymams</w:t>
            </w:r>
            <w:r w:rsidR="005530FD" w:rsidRPr="002B5243">
              <w:rPr>
                <w:i/>
              </w:rPr>
              <w:fldChar w:fldCharType="end"/>
            </w:r>
            <w:r w:rsidR="000D5B81">
              <w:rPr>
                <w:i/>
              </w:rPr>
              <w:t>,</w:t>
            </w:r>
            <w:r w:rsidRPr="003F6049">
              <w:t xml:space="preserve"> užsakym</w:t>
            </w:r>
            <w:r w:rsidR="00DF3DF2" w:rsidRPr="003F6049">
              <w:t>o, užsakymo vykdymo</w:t>
            </w:r>
            <w:r w:rsidRPr="003F6049">
              <w:t xml:space="preserve"> ir</w:t>
            </w:r>
            <w:r w:rsidR="00DF3DF2" w:rsidRPr="003F6049">
              <w:t xml:space="preserve"> IT paslaugų teikimo procesams</w:t>
            </w:r>
          </w:p>
        </w:tc>
        <w:tc>
          <w:tcPr>
            <w:tcW w:w="2344" w:type="dxa"/>
          </w:tcPr>
          <w:p w14:paraId="52308D74" w14:textId="49AD9CB0" w:rsidR="00417760" w:rsidRPr="00BA4E49" w:rsidRDefault="00417760" w:rsidP="00847D13">
            <w:pPr>
              <w:rPr>
                <w:rFonts w:cs="Times New Roman"/>
              </w:rPr>
            </w:pPr>
            <w:r w:rsidRPr="003F6049">
              <w:t>IT paslaugų</w:t>
            </w:r>
            <w:r w:rsidR="005A138F" w:rsidRPr="003F6049">
              <w:t xml:space="preserve"> užsakymo, užsakymo vykdymo ir</w:t>
            </w:r>
            <w:r w:rsidRPr="003F6049">
              <w:t xml:space="preserve"> teikimo procesai pritaikyti </w:t>
            </w:r>
            <w:r w:rsidR="000D5B81">
              <w:t xml:space="preserve">su IVPK suderintų </w:t>
            </w:r>
            <w:r w:rsidRPr="003F6049">
              <w:t>antro inkremento apimtyje kuriamų IT paslaugų</w:t>
            </w:r>
            <w:r w:rsidR="000D5B81">
              <w:t>, nurodytų</w:t>
            </w:r>
            <w:r w:rsidR="005530FD">
              <w:rPr>
                <w:i/>
              </w:rPr>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 Debesijos ir kitų IT paslaugų sąrašas papildomai teikiamiems užsakymams</w:t>
            </w:r>
            <w:r w:rsidR="005530FD" w:rsidRPr="002B5243">
              <w:rPr>
                <w:i/>
              </w:rPr>
              <w:fldChar w:fldCharType="end"/>
            </w:r>
            <w:r w:rsidR="000D5B81">
              <w:rPr>
                <w:i/>
              </w:rPr>
              <w:t>,</w:t>
            </w:r>
            <w:r w:rsidRPr="003F6049">
              <w:t xml:space="preserve"> teikimui</w:t>
            </w:r>
            <w:r w:rsidR="009D7549" w:rsidRPr="003F6049">
              <w:t xml:space="preserve"> bei sukurtos reikalingos duomenų įvedimo formos su kontekstine </w:t>
            </w:r>
            <w:r w:rsidR="009D7549" w:rsidRPr="003F6049">
              <w:lastRenderedPageBreak/>
              <w:t>pagalba</w:t>
            </w:r>
            <w:r w:rsidRPr="003F6049">
              <w:t xml:space="preserve"> (turi būti realizuotos visos Katalogo valdymo posistemės priemonės (P.1.)</w:t>
            </w:r>
            <w:r w:rsidR="009D7549" w:rsidRPr="003F6049">
              <w:t>)</w:t>
            </w:r>
          </w:p>
        </w:tc>
        <w:tc>
          <w:tcPr>
            <w:tcW w:w="1900" w:type="dxa"/>
          </w:tcPr>
          <w:p w14:paraId="2BAF85C4" w14:textId="534302CD" w:rsidR="00417760" w:rsidRPr="00BA4E49" w:rsidRDefault="00417760" w:rsidP="00847D13">
            <w:pPr>
              <w:rPr>
                <w:rFonts w:cs="Times New Roman"/>
              </w:rPr>
            </w:pPr>
            <w:r w:rsidRPr="003F6049">
              <w:lastRenderedPageBreak/>
              <w:t>Sukurti / pritaikyti</w:t>
            </w:r>
            <w:r w:rsidR="000D5B81">
              <w:t xml:space="preserve"> su IVPK suderintų</w:t>
            </w:r>
            <w:r w:rsidRPr="003F6049">
              <w:t xml:space="preserve"> antro inkremento IT paslaugų</w:t>
            </w:r>
            <w:r w:rsidR="000D5B81">
              <w:t>, nurodytų</w:t>
            </w:r>
            <w:r w:rsidR="005530FD">
              <w:rPr>
                <w:i/>
              </w:rPr>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w:t>
            </w:r>
            <w:r w:rsidR="00CB2BE1">
              <w:rPr>
                <w:i/>
              </w:rPr>
              <w:t xml:space="preserve"> B</w:t>
            </w:r>
            <w:r w:rsidR="00F469C1" w:rsidRPr="00FC4461">
              <w:rPr>
                <w:i/>
              </w:rPr>
              <w:t>. Debesijos ir kitų IT paslaugų sąrašas papildomai teikiamiems užsakymams</w:t>
            </w:r>
            <w:r w:rsidR="005530FD" w:rsidRPr="002B5243">
              <w:rPr>
                <w:i/>
              </w:rPr>
              <w:fldChar w:fldCharType="end"/>
            </w:r>
            <w:r w:rsidR="000D5B81">
              <w:rPr>
                <w:i/>
              </w:rPr>
              <w:t>,</w:t>
            </w:r>
            <w:r w:rsidRPr="003F6049">
              <w:t xml:space="preserve"> užsakymo priemonių funkcionalumai, įskaitant </w:t>
            </w:r>
            <w:r w:rsidRPr="003F6049">
              <w:lastRenderedPageBreak/>
              <w:t>reikalingas</w:t>
            </w:r>
            <w:r w:rsidR="009D7549" w:rsidRPr="003F6049">
              <w:t xml:space="preserve"> duomenų įvedimo formas su kontekstine pagalba,</w:t>
            </w:r>
            <w:r w:rsidRPr="003F6049">
              <w:t xml:space="preserve"> duomenų mainų sąsajas su išorinėmis sist</w:t>
            </w:r>
            <w:r w:rsidR="002D176B" w:rsidRPr="003F6049">
              <w:t>emomis, logines taisykles ir kitus</w:t>
            </w:r>
            <w:r w:rsidRPr="003F6049">
              <w:t xml:space="preserve"> </w:t>
            </w:r>
            <w:r w:rsidR="002D176B" w:rsidRPr="003F6049">
              <w:t>reikalingus</w:t>
            </w:r>
            <w:r w:rsidRPr="003F6049">
              <w:t xml:space="preserve"> komponentus</w:t>
            </w:r>
          </w:p>
        </w:tc>
        <w:tc>
          <w:tcPr>
            <w:tcW w:w="2055" w:type="dxa"/>
          </w:tcPr>
          <w:p w14:paraId="07AB75E4" w14:textId="27868301" w:rsidR="00417760" w:rsidRPr="00BA4E49" w:rsidRDefault="00417760" w:rsidP="00847D13">
            <w:pPr>
              <w:rPr>
                <w:rFonts w:cs="Times New Roman"/>
              </w:rPr>
            </w:pPr>
            <w:r w:rsidRPr="003F6049">
              <w:lastRenderedPageBreak/>
              <w:t>Sukurti / atnaujinti</w:t>
            </w:r>
            <w:r w:rsidR="000D5B81">
              <w:t xml:space="preserve"> su IVPK suderintų</w:t>
            </w:r>
            <w:r w:rsidRPr="003F6049">
              <w:t xml:space="preserve"> antro inkremento IT paslaugų</w:t>
            </w:r>
            <w:r w:rsidR="000D5B81">
              <w:t>, nurodytų</w:t>
            </w:r>
            <w:r w:rsidR="005530FD">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w:t>
            </w:r>
            <w:r w:rsidR="00CB2BE1">
              <w:rPr>
                <w:i/>
              </w:rPr>
              <w:t xml:space="preserve"> B</w:t>
            </w:r>
            <w:r w:rsidR="00F469C1" w:rsidRPr="00FC4461">
              <w:rPr>
                <w:i/>
              </w:rPr>
              <w:t>. Debesijos ir kitų IT paslaugų sąrašas papildomai teikiamiems užsakymams</w:t>
            </w:r>
            <w:r w:rsidR="005530FD" w:rsidRPr="002B5243">
              <w:rPr>
                <w:i/>
              </w:rPr>
              <w:fldChar w:fldCharType="end"/>
            </w:r>
            <w:r w:rsidR="000D5B81">
              <w:rPr>
                <w:i/>
              </w:rPr>
              <w:t>,</w:t>
            </w:r>
            <w:r w:rsidRPr="003F6049">
              <w:t xml:space="preserve"> </w:t>
            </w:r>
            <w:r w:rsidR="002D176B" w:rsidRPr="003F6049">
              <w:t>teikimui</w:t>
            </w:r>
            <w:r w:rsidRPr="003F6049">
              <w:t xml:space="preserve"> reikalingi klasifikatoriai, ataskaitų šablonai, naudotojų grupės (išskyru</w:t>
            </w:r>
            <w:r w:rsidR="002D176B" w:rsidRPr="003F6049">
              <w:t>s VIPVIS lankytojų grupę</w:t>
            </w:r>
            <w:r w:rsidRPr="003F6049">
              <w:t xml:space="preserve">), </w:t>
            </w:r>
            <w:r w:rsidRPr="003F6049">
              <w:lastRenderedPageBreak/>
              <w:t>VIPVIS naudotojų (išskyrus VIPVIS lankytojų)</w:t>
            </w:r>
            <w:r w:rsidR="002D176B" w:rsidRPr="003F6049">
              <w:t xml:space="preserve"> teisės ir kiti</w:t>
            </w:r>
            <w:r w:rsidRPr="003F6049">
              <w:t xml:space="preserve"> konfigūraciniai parametrai</w:t>
            </w:r>
          </w:p>
        </w:tc>
        <w:tc>
          <w:tcPr>
            <w:tcW w:w="1669" w:type="dxa"/>
          </w:tcPr>
          <w:p w14:paraId="57D65C75" w14:textId="450C6DEC" w:rsidR="00417760" w:rsidRPr="00BA4E49" w:rsidRDefault="00417760" w:rsidP="00847D13">
            <w:pPr>
              <w:rPr>
                <w:rFonts w:cs="Times New Roman"/>
              </w:rPr>
            </w:pPr>
            <w:r w:rsidRPr="003F6049">
              <w:lastRenderedPageBreak/>
              <w:t>Sukurtos</w:t>
            </w:r>
            <w:r w:rsidR="000D5B81">
              <w:t xml:space="preserve"> su IVPK suderintų</w:t>
            </w:r>
            <w:r w:rsidRPr="003F6049">
              <w:t xml:space="preserve"> antro inkremento IT paslaugų</w:t>
            </w:r>
            <w:r w:rsidR="000D5B81">
              <w:t>, nurodytų</w:t>
            </w:r>
            <w:r w:rsidR="005530FD">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w:t>
            </w:r>
            <w:r w:rsidR="00CB2BE1">
              <w:rPr>
                <w:i/>
              </w:rPr>
              <w:t xml:space="preserve"> B</w:t>
            </w:r>
            <w:r w:rsidR="00F469C1" w:rsidRPr="00FC4461">
              <w:rPr>
                <w:i/>
              </w:rPr>
              <w:t>. Debesijos ir kitų IT paslaugų sąrašas papildomai teikiamiems užsakymams</w:t>
            </w:r>
            <w:r w:rsidR="005530FD" w:rsidRPr="002B5243">
              <w:rPr>
                <w:i/>
              </w:rPr>
              <w:fldChar w:fldCharType="end"/>
            </w:r>
            <w:r w:rsidR="000D5B81">
              <w:rPr>
                <w:i/>
              </w:rPr>
              <w:t>,</w:t>
            </w:r>
            <w:r w:rsidRPr="003F6049">
              <w:t xml:space="preserve"> teikimui ir stebėsenai </w:t>
            </w:r>
            <w:r w:rsidRPr="003F6049">
              <w:lastRenderedPageBreak/>
              <w:t>reikalingos duomenų bazių lentelės</w:t>
            </w:r>
          </w:p>
        </w:tc>
        <w:tc>
          <w:tcPr>
            <w:tcW w:w="2374" w:type="dxa"/>
          </w:tcPr>
          <w:p w14:paraId="55A5C9EC" w14:textId="619BE675" w:rsidR="00417760" w:rsidRPr="00BA4E49" w:rsidRDefault="00417760" w:rsidP="00847D13">
            <w:pPr>
              <w:rPr>
                <w:rFonts w:cs="Times New Roman"/>
              </w:rPr>
            </w:pPr>
            <w:r w:rsidRPr="003F6049">
              <w:lastRenderedPageBreak/>
              <w:t xml:space="preserve">Sukurtos </w:t>
            </w:r>
            <w:r w:rsidR="000D5B81">
              <w:t xml:space="preserve">su IVPK suderintų </w:t>
            </w:r>
            <w:r w:rsidRPr="003F6049">
              <w:t>antro inkremento IT paslaugų</w:t>
            </w:r>
            <w:r w:rsidR="000D5B81">
              <w:t>, nurodytų</w:t>
            </w:r>
            <w:r w:rsidR="005530FD">
              <w:t xml:space="preserve"> </w:t>
            </w:r>
            <w:r w:rsidR="005530FD" w:rsidRPr="002B5243">
              <w:rPr>
                <w:i/>
              </w:rPr>
              <w:fldChar w:fldCharType="begin"/>
            </w:r>
            <w:r w:rsidR="005530FD" w:rsidRPr="002B5243">
              <w:rPr>
                <w:i/>
              </w:rPr>
              <w:instrText xml:space="preserve"> REF _Ref11793698 \h </w:instrText>
            </w:r>
            <w:r w:rsidR="005530FD">
              <w:rPr>
                <w:i/>
              </w:rPr>
              <w:instrText xml:space="preserve"> \* MERGEFORMAT </w:instrText>
            </w:r>
            <w:r w:rsidR="005530FD" w:rsidRPr="002B5243">
              <w:rPr>
                <w:i/>
              </w:rPr>
            </w:r>
            <w:r w:rsidR="005530FD" w:rsidRPr="002B5243">
              <w:rPr>
                <w:i/>
              </w:rPr>
              <w:fldChar w:fldCharType="separate"/>
            </w:r>
            <w:r w:rsidR="00F469C1" w:rsidRPr="00FC4461">
              <w:rPr>
                <w:i/>
              </w:rPr>
              <w:t>Priedas</w:t>
            </w:r>
            <w:r w:rsidR="00CB2BE1">
              <w:rPr>
                <w:i/>
              </w:rPr>
              <w:t xml:space="preserve"> B</w:t>
            </w:r>
            <w:r w:rsidR="00F469C1" w:rsidRPr="00FC4461">
              <w:rPr>
                <w:i/>
              </w:rPr>
              <w:t>. Debesijos ir kitų IT paslaugų sąrašas papildomai teikiamiems užsakymams</w:t>
            </w:r>
            <w:r w:rsidR="005530FD" w:rsidRPr="002B5243">
              <w:rPr>
                <w:i/>
              </w:rPr>
              <w:fldChar w:fldCharType="end"/>
            </w:r>
            <w:r w:rsidR="000D5B81">
              <w:rPr>
                <w:i/>
              </w:rPr>
              <w:t>,</w:t>
            </w:r>
            <w:r w:rsidRPr="003F6049">
              <w:t xml:space="preserve"> teikimui ir stebėsenai reikalingos naujos integracijos su išorinėmis sistemomis</w:t>
            </w:r>
            <w:r w:rsidR="005C202F" w:rsidRPr="003F6049">
              <w:t>,</w:t>
            </w:r>
            <w:r w:rsidRPr="003F6049">
              <w:t xml:space="preserve"> pvz., </w:t>
            </w:r>
            <w:r w:rsidR="00F96317">
              <w:t>RISR arba Monitoringo sistema</w:t>
            </w:r>
          </w:p>
        </w:tc>
      </w:tr>
      <w:tr w:rsidR="00EB5BA4" w:rsidRPr="00BA4E49" w14:paraId="6A0485CC" w14:textId="77777777" w:rsidTr="00030DA9">
        <w:tc>
          <w:tcPr>
            <w:tcW w:w="1814" w:type="dxa"/>
            <w:shd w:val="clear" w:color="auto" w:fill="D9D9D9" w:themeFill="background1" w:themeFillShade="D9"/>
          </w:tcPr>
          <w:p w14:paraId="3FC8206B" w14:textId="77777777" w:rsidR="00417760" w:rsidRPr="00BA4E49" w:rsidRDefault="00417760" w:rsidP="00847D13">
            <w:pPr>
              <w:rPr>
                <w:rFonts w:cs="Times New Roman"/>
              </w:rPr>
            </w:pPr>
            <w:r w:rsidRPr="003F6049">
              <w:rPr>
                <w:b/>
              </w:rPr>
              <w:t>III iteracija. Trečio inkremento IT paslaugų procesų kūrimas ir konfigūravimas bei papildomų funkcionalumų sukūrimas (turi būti atlikta per 8 mėn. nuo sutarties pasirašymo)</w:t>
            </w:r>
          </w:p>
        </w:tc>
        <w:tc>
          <w:tcPr>
            <w:tcW w:w="2877" w:type="dxa"/>
          </w:tcPr>
          <w:p w14:paraId="7B90875A" w14:textId="39FD0DD0" w:rsidR="00417760" w:rsidRPr="00BA4E49" w:rsidRDefault="00C77679" w:rsidP="00C77679">
            <w:pPr>
              <w:rPr>
                <w:rFonts w:cs="Times New Roman"/>
              </w:rPr>
            </w:pPr>
            <w:r w:rsidRPr="003F6049">
              <w:t>VIPVIS</w:t>
            </w:r>
            <w:r>
              <w:t xml:space="preserve"> funkcionalumas</w:t>
            </w:r>
            <w:r w:rsidRPr="003F6049">
              <w:t xml:space="preserve"> </w:t>
            </w:r>
            <w:r>
              <w:t xml:space="preserve">papildytas </w:t>
            </w:r>
            <w:r w:rsidRPr="00703DC9">
              <w:rPr>
                <w:i/>
              </w:rPr>
              <w:fldChar w:fldCharType="begin"/>
            </w:r>
            <w:r w:rsidRPr="00703DC9">
              <w:rPr>
                <w:i/>
              </w:rPr>
              <w:instrText xml:space="preserve"> REF _Ref11845084 \h </w:instrText>
            </w:r>
            <w:r>
              <w:rPr>
                <w:i/>
              </w:rPr>
              <w:instrText xml:space="preserve"> \* MERGEFORMAT </w:instrText>
            </w:r>
            <w:r w:rsidRPr="00703DC9">
              <w:rPr>
                <w:i/>
              </w:rPr>
            </w:r>
            <w:r w:rsidRPr="00703DC9">
              <w:rPr>
                <w:i/>
              </w:rPr>
              <w:fldChar w:fldCharType="separate"/>
            </w:r>
            <w:r w:rsidR="00F469C1" w:rsidRPr="00FC4461">
              <w:rPr>
                <w:i/>
              </w:rPr>
              <w:t xml:space="preserve">Funkciniai reikalavimai „F.17. Apibendrintos IT paslaugų teikimo ir IRT infrastruktūros naudojimo </w:t>
            </w:r>
            <w:r w:rsidR="00F469C1" w:rsidRPr="00BA4E49">
              <w:t>informacijos peržiūra“</w:t>
            </w:r>
            <w:r w:rsidRPr="00703DC9">
              <w:rPr>
                <w:i/>
              </w:rPr>
              <w:fldChar w:fldCharType="end"/>
            </w:r>
            <w:r>
              <w:rPr>
                <w:i/>
              </w:rPr>
              <w:t xml:space="preserve"> </w:t>
            </w:r>
            <w:r>
              <w:t xml:space="preserve">funkciniais komponentais. </w:t>
            </w:r>
            <w:r w:rsidR="00417760" w:rsidRPr="003F6049">
              <w:t xml:space="preserve">Sukurtos / pritaikytos / išplėstos atvaizdavimo priemonės </w:t>
            </w:r>
            <w:r w:rsidR="001021EE">
              <w:t xml:space="preserve">su IVPK suderintų </w:t>
            </w:r>
            <w:r w:rsidR="00417760" w:rsidRPr="003F6049">
              <w:t xml:space="preserve">trečio inkremento </w:t>
            </w:r>
            <w:r w:rsidR="00DF3DF2" w:rsidRPr="003F6049">
              <w:t>IT paslaugų</w:t>
            </w:r>
            <w:r w:rsidR="001021EE">
              <w:t xml:space="preserve">, nurodytų </w:t>
            </w:r>
            <w:r w:rsidR="001021EE" w:rsidRPr="00703DC9">
              <w:rPr>
                <w:i/>
              </w:rPr>
              <w:fldChar w:fldCharType="begin"/>
            </w:r>
            <w:r w:rsidR="001021EE" w:rsidRPr="00703DC9">
              <w:rPr>
                <w:i/>
              </w:rPr>
              <w:instrText xml:space="preserve"> REF _Ref11793698 \h </w:instrText>
            </w:r>
            <w:r w:rsidR="001021EE">
              <w:rPr>
                <w:i/>
              </w:rPr>
              <w:instrText xml:space="preserve"> \* MERGEFORMAT </w:instrText>
            </w:r>
            <w:r w:rsidR="001021EE" w:rsidRPr="00703DC9">
              <w:rPr>
                <w:i/>
              </w:rPr>
            </w:r>
            <w:r w:rsidR="001021EE" w:rsidRPr="00703DC9">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703DC9">
              <w:rPr>
                <w:i/>
              </w:rPr>
              <w:fldChar w:fldCharType="end"/>
            </w:r>
            <w:r w:rsidR="001021EE">
              <w:rPr>
                <w:i/>
              </w:rPr>
              <w:t>,</w:t>
            </w:r>
            <w:r w:rsidR="00DF3DF2" w:rsidRPr="003F6049">
              <w:t xml:space="preserve"> užsakymo, užsakymo </w:t>
            </w:r>
            <w:r w:rsidR="002D176B" w:rsidRPr="003F6049">
              <w:t xml:space="preserve">vykdymo ir IT </w:t>
            </w:r>
            <w:r w:rsidR="002D176B" w:rsidRPr="003F6049">
              <w:lastRenderedPageBreak/>
              <w:t xml:space="preserve">paslaugų teikimo </w:t>
            </w:r>
            <w:r w:rsidR="00DF3DF2" w:rsidRPr="003F6049">
              <w:t>procesams</w:t>
            </w:r>
            <w:r w:rsidR="00417760" w:rsidRPr="003F6049">
              <w:t xml:space="preserve"> bei naujai kuriamiems funkcionalumams</w:t>
            </w:r>
          </w:p>
        </w:tc>
        <w:tc>
          <w:tcPr>
            <w:tcW w:w="2344" w:type="dxa"/>
          </w:tcPr>
          <w:p w14:paraId="72A589C5" w14:textId="50C97178" w:rsidR="00417760" w:rsidRPr="00BA4E49" w:rsidRDefault="00417760" w:rsidP="00847D13">
            <w:pPr>
              <w:rPr>
                <w:rFonts w:cs="Times New Roman"/>
              </w:rPr>
            </w:pPr>
            <w:r w:rsidRPr="003F6049">
              <w:lastRenderedPageBreak/>
              <w:t>IT paslaugų</w:t>
            </w:r>
            <w:r w:rsidR="005A138F" w:rsidRPr="003F6049">
              <w:t xml:space="preserve"> užsakymo, užsakymo vykdymo ir</w:t>
            </w:r>
            <w:r w:rsidRPr="003F6049">
              <w:t xml:space="preserve"> teikimo procesai pritaikyti </w:t>
            </w:r>
            <w:r w:rsidR="001021EE">
              <w:t xml:space="preserve">su IVPK suderintų </w:t>
            </w:r>
            <w:r w:rsidRPr="003F6049">
              <w:t>trečio inkremento apimtyje kuriamų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 Debesijos ir kitų IT paslaugų sąrašas papildomai teikiamiems užsakymams</w:t>
            </w:r>
            <w:r w:rsidR="001021EE" w:rsidRPr="009349A1">
              <w:rPr>
                <w:i/>
              </w:rPr>
              <w:fldChar w:fldCharType="end"/>
            </w:r>
            <w:r w:rsidR="001021EE">
              <w:rPr>
                <w:i/>
              </w:rPr>
              <w:t>,</w:t>
            </w:r>
            <w:r w:rsidR="001021EE" w:rsidRPr="003F6049">
              <w:t xml:space="preserve"> </w:t>
            </w:r>
            <w:r w:rsidRPr="003F6049">
              <w:t>teikimui ir papildomų funkcionalumų veikimui</w:t>
            </w:r>
            <w:r w:rsidR="009D7549" w:rsidRPr="003F6049">
              <w:t xml:space="preserve"> bei sukurtos reikalingos duomenų </w:t>
            </w:r>
            <w:r w:rsidR="009D7549" w:rsidRPr="003F6049">
              <w:lastRenderedPageBreak/>
              <w:t>įvedimo formos su kontekstine pagalba</w:t>
            </w:r>
          </w:p>
        </w:tc>
        <w:tc>
          <w:tcPr>
            <w:tcW w:w="1900" w:type="dxa"/>
          </w:tcPr>
          <w:p w14:paraId="53A330FE" w14:textId="607A2993" w:rsidR="00417760" w:rsidRPr="00BA4E49" w:rsidRDefault="00417760" w:rsidP="00847D13">
            <w:pPr>
              <w:rPr>
                <w:rFonts w:cs="Times New Roman"/>
              </w:rPr>
            </w:pPr>
            <w:r w:rsidRPr="003F6049">
              <w:lastRenderedPageBreak/>
              <w:t>Sukurti / pritaikyti</w:t>
            </w:r>
            <w:r w:rsidR="001021EE">
              <w:t xml:space="preserve"> su IVPK suderintų</w:t>
            </w:r>
            <w:r w:rsidRPr="003F6049">
              <w:t xml:space="preserve"> trečio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001021EE" w:rsidRPr="003F6049">
              <w:t xml:space="preserve"> </w:t>
            </w:r>
            <w:r w:rsidRPr="003F6049">
              <w:t xml:space="preserve">užsakymo priemonių funkcionalumai, įskaitant reikalingas </w:t>
            </w:r>
            <w:r w:rsidR="009D7549" w:rsidRPr="003F6049">
              <w:t xml:space="preserve">duomenų įvedimo </w:t>
            </w:r>
            <w:r w:rsidR="009D7549" w:rsidRPr="003F6049">
              <w:lastRenderedPageBreak/>
              <w:t xml:space="preserve">formas su kontekstine pagalba, </w:t>
            </w:r>
            <w:r w:rsidRPr="003F6049">
              <w:t>duomenų mainų sąsajas su išorinėmis sistemomis, logines taisykles ir kitus svarbius komponentus</w:t>
            </w:r>
          </w:p>
        </w:tc>
        <w:tc>
          <w:tcPr>
            <w:tcW w:w="2055" w:type="dxa"/>
          </w:tcPr>
          <w:p w14:paraId="369B65CD" w14:textId="2348A816" w:rsidR="00417760" w:rsidRPr="00BA4E49" w:rsidRDefault="00417760" w:rsidP="00847D13">
            <w:pPr>
              <w:rPr>
                <w:rFonts w:cs="Times New Roman"/>
              </w:rPr>
            </w:pPr>
            <w:r w:rsidRPr="003F6049">
              <w:lastRenderedPageBreak/>
              <w:t xml:space="preserve">Sukurti / atnaujinti </w:t>
            </w:r>
            <w:r w:rsidR="001021EE">
              <w:t xml:space="preserve">su IVPK suderintų </w:t>
            </w:r>
            <w:r w:rsidRPr="003F6049">
              <w:t>trečio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001021EE" w:rsidRPr="003F6049">
              <w:t xml:space="preserve"> </w:t>
            </w:r>
            <w:r w:rsidRPr="003F6049">
              <w:t xml:space="preserve"> veikimui ir papildomiems funkcionalumams reikalingi klasifikatoriai, ataskaitų šablonai, VIPVIS naudotojų grupės (išskyru</w:t>
            </w:r>
            <w:r w:rsidR="002D176B" w:rsidRPr="003F6049">
              <w:t xml:space="preserve">s </w:t>
            </w:r>
            <w:r w:rsidR="002D176B" w:rsidRPr="003F6049">
              <w:lastRenderedPageBreak/>
              <w:t>VIPVIS lankytojų grupę</w:t>
            </w:r>
            <w:r w:rsidRPr="003F6049">
              <w:t>), naudotojų (išskyrus VIPVIS lankytojų) teisės ir kiti konfigūraciniai parametrai</w:t>
            </w:r>
          </w:p>
        </w:tc>
        <w:tc>
          <w:tcPr>
            <w:tcW w:w="1669" w:type="dxa"/>
          </w:tcPr>
          <w:p w14:paraId="029D4809" w14:textId="5C690B59" w:rsidR="00417760" w:rsidRPr="00BA4E49" w:rsidRDefault="00417760" w:rsidP="00847D13">
            <w:pPr>
              <w:rPr>
                <w:rFonts w:cs="Times New Roman"/>
              </w:rPr>
            </w:pPr>
            <w:r w:rsidRPr="003F6049">
              <w:lastRenderedPageBreak/>
              <w:t xml:space="preserve">Sukurtos </w:t>
            </w:r>
            <w:r w:rsidR="001021EE">
              <w:t xml:space="preserve">su IVPK suderintų </w:t>
            </w:r>
            <w:r w:rsidRPr="003F6049">
              <w:t>trečio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001021EE" w:rsidRPr="003F6049">
              <w:t xml:space="preserve"> </w:t>
            </w:r>
            <w:r w:rsidRPr="003F6049">
              <w:t xml:space="preserve"> teikimui ir stebėsenai bei papildomų funkcionalumų </w:t>
            </w:r>
            <w:r w:rsidRPr="003F6049">
              <w:lastRenderedPageBreak/>
              <w:t>veikimui reikalingos duomenų bazių lentelės</w:t>
            </w:r>
          </w:p>
        </w:tc>
        <w:tc>
          <w:tcPr>
            <w:tcW w:w="2374" w:type="dxa"/>
          </w:tcPr>
          <w:p w14:paraId="66E13D96" w14:textId="5F78D3EF" w:rsidR="00417760" w:rsidRPr="00BA4E49" w:rsidRDefault="00417760" w:rsidP="00847D13">
            <w:pPr>
              <w:rPr>
                <w:rFonts w:cs="Times New Roman"/>
              </w:rPr>
            </w:pPr>
            <w:r w:rsidRPr="003F6049">
              <w:lastRenderedPageBreak/>
              <w:t xml:space="preserve">Sukurtos </w:t>
            </w:r>
            <w:r w:rsidR="001021EE">
              <w:t xml:space="preserve">su IVPK suderintų </w:t>
            </w:r>
            <w:r w:rsidRPr="003F6049">
              <w:t>trečio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Pr="003F6049">
              <w:t xml:space="preserve"> teikimui ir stebėsenai bei papildomų funkcionalumų veikimui reikalingos naujos integracijos su išorinėmis sistemomis pvz., </w:t>
            </w:r>
            <w:r w:rsidR="00F96317">
              <w:t>RISR arba Monitoringo sistema</w:t>
            </w:r>
          </w:p>
        </w:tc>
      </w:tr>
      <w:tr w:rsidR="00EB5BA4" w:rsidRPr="00BA4E49" w14:paraId="06FAFD4E" w14:textId="77777777" w:rsidTr="00030DA9">
        <w:tc>
          <w:tcPr>
            <w:tcW w:w="1814" w:type="dxa"/>
            <w:shd w:val="clear" w:color="auto" w:fill="D9D9D9" w:themeFill="background1" w:themeFillShade="D9"/>
          </w:tcPr>
          <w:p w14:paraId="4A8DDFF1" w14:textId="77777777" w:rsidR="00417760" w:rsidRPr="00BA4E49" w:rsidRDefault="00417760" w:rsidP="00847D13">
            <w:pPr>
              <w:rPr>
                <w:rFonts w:cs="Times New Roman"/>
              </w:rPr>
            </w:pPr>
            <w:r w:rsidRPr="003F6049">
              <w:rPr>
                <w:b/>
              </w:rPr>
              <w:t>IV iteracija. Ketvirto inkremento IT paslaugų procesų kūrimas ir konfigūravimas bei tolimesnis papildomų funkcionalumų kūrimas (turi būti atlikta per 10 mėn. nuo sutarties pasirašymo)</w:t>
            </w:r>
          </w:p>
        </w:tc>
        <w:tc>
          <w:tcPr>
            <w:tcW w:w="2877" w:type="dxa"/>
          </w:tcPr>
          <w:p w14:paraId="3FD4EB8E" w14:textId="1FF6B320" w:rsidR="00417760" w:rsidRPr="00BA4E49" w:rsidRDefault="00417760" w:rsidP="00C77679">
            <w:pPr>
              <w:rPr>
                <w:rFonts w:cs="Times New Roman"/>
              </w:rPr>
            </w:pPr>
            <w:r w:rsidRPr="003F6049">
              <w:t xml:space="preserve">Sukurtos / pritaikytos / išplėstos atvaizdavimo priemonės </w:t>
            </w:r>
            <w:r w:rsidR="001021EE">
              <w:t xml:space="preserve">su IVPK suderintų </w:t>
            </w:r>
            <w:r w:rsidRPr="003F6049">
              <w:t>ketvirto</w:t>
            </w:r>
            <w:r w:rsidR="001021EE">
              <w:t xml:space="preserve"> inkremento</w:t>
            </w:r>
            <w:r w:rsidRPr="003F6049">
              <w:t xml:space="preserve"> </w:t>
            </w:r>
            <w:r w:rsidR="00DF3DF2" w:rsidRPr="003F6049">
              <w:t>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00DF3DF2" w:rsidRPr="003F6049">
              <w:t xml:space="preserve"> užsakymo, užsakymo </w:t>
            </w:r>
            <w:r w:rsidR="002D176B" w:rsidRPr="003F6049">
              <w:t xml:space="preserve">vykdymo ir IT paslaugų teikimo </w:t>
            </w:r>
            <w:r w:rsidR="00DF3DF2" w:rsidRPr="003F6049">
              <w:t>procesams</w:t>
            </w:r>
            <w:r w:rsidRPr="003F6049">
              <w:t xml:space="preserve"> bei naujai kuriamiems funkcionalumams</w:t>
            </w:r>
          </w:p>
        </w:tc>
        <w:tc>
          <w:tcPr>
            <w:tcW w:w="2344" w:type="dxa"/>
          </w:tcPr>
          <w:p w14:paraId="665D799B" w14:textId="5F6DC114" w:rsidR="00417760" w:rsidRPr="00BA4E49" w:rsidRDefault="00417760" w:rsidP="00847D13">
            <w:pPr>
              <w:rPr>
                <w:rFonts w:cs="Times New Roman"/>
              </w:rPr>
            </w:pPr>
            <w:r w:rsidRPr="003F6049">
              <w:t xml:space="preserve">IT paslaugų </w:t>
            </w:r>
            <w:r w:rsidR="001710EF" w:rsidRPr="003F6049">
              <w:t xml:space="preserve">užsakymo, užsakymo vykdymo ir </w:t>
            </w:r>
            <w:r w:rsidRPr="003F6049">
              <w:t xml:space="preserve">teikimo procesai pritaikyti </w:t>
            </w:r>
            <w:r w:rsidR="001021EE">
              <w:t xml:space="preserve">su IVPK suderintų </w:t>
            </w:r>
            <w:r w:rsidRPr="003F6049">
              <w:t>ketvirto inkremento apimtyje kuriamų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w:t>
            </w:r>
            <w:r w:rsidRPr="003F6049">
              <w:t xml:space="preserve"> teikimui ir papildomų funkcionalumų veikimui</w:t>
            </w:r>
            <w:r w:rsidR="009D7549" w:rsidRPr="003F6049">
              <w:t xml:space="preserve"> bei sukurtos reikalingos duomenų įvedimo formos su kontekstine pagalba</w:t>
            </w:r>
          </w:p>
        </w:tc>
        <w:tc>
          <w:tcPr>
            <w:tcW w:w="1900" w:type="dxa"/>
          </w:tcPr>
          <w:p w14:paraId="2B0F130A" w14:textId="4A28A0F0" w:rsidR="00417760" w:rsidRPr="00BA4E49" w:rsidRDefault="00417760" w:rsidP="00847D13">
            <w:pPr>
              <w:rPr>
                <w:rFonts w:cs="Times New Roman"/>
              </w:rPr>
            </w:pPr>
            <w:r w:rsidRPr="003F6049">
              <w:t xml:space="preserve">Sukurti / pritaikyti </w:t>
            </w:r>
            <w:r w:rsidR="001021EE">
              <w:t xml:space="preserve">su IVPK suderintų </w:t>
            </w:r>
            <w:r w:rsidRPr="003F6049">
              <w:t>ketvirto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 xml:space="preserve">, </w:t>
            </w:r>
            <w:r w:rsidRPr="003F6049">
              <w:t xml:space="preserve">užsakymo priemonių funkcionalumai, įskaitant reikalingas </w:t>
            </w:r>
            <w:r w:rsidR="009D7549" w:rsidRPr="003F6049">
              <w:t xml:space="preserve">duomenų įvedimo formas su kontekstine </w:t>
            </w:r>
            <w:r w:rsidR="009D7549" w:rsidRPr="003F6049">
              <w:lastRenderedPageBreak/>
              <w:t xml:space="preserve">pagalba, </w:t>
            </w:r>
            <w:r w:rsidRPr="003F6049">
              <w:t>duomenų mainų sąsajas su išorinėmis sistemomis, logines taisykles ir kitus svarbius komponentus</w:t>
            </w:r>
          </w:p>
        </w:tc>
        <w:tc>
          <w:tcPr>
            <w:tcW w:w="2055" w:type="dxa"/>
          </w:tcPr>
          <w:p w14:paraId="7C5A3767" w14:textId="21B0A29E" w:rsidR="00417760" w:rsidRPr="00BA4E49" w:rsidRDefault="00417760" w:rsidP="00847D13">
            <w:pPr>
              <w:rPr>
                <w:rFonts w:cs="Times New Roman"/>
              </w:rPr>
            </w:pPr>
            <w:r w:rsidRPr="003F6049">
              <w:lastRenderedPageBreak/>
              <w:t xml:space="preserve">Sukurti / atnaujinti </w:t>
            </w:r>
            <w:r w:rsidR="001021EE">
              <w:t xml:space="preserve">su IVPK suderintų </w:t>
            </w:r>
            <w:r w:rsidRPr="003F6049">
              <w:t>ketvirto inkremento IT paslaugų</w:t>
            </w:r>
            <w:r w:rsidR="001021EE">
              <w:t xml:space="preserve">, nurodytų </w:t>
            </w:r>
            <w:r w:rsidR="001021EE" w:rsidRPr="009349A1">
              <w:rPr>
                <w:i/>
              </w:rPr>
              <w:fldChar w:fldCharType="begin"/>
            </w:r>
            <w:r w:rsidR="001021EE" w:rsidRPr="009349A1">
              <w:rPr>
                <w:i/>
              </w:rPr>
              <w:instrText xml:space="preserve"> REF _Ref11793698 \h </w:instrText>
            </w:r>
            <w:r w:rsidR="001021EE">
              <w:rPr>
                <w:i/>
              </w:rPr>
              <w:instrText xml:space="preserve"> \* MERGEFORMAT </w:instrText>
            </w:r>
            <w:r w:rsidR="001021EE" w:rsidRPr="009349A1">
              <w:rPr>
                <w:i/>
              </w:rPr>
            </w:r>
            <w:r w:rsidR="001021EE"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1021EE" w:rsidRPr="009349A1">
              <w:rPr>
                <w:i/>
              </w:rPr>
              <w:fldChar w:fldCharType="end"/>
            </w:r>
            <w:r w:rsidR="001021EE">
              <w:rPr>
                <w:i/>
              </w:rPr>
              <w:t xml:space="preserve">, </w:t>
            </w:r>
            <w:r w:rsidRPr="003F6049">
              <w:t>veikimui ir papildomiems funkcionalumams reikalingi klasifikatoriai, ataskaitų šablonai, VIPVIS naudotojų grupės (išskyru</w:t>
            </w:r>
            <w:r w:rsidR="002D176B" w:rsidRPr="003F6049">
              <w:t xml:space="preserve">s VIPVIS  lankytojų </w:t>
            </w:r>
            <w:r w:rsidR="002D176B" w:rsidRPr="003F6049">
              <w:lastRenderedPageBreak/>
              <w:t>grupę</w:t>
            </w:r>
            <w:r w:rsidRPr="003F6049">
              <w:t>), naudotojų (išskyrus VIPVIS lankytojų) teisės ir kiti konfigūraciniai parametrai</w:t>
            </w:r>
          </w:p>
        </w:tc>
        <w:tc>
          <w:tcPr>
            <w:tcW w:w="1669" w:type="dxa"/>
          </w:tcPr>
          <w:p w14:paraId="2C0C6347" w14:textId="6FB130A1" w:rsidR="00417760" w:rsidRPr="00BA4E49" w:rsidRDefault="00417760" w:rsidP="00847D13">
            <w:pPr>
              <w:rPr>
                <w:rFonts w:cs="Times New Roman"/>
              </w:rPr>
            </w:pPr>
            <w:r w:rsidRPr="003F6049">
              <w:lastRenderedPageBreak/>
              <w:t xml:space="preserve">Sukurtos </w:t>
            </w:r>
            <w:r w:rsidR="001021EE">
              <w:t xml:space="preserve">su IVPK suderintų </w:t>
            </w:r>
            <w:r w:rsidRPr="003F6049">
              <w:t>ketvirto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 xml:space="preserve">teikimui ir stebėsenai bei papildomų funkcionalumų veikimui reikalingos </w:t>
            </w:r>
            <w:r w:rsidRPr="003F6049">
              <w:lastRenderedPageBreak/>
              <w:t>duomenų bazių lentelės</w:t>
            </w:r>
          </w:p>
        </w:tc>
        <w:tc>
          <w:tcPr>
            <w:tcW w:w="2374" w:type="dxa"/>
          </w:tcPr>
          <w:p w14:paraId="7249742E" w14:textId="794701AE" w:rsidR="00417760" w:rsidRPr="00BA4E49" w:rsidRDefault="00417760" w:rsidP="00847D13">
            <w:pPr>
              <w:rPr>
                <w:rFonts w:cs="Times New Roman"/>
              </w:rPr>
            </w:pPr>
            <w:r w:rsidRPr="003F6049">
              <w:lastRenderedPageBreak/>
              <w:t xml:space="preserve">Sukurtos </w:t>
            </w:r>
            <w:r w:rsidR="00C06D3F">
              <w:t xml:space="preserve">su IVPK suderintų </w:t>
            </w:r>
            <w:r w:rsidRPr="003F6049">
              <w:t>ketvirto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 xml:space="preserve">teikimui ir stebėsenai bei papildomų funkcionalumų veikimui reikalingos naujos integracijos su išorinėmis sistemomis pvz., </w:t>
            </w:r>
            <w:r w:rsidR="00F96317">
              <w:t>RISR arba Monitoringo sistema</w:t>
            </w:r>
          </w:p>
        </w:tc>
      </w:tr>
      <w:tr w:rsidR="00EB5BA4" w:rsidRPr="00BA4E49" w14:paraId="508BACED" w14:textId="77777777" w:rsidTr="00030DA9">
        <w:tc>
          <w:tcPr>
            <w:tcW w:w="1814" w:type="dxa"/>
            <w:shd w:val="clear" w:color="auto" w:fill="D9D9D9" w:themeFill="background1" w:themeFillShade="D9"/>
          </w:tcPr>
          <w:p w14:paraId="65D43EB9" w14:textId="77777777" w:rsidR="00417760" w:rsidRPr="00BA4E49" w:rsidRDefault="00417760" w:rsidP="00847D13">
            <w:pPr>
              <w:rPr>
                <w:rFonts w:cs="Times New Roman"/>
              </w:rPr>
            </w:pPr>
            <w:r w:rsidRPr="003F6049">
              <w:rPr>
                <w:b/>
              </w:rPr>
              <w:t>V iteracija. Penkto inkremento IT paslaugų procesų kūrimas ir konfigūravimas bei tolimesnis papildomų funkcionalumų kūrimas (turi būti atlikta per 12 mėn. nuo sutarties pasirašymo)</w:t>
            </w:r>
          </w:p>
        </w:tc>
        <w:tc>
          <w:tcPr>
            <w:tcW w:w="2877" w:type="dxa"/>
          </w:tcPr>
          <w:p w14:paraId="1A77318D" w14:textId="21E39DF3" w:rsidR="00417760" w:rsidRPr="00BA4E49" w:rsidRDefault="005530FD" w:rsidP="005530FD">
            <w:pPr>
              <w:rPr>
                <w:rFonts w:cs="Times New Roman"/>
              </w:rPr>
            </w:pPr>
            <w:r w:rsidRPr="003F6049">
              <w:t>VIPVIS</w:t>
            </w:r>
            <w:r>
              <w:t xml:space="preserve"> funkcionalumas</w:t>
            </w:r>
            <w:r w:rsidRPr="003F6049">
              <w:t xml:space="preserve"> </w:t>
            </w:r>
            <w:r>
              <w:t xml:space="preserve">papildytas </w:t>
            </w:r>
            <w:r w:rsidRPr="00703DC9">
              <w:rPr>
                <w:i/>
              </w:rPr>
              <w:fldChar w:fldCharType="begin"/>
            </w:r>
            <w:r w:rsidRPr="00703DC9">
              <w:rPr>
                <w:i/>
              </w:rPr>
              <w:instrText xml:space="preserve"> REF _Ref11844806 \h </w:instrText>
            </w:r>
            <w:r>
              <w:rPr>
                <w:i/>
              </w:rPr>
              <w:instrText xml:space="preserve"> \* MERGEFORMAT </w:instrText>
            </w:r>
            <w:r w:rsidRPr="00703DC9">
              <w:rPr>
                <w:i/>
              </w:rPr>
            </w:r>
            <w:r w:rsidRPr="00703DC9">
              <w:rPr>
                <w:i/>
              </w:rPr>
              <w:fldChar w:fldCharType="separate"/>
            </w:r>
            <w:r w:rsidR="00F469C1" w:rsidRPr="00FC4461">
              <w:rPr>
                <w:i/>
              </w:rPr>
              <w:t xml:space="preserve">Funkciniai reikalavimai „F.22. Nustatytos apimties IT paslaugų </w:t>
            </w:r>
            <w:r w:rsidR="00F469C1" w:rsidRPr="00BA4E49">
              <w:t>katalogo peržiūra“</w:t>
            </w:r>
            <w:r w:rsidRPr="00703DC9">
              <w:rPr>
                <w:i/>
              </w:rPr>
              <w:fldChar w:fldCharType="end"/>
            </w:r>
            <w:r>
              <w:t xml:space="preserve"> ir </w:t>
            </w:r>
            <w:r w:rsidRPr="00703DC9">
              <w:rPr>
                <w:i/>
              </w:rPr>
              <w:fldChar w:fldCharType="begin"/>
            </w:r>
            <w:r w:rsidRPr="00703DC9">
              <w:rPr>
                <w:i/>
              </w:rPr>
              <w:instrText xml:space="preserve"> REF _Ref11844825 \h </w:instrText>
            </w:r>
            <w:r>
              <w:rPr>
                <w:i/>
              </w:rPr>
              <w:instrText xml:space="preserve"> \* MERGEFORMAT </w:instrText>
            </w:r>
            <w:r w:rsidRPr="00703DC9">
              <w:rPr>
                <w:i/>
              </w:rPr>
            </w:r>
            <w:r w:rsidRPr="00703DC9">
              <w:rPr>
                <w:i/>
              </w:rPr>
              <w:fldChar w:fldCharType="separate"/>
            </w:r>
            <w:r w:rsidR="00F469C1" w:rsidRPr="00FC4461">
              <w:rPr>
                <w:i/>
              </w:rPr>
              <w:t xml:space="preserve">Funkciniai reikalavimai „F.23. Prieiga prie viešai pateikiamos IT paslaugų </w:t>
            </w:r>
            <w:r w:rsidR="00F469C1" w:rsidRPr="00BA4E49">
              <w:t>stebėsenos informacijos“</w:t>
            </w:r>
            <w:r w:rsidRPr="00703DC9">
              <w:rPr>
                <w:i/>
              </w:rPr>
              <w:fldChar w:fldCharType="end"/>
            </w:r>
            <w:r>
              <w:rPr>
                <w:i/>
              </w:rPr>
              <w:t xml:space="preserve"> </w:t>
            </w:r>
            <w:r>
              <w:t xml:space="preserve">funkciniais komponentais. </w:t>
            </w:r>
            <w:r w:rsidR="00417760" w:rsidRPr="003F6049">
              <w:t xml:space="preserve">Sukurtos / pritaikytos / išplėstos atvaizdavimo priemonės </w:t>
            </w:r>
            <w:r w:rsidR="00C06D3F">
              <w:t xml:space="preserve">su IVPK suderintų </w:t>
            </w:r>
            <w:r w:rsidR="00417760" w:rsidRPr="003F6049">
              <w:t xml:space="preserve">penkto inkremento </w:t>
            </w:r>
            <w:r w:rsidR="00DF3DF2" w:rsidRPr="003F6049">
              <w:t>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00DF3DF2" w:rsidRPr="003F6049">
              <w:t xml:space="preserve"> užsakymo, užsakymo vykdymo ir IT paslaugų </w:t>
            </w:r>
            <w:r w:rsidR="00DF3DF2" w:rsidRPr="003F6049">
              <w:lastRenderedPageBreak/>
              <w:t xml:space="preserve">teikimo procesams </w:t>
            </w:r>
            <w:r w:rsidR="00417760" w:rsidRPr="003F6049">
              <w:t>bei naujai kuriamiems funkcionalumams</w:t>
            </w:r>
          </w:p>
        </w:tc>
        <w:tc>
          <w:tcPr>
            <w:tcW w:w="2344" w:type="dxa"/>
          </w:tcPr>
          <w:p w14:paraId="69B4A8BD" w14:textId="50831E8D" w:rsidR="00417760" w:rsidRPr="00BA4E49" w:rsidRDefault="00417760" w:rsidP="00847D13">
            <w:pPr>
              <w:rPr>
                <w:rFonts w:cs="Times New Roman"/>
              </w:rPr>
            </w:pPr>
            <w:r w:rsidRPr="003F6049">
              <w:lastRenderedPageBreak/>
              <w:t>IT paslaugų</w:t>
            </w:r>
            <w:r w:rsidR="001710EF" w:rsidRPr="003F6049">
              <w:t xml:space="preserve"> užsakymo, užsakymo vykdymo ir</w:t>
            </w:r>
            <w:r w:rsidRPr="003F6049">
              <w:t xml:space="preserve"> teikimo procesai pritaikyti </w:t>
            </w:r>
            <w:r w:rsidR="00C06D3F">
              <w:t xml:space="preserve">su IVPK suderintų </w:t>
            </w:r>
            <w:r w:rsidRPr="003F6049">
              <w:t>penkto inkremento apimtyje kuriamų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 xml:space="preserve"> teikim</w:t>
            </w:r>
            <w:r w:rsidR="002D176B" w:rsidRPr="003F6049">
              <w:t xml:space="preserve">ui ir papildomų </w:t>
            </w:r>
            <w:r w:rsidRPr="003F6049">
              <w:t>funkcionalumų veikimui</w:t>
            </w:r>
            <w:r w:rsidR="009D7549" w:rsidRPr="003F6049">
              <w:t xml:space="preserve"> bei sukurtos reikalingos duomenų įvedimo formos su kontekstine pagalba</w:t>
            </w:r>
          </w:p>
        </w:tc>
        <w:tc>
          <w:tcPr>
            <w:tcW w:w="1900" w:type="dxa"/>
          </w:tcPr>
          <w:p w14:paraId="52BA558B" w14:textId="170B4CA7" w:rsidR="00417760" w:rsidRPr="00BA4E49" w:rsidRDefault="00417760" w:rsidP="00847D13">
            <w:pPr>
              <w:rPr>
                <w:rFonts w:cs="Times New Roman"/>
              </w:rPr>
            </w:pPr>
            <w:r w:rsidRPr="003F6049">
              <w:t xml:space="preserve">Sukurti / pritaikyti </w:t>
            </w:r>
            <w:r w:rsidR="00C06D3F">
              <w:t xml:space="preserve">su IVPK suderintų </w:t>
            </w:r>
            <w:r w:rsidRPr="003F6049">
              <w:t>penkto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užsakymo priem</w:t>
            </w:r>
            <w:r w:rsidR="002D176B" w:rsidRPr="003F6049">
              <w:t xml:space="preserve">onių funkcionalumai, įskaitant </w:t>
            </w:r>
            <w:r w:rsidRPr="003F6049">
              <w:t xml:space="preserve">reikalingas </w:t>
            </w:r>
            <w:r w:rsidR="009D7549" w:rsidRPr="003F6049">
              <w:t xml:space="preserve">duomenų įvedimo formas su kontekstine pagalba, </w:t>
            </w:r>
            <w:r w:rsidRPr="003F6049">
              <w:t xml:space="preserve">duomenų mainų sąsajas su </w:t>
            </w:r>
            <w:r w:rsidRPr="003F6049">
              <w:lastRenderedPageBreak/>
              <w:t>išorinėmis sistemomis, logines taisykles ir kitus svarbius komponentus</w:t>
            </w:r>
          </w:p>
        </w:tc>
        <w:tc>
          <w:tcPr>
            <w:tcW w:w="2055" w:type="dxa"/>
          </w:tcPr>
          <w:p w14:paraId="51708B23" w14:textId="5C5116FA" w:rsidR="00417760" w:rsidRPr="00BA4E49" w:rsidRDefault="00417760" w:rsidP="00847D13">
            <w:pPr>
              <w:rPr>
                <w:rFonts w:cs="Times New Roman"/>
              </w:rPr>
            </w:pPr>
            <w:r w:rsidRPr="003F6049">
              <w:lastRenderedPageBreak/>
              <w:t xml:space="preserve">Sukurti / atnaujinti </w:t>
            </w:r>
            <w:r w:rsidR="00C06D3F">
              <w:t xml:space="preserve">su IVPK suderintų </w:t>
            </w:r>
            <w:r w:rsidRPr="003F6049">
              <w:t>penkto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veikimui ir papildomiems funkcionalumams reikalingi klasifikatoriai, ataskaitų šablonai, VIPVIS naudotojų grupės (išskyru</w:t>
            </w:r>
            <w:r w:rsidR="002D176B" w:rsidRPr="003F6049">
              <w:t>s VIPVIS lankytojų grupę</w:t>
            </w:r>
            <w:r w:rsidRPr="003F6049">
              <w:t xml:space="preserve">), naudotojų (išskyrus VIPVIS </w:t>
            </w:r>
            <w:r w:rsidRPr="003F6049">
              <w:lastRenderedPageBreak/>
              <w:t>lankytojų) teisės ir kiti konfigūraciniai parametrai</w:t>
            </w:r>
          </w:p>
        </w:tc>
        <w:tc>
          <w:tcPr>
            <w:tcW w:w="1669" w:type="dxa"/>
          </w:tcPr>
          <w:p w14:paraId="6596AF28" w14:textId="77781DC4" w:rsidR="00417760" w:rsidRPr="00BA4E49" w:rsidRDefault="00417760" w:rsidP="00847D13">
            <w:pPr>
              <w:rPr>
                <w:rFonts w:cs="Times New Roman"/>
              </w:rPr>
            </w:pPr>
            <w:r w:rsidRPr="003F6049">
              <w:lastRenderedPageBreak/>
              <w:t xml:space="preserve">Sukurtos </w:t>
            </w:r>
            <w:r w:rsidR="00C06D3F">
              <w:t xml:space="preserve">su IVPK suderintų </w:t>
            </w:r>
            <w:r w:rsidRPr="003F6049">
              <w:t>penkto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teikimui ir stebėsenai bei papildomų funkcionalumų veikimui reikalingos duomenų bazių lentelės</w:t>
            </w:r>
          </w:p>
        </w:tc>
        <w:tc>
          <w:tcPr>
            <w:tcW w:w="2374" w:type="dxa"/>
          </w:tcPr>
          <w:p w14:paraId="60CA6B85" w14:textId="18CDBF6C" w:rsidR="00417760" w:rsidRPr="00BA4E49" w:rsidRDefault="00417760" w:rsidP="00847D13">
            <w:pPr>
              <w:rPr>
                <w:rFonts w:cs="Times New Roman"/>
              </w:rPr>
            </w:pPr>
            <w:r w:rsidRPr="003F6049">
              <w:t xml:space="preserve">Sukurtos </w:t>
            </w:r>
            <w:r w:rsidR="00C06D3F">
              <w:t xml:space="preserve">su IVPK suderintų </w:t>
            </w:r>
            <w:r w:rsidRPr="003F6049">
              <w:t>penkto inkremento IT paslaugų</w:t>
            </w:r>
            <w:r w:rsidR="00C06D3F">
              <w:t xml:space="preserve">, nurodytų </w:t>
            </w:r>
            <w:r w:rsidR="00C06D3F" w:rsidRPr="009349A1">
              <w:rPr>
                <w:i/>
              </w:rPr>
              <w:fldChar w:fldCharType="begin"/>
            </w:r>
            <w:r w:rsidR="00C06D3F" w:rsidRPr="009349A1">
              <w:rPr>
                <w:i/>
              </w:rPr>
              <w:instrText xml:space="preserve"> REF _Ref11793698 \h </w:instrText>
            </w:r>
            <w:r w:rsidR="00C06D3F">
              <w:rPr>
                <w:i/>
              </w:rPr>
              <w:instrText xml:space="preserve"> \* MERGEFORMAT </w:instrText>
            </w:r>
            <w:r w:rsidR="00C06D3F" w:rsidRPr="009349A1">
              <w:rPr>
                <w:i/>
              </w:rPr>
            </w:r>
            <w:r w:rsidR="00C06D3F" w:rsidRPr="009349A1">
              <w:rPr>
                <w:i/>
              </w:rPr>
              <w:fldChar w:fldCharType="separate"/>
            </w:r>
            <w:r w:rsidR="00F469C1" w:rsidRPr="00FC4461">
              <w:rPr>
                <w:i/>
              </w:rPr>
              <w:t>Priedas</w:t>
            </w:r>
            <w:r w:rsidR="008F028D">
              <w:rPr>
                <w:i/>
              </w:rPr>
              <w:t xml:space="preserve"> B</w:t>
            </w:r>
            <w:r w:rsidR="00F469C1" w:rsidRPr="00FC4461">
              <w:rPr>
                <w:i/>
              </w:rPr>
              <w:t>. Debesijos ir kitų IT paslaugų sąrašas papildomai teikiamiems užsakymams</w:t>
            </w:r>
            <w:r w:rsidR="00C06D3F" w:rsidRPr="009349A1">
              <w:rPr>
                <w:i/>
              </w:rPr>
              <w:fldChar w:fldCharType="end"/>
            </w:r>
            <w:r w:rsidR="00C06D3F">
              <w:rPr>
                <w:i/>
              </w:rPr>
              <w:t xml:space="preserve">, </w:t>
            </w:r>
            <w:r w:rsidRPr="003F6049">
              <w:t xml:space="preserve">teikimui ir stebėsenai bei papildomų funkcionalumų veikimui reikalingos naujos integracijos su išorinėmis sistemomis pvz., </w:t>
            </w:r>
            <w:r w:rsidR="00F96317">
              <w:t>RISR arba Monitoringo sistema</w:t>
            </w:r>
          </w:p>
        </w:tc>
      </w:tr>
    </w:tbl>
    <w:p w14:paraId="1975D13F" w14:textId="77777777" w:rsidR="00847D13" w:rsidRPr="00BA4E49" w:rsidRDefault="00847D13" w:rsidP="00417760">
      <w:r w:rsidRPr="00BA4E49">
        <w:br w:type="page"/>
      </w:r>
    </w:p>
    <w:p w14:paraId="57E92CDC" w14:textId="1F89CC17" w:rsidR="00CF6F97" w:rsidRPr="003F6049" w:rsidRDefault="00321A1D" w:rsidP="00321A1D">
      <w:pPr>
        <w:pStyle w:val="Antrat"/>
        <w:rPr>
          <w:color w:val="auto"/>
        </w:rPr>
      </w:pPr>
      <w:bookmarkStart w:id="132" w:name="_Ref624244"/>
      <w:r w:rsidRPr="003F6049">
        <w:rPr>
          <w:color w:val="auto"/>
        </w:rPr>
        <w:lastRenderedPageBreak/>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7</w:t>
      </w:r>
      <w:r w:rsidR="00115810" w:rsidRPr="003F6049">
        <w:rPr>
          <w:color w:val="auto"/>
        </w:rPr>
        <w:fldChar w:fldCharType="end"/>
      </w:r>
      <w:r w:rsidR="00CF6F97" w:rsidRPr="003F6049">
        <w:rPr>
          <w:color w:val="auto"/>
        </w:rPr>
        <w:t>. Išoriniai duomenų šaltiniai</w:t>
      </w:r>
      <w:bookmarkEnd w:id="132"/>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1420"/>
        <w:gridCol w:w="1417"/>
        <w:gridCol w:w="3685"/>
        <w:gridCol w:w="2837"/>
        <w:gridCol w:w="4959"/>
      </w:tblGrid>
      <w:tr w:rsidR="00BA4E49" w:rsidRPr="00093B0B" w14:paraId="2B6333D1" w14:textId="77777777" w:rsidTr="002F24F0">
        <w:trPr>
          <w:cantSplit/>
          <w:trHeight w:val="1427"/>
          <w:tblHeader/>
        </w:trPr>
        <w:tc>
          <w:tcPr>
            <w:tcW w:w="190" w:type="pct"/>
            <w:shd w:val="clear" w:color="auto" w:fill="D9D9D9" w:themeFill="background1" w:themeFillShade="D9"/>
            <w:vAlign w:val="center"/>
          </w:tcPr>
          <w:p w14:paraId="276ADEFF" w14:textId="77777777" w:rsidR="00417760" w:rsidRPr="00703DC9" w:rsidRDefault="00417760" w:rsidP="00317C6D">
            <w:pPr>
              <w:jc w:val="left"/>
              <w:rPr>
                <w:b/>
                <w:szCs w:val="24"/>
              </w:rPr>
            </w:pPr>
            <w:r w:rsidRPr="00703DC9">
              <w:rPr>
                <w:b/>
                <w:szCs w:val="24"/>
              </w:rPr>
              <w:t>Nr.</w:t>
            </w:r>
          </w:p>
        </w:tc>
        <w:tc>
          <w:tcPr>
            <w:tcW w:w="477" w:type="pct"/>
            <w:shd w:val="clear" w:color="auto" w:fill="D9D9D9" w:themeFill="background1" w:themeFillShade="D9"/>
            <w:vAlign w:val="center"/>
          </w:tcPr>
          <w:p w14:paraId="49F9A5C4" w14:textId="77777777" w:rsidR="00417760" w:rsidRPr="00703DC9" w:rsidRDefault="00417760" w:rsidP="00703DC9">
            <w:pPr>
              <w:jc w:val="center"/>
              <w:rPr>
                <w:b/>
                <w:szCs w:val="24"/>
              </w:rPr>
            </w:pPr>
            <w:r w:rsidRPr="00703DC9">
              <w:rPr>
                <w:b/>
                <w:szCs w:val="24"/>
              </w:rPr>
              <w:t>Išorinės IS / registro pavadinimas</w:t>
            </w:r>
          </w:p>
        </w:tc>
        <w:tc>
          <w:tcPr>
            <w:tcW w:w="476" w:type="pct"/>
            <w:shd w:val="clear" w:color="auto" w:fill="D9D9D9" w:themeFill="background1" w:themeFillShade="D9"/>
            <w:vAlign w:val="center"/>
          </w:tcPr>
          <w:p w14:paraId="095934D6" w14:textId="77777777" w:rsidR="00417760" w:rsidRPr="00703DC9" w:rsidRDefault="00417760" w:rsidP="00703DC9">
            <w:pPr>
              <w:jc w:val="center"/>
              <w:rPr>
                <w:b/>
                <w:szCs w:val="24"/>
              </w:rPr>
            </w:pPr>
            <w:r w:rsidRPr="00703DC9">
              <w:rPr>
                <w:b/>
                <w:szCs w:val="24"/>
              </w:rPr>
              <w:t>Juridinio asmens pavadinimas</w:t>
            </w:r>
            <w:r w:rsidR="00145D12" w:rsidRPr="00703DC9">
              <w:rPr>
                <w:rStyle w:val="Puslapioinaosnuoroda"/>
                <w:b/>
                <w:szCs w:val="24"/>
              </w:rPr>
              <w:footnoteReference w:id="7"/>
            </w:r>
          </w:p>
        </w:tc>
        <w:tc>
          <w:tcPr>
            <w:tcW w:w="1238" w:type="pct"/>
            <w:shd w:val="clear" w:color="auto" w:fill="D9D9D9" w:themeFill="background1" w:themeFillShade="D9"/>
            <w:vAlign w:val="center"/>
          </w:tcPr>
          <w:p w14:paraId="3E4CA70C" w14:textId="77777777" w:rsidR="00417760" w:rsidRPr="00703DC9" w:rsidRDefault="00417760" w:rsidP="00703DC9">
            <w:pPr>
              <w:jc w:val="center"/>
              <w:rPr>
                <w:b/>
                <w:szCs w:val="24"/>
              </w:rPr>
            </w:pPr>
            <w:r w:rsidRPr="00703DC9">
              <w:rPr>
                <w:b/>
                <w:szCs w:val="24"/>
              </w:rPr>
              <w:t>Gaunama informacija</w:t>
            </w:r>
          </w:p>
        </w:tc>
        <w:tc>
          <w:tcPr>
            <w:tcW w:w="953" w:type="pct"/>
            <w:shd w:val="clear" w:color="auto" w:fill="D9D9D9" w:themeFill="background1" w:themeFillShade="D9"/>
            <w:vAlign w:val="center"/>
          </w:tcPr>
          <w:p w14:paraId="1DB13EC5" w14:textId="77777777" w:rsidR="00417760" w:rsidRPr="00703DC9" w:rsidRDefault="00417760" w:rsidP="00703DC9">
            <w:pPr>
              <w:jc w:val="center"/>
              <w:rPr>
                <w:b/>
                <w:szCs w:val="24"/>
              </w:rPr>
            </w:pPr>
            <w:r w:rsidRPr="00703DC9">
              <w:rPr>
                <w:b/>
                <w:szCs w:val="24"/>
              </w:rPr>
              <w:t>Teikiama informacija</w:t>
            </w:r>
          </w:p>
        </w:tc>
        <w:tc>
          <w:tcPr>
            <w:tcW w:w="1666" w:type="pct"/>
            <w:shd w:val="clear" w:color="auto" w:fill="D9D9D9" w:themeFill="background1" w:themeFillShade="D9"/>
            <w:vAlign w:val="center"/>
          </w:tcPr>
          <w:p w14:paraId="33C1C304" w14:textId="333B97C0" w:rsidR="00417760" w:rsidRPr="00703DC9" w:rsidRDefault="00417760" w:rsidP="00703DC9">
            <w:pPr>
              <w:jc w:val="center"/>
              <w:rPr>
                <w:b/>
                <w:szCs w:val="24"/>
              </w:rPr>
            </w:pPr>
            <w:r w:rsidRPr="00703DC9">
              <w:rPr>
                <w:b/>
                <w:szCs w:val="24"/>
              </w:rPr>
              <w:t>Duomenų panaudojimas VIPVIS</w:t>
            </w:r>
          </w:p>
        </w:tc>
      </w:tr>
      <w:tr w:rsidR="00525B33" w:rsidRPr="00BA4E49" w14:paraId="7757B93A" w14:textId="77777777" w:rsidTr="00703DC9">
        <w:trPr>
          <w:cantSplit/>
          <w:trHeight w:val="687"/>
        </w:trPr>
        <w:tc>
          <w:tcPr>
            <w:tcW w:w="5000" w:type="pct"/>
            <w:gridSpan w:val="6"/>
            <w:shd w:val="clear" w:color="auto" w:fill="D9D9D9" w:themeFill="background1" w:themeFillShade="D9"/>
            <w:vAlign w:val="center"/>
          </w:tcPr>
          <w:p w14:paraId="4EBB0265" w14:textId="0AA41345" w:rsidR="00525B33" w:rsidRPr="00703DC9" w:rsidRDefault="00525B33" w:rsidP="00703DC9">
            <w:pPr>
              <w:spacing w:after="0"/>
              <w:jc w:val="center"/>
              <w:rPr>
                <w:b/>
                <w:szCs w:val="24"/>
              </w:rPr>
            </w:pPr>
            <w:r w:rsidRPr="00703DC9">
              <w:rPr>
                <w:rFonts w:cs="Times New Roman"/>
                <w:b/>
              </w:rPr>
              <w:t>Pirminis išorinių duomenų šaltinių sąrašas</w:t>
            </w:r>
            <w:r w:rsidR="00956329" w:rsidRPr="00703DC9">
              <w:rPr>
                <w:rFonts w:cs="Times New Roman"/>
                <w:b/>
              </w:rPr>
              <w:t xml:space="preserve"> </w:t>
            </w:r>
          </w:p>
        </w:tc>
      </w:tr>
      <w:tr w:rsidR="00BA4E49" w:rsidRPr="00BA4E49" w14:paraId="620AE70A" w14:textId="77777777" w:rsidTr="00703DC9">
        <w:trPr>
          <w:trHeight w:val="355"/>
        </w:trPr>
        <w:tc>
          <w:tcPr>
            <w:tcW w:w="190" w:type="pct"/>
            <w:shd w:val="clear" w:color="auto" w:fill="FFFFFF" w:themeFill="background1"/>
          </w:tcPr>
          <w:p w14:paraId="17C797B8" w14:textId="77777777" w:rsidR="00417760" w:rsidRPr="00BA4E49" w:rsidRDefault="00417760" w:rsidP="00517D92">
            <w:pPr>
              <w:pStyle w:val="Sraopastraipa"/>
              <w:numPr>
                <w:ilvl w:val="0"/>
                <w:numId w:val="57"/>
              </w:numPr>
              <w:spacing w:line="240" w:lineRule="auto"/>
              <w:rPr>
                <w:szCs w:val="24"/>
              </w:rPr>
            </w:pPr>
            <w:bookmarkStart w:id="133" w:name="_Hlk967663"/>
          </w:p>
        </w:tc>
        <w:tc>
          <w:tcPr>
            <w:tcW w:w="477" w:type="pct"/>
            <w:shd w:val="clear" w:color="auto" w:fill="FFFFFF" w:themeFill="background1"/>
          </w:tcPr>
          <w:p w14:paraId="5F14298F" w14:textId="77777777" w:rsidR="00417760" w:rsidRPr="00BA4E49" w:rsidRDefault="00417760" w:rsidP="00703DC9">
            <w:pPr>
              <w:spacing w:after="0" w:line="240" w:lineRule="auto"/>
              <w:contextualSpacing/>
              <w:jc w:val="center"/>
              <w:rPr>
                <w:bCs/>
                <w:szCs w:val="24"/>
              </w:rPr>
            </w:pPr>
            <w:r w:rsidRPr="00BA4E49">
              <w:rPr>
                <w:bCs/>
                <w:szCs w:val="24"/>
              </w:rPr>
              <w:t>RISR</w:t>
            </w:r>
          </w:p>
        </w:tc>
        <w:tc>
          <w:tcPr>
            <w:tcW w:w="476" w:type="pct"/>
            <w:shd w:val="clear" w:color="auto" w:fill="FFFFFF"/>
          </w:tcPr>
          <w:p w14:paraId="238B4A3D" w14:textId="77777777" w:rsidR="00417760" w:rsidRPr="00BA4E49" w:rsidRDefault="00417760" w:rsidP="00703DC9">
            <w:pPr>
              <w:spacing w:after="0" w:line="240" w:lineRule="auto"/>
              <w:contextualSpacing/>
              <w:jc w:val="center"/>
              <w:rPr>
                <w:bCs/>
                <w:szCs w:val="24"/>
              </w:rPr>
            </w:pPr>
            <w:r w:rsidRPr="00BA4E49">
              <w:rPr>
                <w:bCs/>
                <w:szCs w:val="24"/>
              </w:rPr>
              <w:t>IVPK</w:t>
            </w:r>
          </w:p>
        </w:tc>
        <w:tc>
          <w:tcPr>
            <w:tcW w:w="1238" w:type="pct"/>
            <w:shd w:val="clear" w:color="auto" w:fill="FFFFFF"/>
          </w:tcPr>
          <w:p w14:paraId="31ABC03B" w14:textId="77777777" w:rsidR="00417760" w:rsidRPr="003F6049" w:rsidRDefault="00417760" w:rsidP="007B65A5">
            <w:pPr>
              <w:spacing w:after="0" w:line="240" w:lineRule="auto"/>
              <w:contextualSpacing/>
            </w:pPr>
            <w:r w:rsidRPr="003F6049">
              <w:t>Informacinių sistemų ir registrų informacija:</w:t>
            </w:r>
          </w:p>
          <w:p w14:paraId="24FA6882" w14:textId="77777777" w:rsidR="00417760" w:rsidRPr="003F6049" w:rsidRDefault="007B65A5" w:rsidP="00517D92">
            <w:pPr>
              <w:pStyle w:val="Sraopastraipa"/>
              <w:numPr>
                <w:ilvl w:val="0"/>
                <w:numId w:val="25"/>
              </w:numPr>
              <w:spacing w:after="0" w:line="240" w:lineRule="auto"/>
              <w:ind w:left="322"/>
            </w:pPr>
            <w:r w:rsidRPr="003F6049">
              <w:t>IS</w:t>
            </w:r>
            <w:r w:rsidR="00417760" w:rsidRPr="003F6049">
              <w:t xml:space="preserve"> arba registro identifikavimo numeris;</w:t>
            </w:r>
          </w:p>
          <w:p w14:paraId="35880B3C" w14:textId="77777777" w:rsidR="00317C6D" w:rsidRPr="003F6049" w:rsidRDefault="007B65A5" w:rsidP="00517D92">
            <w:pPr>
              <w:pStyle w:val="Sraopastraipa"/>
              <w:numPr>
                <w:ilvl w:val="0"/>
                <w:numId w:val="25"/>
              </w:numPr>
              <w:spacing w:after="0" w:line="240" w:lineRule="auto"/>
              <w:ind w:left="322"/>
            </w:pPr>
            <w:r w:rsidRPr="003F6049">
              <w:t>IS</w:t>
            </w:r>
            <w:r w:rsidR="00317C6D" w:rsidRPr="003F6049">
              <w:t xml:space="preserve"> arba registro pavadinimas;</w:t>
            </w:r>
          </w:p>
          <w:p w14:paraId="3F23C5A1" w14:textId="77777777" w:rsidR="00417760" w:rsidRPr="003F6049" w:rsidRDefault="007B65A5" w:rsidP="00517D92">
            <w:pPr>
              <w:pStyle w:val="Sraopastraipa"/>
              <w:numPr>
                <w:ilvl w:val="0"/>
                <w:numId w:val="25"/>
              </w:numPr>
              <w:spacing w:after="0" w:line="240" w:lineRule="auto"/>
              <w:ind w:left="322"/>
            </w:pPr>
            <w:r w:rsidRPr="003F6049">
              <w:t>IS</w:t>
            </w:r>
            <w:r w:rsidR="00417760" w:rsidRPr="003F6049">
              <w:t xml:space="preserve"> arba registro tvarkytojo pavadinimas;</w:t>
            </w:r>
          </w:p>
          <w:p w14:paraId="5A617A3E" w14:textId="77777777" w:rsidR="00417760" w:rsidRPr="003F6049" w:rsidRDefault="007B65A5" w:rsidP="00517D92">
            <w:pPr>
              <w:pStyle w:val="Sraopastraipa"/>
              <w:numPr>
                <w:ilvl w:val="0"/>
                <w:numId w:val="25"/>
              </w:numPr>
              <w:spacing w:after="0" w:line="240" w:lineRule="auto"/>
              <w:ind w:left="322"/>
            </w:pPr>
            <w:r w:rsidRPr="003F6049">
              <w:t>IS</w:t>
            </w:r>
            <w:r w:rsidR="00417760" w:rsidRPr="003F6049">
              <w:t xml:space="preserve"> arba registro valdytojo pavadinimas.</w:t>
            </w:r>
          </w:p>
        </w:tc>
        <w:tc>
          <w:tcPr>
            <w:tcW w:w="953" w:type="pct"/>
            <w:shd w:val="clear" w:color="auto" w:fill="FFFFFF"/>
          </w:tcPr>
          <w:p w14:paraId="689B84AC" w14:textId="77777777" w:rsidR="00417760" w:rsidRPr="003F6049" w:rsidRDefault="00417760" w:rsidP="002D176B">
            <w:pPr>
              <w:spacing w:after="0" w:line="240" w:lineRule="auto"/>
              <w:contextualSpacing/>
            </w:pPr>
            <w:r w:rsidRPr="003F6049">
              <w:t>Informacija neteikiama</w:t>
            </w:r>
          </w:p>
        </w:tc>
        <w:tc>
          <w:tcPr>
            <w:tcW w:w="1666" w:type="pct"/>
            <w:shd w:val="clear" w:color="auto" w:fill="FFFFFF"/>
          </w:tcPr>
          <w:p w14:paraId="313DA6C2" w14:textId="77777777" w:rsidR="00417760" w:rsidRPr="003F6049" w:rsidRDefault="00417760" w:rsidP="00844E5C">
            <w:pPr>
              <w:spacing w:after="0" w:line="240" w:lineRule="auto"/>
            </w:pPr>
            <w:r w:rsidRPr="003F6049">
              <w:t>Duomenys naudojami:</w:t>
            </w:r>
          </w:p>
          <w:p w14:paraId="25332603" w14:textId="77777777" w:rsidR="00417760" w:rsidRPr="00BA4E49" w:rsidRDefault="007B65A5" w:rsidP="00517D92">
            <w:pPr>
              <w:pStyle w:val="Sraopastraipa"/>
              <w:numPr>
                <w:ilvl w:val="0"/>
                <w:numId w:val="37"/>
              </w:numPr>
              <w:spacing w:after="0" w:line="240" w:lineRule="auto"/>
              <w:ind w:left="319"/>
              <w:rPr>
                <w:rFonts w:cs="Times New Roman"/>
              </w:rPr>
            </w:pPr>
            <w:r w:rsidRPr="003F6049">
              <w:t>r</w:t>
            </w:r>
            <w:r w:rsidR="00417760" w:rsidRPr="003F6049">
              <w:t xml:space="preserve">odomų duomenų / </w:t>
            </w:r>
            <w:r w:rsidRPr="003F6049">
              <w:t xml:space="preserve">IT </w:t>
            </w:r>
            <w:r w:rsidR="00417760" w:rsidRPr="003F6049">
              <w:t xml:space="preserve">paslaugų turiniui, skydeliams personalizuoti funkciniame komponente </w:t>
            </w:r>
            <w:r w:rsidR="003A486A" w:rsidRPr="003F6049">
              <w:t>„</w:t>
            </w:r>
            <w:r w:rsidR="00417760" w:rsidRPr="00BA4E49">
              <w:rPr>
                <w:rFonts w:cs="Times New Roman"/>
              </w:rPr>
              <w:t>F.1. Savitarnos srities ir naudotojų valdymas</w:t>
            </w:r>
            <w:r w:rsidR="003A486A" w:rsidRPr="00BA4E49">
              <w:rPr>
                <w:rFonts w:cs="Times New Roman"/>
              </w:rPr>
              <w:t>“</w:t>
            </w:r>
            <w:r w:rsidR="00417760" w:rsidRPr="00BA4E49">
              <w:rPr>
                <w:rFonts w:cs="Times New Roman"/>
              </w:rPr>
              <w:t>;</w:t>
            </w:r>
          </w:p>
          <w:p w14:paraId="36460A25" w14:textId="77777777" w:rsidR="00417760" w:rsidRPr="00BA4E49" w:rsidRDefault="007B65A5" w:rsidP="00517D92">
            <w:pPr>
              <w:pStyle w:val="Sraopastraipa"/>
              <w:numPr>
                <w:ilvl w:val="0"/>
                <w:numId w:val="37"/>
              </w:numPr>
              <w:spacing w:after="0" w:line="240" w:lineRule="auto"/>
              <w:ind w:left="319"/>
              <w:rPr>
                <w:rFonts w:cs="Times New Roman"/>
              </w:rPr>
            </w:pPr>
            <w:r w:rsidRPr="003F6049">
              <w:t>s</w:t>
            </w:r>
            <w:r w:rsidR="00417760" w:rsidRPr="003F6049">
              <w:t xml:space="preserve">tebėsenos informacijai filtruoti ir skirstyti skirtingais pjūviais funkciniame komponente </w:t>
            </w:r>
            <w:r w:rsidR="003A486A" w:rsidRPr="003F6049">
              <w:t>„</w:t>
            </w:r>
            <w:r w:rsidR="00417760" w:rsidRPr="00BA4E49">
              <w:rPr>
                <w:rFonts w:cs="Times New Roman"/>
              </w:rPr>
              <w:t>F.2. IT paslaugų teikimo ir naudojimo stebėsena</w:t>
            </w:r>
            <w:r w:rsidR="003A486A" w:rsidRPr="00BA4E49">
              <w:rPr>
                <w:rFonts w:cs="Times New Roman"/>
              </w:rPr>
              <w:t>“</w:t>
            </w:r>
            <w:r w:rsidR="00417760" w:rsidRPr="00BA4E49">
              <w:rPr>
                <w:rFonts w:cs="Times New Roman"/>
              </w:rPr>
              <w:t>;</w:t>
            </w:r>
          </w:p>
          <w:p w14:paraId="38000B1A" w14:textId="77777777" w:rsidR="00417760" w:rsidRPr="00BA4E49" w:rsidRDefault="007B65A5" w:rsidP="00517D92">
            <w:pPr>
              <w:pStyle w:val="Sraopastraipa"/>
              <w:numPr>
                <w:ilvl w:val="0"/>
                <w:numId w:val="37"/>
              </w:numPr>
              <w:spacing w:after="0" w:line="240" w:lineRule="auto"/>
              <w:ind w:left="319"/>
              <w:rPr>
                <w:rFonts w:cs="Arial"/>
              </w:rPr>
            </w:pPr>
            <w:r w:rsidRPr="003F6049">
              <w:t>r</w:t>
            </w:r>
            <w:r w:rsidR="00417760" w:rsidRPr="003F6049">
              <w:t xml:space="preserve">odomoms paslaugoms filtruoti funkciniame komponente </w:t>
            </w:r>
            <w:r w:rsidR="003A486A" w:rsidRPr="003F6049">
              <w:t>„</w:t>
            </w:r>
            <w:r w:rsidR="00417760" w:rsidRPr="00BA4E49">
              <w:rPr>
                <w:rFonts w:cs="Arial"/>
              </w:rPr>
              <w:t>F.4. Prieiga prie IT paslaugų katalogo</w:t>
            </w:r>
            <w:r w:rsidR="003A486A" w:rsidRPr="00BA4E49">
              <w:rPr>
                <w:rFonts w:cs="Arial"/>
              </w:rPr>
              <w:t>“</w:t>
            </w:r>
            <w:r w:rsidR="00417760" w:rsidRPr="00BA4E49">
              <w:rPr>
                <w:rFonts w:cs="Arial"/>
              </w:rPr>
              <w:t>;</w:t>
            </w:r>
          </w:p>
          <w:p w14:paraId="74B6C03B" w14:textId="77777777" w:rsidR="00417760" w:rsidRPr="00BA4E49" w:rsidRDefault="00417760" w:rsidP="00517D92">
            <w:pPr>
              <w:pStyle w:val="Sraopastraipa"/>
              <w:numPr>
                <w:ilvl w:val="0"/>
                <w:numId w:val="37"/>
              </w:numPr>
              <w:spacing w:after="0" w:line="240" w:lineRule="auto"/>
              <w:ind w:left="319"/>
              <w:rPr>
                <w:rFonts w:cs="Times New Roman"/>
              </w:rPr>
            </w:pPr>
            <w:r w:rsidRPr="003F6049">
              <w:t xml:space="preserve">automatiškai užpildyti laukus sudarant susitarimus dėl IT paslaugų teikimo funkciniame komponente </w:t>
            </w:r>
            <w:r w:rsidR="003A486A" w:rsidRPr="003F6049">
              <w:t>„</w:t>
            </w:r>
            <w:r w:rsidRPr="00BA4E49">
              <w:rPr>
                <w:rFonts w:cs="Times New Roman"/>
              </w:rPr>
              <w:t>F.5. IT paslaugų teikimo susitarimų sudarymas ir valdymas</w:t>
            </w:r>
            <w:r w:rsidR="003A486A" w:rsidRPr="00BA4E49">
              <w:rPr>
                <w:rFonts w:cs="Times New Roman"/>
              </w:rPr>
              <w:t>“</w:t>
            </w:r>
            <w:r w:rsidRPr="00BA4E49">
              <w:rPr>
                <w:rFonts w:cs="Times New Roman"/>
              </w:rPr>
              <w:t>;</w:t>
            </w:r>
          </w:p>
          <w:p w14:paraId="21F984D5" w14:textId="77777777" w:rsidR="00417760" w:rsidRPr="00BA4E49" w:rsidRDefault="007B65A5" w:rsidP="00517D92">
            <w:pPr>
              <w:pStyle w:val="Sraopastraipa"/>
              <w:numPr>
                <w:ilvl w:val="0"/>
                <w:numId w:val="37"/>
              </w:numPr>
              <w:spacing w:after="0" w:line="240" w:lineRule="auto"/>
              <w:ind w:left="319"/>
              <w:rPr>
                <w:rFonts w:cs="Times New Roman"/>
              </w:rPr>
            </w:pPr>
            <w:r w:rsidRPr="003F6049">
              <w:t>pasirinkimų sąrašams</w:t>
            </w:r>
            <w:r w:rsidR="00417760" w:rsidRPr="003F6049">
              <w:t xml:space="preserve"> (angl.</w:t>
            </w:r>
            <w:r w:rsidR="00417760" w:rsidRPr="003F6049">
              <w:rPr>
                <w:lang w:val="en-GB"/>
              </w:rPr>
              <w:t xml:space="preserve"> drop-down lists</w:t>
            </w:r>
            <w:r w:rsidR="00417760" w:rsidRPr="003F6049">
              <w:t>) paslaugų užsakymo formose</w:t>
            </w:r>
            <w:r w:rsidRPr="003F6049">
              <w:t xml:space="preserve"> atvaizduoti bei</w:t>
            </w:r>
            <w:r w:rsidR="00417760" w:rsidRPr="003F6049">
              <w:t xml:space="preserve"> užsakymo pagrindimui funkciniame komponente </w:t>
            </w:r>
            <w:r w:rsidR="003A486A" w:rsidRPr="003F6049">
              <w:t>„</w:t>
            </w:r>
            <w:r w:rsidR="00417760" w:rsidRPr="00BA4E49">
              <w:rPr>
                <w:rFonts w:cs="Times New Roman"/>
              </w:rPr>
              <w:t>F.7. IT paslaugų užsakymas</w:t>
            </w:r>
            <w:r w:rsidR="003A486A" w:rsidRPr="00BA4E49">
              <w:rPr>
                <w:rFonts w:cs="Times New Roman"/>
              </w:rPr>
              <w:t>“</w:t>
            </w:r>
            <w:r w:rsidR="00417760" w:rsidRPr="00BA4E49">
              <w:rPr>
                <w:rFonts w:cs="Times New Roman"/>
              </w:rPr>
              <w:t>;</w:t>
            </w:r>
          </w:p>
          <w:p w14:paraId="7C699A58" w14:textId="7FBFF07B" w:rsidR="00417760" w:rsidRPr="00BA4E49" w:rsidRDefault="00417760" w:rsidP="00517D92">
            <w:pPr>
              <w:pStyle w:val="Sraopastraipa"/>
              <w:numPr>
                <w:ilvl w:val="0"/>
                <w:numId w:val="37"/>
              </w:numPr>
              <w:spacing w:after="0" w:line="240" w:lineRule="auto"/>
              <w:ind w:left="319"/>
              <w:rPr>
                <w:rFonts w:cs="Times New Roman"/>
              </w:rPr>
            </w:pPr>
            <w:r w:rsidRPr="003F6049">
              <w:t xml:space="preserve">susieti </w:t>
            </w:r>
            <w:r w:rsidR="007B65A5" w:rsidRPr="003F6049">
              <w:t>IS</w:t>
            </w:r>
            <w:r w:rsidRPr="003F6049">
              <w:t xml:space="preserve"> ir jos </w:t>
            </w:r>
            <w:r w:rsidR="007B65A5" w:rsidRPr="003F6049">
              <w:t>tvarkytoją</w:t>
            </w:r>
            <w:r w:rsidRPr="003F6049">
              <w:t xml:space="preserve"> / </w:t>
            </w:r>
            <w:r w:rsidR="007B65A5" w:rsidRPr="003F6049">
              <w:t>valdytoją</w:t>
            </w:r>
            <w:r w:rsidRPr="003F6049">
              <w:t xml:space="preserve"> registruojant nestandartinį poreikį funkciniame komponente</w:t>
            </w:r>
            <w:r w:rsidRPr="00BA4E49">
              <w:rPr>
                <w:rFonts w:cs="Times New Roman"/>
              </w:rPr>
              <w:t>;</w:t>
            </w:r>
          </w:p>
          <w:p w14:paraId="7A53204B" w14:textId="283548DC" w:rsidR="00417760" w:rsidRPr="003F6049" w:rsidRDefault="00417760" w:rsidP="00517D92">
            <w:pPr>
              <w:pStyle w:val="Sraopastraipa"/>
              <w:numPr>
                <w:ilvl w:val="0"/>
                <w:numId w:val="37"/>
              </w:numPr>
              <w:spacing w:after="0" w:line="240" w:lineRule="auto"/>
              <w:ind w:left="319"/>
            </w:pPr>
            <w:r w:rsidRPr="00BA4E49">
              <w:rPr>
                <w:rFonts w:cs="Times New Roman"/>
              </w:rPr>
              <w:t xml:space="preserve">formuojant pasirinkimų sąrašus, automatiškai užpildant galimus laukus </w:t>
            </w:r>
            <w:r w:rsidRPr="003F6049">
              <w:t>funkcini</w:t>
            </w:r>
            <w:r w:rsidR="000161FB">
              <w:t xml:space="preserve">ame </w:t>
            </w:r>
            <w:r w:rsidRPr="003F6049">
              <w:t xml:space="preserve"> komponente</w:t>
            </w:r>
            <w:r w:rsidRPr="00BA4E49">
              <w:rPr>
                <w:rFonts w:cs="Times New Roman"/>
              </w:rPr>
              <w:t xml:space="preserve"> </w:t>
            </w:r>
            <w:r w:rsidR="003A486A" w:rsidRPr="00BA4E49">
              <w:rPr>
                <w:rFonts w:cs="Times New Roman"/>
              </w:rPr>
              <w:t>„</w:t>
            </w:r>
            <w:r w:rsidRPr="00BA4E49">
              <w:rPr>
                <w:rFonts w:cs="Arial"/>
              </w:rPr>
              <w:t>F.1</w:t>
            </w:r>
            <w:r w:rsidR="00F469C1">
              <w:rPr>
                <w:rFonts w:cs="Arial"/>
              </w:rPr>
              <w:t>1</w:t>
            </w:r>
            <w:r w:rsidRPr="00BA4E49">
              <w:rPr>
                <w:rFonts w:cs="Arial"/>
              </w:rPr>
              <w:t xml:space="preserve">. Incidentų, keitimų, problemų </w:t>
            </w:r>
            <w:r w:rsidRPr="00BA4E49">
              <w:rPr>
                <w:rFonts w:cs="Arial"/>
              </w:rPr>
              <w:lastRenderedPageBreak/>
              <w:t>ir pakeitimų užklausų valdymas ir sprendimas, įvykių peržiūra</w:t>
            </w:r>
            <w:r w:rsidR="003A486A" w:rsidRPr="00BA4E49">
              <w:rPr>
                <w:rFonts w:cs="Arial"/>
              </w:rPr>
              <w:t>“</w:t>
            </w:r>
            <w:r w:rsidRPr="00BA4E49">
              <w:rPr>
                <w:rFonts w:cs="Arial"/>
              </w:rPr>
              <w:t>.</w:t>
            </w:r>
          </w:p>
        </w:tc>
      </w:tr>
      <w:tr w:rsidR="00BA4E49" w:rsidRPr="00BA4E49" w14:paraId="04C32364" w14:textId="77777777" w:rsidTr="00703DC9">
        <w:trPr>
          <w:trHeight w:val="355"/>
        </w:trPr>
        <w:tc>
          <w:tcPr>
            <w:tcW w:w="190" w:type="pct"/>
            <w:shd w:val="clear" w:color="auto" w:fill="FFFFFF" w:themeFill="background1"/>
          </w:tcPr>
          <w:p w14:paraId="574E45F8" w14:textId="77777777" w:rsidR="00417760" w:rsidRPr="003F6049" w:rsidRDefault="00417760" w:rsidP="00517D92">
            <w:pPr>
              <w:pStyle w:val="Sraopastraipa"/>
              <w:numPr>
                <w:ilvl w:val="0"/>
                <w:numId w:val="57"/>
              </w:numPr>
              <w:spacing w:line="240" w:lineRule="auto"/>
            </w:pPr>
          </w:p>
        </w:tc>
        <w:tc>
          <w:tcPr>
            <w:tcW w:w="477" w:type="pct"/>
            <w:shd w:val="clear" w:color="auto" w:fill="FFFFFF" w:themeFill="background1"/>
          </w:tcPr>
          <w:p w14:paraId="70DF250A" w14:textId="77777777" w:rsidR="00417760" w:rsidRPr="003F6049" w:rsidRDefault="00417760" w:rsidP="00703DC9">
            <w:pPr>
              <w:spacing w:line="240" w:lineRule="auto"/>
              <w:contextualSpacing/>
              <w:jc w:val="center"/>
            </w:pPr>
            <w:r w:rsidRPr="003F6049">
              <w:t>ARSIS</w:t>
            </w:r>
          </w:p>
        </w:tc>
        <w:tc>
          <w:tcPr>
            <w:tcW w:w="476" w:type="pct"/>
            <w:shd w:val="clear" w:color="auto" w:fill="FFFFFF"/>
          </w:tcPr>
          <w:p w14:paraId="3B9CEAB1" w14:textId="77777777" w:rsidR="00417760" w:rsidRPr="003F6049" w:rsidRDefault="00417760" w:rsidP="00703DC9">
            <w:pPr>
              <w:spacing w:line="240" w:lineRule="auto"/>
              <w:contextualSpacing/>
              <w:jc w:val="center"/>
            </w:pPr>
            <w:r w:rsidRPr="003F6049">
              <w:t>NKSC</w:t>
            </w:r>
          </w:p>
        </w:tc>
        <w:tc>
          <w:tcPr>
            <w:tcW w:w="1238" w:type="pct"/>
            <w:shd w:val="clear" w:color="auto" w:fill="FFFFFF"/>
          </w:tcPr>
          <w:p w14:paraId="0DE45E19" w14:textId="77777777" w:rsidR="00417760" w:rsidRPr="003F6049" w:rsidRDefault="007B65A5" w:rsidP="00DB5685">
            <w:pPr>
              <w:spacing w:line="240" w:lineRule="auto"/>
              <w:contextualSpacing/>
            </w:pPr>
            <w:r w:rsidRPr="003F6049">
              <w:t>IS</w:t>
            </w:r>
            <w:r w:rsidR="00417760" w:rsidRPr="003F6049">
              <w:t xml:space="preserve"> ir registrų kategorijos</w:t>
            </w:r>
          </w:p>
        </w:tc>
        <w:tc>
          <w:tcPr>
            <w:tcW w:w="953" w:type="pct"/>
            <w:shd w:val="clear" w:color="auto" w:fill="FFFFFF"/>
          </w:tcPr>
          <w:p w14:paraId="0CFA97BD" w14:textId="77777777" w:rsidR="00417760" w:rsidRPr="003F6049" w:rsidRDefault="00417760" w:rsidP="00DB5685">
            <w:pPr>
              <w:spacing w:line="240" w:lineRule="auto"/>
              <w:contextualSpacing/>
            </w:pPr>
            <w:r w:rsidRPr="003F6049">
              <w:t>Informacija neteikiama</w:t>
            </w:r>
          </w:p>
        </w:tc>
        <w:tc>
          <w:tcPr>
            <w:tcW w:w="1666" w:type="pct"/>
            <w:shd w:val="clear" w:color="auto" w:fill="FFFFFF"/>
          </w:tcPr>
          <w:p w14:paraId="049BD90C" w14:textId="77777777" w:rsidR="00844E5C" w:rsidRPr="003F6049" w:rsidRDefault="00844E5C" w:rsidP="00844E5C">
            <w:pPr>
              <w:spacing w:after="0" w:line="240" w:lineRule="auto"/>
            </w:pPr>
            <w:r w:rsidRPr="003F6049">
              <w:t>Duomenys naudojami:</w:t>
            </w:r>
          </w:p>
          <w:p w14:paraId="2BD77C2A" w14:textId="77777777" w:rsidR="00417760" w:rsidRPr="00BA4E49" w:rsidRDefault="00417760" w:rsidP="00517D92">
            <w:pPr>
              <w:pStyle w:val="Sraopastraipa"/>
              <w:numPr>
                <w:ilvl w:val="0"/>
                <w:numId w:val="39"/>
              </w:numPr>
              <w:spacing w:line="240" w:lineRule="auto"/>
              <w:ind w:left="324"/>
              <w:rPr>
                <w:rFonts w:cs="Times New Roman"/>
                <w:b/>
              </w:rPr>
            </w:pPr>
            <w:r w:rsidRPr="00BA4E49">
              <w:rPr>
                <w:rFonts w:cs="Times New Roman"/>
              </w:rPr>
              <w:t xml:space="preserve">filtruoti galimas užsakyti paslaugas pagal institucijos tvarkomų / valdomų sistemų kategorijas </w:t>
            </w:r>
            <w:r w:rsidR="00844E5C" w:rsidRPr="003F6049">
              <w:t>funkciniuose</w:t>
            </w:r>
            <w:r w:rsidRPr="003F6049">
              <w:t xml:space="preserve"> komponent</w:t>
            </w:r>
            <w:r w:rsidR="00B23394" w:rsidRPr="003F6049">
              <w:t xml:space="preserve">uose </w:t>
            </w:r>
            <w:r w:rsidR="003A486A" w:rsidRPr="003F6049">
              <w:t>„</w:t>
            </w:r>
            <w:r w:rsidR="00B23394" w:rsidRPr="00BA4E49">
              <w:rPr>
                <w:rFonts w:cs="Times New Roman"/>
              </w:rPr>
              <w:t>F.7. IT paslaugų užsakymas</w:t>
            </w:r>
            <w:r w:rsidR="003A486A" w:rsidRPr="00BA4E49">
              <w:rPr>
                <w:rFonts w:cs="Times New Roman"/>
              </w:rPr>
              <w:t>“</w:t>
            </w:r>
            <w:r w:rsidR="00B23394" w:rsidRPr="00BA4E49">
              <w:rPr>
                <w:rFonts w:cs="Times New Roman"/>
              </w:rPr>
              <w:t xml:space="preserve"> ir</w:t>
            </w:r>
            <w:r w:rsidRPr="00BA4E49">
              <w:rPr>
                <w:rFonts w:cs="Times New Roman"/>
              </w:rPr>
              <w:t xml:space="preserve"> </w:t>
            </w:r>
            <w:r w:rsidR="003A486A" w:rsidRPr="00BA4E49">
              <w:rPr>
                <w:rFonts w:cs="Times New Roman"/>
              </w:rPr>
              <w:t>„</w:t>
            </w:r>
            <w:r w:rsidRPr="00BA4E49">
              <w:rPr>
                <w:rFonts w:cs="Arial"/>
              </w:rPr>
              <w:t>F.4. Prieiga prie IT paslaugų katalogo</w:t>
            </w:r>
            <w:r w:rsidR="003A486A" w:rsidRPr="00BA4E49">
              <w:rPr>
                <w:rFonts w:cs="Arial"/>
              </w:rPr>
              <w:t>“</w:t>
            </w:r>
            <w:r w:rsidRPr="00BA4E49">
              <w:rPr>
                <w:rFonts w:cs="Arial"/>
              </w:rPr>
              <w:t>.</w:t>
            </w:r>
          </w:p>
        </w:tc>
      </w:tr>
      <w:bookmarkEnd w:id="133"/>
      <w:tr w:rsidR="00525B33" w:rsidRPr="00BA4E49" w14:paraId="77BDB038" w14:textId="77777777" w:rsidTr="00703DC9">
        <w:trPr>
          <w:trHeight w:val="355"/>
        </w:trPr>
        <w:tc>
          <w:tcPr>
            <w:tcW w:w="190" w:type="pct"/>
            <w:shd w:val="clear" w:color="auto" w:fill="FFFFFF" w:themeFill="background1"/>
          </w:tcPr>
          <w:p w14:paraId="0F4E3DA3" w14:textId="77777777" w:rsidR="00525B33" w:rsidRPr="003F6049" w:rsidRDefault="00525B33" w:rsidP="00525B33">
            <w:pPr>
              <w:pStyle w:val="Sraopastraipa"/>
              <w:numPr>
                <w:ilvl w:val="0"/>
                <w:numId w:val="57"/>
              </w:numPr>
              <w:spacing w:line="240" w:lineRule="auto"/>
            </w:pPr>
          </w:p>
        </w:tc>
        <w:tc>
          <w:tcPr>
            <w:tcW w:w="477" w:type="pct"/>
            <w:shd w:val="clear" w:color="auto" w:fill="FFFFFF" w:themeFill="background1"/>
          </w:tcPr>
          <w:p w14:paraId="479F3CA7" w14:textId="1275C297" w:rsidR="00525B33" w:rsidRPr="003F6049" w:rsidRDefault="00525B33" w:rsidP="00703DC9">
            <w:pPr>
              <w:spacing w:line="240" w:lineRule="auto"/>
              <w:contextualSpacing/>
              <w:jc w:val="center"/>
            </w:pPr>
            <w:r w:rsidRPr="003F6049">
              <w:t>Monitoringo sistema</w:t>
            </w:r>
          </w:p>
        </w:tc>
        <w:tc>
          <w:tcPr>
            <w:tcW w:w="476" w:type="pct"/>
            <w:shd w:val="clear" w:color="auto" w:fill="FFFFFF"/>
          </w:tcPr>
          <w:p w14:paraId="42E6B37A" w14:textId="08A0544D" w:rsidR="00525B33" w:rsidRPr="003F6049" w:rsidRDefault="00773902" w:rsidP="00703DC9">
            <w:pPr>
              <w:spacing w:line="240" w:lineRule="auto"/>
              <w:contextualSpacing/>
              <w:jc w:val="center"/>
            </w:pPr>
            <w:r>
              <w:t>IVPK</w:t>
            </w:r>
          </w:p>
        </w:tc>
        <w:tc>
          <w:tcPr>
            <w:tcW w:w="1238" w:type="pct"/>
            <w:shd w:val="clear" w:color="auto" w:fill="FFFFFF"/>
          </w:tcPr>
          <w:p w14:paraId="1403F919"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Stebėsenos informacija:</w:t>
            </w:r>
          </w:p>
          <w:p w14:paraId="777802E7" w14:textId="77777777" w:rsidR="00525B33" w:rsidRPr="00BA4E49" w:rsidRDefault="00525B33" w:rsidP="00525B33">
            <w:pPr>
              <w:pStyle w:val="Sraopastraipa"/>
              <w:numPr>
                <w:ilvl w:val="0"/>
                <w:numId w:val="61"/>
              </w:numPr>
              <w:tabs>
                <w:tab w:val="left" w:pos="1134"/>
                <w:tab w:val="left" w:pos="1560"/>
              </w:tabs>
              <w:spacing w:after="0" w:line="240" w:lineRule="auto"/>
              <w:ind w:left="322"/>
              <w:rPr>
                <w:szCs w:val="24"/>
              </w:rPr>
            </w:pPr>
            <w:r w:rsidRPr="00BA4E49">
              <w:rPr>
                <w:szCs w:val="24"/>
              </w:rPr>
              <w:t>unikalus įvykio identifikavimo numeris;</w:t>
            </w:r>
          </w:p>
          <w:p w14:paraId="52145B6B" w14:textId="77777777" w:rsidR="00525B33" w:rsidRPr="00BA4E49" w:rsidRDefault="00525B33" w:rsidP="00525B33">
            <w:pPr>
              <w:pStyle w:val="Sraopastraipa"/>
              <w:numPr>
                <w:ilvl w:val="0"/>
                <w:numId w:val="61"/>
              </w:numPr>
              <w:tabs>
                <w:tab w:val="left" w:pos="1134"/>
                <w:tab w:val="left" w:pos="1560"/>
              </w:tabs>
              <w:spacing w:after="0" w:line="240" w:lineRule="auto"/>
              <w:ind w:left="322"/>
              <w:rPr>
                <w:szCs w:val="24"/>
              </w:rPr>
            </w:pPr>
            <w:r w:rsidRPr="00BA4E49">
              <w:rPr>
                <w:szCs w:val="24"/>
              </w:rPr>
              <w:t>susijusios teikiamos IT paslaugos unikalus susitarimo identifikavimo numeris;</w:t>
            </w:r>
          </w:p>
          <w:p w14:paraId="7203E951" w14:textId="77777777" w:rsidR="00525B33" w:rsidRPr="00BA4E49" w:rsidRDefault="00525B33" w:rsidP="00525B33">
            <w:pPr>
              <w:pStyle w:val="Sraopastraipa"/>
              <w:numPr>
                <w:ilvl w:val="0"/>
                <w:numId w:val="61"/>
              </w:numPr>
              <w:tabs>
                <w:tab w:val="left" w:pos="1134"/>
                <w:tab w:val="left" w:pos="1560"/>
              </w:tabs>
              <w:spacing w:after="0" w:line="240" w:lineRule="auto"/>
              <w:ind w:left="322"/>
              <w:rPr>
                <w:szCs w:val="24"/>
              </w:rPr>
            </w:pPr>
            <w:r w:rsidRPr="00BA4E49">
              <w:rPr>
                <w:szCs w:val="24"/>
              </w:rPr>
              <w:t>įvykio duomenys;</w:t>
            </w:r>
          </w:p>
          <w:p w14:paraId="1B1AB347"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Paslaugų lygio susitarimų vykdymo duomenys:</w:t>
            </w:r>
          </w:p>
          <w:p w14:paraId="6A5C5F2A" w14:textId="77777777" w:rsidR="00525B33" w:rsidRPr="00BA4E49" w:rsidRDefault="00525B33" w:rsidP="00525B33">
            <w:pPr>
              <w:pStyle w:val="Sraopastraipa"/>
              <w:numPr>
                <w:ilvl w:val="0"/>
                <w:numId w:val="62"/>
              </w:numPr>
              <w:tabs>
                <w:tab w:val="left" w:pos="1134"/>
                <w:tab w:val="left" w:pos="1560"/>
              </w:tabs>
              <w:spacing w:after="0" w:line="240" w:lineRule="auto"/>
              <w:ind w:left="322"/>
              <w:rPr>
                <w:szCs w:val="24"/>
              </w:rPr>
            </w:pPr>
            <w:r w:rsidRPr="00BA4E49">
              <w:rPr>
                <w:szCs w:val="24"/>
              </w:rPr>
              <w:t>IT paslaugų teikimo stebėsenos duomenys;</w:t>
            </w:r>
          </w:p>
          <w:p w14:paraId="74BBCD2F" w14:textId="77777777" w:rsidR="00525B33" w:rsidRPr="00BA4E49" w:rsidRDefault="00525B33" w:rsidP="00525B33">
            <w:pPr>
              <w:pStyle w:val="Sraopastraipa"/>
              <w:numPr>
                <w:ilvl w:val="0"/>
                <w:numId w:val="62"/>
              </w:numPr>
              <w:tabs>
                <w:tab w:val="left" w:pos="1134"/>
                <w:tab w:val="left" w:pos="1560"/>
              </w:tabs>
              <w:spacing w:after="0" w:line="240" w:lineRule="auto"/>
              <w:ind w:left="322"/>
              <w:rPr>
                <w:szCs w:val="24"/>
              </w:rPr>
            </w:pPr>
            <w:r w:rsidRPr="00BA4E49">
              <w:rPr>
                <w:szCs w:val="24"/>
              </w:rPr>
              <w:t>unikalus IT paslaugos užsakymo identifikavimo numeris;</w:t>
            </w:r>
          </w:p>
          <w:p w14:paraId="63BB78BC" w14:textId="77777777" w:rsidR="00525B33" w:rsidRPr="00BA4E49" w:rsidRDefault="00525B33" w:rsidP="00525B33">
            <w:pPr>
              <w:pStyle w:val="Sraopastraipa"/>
              <w:numPr>
                <w:ilvl w:val="0"/>
                <w:numId w:val="62"/>
              </w:numPr>
              <w:tabs>
                <w:tab w:val="left" w:pos="1134"/>
                <w:tab w:val="left" w:pos="1560"/>
              </w:tabs>
              <w:spacing w:after="0" w:line="240" w:lineRule="auto"/>
              <w:ind w:left="322"/>
              <w:rPr>
                <w:szCs w:val="24"/>
              </w:rPr>
            </w:pPr>
            <w:r w:rsidRPr="00BA4E49">
              <w:rPr>
                <w:szCs w:val="24"/>
              </w:rPr>
              <w:t>unikalus IT paslaugos teikimo susitarimo identifikavimo numeris;</w:t>
            </w:r>
          </w:p>
          <w:p w14:paraId="2A13BD75" w14:textId="77777777" w:rsidR="00525B33" w:rsidRPr="00BA4E49" w:rsidRDefault="00525B33" w:rsidP="00525B33">
            <w:pPr>
              <w:pStyle w:val="Sraopastraipa"/>
              <w:numPr>
                <w:ilvl w:val="0"/>
                <w:numId w:val="62"/>
              </w:numPr>
              <w:tabs>
                <w:tab w:val="left" w:pos="1134"/>
                <w:tab w:val="left" w:pos="1560"/>
              </w:tabs>
              <w:spacing w:after="0" w:line="240" w:lineRule="auto"/>
              <w:ind w:left="322"/>
              <w:rPr>
                <w:szCs w:val="24"/>
              </w:rPr>
            </w:pPr>
            <w:r w:rsidRPr="00BA4E49">
              <w:rPr>
                <w:szCs w:val="24"/>
              </w:rPr>
              <w:t>paslaugos teikimo statusas (pvz., aktyvi / neaktyvi);</w:t>
            </w:r>
          </w:p>
          <w:p w14:paraId="52580054" w14:textId="77777777" w:rsidR="00525B33" w:rsidRPr="00BA4E49" w:rsidRDefault="00525B33" w:rsidP="00525B33">
            <w:pPr>
              <w:pStyle w:val="Sraopastraipa"/>
              <w:numPr>
                <w:ilvl w:val="0"/>
                <w:numId w:val="62"/>
              </w:numPr>
              <w:tabs>
                <w:tab w:val="left" w:pos="1134"/>
                <w:tab w:val="left" w:pos="1560"/>
              </w:tabs>
              <w:spacing w:after="0" w:line="240" w:lineRule="auto"/>
              <w:ind w:left="322"/>
              <w:rPr>
                <w:szCs w:val="24"/>
              </w:rPr>
            </w:pPr>
            <w:r w:rsidRPr="00BA4E49">
              <w:rPr>
                <w:szCs w:val="24"/>
              </w:rPr>
              <w:t>IT paslaugų teikimo apskaitos duomenys (pvz., naudojamų paslaugų kaina);</w:t>
            </w:r>
          </w:p>
          <w:p w14:paraId="27801CDF" w14:textId="151173A8" w:rsidR="00525B33" w:rsidRPr="003F6049" w:rsidRDefault="00525B33" w:rsidP="00525B33">
            <w:pPr>
              <w:spacing w:line="240" w:lineRule="auto"/>
              <w:contextualSpacing/>
            </w:pPr>
            <w:r w:rsidRPr="00BA4E49">
              <w:rPr>
                <w:szCs w:val="24"/>
              </w:rPr>
              <w:t xml:space="preserve">paslaugų lygio susitarimų vykdymo vertinimo rezultatai (pvz., paslaugų lygio susitarimų pažeidimų skaičius, </w:t>
            </w:r>
            <w:r w:rsidRPr="00BA4E49">
              <w:rPr>
                <w:szCs w:val="24"/>
              </w:rPr>
              <w:lastRenderedPageBreak/>
              <w:t>šiuose susitarimuose sutartų rodiklių duomenys).</w:t>
            </w:r>
          </w:p>
        </w:tc>
        <w:tc>
          <w:tcPr>
            <w:tcW w:w="953" w:type="pct"/>
            <w:shd w:val="clear" w:color="auto" w:fill="FFFFFF"/>
          </w:tcPr>
          <w:p w14:paraId="78E070C6" w14:textId="598E9F0A" w:rsidR="00525B33" w:rsidRPr="003F6049" w:rsidRDefault="00525B33" w:rsidP="00525B33">
            <w:pPr>
              <w:spacing w:line="240" w:lineRule="auto"/>
              <w:contextualSpacing/>
            </w:pPr>
            <w:r w:rsidRPr="003F6049">
              <w:lastRenderedPageBreak/>
              <w:t>Informacija neteikiama</w:t>
            </w:r>
          </w:p>
        </w:tc>
        <w:tc>
          <w:tcPr>
            <w:tcW w:w="1666" w:type="pct"/>
            <w:shd w:val="clear" w:color="auto" w:fill="FFFFFF"/>
          </w:tcPr>
          <w:p w14:paraId="4F782683" w14:textId="77777777" w:rsidR="00525B33" w:rsidRPr="003F6049" w:rsidRDefault="00525B33" w:rsidP="00525B33">
            <w:pPr>
              <w:spacing w:after="0"/>
            </w:pPr>
            <w:r w:rsidRPr="003F6049">
              <w:t>Įgalinami funkcionalumai šiuose funkciniuose komponentuose:</w:t>
            </w:r>
          </w:p>
          <w:p w14:paraId="4F6A4E4C" w14:textId="77777777" w:rsidR="00525B33" w:rsidRPr="003F6049" w:rsidRDefault="00525B33" w:rsidP="00525B33">
            <w:pPr>
              <w:pStyle w:val="Sraopastraipa"/>
              <w:numPr>
                <w:ilvl w:val="0"/>
                <w:numId w:val="40"/>
              </w:numPr>
              <w:spacing w:after="0" w:line="240" w:lineRule="auto"/>
              <w:ind w:left="322"/>
            </w:pPr>
            <w:r w:rsidRPr="003F6049">
              <w:t>„F.2. IT paslaugų teikimo ir naudojimo stebėsena“;</w:t>
            </w:r>
          </w:p>
          <w:p w14:paraId="3C4AAA3A" w14:textId="77777777" w:rsidR="00525B33" w:rsidRPr="003F6049" w:rsidRDefault="00525B33" w:rsidP="00525B33">
            <w:pPr>
              <w:pStyle w:val="Sraopastraipa"/>
              <w:numPr>
                <w:ilvl w:val="0"/>
                <w:numId w:val="40"/>
              </w:numPr>
              <w:spacing w:after="0" w:line="240" w:lineRule="auto"/>
              <w:ind w:left="322"/>
            </w:pPr>
            <w:r w:rsidRPr="003F6049">
              <w:t>„F.</w:t>
            </w:r>
            <w:r w:rsidRPr="00BA4E49">
              <w:rPr>
                <w:bCs/>
                <w:lang w:eastAsia="lt-LT"/>
              </w:rPr>
              <w:t>1</w:t>
            </w:r>
            <w:r>
              <w:rPr>
                <w:bCs/>
                <w:lang w:eastAsia="lt-LT"/>
              </w:rPr>
              <w:t>9</w:t>
            </w:r>
            <w:r w:rsidRPr="003F6049">
              <w:t>. Apibendrintos IT paslaugų teikimo ir IRT infrastruktūros naudojimo informacijos peržiūra“;</w:t>
            </w:r>
          </w:p>
          <w:p w14:paraId="55534CFF" w14:textId="1F38E35C" w:rsidR="00525B33" w:rsidRPr="003F6049" w:rsidRDefault="00525B33" w:rsidP="00FC4461">
            <w:pPr>
              <w:pStyle w:val="Sraopastraipa"/>
              <w:numPr>
                <w:ilvl w:val="0"/>
                <w:numId w:val="40"/>
              </w:numPr>
              <w:spacing w:after="0" w:line="240" w:lineRule="auto"/>
              <w:ind w:left="322"/>
            </w:pPr>
            <w:r w:rsidRPr="00F469C1">
              <w:rPr>
                <w:bCs/>
              </w:rPr>
              <w:t>„F.2</w:t>
            </w:r>
            <w:r w:rsidR="00F469C1" w:rsidRPr="00F469C1">
              <w:rPr>
                <w:bCs/>
              </w:rPr>
              <w:t>3</w:t>
            </w:r>
            <w:r w:rsidRPr="00F469C1">
              <w:rPr>
                <w:bCs/>
              </w:rPr>
              <w:t>. Prieiga prie viešai pateikiamos IT paslaugų stebėsenos informacijos“.</w:t>
            </w:r>
          </w:p>
        </w:tc>
      </w:tr>
      <w:tr w:rsidR="00525B33" w:rsidRPr="00BA4E49" w14:paraId="562EA90A" w14:textId="77777777" w:rsidTr="00703DC9">
        <w:trPr>
          <w:trHeight w:val="355"/>
        </w:trPr>
        <w:tc>
          <w:tcPr>
            <w:tcW w:w="5000" w:type="pct"/>
            <w:gridSpan w:val="6"/>
            <w:shd w:val="clear" w:color="auto" w:fill="D9D9D9" w:themeFill="background1" w:themeFillShade="D9"/>
          </w:tcPr>
          <w:p w14:paraId="771405C7" w14:textId="5BB817BD" w:rsidR="00525B33" w:rsidRPr="003F6049" w:rsidRDefault="00525B33" w:rsidP="00703DC9">
            <w:pPr>
              <w:spacing w:before="240"/>
              <w:jc w:val="center"/>
            </w:pPr>
            <w:r>
              <w:rPr>
                <w:rFonts w:cs="Times New Roman"/>
              </w:rPr>
              <w:t>I</w:t>
            </w:r>
            <w:r w:rsidRPr="00BA4E49">
              <w:rPr>
                <w:rFonts w:cs="Times New Roman"/>
              </w:rPr>
              <w:t>šorinių duomenų šaltinių sąrašas</w:t>
            </w:r>
            <w:r>
              <w:rPr>
                <w:rFonts w:cs="Times New Roman"/>
              </w:rPr>
              <w:t xml:space="preserve"> papildomiems užsakymams</w:t>
            </w:r>
            <w:r w:rsidR="00956329">
              <w:rPr>
                <w:rFonts w:cs="Times New Roman"/>
              </w:rPr>
              <w:t xml:space="preserve"> </w:t>
            </w:r>
            <w:r w:rsidR="00BA633E">
              <w:rPr>
                <w:rFonts w:cs="Times New Roman"/>
              </w:rPr>
              <w:t>(šių sąsajų realizacija bus užsakoma atskirai)</w:t>
            </w:r>
          </w:p>
        </w:tc>
      </w:tr>
      <w:tr w:rsidR="00525B33" w:rsidRPr="00BA4E49" w14:paraId="0BEF03FA" w14:textId="77777777" w:rsidTr="00703DC9">
        <w:trPr>
          <w:trHeight w:val="355"/>
        </w:trPr>
        <w:tc>
          <w:tcPr>
            <w:tcW w:w="190" w:type="pct"/>
            <w:shd w:val="clear" w:color="auto" w:fill="FFFFFF" w:themeFill="background1"/>
          </w:tcPr>
          <w:p w14:paraId="4D31556C" w14:textId="77777777" w:rsidR="00525B33" w:rsidRPr="003F6049" w:rsidRDefault="00525B33" w:rsidP="00703DC9">
            <w:pPr>
              <w:pStyle w:val="Sraopastraipa"/>
              <w:numPr>
                <w:ilvl w:val="0"/>
                <w:numId w:val="89"/>
              </w:numPr>
              <w:spacing w:line="240" w:lineRule="auto"/>
            </w:pPr>
            <w:bookmarkStart w:id="134" w:name="_Hlk967499"/>
          </w:p>
        </w:tc>
        <w:tc>
          <w:tcPr>
            <w:tcW w:w="477" w:type="pct"/>
            <w:shd w:val="clear" w:color="auto" w:fill="FFFFFF" w:themeFill="background1"/>
          </w:tcPr>
          <w:p w14:paraId="78A6DC82" w14:textId="77777777" w:rsidR="00525B33" w:rsidRPr="003F6049" w:rsidRDefault="00525B33" w:rsidP="00525B33">
            <w:pPr>
              <w:spacing w:line="240" w:lineRule="auto"/>
              <w:contextualSpacing/>
            </w:pPr>
            <w:r w:rsidRPr="003F6049">
              <w:t>Privataus sektoriaus IT paslaugų teikėjų IT paslaugų teikimo valdymo sistemos (ITSM)</w:t>
            </w:r>
          </w:p>
        </w:tc>
        <w:tc>
          <w:tcPr>
            <w:tcW w:w="476" w:type="pct"/>
            <w:shd w:val="clear" w:color="auto" w:fill="FFFFFF"/>
          </w:tcPr>
          <w:p w14:paraId="346663FC" w14:textId="77777777" w:rsidR="00525B33" w:rsidRPr="003F6049" w:rsidRDefault="00525B33" w:rsidP="00525B33">
            <w:pPr>
              <w:spacing w:line="240" w:lineRule="auto"/>
              <w:contextualSpacing/>
              <w:jc w:val="left"/>
            </w:pPr>
            <w:r w:rsidRPr="003F6049">
              <w:t>Privataus sektoriaus IT paslaugų teikėjai</w:t>
            </w:r>
          </w:p>
        </w:tc>
        <w:tc>
          <w:tcPr>
            <w:tcW w:w="1238" w:type="pct"/>
            <w:shd w:val="clear" w:color="auto" w:fill="FFFFFF"/>
          </w:tcPr>
          <w:p w14:paraId="57167EA8"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Paslaugų lygio susitarimų vykdymo duomenys:</w:t>
            </w:r>
          </w:p>
          <w:p w14:paraId="1505D125"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IT paslaugų teikimo stebėsenos duomenys;</w:t>
            </w:r>
          </w:p>
          <w:p w14:paraId="1B353151"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unikalus IT paslaugos užsakymo identifikavimo numeris;</w:t>
            </w:r>
          </w:p>
          <w:p w14:paraId="62B19EBB"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unikalus IT paslaugos teikimo susitarimo identifikavimo numeris;</w:t>
            </w:r>
          </w:p>
          <w:p w14:paraId="53234F83"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paslaugos teikimo statusas (pvz., aktyvi / neaktyvi);</w:t>
            </w:r>
          </w:p>
          <w:p w14:paraId="0CAE3DCB"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IT paslaugų teikimo apskaitos duomenys (pvz., naudojamų paslaugų kaina);</w:t>
            </w:r>
          </w:p>
          <w:p w14:paraId="13854920" w14:textId="77777777" w:rsidR="00525B33" w:rsidRPr="00BA4E49" w:rsidRDefault="00525B33" w:rsidP="00525B33">
            <w:pPr>
              <w:pStyle w:val="Sraopastraipa"/>
              <w:numPr>
                <w:ilvl w:val="0"/>
                <w:numId w:val="26"/>
              </w:numPr>
              <w:tabs>
                <w:tab w:val="left" w:pos="1134"/>
                <w:tab w:val="left" w:pos="1560"/>
              </w:tabs>
              <w:spacing w:after="0" w:line="240" w:lineRule="auto"/>
              <w:ind w:left="322"/>
              <w:rPr>
                <w:szCs w:val="24"/>
              </w:rPr>
            </w:pPr>
            <w:r w:rsidRPr="00BA4E49">
              <w:rPr>
                <w:szCs w:val="24"/>
              </w:rPr>
              <w:t>paslaugų lygio susitarimų vykdymo vertinimo rezultatai (pvz., paslaugų lygio susitarimų pažeidimų skaičius, šiuose susitarimuose sutartų rodiklių duomenys).</w:t>
            </w:r>
          </w:p>
          <w:p w14:paraId="7B5302D3" w14:textId="77777777" w:rsidR="00525B33" w:rsidRPr="00BA4E49" w:rsidRDefault="00525B33" w:rsidP="00525B33">
            <w:pPr>
              <w:tabs>
                <w:tab w:val="left" w:pos="1134"/>
                <w:tab w:val="left" w:pos="1560"/>
              </w:tabs>
              <w:spacing w:after="0" w:line="240" w:lineRule="auto"/>
              <w:contextualSpacing/>
              <w:rPr>
                <w:szCs w:val="24"/>
              </w:rPr>
            </w:pPr>
          </w:p>
          <w:p w14:paraId="3AA04D51"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Užsakymų duomenys:</w:t>
            </w:r>
          </w:p>
          <w:p w14:paraId="32C2EF39" w14:textId="77777777" w:rsidR="00525B33" w:rsidRPr="00BA4E49" w:rsidRDefault="00525B33" w:rsidP="00525B33">
            <w:pPr>
              <w:pStyle w:val="Sraopastraipa"/>
              <w:numPr>
                <w:ilvl w:val="0"/>
                <w:numId w:val="27"/>
              </w:numPr>
              <w:tabs>
                <w:tab w:val="left" w:pos="1560"/>
                <w:tab w:val="left" w:pos="1701"/>
              </w:tabs>
              <w:spacing w:after="0" w:line="240" w:lineRule="auto"/>
              <w:ind w:left="322"/>
              <w:rPr>
                <w:szCs w:val="24"/>
              </w:rPr>
            </w:pPr>
            <w:r w:rsidRPr="00BA4E49">
              <w:rPr>
                <w:szCs w:val="24"/>
              </w:rPr>
              <w:t>unikalus užsakymo identifikavimo numeris;</w:t>
            </w:r>
          </w:p>
          <w:p w14:paraId="7B602C87" w14:textId="77777777" w:rsidR="00525B33" w:rsidRPr="00BA4E49" w:rsidRDefault="00525B33" w:rsidP="00525B33">
            <w:pPr>
              <w:pStyle w:val="Sraopastraipa"/>
              <w:numPr>
                <w:ilvl w:val="0"/>
                <w:numId w:val="27"/>
              </w:numPr>
              <w:tabs>
                <w:tab w:val="left" w:pos="1560"/>
                <w:tab w:val="left" w:pos="1701"/>
              </w:tabs>
              <w:spacing w:after="0" w:line="240" w:lineRule="auto"/>
              <w:ind w:left="322"/>
              <w:rPr>
                <w:szCs w:val="24"/>
              </w:rPr>
            </w:pPr>
            <w:r w:rsidRPr="00BA4E49">
              <w:rPr>
                <w:szCs w:val="24"/>
              </w:rPr>
              <w:t>IT paslaugos užsakovo identifikavimo numeris;</w:t>
            </w:r>
          </w:p>
          <w:p w14:paraId="33993A8B" w14:textId="77777777" w:rsidR="00525B33" w:rsidRPr="00BA4E49" w:rsidRDefault="00525B33" w:rsidP="00525B33">
            <w:pPr>
              <w:pStyle w:val="Sraopastraipa"/>
              <w:numPr>
                <w:ilvl w:val="0"/>
                <w:numId w:val="27"/>
              </w:numPr>
              <w:tabs>
                <w:tab w:val="left" w:pos="1560"/>
                <w:tab w:val="left" w:pos="1701"/>
              </w:tabs>
              <w:spacing w:after="0" w:line="240" w:lineRule="auto"/>
              <w:ind w:left="322"/>
              <w:rPr>
                <w:szCs w:val="24"/>
              </w:rPr>
            </w:pPr>
            <w:r w:rsidRPr="00BA4E49">
              <w:rPr>
                <w:szCs w:val="24"/>
              </w:rPr>
              <w:t>IT paslaugos identifikavimo numeris;</w:t>
            </w:r>
          </w:p>
          <w:p w14:paraId="1867B7F2" w14:textId="77777777" w:rsidR="00525B33" w:rsidRPr="00BA4E49" w:rsidRDefault="00525B33" w:rsidP="00525B33">
            <w:pPr>
              <w:pStyle w:val="Sraopastraipa"/>
              <w:numPr>
                <w:ilvl w:val="0"/>
                <w:numId w:val="27"/>
              </w:numPr>
              <w:tabs>
                <w:tab w:val="left" w:pos="1560"/>
                <w:tab w:val="left" w:pos="1701"/>
              </w:tabs>
              <w:spacing w:after="0" w:line="240" w:lineRule="auto"/>
              <w:ind w:left="322"/>
              <w:rPr>
                <w:szCs w:val="24"/>
              </w:rPr>
            </w:pPr>
            <w:r w:rsidRPr="00BA4E49">
              <w:rPr>
                <w:szCs w:val="24"/>
              </w:rPr>
              <w:lastRenderedPageBreak/>
              <w:t>užsakymo vykdymo duomenys (vykdymo statusas, pvz., laukiama duomenų / vykdoma /eilėje).</w:t>
            </w:r>
          </w:p>
          <w:p w14:paraId="5E088366" w14:textId="77777777" w:rsidR="00525B33" w:rsidRPr="00BA4E49" w:rsidRDefault="00525B33" w:rsidP="00525B33">
            <w:pPr>
              <w:tabs>
                <w:tab w:val="left" w:pos="1134"/>
                <w:tab w:val="left" w:pos="1560"/>
              </w:tabs>
              <w:spacing w:after="0" w:line="240" w:lineRule="auto"/>
              <w:contextualSpacing/>
              <w:rPr>
                <w:szCs w:val="24"/>
              </w:rPr>
            </w:pPr>
          </w:p>
          <w:p w14:paraId="07A5BAA6"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Stebėsenos informacija:</w:t>
            </w:r>
          </w:p>
          <w:p w14:paraId="7BF61691"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unikalus įvykio identifikavimo numeris;</w:t>
            </w:r>
          </w:p>
          <w:p w14:paraId="2ACCB595"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susijusios teikiamos IT paslaugos unikalus susitarimo identifikavimo numeris;</w:t>
            </w:r>
          </w:p>
          <w:p w14:paraId="0A5EE72E"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įvykio duomenys;</w:t>
            </w:r>
          </w:p>
          <w:p w14:paraId="75D77F36"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problemų stebėsenos duomenys;</w:t>
            </w:r>
          </w:p>
          <w:p w14:paraId="673840F6"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unikalus problemos identifikavimo numeris;</w:t>
            </w:r>
          </w:p>
          <w:p w14:paraId="7421116E"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unikalus susijusio incidento identifikavimo numeris;</w:t>
            </w:r>
          </w:p>
          <w:p w14:paraId="33A690AA"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problemos duomenys;</w:t>
            </w:r>
          </w:p>
          <w:p w14:paraId="18088C39"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incidentų stebėsenos duomenys;</w:t>
            </w:r>
          </w:p>
          <w:p w14:paraId="1AF81E9B"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unikalus incidento identifikavimo numeris;</w:t>
            </w:r>
          </w:p>
          <w:p w14:paraId="3BBAE71E"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susijusios teikiamos IT paslaugos unikalus susitarimo identifikavimo numeris;</w:t>
            </w:r>
          </w:p>
          <w:p w14:paraId="0C413654" w14:textId="77777777" w:rsidR="00525B33" w:rsidRPr="00BA4E49" w:rsidRDefault="00525B33" w:rsidP="00525B33">
            <w:pPr>
              <w:pStyle w:val="Sraopastraipa"/>
              <w:numPr>
                <w:ilvl w:val="0"/>
                <w:numId w:val="28"/>
              </w:numPr>
              <w:tabs>
                <w:tab w:val="left" w:pos="1134"/>
                <w:tab w:val="left" w:pos="1560"/>
              </w:tabs>
              <w:spacing w:after="0" w:line="240" w:lineRule="auto"/>
              <w:ind w:left="322"/>
              <w:rPr>
                <w:szCs w:val="24"/>
              </w:rPr>
            </w:pPr>
            <w:r w:rsidRPr="00BA4E49">
              <w:rPr>
                <w:szCs w:val="24"/>
              </w:rPr>
              <w:t>unikalus susijusio įvykio identifikavimo numeris;</w:t>
            </w:r>
          </w:p>
          <w:p w14:paraId="3CCDF27B" w14:textId="77777777" w:rsidR="00525B33" w:rsidRPr="003F6049" w:rsidRDefault="00525B33" w:rsidP="00525B33">
            <w:pPr>
              <w:pStyle w:val="Sraopastraipa"/>
              <w:numPr>
                <w:ilvl w:val="0"/>
                <w:numId w:val="28"/>
              </w:numPr>
              <w:tabs>
                <w:tab w:val="left" w:pos="1134"/>
                <w:tab w:val="left" w:pos="1560"/>
              </w:tabs>
              <w:spacing w:after="0" w:line="240" w:lineRule="auto"/>
              <w:ind w:left="322"/>
            </w:pPr>
            <w:r w:rsidRPr="00BA4E49">
              <w:rPr>
                <w:szCs w:val="24"/>
              </w:rPr>
              <w:t>incidento duomenys.</w:t>
            </w:r>
          </w:p>
        </w:tc>
        <w:tc>
          <w:tcPr>
            <w:tcW w:w="953" w:type="pct"/>
            <w:shd w:val="clear" w:color="auto" w:fill="FFFFFF"/>
          </w:tcPr>
          <w:p w14:paraId="43DC3AD7"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lastRenderedPageBreak/>
              <w:t>Informacija užsakymų vykdymui:</w:t>
            </w:r>
          </w:p>
          <w:p w14:paraId="72CA21FE" w14:textId="77777777" w:rsidR="00525B33" w:rsidRPr="00BA4E49" w:rsidRDefault="00525B33" w:rsidP="00525B33">
            <w:pPr>
              <w:pStyle w:val="Sraopastraipa"/>
              <w:numPr>
                <w:ilvl w:val="0"/>
                <w:numId w:val="29"/>
              </w:numPr>
              <w:tabs>
                <w:tab w:val="left" w:pos="1134"/>
                <w:tab w:val="left" w:pos="1560"/>
              </w:tabs>
              <w:spacing w:after="0" w:line="240" w:lineRule="auto"/>
              <w:ind w:left="325"/>
              <w:rPr>
                <w:szCs w:val="24"/>
              </w:rPr>
            </w:pPr>
            <w:r w:rsidRPr="00BA4E49">
              <w:rPr>
                <w:szCs w:val="24"/>
              </w:rPr>
              <w:t>unikalus IT paslaugos užsakymo identifikavimo numeris;</w:t>
            </w:r>
          </w:p>
          <w:p w14:paraId="4F870FF3" w14:textId="77777777" w:rsidR="00525B33" w:rsidRPr="00BA4E49" w:rsidRDefault="00525B33" w:rsidP="00525B33">
            <w:pPr>
              <w:pStyle w:val="Sraopastraipa"/>
              <w:numPr>
                <w:ilvl w:val="0"/>
                <w:numId w:val="29"/>
              </w:numPr>
              <w:tabs>
                <w:tab w:val="left" w:pos="1134"/>
                <w:tab w:val="left" w:pos="1560"/>
              </w:tabs>
              <w:spacing w:after="0" w:line="240" w:lineRule="auto"/>
              <w:ind w:left="325"/>
              <w:rPr>
                <w:szCs w:val="24"/>
              </w:rPr>
            </w:pPr>
            <w:r w:rsidRPr="00BA4E49">
              <w:rPr>
                <w:szCs w:val="24"/>
              </w:rPr>
              <w:t>IT paslaugos užsakovo identifikavimo numeris;</w:t>
            </w:r>
          </w:p>
          <w:p w14:paraId="0B7BAEBA" w14:textId="77777777" w:rsidR="00525B33" w:rsidRPr="00BA4E49" w:rsidRDefault="00525B33" w:rsidP="00525B33">
            <w:pPr>
              <w:pStyle w:val="Sraopastraipa"/>
              <w:numPr>
                <w:ilvl w:val="0"/>
                <w:numId w:val="29"/>
              </w:numPr>
              <w:tabs>
                <w:tab w:val="left" w:pos="1134"/>
                <w:tab w:val="left" w:pos="1560"/>
              </w:tabs>
              <w:spacing w:after="0" w:line="240" w:lineRule="auto"/>
              <w:ind w:left="325"/>
              <w:rPr>
                <w:szCs w:val="24"/>
              </w:rPr>
            </w:pPr>
            <w:r w:rsidRPr="00BA4E49">
              <w:rPr>
                <w:szCs w:val="24"/>
              </w:rPr>
              <w:t>IT paslaugos užsakymo parametrai (pasirinkti atributai pvz., užsakomos talpos dydis, procesorių skaičius, virtualaus serverio operacinė sistema ir pan.).</w:t>
            </w:r>
          </w:p>
          <w:p w14:paraId="22EADA0F" w14:textId="77777777" w:rsidR="00525B33" w:rsidRPr="00BA4E49" w:rsidRDefault="00525B33" w:rsidP="00525B33">
            <w:pPr>
              <w:tabs>
                <w:tab w:val="left" w:pos="1134"/>
                <w:tab w:val="left" w:pos="1560"/>
              </w:tabs>
              <w:spacing w:after="0" w:line="240" w:lineRule="auto"/>
              <w:contextualSpacing/>
              <w:rPr>
                <w:szCs w:val="24"/>
              </w:rPr>
            </w:pPr>
          </w:p>
          <w:p w14:paraId="26BC25AD" w14:textId="77777777" w:rsidR="00525B33" w:rsidRPr="00BA4E49" w:rsidRDefault="00525B33" w:rsidP="00525B33">
            <w:pPr>
              <w:tabs>
                <w:tab w:val="left" w:pos="1134"/>
                <w:tab w:val="left" w:pos="1560"/>
              </w:tabs>
              <w:spacing w:after="0" w:line="240" w:lineRule="auto"/>
              <w:contextualSpacing/>
              <w:rPr>
                <w:szCs w:val="24"/>
              </w:rPr>
            </w:pPr>
            <w:r w:rsidRPr="00BA4E49">
              <w:rPr>
                <w:szCs w:val="24"/>
              </w:rPr>
              <w:t>Informacija apie pakeitimų, incidentų, įvykių ir konsultacijų užklausas:</w:t>
            </w:r>
          </w:p>
          <w:p w14:paraId="1AFE287B" w14:textId="77777777" w:rsidR="00525B33" w:rsidRPr="00BA4E49" w:rsidRDefault="00525B33" w:rsidP="00525B33">
            <w:pPr>
              <w:pStyle w:val="Sraopastraipa"/>
              <w:numPr>
                <w:ilvl w:val="0"/>
                <w:numId w:val="30"/>
              </w:numPr>
              <w:tabs>
                <w:tab w:val="left" w:pos="1560"/>
              </w:tabs>
              <w:spacing w:after="0" w:line="240" w:lineRule="auto"/>
              <w:ind w:left="325"/>
              <w:rPr>
                <w:szCs w:val="24"/>
              </w:rPr>
            </w:pPr>
            <w:r w:rsidRPr="00BA4E49">
              <w:rPr>
                <w:szCs w:val="24"/>
              </w:rPr>
              <w:t>unikalus pakeitimų, incidentų, įvykių ir konsultacijų užklausos identifikavimo numeris;</w:t>
            </w:r>
          </w:p>
          <w:p w14:paraId="2363A6DD" w14:textId="77777777" w:rsidR="00525B33" w:rsidRPr="00BA4E49" w:rsidRDefault="00525B33" w:rsidP="00525B33">
            <w:pPr>
              <w:pStyle w:val="Sraopastraipa"/>
              <w:numPr>
                <w:ilvl w:val="0"/>
                <w:numId w:val="30"/>
              </w:numPr>
              <w:tabs>
                <w:tab w:val="left" w:pos="1560"/>
              </w:tabs>
              <w:spacing w:after="0" w:line="240" w:lineRule="auto"/>
              <w:ind w:left="325"/>
              <w:rPr>
                <w:szCs w:val="24"/>
              </w:rPr>
            </w:pPr>
            <w:r w:rsidRPr="00BA4E49">
              <w:rPr>
                <w:szCs w:val="24"/>
              </w:rPr>
              <w:t>susijusios teikiamos IT paslaugos unikalus susitarimo identifikavimo numeris;</w:t>
            </w:r>
          </w:p>
          <w:p w14:paraId="41053E42" w14:textId="77777777" w:rsidR="00525B33" w:rsidRPr="00BA4E49" w:rsidRDefault="00525B33" w:rsidP="00525B33">
            <w:pPr>
              <w:pStyle w:val="Sraopastraipa"/>
              <w:numPr>
                <w:ilvl w:val="0"/>
                <w:numId w:val="30"/>
              </w:numPr>
              <w:tabs>
                <w:tab w:val="left" w:pos="1560"/>
              </w:tabs>
              <w:spacing w:after="0" w:line="240" w:lineRule="auto"/>
              <w:ind w:left="325"/>
              <w:rPr>
                <w:szCs w:val="24"/>
              </w:rPr>
            </w:pPr>
            <w:r w:rsidRPr="00BA4E49">
              <w:rPr>
                <w:szCs w:val="24"/>
              </w:rPr>
              <w:lastRenderedPageBreak/>
              <w:t>pakeitimų, incidentų, įvykių ir konsultacijų užklausą užregistravusio naudotojo duomenys;</w:t>
            </w:r>
          </w:p>
          <w:p w14:paraId="013238E1" w14:textId="77777777" w:rsidR="00525B33" w:rsidRPr="003F6049" w:rsidRDefault="00525B33" w:rsidP="00525B33">
            <w:pPr>
              <w:pStyle w:val="Sraopastraipa"/>
              <w:numPr>
                <w:ilvl w:val="0"/>
                <w:numId w:val="30"/>
              </w:numPr>
              <w:tabs>
                <w:tab w:val="left" w:pos="1560"/>
              </w:tabs>
              <w:spacing w:after="0" w:line="240" w:lineRule="auto"/>
              <w:ind w:left="325"/>
            </w:pPr>
            <w:r w:rsidRPr="00BA4E49">
              <w:rPr>
                <w:szCs w:val="24"/>
              </w:rPr>
              <w:t>pakeitimų, incidentų, įvykių ir konsultacijų užklausos duomenys.</w:t>
            </w:r>
          </w:p>
        </w:tc>
        <w:tc>
          <w:tcPr>
            <w:tcW w:w="1666" w:type="pct"/>
            <w:shd w:val="clear" w:color="auto" w:fill="FFFFFF"/>
          </w:tcPr>
          <w:p w14:paraId="7EBCCD7A" w14:textId="77777777" w:rsidR="00525B33" w:rsidRPr="003F6049" w:rsidRDefault="00525B33" w:rsidP="00525B33">
            <w:pPr>
              <w:spacing w:after="0" w:line="240" w:lineRule="auto"/>
              <w:contextualSpacing/>
            </w:pPr>
            <w:r w:rsidRPr="003F6049">
              <w:lastRenderedPageBreak/>
              <w:t>Įgalinami funkcionalumai šiuose funkciniuose komponentuose:</w:t>
            </w:r>
          </w:p>
          <w:p w14:paraId="2C23B4F0" w14:textId="77777777" w:rsidR="00525B33" w:rsidRPr="00BA4E49" w:rsidRDefault="00525B33" w:rsidP="00525B33">
            <w:pPr>
              <w:pStyle w:val="Sraopastraipa"/>
              <w:numPr>
                <w:ilvl w:val="0"/>
                <w:numId w:val="39"/>
              </w:numPr>
              <w:spacing w:after="0" w:line="240" w:lineRule="auto"/>
              <w:ind w:left="322"/>
              <w:rPr>
                <w:rFonts w:cs="Times New Roman"/>
              </w:rPr>
            </w:pPr>
            <w:r w:rsidRPr="00BA4E49">
              <w:rPr>
                <w:rFonts w:cs="Times New Roman"/>
              </w:rPr>
              <w:t>„F.2. IT paslaugų teikimo ir naudojimo stebėsena“;</w:t>
            </w:r>
          </w:p>
          <w:p w14:paraId="70E124B1" w14:textId="77777777" w:rsidR="00525B33" w:rsidRPr="00BA4E49" w:rsidRDefault="00525B33" w:rsidP="00525B33">
            <w:pPr>
              <w:pStyle w:val="Sraopastraipa"/>
              <w:numPr>
                <w:ilvl w:val="0"/>
                <w:numId w:val="39"/>
              </w:numPr>
              <w:spacing w:after="0" w:line="240" w:lineRule="auto"/>
              <w:ind w:left="322"/>
              <w:rPr>
                <w:rFonts w:cs="Times New Roman"/>
              </w:rPr>
            </w:pPr>
            <w:r w:rsidRPr="00BA4E49">
              <w:rPr>
                <w:rFonts w:cs="Times New Roman"/>
              </w:rPr>
              <w:t>„F.6. Incidentų ir pakeitimų užklausų registravimas“;</w:t>
            </w:r>
          </w:p>
          <w:p w14:paraId="08497B69" w14:textId="77777777" w:rsidR="00525B33" w:rsidRPr="00BA4E49" w:rsidRDefault="00525B33" w:rsidP="00525B33">
            <w:pPr>
              <w:pStyle w:val="Sraopastraipa"/>
              <w:numPr>
                <w:ilvl w:val="0"/>
                <w:numId w:val="39"/>
              </w:numPr>
              <w:spacing w:after="0" w:line="240" w:lineRule="auto"/>
              <w:ind w:left="322"/>
              <w:rPr>
                <w:rFonts w:cs="Times New Roman"/>
              </w:rPr>
            </w:pPr>
            <w:r w:rsidRPr="00BA4E49">
              <w:rPr>
                <w:rFonts w:cs="Times New Roman"/>
              </w:rPr>
              <w:t>„F.7. IT paslaugų užsakymas“;</w:t>
            </w:r>
          </w:p>
          <w:p w14:paraId="06102E36" w14:textId="6477062E" w:rsidR="00525B33" w:rsidRPr="00BA4E49" w:rsidRDefault="00525B33" w:rsidP="00525B33">
            <w:pPr>
              <w:pStyle w:val="Sraopastraipa"/>
              <w:numPr>
                <w:ilvl w:val="0"/>
                <w:numId w:val="39"/>
              </w:numPr>
              <w:spacing w:line="240" w:lineRule="auto"/>
              <w:ind w:left="322"/>
              <w:rPr>
                <w:rFonts w:cs="Arial"/>
              </w:rPr>
            </w:pPr>
            <w:r w:rsidRPr="00BA4E49">
              <w:rPr>
                <w:rFonts w:cs="Arial"/>
              </w:rPr>
              <w:t xml:space="preserve"> „F.1</w:t>
            </w:r>
            <w:r w:rsidR="00F469C1">
              <w:rPr>
                <w:rFonts w:cs="Arial"/>
              </w:rPr>
              <w:t>1</w:t>
            </w:r>
            <w:r w:rsidRPr="00BA4E49">
              <w:rPr>
                <w:rFonts w:cs="Arial"/>
              </w:rPr>
              <w:t>. Incidentų, keitimų, problemų ir pakeitimų užklausų valdymas ir sprendimas, įvykių peržiūra“;</w:t>
            </w:r>
          </w:p>
          <w:p w14:paraId="35C97089" w14:textId="1B01C7C9" w:rsidR="00525B33" w:rsidRPr="003F6049" w:rsidRDefault="00525B33" w:rsidP="00525B33">
            <w:pPr>
              <w:pStyle w:val="Sraopastraipa"/>
              <w:numPr>
                <w:ilvl w:val="0"/>
                <w:numId w:val="39"/>
              </w:numPr>
              <w:spacing w:line="240" w:lineRule="auto"/>
              <w:ind w:left="322"/>
            </w:pPr>
            <w:r w:rsidRPr="00BA4E49">
              <w:rPr>
                <w:rFonts w:cs="Arial"/>
              </w:rPr>
              <w:t xml:space="preserve"> „F.</w:t>
            </w:r>
            <w:r w:rsidR="00F469C1">
              <w:rPr>
                <w:rFonts w:cs="Arial"/>
              </w:rPr>
              <w:t>19</w:t>
            </w:r>
            <w:r w:rsidRPr="00BA4E49">
              <w:rPr>
                <w:rFonts w:cs="Arial"/>
              </w:rPr>
              <w:t>. IT paslaugų valdytojų ir jų prieigos teisių konfigūravimas“.</w:t>
            </w:r>
          </w:p>
        </w:tc>
      </w:tr>
      <w:tr w:rsidR="00525B33" w:rsidRPr="00B20029" w14:paraId="046C8E8A" w14:textId="77777777" w:rsidTr="00703DC9">
        <w:trPr>
          <w:trHeight w:val="355"/>
        </w:trPr>
        <w:tc>
          <w:tcPr>
            <w:tcW w:w="190" w:type="pct"/>
            <w:shd w:val="clear" w:color="auto" w:fill="FFFFFF" w:themeFill="background1"/>
          </w:tcPr>
          <w:p w14:paraId="6B7836E1" w14:textId="77777777" w:rsidR="00525B33" w:rsidRPr="00525B33" w:rsidRDefault="00525B33" w:rsidP="00703DC9">
            <w:pPr>
              <w:pStyle w:val="Sraopastraipa"/>
              <w:numPr>
                <w:ilvl w:val="0"/>
                <w:numId w:val="89"/>
              </w:numPr>
              <w:spacing w:line="240" w:lineRule="auto"/>
            </w:pPr>
            <w:bookmarkStart w:id="135" w:name="_Hlk2952546"/>
          </w:p>
        </w:tc>
        <w:tc>
          <w:tcPr>
            <w:tcW w:w="477" w:type="pct"/>
            <w:shd w:val="clear" w:color="auto" w:fill="FFFFFF" w:themeFill="background1"/>
          </w:tcPr>
          <w:p w14:paraId="7DDE4441" w14:textId="77777777" w:rsidR="00525B33" w:rsidRPr="00525B33" w:rsidRDefault="00525B33" w:rsidP="00525B33">
            <w:pPr>
              <w:spacing w:line="240" w:lineRule="auto"/>
              <w:contextualSpacing/>
            </w:pPr>
            <w:r w:rsidRPr="00525B33">
              <w:t>Valstybės debesijos paslaugų teikimo valdymo platforma</w:t>
            </w:r>
          </w:p>
        </w:tc>
        <w:tc>
          <w:tcPr>
            <w:tcW w:w="476" w:type="pct"/>
            <w:shd w:val="clear" w:color="auto" w:fill="FFFFFF"/>
          </w:tcPr>
          <w:p w14:paraId="52ED6ED1" w14:textId="77777777" w:rsidR="00525B33" w:rsidRPr="00525B33" w:rsidRDefault="00525B33" w:rsidP="00525B33">
            <w:pPr>
              <w:spacing w:line="240" w:lineRule="auto"/>
              <w:contextualSpacing/>
              <w:jc w:val="left"/>
            </w:pPr>
            <w:r w:rsidRPr="00525B33">
              <w:t>Valstybės IT paslaugų teikėjas</w:t>
            </w:r>
          </w:p>
        </w:tc>
        <w:tc>
          <w:tcPr>
            <w:tcW w:w="1238" w:type="pct"/>
            <w:shd w:val="clear" w:color="auto" w:fill="FFFFFF"/>
          </w:tcPr>
          <w:p w14:paraId="79C135D8" w14:textId="77777777" w:rsidR="00525B33" w:rsidRPr="00525B33" w:rsidRDefault="00525B33" w:rsidP="00525B33">
            <w:pPr>
              <w:tabs>
                <w:tab w:val="left" w:pos="1134"/>
                <w:tab w:val="left" w:pos="1560"/>
              </w:tabs>
              <w:spacing w:after="0" w:line="240" w:lineRule="auto"/>
              <w:contextualSpacing/>
              <w:jc w:val="left"/>
              <w:rPr>
                <w:szCs w:val="24"/>
              </w:rPr>
            </w:pPr>
            <w:r w:rsidRPr="00525B33">
              <w:rPr>
                <w:szCs w:val="24"/>
              </w:rPr>
              <w:t>Užsakymų duomenys:</w:t>
            </w:r>
          </w:p>
          <w:p w14:paraId="043B8B38" w14:textId="77777777" w:rsidR="00525B33" w:rsidRPr="00525B33" w:rsidRDefault="00525B33" w:rsidP="00525B33">
            <w:pPr>
              <w:pStyle w:val="Sraopastraipa"/>
              <w:numPr>
                <w:ilvl w:val="0"/>
                <w:numId w:val="31"/>
              </w:numPr>
              <w:tabs>
                <w:tab w:val="left" w:pos="1560"/>
                <w:tab w:val="left" w:pos="1701"/>
              </w:tabs>
              <w:spacing w:after="0" w:line="240" w:lineRule="auto"/>
              <w:ind w:left="322"/>
              <w:jc w:val="left"/>
              <w:rPr>
                <w:szCs w:val="24"/>
              </w:rPr>
            </w:pPr>
            <w:r w:rsidRPr="00525B33">
              <w:rPr>
                <w:szCs w:val="24"/>
              </w:rPr>
              <w:t>unikalus užsakymo identifikavimo numeris;</w:t>
            </w:r>
          </w:p>
          <w:p w14:paraId="7B589E9C" w14:textId="77777777" w:rsidR="00525B33" w:rsidRPr="00525B33" w:rsidRDefault="00525B33" w:rsidP="00525B33">
            <w:pPr>
              <w:pStyle w:val="Sraopastraipa"/>
              <w:numPr>
                <w:ilvl w:val="0"/>
                <w:numId w:val="31"/>
              </w:numPr>
              <w:tabs>
                <w:tab w:val="left" w:pos="1560"/>
                <w:tab w:val="left" w:pos="1701"/>
              </w:tabs>
              <w:spacing w:after="0" w:line="240" w:lineRule="auto"/>
              <w:ind w:left="322"/>
              <w:jc w:val="left"/>
              <w:rPr>
                <w:szCs w:val="24"/>
              </w:rPr>
            </w:pPr>
            <w:r w:rsidRPr="00525B33">
              <w:rPr>
                <w:szCs w:val="24"/>
              </w:rPr>
              <w:t>IT paslaugos užsakovo identifikavimo numeris;</w:t>
            </w:r>
          </w:p>
          <w:p w14:paraId="11C9BA84" w14:textId="77777777" w:rsidR="00525B33" w:rsidRPr="00525B33" w:rsidRDefault="00525B33" w:rsidP="00525B33">
            <w:pPr>
              <w:pStyle w:val="Sraopastraipa"/>
              <w:numPr>
                <w:ilvl w:val="0"/>
                <w:numId w:val="31"/>
              </w:numPr>
              <w:tabs>
                <w:tab w:val="left" w:pos="1560"/>
                <w:tab w:val="left" w:pos="1701"/>
              </w:tabs>
              <w:spacing w:after="0" w:line="240" w:lineRule="auto"/>
              <w:ind w:left="322"/>
              <w:jc w:val="left"/>
              <w:rPr>
                <w:szCs w:val="24"/>
              </w:rPr>
            </w:pPr>
            <w:r w:rsidRPr="00525B33">
              <w:rPr>
                <w:szCs w:val="24"/>
              </w:rPr>
              <w:lastRenderedPageBreak/>
              <w:t>IT paslaugos identifikavimo numeris;</w:t>
            </w:r>
          </w:p>
          <w:p w14:paraId="0305068A" w14:textId="77777777" w:rsidR="00525B33" w:rsidRPr="00525B33" w:rsidRDefault="00525B33" w:rsidP="00525B33">
            <w:pPr>
              <w:pStyle w:val="Sraopastraipa"/>
              <w:numPr>
                <w:ilvl w:val="0"/>
                <w:numId w:val="31"/>
              </w:numPr>
              <w:tabs>
                <w:tab w:val="left" w:pos="1134"/>
                <w:tab w:val="left" w:pos="1560"/>
              </w:tabs>
              <w:spacing w:after="0" w:line="240" w:lineRule="auto"/>
              <w:ind w:left="322"/>
              <w:jc w:val="left"/>
              <w:rPr>
                <w:szCs w:val="24"/>
              </w:rPr>
            </w:pPr>
            <w:r w:rsidRPr="00525B33">
              <w:rPr>
                <w:szCs w:val="24"/>
              </w:rPr>
              <w:t>užsakymo vykdymo duomenys.</w:t>
            </w:r>
          </w:p>
          <w:p w14:paraId="72D89287" w14:textId="77777777" w:rsidR="00525B33" w:rsidRPr="00525B33" w:rsidRDefault="00525B33" w:rsidP="00525B33">
            <w:pPr>
              <w:tabs>
                <w:tab w:val="left" w:pos="1134"/>
                <w:tab w:val="left" w:pos="1560"/>
              </w:tabs>
              <w:spacing w:after="0" w:line="240" w:lineRule="auto"/>
              <w:contextualSpacing/>
              <w:jc w:val="left"/>
              <w:rPr>
                <w:szCs w:val="24"/>
              </w:rPr>
            </w:pPr>
          </w:p>
          <w:p w14:paraId="797A404D" w14:textId="77777777" w:rsidR="00525B33" w:rsidRPr="00525B33" w:rsidRDefault="00525B33" w:rsidP="00525B33">
            <w:pPr>
              <w:tabs>
                <w:tab w:val="left" w:pos="1134"/>
                <w:tab w:val="left" w:pos="1560"/>
              </w:tabs>
              <w:spacing w:after="0" w:line="240" w:lineRule="auto"/>
              <w:contextualSpacing/>
              <w:jc w:val="left"/>
              <w:rPr>
                <w:szCs w:val="24"/>
              </w:rPr>
            </w:pPr>
            <w:r w:rsidRPr="00525B33">
              <w:rPr>
                <w:szCs w:val="24"/>
              </w:rPr>
              <w:t>Stebėsenos informacija:</w:t>
            </w:r>
          </w:p>
          <w:p w14:paraId="6201B318" w14:textId="77777777" w:rsidR="00525B33" w:rsidRPr="00525B33" w:rsidRDefault="00525B33" w:rsidP="00525B33">
            <w:pPr>
              <w:pStyle w:val="Sraopastraipa"/>
              <w:numPr>
                <w:ilvl w:val="0"/>
                <w:numId w:val="32"/>
              </w:numPr>
              <w:tabs>
                <w:tab w:val="left" w:pos="1134"/>
                <w:tab w:val="left" w:pos="1560"/>
              </w:tabs>
              <w:spacing w:after="0" w:line="240" w:lineRule="auto"/>
              <w:ind w:left="322"/>
              <w:jc w:val="left"/>
              <w:rPr>
                <w:lang w:eastAsia="en-GB"/>
              </w:rPr>
            </w:pPr>
            <w:r w:rsidRPr="00525B33">
              <w:t>valstybės IRT infrastruktūros ir rezervo stebėsenos duomenys.</w:t>
            </w:r>
          </w:p>
        </w:tc>
        <w:tc>
          <w:tcPr>
            <w:tcW w:w="953" w:type="pct"/>
            <w:shd w:val="clear" w:color="auto" w:fill="FFFFFF"/>
          </w:tcPr>
          <w:p w14:paraId="764099EC" w14:textId="77777777" w:rsidR="00525B33" w:rsidRPr="00525B33" w:rsidRDefault="00525B33" w:rsidP="00525B33">
            <w:pPr>
              <w:tabs>
                <w:tab w:val="left" w:pos="1134"/>
                <w:tab w:val="left" w:pos="1560"/>
              </w:tabs>
              <w:spacing w:after="0" w:line="240" w:lineRule="auto"/>
              <w:contextualSpacing/>
              <w:rPr>
                <w:szCs w:val="24"/>
              </w:rPr>
            </w:pPr>
            <w:r w:rsidRPr="00525B33">
              <w:rPr>
                <w:szCs w:val="24"/>
              </w:rPr>
              <w:lastRenderedPageBreak/>
              <w:t>Informacija užsakymų vykdymui:</w:t>
            </w:r>
          </w:p>
          <w:p w14:paraId="275DFCC1" w14:textId="77777777" w:rsidR="00525B33" w:rsidRPr="00525B33" w:rsidRDefault="00525B33" w:rsidP="00525B33">
            <w:pPr>
              <w:pStyle w:val="Sraopastraipa"/>
              <w:numPr>
                <w:ilvl w:val="0"/>
                <w:numId w:val="33"/>
              </w:numPr>
              <w:tabs>
                <w:tab w:val="left" w:pos="1134"/>
                <w:tab w:val="left" w:pos="1560"/>
              </w:tabs>
              <w:spacing w:after="0" w:line="240" w:lineRule="auto"/>
              <w:ind w:left="325"/>
              <w:rPr>
                <w:szCs w:val="24"/>
              </w:rPr>
            </w:pPr>
            <w:r w:rsidRPr="00525B33">
              <w:rPr>
                <w:szCs w:val="24"/>
              </w:rPr>
              <w:t>unikalus užsakymo identifikavimo numeris;</w:t>
            </w:r>
          </w:p>
          <w:p w14:paraId="5BB64211" w14:textId="77777777" w:rsidR="00525B33" w:rsidRPr="00525B33" w:rsidRDefault="00525B33" w:rsidP="00525B33">
            <w:pPr>
              <w:pStyle w:val="Sraopastraipa"/>
              <w:numPr>
                <w:ilvl w:val="0"/>
                <w:numId w:val="33"/>
              </w:numPr>
              <w:tabs>
                <w:tab w:val="left" w:pos="1134"/>
                <w:tab w:val="left" w:pos="1560"/>
                <w:tab w:val="left" w:pos="1701"/>
              </w:tabs>
              <w:spacing w:after="0" w:line="240" w:lineRule="auto"/>
              <w:ind w:left="325"/>
              <w:rPr>
                <w:szCs w:val="24"/>
              </w:rPr>
            </w:pPr>
            <w:r w:rsidRPr="00525B33">
              <w:rPr>
                <w:szCs w:val="24"/>
              </w:rPr>
              <w:t>IT paslaugos užsakovo identifikavimo numeris;</w:t>
            </w:r>
          </w:p>
          <w:p w14:paraId="7A116ABA" w14:textId="77777777" w:rsidR="00525B33" w:rsidRPr="00525B33" w:rsidRDefault="00525B33" w:rsidP="00525B33">
            <w:pPr>
              <w:pStyle w:val="Sraopastraipa"/>
              <w:numPr>
                <w:ilvl w:val="0"/>
                <w:numId w:val="33"/>
              </w:numPr>
              <w:tabs>
                <w:tab w:val="left" w:pos="1134"/>
                <w:tab w:val="left" w:pos="1560"/>
              </w:tabs>
              <w:spacing w:after="0" w:line="240" w:lineRule="auto"/>
              <w:ind w:left="325"/>
              <w:rPr>
                <w:szCs w:val="24"/>
              </w:rPr>
            </w:pPr>
            <w:r w:rsidRPr="00525B33">
              <w:rPr>
                <w:szCs w:val="24"/>
              </w:rPr>
              <w:lastRenderedPageBreak/>
              <w:t>paslaugos užsakymo parametrai.</w:t>
            </w:r>
          </w:p>
        </w:tc>
        <w:tc>
          <w:tcPr>
            <w:tcW w:w="1666" w:type="pct"/>
            <w:shd w:val="clear" w:color="auto" w:fill="FFFFFF"/>
          </w:tcPr>
          <w:p w14:paraId="093858A3" w14:textId="77777777" w:rsidR="00525B33" w:rsidRPr="00525B33" w:rsidRDefault="00525B33" w:rsidP="00525B33">
            <w:pPr>
              <w:spacing w:after="0" w:line="240" w:lineRule="auto"/>
              <w:contextualSpacing/>
            </w:pPr>
            <w:r w:rsidRPr="00525B33">
              <w:lastRenderedPageBreak/>
              <w:t>Įgalinami funkcionalumai šiuose funkciniuose komponentuose:</w:t>
            </w:r>
          </w:p>
          <w:p w14:paraId="51AD0A74" w14:textId="77777777" w:rsidR="00525B33" w:rsidRPr="00525B33" w:rsidRDefault="00525B33" w:rsidP="00525B33">
            <w:pPr>
              <w:pStyle w:val="Sraopastraipa"/>
              <w:numPr>
                <w:ilvl w:val="0"/>
                <w:numId w:val="40"/>
              </w:numPr>
              <w:spacing w:after="0" w:line="240" w:lineRule="auto"/>
              <w:ind w:left="322"/>
            </w:pPr>
            <w:r w:rsidRPr="00525B33">
              <w:t>„F.2. IT paslaugų teikimo ir naudojimo stebėsena“;</w:t>
            </w:r>
          </w:p>
          <w:p w14:paraId="7676E88B" w14:textId="77777777" w:rsidR="00525B33" w:rsidRPr="00525B33" w:rsidRDefault="00525B33" w:rsidP="00525B33">
            <w:pPr>
              <w:pStyle w:val="Sraopastraipa"/>
              <w:numPr>
                <w:ilvl w:val="0"/>
                <w:numId w:val="40"/>
              </w:numPr>
              <w:spacing w:after="0" w:line="240" w:lineRule="auto"/>
              <w:ind w:left="322"/>
              <w:rPr>
                <w:rFonts w:cs="Times New Roman"/>
              </w:rPr>
            </w:pPr>
            <w:r w:rsidRPr="00525B33" w:rsidDel="00AC1AFA">
              <w:rPr>
                <w:rFonts w:cs="Times New Roman"/>
              </w:rPr>
              <w:t xml:space="preserve"> </w:t>
            </w:r>
            <w:r w:rsidRPr="00525B33">
              <w:rPr>
                <w:rFonts w:cs="Times New Roman"/>
              </w:rPr>
              <w:t>„F.6. Incidentų ir pakeitimų užklausų registravimas“;</w:t>
            </w:r>
          </w:p>
          <w:p w14:paraId="4AC4059F" w14:textId="77777777" w:rsidR="00525B33" w:rsidRPr="00525B33" w:rsidRDefault="00525B33" w:rsidP="00525B33">
            <w:pPr>
              <w:pStyle w:val="Sraopastraipa"/>
              <w:numPr>
                <w:ilvl w:val="0"/>
                <w:numId w:val="40"/>
              </w:numPr>
              <w:spacing w:after="0" w:line="240" w:lineRule="auto"/>
              <w:ind w:left="322"/>
              <w:rPr>
                <w:rFonts w:cs="Times New Roman"/>
              </w:rPr>
            </w:pPr>
            <w:r w:rsidRPr="00525B33">
              <w:rPr>
                <w:rFonts w:cs="Times New Roman"/>
              </w:rPr>
              <w:lastRenderedPageBreak/>
              <w:t>„F.7. IT paslaugų užsakymas“;</w:t>
            </w:r>
          </w:p>
          <w:p w14:paraId="5D18789B" w14:textId="2E5A2092" w:rsidR="00525B33" w:rsidRPr="00525B33" w:rsidRDefault="00525B33" w:rsidP="00525B33">
            <w:pPr>
              <w:pStyle w:val="Sraopastraipa"/>
              <w:numPr>
                <w:ilvl w:val="0"/>
                <w:numId w:val="40"/>
              </w:numPr>
              <w:spacing w:line="240" w:lineRule="auto"/>
              <w:ind w:left="322"/>
            </w:pPr>
            <w:r w:rsidRPr="00525B33" w:rsidDel="00AC1AFA">
              <w:rPr>
                <w:rFonts w:cs="Times New Roman"/>
              </w:rPr>
              <w:t xml:space="preserve"> </w:t>
            </w:r>
            <w:r w:rsidRPr="00525B33">
              <w:t>„F.</w:t>
            </w:r>
            <w:r w:rsidRPr="00525B33">
              <w:rPr>
                <w:szCs w:val="24"/>
                <w:lang w:eastAsia="lt-LT"/>
              </w:rPr>
              <w:t>1</w:t>
            </w:r>
            <w:r w:rsidR="00DC367C">
              <w:rPr>
                <w:szCs w:val="24"/>
                <w:lang w:eastAsia="lt-LT"/>
              </w:rPr>
              <w:t>7</w:t>
            </w:r>
            <w:r w:rsidRPr="00525B33">
              <w:t>. Apibendrintos IT paslaugų teikimo ir IRT infrastruktūros naudojimo informacijos peržiūra“;</w:t>
            </w:r>
          </w:p>
          <w:p w14:paraId="0ED7B5F7" w14:textId="52A03D81" w:rsidR="00525B33" w:rsidRPr="00525B33" w:rsidRDefault="00525B33" w:rsidP="00525B33">
            <w:pPr>
              <w:pStyle w:val="Sraopastraipa"/>
              <w:numPr>
                <w:ilvl w:val="0"/>
                <w:numId w:val="40"/>
              </w:numPr>
              <w:spacing w:line="240" w:lineRule="auto"/>
              <w:ind w:left="322"/>
              <w:rPr>
                <w:b/>
              </w:rPr>
            </w:pPr>
            <w:r w:rsidRPr="00525B33">
              <w:t>„F.</w:t>
            </w:r>
            <w:r w:rsidR="00DC367C">
              <w:rPr>
                <w:szCs w:val="24"/>
                <w:lang w:eastAsia="lt-LT"/>
              </w:rPr>
              <w:t>19</w:t>
            </w:r>
            <w:r w:rsidRPr="00525B33">
              <w:t>. IT paslaugų valdytojų ir jų prieigos teisių konfigūravimas“.</w:t>
            </w:r>
          </w:p>
        </w:tc>
      </w:tr>
      <w:bookmarkEnd w:id="134"/>
      <w:bookmarkEnd w:id="135"/>
    </w:tbl>
    <w:p w14:paraId="1B4C6196" w14:textId="77777777" w:rsidR="00417760" w:rsidRPr="00BA4E49" w:rsidRDefault="00417760" w:rsidP="00417760">
      <w:pPr>
        <w:sectPr w:rsidR="00417760" w:rsidRPr="00BA4E49" w:rsidSect="006C6340">
          <w:headerReference w:type="default" r:id="rId13"/>
          <w:pgSz w:w="16838" w:h="11906" w:orient="landscape"/>
          <w:pgMar w:top="1701" w:right="1701" w:bottom="567" w:left="1134" w:header="567" w:footer="567" w:gutter="0"/>
          <w:cols w:space="1296"/>
          <w:docGrid w:linePitch="360"/>
        </w:sectPr>
      </w:pPr>
    </w:p>
    <w:p w14:paraId="5C48850B" w14:textId="172E8795" w:rsidR="00CF6F97" w:rsidRPr="003F6049" w:rsidRDefault="00AC573C" w:rsidP="00AC573C">
      <w:pPr>
        <w:pStyle w:val="Antrat"/>
        <w:rPr>
          <w:color w:val="auto"/>
        </w:rPr>
      </w:pPr>
      <w:r w:rsidRPr="003F6049">
        <w:rPr>
          <w:color w:val="auto"/>
        </w:rPr>
        <w:lastRenderedPageBreak/>
        <w:t xml:space="preserve">Lentelė </w:t>
      </w:r>
      <w:r w:rsidR="00115810" w:rsidRPr="003F6049">
        <w:rPr>
          <w:color w:val="auto"/>
        </w:rPr>
        <w:fldChar w:fldCharType="begin"/>
      </w:r>
      <w:r w:rsidR="00115810" w:rsidRPr="003F6049">
        <w:rPr>
          <w:color w:val="auto"/>
        </w:rPr>
        <w:instrText xml:space="preserve"> SEQ Lentelė \* ARABIC </w:instrText>
      </w:r>
      <w:r w:rsidR="00115810" w:rsidRPr="003F6049">
        <w:rPr>
          <w:color w:val="auto"/>
        </w:rPr>
        <w:fldChar w:fldCharType="separate"/>
      </w:r>
      <w:r w:rsidR="00CB2BE1">
        <w:rPr>
          <w:noProof/>
          <w:color w:val="auto"/>
        </w:rPr>
        <w:t>8</w:t>
      </w:r>
      <w:r w:rsidR="00115810" w:rsidRPr="003F6049">
        <w:rPr>
          <w:color w:val="auto"/>
        </w:rPr>
        <w:fldChar w:fldCharType="end"/>
      </w:r>
      <w:r w:rsidR="00CF6F97" w:rsidRPr="003F6049">
        <w:rPr>
          <w:color w:val="auto"/>
        </w:rPr>
        <w:t>. Reikalavimai VIPVIS sukūrimo ir diegimo projekto užduotims ir rezultatams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60"/>
        <w:gridCol w:w="5442"/>
        <w:gridCol w:w="1781"/>
      </w:tblGrid>
      <w:tr w:rsidR="00BA4E49" w:rsidRPr="00BA4E49" w14:paraId="1288101E" w14:textId="77777777" w:rsidTr="002F24F0">
        <w:trPr>
          <w:tblHeader/>
        </w:trPr>
        <w:tc>
          <w:tcPr>
            <w:tcW w:w="439" w:type="pct"/>
            <w:shd w:val="clear" w:color="auto" w:fill="D9D9D9" w:themeFill="background1" w:themeFillShade="D9"/>
          </w:tcPr>
          <w:p w14:paraId="6524D0C2" w14:textId="77777777" w:rsidR="00417760" w:rsidRPr="00BA4E49" w:rsidRDefault="00417760" w:rsidP="00417760">
            <w:pPr>
              <w:spacing w:beforeLines="60" w:before="144" w:afterLines="60" w:after="144" w:line="240" w:lineRule="auto"/>
              <w:jc w:val="center"/>
              <w:rPr>
                <w:rFonts w:eastAsia="Calibri" w:cs="Times New Roman"/>
                <w:b/>
                <w:lang w:eastAsia="lt-LT"/>
              </w:rPr>
            </w:pPr>
            <w:r w:rsidRPr="00BA4E49">
              <w:rPr>
                <w:rFonts w:eastAsia="Calibri" w:cs="Times New Roman"/>
                <w:b/>
                <w:lang w:eastAsia="lt-LT"/>
              </w:rPr>
              <w:t>Nr.</w:t>
            </w:r>
          </w:p>
        </w:tc>
        <w:tc>
          <w:tcPr>
            <w:tcW w:w="810" w:type="pct"/>
            <w:shd w:val="clear" w:color="auto" w:fill="D9D9D9" w:themeFill="background1" w:themeFillShade="D9"/>
          </w:tcPr>
          <w:p w14:paraId="5069938B" w14:textId="77777777" w:rsidR="00417760" w:rsidRPr="00BA4E49" w:rsidRDefault="00417760" w:rsidP="00417760">
            <w:pPr>
              <w:spacing w:beforeLines="60" w:before="144" w:afterLines="60" w:after="144" w:line="240" w:lineRule="auto"/>
              <w:jc w:val="center"/>
              <w:rPr>
                <w:rFonts w:eastAsia="Calibri" w:cs="Times New Roman"/>
                <w:b/>
                <w:lang w:eastAsia="lt-LT"/>
              </w:rPr>
            </w:pPr>
            <w:r w:rsidRPr="00BA4E49">
              <w:rPr>
                <w:rFonts w:eastAsia="Calibri" w:cs="Times New Roman"/>
                <w:b/>
                <w:lang w:eastAsia="lt-LT"/>
              </w:rPr>
              <w:t>Užduotis</w:t>
            </w:r>
          </w:p>
        </w:tc>
        <w:tc>
          <w:tcPr>
            <w:tcW w:w="2826" w:type="pct"/>
            <w:shd w:val="clear" w:color="auto" w:fill="D9D9D9" w:themeFill="background1" w:themeFillShade="D9"/>
          </w:tcPr>
          <w:p w14:paraId="7D4E1901" w14:textId="77777777" w:rsidR="00417760" w:rsidRPr="00BA4E49" w:rsidRDefault="00417760" w:rsidP="00417760">
            <w:pPr>
              <w:spacing w:beforeLines="60" w:before="144" w:afterLines="60" w:after="144" w:line="240" w:lineRule="auto"/>
              <w:jc w:val="center"/>
              <w:rPr>
                <w:rFonts w:eastAsia="Calibri" w:cs="Times New Roman"/>
                <w:b/>
                <w:lang w:eastAsia="lt-LT"/>
              </w:rPr>
            </w:pPr>
            <w:r w:rsidRPr="00BA4E49">
              <w:rPr>
                <w:rFonts w:eastAsia="Calibri" w:cs="Times New Roman"/>
                <w:b/>
                <w:lang w:eastAsia="lt-LT"/>
              </w:rPr>
              <w:t>Užduoties aprašymas</w:t>
            </w:r>
          </w:p>
        </w:tc>
        <w:tc>
          <w:tcPr>
            <w:tcW w:w="925" w:type="pct"/>
            <w:shd w:val="clear" w:color="auto" w:fill="D9D9D9" w:themeFill="background1" w:themeFillShade="D9"/>
          </w:tcPr>
          <w:p w14:paraId="38222F94" w14:textId="77777777" w:rsidR="00417760" w:rsidRPr="00BA4E49" w:rsidRDefault="00417760" w:rsidP="00417760">
            <w:pPr>
              <w:spacing w:beforeLines="60" w:before="144" w:afterLines="60" w:after="144" w:line="240" w:lineRule="auto"/>
              <w:jc w:val="center"/>
              <w:rPr>
                <w:rFonts w:eastAsia="Calibri" w:cs="Times New Roman"/>
                <w:b/>
                <w:lang w:eastAsia="lt-LT"/>
              </w:rPr>
            </w:pPr>
            <w:r w:rsidRPr="00BA4E49">
              <w:rPr>
                <w:rFonts w:eastAsia="Calibri" w:cs="Times New Roman"/>
                <w:b/>
                <w:lang w:eastAsia="lt-LT"/>
              </w:rPr>
              <w:t>Rezultatas</w:t>
            </w:r>
          </w:p>
        </w:tc>
      </w:tr>
      <w:tr w:rsidR="00BA4E49" w:rsidRPr="00BA4E49" w14:paraId="6BA3FC3D" w14:textId="77777777" w:rsidTr="002F24F0">
        <w:trPr>
          <w:trHeight w:val="633"/>
        </w:trPr>
        <w:tc>
          <w:tcPr>
            <w:tcW w:w="5000" w:type="pct"/>
            <w:gridSpan w:val="4"/>
            <w:shd w:val="clear" w:color="auto" w:fill="D9D9D9" w:themeFill="background1" w:themeFillShade="D9"/>
          </w:tcPr>
          <w:p w14:paraId="08DF1017" w14:textId="77777777" w:rsidR="00417760" w:rsidRPr="00BA4E49" w:rsidRDefault="00417760" w:rsidP="001354AA">
            <w:pPr>
              <w:spacing w:afterLines="60" w:after="144" w:line="240" w:lineRule="auto"/>
              <w:jc w:val="left"/>
              <w:rPr>
                <w:rFonts w:eastAsia="Calibri" w:cs="Times New Roman"/>
                <w:b/>
                <w:lang w:eastAsia="lt-LT"/>
              </w:rPr>
            </w:pPr>
            <w:r w:rsidRPr="00BA4E49">
              <w:rPr>
                <w:rFonts w:eastAsia="Calibri" w:cs="Times New Roman"/>
                <w:b/>
                <w:lang w:eastAsia="lt-LT"/>
              </w:rPr>
              <w:t>VIPVIS sukūrimo ir diegimo projekto inicijavimo</w:t>
            </w:r>
            <w:r w:rsidR="001354AA" w:rsidRPr="00BA4E49">
              <w:rPr>
                <w:rFonts w:eastAsia="Calibri" w:cs="Times New Roman"/>
                <w:b/>
                <w:lang w:eastAsia="lt-LT"/>
              </w:rPr>
              <w:t xml:space="preserve"> bei detalios</w:t>
            </w:r>
            <w:r w:rsidRPr="00BA4E49">
              <w:rPr>
                <w:rFonts w:eastAsia="Calibri" w:cs="Times New Roman"/>
                <w:b/>
                <w:lang w:eastAsia="lt-LT"/>
              </w:rPr>
              <w:t xml:space="preserve"> analizės ir projektavimo etapas</w:t>
            </w:r>
          </w:p>
          <w:p w14:paraId="7078F6E1" w14:textId="77777777" w:rsidR="000A450B" w:rsidRPr="00BA4E49" w:rsidRDefault="00D7153F" w:rsidP="00417760">
            <w:pPr>
              <w:spacing w:beforeLines="60" w:before="144" w:afterLines="60" w:after="144" w:line="240" w:lineRule="auto"/>
              <w:jc w:val="left"/>
              <w:rPr>
                <w:rFonts w:eastAsia="Calibri" w:cs="Times New Roman"/>
                <w:b/>
                <w:i/>
                <w:lang w:eastAsia="lt-LT"/>
              </w:rPr>
            </w:pPr>
            <w:r w:rsidRPr="00BA4E49">
              <w:rPr>
                <w:rFonts w:eastAsia="Calibri" w:cs="Times New Roman"/>
                <w:b/>
                <w:i/>
                <w:lang w:eastAsia="lt-LT"/>
              </w:rPr>
              <w:t>(PER</w:t>
            </w:r>
            <w:r w:rsidR="000A450B" w:rsidRPr="00BA4E49">
              <w:rPr>
                <w:rFonts w:eastAsia="Calibri" w:cs="Times New Roman"/>
                <w:b/>
                <w:i/>
                <w:lang w:eastAsia="lt-LT"/>
              </w:rPr>
              <w:t xml:space="preserve"> 2 MĖNESIUS PO SUTARTIES PASIRAŠYMO)</w:t>
            </w:r>
          </w:p>
        </w:tc>
      </w:tr>
      <w:tr w:rsidR="00BA4E49" w:rsidRPr="00BA4E49" w14:paraId="3653B880" w14:textId="77777777" w:rsidTr="006341DD">
        <w:trPr>
          <w:trHeight w:val="898"/>
        </w:trPr>
        <w:tc>
          <w:tcPr>
            <w:tcW w:w="439" w:type="pct"/>
          </w:tcPr>
          <w:p w14:paraId="0D109C96" w14:textId="77777777" w:rsidR="00417760" w:rsidRPr="00BA4E49" w:rsidRDefault="00417760" w:rsidP="00B3111F">
            <w:pPr>
              <w:pStyle w:val="Betarp"/>
              <w:numPr>
                <w:ilvl w:val="0"/>
                <w:numId w:val="2"/>
              </w:numPr>
              <w:ind w:left="360"/>
              <w:rPr>
                <w:rFonts w:eastAsia="Calibri" w:cs="Times New Roman"/>
                <w:lang w:eastAsia="lt-LT"/>
              </w:rPr>
            </w:pPr>
          </w:p>
        </w:tc>
        <w:tc>
          <w:tcPr>
            <w:tcW w:w="810" w:type="pct"/>
          </w:tcPr>
          <w:p w14:paraId="5153D3AC" w14:textId="77777777" w:rsidR="00417760" w:rsidRPr="00BA4E49" w:rsidRDefault="00417760" w:rsidP="001354AA">
            <w:pPr>
              <w:tabs>
                <w:tab w:val="left" w:pos="284"/>
              </w:tabs>
              <w:spacing w:afterLines="200" w:after="480" w:line="240" w:lineRule="auto"/>
              <w:jc w:val="left"/>
              <w:rPr>
                <w:rFonts w:eastAsia="Calibri" w:cs="Times New Roman"/>
              </w:rPr>
            </w:pPr>
            <w:r w:rsidRPr="00BA4E49">
              <w:rPr>
                <w:rFonts w:eastAsia="Calibri" w:cs="Times New Roman"/>
              </w:rPr>
              <w:t>Parengti VIPVIS sukūrimo ir diegimo projekto vykdymo reglamentą</w:t>
            </w:r>
          </w:p>
        </w:tc>
        <w:tc>
          <w:tcPr>
            <w:tcW w:w="2826" w:type="pct"/>
          </w:tcPr>
          <w:p w14:paraId="17EC5BA2" w14:textId="77777777" w:rsidR="00A72A70" w:rsidRPr="00BA4E49" w:rsidRDefault="00417760" w:rsidP="00D7418F">
            <w:pPr>
              <w:numPr>
                <w:ilvl w:val="0"/>
                <w:numId w:val="5"/>
              </w:numPr>
              <w:tabs>
                <w:tab w:val="clear" w:pos="648"/>
              </w:tabs>
              <w:spacing w:afterLines="60" w:after="144" w:line="240" w:lineRule="auto"/>
              <w:ind w:left="321" w:hanging="357"/>
              <w:rPr>
                <w:rFonts w:eastAsia="Calibri"/>
              </w:rPr>
            </w:pPr>
            <w:r w:rsidRPr="00BA4E49">
              <w:rPr>
                <w:rFonts w:eastAsia="Calibri" w:cs="Times New Roman"/>
              </w:rPr>
              <w:t>Diegėjas per 14 d. (arba per atskirai su IVPK ir Techninės priežiūros paslaugų teikėju suderin</w:t>
            </w:r>
            <w:r w:rsidR="001354AA" w:rsidRPr="00BA4E49">
              <w:rPr>
                <w:rFonts w:eastAsia="Calibri" w:cs="Times New Roman"/>
              </w:rPr>
              <w:t>tą terminą</w:t>
            </w:r>
            <w:r w:rsidRPr="00BA4E49">
              <w:rPr>
                <w:rFonts w:eastAsia="Calibri" w:cs="Times New Roman"/>
              </w:rPr>
              <w:t>) nuo sutarties su Diegėju įsigaliojimo dienos turi parengti VIPVIS sukūrimo ir diegimo projekto vykdymo reglamentą ir pateikti jį derinimui IVPK bei Techninės priežiūros paslaugų teikėjui.</w:t>
            </w:r>
          </w:p>
          <w:p w14:paraId="618409C6" w14:textId="77777777" w:rsidR="00A72A70" w:rsidRPr="00BA4E49" w:rsidRDefault="00417760" w:rsidP="00D7418F">
            <w:pPr>
              <w:numPr>
                <w:ilvl w:val="0"/>
                <w:numId w:val="5"/>
              </w:numPr>
              <w:tabs>
                <w:tab w:val="clear" w:pos="648"/>
              </w:tabs>
              <w:spacing w:afterLines="60" w:after="144" w:line="240" w:lineRule="auto"/>
              <w:ind w:left="321" w:hanging="357"/>
              <w:rPr>
                <w:rFonts w:eastAsia="Calibri"/>
              </w:rPr>
            </w:pPr>
            <w:r w:rsidRPr="00BA4E49">
              <w:rPr>
                <w:rFonts w:eastAsia="Calibri" w:cs="Times New Roman"/>
              </w:rPr>
              <w:t>Diegėjas, rengdamas VIPVIS sukūrimo ir diegimo projekto vykdymo reglamentą, turi vadovautis Techninės priežiūros paslaugų teikėjo parengtu Projekto reglamentu ir, kur aktualu, jį detalizuoti.</w:t>
            </w:r>
          </w:p>
          <w:p w14:paraId="2177EC6A" w14:textId="77777777" w:rsidR="00A72A70" w:rsidRPr="00BA4E49" w:rsidRDefault="00417760" w:rsidP="00D7418F">
            <w:pPr>
              <w:numPr>
                <w:ilvl w:val="0"/>
                <w:numId w:val="5"/>
              </w:numPr>
              <w:tabs>
                <w:tab w:val="clear" w:pos="648"/>
              </w:tabs>
              <w:spacing w:afterLines="60" w:after="144" w:line="240" w:lineRule="auto"/>
              <w:ind w:left="321" w:hanging="357"/>
              <w:rPr>
                <w:rFonts w:eastAsia="Calibri"/>
              </w:rPr>
            </w:pPr>
            <w:r w:rsidRPr="00BA4E49">
              <w:rPr>
                <w:rFonts w:eastAsia="Calibri" w:cs="Times New Roman"/>
              </w:rPr>
              <w:t xml:space="preserve">VIPVIS sukūrimo ir diegimo projekto vykdymo reglamentas turi būti suderintas ir patvirtintas </w:t>
            </w:r>
            <w:r w:rsidR="00A72A70" w:rsidRPr="00BA4E49">
              <w:rPr>
                <w:rFonts w:eastAsia="Calibri" w:cs="Times New Roman"/>
              </w:rPr>
              <w:t>IVPK</w:t>
            </w:r>
            <w:r w:rsidRPr="00BA4E49">
              <w:rPr>
                <w:rFonts w:eastAsia="Calibri" w:cs="Times New Roman"/>
              </w:rPr>
              <w:t xml:space="preserve"> ne vėliau nei per 30 d. nuo sutarties su Diegėju įsigaliojimo dienos.</w:t>
            </w:r>
          </w:p>
          <w:p w14:paraId="10B55F2D" w14:textId="77777777" w:rsidR="00A72A70" w:rsidRPr="00BA4E49" w:rsidRDefault="00417760" w:rsidP="00D7418F">
            <w:pPr>
              <w:numPr>
                <w:ilvl w:val="0"/>
                <w:numId w:val="5"/>
              </w:numPr>
              <w:tabs>
                <w:tab w:val="clear" w:pos="648"/>
              </w:tabs>
              <w:spacing w:afterLines="60" w:after="144" w:line="240" w:lineRule="auto"/>
              <w:ind w:left="321" w:hanging="357"/>
              <w:rPr>
                <w:rFonts w:eastAsia="Calibri"/>
              </w:rPr>
            </w:pPr>
            <w:r w:rsidRPr="00BA4E49">
              <w:rPr>
                <w:rFonts w:eastAsia="Calibri" w:cs="Times New Roman"/>
              </w:rPr>
              <w:t>VIPVIS sukūrimo ir diegimo projekto vykdymo reglamentas turi apimti, bet neapsiriboti:</w:t>
            </w:r>
          </w:p>
          <w:p w14:paraId="1910EB76"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rPr>
            </w:pPr>
            <w:r w:rsidRPr="00BA4E49">
              <w:rPr>
                <w:rFonts w:eastAsia="Calibri" w:cs="Times New Roman"/>
              </w:rPr>
              <w:t>VIPVIS sukūrimo ir diegimo projekto įgyvendinimo metodiką, kuri turi leisti atsižvelgti ir tinkamai reaguoti į šiuos veiksnius:</w:t>
            </w:r>
          </w:p>
          <w:p w14:paraId="3925C47E" w14:textId="77777777" w:rsidR="00417760" w:rsidRPr="00BA4E49" w:rsidRDefault="00417760" w:rsidP="00D7418F">
            <w:pPr>
              <w:numPr>
                <w:ilvl w:val="2"/>
                <w:numId w:val="5"/>
              </w:numPr>
              <w:spacing w:beforeLines="60" w:before="144" w:afterLines="60" w:after="144" w:line="240" w:lineRule="auto"/>
              <w:ind w:hanging="321"/>
              <w:rPr>
                <w:rFonts w:eastAsia="Calibri"/>
              </w:rPr>
            </w:pPr>
            <w:r w:rsidRPr="00BA4E49">
              <w:rPr>
                <w:rFonts w:eastAsia="Calibri" w:cs="Times New Roman"/>
              </w:rPr>
              <w:t>Diegėjo ir kitų susijusių šalių funkcijas ir atsakomybes;</w:t>
            </w:r>
          </w:p>
          <w:p w14:paraId="78EFD935" w14:textId="77777777" w:rsidR="00417760" w:rsidRPr="00BA4E49" w:rsidRDefault="00417760" w:rsidP="00D7418F">
            <w:pPr>
              <w:numPr>
                <w:ilvl w:val="2"/>
                <w:numId w:val="5"/>
              </w:numPr>
              <w:spacing w:beforeLines="60" w:before="144" w:afterLines="60" w:after="144" w:line="240" w:lineRule="auto"/>
              <w:ind w:hanging="321"/>
              <w:rPr>
                <w:rFonts w:eastAsia="Calibri" w:cs="Times New Roman"/>
              </w:rPr>
            </w:pPr>
            <w:r w:rsidRPr="00BA4E49">
              <w:rPr>
                <w:rFonts w:eastAsia="Calibri" w:cs="Times New Roman"/>
              </w:rPr>
              <w:t>Diegėjo ekspertų atsakomybes;</w:t>
            </w:r>
          </w:p>
          <w:p w14:paraId="246CB261" w14:textId="77777777" w:rsidR="00417760" w:rsidRPr="00BA4E49" w:rsidRDefault="00417760" w:rsidP="00D7418F">
            <w:pPr>
              <w:numPr>
                <w:ilvl w:val="2"/>
                <w:numId w:val="5"/>
              </w:numPr>
              <w:spacing w:beforeLines="60" w:before="144" w:afterLines="60" w:after="144" w:line="240" w:lineRule="auto"/>
              <w:ind w:hanging="321"/>
              <w:rPr>
                <w:rFonts w:eastAsia="Calibri" w:cs="Times New Roman"/>
              </w:rPr>
            </w:pPr>
            <w:r w:rsidRPr="00BA4E49">
              <w:rPr>
                <w:rFonts w:eastAsia="Calibri" w:cs="Times New Roman"/>
              </w:rPr>
              <w:t>VIPVIS sukūrimo ir diegimo projekto valdymo struktūrą;</w:t>
            </w:r>
          </w:p>
          <w:p w14:paraId="7903EAE8" w14:textId="77777777" w:rsidR="00A72A70" w:rsidRPr="00BA4E49" w:rsidRDefault="00417760" w:rsidP="00D7418F">
            <w:pPr>
              <w:numPr>
                <w:ilvl w:val="2"/>
                <w:numId w:val="5"/>
              </w:numPr>
              <w:spacing w:beforeLines="60" w:before="144" w:afterLines="60" w:after="144" w:line="240" w:lineRule="auto"/>
              <w:ind w:hanging="321"/>
              <w:rPr>
                <w:rFonts w:eastAsia="Calibri" w:cs="Times New Roman"/>
              </w:rPr>
            </w:pPr>
            <w:r w:rsidRPr="00BA4E49">
              <w:rPr>
                <w:rFonts w:eastAsia="Calibri" w:cs="Times New Roman"/>
              </w:rPr>
              <w:t>VIPVIS sukūrimo ir diegimo projekto valdymo ir vykdymo principus:</w:t>
            </w:r>
          </w:p>
          <w:p w14:paraId="2657C4E9" w14:textId="77777777" w:rsidR="00A72A70" w:rsidRPr="00BA4E49" w:rsidRDefault="00417760"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darbų vykdymo;</w:t>
            </w:r>
          </w:p>
          <w:p w14:paraId="1029F796" w14:textId="77777777" w:rsidR="006341DD" w:rsidRPr="00BA4E49" w:rsidRDefault="00417760"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rezultatų kokybės užti</w:t>
            </w:r>
            <w:r w:rsidR="006341DD" w:rsidRPr="00BA4E49">
              <w:rPr>
                <w:rFonts w:eastAsia="Calibri" w:cs="Times New Roman"/>
              </w:rPr>
              <w:t>krinimo (kokybės valdymo procesą</w:t>
            </w:r>
            <w:r w:rsidRPr="00BA4E49">
              <w:rPr>
                <w:rFonts w:eastAsia="Calibri" w:cs="Times New Roman"/>
              </w:rPr>
              <w:t>, kokybės patikrinimo procedūras ir auditus, testavimo metodiką, kokybės užtikrinimo priemones ir kt.);</w:t>
            </w:r>
          </w:p>
          <w:p w14:paraId="350C0046" w14:textId="77777777" w:rsidR="006341DD" w:rsidRPr="00BA4E49" w:rsidRDefault="00417760"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dokumentų derinimo ir tvirtinimo;</w:t>
            </w:r>
          </w:p>
          <w:p w14:paraId="28733B8C" w14:textId="77777777" w:rsidR="006341DD" w:rsidRPr="00BA4E49" w:rsidRDefault="006341DD"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VIPVIS sukūrimo ir diegimo p</w:t>
            </w:r>
            <w:r w:rsidR="00417760" w:rsidRPr="00BA4E49">
              <w:rPr>
                <w:rFonts w:eastAsia="Calibri" w:cs="Times New Roman"/>
              </w:rPr>
              <w:t>rojekto etapų ir rezultatų priėmimo;</w:t>
            </w:r>
          </w:p>
          <w:p w14:paraId="67C03396" w14:textId="77777777" w:rsidR="006341DD" w:rsidRPr="00BA4E49" w:rsidRDefault="00417760"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komunikacijos valdymo;</w:t>
            </w:r>
          </w:p>
          <w:p w14:paraId="5387F781" w14:textId="77777777" w:rsidR="006341DD" w:rsidRPr="00BA4E49" w:rsidRDefault="006341DD"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rPr>
                <w:rFonts w:eastAsia="Calibri" w:cs="Times New Roman"/>
              </w:rPr>
              <w:t>VIPVIS sukūrimo ir diegimo p</w:t>
            </w:r>
            <w:r w:rsidR="00417760" w:rsidRPr="00BA4E49">
              <w:rPr>
                <w:rFonts w:eastAsia="Calibri" w:cs="Times New Roman"/>
              </w:rPr>
              <w:t xml:space="preserve">rojekto apimties pokyčių, problemų ir rizikų </w:t>
            </w:r>
            <w:r w:rsidRPr="00BA4E49">
              <w:rPr>
                <w:rFonts w:eastAsia="Calibri" w:cs="Times New Roman"/>
              </w:rPr>
              <w:t>valdymo (rizikų valdymo metodiką</w:t>
            </w:r>
            <w:r w:rsidR="00417760" w:rsidRPr="00BA4E49">
              <w:rPr>
                <w:rFonts w:eastAsia="Calibri" w:cs="Times New Roman"/>
              </w:rPr>
              <w:t xml:space="preserve">, rizikų </w:t>
            </w:r>
            <w:r w:rsidRPr="00BA4E49">
              <w:rPr>
                <w:rFonts w:eastAsia="Calibri" w:cs="Times New Roman"/>
              </w:rPr>
              <w:lastRenderedPageBreak/>
              <w:t>identifikavimo procedūrą</w:t>
            </w:r>
            <w:r w:rsidR="00417760" w:rsidRPr="00BA4E49">
              <w:rPr>
                <w:rFonts w:eastAsia="Calibri" w:cs="Times New Roman"/>
              </w:rPr>
              <w:t>, Projekto rizikų veiksnių analizę ir kt.);</w:t>
            </w:r>
          </w:p>
          <w:p w14:paraId="222EECED" w14:textId="77777777" w:rsidR="00417760" w:rsidRPr="00BA4E49" w:rsidRDefault="006341DD" w:rsidP="00D7418F">
            <w:pPr>
              <w:numPr>
                <w:ilvl w:val="3"/>
                <w:numId w:val="5"/>
              </w:numPr>
              <w:tabs>
                <w:tab w:val="clear" w:pos="1778"/>
              </w:tabs>
              <w:spacing w:beforeLines="60" w:before="144" w:afterLines="60" w:after="144" w:line="240" w:lineRule="auto"/>
              <w:ind w:left="1307" w:hanging="284"/>
              <w:rPr>
                <w:rFonts w:eastAsia="Calibri" w:cs="Times New Roman"/>
              </w:rPr>
            </w:pPr>
            <w:r w:rsidRPr="00BA4E49">
              <w:t>VIPVIS sukūrimo ir diegimo p</w:t>
            </w:r>
            <w:r w:rsidR="00417760" w:rsidRPr="00BA4E49">
              <w:t>rojekto pažangos stebėsenos.</w:t>
            </w:r>
          </w:p>
        </w:tc>
        <w:tc>
          <w:tcPr>
            <w:tcW w:w="925" w:type="pct"/>
          </w:tcPr>
          <w:p w14:paraId="7D440A7F"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VIPVIS sukūrimo ir diegimo projekto vykdymo reglamentas</w:t>
            </w:r>
          </w:p>
        </w:tc>
      </w:tr>
      <w:tr w:rsidR="00BA4E49" w:rsidRPr="00BA4E49" w14:paraId="5396841D" w14:textId="77777777" w:rsidTr="00417760">
        <w:tc>
          <w:tcPr>
            <w:tcW w:w="439" w:type="pct"/>
          </w:tcPr>
          <w:p w14:paraId="44D9E4D6" w14:textId="77777777" w:rsidR="00417760" w:rsidRPr="00BA4E49" w:rsidRDefault="00417760" w:rsidP="00B3111F">
            <w:pPr>
              <w:pStyle w:val="Betarp"/>
              <w:numPr>
                <w:ilvl w:val="0"/>
                <w:numId w:val="2"/>
              </w:numPr>
              <w:ind w:left="360"/>
              <w:rPr>
                <w:rFonts w:eastAsia="Calibri" w:cs="Times New Roman"/>
                <w:lang w:eastAsia="lt-LT"/>
              </w:rPr>
            </w:pPr>
          </w:p>
        </w:tc>
        <w:tc>
          <w:tcPr>
            <w:tcW w:w="810" w:type="pct"/>
          </w:tcPr>
          <w:p w14:paraId="762CB384" w14:textId="77777777" w:rsidR="00417760" w:rsidRPr="00BA4E49" w:rsidRDefault="00417760" w:rsidP="006341DD">
            <w:pPr>
              <w:tabs>
                <w:tab w:val="left" w:pos="284"/>
              </w:tabs>
              <w:spacing w:afterLines="200" w:after="480" w:line="240" w:lineRule="auto"/>
              <w:jc w:val="left"/>
              <w:rPr>
                <w:rFonts w:eastAsia="Calibri" w:cs="Times New Roman"/>
              </w:rPr>
            </w:pPr>
            <w:r w:rsidRPr="00BA4E49">
              <w:rPr>
                <w:rFonts w:eastAsia="Calibri" w:cs="Times New Roman"/>
              </w:rPr>
              <w:t>Parengti VIPVIS sukūrimo ir diegimo projekto planą</w:t>
            </w:r>
          </w:p>
        </w:tc>
        <w:tc>
          <w:tcPr>
            <w:tcW w:w="2826" w:type="pct"/>
          </w:tcPr>
          <w:p w14:paraId="2BEFBDA0" w14:textId="77777777" w:rsidR="006341DD"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Diegėjas per 14 d. nuo sutarties su Diegėju įsigaliojimo dienos turi parengti VIPVIS sukūrimo ir diegimo projekto planą ir pateikti jį derinimui IVPK ir Techninės priežiūros paslaugų teikėjui.</w:t>
            </w:r>
          </w:p>
          <w:p w14:paraId="274A618B" w14:textId="77777777" w:rsidR="006341DD"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VIPVIS sukūrimo ir diegimo projekto planas turi būti suderintas ir pavirtintas IVPK ir Techninės priežiūros paslaugų teikėjo ne vėliau nei per 21 d. nuo sutarties su Diegėju įsigaliojimo dienos.</w:t>
            </w:r>
          </w:p>
          <w:p w14:paraId="6B8CD0BC" w14:textId="77777777" w:rsidR="006341DD"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VIPVIS sukūrimo ir diegimo projekto planas turi apimti pagrindinius VIPVIS sukūrimo ir diegimo projekto rezultatus / svarbias sudedamąsias dalis, jų įgyvendin</w:t>
            </w:r>
            <w:r w:rsidR="006341DD" w:rsidRPr="00BA4E49">
              <w:rPr>
                <w:rFonts w:eastAsia="Calibri" w:cs="Times New Roman"/>
              </w:rPr>
              <w:t>imo terminus ir priklausomybes.</w:t>
            </w:r>
          </w:p>
          <w:p w14:paraId="1430A1D4" w14:textId="77777777" w:rsidR="006341DD"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Esant poreikiui, VIPVIS sukūrimo ir diegimo projekto planas turi būti atnaujintas, suderintas ir patvirtintas IVPK ir Techninės priežiūros paslaugų teikėjo.</w:t>
            </w:r>
          </w:p>
          <w:p w14:paraId="28BCFA4A" w14:textId="77777777" w:rsidR="006341DD"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IVPK ir Diegėjas gali inicijuoti plano tikslinimą (plano tikslinimas įforminamas IVPK ir Diegėjo r</w:t>
            </w:r>
            <w:r w:rsidR="006341DD" w:rsidRPr="00BA4E49">
              <w:rPr>
                <w:rFonts w:eastAsia="Calibri" w:cs="Times New Roman"/>
              </w:rPr>
              <w:t>ašytiniu susitarimu), nustačius</w:t>
            </w:r>
            <w:r w:rsidRPr="00BA4E49">
              <w:rPr>
                <w:rFonts w:eastAsia="Calibri" w:cs="Times New Roman"/>
              </w:rPr>
              <w:t xml:space="preserve">, kad dėl objektyvių aplinkybių </w:t>
            </w:r>
            <w:r w:rsidR="006341DD" w:rsidRPr="00BA4E49">
              <w:rPr>
                <w:rFonts w:eastAsia="Calibri" w:cs="Times New Roman"/>
              </w:rPr>
              <w:t>būtina</w:t>
            </w:r>
            <w:r w:rsidRPr="00BA4E49">
              <w:rPr>
                <w:rFonts w:eastAsia="Calibri" w:cs="Times New Roman"/>
              </w:rPr>
              <w:t xml:space="preserve"> pakeisti rezultatų pateikimo eiliškumą arba veiklų vykdymo eiliškumą.</w:t>
            </w:r>
          </w:p>
          <w:p w14:paraId="74DAAC2A"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Planas privalo būti ruošiamas atsižvelgiant faktines darbo dienas, įvertinant savaitgalių bei šventinių dienų kiekį.</w:t>
            </w:r>
          </w:p>
        </w:tc>
        <w:tc>
          <w:tcPr>
            <w:tcW w:w="925" w:type="pct"/>
          </w:tcPr>
          <w:p w14:paraId="040BCBCF"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t>VIPVIS sukūrimo ir diegimo projekto planas</w:t>
            </w:r>
          </w:p>
        </w:tc>
      </w:tr>
      <w:tr w:rsidR="00BA4E49" w:rsidRPr="00BA4E49" w14:paraId="4931C686" w14:textId="77777777" w:rsidTr="00417760">
        <w:tc>
          <w:tcPr>
            <w:tcW w:w="439" w:type="pct"/>
          </w:tcPr>
          <w:p w14:paraId="5057240D" w14:textId="77777777" w:rsidR="00417760" w:rsidRPr="00BA4E49" w:rsidRDefault="00417760" w:rsidP="00B3111F">
            <w:pPr>
              <w:pStyle w:val="Betarp"/>
              <w:numPr>
                <w:ilvl w:val="0"/>
                <w:numId w:val="2"/>
              </w:numPr>
              <w:ind w:left="360"/>
              <w:rPr>
                <w:rFonts w:eastAsia="Calibri" w:cs="Times New Roman"/>
                <w:lang w:eastAsia="lt-LT"/>
              </w:rPr>
            </w:pPr>
          </w:p>
        </w:tc>
        <w:tc>
          <w:tcPr>
            <w:tcW w:w="810" w:type="pct"/>
          </w:tcPr>
          <w:p w14:paraId="3A0EE68E" w14:textId="77777777" w:rsidR="00417760" w:rsidRPr="00BA4E49" w:rsidRDefault="00417760" w:rsidP="006341DD">
            <w:pPr>
              <w:tabs>
                <w:tab w:val="left" w:pos="284"/>
              </w:tabs>
              <w:spacing w:afterLines="200" w:after="480" w:line="240" w:lineRule="auto"/>
              <w:jc w:val="left"/>
              <w:rPr>
                <w:rFonts w:eastAsia="Calibri" w:cs="Times New Roman"/>
              </w:rPr>
            </w:pPr>
            <w:r w:rsidRPr="00BA4E49">
              <w:rPr>
                <w:rFonts w:eastAsia="Calibri" w:cs="Times New Roman"/>
              </w:rPr>
              <w:t>Parengti VIPVIS sukūrimo ir diegimo projekto iteracijų planą</w:t>
            </w:r>
          </w:p>
        </w:tc>
        <w:tc>
          <w:tcPr>
            <w:tcW w:w="2826" w:type="pct"/>
          </w:tcPr>
          <w:p w14:paraId="68AFBBA3" w14:textId="77777777" w:rsidR="00847D13"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Diegėjas per 40 d. nuo sutarties su Diegėju įsigaliojimo dienos turi parengti VIPVIS sukūrimo ir diegimo projekto iteracijų planą ir pateikti jį derinimui IVPK ir Techninės priežiūros paslaugų teikėjui</w:t>
            </w:r>
            <w:r w:rsidR="00317C6D" w:rsidRPr="00BA4E49">
              <w:rPr>
                <w:rFonts w:eastAsia="Calibri" w:cs="Times New Roman"/>
              </w:rPr>
              <w:t>.</w:t>
            </w:r>
          </w:p>
          <w:p w14:paraId="38BE4531" w14:textId="77777777" w:rsidR="00814A36" w:rsidRPr="00BA4E49" w:rsidRDefault="00317C6D"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Diegėjas turi atnaujinti iteracijų planą pagal projekto eigą ir pateikti derinimui IVPK</w:t>
            </w:r>
            <w:r w:rsidR="00847D13" w:rsidRPr="00BA4E49">
              <w:rPr>
                <w:rFonts w:eastAsia="Calibri" w:cs="Times New Roman"/>
              </w:rPr>
              <w:t xml:space="preserve"> ne vėliau kaip</w:t>
            </w:r>
            <w:r w:rsidRPr="00BA4E49">
              <w:rPr>
                <w:rFonts w:eastAsia="Calibri" w:cs="Times New Roman"/>
              </w:rPr>
              <w:t xml:space="preserve"> likus 2 savaitėms iki sekančios iteracijos</w:t>
            </w:r>
            <w:r w:rsidR="00847D13" w:rsidRPr="00BA4E49">
              <w:rPr>
                <w:rFonts w:eastAsia="Calibri" w:cs="Times New Roman"/>
              </w:rPr>
              <w:t xml:space="preserve"> pradžios</w:t>
            </w:r>
            <w:r w:rsidR="00417760" w:rsidRPr="00BA4E49">
              <w:rPr>
                <w:rFonts w:eastAsia="Calibri" w:cs="Times New Roman"/>
              </w:rPr>
              <w:t>.</w:t>
            </w:r>
          </w:p>
          <w:p w14:paraId="76712EA2" w14:textId="20E6FA83" w:rsidR="00814A36"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VIPVIS sukūrimo ir įdiegimo projekto iteracijų planas turi atitikti reikalavimus, pateiktus</w:t>
            </w:r>
            <w:r w:rsidR="00814A36" w:rsidRPr="00BA4E49">
              <w:rPr>
                <w:rFonts w:eastAsia="Calibri" w:cs="Times New Roman"/>
              </w:rPr>
              <w:t xml:space="preserve"> </w:t>
            </w:r>
            <w:r w:rsidR="00814A36" w:rsidRPr="00BA4E49">
              <w:rPr>
                <w:rFonts w:eastAsia="Calibri" w:cs="Times New Roman"/>
              </w:rPr>
              <w:fldChar w:fldCharType="begin"/>
            </w:r>
            <w:r w:rsidR="00814A36" w:rsidRPr="00BA4E49">
              <w:rPr>
                <w:rFonts w:eastAsia="Calibri" w:cs="Times New Roman"/>
              </w:rPr>
              <w:instrText xml:space="preserve"> REF _Ref192768 \h  \* MERGEFORMAT </w:instrText>
            </w:r>
            <w:r w:rsidR="00814A36" w:rsidRPr="00BA4E49">
              <w:rPr>
                <w:rFonts w:eastAsia="Calibri" w:cs="Times New Roman"/>
              </w:rPr>
            </w:r>
            <w:r w:rsidR="00814A36" w:rsidRPr="00BA4E49">
              <w:rPr>
                <w:rFonts w:eastAsia="Calibri" w:cs="Times New Roman"/>
              </w:rPr>
              <w:fldChar w:fldCharType="separate"/>
            </w:r>
            <w:r w:rsidR="00DC367C">
              <w:rPr>
                <w:rFonts w:eastAsia="Calibri" w:cs="Times New Roman"/>
              </w:rPr>
              <w:t>l</w:t>
            </w:r>
            <w:r w:rsidR="00F469C1" w:rsidRPr="00FC4461">
              <w:rPr>
                <w:i/>
              </w:rPr>
              <w:t>entelė</w:t>
            </w:r>
            <w:r w:rsidR="00DC367C">
              <w:rPr>
                <w:i/>
              </w:rPr>
              <w:t>je</w:t>
            </w:r>
            <w:r w:rsidR="00F469C1" w:rsidRPr="00FC4461">
              <w:rPr>
                <w:i/>
              </w:rPr>
              <w:t xml:space="preserve"> 6</w:t>
            </w:r>
            <w:r w:rsidR="00F469C1" w:rsidRPr="003F6049">
              <w:t>. Iteracijos ir reikalavimai rezultatų įgyvendinimui laike</w:t>
            </w:r>
            <w:r w:rsidR="00814A36" w:rsidRPr="00BA4E49">
              <w:rPr>
                <w:rFonts w:eastAsia="Calibri" w:cs="Times New Roman"/>
              </w:rPr>
              <w:fldChar w:fldCharType="end"/>
            </w:r>
            <w:r w:rsidR="00921AC4" w:rsidRPr="00BA4E49">
              <w:rPr>
                <w:rFonts w:eastAsia="Calibri" w:cs="Times New Roman"/>
              </w:rPr>
              <w:t>.</w:t>
            </w:r>
            <w:r w:rsidR="00DC367C" w:rsidRPr="00BA4E49" w:rsidDel="00DC367C">
              <w:rPr>
                <w:rFonts w:eastAsia="Calibri" w:cs="Times New Roman"/>
                <w:i/>
              </w:rPr>
              <w:t xml:space="preserve"> </w:t>
            </w:r>
          </w:p>
          <w:p w14:paraId="6F16E1C7" w14:textId="77777777" w:rsidR="00814A36"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 xml:space="preserve">IVPK ir Diegėjas gali inicijuoti plano tikslinimą (plano tikslinimas įforminamas IVPK ir Diegėjo rašytiniu susitarimu), nustačius, kad dėl objektyvių aplinkybių </w:t>
            </w:r>
            <w:r w:rsidR="00814A36" w:rsidRPr="00BA4E49">
              <w:rPr>
                <w:rFonts w:eastAsia="Calibri" w:cs="Times New Roman"/>
              </w:rPr>
              <w:t>būtina</w:t>
            </w:r>
            <w:r w:rsidRPr="00BA4E49">
              <w:rPr>
                <w:rFonts w:eastAsia="Calibri" w:cs="Times New Roman"/>
              </w:rPr>
              <w:t xml:space="preserve"> pakeisti rezultatų pateikimo eiliškumą arba veiklų vykdymo eiliškumą.</w:t>
            </w:r>
          </w:p>
          <w:p w14:paraId="5BE082E8" w14:textId="77777777" w:rsidR="00814A36"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lastRenderedPageBreak/>
              <w:t>Planas privalo</w:t>
            </w:r>
            <w:r w:rsidR="00AC4CBF" w:rsidRPr="00BA4E49">
              <w:rPr>
                <w:rFonts w:eastAsia="Calibri" w:cs="Times New Roman"/>
              </w:rPr>
              <w:t xml:space="preserve"> detalizuoti</w:t>
            </w:r>
            <w:r w:rsidR="00814A36" w:rsidRPr="00BA4E49">
              <w:rPr>
                <w:rFonts w:eastAsia="Calibri" w:cs="Times New Roman"/>
              </w:rPr>
              <w:t>,</w:t>
            </w:r>
            <w:r w:rsidR="00AC4CBF" w:rsidRPr="00BA4E49">
              <w:rPr>
                <w:rFonts w:eastAsia="Calibri" w:cs="Times New Roman"/>
              </w:rPr>
              <w:t xml:space="preserve"> koks inkrementas bus pasiektas kiekvienos iteracijos pabaigoje ir</w:t>
            </w:r>
            <w:r w:rsidRPr="00BA4E49">
              <w:rPr>
                <w:rFonts w:eastAsia="Calibri" w:cs="Times New Roman"/>
              </w:rPr>
              <w:t xml:space="preserve"> apimti:</w:t>
            </w:r>
          </w:p>
          <w:p w14:paraId="4F0AE29C" w14:textId="4C55FB26"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pirmos iteracijos darbų planą, detalizuojantį </w:t>
            </w:r>
            <w:r w:rsidRPr="00BA4E49">
              <w:rPr>
                <w:rFonts w:eastAsia="Calibri" w:cs="Times New Roman"/>
              </w:rPr>
              <w:t>standartinių</w:t>
            </w:r>
            <w:r w:rsidRPr="00BA4E49">
              <w:rPr>
                <w:rFonts w:eastAsia="Calibri" w:cs="Times New Roman"/>
                <w:lang w:eastAsia="lt-LT"/>
              </w:rPr>
              <w:t xml:space="preserve"> ITSM funkcionalumų diegimą / konfigūravimą</w:t>
            </w:r>
            <w:r w:rsidR="00B03769">
              <w:rPr>
                <w:rFonts w:eastAsia="Calibri" w:cs="Times New Roman"/>
                <w:lang w:eastAsia="lt-LT"/>
              </w:rPr>
              <w:t xml:space="preserve"> </w:t>
            </w:r>
            <w:r w:rsidR="00B03769" w:rsidRPr="00BA4E49">
              <w:rPr>
                <w:rFonts w:eastAsia="Calibri" w:cs="Times New Roman"/>
                <w:lang w:eastAsia="lt-LT"/>
              </w:rPr>
              <w:t xml:space="preserve">ir </w:t>
            </w:r>
            <w:r w:rsidR="00B03769">
              <w:rPr>
                <w:rFonts w:eastAsia="Calibri" w:cs="Times New Roman"/>
                <w:lang w:eastAsia="lt-LT"/>
              </w:rPr>
              <w:t xml:space="preserve">su IVPK suderintų </w:t>
            </w:r>
            <w:r w:rsidR="00B03769" w:rsidRPr="00BA4E49">
              <w:rPr>
                <w:rFonts w:eastAsia="Calibri" w:cs="Times New Roman"/>
                <w:lang w:eastAsia="lt-LT"/>
              </w:rPr>
              <w:t>IT paslaugų, kurių užsakymo, užsakymo vykdymo ir teikimo procesai bus sukonfigūruoti šiame inkremente, sąrašą</w:t>
            </w:r>
            <w:r w:rsidRPr="00BA4E49">
              <w:rPr>
                <w:rFonts w:eastAsia="Calibri" w:cs="Times New Roman"/>
                <w:lang w:eastAsia="lt-LT"/>
              </w:rPr>
              <w:t>;</w:t>
            </w:r>
          </w:p>
          <w:p w14:paraId="6FA45CD3" w14:textId="0FC5A6E9"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antros iteracijos darbų planą ir </w:t>
            </w:r>
            <w:r w:rsidR="00B03769">
              <w:rPr>
                <w:rFonts w:eastAsia="Calibri" w:cs="Times New Roman"/>
                <w:lang w:eastAsia="lt-LT"/>
              </w:rPr>
              <w:t xml:space="preserve">su IVPK suderintų </w:t>
            </w:r>
            <w:r w:rsidRPr="00BA4E49">
              <w:rPr>
                <w:rFonts w:eastAsia="Calibri" w:cs="Times New Roman"/>
                <w:lang w:eastAsia="lt-LT"/>
              </w:rPr>
              <w:t>IT paslaugų, kurių</w:t>
            </w:r>
            <w:r w:rsidR="00814A36" w:rsidRPr="00BA4E49">
              <w:rPr>
                <w:rFonts w:eastAsia="Calibri" w:cs="Times New Roman"/>
                <w:lang w:eastAsia="lt-LT"/>
              </w:rPr>
              <w:t xml:space="preserve"> užsakymo, užsakymo vykdymo ir teikimo</w:t>
            </w:r>
            <w:r w:rsidRPr="00BA4E49">
              <w:rPr>
                <w:rFonts w:eastAsia="Calibri" w:cs="Times New Roman"/>
                <w:lang w:eastAsia="lt-LT"/>
              </w:rPr>
              <w:t xml:space="preserve"> procesai bus sukonfigūruoti šiame inkremente, sąrašą;</w:t>
            </w:r>
          </w:p>
          <w:p w14:paraId="0F8A08E9" w14:textId="49651E00"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trečios iteracijos darbų planą ir </w:t>
            </w:r>
            <w:r w:rsidR="00B03769">
              <w:rPr>
                <w:rFonts w:eastAsia="Calibri" w:cs="Times New Roman"/>
                <w:lang w:eastAsia="lt-LT"/>
              </w:rPr>
              <w:t xml:space="preserve">su IVPK suderintų </w:t>
            </w:r>
            <w:r w:rsidRPr="00BA4E49">
              <w:rPr>
                <w:rFonts w:eastAsia="Calibri" w:cs="Times New Roman"/>
                <w:lang w:eastAsia="lt-LT"/>
              </w:rPr>
              <w:t>IT paslaugų, kurių</w:t>
            </w:r>
            <w:r w:rsidR="00814A36" w:rsidRPr="00BA4E49">
              <w:rPr>
                <w:rFonts w:eastAsia="Calibri" w:cs="Times New Roman"/>
                <w:lang w:eastAsia="lt-LT"/>
              </w:rPr>
              <w:t xml:space="preserve"> užsakymo, užsakymo vykdymo ir teikimo</w:t>
            </w:r>
            <w:r w:rsidRPr="00BA4E49">
              <w:rPr>
                <w:rFonts w:eastAsia="Calibri" w:cs="Times New Roman"/>
                <w:lang w:eastAsia="lt-LT"/>
              </w:rPr>
              <w:t xml:space="preserve"> procesai bus sukonfigūruoti bei papildomų funkcionalumų</w:t>
            </w:r>
            <w:r w:rsidR="00814A36" w:rsidRPr="00BA4E49">
              <w:rPr>
                <w:rFonts w:eastAsia="Calibri" w:cs="Times New Roman"/>
                <w:lang w:eastAsia="lt-LT"/>
              </w:rPr>
              <w:t>,</w:t>
            </w:r>
            <w:r w:rsidRPr="00BA4E49">
              <w:rPr>
                <w:rFonts w:eastAsia="Calibri" w:cs="Times New Roman"/>
                <w:lang w:eastAsia="lt-LT"/>
              </w:rPr>
              <w:t xml:space="preserve"> sukuriamų</w:t>
            </w:r>
            <w:r w:rsidRPr="003F6049">
              <w:rPr>
                <w:b/>
              </w:rPr>
              <w:t xml:space="preserve"> </w:t>
            </w:r>
            <w:r w:rsidRPr="00BA4E49">
              <w:rPr>
                <w:rFonts w:eastAsia="Calibri" w:cs="Times New Roman"/>
                <w:lang w:eastAsia="lt-LT"/>
              </w:rPr>
              <w:t>šiame inkremente, sąrašą;</w:t>
            </w:r>
          </w:p>
          <w:p w14:paraId="3D8488AB" w14:textId="0AA6054A"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ketvirtos iteracijos darbų planą ir </w:t>
            </w:r>
            <w:r w:rsidR="00B03769">
              <w:rPr>
                <w:rFonts w:eastAsia="Calibri" w:cs="Times New Roman"/>
                <w:lang w:eastAsia="lt-LT"/>
              </w:rPr>
              <w:t xml:space="preserve">su IVPK suderintų </w:t>
            </w:r>
            <w:r w:rsidRPr="00BA4E49">
              <w:rPr>
                <w:rFonts w:eastAsia="Calibri" w:cs="Times New Roman"/>
                <w:lang w:eastAsia="lt-LT"/>
              </w:rPr>
              <w:t>IT paslaugų, kurių</w:t>
            </w:r>
            <w:r w:rsidR="00814A36" w:rsidRPr="00BA4E49">
              <w:rPr>
                <w:rFonts w:eastAsia="Calibri" w:cs="Times New Roman"/>
                <w:lang w:eastAsia="lt-LT"/>
              </w:rPr>
              <w:t xml:space="preserve"> užsakymo, užsakymo vykdymo ir teikimo</w:t>
            </w:r>
            <w:r w:rsidRPr="00BA4E49">
              <w:rPr>
                <w:rFonts w:eastAsia="Calibri" w:cs="Times New Roman"/>
                <w:lang w:eastAsia="lt-LT"/>
              </w:rPr>
              <w:t xml:space="preserve"> procesai bus sukonfigūruoti bei papildomų funkcionalumų</w:t>
            </w:r>
            <w:r w:rsidR="00814A36" w:rsidRPr="00BA4E49">
              <w:rPr>
                <w:rFonts w:eastAsia="Calibri" w:cs="Times New Roman"/>
                <w:lang w:eastAsia="lt-LT"/>
              </w:rPr>
              <w:t>,</w:t>
            </w:r>
            <w:r w:rsidRPr="00BA4E49">
              <w:rPr>
                <w:rFonts w:eastAsia="Calibri" w:cs="Times New Roman"/>
                <w:lang w:eastAsia="lt-LT"/>
              </w:rPr>
              <w:t xml:space="preserve"> sukuriamų</w:t>
            </w:r>
            <w:r w:rsidRPr="003F6049">
              <w:rPr>
                <w:b/>
              </w:rPr>
              <w:t xml:space="preserve"> </w:t>
            </w:r>
            <w:r w:rsidRPr="00BA4E49">
              <w:rPr>
                <w:rFonts w:eastAsia="Calibri" w:cs="Times New Roman"/>
                <w:lang w:eastAsia="lt-LT"/>
              </w:rPr>
              <w:t>šiame inkremente, sąrašą;</w:t>
            </w:r>
          </w:p>
          <w:p w14:paraId="207BE08A" w14:textId="3D462669"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penktos iteracijos darbų planą ir </w:t>
            </w:r>
            <w:r w:rsidR="00B03769">
              <w:rPr>
                <w:rFonts w:eastAsia="Calibri" w:cs="Times New Roman"/>
                <w:lang w:eastAsia="lt-LT"/>
              </w:rPr>
              <w:t xml:space="preserve">su IVPK suderintų </w:t>
            </w:r>
            <w:r w:rsidRPr="00BA4E49">
              <w:rPr>
                <w:rFonts w:eastAsia="Calibri" w:cs="Times New Roman"/>
                <w:lang w:eastAsia="lt-LT"/>
              </w:rPr>
              <w:t>IT paslaugų, kurių</w:t>
            </w:r>
            <w:r w:rsidR="00814A36" w:rsidRPr="00BA4E49">
              <w:rPr>
                <w:rFonts w:eastAsia="Calibri" w:cs="Times New Roman"/>
                <w:lang w:eastAsia="lt-LT"/>
              </w:rPr>
              <w:t xml:space="preserve"> užsakymo, užsakymo vykdymo ir teikimo</w:t>
            </w:r>
            <w:r w:rsidRPr="00BA4E49">
              <w:rPr>
                <w:rFonts w:eastAsia="Calibri" w:cs="Times New Roman"/>
                <w:lang w:eastAsia="lt-LT"/>
              </w:rPr>
              <w:t xml:space="preserve"> procesai bus sukonfigūruoti bei papildomų funkcionalumų</w:t>
            </w:r>
            <w:r w:rsidR="00814A36" w:rsidRPr="00BA4E49">
              <w:rPr>
                <w:rFonts w:eastAsia="Calibri" w:cs="Times New Roman"/>
                <w:lang w:eastAsia="lt-LT"/>
              </w:rPr>
              <w:t>,</w:t>
            </w:r>
            <w:r w:rsidRPr="00BA4E49">
              <w:rPr>
                <w:rFonts w:eastAsia="Calibri" w:cs="Times New Roman"/>
                <w:lang w:eastAsia="lt-LT"/>
              </w:rPr>
              <w:t xml:space="preserve"> sukuriamų</w:t>
            </w:r>
            <w:r w:rsidRPr="003F6049">
              <w:rPr>
                <w:b/>
              </w:rPr>
              <w:t xml:space="preserve"> </w:t>
            </w:r>
            <w:r w:rsidRPr="00BA4E49">
              <w:rPr>
                <w:rFonts w:eastAsia="Calibri" w:cs="Times New Roman"/>
                <w:lang w:eastAsia="lt-LT"/>
              </w:rPr>
              <w:t>šiame inkremente, sąrašą;</w:t>
            </w:r>
          </w:p>
          <w:p w14:paraId="4B61CE7F" w14:textId="77777777" w:rsidR="00814A36"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IT paslaugų procesų tarpusavio priklausomybes, prioritetus ir eiliškumą, detalų IT paslaugų </w:t>
            </w:r>
            <w:r w:rsidR="00814A36" w:rsidRPr="00BA4E49">
              <w:rPr>
                <w:rFonts w:eastAsia="Calibri" w:cs="Times New Roman"/>
                <w:lang w:eastAsia="lt-LT"/>
              </w:rPr>
              <w:t xml:space="preserve">užsakymo, užsakymo vykdymo ir teikimo </w:t>
            </w:r>
            <w:r w:rsidRPr="00BA4E49">
              <w:rPr>
                <w:rFonts w:eastAsia="Calibri" w:cs="Times New Roman"/>
                <w:lang w:eastAsia="lt-LT"/>
              </w:rPr>
              <w:t>procesų pritaikymo darbų planą bei siūlomą inkrementų apimtį;</w:t>
            </w:r>
          </w:p>
          <w:p w14:paraId="023BB91B"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 xml:space="preserve">detalius </w:t>
            </w:r>
            <w:r w:rsidR="00814A36" w:rsidRPr="00BA4E49">
              <w:rPr>
                <w:rFonts w:eastAsia="Calibri" w:cs="Times New Roman"/>
                <w:lang w:eastAsia="lt-LT"/>
              </w:rPr>
              <w:t>IT paslaugų užsakymo, užsakymo vykdymo ir teikimo</w:t>
            </w:r>
            <w:r w:rsidRPr="00BA4E49">
              <w:rPr>
                <w:rFonts w:eastAsia="Calibri" w:cs="Times New Roman"/>
                <w:lang w:eastAsia="lt-LT"/>
              </w:rPr>
              <w:t xml:space="preserve"> procesų sukūrimo darbus, prioritetus, pirminius IT paslaugų tipus.</w:t>
            </w:r>
          </w:p>
        </w:tc>
        <w:tc>
          <w:tcPr>
            <w:tcW w:w="925" w:type="pct"/>
          </w:tcPr>
          <w:p w14:paraId="4838E18D"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VIPVIS sukūrimo ir diegimo projekto iteracijų planas</w:t>
            </w:r>
          </w:p>
        </w:tc>
      </w:tr>
      <w:tr w:rsidR="00BA4E49" w:rsidRPr="00BA4E49" w14:paraId="05335810" w14:textId="77777777" w:rsidTr="00417760">
        <w:tc>
          <w:tcPr>
            <w:tcW w:w="439" w:type="pct"/>
          </w:tcPr>
          <w:p w14:paraId="1599ED88" w14:textId="77777777" w:rsidR="00417760" w:rsidRPr="00BA4E49" w:rsidRDefault="00417760" w:rsidP="00B3111F">
            <w:pPr>
              <w:pStyle w:val="Betarp"/>
              <w:numPr>
                <w:ilvl w:val="0"/>
                <w:numId w:val="2"/>
              </w:numPr>
              <w:ind w:left="360"/>
              <w:rPr>
                <w:rFonts w:eastAsia="Calibri" w:cs="Times New Roman"/>
                <w:lang w:eastAsia="lt-LT"/>
              </w:rPr>
            </w:pPr>
            <w:bookmarkStart w:id="136" w:name="_Ref634898"/>
          </w:p>
        </w:tc>
        <w:bookmarkEnd w:id="136"/>
        <w:tc>
          <w:tcPr>
            <w:tcW w:w="810" w:type="pct"/>
          </w:tcPr>
          <w:p w14:paraId="4D3A2EA1" w14:textId="77777777" w:rsidR="00417760" w:rsidRPr="00BA4E49" w:rsidRDefault="00417760" w:rsidP="00814A36">
            <w:pPr>
              <w:tabs>
                <w:tab w:val="left" w:pos="284"/>
              </w:tabs>
              <w:spacing w:afterLines="200" w:after="480" w:line="240" w:lineRule="auto"/>
              <w:jc w:val="left"/>
              <w:rPr>
                <w:rFonts w:eastAsia="Calibri" w:cs="Times New Roman"/>
              </w:rPr>
            </w:pPr>
            <w:r w:rsidRPr="00BA4E49">
              <w:t xml:space="preserve">Parengti </w:t>
            </w:r>
            <w:r w:rsidRPr="00BA4E49">
              <w:rPr>
                <w:rFonts w:eastAsia="Calibri" w:cs="Times New Roman"/>
              </w:rPr>
              <w:t>pradinės</w:t>
            </w:r>
            <w:r w:rsidRPr="00BA4E49">
              <w:t xml:space="preserve"> analizės ir projektavimo dokumentaciją ir duomenų mainų sąsajų analizė</w:t>
            </w:r>
            <w:r w:rsidR="00A048F4" w:rsidRPr="00BA4E49">
              <w:t>s ir projektavimo dokumentaciją</w:t>
            </w:r>
          </w:p>
        </w:tc>
        <w:tc>
          <w:tcPr>
            <w:tcW w:w="2826" w:type="pct"/>
          </w:tcPr>
          <w:p w14:paraId="4C1BC77B" w14:textId="70A981A8" w:rsidR="0028134C" w:rsidRPr="00BA4E49" w:rsidRDefault="00417760" w:rsidP="00D7418F">
            <w:pPr>
              <w:numPr>
                <w:ilvl w:val="0"/>
                <w:numId w:val="5"/>
              </w:numPr>
              <w:tabs>
                <w:tab w:val="clear" w:pos="648"/>
              </w:tabs>
              <w:spacing w:afterLines="60" w:after="144" w:line="240" w:lineRule="auto"/>
              <w:ind w:left="321" w:hanging="357"/>
            </w:pPr>
            <w:r w:rsidRPr="00BA4E49">
              <w:t xml:space="preserve">Diegėjas per 40 d. nuo sutarties su Diegėju įsigaliojimo dienos turi parengti VIPVIS </w:t>
            </w:r>
            <w:r w:rsidR="0028134C" w:rsidRPr="00BA4E49">
              <w:t xml:space="preserve">pradinės </w:t>
            </w:r>
            <w:r w:rsidRPr="00BA4E49">
              <w:t xml:space="preserve">analizės </w:t>
            </w:r>
            <w:r w:rsidR="0028134C" w:rsidRPr="00BA4E49">
              <w:t>ir projektavimo dokumentaciją bei</w:t>
            </w:r>
            <w:r w:rsidRPr="00BA4E49">
              <w:t xml:space="preserve"> </w:t>
            </w:r>
            <w:r w:rsidR="00711214">
              <w:rPr>
                <w:rFonts w:cs="Times New Roman"/>
              </w:rPr>
              <w:t>p</w:t>
            </w:r>
            <w:r w:rsidR="00711214" w:rsidRPr="00BA4E49">
              <w:rPr>
                <w:rFonts w:cs="Times New Roman"/>
              </w:rPr>
              <w:t>irmini</w:t>
            </w:r>
            <w:r w:rsidR="00711214">
              <w:rPr>
                <w:rFonts w:cs="Times New Roman"/>
              </w:rPr>
              <w:t xml:space="preserve">o </w:t>
            </w:r>
            <w:r w:rsidR="00711214" w:rsidRPr="00BA4E49">
              <w:rPr>
                <w:rFonts w:cs="Times New Roman"/>
              </w:rPr>
              <w:t>išorinių duomenų šaltinių sąraš</w:t>
            </w:r>
            <w:r w:rsidR="00711214">
              <w:rPr>
                <w:rFonts w:cs="Times New Roman"/>
              </w:rPr>
              <w:t>o</w:t>
            </w:r>
            <w:r w:rsidR="00C5013D">
              <w:rPr>
                <w:rFonts w:cs="Times New Roman"/>
              </w:rPr>
              <w:t>, suderinto su Perkančiąja organizacija,</w:t>
            </w:r>
            <w:r w:rsidR="00711214" w:rsidRPr="00BA4E49">
              <w:t xml:space="preserve"> </w:t>
            </w:r>
            <w:r w:rsidRPr="00BA4E49">
              <w:t>duomenų mainų sąsajų analizės ir projektavimo dokumentaciją ir pateikti ją derinimui IVPK ir Techninės priežiūros paslaugų teikėjui.</w:t>
            </w:r>
          </w:p>
          <w:p w14:paraId="60C09039" w14:textId="58253EBE" w:rsidR="00E1617B" w:rsidRPr="00BA4E49" w:rsidRDefault="0028134C" w:rsidP="00D7418F">
            <w:pPr>
              <w:numPr>
                <w:ilvl w:val="0"/>
                <w:numId w:val="5"/>
              </w:numPr>
              <w:tabs>
                <w:tab w:val="clear" w:pos="648"/>
              </w:tabs>
              <w:spacing w:afterLines="60" w:after="144" w:line="240" w:lineRule="auto"/>
              <w:ind w:left="321" w:hanging="357"/>
            </w:pPr>
            <w:r w:rsidRPr="00BA4E49">
              <w:t>Pradinės a</w:t>
            </w:r>
            <w:r w:rsidR="00417760" w:rsidRPr="00BA4E49">
              <w:t xml:space="preserve">nalizės ir projektavimo dokumentacija turi apimti visas VIPVIS </w:t>
            </w:r>
            <w:r w:rsidRPr="00BA4E49">
              <w:t xml:space="preserve">dalis, išvardintas skyriaus </w:t>
            </w:r>
            <w:r w:rsidRPr="00BA4E49">
              <w:rPr>
                <w:i/>
              </w:rPr>
              <w:t>3. „</w:t>
            </w:r>
            <w:r w:rsidRPr="00BA4E49">
              <w:rPr>
                <w:i/>
              </w:rPr>
              <w:fldChar w:fldCharType="begin"/>
            </w:r>
            <w:r w:rsidRPr="00BA4E49">
              <w:rPr>
                <w:i/>
              </w:rPr>
              <w:instrText xml:space="preserve"> REF _Ref633306 \h  \* MERGEFORMAT </w:instrText>
            </w:r>
            <w:r w:rsidRPr="00BA4E49">
              <w:rPr>
                <w:i/>
              </w:rPr>
            </w:r>
            <w:r w:rsidRPr="00BA4E49">
              <w:rPr>
                <w:i/>
              </w:rPr>
              <w:fldChar w:fldCharType="separate"/>
            </w:r>
            <w:r w:rsidR="00F469C1" w:rsidRPr="00FC4461">
              <w:rPr>
                <w:i/>
              </w:rPr>
              <w:t>VIPVIS sukūrimo ir diegimo projekto rezultatai</w:t>
            </w:r>
            <w:r w:rsidRPr="00BA4E49">
              <w:rPr>
                <w:i/>
              </w:rPr>
              <w:fldChar w:fldCharType="end"/>
            </w:r>
            <w:r w:rsidRPr="00BA4E49">
              <w:rPr>
                <w:i/>
              </w:rPr>
              <w:t>“</w:t>
            </w:r>
            <w:r w:rsidRPr="00BA4E49">
              <w:t xml:space="preserve"> </w:t>
            </w:r>
            <w:r w:rsidR="00417760" w:rsidRPr="00BA4E49">
              <w:lastRenderedPageBreak/>
              <w:t>pirmame punkte</w:t>
            </w:r>
            <w:r w:rsidRPr="00BA4E49">
              <w:t>,</w:t>
            </w:r>
            <w:r w:rsidR="00417760" w:rsidRPr="00BA4E49">
              <w:t xml:space="preserve"> ir specifikuoti </w:t>
            </w:r>
            <w:r w:rsidR="00A048F4" w:rsidRPr="00BA4E49">
              <w:t>darbus, kurie reikalingi pirmos</w:t>
            </w:r>
            <w:r w:rsidR="00417760" w:rsidRPr="00BA4E49">
              <w:t xml:space="preserve"> iteracijos inkrementui pasiekti.</w:t>
            </w:r>
          </w:p>
          <w:p w14:paraId="5669D30A" w14:textId="77777777" w:rsidR="00E1617B" w:rsidRPr="00BA4E49" w:rsidRDefault="00417760" w:rsidP="00D7418F">
            <w:pPr>
              <w:numPr>
                <w:ilvl w:val="0"/>
                <w:numId w:val="5"/>
              </w:numPr>
              <w:tabs>
                <w:tab w:val="clear" w:pos="648"/>
              </w:tabs>
              <w:spacing w:afterLines="60" w:after="144" w:line="240" w:lineRule="auto"/>
              <w:ind w:left="321" w:hanging="357"/>
            </w:pPr>
            <w:r w:rsidRPr="00BA4E49">
              <w:t>Diegėjas turi įvertinti, kaip efektyviai parengti VIPVIS sukūrimo ir diegimo projekto</w:t>
            </w:r>
            <w:r w:rsidR="00E1617B" w:rsidRPr="00BA4E49">
              <w:t xml:space="preserve"> pradinės</w:t>
            </w:r>
            <w:r w:rsidRPr="00BA4E49">
              <w:t xml:space="preserve"> analizės ir projektavimo dokumentaciją:</w:t>
            </w:r>
          </w:p>
          <w:p w14:paraId="34D21BE6" w14:textId="77777777" w:rsidR="00E1617B" w:rsidRPr="00BA4E49" w:rsidRDefault="00417760" w:rsidP="00D7418F">
            <w:pPr>
              <w:numPr>
                <w:ilvl w:val="1"/>
                <w:numId w:val="5"/>
              </w:numPr>
              <w:tabs>
                <w:tab w:val="clear" w:pos="643"/>
              </w:tabs>
              <w:spacing w:afterLines="60" w:after="144" w:line="240" w:lineRule="auto"/>
              <w:ind w:left="606" w:hanging="284"/>
            </w:pPr>
            <w:r w:rsidRPr="00BA4E49">
              <w:t xml:space="preserve">kiek ir kokia apimtimi </w:t>
            </w:r>
            <w:r w:rsidR="00E1617B" w:rsidRPr="00BA4E49">
              <w:t xml:space="preserve">pradinės </w:t>
            </w:r>
            <w:r w:rsidRPr="00BA4E49">
              <w:t xml:space="preserve">analizės ir projektavimo dokumentai bus rengiami, t. y. ar bus rengiamas vienas analizės ir </w:t>
            </w:r>
            <w:r w:rsidRPr="00BA4E49">
              <w:rPr>
                <w:rFonts w:eastAsia="Calibri" w:cs="Times New Roman"/>
                <w:lang w:eastAsia="lt-LT"/>
              </w:rPr>
              <w:t>projektavimo</w:t>
            </w:r>
            <w:r w:rsidR="00E1617B" w:rsidRPr="00BA4E49">
              <w:t xml:space="preserve"> dokumentas, ar keli (</w:t>
            </w:r>
            <w:r w:rsidRPr="00BA4E49">
              <w:t>pvz., atskira dokumentacija kuriamiems funkcionalumams ir pan.</w:t>
            </w:r>
            <w:r w:rsidR="00E1617B" w:rsidRPr="00BA4E49">
              <w:t>)</w:t>
            </w:r>
            <w:r w:rsidRPr="00BA4E49">
              <w:t>;</w:t>
            </w:r>
          </w:p>
          <w:p w14:paraId="7B85044B" w14:textId="77777777" w:rsidR="00417760" w:rsidRPr="00BA4E49" w:rsidRDefault="00417760" w:rsidP="00D7418F">
            <w:pPr>
              <w:numPr>
                <w:ilvl w:val="1"/>
                <w:numId w:val="5"/>
              </w:numPr>
              <w:tabs>
                <w:tab w:val="clear" w:pos="643"/>
              </w:tabs>
              <w:spacing w:afterLines="60" w:after="144" w:line="240" w:lineRule="auto"/>
              <w:ind w:left="606" w:hanging="284"/>
            </w:pPr>
            <w:r w:rsidRPr="00BA4E49">
              <w:t>įvertinti reikalingą struktūrą, aprašymo gylį, formatą, pasiūlant optima</w:t>
            </w:r>
            <w:r w:rsidR="00E1617B" w:rsidRPr="00BA4E49">
              <w:t>lų dokumentacijos rengimo būdą (</w:t>
            </w:r>
            <w:r w:rsidRPr="00BA4E49">
              <w:t>pvz., kur tikslingos nuorodos į standartinę programinės įrangos dokumentaciją ir pan</w:t>
            </w:r>
            <w:r w:rsidR="00E1617B" w:rsidRPr="00BA4E49">
              <w:t>.)</w:t>
            </w:r>
            <w:r w:rsidRPr="00BA4E49">
              <w:t>.</w:t>
            </w:r>
          </w:p>
          <w:p w14:paraId="3902A4DC" w14:textId="77777777" w:rsidR="00417760" w:rsidRPr="00BA4E49" w:rsidRDefault="00417760" w:rsidP="00D7418F">
            <w:pPr>
              <w:numPr>
                <w:ilvl w:val="0"/>
                <w:numId w:val="5"/>
              </w:numPr>
              <w:tabs>
                <w:tab w:val="clear" w:pos="648"/>
              </w:tabs>
              <w:spacing w:afterLines="60" w:after="144" w:line="240" w:lineRule="auto"/>
              <w:ind w:left="321" w:hanging="357"/>
            </w:pPr>
            <w:r w:rsidRPr="00BA4E49">
              <w:t>Dokumentacija taip pat privalo apimti:</w:t>
            </w:r>
          </w:p>
          <w:p w14:paraId="357B7040" w14:textId="3AE2D922" w:rsidR="00E1617B" w:rsidRPr="00BA4E49" w:rsidRDefault="00417760" w:rsidP="00D7418F">
            <w:pPr>
              <w:numPr>
                <w:ilvl w:val="1"/>
                <w:numId w:val="5"/>
              </w:numPr>
              <w:tabs>
                <w:tab w:val="clear" w:pos="643"/>
              </w:tabs>
              <w:spacing w:afterLines="60" w:after="144" w:line="240" w:lineRule="auto"/>
              <w:ind w:left="606" w:hanging="284"/>
            </w:pPr>
            <w:r w:rsidRPr="00BA4E49">
              <w:t>VIPVIS kūrimo / pritaikymo technologinius sprendinius, struktūrą ir reikalingus plėtimo ar kūrimo darbus;</w:t>
            </w:r>
          </w:p>
          <w:p w14:paraId="5B8E2968" w14:textId="77777777" w:rsidR="00E1617B" w:rsidRPr="00BA4E49" w:rsidRDefault="00417760" w:rsidP="00D7418F">
            <w:pPr>
              <w:numPr>
                <w:ilvl w:val="1"/>
                <w:numId w:val="5"/>
              </w:numPr>
              <w:tabs>
                <w:tab w:val="clear" w:pos="643"/>
              </w:tabs>
              <w:spacing w:afterLines="60" w:after="144" w:line="240" w:lineRule="auto"/>
              <w:ind w:left="606" w:hanging="284"/>
            </w:pPr>
            <w:r w:rsidRPr="00BA4E49">
              <w:t>detalų autorizacijos priemonių, teisių valdymo,</w:t>
            </w:r>
            <w:r w:rsidR="00E1617B" w:rsidRPr="00BA4E49">
              <w:t xml:space="preserve"> papildomų (nesančių ITSM standartiniame sprendime) funkcinių komponentų</w:t>
            </w:r>
            <w:r w:rsidRPr="00BA4E49">
              <w:t xml:space="preserve"> kūrimo / pritaikymo darbų sąrašą;</w:t>
            </w:r>
          </w:p>
          <w:p w14:paraId="77D752AB" w14:textId="77777777" w:rsidR="00E1617B" w:rsidRPr="00BA4E49" w:rsidRDefault="00417760" w:rsidP="00D7418F">
            <w:pPr>
              <w:numPr>
                <w:ilvl w:val="1"/>
                <w:numId w:val="5"/>
              </w:numPr>
              <w:tabs>
                <w:tab w:val="clear" w:pos="643"/>
              </w:tabs>
              <w:spacing w:afterLines="60" w:after="144" w:line="240" w:lineRule="auto"/>
              <w:ind w:left="606" w:hanging="284"/>
            </w:pPr>
            <w:r w:rsidRPr="00BA4E49">
              <w:t>VIISP funkcionalumų, kurie bus panaudoti, sąrašą, įskaitant sprendimų pagrindimą;</w:t>
            </w:r>
          </w:p>
          <w:p w14:paraId="1A8B6CCC" w14:textId="77777777" w:rsidR="00E1617B" w:rsidRPr="00BA4E49" w:rsidRDefault="00417760" w:rsidP="00D7418F">
            <w:pPr>
              <w:numPr>
                <w:ilvl w:val="1"/>
                <w:numId w:val="5"/>
              </w:numPr>
              <w:tabs>
                <w:tab w:val="clear" w:pos="643"/>
              </w:tabs>
              <w:spacing w:afterLines="60" w:after="144" w:line="240" w:lineRule="auto"/>
              <w:ind w:left="606" w:hanging="284"/>
            </w:pPr>
            <w:r w:rsidRPr="00BA4E49">
              <w:t xml:space="preserve">duomenų bazės architektūrą, reikalingą </w:t>
            </w:r>
            <w:r w:rsidR="00E1617B" w:rsidRPr="00BA4E49">
              <w:t>įgyvendinti</w:t>
            </w:r>
            <w:r w:rsidRPr="00BA4E49">
              <w:t xml:space="preserve"> visus funkcinius reikalavimus, pasirinktą duomenų bazės technologiją;</w:t>
            </w:r>
          </w:p>
          <w:p w14:paraId="71D99F8E" w14:textId="77777777" w:rsidR="00417760" w:rsidRPr="00BA4E49" w:rsidRDefault="00417760" w:rsidP="00D7418F">
            <w:pPr>
              <w:numPr>
                <w:ilvl w:val="1"/>
                <w:numId w:val="5"/>
              </w:numPr>
              <w:tabs>
                <w:tab w:val="clear" w:pos="643"/>
              </w:tabs>
              <w:spacing w:afterLines="60" w:after="144" w:line="240" w:lineRule="auto"/>
              <w:ind w:left="606" w:hanging="284"/>
            </w:pPr>
            <w:r w:rsidRPr="00BA4E49">
              <w:t xml:space="preserve">integracijų tipą (angl. </w:t>
            </w:r>
            <w:r w:rsidRPr="00BA4E49">
              <w:rPr>
                <w:lang w:val="en-US"/>
              </w:rPr>
              <w:t>pattern</w:t>
            </w:r>
            <w:r w:rsidRPr="00BA4E49">
              <w:t>) (pvz., ESB), technologijas bei integracijų realizavimo darbus, atsižvelgiant į prioritetines IT paslaugas / funkcijas.</w:t>
            </w:r>
          </w:p>
          <w:p w14:paraId="44CAF56F" w14:textId="305C58B3" w:rsidR="00417760" w:rsidRPr="00BA4E49" w:rsidRDefault="00711214" w:rsidP="00D7418F">
            <w:pPr>
              <w:numPr>
                <w:ilvl w:val="0"/>
                <w:numId w:val="5"/>
              </w:numPr>
              <w:tabs>
                <w:tab w:val="clear" w:pos="648"/>
              </w:tabs>
              <w:spacing w:afterLines="60" w:after="144" w:line="240" w:lineRule="auto"/>
              <w:ind w:left="321" w:hanging="357"/>
            </w:pPr>
            <w:r>
              <w:rPr>
                <w:rFonts w:cs="Times New Roman"/>
              </w:rPr>
              <w:t>P</w:t>
            </w:r>
            <w:r w:rsidRPr="00BA4E49">
              <w:rPr>
                <w:rFonts w:cs="Times New Roman"/>
              </w:rPr>
              <w:t>irmini</w:t>
            </w:r>
            <w:r>
              <w:rPr>
                <w:rFonts w:cs="Times New Roman"/>
              </w:rPr>
              <w:t xml:space="preserve">o </w:t>
            </w:r>
            <w:r w:rsidRPr="00BA4E49">
              <w:rPr>
                <w:rFonts w:cs="Times New Roman"/>
              </w:rPr>
              <w:t>išorinių duomenų šaltinių sąraš</w:t>
            </w:r>
            <w:r>
              <w:rPr>
                <w:rFonts w:cs="Times New Roman"/>
              </w:rPr>
              <w:t>o</w:t>
            </w:r>
            <w:r w:rsidRPr="00BA4E49">
              <w:t xml:space="preserve"> </w:t>
            </w:r>
            <w:r>
              <w:t>d</w:t>
            </w:r>
            <w:r w:rsidR="00417760" w:rsidRPr="00BA4E49">
              <w:t>uomenų mainų sąsajų tarp VIPVIS ir išorinių IS ir registrų dokumentacija turi apimti (neapsiribojant):</w:t>
            </w:r>
          </w:p>
          <w:p w14:paraId="39367E10" w14:textId="77777777" w:rsidR="00E1617B" w:rsidRPr="00BA4E49" w:rsidRDefault="00417760" w:rsidP="00D7418F">
            <w:pPr>
              <w:numPr>
                <w:ilvl w:val="1"/>
                <w:numId w:val="5"/>
              </w:numPr>
              <w:tabs>
                <w:tab w:val="clear" w:pos="643"/>
              </w:tabs>
              <w:spacing w:afterLines="60" w:after="144" w:line="240" w:lineRule="auto"/>
              <w:ind w:left="606" w:hanging="284"/>
            </w:pPr>
            <w:r w:rsidRPr="00BA4E49">
              <w:t>duomenų gavimo ir teikimo parametrus;</w:t>
            </w:r>
          </w:p>
          <w:p w14:paraId="7A8F0460" w14:textId="77777777" w:rsidR="00E1617B" w:rsidRPr="00BA4E49" w:rsidRDefault="00417760" w:rsidP="00D7418F">
            <w:pPr>
              <w:numPr>
                <w:ilvl w:val="1"/>
                <w:numId w:val="5"/>
              </w:numPr>
              <w:tabs>
                <w:tab w:val="clear" w:pos="643"/>
              </w:tabs>
              <w:spacing w:afterLines="60" w:after="144" w:line="240" w:lineRule="auto"/>
              <w:ind w:left="606" w:hanging="284"/>
            </w:pPr>
            <w:r w:rsidRPr="00BA4E49">
              <w:t>duomenų gavimo ir teikimo formatus;</w:t>
            </w:r>
          </w:p>
          <w:p w14:paraId="5BA7CB89" w14:textId="77777777" w:rsidR="00E1617B" w:rsidRPr="00BA4E49" w:rsidRDefault="00417760" w:rsidP="00D7418F">
            <w:pPr>
              <w:numPr>
                <w:ilvl w:val="1"/>
                <w:numId w:val="5"/>
              </w:numPr>
              <w:tabs>
                <w:tab w:val="clear" w:pos="643"/>
              </w:tabs>
              <w:spacing w:afterLines="60" w:after="144" w:line="240" w:lineRule="auto"/>
              <w:ind w:left="606" w:hanging="284"/>
            </w:pPr>
            <w:r w:rsidRPr="00BA4E49">
              <w:t>duomenų, reikalingų IT paslaugų teikimo metu, struktūrą kitoje IS ar registre;</w:t>
            </w:r>
          </w:p>
          <w:p w14:paraId="4F383FEE" w14:textId="77777777" w:rsidR="00417760" w:rsidRPr="00BA4E49" w:rsidRDefault="00417760" w:rsidP="00D7418F">
            <w:pPr>
              <w:numPr>
                <w:ilvl w:val="1"/>
                <w:numId w:val="5"/>
              </w:numPr>
              <w:tabs>
                <w:tab w:val="clear" w:pos="643"/>
              </w:tabs>
              <w:spacing w:afterLines="60" w:after="144" w:line="240" w:lineRule="auto"/>
              <w:ind w:left="606" w:hanging="284"/>
            </w:pPr>
            <w:r w:rsidRPr="00BA4E49">
              <w:t>duomenų mainų proceso aprašymą ir naudojamos technologijos aprašymą.</w:t>
            </w:r>
          </w:p>
          <w:p w14:paraId="3BF95C49" w14:textId="77777777" w:rsidR="00E1617B" w:rsidRPr="00BA4E49" w:rsidRDefault="00417760" w:rsidP="00D7418F">
            <w:pPr>
              <w:numPr>
                <w:ilvl w:val="0"/>
                <w:numId w:val="5"/>
              </w:numPr>
              <w:tabs>
                <w:tab w:val="clear" w:pos="648"/>
              </w:tabs>
              <w:spacing w:afterLines="60" w:after="144" w:line="240" w:lineRule="auto"/>
              <w:ind w:left="321" w:hanging="357"/>
            </w:pPr>
            <w:r w:rsidRPr="00BA4E49">
              <w:t>Diegėjas turi detalizuoti</w:t>
            </w:r>
            <w:r w:rsidR="00E1617B" w:rsidRPr="00BA4E49">
              <w:t xml:space="preserve"> techninėje specifikacijoje</w:t>
            </w:r>
            <w:r w:rsidRPr="00BA4E49">
              <w:t xml:space="preserve"> pateiktus funkcinius, techninius ir kitus reikalavimus, aprašyti jų realizaciją. Reikalavimų detalizavimo tikslas </w:t>
            </w:r>
            <w:r w:rsidRPr="00BA4E49">
              <w:lastRenderedPageBreak/>
              <w:t>– tinkamai suprojektuotas VIPVIS sprendimas. Diegėjas turi vykdyti interviu susitikimus su IVPK ir, esant porei</w:t>
            </w:r>
            <w:r w:rsidR="00A048F4" w:rsidRPr="00BA4E49">
              <w:t>kiui,</w:t>
            </w:r>
            <w:r w:rsidRPr="00BA4E49">
              <w:t xml:space="preserve"> kitomis suinteresuotomis šalimis.</w:t>
            </w:r>
          </w:p>
          <w:p w14:paraId="685639A7" w14:textId="2BB0B702" w:rsidR="00417760" w:rsidRPr="00BA4E49" w:rsidRDefault="00417760" w:rsidP="00D7418F">
            <w:pPr>
              <w:numPr>
                <w:ilvl w:val="0"/>
                <w:numId w:val="5"/>
              </w:numPr>
              <w:tabs>
                <w:tab w:val="clear" w:pos="648"/>
              </w:tabs>
              <w:spacing w:afterLines="60" w:after="144" w:line="240" w:lineRule="auto"/>
              <w:ind w:left="321" w:hanging="357"/>
            </w:pPr>
            <w:r w:rsidRPr="00BA4E49">
              <w:t>Diegėjas, esant poreikiui, privalo atlikti IVPK nurodyto funkcionalumo (prototipo) pristatymus IVPK ir, e</w:t>
            </w:r>
            <w:r w:rsidR="00E1617B" w:rsidRPr="00BA4E49">
              <w:t>sant poreikiui, VIPVIS naudotojams</w:t>
            </w:r>
            <w:r w:rsidRPr="00BA4E49">
              <w:t xml:space="preserve"> (i</w:t>
            </w:r>
            <w:r w:rsidR="00E1617B" w:rsidRPr="00BA4E49">
              <w:t>šskyrus VIPVIS lankytojams</w:t>
            </w:r>
            <w:r w:rsidRPr="00BA4E49">
              <w:t>) ir tik po demonstravimų, suderinus sprendimą, rengti galutinę atitinkamos dokumentacijos dalies versiją.</w:t>
            </w:r>
          </w:p>
          <w:p w14:paraId="4EEEB367" w14:textId="77777777" w:rsidR="00417760" w:rsidRPr="00BA4E49" w:rsidRDefault="00417760" w:rsidP="00D7418F">
            <w:pPr>
              <w:numPr>
                <w:ilvl w:val="0"/>
                <w:numId w:val="5"/>
              </w:numPr>
              <w:tabs>
                <w:tab w:val="clear" w:pos="648"/>
              </w:tabs>
              <w:spacing w:afterLines="60" w:after="144" w:line="240" w:lineRule="auto"/>
              <w:ind w:left="321" w:hanging="357"/>
            </w:pPr>
            <w:r w:rsidRPr="00BA4E49">
              <w:t xml:space="preserve">Parengta </w:t>
            </w:r>
            <w:r w:rsidR="00175178" w:rsidRPr="00BA4E49">
              <w:t xml:space="preserve">pradinės </w:t>
            </w:r>
            <w:r w:rsidRPr="00BA4E49">
              <w:t>analizės ir projektavimo dokumentacija turi būti suderinta su Techninės priežiūros paslaugų teikėju, IVPK ir, kur aktualu, kitomis suinteresuotomis šalimis.</w:t>
            </w:r>
          </w:p>
        </w:tc>
        <w:tc>
          <w:tcPr>
            <w:tcW w:w="925" w:type="pct"/>
          </w:tcPr>
          <w:p w14:paraId="36655A4C"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VIPVIS sukūrimo ir diegimo projekto pradinės analizės ir projektavimo dokumentacija</w:t>
            </w:r>
          </w:p>
          <w:p w14:paraId="6945F451" w14:textId="77777777" w:rsidR="00211C3A" w:rsidRPr="00BA4E49" w:rsidRDefault="00211C3A" w:rsidP="00211C3A">
            <w:pPr>
              <w:tabs>
                <w:tab w:val="left" w:pos="712"/>
                <w:tab w:val="left" w:pos="885"/>
              </w:tabs>
              <w:spacing w:afterLines="60" w:after="144" w:line="240" w:lineRule="auto"/>
              <w:ind w:left="34"/>
              <w:jc w:val="left"/>
              <w:rPr>
                <w:rFonts w:eastAsia="Calibri" w:cs="Times New Roman"/>
              </w:rPr>
            </w:pPr>
          </w:p>
          <w:p w14:paraId="3BBAB80B" w14:textId="77777777" w:rsidR="00417760" w:rsidRPr="00BA4E49" w:rsidRDefault="00417760" w:rsidP="00D7418F">
            <w:pPr>
              <w:pStyle w:val="Sraopastraipa"/>
              <w:numPr>
                <w:ilvl w:val="0"/>
                <w:numId w:val="6"/>
              </w:numPr>
              <w:tabs>
                <w:tab w:val="left" w:pos="712"/>
                <w:tab w:val="left" w:pos="885"/>
              </w:tabs>
              <w:spacing w:beforeLines="60" w:before="144" w:afterLines="60" w:after="144" w:line="240" w:lineRule="auto"/>
              <w:ind w:left="34" w:firstLine="0"/>
              <w:jc w:val="left"/>
              <w:rPr>
                <w:rFonts w:eastAsia="Calibri" w:cs="Times New Roman"/>
              </w:rPr>
            </w:pPr>
            <w:r w:rsidRPr="00BA4E49">
              <w:rPr>
                <w:rFonts w:eastAsia="Calibri" w:cs="Times New Roman"/>
              </w:rPr>
              <w:t xml:space="preserve">VIPVIS duomenų mainų sąsajų analizės ir </w:t>
            </w:r>
            <w:r w:rsidRPr="00BA4E49">
              <w:rPr>
                <w:rFonts w:eastAsia="Calibri" w:cs="Times New Roman"/>
              </w:rPr>
              <w:lastRenderedPageBreak/>
              <w:t>projektavimo dokumentacija</w:t>
            </w:r>
          </w:p>
        </w:tc>
      </w:tr>
      <w:tr w:rsidR="00BA4E49" w:rsidRPr="00BA4E49" w14:paraId="04141364" w14:textId="77777777" w:rsidTr="002F24F0">
        <w:tc>
          <w:tcPr>
            <w:tcW w:w="5000" w:type="pct"/>
            <w:gridSpan w:val="4"/>
            <w:shd w:val="clear" w:color="auto" w:fill="D9D9D9" w:themeFill="background1" w:themeFillShade="D9"/>
          </w:tcPr>
          <w:p w14:paraId="1DC61E07" w14:textId="77777777" w:rsidR="00417760" w:rsidRPr="00BA4E49" w:rsidRDefault="00417760" w:rsidP="00A048F4">
            <w:pPr>
              <w:spacing w:afterLines="60" w:after="144" w:line="240" w:lineRule="auto"/>
              <w:jc w:val="left"/>
              <w:rPr>
                <w:rFonts w:eastAsia="Calibri" w:cs="Times New Roman"/>
                <w:b/>
                <w:lang w:eastAsia="lt-LT"/>
              </w:rPr>
            </w:pPr>
            <w:r w:rsidRPr="00BA4E49">
              <w:rPr>
                <w:rFonts w:eastAsia="Calibri" w:cs="Times New Roman"/>
                <w:b/>
                <w:lang w:eastAsia="lt-LT"/>
              </w:rPr>
              <w:lastRenderedPageBreak/>
              <w:t>Detalios analizės ir projektavimo etapas</w:t>
            </w:r>
          </w:p>
          <w:p w14:paraId="547ABF91" w14:textId="77777777" w:rsidR="00417760" w:rsidRPr="00BA4E49" w:rsidRDefault="00417760" w:rsidP="00A048F4">
            <w:pPr>
              <w:spacing w:afterLines="60" w:after="144" w:line="240" w:lineRule="auto"/>
              <w:jc w:val="left"/>
              <w:rPr>
                <w:rFonts w:cs="Times New Roman"/>
                <w:b/>
                <w:iCs/>
                <w:lang w:eastAsia="lt-LT"/>
              </w:rPr>
            </w:pPr>
            <w:r w:rsidRPr="00BA4E49">
              <w:rPr>
                <w:rFonts w:eastAsia="Calibri" w:cs="Times New Roman"/>
                <w:b/>
                <w:lang w:eastAsia="lt-LT"/>
              </w:rPr>
              <w:t>(VYKDOMA KIEKVIENOS ITERACIJOS METU)</w:t>
            </w:r>
          </w:p>
        </w:tc>
      </w:tr>
      <w:tr w:rsidR="00BA4E49" w:rsidRPr="00BA4E49" w14:paraId="00DABD82" w14:textId="77777777" w:rsidTr="00417760">
        <w:tc>
          <w:tcPr>
            <w:tcW w:w="439" w:type="pct"/>
            <w:shd w:val="clear" w:color="auto" w:fill="auto"/>
          </w:tcPr>
          <w:p w14:paraId="1138A485"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shd w:val="clear" w:color="auto" w:fill="auto"/>
          </w:tcPr>
          <w:p w14:paraId="450C36D7" w14:textId="77777777" w:rsidR="00417760" w:rsidRPr="00BA4E49" w:rsidRDefault="00417760" w:rsidP="00A048F4">
            <w:pPr>
              <w:tabs>
                <w:tab w:val="left" w:pos="284"/>
              </w:tabs>
              <w:spacing w:afterLines="200" w:after="480" w:line="240" w:lineRule="auto"/>
              <w:jc w:val="left"/>
              <w:rPr>
                <w:rFonts w:eastAsia="Calibri" w:cs="Times New Roman"/>
              </w:rPr>
            </w:pPr>
            <w:r w:rsidRPr="00BA4E49">
              <w:t>Parengti analizės ir projektavimo dokumentaciją ir ją nuolat atnaujinti ir tikslinti VIPVIS sukūrimo ir diegimo projekto metu</w:t>
            </w:r>
          </w:p>
        </w:tc>
        <w:tc>
          <w:tcPr>
            <w:tcW w:w="2826" w:type="pct"/>
            <w:shd w:val="clear" w:color="auto" w:fill="auto"/>
          </w:tcPr>
          <w:p w14:paraId="00A0BC9D" w14:textId="27E4DFFC" w:rsidR="00A048F4" w:rsidRPr="00BA4E49" w:rsidRDefault="00417760" w:rsidP="00D7418F">
            <w:pPr>
              <w:numPr>
                <w:ilvl w:val="0"/>
                <w:numId w:val="5"/>
              </w:numPr>
              <w:tabs>
                <w:tab w:val="clear" w:pos="648"/>
              </w:tabs>
              <w:spacing w:afterLines="60" w:after="144" w:line="240" w:lineRule="auto"/>
              <w:ind w:left="321" w:hanging="357"/>
              <w:rPr>
                <w:rFonts w:eastAsia="ArialUnicodeMS" w:cs="Times New Roman"/>
              </w:rPr>
            </w:pPr>
            <w:r w:rsidRPr="00BA4E49">
              <w:rPr>
                <w:rFonts w:eastAsia="ArialUnicodeMS" w:cs="Times New Roman"/>
              </w:rPr>
              <w:t xml:space="preserve">Analizės ir </w:t>
            </w:r>
            <w:r w:rsidRPr="00BA4E49">
              <w:t>projektavimo</w:t>
            </w:r>
            <w:r w:rsidRPr="00BA4E49">
              <w:rPr>
                <w:rFonts w:eastAsia="ArialUnicodeMS" w:cs="Times New Roman"/>
              </w:rPr>
              <w:t xml:space="preserve"> dokumentacija / dokumentacijos tikslinimas turi apimti visus skyriuje</w:t>
            </w:r>
            <w:r w:rsidR="00A048F4" w:rsidRPr="00BA4E49">
              <w:rPr>
                <w:rFonts w:eastAsia="ArialUnicodeMS" w:cs="Times New Roman"/>
              </w:rPr>
              <w:t xml:space="preserve"> </w:t>
            </w:r>
            <w:r w:rsidR="00A048F4" w:rsidRPr="00BA4E49">
              <w:rPr>
                <w:rFonts w:eastAsia="ArialUnicodeMS" w:cs="Times New Roman"/>
                <w:i/>
                <w:lang w:val="en-US"/>
              </w:rPr>
              <w:t>3.</w:t>
            </w:r>
            <w:r w:rsidR="00A048F4" w:rsidRPr="00BA4E49">
              <w:rPr>
                <w:rFonts w:eastAsia="ArialUnicodeMS" w:cs="Times New Roman"/>
                <w:i/>
              </w:rPr>
              <w:t xml:space="preserve"> „</w:t>
            </w:r>
            <w:r w:rsidR="00A048F4" w:rsidRPr="00BA4E49">
              <w:rPr>
                <w:rFonts w:eastAsia="ArialUnicodeMS" w:cs="Times New Roman"/>
                <w:i/>
              </w:rPr>
              <w:fldChar w:fldCharType="begin"/>
            </w:r>
            <w:r w:rsidR="00A048F4" w:rsidRPr="00BA4E49">
              <w:rPr>
                <w:rFonts w:eastAsia="ArialUnicodeMS" w:cs="Times New Roman"/>
                <w:i/>
              </w:rPr>
              <w:instrText xml:space="preserve"> REF _Ref634210 \h  \* MERGEFORMAT </w:instrText>
            </w:r>
            <w:r w:rsidR="00A048F4" w:rsidRPr="00BA4E49">
              <w:rPr>
                <w:rFonts w:eastAsia="ArialUnicodeMS" w:cs="Times New Roman"/>
                <w:i/>
              </w:rPr>
            </w:r>
            <w:r w:rsidR="00A048F4" w:rsidRPr="00BA4E49">
              <w:rPr>
                <w:rFonts w:eastAsia="ArialUnicodeMS" w:cs="Times New Roman"/>
                <w:i/>
              </w:rPr>
              <w:fldChar w:fldCharType="separate"/>
            </w:r>
            <w:r w:rsidR="00F469C1" w:rsidRPr="00FC4461">
              <w:rPr>
                <w:i/>
              </w:rPr>
              <w:t>VIPVIS sukūrimo ir diegimo projekto rezultatai</w:t>
            </w:r>
            <w:r w:rsidR="00A048F4" w:rsidRPr="00BA4E49">
              <w:rPr>
                <w:rFonts w:eastAsia="ArialUnicodeMS" w:cs="Times New Roman"/>
                <w:i/>
              </w:rPr>
              <w:fldChar w:fldCharType="end"/>
            </w:r>
            <w:r w:rsidR="00A048F4" w:rsidRPr="00BA4E49">
              <w:rPr>
                <w:rFonts w:eastAsia="ArialUnicodeMS" w:cs="Times New Roman"/>
                <w:i/>
              </w:rPr>
              <w:t>“</w:t>
            </w:r>
            <w:r w:rsidRPr="00BA4E49">
              <w:rPr>
                <w:rFonts w:eastAsia="ArialUnicodeMS" w:cs="Times New Roman"/>
                <w:i/>
              </w:rPr>
              <w:t xml:space="preserve"> </w:t>
            </w:r>
            <w:r w:rsidRPr="00BA4E49">
              <w:rPr>
                <w:rFonts w:eastAsia="ArialUnicodeMS" w:cs="Times New Roman"/>
              </w:rPr>
              <w:t>pirmajame punkte išvardytas dalis</w:t>
            </w:r>
            <w:r w:rsidR="00A048F4" w:rsidRPr="00BA4E49">
              <w:t xml:space="preserve"> ir specifikuoti darbus, kurie reikalingi būsimos iteracijos inkrementui pasiekti.</w:t>
            </w:r>
          </w:p>
          <w:p w14:paraId="317072BB" w14:textId="660C975A" w:rsidR="00A048F4" w:rsidRPr="00BA4E49" w:rsidRDefault="00417760" w:rsidP="00D7418F">
            <w:pPr>
              <w:numPr>
                <w:ilvl w:val="0"/>
                <w:numId w:val="5"/>
              </w:numPr>
              <w:tabs>
                <w:tab w:val="clear" w:pos="648"/>
              </w:tabs>
              <w:spacing w:afterLines="60" w:after="144" w:line="240" w:lineRule="auto"/>
              <w:ind w:left="321" w:hanging="357"/>
            </w:pPr>
            <w:r w:rsidRPr="00BA4E49">
              <w:rPr>
                <w:rFonts w:eastAsia="ArialUnicodeMS" w:cs="Times New Roman"/>
              </w:rPr>
              <w:t>Diegėjas</w:t>
            </w:r>
            <w:r w:rsidR="00A048F4" w:rsidRPr="00BA4E49">
              <w:rPr>
                <w:rFonts w:eastAsia="ArialUnicodeMS" w:cs="Times New Roman"/>
              </w:rPr>
              <w:t>,</w:t>
            </w:r>
            <w:r w:rsidR="00175178" w:rsidRPr="00BA4E49">
              <w:rPr>
                <w:rFonts w:eastAsia="ArialUnicodeMS" w:cs="Times New Roman"/>
              </w:rPr>
              <w:t xml:space="preserve"> vadovaudamasis reikalavimu </w:t>
            </w:r>
            <w:r w:rsidR="00175178" w:rsidRPr="00BA4E49">
              <w:rPr>
                <w:rFonts w:eastAsia="ArialUnicodeMS" w:cs="Times New Roman"/>
                <w:i/>
              </w:rPr>
              <w:fldChar w:fldCharType="begin"/>
            </w:r>
            <w:r w:rsidR="00175178" w:rsidRPr="00BA4E49">
              <w:rPr>
                <w:rFonts w:eastAsia="ArialUnicodeMS" w:cs="Times New Roman"/>
                <w:i/>
              </w:rPr>
              <w:instrText xml:space="preserve"> REF _Ref634898 \r \h  \* MERGEFORMAT </w:instrText>
            </w:r>
            <w:r w:rsidR="00175178" w:rsidRPr="00BA4E49">
              <w:rPr>
                <w:rFonts w:eastAsia="ArialUnicodeMS" w:cs="Times New Roman"/>
                <w:i/>
              </w:rPr>
            </w:r>
            <w:r w:rsidR="00175178" w:rsidRPr="00BA4E49">
              <w:rPr>
                <w:rFonts w:eastAsia="ArialUnicodeMS" w:cs="Times New Roman"/>
                <w:i/>
              </w:rPr>
              <w:fldChar w:fldCharType="separate"/>
            </w:r>
            <w:r w:rsidR="00F469C1">
              <w:rPr>
                <w:rFonts w:eastAsia="ArialUnicodeMS" w:cs="Times New Roman"/>
                <w:i/>
              </w:rPr>
              <w:t>R-35</w:t>
            </w:r>
            <w:r w:rsidR="00175178" w:rsidRPr="00BA4E49">
              <w:rPr>
                <w:rFonts w:eastAsia="ArialUnicodeMS" w:cs="Times New Roman"/>
                <w:i/>
              </w:rPr>
              <w:fldChar w:fldCharType="end"/>
            </w:r>
            <w:r w:rsidR="00A048F4" w:rsidRPr="00BA4E49">
              <w:rPr>
                <w:rFonts w:eastAsia="ArialUnicodeMS" w:cs="Times New Roman"/>
              </w:rPr>
              <w:t xml:space="preserve"> </w:t>
            </w:r>
            <w:r w:rsidR="00175178" w:rsidRPr="00BA4E49">
              <w:rPr>
                <w:rFonts w:eastAsia="ArialUnicodeMS" w:cs="Times New Roman"/>
              </w:rPr>
              <w:t>ir atsižvelgdamas į parengtas</w:t>
            </w:r>
            <w:r w:rsidR="00A048F4" w:rsidRPr="00BA4E49">
              <w:rPr>
                <w:rFonts w:eastAsia="ArialUnicodeMS" w:cs="Times New Roman"/>
              </w:rPr>
              <w:t xml:space="preserve"> </w:t>
            </w:r>
            <w:r w:rsidR="00A048F4" w:rsidRPr="00BA4E49">
              <w:rPr>
                <w:rFonts w:eastAsia="Calibri" w:cs="Times New Roman"/>
              </w:rPr>
              <w:t>pradinės</w:t>
            </w:r>
            <w:r w:rsidR="00A048F4" w:rsidRPr="00BA4E49">
              <w:t xml:space="preserve"> analizės ir pr</w:t>
            </w:r>
            <w:r w:rsidR="00175178" w:rsidRPr="00BA4E49">
              <w:t>ojektavimo dokumentaciją</w:t>
            </w:r>
            <w:r w:rsidR="004C48F2" w:rsidRPr="00BA4E49">
              <w:t xml:space="preserve"> bei</w:t>
            </w:r>
            <w:r w:rsidR="00A048F4" w:rsidRPr="00BA4E49">
              <w:t xml:space="preserve"> duomenų mainų sąsajų analiz</w:t>
            </w:r>
            <w:r w:rsidR="00175178" w:rsidRPr="00BA4E49">
              <w:t>ės ir projektavimo dokumentaciją,</w:t>
            </w:r>
            <w:r w:rsidR="00A048F4" w:rsidRPr="00BA4E49">
              <w:t xml:space="preserve"> turi</w:t>
            </w:r>
            <w:r w:rsidR="00175178" w:rsidRPr="00BA4E49">
              <w:t xml:space="preserve"> papildyti ir tikslinti </w:t>
            </w:r>
            <w:r w:rsidR="004C48F2" w:rsidRPr="00BA4E49">
              <w:t xml:space="preserve">analizės ir projektavimo dokumentaciją </w:t>
            </w:r>
            <w:r w:rsidR="00175178" w:rsidRPr="00BA4E49">
              <w:t>kiekvienos iteracijos metu</w:t>
            </w:r>
            <w:r w:rsidR="00A048F4" w:rsidRPr="00BA4E49">
              <w:t>.</w:t>
            </w:r>
          </w:p>
          <w:p w14:paraId="41EE4368" w14:textId="77777777" w:rsidR="00417760" w:rsidRPr="00BA4E49" w:rsidRDefault="00417760" w:rsidP="00D7418F">
            <w:pPr>
              <w:numPr>
                <w:ilvl w:val="0"/>
                <w:numId w:val="5"/>
              </w:numPr>
              <w:tabs>
                <w:tab w:val="clear" w:pos="648"/>
              </w:tabs>
              <w:spacing w:afterLines="60" w:after="144" w:line="240" w:lineRule="auto"/>
              <w:ind w:left="321" w:hanging="357"/>
            </w:pPr>
            <w:r w:rsidRPr="00BA4E49">
              <w:t>Diegėjas turi detalizuoti pateiktus funkcinius, techninius ir kitus reikalavimus, aprašyti jų realizaciją. Reikalavimų detalizavimo tikslas – tinkamai suprojektuotas VIPVIS sprendimas. Diegėjas turi vykdyti interviu susitikim</w:t>
            </w:r>
            <w:r w:rsidR="00175178" w:rsidRPr="00BA4E49">
              <w:t>us su IVPK ir, esant poreikiui,</w:t>
            </w:r>
            <w:r w:rsidRPr="00BA4E49">
              <w:t xml:space="preserve"> kitomis suinteresuotomis šalimis.</w:t>
            </w:r>
          </w:p>
          <w:p w14:paraId="6C9CB918" w14:textId="77777777" w:rsidR="00417760" w:rsidRPr="00BA4E49" w:rsidRDefault="00417760" w:rsidP="00D7418F">
            <w:pPr>
              <w:numPr>
                <w:ilvl w:val="0"/>
                <w:numId w:val="5"/>
              </w:numPr>
              <w:tabs>
                <w:tab w:val="clear" w:pos="648"/>
              </w:tabs>
              <w:spacing w:afterLines="60" w:after="144" w:line="240" w:lineRule="auto"/>
              <w:ind w:left="321" w:hanging="357"/>
            </w:pPr>
            <w:r w:rsidRPr="00BA4E49">
              <w:t>Diegėjas, esant poreikiui, privalo atlikti IVPK nurodyto funkcionalumo (prototipo) pristatymus IVPK ir, esant poreikiui, VIPVIS naudotojų atsakingiems darbuotojams ir tik po demonstravimų, suderinus sprendimą, rengti galutinę atitinkamos dokumentacijos dalies versiją.</w:t>
            </w:r>
          </w:p>
          <w:p w14:paraId="5375BAD0" w14:textId="77777777" w:rsidR="00417760" w:rsidRPr="00BA4E49" w:rsidRDefault="00417760" w:rsidP="00D7418F">
            <w:pPr>
              <w:numPr>
                <w:ilvl w:val="0"/>
                <w:numId w:val="5"/>
              </w:numPr>
              <w:tabs>
                <w:tab w:val="clear" w:pos="648"/>
              </w:tabs>
              <w:spacing w:afterLines="60" w:after="144" w:line="240" w:lineRule="auto"/>
              <w:ind w:left="321" w:hanging="357"/>
            </w:pPr>
            <w:r w:rsidRPr="00BA4E49">
              <w:t>Diegėjo pateikta analizės ir projektavimo dokumentacija VIPVIS sukūrimo ir diegimo projekto eigoje turi būti nuolat papildoma ir tikslinama</w:t>
            </w:r>
            <w:r w:rsidR="00175178" w:rsidRPr="00BA4E49">
              <w:t xml:space="preserve"> kiekvienos iteracijos metu</w:t>
            </w:r>
            <w:r w:rsidRPr="00BA4E49">
              <w:t xml:space="preserve"> pagal jos apimtyje kuriamas / konfigūruojamas dalis.</w:t>
            </w:r>
          </w:p>
          <w:p w14:paraId="668CA962" w14:textId="77777777" w:rsidR="00417760" w:rsidRPr="00BA4E49" w:rsidRDefault="00417760" w:rsidP="00D7418F">
            <w:pPr>
              <w:numPr>
                <w:ilvl w:val="0"/>
                <w:numId w:val="5"/>
              </w:numPr>
              <w:tabs>
                <w:tab w:val="clear" w:pos="648"/>
              </w:tabs>
              <w:spacing w:afterLines="60" w:after="144" w:line="240" w:lineRule="auto"/>
              <w:ind w:left="321" w:hanging="357"/>
              <w:rPr>
                <w:rFonts w:eastAsia="ArialUnicodeMS" w:cs="Times New Roman"/>
              </w:rPr>
            </w:pPr>
            <w:r w:rsidRPr="00BA4E49">
              <w:lastRenderedPageBreak/>
              <w:t>Parengta analizės ir projektavimo dokumentacija turi būti suderinta su Techninės priežiūros paslaugų teikėju, IVPK ir, kur aktualu, kitomis suinteresuotomis šalimis.</w:t>
            </w:r>
          </w:p>
        </w:tc>
        <w:tc>
          <w:tcPr>
            <w:tcW w:w="925" w:type="pct"/>
            <w:shd w:val="clear" w:color="auto" w:fill="auto"/>
          </w:tcPr>
          <w:p w14:paraId="3D4AFD0D"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VIPVIS sukūrimo ir diegimo projekto analizės ir projektavimo dokumentacija</w:t>
            </w:r>
          </w:p>
        </w:tc>
      </w:tr>
      <w:tr w:rsidR="00BA4E49" w:rsidRPr="00BA4E49" w14:paraId="7B94885E" w14:textId="77777777" w:rsidTr="002F24F0">
        <w:tc>
          <w:tcPr>
            <w:tcW w:w="5000" w:type="pct"/>
            <w:gridSpan w:val="4"/>
            <w:shd w:val="clear" w:color="auto" w:fill="D9D9D9" w:themeFill="background1" w:themeFillShade="D9"/>
          </w:tcPr>
          <w:p w14:paraId="62A4D946" w14:textId="77777777" w:rsidR="00417760" w:rsidRPr="00BA4E49" w:rsidRDefault="00417760" w:rsidP="00175178">
            <w:pPr>
              <w:spacing w:afterLines="60" w:after="144" w:line="240" w:lineRule="auto"/>
              <w:jc w:val="left"/>
              <w:rPr>
                <w:rFonts w:eastAsia="Calibri" w:cs="Times New Roman"/>
                <w:b/>
                <w:lang w:eastAsia="lt-LT"/>
              </w:rPr>
            </w:pPr>
            <w:r w:rsidRPr="00BA4E49">
              <w:rPr>
                <w:rFonts w:eastAsia="Calibri" w:cs="Times New Roman"/>
                <w:b/>
                <w:lang w:eastAsia="lt-LT"/>
              </w:rPr>
              <w:t>Programavimo (konfigūravimo) etapas</w:t>
            </w:r>
          </w:p>
          <w:p w14:paraId="69304358" w14:textId="77777777" w:rsidR="00417760" w:rsidRPr="00BA4E49" w:rsidRDefault="00417760" w:rsidP="00175178">
            <w:pPr>
              <w:spacing w:afterLines="60" w:after="144" w:line="240" w:lineRule="auto"/>
              <w:jc w:val="left"/>
              <w:rPr>
                <w:rFonts w:eastAsia="Calibri" w:cs="Times New Roman"/>
                <w:b/>
                <w:lang w:eastAsia="lt-LT"/>
              </w:rPr>
            </w:pPr>
            <w:r w:rsidRPr="00BA4E49">
              <w:rPr>
                <w:rFonts w:eastAsia="Calibri" w:cs="Times New Roman"/>
                <w:b/>
                <w:lang w:eastAsia="lt-LT"/>
              </w:rPr>
              <w:t>(VYKDOMA KIEKVIENOS ITERACIJOS METU)</w:t>
            </w:r>
          </w:p>
        </w:tc>
      </w:tr>
      <w:tr w:rsidR="00BA4E49" w:rsidRPr="00BA4E49" w14:paraId="5E4615BA" w14:textId="77777777" w:rsidTr="00417760">
        <w:tc>
          <w:tcPr>
            <w:tcW w:w="439" w:type="pct"/>
          </w:tcPr>
          <w:p w14:paraId="0C407297"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1F78C8D3" w14:textId="77777777" w:rsidR="00417760" w:rsidRPr="00BA4E49" w:rsidRDefault="00417760" w:rsidP="00175178">
            <w:pPr>
              <w:tabs>
                <w:tab w:val="left" w:pos="284"/>
              </w:tabs>
              <w:spacing w:afterLines="200" w:after="480" w:line="240" w:lineRule="auto"/>
              <w:jc w:val="left"/>
              <w:rPr>
                <w:rFonts w:eastAsia="Calibri" w:cs="Times New Roman"/>
              </w:rPr>
            </w:pPr>
            <w:r w:rsidRPr="00BA4E49">
              <w:t>Tech</w:t>
            </w:r>
            <w:r w:rsidR="00175178" w:rsidRPr="00BA4E49">
              <w:t>nologinių darbų, reikalingų sukurti</w:t>
            </w:r>
            <w:r w:rsidRPr="00BA4E49">
              <w:t xml:space="preserve"> ir įdiegti</w:t>
            </w:r>
            <w:r w:rsidRPr="00BA4E49">
              <w:rPr>
                <w:rFonts w:cs="Times New Roman"/>
              </w:rPr>
              <w:t xml:space="preserve"> VIPVIS, įgyvendinimas</w:t>
            </w:r>
          </w:p>
        </w:tc>
        <w:tc>
          <w:tcPr>
            <w:tcW w:w="2826" w:type="pct"/>
          </w:tcPr>
          <w:p w14:paraId="77BD0271" w14:textId="77777777" w:rsidR="00417760" w:rsidRPr="00BA4E49" w:rsidRDefault="00417760" w:rsidP="00D73925">
            <w:pPr>
              <w:numPr>
                <w:ilvl w:val="0"/>
                <w:numId w:val="5"/>
              </w:numPr>
              <w:spacing w:afterLines="60" w:after="144" w:line="240" w:lineRule="auto"/>
              <w:rPr>
                <w:rFonts w:cs="Times New Roman"/>
                <w:lang w:eastAsia="lt-LT"/>
              </w:rPr>
            </w:pPr>
            <w:r w:rsidRPr="00BA4E49">
              <w:rPr>
                <w:rFonts w:cs="Times New Roman"/>
                <w:lang w:eastAsia="lt-LT"/>
              </w:rPr>
              <w:t>Vadovaudamasis</w:t>
            </w:r>
            <w:r w:rsidRPr="00BA4E49">
              <w:rPr>
                <w:rFonts w:cs="Times New Roman"/>
              </w:rPr>
              <w:t xml:space="preserve"> suderinta analizės ir projektavimo dokumentacija, Diegėjas turi </w:t>
            </w:r>
            <w:r w:rsidR="004C48F2" w:rsidRPr="00BA4E49">
              <w:rPr>
                <w:rFonts w:cs="Times New Roman"/>
              </w:rPr>
              <w:t>įvykdyti</w:t>
            </w:r>
            <w:r w:rsidRPr="00BA4E49">
              <w:rPr>
                <w:rFonts w:cs="Times New Roman"/>
              </w:rPr>
              <w:t xml:space="preserve"> </w:t>
            </w:r>
            <w:r w:rsidRPr="00BA4E49">
              <w:t>technologinius</w:t>
            </w:r>
            <w:r w:rsidR="00175178" w:rsidRPr="00BA4E49">
              <w:rPr>
                <w:rFonts w:cs="Times New Roman"/>
              </w:rPr>
              <w:t xml:space="preserve"> darbus, reikalingus realizuoti</w:t>
            </w:r>
            <w:r w:rsidRPr="00BA4E49">
              <w:rPr>
                <w:rFonts w:cs="Times New Roman"/>
              </w:rPr>
              <w:t xml:space="preserve"> šioje </w:t>
            </w:r>
            <w:r w:rsidR="00175178" w:rsidRPr="00BA4E49">
              <w:rPr>
                <w:rFonts w:cs="Times New Roman"/>
              </w:rPr>
              <w:t xml:space="preserve">techninėje </w:t>
            </w:r>
            <w:r w:rsidRPr="00BA4E49">
              <w:rPr>
                <w:rFonts w:cs="Times New Roman"/>
              </w:rPr>
              <w:t>specifikacijoje aprašytus f</w:t>
            </w:r>
            <w:r w:rsidR="007A5B3A" w:rsidRPr="00BA4E49">
              <w:rPr>
                <w:rFonts w:cs="Times New Roman"/>
              </w:rPr>
              <w:t>unkcionalumus ir sukurti VIPVIS</w:t>
            </w:r>
            <w:r w:rsidRPr="00BA4E49">
              <w:rPr>
                <w:rFonts w:cs="Times New Roman"/>
              </w:rPr>
              <w:t>:</w:t>
            </w:r>
          </w:p>
          <w:p w14:paraId="2913A74F" w14:textId="77777777" w:rsidR="00175178" w:rsidRPr="00BA4E49" w:rsidRDefault="00417760" w:rsidP="00D73925">
            <w:pPr>
              <w:numPr>
                <w:ilvl w:val="1"/>
                <w:numId w:val="5"/>
              </w:numPr>
              <w:spacing w:afterLines="60" w:after="144" w:line="240" w:lineRule="auto"/>
              <w:rPr>
                <w:rFonts w:cs="Times New Roman"/>
              </w:rPr>
            </w:pPr>
            <w:r w:rsidRPr="00BA4E49">
              <w:rPr>
                <w:rFonts w:cs="Times New Roman"/>
              </w:rPr>
              <w:t xml:space="preserve">pagal šioje techninėje specifikacijoje nustatytus </w:t>
            </w:r>
            <w:r w:rsidR="007A5B3A" w:rsidRPr="00BA4E49">
              <w:rPr>
                <w:rFonts w:cs="Times New Roman"/>
              </w:rPr>
              <w:t>koncepcinės architektūros reikalavimus, VIPVIS funkcinius ir nefunkcinius reikalavimus sukurta VIPVIS</w:t>
            </w:r>
            <w:r w:rsidRPr="00BA4E49">
              <w:rPr>
                <w:rFonts w:cs="Times New Roman"/>
              </w:rPr>
              <w:t>;</w:t>
            </w:r>
          </w:p>
          <w:p w14:paraId="720637B8" w14:textId="0A5FBBEE" w:rsidR="00175178" w:rsidRPr="00BA4E49" w:rsidRDefault="007A5B3A" w:rsidP="00D73925">
            <w:pPr>
              <w:numPr>
                <w:ilvl w:val="1"/>
                <w:numId w:val="5"/>
              </w:numPr>
              <w:spacing w:afterLines="60" w:after="144" w:line="240" w:lineRule="auto"/>
              <w:rPr>
                <w:rFonts w:cs="Times New Roman"/>
              </w:rPr>
            </w:pPr>
            <w:r w:rsidRPr="00BA4E49">
              <w:rPr>
                <w:rFonts w:cs="Times New Roman"/>
              </w:rPr>
              <w:t xml:space="preserve">sukurta </w:t>
            </w:r>
            <w:r w:rsidR="00581893">
              <w:rPr>
                <w:rFonts w:cs="Times New Roman"/>
              </w:rPr>
              <w:t>naudot</w:t>
            </w:r>
            <w:r w:rsidR="00C8413E">
              <w:rPr>
                <w:rFonts w:cs="Times New Roman"/>
              </w:rPr>
              <w:t>o</w:t>
            </w:r>
            <w:r w:rsidR="00581893">
              <w:rPr>
                <w:rFonts w:cs="Times New Roman"/>
              </w:rPr>
              <w:t>jo sąsaja</w:t>
            </w:r>
            <w:r w:rsidR="00417760" w:rsidRPr="00BA4E49">
              <w:rPr>
                <w:rFonts w:cs="Times New Roman"/>
              </w:rPr>
              <w:t xml:space="preserve">, </w:t>
            </w:r>
            <w:r w:rsidR="00581893">
              <w:rPr>
                <w:rFonts w:cs="Times New Roman"/>
              </w:rPr>
              <w:t>per kurią</w:t>
            </w:r>
            <w:r w:rsidR="00581893" w:rsidRPr="00BA4E49">
              <w:rPr>
                <w:rFonts w:cs="Times New Roman"/>
              </w:rPr>
              <w:t xml:space="preserve"> </w:t>
            </w:r>
            <w:r w:rsidR="00417760" w:rsidRPr="00BA4E49">
              <w:rPr>
                <w:rFonts w:cs="Times New Roman"/>
              </w:rPr>
              <w:t>pasiekiami visi realizuoti funkcionalumai</w:t>
            </w:r>
            <w:r w:rsidR="00417760" w:rsidRPr="00BA4E49">
              <w:rPr>
                <w:rFonts w:cs="Times New Roman"/>
                <w:lang w:val="en-US"/>
              </w:rPr>
              <w:t>;</w:t>
            </w:r>
          </w:p>
          <w:p w14:paraId="73948C9F" w14:textId="77777777" w:rsidR="00417760" w:rsidRPr="00BA4E49" w:rsidRDefault="007A5B3A" w:rsidP="00D73925">
            <w:pPr>
              <w:numPr>
                <w:ilvl w:val="1"/>
                <w:numId w:val="5"/>
              </w:numPr>
              <w:spacing w:afterLines="60" w:after="144" w:line="240" w:lineRule="auto"/>
              <w:rPr>
                <w:rFonts w:cs="Times New Roman"/>
              </w:rPr>
            </w:pPr>
            <w:r w:rsidRPr="00BA4E49">
              <w:rPr>
                <w:rFonts w:cs="Times New Roman"/>
              </w:rPr>
              <w:t xml:space="preserve">sukurtos </w:t>
            </w:r>
            <w:r w:rsidR="00417760" w:rsidRPr="00BA4E49">
              <w:rPr>
                <w:rFonts w:cs="Times New Roman"/>
              </w:rPr>
              <w:t>visos priemonės veiklos logikos lygmenyje:</w:t>
            </w:r>
          </w:p>
          <w:p w14:paraId="24E3967E" w14:textId="77777777" w:rsidR="007A5B3A" w:rsidRPr="00BA4E49" w:rsidRDefault="00841320" w:rsidP="00D73925">
            <w:pPr>
              <w:numPr>
                <w:ilvl w:val="2"/>
                <w:numId w:val="5"/>
              </w:numPr>
              <w:spacing w:beforeLines="60" w:before="144" w:afterLines="60" w:after="144" w:line="240" w:lineRule="auto"/>
              <w:rPr>
                <w:rFonts w:cs="Times New Roman"/>
              </w:rPr>
            </w:pPr>
            <w:r w:rsidRPr="00BA4E49">
              <w:rPr>
                <w:rFonts w:cs="Times New Roman"/>
              </w:rPr>
              <w:t>„</w:t>
            </w:r>
            <w:r w:rsidR="00417760" w:rsidRPr="00BA4E49">
              <w:rPr>
                <w:rFonts w:cs="Times New Roman"/>
              </w:rPr>
              <w:t xml:space="preserve">P1. </w:t>
            </w:r>
            <w:r w:rsidR="00417760" w:rsidRPr="00BA4E49">
              <w:rPr>
                <w:rFonts w:eastAsia="Calibri" w:cs="Times New Roman"/>
              </w:rPr>
              <w:t>Katalogo</w:t>
            </w:r>
            <w:r w:rsidR="00417760" w:rsidRPr="00BA4E49">
              <w:rPr>
                <w:rFonts w:cs="Times New Roman"/>
              </w:rPr>
              <w:t xml:space="preserve"> valdymo posistemė</w:t>
            </w:r>
            <w:r w:rsidRPr="00BA4E49">
              <w:rPr>
                <w:rFonts w:cs="Times New Roman"/>
              </w:rPr>
              <w:t>“</w:t>
            </w:r>
            <w:r w:rsidR="00417760" w:rsidRPr="00BA4E49">
              <w:rPr>
                <w:rFonts w:cs="Times New Roman"/>
              </w:rPr>
              <w:t>;</w:t>
            </w:r>
          </w:p>
          <w:p w14:paraId="4A111473" w14:textId="77777777" w:rsidR="007A5B3A" w:rsidRPr="00BA4E49" w:rsidRDefault="00841320" w:rsidP="00D73925">
            <w:pPr>
              <w:numPr>
                <w:ilvl w:val="2"/>
                <w:numId w:val="5"/>
              </w:numPr>
              <w:spacing w:beforeLines="60" w:before="144" w:afterLines="60" w:after="144" w:line="240" w:lineRule="auto"/>
              <w:rPr>
                <w:rFonts w:cs="Times New Roman"/>
              </w:rPr>
            </w:pPr>
            <w:r w:rsidRPr="00BA4E49">
              <w:rPr>
                <w:rFonts w:cs="Times New Roman"/>
              </w:rPr>
              <w:t>„</w:t>
            </w:r>
            <w:r w:rsidR="00417760" w:rsidRPr="00BA4E49">
              <w:rPr>
                <w:rFonts w:cs="Times New Roman"/>
              </w:rPr>
              <w:t>P2. IT paslaugų teikimo procesų valdymo (ITSM) posistemė</w:t>
            </w:r>
            <w:r w:rsidRPr="00BA4E49">
              <w:rPr>
                <w:rFonts w:cs="Times New Roman"/>
              </w:rPr>
              <w:t>“</w:t>
            </w:r>
            <w:r w:rsidR="00417760" w:rsidRPr="00BA4E49">
              <w:rPr>
                <w:rFonts w:cs="Times New Roman"/>
              </w:rPr>
              <w:t>;</w:t>
            </w:r>
          </w:p>
          <w:p w14:paraId="19998861" w14:textId="6BE94EFA" w:rsidR="007A5B3A" w:rsidRPr="00BA4E49" w:rsidRDefault="00080D0A" w:rsidP="00D73925">
            <w:pPr>
              <w:numPr>
                <w:ilvl w:val="2"/>
                <w:numId w:val="5"/>
              </w:numPr>
              <w:spacing w:beforeLines="60" w:before="144" w:afterLines="60" w:after="144" w:line="240" w:lineRule="auto"/>
              <w:rPr>
                <w:rFonts w:cs="Times New Roman"/>
              </w:rPr>
            </w:pPr>
            <w:r w:rsidRPr="00BA4E49">
              <w:rPr>
                <w:rFonts w:cs="Times New Roman"/>
              </w:rPr>
              <w:t xml:space="preserve"> </w:t>
            </w:r>
            <w:r w:rsidR="00841320" w:rsidRPr="00BA4E49">
              <w:rPr>
                <w:rFonts w:cs="Times New Roman"/>
              </w:rPr>
              <w:t>„</w:t>
            </w:r>
            <w:r w:rsidR="00417760" w:rsidRPr="00BA4E49">
              <w:rPr>
                <w:rFonts w:cs="Times New Roman"/>
              </w:rPr>
              <w:t>P</w:t>
            </w:r>
            <w:r>
              <w:rPr>
                <w:rFonts w:cs="Times New Roman"/>
              </w:rPr>
              <w:t>3</w:t>
            </w:r>
            <w:r w:rsidR="00417760" w:rsidRPr="00BA4E49">
              <w:rPr>
                <w:rFonts w:cs="Times New Roman"/>
              </w:rPr>
              <w:t>. Stebėsenos posistemė</w:t>
            </w:r>
            <w:r w:rsidR="00841320" w:rsidRPr="00BA4E49">
              <w:rPr>
                <w:rFonts w:cs="Times New Roman"/>
              </w:rPr>
              <w:t>“</w:t>
            </w:r>
            <w:r w:rsidR="00417760" w:rsidRPr="00BA4E49">
              <w:rPr>
                <w:rFonts w:cs="Times New Roman"/>
              </w:rPr>
              <w:t>;</w:t>
            </w:r>
          </w:p>
          <w:p w14:paraId="32119F18" w14:textId="0C31C9EA" w:rsidR="00417760" w:rsidRPr="00BA4E49" w:rsidRDefault="00841320" w:rsidP="00D73925">
            <w:pPr>
              <w:numPr>
                <w:ilvl w:val="2"/>
                <w:numId w:val="5"/>
              </w:numPr>
              <w:spacing w:beforeLines="60" w:before="144" w:afterLines="60" w:after="144" w:line="240" w:lineRule="auto"/>
              <w:rPr>
                <w:rFonts w:cs="Times New Roman"/>
              </w:rPr>
            </w:pPr>
            <w:r w:rsidRPr="00BA4E49">
              <w:rPr>
                <w:rFonts w:cs="Times New Roman"/>
              </w:rPr>
              <w:t>„</w:t>
            </w:r>
            <w:r w:rsidR="00417760" w:rsidRPr="00BA4E49">
              <w:rPr>
                <w:rFonts w:cs="Times New Roman"/>
              </w:rPr>
              <w:t>P</w:t>
            </w:r>
            <w:r w:rsidR="00080D0A">
              <w:rPr>
                <w:rFonts w:cs="Times New Roman"/>
              </w:rPr>
              <w:t>4</w:t>
            </w:r>
            <w:r w:rsidR="00417760" w:rsidRPr="00BA4E49">
              <w:rPr>
                <w:rFonts w:cs="Times New Roman"/>
              </w:rPr>
              <w:t>. Administravimo posistemė</w:t>
            </w:r>
            <w:r w:rsidRPr="00BA4E49">
              <w:rPr>
                <w:rFonts w:cs="Times New Roman"/>
              </w:rPr>
              <w:t>“</w:t>
            </w:r>
            <w:r w:rsidR="007A5B3A" w:rsidRPr="00BA4E49">
              <w:rPr>
                <w:rFonts w:cs="Times New Roman"/>
              </w:rPr>
              <w:t>;</w:t>
            </w:r>
          </w:p>
          <w:p w14:paraId="69113BD9" w14:textId="6AB5ECFF" w:rsidR="00417760" w:rsidRPr="00BA4E49" w:rsidRDefault="00417760" w:rsidP="00D73925">
            <w:pPr>
              <w:numPr>
                <w:ilvl w:val="1"/>
                <w:numId w:val="5"/>
              </w:numPr>
              <w:spacing w:afterLines="60" w:after="144" w:line="240" w:lineRule="auto"/>
              <w:rPr>
                <w:rFonts w:cs="Times New Roman"/>
              </w:rPr>
            </w:pPr>
            <w:r w:rsidRPr="00BA4E49">
              <w:rPr>
                <w:rFonts w:cs="Times New Roman"/>
              </w:rPr>
              <w:t>sukurtos VIPVIS naudotojų (išskyrus VIPVIS lankytojų) grupės ir teisių valdymo priemonės, sukonfigūruotos ir paruoštos naudoti skirtingų naudotojų sritys;</w:t>
            </w:r>
          </w:p>
          <w:p w14:paraId="5531F5C2" w14:textId="77777777" w:rsidR="00417760" w:rsidRPr="00BA4E49" w:rsidRDefault="00417760" w:rsidP="00D73925">
            <w:pPr>
              <w:numPr>
                <w:ilvl w:val="1"/>
                <w:numId w:val="5"/>
              </w:numPr>
              <w:spacing w:afterLines="60" w:after="144" w:line="240" w:lineRule="auto"/>
              <w:rPr>
                <w:rFonts w:cs="Times New Roman"/>
              </w:rPr>
            </w:pPr>
            <w:r w:rsidRPr="00BA4E49">
              <w:rPr>
                <w:rFonts w:cs="Times New Roman"/>
              </w:rPr>
              <w:t>sukurti IT paslaugų užsakymo, teikimo ir palaikymo procesai;</w:t>
            </w:r>
          </w:p>
          <w:p w14:paraId="78ADEBF7" w14:textId="77777777" w:rsidR="00417760" w:rsidRPr="00BA4E49" w:rsidRDefault="00417760" w:rsidP="00D73925">
            <w:pPr>
              <w:numPr>
                <w:ilvl w:val="1"/>
                <w:numId w:val="5"/>
              </w:numPr>
              <w:spacing w:afterLines="60" w:after="144" w:line="240" w:lineRule="auto"/>
              <w:rPr>
                <w:rFonts w:cs="Times New Roman"/>
              </w:rPr>
            </w:pPr>
            <w:r w:rsidRPr="00BA4E49">
              <w:rPr>
                <w:rFonts w:cs="Times New Roman"/>
              </w:rPr>
              <w:t>sukurti klasifikatoriai, ataskaitų bei susitarimų šablonai reikalingi paslaugų / procesų konfigūravimui;</w:t>
            </w:r>
          </w:p>
          <w:p w14:paraId="4342506D" w14:textId="77777777" w:rsidR="00417760" w:rsidRPr="00BA4E49" w:rsidRDefault="00417760" w:rsidP="00D73925">
            <w:pPr>
              <w:numPr>
                <w:ilvl w:val="1"/>
                <w:numId w:val="5"/>
              </w:numPr>
              <w:spacing w:afterLines="60" w:after="144" w:line="240" w:lineRule="auto"/>
              <w:rPr>
                <w:rFonts w:cs="Times New Roman"/>
              </w:rPr>
            </w:pPr>
            <w:r w:rsidRPr="00BA4E49">
              <w:rPr>
                <w:rFonts w:cs="Times New Roman"/>
              </w:rPr>
              <w:t>realizuota integracija su Valstybės debesijos paslaugų teikimo valdymo platforma</w:t>
            </w:r>
            <w:r w:rsidR="007A5B3A" w:rsidRPr="00BA4E49">
              <w:rPr>
                <w:rFonts w:cs="Times New Roman"/>
              </w:rPr>
              <w:t xml:space="preserve"> iš VIPVIS pusės</w:t>
            </w:r>
            <w:r w:rsidRPr="00BA4E49">
              <w:rPr>
                <w:rFonts w:cs="Times New Roman"/>
              </w:rPr>
              <w:t>;</w:t>
            </w:r>
          </w:p>
          <w:p w14:paraId="62143C70" w14:textId="77777777" w:rsidR="00417760" w:rsidRPr="00BA4E49" w:rsidRDefault="00417760" w:rsidP="00D73925">
            <w:pPr>
              <w:numPr>
                <w:ilvl w:val="1"/>
                <w:numId w:val="5"/>
              </w:numPr>
              <w:spacing w:afterLines="60" w:after="144" w:line="240" w:lineRule="auto"/>
              <w:rPr>
                <w:rFonts w:cs="Times New Roman"/>
              </w:rPr>
            </w:pPr>
            <w:r w:rsidRPr="00BA4E49">
              <w:rPr>
                <w:rFonts w:cs="Times New Roman"/>
              </w:rPr>
              <w:t>realizuota integracija su privataus sektoriaus IT paslaugų teikėjų IT pas</w:t>
            </w:r>
            <w:r w:rsidR="004C48F2" w:rsidRPr="00BA4E49">
              <w:rPr>
                <w:rFonts w:cs="Times New Roman"/>
              </w:rPr>
              <w:t>laugų valdymo priemonėmis</w:t>
            </w:r>
            <w:r w:rsidR="007A5B3A" w:rsidRPr="00BA4E49">
              <w:rPr>
                <w:rFonts w:cs="Times New Roman"/>
              </w:rPr>
              <w:t xml:space="preserve"> iš VIPVIS pusės</w:t>
            </w:r>
            <w:r w:rsidRPr="00BA4E49">
              <w:rPr>
                <w:rFonts w:cs="Times New Roman"/>
              </w:rPr>
              <w:t>;</w:t>
            </w:r>
          </w:p>
          <w:p w14:paraId="15FF6AED" w14:textId="77777777" w:rsidR="00D73925" w:rsidRPr="00A57CF3" w:rsidRDefault="00D73925" w:rsidP="00D73925">
            <w:pPr>
              <w:pStyle w:val="Sraopastraipa"/>
              <w:numPr>
                <w:ilvl w:val="0"/>
                <w:numId w:val="5"/>
              </w:numPr>
              <w:spacing w:afterLines="60" w:after="144" w:line="240" w:lineRule="auto"/>
              <w:rPr>
                <w:rFonts w:eastAsia="Calibri"/>
                <w:lang w:eastAsia="lt-LT"/>
              </w:rPr>
            </w:pPr>
            <w:r w:rsidRPr="00A57CF3">
              <w:rPr>
                <w:rFonts w:eastAsia="Calibri"/>
              </w:rPr>
              <w:t xml:space="preserve">realizuota integracija su Skambučių centru iš VIPVIS pusės </w:t>
            </w:r>
            <w:r w:rsidRPr="00A57CF3">
              <w:rPr>
                <w:rFonts w:eastAsia="Calibri"/>
                <w:highlight w:val="yellow"/>
              </w:rPr>
              <w:t>(pagal papildomame užsakyme suderintą specifikaciją)</w:t>
            </w:r>
            <w:r w:rsidRPr="00A57CF3">
              <w:rPr>
                <w:rFonts w:eastAsia="Calibri"/>
              </w:rPr>
              <w:t>;</w:t>
            </w:r>
          </w:p>
          <w:p w14:paraId="141F8030" w14:textId="16220F21" w:rsidR="00417760" w:rsidRPr="00BA4E49" w:rsidRDefault="00417760" w:rsidP="00D73925">
            <w:pPr>
              <w:numPr>
                <w:ilvl w:val="1"/>
                <w:numId w:val="5"/>
              </w:numPr>
              <w:spacing w:afterLines="60" w:after="144" w:line="240" w:lineRule="auto"/>
              <w:rPr>
                <w:rFonts w:cs="Times New Roman"/>
              </w:rPr>
            </w:pPr>
            <w:r w:rsidRPr="00BA4E49">
              <w:rPr>
                <w:rFonts w:cs="Times New Roman"/>
              </w:rPr>
              <w:lastRenderedPageBreak/>
              <w:t xml:space="preserve">realizuotos </w:t>
            </w:r>
            <w:r w:rsidR="00711214">
              <w:rPr>
                <w:rFonts w:cs="Times New Roman"/>
              </w:rPr>
              <w:t>p</w:t>
            </w:r>
            <w:r w:rsidR="00711214" w:rsidRPr="00BA4E49">
              <w:rPr>
                <w:rFonts w:cs="Times New Roman"/>
              </w:rPr>
              <w:t>irmini</w:t>
            </w:r>
            <w:r w:rsidR="00711214">
              <w:rPr>
                <w:rFonts w:cs="Times New Roman"/>
              </w:rPr>
              <w:t xml:space="preserve">o </w:t>
            </w:r>
            <w:r w:rsidR="00711214" w:rsidRPr="00BA4E49">
              <w:rPr>
                <w:rFonts w:cs="Times New Roman"/>
              </w:rPr>
              <w:t>išorinių duomenų šaltinių sąraš</w:t>
            </w:r>
            <w:r w:rsidR="00711214">
              <w:rPr>
                <w:rFonts w:cs="Times New Roman"/>
              </w:rPr>
              <w:t>o</w:t>
            </w:r>
            <w:r w:rsidR="00711214" w:rsidRPr="00BA4E49">
              <w:t xml:space="preserve"> </w:t>
            </w:r>
            <w:r w:rsidRPr="00BA4E49">
              <w:rPr>
                <w:rFonts w:cs="Times New Roman"/>
              </w:rPr>
              <w:t>duomenų apsikeitimo sąsajos</w:t>
            </w:r>
            <w:r w:rsidR="007A5B3A" w:rsidRPr="00BA4E49">
              <w:rPr>
                <w:rFonts w:cs="Times New Roman"/>
              </w:rPr>
              <w:t xml:space="preserve"> su techninėje specifikacijoje nurodytais IS ir (ar) registrais;</w:t>
            </w:r>
          </w:p>
          <w:p w14:paraId="178570AE" w14:textId="77777777" w:rsidR="007A5B3A" w:rsidRDefault="00FD120E" w:rsidP="00D73925">
            <w:pPr>
              <w:numPr>
                <w:ilvl w:val="1"/>
                <w:numId w:val="5"/>
              </w:numPr>
              <w:spacing w:afterLines="60" w:after="144" w:line="240" w:lineRule="auto"/>
              <w:rPr>
                <w:rFonts w:cs="Times New Roman"/>
              </w:rPr>
            </w:pPr>
            <w:r>
              <w:rPr>
                <w:rFonts w:cs="Times New Roman"/>
              </w:rPr>
              <w:t>į</w:t>
            </w:r>
            <w:r w:rsidR="007A5B3A">
              <w:rPr>
                <w:rFonts w:cs="Times New Roman"/>
              </w:rPr>
              <w:t>vykdyti</w:t>
            </w:r>
            <w:r w:rsidR="00B140CB">
              <w:rPr>
                <w:rFonts w:cs="Times New Roman"/>
              </w:rPr>
              <w:t xml:space="preserve"> visi</w:t>
            </w:r>
            <w:r w:rsidR="007A5B3A">
              <w:rPr>
                <w:rFonts w:cs="Times New Roman"/>
              </w:rPr>
              <w:t xml:space="preserve"> papildomi darbai pagal atskirus IVPK užsakymus.</w:t>
            </w:r>
          </w:p>
          <w:p w14:paraId="7540825F" w14:textId="3599325D" w:rsidR="00417760" w:rsidRPr="00BA4E49" w:rsidRDefault="007A5B3A" w:rsidP="00D73925">
            <w:pPr>
              <w:numPr>
                <w:ilvl w:val="0"/>
                <w:numId w:val="5"/>
              </w:numPr>
              <w:spacing w:afterLines="60" w:after="144" w:line="240" w:lineRule="auto"/>
              <w:rPr>
                <w:rFonts w:cs="Times New Roman"/>
              </w:rPr>
            </w:pPr>
            <w:r w:rsidRPr="00BA4E49">
              <w:rPr>
                <w:rFonts w:cs="Times New Roman"/>
                <w:lang w:eastAsia="lt-LT"/>
              </w:rPr>
              <w:t>Kiekviena iteracijos metu neprivaloma atsižvelgti į visus</w:t>
            </w:r>
            <w:r w:rsidR="00417760" w:rsidRPr="00BA4E49">
              <w:rPr>
                <w:rFonts w:cs="Times New Roman"/>
                <w:lang w:eastAsia="lt-LT"/>
              </w:rPr>
              <w:t xml:space="preserve"> </w:t>
            </w:r>
            <w:r w:rsidRPr="00BA4E49">
              <w:rPr>
                <w:rFonts w:cs="Times New Roman"/>
                <w:lang w:eastAsia="lt-LT"/>
              </w:rPr>
              <w:t>aukščiau išvardintus punktus, jei jie nenumatyti</w:t>
            </w:r>
            <w:r w:rsidR="00417760" w:rsidRPr="00BA4E49">
              <w:rPr>
                <w:rFonts w:cs="Times New Roman"/>
                <w:lang w:eastAsia="lt-LT"/>
              </w:rPr>
              <w:t xml:space="preserve"> </w:t>
            </w:r>
            <w:r w:rsidRPr="00BA4E49">
              <w:rPr>
                <w:rFonts w:cs="Times New Roman"/>
                <w:lang w:eastAsia="lt-LT"/>
              </w:rPr>
              <w:t>konkrečios</w:t>
            </w:r>
            <w:r w:rsidR="00417760" w:rsidRPr="00BA4E49">
              <w:rPr>
                <w:rFonts w:cs="Times New Roman"/>
                <w:lang w:eastAsia="lt-LT"/>
              </w:rPr>
              <w:t xml:space="preserve"> iteracijos apimty</w:t>
            </w:r>
            <w:r w:rsidRPr="00BA4E49">
              <w:rPr>
                <w:rFonts w:cs="Times New Roman"/>
                <w:lang w:eastAsia="lt-LT"/>
              </w:rPr>
              <w:t>je</w:t>
            </w:r>
            <w:r w:rsidR="00417760" w:rsidRPr="00BA4E49">
              <w:rPr>
                <w:rFonts w:cs="Times New Roman"/>
                <w:lang w:eastAsia="lt-LT"/>
              </w:rPr>
              <w:t xml:space="preserve">, tačiau </w:t>
            </w:r>
            <w:r w:rsidRPr="00BA4E49">
              <w:rPr>
                <w:rFonts w:cs="Times New Roman"/>
                <w:lang w:eastAsia="lt-LT"/>
              </w:rPr>
              <w:t xml:space="preserve">po </w:t>
            </w:r>
            <w:r w:rsidR="004A4FD0" w:rsidRPr="00D73925">
              <w:rPr>
                <w:rFonts w:cs="Times New Roman"/>
                <w:highlight w:val="yellow"/>
                <w:lang w:eastAsia="lt-LT"/>
              </w:rPr>
              <w:t>trečios</w:t>
            </w:r>
            <w:r w:rsidR="004A4FD0">
              <w:rPr>
                <w:rFonts w:cs="Times New Roman"/>
                <w:lang w:eastAsia="lt-LT"/>
              </w:rPr>
              <w:t xml:space="preserve"> </w:t>
            </w:r>
            <w:r w:rsidRPr="00BA4E49">
              <w:rPr>
                <w:rFonts w:cs="Times New Roman"/>
                <w:lang w:eastAsia="lt-LT"/>
              </w:rPr>
              <w:t>iteracijo</w:t>
            </w:r>
            <w:r w:rsidR="00417760" w:rsidRPr="00BA4E49">
              <w:rPr>
                <w:rFonts w:cs="Times New Roman"/>
                <w:lang w:eastAsia="lt-LT"/>
              </w:rPr>
              <w:t>s Diegėjas turi būti į</w:t>
            </w:r>
            <w:r w:rsidRPr="00BA4E49">
              <w:rPr>
                <w:rFonts w:cs="Times New Roman"/>
                <w:lang w:eastAsia="lt-LT"/>
              </w:rPr>
              <w:t>vykdęs</w:t>
            </w:r>
            <w:r w:rsidR="00417760" w:rsidRPr="00BA4E49">
              <w:rPr>
                <w:rFonts w:cs="Times New Roman"/>
                <w:lang w:eastAsia="lt-LT"/>
              </w:rPr>
              <w:t xml:space="preserve"> visus aukščiau išvardintus dar</w:t>
            </w:r>
            <w:r w:rsidRPr="00BA4E49">
              <w:rPr>
                <w:rFonts w:cs="Times New Roman"/>
                <w:lang w:eastAsia="lt-LT"/>
              </w:rPr>
              <w:t xml:space="preserve">bus ir pilnai </w:t>
            </w:r>
            <w:r w:rsidR="00A44C96" w:rsidRPr="00BA4E49">
              <w:rPr>
                <w:rFonts w:cs="Times New Roman"/>
                <w:lang w:eastAsia="lt-LT"/>
              </w:rPr>
              <w:t>sukūręs ir įdiegęs</w:t>
            </w:r>
            <w:r w:rsidR="00417760" w:rsidRPr="00BA4E49">
              <w:rPr>
                <w:rFonts w:cs="Times New Roman"/>
                <w:lang w:eastAsia="lt-LT"/>
              </w:rPr>
              <w:t xml:space="preserve"> šioje specifikacijoje </w:t>
            </w:r>
            <w:r w:rsidRPr="00BA4E49">
              <w:rPr>
                <w:rFonts w:cs="Times New Roman"/>
                <w:lang w:eastAsia="lt-LT"/>
              </w:rPr>
              <w:t>nurodytus</w:t>
            </w:r>
            <w:r w:rsidR="00417760" w:rsidRPr="00BA4E49">
              <w:rPr>
                <w:rFonts w:cs="Times New Roman"/>
                <w:lang w:eastAsia="lt-LT"/>
              </w:rPr>
              <w:t xml:space="preserve"> funkcinius ir nefunkcinius reikalavimus atitinkančią ir veikiančią </w:t>
            </w:r>
            <w:r w:rsidR="00B140CB" w:rsidRPr="00BA4E49">
              <w:rPr>
                <w:rFonts w:cs="Times New Roman"/>
                <w:lang w:eastAsia="lt-LT"/>
              </w:rPr>
              <w:t>VIPVIS</w:t>
            </w:r>
            <w:r w:rsidR="00B03769">
              <w:rPr>
                <w:rFonts w:cs="Times New Roman"/>
                <w:lang w:eastAsia="lt-LT"/>
              </w:rPr>
              <w:t xml:space="preserve"> (išskyrus</w:t>
            </w:r>
            <w:r w:rsidR="00622F84">
              <w:rPr>
                <w:rFonts w:cs="Times New Roman"/>
                <w:lang w:eastAsia="lt-LT"/>
              </w:rPr>
              <w:t xml:space="preserve"> IT paslaugų užsakymo, užsakymo vykdymo ir teikimo procesus</w:t>
            </w:r>
            <w:r w:rsidR="00B03769">
              <w:rPr>
                <w:rFonts w:cs="Times New Roman"/>
                <w:lang w:eastAsia="lt-LT"/>
              </w:rPr>
              <w:t xml:space="preserve"> </w:t>
            </w:r>
            <w:r w:rsidR="00B03769" w:rsidRPr="00703DC9">
              <w:rPr>
                <w:rFonts w:cs="Times New Roman"/>
                <w:i/>
                <w:lang w:eastAsia="lt-LT"/>
              </w:rPr>
              <w:fldChar w:fldCharType="begin"/>
            </w:r>
            <w:r w:rsidR="00B03769" w:rsidRPr="00703DC9">
              <w:rPr>
                <w:rFonts w:cs="Times New Roman"/>
                <w:i/>
                <w:lang w:eastAsia="lt-LT"/>
              </w:rPr>
              <w:instrText xml:space="preserve"> REF _Ref11793698 \h </w:instrText>
            </w:r>
            <w:r w:rsidR="00622F84">
              <w:rPr>
                <w:rFonts w:cs="Times New Roman"/>
                <w:i/>
                <w:lang w:eastAsia="lt-LT"/>
              </w:rPr>
              <w:instrText xml:space="preserve"> \* MERGEFORMAT </w:instrText>
            </w:r>
            <w:r w:rsidR="00B03769" w:rsidRPr="00703DC9">
              <w:rPr>
                <w:rFonts w:cs="Times New Roman"/>
                <w:i/>
                <w:lang w:eastAsia="lt-LT"/>
              </w:rPr>
            </w:r>
            <w:r w:rsidR="00B03769" w:rsidRPr="00703DC9">
              <w:rPr>
                <w:rFonts w:cs="Times New Roman"/>
                <w:i/>
                <w:lang w:eastAsia="lt-LT"/>
              </w:rPr>
              <w:fldChar w:fldCharType="separate"/>
            </w:r>
            <w:r w:rsidR="00F469C1" w:rsidRPr="00FC4461">
              <w:rPr>
                <w:i/>
              </w:rPr>
              <w:t>Priedas</w:t>
            </w:r>
            <w:r w:rsidR="00DC367C">
              <w:rPr>
                <w:i/>
              </w:rPr>
              <w:t xml:space="preserve"> B</w:t>
            </w:r>
            <w:r w:rsidR="00F469C1" w:rsidRPr="00FC4461">
              <w:rPr>
                <w:i/>
              </w:rPr>
              <w:t>. Debesijos ir kitų IT paslaugų sąrašas papildomai teikiamiems užsakymams</w:t>
            </w:r>
            <w:r w:rsidR="00B03769" w:rsidRPr="00703DC9">
              <w:rPr>
                <w:rFonts w:cs="Times New Roman"/>
                <w:i/>
                <w:lang w:eastAsia="lt-LT"/>
              </w:rPr>
              <w:fldChar w:fldCharType="end"/>
            </w:r>
            <w:r w:rsidR="00622F84" w:rsidRPr="00703DC9">
              <w:rPr>
                <w:rFonts w:cs="Times New Roman"/>
                <w:i/>
                <w:lang w:eastAsia="lt-LT"/>
              </w:rPr>
              <w:t xml:space="preserve"> </w:t>
            </w:r>
            <w:r w:rsidR="00622F84">
              <w:rPr>
                <w:rFonts w:cs="Times New Roman"/>
                <w:lang w:eastAsia="lt-LT"/>
              </w:rPr>
              <w:t>nurodytoms IT paslaugoms).</w:t>
            </w:r>
          </w:p>
        </w:tc>
        <w:tc>
          <w:tcPr>
            <w:tcW w:w="925" w:type="pct"/>
          </w:tcPr>
          <w:p w14:paraId="46D67B6F"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Parengta VIPVIS kūrimo aplinka</w:t>
            </w:r>
          </w:p>
          <w:p w14:paraId="2D4A3428" w14:textId="77777777" w:rsidR="00175178" w:rsidRPr="00BA4E49" w:rsidRDefault="00175178" w:rsidP="00175178">
            <w:pPr>
              <w:tabs>
                <w:tab w:val="left" w:pos="712"/>
                <w:tab w:val="left" w:pos="885"/>
              </w:tabs>
              <w:spacing w:afterLines="60" w:after="144" w:line="240" w:lineRule="auto"/>
              <w:jc w:val="left"/>
              <w:rPr>
                <w:rFonts w:eastAsia="Calibri" w:cs="Times New Roman"/>
              </w:rPr>
            </w:pPr>
          </w:p>
          <w:p w14:paraId="12BFAC6A" w14:textId="77777777" w:rsidR="00417760" w:rsidRPr="00BA4E49" w:rsidRDefault="00417760" w:rsidP="00D7418F">
            <w:pPr>
              <w:pStyle w:val="Sraopastraipa"/>
              <w:numPr>
                <w:ilvl w:val="0"/>
                <w:numId w:val="6"/>
              </w:numPr>
              <w:tabs>
                <w:tab w:val="left" w:pos="712"/>
                <w:tab w:val="left" w:pos="885"/>
              </w:tabs>
              <w:spacing w:beforeLines="60" w:before="144" w:afterLines="60" w:after="144" w:line="240" w:lineRule="auto"/>
              <w:ind w:left="34" w:firstLine="0"/>
              <w:jc w:val="left"/>
              <w:rPr>
                <w:rFonts w:eastAsia="Calibri" w:cs="Times New Roman"/>
              </w:rPr>
            </w:pPr>
            <w:r w:rsidRPr="00BA4E49">
              <w:rPr>
                <w:rFonts w:eastAsia="Calibri" w:cs="Times New Roman"/>
              </w:rPr>
              <w:t>Sukurta ir įdiegta VIPVIS</w:t>
            </w:r>
          </w:p>
        </w:tc>
      </w:tr>
      <w:tr w:rsidR="00BA4E49" w:rsidRPr="00BA4E49" w14:paraId="33341FA9" w14:textId="77777777" w:rsidTr="002F24F0">
        <w:tc>
          <w:tcPr>
            <w:tcW w:w="5000" w:type="pct"/>
            <w:gridSpan w:val="4"/>
            <w:shd w:val="clear" w:color="auto" w:fill="D9D9D9" w:themeFill="background1" w:themeFillShade="D9"/>
          </w:tcPr>
          <w:p w14:paraId="41BC7BC1" w14:textId="77777777" w:rsidR="00417760" w:rsidRPr="00BA4E49" w:rsidRDefault="00417760" w:rsidP="00B140CB">
            <w:pPr>
              <w:spacing w:afterLines="60" w:after="144" w:line="240" w:lineRule="auto"/>
              <w:jc w:val="left"/>
              <w:rPr>
                <w:rFonts w:eastAsia="Calibri" w:cs="Times New Roman"/>
                <w:b/>
                <w:lang w:eastAsia="lt-LT"/>
              </w:rPr>
            </w:pPr>
            <w:r w:rsidRPr="00BA4E49">
              <w:rPr>
                <w:rFonts w:eastAsia="Calibri" w:cs="Times New Roman"/>
                <w:b/>
                <w:lang w:eastAsia="lt-LT"/>
              </w:rPr>
              <w:t>Testavimo etapas</w:t>
            </w:r>
          </w:p>
          <w:p w14:paraId="76E46643" w14:textId="77777777" w:rsidR="00417760" w:rsidRPr="00BA4E49" w:rsidRDefault="00417760" w:rsidP="00B140CB">
            <w:pPr>
              <w:spacing w:afterLines="60" w:after="144" w:line="240" w:lineRule="auto"/>
              <w:jc w:val="left"/>
              <w:rPr>
                <w:rFonts w:eastAsia="Calibri" w:cs="Times New Roman"/>
                <w:b/>
                <w:lang w:eastAsia="lt-LT"/>
              </w:rPr>
            </w:pPr>
            <w:r w:rsidRPr="00BA4E49">
              <w:rPr>
                <w:rFonts w:eastAsia="Calibri" w:cs="Times New Roman"/>
                <w:b/>
                <w:lang w:eastAsia="lt-LT"/>
              </w:rPr>
              <w:t>(VYKDOMA KIEKVIENOS ITERACIJOS METU)</w:t>
            </w:r>
          </w:p>
        </w:tc>
      </w:tr>
      <w:tr w:rsidR="00BA4E49" w:rsidRPr="00BA4E49" w14:paraId="7AF00666" w14:textId="77777777" w:rsidTr="00417760">
        <w:tc>
          <w:tcPr>
            <w:tcW w:w="439" w:type="pct"/>
          </w:tcPr>
          <w:p w14:paraId="71AF7207"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72B67C5D" w14:textId="77777777" w:rsidR="00417760" w:rsidRPr="00BA4E49" w:rsidRDefault="00417760" w:rsidP="00B140CB">
            <w:pPr>
              <w:tabs>
                <w:tab w:val="left" w:pos="284"/>
              </w:tabs>
              <w:spacing w:afterLines="200" w:after="480" w:line="240" w:lineRule="auto"/>
              <w:jc w:val="left"/>
              <w:rPr>
                <w:rFonts w:eastAsia="Calibri" w:cs="Times New Roman"/>
              </w:rPr>
            </w:pPr>
            <w:r w:rsidRPr="00BA4E49">
              <w:rPr>
                <w:rFonts w:cs="Times New Roman"/>
              </w:rPr>
              <w:t xml:space="preserve">Atlikti VIPVIS </w:t>
            </w:r>
            <w:r w:rsidRPr="00BA4E49">
              <w:t>vidinį</w:t>
            </w:r>
            <w:r w:rsidRPr="00BA4E49">
              <w:rPr>
                <w:rFonts w:cs="Times New Roman"/>
              </w:rPr>
              <w:t xml:space="preserve"> testavimą</w:t>
            </w:r>
          </w:p>
        </w:tc>
        <w:tc>
          <w:tcPr>
            <w:tcW w:w="2826" w:type="pct"/>
          </w:tcPr>
          <w:p w14:paraId="5DCDE582" w14:textId="77777777" w:rsidR="00B140CB"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Prieš atliekant VIPVIS priėmimo testavimą Diegėjas</w:t>
            </w:r>
            <w:r w:rsidRPr="00BA4E49">
              <w:rPr>
                <w:rFonts w:cs="Times New Roman"/>
                <w:lang w:eastAsia="lt-LT"/>
              </w:rPr>
              <w:t xml:space="preserve"> turi </w:t>
            </w:r>
            <w:r w:rsidRPr="00BA4E49">
              <w:rPr>
                <w:rFonts w:cs="Times New Roman"/>
              </w:rPr>
              <w:t>atlikti</w:t>
            </w:r>
            <w:r w:rsidR="00B140CB" w:rsidRPr="00BA4E49">
              <w:rPr>
                <w:rFonts w:cs="Times New Roman"/>
                <w:lang w:eastAsia="lt-LT"/>
              </w:rPr>
              <w:t xml:space="preserve"> realizuotų</w:t>
            </w:r>
            <w:r w:rsidRPr="00BA4E49">
              <w:rPr>
                <w:rFonts w:cs="Times New Roman"/>
                <w:lang w:eastAsia="lt-LT"/>
              </w:rPr>
              <w:t xml:space="preserve"> funkcionalumų ir VIPVIS IT paslaugų užsakymo</w:t>
            </w:r>
            <w:r w:rsidR="00B140CB" w:rsidRPr="00BA4E49">
              <w:rPr>
                <w:rFonts w:cs="Times New Roman"/>
                <w:lang w:eastAsia="lt-LT"/>
              </w:rPr>
              <w:t>, užsakymo vykdymo ir teikimo procesų</w:t>
            </w:r>
            <w:r w:rsidRPr="00BA4E49">
              <w:rPr>
                <w:rFonts w:cs="Times New Roman"/>
                <w:lang w:eastAsia="lt-LT"/>
              </w:rPr>
              <w:t xml:space="preserve"> vidinį (funkcinį ir integracinį) testavimą testinėje aplinkoje</w:t>
            </w:r>
            <w:r w:rsidRPr="00BA4E49">
              <w:rPr>
                <w:rFonts w:cs="Times New Roman"/>
              </w:rPr>
              <w:t>. Šis testavimas atliekamas kiekvienos iteracijos pabaigoje.</w:t>
            </w:r>
          </w:p>
          <w:p w14:paraId="3EEA9174" w14:textId="77777777" w:rsidR="00B140CB"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Vidinis testavimas yra skirtas Diegėjui patikrinti </w:t>
            </w:r>
            <w:r w:rsidR="00DD6767" w:rsidRPr="00BA4E49">
              <w:rPr>
                <w:rFonts w:cs="Times New Roman"/>
              </w:rPr>
              <w:t>VIPVIS funkcio</w:t>
            </w:r>
            <w:r w:rsidR="00B140CB" w:rsidRPr="00BA4E49">
              <w:rPr>
                <w:rFonts w:cs="Times New Roman"/>
              </w:rPr>
              <w:t>nalumų</w:t>
            </w:r>
            <w:r w:rsidR="00DD6767" w:rsidRPr="00BA4E49">
              <w:rPr>
                <w:rFonts w:cs="Times New Roman"/>
              </w:rPr>
              <w:t xml:space="preserve"> atitikimą t</w:t>
            </w:r>
            <w:r w:rsidRPr="00BA4E49">
              <w:rPr>
                <w:rFonts w:cs="Times New Roman"/>
              </w:rPr>
              <w:t>echninėje specifikacijoje bei Diegėjo</w:t>
            </w:r>
            <w:r w:rsidR="00B140CB" w:rsidRPr="00BA4E49">
              <w:rPr>
                <w:rFonts w:cs="Times New Roman"/>
              </w:rPr>
              <w:t xml:space="preserve"> parengtoje</w:t>
            </w:r>
            <w:r w:rsidRPr="00BA4E49">
              <w:rPr>
                <w:rFonts w:cs="Times New Roman"/>
              </w:rPr>
              <w:t xml:space="preserve"> anali</w:t>
            </w:r>
            <w:r w:rsidR="00B140CB" w:rsidRPr="00BA4E49">
              <w:rPr>
                <w:rFonts w:cs="Times New Roman"/>
              </w:rPr>
              <w:t>zės ir projektavimo dokumentacijoje</w:t>
            </w:r>
            <w:r w:rsidRPr="00BA4E49">
              <w:rPr>
                <w:rFonts w:cs="Times New Roman"/>
              </w:rPr>
              <w:t xml:space="preserve"> apibrėžtiems reikalavimams.</w:t>
            </w:r>
          </w:p>
          <w:p w14:paraId="47DAF831"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Kiekvienos iteracijos vidinio testavimo metu testinėje aplinkoje Diegėjas turi patikrinti</w:t>
            </w:r>
            <w:r w:rsidR="00B140CB" w:rsidRPr="00BA4E49">
              <w:rPr>
                <w:rFonts w:cs="Times New Roman"/>
              </w:rPr>
              <w:t xml:space="preserve"> iteracijos metu</w:t>
            </w:r>
            <w:r w:rsidRPr="00BA4E49">
              <w:rPr>
                <w:rFonts w:cs="Times New Roman"/>
              </w:rPr>
              <w:t xml:space="preserve"> su</w:t>
            </w:r>
            <w:r w:rsidR="00B140CB" w:rsidRPr="00BA4E49">
              <w:rPr>
                <w:rFonts w:cs="Times New Roman"/>
              </w:rPr>
              <w:t>kurtus funkcionalumus / funkcinius komponentus / sukonfigūruotus</w:t>
            </w:r>
            <w:r w:rsidRPr="00BA4E49">
              <w:rPr>
                <w:rFonts w:cs="Times New Roman"/>
              </w:rPr>
              <w:t xml:space="preserve"> IT paslaugų</w:t>
            </w:r>
            <w:r w:rsidR="00B140CB" w:rsidRPr="00BA4E49">
              <w:rPr>
                <w:rFonts w:cs="Times New Roman"/>
              </w:rPr>
              <w:t xml:space="preserve"> užsakymo, užsakymo vykdymo ir teikimo</w:t>
            </w:r>
            <w:r w:rsidRPr="00BA4E49">
              <w:rPr>
                <w:rFonts w:cs="Times New Roman"/>
              </w:rPr>
              <w:t xml:space="preserve"> procesus</w:t>
            </w:r>
            <w:r w:rsidR="00B140CB" w:rsidRPr="00BA4E49">
              <w:rPr>
                <w:rFonts w:cs="Times New Roman"/>
              </w:rPr>
              <w:t xml:space="preserve">, </w:t>
            </w:r>
            <w:r w:rsidR="00FE6CD5" w:rsidRPr="00BA4E49">
              <w:rPr>
                <w:rFonts w:cs="Times New Roman"/>
              </w:rPr>
              <w:t>t.</w:t>
            </w:r>
            <w:r w:rsidR="00764302" w:rsidRPr="00BA4E49">
              <w:rPr>
                <w:rFonts w:cs="Times New Roman"/>
              </w:rPr>
              <w:t xml:space="preserve"> </w:t>
            </w:r>
            <w:r w:rsidR="00FE6CD5" w:rsidRPr="00BA4E49">
              <w:rPr>
                <w:rFonts w:cs="Times New Roman"/>
              </w:rPr>
              <w:t>y.</w:t>
            </w:r>
            <w:r w:rsidRPr="00BA4E49">
              <w:rPr>
                <w:rFonts w:cs="Times New Roman"/>
              </w:rPr>
              <w:t>:</w:t>
            </w:r>
          </w:p>
          <w:p w14:paraId="36703C9A" w14:textId="77777777" w:rsidR="00B140CB"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cs="Times New Roman"/>
              </w:rPr>
              <w:t>Diegėjas</w:t>
            </w:r>
            <w:r w:rsidR="00FE6CD5" w:rsidRPr="00BA4E49">
              <w:rPr>
                <w:rFonts w:cs="Times New Roman"/>
              </w:rPr>
              <w:t xml:space="preserve"> pagal</w:t>
            </w:r>
            <w:r w:rsidR="00FE6CD5" w:rsidRPr="00BA4E49">
              <w:rPr>
                <w:rFonts w:eastAsia="Calibri" w:cs="Times New Roman"/>
                <w:lang w:eastAsia="lt-LT"/>
              </w:rPr>
              <w:t xml:space="preserve"> panaudos atvejų scenarijus</w:t>
            </w:r>
            <w:r w:rsidRPr="00BA4E49">
              <w:rPr>
                <w:rFonts w:eastAsia="Calibri" w:cs="Times New Roman"/>
                <w:lang w:eastAsia="lt-LT"/>
              </w:rPr>
              <w:t xml:space="preserve"> turi ištestuoti visas realizuotų funkcionalum</w:t>
            </w:r>
            <w:r w:rsidR="00FE6CD5" w:rsidRPr="00BA4E49">
              <w:rPr>
                <w:rFonts w:eastAsia="Calibri" w:cs="Times New Roman"/>
                <w:lang w:eastAsia="lt-LT"/>
              </w:rPr>
              <w:t>ų naudojimo pasirinkimų atšakas</w:t>
            </w:r>
            <w:r w:rsidRPr="00BA4E49">
              <w:rPr>
                <w:rFonts w:eastAsia="Calibri" w:cs="Times New Roman"/>
                <w:lang w:eastAsia="lt-LT"/>
              </w:rPr>
              <w:t>;</w:t>
            </w:r>
          </w:p>
          <w:p w14:paraId="0AD1C0C2" w14:textId="77777777" w:rsidR="00B140CB" w:rsidRPr="00BA4E49" w:rsidRDefault="00FE6CD5"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Diegėjas turi atlikti </w:t>
            </w:r>
            <w:r w:rsidR="00417760" w:rsidRPr="00BA4E49">
              <w:rPr>
                <w:rFonts w:eastAsia="Calibri" w:cs="Times New Roman"/>
                <w:lang w:eastAsia="lt-LT"/>
              </w:rPr>
              <w:t>kiekvieno funkcionalumo</w:t>
            </w:r>
            <w:r w:rsidR="00B140CB" w:rsidRPr="00BA4E49">
              <w:rPr>
                <w:rFonts w:eastAsia="Calibri" w:cs="Times New Roman"/>
                <w:lang w:eastAsia="lt-LT"/>
              </w:rPr>
              <w:t>,</w:t>
            </w:r>
            <w:r w:rsidR="00417760" w:rsidRPr="00BA4E49">
              <w:rPr>
                <w:rFonts w:eastAsia="Calibri" w:cs="Times New Roman"/>
                <w:lang w:eastAsia="lt-LT"/>
              </w:rPr>
              <w:t xml:space="preserve"> leidžiančio kurti / modifikuoti objektus (pvz., paslaugų rinkinius, ataskaitų bei susitarimų šablonus)</w:t>
            </w:r>
            <w:r w:rsidR="00B140CB" w:rsidRPr="00BA4E49">
              <w:rPr>
                <w:rFonts w:eastAsia="Calibri" w:cs="Times New Roman"/>
                <w:lang w:eastAsia="lt-LT"/>
              </w:rPr>
              <w:t>, regresinį testavimą</w:t>
            </w:r>
            <w:r w:rsidR="00417760" w:rsidRPr="00BA4E49">
              <w:rPr>
                <w:rFonts w:eastAsia="Calibri" w:cs="Times New Roman"/>
                <w:lang w:eastAsia="lt-LT"/>
              </w:rPr>
              <w:t xml:space="preserve"> (angl.</w:t>
            </w:r>
            <w:r w:rsidR="00417760" w:rsidRPr="00BA4E49">
              <w:rPr>
                <w:rFonts w:eastAsia="Calibri" w:cs="Times New Roman"/>
                <w:i/>
                <w:lang w:eastAsia="lt-LT"/>
              </w:rPr>
              <w:t xml:space="preserve"> </w:t>
            </w:r>
            <w:r w:rsidR="00417760" w:rsidRPr="00BA4E49">
              <w:rPr>
                <w:rFonts w:eastAsia="Calibri" w:cs="Times New Roman"/>
                <w:lang w:eastAsia="lt-LT"/>
              </w:rPr>
              <w:t>regression testing);</w:t>
            </w:r>
          </w:p>
          <w:p w14:paraId="2BDC79AA" w14:textId="6D5610B2" w:rsidR="00B140CB" w:rsidRPr="00BA4E49" w:rsidRDefault="00FE6CD5"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Diegėjas turi ištestuoti </w:t>
            </w:r>
            <w:r w:rsidR="00711214">
              <w:rPr>
                <w:rFonts w:cs="Times New Roman"/>
              </w:rPr>
              <w:t>p</w:t>
            </w:r>
            <w:r w:rsidR="00711214" w:rsidRPr="00BA4E49">
              <w:rPr>
                <w:rFonts w:cs="Times New Roman"/>
              </w:rPr>
              <w:t>irmini</w:t>
            </w:r>
            <w:r w:rsidR="00711214">
              <w:rPr>
                <w:rFonts w:cs="Times New Roman"/>
              </w:rPr>
              <w:t xml:space="preserve">o </w:t>
            </w:r>
            <w:r w:rsidR="00711214" w:rsidRPr="00BA4E49">
              <w:rPr>
                <w:rFonts w:cs="Times New Roman"/>
              </w:rPr>
              <w:t>išorinių duomenų šaltinių sąraš</w:t>
            </w:r>
            <w:r w:rsidR="00711214">
              <w:rPr>
                <w:rFonts w:cs="Times New Roman"/>
              </w:rPr>
              <w:t>o</w:t>
            </w:r>
            <w:r w:rsidR="00711214" w:rsidRPr="00BA4E49">
              <w:t xml:space="preserve"> </w:t>
            </w:r>
            <w:r w:rsidR="00417760" w:rsidRPr="00BA4E49">
              <w:rPr>
                <w:rFonts w:eastAsia="Calibri" w:cs="Times New Roman"/>
                <w:lang w:eastAsia="lt-LT"/>
              </w:rPr>
              <w:t>d</w:t>
            </w:r>
            <w:r w:rsidR="00290C0B" w:rsidRPr="00BA4E49">
              <w:rPr>
                <w:rFonts w:eastAsia="Calibri" w:cs="Times New Roman"/>
                <w:lang w:eastAsia="lt-LT"/>
              </w:rPr>
              <w:t>uomenų mainų</w:t>
            </w:r>
            <w:r w:rsidR="00417760" w:rsidRPr="00BA4E49">
              <w:rPr>
                <w:rFonts w:eastAsia="Calibri" w:cs="Times New Roman"/>
                <w:lang w:eastAsia="lt-LT"/>
              </w:rPr>
              <w:t xml:space="preserve"> sąsajas tarp VIPVIS ir kitų IS </w:t>
            </w:r>
            <w:r w:rsidR="00290C0B" w:rsidRPr="00BA4E49">
              <w:rPr>
                <w:rFonts w:eastAsia="Calibri" w:cs="Times New Roman"/>
                <w:lang w:eastAsia="lt-LT"/>
              </w:rPr>
              <w:t>ir (ar)</w:t>
            </w:r>
            <w:r w:rsidR="00417760" w:rsidRPr="00BA4E49">
              <w:rPr>
                <w:rFonts w:eastAsia="Calibri" w:cs="Times New Roman"/>
                <w:lang w:eastAsia="lt-LT"/>
              </w:rPr>
              <w:t xml:space="preserve"> registrų;</w:t>
            </w:r>
          </w:p>
          <w:p w14:paraId="44344886" w14:textId="77777777" w:rsidR="00417760" w:rsidRPr="00BA4E49" w:rsidRDefault="00FE6CD5"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lastRenderedPageBreak/>
              <w:t xml:space="preserve">Diegėjas turi ištestuoti </w:t>
            </w:r>
            <w:r w:rsidR="00417760" w:rsidRPr="00BA4E49">
              <w:rPr>
                <w:rFonts w:eastAsia="Calibri" w:cs="Times New Roman"/>
                <w:lang w:eastAsia="lt-LT"/>
              </w:rPr>
              <w:t>kiekvieną VIPVIS sukonfigūruotą</w:t>
            </w:r>
            <w:r w:rsidR="00290C0B" w:rsidRPr="00BA4E49">
              <w:rPr>
                <w:rFonts w:eastAsia="Calibri" w:cs="Times New Roman"/>
                <w:lang w:eastAsia="lt-LT"/>
              </w:rPr>
              <w:t xml:space="preserve"> IT</w:t>
            </w:r>
            <w:r w:rsidR="00417760" w:rsidRPr="00BA4E49">
              <w:rPr>
                <w:rFonts w:eastAsia="Calibri" w:cs="Times New Roman"/>
                <w:lang w:eastAsia="lt-LT"/>
              </w:rPr>
              <w:t xml:space="preserve"> paslaugų </w:t>
            </w:r>
            <w:r w:rsidR="00290C0B" w:rsidRPr="00BA4E49">
              <w:rPr>
                <w:rFonts w:eastAsia="Calibri" w:cs="Times New Roman"/>
                <w:lang w:eastAsia="lt-LT"/>
              </w:rPr>
              <w:t xml:space="preserve">užsakymo, užsakymo vykdymo ir teikimo </w:t>
            </w:r>
            <w:r w:rsidR="00417760" w:rsidRPr="00BA4E49">
              <w:rPr>
                <w:rFonts w:eastAsia="Calibri" w:cs="Times New Roman"/>
                <w:lang w:eastAsia="lt-LT"/>
              </w:rPr>
              <w:t>procesą iš veiklos logikos pusės pagal reikalavimus</w:t>
            </w:r>
            <w:r w:rsidR="0003422E" w:rsidRPr="00BA4E49">
              <w:rPr>
                <w:rFonts w:eastAsia="Calibri" w:cs="Times New Roman"/>
                <w:lang w:eastAsia="lt-LT"/>
              </w:rPr>
              <w:t>, suderintus su IVPK, ir procesų schemas (</w:t>
            </w:r>
            <w:r w:rsidR="00417760" w:rsidRPr="00BA4E49">
              <w:rPr>
                <w:rFonts w:eastAsia="Calibri" w:cs="Times New Roman"/>
                <w:lang w:eastAsia="lt-LT"/>
              </w:rPr>
              <w:t>Diegėjas turi ištestuoti visas realizuoto proceso atšakas).</w:t>
            </w:r>
          </w:p>
          <w:p w14:paraId="24CF0763"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turi ištaisyti visas vidinio testavimo metu užfiksuotas klaidas iki priėmimo testavimo pradžios.</w:t>
            </w:r>
          </w:p>
          <w:p w14:paraId="355B181D"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prieš atliekant priėmimo testavimą turi sukelti testavimui reikalingus VIPVIS duomenis, nustatyti atitinkamus konfigūracijos parametrus.</w:t>
            </w:r>
          </w:p>
          <w:p w14:paraId="02B8DE64"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yra atsakingas už informacijos sukėlimą / suvedimą ir turi atlikti pateiktos informacijos pilnumo patikrinimą.</w:t>
            </w:r>
          </w:p>
          <w:p w14:paraId="09384B3E" w14:textId="44432026"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3F6049">
              <w:rPr>
                <w:b/>
              </w:rPr>
              <w:t>Jei iki VIPVIS priėmimo testav</w:t>
            </w:r>
            <w:r w:rsidR="00290C0B" w:rsidRPr="003F6049">
              <w:rPr>
                <w:b/>
              </w:rPr>
              <w:t>imo nėra parengta duomenų mainų</w:t>
            </w:r>
            <w:r w:rsidRPr="003F6049">
              <w:rPr>
                <w:b/>
              </w:rPr>
              <w:t xml:space="preserve"> sąsaja su IS ir (ar) registru, kuris numatytas kaip VIP</w:t>
            </w:r>
            <w:r w:rsidRPr="00B20029">
              <w:rPr>
                <w:b/>
              </w:rPr>
              <w:t xml:space="preserve">VIS duomenų šaltinis ar VIPVIS duomenų gavėjas, </w:t>
            </w:r>
            <w:r w:rsidRPr="003F6049">
              <w:rPr>
                <w:b/>
              </w:rPr>
              <w:t>Diegėjas turi parengti sąsajos simuliatorių iš IS ir (ar) registro pusės iki priėmimo testavimo pradžios. Sprendimas dėl simuliatoriaus (-ių) naudojimo turi būti priimtas ir patvirtintas IVPK dėl</w:t>
            </w:r>
            <w:r w:rsidR="00290C0B" w:rsidRPr="003F6049">
              <w:rPr>
                <w:b/>
              </w:rPr>
              <w:t xml:space="preserve"> kiekvienos</w:t>
            </w:r>
            <w:r w:rsidRPr="003F6049">
              <w:rPr>
                <w:b/>
              </w:rPr>
              <w:t xml:space="preserve"> sąsajos atskirai. </w:t>
            </w:r>
          </w:p>
          <w:p w14:paraId="4FAB43BF"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iki priėmimo testavimo pradžios turi parengti testavimo aplinką (atlikti konfigūravimo darbus) pagal Techninės priežiūros paslaugų teikėjo pateiktas pradines testavimo sąlygas, reikalingas sėkmingai įvykdyti Techninės priežiūros paslaugų teikėjo parengtus testavimo scenarijus. IVPK atstovai prieš VIPVIS priėmimo testavimą pagal poreikį gali atlikti papildomą testavimą.</w:t>
            </w:r>
          </w:p>
          <w:p w14:paraId="7852C606"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Kiekvienos iteracijos pabaigoje Diegėjas turi parengti ir pasirašyti laisvos formos raštą, deklaruojantį, kad:</w:t>
            </w:r>
          </w:p>
          <w:p w14:paraId="1A83C85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sėkmingai atliktas vidinis testavimas;</w:t>
            </w:r>
          </w:p>
          <w:p w14:paraId="4CA8BA3F"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atitinka jai keliamus reikalavimus;</w:t>
            </w:r>
          </w:p>
          <w:p w14:paraId="7FFDCF29" w14:textId="77777777" w:rsidR="00417760" w:rsidRPr="00BA4E49" w:rsidRDefault="00290C0B"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i</w:t>
            </w:r>
            <w:r w:rsidR="00417760" w:rsidRPr="00BA4E49">
              <w:rPr>
                <w:rFonts w:eastAsia="Calibri" w:cs="Times New Roman"/>
                <w:lang w:eastAsia="lt-LT"/>
              </w:rPr>
              <w:t>štaisytos visos vidinio testavimo metu užfiksuotos vidutinio ir aukštesnio kritiškumo klaidos. Klaidos kritiškumo lygiai apibrėžiami testavimo metodikoje;</w:t>
            </w:r>
          </w:p>
          <w:p w14:paraId="470154A6"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gali būti vykdomas VIPVIS priėmimo testavimas.</w:t>
            </w:r>
          </w:p>
        </w:tc>
        <w:tc>
          <w:tcPr>
            <w:tcW w:w="925" w:type="pct"/>
          </w:tcPr>
          <w:p w14:paraId="19194EC8" w14:textId="77777777" w:rsidR="00417760" w:rsidRPr="00BA4E49" w:rsidRDefault="001E1241"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sz w:val="24"/>
                <w:szCs w:val="24"/>
              </w:rPr>
            </w:pPr>
            <w:r w:rsidRPr="00BA4E49">
              <w:rPr>
                <w:rFonts w:eastAsia="Calibri" w:cs="Times New Roman"/>
              </w:rPr>
              <w:lastRenderedPageBreak/>
              <w:t>V</w:t>
            </w:r>
            <w:r w:rsidR="00B140CB" w:rsidRPr="00BA4E49">
              <w:rPr>
                <w:rFonts w:eastAsia="Calibri" w:cs="Times New Roman"/>
              </w:rPr>
              <w:t xml:space="preserve">idinio </w:t>
            </w:r>
            <w:r w:rsidR="00417760" w:rsidRPr="00BA4E49">
              <w:rPr>
                <w:rFonts w:eastAsia="Calibri" w:cs="Times New Roman"/>
              </w:rPr>
              <w:t>testavimo ataskaita</w:t>
            </w:r>
          </w:p>
        </w:tc>
      </w:tr>
      <w:tr w:rsidR="00BA4E49" w:rsidRPr="00BA4E49" w14:paraId="119DC342" w14:textId="77777777" w:rsidTr="00417760">
        <w:tc>
          <w:tcPr>
            <w:tcW w:w="439" w:type="pct"/>
          </w:tcPr>
          <w:p w14:paraId="65327CA6"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5CE4E769" w14:textId="77777777" w:rsidR="00417760" w:rsidRPr="00BA4E49" w:rsidRDefault="00417760" w:rsidP="00FE6CD5">
            <w:pPr>
              <w:tabs>
                <w:tab w:val="left" w:pos="284"/>
              </w:tabs>
              <w:spacing w:afterLines="200" w:after="480" w:line="240" w:lineRule="auto"/>
              <w:jc w:val="left"/>
              <w:rPr>
                <w:rFonts w:cs="Times New Roman"/>
              </w:rPr>
            </w:pPr>
            <w:r w:rsidRPr="00BA4E49">
              <w:rPr>
                <w:rFonts w:cs="Times New Roman"/>
              </w:rPr>
              <w:t xml:space="preserve">Parengti VIPVIS </w:t>
            </w:r>
            <w:r w:rsidR="0037297D" w:rsidRPr="00BA4E49">
              <w:rPr>
                <w:rFonts w:cs="Times New Roman"/>
              </w:rPr>
              <w:t xml:space="preserve">naudotojų </w:t>
            </w:r>
            <w:r w:rsidR="001E1241" w:rsidRPr="00BA4E49">
              <w:rPr>
                <w:rFonts w:cs="Times New Roman"/>
              </w:rPr>
              <w:t xml:space="preserve">ir </w:t>
            </w:r>
            <w:r w:rsidR="001E1241" w:rsidRPr="00BA4E49">
              <w:rPr>
                <w:rFonts w:cs="Times New Roman"/>
              </w:rPr>
              <w:lastRenderedPageBreak/>
              <w:t xml:space="preserve">administratorių </w:t>
            </w:r>
            <w:r w:rsidRPr="00BA4E49">
              <w:rPr>
                <w:rFonts w:cs="Times New Roman"/>
              </w:rPr>
              <w:t>instrukcijas</w:t>
            </w:r>
          </w:p>
        </w:tc>
        <w:tc>
          <w:tcPr>
            <w:tcW w:w="2826" w:type="pct"/>
          </w:tcPr>
          <w:p w14:paraId="548E91B1" w14:textId="6051E5A6" w:rsidR="00FE6CD5"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lastRenderedPageBreak/>
              <w:t>Diegėjas turi parengti ir (arba) atnaujinti VIPVIS naudotojų (išskyrus VIPVIS lankytojų) instrukcijas kiekvienos iteracijos eigoje.</w:t>
            </w:r>
          </w:p>
          <w:p w14:paraId="7C781860" w14:textId="77777777" w:rsidR="00D83C19"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funkcionalumai</w:t>
            </w:r>
            <w:r w:rsidR="00D83C19" w:rsidRPr="00BA4E49">
              <w:rPr>
                <w:rFonts w:cs="Times New Roman"/>
              </w:rPr>
              <w:t>,</w:t>
            </w:r>
            <w:r w:rsidRPr="00BA4E49">
              <w:rPr>
                <w:rFonts w:cs="Times New Roman"/>
              </w:rPr>
              <w:t xml:space="preserve"> realizuoti programiniais įrankiais, kurie turi naudojimosi instrukcijas</w:t>
            </w:r>
            <w:r w:rsidR="00D83C19" w:rsidRPr="00BA4E49">
              <w:rPr>
                <w:rFonts w:cs="Times New Roman"/>
              </w:rPr>
              <w:t>,</w:t>
            </w:r>
            <w:r w:rsidRPr="00BA4E49">
              <w:rPr>
                <w:rFonts w:cs="Times New Roman"/>
              </w:rPr>
              <w:t xml:space="preserve"> turi būti </w:t>
            </w:r>
            <w:r w:rsidRPr="00BA4E49">
              <w:rPr>
                <w:rFonts w:cs="Times New Roman"/>
              </w:rPr>
              <w:lastRenderedPageBreak/>
              <w:t>pateikti</w:t>
            </w:r>
            <w:r w:rsidR="00D83C19" w:rsidRPr="00BA4E49">
              <w:rPr>
                <w:rFonts w:cs="Times New Roman"/>
              </w:rPr>
              <w:t>,</w:t>
            </w:r>
            <w:r w:rsidRPr="00BA4E49">
              <w:rPr>
                <w:rFonts w:cs="Times New Roman"/>
              </w:rPr>
              <w:t xml:space="preserve"> kiek tai įmanoma</w:t>
            </w:r>
            <w:r w:rsidR="00D83C19" w:rsidRPr="00BA4E49">
              <w:rPr>
                <w:rFonts w:cs="Times New Roman"/>
              </w:rPr>
              <w:t>,</w:t>
            </w:r>
            <w:r w:rsidRPr="00BA4E49">
              <w:rPr>
                <w:rFonts w:cs="Times New Roman"/>
              </w:rPr>
              <w:t xml:space="preserve"> panaudojant turimą produktų kūrėjų platinamą medžiagą lietuvių kalba.</w:t>
            </w:r>
          </w:p>
          <w:p w14:paraId="264C1C5A" w14:textId="40E40A8A" w:rsidR="00D83C19" w:rsidRPr="00BA4E49" w:rsidRDefault="00D83C19"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instrukcijose turi būti pateikiama informacija, kuri yra susijusi su VIPVIS funkcionalumu, pateikiant nuorodas į bendrų VIISP funkcionalumų naudojimo aprašymus (jei yra panaudojamas VIISP funkcionalumas), t. y. naudojimasis bendraisiais VIISP funkcionalumais neturi būti aprašomas VIPVIS naudojimo instrukcijose, o turi būti pateikiamos nuorodos į bendrų VIISP funkcionalumų naudojimo aprašymus, kur aprašytas konkretaus VIISP funkcionalumo naudojimas.</w:t>
            </w:r>
          </w:p>
          <w:p w14:paraId="50E87DBD" w14:textId="077525EE" w:rsidR="00D83C19"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instrukcijos turi būti parengtos interaktyviu ir patogiu naudotojui bū</w:t>
            </w:r>
            <w:r w:rsidR="00D83C19" w:rsidRPr="00BA4E49">
              <w:rPr>
                <w:rFonts w:cs="Times New Roman"/>
              </w:rPr>
              <w:t>du (</w:t>
            </w:r>
            <w:r w:rsidRPr="00BA4E49">
              <w:rPr>
                <w:rFonts w:cs="Times New Roman"/>
              </w:rPr>
              <w:t>pvz., vedlio principu, pateikiant filmuotus žingsnius su svarbiausiomis in</w:t>
            </w:r>
            <w:r w:rsidR="00D83C19" w:rsidRPr="00BA4E49">
              <w:rPr>
                <w:rFonts w:cs="Times New Roman"/>
              </w:rPr>
              <w:t>strukcijomis ar kitu būdu)</w:t>
            </w:r>
            <w:r w:rsidR="008A7252" w:rsidRPr="00BA4E49">
              <w:rPr>
                <w:rFonts w:cs="Times New Roman"/>
              </w:rPr>
              <w:t>.</w:t>
            </w:r>
          </w:p>
          <w:p w14:paraId="022C9BB9" w14:textId="1BBC0049"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naudotojai (i</w:t>
            </w:r>
            <w:r w:rsidR="00D83C19" w:rsidRPr="00BA4E49">
              <w:rPr>
                <w:rFonts w:cs="Times New Roman"/>
              </w:rPr>
              <w:t>šskyrus VIPVIS lankytojus</w:t>
            </w:r>
            <w:r w:rsidRPr="00BA4E49">
              <w:rPr>
                <w:rFonts w:cs="Times New Roman"/>
              </w:rPr>
              <w:t>)</w:t>
            </w:r>
            <w:r w:rsidR="00D83C19" w:rsidRPr="00BA4E49">
              <w:rPr>
                <w:rFonts w:cs="Times New Roman"/>
              </w:rPr>
              <w:t xml:space="preserve"> turi galėti instrukcijas </w:t>
            </w:r>
            <w:r w:rsidRPr="00BA4E49">
              <w:rPr>
                <w:rFonts w:cs="Times New Roman"/>
              </w:rPr>
              <w:t>patogiai rasti ir naudoti</w:t>
            </w:r>
            <w:r w:rsidR="00581893">
              <w:rPr>
                <w:rFonts w:cs="Times New Roman"/>
              </w:rPr>
              <w:t>,</w:t>
            </w:r>
            <w:r w:rsidRPr="00BA4E49">
              <w:rPr>
                <w:rFonts w:cs="Times New Roman"/>
              </w:rPr>
              <w:t xml:space="preserve"> kuri</w:t>
            </w:r>
            <w:r w:rsidR="00D83C19" w:rsidRPr="00BA4E49">
              <w:rPr>
                <w:rFonts w:cs="Times New Roman"/>
              </w:rPr>
              <w:t>os</w:t>
            </w:r>
            <w:r w:rsidRPr="00BA4E49">
              <w:rPr>
                <w:rFonts w:cs="Times New Roman"/>
              </w:rPr>
              <w:t xml:space="preserve"> būtų:</w:t>
            </w:r>
          </w:p>
          <w:p w14:paraId="045EB671"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s</w:t>
            </w:r>
            <w:r w:rsidR="00D83C19" w:rsidRPr="00BA4E49">
              <w:rPr>
                <w:rFonts w:eastAsia="Calibri" w:cs="Times New Roman"/>
                <w:lang w:eastAsia="lt-LT"/>
              </w:rPr>
              <w:t>kirtos</w:t>
            </w:r>
            <w:r w:rsidRPr="00BA4E49">
              <w:rPr>
                <w:rFonts w:eastAsia="Calibri" w:cs="Times New Roman"/>
                <w:lang w:eastAsia="lt-LT"/>
              </w:rPr>
              <w:t xml:space="preserve"> apmokyti naudotojus;</w:t>
            </w:r>
          </w:p>
          <w:p w14:paraId="4089C34D" w14:textId="3A8AE32E"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w:t>
            </w:r>
            <w:r w:rsidR="00D83C19" w:rsidRPr="00BA4E49">
              <w:rPr>
                <w:rFonts w:eastAsia="Calibri" w:cs="Times New Roman"/>
                <w:lang w:eastAsia="lt-LT"/>
              </w:rPr>
              <w:t>ateiktos</w:t>
            </w:r>
            <w:r w:rsidRPr="00BA4E49">
              <w:rPr>
                <w:rFonts w:eastAsia="Calibri" w:cs="Times New Roman"/>
                <w:lang w:eastAsia="lt-LT"/>
              </w:rPr>
              <w:t xml:space="preserve"> kiekvienam VIPVIS panaudos atvejui (žr.</w:t>
            </w:r>
            <w:r w:rsidR="00D83C19" w:rsidRPr="00BA4E49">
              <w:rPr>
                <w:rFonts w:eastAsia="Calibri" w:cs="Times New Roman"/>
                <w:lang w:eastAsia="lt-LT"/>
              </w:rPr>
              <w:t xml:space="preserve"> </w:t>
            </w:r>
            <w:r w:rsidR="00D83C19" w:rsidRPr="00BA4E49">
              <w:rPr>
                <w:rFonts w:eastAsia="Calibri" w:cs="Times New Roman"/>
                <w:i/>
                <w:lang w:eastAsia="lt-LT"/>
              </w:rPr>
              <w:fldChar w:fldCharType="begin"/>
            </w:r>
            <w:r w:rsidR="00D83C19" w:rsidRPr="00BA4E49">
              <w:rPr>
                <w:rFonts w:eastAsia="Calibri" w:cs="Times New Roman"/>
                <w:i/>
                <w:lang w:eastAsia="lt-LT"/>
              </w:rPr>
              <w:instrText xml:space="preserve"> REF _Ref693114 \h  \* MERGEFORMAT </w:instrText>
            </w:r>
            <w:r w:rsidR="00D83C19" w:rsidRPr="00BA4E49">
              <w:rPr>
                <w:rFonts w:eastAsia="Calibri" w:cs="Times New Roman"/>
                <w:i/>
                <w:lang w:eastAsia="lt-LT"/>
              </w:rPr>
            </w:r>
            <w:r w:rsidR="00D83C19" w:rsidRPr="00BA4E49">
              <w:rPr>
                <w:rFonts w:eastAsia="Calibri" w:cs="Times New Roman"/>
                <w:i/>
                <w:lang w:eastAsia="lt-LT"/>
              </w:rPr>
              <w:fldChar w:fldCharType="separate"/>
            </w:r>
            <w:r w:rsidR="00F469C1" w:rsidRPr="00FC4461">
              <w:rPr>
                <w:rFonts w:eastAsia="Calibri" w:cs="Times New Roman"/>
                <w:i/>
                <w:lang w:eastAsia="lt-LT"/>
              </w:rPr>
              <w:t>Lentelė 3</w:t>
            </w:r>
            <w:r w:rsidR="00F469C1" w:rsidRPr="003F6049">
              <w:t>. VIPVIS panaudos atvejai</w:t>
            </w:r>
            <w:r w:rsidR="00D83C19" w:rsidRPr="00BA4E49">
              <w:rPr>
                <w:rFonts w:eastAsia="Calibri" w:cs="Times New Roman"/>
                <w:i/>
                <w:lang w:eastAsia="lt-LT"/>
              </w:rPr>
              <w:fldChar w:fldCharType="end"/>
            </w:r>
            <w:r w:rsidR="00D83C19" w:rsidRPr="00BA4E49">
              <w:rPr>
                <w:rFonts w:eastAsia="Calibri" w:cs="Times New Roman"/>
                <w:lang w:eastAsia="lt-LT"/>
              </w:rPr>
              <w:t>)</w:t>
            </w:r>
            <w:r w:rsidRPr="00BA4E49">
              <w:rPr>
                <w:rFonts w:eastAsia="Calibri" w:cs="Times New Roman"/>
                <w:lang w:eastAsia="lt-LT"/>
              </w:rPr>
              <w:t xml:space="preserve">, </w:t>
            </w:r>
            <w:r w:rsidR="00D83C19" w:rsidRPr="00BA4E49">
              <w:rPr>
                <w:rFonts w:eastAsia="Calibri" w:cs="Times New Roman"/>
                <w:lang w:eastAsia="lt-LT"/>
              </w:rPr>
              <w:t xml:space="preserve">IT </w:t>
            </w:r>
            <w:r w:rsidRPr="00BA4E49">
              <w:rPr>
                <w:rFonts w:eastAsia="Calibri" w:cs="Times New Roman"/>
                <w:lang w:eastAsia="lt-LT"/>
              </w:rPr>
              <w:t>paslaugai ir (arba) naudotojų grupei ar rolei</w:t>
            </w:r>
            <w:r w:rsidR="00D83C19" w:rsidRPr="00BA4E49">
              <w:rPr>
                <w:rFonts w:eastAsia="Calibri" w:cs="Times New Roman"/>
                <w:lang w:eastAsia="lt-LT"/>
              </w:rPr>
              <w:t xml:space="preserve"> (</w:t>
            </w:r>
            <w:r w:rsidRPr="00BA4E49">
              <w:rPr>
                <w:rFonts w:eastAsia="Calibri" w:cs="Times New Roman"/>
                <w:lang w:eastAsia="lt-LT"/>
              </w:rPr>
              <w:t>pvz.</w:t>
            </w:r>
            <w:r w:rsidR="00D83C19" w:rsidRPr="00BA4E49">
              <w:rPr>
                <w:rFonts w:eastAsia="Calibri" w:cs="Times New Roman"/>
                <w:lang w:eastAsia="lt-LT"/>
              </w:rPr>
              <w:t>,</w:t>
            </w:r>
            <w:r w:rsidRPr="00BA4E49">
              <w:rPr>
                <w:rFonts w:eastAsia="Calibri" w:cs="Times New Roman"/>
                <w:lang w:eastAsia="lt-LT"/>
              </w:rPr>
              <w:t xml:space="preserve"> kaip IT paslaugų teikėjas sprendžia registruotą incidentą, IT paslaugų naudotojai užsako IT paslaugas</w:t>
            </w:r>
            <w:r w:rsidR="00D83C19" w:rsidRPr="00BA4E49">
              <w:rPr>
                <w:rFonts w:eastAsia="Calibri" w:cs="Times New Roman"/>
                <w:lang w:eastAsia="lt-LT"/>
              </w:rPr>
              <w:t xml:space="preserve"> ir t.</w:t>
            </w:r>
            <w:r w:rsidR="0096176A" w:rsidRPr="00BA4E49">
              <w:rPr>
                <w:rFonts w:eastAsia="Calibri" w:cs="Times New Roman"/>
                <w:lang w:eastAsia="lt-LT"/>
              </w:rPr>
              <w:t xml:space="preserve"> </w:t>
            </w:r>
            <w:r w:rsidR="00D83C19" w:rsidRPr="00BA4E49">
              <w:rPr>
                <w:rFonts w:eastAsia="Calibri" w:cs="Times New Roman"/>
                <w:lang w:eastAsia="lt-LT"/>
              </w:rPr>
              <w:t>t.)</w:t>
            </w:r>
            <w:r w:rsidRPr="00BA4E49">
              <w:rPr>
                <w:rFonts w:eastAsia="Calibri" w:cs="Times New Roman"/>
                <w:lang w:eastAsia="lt-LT"/>
              </w:rPr>
              <w:t>.</w:t>
            </w:r>
            <w:r w:rsidR="00D83C19" w:rsidRPr="00BA4E49">
              <w:rPr>
                <w:rFonts w:eastAsia="Calibri" w:cs="Times New Roman"/>
                <w:lang w:eastAsia="lt-LT"/>
              </w:rPr>
              <w:t xml:space="preserve"> VIPVIS n</w:t>
            </w:r>
            <w:r w:rsidRPr="00BA4E49">
              <w:rPr>
                <w:rFonts w:eastAsia="Calibri" w:cs="Times New Roman"/>
                <w:lang w:eastAsia="lt-LT"/>
              </w:rPr>
              <w:t>audotojų instrukcijų dalis ir struktūrą, parengimo principą (modifikavimas ar naujos kūrimas) Diegėjas turi suderinti su IVPK ir Techninės priežiūros paslaugų teikėju prieš rengiant instrukcijas;</w:t>
            </w:r>
          </w:p>
          <w:p w14:paraId="00163EED"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w:t>
            </w:r>
            <w:r w:rsidR="008A7252" w:rsidRPr="00BA4E49">
              <w:rPr>
                <w:rFonts w:eastAsia="Calibri" w:cs="Times New Roman"/>
                <w:lang w:eastAsia="lt-LT"/>
              </w:rPr>
              <w:t>arengtos</w:t>
            </w:r>
            <w:r w:rsidRPr="00BA4E49">
              <w:rPr>
                <w:rFonts w:eastAsia="Calibri" w:cs="Times New Roman"/>
                <w:lang w:eastAsia="lt-LT"/>
              </w:rPr>
              <w:t xml:space="preserve"> įtraukiant VIPVIS ir</w:t>
            </w:r>
            <w:r w:rsidR="008A7252" w:rsidRPr="00BA4E49">
              <w:rPr>
                <w:rFonts w:eastAsia="Calibri" w:cs="Times New Roman"/>
                <w:lang w:eastAsia="lt-LT"/>
              </w:rPr>
              <w:t>,</w:t>
            </w:r>
            <w:r w:rsidRPr="00BA4E49">
              <w:rPr>
                <w:rFonts w:eastAsia="Calibri" w:cs="Times New Roman"/>
                <w:lang w:eastAsia="lt-LT"/>
              </w:rPr>
              <w:t xml:space="preserve"> esant poreikiui</w:t>
            </w:r>
            <w:r w:rsidR="008A7252" w:rsidRPr="00BA4E49">
              <w:rPr>
                <w:rFonts w:eastAsia="Calibri" w:cs="Times New Roman"/>
                <w:lang w:eastAsia="lt-LT"/>
              </w:rPr>
              <w:t>,</w:t>
            </w:r>
            <w:r w:rsidRPr="00BA4E49">
              <w:rPr>
                <w:rFonts w:eastAsia="Calibri" w:cs="Times New Roman"/>
                <w:lang w:eastAsia="lt-LT"/>
              </w:rPr>
              <w:t xml:space="preserve"> VIISP</w:t>
            </w:r>
            <w:r w:rsidR="008A7252" w:rsidRPr="00BA4E49">
              <w:rPr>
                <w:rFonts w:eastAsia="Calibri" w:cs="Times New Roman"/>
                <w:lang w:eastAsia="lt-LT"/>
              </w:rPr>
              <w:t xml:space="preserve"> </w:t>
            </w:r>
            <w:r w:rsidR="008A7252" w:rsidRPr="00BA4E49">
              <w:rPr>
                <w:rFonts w:cs="Times New Roman"/>
              </w:rPr>
              <w:t>(jei yra panaudojamas VIISP funkcionalumas)</w:t>
            </w:r>
            <w:r w:rsidRPr="00BA4E49">
              <w:rPr>
                <w:rFonts w:eastAsia="Calibri" w:cs="Times New Roman"/>
                <w:lang w:eastAsia="lt-LT"/>
              </w:rPr>
              <w:t xml:space="preserve"> naudotojo sąsajos vaizdus, vykdomų veiksmų komentarus.</w:t>
            </w:r>
          </w:p>
          <w:p w14:paraId="7078CC1B" w14:textId="1663AA84"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Parengtos VIPVIS naudotojų (išskyrus VIPVIS lankytojų) darbo instrukcijos turi būti suderintos su</w:t>
            </w:r>
            <w:r w:rsidR="008A7252" w:rsidRPr="00BA4E49">
              <w:rPr>
                <w:rFonts w:cs="Times New Roman"/>
              </w:rPr>
              <w:t xml:space="preserve"> IVPK ir</w:t>
            </w:r>
            <w:r w:rsidRPr="00BA4E49">
              <w:rPr>
                <w:rFonts w:cs="Times New Roman"/>
              </w:rPr>
              <w:t xml:space="preserve"> Techninė</w:t>
            </w:r>
            <w:r w:rsidR="008A7252" w:rsidRPr="00BA4E49">
              <w:rPr>
                <w:rFonts w:cs="Times New Roman"/>
              </w:rPr>
              <w:t>s priežiūros paslaugų teikėju</w:t>
            </w:r>
            <w:r w:rsidRPr="00BA4E49">
              <w:rPr>
                <w:rFonts w:cs="Times New Roman"/>
              </w:rPr>
              <w:t>.</w:t>
            </w:r>
          </w:p>
          <w:p w14:paraId="653B28FC" w14:textId="77777777" w:rsidR="008A7252" w:rsidRPr="00BA4E49" w:rsidRDefault="008A7252" w:rsidP="00D7418F">
            <w:pPr>
              <w:numPr>
                <w:ilvl w:val="0"/>
                <w:numId w:val="5"/>
              </w:numPr>
              <w:tabs>
                <w:tab w:val="clear" w:pos="648"/>
              </w:tabs>
              <w:spacing w:afterLines="60" w:after="144" w:line="240" w:lineRule="auto"/>
              <w:ind w:left="321" w:hanging="357"/>
              <w:rPr>
                <w:rFonts w:cs="Times New Roman"/>
              </w:rPr>
            </w:pPr>
            <w:r w:rsidRPr="00BA4E49">
              <w:rPr>
                <w:rFonts w:cs="Times New Roman"/>
              </w:rPr>
              <w:t>Turi būti parengtos VIPVIS administratorių instrukcijos, kurios turi būti iliustruotos administratoriaus sąsajos paveikslėliais.</w:t>
            </w:r>
          </w:p>
          <w:p w14:paraId="29A038DE" w14:textId="77777777" w:rsidR="00417760" w:rsidRPr="00BA4E49" w:rsidRDefault="008A7252" w:rsidP="00D7418F">
            <w:pPr>
              <w:numPr>
                <w:ilvl w:val="0"/>
                <w:numId w:val="5"/>
              </w:numPr>
              <w:tabs>
                <w:tab w:val="clear" w:pos="648"/>
              </w:tabs>
              <w:spacing w:afterLines="60" w:after="144" w:line="240" w:lineRule="auto"/>
              <w:ind w:left="321" w:hanging="357"/>
              <w:rPr>
                <w:rFonts w:cs="Times New Roman"/>
              </w:rPr>
            </w:pPr>
            <w:r w:rsidRPr="00BA4E49">
              <w:rPr>
                <w:rFonts w:cs="Times New Roman"/>
              </w:rPr>
              <w:t>Parengtos VIPVIS administratorių</w:t>
            </w:r>
            <w:r w:rsidR="00417760" w:rsidRPr="00BA4E49">
              <w:rPr>
                <w:rFonts w:cs="Times New Roman"/>
              </w:rPr>
              <w:t xml:space="preserve"> </w:t>
            </w:r>
            <w:r w:rsidRPr="00BA4E49">
              <w:rPr>
                <w:rFonts w:cs="Times New Roman"/>
              </w:rPr>
              <w:t>instrukcijos turi būti suderinto</w:t>
            </w:r>
            <w:r w:rsidR="00417760" w:rsidRPr="00BA4E49">
              <w:rPr>
                <w:rFonts w:cs="Times New Roman"/>
              </w:rPr>
              <w:t>s su</w:t>
            </w:r>
            <w:r w:rsidRPr="00BA4E49">
              <w:rPr>
                <w:rFonts w:cs="Times New Roman"/>
              </w:rPr>
              <w:t xml:space="preserve"> IVPK ir</w:t>
            </w:r>
            <w:r w:rsidR="00417760" w:rsidRPr="00BA4E49">
              <w:rPr>
                <w:rFonts w:cs="Times New Roman"/>
              </w:rPr>
              <w:t xml:space="preserve"> Techninės priežiūros paslaugų teikėju.</w:t>
            </w:r>
          </w:p>
          <w:p w14:paraId="02B27704" w14:textId="08915410"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VIPVIS naudotojų (išskyrus VIPVIS lankytojų) </w:t>
            </w:r>
            <w:r w:rsidR="008A7252" w:rsidRPr="00BA4E49">
              <w:rPr>
                <w:rFonts w:cs="Times New Roman"/>
              </w:rPr>
              <w:t>instrukcijas ir administratorių</w:t>
            </w:r>
            <w:r w:rsidRPr="00BA4E49">
              <w:rPr>
                <w:rFonts w:cs="Times New Roman"/>
              </w:rPr>
              <w:t xml:space="preserve"> </w:t>
            </w:r>
            <w:r w:rsidR="008A7252" w:rsidRPr="00BA4E49">
              <w:rPr>
                <w:rFonts w:cs="Times New Roman"/>
              </w:rPr>
              <w:t>instrukcijas</w:t>
            </w:r>
            <w:r w:rsidRPr="00BA4E49">
              <w:rPr>
                <w:rFonts w:cs="Times New Roman"/>
              </w:rPr>
              <w:t xml:space="preserve"> Diegėjas turi </w:t>
            </w:r>
            <w:r w:rsidRPr="00BA4E49">
              <w:rPr>
                <w:rFonts w:cs="Times New Roman"/>
              </w:rPr>
              <w:lastRenderedPageBreak/>
              <w:t xml:space="preserve">parengti ir suderinti su </w:t>
            </w:r>
            <w:r w:rsidR="008A7252" w:rsidRPr="00BA4E49">
              <w:rPr>
                <w:rFonts w:cs="Times New Roman"/>
              </w:rPr>
              <w:t>IVPK ir Techninės priežiūros paslaugų teikėju</w:t>
            </w:r>
            <w:r w:rsidRPr="00BA4E49">
              <w:rPr>
                <w:rFonts w:cs="Times New Roman"/>
              </w:rPr>
              <w:t xml:space="preserve"> iki priėmimo testavimo pradžios.</w:t>
            </w:r>
          </w:p>
        </w:tc>
        <w:tc>
          <w:tcPr>
            <w:tcW w:w="925" w:type="pct"/>
          </w:tcPr>
          <w:p w14:paraId="138C8A2E" w14:textId="77777777" w:rsidR="00417760" w:rsidRPr="00BA4E49" w:rsidRDefault="008A7252" w:rsidP="00D7418F">
            <w:pPr>
              <w:pStyle w:val="Sraopastraipa"/>
              <w:numPr>
                <w:ilvl w:val="0"/>
                <w:numId w:val="6"/>
              </w:numPr>
              <w:tabs>
                <w:tab w:val="left" w:pos="712"/>
                <w:tab w:val="left" w:pos="885"/>
              </w:tabs>
              <w:spacing w:afterLines="60" w:after="144" w:line="240" w:lineRule="auto"/>
              <w:ind w:left="34" w:firstLine="0"/>
              <w:jc w:val="left"/>
              <w:rPr>
                <w:rFonts w:cs="Times New Roman"/>
              </w:rPr>
            </w:pPr>
            <w:r w:rsidRPr="00BA4E49">
              <w:rPr>
                <w:rFonts w:eastAsia="Calibri" w:cs="Times New Roman"/>
              </w:rPr>
              <w:lastRenderedPageBreak/>
              <w:t xml:space="preserve">VIPVIS </w:t>
            </w:r>
            <w:r w:rsidR="0037297D" w:rsidRPr="00BA4E49">
              <w:rPr>
                <w:rFonts w:eastAsia="Calibri" w:cs="Times New Roman"/>
              </w:rPr>
              <w:t>n</w:t>
            </w:r>
            <w:r w:rsidR="00417760" w:rsidRPr="00BA4E49">
              <w:rPr>
                <w:rFonts w:eastAsia="Calibri" w:cs="Times New Roman"/>
              </w:rPr>
              <w:t>audotojų ir administratorių instrukcijos</w:t>
            </w:r>
          </w:p>
        </w:tc>
      </w:tr>
      <w:tr w:rsidR="00BA4E49" w:rsidRPr="00BA4E49" w14:paraId="5C5248C6" w14:textId="77777777" w:rsidTr="00417760">
        <w:tc>
          <w:tcPr>
            <w:tcW w:w="439" w:type="pct"/>
          </w:tcPr>
          <w:p w14:paraId="6C587C76"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19ABB1A2" w14:textId="77777777" w:rsidR="00417760" w:rsidRPr="00BA4E49" w:rsidRDefault="00417760" w:rsidP="008A7252">
            <w:pPr>
              <w:tabs>
                <w:tab w:val="left" w:pos="284"/>
              </w:tabs>
              <w:spacing w:afterLines="200" w:after="480" w:line="240" w:lineRule="auto"/>
              <w:jc w:val="left"/>
              <w:rPr>
                <w:rFonts w:cs="Times New Roman"/>
              </w:rPr>
            </w:pPr>
            <w:r w:rsidRPr="00BA4E49">
              <w:rPr>
                <w:rFonts w:cs="Times New Roman"/>
              </w:rPr>
              <w:t>Dalyvauti priėmimo testavime ir šalinti aptiktas klaidas</w:t>
            </w:r>
          </w:p>
        </w:tc>
        <w:tc>
          <w:tcPr>
            <w:tcW w:w="2826" w:type="pct"/>
          </w:tcPr>
          <w:p w14:paraId="6ACA4394" w14:textId="77777777" w:rsidR="002C72EB" w:rsidRPr="00BA4E49" w:rsidRDefault="002C72EB"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cs="Times New Roman"/>
              </w:rPr>
              <w:t xml:space="preserve">Diegėjas </w:t>
            </w:r>
            <w:r w:rsidRPr="00BA4E49">
              <w:rPr>
                <w:rFonts w:eastAsia="Calibri" w:cs="Times New Roman"/>
                <w:lang w:eastAsia="lt-LT"/>
              </w:rPr>
              <w:t xml:space="preserve">turi dalyvauti VIPVIS priėmimo testavime ir </w:t>
            </w:r>
            <w:r w:rsidRPr="00BA4E49">
              <w:rPr>
                <w:rFonts w:cs="Times New Roman"/>
              </w:rPr>
              <w:t>stebėti</w:t>
            </w:r>
            <w:r w:rsidRPr="00BA4E49">
              <w:rPr>
                <w:rFonts w:eastAsia="Calibri" w:cs="Times New Roman"/>
                <w:lang w:eastAsia="lt-LT"/>
              </w:rPr>
              <w:t>, kaip testavimą atliekantys asmenys vykdo testavimo žingsnius, numatytus Techninės priežiūros paslaugų teikėjo parengtuose testavimo scenarijuose.</w:t>
            </w:r>
          </w:p>
          <w:p w14:paraId="6C8F79A7" w14:textId="77777777" w:rsidR="002C72EB"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 xml:space="preserve">Priėmimo testavimas apima iteracijos metu realizuotų VIPVIS </w:t>
            </w:r>
            <w:r w:rsidRPr="00BA4E49">
              <w:rPr>
                <w:rFonts w:cs="Times New Roman"/>
              </w:rPr>
              <w:t>funkcionalumų</w:t>
            </w:r>
            <w:r w:rsidRPr="00BA4E49">
              <w:rPr>
                <w:rFonts w:eastAsia="Calibri" w:cs="Times New Roman"/>
                <w:lang w:eastAsia="lt-LT"/>
              </w:rPr>
              <w:t>, integracijų ir duomenų mainų sąsajų</w:t>
            </w:r>
            <w:r w:rsidR="002C72EB" w:rsidRPr="00BA4E49">
              <w:rPr>
                <w:rFonts w:eastAsia="Calibri" w:cs="Times New Roman"/>
                <w:lang w:eastAsia="lt-LT"/>
              </w:rPr>
              <w:t>, IT paslaugų užsakymo, užsakymo vykdymo ir teikimo procesų</w:t>
            </w:r>
            <w:r w:rsidRPr="00BA4E49">
              <w:rPr>
                <w:rFonts w:eastAsia="Calibri" w:cs="Times New Roman"/>
                <w:lang w:eastAsia="lt-LT"/>
              </w:rPr>
              <w:t xml:space="preserve"> testavimą.</w:t>
            </w:r>
          </w:p>
          <w:p w14:paraId="573AE34B"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VIPVIS priėmimo testavimas gali būti atliekamas, kai:</w:t>
            </w:r>
          </w:p>
          <w:p w14:paraId="092E962E"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ana</w:t>
            </w:r>
            <w:r w:rsidR="002C72EB" w:rsidRPr="00BA4E49">
              <w:rPr>
                <w:rFonts w:eastAsia="Calibri" w:cs="Times New Roman"/>
                <w:lang w:eastAsia="lt-LT"/>
              </w:rPr>
              <w:t>lizės ir projektavimo dokumentacija yra atnaujinta</w:t>
            </w:r>
            <w:r w:rsidRPr="00BA4E49">
              <w:rPr>
                <w:rFonts w:eastAsia="Calibri" w:cs="Times New Roman"/>
                <w:lang w:eastAsia="lt-LT"/>
              </w:rPr>
              <w:t xml:space="preserve"> (atsižvelgiant į </w:t>
            </w:r>
            <w:r w:rsidR="002C72EB" w:rsidRPr="00BA4E49">
              <w:rPr>
                <w:rFonts w:eastAsia="Calibri" w:cs="Times New Roman"/>
                <w:lang w:eastAsia="lt-LT"/>
              </w:rPr>
              <w:t xml:space="preserve">konkrečią </w:t>
            </w:r>
            <w:r w:rsidRPr="00BA4E49">
              <w:rPr>
                <w:rFonts w:eastAsia="Calibri" w:cs="Times New Roman"/>
                <w:lang w:eastAsia="lt-LT"/>
              </w:rPr>
              <w:t xml:space="preserve">iteraciją), t. y. </w:t>
            </w:r>
            <w:r w:rsidR="002C72EB" w:rsidRPr="00BA4E49">
              <w:rPr>
                <w:rFonts w:eastAsia="Calibri" w:cs="Times New Roman"/>
                <w:lang w:eastAsia="lt-LT"/>
              </w:rPr>
              <w:t>joje</w:t>
            </w:r>
            <w:r w:rsidRPr="00BA4E49">
              <w:rPr>
                <w:rFonts w:eastAsia="Calibri" w:cs="Times New Roman"/>
                <w:lang w:eastAsia="lt-LT"/>
              </w:rPr>
              <w:t xml:space="preserve"> turi būti pateikiami</w:t>
            </w:r>
            <w:r w:rsidR="002C72EB" w:rsidRPr="00BA4E49">
              <w:rPr>
                <w:rFonts w:eastAsia="Calibri" w:cs="Times New Roman"/>
                <w:lang w:eastAsia="lt-LT"/>
              </w:rPr>
              <w:t xml:space="preserve"> projektiniai sprendimai, ir ji yra patvirtinta</w:t>
            </w:r>
            <w:r w:rsidRPr="00BA4E49">
              <w:rPr>
                <w:rFonts w:eastAsia="Calibri" w:cs="Times New Roman"/>
                <w:lang w:eastAsia="lt-LT"/>
              </w:rPr>
              <w:t xml:space="preserve"> IVPK;</w:t>
            </w:r>
          </w:p>
          <w:p w14:paraId="5B4425B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Diegėjas yra atlikęs vidinį (funkcinį ir integracinį) testavimą ir pateikęs patvirtinimą, kad VIPVIS atiti</w:t>
            </w:r>
            <w:r w:rsidR="002C72EB" w:rsidRPr="00BA4E49">
              <w:rPr>
                <w:rFonts w:eastAsia="Calibri" w:cs="Times New Roman"/>
                <w:lang w:eastAsia="lt-LT"/>
              </w:rPr>
              <w:t>nka keliamus reikalavimus ir</w:t>
            </w:r>
            <w:r w:rsidRPr="00BA4E49">
              <w:rPr>
                <w:rFonts w:eastAsia="Calibri" w:cs="Times New Roman"/>
                <w:lang w:eastAsia="lt-LT"/>
              </w:rPr>
              <w:t xml:space="preserve"> visos Diegėjo atlikto vidinio testavimo metu nustatytos klaidos yra ištaisytos;</w:t>
            </w:r>
          </w:p>
          <w:p w14:paraId="60670656"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Diegėjas yra parengęs testavimo aplinką yra paruošęs ir pateikęs pradinius duomenų rinkinius.</w:t>
            </w:r>
          </w:p>
          <w:p w14:paraId="6B6B07ED"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Diegėjas turi parengti klaidų registravimo aplinką ir suteikti nuotolinę prieigą testavimą atliekantiems </w:t>
            </w:r>
            <w:r w:rsidR="002C72EB" w:rsidRPr="00BA4E49">
              <w:rPr>
                <w:rFonts w:cs="Times New Roman"/>
              </w:rPr>
              <w:t>asmenims</w:t>
            </w:r>
            <w:r w:rsidRPr="00BA4E49">
              <w:rPr>
                <w:rFonts w:cs="Times New Roman"/>
              </w:rPr>
              <w:t>, IVPK ir Techninės priežiūros paslaugų teikėjui.</w:t>
            </w:r>
          </w:p>
          <w:p w14:paraId="041C0484"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turi teikti konsultacijas, kaip turi būti atliekamas testuojamas veiksmas / operacija</w:t>
            </w:r>
            <w:r w:rsidR="002C72EB" w:rsidRPr="00BA4E49">
              <w:rPr>
                <w:rFonts w:cs="Times New Roman"/>
              </w:rPr>
              <w:t xml:space="preserve"> ar naudojama funkcija</w:t>
            </w:r>
            <w:r w:rsidRPr="00BA4E49">
              <w:rPr>
                <w:rFonts w:cs="Times New Roman"/>
              </w:rPr>
              <w:t xml:space="preserve"> pagal Techninės priežiūros paslaugų teikėjo parengtus testavimo scenarijus, išsakyti savo komentarus ir siūlymus dėl rekomenduojamo</w:t>
            </w:r>
            <w:r w:rsidR="002C72EB" w:rsidRPr="00BA4E49">
              <w:rPr>
                <w:rFonts w:cs="Times New Roman"/>
              </w:rPr>
              <w:t xml:space="preserve"> nustatytos</w:t>
            </w:r>
            <w:r w:rsidRPr="00BA4E49">
              <w:rPr>
                <w:rFonts w:cs="Times New Roman"/>
              </w:rPr>
              <w:t xml:space="preserve"> klaidos kritiškumo lygio.</w:t>
            </w:r>
          </w:p>
          <w:p w14:paraId="41E5E158"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Diegėjas turi informuoti </w:t>
            </w:r>
            <w:r w:rsidR="002C72EB" w:rsidRPr="00BA4E49">
              <w:rPr>
                <w:rFonts w:cs="Times New Roman"/>
              </w:rPr>
              <w:t xml:space="preserve">priėmimo </w:t>
            </w:r>
            <w:r w:rsidRPr="00BA4E49">
              <w:rPr>
                <w:rFonts w:cs="Times New Roman"/>
              </w:rPr>
              <w:t>testavimo dalyvius</w:t>
            </w:r>
            <w:r w:rsidR="00B72693" w:rsidRPr="00BA4E49">
              <w:rPr>
                <w:rFonts w:cs="Times New Roman"/>
              </w:rPr>
              <w:t xml:space="preserve"> apie klaidos šalinimo terminą</w:t>
            </w:r>
            <w:r w:rsidRPr="00BA4E49">
              <w:rPr>
                <w:rFonts w:cs="Times New Roman"/>
              </w:rPr>
              <w:t>.</w:t>
            </w:r>
          </w:p>
          <w:p w14:paraId="2B02B8F3"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visą informaciją apie klaidų kritiškumo lygį, jų šalinimo terminus, šalinimo eigą ir priskirtus atsakingus asmenis turi registruoti</w:t>
            </w:r>
            <w:r w:rsidR="00B72693" w:rsidRPr="00BA4E49">
              <w:rPr>
                <w:rFonts w:cs="Times New Roman"/>
              </w:rPr>
              <w:t xml:space="preserve"> testavimo</w:t>
            </w:r>
            <w:r w:rsidRPr="00BA4E49">
              <w:rPr>
                <w:rFonts w:cs="Times New Roman"/>
              </w:rPr>
              <w:t xml:space="preserve"> klaidų registre.</w:t>
            </w:r>
          </w:p>
          <w:p w14:paraId="227DFCCC" w14:textId="77777777" w:rsidR="00417760" w:rsidRPr="00BA4E49" w:rsidRDefault="00B72693"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w:t>
            </w:r>
            <w:r w:rsidR="00417760" w:rsidRPr="00BA4E49">
              <w:rPr>
                <w:rFonts w:cs="Times New Roman"/>
              </w:rPr>
              <w:t xml:space="preserve"> pagal testavimo klaidų registre užregistruotą informaciją ir</w:t>
            </w:r>
            <w:r w:rsidRPr="00BA4E49">
              <w:rPr>
                <w:rFonts w:cs="Times New Roman"/>
              </w:rPr>
              <w:t xml:space="preserve"> parengtą klaidų šalinimo planą</w:t>
            </w:r>
            <w:r w:rsidR="00417760" w:rsidRPr="00BA4E49">
              <w:rPr>
                <w:rFonts w:cs="Times New Roman"/>
              </w:rPr>
              <w:t xml:space="preserve"> turi pašalinti visas užregistruotas klaidas ir neatitikimus VIPVIS keliamiems reikalavimams.</w:t>
            </w:r>
          </w:p>
          <w:p w14:paraId="5657F2A1"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Klaidų </w:t>
            </w:r>
            <w:r w:rsidR="00090776" w:rsidRPr="00BA4E49">
              <w:rPr>
                <w:rFonts w:cs="Times New Roman"/>
              </w:rPr>
              <w:t>šalinimo planas turi apimti</w:t>
            </w:r>
            <w:r w:rsidRPr="00BA4E49">
              <w:rPr>
                <w:rFonts w:cs="Times New Roman"/>
              </w:rPr>
              <w:t xml:space="preserve"> </w:t>
            </w:r>
            <w:r w:rsidR="00090776" w:rsidRPr="00BA4E49">
              <w:rPr>
                <w:rFonts w:cs="Times New Roman"/>
              </w:rPr>
              <w:t>(neapsiribojant)</w:t>
            </w:r>
            <w:r w:rsidRPr="00BA4E49">
              <w:rPr>
                <w:rFonts w:cs="Times New Roman"/>
              </w:rPr>
              <w:t>:</w:t>
            </w:r>
          </w:p>
          <w:p w14:paraId="0703E023"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lastRenderedPageBreak/>
              <w:t>klaidos aprašymą;</w:t>
            </w:r>
          </w:p>
          <w:p w14:paraId="3ABA436E"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šalinimo prioritetus;</w:t>
            </w:r>
          </w:p>
          <w:p w14:paraId="16B9ACF4"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terminą;</w:t>
            </w:r>
          </w:p>
          <w:p w14:paraId="6C2CC5E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už klaidos šalinimą atsakingus asmenis.</w:t>
            </w:r>
          </w:p>
          <w:p w14:paraId="0CB0669E"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Jei testavimo metu tam tikras skaičius testavimo scenarijaus žingsnių </w:t>
            </w:r>
            <w:r w:rsidR="00B72693" w:rsidRPr="00BA4E49">
              <w:rPr>
                <w:rFonts w:cs="Times New Roman"/>
              </w:rPr>
              <w:t>negali būti atliekama</w:t>
            </w:r>
            <w:r w:rsidRPr="00BA4E49">
              <w:rPr>
                <w:rFonts w:cs="Times New Roman"/>
              </w:rPr>
              <w:t xml:space="preserve"> be klaidų, testavimas </w:t>
            </w:r>
            <w:r w:rsidR="00B72693" w:rsidRPr="00BA4E49">
              <w:rPr>
                <w:rFonts w:cs="Times New Roman"/>
              </w:rPr>
              <w:t>nutraukiamas</w:t>
            </w:r>
            <w:r w:rsidRPr="00BA4E49">
              <w:rPr>
                <w:rFonts w:cs="Times New Roman"/>
              </w:rPr>
              <w:t xml:space="preserve"> ir Diegėjas </w:t>
            </w:r>
            <w:r w:rsidR="00B72693" w:rsidRPr="00BA4E49">
              <w:rPr>
                <w:rFonts w:cs="Times New Roman"/>
              </w:rPr>
              <w:t>privalo</w:t>
            </w:r>
            <w:r w:rsidRPr="00BA4E49">
              <w:rPr>
                <w:rFonts w:cs="Times New Roman"/>
              </w:rPr>
              <w:t xml:space="preserve"> papildomai pertestuoti VIPVIS savarankiškai.</w:t>
            </w:r>
          </w:p>
          <w:p w14:paraId="665D6415"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VIPVIS </w:t>
            </w:r>
            <w:r w:rsidR="00B72693" w:rsidRPr="00BA4E49">
              <w:rPr>
                <w:rFonts w:cs="Times New Roman"/>
              </w:rPr>
              <w:t>priėmimo testavimas</w:t>
            </w:r>
            <w:r w:rsidRPr="00BA4E49">
              <w:rPr>
                <w:rFonts w:cs="Times New Roman"/>
              </w:rPr>
              <w:t xml:space="preserve"> gali būti organizuojamas daugiausia du kartus. Jei per pirminį ir pakartotinį testavimą nepavyksta sėkmingai užbaigti</w:t>
            </w:r>
            <w:r w:rsidR="00B72693" w:rsidRPr="00BA4E49">
              <w:rPr>
                <w:rFonts w:cs="Times New Roman"/>
              </w:rPr>
              <w:t xml:space="preserve"> testavimo</w:t>
            </w:r>
            <w:r w:rsidRPr="00BA4E49">
              <w:rPr>
                <w:rFonts w:cs="Times New Roman"/>
              </w:rPr>
              <w:t xml:space="preserve"> scenarijaus, laikoma, kad Diegėjas netinkamai pasirengė testavimui ir </w:t>
            </w:r>
            <w:r w:rsidR="00B72693" w:rsidRPr="00BA4E49">
              <w:rPr>
                <w:rFonts w:cs="Times New Roman"/>
              </w:rPr>
              <w:t>IVPK</w:t>
            </w:r>
            <w:r w:rsidRPr="00BA4E49">
              <w:rPr>
                <w:rFonts w:cs="Times New Roman"/>
              </w:rPr>
              <w:t xml:space="preserve"> gali taikyti sutartyje numatytas sankcijas už nekokybiškai teikiamas paslaugas.</w:t>
            </w:r>
          </w:p>
          <w:p w14:paraId="27D56BAC"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cs="Times New Roman"/>
              </w:rPr>
              <w:t>Diegėjas, nustatęs galimas rizikas ar problemas, dėl kurių testavimo etapas gali būti neįvykdytas laiku ar nekokybiškai, turi nedelsiant informuoti IVPK ir Techninės priežiūros paslaugų teikėją ir pasiūlyti galimas rizikos valdymo arba problemų sprendimo priemones.</w:t>
            </w:r>
          </w:p>
        </w:tc>
        <w:tc>
          <w:tcPr>
            <w:tcW w:w="925" w:type="pct"/>
          </w:tcPr>
          <w:p w14:paraId="41906A7E"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cs="Times New Roman"/>
              </w:rPr>
            </w:pPr>
            <w:r w:rsidRPr="00BA4E49">
              <w:rPr>
                <w:rFonts w:eastAsia="Calibri" w:cs="Times New Roman"/>
              </w:rPr>
              <w:lastRenderedPageBreak/>
              <w:t>Priėmimo testavimo klaidų šalinimo planas</w:t>
            </w:r>
          </w:p>
        </w:tc>
      </w:tr>
      <w:tr w:rsidR="00BA4E49" w:rsidRPr="00BA4E49" w14:paraId="68A5C7F3" w14:textId="77777777" w:rsidTr="00417760">
        <w:tc>
          <w:tcPr>
            <w:tcW w:w="439" w:type="pct"/>
          </w:tcPr>
          <w:p w14:paraId="5BBECE70"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420277DA" w14:textId="77777777" w:rsidR="00417760" w:rsidRPr="00BA4E49" w:rsidRDefault="00090776" w:rsidP="00B72693">
            <w:pPr>
              <w:tabs>
                <w:tab w:val="left" w:pos="284"/>
              </w:tabs>
              <w:spacing w:afterLines="200" w:after="480" w:line="240" w:lineRule="auto"/>
              <w:jc w:val="left"/>
              <w:rPr>
                <w:rFonts w:cs="Times New Roman"/>
              </w:rPr>
            </w:pPr>
            <w:r w:rsidRPr="00BA4E49">
              <w:rPr>
                <w:rFonts w:eastAsia="Times New Roman" w:cs="Times New Roman"/>
                <w:lang w:eastAsia="lt-LT"/>
              </w:rPr>
              <w:t>Dalyvauti a</w:t>
            </w:r>
            <w:r w:rsidR="002F48CA" w:rsidRPr="00BA4E49">
              <w:rPr>
                <w:rFonts w:eastAsia="Times New Roman" w:cs="Times New Roman"/>
                <w:lang w:eastAsia="lt-LT"/>
              </w:rPr>
              <w:t>pkrovos ir greičių testavime ir šalinti aptiktas klaidas</w:t>
            </w:r>
          </w:p>
        </w:tc>
        <w:tc>
          <w:tcPr>
            <w:tcW w:w="2826" w:type="pct"/>
          </w:tcPr>
          <w:p w14:paraId="73BCC5E0" w14:textId="77777777" w:rsidR="00090776"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Times New Roman" w:cs="Times New Roman"/>
                <w:lang w:eastAsia="lt-LT"/>
              </w:rPr>
              <w:t xml:space="preserve">Apkrovos ir greičių testavimą vykdo </w:t>
            </w:r>
            <w:r w:rsidRPr="00BA4E49">
              <w:rPr>
                <w:rFonts w:cs="Times New Roman"/>
              </w:rPr>
              <w:t xml:space="preserve">Techninės priežiūros paslaugų </w:t>
            </w:r>
            <w:r w:rsidRPr="00BA4E49">
              <w:rPr>
                <w:rFonts w:eastAsia="Calibri" w:cs="Times New Roman"/>
                <w:lang w:eastAsia="lt-LT"/>
              </w:rPr>
              <w:t>teikėjas</w:t>
            </w:r>
            <w:r w:rsidR="00090776" w:rsidRPr="00BA4E49">
              <w:rPr>
                <w:rFonts w:eastAsia="Calibri" w:cs="Times New Roman"/>
                <w:lang w:eastAsia="lt-LT"/>
              </w:rPr>
              <w:t xml:space="preserve"> kiekvienos iteracijos pabaigoje</w:t>
            </w:r>
            <w:r w:rsidRPr="00BA4E49">
              <w:rPr>
                <w:rFonts w:cs="Times New Roman"/>
              </w:rPr>
              <w:t>.</w:t>
            </w:r>
          </w:p>
          <w:p w14:paraId="2C0020DB" w14:textId="77777777" w:rsidR="00090776"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 xml:space="preserve">Diegėjas turi dalyvauti </w:t>
            </w:r>
            <w:r w:rsidR="00090776" w:rsidRPr="00BA4E49">
              <w:rPr>
                <w:rFonts w:eastAsia="Calibri" w:cs="Times New Roman"/>
                <w:lang w:eastAsia="lt-LT"/>
              </w:rPr>
              <w:t>apkrovos ir greičių</w:t>
            </w:r>
            <w:r w:rsidRPr="00BA4E49">
              <w:rPr>
                <w:rFonts w:eastAsia="Calibri" w:cs="Times New Roman"/>
                <w:lang w:eastAsia="lt-LT"/>
              </w:rPr>
              <w:t xml:space="preserve"> testavime.</w:t>
            </w:r>
          </w:p>
          <w:p w14:paraId="1BF93C6A" w14:textId="77777777" w:rsidR="00090776" w:rsidRPr="00BA4E49" w:rsidRDefault="00090776"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Times New Roman" w:cs="Times New Roman"/>
                <w:lang w:eastAsia="lt-LT"/>
              </w:rPr>
              <w:t>Apkrovos ir greičių</w:t>
            </w:r>
            <w:r w:rsidR="00417760" w:rsidRPr="00BA4E49">
              <w:rPr>
                <w:rFonts w:eastAsia="Calibri" w:cs="Times New Roman"/>
                <w:lang w:eastAsia="lt-LT"/>
              </w:rPr>
              <w:t xml:space="preserve"> testavimo metu nustačius ir užregistravus klaidas, Diegėjas turi parengti </w:t>
            </w:r>
            <w:r w:rsidRPr="00BA4E49">
              <w:rPr>
                <w:rFonts w:eastAsia="Calibri" w:cs="Times New Roman"/>
                <w:lang w:eastAsia="lt-LT"/>
              </w:rPr>
              <w:t>apkrovos ir greičių</w:t>
            </w:r>
            <w:r w:rsidR="00417760" w:rsidRPr="00BA4E49">
              <w:rPr>
                <w:rFonts w:eastAsia="Calibri" w:cs="Times New Roman"/>
                <w:lang w:eastAsia="lt-LT"/>
              </w:rPr>
              <w:t xml:space="preserve"> testavimo klaidų šalinimo planą, kuris t</w:t>
            </w:r>
            <w:r w:rsidRPr="00BA4E49">
              <w:rPr>
                <w:rFonts w:eastAsia="Calibri" w:cs="Times New Roman"/>
                <w:lang w:eastAsia="lt-LT"/>
              </w:rPr>
              <w:t>uri būti suderintas su IVPK ir T</w:t>
            </w:r>
            <w:r w:rsidR="00417760" w:rsidRPr="00BA4E49">
              <w:rPr>
                <w:rFonts w:eastAsia="Calibri" w:cs="Times New Roman"/>
                <w:lang w:eastAsia="lt-LT"/>
              </w:rPr>
              <w:t>echninės priežiūros paslaugų teikėju.</w:t>
            </w:r>
          </w:p>
          <w:p w14:paraId="438F7398" w14:textId="77777777" w:rsidR="00090776" w:rsidRPr="00BA4E49" w:rsidRDefault="00090776" w:rsidP="00D7418F">
            <w:pPr>
              <w:numPr>
                <w:ilvl w:val="0"/>
                <w:numId w:val="5"/>
              </w:numPr>
              <w:tabs>
                <w:tab w:val="clear" w:pos="648"/>
              </w:tabs>
              <w:spacing w:afterLines="60" w:after="144" w:line="240" w:lineRule="auto"/>
              <w:ind w:left="321" w:hanging="357"/>
              <w:rPr>
                <w:rFonts w:cs="Times New Roman"/>
              </w:rPr>
            </w:pPr>
            <w:r w:rsidRPr="00BA4E49">
              <w:rPr>
                <w:rFonts w:cs="Times New Roman"/>
              </w:rPr>
              <w:t>Klaidų šalinimo planas turi apimti (neapsiribojant):</w:t>
            </w:r>
          </w:p>
          <w:p w14:paraId="715253D3" w14:textId="77777777" w:rsidR="00090776" w:rsidRPr="00BA4E49" w:rsidRDefault="00090776"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klaidos aprašymą;</w:t>
            </w:r>
          </w:p>
          <w:p w14:paraId="7E66BC09" w14:textId="77777777" w:rsidR="00090776" w:rsidRPr="00BA4E49" w:rsidRDefault="00090776"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šalinimo prioritetus;</w:t>
            </w:r>
          </w:p>
          <w:p w14:paraId="4648A52C" w14:textId="77777777" w:rsidR="00090776" w:rsidRPr="00BA4E49" w:rsidRDefault="00090776"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terminą;</w:t>
            </w:r>
          </w:p>
          <w:p w14:paraId="6BF56538" w14:textId="77777777" w:rsidR="00090776" w:rsidRPr="00BA4E49" w:rsidRDefault="00090776"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už klaidos šalinimą atsakingus asmenis.</w:t>
            </w:r>
          </w:p>
          <w:p w14:paraId="40390630"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Nustatytos klaidos turi būti pašalintos vadovaujantis plane nustatytais terminais.</w:t>
            </w:r>
          </w:p>
        </w:tc>
        <w:tc>
          <w:tcPr>
            <w:tcW w:w="925" w:type="pct"/>
          </w:tcPr>
          <w:p w14:paraId="66AF2831" w14:textId="77777777" w:rsidR="00417760" w:rsidRPr="00BA4E49" w:rsidRDefault="001E1241"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Times New Roman" w:cs="Times New Roman"/>
                <w:lang w:eastAsia="lt-LT"/>
              </w:rPr>
              <w:t>A</w:t>
            </w:r>
            <w:r w:rsidR="00090776" w:rsidRPr="00BA4E49">
              <w:rPr>
                <w:rFonts w:eastAsia="Times New Roman" w:cs="Times New Roman"/>
                <w:lang w:eastAsia="lt-LT"/>
              </w:rPr>
              <w:t>pkro</w:t>
            </w:r>
            <w:r w:rsidR="00DF16C5">
              <w:rPr>
                <w:rFonts w:eastAsia="Times New Roman" w:cs="Times New Roman"/>
                <w:lang w:eastAsia="lt-LT"/>
              </w:rPr>
              <w:t>-</w:t>
            </w:r>
            <w:r w:rsidR="00090776" w:rsidRPr="00BA4E49">
              <w:rPr>
                <w:rFonts w:eastAsia="Times New Roman" w:cs="Times New Roman"/>
                <w:lang w:eastAsia="lt-LT"/>
              </w:rPr>
              <w:t>vos ir greičių</w:t>
            </w:r>
            <w:r w:rsidR="00417760" w:rsidRPr="00BA4E49" w:rsidDel="0059465B">
              <w:rPr>
                <w:rFonts w:eastAsia="Calibri" w:cs="Times New Roman"/>
              </w:rPr>
              <w:t xml:space="preserve"> </w:t>
            </w:r>
            <w:r w:rsidR="00417760" w:rsidRPr="00BA4E49">
              <w:rPr>
                <w:rFonts w:eastAsia="Calibri" w:cs="Times New Roman"/>
              </w:rPr>
              <w:t>testavimo klaidų šalinimo planas</w:t>
            </w:r>
          </w:p>
        </w:tc>
      </w:tr>
      <w:tr w:rsidR="00BA4E49" w:rsidRPr="00BA4E49" w14:paraId="655CE31D" w14:textId="77777777" w:rsidTr="00417760">
        <w:tc>
          <w:tcPr>
            <w:tcW w:w="439" w:type="pct"/>
          </w:tcPr>
          <w:p w14:paraId="3AF4A18D"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55E663C1" w14:textId="77777777" w:rsidR="00417760" w:rsidRPr="00BA4E49" w:rsidRDefault="002F48CA" w:rsidP="00090776">
            <w:pPr>
              <w:tabs>
                <w:tab w:val="left" w:pos="284"/>
              </w:tabs>
              <w:spacing w:afterLines="200" w:after="480" w:line="240" w:lineRule="auto"/>
              <w:jc w:val="left"/>
              <w:rPr>
                <w:rFonts w:cs="Times New Roman"/>
              </w:rPr>
            </w:pPr>
            <w:r w:rsidRPr="00BA4E49">
              <w:rPr>
                <w:rFonts w:cs="Times New Roman"/>
              </w:rPr>
              <w:t>Dalyvauti s</w:t>
            </w:r>
            <w:r w:rsidR="00417760" w:rsidRPr="00BA4E49">
              <w:rPr>
                <w:rFonts w:cs="Times New Roman"/>
              </w:rPr>
              <w:t xml:space="preserve">augumo, technologinio </w:t>
            </w:r>
            <w:r w:rsidR="00417760" w:rsidRPr="00BA4E49">
              <w:rPr>
                <w:rFonts w:eastAsia="Times New Roman" w:cs="Times New Roman"/>
                <w:lang w:eastAsia="lt-LT"/>
              </w:rPr>
              <w:t>pažeidžiamum</w:t>
            </w:r>
            <w:r w:rsidR="00417760" w:rsidRPr="00BA4E49">
              <w:rPr>
                <w:rFonts w:eastAsia="Times New Roman" w:cs="Times New Roman"/>
                <w:lang w:eastAsia="lt-LT"/>
              </w:rPr>
              <w:lastRenderedPageBreak/>
              <w:t>o</w:t>
            </w:r>
            <w:r w:rsidRPr="00BA4E49">
              <w:rPr>
                <w:rFonts w:cs="Times New Roman"/>
              </w:rPr>
              <w:t xml:space="preserve"> testavime ir šalinti aptiktas klaidas</w:t>
            </w:r>
          </w:p>
        </w:tc>
        <w:tc>
          <w:tcPr>
            <w:tcW w:w="2826" w:type="pct"/>
          </w:tcPr>
          <w:p w14:paraId="028DD289" w14:textId="77777777" w:rsidR="002F48CA"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cs="Times New Roman"/>
              </w:rPr>
              <w:lastRenderedPageBreak/>
              <w:t>Saugumo, technologinio pažeidžiamumo testavimą vykdo Techninės priežiūros paslaugų teikėjas</w:t>
            </w:r>
            <w:r w:rsidR="004F24C3" w:rsidRPr="00BA4E49">
              <w:rPr>
                <w:rFonts w:cs="Times New Roman"/>
              </w:rPr>
              <w:t xml:space="preserve"> paskutinės iteracijos </w:t>
            </w:r>
            <w:r w:rsidR="002F48CA" w:rsidRPr="00BA4E49">
              <w:rPr>
                <w:rFonts w:cs="Times New Roman"/>
              </w:rPr>
              <w:t>pabaigoje</w:t>
            </w:r>
            <w:r w:rsidR="004F24C3" w:rsidRPr="00BA4E49">
              <w:rPr>
                <w:rFonts w:cs="Times New Roman"/>
              </w:rPr>
              <w:t>.</w:t>
            </w:r>
          </w:p>
          <w:p w14:paraId="15D28912" w14:textId="77777777" w:rsidR="002F48CA"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lastRenderedPageBreak/>
              <w:t>Dieg</w:t>
            </w:r>
            <w:r w:rsidR="002F48CA" w:rsidRPr="00BA4E49">
              <w:rPr>
                <w:rFonts w:eastAsia="Calibri" w:cs="Times New Roman"/>
                <w:lang w:eastAsia="lt-LT"/>
              </w:rPr>
              <w:t>ėjas turi dalyvauti saugumo, technologinio pažeidžiamumo</w:t>
            </w:r>
            <w:r w:rsidRPr="00BA4E49">
              <w:rPr>
                <w:rFonts w:eastAsia="Calibri" w:cs="Times New Roman"/>
                <w:lang w:eastAsia="lt-LT"/>
              </w:rPr>
              <w:t xml:space="preserve"> testavime.</w:t>
            </w:r>
          </w:p>
          <w:p w14:paraId="48E12CF7" w14:textId="77777777" w:rsidR="002F48CA"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Testavimo metu nustačius ir užregistravus VIPVIS pažeidžiamumu</w:t>
            </w:r>
            <w:r w:rsidR="002F48CA" w:rsidRPr="00BA4E49">
              <w:rPr>
                <w:rFonts w:eastAsia="Calibri" w:cs="Times New Roman"/>
                <w:lang w:eastAsia="lt-LT"/>
              </w:rPr>
              <w:t>s, Diegėjas turi parengti saugumo, technologinio pažeidžiamumo</w:t>
            </w:r>
            <w:r w:rsidRPr="00BA4E49">
              <w:rPr>
                <w:rFonts w:eastAsia="Calibri" w:cs="Times New Roman"/>
                <w:lang w:eastAsia="lt-LT"/>
              </w:rPr>
              <w:t xml:space="preserve"> testavimo klaidų šalinimo planą, kuris turi būti suderintas su IVPK ir Techninės priežiūros paslaugų teikėju.</w:t>
            </w:r>
          </w:p>
          <w:p w14:paraId="0186DDC5" w14:textId="77777777" w:rsidR="00417760" w:rsidRPr="00BA4E49" w:rsidRDefault="002F48CA"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K</w:t>
            </w:r>
            <w:r w:rsidR="00417760" w:rsidRPr="00BA4E49">
              <w:rPr>
                <w:rFonts w:eastAsia="Calibri" w:cs="Times New Roman"/>
                <w:lang w:eastAsia="lt-LT"/>
              </w:rPr>
              <w:t>laidų šalinimo planas turi apimti (neapsiribojant):</w:t>
            </w:r>
          </w:p>
          <w:p w14:paraId="2DF68078"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klaidos aprašymą;</w:t>
            </w:r>
          </w:p>
          <w:p w14:paraId="64AB546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šalinimo prioritetus;</w:t>
            </w:r>
          </w:p>
          <w:p w14:paraId="1BD12250"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terminą;</w:t>
            </w:r>
          </w:p>
          <w:p w14:paraId="411E05AB"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už klaidos šalinimą atsakingus asmenis.</w:t>
            </w:r>
          </w:p>
          <w:p w14:paraId="37CC4A36"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Nustatyti VIPVIS pažeidžiamumai turi būti pašalinti vadovaujantis plane nustatytais terminais.</w:t>
            </w:r>
          </w:p>
        </w:tc>
        <w:tc>
          <w:tcPr>
            <w:tcW w:w="925" w:type="pct"/>
          </w:tcPr>
          <w:p w14:paraId="3347D255"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 xml:space="preserve">Saugumo ir technologinio pažeidžiamumo </w:t>
            </w:r>
            <w:r w:rsidRPr="00BA4E49">
              <w:rPr>
                <w:rFonts w:eastAsia="Calibri" w:cs="Times New Roman"/>
              </w:rPr>
              <w:lastRenderedPageBreak/>
              <w:t>testavimo klaidų šalinimo planas</w:t>
            </w:r>
          </w:p>
        </w:tc>
      </w:tr>
      <w:tr w:rsidR="00BA4E49" w:rsidRPr="00BA4E49" w14:paraId="439D6271" w14:textId="77777777" w:rsidTr="00417760">
        <w:tc>
          <w:tcPr>
            <w:tcW w:w="439" w:type="pct"/>
          </w:tcPr>
          <w:p w14:paraId="3781C061"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07BE11D9" w14:textId="77777777" w:rsidR="00417760" w:rsidRPr="00BA4E49" w:rsidRDefault="002F48CA" w:rsidP="002F48CA">
            <w:pPr>
              <w:tabs>
                <w:tab w:val="left" w:pos="284"/>
              </w:tabs>
              <w:spacing w:afterLines="200" w:after="480" w:line="240" w:lineRule="auto"/>
              <w:jc w:val="left"/>
              <w:rPr>
                <w:rFonts w:cs="Times New Roman"/>
              </w:rPr>
            </w:pPr>
            <w:r w:rsidRPr="00BA4E49">
              <w:rPr>
                <w:rFonts w:eastAsia="Times New Roman" w:cs="Times New Roman"/>
                <w:lang w:eastAsia="lt-LT"/>
              </w:rPr>
              <w:t>Dalyvauti n</w:t>
            </w:r>
            <w:r w:rsidR="00417760" w:rsidRPr="00BA4E49">
              <w:rPr>
                <w:rFonts w:eastAsia="Times New Roman" w:cs="Times New Roman"/>
                <w:lang w:eastAsia="lt-LT"/>
              </w:rPr>
              <w:t>audotojų sąsajos atitikties ergono</w:t>
            </w:r>
            <w:r w:rsidRPr="00BA4E49">
              <w:rPr>
                <w:rFonts w:eastAsia="Times New Roman" w:cs="Times New Roman"/>
                <w:lang w:eastAsia="lt-LT"/>
              </w:rPr>
              <w:t xml:space="preserve">miniams reikalavimams testavime ir </w:t>
            </w:r>
            <w:r w:rsidR="005A3C2F" w:rsidRPr="00BA4E49">
              <w:rPr>
                <w:rFonts w:eastAsia="Times New Roman" w:cs="Times New Roman"/>
                <w:lang w:eastAsia="lt-LT"/>
              </w:rPr>
              <w:t>šalinti aptiktus neatitikimus</w:t>
            </w:r>
          </w:p>
        </w:tc>
        <w:tc>
          <w:tcPr>
            <w:tcW w:w="2826" w:type="pct"/>
          </w:tcPr>
          <w:p w14:paraId="21BF65AF" w14:textId="77777777" w:rsidR="002F48CA"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Times New Roman" w:cs="Times New Roman"/>
                <w:lang w:eastAsia="lt-LT"/>
              </w:rPr>
              <w:t xml:space="preserve">Naudotojų sąsajos atitikties ergonominiams </w:t>
            </w:r>
            <w:r w:rsidRPr="00BA4E49">
              <w:rPr>
                <w:rFonts w:eastAsia="Calibri" w:cs="Times New Roman"/>
                <w:lang w:eastAsia="lt-LT"/>
              </w:rPr>
              <w:t>reikalavimams</w:t>
            </w:r>
            <w:r w:rsidRPr="00BA4E49">
              <w:rPr>
                <w:rFonts w:eastAsia="Times New Roman" w:cs="Times New Roman"/>
                <w:lang w:eastAsia="lt-LT"/>
              </w:rPr>
              <w:t xml:space="preserve"> testavimą vykdo </w:t>
            </w:r>
            <w:r w:rsidRPr="00BA4E49">
              <w:rPr>
                <w:rFonts w:cs="Times New Roman"/>
              </w:rPr>
              <w:t>Techninės priežiūros paslaugų teikėjas.</w:t>
            </w:r>
          </w:p>
          <w:p w14:paraId="46ACB8B9" w14:textId="77777777" w:rsidR="002F48CA"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 xml:space="preserve">Diegėjas turi dalyvauti </w:t>
            </w:r>
            <w:r w:rsidRPr="00BA4E49">
              <w:rPr>
                <w:rFonts w:eastAsia="Times New Roman" w:cs="Times New Roman"/>
                <w:lang w:eastAsia="lt-LT"/>
              </w:rPr>
              <w:t>naudotojų sąsajos atitikties ergonominiams reikalavimams testavime.</w:t>
            </w:r>
          </w:p>
          <w:p w14:paraId="6B377C5A"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Testavimo metu nustačius ir užregistravus VIPVIS</w:t>
            </w:r>
            <w:r w:rsidR="002F48CA" w:rsidRPr="00BA4E49">
              <w:rPr>
                <w:rFonts w:eastAsia="Calibri" w:cs="Times New Roman"/>
                <w:lang w:eastAsia="lt-LT"/>
              </w:rPr>
              <w:t xml:space="preserve"> naudotojų sąsajos</w:t>
            </w:r>
            <w:r w:rsidRPr="00BA4E49">
              <w:rPr>
                <w:rFonts w:eastAsia="Calibri" w:cs="Times New Roman"/>
                <w:lang w:eastAsia="lt-LT"/>
              </w:rPr>
              <w:t xml:space="preserve"> neatitikimus</w:t>
            </w:r>
            <w:r w:rsidR="002F48CA" w:rsidRPr="00BA4E49">
              <w:rPr>
                <w:rFonts w:eastAsia="Calibri" w:cs="Times New Roman"/>
                <w:lang w:eastAsia="lt-LT"/>
              </w:rPr>
              <w:t xml:space="preserve"> ergonominiams reikalavimams</w:t>
            </w:r>
            <w:r w:rsidRPr="00BA4E49">
              <w:rPr>
                <w:rFonts w:eastAsia="Calibri" w:cs="Times New Roman"/>
                <w:lang w:eastAsia="lt-LT"/>
              </w:rPr>
              <w:t>, Diegėjas turi parengti neatitikimų ergonominiams reikalavimams šalinimo planą, kuris turi būti suderintas su IVPK ir Techninės priežiūros paslaugų teikėju.</w:t>
            </w:r>
          </w:p>
          <w:p w14:paraId="4AAA7F28" w14:textId="77777777" w:rsidR="002F48CA" w:rsidRPr="00BA4E49" w:rsidRDefault="005A3C2F"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neatitikimų</w:t>
            </w:r>
            <w:r w:rsidR="002F48CA" w:rsidRPr="00BA4E49">
              <w:rPr>
                <w:rFonts w:eastAsia="Calibri" w:cs="Times New Roman"/>
                <w:lang w:eastAsia="lt-LT"/>
              </w:rPr>
              <w:t xml:space="preserve"> šalinimo planas turi apimti (neapsiribojant):</w:t>
            </w:r>
          </w:p>
          <w:p w14:paraId="09DD021E" w14:textId="77777777" w:rsidR="002F48CA" w:rsidRPr="00BA4E49" w:rsidRDefault="005A3C2F"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neatitikimo</w:t>
            </w:r>
            <w:r w:rsidR="002F48CA" w:rsidRPr="00BA4E49">
              <w:rPr>
                <w:rFonts w:eastAsia="Calibri" w:cs="Times New Roman"/>
                <w:lang w:eastAsia="lt-LT"/>
              </w:rPr>
              <w:t xml:space="preserve"> aprašymą;</w:t>
            </w:r>
          </w:p>
          <w:p w14:paraId="7EA6F18A" w14:textId="77777777" w:rsidR="002F48CA" w:rsidRPr="00BA4E49" w:rsidRDefault="002F48CA"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šalinimo prioritetus;</w:t>
            </w:r>
          </w:p>
          <w:p w14:paraId="658D479F" w14:textId="77777777" w:rsidR="002F48CA" w:rsidRPr="00BA4E49" w:rsidRDefault="002F48CA"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terminą;</w:t>
            </w:r>
          </w:p>
          <w:p w14:paraId="78018EC7" w14:textId="77777777" w:rsidR="002F48CA" w:rsidRPr="00BA4E49" w:rsidRDefault="005A3C2F"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už neatitikimo</w:t>
            </w:r>
            <w:r w:rsidR="002F48CA" w:rsidRPr="00BA4E49">
              <w:rPr>
                <w:rFonts w:eastAsia="Calibri" w:cs="Times New Roman"/>
                <w:lang w:eastAsia="lt-LT"/>
              </w:rPr>
              <w:t xml:space="preserve"> šalinimą atsakingus asmenis.</w:t>
            </w:r>
          </w:p>
          <w:p w14:paraId="6ECF5756" w14:textId="77777777" w:rsidR="002F48CA" w:rsidRPr="00BA4E49" w:rsidRDefault="002F48CA"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Nustatyti VIPVIS neatitikimai ergonominiams reikalavimams turi būti pašalinti vadovaujantis plane nustatytais terminais.</w:t>
            </w:r>
          </w:p>
        </w:tc>
        <w:tc>
          <w:tcPr>
            <w:tcW w:w="925" w:type="pct"/>
          </w:tcPr>
          <w:p w14:paraId="23565F93" w14:textId="77777777" w:rsidR="00417760" w:rsidRPr="00BA4E49" w:rsidRDefault="002F48CA"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Times New Roman" w:cs="Times New Roman"/>
                <w:lang w:eastAsia="lt-LT"/>
              </w:rPr>
              <w:t>VIPVIS n</w:t>
            </w:r>
            <w:r w:rsidR="00417760" w:rsidRPr="00BA4E49">
              <w:rPr>
                <w:rFonts w:eastAsia="Times New Roman" w:cs="Times New Roman"/>
                <w:lang w:eastAsia="lt-LT"/>
              </w:rPr>
              <w:t xml:space="preserve">audotojų sąsajos </w:t>
            </w:r>
            <w:r w:rsidRPr="00BA4E49">
              <w:rPr>
                <w:rFonts w:eastAsia="Calibri" w:cs="Times New Roman"/>
              </w:rPr>
              <w:t>neatitikimų</w:t>
            </w:r>
            <w:r w:rsidR="00417760" w:rsidRPr="00BA4E49">
              <w:rPr>
                <w:rFonts w:eastAsia="Times New Roman" w:cs="Times New Roman"/>
                <w:lang w:eastAsia="lt-LT"/>
              </w:rPr>
              <w:t xml:space="preserve"> ergon</w:t>
            </w:r>
            <w:r w:rsidRPr="00BA4E49">
              <w:rPr>
                <w:rFonts w:eastAsia="Times New Roman" w:cs="Times New Roman"/>
                <w:lang w:eastAsia="lt-LT"/>
              </w:rPr>
              <w:t>ominiams reikalavimams</w:t>
            </w:r>
            <w:r w:rsidR="00417760" w:rsidRPr="00BA4E49">
              <w:rPr>
                <w:rFonts w:eastAsia="Times New Roman" w:cs="Times New Roman"/>
                <w:lang w:eastAsia="lt-LT"/>
              </w:rPr>
              <w:t xml:space="preserve"> šalinimo planas</w:t>
            </w:r>
          </w:p>
        </w:tc>
      </w:tr>
      <w:tr w:rsidR="00BA4E49" w:rsidRPr="00BA4E49" w14:paraId="56831BF2" w14:textId="77777777" w:rsidTr="002F24F0">
        <w:tc>
          <w:tcPr>
            <w:tcW w:w="5000" w:type="pct"/>
            <w:gridSpan w:val="4"/>
            <w:shd w:val="clear" w:color="auto" w:fill="D9D9D9" w:themeFill="background1" w:themeFillShade="D9"/>
          </w:tcPr>
          <w:p w14:paraId="07D6734E" w14:textId="77777777" w:rsidR="00417760" w:rsidRPr="00BA4E49" w:rsidRDefault="00417760" w:rsidP="005A3C2F">
            <w:pPr>
              <w:spacing w:afterLines="60" w:after="144" w:line="240" w:lineRule="auto"/>
              <w:jc w:val="left"/>
              <w:rPr>
                <w:rFonts w:eastAsia="Calibri" w:cs="Times New Roman"/>
                <w:b/>
                <w:lang w:eastAsia="lt-LT"/>
              </w:rPr>
            </w:pPr>
            <w:r w:rsidRPr="00BA4E49">
              <w:rPr>
                <w:rFonts w:eastAsia="Calibri" w:cs="Times New Roman"/>
                <w:b/>
                <w:lang w:eastAsia="lt-LT"/>
              </w:rPr>
              <w:t>Pasiruošimo VIPVIS paleidimui etapas</w:t>
            </w:r>
          </w:p>
          <w:p w14:paraId="49121A2D" w14:textId="77777777" w:rsidR="00417760" w:rsidRPr="00BA4E49" w:rsidRDefault="00417760" w:rsidP="005A3C2F">
            <w:pPr>
              <w:spacing w:afterLines="60" w:after="144" w:line="240" w:lineRule="auto"/>
              <w:jc w:val="left"/>
              <w:rPr>
                <w:rFonts w:eastAsia="Calibri" w:cs="Times New Roman"/>
                <w:b/>
                <w:lang w:eastAsia="lt-LT"/>
              </w:rPr>
            </w:pPr>
            <w:r w:rsidRPr="00BA4E49">
              <w:rPr>
                <w:rFonts w:eastAsia="Calibri" w:cs="Times New Roman"/>
                <w:b/>
                <w:lang w:eastAsia="lt-LT"/>
              </w:rPr>
              <w:t>(VYKDOMA KIEKVIENOS ITERACIJOS METU)</w:t>
            </w:r>
          </w:p>
        </w:tc>
      </w:tr>
      <w:tr w:rsidR="00BA4E49" w:rsidRPr="00BA4E49" w14:paraId="312972FC" w14:textId="77777777" w:rsidTr="00417760">
        <w:tc>
          <w:tcPr>
            <w:tcW w:w="439" w:type="pct"/>
          </w:tcPr>
          <w:p w14:paraId="7ED3E675"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223D04A7" w14:textId="77777777" w:rsidR="00417760" w:rsidRPr="00BA4E49" w:rsidRDefault="00417760" w:rsidP="005A3C2F">
            <w:pPr>
              <w:tabs>
                <w:tab w:val="left" w:pos="284"/>
              </w:tabs>
              <w:spacing w:afterLines="200" w:after="480" w:line="240" w:lineRule="auto"/>
              <w:jc w:val="left"/>
              <w:rPr>
                <w:rFonts w:eastAsia="Calibri" w:cs="Times New Roman"/>
              </w:rPr>
            </w:pPr>
            <w:r w:rsidRPr="00BA4E49">
              <w:rPr>
                <w:rFonts w:eastAsia="Times New Roman" w:cs="Times New Roman"/>
                <w:lang w:eastAsia="lt-LT"/>
              </w:rPr>
              <w:t>Parengti</w:t>
            </w:r>
            <w:r w:rsidRPr="00BA4E49">
              <w:rPr>
                <w:rFonts w:cs="Times New Roman"/>
              </w:rPr>
              <w:t xml:space="preserve"> ir suderinti VIPVIS </w:t>
            </w:r>
            <w:r w:rsidRPr="00BA4E49">
              <w:rPr>
                <w:rFonts w:cs="Times New Roman"/>
              </w:rPr>
              <w:lastRenderedPageBreak/>
              <w:t>naudotojų mokymo planą</w:t>
            </w:r>
          </w:p>
        </w:tc>
        <w:tc>
          <w:tcPr>
            <w:tcW w:w="2826" w:type="pct"/>
          </w:tcPr>
          <w:p w14:paraId="19E82EBF" w14:textId="4A528F93" w:rsidR="005A3C2F"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lastRenderedPageBreak/>
              <w:t>Diegėjas turi parengti VIPVIS naudotojų (išskyrus VIPVIS lankytojų) mokymų planą. Mažiausia</w:t>
            </w:r>
            <w:r w:rsidR="005A3C2F" w:rsidRPr="00BA4E49">
              <w:rPr>
                <w:rFonts w:cs="Times New Roman"/>
              </w:rPr>
              <w:t xml:space="preserve"> mokymų trukmė vienai grupei – 4</w:t>
            </w:r>
            <w:r w:rsidRPr="00BA4E49">
              <w:rPr>
                <w:rFonts w:cs="Times New Roman"/>
              </w:rPr>
              <w:t xml:space="preserve"> valandos</w:t>
            </w:r>
            <w:r w:rsidR="00114089" w:rsidRPr="00BA4E49">
              <w:rPr>
                <w:rFonts w:cs="Times New Roman"/>
              </w:rPr>
              <w:t xml:space="preserve"> (IT </w:t>
            </w:r>
            <w:r w:rsidR="00114089" w:rsidRPr="00BA4E49">
              <w:rPr>
                <w:rFonts w:eastAsia="Times New Roman" w:cs="Times New Roman"/>
                <w:lang w:eastAsia="lt-LT"/>
              </w:rPr>
              <w:t xml:space="preserve">paslaugų gavėjų srities naudotojų grupės mokymų trukmę Diegėjas turi </w:t>
            </w:r>
            <w:r w:rsidR="00114089" w:rsidRPr="00BA4E49">
              <w:rPr>
                <w:rFonts w:eastAsia="Times New Roman" w:cs="Times New Roman"/>
                <w:lang w:eastAsia="lt-LT"/>
              </w:rPr>
              <w:lastRenderedPageBreak/>
              <w:t>suderinti su IVPK</w:t>
            </w:r>
            <w:r w:rsidR="00114089" w:rsidRPr="00BA4E49">
              <w:rPr>
                <w:rFonts w:cs="Times New Roman"/>
              </w:rPr>
              <w:t>)</w:t>
            </w:r>
            <w:r w:rsidRPr="00BA4E49">
              <w:rPr>
                <w:rFonts w:cs="Times New Roman"/>
              </w:rPr>
              <w:t>.</w:t>
            </w:r>
            <w:r w:rsidR="00B62C29" w:rsidRPr="00BA4E49">
              <w:rPr>
                <w:rFonts w:cs="Times New Roman"/>
              </w:rPr>
              <w:t xml:space="preserve"> Diegėjas turi numatyti ne mažiau kaip 1 kavos pertraukėlę per 4 valandų mokymus. Išlaidos pertraukėlei turi būti įskaičiuotos į pasiūlymo kainą.</w:t>
            </w:r>
          </w:p>
          <w:p w14:paraId="7B561213" w14:textId="5C5AE938"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mokymo planas turi apimti (neapsiribojant):</w:t>
            </w:r>
          </w:p>
          <w:p w14:paraId="3000680D" w14:textId="77777777" w:rsidR="00417760" w:rsidRPr="00BA4E49" w:rsidRDefault="005A3C2F"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m</w:t>
            </w:r>
            <w:r w:rsidR="00417760" w:rsidRPr="00BA4E49">
              <w:rPr>
                <w:rFonts w:eastAsia="Calibri" w:cs="Times New Roman"/>
                <w:lang w:eastAsia="lt-LT"/>
              </w:rPr>
              <w:t>okymų organizavimo principus ir tvarką (pvz., pasirengimo mokymams dalyvių atsakomybes, reikalingus</w:t>
            </w:r>
            <w:r w:rsidR="00934732" w:rsidRPr="00BA4E49">
              <w:rPr>
                <w:rFonts w:eastAsia="Calibri" w:cs="Times New Roman"/>
                <w:lang w:eastAsia="lt-LT"/>
              </w:rPr>
              <w:t xml:space="preserve"> išteklius, atsakingus asmenis);</w:t>
            </w:r>
          </w:p>
          <w:p w14:paraId="1AA48C06" w14:textId="04AAF67F"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w:t>
            </w:r>
            <w:r w:rsidR="00417760" w:rsidRPr="00BA4E49">
              <w:rPr>
                <w:rFonts w:eastAsia="Calibri" w:cs="Times New Roman"/>
                <w:lang w:eastAsia="lt-LT"/>
              </w:rPr>
              <w:t>alyvių priskyrimą mokymams (</w:t>
            </w:r>
            <w:r w:rsidR="00203C1E">
              <w:rPr>
                <w:rFonts w:eastAsia="Calibri" w:cs="Times New Roman"/>
                <w:lang w:eastAsia="lt-LT"/>
              </w:rPr>
              <w:t xml:space="preserve">numatoma apmokyti 300 VII </w:t>
            </w:r>
            <w:r w:rsidR="009445F0">
              <w:rPr>
                <w:rFonts w:eastAsia="Calibri" w:cs="Times New Roman"/>
                <w:lang w:eastAsia="lt-LT"/>
              </w:rPr>
              <w:t xml:space="preserve">valdytojų ir tvarkytojų darbuotojų. </w:t>
            </w:r>
            <w:r w:rsidR="00417760" w:rsidRPr="00BA4E49">
              <w:rPr>
                <w:rFonts w:eastAsia="Calibri" w:cs="Times New Roman"/>
                <w:lang w:eastAsia="lt-LT"/>
              </w:rPr>
              <w:t xml:space="preserve">numatomi mokymų dalyviai – IVPK, </w:t>
            </w:r>
            <w:r w:rsidR="00735826" w:rsidRPr="00BA4E49">
              <w:rPr>
                <w:rFonts w:eastAsia="Calibri" w:cs="Times New Roman"/>
                <w:lang w:eastAsia="lt-LT"/>
              </w:rPr>
              <w:t>EI</w:t>
            </w:r>
            <w:r w:rsidRPr="00BA4E49">
              <w:rPr>
                <w:rFonts w:eastAsia="Calibri" w:cs="Times New Roman"/>
                <w:lang w:eastAsia="lt-LT"/>
              </w:rPr>
              <w:t>M ir pilotinės institucijos</w:t>
            </w:r>
            <w:r w:rsidR="00417760" w:rsidRPr="00BA4E49">
              <w:rPr>
                <w:rFonts w:eastAsia="Calibri" w:cs="Times New Roman"/>
                <w:lang w:eastAsia="lt-LT"/>
              </w:rPr>
              <w:t xml:space="preserve">. Tikslus mokymų </w:t>
            </w:r>
            <w:r w:rsidRPr="00BA4E49">
              <w:rPr>
                <w:rFonts w:eastAsia="Calibri" w:cs="Times New Roman"/>
                <w:lang w:eastAsia="lt-LT"/>
              </w:rPr>
              <w:t>dalyvių sąrašas bus pateiktas Diegėjui paprašius per 5 d</w:t>
            </w:r>
            <w:r w:rsidR="00EE41A7" w:rsidRPr="00BA4E49">
              <w:rPr>
                <w:rFonts w:eastAsia="Calibri" w:cs="Times New Roman"/>
                <w:lang w:eastAsia="lt-LT"/>
              </w:rPr>
              <w:t>arbo dienas</w:t>
            </w:r>
            <w:r w:rsidRPr="00BA4E49">
              <w:rPr>
                <w:rFonts w:eastAsia="Calibri" w:cs="Times New Roman"/>
                <w:lang w:eastAsia="lt-LT"/>
              </w:rPr>
              <w:t>, bet ne anksčiau kaip po</w:t>
            </w:r>
            <w:r w:rsidR="00EE41A7" w:rsidRPr="00BA4E49">
              <w:rPr>
                <w:rFonts w:eastAsia="Calibri" w:cs="Times New Roman"/>
                <w:lang w:eastAsia="lt-LT"/>
              </w:rPr>
              <w:t xml:space="preserve"> 3</w:t>
            </w:r>
            <w:r w:rsidR="00417760" w:rsidRPr="00BA4E49">
              <w:rPr>
                <w:rFonts w:eastAsia="Calibri" w:cs="Times New Roman"/>
                <w:lang w:eastAsia="lt-LT"/>
              </w:rPr>
              <w:t xml:space="preserve"> </w:t>
            </w:r>
            <w:r w:rsidRPr="00BA4E49">
              <w:rPr>
                <w:rFonts w:eastAsia="Calibri" w:cs="Times New Roman"/>
                <w:lang w:eastAsia="lt-LT"/>
              </w:rPr>
              <w:t>mėnesių</w:t>
            </w:r>
            <w:r w:rsidR="00417760" w:rsidRPr="00BA4E49">
              <w:rPr>
                <w:rFonts w:eastAsia="Calibri" w:cs="Times New Roman"/>
                <w:lang w:eastAsia="lt-LT"/>
              </w:rPr>
              <w:t xml:space="preserve"> nuo sutarties su Diegėju įsigaliojimo dienos)</w:t>
            </w:r>
            <w:r w:rsidRPr="00BA4E49">
              <w:rPr>
                <w:rFonts w:eastAsia="Calibri" w:cs="Times New Roman"/>
                <w:lang w:eastAsia="lt-LT"/>
              </w:rPr>
              <w:t>;</w:t>
            </w:r>
          </w:p>
          <w:p w14:paraId="359C78BA" w14:textId="77777777"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preliminarų mokymo grafiką;</w:t>
            </w:r>
          </w:p>
          <w:p w14:paraId="4ED05A66" w14:textId="77777777"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mokymų įvertinimo tvarką;</w:t>
            </w:r>
          </w:p>
          <w:p w14:paraId="2A28EB4D" w14:textId="77777777"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m</w:t>
            </w:r>
            <w:r w:rsidR="00417760" w:rsidRPr="00BA4E49">
              <w:rPr>
                <w:rFonts w:eastAsia="Calibri" w:cs="Times New Roman"/>
                <w:lang w:eastAsia="lt-LT"/>
              </w:rPr>
              <w:t>okymų planas turi būti papildomas medžiaga apie kiekvienos iteracijos metu sukurtus naujus funkcionalumus ir suderintas su IVPK ir Techninės priežiūros paslaugų teikėju.</w:t>
            </w:r>
          </w:p>
        </w:tc>
        <w:tc>
          <w:tcPr>
            <w:tcW w:w="925" w:type="pct"/>
          </w:tcPr>
          <w:p w14:paraId="7ED7A031" w14:textId="77777777" w:rsidR="00417760" w:rsidRPr="00BA4E49" w:rsidRDefault="001E1241"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VIPVIS n</w:t>
            </w:r>
            <w:r w:rsidR="00417760" w:rsidRPr="00BA4E49">
              <w:rPr>
                <w:rFonts w:eastAsia="Calibri" w:cs="Times New Roman"/>
              </w:rPr>
              <w:t>audotojų mokymo planas</w:t>
            </w:r>
          </w:p>
        </w:tc>
      </w:tr>
      <w:tr w:rsidR="00BA4E49" w:rsidRPr="00BA4E49" w14:paraId="12FDFCAA" w14:textId="77777777" w:rsidTr="00417760">
        <w:tc>
          <w:tcPr>
            <w:tcW w:w="439" w:type="pct"/>
          </w:tcPr>
          <w:p w14:paraId="1E2CF8B4"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3E4DCBFC" w14:textId="77777777" w:rsidR="00417760" w:rsidRPr="00BA4E49" w:rsidRDefault="00417760" w:rsidP="00934732">
            <w:pPr>
              <w:tabs>
                <w:tab w:val="left" w:pos="284"/>
              </w:tabs>
              <w:spacing w:afterLines="200" w:after="480" w:line="240" w:lineRule="auto"/>
              <w:jc w:val="left"/>
              <w:rPr>
                <w:rFonts w:cs="Times New Roman"/>
              </w:rPr>
            </w:pPr>
            <w:r w:rsidRPr="00BA4E49">
              <w:rPr>
                <w:rFonts w:cs="Times New Roman"/>
              </w:rPr>
              <w:t xml:space="preserve">Parengti ir suderinti </w:t>
            </w:r>
            <w:r w:rsidR="00934732" w:rsidRPr="00BA4E49">
              <w:rPr>
                <w:rFonts w:cs="Times New Roman"/>
              </w:rPr>
              <w:t xml:space="preserve">VIPVIS </w:t>
            </w:r>
            <w:r w:rsidRPr="00BA4E49">
              <w:rPr>
                <w:rFonts w:cs="Times New Roman"/>
              </w:rPr>
              <w:t>naudotojų mokymų medžiagą</w:t>
            </w:r>
          </w:p>
        </w:tc>
        <w:tc>
          <w:tcPr>
            <w:tcW w:w="2826" w:type="pct"/>
          </w:tcPr>
          <w:p w14:paraId="49975E09" w14:textId="26B1FBFC" w:rsidR="00934732"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turi parengti VIPVIS naudotojų (išskyrus VIPVIS lankytojų) mokymo medžiagą, skirtą VIPVIS naudotojams.</w:t>
            </w:r>
          </w:p>
          <w:p w14:paraId="4EFF50CA" w14:textId="151CC8F1"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mokymų medžiaga turi apimti, bet neapsiriboti:</w:t>
            </w:r>
          </w:p>
          <w:p w14:paraId="33CB4733"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naudojimo be</w:t>
            </w:r>
            <w:r w:rsidR="00934732" w:rsidRPr="00BA4E49">
              <w:rPr>
                <w:rFonts w:eastAsia="Calibri" w:cs="Times New Roman"/>
                <w:lang w:eastAsia="lt-LT"/>
              </w:rPr>
              <w:t>ndrąją informaciją;</w:t>
            </w:r>
          </w:p>
          <w:p w14:paraId="187745FF" w14:textId="77777777"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s</w:t>
            </w:r>
            <w:r w:rsidR="00417760" w:rsidRPr="00BA4E49">
              <w:rPr>
                <w:rFonts w:eastAsia="Calibri" w:cs="Times New Roman"/>
                <w:lang w:eastAsia="lt-LT"/>
              </w:rPr>
              <w:t>u konkrečiais VIPVIS procesais ir funkcijomis susijusią informaciją (pvz., IT paslaugų užsakymas, incidentų registravimas ir sprendimas, žinių bazės administravimas, IRT išteklių p</w:t>
            </w:r>
            <w:r w:rsidR="004B6CBC" w:rsidRPr="00BA4E49">
              <w:rPr>
                <w:rFonts w:eastAsia="Calibri" w:cs="Times New Roman"/>
                <w:lang w:eastAsia="lt-LT"/>
              </w:rPr>
              <w:t>lanavimas</w:t>
            </w:r>
            <w:r w:rsidRPr="00BA4E49">
              <w:rPr>
                <w:rFonts w:eastAsia="Calibri" w:cs="Times New Roman"/>
                <w:lang w:eastAsia="lt-LT"/>
              </w:rPr>
              <w:t xml:space="preserve"> ir t.</w:t>
            </w:r>
            <w:r w:rsidR="0096176A" w:rsidRPr="00BA4E49">
              <w:rPr>
                <w:rFonts w:eastAsia="Calibri" w:cs="Times New Roman"/>
                <w:lang w:eastAsia="lt-LT"/>
              </w:rPr>
              <w:t xml:space="preserve"> </w:t>
            </w:r>
            <w:r w:rsidRPr="00BA4E49">
              <w:rPr>
                <w:rFonts w:eastAsia="Calibri" w:cs="Times New Roman"/>
                <w:lang w:eastAsia="lt-LT"/>
              </w:rPr>
              <w:t>t.);</w:t>
            </w:r>
          </w:p>
          <w:p w14:paraId="32C512A4" w14:textId="77777777" w:rsidR="00417760" w:rsidRPr="00BA4E49" w:rsidRDefault="00934732"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w:t>
            </w:r>
            <w:r w:rsidR="00417760" w:rsidRPr="00BA4E49">
              <w:rPr>
                <w:rFonts w:eastAsia="Calibri" w:cs="Times New Roman"/>
                <w:lang w:eastAsia="lt-LT"/>
              </w:rPr>
              <w:t>raktines už</w:t>
            </w:r>
            <w:r w:rsidRPr="00BA4E49">
              <w:rPr>
                <w:rFonts w:eastAsia="Calibri" w:cs="Times New Roman"/>
                <w:lang w:eastAsia="lt-LT"/>
              </w:rPr>
              <w:t>duotis;</w:t>
            </w:r>
          </w:p>
          <w:p w14:paraId="4D68F099" w14:textId="77777777" w:rsidR="00417760" w:rsidRPr="00BA4E49" w:rsidRDefault="004B6CBC"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w:t>
            </w:r>
            <w:r w:rsidR="00934732" w:rsidRPr="00BA4E49">
              <w:rPr>
                <w:rFonts w:eastAsia="Calibri" w:cs="Times New Roman"/>
                <w:lang w:eastAsia="lt-LT"/>
              </w:rPr>
              <w:t>alomąją medžiagą;</w:t>
            </w:r>
          </w:p>
          <w:p w14:paraId="4DE30150" w14:textId="0C55899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naudotojų (išskyrus VIPVIS lankytojų)</w:t>
            </w:r>
            <w:r w:rsidR="00934732" w:rsidRPr="00BA4E49">
              <w:rPr>
                <w:rFonts w:eastAsia="Calibri" w:cs="Times New Roman"/>
                <w:lang w:eastAsia="lt-LT"/>
              </w:rPr>
              <w:t xml:space="preserve"> instrukcijas;</w:t>
            </w:r>
          </w:p>
          <w:p w14:paraId="18B62AD7" w14:textId="488C16A2"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naudotojų (išskyrus VIPVIS lankytojų) žinių įvertinimo (testo) medžiagą.</w:t>
            </w:r>
          </w:p>
          <w:p w14:paraId="0F9647D7" w14:textId="0BE2E183" w:rsidR="00E0416E" w:rsidRDefault="00E0416E" w:rsidP="00D7418F">
            <w:pPr>
              <w:numPr>
                <w:ilvl w:val="0"/>
                <w:numId w:val="5"/>
              </w:numPr>
              <w:tabs>
                <w:tab w:val="clear" w:pos="648"/>
              </w:tabs>
              <w:spacing w:afterLines="60" w:after="144" w:line="240" w:lineRule="auto"/>
              <w:ind w:left="321" w:hanging="357"/>
              <w:rPr>
                <w:rFonts w:cs="Times New Roman"/>
              </w:rPr>
            </w:pPr>
            <w:r w:rsidRPr="00E0416E">
              <w:rPr>
                <w:rFonts w:cs="Times New Roman"/>
              </w:rPr>
              <w:t>Mokymų medžiaga turi būti iliustruota VIPVIS naudotojo sąsajos paveikslais</w:t>
            </w:r>
          </w:p>
          <w:p w14:paraId="1F96263E" w14:textId="5F7466BD"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lastRenderedPageBreak/>
              <w:t xml:space="preserve">Mokymų medžiagoje turi būti pateikti visi duomenys, reikalingi praktinėms </w:t>
            </w:r>
            <w:r w:rsidR="00934732" w:rsidRPr="00BA4E49">
              <w:rPr>
                <w:rFonts w:cs="Times New Roman"/>
              </w:rPr>
              <w:t>užduotims atlikti.</w:t>
            </w:r>
          </w:p>
          <w:p w14:paraId="5E45CB79" w14:textId="414D2835"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Mokymų medžiagoje turi būti aiškus praktinių užduočių susiejim</w:t>
            </w:r>
            <w:r w:rsidR="00AF3341" w:rsidRPr="00BA4E49">
              <w:rPr>
                <w:rFonts w:cs="Times New Roman"/>
              </w:rPr>
              <w:t>as su naudotojų instrukcijomis</w:t>
            </w:r>
            <w:r w:rsidRPr="00BA4E49">
              <w:rPr>
                <w:rFonts w:cs="Times New Roman"/>
              </w:rPr>
              <w:t>, kad būtų aišku, kaip atlikti praktinėse užduotyse nurodytus VIPVIS naudotojų (išskyrus VIPVIS lankytojų) žingsnius.</w:t>
            </w:r>
          </w:p>
          <w:p w14:paraId="369BCE94"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Parengta mokymų medžiaga turi būti suderinta su IVPK</w:t>
            </w:r>
            <w:r w:rsidR="00AF3341" w:rsidRPr="00BA4E49">
              <w:rPr>
                <w:rFonts w:cs="Times New Roman"/>
              </w:rPr>
              <w:t xml:space="preserve"> ir Techninės priežiūros paslaugų teikėju</w:t>
            </w:r>
            <w:r w:rsidRPr="00BA4E49">
              <w:rPr>
                <w:rFonts w:cs="Times New Roman"/>
              </w:rPr>
              <w:t>.</w:t>
            </w:r>
          </w:p>
          <w:p w14:paraId="1250D3A4" w14:textId="480C4D8C" w:rsidR="00417760"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mokymo medžiagą Diegėjas turi parengti ir suderinti iki mokymų pradžios.</w:t>
            </w:r>
          </w:p>
          <w:p w14:paraId="566D19C0" w14:textId="4E121891" w:rsidR="007E6A8A" w:rsidRPr="00BA4E49" w:rsidRDefault="007E6A8A" w:rsidP="00D7418F">
            <w:pPr>
              <w:numPr>
                <w:ilvl w:val="0"/>
                <w:numId w:val="5"/>
              </w:numPr>
              <w:tabs>
                <w:tab w:val="clear" w:pos="648"/>
              </w:tabs>
              <w:spacing w:afterLines="60" w:after="144" w:line="240" w:lineRule="auto"/>
              <w:ind w:left="321" w:hanging="357"/>
              <w:rPr>
                <w:rFonts w:cs="Times New Roman"/>
              </w:rPr>
            </w:pPr>
            <w:r>
              <w:rPr>
                <w:rFonts w:cs="Times New Roman"/>
              </w:rPr>
              <w:t xml:space="preserve">Mokymų medžiaga </w:t>
            </w:r>
            <w:r w:rsidRPr="007E6A8A">
              <w:rPr>
                <w:rFonts w:cs="Times New Roman"/>
              </w:rPr>
              <w:t>turi būti parengta lietuvių kalba</w:t>
            </w:r>
            <w:r>
              <w:rPr>
                <w:rFonts w:cs="Times New Roman"/>
              </w:rPr>
              <w:t>.</w:t>
            </w:r>
          </w:p>
          <w:p w14:paraId="23320AF1" w14:textId="080E6C11" w:rsidR="00E0416E" w:rsidRDefault="00AF3341" w:rsidP="00D7418F">
            <w:pPr>
              <w:numPr>
                <w:ilvl w:val="0"/>
                <w:numId w:val="5"/>
              </w:numPr>
              <w:tabs>
                <w:tab w:val="clear" w:pos="648"/>
              </w:tabs>
              <w:spacing w:afterLines="60" w:after="144" w:line="240" w:lineRule="auto"/>
              <w:ind w:left="321" w:hanging="357"/>
              <w:rPr>
                <w:rFonts w:cs="Times New Roman"/>
              </w:rPr>
            </w:pPr>
            <w:r w:rsidRPr="00BA4E49">
              <w:rPr>
                <w:rFonts w:cs="Times New Roman"/>
              </w:rPr>
              <w:t>Atsižvelgiant į tai, kad</w:t>
            </w:r>
            <w:r w:rsidR="00417760" w:rsidRPr="00BA4E49">
              <w:rPr>
                <w:rFonts w:cs="Times New Roman"/>
              </w:rPr>
              <w:t xml:space="preserve"> nėra numatomi nuolatiniai</w:t>
            </w:r>
            <w:r w:rsidRPr="00BA4E49">
              <w:rPr>
                <w:rFonts w:cs="Times New Roman"/>
              </w:rPr>
              <w:t xml:space="preserve"> VIPVIS</w:t>
            </w:r>
            <w:r w:rsidR="00417760" w:rsidRPr="00BA4E49">
              <w:rPr>
                <w:rFonts w:cs="Times New Roman"/>
              </w:rPr>
              <w:t xml:space="preserve"> naudotojų mokymai po bandomosios eksploatacijos, Diegėjas turi užtikrinti priemones savarankiškam VIPVIS naudotojų (išskyrus VIPVIS lankytojų) mokymuisi ir pagalbinės informacijos radimui naudojant VIPVIS. Diegėjas turi parengti naudotojų nuotolinio mokymo medžiagą interaktyviu ir patogiu naudotojui būdu</w:t>
            </w:r>
            <w:r w:rsidR="00E0416E">
              <w:rPr>
                <w:rFonts w:cs="Times New Roman"/>
              </w:rPr>
              <w:t xml:space="preserve"> </w:t>
            </w:r>
            <w:r w:rsidR="00E0416E">
              <w:t>(pvz., vedlio principu, pateikiant filmuotus žingsnius su svarbiausiomis instrukcijomis ar kitu būdu)</w:t>
            </w:r>
            <w:r w:rsidR="00417760" w:rsidRPr="00BA4E49">
              <w:rPr>
                <w:rFonts w:cs="Times New Roman"/>
              </w:rPr>
              <w:t>, taip pat atnaujinti VIPVIS naudotojams (išskyrus VIPVIS lankytojus) skirtoje srityje skelbiamą medžiagą</w:t>
            </w:r>
            <w:r w:rsidR="00E0416E">
              <w:rPr>
                <w:rFonts w:cs="Times New Roman"/>
              </w:rPr>
              <w:t>:</w:t>
            </w:r>
          </w:p>
          <w:p w14:paraId="73998A2A" w14:textId="77777777" w:rsidR="00E0416E" w:rsidRDefault="00E0416E" w:rsidP="00314D6E">
            <w:pPr>
              <w:numPr>
                <w:ilvl w:val="1"/>
                <w:numId w:val="5"/>
              </w:numPr>
              <w:tabs>
                <w:tab w:val="clear" w:pos="643"/>
              </w:tabs>
              <w:spacing w:afterLines="60" w:after="144" w:line="240" w:lineRule="auto"/>
              <w:ind w:left="606" w:hanging="284"/>
              <w:rPr>
                <w:rFonts w:cs="Times New Roman"/>
              </w:rPr>
            </w:pPr>
            <w:r>
              <w:rPr>
                <w:rFonts w:cs="Times New Roman"/>
              </w:rPr>
              <w:t>skirtą</w:t>
            </w:r>
            <w:r w:rsidRPr="00E0416E">
              <w:rPr>
                <w:rFonts w:cs="Times New Roman"/>
              </w:rPr>
              <w:t xml:space="preserve"> apmokyti VIPVIS naudotojus (pvz., kurie nedalyvavo VIPVIS naudotojams skirtuose mokymuose</w:t>
            </w:r>
            <w:r>
              <w:rPr>
                <w:rFonts w:cs="Times New Roman"/>
              </w:rPr>
              <w:t>;</w:t>
            </w:r>
          </w:p>
          <w:p w14:paraId="27C408B0" w14:textId="77777777" w:rsidR="00E0416E" w:rsidRDefault="00E0416E" w:rsidP="00314D6E">
            <w:pPr>
              <w:numPr>
                <w:ilvl w:val="1"/>
                <w:numId w:val="5"/>
              </w:numPr>
              <w:tabs>
                <w:tab w:val="clear" w:pos="643"/>
              </w:tabs>
              <w:spacing w:afterLines="60" w:after="144" w:line="240" w:lineRule="auto"/>
              <w:ind w:left="606" w:hanging="284"/>
              <w:rPr>
                <w:rFonts w:cs="Times New Roman"/>
              </w:rPr>
            </w:pPr>
            <w:r>
              <w:rPr>
                <w:rFonts w:cs="Times New Roman"/>
              </w:rPr>
              <w:t>pateiktą</w:t>
            </w:r>
            <w:r w:rsidRPr="00E0416E">
              <w:rPr>
                <w:rFonts w:cs="Times New Roman"/>
              </w:rPr>
              <w:t xml:space="preserve"> kiekvienai logiškai atskirai mokymosi sričiai (pvz., pagal</w:t>
            </w:r>
            <w:r>
              <w:rPr>
                <w:rFonts w:cs="Times New Roman"/>
              </w:rPr>
              <w:t xml:space="preserve"> VIPVIS funkcinius komponentus);</w:t>
            </w:r>
          </w:p>
          <w:p w14:paraId="6D389375" w14:textId="77777777" w:rsidR="00E0416E" w:rsidRPr="00E0416E" w:rsidRDefault="00E0416E" w:rsidP="00E0416E">
            <w:pPr>
              <w:numPr>
                <w:ilvl w:val="1"/>
                <w:numId w:val="5"/>
              </w:numPr>
              <w:tabs>
                <w:tab w:val="clear" w:pos="643"/>
                <w:tab w:val="num" w:pos="720"/>
              </w:tabs>
              <w:spacing w:afterLines="60" w:after="144" w:line="240" w:lineRule="auto"/>
              <w:ind w:left="606" w:hanging="284"/>
              <w:rPr>
                <w:rFonts w:cs="Times New Roman"/>
              </w:rPr>
            </w:pPr>
            <w:r w:rsidRPr="00E0416E">
              <w:rPr>
                <w:rFonts w:cs="Times New Roman"/>
              </w:rPr>
              <w:t>parengta įtraukiant VIPVIS naudotojų sąsajų vaizdus, vykdomų veiksmų komentarus tekstu ir balsu.</w:t>
            </w:r>
          </w:p>
          <w:p w14:paraId="622E0987" w14:textId="331190BF" w:rsidR="00E0416E" w:rsidRPr="00314D6E" w:rsidRDefault="00E0416E" w:rsidP="00314D6E">
            <w:pPr>
              <w:numPr>
                <w:ilvl w:val="0"/>
                <w:numId w:val="5"/>
              </w:numPr>
              <w:tabs>
                <w:tab w:val="clear" w:pos="648"/>
              </w:tabs>
              <w:spacing w:afterLines="60" w:after="144" w:line="240" w:lineRule="auto"/>
              <w:ind w:left="321" w:hanging="357"/>
              <w:rPr>
                <w:rFonts w:cs="Times New Roman"/>
              </w:rPr>
            </w:pPr>
            <w:r w:rsidRPr="00E0416E">
              <w:rPr>
                <w:rFonts w:cs="Times New Roman"/>
              </w:rPr>
              <w:t>Mokymų medžiaga VIPVIS žinių bazėje turi būti papildoma po kiekvienos iteracijos</w:t>
            </w:r>
            <w:r>
              <w:rPr>
                <w:rFonts w:cs="Times New Roman"/>
              </w:rPr>
              <w:t>.</w:t>
            </w:r>
          </w:p>
          <w:p w14:paraId="41D4062E" w14:textId="3CA3D9B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VIPVIS naudotojų (išskyrus VIPVIS lankytojų) nuotolinio mokymo medžiaga turi būti parengta apimant visus VIPVIS panaudos atvejus</w:t>
            </w:r>
            <w:r w:rsidR="001C1419" w:rsidRPr="00BA4E49">
              <w:rPr>
                <w:rFonts w:cs="Times New Roman"/>
              </w:rPr>
              <w:t>,</w:t>
            </w:r>
            <w:r w:rsidRPr="00BA4E49">
              <w:rPr>
                <w:rFonts w:cs="Times New Roman"/>
              </w:rPr>
              <w:t xml:space="preserve"> pateiktus</w:t>
            </w:r>
            <w:r w:rsidR="00FE5165" w:rsidRPr="00BA4E49">
              <w:rPr>
                <w:rFonts w:cs="Times New Roman"/>
              </w:rPr>
              <w:t xml:space="preserve"> </w:t>
            </w:r>
            <w:r w:rsidR="00FE5165" w:rsidRPr="00BA4E49">
              <w:rPr>
                <w:rFonts w:cs="Times New Roman"/>
                <w:i/>
              </w:rPr>
              <w:fldChar w:fldCharType="begin"/>
            </w:r>
            <w:r w:rsidR="00FE5165" w:rsidRPr="00BA4E49">
              <w:rPr>
                <w:rFonts w:cs="Times New Roman"/>
                <w:i/>
              </w:rPr>
              <w:instrText xml:space="preserve"> REF _Ref693114 \h  \* MERGEFORMAT </w:instrText>
            </w:r>
            <w:r w:rsidR="00FE5165" w:rsidRPr="00BA4E49">
              <w:rPr>
                <w:rFonts w:cs="Times New Roman"/>
                <w:i/>
              </w:rPr>
            </w:r>
            <w:r w:rsidR="00FE5165" w:rsidRPr="00BA4E49">
              <w:rPr>
                <w:rFonts w:cs="Times New Roman"/>
                <w:i/>
              </w:rPr>
              <w:fldChar w:fldCharType="separate"/>
            </w:r>
            <w:r w:rsidR="00F469C1" w:rsidRPr="00FC4461">
              <w:rPr>
                <w:i/>
              </w:rPr>
              <w:t xml:space="preserve">Lentelė </w:t>
            </w:r>
            <w:r w:rsidR="00F469C1" w:rsidRPr="00FC4461">
              <w:rPr>
                <w:i/>
                <w:noProof/>
              </w:rPr>
              <w:t>3</w:t>
            </w:r>
            <w:r w:rsidR="00F469C1" w:rsidRPr="003F6049">
              <w:t>. VIPVIS panaudos atvejai</w:t>
            </w:r>
            <w:r w:rsidR="00FE5165" w:rsidRPr="00BA4E49">
              <w:rPr>
                <w:rFonts w:cs="Times New Roman"/>
                <w:i/>
              </w:rPr>
              <w:fldChar w:fldCharType="end"/>
            </w:r>
            <w:r w:rsidRPr="00BA4E49">
              <w:rPr>
                <w:rFonts w:cs="Times New Roman"/>
              </w:rPr>
              <w:t>.</w:t>
            </w:r>
          </w:p>
        </w:tc>
        <w:tc>
          <w:tcPr>
            <w:tcW w:w="925" w:type="pct"/>
          </w:tcPr>
          <w:p w14:paraId="7DFDF71D" w14:textId="77777777" w:rsidR="00417760" w:rsidRPr="00BA4E49" w:rsidRDefault="00934732" w:rsidP="00D7418F">
            <w:pPr>
              <w:pStyle w:val="Sraopastraipa"/>
              <w:numPr>
                <w:ilvl w:val="0"/>
                <w:numId w:val="6"/>
              </w:numPr>
              <w:tabs>
                <w:tab w:val="left" w:pos="712"/>
                <w:tab w:val="left" w:pos="885"/>
              </w:tabs>
              <w:spacing w:afterLines="60" w:after="144" w:line="240" w:lineRule="auto"/>
              <w:ind w:left="34" w:firstLine="0"/>
              <w:jc w:val="left"/>
              <w:rPr>
                <w:rFonts w:cs="Times New Roman"/>
              </w:rPr>
            </w:pPr>
            <w:r w:rsidRPr="00BA4E49">
              <w:rPr>
                <w:rFonts w:eastAsia="Calibri" w:cs="Times New Roman"/>
              </w:rPr>
              <w:lastRenderedPageBreak/>
              <w:t>VIPVIS n</w:t>
            </w:r>
            <w:r w:rsidR="00417760" w:rsidRPr="00BA4E49">
              <w:rPr>
                <w:rFonts w:eastAsia="Calibri" w:cs="Times New Roman"/>
              </w:rPr>
              <w:t>audotojų mokymų medžiaga</w:t>
            </w:r>
          </w:p>
        </w:tc>
      </w:tr>
      <w:tr w:rsidR="00BA4E49" w:rsidRPr="00BA4E49" w14:paraId="69EE6656" w14:textId="77777777" w:rsidTr="00417760">
        <w:tc>
          <w:tcPr>
            <w:tcW w:w="439" w:type="pct"/>
          </w:tcPr>
          <w:p w14:paraId="34D2B33E" w14:textId="77777777" w:rsidR="00417760" w:rsidRPr="00BA4E49" w:rsidRDefault="00417760" w:rsidP="00DB15B9">
            <w:pPr>
              <w:pStyle w:val="Betarp"/>
              <w:numPr>
                <w:ilvl w:val="0"/>
                <w:numId w:val="2"/>
              </w:numPr>
              <w:ind w:left="360"/>
              <w:rPr>
                <w:rFonts w:eastAsia="Calibri" w:cs="Times New Roman"/>
                <w:lang w:eastAsia="lt-LT"/>
              </w:rPr>
            </w:pPr>
            <w:bookmarkStart w:id="137" w:name="_Hlk974801"/>
          </w:p>
        </w:tc>
        <w:tc>
          <w:tcPr>
            <w:tcW w:w="810" w:type="pct"/>
          </w:tcPr>
          <w:p w14:paraId="12330ED1" w14:textId="77777777" w:rsidR="00417760" w:rsidRPr="00BA4E49" w:rsidRDefault="00417760" w:rsidP="00FE5165">
            <w:pPr>
              <w:tabs>
                <w:tab w:val="left" w:pos="284"/>
              </w:tabs>
              <w:spacing w:afterLines="200" w:after="480" w:line="240" w:lineRule="auto"/>
              <w:jc w:val="left"/>
              <w:rPr>
                <w:rFonts w:cs="Times New Roman"/>
              </w:rPr>
            </w:pPr>
            <w:r w:rsidRPr="00BA4E49">
              <w:rPr>
                <w:rFonts w:cs="Times New Roman"/>
              </w:rPr>
              <w:t>Atlikti VIPVIS naudotojų mokymus</w:t>
            </w:r>
          </w:p>
        </w:tc>
        <w:tc>
          <w:tcPr>
            <w:tcW w:w="2826" w:type="pct"/>
          </w:tcPr>
          <w:p w14:paraId="69C3435E" w14:textId="7F2216C2" w:rsidR="00417760" w:rsidRPr="00BA4E49" w:rsidRDefault="00417760" w:rsidP="00314D6E">
            <w:pPr>
              <w:numPr>
                <w:ilvl w:val="0"/>
                <w:numId w:val="5"/>
              </w:numPr>
              <w:tabs>
                <w:tab w:val="clear" w:pos="648"/>
              </w:tabs>
              <w:spacing w:afterLines="60" w:after="144" w:line="240" w:lineRule="auto"/>
              <w:ind w:left="321" w:hanging="357"/>
              <w:rPr>
                <w:rFonts w:eastAsia="Calibri" w:cs="Times New Roman"/>
                <w:lang w:eastAsia="lt-LT"/>
              </w:rPr>
            </w:pPr>
            <w:r w:rsidRPr="00BA4E49">
              <w:rPr>
                <w:rFonts w:cs="Times New Roman"/>
              </w:rPr>
              <w:t>Diegėjas</w:t>
            </w:r>
            <w:r w:rsidRPr="00BA4E49">
              <w:rPr>
                <w:rFonts w:eastAsia="Calibri" w:cs="Times New Roman"/>
                <w:lang w:eastAsia="lt-LT"/>
              </w:rPr>
              <w:t xml:space="preserve"> pagal mokymų plan</w:t>
            </w:r>
            <w:r w:rsidR="00EE1139" w:rsidRPr="00BA4E49">
              <w:rPr>
                <w:rFonts w:eastAsia="Calibri" w:cs="Times New Roman"/>
                <w:lang w:eastAsia="lt-LT"/>
              </w:rPr>
              <w:t>e suderintą tvarką</w:t>
            </w:r>
            <w:r w:rsidRPr="00BA4E49">
              <w:rPr>
                <w:rFonts w:eastAsia="Calibri" w:cs="Times New Roman"/>
                <w:lang w:eastAsia="lt-LT"/>
              </w:rPr>
              <w:t xml:space="preserve"> turi apmokyti VIPVIS naudotojus (VIPVIS </w:t>
            </w:r>
            <w:r w:rsidRPr="00BA4E49">
              <w:rPr>
                <w:rFonts w:cs="Times New Roman"/>
              </w:rPr>
              <w:t>administratorius</w:t>
            </w:r>
            <w:r w:rsidRPr="00BA4E49">
              <w:rPr>
                <w:rFonts w:eastAsia="Calibri" w:cs="Times New Roman"/>
                <w:lang w:eastAsia="lt-LT"/>
              </w:rPr>
              <w:t xml:space="preserve">, </w:t>
            </w:r>
            <w:r w:rsidRPr="00BA4E49">
              <w:rPr>
                <w:rFonts w:cs="Times New Roman"/>
              </w:rPr>
              <w:t xml:space="preserve">IT paslaugų gavėjus, IT paslaugų </w:t>
            </w:r>
            <w:r w:rsidRPr="00BA4E49">
              <w:rPr>
                <w:rFonts w:cs="Times New Roman"/>
              </w:rPr>
              <w:lastRenderedPageBreak/>
              <w:t>teikėjus, IT paslaugų teikimo koordinatorius, kitus asmenis, dalyvaujančius IT paslaugų teikime</w:t>
            </w:r>
            <w:r w:rsidR="00EE1139" w:rsidRPr="00BA4E49">
              <w:rPr>
                <w:rFonts w:eastAsia="Calibri" w:cs="Times New Roman"/>
                <w:lang w:eastAsia="lt-LT"/>
              </w:rPr>
              <w:t>)</w:t>
            </w:r>
            <w:r w:rsidR="007E6A8A">
              <w:rPr>
                <w:rFonts w:eastAsia="Calibri" w:cs="Times New Roman"/>
                <w:lang w:eastAsia="lt-LT"/>
              </w:rPr>
              <w:t>.</w:t>
            </w:r>
          </w:p>
          <w:p w14:paraId="02FC638A" w14:textId="77777777" w:rsidR="007768C6" w:rsidRPr="00BA4E49" w:rsidRDefault="007768C6" w:rsidP="00D7418F">
            <w:pPr>
              <w:numPr>
                <w:ilvl w:val="0"/>
                <w:numId w:val="5"/>
              </w:numPr>
              <w:tabs>
                <w:tab w:val="clear" w:pos="648"/>
              </w:tabs>
              <w:spacing w:afterLines="60" w:after="144" w:line="240" w:lineRule="auto"/>
              <w:ind w:left="321" w:hanging="357"/>
              <w:rPr>
                <w:rFonts w:cs="Times New Roman"/>
              </w:rPr>
            </w:pPr>
            <w:r w:rsidRPr="00BA4E49">
              <w:rPr>
                <w:rFonts w:cs="Times New Roman"/>
              </w:rPr>
              <w:t>Galutinis VIPVIS naudotojų mokymų dalyvių skaičius turi būti suderintas su IVPK ne vėliau kaip 3 mėnesius nuo sutarties su Diegėju įsigaliojimo dienos.</w:t>
            </w:r>
          </w:p>
          <w:p w14:paraId="27835850" w14:textId="77777777" w:rsidR="0017075B"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Mažiausia mokymų trukmė viena</w:t>
            </w:r>
            <w:r w:rsidR="0017075B" w:rsidRPr="00BA4E49">
              <w:rPr>
                <w:rFonts w:cs="Times New Roman"/>
              </w:rPr>
              <w:t>i grupei – 4</w:t>
            </w:r>
            <w:r w:rsidRPr="00BA4E49">
              <w:rPr>
                <w:rFonts w:cs="Times New Roman"/>
              </w:rPr>
              <w:t xml:space="preserve"> valandos</w:t>
            </w:r>
            <w:r w:rsidR="00114089" w:rsidRPr="00BA4E49">
              <w:rPr>
                <w:rFonts w:cs="Times New Roman"/>
              </w:rPr>
              <w:t xml:space="preserve"> (IT </w:t>
            </w:r>
            <w:r w:rsidR="00114089" w:rsidRPr="00BA4E49">
              <w:rPr>
                <w:rFonts w:eastAsia="Times New Roman" w:cs="Times New Roman"/>
                <w:lang w:eastAsia="lt-LT"/>
              </w:rPr>
              <w:t>paslaugų gavėjų srities naudotojų grupės mokymų trukmę Diegėjas turi suderinti su IVPK</w:t>
            </w:r>
            <w:r w:rsidR="00114089" w:rsidRPr="00BA4E49">
              <w:rPr>
                <w:rFonts w:cs="Times New Roman"/>
              </w:rPr>
              <w:t>)</w:t>
            </w:r>
            <w:r w:rsidRPr="00BA4E49">
              <w:rPr>
                <w:rFonts w:cs="Times New Roman"/>
              </w:rPr>
              <w:t>. Diegėjas turi numatyti ne mažia</w:t>
            </w:r>
            <w:r w:rsidR="0017075B" w:rsidRPr="00BA4E49">
              <w:rPr>
                <w:rFonts w:cs="Times New Roman"/>
              </w:rPr>
              <w:t>u kaip 1 kavos pertraukėlę per 4</w:t>
            </w:r>
            <w:r w:rsidRPr="00BA4E49">
              <w:rPr>
                <w:rFonts w:cs="Times New Roman"/>
              </w:rPr>
              <w:t xml:space="preserve"> valandų mokymus. Išlaidos pertraukėlei turi būti įskaičiuotos į pasiūlymo kainą.</w:t>
            </w:r>
          </w:p>
          <w:p w14:paraId="74DFAADC"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Diegėjas </w:t>
            </w:r>
            <w:r w:rsidRPr="00BA4E49">
              <w:rPr>
                <w:rFonts w:eastAsia="Calibri" w:cs="Times New Roman"/>
                <w:lang w:eastAsia="lt-LT"/>
              </w:rPr>
              <w:t>turi parengti veikiančią mokymų aplinką (gali būti naudojama VIPVIS testinė aplinka), kuri galėtų būti naudojama ir po mokymų pabaigos, pvz., atliekant kitų naudotojų mokymus (mokymus turi galėti pravesti anksčiau apmokyti naudotojai be papildomų keitimo, koregavimo ar konfigūravimo darbų).</w:t>
            </w:r>
          </w:p>
          <w:p w14:paraId="43AABACC" w14:textId="6E05498B" w:rsidR="00417760" w:rsidRPr="00BA4E49" w:rsidRDefault="007E6A8A" w:rsidP="00D7418F">
            <w:pPr>
              <w:numPr>
                <w:ilvl w:val="0"/>
                <w:numId w:val="5"/>
              </w:numPr>
              <w:tabs>
                <w:tab w:val="clear" w:pos="648"/>
              </w:tabs>
              <w:spacing w:afterLines="60" w:after="144" w:line="240" w:lineRule="auto"/>
              <w:ind w:left="321" w:hanging="357"/>
              <w:rPr>
                <w:rFonts w:eastAsia="Calibri" w:cs="Times New Roman"/>
                <w:lang w:eastAsia="lt-LT"/>
              </w:rPr>
            </w:pPr>
            <w:r>
              <w:rPr>
                <w:rFonts w:eastAsia="Calibri" w:cs="Times New Roman"/>
                <w:lang w:eastAsia="lt-LT"/>
              </w:rPr>
              <w:t xml:space="preserve">Diegėjas </w:t>
            </w:r>
            <w:r w:rsidR="00501DB2" w:rsidRPr="00D73925">
              <w:rPr>
                <w:rFonts w:eastAsia="Calibri" w:cs="Times New Roman"/>
                <w:highlight w:val="yellow"/>
                <w:lang w:eastAsia="lt-LT"/>
              </w:rPr>
              <w:t>iš viso (per bendrą visų iteracijų vykdymo laikotarpį)</w:t>
            </w:r>
            <w:r w:rsidR="00501DB2">
              <w:rPr>
                <w:rFonts w:eastAsia="Calibri" w:cs="Times New Roman"/>
                <w:lang w:eastAsia="lt-LT"/>
              </w:rPr>
              <w:t xml:space="preserve"> </w:t>
            </w:r>
            <w:r>
              <w:rPr>
                <w:rFonts w:eastAsia="Calibri" w:cs="Times New Roman"/>
                <w:lang w:eastAsia="lt-LT"/>
              </w:rPr>
              <w:t xml:space="preserve">turi suorganizuoti </w:t>
            </w:r>
            <w:r w:rsidRPr="007E6A8A">
              <w:rPr>
                <w:rFonts w:eastAsia="Calibri" w:cs="Times New Roman"/>
                <w:lang w:eastAsia="lt-LT"/>
              </w:rPr>
              <w:t>10 mokym</w:t>
            </w:r>
            <w:r>
              <w:rPr>
                <w:rFonts w:eastAsia="Calibri" w:cs="Times New Roman"/>
                <w:lang w:eastAsia="lt-LT"/>
              </w:rPr>
              <w:t xml:space="preserve">ų. </w:t>
            </w:r>
            <w:r w:rsidR="005E1794" w:rsidRPr="00BA4E49">
              <w:rPr>
                <w:rFonts w:eastAsia="Calibri" w:cs="Times New Roman"/>
                <w:lang w:eastAsia="lt-LT"/>
              </w:rPr>
              <w:t>Vienos mokymų grupės</w:t>
            </w:r>
            <w:r w:rsidR="00417760" w:rsidRPr="00BA4E49">
              <w:rPr>
                <w:rFonts w:eastAsia="Calibri" w:cs="Times New Roman"/>
                <w:lang w:eastAsia="lt-LT"/>
              </w:rPr>
              <w:t xml:space="preserve"> dalyvių </w:t>
            </w:r>
            <w:r>
              <w:rPr>
                <w:rFonts w:eastAsia="Calibri" w:cs="Times New Roman"/>
                <w:lang w:eastAsia="lt-LT"/>
              </w:rPr>
              <w:t>skaičius –</w:t>
            </w:r>
            <w:r w:rsidR="009445F0">
              <w:rPr>
                <w:rFonts w:eastAsia="Calibri" w:cs="Times New Roman"/>
                <w:lang w:eastAsia="lt-LT"/>
              </w:rPr>
              <w:t xml:space="preserve"> 30</w:t>
            </w:r>
            <w:r w:rsidR="00417760" w:rsidRPr="00BA4E49">
              <w:rPr>
                <w:rFonts w:eastAsia="Calibri" w:cs="Times New Roman"/>
                <w:lang w:eastAsia="lt-LT"/>
              </w:rPr>
              <w:t xml:space="preserve"> žmonių</w:t>
            </w:r>
            <w:r w:rsidR="00114089" w:rsidRPr="00BA4E49">
              <w:rPr>
                <w:rFonts w:eastAsia="Calibri" w:cs="Times New Roman"/>
                <w:lang w:eastAsia="lt-LT"/>
              </w:rPr>
              <w:t xml:space="preserve"> (</w:t>
            </w:r>
            <w:r w:rsidR="00114089" w:rsidRPr="00BA4E49">
              <w:rPr>
                <w:rFonts w:eastAsia="Times New Roman" w:cs="Times New Roman"/>
                <w:lang w:eastAsia="lt-LT"/>
              </w:rPr>
              <w:t>išskyrus IT paslaugų gavėju srities naudotojus)</w:t>
            </w:r>
            <w:r w:rsidR="00417760" w:rsidRPr="00BA4E49">
              <w:rPr>
                <w:rFonts w:eastAsia="Calibri" w:cs="Times New Roman"/>
                <w:lang w:eastAsia="lt-LT"/>
              </w:rPr>
              <w:t>.</w:t>
            </w:r>
          </w:p>
          <w:p w14:paraId="07CD0E23" w14:textId="584CF9A2" w:rsidR="00417760" w:rsidRDefault="00417760" w:rsidP="00D7418F">
            <w:pPr>
              <w:numPr>
                <w:ilvl w:val="0"/>
                <w:numId w:val="5"/>
              </w:numPr>
              <w:tabs>
                <w:tab w:val="clear" w:pos="648"/>
              </w:tabs>
              <w:spacing w:afterLines="60" w:after="144" w:line="240" w:lineRule="auto"/>
              <w:ind w:left="321" w:hanging="357"/>
              <w:rPr>
                <w:rFonts w:eastAsia="Calibri" w:cs="Times New Roman"/>
                <w:lang w:eastAsia="lt-LT"/>
              </w:rPr>
            </w:pPr>
            <w:r w:rsidRPr="00BA4E49">
              <w:rPr>
                <w:rFonts w:eastAsia="Calibri" w:cs="Times New Roman"/>
                <w:lang w:eastAsia="lt-LT"/>
              </w:rPr>
              <w:t>VIPVIS mokymų dalyvius Diegėjas turi suderinti su IVPK iki VIPVIS naudotojų mokymų pradžios.</w:t>
            </w:r>
          </w:p>
          <w:p w14:paraId="1C119E16" w14:textId="654378B4" w:rsidR="00E0416E" w:rsidRPr="00314D6E" w:rsidRDefault="00E0416E" w:rsidP="00D7418F">
            <w:pPr>
              <w:numPr>
                <w:ilvl w:val="0"/>
                <w:numId w:val="5"/>
              </w:numPr>
              <w:tabs>
                <w:tab w:val="clear" w:pos="648"/>
              </w:tabs>
              <w:spacing w:afterLines="60" w:after="144" w:line="240" w:lineRule="auto"/>
              <w:ind w:left="321" w:hanging="357"/>
              <w:rPr>
                <w:rFonts w:eastAsia="Calibri" w:cs="Times New Roman"/>
                <w:lang w:eastAsia="lt-LT"/>
              </w:rPr>
            </w:pPr>
            <w:r>
              <w:t>Diegėjas turi parūpinti visą mokymams reikalingą įrangą ir patalpas.</w:t>
            </w:r>
          </w:p>
          <w:p w14:paraId="687A769E" w14:textId="52CBBD24" w:rsidR="00E0416E" w:rsidRPr="00314D6E" w:rsidRDefault="00E0416E" w:rsidP="00D7418F">
            <w:pPr>
              <w:numPr>
                <w:ilvl w:val="0"/>
                <w:numId w:val="5"/>
              </w:numPr>
              <w:tabs>
                <w:tab w:val="clear" w:pos="648"/>
              </w:tabs>
              <w:spacing w:afterLines="60" w:after="144" w:line="240" w:lineRule="auto"/>
              <w:ind w:left="321" w:hanging="357"/>
              <w:rPr>
                <w:rFonts w:eastAsia="Calibri" w:cs="Times New Roman"/>
                <w:lang w:eastAsia="lt-LT"/>
              </w:rPr>
            </w:pPr>
            <w:r>
              <w:t>Mokymų patalpose turi būti parengtos sėdimos kompiuterizuotos ir interneto prieigą prie VIPVIS mokymų aplinkos turinčios darbo vietos visiems mokymuose dalyvaujantiems asmenims.</w:t>
            </w:r>
          </w:p>
          <w:p w14:paraId="6D23E0F2" w14:textId="40F08B59" w:rsidR="00E0416E" w:rsidRPr="00BA4E49" w:rsidRDefault="00E0416E" w:rsidP="00D7418F">
            <w:pPr>
              <w:numPr>
                <w:ilvl w:val="0"/>
                <w:numId w:val="5"/>
              </w:numPr>
              <w:tabs>
                <w:tab w:val="clear" w:pos="648"/>
              </w:tabs>
              <w:spacing w:afterLines="60" w:after="144" w:line="240" w:lineRule="auto"/>
              <w:ind w:left="321" w:hanging="357"/>
              <w:rPr>
                <w:rFonts w:eastAsia="Calibri" w:cs="Times New Roman"/>
                <w:lang w:eastAsia="lt-LT"/>
              </w:rPr>
            </w:pPr>
            <w:r>
              <w:t>Mokymų patalpose turi būti įrengtos demonstracinės mokymų priemonės (lenta su popieriumi, projektorius, lektoriaus (-ių) kompiuteris (-iai) su interneto prieiga ir kt.).</w:t>
            </w:r>
          </w:p>
          <w:p w14:paraId="60A40903" w14:textId="38040F8E" w:rsidR="00417760" w:rsidRPr="00BA4E49" w:rsidRDefault="007E6A8A" w:rsidP="00D7418F">
            <w:pPr>
              <w:numPr>
                <w:ilvl w:val="0"/>
                <w:numId w:val="5"/>
              </w:numPr>
              <w:tabs>
                <w:tab w:val="clear" w:pos="648"/>
              </w:tabs>
              <w:spacing w:afterLines="60" w:after="144" w:line="240" w:lineRule="auto"/>
              <w:ind w:left="321" w:hanging="357"/>
              <w:rPr>
                <w:rFonts w:cs="Times New Roman"/>
              </w:rPr>
            </w:pPr>
            <w:r>
              <w:rPr>
                <w:rFonts w:cs="Times New Roman"/>
              </w:rPr>
              <w:t>M</w:t>
            </w:r>
            <w:r w:rsidR="00417760" w:rsidRPr="00BA4E49">
              <w:rPr>
                <w:rFonts w:cs="Times New Roman"/>
              </w:rPr>
              <w:t xml:space="preserve">okymai </w:t>
            </w:r>
            <w:r w:rsidR="00417760" w:rsidRPr="00BA4E49">
              <w:rPr>
                <w:rFonts w:eastAsia="Calibri" w:cs="Times New Roman"/>
                <w:lang w:eastAsia="lt-LT"/>
              </w:rPr>
              <w:t>turi</w:t>
            </w:r>
            <w:r w:rsidR="005E1794" w:rsidRPr="00BA4E49">
              <w:rPr>
                <w:rFonts w:cs="Times New Roman"/>
              </w:rPr>
              <w:t xml:space="preserve"> būti vedami lietuvių kalba.</w:t>
            </w:r>
          </w:p>
          <w:p w14:paraId="0FFAB00E"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Diegėjas turi parengti naudotojų žinių įvertinimo ataskaitą, kuri </w:t>
            </w:r>
            <w:r w:rsidRPr="00BA4E49">
              <w:rPr>
                <w:rFonts w:eastAsia="Calibri" w:cs="Times New Roman"/>
                <w:lang w:eastAsia="lt-LT"/>
              </w:rPr>
              <w:t>turi</w:t>
            </w:r>
            <w:r w:rsidRPr="00BA4E49">
              <w:rPr>
                <w:rFonts w:cs="Times New Roman"/>
              </w:rPr>
              <w:t xml:space="preserve"> apimti, bet neapsiriboti:</w:t>
            </w:r>
          </w:p>
          <w:p w14:paraId="1F40B525"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įvertinimą, ar </w:t>
            </w:r>
            <w:r w:rsidR="005E1794" w:rsidRPr="00BA4E49">
              <w:rPr>
                <w:rFonts w:eastAsia="Calibri" w:cs="Times New Roman"/>
                <w:lang w:eastAsia="lt-LT"/>
              </w:rPr>
              <w:t>mokymų dalyviai</w:t>
            </w:r>
            <w:r w:rsidRPr="00BA4E49">
              <w:rPr>
                <w:rFonts w:eastAsia="Calibri" w:cs="Times New Roman"/>
                <w:lang w:eastAsia="lt-LT"/>
              </w:rPr>
              <w:t xml:space="preserve"> yra pasirengę savarankiškai naudoti VIPVIS;</w:t>
            </w:r>
          </w:p>
          <w:p w14:paraId="10721ECA" w14:textId="77777777" w:rsidR="00417760" w:rsidRPr="00BA4E49" w:rsidRDefault="00417760" w:rsidP="00D7418F">
            <w:pPr>
              <w:numPr>
                <w:ilvl w:val="1"/>
                <w:numId w:val="5"/>
              </w:numPr>
              <w:tabs>
                <w:tab w:val="clear" w:pos="643"/>
              </w:tabs>
              <w:spacing w:afterLines="60" w:after="144" w:line="240" w:lineRule="auto"/>
              <w:ind w:left="606" w:hanging="284"/>
              <w:rPr>
                <w:rFonts w:cs="Times New Roman"/>
              </w:rPr>
            </w:pPr>
            <w:r w:rsidRPr="00BA4E49">
              <w:rPr>
                <w:rFonts w:eastAsia="Calibri" w:cs="Times New Roman"/>
                <w:lang w:eastAsia="lt-LT"/>
              </w:rPr>
              <w:t>atsižvelgiant į įvertinimą, rekomendacijas, kaip turėtų būti organizuojamas</w:t>
            </w:r>
            <w:r w:rsidR="005E1794" w:rsidRPr="00BA4E49">
              <w:rPr>
                <w:rFonts w:eastAsia="Calibri" w:cs="Times New Roman"/>
                <w:lang w:eastAsia="lt-LT"/>
              </w:rPr>
              <w:t xml:space="preserve"> VIPVIS</w:t>
            </w:r>
            <w:r w:rsidRPr="00BA4E49">
              <w:rPr>
                <w:rFonts w:eastAsia="Calibri" w:cs="Times New Roman"/>
                <w:lang w:eastAsia="lt-LT"/>
              </w:rPr>
              <w:t xml:space="preserve"> naudotojų darbas bandomosios eksploatacijos metu.</w:t>
            </w:r>
          </w:p>
        </w:tc>
        <w:tc>
          <w:tcPr>
            <w:tcW w:w="925" w:type="pct"/>
          </w:tcPr>
          <w:p w14:paraId="0513F6C4"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cs="Times New Roman"/>
              </w:rPr>
            </w:pPr>
            <w:r w:rsidRPr="00BA4E49">
              <w:rPr>
                <w:rFonts w:eastAsia="Calibri" w:cs="Times New Roman"/>
              </w:rPr>
              <w:lastRenderedPageBreak/>
              <w:t xml:space="preserve">Apmokyti VIPVIS </w:t>
            </w:r>
            <w:r w:rsidR="00EE1139" w:rsidRPr="00BA4E49">
              <w:rPr>
                <w:rFonts w:eastAsia="Calibri" w:cs="Times New Roman"/>
              </w:rPr>
              <w:t>naudotojai</w:t>
            </w:r>
          </w:p>
        </w:tc>
      </w:tr>
      <w:bookmarkEnd w:id="137"/>
      <w:tr w:rsidR="00BA4E49" w:rsidRPr="00BA4E49" w14:paraId="4646DEEC" w14:textId="77777777" w:rsidTr="00417760">
        <w:tc>
          <w:tcPr>
            <w:tcW w:w="439" w:type="pct"/>
          </w:tcPr>
          <w:p w14:paraId="79D8E6BA"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11186695" w14:textId="77777777" w:rsidR="00417760" w:rsidRPr="00BA4E49" w:rsidRDefault="00417760" w:rsidP="005E1794">
            <w:pPr>
              <w:tabs>
                <w:tab w:val="left" w:pos="284"/>
              </w:tabs>
              <w:spacing w:afterLines="200" w:after="480" w:line="240" w:lineRule="auto"/>
              <w:jc w:val="left"/>
              <w:rPr>
                <w:rFonts w:cs="Times New Roman"/>
              </w:rPr>
            </w:pPr>
            <w:r w:rsidRPr="00BA4E49">
              <w:rPr>
                <w:rFonts w:cs="Times New Roman"/>
              </w:rPr>
              <w:t>Perkelti VIPVIS į gamybinę aplinką</w:t>
            </w:r>
          </w:p>
        </w:tc>
        <w:tc>
          <w:tcPr>
            <w:tcW w:w="2826" w:type="pct"/>
          </w:tcPr>
          <w:p w14:paraId="70242317"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w:t>
            </w:r>
            <w:r w:rsidR="00764302" w:rsidRPr="00BA4E49">
              <w:rPr>
                <w:rFonts w:cs="Times New Roman"/>
              </w:rPr>
              <w:t xml:space="preserve"> turi perkelti VIPVIS</w:t>
            </w:r>
            <w:r w:rsidRPr="00BA4E49">
              <w:rPr>
                <w:rFonts w:cs="Times New Roman"/>
              </w:rPr>
              <w:t xml:space="preserve"> iš testavimo aplinkos </w:t>
            </w:r>
            <w:r w:rsidR="00764302" w:rsidRPr="00BA4E49">
              <w:rPr>
                <w:rFonts w:cs="Times New Roman"/>
                <w:bCs/>
                <w:iCs/>
              </w:rPr>
              <w:t>į gamybinę aplinką</w:t>
            </w:r>
            <w:r w:rsidRPr="00BA4E49">
              <w:rPr>
                <w:rFonts w:eastAsia="Calibri" w:cs="Times New Roman"/>
              </w:rPr>
              <w:t>. Perkėlimas į gamybinę aplinką apima:</w:t>
            </w:r>
          </w:p>
          <w:p w14:paraId="356315B4"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funkcionalumų perkėlimą į gamybinę aplinką;</w:t>
            </w:r>
          </w:p>
          <w:p w14:paraId="3544670B"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konfigūracijos parametrų gamybinėje aplinkoje nustatymą;</w:t>
            </w:r>
          </w:p>
          <w:p w14:paraId="1C31E3DF"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proceso</w:t>
            </w:r>
            <w:r w:rsidR="00764302" w:rsidRPr="00BA4E49">
              <w:rPr>
                <w:rFonts w:eastAsia="Calibri" w:cs="Times New Roman"/>
                <w:lang w:eastAsia="lt-LT"/>
              </w:rPr>
              <w:t xml:space="preserve"> konfigūracijos patikrinimą, t. </w:t>
            </w:r>
            <w:r w:rsidRPr="00BA4E49">
              <w:rPr>
                <w:rFonts w:eastAsia="Calibri" w:cs="Times New Roman"/>
                <w:lang w:eastAsia="lt-LT"/>
              </w:rPr>
              <w:t>y. ar į gamybinę aplinką VIPVIS perkelta tinkamai.</w:t>
            </w:r>
          </w:p>
          <w:p w14:paraId="40FF9171"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Jei automatinio duomenų gavimo sąsaja su IS ir (ar) registru buvo testuojama panaudojant simuliatorių, Diegėjas </w:t>
            </w:r>
            <w:r w:rsidRPr="00BA4E49">
              <w:rPr>
                <w:rFonts w:cs="Times New Roman"/>
                <w:bCs/>
                <w:iCs/>
              </w:rPr>
              <w:t>turi</w:t>
            </w:r>
            <w:r w:rsidRPr="00BA4E49">
              <w:rPr>
                <w:rFonts w:cs="Times New Roman"/>
              </w:rPr>
              <w:t xml:space="preserve"> savarankiškai ištestuoti šią sąsają gamybinėje aplinkoje ir pateikti laisvos formos patvirtinimą raštu, kad sąsaja veikia kaip numatyta reikalavimuose ir kaip veikė testuojant su sąsajos simuliatoriumi.</w:t>
            </w:r>
          </w:p>
        </w:tc>
        <w:tc>
          <w:tcPr>
            <w:tcW w:w="925" w:type="pct"/>
          </w:tcPr>
          <w:p w14:paraId="277B7511"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cs="Times New Roman"/>
              </w:rPr>
            </w:pPr>
            <w:r w:rsidRPr="00BA4E49">
              <w:rPr>
                <w:rFonts w:eastAsia="Calibri" w:cs="Times New Roman"/>
              </w:rPr>
              <w:t>Į gamybinę aplinką perkelta VIPVIS</w:t>
            </w:r>
            <w:r w:rsidRPr="00BA4E49">
              <w:rPr>
                <w:rFonts w:cs="Times New Roman"/>
              </w:rPr>
              <w:t xml:space="preserve"> </w:t>
            </w:r>
          </w:p>
        </w:tc>
      </w:tr>
      <w:tr w:rsidR="00BA4E49" w:rsidRPr="00BA4E49" w14:paraId="4E2508C7" w14:textId="77777777" w:rsidTr="002F24F0">
        <w:trPr>
          <w:trHeight w:val="307"/>
        </w:trPr>
        <w:tc>
          <w:tcPr>
            <w:tcW w:w="5000" w:type="pct"/>
            <w:gridSpan w:val="4"/>
            <w:shd w:val="clear" w:color="auto" w:fill="D9D9D9" w:themeFill="background1" w:themeFillShade="D9"/>
          </w:tcPr>
          <w:p w14:paraId="27E2E418" w14:textId="77777777" w:rsidR="002F24F0" w:rsidRPr="00BA4E49" w:rsidRDefault="002F24F0" w:rsidP="0096176A">
            <w:pPr>
              <w:spacing w:afterLines="60" w:after="144" w:line="240" w:lineRule="auto"/>
              <w:jc w:val="left"/>
              <w:rPr>
                <w:rFonts w:eastAsia="Calibri" w:cs="Times New Roman"/>
                <w:b/>
                <w:lang w:eastAsia="lt-LT"/>
              </w:rPr>
            </w:pPr>
            <w:r w:rsidRPr="00BA4E49">
              <w:rPr>
                <w:rFonts w:eastAsia="Calibri" w:cs="Times New Roman"/>
                <w:b/>
                <w:lang w:eastAsia="lt-LT"/>
              </w:rPr>
              <w:t>Bandomosios eksploatacijos etapas</w:t>
            </w:r>
          </w:p>
          <w:p w14:paraId="465536D3" w14:textId="77777777" w:rsidR="002F24F0" w:rsidRPr="00BA4E49" w:rsidRDefault="002F24F0" w:rsidP="00417760">
            <w:pPr>
              <w:tabs>
                <w:tab w:val="left" w:pos="4890"/>
              </w:tabs>
              <w:spacing w:beforeLines="60" w:before="144" w:afterLines="60" w:after="144" w:line="240" w:lineRule="auto"/>
              <w:contextualSpacing/>
              <w:jc w:val="left"/>
              <w:rPr>
                <w:rFonts w:eastAsia="Calibri" w:cs="Times New Roman"/>
                <w:b/>
                <w:lang w:eastAsia="lt-LT"/>
              </w:rPr>
            </w:pPr>
            <w:r w:rsidRPr="00BA4E49">
              <w:rPr>
                <w:rFonts w:eastAsia="Calibri" w:cs="Times New Roman"/>
                <w:b/>
                <w:lang w:eastAsia="lt-LT"/>
              </w:rPr>
              <w:t>(VYKDOMA KIEKVIENOS ITERACIJOS METU)</w:t>
            </w:r>
          </w:p>
        </w:tc>
      </w:tr>
      <w:tr w:rsidR="00BA4E49" w:rsidRPr="00BA4E49" w14:paraId="76848910" w14:textId="77777777" w:rsidTr="00417760">
        <w:tc>
          <w:tcPr>
            <w:tcW w:w="439" w:type="pct"/>
          </w:tcPr>
          <w:p w14:paraId="7DCEA91C"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7C3A89CF" w14:textId="77777777" w:rsidR="00417760" w:rsidRPr="00BA4E49" w:rsidRDefault="00417760" w:rsidP="0096176A">
            <w:pPr>
              <w:tabs>
                <w:tab w:val="left" w:pos="284"/>
              </w:tabs>
              <w:spacing w:afterLines="200" w:after="480" w:line="240" w:lineRule="auto"/>
              <w:jc w:val="left"/>
              <w:rPr>
                <w:rFonts w:eastAsia="Calibri" w:cs="Times New Roman"/>
              </w:rPr>
            </w:pPr>
            <w:r w:rsidRPr="00BA4E49">
              <w:rPr>
                <w:rFonts w:cs="Times New Roman"/>
              </w:rPr>
              <w:t>Dalyvauti VIPVIS bandomojoje eksploatacijoje bei šalinti nustatytas klaidas</w:t>
            </w:r>
          </w:p>
        </w:tc>
        <w:tc>
          <w:tcPr>
            <w:tcW w:w="2826" w:type="pct"/>
          </w:tcPr>
          <w:p w14:paraId="6CC5C71A" w14:textId="77777777" w:rsidR="0096176A"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Bandomosios eksploatacijos </w:t>
            </w:r>
            <w:r w:rsidR="00735826" w:rsidRPr="00BA4E49">
              <w:rPr>
                <w:rFonts w:cs="Times New Roman"/>
              </w:rPr>
              <w:t xml:space="preserve">minimali </w:t>
            </w:r>
            <w:r w:rsidRPr="00BA4E49">
              <w:rPr>
                <w:rFonts w:cs="Times New Roman"/>
              </w:rPr>
              <w:t>trukmė – 1 mėn</w:t>
            </w:r>
            <w:r w:rsidR="0096176A" w:rsidRPr="00BA4E49">
              <w:rPr>
                <w:rFonts w:cs="Times New Roman"/>
              </w:rPr>
              <w:t>uo. B</w:t>
            </w:r>
            <w:r w:rsidRPr="00BA4E49">
              <w:rPr>
                <w:rFonts w:cs="Times New Roman"/>
              </w:rPr>
              <w:t>andomoji eksploatacija gali prasidėti esa</w:t>
            </w:r>
            <w:r w:rsidR="0096176A" w:rsidRPr="00BA4E49">
              <w:rPr>
                <w:rFonts w:cs="Times New Roman"/>
              </w:rPr>
              <w:t>moje iteracijoje ir tęstis kitoje iteracijoje</w:t>
            </w:r>
            <w:r w:rsidRPr="00BA4E49">
              <w:rPr>
                <w:rFonts w:cs="Times New Roman"/>
              </w:rPr>
              <w:t xml:space="preserve"> paraleliai kitiems sekančios iteracijos etapams.</w:t>
            </w:r>
          </w:p>
          <w:p w14:paraId="7A7428DA" w14:textId="77777777" w:rsidR="0096176A"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Bandomosios eksploatacijos metu VIPVIS naudotojai turi galėti pilnai naudotis visais bandomajai eksploatacijai pateiktais funkcionalumais</w:t>
            </w:r>
            <w:r w:rsidR="0096176A" w:rsidRPr="00BA4E49">
              <w:rPr>
                <w:rFonts w:cs="Times New Roman"/>
              </w:rPr>
              <w:t>,</w:t>
            </w:r>
            <w:r w:rsidRPr="00BA4E49">
              <w:rPr>
                <w:rFonts w:cs="Times New Roman"/>
              </w:rPr>
              <w:t xml:space="preserve"> apibrėžtais esamos iteracijos plano apimtyje.</w:t>
            </w:r>
          </w:p>
          <w:p w14:paraId="55502F80" w14:textId="77777777" w:rsidR="0096176A"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Techninės prieži</w:t>
            </w:r>
            <w:r w:rsidR="0096176A" w:rsidRPr="00BA4E49">
              <w:rPr>
                <w:rFonts w:cs="Times New Roman"/>
              </w:rPr>
              <w:t>ūros paslaugų teikėjas parengs b</w:t>
            </w:r>
            <w:r w:rsidRPr="00BA4E49">
              <w:rPr>
                <w:rFonts w:cs="Times New Roman"/>
              </w:rPr>
              <w:t>andomosios eksploatacijos darbų planą.</w:t>
            </w:r>
          </w:p>
          <w:p w14:paraId="003B2888" w14:textId="77777777" w:rsidR="0096176A"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bandomosios eksploatacijos metu pagal suderintą klaidų šalin</w:t>
            </w:r>
            <w:r w:rsidR="0096176A" w:rsidRPr="00BA4E49">
              <w:rPr>
                <w:rFonts w:cs="Times New Roman"/>
              </w:rPr>
              <w:t>imo grafiką turi pašalinti visas klaidas, užregistruota</w:t>
            </w:r>
            <w:r w:rsidRPr="00BA4E49">
              <w:rPr>
                <w:rFonts w:cs="Times New Roman"/>
              </w:rPr>
              <w:t>s klaidų registre.</w:t>
            </w:r>
          </w:p>
          <w:p w14:paraId="788E9383"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Bandomosios eksploatacijos metu užfiksuotoms klaidoms turi būti suteikiamas </w:t>
            </w:r>
            <w:r w:rsidR="002F24F0" w:rsidRPr="00BA4E49">
              <w:rPr>
                <w:rFonts w:cs="Times New Roman"/>
              </w:rPr>
              <w:t>klaidos prioritetas pagal MoSCoW</w:t>
            </w:r>
            <w:r w:rsidRPr="00BA4E49">
              <w:rPr>
                <w:rFonts w:cs="Times New Roman"/>
              </w:rPr>
              <w:t xml:space="preserve"> metodiką, t. y.:</w:t>
            </w:r>
          </w:p>
          <w:p w14:paraId="10BE0BF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w:t>
            </w:r>
            <w:r w:rsidR="0096176A" w:rsidRPr="00BA4E49">
              <w:rPr>
                <w:rFonts w:eastAsia="Calibri" w:cs="Times New Roman"/>
                <w:lang w:eastAsia="lt-LT"/>
              </w:rPr>
              <w:t>rivalomas</w:t>
            </w:r>
            <w:r w:rsidRPr="00BA4E49">
              <w:rPr>
                <w:rFonts w:eastAsia="Calibri" w:cs="Times New Roman"/>
                <w:lang w:eastAsia="lt-LT"/>
              </w:rPr>
              <w:t xml:space="preserve"> (angl.</w:t>
            </w:r>
            <w:r w:rsidRPr="00BA4E49">
              <w:rPr>
                <w:rFonts w:eastAsia="Calibri" w:cs="Times New Roman"/>
                <w:lang w:val="en-GB" w:eastAsia="lt-LT"/>
              </w:rPr>
              <w:t xml:space="preserve"> Must Have</w:t>
            </w:r>
            <w:r w:rsidRPr="00BA4E49">
              <w:rPr>
                <w:rFonts w:eastAsia="Calibri" w:cs="Times New Roman"/>
                <w:lang w:eastAsia="lt-LT"/>
              </w:rPr>
              <w:t xml:space="preserve">) </w:t>
            </w:r>
            <w:r w:rsidR="0096176A" w:rsidRPr="00BA4E49">
              <w:rPr>
                <w:rFonts w:eastAsia="Calibri" w:cs="Times New Roman"/>
                <w:lang w:eastAsia="lt-LT"/>
              </w:rPr>
              <w:t>–</w:t>
            </w:r>
            <w:r w:rsidRPr="00BA4E49">
              <w:rPr>
                <w:rFonts w:eastAsia="Calibri" w:cs="Times New Roman"/>
                <w:lang w:eastAsia="lt-LT"/>
              </w:rPr>
              <w:t xml:space="preserve"> tai klaidos prioritetas, suteikiamas su esminiais sistemos reikalavimais susijusių klaidų ištaisymui. Neištaisius klaidų su šiuo prioritetu sprendimas neveiks, neteiks jokios naudos ir nepasieks veiklos tikslų;</w:t>
            </w:r>
          </w:p>
          <w:p w14:paraId="65DCEE7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reikalingas (angl.</w:t>
            </w:r>
            <w:r w:rsidRPr="00BA4E49">
              <w:rPr>
                <w:rFonts w:eastAsia="Calibri" w:cs="Times New Roman"/>
                <w:lang w:val="en-GB" w:eastAsia="lt-LT"/>
              </w:rPr>
              <w:t xml:space="preserve"> Should Have</w:t>
            </w:r>
            <w:r w:rsidRPr="00BA4E49">
              <w:rPr>
                <w:rFonts w:eastAsia="Calibri" w:cs="Times New Roman"/>
                <w:lang w:eastAsia="lt-LT"/>
              </w:rPr>
              <w:t xml:space="preserve">) – tai klaidos prioritetas, suteikiamas su svarbiais sistemos reikalavimais susijusių klaidų ištaisymui. Klaidos su </w:t>
            </w:r>
            <w:r w:rsidRPr="00BA4E49">
              <w:rPr>
                <w:rFonts w:eastAsia="Calibri" w:cs="Times New Roman"/>
                <w:lang w:eastAsia="lt-LT"/>
              </w:rPr>
              <w:lastRenderedPageBreak/>
              <w:t xml:space="preserve">šiuo prioritetu gali turėti „apėjimą“, tačiau </w:t>
            </w:r>
            <w:r w:rsidR="00F73835" w:rsidRPr="00BA4E49">
              <w:rPr>
                <w:rFonts w:eastAsia="Calibri" w:cs="Times New Roman"/>
                <w:lang w:eastAsia="lt-LT"/>
              </w:rPr>
              <w:t>jos neištaisius</w:t>
            </w:r>
            <w:r w:rsidRPr="00BA4E49">
              <w:rPr>
                <w:rFonts w:eastAsia="Calibri" w:cs="Times New Roman"/>
                <w:lang w:eastAsia="lt-LT"/>
              </w:rPr>
              <w:t xml:space="preserve"> veiklos tikslai vis vien bus pasiekti;</w:t>
            </w:r>
          </w:p>
          <w:p w14:paraId="67B479B5"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galimas (angl.</w:t>
            </w:r>
            <w:r w:rsidRPr="00BA4E49">
              <w:rPr>
                <w:rFonts w:eastAsia="Calibri" w:cs="Times New Roman"/>
                <w:lang w:val="en-GB" w:eastAsia="lt-LT"/>
              </w:rPr>
              <w:t xml:space="preserve"> Could Have</w:t>
            </w:r>
            <w:r w:rsidRPr="00BA4E49">
              <w:rPr>
                <w:rFonts w:eastAsia="Calibri" w:cs="Times New Roman"/>
                <w:lang w:eastAsia="lt-LT"/>
              </w:rPr>
              <w:t>) – tai klaidos prioritetas, suteikiamas toms klaidoms, kurių ištaisymo galima atsisakyti;</w:t>
            </w:r>
          </w:p>
          <w:p w14:paraId="11ADFCFB"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nebus </w:t>
            </w:r>
            <w:r w:rsidR="00F73835" w:rsidRPr="00BA4E49">
              <w:rPr>
                <w:rFonts w:eastAsia="Calibri" w:cs="Times New Roman"/>
                <w:lang w:eastAsia="lt-LT"/>
              </w:rPr>
              <w:t>ištaisyta</w:t>
            </w:r>
            <w:r w:rsidRPr="00BA4E49">
              <w:rPr>
                <w:rFonts w:eastAsia="Calibri" w:cs="Times New Roman"/>
                <w:lang w:eastAsia="lt-LT"/>
              </w:rPr>
              <w:t xml:space="preserve"> šiuo metu (angl.</w:t>
            </w:r>
            <w:r w:rsidRPr="00BA4E49">
              <w:rPr>
                <w:rFonts w:eastAsia="Calibri" w:cs="Times New Roman"/>
                <w:lang w:val="en-GB" w:eastAsia="lt-LT"/>
              </w:rPr>
              <w:t xml:space="preserve"> </w:t>
            </w:r>
            <w:r w:rsidR="00F73835" w:rsidRPr="00BA4E49">
              <w:rPr>
                <w:rFonts w:eastAsia="Calibri" w:cs="Times New Roman"/>
                <w:lang w:val="en-GB" w:eastAsia="lt-LT"/>
              </w:rPr>
              <w:t>Won‘t Have This</w:t>
            </w:r>
            <w:r w:rsidR="00F73835" w:rsidRPr="00BA4E49">
              <w:rPr>
                <w:rFonts w:eastAsia="Calibri" w:cs="Times New Roman"/>
                <w:lang w:eastAsia="lt-LT"/>
              </w:rPr>
              <w:t xml:space="preserve"> T</w:t>
            </w:r>
            <w:r w:rsidRPr="00BA4E49">
              <w:rPr>
                <w:rFonts w:eastAsia="Calibri" w:cs="Times New Roman"/>
                <w:lang w:eastAsia="lt-LT"/>
              </w:rPr>
              <w:t xml:space="preserve">ime) </w:t>
            </w:r>
            <w:r w:rsidR="00F73835" w:rsidRPr="00BA4E49">
              <w:rPr>
                <w:rFonts w:eastAsia="Calibri" w:cs="Times New Roman"/>
                <w:lang w:eastAsia="lt-LT"/>
              </w:rPr>
              <w:t>–</w:t>
            </w:r>
            <w:r w:rsidRPr="00BA4E49">
              <w:rPr>
                <w:rFonts w:eastAsia="Calibri" w:cs="Times New Roman"/>
                <w:lang w:eastAsia="lt-LT"/>
              </w:rPr>
              <w:t xml:space="preserve"> tai klaidos prioritetas, suteikiamas toms klaidoms, kurios kilo dėl papildomų nenumatytų poreikių ir</w:t>
            </w:r>
            <w:r w:rsidR="00F73835" w:rsidRPr="00BA4E49">
              <w:rPr>
                <w:rFonts w:eastAsia="Calibri" w:cs="Times New Roman"/>
                <w:lang w:eastAsia="lt-LT"/>
              </w:rPr>
              <w:t xml:space="preserve"> kurių ištaisymas gali būti įtraukta</w:t>
            </w:r>
            <w:r w:rsidRPr="00BA4E49">
              <w:rPr>
                <w:rFonts w:eastAsia="Calibri" w:cs="Times New Roman"/>
                <w:lang w:eastAsia="lt-LT"/>
              </w:rPr>
              <w:t>s į vėlesnį VIPVIS funkcionalumo vystymą.</w:t>
            </w:r>
          </w:p>
          <w:p w14:paraId="5ACEF60F"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privalo išanalizuoti klaidą, įvertinti klaidų taisymui reikalingų skirti išteklių poreikį ir pateikti IVPK klaidų šalinimo įgyvendinimo būdo aprašymą pagal tokius reakcijos</w:t>
            </w:r>
            <w:r w:rsidR="00F73835" w:rsidRPr="00BA4E49">
              <w:rPr>
                <w:rFonts w:cs="Times New Roman"/>
              </w:rPr>
              <w:t xml:space="preserve"> laikus</w:t>
            </w:r>
            <w:r w:rsidRPr="00BA4E49">
              <w:rPr>
                <w:rFonts w:cs="Times New Roman"/>
              </w:rPr>
              <w:t>:</w:t>
            </w:r>
          </w:p>
          <w:p w14:paraId="50C28539"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jei klaid</w:t>
            </w:r>
            <w:r w:rsidR="00F73835" w:rsidRPr="00BA4E49">
              <w:rPr>
                <w:rFonts w:eastAsia="Calibri" w:cs="Times New Roman"/>
                <w:lang w:eastAsia="lt-LT"/>
              </w:rPr>
              <w:t>os prioritetas „Privalomas“ –</w:t>
            </w:r>
            <w:r w:rsidRPr="00BA4E49">
              <w:rPr>
                <w:rFonts w:eastAsia="Calibri" w:cs="Times New Roman"/>
                <w:lang w:eastAsia="lt-LT"/>
              </w:rPr>
              <w:t xml:space="preserve"> ne vėliau kaip per 8 darbo valandas;</w:t>
            </w:r>
          </w:p>
          <w:p w14:paraId="517DCB80"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kitų klaidų prioritetų atveju </w:t>
            </w:r>
            <w:r w:rsidR="00F73835" w:rsidRPr="00BA4E49">
              <w:rPr>
                <w:rFonts w:eastAsia="Calibri" w:cs="Times New Roman"/>
                <w:lang w:eastAsia="lt-LT"/>
              </w:rPr>
              <w:t xml:space="preserve">– </w:t>
            </w:r>
            <w:r w:rsidRPr="00BA4E49">
              <w:rPr>
                <w:rFonts w:eastAsia="Calibri" w:cs="Times New Roman"/>
                <w:lang w:eastAsia="lt-LT"/>
              </w:rPr>
              <w:t>ne vėliau kaip per 16 darbo valandų.</w:t>
            </w:r>
          </w:p>
          <w:p w14:paraId="61F4C7A3"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Klaidų šalinimo terminai derinami su IVPK, tačiau turi būti ne ilgesni kaip (terminas pradedamas skaičiuoti nuo informavimo apie klaidą pateikimo Diegėjui momento):</w:t>
            </w:r>
          </w:p>
          <w:p w14:paraId="069BA5C4"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jei klaidos prioritetas „Prival</w:t>
            </w:r>
            <w:r w:rsidR="00F73835" w:rsidRPr="00BA4E49">
              <w:rPr>
                <w:rFonts w:eastAsia="Calibri" w:cs="Times New Roman"/>
                <w:lang w:eastAsia="lt-LT"/>
              </w:rPr>
              <w:t>omas“ –</w:t>
            </w:r>
            <w:r w:rsidRPr="00BA4E49">
              <w:rPr>
                <w:rFonts w:eastAsia="Calibri" w:cs="Times New Roman"/>
                <w:lang w:eastAsia="lt-LT"/>
              </w:rPr>
              <w:t xml:space="preserve"> ne vėliau kaip per 1 darbo dieną;</w:t>
            </w:r>
          </w:p>
          <w:p w14:paraId="1C32F2BF"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kitų klaidų prioritetų atveju </w:t>
            </w:r>
            <w:r w:rsidR="00F73835" w:rsidRPr="00BA4E49">
              <w:rPr>
                <w:rFonts w:eastAsia="Calibri" w:cs="Times New Roman"/>
                <w:lang w:eastAsia="lt-LT"/>
              </w:rPr>
              <w:t xml:space="preserve">– </w:t>
            </w:r>
            <w:r w:rsidRPr="00BA4E49">
              <w:rPr>
                <w:rFonts w:eastAsia="Calibri" w:cs="Times New Roman"/>
                <w:lang w:eastAsia="lt-LT"/>
              </w:rPr>
              <w:t>per 5 darbo dienas arba per šalių susitarimu suderintą klaidos šalinimo terminą.</w:t>
            </w:r>
          </w:p>
          <w:p w14:paraId="6997591C"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Jei bandomosios eksploatacijos metu bus užfiksuotos klaidos</w:t>
            </w:r>
            <w:r w:rsidR="00F73835" w:rsidRPr="00BA4E49">
              <w:rPr>
                <w:rFonts w:cs="Times New Roman"/>
              </w:rPr>
              <w:t>,</w:t>
            </w:r>
            <w:r w:rsidRPr="00BA4E49">
              <w:rPr>
                <w:rFonts w:cs="Times New Roman"/>
              </w:rPr>
              <w:t xml:space="preserve"> susijusios su duomenų </w:t>
            </w:r>
            <w:r w:rsidR="00F73835" w:rsidRPr="00BA4E49">
              <w:rPr>
                <w:rFonts w:cs="Times New Roman"/>
              </w:rPr>
              <w:t>mainų</w:t>
            </w:r>
            <w:r w:rsidRPr="00BA4E49">
              <w:rPr>
                <w:rFonts w:cs="Times New Roman"/>
              </w:rPr>
              <w:t xml:space="preserve"> sąsaja, </w:t>
            </w:r>
            <w:r w:rsidR="00F73835" w:rsidRPr="00BA4E49">
              <w:rPr>
                <w:rFonts w:cs="Times New Roman"/>
              </w:rPr>
              <w:t>kuri buvo ištestuota naudojant simuliatorių</w:t>
            </w:r>
            <w:r w:rsidRPr="00BA4E49">
              <w:rPr>
                <w:rFonts w:cs="Times New Roman"/>
              </w:rPr>
              <w:t xml:space="preserve"> ir į gamybinę aplinką perkelta bandomosios eksploatacijos metu, tai Diegėjas turi pašalinti šias klaidas tokiais pačiais terminais, kaip ir klaidų su prioritetu „Privalomas“ atveju.</w:t>
            </w:r>
          </w:p>
          <w:p w14:paraId="6E426B33"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Bandomosios eksploatacijos metu Diegėjo</w:t>
            </w:r>
            <w:r w:rsidR="00F73835" w:rsidRPr="00BA4E49">
              <w:rPr>
                <w:rFonts w:cs="Times New Roman"/>
              </w:rPr>
              <w:t xml:space="preserve"> atstovai </w:t>
            </w:r>
            <w:r w:rsidRPr="00BA4E49">
              <w:rPr>
                <w:rFonts w:cs="Times New Roman"/>
              </w:rPr>
              <w:t>turi teikti pagalbą ir konsultacijas VIPVIS naudotojams.</w:t>
            </w:r>
          </w:p>
          <w:p w14:paraId="0517702D" w14:textId="77777777" w:rsidR="00417760" w:rsidRPr="00BA4E49" w:rsidRDefault="00417760" w:rsidP="00D7418F">
            <w:pPr>
              <w:numPr>
                <w:ilvl w:val="0"/>
                <w:numId w:val="5"/>
              </w:numPr>
              <w:tabs>
                <w:tab w:val="clear" w:pos="648"/>
              </w:tabs>
              <w:spacing w:afterLines="60" w:after="144" w:line="240" w:lineRule="auto"/>
              <w:ind w:left="321" w:hanging="357"/>
              <w:rPr>
                <w:rFonts w:cs="Times New Roman"/>
              </w:rPr>
            </w:pPr>
            <w:r w:rsidRPr="00BA4E49">
              <w:rPr>
                <w:rFonts w:cs="Times New Roman"/>
              </w:rPr>
              <w:t xml:space="preserve">Techninės priežiūros paslaugų teikėjui pateikus išvadas dėl </w:t>
            </w:r>
            <w:r w:rsidR="00F73835" w:rsidRPr="00BA4E49">
              <w:rPr>
                <w:rFonts w:cs="Times New Roman"/>
              </w:rPr>
              <w:t xml:space="preserve">konkrečios iteracijos metu sukurtų </w:t>
            </w:r>
            <w:r w:rsidRPr="00BA4E49">
              <w:rPr>
                <w:rFonts w:cs="Times New Roman"/>
              </w:rPr>
              <w:t>VIPVIS</w:t>
            </w:r>
            <w:r w:rsidR="00F73835" w:rsidRPr="00BA4E49">
              <w:rPr>
                <w:rFonts w:cs="Times New Roman"/>
              </w:rPr>
              <w:t xml:space="preserve"> funkcionalumų</w:t>
            </w:r>
            <w:r w:rsidRPr="00BA4E49">
              <w:rPr>
                <w:rFonts w:cs="Times New Roman"/>
              </w:rPr>
              <w:t>, IVPK</w:t>
            </w:r>
            <w:r w:rsidRPr="00BA4E49" w:rsidDel="00F404BA">
              <w:rPr>
                <w:rFonts w:cs="Times New Roman"/>
              </w:rPr>
              <w:t xml:space="preserve"> </w:t>
            </w:r>
            <w:r w:rsidRPr="00BA4E49">
              <w:rPr>
                <w:rFonts w:cs="Times New Roman"/>
              </w:rPr>
              <w:t>priima sprendimą dėl</w:t>
            </w:r>
            <w:r w:rsidR="00F73835" w:rsidRPr="00BA4E49">
              <w:rPr>
                <w:rFonts w:cs="Times New Roman"/>
              </w:rPr>
              <w:t xml:space="preserve"> konkrečios iteracijos metu sukurtų</w:t>
            </w:r>
            <w:r w:rsidRPr="00BA4E49">
              <w:rPr>
                <w:rFonts w:cs="Times New Roman"/>
              </w:rPr>
              <w:t xml:space="preserve"> VIPVIS </w:t>
            </w:r>
            <w:r w:rsidR="00F73835" w:rsidRPr="00BA4E49">
              <w:rPr>
                <w:rFonts w:cs="Times New Roman"/>
              </w:rPr>
              <w:t xml:space="preserve">funkcionalumų </w:t>
            </w:r>
            <w:r w:rsidRPr="00BA4E49">
              <w:rPr>
                <w:rFonts w:cs="Times New Roman"/>
              </w:rPr>
              <w:t>priėmimo.</w:t>
            </w:r>
          </w:p>
          <w:p w14:paraId="6F373082"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cs="Times New Roman"/>
              </w:rPr>
              <w:t>Pabaigęs bandomąją eksploa</w:t>
            </w:r>
            <w:r w:rsidR="00F73835" w:rsidRPr="00BA4E49">
              <w:rPr>
                <w:rFonts w:cs="Times New Roman"/>
              </w:rPr>
              <w:t>taciją, Diegėjas turi parengti b</w:t>
            </w:r>
            <w:r w:rsidRPr="00BA4E49">
              <w:rPr>
                <w:rFonts w:cs="Times New Roman"/>
              </w:rPr>
              <w:t>andomosios eksploatacijos ataskaitą.</w:t>
            </w:r>
          </w:p>
        </w:tc>
        <w:tc>
          <w:tcPr>
            <w:tcW w:w="925" w:type="pct"/>
          </w:tcPr>
          <w:p w14:paraId="334CD3FA" w14:textId="77777777" w:rsidR="00417760" w:rsidRPr="00BA4E49" w:rsidRDefault="0096176A"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B</w:t>
            </w:r>
            <w:r w:rsidR="00417760" w:rsidRPr="00BA4E49">
              <w:rPr>
                <w:rFonts w:eastAsia="Calibri" w:cs="Times New Roman"/>
              </w:rPr>
              <w:t>andomosios eksploatacijos planas</w:t>
            </w:r>
          </w:p>
          <w:p w14:paraId="256CF543" w14:textId="77777777" w:rsidR="0096176A" w:rsidRPr="00BA4E49" w:rsidRDefault="0096176A" w:rsidP="0096176A">
            <w:pPr>
              <w:tabs>
                <w:tab w:val="left" w:pos="712"/>
                <w:tab w:val="left" w:pos="885"/>
              </w:tabs>
              <w:spacing w:afterLines="60" w:after="144" w:line="240" w:lineRule="auto"/>
              <w:jc w:val="left"/>
              <w:rPr>
                <w:rFonts w:eastAsia="Calibri" w:cs="Times New Roman"/>
              </w:rPr>
            </w:pPr>
          </w:p>
          <w:p w14:paraId="6009E434" w14:textId="77777777" w:rsidR="00417760" w:rsidRPr="00BA4E49" w:rsidRDefault="0096176A" w:rsidP="00D7418F">
            <w:pPr>
              <w:pStyle w:val="Sraopastraipa"/>
              <w:numPr>
                <w:ilvl w:val="0"/>
                <w:numId w:val="6"/>
              </w:numPr>
              <w:tabs>
                <w:tab w:val="left" w:pos="712"/>
                <w:tab w:val="left" w:pos="885"/>
              </w:tabs>
              <w:spacing w:beforeLines="60" w:before="144" w:afterLines="60" w:after="144" w:line="240" w:lineRule="auto"/>
              <w:ind w:left="34" w:firstLine="0"/>
              <w:jc w:val="left"/>
              <w:rPr>
                <w:rFonts w:eastAsia="Calibri" w:cs="Times New Roman"/>
              </w:rPr>
            </w:pPr>
            <w:r w:rsidRPr="00BA4E49">
              <w:rPr>
                <w:rFonts w:eastAsia="Calibri" w:cs="Times New Roman"/>
              </w:rPr>
              <w:t>B</w:t>
            </w:r>
            <w:r w:rsidR="00417760" w:rsidRPr="00BA4E49">
              <w:rPr>
                <w:rFonts w:eastAsia="Calibri" w:cs="Times New Roman"/>
              </w:rPr>
              <w:t>andomosios eksploatacijos ataskaita</w:t>
            </w:r>
          </w:p>
        </w:tc>
      </w:tr>
      <w:tr w:rsidR="00BA4E49" w:rsidRPr="00BA4E49" w14:paraId="537492DD" w14:textId="77777777" w:rsidTr="00417760">
        <w:tc>
          <w:tcPr>
            <w:tcW w:w="5000" w:type="pct"/>
            <w:gridSpan w:val="4"/>
            <w:shd w:val="clear" w:color="auto" w:fill="D9D9D9"/>
          </w:tcPr>
          <w:p w14:paraId="558B1369" w14:textId="77777777" w:rsidR="00417760" w:rsidRPr="00BA4E49" w:rsidRDefault="00417760" w:rsidP="00F73835">
            <w:pPr>
              <w:spacing w:afterLines="60" w:after="144" w:line="240" w:lineRule="auto"/>
              <w:jc w:val="left"/>
              <w:rPr>
                <w:rFonts w:eastAsia="Calibri" w:cs="Times New Roman"/>
                <w:b/>
                <w:lang w:eastAsia="lt-LT"/>
              </w:rPr>
            </w:pPr>
            <w:r w:rsidRPr="00BA4E49">
              <w:rPr>
                <w:rFonts w:eastAsia="Calibri" w:cs="Times New Roman"/>
                <w:b/>
                <w:lang w:eastAsia="lt-LT"/>
              </w:rPr>
              <w:t>Garantinio aptarnavimo etapas</w:t>
            </w:r>
          </w:p>
        </w:tc>
      </w:tr>
      <w:tr w:rsidR="00BA4E49" w:rsidRPr="00BA4E49" w14:paraId="3D56D6F3" w14:textId="77777777" w:rsidTr="00417760">
        <w:tc>
          <w:tcPr>
            <w:tcW w:w="439" w:type="pct"/>
          </w:tcPr>
          <w:p w14:paraId="3A32FB75"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50E582CE" w14:textId="77777777" w:rsidR="00417760" w:rsidRPr="00BA4E49" w:rsidRDefault="00417760" w:rsidP="00F73835">
            <w:pPr>
              <w:tabs>
                <w:tab w:val="left" w:pos="284"/>
              </w:tabs>
              <w:spacing w:afterLines="200" w:after="480" w:line="240" w:lineRule="auto"/>
              <w:jc w:val="left"/>
              <w:rPr>
                <w:rFonts w:eastAsia="Calibri" w:cs="Times New Roman"/>
              </w:rPr>
            </w:pPr>
            <w:r w:rsidRPr="00BA4E49">
              <w:rPr>
                <w:rFonts w:cs="Times New Roman"/>
              </w:rPr>
              <w:t>Parengti garantinės priežiūros reglamentą</w:t>
            </w:r>
          </w:p>
        </w:tc>
        <w:tc>
          <w:tcPr>
            <w:tcW w:w="2826" w:type="pct"/>
          </w:tcPr>
          <w:p w14:paraId="0FD807BC" w14:textId="77777777" w:rsidR="00C3773C" w:rsidRPr="00BA4E49" w:rsidRDefault="00C3773C"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Diegėjas</w:t>
            </w:r>
            <w:r w:rsidR="00417760" w:rsidRPr="00BA4E49">
              <w:rPr>
                <w:rFonts w:eastAsia="Calibri" w:cs="Times New Roman"/>
              </w:rPr>
              <w:t xml:space="preserve"> ne vėliau nei likus vienam mėnesiui iki garantinė</w:t>
            </w:r>
            <w:r w:rsidRPr="00BA4E49">
              <w:rPr>
                <w:rFonts w:eastAsia="Calibri" w:cs="Times New Roman"/>
              </w:rPr>
              <w:t>s priežiūros pradžios</w:t>
            </w:r>
            <w:r w:rsidR="00417760" w:rsidRPr="00BA4E49">
              <w:rPr>
                <w:rFonts w:eastAsia="Calibri" w:cs="Times New Roman"/>
              </w:rPr>
              <w:t xml:space="preserve"> turi parengti ir su IVPK suderinti detalias garantinės priežiūros teikimo procedūras, darbo tvarką ir </w:t>
            </w:r>
            <w:r w:rsidR="00417760" w:rsidRPr="00BA4E49">
              <w:rPr>
                <w:rFonts w:cs="Times New Roman"/>
              </w:rPr>
              <w:t>parengti</w:t>
            </w:r>
            <w:r w:rsidR="00417760" w:rsidRPr="00BA4E49">
              <w:rPr>
                <w:rFonts w:eastAsia="Calibri" w:cs="Times New Roman"/>
              </w:rPr>
              <w:t xml:space="preserve"> garantinės priežiūros bei </w:t>
            </w:r>
            <w:r w:rsidRPr="00BA4E49">
              <w:rPr>
                <w:rFonts w:eastAsia="Calibri" w:cs="Times New Roman"/>
              </w:rPr>
              <w:t xml:space="preserve">VIPVIS </w:t>
            </w:r>
            <w:r w:rsidR="00417760" w:rsidRPr="00BA4E49">
              <w:rPr>
                <w:rFonts w:eastAsia="Calibri" w:cs="Times New Roman"/>
              </w:rPr>
              <w:t>naudotojų konsultavimo reglamentą.</w:t>
            </w:r>
          </w:p>
          <w:p w14:paraId="6DAD642D"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Garantinės priežiūros reglamentas turi apimti, bet neapsiriboti:</w:t>
            </w:r>
          </w:p>
          <w:p w14:paraId="2FE90AFC"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detalias garantinės priežiūros teikimo ir</w:t>
            </w:r>
            <w:r w:rsidR="00C3773C" w:rsidRPr="00BA4E49">
              <w:rPr>
                <w:rFonts w:eastAsia="Calibri" w:cs="Times New Roman"/>
                <w:lang w:eastAsia="lt-LT"/>
              </w:rPr>
              <w:t xml:space="preserve"> VIPVIS</w:t>
            </w:r>
            <w:r w:rsidRPr="00BA4E49">
              <w:rPr>
                <w:rFonts w:eastAsia="Calibri" w:cs="Times New Roman"/>
                <w:lang w:eastAsia="lt-LT"/>
              </w:rPr>
              <w:t xml:space="preserve"> naudotojų konsultavimo procedūras;</w:t>
            </w:r>
          </w:p>
          <w:p w14:paraId="1A572A1C"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darbo tvarką;</w:t>
            </w:r>
          </w:p>
          <w:p w14:paraId="1CF72F5E"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rPr>
            </w:pPr>
            <w:r w:rsidRPr="00BA4E49">
              <w:rPr>
                <w:rFonts w:eastAsia="Calibri" w:cs="Times New Roman"/>
                <w:lang w:eastAsia="lt-LT"/>
              </w:rPr>
              <w:t>garantinės priežiūros teikimo sąlygas, apibrėžtas šioje specifikacijoje.</w:t>
            </w:r>
          </w:p>
        </w:tc>
        <w:tc>
          <w:tcPr>
            <w:tcW w:w="925" w:type="pct"/>
          </w:tcPr>
          <w:p w14:paraId="51E0EFA8"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t>Garantinės priežiūros reglamentas</w:t>
            </w:r>
          </w:p>
        </w:tc>
      </w:tr>
      <w:tr w:rsidR="00BA4E49" w:rsidRPr="00BA4E49" w14:paraId="367C6C92" w14:textId="77777777" w:rsidTr="00417760">
        <w:tc>
          <w:tcPr>
            <w:tcW w:w="439" w:type="pct"/>
          </w:tcPr>
          <w:p w14:paraId="4780F6BA" w14:textId="77777777" w:rsidR="00417760" w:rsidRPr="00BA4E49" w:rsidRDefault="00417760" w:rsidP="00DB15B9">
            <w:pPr>
              <w:pStyle w:val="Betarp"/>
              <w:numPr>
                <w:ilvl w:val="0"/>
                <w:numId w:val="2"/>
              </w:numPr>
              <w:ind w:left="360"/>
              <w:rPr>
                <w:rFonts w:eastAsia="Calibri" w:cs="Times New Roman"/>
                <w:lang w:eastAsia="lt-LT"/>
              </w:rPr>
            </w:pPr>
          </w:p>
        </w:tc>
        <w:tc>
          <w:tcPr>
            <w:tcW w:w="810" w:type="pct"/>
          </w:tcPr>
          <w:p w14:paraId="39861E3B" w14:textId="77777777" w:rsidR="00417760" w:rsidRPr="00BA4E49" w:rsidRDefault="00417760" w:rsidP="00C3773C">
            <w:pPr>
              <w:tabs>
                <w:tab w:val="left" w:pos="284"/>
              </w:tabs>
              <w:spacing w:afterLines="200" w:after="480" w:line="240" w:lineRule="auto"/>
              <w:jc w:val="left"/>
              <w:rPr>
                <w:rFonts w:eastAsia="Calibri" w:cs="Times New Roman"/>
              </w:rPr>
            </w:pPr>
            <w:r w:rsidRPr="00BA4E49">
              <w:rPr>
                <w:rFonts w:eastAsia="Calibri" w:cs="Times New Roman"/>
              </w:rPr>
              <w:t xml:space="preserve">Teikti garantinę </w:t>
            </w:r>
            <w:r w:rsidRPr="00BA4E49">
              <w:rPr>
                <w:rFonts w:cs="Times New Roman"/>
              </w:rPr>
              <w:t>priežiūrą</w:t>
            </w:r>
            <w:r w:rsidRPr="00BA4E49">
              <w:rPr>
                <w:rFonts w:eastAsia="Calibri" w:cs="Times New Roman"/>
              </w:rPr>
              <w:t xml:space="preserve"> </w:t>
            </w:r>
          </w:p>
        </w:tc>
        <w:tc>
          <w:tcPr>
            <w:tcW w:w="2826" w:type="pct"/>
          </w:tcPr>
          <w:p w14:paraId="69427D0C"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Diegėjo be papildomo užmokesčio teikiamų garantinės priežiūros paslaugų sąlygos turi tenkinti žemiau pateiktus reikalavimus:</w:t>
            </w:r>
          </w:p>
          <w:p w14:paraId="36C4175E"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garantinės priežiūros objektas yra pilnai veikianti VIPVIS;</w:t>
            </w:r>
          </w:p>
          <w:p w14:paraId="1BC13B1B"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garantinės priežiūros trukmė </w:t>
            </w:r>
            <w:r w:rsidR="00C3773C" w:rsidRPr="00BA4E49">
              <w:rPr>
                <w:rFonts w:eastAsia="Calibri" w:cs="Times New Roman"/>
                <w:lang w:eastAsia="lt-LT"/>
              </w:rPr>
              <w:t>–</w:t>
            </w:r>
            <w:r w:rsidRPr="00BA4E49">
              <w:rPr>
                <w:rFonts w:eastAsia="Calibri" w:cs="Times New Roman"/>
                <w:lang w:eastAsia="lt-LT"/>
              </w:rPr>
              <w:t xml:space="preserve"> 12 mėnesių</w:t>
            </w:r>
            <w:r w:rsidR="00C3773C" w:rsidRPr="00BA4E49">
              <w:rPr>
                <w:rFonts w:eastAsia="Calibri" w:cs="Times New Roman"/>
                <w:lang w:eastAsia="lt-LT"/>
              </w:rPr>
              <w:t xml:space="preserve"> nuo pilnai veikiančios VIPVIS priėmimo datos (nuo paslaugų perdavimo –</w:t>
            </w:r>
            <w:r w:rsidRPr="00BA4E49">
              <w:rPr>
                <w:rFonts w:eastAsia="Calibri" w:cs="Times New Roman"/>
                <w:lang w:eastAsia="lt-LT"/>
              </w:rPr>
              <w:t xml:space="preserve"> priėmimo akto pasirašymo dienos);</w:t>
            </w:r>
          </w:p>
          <w:p w14:paraId="5F0538FF"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Diegėjas turi užtikrinti, kad Diegėjo VIPVIS sukūrimo ir diegimo projekto apimtyje realizuoti sprendimai veikia tinkamai ir yra patikimai bei greitai atstatomi po trikdžių. Visi Diegėjo veiksmai atliekant garantinę priežiūrą turi būti atliekami pagal su IVPK suderintą tvarką;</w:t>
            </w:r>
          </w:p>
          <w:p w14:paraId="666885B2"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teikdamas garantinės priežiūros paslaugas Diegėjas privalo bendradarbiauti su VIPVIS priežiūros paslaugų teikėju ir kitais tiekėjais, teikiančiais paslaugas, susijusias su VIPVIS;</w:t>
            </w:r>
          </w:p>
          <w:p w14:paraId="52DDEF8E"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Garantinė priežiūra apima:</w:t>
            </w:r>
          </w:p>
          <w:p w14:paraId="273BF806"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nustatytų klaidų ir ne</w:t>
            </w:r>
            <w:r w:rsidR="00C3773C" w:rsidRPr="00BA4E49">
              <w:rPr>
                <w:rFonts w:eastAsia="Calibri" w:cs="Times New Roman"/>
                <w:lang w:eastAsia="lt-LT"/>
              </w:rPr>
              <w:t>atitikimų</w:t>
            </w:r>
            <w:r w:rsidRPr="00BA4E49">
              <w:rPr>
                <w:rFonts w:eastAsia="Calibri" w:cs="Times New Roman"/>
                <w:lang w:eastAsia="lt-LT"/>
              </w:rPr>
              <w:t xml:space="preserve"> registravimą;</w:t>
            </w:r>
          </w:p>
          <w:p w14:paraId="42A6C510"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klaidų ar n</w:t>
            </w:r>
            <w:r w:rsidR="00C3773C" w:rsidRPr="00BA4E49">
              <w:rPr>
                <w:rFonts w:eastAsia="Calibri" w:cs="Times New Roman"/>
                <w:lang w:eastAsia="lt-LT"/>
              </w:rPr>
              <w:t>eatitikimų</w:t>
            </w:r>
            <w:r w:rsidRPr="00BA4E49">
              <w:rPr>
                <w:rFonts w:eastAsia="Calibri" w:cs="Times New Roman"/>
                <w:lang w:eastAsia="lt-LT"/>
              </w:rPr>
              <w:t xml:space="preserve"> taisymą ir atliktų pakeitimų testavimą;</w:t>
            </w:r>
          </w:p>
          <w:p w14:paraId="12E2CA36"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neatitikimų funkciniams rei</w:t>
            </w:r>
            <w:r w:rsidR="00C3773C" w:rsidRPr="00BA4E49">
              <w:rPr>
                <w:rFonts w:eastAsia="Calibri" w:cs="Times New Roman"/>
                <w:lang w:eastAsia="lt-LT"/>
              </w:rPr>
              <w:t>kalavimams šalinimą bei kitas</w:t>
            </w:r>
            <w:r w:rsidRPr="00BA4E49">
              <w:rPr>
                <w:rFonts w:eastAsia="Calibri" w:cs="Times New Roman"/>
                <w:lang w:eastAsia="lt-LT"/>
              </w:rPr>
              <w:t xml:space="preserve"> </w:t>
            </w:r>
            <w:r w:rsidR="00C3773C" w:rsidRPr="00BA4E49">
              <w:rPr>
                <w:rFonts w:eastAsia="Calibri" w:cs="Times New Roman"/>
                <w:lang w:eastAsia="lt-LT"/>
              </w:rPr>
              <w:t>teisės aktuose</w:t>
            </w:r>
            <w:r w:rsidRPr="00BA4E49">
              <w:rPr>
                <w:rFonts w:eastAsia="Calibri" w:cs="Times New Roman"/>
                <w:lang w:eastAsia="lt-LT"/>
              </w:rPr>
              <w:t xml:space="preserve"> numatytas garantijas;</w:t>
            </w:r>
          </w:p>
          <w:p w14:paraId="21743377" w14:textId="77777777" w:rsidR="00417760" w:rsidRPr="00BA4E49" w:rsidRDefault="00C3773C"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VIPVIS darbingumo atstatymą (</w:t>
            </w:r>
            <w:r w:rsidR="00417760" w:rsidRPr="00BA4E49">
              <w:rPr>
                <w:rFonts w:eastAsia="Calibri" w:cs="Times New Roman"/>
                <w:lang w:eastAsia="lt-LT"/>
              </w:rPr>
              <w:t>pvz., įvy</w:t>
            </w:r>
            <w:r w:rsidRPr="00BA4E49">
              <w:rPr>
                <w:rFonts w:eastAsia="Calibri" w:cs="Times New Roman"/>
                <w:lang w:eastAsia="lt-LT"/>
              </w:rPr>
              <w:t>kus duomenų bazės ar atskirų VIPVIS</w:t>
            </w:r>
            <w:r w:rsidR="00417760" w:rsidRPr="00BA4E49">
              <w:rPr>
                <w:rFonts w:eastAsia="Calibri" w:cs="Times New Roman"/>
                <w:lang w:eastAsia="lt-LT"/>
              </w:rPr>
              <w:t xml:space="preserve"> komponentų </w:t>
            </w:r>
            <w:r w:rsidRPr="00BA4E49">
              <w:rPr>
                <w:rFonts w:eastAsia="Calibri" w:cs="Times New Roman"/>
                <w:lang w:eastAsia="lt-LT"/>
              </w:rPr>
              <w:t>darbo</w:t>
            </w:r>
            <w:r w:rsidR="00417760" w:rsidRPr="00BA4E49">
              <w:rPr>
                <w:rFonts w:eastAsia="Calibri" w:cs="Times New Roman"/>
                <w:lang w:eastAsia="lt-LT"/>
              </w:rPr>
              <w:t xml:space="preserve"> sutrikimams</w:t>
            </w:r>
            <w:r w:rsidR="00006E8B" w:rsidRPr="00BA4E49">
              <w:rPr>
                <w:rFonts w:eastAsia="Calibri" w:cs="Times New Roman"/>
                <w:lang w:eastAsia="lt-LT"/>
              </w:rPr>
              <w:t>)</w:t>
            </w:r>
            <w:r w:rsidR="00417760" w:rsidRPr="00BA4E49">
              <w:rPr>
                <w:rFonts w:eastAsia="Calibri" w:cs="Times New Roman"/>
                <w:lang w:eastAsia="lt-LT"/>
              </w:rPr>
              <w:t xml:space="preserve">, kai tai įvyksta dėl Diegėjo </w:t>
            </w:r>
            <w:r w:rsidRPr="00BA4E49">
              <w:rPr>
                <w:rFonts w:eastAsia="Calibri" w:cs="Times New Roman"/>
                <w:lang w:eastAsia="lt-LT"/>
              </w:rPr>
              <w:t>atliktų</w:t>
            </w:r>
            <w:r w:rsidR="00417760" w:rsidRPr="00BA4E49">
              <w:rPr>
                <w:rFonts w:eastAsia="Calibri" w:cs="Times New Roman"/>
                <w:lang w:eastAsia="lt-LT"/>
              </w:rPr>
              <w:t xml:space="preserve"> pakeitimų</w:t>
            </w:r>
            <w:r w:rsidRPr="00BA4E49">
              <w:rPr>
                <w:rFonts w:eastAsia="Calibri" w:cs="Times New Roman"/>
                <w:lang w:eastAsia="lt-LT"/>
              </w:rPr>
              <w:t>, atnaujinimų,</w:t>
            </w:r>
            <w:r w:rsidR="00417760" w:rsidRPr="00BA4E49">
              <w:rPr>
                <w:rFonts w:eastAsia="Calibri" w:cs="Times New Roman"/>
                <w:lang w:eastAsia="lt-LT"/>
              </w:rPr>
              <w:t xml:space="preserve"> kitų veiksmų ar neveikimo;</w:t>
            </w:r>
          </w:p>
          <w:p w14:paraId="01E71867" w14:textId="77777777" w:rsidR="00417760" w:rsidRPr="00BA4E49" w:rsidRDefault="00C3773C"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lastRenderedPageBreak/>
              <w:t>sugadintų</w:t>
            </w:r>
            <w:r w:rsidR="00417760" w:rsidRPr="00BA4E49">
              <w:rPr>
                <w:rFonts w:eastAsia="Calibri" w:cs="Times New Roman"/>
                <w:lang w:eastAsia="lt-LT"/>
              </w:rPr>
              <w:t xml:space="preserve"> duomenų atstatymą, kai gedimo priežastis yra Diegėjo realizuotų sprendimų netinkamas veikimas;</w:t>
            </w:r>
          </w:p>
          <w:p w14:paraId="199FD56D"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techninės dokumentacijos (pvz., prog</w:t>
            </w:r>
            <w:r w:rsidR="00C3773C" w:rsidRPr="00BA4E49">
              <w:rPr>
                <w:rFonts w:eastAsia="Calibri" w:cs="Times New Roman"/>
                <w:lang w:eastAsia="lt-LT"/>
              </w:rPr>
              <w:t>raminės įrangos išeities tekstų</w:t>
            </w:r>
            <w:r w:rsidRPr="00BA4E49">
              <w:rPr>
                <w:rFonts w:eastAsia="Calibri" w:cs="Times New Roman"/>
                <w:lang w:eastAsia="lt-LT"/>
              </w:rPr>
              <w:t>) tikslinimą pagal garantinio aptarnavimo metu atliktus real</w:t>
            </w:r>
            <w:r w:rsidR="00C3773C" w:rsidRPr="00BA4E49">
              <w:rPr>
                <w:rFonts w:eastAsia="Calibri" w:cs="Times New Roman"/>
                <w:lang w:eastAsia="lt-LT"/>
              </w:rPr>
              <w:t>izacijos pakeitimus (jei</w:t>
            </w:r>
            <w:r w:rsidRPr="00BA4E49">
              <w:rPr>
                <w:rFonts w:eastAsia="Calibri" w:cs="Times New Roman"/>
                <w:lang w:eastAsia="lt-LT"/>
              </w:rPr>
              <w:t xml:space="preserve"> reikalinga);</w:t>
            </w:r>
          </w:p>
          <w:p w14:paraId="23CB7E4F" w14:textId="77777777" w:rsidR="00417760" w:rsidRPr="00BA4E49" w:rsidRDefault="00C3773C"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 xml:space="preserve">VIPVIS naudotojų </w:t>
            </w:r>
            <w:r w:rsidR="00417760" w:rsidRPr="00BA4E49">
              <w:rPr>
                <w:rFonts w:eastAsia="Calibri" w:cs="Times New Roman"/>
                <w:lang w:eastAsia="lt-LT"/>
              </w:rPr>
              <w:t>instrukcijų ir kontekstinės pagalbos pranešimų tikslinimą pagal atliktus pakeitimus;</w:t>
            </w:r>
          </w:p>
          <w:p w14:paraId="50B960A9" w14:textId="77777777" w:rsidR="00417760" w:rsidRPr="00BA4E49" w:rsidRDefault="00417760"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konsultacijų telefonu ir elektroniniu paštu (darbo dienomis nuo 8.00 iki 17.00 Lietuvos laiku)</w:t>
            </w:r>
            <w:r w:rsidR="00C3773C" w:rsidRPr="00BA4E49">
              <w:rPr>
                <w:rFonts w:eastAsia="Calibri" w:cs="Times New Roman"/>
                <w:lang w:eastAsia="lt-LT"/>
              </w:rPr>
              <w:t xml:space="preserve"> teikimą asmenims, nurodytiems g</w:t>
            </w:r>
            <w:r w:rsidRPr="00BA4E49">
              <w:rPr>
                <w:rFonts w:eastAsia="Calibri" w:cs="Times New Roman"/>
                <w:lang w:eastAsia="lt-LT"/>
              </w:rPr>
              <w:t>arantinės priežiūros reglamente ir vykdantiems VIPVIS palaikymą bei administravimą.</w:t>
            </w:r>
          </w:p>
          <w:p w14:paraId="72BE0391"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 xml:space="preserve">Garantinės priežiūros metu užfiksuotoms klaidoms turi būti suteikiamas </w:t>
            </w:r>
            <w:r w:rsidR="002F24F0" w:rsidRPr="00BA4E49">
              <w:rPr>
                <w:rFonts w:eastAsia="Calibri" w:cs="Times New Roman"/>
              </w:rPr>
              <w:t>klaidos prioritetas pagal MoSCoW</w:t>
            </w:r>
            <w:r w:rsidRPr="00BA4E49">
              <w:rPr>
                <w:rFonts w:eastAsia="Calibri" w:cs="Times New Roman"/>
              </w:rPr>
              <w:t xml:space="preserve"> metodiką, t. y.:</w:t>
            </w:r>
          </w:p>
          <w:p w14:paraId="7E9BB926"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privalomas (angl.</w:t>
            </w:r>
            <w:r w:rsidRPr="00BA4E49">
              <w:rPr>
                <w:rFonts w:eastAsia="Calibri" w:cs="Times New Roman"/>
                <w:lang w:val="en-GB" w:eastAsia="lt-LT"/>
              </w:rPr>
              <w:t xml:space="preserve"> Must Have</w:t>
            </w:r>
            <w:r w:rsidRPr="00BA4E49">
              <w:rPr>
                <w:rFonts w:eastAsia="Calibri" w:cs="Times New Roman"/>
                <w:lang w:eastAsia="lt-LT"/>
              </w:rPr>
              <w:t>) – tai klaidos prioritetas, suteikiamas su esminiais sistemos reikalavimais susijusių klaidų ištaisymui. Neištaisius klaidų su šiuo prioritetu sprendimas neveiks, neteiks jokios naudos ir nepasieks veiklos tikslų;</w:t>
            </w:r>
          </w:p>
          <w:p w14:paraId="371AE12A"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reikalingas (angl.</w:t>
            </w:r>
            <w:r w:rsidRPr="00BA4E49">
              <w:rPr>
                <w:rFonts w:eastAsia="Calibri" w:cs="Times New Roman"/>
                <w:lang w:val="en-GB" w:eastAsia="lt-LT"/>
              </w:rPr>
              <w:t xml:space="preserve"> Should Have</w:t>
            </w:r>
            <w:r w:rsidRPr="00BA4E49">
              <w:rPr>
                <w:rFonts w:eastAsia="Calibri" w:cs="Times New Roman"/>
                <w:lang w:eastAsia="lt-LT"/>
              </w:rPr>
              <w:t>) – tai klaidos prioritetas, suteikiamas su svarbiais sistemos reikalavimais susijusių klaidų ištaisymui. Klaidos su šiuo prioritetu gali turėti „apėjimą“, tačiau jos neištaisius veiklos tikslai vis vien bus pasiekti;</w:t>
            </w:r>
          </w:p>
          <w:p w14:paraId="1D3CD390"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galimas (angl.</w:t>
            </w:r>
            <w:r w:rsidRPr="00BA4E49">
              <w:rPr>
                <w:rFonts w:eastAsia="Calibri" w:cs="Times New Roman"/>
                <w:lang w:val="en-GB" w:eastAsia="lt-LT"/>
              </w:rPr>
              <w:t xml:space="preserve"> Could Have</w:t>
            </w:r>
            <w:r w:rsidRPr="00BA4E49">
              <w:rPr>
                <w:rFonts w:eastAsia="Calibri" w:cs="Times New Roman"/>
                <w:lang w:eastAsia="lt-LT"/>
              </w:rPr>
              <w:t>) – tai klaidos prioritetas, suteikiamas toms klaidoms, kurių ištaisymo galima atsisakyti;</w:t>
            </w:r>
          </w:p>
          <w:p w14:paraId="418D03D8"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nebus ištaisyta šiuo metu (angl.</w:t>
            </w:r>
            <w:r w:rsidRPr="00BA4E49">
              <w:rPr>
                <w:rFonts w:eastAsia="Calibri" w:cs="Times New Roman"/>
                <w:lang w:val="en-GB" w:eastAsia="lt-LT"/>
              </w:rPr>
              <w:t xml:space="preserve"> Won‘t</w:t>
            </w:r>
            <w:r w:rsidRPr="00BA4E49">
              <w:rPr>
                <w:rFonts w:eastAsia="Calibri" w:cs="Times New Roman"/>
                <w:lang w:val="en-US" w:eastAsia="lt-LT"/>
              </w:rPr>
              <w:t xml:space="preserve"> Have</w:t>
            </w:r>
            <w:r w:rsidRPr="00BA4E49">
              <w:rPr>
                <w:rFonts w:eastAsia="Calibri" w:cs="Times New Roman"/>
                <w:lang w:val="en-GB" w:eastAsia="lt-LT"/>
              </w:rPr>
              <w:t xml:space="preserve"> This</w:t>
            </w:r>
            <w:r w:rsidRPr="00BA4E49">
              <w:rPr>
                <w:rFonts w:eastAsia="Calibri" w:cs="Times New Roman"/>
                <w:lang w:eastAsia="lt-LT"/>
              </w:rPr>
              <w:t xml:space="preserve"> Time) – tai klaidos prioritetas, suteikiamas toms klaidoms, kurios kilo dėl papildomų nenumatytų poreikių ir kurių ištaisymas gali būti įtrauktas į vėlesnį VIPVIS funkcionalumo vystymą.</w:t>
            </w:r>
          </w:p>
          <w:p w14:paraId="59D948B6" w14:textId="77777777" w:rsidR="00FF1921" w:rsidRPr="00BA4E49" w:rsidRDefault="00FF1921" w:rsidP="00D7418F">
            <w:pPr>
              <w:numPr>
                <w:ilvl w:val="0"/>
                <w:numId w:val="5"/>
              </w:numPr>
              <w:tabs>
                <w:tab w:val="clear" w:pos="648"/>
              </w:tabs>
              <w:spacing w:afterLines="60" w:after="144" w:line="240" w:lineRule="auto"/>
              <w:ind w:left="321" w:hanging="357"/>
              <w:rPr>
                <w:rFonts w:cs="Times New Roman"/>
              </w:rPr>
            </w:pPr>
            <w:r w:rsidRPr="00BA4E49">
              <w:rPr>
                <w:rFonts w:cs="Times New Roman"/>
              </w:rPr>
              <w:t>Diegėjas privalo išanalizuoti klaidą, įvertinti klaidų taisymui reikalingų skirti išteklių poreikį ir pateikti IVPK klaidų šalinimo įgyvendinimo būdo aprašymą pagal tokius reakcijos laikus:</w:t>
            </w:r>
          </w:p>
          <w:p w14:paraId="7FC766C0"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jei klaidos prioritetas „Privalomas“ – ne vėliau kaip per 8 darbo valandas;</w:t>
            </w:r>
          </w:p>
          <w:p w14:paraId="1FBDBE86"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kitų klaidų prioritetų atveju – ne vėliau kaip per 16 darbo valandų.</w:t>
            </w:r>
          </w:p>
          <w:p w14:paraId="4D42EE60" w14:textId="77777777" w:rsidR="00FF1921" w:rsidRPr="00BA4E49" w:rsidRDefault="00FF1921" w:rsidP="00D7418F">
            <w:pPr>
              <w:numPr>
                <w:ilvl w:val="0"/>
                <w:numId w:val="5"/>
              </w:numPr>
              <w:tabs>
                <w:tab w:val="clear" w:pos="648"/>
              </w:tabs>
              <w:spacing w:afterLines="60" w:after="144" w:line="240" w:lineRule="auto"/>
              <w:ind w:left="321" w:hanging="357"/>
              <w:rPr>
                <w:rFonts w:cs="Times New Roman"/>
              </w:rPr>
            </w:pPr>
            <w:r w:rsidRPr="00BA4E49">
              <w:rPr>
                <w:rFonts w:cs="Times New Roman"/>
              </w:rPr>
              <w:lastRenderedPageBreak/>
              <w:t>Klaidų šalinimo terminai derinami su IVPK, tačiau turi būti ne ilgesni kaip (terminas pradedamas skaičiuoti nuo informavimo apie klaidą pateikimo Diegėjui momento):</w:t>
            </w:r>
          </w:p>
          <w:p w14:paraId="1BBFAE98"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jei klaidos prioritetas „Privalomas“ – ne vėliau kaip per 1 darbo dieną</w:t>
            </w:r>
            <w:r w:rsidR="00215E27">
              <w:rPr>
                <w:rStyle w:val="Puslapioinaosnuoroda"/>
                <w:rFonts w:eastAsia="Calibri" w:cs="Times New Roman"/>
                <w:lang w:eastAsia="lt-LT"/>
              </w:rPr>
              <w:footnoteReference w:id="8"/>
            </w:r>
            <w:r w:rsidRPr="00BA4E49">
              <w:rPr>
                <w:rFonts w:eastAsia="Calibri" w:cs="Times New Roman"/>
                <w:lang w:eastAsia="lt-LT"/>
              </w:rPr>
              <w:t>;</w:t>
            </w:r>
          </w:p>
          <w:p w14:paraId="2399CF44" w14:textId="77777777" w:rsidR="00FF1921" w:rsidRPr="00BA4E49" w:rsidRDefault="00FF1921" w:rsidP="00D7418F">
            <w:pPr>
              <w:numPr>
                <w:ilvl w:val="1"/>
                <w:numId w:val="5"/>
              </w:numPr>
              <w:tabs>
                <w:tab w:val="clear" w:pos="643"/>
              </w:tabs>
              <w:spacing w:afterLines="60" w:after="144" w:line="240" w:lineRule="auto"/>
              <w:ind w:left="606" w:hanging="284"/>
              <w:rPr>
                <w:rFonts w:eastAsia="Calibri" w:cs="Times New Roman"/>
                <w:lang w:eastAsia="lt-LT"/>
              </w:rPr>
            </w:pPr>
            <w:r w:rsidRPr="00BA4E49">
              <w:rPr>
                <w:rFonts w:eastAsia="Calibri" w:cs="Times New Roman"/>
                <w:lang w:eastAsia="lt-LT"/>
              </w:rPr>
              <w:t>kitų klaidų prioritetų atveju – per 5 darbo dienas arba per šalių susitarimu suderintą klaidos šalinimo terminą.</w:t>
            </w:r>
          </w:p>
          <w:p w14:paraId="5EB13992" w14:textId="77777777" w:rsidR="00FF1921"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 xml:space="preserve">Detalios garantinės priežiūros teikimo procedūros ir darbo tvarkos </w:t>
            </w:r>
            <w:r w:rsidRPr="00BA4E49">
              <w:rPr>
                <w:rFonts w:cs="Times New Roman"/>
              </w:rPr>
              <w:t>bus</w:t>
            </w:r>
            <w:r w:rsidRPr="00BA4E49">
              <w:rPr>
                <w:rFonts w:eastAsia="Calibri" w:cs="Times New Roman"/>
              </w:rPr>
              <w:t xml:space="preserve"> derinamos rengiant garantinės priežiūros reglamentą.</w:t>
            </w:r>
          </w:p>
          <w:p w14:paraId="4FFA7606" w14:textId="77777777" w:rsidR="00417760" w:rsidRPr="00BA4E49" w:rsidRDefault="00417760" w:rsidP="00D7418F">
            <w:pPr>
              <w:numPr>
                <w:ilvl w:val="0"/>
                <w:numId w:val="5"/>
              </w:numPr>
              <w:tabs>
                <w:tab w:val="clear" w:pos="648"/>
              </w:tabs>
              <w:spacing w:afterLines="60" w:after="144" w:line="240" w:lineRule="auto"/>
              <w:ind w:left="321" w:hanging="357"/>
              <w:rPr>
                <w:rFonts w:eastAsia="Calibri" w:cs="Times New Roman"/>
              </w:rPr>
            </w:pPr>
            <w:r w:rsidRPr="00BA4E49">
              <w:rPr>
                <w:rFonts w:eastAsia="Calibri" w:cs="Times New Roman"/>
              </w:rPr>
              <w:t>Informacija apie pašalintas (pataisytas) klaidas ataskaitos forma turi būti atnaujinama ir pateikiama kartą per mėnesį.</w:t>
            </w:r>
          </w:p>
        </w:tc>
        <w:tc>
          <w:tcPr>
            <w:tcW w:w="925" w:type="pct"/>
          </w:tcPr>
          <w:p w14:paraId="568E91CE" w14:textId="77777777" w:rsidR="00417760" w:rsidRPr="00BA4E49" w:rsidRDefault="00417760" w:rsidP="00D7418F">
            <w:pPr>
              <w:pStyle w:val="Sraopastraipa"/>
              <w:numPr>
                <w:ilvl w:val="0"/>
                <w:numId w:val="6"/>
              </w:numPr>
              <w:tabs>
                <w:tab w:val="left" w:pos="712"/>
                <w:tab w:val="left" w:pos="885"/>
              </w:tabs>
              <w:spacing w:afterLines="60" w:after="144" w:line="240" w:lineRule="auto"/>
              <w:ind w:left="34" w:firstLine="0"/>
              <w:jc w:val="left"/>
              <w:rPr>
                <w:rFonts w:eastAsia="Calibri" w:cs="Times New Roman"/>
              </w:rPr>
            </w:pPr>
            <w:r w:rsidRPr="00BA4E49">
              <w:rPr>
                <w:rFonts w:eastAsia="Calibri" w:cs="Times New Roman"/>
              </w:rPr>
              <w:lastRenderedPageBreak/>
              <w:t>Suteiktos garantinės priežiūros ir naudotojų konsultavimo paslaugos</w:t>
            </w:r>
          </w:p>
        </w:tc>
      </w:tr>
    </w:tbl>
    <w:p w14:paraId="5E5DE39F" w14:textId="77777777" w:rsidR="00B3174E" w:rsidRPr="00BA4E49" w:rsidRDefault="00B3174E">
      <w:pPr>
        <w:spacing w:after="160" w:line="259" w:lineRule="auto"/>
        <w:jc w:val="left"/>
        <w:rPr>
          <w:rFonts w:eastAsiaTheme="majorEastAsia" w:cstheme="majorBidi"/>
          <w:b/>
          <w:caps/>
          <w:sz w:val="32"/>
          <w:szCs w:val="32"/>
        </w:rPr>
      </w:pPr>
      <w:bookmarkStart w:id="138" w:name="_Toc536461991"/>
      <w:bookmarkStart w:id="139" w:name="_Toc536532071"/>
      <w:bookmarkStart w:id="140" w:name="_Toc536461996"/>
      <w:bookmarkStart w:id="141" w:name="_Toc536532076"/>
      <w:bookmarkStart w:id="142" w:name="_Toc536462001"/>
      <w:bookmarkStart w:id="143" w:name="_Toc536532081"/>
      <w:bookmarkStart w:id="144" w:name="_Toc536462004"/>
      <w:bookmarkStart w:id="145" w:name="_Toc536532084"/>
      <w:bookmarkStart w:id="146" w:name="_Toc536462007"/>
      <w:bookmarkStart w:id="147" w:name="_Toc536532087"/>
      <w:bookmarkStart w:id="148" w:name="_Toc536462010"/>
      <w:bookmarkStart w:id="149" w:name="_Toc536532090"/>
      <w:bookmarkStart w:id="150" w:name="_Toc536462013"/>
      <w:bookmarkStart w:id="151" w:name="_Toc536532093"/>
      <w:bookmarkStart w:id="152" w:name="_Toc536462016"/>
      <w:bookmarkStart w:id="153" w:name="_Toc536532096"/>
      <w:bookmarkStart w:id="154" w:name="_Toc536462019"/>
      <w:bookmarkStart w:id="155" w:name="_Toc536532099"/>
      <w:bookmarkStart w:id="156" w:name="_Toc536462022"/>
      <w:bookmarkStart w:id="157" w:name="_Toc536532102"/>
      <w:bookmarkStart w:id="158" w:name="_Toc536462025"/>
      <w:bookmarkStart w:id="159" w:name="_Toc536532105"/>
      <w:bookmarkStart w:id="160" w:name="_Toc536462028"/>
      <w:bookmarkStart w:id="161" w:name="_Toc536532108"/>
      <w:bookmarkStart w:id="162" w:name="_Toc536462031"/>
      <w:bookmarkStart w:id="163" w:name="_Toc536532111"/>
      <w:bookmarkStart w:id="164" w:name="_Toc536462034"/>
      <w:bookmarkStart w:id="165" w:name="_Toc536532114"/>
      <w:bookmarkStart w:id="166" w:name="_Toc536462041"/>
      <w:bookmarkStart w:id="167" w:name="_Toc536532121"/>
      <w:bookmarkStart w:id="168" w:name="_Toc536462044"/>
      <w:bookmarkStart w:id="169" w:name="_Toc536532124"/>
      <w:bookmarkStart w:id="170" w:name="_Toc536462047"/>
      <w:bookmarkStart w:id="171" w:name="_Toc536532127"/>
      <w:bookmarkStart w:id="172" w:name="_Toc536462052"/>
      <w:bookmarkStart w:id="173" w:name="_Toc536532132"/>
      <w:bookmarkStart w:id="174" w:name="_Toc536462055"/>
      <w:bookmarkStart w:id="175" w:name="_Toc536532135"/>
      <w:bookmarkStart w:id="176" w:name="_Toc536462058"/>
      <w:bookmarkStart w:id="177" w:name="_Toc536532138"/>
      <w:bookmarkStart w:id="178" w:name="_Toc536462059"/>
      <w:bookmarkStart w:id="179" w:name="_Toc536532139"/>
      <w:bookmarkStart w:id="180" w:name="_Toc536462060"/>
      <w:bookmarkStart w:id="181" w:name="_Toc536532140"/>
      <w:bookmarkStart w:id="182" w:name="_Toc536462061"/>
      <w:bookmarkStart w:id="183" w:name="_Toc536532141"/>
      <w:bookmarkStart w:id="184" w:name="_Toc536462062"/>
      <w:bookmarkStart w:id="185" w:name="_Toc536532142"/>
      <w:bookmarkStart w:id="186" w:name="_Toc536462065"/>
      <w:bookmarkStart w:id="187" w:name="_Toc536532145"/>
      <w:bookmarkStart w:id="188" w:name="_Toc536462071"/>
      <w:bookmarkStart w:id="189" w:name="_Toc536532151"/>
      <w:bookmarkStart w:id="190" w:name="_Toc536462119"/>
      <w:bookmarkStart w:id="191" w:name="_Toc536532199"/>
      <w:bookmarkStart w:id="192" w:name="_Toc536462120"/>
      <w:bookmarkStart w:id="193" w:name="_Toc536532200"/>
      <w:bookmarkStart w:id="194" w:name="_Toc536462121"/>
      <w:bookmarkStart w:id="195" w:name="_Toc536532201"/>
      <w:bookmarkStart w:id="196" w:name="_Toc536462232"/>
      <w:bookmarkStart w:id="197" w:name="_Toc536532312"/>
      <w:bookmarkStart w:id="198" w:name="_Toc536462233"/>
      <w:bookmarkStart w:id="199" w:name="_Toc536532313"/>
      <w:bookmarkStart w:id="200" w:name="_Toc536462234"/>
      <w:bookmarkStart w:id="201" w:name="_Toc536532314"/>
      <w:bookmarkStart w:id="202" w:name="_Toc536462235"/>
      <w:bookmarkStart w:id="203" w:name="_Toc536532315"/>
      <w:bookmarkStart w:id="204" w:name="_Toc536462236"/>
      <w:bookmarkStart w:id="205" w:name="_Toc536532316"/>
      <w:bookmarkStart w:id="206" w:name="_Toc536462237"/>
      <w:bookmarkStart w:id="207" w:name="_Toc536532317"/>
      <w:bookmarkStart w:id="208" w:name="_Toc536462267"/>
      <w:bookmarkStart w:id="209" w:name="_Toc536532347"/>
      <w:bookmarkStart w:id="210" w:name="_Toc536462275"/>
      <w:bookmarkStart w:id="211" w:name="_Toc536532355"/>
      <w:bookmarkStart w:id="212" w:name="_Toc536462296"/>
      <w:bookmarkStart w:id="213" w:name="_Toc536532376"/>
      <w:bookmarkStart w:id="214" w:name="_Toc536462307"/>
      <w:bookmarkStart w:id="215" w:name="_Toc536532387"/>
      <w:bookmarkStart w:id="216" w:name="_Toc536462319"/>
      <w:bookmarkStart w:id="217" w:name="_Toc536532399"/>
      <w:bookmarkStart w:id="218" w:name="_Toc536462330"/>
      <w:bookmarkStart w:id="219" w:name="_Toc536532410"/>
      <w:bookmarkStart w:id="220" w:name="_Toc536462331"/>
      <w:bookmarkStart w:id="221" w:name="_Toc536532411"/>
      <w:bookmarkStart w:id="222" w:name="_Toc536462335"/>
      <w:bookmarkStart w:id="223" w:name="_Toc536532415"/>
      <w:bookmarkStart w:id="224" w:name="_Toc536462367"/>
      <w:bookmarkStart w:id="225" w:name="_Toc536532447"/>
      <w:bookmarkStart w:id="226" w:name="_Toc536462391"/>
      <w:bookmarkStart w:id="227" w:name="_Toc536532471"/>
      <w:bookmarkStart w:id="228" w:name="_Toc536462413"/>
      <w:bookmarkStart w:id="229" w:name="_Toc536532493"/>
      <w:bookmarkStart w:id="230" w:name="_Toc536462427"/>
      <w:bookmarkStart w:id="231" w:name="_Toc536532507"/>
      <w:bookmarkStart w:id="232" w:name="_Toc536462450"/>
      <w:bookmarkStart w:id="233" w:name="_Toc536532530"/>
      <w:bookmarkStart w:id="234" w:name="_Toc536462462"/>
      <w:bookmarkStart w:id="235" w:name="_Toc536532542"/>
      <w:bookmarkStart w:id="236" w:name="_Toc536462477"/>
      <w:bookmarkStart w:id="237" w:name="_Toc536532557"/>
      <w:bookmarkStart w:id="238" w:name="_Toc536462488"/>
      <w:bookmarkStart w:id="239" w:name="_Toc536532568"/>
      <w:bookmarkStart w:id="240" w:name="_Toc536462505"/>
      <w:bookmarkStart w:id="241" w:name="_Toc536532585"/>
      <w:bookmarkStart w:id="242" w:name="_Toc536462528"/>
      <w:bookmarkStart w:id="243" w:name="_Toc536532608"/>
      <w:bookmarkStart w:id="244" w:name="_Toc536462540"/>
      <w:bookmarkStart w:id="245" w:name="_Toc536532620"/>
      <w:bookmarkStart w:id="246" w:name="_Toc536462564"/>
      <w:bookmarkStart w:id="247" w:name="_Toc536532644"/>
      <w:bookmarkStart w:id="248" w:name="_Toc536462573"/>
      <w:bookmarkStart w:id="249" w:name="_Toc536532653"/>
      <w:bookmarkStart w:id="250" w:name="_Ref534564036"/>
      <w:bookmarkStart w:id="251" w:name="_Toc503975365"/>
      <w:bookmarkEnd w:id="114"/>
      <w:bookmarkEnd w:id="11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BA4E49">
        <w:lastRenderedPageBreak/>
        <w:br w:type="page"/>
      </w:r>
    </w:p>
    <w:p w14:paraId="52F228A5" w14:textId="77777777" w:rsidR="009763C9" w:rsidRPr="00BA4E49" w:rsidRDefault="009763C9" w:rsidP="00A210DA">
      <w:pPr>
        <w:pStyle w:val="Antrat1"/>
      </w:pPr>
      <w:bookmarkStart w:id="252" w:name="_Toc3494658"/>
      <w:bookmarkStart w:id="253" w:name="_Toc15551490"/>
      <w:r w:rsidRPr="00BA4E49">
        <w:lastRenderedPageBreak/>
        <w:t>Siekiama koncepcinio lygmens VIPVIS funkcinė architektūra</w:t>
      </w:r>
      <w:bookmarkEnd w:id="250"/>
      <w:bookmarkEnd w:id="252"/>
      <w:bookmarkEnd w:id="253"/>
    </w:p>
    <w:p w14:paraId="2F0E32A3" w14:textId="3A0DFF28" w:rsidR="00AF1488" w:rsidRPr="00BA4E49" w:rsidRDefault="00AF1488" w:rsidP="00A210DA">
      <w:pPr>
        <w:pStyle w:val="Antrat2"/>
      </w:pPr>
      <w:bookmarkStart w:id="254" w:name="_Toc3494659"/>
      <w:bookmarkStart w:id="255" w:name="_Toc15551491"/>
      <w:bookmarkEnd w:id="251"/>
      <w:r w:rsidRPr="00BA4E49">
        <w:t>Koncepcin</w:t>
      </w:r>
      <w:r w:rsidR="009B4945" w:rsidRPr="00BA4E49">
        <w:t>ės VIPVIS</w:t>
      </w:r>
      <w:r w:rsidRPr="00BA4E49">
        <w:t xml:space="preserve"> funkcinės architektūros schema ir aprašymas</w:t>
      </w:r>
      <w:bookmarkEnd w:id="254"/>
      <w:bookmarkEnd w:id="255"/>
    </w:p>
    <w:p w14:paraId="4EB951E2" w14:textId="1FF69929" w:rsidR="009B4945" w:rsidRPr="00BA4E49" w:rsidRDefault="003B0581" w:rsidP="009B4945">
      <w:pPr>
        <w:rPr>
          <w:rFonts w:cs="Times New Roman"/>
        </w:rPr>
      </w:pPr>
      <w:r w:rsidRPr="00BA4E49">
        <w:rPr>
          <w:rFonts w:cs="Times New Roman"/>
        </w:rPr>
        <w:t xml:space="preserve">Siekiama </w:t>
      </w:r>
      <w:r w:rsidR="0066752D" w:rsidRPr="00BA4E49">
        <w:rPr>
          <w:rFonts w:cs="Times New Roman"/>
        </w:rPr>
        <w:t>koncepcinė</w:t>
      </w:r>
      <w:r w:rsidR="00CF1B5B" w:rsidRPr="00BA4E49">
        <w:rPr>
          <w:rFonts w:cs="Times New Roman"/>
        </w:rPr>
        <w:t xml:space="preserve"> </w:t>
      </w:r>
      <w:r w:rsidR="00A955DA" w:rsidRPr="00BA4E49">
        <w:rPr>
          <w:rFonts w:cs="Times New Roman"/>
        </w:rPr>
        <w:t>VIPVIS</w:t>
      </w:r>
      <w:r w:rsidR="00CF1B5B" w:rsidRPr="00BA4E49">
        <w:rPr>
          <w:rFonts w:cs="Times New Roman"/>
        </w:rPr>
        <w:t xml:space="preserve"> architektūra pateikiama</w:t>
      </w:r>
      <w:r w:rsidR="002159B9" w:rsidRPr="00BA4E49">
        <w:rPr>
          <w:rFonts w:cs="Times New Roman"/>
        </w:rPr>
        <w:t xml:space="preserve"> </w:t>
      </w:r>
      <w:r w:rsidR="002159B9" w:rsidRPr="00BA4E49">
        <w:rPr>
          <w:rFonts w:cs="Times New Roman"/>
          <w:i/>
        </w:rPr>
        <w:fldChar w:fldCharType="begin"/>
      </w:r>
      <w:r w:rsidR="002159B9" w:rsidRPr="00BA4E49">
        <w:rPr>
          <w:rFonts w:cs="Times New Roman"/>
          <w:i/>
        </w:rPr>
        <w:instrText xml:space="preserve"> REF _Ref3302291 \h  \* MERGEFORMAT </w:instrText>
      </w:r>
      <w:r w:rsidR="002159B9" w:rsidRPr="00BA4E49">
        <w:rPr>
          <w:rFonts w:cs="Times New Roman"/>
          <w:i/>
        </w:rPr>
      </w:r>
      <w:r w:rsidR="002159B9" w:rsidRPr="00BA4E49">
        <w:rPr>
          <w:rFonts w:cs="Times New Roman"/>
          <w:i/>
        </w:rPr>
        <w:fldChar w:fldCharType="separate"/>
      </w:r>
      <w:r w:rsidR="002159B9" w:rsidRPr="00BA4E49">
        <w:rPr>
          <w:i/>
        </w:rPr>
        <w:t xml:space="preserve">paveiksle </w:t>
      </w:r>
      <w:r w:rsidR="002159B9" w:rsidRPr="00BA4E49">
        <w:rPr>
          <w:i/>
          <w:noProof/>
        </w:rPr>
        <w:t>3</w:t>
      </w:r>
      <w:r w:rsidR="002159B9" w:rsidRPr="00BA4E49">
        <w:rPr>
          <w:rFonts w:cs="Times New Roman"/>
          <w:i/>
        </w:rPr>
        <w:fldChar w:fldCharType="end"/>
      </w:r>
      <w:r w:rsidR="00C67DC1" w:rsidRPr="00BA4E49">
        <w:rPr>
          <w:rFonts w:cs="Times New Roman"/>
        </w:rPr>
        <w:t>.</w:t>
      </w:r>
      <w:r w:rsidR="002722AD" w:rsidRPr="00BA4E49">
        <w:rPr>
          <w:rFonts w:cs="Times New Roman"/>
        </w:rPr>
        <w:t xml:space="preserve"> </w:t>
      </w:r>
      <w:r w:rsidR="00CF1B5B" w:rsidRPr="00BA4E49">
        <w:rPr>
          <w:rFonts w:cs="Times New Roman"/>
        </w:rPr>
        <w:t>Architektūrą sudarančių</w:t>
      </w:r>
      <w:r w:rsidR="00C67DC1" w:rsidRPr="00BA4E49">
        <w:rPr>
          <w:rFonts w:cs="Times New Roman"/>
        </w:rPr>
        <w:t xml:space="preserve"> funkcinių</w:t>
      </w:r>
      <w:r w:rsidR="00D80792" w:rsidRPr="00BA4E49">
        <w:rPr>
          <w:rFonts w:cs="Times New Roman"/>
        </w:rPr>
        <w:t xml:space="preserve"> komponentų aprašymai detalizuojami žemiau esančiose lentelėse</w:t>
      </w:r>
      <w:r w:rsidR="00840F3C" w:rsidRPr="00BA4E49">
        <w:rPr>
          <w:rFonts w:cs="Times New Roman"/>
        </w:rPr>
        <w:t>.</w:t>
      </w:r>
    </w:p>
    <w:p w14:paraId="36872D8F" w14:textId="77777777" w:rsidR="009B4945" w:rsidRPr="00BA4E49" w:rsidRDefault="000B27A1" w:rsidP="009B4945">
      <w:pPr>
        <w:rPr>
          <w:rFonts w:cs="Times New Roman"/>
        </w:rPr>
      </w:pPr>
      <w:r w:rsidRPr="00BA4E49">
        <w:rPr>
          <w:rFonts w:cs="Times New Roman"/>
          <w:bCs/>
        </w:rPr>
        <w:t xml:space="preserve">VIPVIS funkcinė architektūra apibūdina </w:t>
      </w:r>
      <w:r w:rsidR="00FF3DBB" w:rsidRPr="00BA4E49">
        <w:rPr>
          <w:rFonts w:cs="Times New Roman"/>
          <w:bCs/>
        </w:rPr>
        <w:t>penkis</w:t>
      </w:r>
      <w:r w:rsidRPr="00BA4E49">
        <w:rPr>
          <w:rFonts w:cs="Times New Roman"/>
          <w:bCs/>
        </w:rPr>
        <w:t xml:space="preserve"> lygmenis:</w:t>
      </w:r>
    </w:p>
    <w:p w14:paraId="7AEB9459" w14:textId="77777777" w:rsidR="009B4945" w:rsidRPr="00BA4E49" w:rsidRDefault="00462F55" w:rsidP="00517D92">
      <w:pPr>
        <w:pStyle w:val="Sraopastraipa"/>
        <w:numPr>
          <w:ilvl w:val="0"/>
          <w:numId w:val="58"/>
        </w:numPr>
        <w:rPr>
          <w:rFonts w:cs="Times New Roman"/>
        </w:rPr>
      </w:pPr>
      <w:r w:rsidRPr="00BA4E49">
        <w:rPr>
          <w:rFonts w:cs="Times New Roman"/>
        </w:rPr>
        <w:t>naudotojų lygmenį – nustatomos</w:t>
      </w:r>
      <w:r w:rsidR="00C67DC1" w:rsidRPr="00BA4E49">
        <w:rPr>
          <w:rFonts w:cs="Times New Roman"/>
        </w:rPr>
        <w:t xml:space="preserve"> VIPVIS</w:t>
      </w:r>
      <w:r w:rsidRPr="00BA4E49">
        <w:rPr>
          <w:rFonts w:cs="Times New Roman"/>
        </w:rPr>
        <w:t xml:space="preserve"> naudotojų grupės;</w:t>
      </w:r>
    </w:p>
    <w:p w14:paraId="3AA70C86" w14:textId="77777777" w:rsidR="009B4945" w:rsidRPr="00BA4E49" w:rsidRDefault="009B4945" w:rsidP="00517D92">
      <w:pPr>
        <w:pStyle w:val="Sraopastraipa"/>
        <w:numPr>
          <w:ilvl w:val="0"/>
          <w:numId w:val="58"/>
        </w:numPr>
        <w:rPr>
          <w:rFonts w:cs="Times New Roman"/>
        </w:rPr>
      </w:pPr>
      <w:r w:rsidRPr="00BA4E49">
        <w:rPr>
          <w:rFonts w:cs="Times New Roman"/>
        </w:rPr>
        <w:t>vaizdavimo</w:t>
      </w:r>
      <w:r w:rsidR="00462F55" w:rsidRPr="00BA4E49">
        <w:rPr>
          <w:rFonts w:cs="Times New Roman"/>
        </w:rPr>
        <w:t xml:space="preserve"> </w:t>
      </w:r>
      <w:r w:rsidR="00BA0825" w:rsidRPr="00BA4E49">
        <w:rPr>
          <w:rFonts w:cs="Times New Roman"/>
        </w:rPr>
        <w:t xml:space="preserve">ir paslaugų </w:t>
      </w:r>
      <w:r w:rsidR="00462F55" w:rsidRPr="00BA4E49">
        <w:rPr>
          <w:rFonts w:cs="Times New Roman"/>
        </w:rPr>
        <w:t>lygmenį – pagal naudotojų sritis aprašomos funkcijos, kurios turi būti prieinamos kiekvienoje srityje;</w:t>
      </w:r>
    </w:p>
    <w:p w14:paraId="359843A0" w14:textId="77777777" w:rsidR="009B4945" w:rsidRPr="00BA4E49" w:rsidRDefault="00462F55" w:rsidP="00517D92">
      <w:pPr>
        <w:pStyle w:val="Sraopastraipa"/>
        <w:numPr>
          <w:ilvl w:val="0"/>
          <w:numId w:val="58"/>
        </w:numPr>
        <w:rPr>
          <w:rFonts w:cs="Times New Roman"/>
        </w:rPr>
      </w:pPr>
      <w:r w:rsidRPr="00BA4E49">
        <w:rPr>
          <w:rFonts w:cs="Times New Roman"/>
        </w:rPr>
        <w:t>veiklos logikos lygmenį – nus</w:t>
      </w:r>
      <w:r w:rsidR="00C67DC1" w:rsidRPr="00BA4E49">
        <w:rPr>
          <w:rFonts w:cs="Times New Roman"/>
        </w:rPr>
        <w:t>tatomos</w:t>
      </w:r>
      <w:r w:rsidRPr="00BA4E49">
        <w:rPr>
          <w:rFonts w:cs="Times New Roman"/>
        </w:rPr>
        <w:t xml:space="preserve"> priemon</w:t>
      </w:r>
      <w:r w:rsidR="00C67DC1" w:rsidRPr="00BA4E49">
        <w:rPr>
          <w:rFonts w:cs="Times New Roman"/>
        </w:rPr>
        <w:t>ės</w:t>
      </w:r>
      <w:r w:rsidRPr="00BA4E49">
        <w:rPr>
          <w:rFonts w:cs="Times New Roman"/>
        </w:rPr>
        <w:t>, reikalingos vaizdavimo ir paslaugų lygmens funkcijų techniniam išpildymui;</w:t>
      </w:r>
    </w:p>
    <w:p w14:paraId="2D672DE3" w14:textId="77777777" w:rsidR="0097459F" w:rsidRPr="00BA4E49" w:rsidRDefault="00462F55" w:rsidP="00517D92">
      <w:pPr>
        <w:pStyle w:val="Sraopastraipa"/>
        <w:numPr>
          <w:ilvl w:val="0"/>
          <w:numId w:val="58"/>
        </w:numPr>
        <w:rPr>
          <w:rFonts w:cs="Times New Roman"/>
        </w:rPr>
      </w:pPr>
      <w:r w:rsidRPr="00BA4E49">
        <w:rPr>
          <w:rFonts w:cs="Times New Roman"/>
        </w:rPr>
        <w:t xml:space="preserve">duomenų lygmenį – atvaizduojama </w:t>
      </w:r>
      <w:r w:rsidR="00AB5FB8" w:rsidRPr="00BA4E49">
        <w:rPr>
          <w:rFonts w:cs="Times New Roman"/>
        </w:rPr>
        <w:t xml:space="preserve">VIPVIS </w:t>
      </w:r>
      <w:r w:rsidRPr="00BA4E49">
        <w:rPr>
          <w:rFonts w:cs="Times New Roman"/>
        </w:rPr>
        <w:t xml:space="preserve">duomenų </w:t>
      </w:r>
      <w:r w:rsidR="00AB5FB8" w:rsidRPr="00BA4E49">
        <w:rPr>
          <w:rFonts w:cs="Times New Roman"/>
        </w:rPr>
        <w:t xml:space="preserve">ir dokumentų </w:t>
      </w:r>
      <w:r w:rsidRPr="00BA4E49">
        <w:rPr>
          <w:rFonts w:cs="Times New Roman"/>
        </w:rPr>
        <w:t>saugykla</w:t>
      </w:r>
      <w:r w:rsidR="00AB5FB8" w:rsidRPr="00BA4E49">
        <w:rPr>
          <w:rFonts w:cs="Times New Roman"/>
        </w:rPr>
        <w:t>;</w:t>
      </w:r>
    </w:p>
    <w:p w14:paraId="6A58325B" w14:textId="77777777" w:rsidR="009B4945" w:rsidRPr="003F6049" w:rsidRDefault="00FF3DBB" w:rsidP="009B4945">
      <w:pPr>
        <w:pStyle w:val="Sraopastraipa"/>
        <w:numPr>
          <w:ilvl w:val="0"/>
          <w:numId w:val="58"/>
        </w:numPr>
        <w:rPr>
          <w:rFonts w:cs="Times New Roman"/>
        </w:rPr>
      </w:pPr>
      <w:r w:rsidRPr="00BA4E49">
        <w:rPr>
          <w:rFonts w:cs="Times New Roman"/>
        </w:rPr>
        <w:t xml:space="preserve">duomenų mainų lygmenį – </w:t>
      </w:r>
      <w:r w:rsidR="00AB5FB8" w:rsidRPr="00BA4E49">
        <w:rPr>
          <w:rFonts w:cs="Times New Roman"/>
        </w:rPr>
        <w:t>atvaizduojamos VIPVIS sąsajos su duomenų mainų valdikliu bei nurodomos integracijos su išorinėmis sistemomis.</w:t>
      </w:r>
    </w:p>
    <w:p w14:paraId="5490C58B" w14:textId="77777777" w:rsidR="009B4945" w:rsidRDefault="009B4945" w:rsidP="009B4945">
      <w:pPr>
        <w:rPr>
          <w:rFonts w:cs="Times New Roman"/>
        </w:rPr>
      </w:pPr>
    </w:p>
    <w:p w14:paraId="50F74255" w14:textId="77777777" w:rsidR="009613CD" w:rsidRPr="00BA4E49" w:rsidRDefault="009613CD" w:rsidP="009B4945">
      <w:pPr>
        <w:rPr>
          <w:rFonts w:cs="Times New Roman"/>
        </w:rPr>
        <w:sectPr w:rsidR="009613CD" w:rsidRPr="00BA4E49" w:rsidSect="002F24F0">
          <w:headerReference w:type="default" r:id="rId14"/>
          <w:pgSz w:w="11907" w:h="16840" w:code="9"/>
          <w:pgMar w:top="1701" w:right="567" w:bottom="1134" w:left="1701" w:header="709" w:footer="709" w:gutter="0"/>
          <w:cols w:space="708"/>
          <w:titlePg/>
          <w:docGrid w:linePitch="360"/>
        </w:sectPr>
      </w:pPr>
    </w:p>
    <w:p w14:paraId="38B892BE" w14:textId="2A076B62" w:rsidR="006A5D49" w:rsidRDefault="00060558" w:rsidP="009613CD">
      <w:pPr>
        <w:sectPr w:rsidR="006A5D49" w:rsidSect="00955AF6">
          <w:pgSz w:w="16839" w:h="11907" w:orient="landscape" w:code="9"/>
          <w:pgMar w:top="1701" w:right="1276" w:bottom="567" w:left="1134" w:header="567" w:footer="567" w:gutter="0"/>
          <w:cols w:space="1296"/>
          <w:titlePg/>
          <w:docGrid w:linePitch="326"/>
        </w:sectPr>
      </w:pPr>
      <w:bookmarkStart w:id="256" w:name="_Ref3302291"/>
      <w:bookmarkStart w:id="257" w:name="_Ref3302280"/>
      <w:r w:rsidRPr="00060558">
        <w:rPr>
          <w:noProof/>
        </w:rPr>
        <w:lastRenderedPageBreak/>
        <w:drawing>
          <wp:inline distT="0" distB="0" distL="0" distR="0" wp14:anchorId="1AE2D5CD" wp14:editId="006E367F">
            <wp:extent cx="8435340" cy="61207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5340" cy="6120765"/>
                    </a:xfrm>
                    <a:prstGeom prst="rect">
                      <a:avLst/>
                    </a:prstGeom>
                    <a:noFill/>
                    <a:ln>
                      <a:noFill/>
                    </a:ln>
                  </pic:spPr>
                </pic:pic>
              </a:graphicData>
            </a:graphic>
          </wp:inline>
        </w:drawing>
      </w:r>
      <w:r w:rsidR="008837A4">
        <w:rPr>
          <w:noProof/>
          <w:color w:val="000000" w:themeColor="text1"/>
          <w:sz w:val="18"/>
          <w:szCs w:val="18"/>
        </w:rPr>
        <mc:AlternateContent>
          <mc:Choice Requires="wps">
            <w:drawing>
              <wp:anchor distT="0" distB="0" distL="114300" distR="114300" simplePos="0" relativeHeight="251672576" behindDoc="0" locked="0" layoutInCell="1" allowOverlap="1" wp14:anchorId="7B5595AE" wp14:editId="79AF4FAC">
                <wp:simplePos x="0" y="0"/>
                <wp:positionH relativeFrom="column">
                  <wp:posOffset>-85090</wp:posOffset>
                </wp:positionH>
                <wp:positionV relativeFrom="paragraph">
                  <wp:posOffset>0</wp:posOffset>
                </wp:positionV>
                <wp:extent cx="8788400" cy="171450"/>
                <wp:effectExtent l="0" t="0" r="12700" b="0"/>
                <wp:wrapSquare wrapText="bothSides"/>
                <wp:docPr id="8" name="Text Box 8"/>
                <wp:cNvGraphicFramePr/>
                <a:graphic xmlns:a="http://schemas.openxmlformats.org/drawingml/2006/main">
                  <a:graphicData uri="http://schemas.microsoft.com/office/word/2010/wordprocessingShape">
                    <wps:wsp>
                      <wps:cNvSpPr txBox="1"/>
                      <wps:spPr>
                        <a:xfrm>
                          <a:off x="0" y="0"/>
                          <a:ext cx="8788400" cy="171450"/>
                        </a:xfrm>
                        <a:prstGeom prst="rect">
                          <a:avLst/>
                        </a:prstGeom>
                        <a:noFill/>
                        <a:ln>
                          <a:noFill/>
                        </a:ln>
                      </wps:spPr>
                      <wps:txbx>
                        <w:txbxContent>
                          <w:p w14:paraId="34F7D417" w14:textId="6F739380" w:rsidR="00FC5DC6" w:rsidRPr="00FF7746" w:rsidRDefault="00FC5DC6" w:rsidP="00955AF6">
                            <w:pPr>
                              <w:pStyle w:val="Antrat"/>
                              <w:rPr>
                                <w:noProof/>
                              </w:rPr>
                            </w:pPr>
                            <w:r w:rsidRPr="008837A4">
                              <w:t xml:space="preserve">Paveikslas </w:t>
                            </w:r>
                            <w:r>
                              <w:rPr>
                                <w:noProof/>
                              </w:rPr>
                              <w:fldChar w:fldCharType="begin"/>
                            </w:r>
                            <w:r>
                              <w:rPr>
                                <w:noProof/>
                              </w:rPr>
                              <w:instrText xml:space="preserve"> SEQ Paveikslas_ \* ARABIC </w:instrText>
                            </w:r>
                            <w:r>
                              <w:rPr>
                                <w:noProof/>
                              </w:rPr>
                              <w:fldChar w:fldCharType="separate"/>
                            </w:r>
                            <w:r>
                              <w:rPr>
                                <w:noProof/>
                              </w:rPr>
                              <w:t>3</w:t>
                            </w:r>
                            <w:r>
                              <w:rPr>
                                <w:noProof/>
                              </w:rPr>
                              <w:fldChar w:fldCharType="end"/>
                            </w:r>
                            <w:r w:rsidRPr="00FF7746">
                              <w:t>. Siekiamos VIPVIS koncepcinės architektūros schema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5595AE" id="_x0000_t202" coordsize="21600,21600" o:spt="202" path="m,l,21600r21600,l21600,xe">
                <v:stroke joinstyle="miter"/>
                <v:path gradientshapeok="t" o:connecttype="rect"/>
              </v:shapetype>
              <v:shape id="Text Box 8" o:spid="_x0000_s1026" type="#_x0000_t202" style="position:absolute;left:0;text-align:left;margin-left:-6.7pt;margin-top:0;width:692pt;height: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" filled="f" stroked="f">
                <v:textbox inset="0,0,0,0">
                  <w:txbxContent>
                    <w:p w14:paraId="34F7D417" w14:textId="6F739380" w:rsidR="00FC5DC6" w:rsidRPr="00FF7746" w:rsidRDefault="00FC5DC6" w:rsidP="00955AF6">
                      <w:pPr>
                        <w:pStyle w:val="Caption"/>
                        <w:rPr>
                          <w:noProof/>
                        </w:rPr>
                      </w:pPr>
                      <w:r w:rsidRPr="008837A4">
                        <w:t xml:space="preserve">Paveikslas </w:t>
                      </w:r>
                      <w:r>
                        <w:rPr>
                          <w:noProof/>
                        </w:rPr>
                        <w:fldChar w:fldCharType="begin"/>
                      </w:r>
                      <w:r>
                        <w:rPr>
                          <w:noProof/>
                        </w:rPr>
                        <w:instrText xml:space="preserve"> SEQ Paveikslas_ \* ARABIC </w:instrText>
                      </w:r>
                      <w:r>
                        <w:rPr>
                          <w:noProof/>
                        </w:rPr>
                        <w:fldChar w:fldCharType="separate"/>
                      </w:r>
                      <w:r>
                        <w:rPr>
                          <w:noProof/>
                        </w:rPr>
                        <w:t>3</w:t>
                      </w:r>
                      <w:r>
                        <w:rPr>
                          <w:noProof/>
                        </w:rPr>
                        <w:fldChar w:fldCharType="end"/>
                      </w:r>
                      <w:r w:rsidRPr="00FF7746">
                        <w:t>. Siekiamos VIPVIS koncepcinės architektūros schema</w:t>
                      </w:r>
                    </w:p>
                  </w:txbxContent>
                </v:textbox>
                <w10:wrap type="square"/>
              </v:shape>
            </w:pict>
          </mc:Fallback>
        </mc:AlternateContent>
      </w:r>
      <w:bookmarkEnd w:id="256"/>
      <w:bookmarkEnd w:id="257"/>
    </w:p>
    <w:p w14:paraId="1BE25107" w14:textId="26F5A8A9" w:rsidR="00CF6F97" w:rsidRPr="00ED7B2C" w:rsidRDefault="00C67DC1" w:rsidP="00FC4461">
      <w:pPr>
        <w:pStyle w:val="Antrat"/>
      </w:pPr>
      <w:bookmarkStart w:id="258" w:name="_Ref732177"/>
      <w:r w:rsidRPr="00FC4461">
        <w:rPr>
          <w:color w:val="auto"/>
        </w:rPr>
        <w:lastRenderedPageBreak/>
        <w:t xml:space="preserve">Lentelė </w:t>
      </w:r>
      <w:r w:rsidR="00F45B43" w:rsidRPr="00FC4461">
        <w:rPr>
          <w:color w:val="auto"/>
        </w:rPr>
        <w:fldChar w:fldCharType="begin"/>
      </w:r>
      <w:r w:rsidR="00F45B43" w:rsidRPr="00FC4461">
        <w:rPr>
          <w:color w:val="auto"/>
        </w:rPr>
        <w:instrText xml:space="preserve"> SEQ Lentelė \* ARABIC </w:instrText>
      </w:r>
      <w:r w:rsidR="00F45B43" w:rsidRPr="00FC4461">
        <w:rPr>
          <w:color w:val="auto"/>
        </w:rPr>
        <w:fldChar w:fldCharType="separate"/>
      </w:r>
      <w:r w:rsidR="00CB2BE1">
        <w:rPr>
          <w:noProof/>
          <w:color w:val="auto"/>
        </w:rPr>
        <w:t>9</w:t>
      </w:r>
      <w:r w:rsidR="00F45B43" w:rsidRPr="00FC4461">
        <w:rPr>
          <w:color w:val="auto"/>
        </w:rPr>
        <w:fldChar w:fldCharType="end"/>
      </w:r>
      <w:r w:rsidR="00CF6F97" w:rsidRPr="00FC4461">
        <w:rPr>
          <w:color w:val="auto"/>
        </w:rPr>
        <w:t xml:space="preserve">. Koncepcinės VIPVIS architektūros </w:t>
      </w:r>
      <w:r w:rsidR="00D80792" w:rsidRPr="00FC4461">
        <w:rPr>
          <w:color w:val="auto"/>
        </w:rPr>
        <w:t>vaizdavimo ir paslaugų lygmens</w:t>
      </w:r>
      <w:r w:rsidR="00CF6F97" w:rsidRPr="00FC4461">
        <w:rPr>
          <w:color w:val="auto"/>
        </w:rPr>
        <w:t xml:space="preserve"> aprašymas</w:t>
      </w:r>
      <w:bookmarkEnd w:id="258"/>
    </w:p>
    <w:tbl>
      <w:tblPr>
        <w:tblStyle w:val="Lentelstinklelis"/>
        <w:tblpPr w:leftFromText="180" w:rightFromText="180" w:vertAnchor="text" w:tblpX="93" w:tblpY="1"/>
        <w:tblOverlap w:val="never"/>
        <w:tblW w:w="4929" w:type="pct"/>
        <w:tblLayout w:type="fixed"/>
        <w:tblCellMar>
          <w:left w:w="28" w:type="dxa"/>
          <w:right w:w="28" w:type="dxa"/>
        </w:tblCellMar>
        <w:tblLook w:val="04A0" w:firstRow="1" w:lastRow="0" w:firstColumn="1" w:lastColumn="0" w:noHBand="0" w:noVBand="1"/>
      </w:tblPr>
      <w:tblGrid>
        <w:gridCol w:w="1838"/>
        <w:gridCol w:w="7654"/>
      </w:tblGrid>
      <w:tr w:rsidR="00BA4E49" w:rsidRPr="00BA4E49" w14:paraId="638C44AB" w14:textId="77777777" w:rsidTr="00EC4CDC">
        <w:trPr>
          <w:trHeight w:val="421"/>
          <w:tblHeader/>
        </w:trPr>
        <w:tc>
          <w:tcPr>
            <w:tcW w:w="5000" w:type="pct"/>
            <w:gridSpan w:val="2"/>
            <w:tcBorders>
              <w:right w:val="single" w:sz="4" w:space="0" w:color="auto"/>
            </w:tcBorders>
            <w:shd w:val="clear" w:color="auto" w:fill="D9D9D9" w:themeFill="background1" w:themeFillShade="D9"/>
          </w:tcPr>
          <w:p w14:paraId="544B3064" w14:textId="77777777" w:rsidR="00417760" w:rsidRPr="00BA4E49" w:rsidRDefault="004539B0" w:rsidP="004539B0">
            <w:pPr>
              <w:pStyle w:val="Pagrindinistekstas1"/>
              <w:spacing w:before="60" w:after="60"/>
              <w:ind w:firstLine="0"/>
              <w:jc w:val="center"/>
              <w:rPr>
                <w:rFonts w:ascii="Times New Roman" w:hAnsi="Times New Roman"/>
                <w:b/>
                <w:sz w:val="22"/>
                <w:szCs w:val="22"/>
                <w:lang w:val="lt-LT"/>
              </w:rPr>
            </w:pPr>
            <w:bookmarkStart w:id="259" w:name="_Hlk536459597"/>
            <w:r w:rsidRPr="00BA4E49">
              <w:rPr>
                <w:rFonts w:ascii="Times New Roman" w:hAnsi="Times New Roman"/>
                <w:b/>
                <w:sz w:val="22"/>
                <w:szCs w:val="22"/>
                <w:lang w:val="lt-LT"/>
              </w:rPr>
              <w:t>Vaizdavimo</w:t>
            </w:r>
            <w:r w:rsidR="00737E74" w:rsidRPr="00BA4E49">
              <w:rPr>
                <w:rFonts w:ascii="Times New Roman" w:hAnsi="Times New Roman"/>
                <w:b/>
                <w:sz w:val="22"/>
                <w:szCs w:val="22"/>
                <w:lang w:val="lt-LT"/>
              </w:rPr>
              <w:t xml:space="preserve"> ir paslaugų</w:t>
            </w:r>
            <w:r w:rsidR="00417760" w:rsidRPr="00BA4E49">
              <w:rPr>
                <w:rFonts w:ascii="Times New Roman" w:hAnsi="Times New Roman"/>
                <w:b/>
                <w:sz w:val="22"/>
                <w:szCs w:val="22"/>
                <w:lang w:val="lt-LT"/>
              </w:rPr>
              <w:t xml:space="preserve"> lygmuo </w:t>
            </w:r>
          </w:p>
        </w:tc>
      </w:tr>
      <w:tr w:rsidR="00BA4E49" w:rsidRPr="00BA4E49" w14:paraId="2E3071D0" w14:textId="77777777" w:rsidTr="00EC4CDC">
        <w:trPr>
          <w:trHeight w:val="422"/>
        </w:trPr>
        <w:tc>
          <w:tcPr>
            <w:tcW w:w="968" w:type="pct"/>
            <w:shd w:val="clear" w:color="auto" w:fill="auto"/>
          </w:tcPr>
          <w:p w14:paraId="173333E2" w14:textId="77777777" w:rsidR="00417760" w:rsidRPr="00BA4E49" w:rsidRDefault="00417760" w:rsidP="00814155">
            <w:pPr>
              <w:pStyle w:val="Pagrindinistekstas1"/>
              <w:spacing w:before="60" w:after="60"/>
              <w:ind w:right="57" w:firstLine="0"/>
              <w:rPr>
                <w:rFonts w:ascii="Times New Roman" w:hAnsi="Times New Roman"/>
                <w:b/>
                <w:sz w:val="22"/>
                <w:szCs w:val="22"/>
                <w:lang w:val="lt-LT"/>
              </w:rPr>
            </w:pPr>
            <w:r w:rsidRPr="00BA4E49">
              <w:rPr>
                <w:rFonts w:ascii="Times New Roman" w:hAnsi="Times New Roman"/>
                <w:b/>
                <w:sz w:val="22"/>
                <w:szCs w:val="22"/>
                <w:lang w:val="lt-LT"/>
              </w:rPr>
              <w:t>Personalizuota IT paslaugų gavėjų sritis</w:t>
            </w:r>
          </w:p>
        </w:tc>
        <w:tc>
          <w:tcPr>
            <w:tcW w:w="4032" w:type="pct"/>
            <w:vAlign w:val="center"/>
          </w:tcPr>
          <w:p w14:paraId="225A1DD3" w14:textId="77777777" w:rsidR="00814155" w:rsidRPr="00BA4E49" w:rsidRDefault="00814155" w:rsidP="00814155">
            <w:pPr>
              <w:spacing w:before="60" w:after="60"/>
              <w:rPr>
                <w:rFonts w:cs="Times New Roman"/>
              </w:rPr>
            </w:pPr>
            <w:r w:rsidRPr="00BA4E49">
              <w:rPr>
                <w:rFonts w:cs="Times New Roman"/>
              </w:rPr>
              <w:t>Personalizuota IT paslaugų gavėjų sritis susideda iš šių funkcinių komponentų:</w:t>
            </w:r>
          </w:p>
          <w:p w14:paraId="7636EE62" w14:textId="77777777" w:rsidR="00737E74"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F.1. Savitarnos srities ir naudotojų valdymas</w:t>
            </w:r>
            <w:r w:rsidRPr="00BA4E49">
              <w:rPr>
                <w:rFonts w:cs="Times New Roman"/>
              </w:rPr>
              <w:t>“</w:t>
            </w:r>
            <w:r w:rsidR="00814155" w:rsidRPr="00BA4E49">
              <w:rPr>
                <w:rFonts w:cs="Times New Roman"/>
              </w:rPr>
              <w:t>;</w:t>
            </w:r>
          </w:p>
          <w:p w14:paraId="3464116D"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 IT paslaugų teikimo ir naudojimo stebėsena</w:t>
            </w:r>
            <w:r w:rsidRPr="00BA4E49">
              <w:rPr>
                <w:rFonts w:cs="Times New Roman"/>
              </w:rPr>
              <w:t>“</w:t>
            </w:r>
            <w:r w:rsidR="00814155" w:rsidRPr="00BA4E49">
              <w:rPr>
                <w:rFonts w:cs="Times New Roman"/>
              </w:rPr>
              <w:t>;</w:t>
            </w:r>
          </w:p>
          <w:p w14:paraId="7DFD44C2"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F.3. Prieiga prie žinių bazės</w:t>
            </w:r>
            <w:r w:rsidRPr="00BA4E49">
              <w:rPr>
                <w:rFonts w:cs="Times New Roman"/>
              </w:rPr>
              <w:t>“</w:t>
            </w:r>
            <w:r w:rsidR="00814155" w:rsidRPr="00BA4E49">
              <w:rPr>
                <w:rFonts w:cs="Times New Roman"/>
              </w:rPr>
              <w:t>;</w:t>
            </w:r>
          </w:p>
          <w:p w14:paraId="7843AF39"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F.4. Prieiga prie IT paslaugų katalogo</w:t>
            </w:r>
            <w:r w:rsidRPr="00BA4E49">
              <w:rPr>
                <w:rFonts w:cs="Times New Roman"/>
              </w:rPr>
              <w:t>“</w:t>
            </w:r>
            <w:r w:rsidR="00814155" w:rsidRPr="00BA4E49">
              <w:rPr>
                <w:rFonts w:cs="Times New Roman"/>
              </w:rPr>
              <w:t>;</w:t>
            </w:r>
          </w:p>
          <w:p w14:paraId="57A61B83"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F.5. IT paslaugų teikimo susitarimų sudarymas ir valdymas</w:t>
            </w:r>
            <w:r w:rsidRPr="00BA4E49">
              <w:rPr>
                <w:rFonts w:cs="Times New Roman"/>
              </w:rPr>
              <w:t>“</w:t>
            </w:r>
            <w:r w:rsidR="00814155" w:rsidRPr="00BA4E49">
              <w:rPr>
                <w:rFonts w:cs="Times New Roman"/>
              </w:rPr>
              <w:t>;</w:t>
            </w:r>
          </w:p>
          <w:p w14:paraId="1A7A4988"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F.6. Incidentų ir pakeitimų užklausų registravimas</w:t>
            </w:r>
            <w:r w:rsidRPr="00BA4E49">
              <w:rPr>
                <w:rFonts w:cs="Times New Roman"/>
              </w:rPr>
              <w:t>“</w:t>
            </w:r>
            <w:r w:rsidR="00814155" w:rsidRPr="00BA4E49">
              <w:rPr>
                <w:rFonts w:cs="Times New Roman"/>
              </w:rPr>
              <w:t>;</w:t>
            </w:r>
          </w:p>
          <w:p w14:paraId="6063B12F" w14:textId="77777777" w:rsidR="00417760" w:rsidRPr="00BA4E49" w:rsidRDefault="00841320" w:rsidP="00BA690D">
            <w:pPr>
              <w:pStyle w:val="Sraopastraipa"/>
              <w:numPr>
                <w:ilvl w:val="0"/>
                <w:numId w:val="59"/>
              </w:numPr>
              <w:shd w:val="clear" w:color="auto" w:fill="FFFFFF" w:themeFill="background1"/>
              <w:spacing w:before="60" w:after="60"/>
              <w:ind w:left="415"/>
              <w:rPr>
                <w:rFonts w:cs="Times New Roman"/>
              </w:rPr>
            </w:pPr>
            <w:r w:rsidRPr="00BA4E49">
              <w:rPr>
                <w:rFonts w:cs="Times New Roman"/>
              </w:rPr>
              <w:t>„</w:t>
            </w:r>
            <w:r w:rsidR="00417760" w:rsidRPr="00BA4E49">
              <w:rPr>
                <w:rFonts w:cs="Times New Roman"/>
              </w:rPr>
              <w:t>F.7. IT paslaugų užsakymas</w:t>
            </w:r>
            <w:r w:rsidRPr="00BA4E49">
              <w:rPr>
                <w:rFonts w:cs="Times New Roman"/>
              </w:rPr>
              <w:t>“</w:t>
            </w:r>
            <w:r w:rsidR="00814155" w:rsidRPr="00BA4E49">
              <w:rPr>
                <w:rFonts w:cs="Times New Roman"/>
              </w:rPr>
              <w:t>;</w:t>
            </w:r>
          </w:p>
          <w:p w14:paraId="3DCCDD51" w14:textId="77CF79A3" w:rsidR="00417760" w:rsidRPr="00172FE6" w:rsidRDefault="00172FE6" w:rsidP="00BA690D">
            <w:pPr>
              <w:pStyle w:val="Sraopastraipa"/>
              <w:numPr>
                <w:ilvl w:val="0"/>
                <w:numId w:val="59"/>
              </w:numPr>
              <w:shd w:val="clear" w:color="auto" w:fill="FFFFFF" w:themeFill="background1"/>
              <w:spacing w:before="60" w:after="60"/>
              <w:ind w:left="415"/>
              <w:rPr>
                <w:rFonts w:cs="Times New Roman"/>
              </w:rPr>
            </w:pPr>
            <w:r w:rsidRPr="00172FE6">
              <w:rPr>
                <w:rFonts w:cs="Times New Roman"/>
              </w:rPr>
              <w:t xml:space="preserve"> </w:t>
            </w:r>
            <w:r w:rsidR="00841320" w:rsidRPr="00172FE6">
              <w:rPr>
                <w:rFonts w:cs="Times New Roman"/>
              </w:rPr>
              <w:t>„</w:t>
            </w:r>
            <w:r w:rsidR="00417760" w:rsidRPr="00172FE6">
              <w:rPr>
                <w:rFonts w:cs="Times New Roman"/>
              </w:rPr>
              <w:t>F.</w:t>
            </w:r>
            <w:r w:rsidR="00F005BA">
              <w:rPr>
                <w:rFonts w:cs="Times New Roman"/>
              </w:rPr>
              <w:t>8</w:t>
            </w:r>
            <w:r w:rsidR="00417760" w:rsidRPr="00172FE6">
              <w:rPr>
                <w:rFonts w:cs="Times New Roman"/>
              </w:rPr>
              <w:t>.</w:t>
            </w:r>
            <w:r w:rsidR="00737E74" w:rsidRPr="00172FE6">
              <w:rPr>
                <w:rFonts w:cs="Times New Roman"/>
              </w:rPr>
              <w:t xml:space="preserve"> IT paslaugų portfelio valdymas</w:t>
            </w:r>
            <w:r w:rsidR="00841320" w:rsidRPr="00172FE6">
              <w:rPr>
                <w:rFonts w:cs="Times New Roman"/>
              </w:rPr>
              <w:t>“</w:t>
            </w:r>
            <w:r w:rsidR="00814155" w:rsidRPr="00172FE6">
              <w:rPr>
                <w:rFonts w:cs="Times New Roman"/>
              </w:rPr>
              <w:t>;</w:t>
            </w:r>
          </w:p>
          <w:p w14:paraId="4F3481F6" w14:textId="59A050D3" w:rsidR="00417760" w:rsidRPr="00172FE6" w:rsidRDefault="00841320" w:rsidP="00BA690D">
            <w:pPr>
              <w:pStyle w:val="Sraopastraipa"/>
              <w:numPr>
                <w:ilvl w:val="0"/>
                <w:numId w:val="59"/>
              </w:numPr>
              <w:shd w:val="clear" w:color="auto" w:fill="FFFFFF" w:themeFill="background1"/>
              <w:spacing w:before="60" w:after="60"/>
              <w:ind w:left="415"/>
              <w:rPr>
                <w:rFonts w:cs="Times New Roman"/>
              </w:rPr>
            </w:pPr>
            <w:r w:rsidRPr="00172FE6">
              <w:rPr>
                <w:rFonts w:cs="Times New Roman"/>
              </w:rPr>
              <w:t>„</w:t>
            </w:r>
            <w:r w:rsidR="00172FE6" w:rsidRPr="00172FE6">
              <w:rPr>
                <w:rFonts w:cs="Times New Roman"/>
              </w:rPr>
              <w:t>P</w:t>
            </w:r>
            <w:r w:rsidR="00417760" w:rsidRPr="00172FE6">
              <w:rPr>
                <w:rFonts w:cs="Times New Roman"/>
              </w:rPr>
              <w:t>F.</w:t>
            </w:r>
            <w:r w:rsidR="00F005BA">
              <w:rPr>
                <w:rFonts w:cs="Times New Roman"/>
              </w:rPr>
              <w:t>9</w:t>
            </w:r>
            <w:r w:rsidR="00417760" w:rsidRPr="00172FE6">
              <w:rPr>
                <w:rFonts w:cs="Times New Roman"/>
              </w:rPr>
              <w:t>. Pranešimų, susijusių su IT paslaugų teikimu, gavimas</w:t>
            </w:r>
            <w:r w:rsidRPr="00172FE6">
              <w:rPr>
                <w:rFonts w:cs="Times New Roman"/>
              </w:rPr>
              <w:t>“</w:t>
            </w:r>
            <w:r w:rsidR="00814155" w:rsidRPr="00172FE6">
              <w:rPr>
                <w:rFonts w:cs="Times New Roman"/>
              </w:rPr>
              <w:t>;</w:t>
            </w:r>
          </w:p>
          <w:p w14:paraId="2C6AAB49" w14:textId="30C61A13" w:rsidR="00417760" w:rsidRPr="00BA4E49" w:rsidRDefault="00841320" w:rsidP="00BA690D">
            <w:pPr>
              <w:pStyle w:val="Sraopastraipa"/>
              <w:numPr>
                <w:ilvl w:val="0"/>
                <w:numId w:val="59"/>
              </w:numPr>
              <w:shd w:val="clear" w:color="auto" w:fill="FFFFFF" w:themeFill="background1"/>
              <w:spacing w:before="60" w:after="60"/>
              <w:ind w:left="415"/>
              <w:rPr>
                <w:rFonts w:cs="Times New Roman"/>
              </w:rPr>
            </w:pPr>
            <w:r w:rsidRPr="00BA4E49">
              <w:rPr>
                <w:rFonts w:cs="Times New Roman"/>
              </w:rPr>
              <w:t>„</w:t>
            </w:r>
            <w:r w:rsidR="00172FE6">
              <w:rPr>
                <w:rFonts w:cs="Times New Roman"/>
              </w:rPr>
              <w:t>P</w:t>
            </w:r>
            <w:r w:rsidR="00417760" w:rsidRPr="00BA4E49">
              <w:rPr>
                <w:rFonts w:cs="Times New Roman"/>
              </w:rPr>
              <w:t>F.1</w:t>
            </w:r>
            <w:r w:rsidR="00F005BA">
              <w:rPr>
                <w:rFonts w:cs="Times New Roman"/>
              </w:rPr>
              <w:t>0</w:t>
            </w:r>
            <w:r w:rsidR="00417760" w:rsidRPr="00BA4E49">
              <w:rPr>
                <w:rFonts w:cs="Times New Roman"/>
              </w:rPr>
              <w:t>. Prieiga prie IT paslaugų vertinimo priemonių</w:t>
            </w:r>
            <w:r w:rsidRPr="00BA4E49">
              <w:rPr>
                <w:rFonts w:cs="Times New Roman"/>
              </w:rPr>
              <w:t>“</w:t>
            </w:r>
            <w:r w:rsidR="00814155" w:rsidRPr="00BA4E49">
              <w:rPr>
                <w:rFonts w:cs="Times New Roman"/>
              </w:rPr>
              <w:t>.</w:t>
            </w:r>
          </w:p>
          <w:p w14:paraId="63BB894B" w14:textId="77777777" w:rsidR="00F469C1" w:rsidRPr="00FC4461" w:rsidRDefault="00417760" w:rsidP="00FC4461">
            <w:pPr>
              <w:spacing w:before="60" w:after="60"/>
              <w:rPr>
                <w:i/>
              </w:rPr>
            </w:pPr>
            <w:r w:rsidRPr="00BA4E49">
              <w:rPr>
                <w:rFonts w:cs="Times New Roman"/>
              </w:rPr>
              <w:t xml:space="preserve">Reikalavimai šiems funkciniams </w:t>
            </w:r>
            <w:r w:rsidR="00737E74" w:rsidRPr="00BA4E49">
              <w:rPr>
                <w:rFonts w:cs="Times New Roman"/>
              </w:rPr>
              <w:t>komponentams</w:t>
            </w:r>
            <w:r w:rsidRPr="00BA4E49">
              <w:rPr>
                <w:rFonts w:cs="Times New Roman"/>
              </w:rPr>
              <w:t xml:space="preserve"> aprašyti skyriuje</w:t>
            </w:r>
            <w:r w:rsidR="00814155" w:rsidRPr="00BA4E49">
              <w:rPr>
                <w:rFonts w:cs="Times New Roman"/>
              </w:rPr>
              <w:t xml:space="preserve"> </w:t>
            </w:r>
            <w:r w:rsidR="00814155" w:rsidRPr="00BA4E49">
              <w:rPr>
                <w:rFonts w:cs="Times New Roman"/>
                <w:i/>
                <w:lang w:val="en-US"/>
              </w:rPr>
              <w:t>6.</w:t>
            </w:r>
            <w:r w:rsidR="00737E74" w:rsidRPr="00BA4E49">
              <w:rPr>
                <w:rFonts w:cs="Times New Roman"/>
                <w:i/>
              </w:rPr>
              <w:t xml:space="preserve"> </w:t>
            </w:r>
            <w:r w:rsidR="00814155" w:rsidRPr="00BA4E49">
              <w:rPr>
                <w:rFonts w:cs="Times New Roman"/>
                <w:i/>
              </w:rPr>
              <w:t>„</w:t>
            </w:r>
            <w:r w:rsidR="00814155" w:rsidRPr="00BA4E49">
              <w:rPr>
                <w:rFonts w:cs="Times New Roman"/>
                <w:i/>
              </w:rPr>
              <w:fldChar w:fldCharType="begin"/>
            </w:r>
            <w:r w:rsidR="00814155" w:rsidRPr="00BA4E49">
              <w:rPr>
                <w:rFonts w:cs="Times New Roman"/>
                <w:i/>
              </w:rPr>
              <w:instrText xml:space="preserve"> REF _Ref528203 \h  \* MERGEFORMAT </w:instrText>
            </w:r>
            <w:r w:rsidR="00814155" w:rsidRPr="00BA4E49">
              <w:rPr>
                <w:rFonts w:cs="Times New Roman"/>
                <w:i/>
              </w:rPr>
            </w:r>
            <w:r w:rsidR="00814155" w:rsidRPr="00BA4E49">
              <w:rPr>
                <w:rFonts w:cs="Times New Roman"/>
                <w:i/>
              </w:rPr>
              <w:fldChar w:fldCharType="separate"/>
            </w:r>
            <w:r w:rsidR="00F469C1" w:rsidRPr="00FC4461">
              <w:rPr>
                <w:i/>
              </w:rPr>
              <w:br w:type="page"/>
            </w:r>
          </w:p>
          <w:p w14:paraId="1339DF19" w14:textId="587CDEE7" w:rsidR="00417760" w:rsidRPr="00BA4E49" w:rsidRDefault="00F469C1" w:rsidP="00814155">
            <w:pPr>
              <w:spacing w:before="60" w:after="60"/>
              <w:rPr>
                <w:rFonts w:cs="Times New Roman"/>
                <w:b/>
              </w:rPr>
            </w:pPr>
            <w:r w:rsidRPr="00FC4461">
              <w:rPr>
                <w:i/>
              </w:rPr>
              <w:t>VIPVIS funkciniai</w:t>
            </w:r>
            <w:r w:rsidRPr="00BA4E49">
              <w:t xml:space="preserve"> reikalavimai</w:t>
            </w:r>
            <w:r w:rsidR="00814155" w:rsidRPr="00BA4E49">
              <w:rPr>
                <w:rFonts w:cs="Times New Roman"/>
                <w:i/>
              </w:rPr>
              <w:fldChar w:fldCharType="end"/>
            </w:r>
            <w:r w:rsidR="00814155" w:rsidRPr="00BA4E49">
              <w:rPr>
                <w:rFonts w:cs="Times New Roman"/>
                <w:i/>
              </w:rPr>
              <w:t>“</w:t>
            </w:r>
            <w:r w:rsidR="00814155" w:rsidRPr="00BA4E49">
              <w:rPr>
                <w:rFonts w:cs="Times New Roman"/>
              </w:rPr>
              <w:t>.</w:t>
            </w:r>
          </w:p>
        </w:tc>
      </w:tr>
      <w:tr w:rsidR="00BA4E49" w:rsidRPr="00BA4E49" w14:paraId="1514CB87" w14:textId="77777777" w:rsidTr="00EC4CDC">
        <w:trPr>
          <w:trHeight w:val="422"/>
        </w:trPr>
        <w:tc>
          <w:tcPr>
            <w:tcW w:w="968" w:type="pct"/>
            <w:shd w:val="clear" w:color="auto" w:fill="auto"/>
          </w:tcPr>
          <w:p w14:paraId="138B0717" w14:textId="77777777" w:rsidR="00417760" w:rsidRPr="00BA4E49" w:rsidRDefault="00417760" w:rsidP="00814155">
            <w:pPr>
              <w:pStyle w:val="Pagrindinistekstas1"/>
              <w:spacing w:before="60" w:after="60"/>
              <w:ind w:left="57" w:right="57" w:firstLine="0"/>
              <w:rPr>
                <w:rFonts w:ascii="Times New Roman" w:hAnsi="Times New Roman"/>
                <w:b/>
                <w:sz w:val="22"/>
                <w:szCs w:val="22"/>
                <w:lang w:val="lt-LT"/>
              </w:rPr>
            </w:pPr>
            <w:r w:rsidRPr="00BA4E49">
              <w:rPr>
                <w:rFonts w:ascii="Times New Roman" w:hAnsi="Times New Roman"/>
                <w:b/>
                <w:sz w:val="22"/>
                <w:szCs w:val="22"/>
                <w:lang w:val="lt-LT"/>
              </w:rPr>
              <w:t>Valstybės IT paslaugų teikėjo sritis</w:t>
            </w:r>
          </w:p>
        </w:tc>
        <w:tc>
          <w:tcPr>
            <w:tcW w:w="4032" w:type="pct"/>
            <w:vAlign w:val="center"/>
          </w:tcPr>
          <w:p w14:paraId="579BBE9E" w14:textId="77777777" w:rsidR="00814155" w:rsidRPr="00BA4E49" w:rsidRDefault="00814155" w:rsidP="00814155">
            <w:pPr>
              <w:spacing w:before="60" w:after="60"/>
              <w:rPr>
                <w:rFonts w:cs="Arial"/>
              </w:rPr>
            </w:pPr>
            <w:r w:rsidRPr="00BA4E49">
              <w:rPr>
                <w:rFonts w:cs="Arial"/>
              </w:rPr>
              <w:t>Valstybės IT paslaugų teikėjo sritis susideda iš šių funkcinių komponentų:</w:t>
            </w:r>
          </w:p>
          <w:p w14:paraId="0CEC9542"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F.1. Savitarnos srities ir naudotojų valdymas</w:t>
            </w:r>
            <w:r w:rsidRPr="00BA4E49">
              <w:rPr>
                <w:rFonts w:cs="Times New Roman"/>
              </w:rPr>
              <w:t>“</w:t>
            </w:r>
            <w:r w:rsidR="00814155" w:rsidRPr="00BA4E49">
              <w:rPr>
                <w:rFonts w:cs="Times New Roman"/>
              </w:rPr>
              <w:t>;</w:t>
            </w:r>
          </w:p>
          <w:p w14:paraId="6B26C0FE"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 IT paslaugų teikimo ir naudojimo stebėsena</w:t>
            </w:r>
            <w:r w:rsidRPr="00BA4E49">
              <w:rPr>
                <w:rFonts w:cs="Times New Roman"/>
              </w:rPr>
              <w:t>“</w:t>
            </w:r>
            <w:r w:rsidR="00814155" w:rsidRPr="00BA4E49">
              <w:rPr>
                <w:rFonts w:cs="Times New Roman"/>
              </w:rPr>
              <w:t>;</w:t>
            </w:r>
          </w:p>
          <w:p w14:paraId="48C6BD12"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F.3. Prieiga prie žinių bazės</w:t>
            </w:r>
            <w:r w:rsidRPr="00BA4E49">
              <w:rPr>
                <w:rFonts w:cs="Times New Roman"/>
              </w:rPr>
              <w:t>“</w:t>
            </w:r>
            <w:r w:rsidR="00814155" w:rsidRPr="00BA4E49">
              <w:rPr>
                <w:rFonts w:cs="Times New Roman"/>
              </w:rPr>
              <w:t>;</w:t>
            </w:r>
          </w:p>
          <w:p w14:paraId="0B502B7E"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F.4. Prieiga prie IT paslaugų katalogo</w:t>
            </w:r>
            <w:r w:rsidRPr="00BA4E49">
              <w:rPr>
                <w:rFonts w:cs="Times New Roman"/>
              </w:rPr>
              <w:t>“</w:t>
            </w:r>
            <w:r w:rsidR="00814155" w:rsidRPr="00BA4E49">
              <w:rPr>
                <w:rFonts w:cs="Times New Roman"/>
              </w:rPr>
              <w:t>;</w:t>
            </w:r>
          </w:p>
          <w:p w14:paraId="1DA12CFC" w14:textId="7777777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F.5. IT paslaugų teikimo susitarimų sudarymas ir valdymas</w:t>
            </w:r>
            <w:r w:rsidRPr="00BA4E49">
              <w:rPr>
                <w:rFonts w:cs="Times New Roman"/>
              </w:rPr>
              <w:t>“</w:t>
            </w:r>
            <w:r w:rsidR="00814155" w:rsidRPr="00BA4E49">
              <w:rPr>
                <w:rFonts w:cs="Times New Roman"/>
              </w:rPr>
              <w:t>;</w:t>
            </w:r>
          </w:p>
          <w:p w14:paraId="4B477977" w14:textId="5F51E089" w:rsidR="001213CE" w:rsidRPr="001213CE" w:rsidRDefault="00841320" w:rsidP="00A05A54">
            <w:pPr>
              <w:pStyle w:val="Sraopastraipa"/>
              <w:numPr>
                <w:ilvl w:val="0"/>
                <w:numId w:val="59"/>
              </w:numPr>
              <w:spacing w:before="60" w:after="60"/>
              <w:ind w:left="415"/>
            </w:pPr>
            <w:bookmarkStart w:id="260" w:name="_Hlk536201761"/>
            <w:r w:rsidRPr="00BA4E49">
              <w:rPr>
                <w:rFonts w:cs="Times New Roman"/>
              </w:rPr>
              <w:t>„</w:t>
            </w:r>
            <w:r w:rsidR="00417760" w:rsidRPr="00BA4E49">
              <w:rPr>
                <w:rFonts w:cs="Times New Roman"/>
              </w:rPr>
              <w:t>F.1</w:t>
            </w:r>
            <w:r w:rsidR="00024D4C">
              <w:rPr>
                <w:rFonts w:cs="Times New Roman"/>
              </w:rPr>
              <w:t>1</w:t>
            </w:r>
            <w:r w:rsidR="00417760" w:rsidRPr="00BA4E49">
              <w:rPr>
                <w:rFonts w:cs="Times New Roman"/>
              </w:rPr>
              <w:t>. Incidentų, keitimų, problemų ir pakeitimų užklausų valdymas ir sprendimas, įvykių peržiūra</w:t>
            </w:r>
            <w:bookmarkEnd w:id="260"/>
            <w:r w:rsidRPr="00BA4E49">
              <w:rPr>
                <w:rFonts w:cs="Times New Roman"/>
              </w:rPr>
              <w:t>“</w:t>
            </w:r>
            <w:r w:rsidR="00814155" w:rsidRPr="00BA4E49">
              <w:rPr>
                <w:rFonts w:cs="Times New Roman"/>
              </w:rPr>
              <w:t>;</w:t>
            </w:r>
          </w:p>
          <w:p w14:paraId="100BB3BC" w14:textId="55A3A036" w:rsidR="00417760" w:rsidRPr="00BA4E49" w:rsidRDefault="00841320" w:rsidP="00A05A54">
            <w:pPr>
              <w:pStyle w:val="Sraopastraipa"/>
              <w:numPr>
                <w:ilvl w:val="0"/>
                <w:numId w:val="59"/>
              </w:numPr>
              <w:spacing w:before="60" w:after="60"/>
              <w:ind w:left="415"/>
            </w:pPr>
            <w:r w:rsidRPr="00BA4E49">
              <w:t>„</w:t>
            </w:r>
            <w:r w:rsidR="00172FE6">
              <w:t>P</w:t>
            </w:r>
            <w:r w:rsidR="001213CE">
              <w:t>F.1</w:t>
            </w:r>
            <w:r w:rsidR="00024D4C">
              <w:t>2</w:t>
            </w:r>
            <w:r w:rsidR="00417760" w:rsidRPr="00BA4E49">
              <w:t>. Prieiga prie apibendrintos IT paslaugų vertinimo informacijos</w:t>
            </w:r>
            <w:r w:rsidRPr="00BA4E49">
              <w:t>“</w:t>
            </w:r>
            <w:r w:rsidR="00814155" w:rsidRPr="00BA4E49">
              <w:t>;</w:t>
            </w:r>
          </w:p>
          <w:p w14:paraId="2BFADD2F" w14:textId="7A828B5E"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172FE6">
              <w:rPr>
                <w:rFonts w:cs="Times New Roman"/>
              </w:rPr>
              <w:t>P</w:t>
            </w:r>
            <w:r w:rsidR="00417760" w:rsidRPr="00BA4E49">
              <w:rPr>
                <w:rFonts w:cs="Times New Roman"/>
              </w:rPr>
              <w:t>F.1</w:t>
            </w:r>
            <w:r w:rsidR="00024D4C">
              <w:rPr>
                <w:rFonts w:cs="Times New Roman"/>
              </w:rPr>
              <w:t>3</w:t>
            </w:r>
            <w:r w:rsidR="00417760" w:rsidRPr="00BA4E49">
              <w:rPr>
                <w:rFonts w:cs="Times New Roman"/>
              </w:rPr>
              <w:t>. Prieiga prie informacijos apie apibendrintą IT paslaugų gavėjų IRT išteklių poreikį</w:t>
            </w:r>
            <w:r w:rsidRPr="00BA4E49">
              <w:rPr>
                <w:rFonts w:cs="Times New Roman"/>
              </w:rPr>
              <w:t>“</w:t>
            </w:r>
            <w:r w:rsidR="00814155" w:rsidRPr="00BA4E49">
              <w:rPr>
                <w:rFonts w:cs="Times New Roman"/>
              </w:rPr>
              <w:t>;</w:t>
            </w:r>
          </w:p>
          <w:p w14:paraId="52041C28" w14:textId="3EB56205"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F.1</w:t>
            </w:r>
            <w:r w:rsidR="00024D4C">
              <w:rPr>
                <w:rFonts w:cs="Times New Roman"/>
              </w:rPr>
              <w:t>4</w:t>
            </w:r>
            <w:r w:rsidR="00417760" w:rsidRPr="00BA4E49">
              <w:rPr>
                <w:rFonts w:cs="Times New Roman"/>
              </w:rPr>
              <w:t>. Turinio apie teikiamas IT paslaugas tvarkymas ir publikavimas</w:t>
            </w:r>
            <w:r w:rsidRPr="00BA4E49">
              <w:rPr>
                <w:rFonts w:cs="Times New Roman"/>
              </w:rPr>
              <w:t>“</w:t>
            </w:r>
            <w:r w:rsidR="00814155" w:rsidRPr="00BA4E49">
              <w:rPr>
                <w:rFonts w:cs="Times New Roman"/>
              </w:rPr>
              <w:t>;</w:t>
            </w:r>
          </w:p>
          <w:p w14:paraId="02B8FA55" w14:textId="36D2CE3D"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F.1</w:t>
            </w:r>
            <w:r w:rsidR="00024D4C">
              <w:rPr>
                <w:rFonts w:cs="Times New Roman"/>
              </w:rPr>
              <w:t>5</w:t>
            </w:r>
            <w:r w:rsidR="00417760" w:rsidRPr="00BA4E49">
              <w:rPr>
                <w:rFonts w:cs="Times New Roman"/>
              </w:rPr>
              <w:t>. Žinių bazės administravimas</w:t>
            </w:r>
            <w:r w:rsidRPr="00BA4E49">
              <w:rPr>
                <w:rFonts w:cs="Times New Roman"/>
              </w:rPr>
              <w:t>“</w:t>
            </w:r>
            <w:r w:rsidR="00814155" w:rsidRPr="00BA4E49">
              <w:rPr>
                <w:rFonts w:cs="Times New Roman"/>
              </w:rPr>
              <w:t>;</w:t>
            </w:r>
          </w:p>
          <w:p w14:paraId="0D685384" w14:textId="15CAD080"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w:t>
            </w:r>
            <w:r w:rsidR="008837A4">
              <w:rPr>
                <w:rFonts w:cs="Times New Roman"/>
              </w:rPr>
              <w:t>1</w:t>
            </w:r>
            <w:r w:rsidR="00024D4C">
              <w:rPr>
                <w:rFonts w:cs="Times New Roman"/>
              </w:rPr>
              <w:t>6</w:t>
            </w:r>
            <w:r w:rsidR="00417760" w:rsidRPr="00BA4E49">
              <w:rPr>
                <w:rFonts w:cs="Times New Roman"/>
              </w:rPr>
              <w:t>. IT paslaugų teikimo susitarimų sudarymo konfigūravimas</w:t>
            </w:r>
            <w:r w:rsidRPr="00BA4E49">
              <w:rPr>
                <w:rFonts w:cs="Times New Roman"/>
              </w:rPr>
              <w:t>“</w:t>
            </w:r>
            <w:r w:rsidR="00814155" w:rsidRPr="00BA4E49">
              <w:rPr>
                <w:rFonts w:cs="Times New Roman"/>
              </w:rPr>
              <w:t>;</w:t>
            </w:r>
          </w:p>
          <w:p w14:paraId="7658B11D" w14:textId="3CF3E7B6" w:rsidR="00417760" w:rsidRPr="00BA4E49" w:rsidRDefault="00841320" w:rsidP="00BA690D">
            <w:pPr>
              <w:pStyle w:val="Sraopastraipa"/>
              <w:numPr>
                <w:ilvl w:val="0"/>
                <w:numId w:val="59"/>
              </w:numPr>
              <w:shd w:val="clear" w:color="auto" w:fill="FFFFFF" w:themeFill="background1"/>
              <w:spacing w:before="60" w:after="60"/>
              <w:ind w:left="415"/>
              <w:rPr>
                <w:rFonts w:cs="Times New Roman"/>
              </w:rPr>
            </w:pPr>
            <w:r w:rsidRPr="00BA4E49">
              <w:rPr>
                <w:rFonts w:cs="Times New Roman"/>
              </w:rPr>
              <w:t>„</w:t>
            </w:r>
            <w:r w:rsidR="00417760" w:rsidRPr="00BA4E49">
              <w:rPr>
                <w:rFonts w:cs="Times New Roman"/>
              </w:rPr>
              <w:t>F.</w:t>
            </w:r>
            <w:r w:rsidR="008837A4">
              <w:rPr>
                <w:rFonts w:cs="Times New Roman"/>
              </w:rPr>
              <w:t>1</w:t>
            </w:r>
            <w:r w:rsidR="00024D4C">
              <w:rPr>
                <w:rFonts w:cs="Times New Roman"/>
              </w:rPr>
              <w:t>7</w:t>
            </w:r>
            <w:r w:rsidR="00417760" w:rsidRPr="00BA4E49">
              <w:rPr>
                <w:rFonts w:cs="Times New Roman"/>
              </w:rPr>
              <w:t>. Apibendrintos IT paslaugų teikimo ir IRT infrastruktūros naudojimo informacijos peržiūra</w:t>
            </w:r>
            <w:r w:rsidRPr="00BA4E49">
              <w:rPr>
                <w:rFonts w:cs="Times New Roman"/>
              </w:rPr>
              <w:t>“</w:t>
            </w:r>
            <w:r w:rsidR="00814155" w:rsidRPr="00BA4E49">
              <w:rPr>
                <w:rFonts w:cs="Times New Roman"/>
              </w:rPr>
              <w:t>;</w:t>
            </w:r>
          </w:p>
          <w:p w14:paraId="32599BCC" w14:textId="6D73C292" w:rsidR="00417760" w:rsidRPr="00BA4E49" w:rsidRDefault="00172FE6" w:rsidP="00BA690D">
            <w:pPr>
              <w:pStyle w:val="Sraopastraipa"/>
              <w:numPr>
                <w:ilvl w:val="0"/>
                <w:numId w:val="59"/>
              </w:numPr>
              <w:shd w:val="clear" w:color="auto" w:fill="FFFFFF" w:themeFill="background1"/>
              <w:spacing w:before="60" w:after="60"/>
              <w:ind w:left="415"/>
              <w:rPr>
                <w:rFonts w:cs="Times New Roman"/>
              </w:rPr>
            </w:pPr>
            <w:r w:rsidRPr="00BA4E49">
              <w:rPr>
                <w:rFonts w:cs="Times New Roman"/>
              </w:rPr>
              <w:t xml:space="preserve"> </w:t>
            </w:r>
            <w:r w:rsidR="00841320" w:rsidRPr="00BA4E49">
              <w:rPr>
                <w:rFonts w:cs="Times New Roman"/>
              </w:rPr>
              <w:t>„</w:t>
            </w:r>
            <w:r w:rsidR="00417760" w:rsidRPr="00BA4E49">
              <w:rPr>
                <w:rFonts w:cs="Times New Roman"/>
              </w:rPr>
              <w:t>F.</w:t>
            </w:r>
            <w:r w:rsidR="00024D4C">
              <w:rPr>
                <w:rFonts w:cs="Times New Roman"/>
              </w:rPr>
              <w:t>18</w:t>
            </w:r>
            <w:r w:rsidR="00417760" w:rsidRPr="00BA4E49">
              <w:rPr>
                <w:rFonts w:cs="Times New Roman"/>
              </w:rPr>
              <w:t>. IT paslaugų rinkinių kūrimas ir tvarkymas</w:t>
            </w:r>
            <w:r w:rsidR="00841320" w:rsidRPr="00BA4E49">
              <w:rPr>
                <w:rFonts w:cs="Times New Roman"/>
              </w:rPr>
              <w:t>“</w:t>
            </w:r>
            <w:r w:rsidR="00814155" w:rsidRPr="00BA4E49">
              <w:rPr>
                <w:rFonts w:cs="Times New Roman"/>
              </w:rPr>
              <w:t>;</w:t>
            </w:r>
          </w:p>
          <w:p w14:paraId="32BAA8F7" w14:textId="67A22BD6"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w:t>
            </w:r>
            <w:r w:rsidR="00024D4C">
              <w:rPr>
                <w:rFonts w:cs="Times New Roman"/>
              </w:rPr>
              <w:t>19</w:t>
            </w:r>
            <w:r w:rsidR="00417760" w:rsidRPr="00BA4E49">
              <w:rPr>
                <w:rFonts w:cs="Times New Roman"/>
              </w:rPr>
              <w:t>. IT paslaugų valdytojų ir jų prieigos teisių konfigūravimas</w:t>
            </w:r>
            <w:r w:rsidRPr="00BA4E49">
              <w:rPr>
                <w:rFonts w:cs="Times New Roman"/>
              </w:rPr>
              <w:t>“</w:t>
            </w:r>
            <w:r w:rsidR="00814155" w:rsidRPr="00BA4E49">
              <w:rPr>
                <w:rFonts w:cs="Times New Roman"/>
              </w:rPr>
              <w:t>;</w:t>
            </w:r>
          </w:p>
          <w:p w14:paraId="3DF0ECFD" w14:textId="01D39B9A"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w:t>
            </w:r>
            <w:r w:rsidR="00024D4C">
              <w:rPr>
                <w:rFonts w:cs="Times New Roman"/>
              </w:rPr>
              <w:t>20</w:t>
            </w:r>
            <w:r w:rsidR="00417760" w:rsidRPr="00BA4E49">
              <w:rPr>
                <w:rFonts w:cs="Times New Roman"/>
              </w:rPr>
              <w:t>. Konfigūracijų valdymas</w:t>
            </w:r>
            <w:r w:rsidRPr="00BA4E49">
              <w:rPr>
                <w:rFonts w:cs="Times New Roman"/>
              </w:rPr>
              <w:t>“</w:t>
            </w:r>
            <w:r w:rsidR="00814155" w:rsidRPr="00BA4E49">
              <w:rPr>
                <w:rFonts w:cs="Times New Roman"/>
              </w:rPr>
              <w:t>;</w:t>
            </w:r>
          </w:p>
          <w:p w14:paraId="5EC076E8" w14:textId="455FF737" w:rsidR="00417760" w:rsidRPr="00BA4E49" w:rsidRDefault="00841320"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w:t>
            </w:r>
            <w:r w:rsidR="00024D4C">
              <w:rPr>
                <w:rFonts w:cs="Times New Roman"/>
              </w:rPr>
              <w:t>21</w:t>
            </w:r>
            <w:r w:rsidR="00417760" w:rsidRPr="00BA4E49">
              <w:rPr>
                <w:rFonts w:cs="Times New Roman"/>
              </w:rPr>
              <w:t>. Žinių bazės įrašų kūrimas ir teikimas vertinti</w:t>
            </w:r>
            <w:r w:rsidRPr="00BA4E49">
              <w:rPr>
                <w:rFonts w:cs="Times New Roman"/>
              </w:rPr>
              <w:t>“</w:t>
            </w:r>
            <w:r w:rsidR="00814155" w:rsidRPr="00BA4E49">
              <w:rPr>
                <w:rFonts w:cs="Times New Roman"/>
              </w:rPr>
              <w:t>.</w:t>
            </w:r>
          </w:p>
          <w:p w14:paraId="5CE48949" w14:textId="77777777" w:rsidR="00F469C1" w:rsidRPr="00FC4461" w:rsidRDefault="00814155" w:rsidP="00FC4461">
            <w:pPr>
              <w:spacing w:before="60" w:after="60"/>
              <w:rPr>
                <w:i/>
              </w:rPr>
            </w:pPr>
            <w:r w:rsidRPr="00BA4E49">
              <w:rPr>
                <w:rFonts w:cs="Times New Roman"/>
              </w:rPr>
              <w:t xml:space="preserve">Reikalavimai šiems funkciniams komponentams aprašyti skyriuje </w:t>
            </w:r>
            <w:r w:rsidRPr="00BA4E49">
              <w:rPr>
                <w:rFonts w:cs="Times New Roman"/>
                <w:i/>
                <w:lang w:val="en-US"/>
              </w:rPr>
              <w:t>6.</w:t>
            </w:r>
            <w:r w:rsidRPr="00BA4E49">
              <w:rPr>
                <w:rFonts w:cs="Times New Roman"/>
                <w:i/>
              </w:rPr>
              <w:t xml:space="preserve"> „</w:t>
            </w:r>
            <w:r w:rsidRPr="00BA4E49">
              <w:rPr>
                <w:rFonts w:cs="Times New Roman"/>
                <w:i/>
              </w:rPr>
              <w:fldChar w:fldCharType="begin"/>
            </w:r>
            <w:r w:rsidRPr="00BA4E49">
              <w:rPr>
                <w:rFonts w:cs="Times New Roman"/>
                <w:i/>
              </w:rPr>
              <w:instrText xml:space="preserve"> REF _Ref528203 \h  \* MERGEFORMAT </w:instrText>
            </w:r>
            <w:r w:rsidRPr="00BA4E49">
              <w:rPr>
                <w:rFonts w:cs="Times New Roman"/>
                <w:i/>
              </w:rPr>
            </w:r>
            <w:r w:rsidRPr="00BA4E49">
              <w:rPr>
                <w:rFonts w:cs="Times New Roman"/>
                <w:i/>
              </w:rPr>
              <w:fldChar w:fldCharType="separate"/>
            </w:r>
            <w:r w:rsidR="00F469C1" w:rsidRPr="00FC4461">
              <w:rPr>
                <w:i/>
              </w:rPr>
              <w:br w:type="page"/>
            </w:r>
          </w:p>
          <w:p w14:paraId="189E89AF" w14:textId="49803309" w:rsidR="00417760" w:rsidRPr="00BA4E49" w:rsidRDefault="00F469C1" w:rsidP="00814155">
            <w:pPr>
              <w:spacing w:before="60" w:after="60"/>
              <w:rPr>
                <w:rFonts w:cs="Arial"/>
                <w:b/>
              </w:rPr>
            </w:pPr>
            <w:r w:rsidRPr="00FC4461">
              <w:rPr>
                <w:i/>
              </w:rPr>
              <w:t>VIPVIS funkciniai</w:t>
            </w:r>
            <w:r w:rsidRPr="00BA4E49">
              <w:t xml:space="preserve"> reikalavimai</w:t>
            </w:r>
            <w:r w:rsidR="00814155" w:rsidRPr="00BA4E49">
              <w:rPr>
                <w:rFonts w:cs="Times New Roman"/>
                <w:i/>
              </w:rPr>
              <w:fldChar w:fldCharType="end"/>
            </w:r>
            <w:r w:rsidR="00814155" w:rsidRPr="00BA4E49">
              <w:rPr>
                <w:rFonts w:cs="Times New Roman"/>
                <w:i/>
              </w:rPr>
              <w:t>“</w:t>
            </w:r>
            <w:r w:rsidR="00814155" w:rsidRPr="00BA4E49">
              <w:rPr>
                <w:rFonts w:cs="Times New Roman"/>
              </w:rPr>
              <w:t>.</w:t>
            </w:r>
          </w:p>
        </w:tc>
      </w:tr>
      <w:tr w:rsidR="00BA4E49" w:rsidRPr="00BA4E49" w14:paraId="474E8DFF" w14:textId="77777777" w:rsidTr="00EC4CDC">
        <w:trPr>
          <w:trHeight w:val="422"/>
        </w:trPr>
        <w:tc>
          <w:tcPr>
            <w:tcW w:w="968" w:type="pct"/>
            <w:shd w:val="clear" w:color="auto" w:fill="auto"/>
          </w:tcPr>
          <w:p w14:paraId="59D0C26C" w14:textId="77777777" w:rsidR="00417760" w:rsidRPr="00BA4E49" w:rsidRDefault="00417760" w:rsidP="00814155">
            <w:pPr>
              <w:pStyle w:val="Pagrindinistekstas1"/>
              <w:spacing w:before="60" w:after="60"/>
              <w:ind w:left="57" w:right="57" w:firstLine="0"/>
              <w:rPr>
                <w:rFonts w:ascii="Times New Roman" w:hAnsi="Times New Roman"/>
                <w:b/>
                <w:sz w:val="22"/>
                <w:szCs w:val="22"/>
                <w:lang w:val="lt-LT"/>
              </w:rPr>
            </w:pPr>
            <w:r w:rsidRPr="00BA4E49">
              <w:rPr>
                <w:rFonts w:ascii="Times New Roman" w:hAnsi="Times New Roman"/>
                <w:b/>
                <w:sz w:val="22"/>
                <w:szCs w:val="22"/>
                <w:lang w:val="lt-LT"/>
              </w:rPr>
              <w:lastRenderedPageBreak/>
              <w:t xml:space="preserve">Kitų </w:t>
            </w:r>
            <w:r w:rsidR="00E33625" w:rsidRPr="00BA4E49">
              <w:rPr>
                <w:rFonts w:ascii="Times New Roman" w:hAnsi="Times New Roman"/>
                <w:b/>
                <w:sz w:val="22"/>
                <w:szCs w:val="22"/>
                <w:lang w:val="lt-LT"/>
              </w:rPr>
              <w:t>asmenų</w:t>
            </w:r>
            <w:r w:rsidRPr="00BA4E49">
              <w:rPr>
                <w:rFonts w:ascii="Times New Roman" w:hAnsi="Times New Roman"/>
                <w:b/>
                <w:sz w:val="22"/>
                <w:szCs w:val="22"/>
                <w:lang w:val="lt-LT"/>
              </w:rPr>
              <w:t>, dalyvaujančių IT paslaugų teikime, sritis</w:t>
            </w:r>
          </w:p>
        </w:tc>
        <w:tc>
          <w:tcPr>
            <w:tcW w:w="4032" w:type="pct"/>
            <w:vAlign w:val="center"/>
          </w:tcPr>
          <w:p w14:paraId="38BF94E8" w14:textId="77777777" w:rsidR="00814155" w:rsidRPr="00BA4E49" w:rsidRDefault="00814155" w:rsidP="00814155">
            <w:pPr>
              <w:spacing w:before="60" w:after="60"/>
              <w:rPr>
                <w:rFonts w:cs="Arial"/>
              </w:rPr>
            </w:pPr>
            <w:r w:rsidRPr="00BA4E49">
              <w:rPr>
                <w:rFonts w:cs="Arial"/>
              </w:rPr>
              <w:t>Kitų asmenų, dalyvaujančių IT paslaugų teikime, sritis susideda iš šių funkcinių komponentų:</w:t>
            </w:r>
          </w:p>
          <w:p w14:paraId="28C062CC" w14:textId="77777777" w:rsidR="00417760" w:rsidRPr="00BA4E49" w:rsidRDefault="008976DF" w:rsidP="00517D92">
            <w:pPr>
              <w:pStyle w:val="Sraopastraipa"/>
              <w:numPr>
                <w:ilvl w:val="0"/>
                <w:numId w:val="59"/>
              </w:numPr>
              <w:spacing w:before="60" w:after="60"/>
              <w:ind w:left="415"/>
              <w:rPr>
                <w:rFonts w:cs="Times New Roman"/>
              </w:rPr>
            </w:pPr>
            <w:r w:rsidRPr="00BA4E49">
              <w:rPr>
                <w:rFonts w:cs="Arial"/>
              </w:rPr>
              <w:t>„</w:t>
            </w:r>
            <w:r w:rsidR="00417760" w:rsidRPr="00BA4E49">
              <w:rPr>
                <w:rFonts w:cs="Arial"/>
              </w:rPr>
              <w:t>F</w:t>
            </w:r>
            <w:r w:rsidR="00417760" w:rsidRPr="00BA4E49">
              <w:rPr>
                <w:rFonts w:cs="Times New Roman"/>
              </w:rPr>
              <w:t>.1. Savitarnos srities ir naudotojų valdymas</w:t>
            </w:r>
            <w:r w:rsidRPr="00BA4E49">
              <w:rPr>
                <w:rFonts w:cs="Times New Roman"/>
              </w:rPr>
              <w:t>“</w:t>
            </w:r>
            <w:r w:rsidR="00814155" w:rsidRPr="00BA4E49">
              <w:rPr>
                <w:rFonts w:cs="Times New Roman"/>
              </w:rPr>
              <w:t>;</w:t>
            </w:r>
          </w:p>
          <w:p w14:paraId="779AEFC4" w14:textId="77777777" w:rsidR="00417760"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 IT paslaugų teikimo ir naudojimo stebėsena</w:t>
            </w:r>
            <w:r w:rsidRPr="00BA4E49">
              <w:rPr>
                <w:rFonts w:cs="Times New Roman"/>
              </w:rPr>
              <w:t>“</w:t>
            </w:r>
            <w:r w:rsidR="00814155" w:rsidRPr="00BA4E49">
              <w:rPr>
                <w:rFonts w:cs="Times New Roman"/>
              </w:rPr>
              <w:t>;</w:t>
            </w:r>
          </w:p>
          <w:p w14:paraId="0DED333C" w14:textId="77777777" w:rsidR="00417760"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F.3. Prieiga prie žinių bazės</w:t>
            </w:r>
            <w:r w:rsidRPr="00BA4E49">
              <w:rPr>
                <w:rFonts w:cs="Times New Roman"/>
              </w:rPr>
              <w:t>“</w:t>
            </w:r>
            <w:r w:rsidR="00814155" w:rsidRPr="00BA4E49">
              <w:rPr>
                <w:rFonts w:cs="Times New Roman"/>
              </w:rPr>
              <w:t>;</w:t>
            </w:r>
          </w:p>
          <w:p w14:paraId="5FD3302E" w14:textId="2EE2293A" w:rsidR="00E33625"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F.1</w:t>
            </w:r>
            <w:r w:rsidR="00024D4C">
              <w:rPr>
                <w:rFonts w:cs="Times New Roman"/>
              </w:rPr>
              <w:t>1</w:t>
            </w:r>
            <w:r w:rsidR="00417760" w:rsidRPr="00BA4E49">
              <w:rPr>
                <w:rFonts w:cs="Times New Roman"/>
              </w:rPr>
              <w:t>. Incidentų, keitimų, problemų ir pakeitimų užklausų valdymas ir sprendimas, įvykių peržiūra</w:t>
            </w:r>
            <w:r w:rsidRPr="00BA4E49">
              <w:rPr>
                <w:rFonts w:cs="Times New Roman"/>
              </w:rPr>
              <w:t>“</w:t>
            </w:r>
            <w:r w:rsidR="00814155" w:rsidRPr="00BA4E49">
              <w:rPr>
                <w:rFonts w:cs="Times New Roman"/>
              </w:rPr>
              <w:t>;</w:t>
            </w:r>
          </w:p>
          <w:p w14:paraId="43EC3512" w14:textId="03C06A89" w:rsidR="00417760" w:rsidRPr="00BA4E49" w:rsidRDefault="00A05A54" w:rsidP="00517D92">
            <w:pPr>
              <w:pStyle w:val="Sraopastraipa"/>
              <w:numPr>
                <w:ilvl w:val="0"/>
                <w:numId w:val="59"/>
              </w:numPr>
              <w:spacing w:before="60" w:after="60"/>
              <w:ind w:left="415"/>
              <w:rPr>
                <w:rFonts w:cs="Times New Roman"/>
              </w:rPr>
            </w:pPr>
            <w:r w:rsidRPr="00BA4E49">
              <w:rPr>
                <w:rFonts w:cs="Times New Roman"/>
              </w:rPr>
              <w:t xml:space="preserve"> </w:t>
            </w:r>
            <w:r w:rsidR="008976DF" w:rsidRPr="00BA4E49">
              <w:rPr>
                <w:rFonts w:cs="Times New Roman"/>
              </w:rPr>
              <w:t>„</w:t>
            </w:r>
            <w:r w:rsidR="00172FE6">
              <w:rPr>
                <w:rFonts w:cs="Times New Roman"/>
              </w:rPr>
              <w:t>P</w:t>
            </w:r>
            <w:r w:rsidR="00417760" w:rsidRPr="00BA4E49">
              <w:rPr>
                <w:rFonts w:cs="Times New Roman"/>
              </w:rPr>
              <w:t>F.1</w:t>
            </w:r>
            <w:r w:rsidR="00024D4C">
              <w:rPr>
                <w:rFonts w:cs="Times New Roman"/>
              </w:rPr>
              <w:t>2</w:t>
            </w:r>
            <w:r w:rsidR="00417760" w:rsidRPr="00BA4E49">
              <w:rPr>
                <w:rFonts w:cs="Times New Roman"/>
              </w:rPr>
              <w:t>. Prieiga prie apibendrintos IT paslaugų vertinimo informacijos</w:t>
            </w:r>
            <w:r w:rsidR="008976DF" w:rsidRPr="00BA4E49">
              <w:rPr>
                <w:rFonts w:cs="Times New Roman"/>
              </w:rPr>
              <w:t>“</w:t>
            </w:r>
            <w:r w:rsidR="00814155" w:rsidRPr="00BA4E49">
              <w:rPr>
                <w:rFonts w:cs="Times New Roman"/>
              </w:rPr>
              <w:t>;</w:t>
            </w:r>
          </w:p>
          <w:p w14:paraId="57BCBDA4" w14:textId="7B540AA6" w:rsidR="00417760"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w:t>
            </w:r>
            <w:r w:rsidR="00024D4C">
              <w:rPr>
                <w:rFonts w:cs="Times New Roman"/>
              </w:rPr>
              <w:t>1</w:t>
            </w:r>
            <w:r w:rsidR="00417760" w:rsidRPr="00BA4E49">
              <w:rPr>
                <w:rFonts w:cs="Times New Roman"/>
              </w:rPr>
              <w:t>. Žinių bazės įrašų kūrimas ir teikimas vertinti</w:t>
            </w:r>
            <w:r w:rsidRPr="00BA4E49">
              <w:rPr>
                <w:rFonts w:cs="Times New Roman"/>
              </w:rPr>
              <w:t>“</w:t>
            </w:r>
            <w:r w:rsidR="00814155" w:rsidRPr="00BA4E49">
              <w:rPr>
                <w:rFonts w:cs="Times New Roman"/>
              </w:rPr>
              <w:t>.</w:t>
            </w:r>
          </w:p>
          <w:p w14:paraId="7C82FF03" w14:textId="77777777" w:rsidR="00F469C1" w:rsidRPr="00FC4461" w:rsidRDefault="00814155" w:rsidP="00FC4461">
            <w:pPr>
              <w:spacing w:before="60" w:after="60"/>
              <w:rPr>
                <w:i/>
              </w:rPr>
            </w:pPr>
            <w:r w:rsidRPr="00BA4E49">
              <w:rPr>
                <w:rFonts w:cs="Times New Roman"/>
              </w:rPr>
              <w:t xml:space="preserve">Reikalavimai šiems funkciniams komponentams aprašyti skyriuje </w:t>
            </w:r>
            <w:r w:rsidRPr="00BA4E49">
              <w:rPr>
                <w:rFonts w:cs="Times New Roman"/>
                <w:i/>
                <w:lang w:val="en-US"/>
              </w:rPr>
              <w:t>6.</w:t>
            </w:r>
            <w:r w:rsidRPr="00BA4E49">
              <w:rPr>
                <w:rFonts w:cs="Times New Roman"/>
                <w:i/>
              </w:rPr>
              <w:t xml:space="preserve"> „</w:t>
            </w:r>
            <w:r w:rsidRPr="00BA4E49">
              <w:rPr>
                <w:rFonts w:cs="Times New Roman"/>
                <w:i/>
              </w:rPr>
              <w:fldChar w:fldCharType="begin"/>
            </w:r>
            <w:r w:rsidRPr="00BA4E49">
              <w:rPr>
                <w:rFonts w:cs="Times New Roman"/>
                <w:i/>
              </w:rPr>
              <w:instrText xml:space="preserve"> REF _Ref528203 \h  \* MERGEFORMAT </w:instrText>
            </w:r>
            <w:r w:rsidRPr="00BA4E49">
              <w:rPr>
                <w:rFonts w:cs="Times New Roman"/>
                <w:i/>
              </w:rPr>
            </w:r>
            <w:r w:rsidRPr="00BA4E49">
              <w:rPr>
                <w:rFonts w:cs="Times New Roman"/>
                <w:i/>
              </w:rPr>
              <w:fldChar w:fldCharType="separate"/>
            </w:r>
            <w:r w:rsidR="00F469C1" w:rsidRPr="00FC4461">
              <w:rPr>
                <w:i/>
              </w:rPr>
              <w:br w:type="page"/>
            </w:r>
          </w:p>
          <w:p w14:paraId="7EC42F11" w14:textId="5632C86B" w:rsidR="00417760" w:rsidRPr="00BA4E49" w:rsidRDefault="00F469C1" w:rsidP="00814155">
            <w:pPr>
              <w:spacing w:before="60" w:after="60"/>
              <w:rPr>
                <w:rFonts w:cs="Arial"/>
                <w:b/>
              </w:rPr>
            </w:pPr>
            <w:r w:rsidRPr="00FC4461">
              <w:rPr>
                <w:i/>
              </w:rPr>
              <w:t>VIPVIS funkciniai</w:t>
            </w:r>
            <w:r w:rsidRPr="00BA4E49">
              <w:t xml:space="preserve"> reikalavimai</w:t>
            </w:r>
            <w:r w:rsidR="00814155" w:rsidRPr="00BA4E49">
              <w:rPr>
                <w:rFonts w:cs="Times New Roman"/>
                <w:i/>
              </w:rPr>
              <w:fldChar w:fldCharType="end"/>
            </w:r>
            <w:r w:rsidR="00814155" w:rsidRPr="00BA4E49">
              <w:rPr>
                <w:rFonts w:cs="Times New Roman"/>
                <w:i/>
              </w:rPr>
              <w:t>“</w:t>
            </w:r>
            <w:r w:rsidR="00814155" w:rsidRPr="00BA4E49">
              <w:rPr>
                <w:rFonts w:cs="Times New Roman"/>
              </w:rPr>
              <w:t>.</w:t>
            </w:r>
          </w:p>
        </w:tc>
      </w:tr>
      <w:tr w:rsidR="00BA4E49" w:rsidRPr="00BA4E49" w14:paraId="5AFC934A" w14:textId="77777777" w:rsidTr="00EC4CDC">
        <w:trPr>
          <w:trHeight w:val="422"/>
        </w:trPr>
        <w:tc>
          <w:tcPr>
            <w:tcW w:w="968" w:type="pct"/>
            <w:shd w:val="clear" w:color="auto" w:fill="auto"/>
          </w:tcPr>
          <w:p w14:paraId="2BAA3BFD" w14:textId="77777777" w:rsidR="00417760" w:rsidRPr="00BA4E49" w:rsidRDefault="00417760" w:rsidP="00EC4CDC">
            <w:pPr>
              <w:pStyle w:val="Pagrindinistekstas1"/>
              <w:spacing w:before="60" w:after="60"/>
              <w:ind w:left="57" w:right="57" w:firstLine="0"/>
              <w:rPr>
                <w:rFonts w:ascii="Times New Roman" w:hAnsi="Times New Roman"/>
                <w:b/>
                <w:sz w:val="22"/>
                <w:szCs w:val="22"/>
                <w:lang w:val="lt-LT"/>
              </w:rPr>
            </w:pPr>
            <w:r w:rsidRPr="00BA4E49">
              <w:rPr>
                <w:rFonts w:ascii="Times New Roman" w:hAnsi="Times New Roman"/>
                <w:b/>
                <w:sz w:val="22"/>
                <w:szCs w:val="22"/>
                <w:lang w:val="lt-LT"/>
              </w:rPr>
              <w:t>Vieša (prisijungimo nereikalaujanti) sritis</w:t>
            </w:r>
          </w:p>
        </w:tc>
        <w:tc>
          <w:tcPr>
            <w:tcW w:w="4032" w:type="pct"/>
            <w:vAlign w:val="center"/>
          </w:tcPr>
          <w:p w14:paraId="3CCC3645" w14:textId="77777777" w:rsidR="00EC4CDC" w:rsidRPr="00BA4E49" w:rsidRDefault="00EC4CDC" w:rsidP="00EC4CDC">
            <w:pPr>
              <w:spacing w:before="60" w:after="60"/>
              <w:rPr>
                <w:rFonts w:cs="Arial"/>
              </w:rPr>
            </w:pPr>
            <w:r w:rsidRPr="00BA4E49">
              <w:rPr>
                <w:rFonts w:cs="Arial"/>
              </w:rPr>
              <w:t>Vieša (prisijungimo nereikalaujanti) sritis susideda iš šių funkcinių komponentų:</w:t>
            </w:r>
          </w:p>
          <w:p w14:paraId="014ADB59" w14:textId="6EDC573F" w:rsidR="00417760"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w:t>
            </w:r>
            <w:r w:rsidR="00024D4C">
              <w:rPr>
                <w:rFonts w:cs="Times New Roman"/>
              </w:rPr>
              <w:t>2</w:t>
            </w:r>
            <w:r w:rsidR="00417760" w:rsidRPr="00BA4E49">
              <w:rPr>
                <w:rFonts w:cs="Times New Roman"/>
              </w:rPr>
              <w:t>. Nustatytos apimties IT paslaugų katalogo peržiūra</w:t>
            </w:r>
            <w:r w:rsidRPr="00BA4E49">
              <w:rPr>
                <w:rFonts w:cs="Times New Roman"/>
              </w:rPr>
              <w:t>“</w:t>
            </w:r>
            <w:r w:rsidR="00EC4CDC" w:rsidRPr="00BA4E49">
              <w:rPr>
                <w:rFonts w:cs="Times New Roman"/>
              </w:rPr>
              <w:t>;</w:t>
            </w:r>
          </w:p>
          <w:p w14:paraId="2FCD967C" w14:textId="672A40D2" w:rsidR="00417760" w:rsidRPr="00BA4E49" w:rsidRDefault="008976DF" w:rsidP="00517D92">
            <w:pPr>
              <w:pStyle w:val="Sraopastraipa"/>
              <w:numPr>
                <w:ilvl w:val="0"/>
                <w:numId w:val="59"/>
              </w:numPr>
              <w:spacing w:before="60" w:after="60"/>
              <w:ind w:left="415"/>
              <w:rPr>
                <w:rFonts w:cs="Times New Roman"/>
              </w:rPr>
            </w:pPr>
            <w:r w:rsidRPr="00BA4E49">
              <w:rPr>
                <w:rFonts w:cs="Times New Roman"/>
              </w:rPr>
              <w:t>„</w:t>
            </w:r>
            <w:r w:rsidR="00417760" w:rsidRPr="00BA4E49">
              <w:rPr>
                <w:rFonts w:cs="Times New Roman"/>
              </w:rPr>
              <w:t>F2</w:t>
            </w:r>
            <w:r w:rsidR="00024D4C">
              <w:rPr>
                <w:rFonts w:cs="Times New Roman"/>
              </w:rPr>
              <w:t>3</w:t>
            </w:r>
            <w:r w:rsidR="00417760" w:rsidRPr="00BA4E49">
              <w:rPr>
                <w:rFonts w:cs="Times New Roman"/>
              </w:rPr>
              <w:t>. Prieiga prie viešai pateikiamos IT paslaugų stebėsenos informacijos</w:t>
            </w:r>
            <w:r w:rsidRPr="00BA4E49">
              <w:rPr>
                <w:rFonts w:cs="Times New Roman"/>
              </w:rPr>
              <w:t>“</w:t>
            </w:r>
            <w:r w:rsidR="00EC4CDC" w:rsidRPr="00BA4E49">
              <w:rPr>
                <w:rFonts w:cs="Times New Roman"/>
              </w:rPr>
              <w:t>.</w:t>
            </w:r>
          </w:p>
          <w:p w14:paraId="473F7E6F" w14:textId="77777777" w:rsidR="00F469C1" w:rsidRPr="00FC4461" w:rsidRDefault="00EC4CDC" w:rsidP="00FC4461">
            <w:pPr>
              <w:spacing w:before="60" w:after="60"/>
              <w:rPr>
                <w:i/>
              </w:rPr>
            </w:pPr>
            <w:r w:rsidRPr="00BA4E49">
              <w:rPr>
                <w:rFonts w:cs="Times New Roman"/>
              </w:rPr>
              <w:t xml:space="preserve">Reikalavimai šiems funkciniams komponentams aprašyti skyriuje </w:t>
            </w:r>
            <w:r w:rsidRPr="00BA4E49">
              <w:rPr>
                <w:rFonts w:cs="Times New Roman"/>
                <w:i/>
                <w:lang w:val="en-US"/>
              </w:rPr>
              <w:t>6.</w:t>
            </w:r>
            <w:r w:rsidRPr="00BA4E49">
              <w:rPr>
                <w:rFonts w:cs="Times New Roman"/>
                <w:i/>
              </w:rPr>
              <w:t xml:space="preserve"> „</w:t>
            </w:r>
            <w:r w:rsidRPr="00BA4E49">
              <w:rPr>
                <w:rFonts w:cs="Times New Roman"/>
                <w:i/>
              </w:rPr>
              <w:fldChar w:fldCharType="begin"/>
            </w:r>
            <w:r w:rsidRPr="00BA4E49">
              <w:rPr>
                <w:rFonts w:cs="Times New Roman"/>
                <w:i/>
              </w:rPr>
              <w:instrText xml:space="preserve"> REF _Ref528203 \h  \* MERGEFORMAT </w:instrText>
            </w:r>
            <w:r w:rsidRPr="00BA4E49">
              <w:rPr>
                <w:rFonts w:cs="Times New Roman"/>
                <w:i/>
              </w:rPr>
            </w:r>
            <w:r w:rsidRPr="00BA4E49">
              <w:rPr>
                <w:rFonts w:cs="Times New Roman"/>
                <w:i/>
              </w:rPr>
              <w:fldChar w:fldCharType="separate"/>
            </w:r>
            <w:r w:rsidR="00F469C1" w:rsidRPr="00FC4461">
              <w:rPr>
                <w:i/>
              </w:rPr>
              <w:br w:type="page"/>
            </w:r>
          </w:p>
          <w:p w14:paraId="7D12F2E1" w14:textId="753F9D24" w:rsidR="00417760" w:rsidRPr="00BA4E49" w:rsidRDefault="00F469C1" w:rsidP="00EC4CDC">
            <w:pPr>
              <w:spacing w:before="60" w:after="60"/>
              <w:rPr>
                <w:rFonts w:cs="Arial"/>
              </w:rPr>
            </w:pPr>
            <w:r w:rsidRPr="00FC4461">
              <w:rPr>
                <w:i/>
              </w:rPr>
              <w:t>VIPVIS funkciniai</w:t>
            </w:r>
            <w:r w:rsidRPr="00BA4E49">
              <w:t xml:space="preserve"> reikalavimai</w:t>
            </w:r>
            <w:r w:rsidR="00EC4CDC" w:rsidRPr="00BA4E49">
              <w:rPr>
                <w:rFonts w:cs="Times New Roman"/>
                <w:i/>
              </w:rPr>
              <w:fldChar w:fldCharType="end"/>
            </w:r>
            <w:r w:rsidR="00EC4CDC" w:rsidRPr="00BA4E49">
              <w:rPr>
                <w:rFonts w:cs="Times New Roman"/>
                <w:i/>
              </w:rPr>
              <w:t>“</w:t>
            </w:r>
            <w:r w:rsidR="00EC4CDC" w:rsidRPr="00BA4E49">
              <w:rPr>
                <w:rFonts w:cs="Times New Roman"/>
              </w:rPr>
              <w:t>.</w:t>
            </w:r>
          </w:p>
        </w:tc>
      </w:tr>
      <w:bookmarkEnd w:id="259"/>
    </w:tbl>
    <w:p w14:paraId="26AB758C" w14:textId="77777777" w:rsidR="00417760" w:rsidRPr="00BA4E49" w:rsidRDefault="00417760" w:rsidP="00417760"/>
    <w:p w14:paraId="1AC93269" w14:textId="12E2ED0A" w:rsidR="00D80792" w:rsidRPr="001213CE" w:rsidRDefault="00D80792" w:rsidP="00D80792">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10</w:t>
      </w:r>
      <w:r w:rsidR="00115810" w:rsidRPr="001213CE">
        <w:rPr>
          <w:color w:val="auto"/>
        </w:rPr>
        <w:fldChar w:fldCharType="end"/>
      </w:r>
      <w:r w:rsidRPr="001213CE">
        <w:rPr>
          <w:color w:val="auto"/>
        </w:rPr>
        <w:t>. Koncepcinės VIPVIS architektūros veiklos logikos lygmens aprašymas</w:t>
      </w:r>
    </w:p>
    <w:tbl>
      <w:tblPr>
        <w:tblStyle w:val="Lentelstinklelis"/>
        <w:tblpPr w:leftFromText="180" w:rightFromText="180" w:vertAnchor="text" w:tblpX="93" w:tblpY="1"/>
        <w:tblOverlap w:val="never"/>
        <w:tblW w:w="4929" w:type="pct"/>
        <w:tblLayout w:type="fixed"/>
        <w:tblCellMar>
          <w:left w:w="28" w:type="dxa"/>
          <w:right w:w="28" w:type="dxa"/>
        </w:tblCellMar>
        <w:tblLook w:val="04A0" w:firstRow="1" w:lastRow="0" w:firstColumn="1" w:lastColumn="0" w:noHBand="0" w:noVBand="1"/>
      </w:tblPr>
      <w:tblGrid>
        <w:gridCol w:w="1838"/>
        <w:gridCol w:w="7654"/>
      </w:tblGrid>
      <w:tr w:rsidR="00BA4E49" w:rsidRPr="00BA4E49" w14:paraId="0E2E2AEB" w14:textId="77777777" w:rsidTr="00EC4CDC">
        <w:trPr>
          <w:trHeight w:val="421"/>
          <w:tblHeader/>
        </w:trPr>
        <w:tc>
          <w:tcPr>
            <w:tcW w:w="5000" w:type="pct"/>
            <w:gridSpan w:val="2"/>
            <w:tcBorders>
              <w:right w:val="single" w:sz="4" w:space="0" w:color="auto"/>
            </w:tcBorders>
            <w:shd w:val="clear" w:color="auto" w:fill="D9D9D9" w:themeFill="background1" w:themeFillShade="D9"/>
          </w:tcPr>
          <w:p w14:paraId="339FA29D" w14:textId="77777777" w:rsidR="00EC4CDC" w:rsidRPr="00BA4E49" w:rsidRDefault="00EC4CDC" w:rsidP="009553B5">
            <w:pPr>
              <w:pStyle w:val="Pagrindinistekstas1"/>
              <w:spacing w:before="60" w:after="60"/>
              <w:ind w:firstLine="0"/>
              <w:jc w:val="center"/>
              <w:rPr>
                <w:rFonts w:ascii="Times New Roman" w:hAnsi="Times New Roman"/>
                <w:b/>
                <w:sz w:val="22"/>
                <w:szCs w:val="22"/>
                <w:lang w:val="lt-LT"/>
              </w:rPr>
            </w:pPr>
            <w:r w:rsidRPr="00BA4E49">
              <w:rPr>
                <w:rFonts w:ascii="Times New Roman" w:hAnsi="Times New Roman"/>
                <w:b/>
                <w:sz w:val="22"/>
                <w:szCs w:val="22"/>
                <w:lang w:val="lt-LT"/>
              </w:rPr>
              <w:t>Veiklos logikos lygmuo</w:t>
            </w:r>
          </w:p>
        </w:tc>
      </w:tr>
      <w:tr w:rsidR="00BA4E49" w:rsidRPr="00BA4E49" w14:paraId="4C48FE39" w14:textId="77777777" w:rsidTr="00EC4CDC">
        <w:trPr>
          <w:trHeight w:val="422"/>
        </w:trPr>
        <w:tc>
          <w:tcPr>
            <w:tcW w:w="968" w:type="pct"/>
            <w:vMerge w:val="restart"/>
            <w:shd w:val="clear" w:color="auto" w:fill="auto"/>
          </w:tcPr>
          <w:p w14:paraId="1C313099" w14:textId="77777777" w:rsidR="00EC4CDC" w:rsidRPr="00BA4E49" w:rsidRDefault="00EC4CDC" w:rsidP="0041050D">
            <w:pPr>
              <w:pStyle w:val="Pagrindinistekstas1"/>
              <w:spacing w:before="60" w:after="60"/>
              <w:ind w:right="57" w:firstLine="0"/>
              <w:rPr>
                <w:rFonts w:ascii="Times New Roman" w:hAnsi="Times New Roman"/>
                <w:b/>
                <w:sz w:val="22"/>
                <w:szCs w:val="22"/>
                <w:lang w:val="lt-LT"/>
              </w:rPr>
            </w:pPr>
            <w:r w:rsidRPr="00BA4E49">
              <w:rPr>
                <w:rFonts w:ascii="Times New Roman" w:hAnsi="Times New Roman"/>
                <w:b/>
                <w:sz w:val="22"/>
                <w:szCs w:val="22"/>
                <w:lang w:val="lt-LT"/>
              </w:rPr>
              <w:t>P1. Katalogo valdymo posistemė</w:t>
            </w:r>
          </w:p>
        </w:tc>
        <w:tc>
          <w:tcPr>
            <w:tcW w:w="4032" w:type="pct"/>
            <w:vAlign w:val="center"/>
          </w:tcPr>
          <w:p w14:paraId="26220C0A" w14:textId="77777777" w:rsidR="00EC4CDC" w:rsidRPr="00BA4E49" w:rsidRDefault="008976DF" w:rsidP="0041050D">
            <w:pPr>
              <w:spacing w:before="60" w:after="60"/>
              <w:rPr>
                <w:kern w:val="12"/>
              </w:rPr>
            </w:pPr>
            <w:r w:rsidRPr="00BA4E49">
              <w:rPr>
                <w:b/>
              </w:rPr>
              <w:t>„</w:t>
            </w:r>
            <w:r w:rsidR="00EC4CDC" w:rsidRPr="00BA4E49">
              <w:rPr>
                <w:b/>
              </w:rPr>
              <w:t>T.1. IT paslaugų užsakymų ir su</w:t>
            </w:r>
            <w:r w:rsidR="00BB2425" w:rsidRPr="00BA4E49">
              <w:rPr>
                <w:b/>
              </w:rPr>
              <w:t>si</w:t>
            </w:r>
            <w:r w:rsidR="00EC4CDC" w:rsidRPr="00BA4E49">
              <w:rPr>
                <w:b/>
              </w:rPr>
              <w:t>tarimų valdymo priemonės</w:t>
            </w:r>
            <w:r w:rsidRPr="00BA4E49">
              <w:rPr>
                <w:b/>
              </w:rPr>
              <w:t>“</w:t>
            </w:r>
            <w:r w:rsidR="00EC4CDC" w:rsidRPr="00BA4E49">
              <w:rPr>
                <w:kern w:val="12"/>
              </w:rPr>
              <w:t xml:space="preserve"> yra funkcinių komponentų grupė</w:t>
            </w:r>
            <w:r w:rsidR="001061A8" w:rsidRPr="00BA4E49">
              <w:rPr>
                <w:kern w:val="12"/>
              </w:rPr>
              <w:t>,</w:t>
            </w:r>
            <w:r w:rsidR="00EC4CDC" w:rsidRPr="00BA4E49">
              <w:rPr>
                <w:kern w:val="12"/>
              </w:rPr>
              <w:t xml:space="preserve"> realizuojanti visas reikalingas priemones IT paslaugų užsakymams ir susitarimams valdyti, apimant:</w:t>
            </w:r>
          </w:p>
          <w:p w14:paraId="0334A6CA"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užsakymų kūrimą ir valdymą;</w:t>
            </w:r>
          </w:p>
          <w:p w14:paraId="15EF4DFB"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susitarimų šablonų kūrimą;</w:t>
            </w:r>
          </w:p>
          <w:p w14:paraId="188F4B50" w14:textId="77777777" w:rsidR="00EC4CDC" w:rsidRPr="00BA4E49" w:rsidRDefault="00EC4CDC" w:rsidP="00517D92">
            <w:pPr>
              <w:pStyle w:val="Sraopastraipa"/>
              <w:numPr>
                <w:ilvl w:val="0"/>
                <w:numId w:val="59"/>
              </w:numPr>
              <w:spacing w:before="60" w:after="60"/>
              <w:ind w:left="415"/>
              <w:rPr>
                <w:rFonts w:cs="Times New Roman"/>
                <w:b/>
              </w:rPr>
            </w:pPr>
            <w:r w:rsidRPr="00BA4E49">
              <w:rPr>
                <w:rFonts w:cs="Times New Roman"/>
              </w:rPr>
              <w:t>susitarimų sudarymą ir keitimą.</w:t>
            </w:r>
          </w:p>
        </w:tc>
      </w:tr>
      <w:tr w:rsidR="00BA4E49" w:rsidRPr="00BA4E49" w14:paraId="0827AB26" w14:textId="77777777" w:rsidTr="00EC4CDC">
        <w:trPr>
          <w:trHeight w:val="422"/>
        </w:trPr>
        <w:tc>
          <w:tcPr>
            <w:tcW w:w="968" w:type="pct"/>
            <w:vMerge/>
            <w:shd w:val="clear" w:color="auto" w:fill="auto"/>
          </w:tcPr>
          <w:p w14:paraId="274DB975" w14:textId="77777777" w:rsidR="00EC4CDC" w:rsidRPr="00BA4E49" w:rsidRDefault="00EC4CDC" w:rsidP="0041050D">
            <w:pPr>
              <w:pStyle w:val="Pagrindinistekstas1"/>
              <w:spacing w:before="60" w:after="60"/>
              <w:ind w:right="57" w:firstLine="0"/>
              <w:rPr>
                <w:rFonts w:ascii="Times New Roman" w:hAnsi="Times New Roman"/>
                <w:b/>
                <w:sz w:val="22"/>
                <w:szCs w:val="22"/>
                <w:lang w:val="lt-LT"/>
              </w:rPr>
            </w:pPr>
          </w:p>
        </w:tc>
        <w:tc>
          <w:tcPr>
            <w:tcW w:w="4032" w:type="pct"/>
            <w:vAlign w:val="center"/>
          </w:tcPr>
          <w:p w14:paraId="6BD094CB" w14:textId="6C898473" w:rsidR="00EC4CDC" w:rsidRPr="00BA4E49" w:rsidRDefault="008976DF" w:rsidP="0041050D">
            <w:pPr>
              <w:spacing w:before="60" w:after="60"/>
            </w:pPr>
            <w:r w:rsidRPr="00BA4E49">
              <w:rPr>
                <w:b/>
              </w:rPr>
              <w:t>„</w:t>
            </w:r>
            <w:r w:rsidR="00EC4CDC" w:rsidRPr="00BA4E49">
              <w:rPr>
                <w:b/>
              </w:rPr>
              <w:t>T.2. Procesų, susijusių su IT paslaugų iniciavimo informacijos perdavimu, valdymo priemonės</w:t>
            </w:r>
            <w:r w:rsidRPr="00BA4E49">
              <w:rPr>
                <w:b/>
              </w:rPr>
              <w:t>“</w:t>
            </w:r>
            <w:r w:rsidR="00EC4CDC" w:rsidRPr="00BA4E49">
              <w:t xml:space="preserve"> </w:t>
            </w:r>
            <w:r w:rsidR="0041050D" w:rsidRPr="00BA4E49">
              <w:t>yra funkcinių komponentų grupė</w:t>
            </w:r>
            <w:r w:rsidR="001061A8" w:rsidRPr="00BA4E49">
              <w:t>,</w:t>
            </w:r>
            <w:r w:rsidR="00EC4CDC" w:rsidRPr="00BA4E49">
              <w:t xml:space="preserve"> realizuojanti visas reikalingas priemones IT paslaugų suteikimo iniciavimui ir užtikrinanti paslaugų teikimo proceso vyksmą pagal nustatytas taisykles ir reikalavimus, apimant:</w:t>
            </w:r>
          </w:p>
          <w:p w14:paraId="3BE9210A"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procesų ir darbo sekų valdymą (angl.</w:t>
            </w:r>
            <w:r w:rsidRPr="00BA4E49">
              <w:rPr>
                <w:rFonts w:cs="Times New Roman"/>
                <w:lang w:val="en-GB"/>
              </w:rPr>
              <w:t xml:space="preserve"> </w:t>
            </w:r>
            <w:r w:rsidR="0041050D" w:rsidRPr="00BA4E49">
              <w:rPr>
                <w:rFonts w:cs="Times New Roman"/>
                <w:lang w:val="en-GB"/>
              </w:rPr>
              <w:t>workflow m</w:t>
            </w:r>
            <w:r w:rsidRPr="00BA4E49">
              <w:rPr>
                <w:rFonts w:cs="Times New Roman"/>
                <w:lang w:val="en-GB"/>
              </w:rPr>
              <w:t>anagement</w:t>
            </w:r>
            <w:r w:rsidRPr="00BA4E49">
              <w:rPr>
                <w:rFonts w:cs="Times New Roman"/>
              </w:rPr>
              <w:t>), įskaitant veiklos taisyklių (angl.</w:t>
            </w:r>
            <w:r w:rsidRPr="00BA4E49">
              <w:rPr>
                <w:rFonts w:cs="Times New Roman"/>
                <w:lang w:val="en-GB"/>
              </w:rPr>
              <w:t xml:space="preserve"> </w:t>
            </w:r>
            <w:r w:rsidR="0041050D" w:rsidRPr="00BA4E49">
              <w:rPr>
                <w:rFonts w:cs="Times New Roman"/>
                <w:lang w:val="en-GB"/>
              </w:rPr>
              <w:t>b</w:t>
            </w:r>
            <w:r w:rsidRPr="00BA4E49">
              <w:rPr>
                <w:rFonts w:cs="Times New Roman"/>
                <w:lang w:val="en-GB"/>
              </w:rPr>
              <w:t>usiness rules</w:t>
            </w:r>
            <w:r w:rsidRPr="00BA4E49">
              <w:rPr>
                <w:rFonts w:cs="Times New Roman"/>
              </w:rPr>
              <w:t>) užtikrinimą;</w:t>
            </w:r>
          </w:p>
          <w:p w14:paraId="79A548AF" w14:textId="77777777" w:rsidR="00EC4CDC" w:rsidRPr="00BA4E49" w:rsidRDefault="003E7E2D" w:rsidP="00517D92">
            <w:pPr>
              <w:pStyle w:val="Sraopastraipa"/>
              <w:numPr>
                <w:ilvl w:val="0"/>
                <w:numId w:val="59"/>
              </w:numPr>
              <w:spacing w:before="60" w:after="60"/>
              <w:ind w:left="415"/>
              <w:rPr>
                <w:rFonts w:cs="Times New Roman"/>
              </w:rPr>
            </w:pPr>
            <w:r w:rsidRPr="00BA4E49">
              <w:rPr>
                <w:rFonts w:cs="Times New Roman"/>
              </w:rPr>
              <w:t>žurnalinių</w:t>
            </w:r>
            <w:r w:rsidR="00EC4CDC" w:rsidRPr="00BA4E49">
              <w:rPr>
                <w:rFonts w:cs="Times New Roman"/>
              </w:rPr>
              <w:t xml:space="preserve"> įrašų valdymą;</w:t>
            </w:r>
          </w:p>
          <w:p w14:paraId="54E2496D" w14:textId="77777777" w:rsidR="00EC4CDC" w:rsidRPr="00BA4E49" w:rsidRDefault="00EC4CDC" w:rsidP="00517D92">
            <w:pPr>
              <w:pStyle w:val="Sraopastraipa"/>
              <w:numPr>
                <w:ilvl w:val="0"/>
                <w:numId w:val="59"/>
              </w:numPr>
              <w:spacing w:before="60" w:after="60"/>
              <w:ind w:left="415"/>
              <w:rPr>
                <w:b/>
              </w:rPr>
            </w:pPr>
            <w:r w:rsidRPr="00BA4E49">
              <w:rPr>
                <w:rFonts w:cs="Times New Roman"/>
              </w:rPr>
              <w:t>kitus su paslaugų užsakymo procesų valdymu susijusius veiksmus</w:t>
            </w:r>
            <w:r w:rsidRPr="00BA4E49">
              <w:rPr>
                <w:kern w:val="12"/>
              </w:rPr>
              <w:t>.</w:t>
            </w:r>
          </w:p>
        </w:tc>
      </w:tr>
      <w:tr w:rsidR="00BA4E49" w:rsidRPr="00BA4E49" w14:paraId="634468B8" w14:textId="77777777" w:rsidTr="00EC4CDC">
        <w:trPr>
          <w:trHeight w:val="422"/>
        </w:trPr>
        <w:tc>
          <w:tcPr>
            <w:tcW w:w="968" w:type="pct"/>
            <w:vMerge/>
            <w:shd w:val="clear" w:color="auto" w:fill="auto"/>
          </w:tcPr>
          <w:p w14:paraId="74DD8E65" w14:textId="77777777" w:rsidR="00EC4CDC" w:rsidRPr="00BA4E49" w:rsidRDefault="00EC4CDC" w:rsidP="0041050D">
            <w:pPr>
              <w:pStyle w:val="Pagrindinistekstas1"/>
              <w:spacing w:before="60" w:after="60"/>
              <w:ind w:right="57" w:firstLine="0"/>
              <w:rPr>
                <w:rFonts w:ascii="Times New Roman" w:hAnsi="Times New Roman"/>
                <w:b/>
                <w:sz w:val="22"/>
                <w:szCs w:val="22"/>
                <w:lang w:val="lt-LT"/>
              </w:rPr>
            </w:pPr>
          </w:p>
        </w:tc>
        <w:tc>
          <w:tcPr>
            <w:tcW w:w="4032" w:type="pct"/>
            <w:vAlign w:val="center"/>
          </w:tcPr>
          <w:p w14:paraId="72AC9E5E" w14:textId="77777777" w:rsidR="00EC4CDC" w:rsidRPr="00BA4E49" w:rsidRDefault="008976DF" w:rsidP="001061A8">
            <w:pPr>
              <w:spacing w:before="60" w:after="60"/>
            </w:pPr>
            <w:r w:rsidRPr="00BA4E49">
              <w:rPr>
                <w:b/>
              </w:rPr>
              <w:t>„</w:t>
            </w:r>
            <w:r w:rsidR="00EC4CDC" w:rsidRPr="00BA4E49">
              <w:rPr>
                <w:b/>
              </w:rPr>
              <w:t>T.3. Turinio apie teikiamas IT paslaugas valdymo priemonės</w:t>
            </w:r>
            <w:r w:rsidRPr="00BA4E49">
              <w:rPr>
                <w:b/>
              </w:rPr>
              <w:t>“</w:t>
            </w:r>
            <w:r w:rsidR="001061A8" w:rsidRPr="00BA4E49">
              <w:t xml:space="preserve"> yra funkcinių komponentų grupė,</w:t>
            </w:r>
            <w:r w:rsidR="00EC4CDC" w:rsidRPr="00BA4E49">
              <w:t xml:space="preserve"> </w:t>
            </w:r>
            <w:r w:rsidR="00EC4CDC" w:rsidRPr="00BA4E49">
              <w:rPr>
                <w:kern w:val="12"/>
              </w:rPr>
              <w:t xml:space="preserve">realizuojanti visas reikalingas priemones turinio apie teikiamas IT paslaugas valdymui, </w:t>
            </w:r>
            <w:r w:rsidR="001061A8" w:rsidRPr="00BA4E49">
              <w:t xml:space="preserve">apimant </w:t>
            </w:r>
            <w:r w:rsidR="00EC4CDC" w:rsidRPr="00BA4E49">
              <w:rPr>
                <w:kern w:val="12"/>
              </w:rPr>
              <w:t>IT paslaugų aprašų kūrimą, tvarkymą ir publikavimą.</w:t>
            </w:r>
          </w:p>
        </w:tc>
      </w:tr>
      <w:tr w:rsidR="00A05A54" w:rsidRPr="00BA4E49" w14:paraId="60F7ED17" w14:textId="77777777" w:rsidTr="004F3099">
        <w:trPr>
          <w:trHeight w:val="2272"/>
        </w:trPr>
        <w:tc>
          <w:tcPr>
            <w:tcW w:w="968" w:type="pct"/>
            <w:vMerge w:val="restart"/>
            <w:shd w:val="clear" w:color="auto" w:fill="auto"/>
          </w:tcPr>
          <w:p w14:paraId="52723C53" w14:textId="77777777" w:rsidR="00A05A54" w:rsidRPr="00BA4E49" w:rsidRDefault="00A05A54" w:rsidP="0041050D">
            <w:pPr>
              <w:pStyle w:val="Pagrindinistekstas1"/>
              <w:spacing w:before="60" w:after="60"/>
              <w:ind w:left="57" w:right="57" w:firstLine="0"/>
              <w:rPr>
                <w:rFonts w:ascii="Times New Roman" w:hAnsi="Times New Roman"/>
                <w:b/>
                <w:sz w:val="22"/>
                <w:szCs w:val="22"/>
                <w:lang w:val="lt-LT"/>
              </w:rPr>
            </w:pPr>
            <w:r w:rsidRPr="00BA4E49">
              <w:rPr>
                <w:rFonts w:ascii="Times New Roman" w:hAnsi="Times New Roman"/>
                <w:b/>
                <w:bCs/>
                <w:sz w:val="22"/>
                <w:szCs w:val="22"/>
                <w:lang w:val="lt-LT"/>
              </w:rPr>
              <w:lastRenderedPageBreak/>
              <w:t>P2. IT paslaugų teikimo procesų valdymo (ITSM) posistemė</w:t>
            </w:r>
          </w:p>
        </w:tc>
        <w:tc>
          <w:tcPr>
            <w:tcW w:w="4032" w:type="pct"/>
            <w:vAlign w:val="center"/>
          </w:tcPr>
          <w:p w14:paraId="0381220F" w14:textId="77777777" w:rsidR="00A05A54" w:rsidRPr="00BA4E49" w:rsidRDefault="00A05A54" w:rsidP="001061A8">
            <w:pPr>
              <w:spacing w:before="60" w:after="60"/>
            </w:pPr>
            <w:r w:rsidRPr="00BA4E49">
              <w:rPr>
                <w:b/>
              </w:rPr>
              <w:t>„T.4. Keitimų valdymo priemonės“</w:t>
            </w:r>
            <w:r w:rsidRPr="00BA4E49">
              <w:t xml:space="preserve"> yra funkcinių komponentų grupė, </w:t>
            </w:r>
            <w:r w:rsidRPr="00BA4E49">
              <w:rPr>
                <w:kern w:val="12"/>
              </w:rPr>
              <w:t xml:space="preserve">realizuojanti </w:t>
            </w:r>
            <w:r w:rsidRPr="00BA4E49">
              <w:t>visas</w:t>
            </w:r>
            <w:r w:rsidRPr="00BA4E49">
              <w:rPr>
                <w:kern w:val="12"/>
              </w:rPr>
              <w:t xml:space="preserve"> reikalingas priemones keitimų valdymui</w:t>
            </w:r>
            <w:r w:rsidRPr="00BA4E49">
              <w:t>, apimant:</w:t>
            </w:r>
          </w:p>
          <w:p w14:paraId="0C044E21" w14:textId="77777777" w:rsidR="00A05A54" w:rsidRPr="00BA4E49" w:rsidRDefault="00A05A54" w:rsidP="00517D92">
            <w:pPr>
              <w:pStyle w:val="Sraopastraipa"/>
              <w:numPr>
                <w:ilvl w:val="0"/>
                <w:numId w:val="59"/>
              </w:numPr>
              <w:spacing w:before="60" w:after="60"/>
              <w:ind w:left="415"/>
              <w:rPr>
                <w:rFonts w:cs="Times New Roman"/>
              </w:rPr>
            </w:pPr>
            <w:r w:rsidRPr="00BA4E49">
              <w:rPr>
                <w:rFonts w:cs="Times New Roman"/>
              </w:rPr>
              <w:t>keitimų, kartu su aprašančia informacija, peržiūrą;</w:t>
            </w:r>
          </w:p>
          <w:p w14:paraId="1C35EFB4" w14:textId="77777777" w:rsidR="00A05A54" w:rsidRPr="00BA4E49" w:rsidRDefault="00A05A54" w:rsidP="00517D92">
            <w:pPr>
              <w:pStyle w:val="Sraopastraipa"/>
              <w:numPr>
                <w:ilvl w:val="0"/>
                <w:numId w:val="59"/>
              </w:numPr>
              <w:spacing w:before="60" w:after="60"/>
              <w:ind w:left="415"/>
              <w:rPr>
                <w:rFonts w:cs="Times New Roman"/>
              </w:rPr>
            </w:pPr>
            <w:r w:rsidRPr="00BA4E49">
              <w:rPr>
                <w:rFonts w:cs="Times New Roman"/>
              </w:rPr>
              <w:t>keitimo proceso iniciavimą, paskiriant atsakingus asmenis;</w:t>
            </w:r>
          </w:p>
          <w:p w14:paraId="5C398A34" w14:textId="77777777" w:rsidR="008837A4" w:rsidRPr="00BA4E49" w:rsidRDefault="00A05A54" w:rsidP="00517D92">
            <w:pPr>
              <w:pStyle w:val="Sraopastraipa"/>
              <w:numPr>
                <w:ilvl w:val="0"/>
                <w:numId w:val="59"/>
              </w:numPr>
              <w:spacing w:before="60" w:after="60"/>
              <w:ind w:left="415"/>
              <w:rPr>
                <w:rFonts w:cs="Times New Roman"/>
              </w:rPr>
            </w:pPr>
            <w:r w:rsidRPr="00BA4E49">
              <w:rPr>
                <w:rFonts w:cs="Times New Roman"/>
              </w:rPr>
              <w:t>keitimų būsenų pokyčius ir stebėjimą;</w:t>
            </w:r>
          </w:p>
          <w:p w14:paraId="2677E77A" w14:textId="77777777" w:rsidR="00A05A54" w:rsidRPr="00BA4E49" w:rsidRDefault="00A05A54" w:rsidP="00955AF6">
            <w:pPr>
              <w:pStyle w:val="Sraopastraipa"/>
              <w:numPr>
                <w:ilvl w:val="0"/>
                <w:numId w:val="59"/>
              </w:numPr>
              <w:spacing w:before="60" w:after="60"/>
              <w:ind w:left="415"/>
              <w:rPr>
                <w:rFonts w:cs="Arial"/>
                <w:b/>
              </w:rPr>
            </w:pPr>
            <w:r w:rsidRPr="008837A4">
              <w:rPr>
                <w:rFonts w:cs="Times New Roman"/>
              </w:rPr>
              <w:t>keitimų įvykdymo rezultatų peržiūrą.</w:t>
            </w:r>
          </w:p>
        </w:tc>
      </w:tr>
      <w:tr w:rsidR="00BA4E49" w:rsidRPr="00BA4E49" w14:paraId="041671BE" w14:textId="77777777" w:rsidTr="00EC4CDC">
        <w:trPr>
          <w:trHeight w:val="422"/>
        </w:trPr>
        <w:tc>
          <w:tcPr>
            <w:tcW w:w="968" w:type="pct"/>
            <w:vMerge/>
            <w:shd w:val="clear" w:color="auto" w:fill="auto"/>
          </w:tcPr>
          <w:p w14:paraId="224F66EC" w14:textId="77777777" w:rsidR="00EC4CDC" w:rsidRPr="00BA4E49" w:rsidRDefault="00EC4CDC" w:rsidP="0041050D">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5B2C1DDC" w14:textId="77777777" w:rsidR="00EC4CDC" w:rsidRPr="00BA4E49" w:rsidRDefault="008976DF" w:rsidP="001061A8">
            <w:pPr>
              <w:spacing w:before="60" w:after="60"/>
            </w:pPr>
            <w:r w:rsidRPr="00BA4E49">
              <w:rPr>
                <w:b/>
              </w:rPr>
              <w:t>„</w:t>
            </w:r>
            <w:r w:rsidR="00EC4CDC" w:rsidRPr="00BA4E49">
              <w:rPr>
                <w:b/>
              </w:rPr>
              <w:t>T.</w:t>
            </w:r>
            <w:r w:rsidR="008A3E15">
              <w:rPr>
                <w:b/>
              </w:rPr>
              <w:t>5</w:t>
            </w:r>
            <w:r w:rsidR="00EC4CDC" w:rsidRPr="00BA4E49">
              <w:rPr>
                <w:b/>
              </w:rPr>
              <w:t>. Problemų valdymo priemonės</w:t>
            </w:r>
            <w:r w:rsidRPr="00BA4E49">
              <w:rPr>
                <w:b/>
              </w:rPr>
              <w:t>“</w:t>
            </w:r>
            <w:r w:rsidR="00EC4CDC" w:rsidRPr="00BA4E49">
              <w:rPr>
                <w:b/>
              </w:rPr>
              <w:t xml:space="preserve"> </w:t>
            </w:r>
            <w:r w:rsidR="00EC4CDC" w:rsidRPr="00BA4E49">
              <w:t>yra funkcinių komponentų grupė</w:t>
            </w:r>
            <w:r w:rsidR="001061A8" w:rsidRPr="00BA4E49">
              <w:t>,</w:t>
            </w:r>
            <w:r w:rsidR="00EC4CDC" w:rsidRPr="00BA4E49">
              <w:t xml:space="preserve"> realizuojanti visas reikalingas priemones problemų valdymui, apimant:</w:t>
            </w:r>
          </w:p>
          <w:p w14:paraId="46826E9E"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problemų valdymo palaikymą;</w:t>
            </w:r>
          </w:p>
          <w:p w14:paraId="14DA7A3E"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problemų registravimą ir kategorizavimą;</w:t>
            </w:r>
          </w:p>
          <w:p w14:paraId="1C906402"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problemų uždarymą ir įvertinimą;</w:t>
            </w:r>
          </w:p>
          <w:p w14:paraId="6A595F24"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problemų stebėseną;</w:t>
            </w:r>
          </w:p>
          <w:p w14:paraId="01A3CDAF" w14:textId="77777777" w:rsidR="00EC4CDC" w:rsidRPr="00BA4E49" w:rsidRDefault="00EC4CDC" w:rsidP="00517D92">
            <w:pPr>
              <w:pStyle w:val="Sraopastraipa"/>
              <w:numPr>
                <w:ilvl w:val="0"/>
                <w:numId w:val="59"/>
              </w:numPr>
              <w:spacing w:before="60" w:after="60"/>
              <w:ind w:left="415"/>
              <w:rPr>
                <w:b/>
              </w:rPr>
            </w:pPr>
            <w:r w:rsidRPr="00BA4E49">
              <w:rPr>
                <w:rFonts w:cs="Times New Roman"/>
              </w:rPr>
              <w:t>įvykių i</w:t>
            </w:r>
            <w:r w:rsidR="001061A8" w:rsidRPr="00BA4E49">
              <w:rPr>
                <w:rFonts w:cs="Times New Roman"/>
              </w:rPr>
              <w:t>r incidentų stebėsenos istorijos peržiūrą.</w:t>
            </w:r>
          </w:p>
        </w:tc>
      </w:tr>
      <w:tr w:rsidR="00BA4E49" w:rsidRPr="00BA4E49" w14:paraId="7FCFC41A" w14:textId="77777777" w:rsidTr="00EC4CDC">
        <w:trPr>
          <w:trHeight w:val="422"/>
        </w:trPr>
        <w:tc>
          <w:tcPr>
            <w:tcW w:w="968" w:type="pct"/>
            <w:vMerge/>
            <w:shd w:val="clear" w:color="auto" w:fill="auto"/>
          </w:tcPr>
          <w:p w14:paraId="6C163E38" w14:textId="77777777" w:rsidR="00EC4CDC" w:rsidRPr="00BA4E49" w:rsidRDefault="00EC4CDC" w:rsidP="0041050D">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2C5DD886" w14:textId="77777777" w:rsidR="00EC4CDC" w:rsidRPr="00BA4E49" w:rsidRDefault="008976DF" w:rsidP="001061A8">
            <w:pPr>
              <w:spacing w:before="60" w:after="60"/>
              <w:rPr>
                <w:kern w:val="12"/>
              </w:rPr>
            </w:pPr>
            <w:r w:rsidRPr="00BA4E49">
              <w:rPr>
                <w:b/>
              </w:rPr>
              <w:t>„</w:t>
            </w:r>
            <w:r w:rsidR="00EC4CDC" w:rsidRPr="00BA4E49">
              <w:rPr>
                <w:b/>
              </w:rPr>
              <w:t>T.</w:t>
            </w:r>
            <w:r w:rsidR="008A3E15">
              <w:rPr>
                <w:b/>
              </w:rPr>
              <w:t>6</w:t>
            </w:r>
            <w:r w:rsidR="00EC4CDC" w:rsidRPr="00BA4E49">
              <w:rPr>
                <w:b/>
              </w:rPr>
              <w:t>. Įvykių valdymo priemonės</w:t>
            </w:r>
            <w:r w:rsidRPr="00BA4E49">
              <w:rPr>
                <w:b/>
              </w:rPr>
              <w:t>“</w:t>
            </w:r>
            <w:r w:rsidR="00EC4CDC" w:rsidRPr="00BA4E49">
              <w:t xml:space="preserve"> yra funkcinių komponentų grupė</w:t>
            </w:r>
            <w:r w:rsidR="001061A8" w:rsidRPr="00BA4E49">
              <w:t>,</w:t>
            </w:r>
            <w:r w:rsidR="00EC4CDC" w:rsidRPr="00BA4E49">
              <w:t xml:space="preserve"> </w:t>
            </w:r>
            <w:r w:rsidR="001061A8" w:rsidRPr="00BA4E49">
              <w:t xml:space="preserve">realizuojanti visas reikalingas </w:t>
            </w:r>
            <w:r w:rsidR="00EC4CDC" w:rsidRPr="00BA4E49">
              <w:t>priemones įvykių valdymui, apimant:</w:t>
            </w:r>
          </w:p>
          <w:p w14:paraId="27484FBE"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įvykių stebėsenos mechanizmų ir taisyklių tvarkymą;</w:t>
            </w:r>
          </w:p>
          <w:p w14:paraId="1C27F54E"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įvykių filtravimą ir kategorizavimą;</w:t>
            </w:r>
          </w:p>
          <w:p w14:paraId="43FA7D8A"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įvykių susiejimą ir atsakomojo veiksmo pasirinkimą;</w:t>
            </w:r>
          </w:p>
          <w:p w14:paraId="7BAEE68E" w14:textId="77777777" w:rsidR="00EC4CDC" w:rsidRPr="00BA4E49" w:rsidRDefault="00EC4CDC" w:rsidP="00517D92">
            <w:pPr>
              <w:pStyle w:val="Sraopastraipa"/>
              <w:numPr>
                <w:ilvl w:val="0"/>
                <w:numId w:val="59"/>
              </w:numPr>
              <w:spacing w:before="60" w:after="60"/>
              <w:ind w:left="415"/>
              <w:rPr>
                <w:b/>
              </w:rPr>
            </w:pPr>
            <w:r w:rsidRPr="00BA4E49">
              <w:rPr>
                <w:rFonts w:cs="Times New Roman"/>
              </w:rPr>
              <w:t>įvykių peržiūrą.</w:t>
            </w:r>
          </w:p>
        </w:tc>
      </w:tr>
      <w:tr w:rsidR="00BA4E49" w:rsidRPr="00BA4E49" w14:paraId="4F9C0655" w14:textId="77777777" w:rsidTr="00EC4CDC">
        <w:trPr>
          <w:trHeight w:val="422"/>
        </w:trPr>
        <w:tc>
          <w:tcPr>
            <w:tcW w:w="968" w:type="pct"/>
            <w:vMerge/>
            <w:shd w:val="clear" w:color="auto" w:fill="auto"/>
          </w:tcPr>
          <w:p w14:paraId="60A316A6" w14:textId="77777777" w:rsidR="00EC4CDC" w:rsidRPr="00BA4E49" w:rsidRDefault="00EC4CDC" w:rsidP="0041050D">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6BA8CC39" w14:textId="77777777" w:rsidR="00EC4CDC" w:rsidRPr="00BA4E49" w:rsidRDefault="008976DF" w:rsidP="001061A8">
            <w:pPr>
              <w:spacing w:before="60" w:after="60"/>
            </w:pPr>
            <w:r w:rsidRPr="00BA4E49">
              <w:rPr>
                <w:b/>
              </w:rPr>
              <w:t>„</w:t>
            </w:r>
            <w:r w:rsidR="00EC4CDC" w:rsidRPr="00BA4E49">
              <w:rPr>
                <w:b/>
              </w:rPr>
              <w:t>T.</w:t>
            </w:r>
            <w:r w:rsidR="008A3E15">
              <w:rPr>
                <w:b/>
              </w:rPr>
              <w:t>7</w:t>
            </w:r>
            <w:r w:rsidR="00EC4CDC" w:rsidRPr="00BA4E49">
              <w:rPr>
                <w:b/>
              </w:rPr>
              <w:t>. Žinių bazės valdymo priemonės</w:t>
            </w:r>
            <w:r w:rsidRPr="00BA4E49">
              <w:rPr>
                <w:b/>
              </w:rPr>
              <w:t>“</w:t>
            </w:r>
            <w:r w:rsidR="00EC4CDC" w:rsidRPr="00BA4E49">
              <w:t xml:space="preserve"> yra funkcinių komponentų grupė</w:t>
            </w:r>
            <w:r w:rsidR="00294A4B" w:rsidRPr="00BA4E49">
              <w:t>,</w:t>
            </w:r>
            <w:r w:rsidR="00EC4CDC" w:rsidRPr="00BA4E49">
              <w:t xml:space="preserve"> </w:t>
            </w:r>
            <w:r w:rsidR="00EC4CDC" w:rsidRPr="00BA4E49">
              <w:rPr>
                <w:kern w:val="12"/>
              </w:rPr>
              <w:t xml:space="preserve">realizuojanti visas reikalingas priemones </w:t>
            </w:r>
            <w:r w:rsidR="00294A4B" w:rsidRPr="00BA4E49">
              <w:rPr>
                <w:kern w:val="12"/>
              </w:rPr>
              <w:t>žinių bazės valdymui ir naudojimui</w:t>
            </w:r>
            <w:r w:rsidR="00EC4CDC" w:rsidRPr="00BA4E49">
              <w:rPr>
                <w:kern w:val="12"/>
              </w:rPr>
              <w:t>, apimant:</w:t>
            </w:r>
          </w:p>
          <w:p w14:paraId="45AF9274"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žinių bazės peržiūrą, tvarkymą ir įrašų kūrimą;</w:t>
            </w:r>
          </w:p>
          <w:p w14:paraId="7B924DC5"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instrukcijų apie skirtingų paslaugų naudojimą / diegimą / konfigūravimą peržiūrą, tvarkymą ir įrašų kūrimą;</w:t>
            </w:r>
          </w:p>
          <w:p w14:paraId="36BE7268"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informacijos paiešką žinių bazėje;</w:t>
            </w:r>
          </w:p>
          <w:p w14:paraId="4337D2BA" w14:textId="77777777" w:rsidR="00EC4CDC" w:rsidRPr="00BA4E49" w:rsidRDefault="00294A4B" w:rsidP="00517D92">
            <w:pPr>
              <w:pStyle w:val="Sraopastraipa"/>
              <w:numPr>
                <w:ilvl w:val="0"/>
                <w:numId w:val="59"/>
              </w:numPr>
              <w:spacing w:before="60" w:after="60"/>
              <w:ind w:left="415"/>
              <w:rPr>
                <w:b/>
              </w:rPr>
            </w:pPr>
            <w:r w:rsidRPr="00BA4E49">
              <w:rPr>
                <w:rFonts w:cs="Times New Roman"/>
              </w:rPr>
              <w:t>komentarų rašymą</w:t>
            </w:r>
            <w:r w:rsidR="00EC4CDC" w:rsidRPr="00BA4E49">
              <w:rPr>
                <w:rFonts w:cs="Times New Roman"/>
              </w:rPr>
              <w:t xml:space="preserve"> </w:t>
            </w:r>
            <w:r w:rsidRPr="00BA4E49">
              <w:rPr>
                <w:rFonts w:cs="Times New Roman"/>
              </w:rPr>
              <w:t>ir valdymą</w:t>
            </w:r>
            <w:r w:rsidR="00EC4CDC" w:rsidRPr="00BA4E49">
              <w:rPr>
                <w:rFonts w:cs="Times New Roman"/>
              </w:rPr>
              <w:t>.</w:t>
            </w:r>
          </w:p>
        </w:tc>
      </w:tr>
      <w:tr w:rsidR="00BA4E49" w:rsidRPr="00BA4E49" w14:paraId="16FF0893" w14:textId="77777777" w:rsidTr="00EC4CDC">
        <w:trPr>
          <w:trHeight w:val="422"/>
        </w:trPr>
        <w:tc>
          <w:tcPr>
            <w:tcW w:w="968" w:type="pct"/>
            <w:vMerge/>
            <w:shd w:val="clear" w:color="auto" w:fill="auto"/>
          </w:tcPr>
          <w:p w14:paraId="2FABBFC6" w14:textId="77777777" w:rsidR="00EC4CDC" w:rsidRPr="00BA4E49" w:rsidRDefault="00EC4CDC" w:rsidP="0041050D">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6AE8E10C" w14:textId="77777777" w:rsidR="00EC4CDC" w:rsidRPr="00BA4E49" w:rsidRDefault="008976DF" w:rsidP="001061A8">
            <w:pPr>
              <w:spacing w:before="60" w:after="60"/>
            </w:pPr>
            <w:r w:rsidRPr="00BA4E49">
              <w:rPr>
                <w:b/>
              </w:rPr>
              <w:t>„</w:t>
            </w:r>
            <w:r w:rsidR="00EC4CDC" w:rsidRPr="00BA4E49">
              <w:rPr>
                <w:b/>
              </w:rPr>
              <w:t>T.</w:t>
            </w:r>
            <w:r w:rsidR="008A3E15">
              <w:rPr>
                <w:b/>
              </w:rPr>
              <w:t>8</w:t>
            </w:r>
            <w:r w:rsidR="00EC4CDC" w:rsidRPr="00BA4E49">
              <w:rPr>
                <w:b/>
              </w:rPr>
              <w:t>. Incidentų valdymo priemonės</w:t>
            </w:r>
            <w:r w:rsidRPr="00BA4E49">
              <w:rPr>
                <w:b/>
              </w:rPr>
              <w:t>“</w:t>
            </w:r>
            <w:r w:rsidR="00EC4CDC" w:rsidRPr="00BA4E49">
              <w:t xml:space="preserve"> yra funkcinių komponentų grupė</w:t>
            </w:r>
            <w:r w:rsidR="00294A4B" w:rsidRPr="00BA4E49">
              <w:t>,</w:t>
            </w:r>
            <w:r w:rsidR="00EC4CDC" w:rsidRPr="00BA4E49">
              <w:t xml:space="preserve"> realizuojanti visas </w:t>
            </w:r>
            <w:r w:rsidR="00294A4B" w:rsidRPr="00BA4E49">
              <w:t xml:space="preserve">reikalingas </w:t>
            </w:r>
            <w:r w:rsidR="00EC4CDC" w:rsidRPr="00BA4E49">
              <w:t>priemones incidentų valdymui, įskaitant:</w:t>
            </w:r>
          </w:p>
          <w:p w14:paraId="030E8C90"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incidentų valdymo palaikymą;</w:t>
            </w:r>
          </w:p>
          <w:p w14:paraId="603325E2"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incidentų registravimą ir kategorizavimą;</w:t>
            </w:r>
          </w:p>
          <w:p w14:paraId="25414A70"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incidentų sprendimą;</w:t>
            </w:r>
          </w:p>
          <w:p w14:paraId="54D1746A"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incidentų uždarymą ir įvertinimą;</w:t>
            </w:r>
          </w:p>
          <w:p w14:paraId="026BFC86"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incidentų stebėseną;</w:t>
            </w:r>
          </w:p>
          <w:p w14:paraId="03C35762" w14:textId="77777777" w:rsidR="00EC4CDC" w:rsidRPr="00BA4E49" w:rsidRDefault="00EC4CDC" w:rsidP="00517D92">
            <w:pPr>
              <w:pStyle w:val="Sraopastraipa"/>
              <w:numPr>
                <w:ilvl w:val="0"/>
                <w:numId w:val="59"/>
              </w:numPr>
              <w:spacing w:before="60" w:after="60"/>
              <w:ind w:left="415"/>
              <w:rPr>
                <w:rFonts w:cs="Times New Roman"/>
              </w:rPr>
            </w:pPr>
            <w:r w:rsidRPr="00BA4E49">
              <w:rPr>
                <w:rFonts w:cs="Times New Roman"/>
              </w:rPr>
              <w:t>proaktyviai pateiktos naudotojų informacijos tvarkymą ir susiejimą su tam tikra incidentų kategorija ar paslauga;</w:t>
            </w:r>
          </w:p>
          <w:p w14:paraId="77FBEEA4" w14:textId="77777777" w:rsidR="00EC4CDC" w:rsidRPr="00BA4E49" w:rsidRDefault="00EC4CDC" w:rsidP="00517D92">
            <w:pPr>
              <w:pStyle w:val="Sraopastraipa"/>
              <w:numPr>
                <w:ilvl w:val="0"/>
                <w:numId w:val="59"/>
              </w:numPr>
              <w:spacing w:before="60" w:after="60"/>
              <w:ind w:left="415"/>
              <w:rPr>
                <w:b/>
              </w:rPr>
            </w:pPr>
            <w:r w:rsidRPr="00BA4E49">
              <w:rPr>
                <w:rFonts w:cs="Times New Roman"/>
              </w:rPr>
              <w:t>incidentų valdymo ataskaitų kūrimą.</w:t>
            </w:r>
          </w:p>
        </w:tc>
      </w:tr>
      <w:tr w:rsidR="00BA4E49" w:rsidRPr="00BA4E49" w14:paraId="3862216B" w14:textId="77777777" w:rsidTr="00EC4CDC">
        <w:trPr>
          <w:trHeight w:val="422"/>
        </w:trPr>
        <w:tc>
          <w:tcPr>
            <w:tcW w:w="968" w:type="pct"/>
            <w:vMerge/>
            <w:shd w:val="clear" w:color="auto" w:fill="auto"/>
          </w:tcPr>
          <w:p w14:paraId="50F8B576" w14:textId="77777777" w:rsidR="00EC4CDC" w:rsidRPr="00BA4E49" w:rsidRDefault="00EC4CDC" w:rsidP="0041050D">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70564356" w14:textId="77777777" w:rsidR="00EC4CDC" w:rsidRPr="00BA4E49" w:rsidRDefault="008976DF" w:rsidP="00294A4B">
            <w:pPr>
              <w:spacing w:before="60" w:after="60"/>
              <w:rPr>
                <w:b/>
              </w:rPr>
            </w:pPr>
            <w:r w:rsidRPr="00BA4E49">
              <w:rPr>
                <w:b/>
              </w:rPr>
              <w:t>„</w:t>
            </w:r>
            <w:r w:rsidR="00EC4CDC" w:rsidRPr="00BA4E49">
              <w:rPr>
                <w:b/>
              </w:rPr>
              <w:t>T.</w:t>
            </w:r>
            <w:r w:rsidR="008A3E15">
              <w:rPr>
                <w:b/>
              </w:rPr>
              <w:t>9</w:t>
            </w:r>
            <w:r w:rsidR="00EC4CDC" w:rsidRPr="00BA4E49">
              <w:rPr>
                <w:b/>
              </w:rPr>
              <w:t>. Konfigūracijų valdymo priemonės</w:t>
            </w:r>
            <w:r w:rsidRPr="00BA4E49">
              <w:rPr>
                <w:b/>
              </w:rPr>
              <w:t>“</w:t>
            </w:r>
            <w:r w:rsidR="00EC4CDC" w:rsidRPr="00BA4E49">
              <w:t xml:space="preserve"> yra funkcinių komponentų grup</w:t>
            </w:r>
            <w:r w:rsidR="00294A4B" w:rsidRPr="00BA4E49">
              <w:t>ė realizuojanti visas reikalingas priemones</w:t>
            </w:r>
            <w:r w:rsidR="00EC4CDC" w:rsidRPr="00BA4E49">
              <w:t xml:space="preserve"> konfigūracijų valdymui.</w:t>
            </w:r>
          </w:p>
        </w:tc>
      </w:tr>
      <w:tr w:rsidR="00BA4E49" w:rsidRPr="00BA4E49" w14:paraId="1845519F" w14:textId="77777777" w:rsidTr="00471FC8">
        <w:trPr>
          <w:trHeight w:val="422"/>
        </w:trPr>
        <w:tc>
          <w:tcPr>
            <w:tcW w:w="968" w:type="pct"/>
            <w:vMerge w:val="restart"/>
            <w:shd w:val="clear" w:color="auto" w:fill="FFFFFF" w:themeFill="background1"/>
          </w:tcPr>
          <w:p w14:paraId="712C4765" w14:textId="2123910E" w:rsidR="0041050D" w:rsidRPr="00BA4E49" w:rsidRDefault="00294A4B" w:rsidP="00294A4B">
            <w:pPr>
              <w:pStyle w:val="Pagrindinistekstas1"/>
              <w:spacing w:before="60" w:after="60"/>
              <w:ind w:left="57" w:right="57" w:firstLine="0"/>
              <w:rPr>
                <w:rFonts w:ascii="Times New Roman" w:hAnsi="Times New Roman"/>
                <w:b/>
                <w:bCs/>
                <w:sz w:val="22"/>
                <w:szCs w:val="22"/>
                <w:lang w:val="lt-LT"/>
              </w:rPr>
            </w:pPr>
            <w:r w:rsidRPr="00BA4E49">
              <w:rPr>
                <w:rFonts w:ascii="Times New Roman" w:eastAsiaTheme="minorHAnsi" w:hAnsi="Times New Roman"/>
                <w:b/>
                <w:bCs/>
                <w:sz w:val="22"/>
                <w:szCs w:val="22"/>
                <w:lang w:val="lt-LT"/>
              </w:rPr>
              <w:t>P</w:t>
            </w:r>
            <w:r w:rsidR="00080D0A">
              <w:rPr>
                <w:rFonts w:ascii="Times New Roman" w:eastAsiaTheme="minorHAnsi" w:hAnsi="Times New Roman"/>
                <w:b/>
                <w:bCs/>
                <w:sz w:val="22"/>
                <w:szCs w:val="22"/>
                <w:lang w:val="lt-LT"/>
              </w:rPr>
              <w:t>3</w:t>
            </w:r>
            <w:r w:rsidRPr="00BA4E49">
              <w:rPr>
                <w:rFonts w:ascii="Times New Roman" w:eastAsiaTheme="minorHAnsi" w:hAnsi="Times New Roman"/>
                <w:b/>
                <w:bCs/>
                <w:sz w:val="22"/>
                <w:szCs w:val="22"/>
                <w:lang w:val="lt-LT"/>
              </w:rPr>
              <w:t xml:space="preserve">. Stebėsenos </w:t>
            </w:r>
            <w:r w:rsidR="0041050D" w:rsidRPr="00BA4E49">
              <w:rPr>
                <w:rFonts w:ascii="Times New Roman" w:eastAsiaTheme="minorHAnsi" w:hAnsi="Times New Roman"/>
                <w:b/>
                <w:bCs/>
                <w:sz w:val="22"/>
                <w:szCs w:val="22"/>
                <w:lang w:val="lt-LT"/>
              </w:rPr>
              <w:t>posistemė</w:t>
            </w:r>
          </w:p>
        </w:tc>
        <w:tc>
          <w:tcPr>
            <w:tcW w:w="4032" w:type="pct"/>
            <w:vAlign w:val="center"/>
          </w:tcPr>
          <w:p w14:paraId="4ABBCE93" w14:textId="04DFB2D2" w:rsidR="0041050D" w:rsidRPr="00BA4E49" w:rsidRDefault="008976DF" w:rsidP="00294A4B">
            <w:pPr>
              <w:spacing w:before="60" w:after="60"/>
            </w:pPr>
            <w:r w:rsidRPr="00BA4E49">
              <w:rPr>
                <w:b/>
                <w:bCs/>
              </w:rPr>
              <w:t>„</w:t>
            </w:r>
            <w:r w:rsidR="0041050D" w:rsidRPr="00BA4E49">
              <w:rPr>
                <w:b/>
                <w:bCs/>
              </w:rPr>
              <w:t>T.1</w:t>
            </w:r>
            <w:r w:rsidR="00024D4C">
              <w:rPr>
                <w:b/>
                <w:bCs/>
              </w:rPr>
              <w:t>0</w:t>
            </w:r>
            <w:r w:rsidR="0041050D" w:rsidRPr="00BA4E49">
              <w:rPr>
                <w:b/>
                <w:bCs/>
              </w:rPr>
              <w:t xml:space="preserve">. IT paslaugų naudojimo apskaitos ir stebėsenos duomenų gavimo </w:t>
            </w:r>
            <w:r w:rsidR="0041050D" w:rsidRPr="00BA4E49">
              <w:rPr>
                <w:b/>
              </w:rPr>
              <w:t>priemonės</w:t>
            </w:r>
            <w:r w:rsidRPr="00BA4E49">
              <w:rPr>
                <w:b/>
              </w:rPr>
              <w:t>“</w:t>
            </w:r>
            <w:r w:rsidR="0041050D" w:rsidRPr="00BA4E49">
              <w:t xml:space="preserve"> yra funkcinių komponentų grupė</w:t>
            </w:r>
            <w:r w:rsidR="00294A4B" w:rsidRPr="00BA4E49">
              <w:t>,</w:t>
            </w:r>
            <w:r w:rsidR="0041050D" w:rsidRPr="00BA4E49">
              <w:t xml:space="preserve"> realizuojanti</w:t>
            </w:r>
            <w:r w:rsidR="00294A4B" w:rsidRPr="00BA4E49">
              <w:t xml:space="preserve"> visas reikalingas priemones automatiniam duomenų perdavimui</w:t>
            </w:r>
            <w:r w:rsidR="0041050D" w:rsidRPr="00BA4E49">
              <w:t xml:space="preserve"> iš stebimų IT paslaugų teikimo sistemų, apimant:</w:t>
            </w:r>
          </w:p>
          <w:p w14:paraId="21F0B200" w14:textId="77777777" w:rsidR="0041050D" w:rsidRPr="00BA4E49" w:rsidRDefault="0041050D" w:rsidP="00517D92">
            <w:pPr>
              <w:pStyle w:val="Sraopastraipa"/>
              <w:numPr>
                <w:ilvl w:val="0"/>
                <w:numId w:val="59"/>
              </w:numPr>
              <w:spacing w:before="60" w:after="60"/>
              <w:ind w:left="415"/>
              <w:rPr>
                <w:rFonts w:cs="Times New Roman"/>
              </w:rPr>
            </w:pPr>
            <w:r w:rsidRPr="00BA4E49">
              <w:rPr>
                <w:rFonts w:cs="Times New Roman"/>
              </w:rPr>
              <w:t>veiklos kokybės rodiklius;</w:t>
            </w:r>
          </w:p>
          <w:p w14:paraId="29E96040" w14:textId="77777777" w:rsidR="0041050D" w:rsidRPr="00BA4E49" w:rsidRDefault="0041050D" w:rsidP="00517D92">
            <w:pPr>
              <w:pStyle w:val="Sraopastraipa"/>
              <w:numPr>
                <w:ilvl w:val="0"/>
                <w:numId w:val="59"/>
              </w:numPr>
              <w:spacing w:before="60" w:after="60"/>
              <w:ind w:left="415"/>
              <w:rPr>
                <w:rFonts w:cs="Times New Roman"/>
              </w:rPr>
            </w:pPr>
            <w:r w:rsidRPr="00BA4E49">
              <w:rPr>
                <w:rFonts w:cs="Times New Roman"/>
              </w:rPr>
              <w:t>žurnalinius įrašus;</w:t>
            </w:r>
          </w:p>
          <w:p w14:paraId="791E3E34" w14:textId="77777777" w:rsidR="0041050D" w:rsidRPr="00BA4E49" w:rsidRDefault="0041050D" w:rsidP="00517D92">
            <w:pPr>
              <w:pStyle w:val="Sraopastraipa"/>
              <w:numPr>
                <w:ilvl w:val="0"/>
                <w:numId w:val="59"/>
              </w:numPr>
              <w:spacing w:before="60" w:after="60"/>
              <w:ind w:left="415"/>
              <w:rPr>
                <w:rFonts w:cs="Arial"/>
              </w:rPr>
            </w:pPr>
            <w:r w:rsidRPr="00BA4E49">
              <w:rPr>
                <w:rFonts w:cs="Times New Roman"/>
              </w:rPr>
              <w:t>paslaugų teikimo apskaitos duomenis.</w:t>
            </w:r>
          </w:p>
        </w:tc>
      </w:tr>
      <w:tr w:rsidR="00BA4E49" w:rsidRPr="00BA4E49" w14:paraId="7659F0B5" w14:textId="77777777" w:rsidTr="00471FC8">
        <w:trPr>
          <w:trHeight w:val="422"/>
        </w:trPr>
        <w:tc>
          <w:tcPr>
            <w:tcW w:w="968" w:type="pct"/>
            <w:vMerge/>
            <w:shd w:val="clear" w:color="auto" w:fill="FFFFFF" w:themeFill="background1"/>
          </w:tcPr>
          <w:p w14:paraId="3658F6A3" w14:textId="77777777"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p>
        </w:tc>
        <w:tc>
          <w:tcPr>
            <w:tcW w:w="4032" w:type="pct"/>
            <w:shd w:val="clear" w:color="auto" w:fill="FFFFFF" w:themeFill="background1"/>
            <w:vAlign w:val="center"/>
          </w:tcPr>
          <w:p w14:paraId="0DFA95B2" w14:textId="51486A81" w:rsidR="0041050D" w:rsidRPr="00080D0A" w:rsidRDefault="008976DF" w:rsidP="003E7E2D">
            <w:pPr>
              <w:spacing w:before="60" w:after="60"/>
            </w:pPr>
            <w:r w:rsidRPr="00080D0A">
              <w:rPr>
                <w:b/>
              </w:rPr>
              <w:t>„</w:t>
            </w:r>
            <w:r w:rsidR="0041050D" w:rsidRPr="00080D0A">
              <w:rPr>
                <w:b/>
              </w:rPr>
              <w:t>T.1</w:t>
            </w:r>
            <w:r w:rsidR="00024D4C" w:rsidRPr="00080D0A">
              <w:rPr>
                <w:b/>
              </w:rPr>
              <w:t>1</w:t>
            </w:r>
            <w:r w:rsidR="0041050D" w:rsidRPr="00080D0A">
              <w:rPr>
                <w:b/>
              </w:rPr>
              <w:t>. Duomenų analizės ir ataskaitų kūrimo priemonės</w:t>
            </w:r>
            <w:r w:rsidRPr="00080D0A">
              <w:rPr>
                <w:b/>
              </w:rPr>
              <w:t>“</w:t>
            </w:r>
            <w:r w:rsidR="0041050D" w:rsidRPr="00080D0A">
              <w:t xml:space="preserve"> </w:t>
            </w:r>
            <w:r w:rsidR="003E7E2D" w:rsidRPr="00080D0A">
              <w:t>yra funkcinių komponentų grupė, realizuojanti visas reikalingas priemones</w:t>
            </w:r>
            <w:r w:rsidR="0041050D" w:rsidRPr="00080D0A">
              <w:t xml:space="preserve"> automatizuotu būdu gaunamos informacijos va</w:t>
            </w:r>
            <w:r w:rsidR="003E7E2D" w:rsidRPr="00080D0A">
              <w:t>ldymui</w:t>
            </w:r>
            <w:r w:rsidR="0041050D" w:rsidRPr="00080D0A">
              <w:t>, apimant:</w:t>
            </w:r>
          </w:p>
          <w:p w14:paraId="614D9645" w14:textId="77777777" w:rsidR="0041050D" w:rsidRPr="00080D0A" w:rsidRDefault="0041050D" w:rsidP="00517D92">
            <w:pPr>
              <w:pStyle w:val="Sraopastraipa"/>
              <w:numPr>
                <w:ilvl w:val="0"/>
                <w:numId w:val="59"/>
              </w:numPr>
              <w:spacing w:before="60" w:after="60"/>
              <w:ind w:left="415"/>
              <w:rPr>
                <w:rFonts w:cs="Times New Roman"/>
              </w:rPr>
            </w:pPr>
            <w:r w:rsidRPr="00080D0A">
              <w:rPr>
                <w:rFonts w:cs="Times New Roman"/>
              </w:rPr>
              <w:t>IT paslaugų gavėjų teikiamą informaciją apie IT paslaugų teikimo mastą;</w:t>
            </w:r>
          </w:p>
          <w:p w14:paraId="788AAF47" w14:textId="77777777" w:rsidR="0041050D" w:rsidRPr="00080D0A" w:rsidRDefault="0041050D" w:rsidP="00517D92">
            <w:pPr>
              <w:pStyle w:val="Sraopastraipa"/>
              <w:numPr>
                <w:ilvl w:val="0"/>
                <w:numId w:val="59"/>
              </w:numPr>
              <w:spacing w:before="60" w:after="60"/>
              <w:ind w:left="415"/>
              <w:rPr>
                <w:rFonts w:cs="Times New Roman"/>
              </w:rPr>
            </w:pPr>
            <w:r w:rsidRPr="00080D0A">
              <w:rPr>
                <w:rFonts w:cs="Times New Roman"/>
              </w:rPr>
              <w:t>IT paslaugų teikimo lygio įsipareigojimų vykdymo vertinimo rezultatus;</w:t>
            </w:r>
          </w:p>
          <w:p w14:paraId="7B732B4E" w14:textId="77777777" w:rsidR="0041050D" w:rsidRPr="00080D0A" w:rsidRDefault="0041050D" w:rsidP="00517D92">
            <w:pPr>
              <w:pStyle w:val="Sraopastraipa"/>
              <w:numPr>
                <w:ilvl w:val="0"/>
                <w:numId w:val="59"/>
              </w:numPr>
              <w:spacing w:before="60" w:after="60"/>
              <w:ind w:left="415"/>
              <w:rPr>
                <w:rFonts w:cs="Times New Roman"/>
              </w:rPr>
            </w:pPr>
            <w:r w:rsidRPr="00080D0A">
              <w:rPr>
                <w:rFonts w:cs="Times New Roman"/>
              </w:rPr>
              <w:t>IRT infrastruktūros naudojimą;</w:t>
            </w:r>
          </w:p>
          <w:p w14:paraId="0C513A90" w14:textId="77777777" w:rsidR="0041050D" w:rsidRPr="00080D0A" w:rsidRDefault="0041050D" w:rsidP="00517D92">
            <w:pPr>
              <w:pStyle w:val="Sraopastraipa"/>
              <w:numPr>
                <w:ilvl w:val="0"/>
                <w:numId w:val="59"/>
              </w:numPr>
              <w:spacing w:before="60" w:after="60"/>
              <w:ind w:left="415"/>
              <w:rPr>
                <w:rFonts w:cs="Times New Roman"/>
              </w:rPr>
            </w:pPr>
            <w:r w:rsidRPr="00080D0A">
              <w:rPr>
                <w:rFonts w:cs="Times New Roman"/>
              </w:rPr>
              <w:t>apibendrinimą ir analizę realiu laiku skirtingais pjūviais;</w:t>
            </w:r>
          </w:p>
          <w:p w14:paraId="23405718" w14:textId="77777777" w:rsidR="0041050D" w:rsidRPr="00080D0A" w:rsidRDefault="0041050D" w:rsidP="00517D92">
            <w:pPr>
              <w:pStyle w:val="Sraopastraipa"/>
              <w:numPr>
                <w:ilvl w:val="0"/>
                <w:numId w:val="59"/>
              </w:numPr>
              <w:spacing w:before="60" w:after="60"/>
              <w:ind w:left="415"/>
              <w:rPr>
                <w:rFonts w:cs="Arial"/>
              </w:rPr>
            </w:pPr>
            <w:r w:rsidRPr="00080D0A">
              <w:rPr>
                <w:rFonts w:cs="Times New Roman"/>
              </w:rPr>
              <w:t>standartinių ataskaitų nustatymų valdymą ir ataskaitų formavimą.</w:t>
            </w:r>
          </w:p>
        </w:tc>
      </w:tr>
      <w:tr w:rsidR="00BA4E49" w:rsidRPr="00BA4E49" w14:paraId="23DDCEA8" w14:textId="77777777" w:rsidTr="00471FC8">
        <w:trPr>
          <w:trHeight w:val="422"/>
        </w:trPr>
        <w:tc>
          <w:tcPr>
            <w:tcW w:w="968" w:type="pct"/>
            <w:vMerge w:val="restart"/>
            <w:shd w:val="clear" w:color="auto" w:fill="auto"/>
          </w:tcPr>
          <w:p w14:paraId="178D4EEC" w14:textId="3DC3606A"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r w:rsidRPr="00BA4E49">
              <w:rPr>
                <w:rFonts w:ascii="Times New Roman" w:hAnsi="Times New Roman"/>
                <w:b/>
                <w:bCs/>
                <w:sz w:val="22"/>
                <w:szCs w:val="22"/>
                <w:lang w:val="lt-LT"/>
              </w:rPr>
              <w:t>P</w:t>
            </w:r>
            <w:r w:rsidR="00080D0A">
              <w:rPr>
                <w:rFonts w:ascii="Times New Roman" w:hAnsi="Times New Roman"/>
                <w:b/>
                <w:bCs/>
                <w:sz w:val="22"/>
                <w:szCs w:val="22"/>
                <w:lang w:val="lt-LT"/>
              </w:rPr>
              <w:t>4</w:t>
            </w:r>
            <w:r w:rsidRPr="00BA4E49">
              <w:rPr>
                <w:rFonts w:ascii="Times New Roman" w:hAnsi="Times New Roman"/>
                <w:b/>
                <w:bCs/>
                <w:sz w:val="22"/>
                <w:szCs w:val="22"/>
                <w:lang w:val="lt-LT"/>
              </w:rPr>
              <w:t>. Administravimo posistemė</w:t>
            </w:r>
          </w:p>
        </w:tc>
        <w:tc>
          <w:tcPr>
            <w:tcW w:w="4032" w:type="pct"/>
            <w:shd w:val="clear" w:color="auto" w:fill="FFFFFF" w:themeFill="background1"/>
            <w:vAlign w:val="center"/>
          </w:tcPr>
          <w:p w14:paraId="23197D04" w14:textId="64F6028B" w:rsidR="0041050D" w:rsidRPr="00080D0A" w:rsidRDefault="008976DF" w:rsidP="00FF3DBB">
            <w:pPr>
              <w:spacing w:before="60" w:after="60"/>
              <w:rPr>
                <w:b/>
              </w:rPr>
            </w:pPr>
            <w:r w:rsidRPr="00080D0A">
              <w:rPr>
                <w:b/>
              </w:rPr>
              <w:t>„</w:t>
            </w:r>
            <w:r w:rsidR="0041050D" w:rsidRPr="00080D0A">
              <w:rPr>
                <w:b/>
              </w:rPr>
              <w:t>T.1</w:t>
            </w:r>
            <w:r w:rsidR="00080D0A" w:rsidRPr="00080D0A">
              <w:rPr>
                <w:b/>
              </w:rPr>
              <w:t>2</w:t>
            </w:r>
            <w:r w:rsidR="0041050D" w:rsidRPr="00080D0A">
              <w:rPr>
                <w:b/>
              </w:rPr>
              <w:t>. Tapatybės nustatymo priemonės</w:t>
            </w:r>
            <w:r w:rsidRPr="00080D0A">
              <w:rPr>
                <w:b/>
              </w:rPr>
              <w:t>“</w:t>
            </w:r>
            <w:r w:rsidR="0041050D" w:rsidRPr="00080D0A">
              <w:t xml:space="preserve"> yra funkcinių komponentų grupė</w:t>
            </w:r>
            <w:r w:rsidR="00FF3DBB" w:rsidRPr="00080D0A">
              <w:t>,</w:t>
            </w:r>
            <w:r w:rsidR="0041050D" w:rsidRPr="00080D0A">
              <w:t xml:space="preserve"> realizuojanti </w:t>
            </w:r>
            <w:r w:rsidR="00FF3DBB" w:rsidRPr="00080D0A">
              <w:t>visas reikalingas priemones</w:t>
            </w:r>
            <w:r w:rsidR="0041050D" w:rsidRPr="00080D0A">
              <w:t xml:space="preserve"> VIPV</w:t>
            </w:r>
            <w:r w:rsidR="00FF3DBB" w:rsidRPr="00080D0A">
              <w:t>IS naudotojų tapatybės nustatymui</w:t>
            </w:r>
            <w:r w:rsidR="0041050D" w:rsidRPr="00080D0A">
              <w:t>.</w:t>
            </w:r>
          </w:p>
        </w:tc>
      </w:tr>
      <w:tr w:rsidR="00BA4E49" w:rsidRPr="00BA4E49" w14:paraId="25B0DF76" w14:textId="77777777" w:rsidTr="00EC4CDC">
        <w:trPr>
          <w:trHeight w:val="422"/>
        </w:trPr>
        <w:tc>
          <w:tcPr>
            <w:tcW w:w="968" w:type="pct"/>
            <w:vMerge/>
            <w:shd w:val="clear" w:color="auto" w:fill="auto"/>
          </w:tcPr>
          <w:p w14:paraId="0F4DD275" w14:textId="77777777"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378F9AA9" w14:textId="5AE7E499" w:rsidR="0041050D" w:rsidRPr="00BA4E49" w:rsidRDefault="008976DF" w:rsidP="00FF3DBB">
            <w:pPr>
              <w:spacing w:before="60" w:after="60"/>
            </w:pPr>
            <w:r w:rsidRPr="00BA4E49">
              <w:rPr>
                <w:b/>
              </w:rPr>
              <w:t>„</w:t>
            </w:r>
            <w:r w:rsidR="0041050D" w:rsidRPr="00BA4E49">
              <w:rPr>
                <w:b/>
              </w:rPr>
              <w:t>T.1</w:t>
            </w:r>
            <w:r w:rsidR="00080D0A">
              <w:rPr>
                <w:b/>
              </w:rPr>
              <w:t>3</w:t>
            </w:r>
            <w:r w:rsidR="0041050D" w:rsidRPr="00BA4E49">
              <w:rPr>
                <w:b/>
              </w:rPr>
              <w:t>. Naudotojų valdymo priemonės</w:t>
            </w:r>
            <w:r w:rsidRPr="00BA4E49">
              <w:rPr>
                <w:b/>
              </w:rPr>
              <w:t>“</w:t>
            </w:r>
            <w:r w:rsidR="0041050D" w:rsidRPr="00BA4E49">
              <w:t xml:space="preserve"> yra funkcinių komponentų grupė</w:t>
            </w:r>
            <w:r w:rsidR="00FF3DBB" w:rsidRPr="00BA4E49">
              <w:t>,</w:t>
            </w:r>
            <w:r w:rsidR="0041050D" w:rsidRPr="00BA4E49">
              <w:t xml:space="preserve"> realizuojanti VIPVIS katalogo naudotojų valdymo priemonių visumą, apimant:</w:t>
            </w:r>
          </w:p>
          <w:p w14:paraId="1B2D1C2A" w14:textId="77777777" w:rsidR="0041050D" w:rsidRPr="00BA4E49" w:rsidRDefault="0041050D" w:rsidP="00517D92">
            <w:pPr>
              <w:pStyle w:val="Sraopastraipa"/>
              <w:numPr>
                <w:ilvl w:val="0"/>
                <w:numId w:val="59"/>
              </w:numPr>
              <w:spacing w:before="60" w:after="60"/>
              <w:ind w:left="415"/>
              <w:rPr>
                <w:rFonts w:cs="Times New Roman"/>
              </w:rPr>
            </w:pPr>
            <w:r w:rsidRPr="00BA4E49">
              <w:rPr>
                <w:rFonts w:cs="Times New Roman"/>
              </w:rPr>
              <w:t>naudotojų kūrimo ir tvar</w:t>
            </w:r>
            <w:r w:rsidR="00FF3DBB" w:rsidRPr="00BA4E49">
              <w:rPr>
                <w:rFonts w:cs="Times New Roman"/>
              </w:rPr>
              <w:t>kymo funkcionalumą skirtingiems naudotojams</w:t>
            </w:r>
            <w:r w:rsidRPr="00BA4E49">
              <w:rPr>
                <w:rFonts w:cs="Times New Roman"/>
              </w:rPr>
              <w:t>;</w:t>
            </w:r>
          </w:p>
          <w:p w14:paraId="2C9E37C6" w14:textId="77777777" w:rsidR="0041050D" w:rsidRPr="00BA4E49" w:rsidRDefault="0041050D" w:rsidP="00517D92">
            <w:pPr>
              <w:pStyle w:val="Sraopastraipa"/>
              <w:numPr>
                <w:ilvl w:val="0"/>
                <w:numId w:val="59"/>
              </w:numPr>
              <w:spacing w:before="60" w:after="60"/>
              <w:ind w:left="415"/>
              <w:rPr>
                <w:rFonts w:cs="Times New Roman"/>
              </w:rPr>
            </w:pPr>
            <w:r w:rsidRPr="00BA4E49">
              <w:rPr>
                <w:rFonts w:cs="Times New Roman"/>
              </w:rPr>
              <w:t>naudotojų grupių ir teisių kūrimą ir tvarkymą;</w:t>
            </w:r>
          </w:p>
          <w:p w14:paraId="4CCE6977" w14:textId="77777777" w:rsidR="0041050D" w:rsidRPr="00BA4E49" w:rsidRDefault="0041050D" w:rsidP="00517D92">
            <w:pPr>
              <w:pStyle w:val="Sraopastraipa"/>
              <w:numPr>
                <w:ilvl w:val="0"/>
                <w:numId w:val="59"/>
              </w:numPr>
              <w:spacing w:before="60" w:after="60"/>
              <w:ind w:left="415"/>
              <w:rPr>
                <w:b/>
              </w:rPr>
            </w:pPr>
            <w:r w:rsidRPr="00BA4E49">
              <w:rPr>
                <w:rFonts w:cs="Times New Roman"/>
              </w:rPr>
              <w:t xml:space="preserve">integracijų su naudotojų kūrimo posistemėmis kitose </w:t>
            </w:r>
            <w:r w:rsidR="00FF3DBB" w:rsidRPr="00BA4E49">
              <w:rPr>
                <w:rFonts w:cs="Times New Roman"/>
              </w:rPr>
              <w:t xml:space="preserve">IT </w:t>
            </w:r>
            <w:r w:rsidRPr="00BA4E49">
              <w:rPr>
                <w:rFonts w:cs="Times New Roman"/>
              </w:rPr>
              <w:t>paslaugų teikimui reikalingose sistemose (pvz., PIPT paslaugų teikimo priemonėse).</w:t>
            </w:r>
          </w:p>
        </w:tc>
      </w:tr>
      <w:tr w:rsidR="00BA4E49" w:rsidRPr="00BA4E49" w14:paraId="50750EC6" w14:textId="77777777" w:rsidTr="009553B5">
        <w:trPr>
          <w:trHeight w:val="422"/>
        </w:trPr>
        <w:tc>
          <w:tcPr>
            <w:tcW w:w="968" w:type="pct"/>
            <w:vMerge/>
            <w:shd w:val="clear" w:color="auto" w:fill="auto"/>
          </w:tcPr>
          <w:p w14:paraId="0D79748F" w14:textId="77777777"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p>
        </w:tc>
        <w:tc>
          <w:tcPr>
            <w:tcW w:w="4032" w:type="pct"/>
          </w:tcPr>
          <w:p w14:paraId="07793864" w14:textId="7A9B5B66" w:rsidR="0041050D" w:rsidRPr="00BA4E49" w:rsidRDefault="008976DF" w:rsidP="00FF3DBB">
            <w:pPr>
              <w:spacing w:before="60" w:after="60"/>
              <w:rPr>
                <w:b/>
              </w:rPr>
            </w:pPr>
            <w:r w:rsidRPr="00BA4E49">
              <w:rPr>
                <w:b/>
              </w:rPr>
              <w:t>„</w:t>
            </w:r>
            <w:r w:rsidR="0041050D" w:rsidRPr="00BA4E49">
              <w:rPr>
                <w:b/>
              </w:rPr>
              <w:t>T.1</w:t>
            </w:r>
            <w:r w:rsidR="00080D0A">
              <w:rPr>
                <w:b/>
              </w:rPr>
              <w:t>4</w:t>
            </w:r>
            <w:r w:rsidR="0041050D" w:rsidRPr="00BA4E49">
              <w:rPr>
                <w:b/>
              </w:rPr>
              <w:t>. Autorizacijos priemonės</w:t>
            </w:r>
            <w:r w:rsidRPr="00BA4E49">
              <w:rPr>
                <w:b/>
              </w:rPr>
              <w:t>“</w:t>
            </w:r>
            <w:r w:rsidR="0041050D" w:rsidRPr="00BA4E49">
              <w:t xml:space="preserve"> yra funkcinių komponentų grupė</w:t>
            </w:r>
            <w:r w:rsidR="00FF3DBB" w:rsidRPr="00BA4E49">
              <w:t>,</w:t>
            </w:r>
            <w:r w:rsidR="0041050D" w:rsidRPr="00BA4E49">
              <w:t xml:space="preserve"> </w:t>
            </w:r>
            <w:r w:rsidR="00FF3DBB" w:rsidRPr="00BA4E49">
              <w:t>realizuojanti</w:t>
            </w:r>
            <w:r w:rsidR="0041050D" w:rsidRPr="00BA4E49">
              <w:t xml:space="preserve"> mechanizmą,</w:t>
            </w:r>
            <w:r w:rsidR="00FF3DBB" w:rsidRPr="00BA4E49">
              <w:t xml:space="preserve"> kuris užtikrina </w:t>
            </w:r>
            <w:r w:rsidR="0041050D" w:rsidRPr="00BA4E49">
              <w:t xml:space="preserve">tinkamą prieigos prie duomenų </w:t>
            </w:r>
            <w:r w:rsidR="00FF3DBB" w:rsidRPr="00BA4E49">
              <w:t>ir informacijos kontrolę visose</w:t>
            </w:r>
            <w:r w:rsidR="0041050D" w:rsidRPr="00BA4E49">
              <w:t xml:space="preserve"> VIPVIS posistemėse ar funkciniuose komponentuose.</w:t>
            </w:r>
          </w:p>
        </w:tc>
      </w:tr>
      <w:tr w:rsidR="00BA4E49" w:rsidRPr="00BA4E49" w14:paraId="2012757C" w14:textId="77777777" w:rsidTr="00EC4CDC">
        <w:trPr>
          <w:trHeight w:val="422"/>
        </w:trPr>
        <w:tc>
          <w:tcPr>
            <w:tcW w:w="968" w:type="pct"/>
            <w:vMerge/>
            <w:shd w:val="clear" w:color="auto" w:fill="auto"/>
          </w:tcPr>
          <w:p w14:paraId="35C48F7B" w14:textId="77777777"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50C13B72" w14:textId="39B0AE0C" w:rsidR="0041050D" w:rsidRPr="00BA4E49" w:rsidRDefault="008976DF" w:rsidP="00FF3DBB">
            <w:pPr>
              <w:spacing w:before="60" w:after="60"/>
              <w:rPr>
                <w:b/>
              </w:rPr>
            </w:pPr>
            <w:r w:rsidRPr="00BA4E49">
              <w:rPr>
                <w:b/>
              </w:rPr>
              <w:t>„</w:t>
            </w:r>
            <w:r w:rsidR="0041050D" w:rsidRPr="00BA4E49">
              <w:rPr>
                <w:b/>
              </w:rPr>
              <w:t>T.1</w:t>
            </w:r>
            <w:r w:rsidR="00080D0A">
              <w:rPr>
                <w:b/>
              </w:rPr>
              <w:t>5</w:t>
            </w:r>
            <w:r w:rsidR="0041050D" w:rsidRPr="00BA4E49">
              <w:rPr>
                <w:b/>
              </w:rPr>
              <w:t>. VIPVIS bendrųjų nustatymų konfigūravimo priemonės</w:t>
            </w:r>
            <w:r w:rsidRPr="00BA4E49">
              <w:rPr>
                <w:b/>
              </w:rPr>
              <w:t>“</w:t>
            </w:r>
            <w:r w:rsidR="0041050D" w:rsidRPr="00BA4E49">
              <w:t xml:space="preserve"> yra funkcinių komponentų grupė</w:t>
            </w:r>
            <w:r w:rsidR="00FF3DBB" w:rsidRPr="00BA4E49">
              <w:t>,</w:t>
            </w:r>
            <w:r w:rsidR="0041050D" w:rsidRPr="00BA4E49">
              <w:t xml:space="preserve"> suteikianti galimybę reguliuoti ir konfigūruoti VIPVIS veiklą.</w:t>
            </w:r>
          </w:p>
        </w:tc>
      </w:tr>
      <w:tr w:rsidR="00BA4E49" w:rsidRPr="00BA4E49" w14:paraId="0A27F9CE" w14:textId="77777777" w:rsidTr="00EC4CDC">
        <w:trPr>
          <w:trHeight w:val="422"/>
        </w:trPr>
        <w:tc>
          <w:tcPr>
            <w:tcW w:w="968" w:type="pct"/>
            <w:vMerge/>
            <w:shd w:val="clear" w:color="auto" w:fill="auto"/>
          </w:tcPr>
          <w:p w14:paraId="7F31CD31" w14:textId="77777777" w:rsidR="0041050D" w:rsidRPr="00BA4E49" w:rsidRDefault="0041050D" w:rsidP="00294A4B">
            <w:pPr>
              <w:pStyle w:val="Pagrindinistekstas1"/>
              <w:spacing w:before="60" w:after="60"/>
              <w:ind w:left="57" w:right="57" w:firstLine="0"/>
              <w:rPr>
                <w:rFonts w:ascii="Times New Roman" w:hAnsi="Times New Roman"/>
                <w:b/>
                <w:bCs/>
                <w:sz w:val="22"/>
                <w:szCs w:val="22"/>
                <w:lang w:val="lt-LT"/>
              </w:rPr>
            </w:pPr>
          </w:p>
        </w:tc>
        <w:tc>
          <w:tcPr>
            <w:tcW w:w="4032" w:type="pct"/>
            <w:vAlign w:val="center"/>
          </w:tcPr>
          <w:p w14:paraId="3499C504" w14:textId="26AA2B33" w:rsidR="0041050D" w:rsidRPr="00BA4E49" w:rsidRDefault="008976DF" w:rsidP="00FF3DBB">
            <w:pPr>
              <w:spacing w:before="60" w:after="60"/>
              <w:rPr>
                <w:b/>
              </w:rPr>
            </w:pPr>
            <w:r w:rsidRPr="00BA4E49">
              <w:rPr>
                <w:b/>
              </w:rPr>
              <w:t>„</w:t>
            </w:r>
            <w:r w:rsidR="0041050D" w:rsidRPr="00BA4E49">
              <w:rPr>
                <w:b/>
              </w:rPr>
              <w:t>T.</w:t>
            </w:r>
            <w:r w:rsidR="00E11E35">
              <w:rPr>
                <w:b/>
              </w:rPr>
              <w:t>1</w:t>
            </w:r>
            <w:r w:rsidR="00080D0A">
              <w:rPr>
                <w:b/>
              </w:rPr>
              <w:t>6</w:t>
            </w:r>
            <w:r w:rsidR="0041050D" w:rsidRPr="00BA4E49">
              <w:rPr>
                <w:b/>
              </w:rPr>
              <w:t>. Prieiga prie VIPVIS žurnalinių įrašų</w:t>
            </w:r>
            <w:r w:rsidRPr="00BA4E49">
              <w:rPr>
                <w:b/>
              </w:rPr>
              <w:t>“</w:t>
            </w:r>
            <w:r w:rsidR="0041050D" w:rsidRPr="00BA4E49">
              <w:t xml:space="preserve"> yra funkcinis komponentas, užtikrinantis sistemoje vykstančių techninių / sisteminių procesų (p</w:t>
            </w:r>
            <w:r w:rsidR="00FF3DBB" w:rsidRPr="00BA4E49">
              <w:t>vz.</w:t>
            </w:r>
            <w:r w:rsidR="0041050D" w:rsidRPr="00BA4E49">
              <w:t>, duomenų mainų, duomenų būsenos pakitimų, naudotojų veiksmų ir kt.) informacijos prieigą ir stebėseną.</w:t>
            </w:r>
          </w:p>
        </w:tc>
      </w:tr>
    </w:tbl>
    <w:p w14:paraId="3AA71506" w14:textId="77777777" w:rsidR="00EC4CDC" w:rsidRPr="00BA4E49" w:rsidRDefault="00EC4CDC" w:rsidP="00417760"/>
    <w:p w14:paraId="36DE6212" w14:textId="4702DF85" w:rsidR="00D80792" w:rsidRPr="001213CE" w:rsidRDefault="00D80792" w:rsidP="00D80792">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11</w:t>
      </w:r>
      <w:r w:rsidR="00115810" w:rsidRPr="001213CE">
        <w:rPr>
          <w:color w:val="auto"/>
        </w:rPr>
        <w:fldChar w:fldCharType="end"/>
      </w:r>
      <w:r w:rsidRPr="001213CE">
        <w:rPr>
          <w:color w:val="auto"/>
        </w:rPr>
        <w:t>. Koncepcinės VIPVIS architektūros duomenų lygmens aprašymas</w:t>
      </w:r>
    </w:p>
    <w:tbl>
      <w:tblPr>
        <w:tblStyle w:val="Lentelstinklelis"/>
        <w:tblpPr w:leftFromText="180" w:rightFromText="180" w:vertAnchor="text" w:tblpX="93" w:tblpY="1"/>
        <w:tblOverlap w:val="never"/>
        <w:tblW w:w="4929" w:type="pct"/>
        <w:tblLayout w:type="fixed"/>
        <w:tblCellMar>
          <w:left w:w="28" w:type="dxa"/>
          <w:right w:w="28" w:type="dxa"/>
        </w:tblCellMar>
        <w:tblLook w:val="04A0" w:firstRow="1" w:lastRow="0" w:firstColumn="1" w:lastColumn="0" w:noHBand="0" w:noVBand="1"/>
      </w:tblPr>
      <w:tblGrid>
        <w:gridCol w:w="9492"/>
      </w:tblGrid>
      <w:tr w:rsidR="00BA4E49" w:rsidRPr="00BA4E49" w14:paraId="1BA43545" w14:textId="77777777" w:rsidTr="00FF3DBB">
        <w:trPr>
          <w:trHeight w:val="421"/>
          <w:tblHeader/>
        </w:trPr>
        <w:tc>
          <w:tcPr>
            <w:tcW w:w="5000" w:type="pct"/>
            <w:tcBorders>
              <w:right w:val="single" w:sz="4" w:space="0" w:color="auto"/>
            </w:tcBorders>
            <w:shd w:val="clear" w:color="auto" w:fill="D9D9D9" w:themeFill="background1" w:themeFillShade="D9"/>
          </w:tcPr>
          <w:p w14:paraId="0C650CAE" w14:textId="77777777" w:rsidR="00FF3DBB" w:rsidRPr="00BA4E49" w:rsidRDefault="00FF3DBB" w:rsidP="009553B5">
            <w:pPr>
              <w:pStyle w:val="Pagrindinistekstas1"/>
              <w:spacing w:before="60" w:after="60"/>
              <w:ind w:firstLine="0"/>
              <w:jc w:val="center"/>
              <w:rPr>
                <w:rFonts w:ascii="Times New Roman" w:hAnsi="Times New Roman"/>
                <w:b/>
                <w:sz w:val="22"/>
                <w:szCs w:val="22"/>
                <w:lang w:val="lt-LT"/>
              </w:rPr>
            </w:pPr>
            <w:r w:rsidRPr="00BA4E49">
              <w:rPr>
                <w:rFonts w:ascii="Times New Roman" w:hAnsi="Times New Roman"/>
                <w:b/>
                <w:sz w:val="22"/>
                <w:szCs w:val="22"/>
                <w:lang w:val="lt-LT"/>
              </w:rPr>
              <w:t>Duomenų lygmuo</w:t>
            </w:r>
          </w:p>
        </w:tc>
      </w:tr>
      <w:tr w:rsidR="00BA4E49" w:rsidRPr="00BA4E49" w14:paraId="5CD64DF2" w14:textId="77777777" w:rsidTr="00FF3DBB">
        <w:trPr>
          <w:trHeight w:val="700"/>
        </w:trPr>
        <w:tc>
          <w:tcPr>
            <w:tcW w:w="5000" w:type="pct"/>
            <w:shd w:val="clear" w:color="auto" w:fill="auto"/>
          </w:tcPr>
          <w:p w14:paraId="059C6B8A" w14:textId="77777777" w:rsidR="00FF3DBB" w:rsidRPr="00BA4E49" w:rsidRDefault="008976DF" w:rsidP="00FF3DBB">
            <w:pPr>
              <w:spacing w:before="60" w:after="60"/>
              <w:rPr>
                <w:rFonts w:cs="Times New Roman"/>
                <w:b/>
              </w:rPr>
            </w:pPr>
            <w:r w:rsidRPr="00BA4E49">
              <w:rPr>
                <w:rFonts w:cs="Arial"/>
                <w:b/>
              </w:rPr>
              <w:t>„</w:t>
            </w:r>
            <w:r w:rsidR="00FF3DBB" w:rsidRPr="00BA4E49">
              <w:rPr>
                <w:rFonts w:cs="Arial"/>
                <w:b/>
              </w:rPr>
              <w:t>D.1. Duomenų ir dokumentų saugojimo priemonės</w:t>
            </w:r>
            <w:r w:rsidRPr="00BA4E49">
              <w:rPr>
                <w:rFonts w:cs="Arial"/>
                <w:b/>
              </w:rPr>
              <w:t>“</w:t>
            </w:r>
            <w:r w:rsidR="00FF3DBB" w:rsidRPr="00BA4E49">
              <w:rPr>
                <w:rFonts w:cs="Arial"/>
              </w:rPr>
              <w:t xml:space="preserve"> yra funkcinis komponentas, kuriame saugomi VIPVIS duomenys ir dokumentai.</w:t>
            </w:r>
          </w:p>
        </w:tc>
      </w:tr>
      <w:tr w:rsidR="00BA4E49" w:rsidRPr="00BA4E49" w14:paraId="551A13E5" w14:textId="77777777" w:rsidTr="00FF3DBB">
        <w:trPr>
          <w:trHeight w:val="700"/>
        </w:trPr>
        <w:tc>
          <w:tcPr>
            <w:tcW w:w="5000" w:type="pct"/>
            <w:shd w:val="clear" w:color="auto" w:fill="auto"/>
          </w:tcPr>
          <w:p w14:paraId="24791B53" w14:textId="77777777" w:rsidR="00FF3DBB" w:rsidRPr="00BA4E49" w:rsidRDefault="008976DF" w:rsidP="00FF3DBB">
            <w:pPr>
              <w:spacing w:before="60" w:after="60"/>
              <w:rPr>
                <w:rFonts w:cs="Arial"/>
                <w:b/>
              </w:rPr>
            </w:pPr>
            <w:r w:rsidRPr="00BA4E49">
              <w:rPr>
                <w:rFonts w:cs="Arial"/>
                <w:b/>
              </w:rPr>
              <w:t>„</w:t>
            </w:r>
            <w:r w:rsidR="00FF3DBB" w:rsidRPr="00BA4E49">
              <w:rPr>
                <w:rFonts w:cs="Arial"/>
                <w:b/>
              </w:rPr>
              <w:t>D.2. Konfigūracijų saugojimo priemonės</w:t>
            </w:r>
            <w:r w:rsidRPr="00BA4E49">
              <w:rPr>
                <w:rFonts w:cs="Arial"/>
                <w:b/>
              </w:rPr>
              <w:t>“</w:t>
            </w:r>
            <w:r w:rsidR="00FF3DBB" w:rsidRPr="00BA4E49">
              <w:rPr>
                <w:rFonts w:cs="Arial"/>
              </w:rPr>
              <w:t xml:space="preserve"> yra funkcinis komponentas kuriame saugomi konfigūracijų valdymo priemonių duomenys (pvz. konfigūraciniai objektai (CI) ir jų atributai).</w:t>
            </w:r>
          </w:p>
        </w:tc>
      </w:tr>
    </w:tbl>
    <w:p w14:paraId="647A22BD" w14:textId="77777777" w:rsidR="0041050D" w:rsidRPr="00BA4E49" w:rsidRDefault="0041050D" w:rsidP="00417760"/>
    <w:p w14:paraId="3C9391BD" w14:textId="711CD4A2" w:rsidR="00D80792" w:rsidRPr="001213CE" w:rsidRDefault="00D80792" w:rsidP="00D80792">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12</w:t>
      </w:r>
      <w:r w:rsidR="00115810" w:rsidRPr="001213CE">
        <w:rPr>
          <w:color w:val="auto"/>
        </w:rPr>
        <w:fldChar w:fldCharType="end"/>
      </w:r>
      <w:r w:rsidRPr="001213CE">
        <w:rPr>
          <w:color w:val="auto"/>
        </w:rPr>
        <w:t>. Koncepcinės VIPVIS architektūros duomenų mainų lygmens aprašymas</w:t>
      </w:r>
    </w:p>
    <w:tbl>
      <w:tblPr>
        <w:tblStyle w:val="Lentelstinklelis"/>
        <w:tblpPr w:leftFromText="180" w:rightFromText="180" w:vertAnchor="text" w:tblpX="93" w:tblpY="1"/>
        <w:tblOverlap w:val="never"/>
        <w:tblW w:w="4929" w:type="pct"/>
        <w:tblLayout w:type="fixed"/>
        <w:tblCellMar>
          <w:left w:w="28" w:type="dxa"/>
          <w:right w:w="28" w:type="dxa"/>
        </w:tblCellMar>
        <w:tblLook w:val="04A0" w:firstRow="1" w:lastRow="0" w:firstColumn="1" w:lastColumn="0" w:noHBand="0" w:noVBand="1"/>
      </w:tblPr>
      <w:tblGrid>
        <w:gridCol w:w="9492"/>
      </w:tblGrid>
      <w:tr w:rsidR="00BA4E49" w:rsidRPr="00BA4E49" w14:paraId="46B7B2F9" w14:textId="77777777" w:rsidTr="009553B5">
        <w:trPr>
          <w:trHeight w:val="421"/>
          <w:tblHeader/>
        </w:trPr>
        <w:tc>
          <w:tcPr>
            <w:tcW w:w="5000" w:type="pct"/>
            <w:tcBorders>
              <w:right w:val="single" w:sz="4" w:space="0" w:color="auto"/>
            </w:tcBorders>
            <w:shd w:val="clear" w:color="auto" w:fill="D9D9D9" w:themeFill="background1" w:themeFillShade="D9"/>
          </w:tcPr>
          <w:p w14:paraId="044ADAC7" w14:textId="77777777" w:rsidR="00FF3DBB" w:rsidRPr="00BA4E49" w:rsidRDefault="00AB5FB8" w:rsidP="009553B5">
            <w:pPr>
              <w:pStyle w:val="Pagrindinistekstas1"/>
              <w:spacing w:before="60" w:after="60"/>
              <w:ind w:firstLine="0"/>
              <w:jc w:val="center"/>
              <w:rPr>
                <w:rFonts w:ascii="Times New Roman" w:hAnsi="Times New Roman"/>
                <w:b/>
                <w:sz w:val="22"/>
                <w:szCs w:val="22"/>
                <w:lang w:val="lt-LT"/>
              </w:rPr>
            </w:pPr>
            <w:r w:rsidRPr="00BA4E49">
              <w:rPr>
                <w:rFonts w:ascii="Times New Roman" w:hAnsi="Times New Roman"/>
                <w:b/>
                <w:sz w:val="22"/>
                <w:szCs w:val="22"/>
                <w:lang w:val="lt-LT"/>
              </w:rPr>
              <w:t>Duomenų mainų lygmuo</w:t>
            </w:r>
          </w:p>
        </w:tc>
      </w:tr>
      <w:tr w:rsidR="00BA4E49" w:rsidRPr="00BA4E49" w14:paraId="722BC1E9" w14:textId="77777777" w:rsidTr="009553B5">
        <w:trPr>
          <w:trHeight w:val="700"/>
        </w:trPr>
        <w:tc>
          <w:tcPr>
            <w:tcW w:w="5000" w:type="pct"/>
            <w:shd w:val="clear" w:color="auto" w:fill="auto"/>
          </w:tcPr>
          <w:p w14:paraId="1059DA85" w14:textId="77777777" w:rsidR="00FF3DBB" w:rsidRPr="00BA4E49" w:rsidRDefault="008976DF" w:rsidP="00AB5FB8">
            <w:pPr>
              <w:spacing w:before="60" w:after="60"/>
            </w:pPr>
            <w:r w:rsidRPr="00BA4E49">
              <w:rPr>
                <w:rFonts w:cs="Arial"/>
                <w:b/>
              </w:rPr>
              <w:t>„</w:t>
            </w:r>
            <w:r w:rsidR="00FF3DBB" w:rsidRPr="00BA4E49">
              <w:rPr>
                <w:rFonts w:cs="Arial"/>
                <w:b/>
              </w:rPr>
              <w:t>Duomenų mainų ir integracinių sąsajų valdymo priemonės</w:t>
            </w:r>
            <w:r w:rsidRPr="00BA4E49">
              <w:rPr>
                <w:rFonts w:cs="Arial"/>
                <w:b/>
              </w:rPr>
              <w:t>“</w:t>
            </w:r>
            <w:r w:rsidR="00FF3DBB" w:rsidRPr="00BA4E49">
              <w:rPr>
                <w:rFonts w:cs="Arial"/>
              </w:rPr>
              <w:t xml:space="preserve"> yra funkcinių komponentų grupė</w:t>
            </w:r>
            <w:r w:rsidR="00FF3DBB" w:rsidRPr="00BA4E49">
              <w:t xml:space="preserve">, </w:t>
            </w:r>
            <w:r w:rsidR="00FF3DBB" w:rsidRPr="00BA4E49">
              <w:rPr>
                <w:rFonts w:cs="Arial"/>
              </w:rPr>
              <w:t>užtikrinanti</w:t>
            </w:r>
            <w:r w:rsidR="00FF3DBB" w:rsidRPr="00BA4E49">
              <w:t>:</w:t>
            </w:r>
          </w:p>
          <w:p w14:paraId="6220CE8C" w14:textId="77777777" w:rsidR="00FF3DBB" w:rsidRPr="00BA4E49" w:rsidRDefault="00FF3DBB" w:rsidP="00517D92">
            <w:pPr>
              <w:pStyle w:val="Sraopastraipa"/>
              <w:numPr>
                <w:ilvl w:val="0"/>
                <w:numId w:val="59"/>
              </w:numPr>
              <w:spacing w:before="60" w:after="60"/>
              <w:ind w:left="415"/>
              <w:rPr>
                <w:rFonts w:cs="Times New Roman"/>
              </w:rPr>
            </w:pPr>
            <w:r w:rsidRPr="00BA4E49">
              <w:rPr>
                <w:rFonts w:cs="Times New Roman"/>
              </w:rPr>
              <w:t xml:space="preserve">duomenų mainus su kitomis </w:t>
            </w:r>
            <w:r w:rsidR="00AB5FB8" w:rsidRPr="00BA4E49">
              <w:rPr>
                <w:rFonts w:cs="Times New Roman"/>
              </w:rPr>
              <w:t>IS</w:t>
            </w:r>
            <w:r w:rsidRPr="00BA4E49">
              <w:rPr>
                <w:rFonts w:cs="Times New Roman"/>
              </w:rPr>
              <w:t xml:space="preserve"> ir registrais bei VIPVIS duomenų teikimą automatiniu būdu;</w:t>
            </w:r>
          </w:p>
          <w:p w14:paraId="1FA0AD79" w14:textId="77777777" w:rsidR="00FF3DBB" w:rsidRPr="00BA4E49" w:rsidRDefault="00FF3DBB" w:rsidP="00517D92">
            <w:pPr>
              <w:pStyle w:val="Sraopastraipa"/>
              <w:numPr>
                <w:ilvl w:val="0"/>
                <w:numId w:val="59"/>
              </w:numPr>
              <w:spacing w:before="60" w:after="60"/>
              <w:ind w:left="415"/>
              <w:rPr>
                <w:rFonts w:cs="Times New Roman"/>
                <w:b/>
              </w:rPr>
            </w:pPr>
            <w:r w:rsidRPr="00BA4E49">
              <w:rPr>
                <w:rFonts w:cs="Times New Roman"/>
              </w:rPr>
              <w:t>vidinius duomenų mainus tarp VIPVIS posistemių ir komponentų.</w:t>
            </w:r>
          </w:p>
        </w:tc>
      </w:tr>
    </w:tbl>
    <w:p w14:paraId="13BB0860" w14:textId="77777777" w:rsidR="007D6B12" w:rsidRPr="00BA4E49" w:rsidRDefault="007D6B12" w:rsidP="00572F61">
      <w:bookmarkStart w:id="261" w:name="_Toc503975366"/>
    </w:p>
    <w:p w14:paraId="093D00C1" w14:textId="77777777" w:rsidR="00F674AC" w:rsidRPr="00BA4E49" w:rsidRDefault="00F674AC" w:rsidP="00A210DA">
      <w:pPr>
        <w:pStyle w:val="Antrat2"/>
      </w:pPr>
      <w:bookmarkStart w:id="262" w:name="_Toc534665901"/>
      <w:bookmarkStart w:id="263" w:name="_Ref2951989"/>
      <w:bookmarkStart w:id="264" w:name="_Ref2952004"/>
      <w:bookmarkStart w:id="265" w:name="_Toc3494660"/>
      <w:bookmarkStart w:id="266" w:name="_Toc15551492"/>
      <w:bookmarkStart w:id="267" w:name="_Hlk536458976"/>
      <w:bookmarkStart w:id="268" w:name="_Ref516742838"/>
      <w:bookmarkStart w:id="269" w:name="_Ref503974659"/>
      <w:bookmarkStart w:id="270" w:name="_Ref503974664"/>
      <w:bookmarkStart w:id="271" w:name="_Toc503975367"/>
      <w:bookmarkEnd w:id="261"/>
      <w:bookmarkEnd w:id="262"/>
      <w:r w:rsidRPr="00BA4E49">
        <w:t>VIPVIS naudotojai ir jų rolės</w:t>
      </w:r>
      <w:bookmarkEnd w:id="263"/>
      <w:bookmarkEnd w:id="264"/>
      <w:bookmarkEnd w:id="265"/>
      <w:bookmarkEnd w:id="266"/>
    </w:p>
    <w:p w14:paraId="0452903C" w14:textId="77777777" w:rsidR="00417760" w:rsidRPr="00BA4E49" w:rsidRDefault="00D80792" w:rsidP="00F674AC">
      <w:pPr>
        <w:rPr>
          <w:rFonts w:cs="Times New Roman"/>
        </w:rPr>
      </w:pPr>
      <w:r w:rsidRPr="00BA4E49">
        <w:rPr>
          <w:rFonts w:cs="Times New Roman"/>
        </w:rPr>
        <w:t xml:space="preserve">Žemiau esančioje lentelėje pateikiami </w:t>
      </w:r>
      <w:r w:rsidR="00F674AC" w:rsidRPr="00BA4E49">
        <w:rPr>
          <w:rFonts w:cs="Times New Roman"/>
        </w:rPr>
        <w:t>VIPVIS naudotojų rolių</w:t>
      </w:r>
      <w:r w:rsidRPr="00BA4E49">
        <w:rPr>
          <w:rFonts w:cs="Times New Roman"/>
        </w:rPr>
        <w:t xml:space="preserve"> aprašymai bei</w:t>
      </w:r>
      <w:r w:rsidR="00F674AC" w:rsidRPr="00BA4E49">
        <w:rPr>
          <w:rFonts w:cs="Times New Roman"/>
        </w:rPr>
        <w:t xml:space="preserve"> </w:t>
      </w:r>
      <w:r w:rsidRPr="00BA4E49">
        <w:rPr>
          <w:rFonts w:cs="Times New Roman"/>
        </w:rPr>
        <w:t>preliminarus naudotojų skaičius.</w:t>
      </w:r>
    </w:p>
    <w:p w14:paraId="6E73F009" w14:textId="4DAF40D6" w:rsidR="00CF6F97" w:rsidRPr="001213CE" w:rsidRDefault="00D80792" w:rsidP="00D80792">
      <w:pPr>
        <w:pStyle w:val="Antrat"/>
        <w:rPr>
          <w:color w:val="auto"/>
        </w:rPr>
      </w:pPr>
      <w:bookmarkStart w:id="272" w:name="_Ref972429"/>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13</w:t>
      </w:r>
      <w:r w:rsidR="00115810" w:rsidRPr="001213CE">
        <w:rPr>
          <w:color w:val="auto"/>
        </w:rPr>
        <w:fldChar w:fldCharType="end"/>
      </w:r>
      <w:r w:rsidR="00CF6F97" w:rsidRPr="001213CE">
        <w:rPr>
          <w:color w:val="auto"/>
        </w:rPr>
        <w:t xml:space="preserve">. </w:t>
      </w:r>
      <w:r w:rsidRPr="001213CE">
        <w:rPr>
          <w:color w:val="auto"/>
        </w:rPr>
        <w:t>VIPVIS naudotojų rolių aprašymai</w:t>
      </w:r>
      <w:bookmarkEnd w:id="272"/>
    </w:p>
    <w:tbl>
      <w:tblPr>
        <w:tblStyle w:val="Lentelstinklelis"/>
        <w:tblW w:w="5000" w:type="pct"/>
        <w:tblLook w:val="04A0" w:firstRow="1" w:lastRow="0" w:firstColumn="1" w:lastColumn="0" w:noHBand="0" w:noVBand="1"/>
      </w:tblPr>
      <w:tblGrid>
        <w:gridCol w:w="529"/>
        <w:gridCol w:w="1878"/>
        <w:gridCol w:w="1841"/>
        <w:gridCol w:w="3827"/>
        <w:gridCol w:w="1554"/>
      </w:tblGrid>
      <w:tr w:rsidR="009613CD" w:rsidRPr="00BA4E49" w14:paraId="047EFE86" w14:textId="77777777" w:rsidTr="00BB2425">
        <w:trPr>
          <w:tblHeader/>
        </w:trPr>
        <w:tc>
          <w:tcPr>
            <w:tcW w:w="275" w:type="pct"/>
            <w:shd w:val="clear" w:color="auto" w:fill="D9D9D9" w:themeFill="background1" w:themeFillShade="D9"/>
          </w:tcPr>
          <w:p w14:paraId="70CC89D8" w14:textId="77777777" w:rsidR="00C061CD" w:rsidRPr="00BA4E49" w:rsidRDefault="00C061CD" w:rsidP="00665894">
            <w:pPr>
              <w:pStyle w:val="Betarp"/>
              <w:rPr>
                <w:rFonts w:cs="Times New Roman"/>
                <w:b/>
              </w:rPr>
            </w:pPr>
            <w:bookmarkStart w:id="273" w:name="_Hlk970547"/>
            <w:r w:rsidRPr="00BA4E49">
              <w:rPr>
                <w:rFonts w:cs="Times New Roman"/>
                <w:b/>
              </w:rPr>
              <w:t>Nr.</w:t>
            </w:r>
          </w:p>
        </w:tc>
        <w:tc>
          <w:tcPr>
            <w:tcW w:w="975" w:type="pct"/>
            <w:shd w:val="clear" w:color="auto" w:fill="D9D9D9" w:themeFill="background1" w:themeFillShade="D9"/>
          </w:tcPr>
          <w:p w14:paraId="71D117FB" w14:textId="77777777" w:rsidR="00C061CD" w:rsidRPr="00BA4E49" w:rsidRDefault="00D80792" w:rsidP="00665894">
            <w:pPr>
              <w:pStyle w:val="Betarp"/>
              <w:rPr>
                <w:rFonts w:cs="Times New Roman"/>
                <w:b/>
              </w:rPr>
            </w:pPr>
            <w:r w:rsidRPr="00BA4E49">
              <w:rPr>
                <w:rFonts w:cs="Times New Roman"/>
                <w:b/>
              </w:rPr>
              <w:t>VIPVIS s</w:t>
            </w:r>
            <w:r w:rsidR="003C6D1A" w:rsidRPr="00BA4E49">
              <w:rPr>
                <w:rFonts w:cs="Times New Roman"/>
                <w:b/>
              </w:rPr>
              <w:t>ritis</w:t>
            </w:r>
          </w:p>
        </w:tc>
        <w:tc>
          <w:tcPr>
            <w:tcW w:w="956" w:type="pct"/>
            <w:shd w:val="clear" w:color="auto" w:fill="D9D9D9" w:themeFill="background1" w:themeFillShade="D9"/>
          </w:tcPr>
          <w:p w14:paraId="7D91E367" w14:textId="77777777" w:rsidR="00C061CD" w:rsidRPr="00BA4E49" w:rsidRDefault="005B6DE4" w:rsidP="00665894">
            <w:pPr>
              <w:pStyle w:val="Betarp"/>
              <w:rPr>
                <w:rFonts w:cs="Times New Roman"/>
                <w:b/>
              </w:rPr>
            </w:pPr>
            <w:r w:rsidRPr="00BA4E49">
              <w:rPr>
                <w:rFonts w:cs="Times New Roman"/>
                <w:b/>
              </w:rPr>
              <w:t xml:space="preserve">Naudotojų rolės </w:t>
            </w:r>
            <w:r w:rsidR="00C061CD" w:rsidRPr="00BA4E49">
              <w:rPr>
                <w:rFonts w:cs="Times New Roman"/>
                <w:b/>
              </w:rPr>
              <w:t>pavadinimas</w:t>
            </w:r>
          </w:p>
        </w:tc>
        <w:tc>
          <w:tcPr>
            <w:tcW w:w="1987" w:type="pct"/>
            <w:shd w:val="clear" w:color="auto" w:fill="D9D9D9" w:themeFill="background1" w:themeFillShade="D9"/>
          </w:tcPr>
          <w:p w14:paraId="60CDE3EC" w14:textId="77777777" w:rsidR="00C061CD" w:rsidRPr="00BA4E49" w:rsidRDefault="005B6DE4" w:rsidP="00665894">
            <w:pPr>
              <w:pStyle w:val="Betarp"/>
              <w:rPr>
                <w:rFonts w:cs="Times New Roman"/>
                <w:b/>
              </w:rPr>
            </w:pPr>
            <w:r w:rsidRPr="00BA4E49">
              <w:rPr>
                <w:rFonts w:cs="Times New Roman"/>
                <w:b/>
              </w:rPr>
              <w:t>Rolės a</w:t>
            </w:r>
            <w:r w:rsidR="00C061CD" w:rsidRPr="00BA4E49">
              <w:rPr>
                <w:rFonts w:cs="Times New Roman"/>
                <w:b/>
              </w:rPr>
              <w:t>prašymas</w:t>
            </w:r>
          </w:p>
        </w:tc>
        <w:tc>
          <w:tcPr>
            <w:tcW w:w="807" w:type="pct"/>
            <w:shd w:val="clear" w:color="auto" w:fill="D9D9D9" w:themeFill="background1" w:themeFillShade="D9"/>
          </w:tcPr>
          <w:p w14:paraId="55ADB82A" w14:textId="77777777" w:rsidR="00C061CD" w:rsidRPr="00BA4E49" w:rsidRDefault="005B6DE4" w:rsidP="00665894">
            <w:pPr>
              <w:pStyle w:val="Betarp"/>
              <w:rPr>
                <w:rFonts w:cs="Times New Roman"/>
                <w:b/>
              </w:rPr>
            </w:pPr>
            <w:r w:rsidRPr="00BA4E49">
              <w:rPr>
                <w:rFonts w:cs="Times New Roman"/>
                <w:b/>
              </w:rPr>
              <w:t>Preliminarus naudotojų skaičius</w:t>
            </w:r>
          </w:p>
        </w:tc>
      </w:tr>
      <w:tr w:rsidR="009613CD" w:rsidRPr="00BA4E49" w14:paraId="5665529F" w14:textId="77777777" w:rsidTr="001213CE">
        <w:trPr>
          <w:trHeight w:val="4039"/>
        </w:trPr>
        <w:tc>
          <w:tcPr>
            <w:tcW w:w="275" w:type="pct"/>
          </w:tcPr>
          <w:p w14:paraId="16F7174D" w14:textId="77777777" w:rsidR="00C061CD" w:rsidRPr="00BA4E49" w:rsidRDefault="00C061CD" w:rsidP="00517D92">
            <w:pPr>
              <w:pStyle w:val="Sraopastraipa"/>
              <w:numPr>
                <w:ilvl w:val="0"/>
                <w:numId w:val="36"/>
              </w:numPr>
              <w:rPr>
                <w:rFonts w:cs="Times New Roman"/>
              </w:rPr>
            </w:pPr>
          </w:p>
        </w:tc>
        <w:tc>
          <w:tcPr>
            <w:tcW w:w="975" w:type="pct"/>
          </w:tcPr>
          <w:p w14:paraId="2045966D" w14:textId="77777777" w:rsidR="00C061CD" w:rsidRPr="00BA4E49" w:rsidRDefault="00162F8B" w:rsidP="00BF6258">
            <w:r w:rsidRPr="00BA4E49">
              <w:t>Valstybės IT paslaugų te</w:t>
            </w:r>
            <w:r w:rsidR="001213CE">
              <w:t>ikėjo sritis</w:t>
            </w:r>
          </w:p>
        </w:tc>
        <w:tc>
          <w:tcPr>
            <w:tcW w:w="956" w:type="pct"/>
          </w:tcPr>
          <w:p w14:paraId="28A8A8F1" w14:textId="77777777" w:rsidR="00C061CD" w:rsidRPr="00BA4E49" w:rsidRDefault="000B0C66" w:rsidP="000B0C66">
            <w:pPr>
              <w:rPr>
                <w:rFonts w:cs="Times New Roman"/>
              </w:rPr>
            </w:pPr>
            <w:r w:rsidRPr="00BA4E49">
              <w:t xml:space="preserve">VIPVIS </w:t>
            </w:r>
            <w:r w:rsidR="00C061CD" w:rsidRPr="00BA4E49">
              <w:t>administratoriai</w:t>
            </w:r>
          </w:p>
        </w:tc>
        <w:tc>
          <w:tcPr>
            <w:tcW w:w="1987" w:type="pct"/>
          </w:tcPr>
          <w:p w14:paraId="6965FB1E" w14:textId="77777777" w:rsidR="00C061CD" w:rsidRPr="00BA4E49" w:rsidRDefault="00C061CD" w:rsidP="00665894">
            <w:r w:rsidRPr="00BA4E49">
              <w:t xml:space="preserve">VITC valstybės tarnautojai arba darbuotojai, dirbantys pagal darbo sutartį, vykdantys funkcijas, susijusias su VIPVIS naudotojų teisių valdymu, VIPVIS </w:t>
            </w:r>
            <w:r w:rsidR="005B6DE4" w:rsidRPr="00BA4E49">
              <w:t xml:space="preserve">funkcinių </w:t>
            </w:r>
            <w:r w:rsidRPr="00BA4E49">
              <w:t>komponentų sąranka, pažeidžiamų vietų nustatymu, saugumo reikalavimų atitikties nustatymu ir stebėsena, reagavimu į incidentus</w:t>
            </w:r>
            <w:r w:rsidR="00316270" w:rsidRPr="00BA4E49">
              <w:t>, valdo konfigūracijas, valdo keitimus</w:t>
            </w:r>
            <w:r w:rsidRPr="00BA4E49">
              <w:t xml:space="preserve">, bei </w:t>
            </w:r>
            <w:r w:rsidR="000103EA" w:rsidRPr="00BA4E49">
              <w:t xml:space="preserve">vykdo </w:t>
            </w:r>
            <w:r w:rsidRPr="00BA4E49">
              <w:t>kitas jam priskirtas funkcijas</w:t>
            </w:r>
          </w:p>
        </w:tc>
        <w:tc>
          <w:tcPr>
            <w:tcW w:w="807" w:type="pct"/>
          </w:tcPr>
          <w:p w14:paraId="085F9860" w14:textId="77777777" w:rsidR="00C061CD" w:rsidRPr="00BA4E49" w:rsidRDefault="005B6DE4" w:rsidP="00665894">
            <w:pPr>
              <w:rPr>
                <w:rFonts w:cs="Times New Roman"/>
                <w:lang w:val="en-US"/>
              </w:rPr>
            </w:pPr>
            <w:r w:rsidRPr="00BA4E49">
              <w:rPr>
                <w:lang w:val="en-US"/>
              </w:rPr>
              <w:t>2</w:t>
            </w:r>
          </w:p>
        </w:tc>
      </w:tr>
      <w:tr w:rsidR="009613CD" w:rsidRPr="00BA4E49" w14:paraId="3FC197D7" w14:textId="77777777" w:rsidTr="00BB2425">
        <w:trPr>
          <w:trHeight w:val="683"/>
        </w:trPr>
        <w:tc>
          <w:tcPr>
            <w:tcW w:w="275" w:type="pct"/>
          </w:tcPr>
          <w:p w14:paraId="081F7D00" w14:textId="77777777" w:rsidR="004515E1" w:rsidRPr="00BA4E49" w:rsidRDefault="004515E1" w:rsidP="00517D92">
            <w:pPr>
              <w:pStyle w:val="Sraopastraipa"/>
              <w:numPr>
                <w:ilvl w:val="0"/>
                <w:numId w:val="36"/>
              </w:numPr>
              <w:rPr>
                <w:rFonts w:cs="Times New Roman"/>
              </w:rPr>
            </w:pPr>
          </w:p>
        </w:tc>
        <w:tc>
          <w:tcPr>
            <w:tcW w:w="975" w:type="pct"/>
            <w:vMerge w:val="restart"/>
          </w:tcPr>
          <w:p w14:paraId="3B0B174E" w14:textId="77777777" w:rsidR="004515E1" w:rsidRPr="00BA4E49" w:rsidRDefault="004515E1" w:rsidP="000B0C66">
            <w:pPr>
              <w:rPr>
                <w:rFonts w:cs="Times New Roman"/>
              </w:rPr>
            </w:pPr>
            <w:r w:rsidRPr="00BA4E49">
              <w:t>Personalizuota IT paslaugų gavėjų sritis</w:t>
            </w:r>
          </w:p>
        </w:tc>
        <w:tc>
          <w:tcPr>
            <w:tcW w:w="956" w:type="pct"/>
          </w:tcPr>
          <w:p w14:paraId="3389EEEB" w14:textId="77777777" w:rsidR="004515E1" w:rsidRPr="00BA4E49" w:rsidRDefault="004515E1" w:rsidP="000B0C66">
            <w:pPr>
              <w:rPr>
                <w:rFonts w:cs="Times New Roman"/>
              </w:rPr>
            </w:pPr>
            <w:r w:rsidRPr="00BA4E49">
              <w:rPr>
                <w:rFonts w:cs="Times New Roman"/>
              </w:rPr>
              <w:t xml:space="preserve">IT paslaugų gavėjų </w:t>
            </w:r>
            <w:r w:rsidR="002C657E" w:rsidRPr="00BA4E49">
              <w:rPr>
                <w:rFonts w:cs="Times New Roman"/>
              </w:rPr>
              <w:t xml:space="preserve">srities </w:t>
            </w:r>
            <w:r w:rsidRPr="00BA4E49">
              <w:rPr>
                <w:rFonts w:cs="Times New Roman"/>
              </w:rPr>
              <w:t>administratoriai</w:t>
            </w:r>
          </w:p>
        </w:tc>
        <w:tc>
          <w:tcPr>
            <w:tcW w:w="1987" w:type="pct"/>
          </w:tcPr>
          <w:p w14:paraId="4D9F7035" w14:textId="77777777" w:rsidR="004515E1" w:rsidRPr="00BA4E49" w:rsidRDefault="000B0C66" w:rsidP="00665894">
            <w:pPr>
              <w:rPr>
                <w:rFonts w:cs="Times New Roman"/>
              </w:rPr>
            </w:pPr>
            <w:r w:rsidRPr="00BA4E49">
              <w:t>IT paslaugų gavėjų</w:t>
            </w:r>
            <w:r w:rsidR="005B6DE4" w:rsidRPr="00BA4E49">
              <w:t xml:space="preserve"> </w:t>
            </w:r>
            <w:r w:rsidR="004515E1" w:rsidRPr="00BA4E49">
              <w:t xml:space="preserve">valstybės tarnautojai arba darbuotojai, dirbantys </w:t>
            </w:r>
            <w:r w:rsidR="000103EA" w:rsidRPr="00BA4E49">
              <w:t>pagal darbo sutartį, kurie</w:t>
            </w:r>
            <w:r w:rsidR="004515E1" w:rsidRPr="00BA4E49">
              <w:t xml:space="preserve"> administruoja </w:t>
            </w:r>
            <w:r w:rsidR="008644FD" w:rsidRPr="00BA4E49">
              <w:t>IT paslaugų gavėjų</w:t>
            </w:r>
            <w:r w:rsidR="004515E1" w:rsidRPr="00BA4E49">
              <w:t xml:space="preserve"> </w:t>
            </w:r>
            <w:r w:rsidRPr="00BA4E49">
              <w:t xml:space="preserve">VIPVIS naudotojų sritis, valdo jų teises, </w:t>
            </w:r>
            <w:r w:rsidR="004515E1" w:rsidRPr="00BA4E49">
              <w:t>jiems prieinamus funk</w:t>
            </w:r>
            <w:r w:rsidRPr="00BA4E49">
              <w:t>cionalumus ir</w:t>
            </w:r>
            <w:r w:rsidR="005B6DE4" w:rsidRPr="00BA4E49">
              <w:t xml:space="preserve"> informaciją bei atlieka kitas jiems priskirtas funkcijas</w:t>
            </w:r>
          </w:p>
        </w:tc>
        <w:tc>
          <w:tcPr>
            <w:tcW w:w="807" w:type="pct"/>
          </w:tcPr>
          <w:p w14:paraId="78A07BFD" w14:textId="77777777" w:rsidR="004515E1" w:rsidRPr="00BA4E49" w:rsidRDefault="005B6DE4" w:rsidP="00665894">
            <w:pPr>
              <w:rPr>
                <w:rFonts w:cs="Times New Roman"/>
                <w:lang w:val="en-US"/>
              </w:rPr>
            </w:pPr>
            <w:r w:rsidRPr="00BA4E49">
              <w:rPr>
                <w:lang w:val="en-US"/>
              </w:rPr>
              <w:t>535</w:t>
            </w:r>
          </w:p>
        </w:tc>
      </w:tr>
      <w:tr w:rsidR="009613CD" w:rsidRPr="00BA4E49" w14:paraId="26B4988A" w14:textId="77777777" w:rsidTr="00BB2425">
        <w:trPr>
          <w:trHeight w:val="683"/>
        </w:trPr>
        <w:tc>
          <w:tcPr>
            <w:tcW w:w="275" w:type="pct"/>
          </w:tcPr>
          <w:p w14:paraId="00EAE18F" w14:textId="77777777" w:rsidR="004515E1" w:rsidRPr="00BA4E49" w:rsidRDefault="004515E1" w:rsidP="00517D92">
            <w:pPr>
              <w:pStyle w:val="Sraopastraipa"/>
              <w:numPr>
                <w:ilvl w:val="0"/>
                <w:numId w:val="36"/>
              </w:numPr>
              <w:rPr>
                <w:rFonts w:cs="Times New Roman"/>
              </w:rPr>
            </w:pPr>
          </w:p>
        </w:tc>
        <w:tc>
          <w:tcPr>
            <w:tcW w:w="975" w:type="pct"/>
            <w:vMerge/>
          </w:tcPr>
          <w:p w14:paraId="4DDBE53E" w14:textId="77777777" w:rsidR="004515E1" w:rsidRPr="00BA4E49" w:rsidRDefault="004515E1" w:rsidP="00665894">
            <w:pPr>
              <w:jc w:val="left"/>
            </w:pPr>
          </w:p>
        </w:tc>
        <w:tc>
          <w:tcPr>
            <w:tcW w:w="956" w:type="pct"/>
          </w:tcPr>
          <w:p w14:paraId="07F66181" w14:textId="77777777" w:rsidR="004515E1" w:rsidRPr="00BA4E49" w:rsidRDefault="00E83F50" w:rsidP="000B0C66">
            <w:pPr>
              <w:rPr>
                <w:rFonts w:cs="Times New Roman"/>
              </w:rPr>
            </w:pPr>
            <w:r w:rsidRPr="00BA4E49">
              <w:rPr>
                <w:rFonts w:cs="Times New Roman"/>
              </w:rPr>
              <w:t>IT paslaugų naudotojai</w:t>
            </w:r>
          </w:p>
        </w:tc>
        <w:tc>
          <w:tcPr>
            <w:tcW w:w="1987" w:type="pct"/>
          </w:tcPr>
          <w:p w14:paraId="120758F9" w14:textId="77777777" w:rsidR="004515E1" w:rsidRPr="00BA4E49" w:rsidRDefault="000B0C66" w:rsidP="00665894">
            <w:r w:rsidRPr="00BA4E49">
              <w:t>IT paslaugų gavėjų</w:t>
            </w:r>
            <w:r w:rsidR="00011B58" w:rsidRPr="00BA4E49">
              <w:t xml:space="preserve"> </w:t>
            </w:r>
            <w:r w:rsidR="004515E1" w:rsidRPr="00BA4E49">
              <w:t xml:space="preserve">valstybės tarnautojai arba darbuotojai, dirbantys pagal darbo sutartį, kurie </w:t>
            </w:r>
            <w:r w:rsidR="00A24888" w:rsidRPr="00BA4E49">
              <w:t xml:space="preserve">teikia </w:t>
            </w:r>
            <w:r w:rsidR="004515E1" w:rsidRPr="00BA4E49">
              <w:t>IT paslaugų užsakym</w:t>
            </w:r>
            <w:r w:rsidR="00885913" w:rsidRPr="00BA4E49">
              <w:t>ų užklausas</w:t>
            </w:r>
            <w:r w:rsidR="004515E1" w:rsidRPr="00BA4E49">
              <w:t xml:space="preserve">, </w:t>
            </w:r>
            <w:r w:rsidR="00885913" w:rsidRPr="00BA4E49">
              <w:t xml:space="preserve">vykdo </w:t>
            </w:r>
            <w:r w:rsidR="004515E1" w:rsidRPr="00BA4E49">
              <w:t xml:space="preserve">teikimo stebėseną, vertina </w:t>
            </w:r>
            <w:r w:rsidR="00885913" w:rsidRPr="00BA4E49">
              <w:t xml:space="preserve">IT </w:t>
            </w:r>
            <w:r w:rsidR="004515E1" w:rsidRPr="00BA4E49">
              <w:t xml:space="preserve">paslaugas, </w:t>
            </w:r>
            <w:r w:rsidR="00885913" w:rsidRPr="00BA4E49">
              <w:t>registruoja incidentus</w:t>
            </w:r>
            <w:r w:rsidR="004515E1" w:rsidRPr="00BA4E49">
              <w:t xml:space="preserve"> </w:t>
            </w:r>
            <w:r w:rsidR="00011B58" w:rsidRPr="00BA4E49">
              <w:t>bei atlieka k</w:t>
            </w:r>
            <w:r w:rsidR="00316270" w:rsidRPr="00BA4E49">
              <w:t>itas jiems priskirtas funkcijas</w:t>
            </w:r>
          </w:p>
        </w:tc>
        <w:tc>
          <w:tcPr>
            <w:tcW w:w="807" w:type="pct"/>
          </w:tcPr>
          <w:p w14:paraId="3EED0A65" w14:textId="77777777" w:rsidR="004515E1" w:rsidRPr="00BA4E49" w:rsidRDefault="00011B58" w:rsidP="00665894">
            <w:pPr>
              <w:rPr>
                <w:lang w:val="en-US"/>
              </w:rPr>
            </w:pPr>
            <w:r w:rsidRPr="00BA4E49">
              <w:rPr>
                <w:lang w:val="en-US"/>
              </w:rPr>
              <w:t>55000</w:t>
            </w:r>
          </w:p>
        </w:tc>
      </w:tr>
      <w:tr w:rsidR="009613CD" w:rsidRPr="00BA4E49" w14:paraId="7DBD475F" w14:textId="77777777" w:rsidTr="00BB2425">
        <w:trPr>
          <w:trHeight w:val="2180"/>
        </w:trPr>
        <w:tc>
          <w:tcPr>
            <w:tcW w:w="275" w:type="pct"/>
          </w:tcPr>
          <w:p w14:paraId="794CA36C" w14:textId="77777777" w:rsidR="005225FF" w:rsidRPr="00BA4E49" w:rsidRDefault="005225FF" w:rsidP="00517D92">
            <w:pPr>
              <w:pStyle w:val="Sraopastraipa"/>
              <w:numPr>
                <w:ilvl w:val="0"/>
                <w:numId w:val="36"/>
              </w:numPr>
              <w:rPr>
                <w:rFonts w:cs="Times New Roman"/>
              </w:rPr>
            </w:pPr>
          </w:p>
        </w:tc>
        <w:tc>
          <w:tcPr>
            <w:tcW w:w="975" w:type="pct"/>
            <w:vMerge w:val="restart"/>
          </w:tcPr>
          <w:p w14:paraId="0C265668" w14:textId="77777777" w:rsidR="005225FF" w:rsidRPr="00BA4E49" w:rsidRDefault="005B6DE4" w:rsidP="000B0C66">
            <w:r w:rsidRPr="00BA4E49">
              <w:t xml:space="preserve">Valstybės </w:t>
            </w:r>
            <w:r w:rsidR="005225FF" w:rsidRPr="00BA4E49">
              <w:t>IT paslaugų teikėjo sritis</w:t>
            </w:r>
          </w:p>
        </w:tc>
        <w:tc>
          <w:tcPr>
            <w:tcW w:w="956" w:type="pct"/>
          </w:tcPr>
          <w:p w14:paraId="35CD841C" w14:textId="77777777" w:rsidR="005225FF" w:rsidRPr="00BA4E49" w:rsidRDefault="000B0C66" w:rsidP="000B0C66">
            <w:pPr>
              <w:rPr>
                <w:rFonts w:cs="Times New Roman"/>
              </w:rPr>
            </w:pPr>
            <w:r w:rsidRPr="00BA4E49">
              <w:rPr>
                <w:rFonts w:cs="Times New Roman"/>
              </w:rPr>
              <w:t xml:space="preserve">Valstybės </w:t>
            </w:r>
            <w:r w:rsidR="005225FF" w:rsidRPr="00BA4E49">
              <w:rPr>
                <w:rFonts w:cs="Times New Roman"/>
              </w:rPr>
              <w:t>IT paslaugų teikėjo srities administratoriai</w:t>
            </w:r>
          </w:p>
        </w:tc>
        <w:tc>
          <w:tcPr>
            <w:tcW w:w="1987" w:type="pct"/>
          </w:tcPr>
          <w:p w14:paraId="28520615" w14:textId="77777777" w:rsidR="005225FF" w:rsidRPr="00BA4E49" w:rsidRDefault="000B0C66" w:rsidP="00665894">
            <w:r w:rsidRPr="00BA4E49">
              <w:t>VITC</w:t>
            </w:r>
            <w:r w:rsidR="005225FF" w:rsidRPr="00BA4E49">
              <w:t xml:space="preserve"> valstybės tarnautojai arba darbuotojai, dirbantys pagal darbo sutartį, kurie</w:t>
            </w:r>
            <w:r w:rsidRPr="00BA4E49">
              <w:t xml:space="preserve"> </w:t>
            </w:r>
            <w:r w:rsidR="005225FF" w:rsidRPr="00BA4E49">
              <w:t xml:space="preserve">administruoja </w:t>
            </w:r>
            <w:r w:rsidR="008644FD" w:rsidRPr="00BA4E49">
              <w:t>Valstybės IT paslaugų teikėjo VIPVIS</w:t>
            </w:r>
            <w:r w:rsidRPr="00BA4E49">
              <w:t xml:space="preserve"> naudotojų</w:t>
            </w:r>
            <w:r w:rsidR="005225FF" w:rsidRPr="00BA4E49">
              <w:t xml:space="preserve"> savita</w:t>
            </w:r>
            <w:r w:rsidR="008644FD" w:rsidRPr="00BA4E49">
              <w:t xml:space="preserve">rnos sritis, valdo jų teises, </w:t>
            </w:r>
            <w:r w:rsidR="005225FF" w:rsidRPr="00BA4E49">
              <w:t>jie</w:t>
            </w:r>
            <w:r w:rsidR="008644FD" w:rsidRPr="00BA4E49">
              <w:t>ms prieinamus funkcionalumus ir</w:t>
            </w:r>
            <w:r w:rsidR="005225FF" w:rsidRPr="00BA4E49">
              <w:t xml:space="preserve"> informaciją </w:t>
            </w:r>
            <w:r w:rsidR="008644FD" w:rsidRPr="00BA4E49">
              <w:t>bei atlieka kitas jiems priskirtas funkcijas</w:t>
            </w:r>
          </w:p>
        </w:tc>
        <w:tc>
          <w:tcPr>
            <w:tcW w:w="807" w:type="pct"/>
          </w:tcPr>
          <w:p w14:paraId="6DC01A49" w14:textId="77777777" w:rsidR="005225FF" w:rsidRPr="00BA4E49" w:rsidRDefault="003E2AA7" w:rsidP="00665894">
            <w:pPr>
              <w:rPr>
                <w:rFonts w:cs="Times New Roman"/>
                <w:lang w:val="en-US"/>
              </w:rPr>
            </w:pPr>
            <w:r w:rsidRPr="00BA4E49">
              <w:rPr>
                <w:rFonts w:cs="Times New Roman"/>
                <w:lang w:val="en-US"/>
              </w:rPr>
              <w:t>5</w:t>
            </w:r>
          </w:p>
        </w:tc>
      </w:tr>
      <w:tr w:rsidR="009613CD" w:rsidRPr="00BA4E49" w14:paraId="010C14C6" w14:textId="77777777" w:rsidTr="00BB2425">
        <w:trPr>
          <w:trHeight w:val="788"/>
        </w:trPr>
        <w:tc>
          <w:tcPr>
            <w:tcW w:w="275" w:type="pct"/>
          </w:tcPr>
          <w:p w14:paraId="6167F43B" w14:textId="77777777" w:rsidR="005225FF" w:rsidRPr="00BA4E49" w:rsidRDefault="005225FF" w:rsidP="00517D92">
            <w:pPr>
              <w:pStyle w:val="Sraopastraipa"/>
              <w:numPr>
                <w:ilvl w:val="0"/>
                <w:numId w:val="36"/>
              </w:numPr>
              <w:rPr>
                <w:rFonts w:cs="Times New Roman"/>
              </w:rPr>
            </w:pPr>
          </w:p>
        </w:tc>
        <w:tc>
          <w:tcPr>
            <w:tcW w:w="975" w:type="pct"/>
            <w:vMerge/>
          </w:tcPr>
          <w:p w14:paraId="6C116AD9" w14:textId="77777777" w:rsidR="005225FF" w:rsidRPr="00BA4E49" w:rsidRDefault="005225FF" w:rsidP="00665894">
            <w:pPr>
              <w:jc w:val="left"/>
              <w:rPr>
                <w:rFonts w:cs="Times New Roman"/>
              </w:rPr>
            </w:pPr>
          </w:p>
        </w:tc>
        <w:tc>
          <w:tcPr>
            <w:tcW w:w="956" w:type="pct"/>
          </w:tcPr>
          <w:p w14:paraId="733D0ADA" w14:textId="77777777" w:rsidR="005225FF" w:rsidRPr="00BA4E49" w:rsidRDefault="00BD4529" w:rsidP="00885913">
            <w:pPr>
              <w:rPr>
                <w:rFonts w:cs="Times New Roman"/>
                <w:lang w:val="en-US"/>
              </w:rPr>
            </w:pPr>
            <w:r w:rsidRPr="00BA4E49">
              <w:rPr>
                <w:rFonts w:cs="Times New Roman"/>
              </w:rPr>
              <w:t xml:space="preserve">IT paslaugų </w:t>
            </w:r>
            <w:r w:rsidR="00A40873" w:rsidRPr="00BA4E49">
              <w:rPr>
                <w:rFonts w:cs="Times New Roman"/>
              </w:rPr>
              <w:t>operatoriai</w:t>
            </w:r>
          </w:p>
        </w:tc>
        <w:tc>
          <w:tcPr>
            <w:tcW w:w="1987" w:type="pct"/>
          </w:tcPr>
          <w:p w14:paraId="07D64F80" w14:textId="77777777" w:rsidR="005225FF" w:rsidRPr="00BA4E49" w:rsidRDefault="005225FF" w:rsidP="00BF6258">
            <w:r w:rsidRPr="00BA4E49">
              <w:t xml:space="preserve">VITC valstybės tarnautojai arba darbuotojai, dirbantys pagal darbo sutartį, kurie priskiria tinkamus sprendėjus, pildo </w:t>
            </w:r>
            <w:r w:rsidR="008644FD" w:rsidRPr="00BA4E49">
              <w:t>žinių</w:t>
            </w:r>
            <w:r w:rsidRPr="00BA4E49">
              <w:t xml:space="preserve"> bazę, stebi paslaugų teikimą, vykdo </w:t>
            </w:r>
            <w:r w:rsidR="006C6F88" w:rsidRPr="00BA4E49">
              <w:t xml:space="preserve">užsakymų, </w:t>
            </w:r>
            <w:r w:rsidRPr="00BA4E49">
              <w:t>konsultacijų užklausų, incidentų ir problemų sprendimą teikiamoms IT paslaugoms</w:t>
            </w:r>
            <w:r w:rsidR="001B51EA" w:rsidRPr="00BA4E49">
              <w:t xml:space="preserve">, </w:t>
            </w:r>
            <w:r w:rsidR="006C6F88" w:rsidRPr="00BA4E49">
              <w:t>registruoja ir vykdo</w:t>
            </w:r>
            <w:r w:rsidR="00316270" w:rsidRPr="00BA4E49">
              <w:t xml:space="preserve"> keitimus</w:t>
            </w:r>
            <w:r w:rsidR="00510CA2" w:rsidRPr="00BA4E49">
              <w:t>, peržiūri įvykius</w:t>
            </w:r>
            <w:r w:rsidRPr="00BA4E49">
              <w:t xml:space="preserve"> </w:t>
            </w:r>
            <w:r w:rsidR="008644FD" w:rsidRPr="00BA4E49">
              <w:t>bei atlieka kitas jiems priskirtas funkcijas</w:t>
            </w:r>
          </w:p>
        </w:tc>
        <w:tc>
          <w:tcPr>
            <w:tcW w:w="807" w:type="pct"/>
          </w:tcPr>
          <w:p w14:paraId="43B4902E" w14:textId="77777777" w:rsidR="005225FF" w:rsidRPr="00BA4E49" w:rsidRDefault="00510CA2" w:rsidP="00665894">
            <w:pPr>
              <w:rPr>
                <w:rFonts w:cs="Times New Roman"/>
                <w:lang w:val="en-US"/>
              </w:rPr>
            </w:pPr>
            <w:r w:rsidRPr="00BA4E49">
              <w:rPr>
                <w:rFonts w:cs="Times New Roman"/>
                <w:lang w:val="en-US"/>
              </w:rPr>
              <w:t>6</w:t>
            </w:r>
            <w:r w:rsidR="003E2AA7" w:rsidRPr="00BA4E49">
              <w:rPr>
                <w:rFonts w:cs="Times New Roman"/>
                <w:lang w:val="en-US"/>
              </w:rPr>
              <w:t>0</w:t>
            </w:r>
          </w:p>
        </w:tc>
      </w:tr>
      <w:tr w:rsidR="009613CD" w:rsidRPr="00BA4E49" w14:paraId="5D6D1FBA" w14:textId="77777777" w:rsidTr="00BB2425">
        <w:trPr>
          <w:trHeight w:val="788"/>
        </w:trPr>
        <w:tc>
          <w:tcPr>
            <w:tcW w:w="275" w:type="pct"/>
          </w:tcPr>
          <w:p w14:paraId="47859E29" w14:textId="77777777" w:rsidR="005225FF" w:rsidRPr="00BA4E49" w:rsidRDefault="005225FF" w:rsidP="00517D92">
            <w:pPr>
              <w:pStyle w:val="Sraopastraipa"/>
              <w:numPr>
                <w:ilvl w:val="0"/>
                <w:numId w:val="36"/>
              </w:numPr>
              <w:rPr>
                <w:rFonts w:cs="Times New Roman"/>
              </w:rPr>
            </w:pPr>
          </w:p>
        </w:tc>
        <w:tc>
          <w:tcPr>
            <w:tcW w:w="975" w:type="pct"/>
            <w:vMerge/>
          </w:tcPr>
          <w:p w14:paraId="6C116781" w14:textId="77777777" w:rsidR="005225FF" w:rsidRPr="00BA4E49" w:rsidRDefault="005225FF" w:rsidP="00665894">
            <w:pPr>
              <w:jc w:val="left"/>
              <w:rPr>
                <w:rFonts w:cs="Times New Roman"/>
              </w:rPr>
            </w:pPr>
          </w:p>
        </w:tc>
        <w:tc>
          <w:tcPr>
            <w:tcW w:w="956" w:type="pct"/>
          </w:tcPr>
          <w:p w14:paraId="72BCB8A5" w14:textId="77777777" w:rsidR="005225FF" w:rsidRPr="00BA4E49" w:rsidRDefault="00BD4529" w:rsidP="000B0C66">
            <w:pPr>
              <w:rPr>
                <w:rFonts w:cs="Times New Roman"/>
              </w:rPr>
            </w:pPr>
            <w:r w:rsidRPr="00BA4E49">
              <w:rPr>
                <w:rFonts w:cs="Times New Roman"/>
              </w:rPr>
              <w:t xml:space="preserve">IT paslaugų </w:t>
            </w:r>
            <w:r w:rsidR="000D601B" w:rsidRPr="00BA4E49">
              <w:rPr>
                <w:rFonts w:cs="Times New Roman"/>
              </w:rPr>
              <w:t>vadovai</w:t>
            </w:r>
          </w:p>
        </w:tc>
        <w:tc>
          <w:tcPr>
            <w:tcW w:w="1987" w:type="pct"/>
          </w:tcPr>
          <w:p w14:paraId="4D048AA7" w14:textId="77777777" w:rsidR="005225FF" w:rsidRPr="00BA4E49" w:rsidRDefault="005225FF" w:rsidP="00BF6258">
            <w:r w:rsidRPr="00BA4E49">
              <w:t>VITC valstybės tarnautojai arba darbuotojai, dirbantys pagal darbo sutartį, kurie</w:t>
            </w:r>
            <w:r w:rsidR="008644FD" w:rsidRPr="00BA4E49">
              <w:t xml:space="preserve"> </w:t>
            </w:r>
            <w:r w:rsidR="006C6F88" w:rsidRPr="00BA4E49">
              <w:t>tvarko teikiamų IT paslaugų aprašymus ir taisykles, kuria IT paslaugų rinkinius</w:t>
            </w:r>
            <w:r w:rsidR="00510CA2" w:rsidRPr="00BA4E49">
              <w:t xml:space="preserve">, įtraukia į VIPVIS naujas IT paslaugas, </w:t>
            </w:r>
            <w:r w:rsidRPr="00BA4E49">
              <w:t xml:space="preserve">stebi </w:t>
            </w:r>
            <w:r w:rsidR="00BD4529" w:rsidRPr="00BA4E49">
              <w:t xml:space="preserve">IT </w:t>
            </w:r>
            <w:r w:rsidRPr="00BA4E49">
              <w:t>paslaugų teikimą</w:t>
            </w:r>
            <w:r w:rsidR="00510CA2" w:rsidRPr="00BA4E49">
              <w:t>, valdo konfigūracijas</w:t>
            </w:r>
            <w:r w:rsidR="006C6F88" w:rsidRPr="00BA4E49">
              <w:rPr>
                <w:rFonts w:eastAsia="Times New Roman" w:cs="Times New Roman"/>
                <w:kern w:val="24"/>
                <w:szCs w:val="24"/>
                <w:lang w:eastAsia="lt-LT"/>
              </w:rPr>
              <w:t xml:space="preserve"> </w:t>
            </w:r>
            <w:r w:rsidR="008644FD" w:rsidRPr="00BA4E49">
              <w:t>bei atlieka kitas jiems priskirtas funkcijas</w:t>
            </w:r>
          </w:p>
        </w:tc>
        <w:tc>
          <w:tcPr>
            <w:tcW w:w="807" w:type="pct"/>
          </w:tcPr>
          <w:p w14:paraId="4247F41F" w14:textId="77777777" w:rsidR="005225FF" w:rsidRPr="00BA4E49" w:rsidRDefault="00510CA2" w:rsidP="00665894">
            <w:pPr>
              <w:rPr>
                <w:rFonts w:cs="Times New Roman"/>
                <w:lang w:val="en-US"/>
              </w:rPr>
            </w:pPr>
            <w:r w:rsidRPr="00BA4E49">
              <w:rPr>
                <w:rFonts w:cs="Times New Roman"/>
                <w:lang w:val="en-US"/>
              </w:rPr>
              <w:t>1</w:t>
            </w:r>
            <w:r w:rsidR="003E2AA7" w:rsidRPr="00BA4E49">
              <w:rPr>
                <w:rFonts w:cs="Times New Roman"/>
                <w:lang w:val="en-US"/>
              </w:rPr>
              <w:t>0</w:t>
            </w:r>
          </w:p>
        </w:tc>
      </w:tr>
      <w:tr w:rsidR="009613CD" w:rsidRPr="00BA4E49" w14:paraId="49E28E93" w14:textId="77777777" w:rsidTr="00BB2425">
        <w:trPr>
          <w:trHeight w:val="788"/>
        </w:trPr>
        <w:tc>
          <w:tcPr>
            <w:tcW w:w="275" w:type="pct"/>
          </w:tcPr>
          <w:p w14:paraId="3E6713F0" w14:textId="77777777" w:rsidR="005225FF" w:rsidRPr="00BA4E49" w:rsidRDefault="005225FF" w:rsidP="00517D92">
            <w:pPr>
              <w:pStyle w:val="Sraopastraipa"/>
              <w:numPr>
                <w:ilvl w:val="0"/>
                <w:numId w:val="36"/>
              </w:numPr>
              <w:rPr>
                <w:rFonts w:cs="Times New Roman"/>
              </w:rPr>
            </w:pPr>
            <w:bookmarkStart w:id="274" w:name="_Ref188006"/>
          </w:p>
        </w:tc>
        <w:bookmarkEnd w:id="274"/>
        <w:tc>
          <w:tcPr>
            <w:tcW w:w="975" w:type="pct"/>
            <w:vMerge/>
          </w:tcPr>
          <w:p w14:paraId="1374B136" w14:textId="77777777" w:rsidR="005225FF" w:rsidRPr="00BA4E49" w:rsidRDefault="005225FF" w:rsidP="00665894">
            <w:pPr>
              <w:jc w:val="left"/>
              <w:rPr>
                <w:rFonts w:cs="Times New Roman"/>
              </w:rPr>
            </w:pPr>
          </w:p>
        </w:tc>
        <w:tc>
          <w:tcPr>
            <w:tcW w:w="956" w:type="pct"/>
          </w:tcPr>
          <w:p w14:paraId="7EBF21FB" w14:textId="77777777" w:rsidR="005225FF" w:rsidRPr="00BA4E49" w:rsidRDefault="005225FF" w:rsidP="000B0C66">
            <w:pPr>
              <w:rPr>
                <w:rFonts w:cs="Times New Roman"/>
              </w:rPr>
            </w:pPr>
            <w:r w:rsidRPr="00BA4E49">
              <w:rPr>
                <w:rFonts w:cs="Times New Roman"/>
              </w:rPr>
              <w:t>IT paslaugų teikimo koordinatoriai</w:t>
            </w:r>
          </w:p>
        </w:tc>
        <w:tc>
          <w:tcPr>
            <w:tcW w:w="1987" w:type="pct"/>
          </w:tcPr>
          <w:p w14:paraId="05879153" w14:textId="77777777" w:rsidR="005225FF" w:rsidRPr="00BA4E49" w:rsidRDefault="005225FF" w:rsidP="00665894">
            <w:r w:rsidRPr="00BA4E49">
              <w:rPr>
                <w:rFonts w:eastAsia="Times New Roman" w:cs="Times New Roman"/>
                <w:kern w:val="24"/>
                <w:szCs w:val="24"/>
                <w:lang w:eastAsia="lt-LT"/>
              </w:rPr>
              <w:t>IT paslaugų teikimą koordinuojančios institucijos valstybės tarnautojai arba darbuotojai, dirbantys pagal darbo sutartį, besinaudojantys VIPVIS Valstybės IT paslaugų teikėjo sritimi ir atliekantys IT paslaugų teikimo, naudojimo ir atitikties nustatytiems reikalavimams stebėseną bei vykdantys kitas</w:t>
            </w:r>
            <w:r w:rsidR="0081403D" w:rsidRPr="00BA4E49">
              <w:rPr>
                <w:rFonts w:eastAsia="Times New Roman" w:cs="Times New Roman"/>
                <w:kern w:val="24"/>
                <w:szCs w:val="24"/>
                <w:lang w:eastAsia="lt-LT"/>
              </w:rPr>
              <w:t xml:space="preserve"> jiems</w:t>
            </w:r>
            <w:r w:rsidRPr="00BA4E49">
              <w:rPr>
                <w:rFonts w:eastAsia="Times New Roman" w:cs="Times New Roman"/>
                <w:kern w:val="24"/>
                <w:szCs w:val="24"/>
                <w:lang w:eastAsia="lt-LT"/>
              </w:rPr>
              <w:t xml:space="preserve"> priskirtas funkcijas</w:t>
            </w:r>
          </w:p>
        </w:tc>
        <w:tc>
          <w:tcPr>
            <w:tcW w:w="807" w:type="pct"/>
          </w:tcPr>
          <w:p w14:paraId="3CDEC96F" w14:textId="77777777" w:rsidR="005225FF" w:rsidRPr="00BA4E49" w:rsidRDefault="0081403D" w:rsidP="00665894">
            <w:pPr>
              <w:rPr>
                <w:rFonts w:cs="Times New Roman"/>
              </w:rPr>
            </w:pPr>
            <w:r w:rsidRPr="00BA4E49">
              <w:rPr>
                <w:rFonts w:cs="Times New Roman"/>
              </w:rPr>
              <w:t>5</w:t>
            </w:r>
          </w:p>
        </w:tc>
      </w:tr>
      <w:tr w:rsidR="009613CD" w:rsidRPr="00BA4E49" w14:paraId="0E3DE0BD" w14:textId="77777777" w:rsidTr="00BB2425">
        <w:tc>
          <w:tcPr>
            <w:tcW w:w="275" w:type="pct"/>
            <w:vMerge w:val="restart"/>
          </w:tcPr>
          <w:p w14:paraId="138482C9" w14:textId="77777777" w:rsidR="000103EA" w:rsidRPr="00BA4E49" w:rsidRDefault="000103EA" w:rsidP="00517D92">
            <w:pPr>
              <w:pStyle w:val="Sraopastraipa"/>
              <w:numPr>
                <w:ilvl w:val="0"/>
                <w:numId w:val="36"/>
              </w:numPr>
              <w:jc w:val="left"/>
              <w:rPr>
                <w:rFonts w:cs="Times New Roman"/>
              </w:rPr>
            </w:pPr>
          </w:p>
        </w:tc>
        <w:tc>
          <w:tcPr>
            <w:tcW w:w="975" w:type="pct"/>
            <w:vMerge w:val="restart"/>
          </w:tcPr>
          <w:p w14:paraId="5D9A0347" w14:textId="77777777" w:rsidR="000103EA" w:rsidRPr="00BA4E49" w:rsidRDefault="000103EA" w:rsidP="000B0C66">
            <w:pPr>
              <w:rPr>
                <w:rFonts w:cs="Times New Roman"/>
              </w:rPr>
            </w:pPr>
            <w:r w:rsidRPr="00BA4E49">
              <w:rPr>
                <w:rFonts w:cs="Times New Roman"/>
              </w:rPr>
              <w:t>Kitų asmenų, dalyvaujančių IT paslaugų teikime, sritis</w:t>
            </w:r>
          </w:p>
        </w:tc>
        <w:tc>
          <w:tcPr>
            <w:tcW w:w="956" w:type="pct"/>
          </w:tcPr>
          <w:p w14:paraId="787CA5B6" w14:textId="77777777" w:rsidR="000103EA" w:rsidRPr="00BA4E49" w:rsidRDefault="000103EA" w:rsidP="000B0C66">
            <w:pPr>
              <w:rPr>
                <w:rFonts w:cs="Times New Roman"/>
              </w:rPr>
            </w:pPr>
            <w:r w:rsidRPr="00BA4E49">
              <w:rPr>
                <w:rFonts w:cs="Times New Roman"/>
              </w:rPr>
              <w:t>Kitų asmenų, dalyvaujančių IT paslaugų teikime, srities administratoriai</w:t>
            </w:r>
          </w:p>
        </w:tc>
        <w:tc>
          <w:tcPr>
            <w:tcW w:w="1987" w:type="pct"/>
          </w:tcPr>
          <w:p w14:paraId="60EE3F09" w14:textId="77777777" w:rsidR="000103EA" w:rsidRPr="00BA4E49" w:rsidRDefault="008644FD" w:rsidP="00665894">
            <w:pPr>
              <w:rPr>
                <w:rFonts w:cs="Times New Roman"/>
              </w:rPr>
            </w:pPr>
            <w:r w:rsidRPr="00BA4E49">
              <w:t>Kitų asmenų, dalyvaujančių IT paslaugų teikime, valstybės tarnautojai arba darbuotojai, dirbantys pagal darbo sutartį, kurie administruoja Kitų asmenų, dalyvaujančių IT paslaugų teikime, VIPVIS naudotojų savitarnos sritis, valdo jų teises, jiems prieinamus funkcionalumus ir informaciją bei atlieka kitas jiems priskirtas funkcijas</w:t>
            </w:r>
          </w:p>
        </w:tc>
        <w:tc>
          <w:tcPr>
            <w:tcW w:w="807" w:type="pct"/>
          </w:tcPr>
          <w:p w14:paraId="2EF5294B" w14:textId="77777777" w:rsidR="000103EA" w:rsidRPr="00BA4E49" w:rsidRDefault="000103EA" w:rsidP="00665894">
            <w:pPr>
              <w:rPr>
                <w:rFonts w:cs="Times New Roman"/>
                <w:lang w:val="en-US"/>
              </w:rPr>
            </w:pPr>
            <w:r w:rsidRPr="00BA4E49">
              <w:rPr>
                <w:rFonts w:cs="Times New Roman"/>
                <w:lang w:val="en-US"/>
              </w:rPr>
              <w:t>5</w:t>
            </w:r>
          </w:p>
        </w:tc>
      </w:tr>
      <w:tr w:rsidR="009613CD" w:rsidRPr="00BA4E49" w14:paraId="6F8A8E04" w14:textId="77777777" w:rsidTr="00BB2425">
        <w:tc>
          <w:tcPr>
            <w:tcW w:w="275" w:type="pct"/>
            <w:vMerge/>
          </w:tcPr>
          <w:p w14:paraId="76E378DD" w14:textId="77777777" w:rsidR="000103EA" w:rsidRPr="00BA4E49" w:rsidRDefault="000103EA" w:rsidP="00517D92">
            <w:pPr>
              <w:pStyle w:val="Sraopastraipa"/>
              <w:numPr>
                <w:ilvl w:val="0"/>
                <w:numId w:val="36"/>
              </w:numPr>
              <w:jc w:val="left"/>
              <w:rPr>
                <w:rFonts w:cs="Times New Roman"/>
              </w:rPr>
            </w:pPr>
          </w:p>
        </w:tc>
        <w:tc>
          <w:tcPr>
            <w:tcW w:w="975" w:type="pct"/>
            <w:vMerge/>
          </w:tcPr>
          <w:p w14:paraId="0FA0BE0F" w14:textId="77777777" w:rsidR="000103EA" w:rsidRPr="00BA4E49" w:rsidRDefault="000103EA" w:rsidP="00665894">
            <w:pPr>
              <w:jc w:val="left"/>
              <w:rPr>
                <w:rFonts w:cs="Times New Roman"/>
              </w:rPr>
            </w:pPr>
          </w:p>
        </w:tc>
        <w:tc>
          <w:tcPr>
            <w:tcW w:w="956" w:type="pct"/>
          </w:tcPr>
          <w:p w14:paraId="24A7FE06" w14:textId="77777777" w:rsidR="000103EA" w:rsidRPr="00BA4E49" w:rsidRDefault="000103EA" w:rsidP="000B0C66">
            <w:pPr>
              <w:rPr>
                <w:rFonts w:cs="Times New Roman"/>
              </w:rPr>
            </w:pPr>
            <w:r w:rsidRPr="00BA4E49">
              <w:rPr>
                <w:rFonts w:cs="Times New Roman"/>
              </w:rPr>
              <w:t>Kit</w:t>
            </w:r>
            <w:r w:rsidR="00660DD6" w:rsidRPr="00BA4E49">
              <w:rPr>
                <w:rFonts w:cs="Times New Roman"/>
              </w:rPr>
              <w:t>ų asmenų</w:t>
            </w:r>
            <w:r w:rsidRPr="00BA4E49">
              <w:rPr>
                <w:rFonts w:cs="Times New Roman"/>
              </w:rPr>
              <w:t>,</w:t>
            </w:r>
            <w:r w:rsidR="00660DD6" w:rsidRPr="00BA4E49">
              <w:rPr>
                <w:rFonts w:cs="Times New Roman"/>
              </w:rPr>
              <w:t xml:space="preserve"> dalyvaujančių</w:t>
            </w:r>
            <w:r w:rsidRPr="00BA4E49">
              <w:rPr>
                <w:rFonts w:cs="Times New Roman"/>
              </w:rPr>
              <w:t xml:space="preserve"> IT paslaugų teikime</w:t>
            </w:r>
            <w:r w:rsidR="00660DD6" w:rsidRPr="00BA4E49">
              <w:rPr>
                <w:rFonts w:cs="Times New Roman"/>
              </w:rPr>
              <w:t>, srities naudotojai</w:t>
            </w:r>
          </w:p>
        </w:tc>
        <w:tc>
          <w:tcPr>
            <w:tcW w:w="1987" w:type="pct"/>
          </w:tcPr>
          <w:p w14:paraId="5BC8E4F9" w14:textId="77777777" w:rsidR="000103EA" w:rsidRPr="00BA4E49" w:rsidRDefault="000103EA" w:rsidP="00665894">
            <w:pPr>
              <w:rPr>
                <w:rFonts w:cs="Times New Roman"/>
              </w:rPr>
            </w:pPr>
            <w:r w:rsidRPr="00BA4E49">
              <w:rPr>
                <w:rFonts w:cs="Times New Roman"/>
              </w:rPr>
              <w:t>Juridinių asmenų (išskyrus VITC), kurių IT paslaugos bus teikiamos per VIPVIS, valstybės tarnautojai arba darbuotojai, dirbantys pagal darbo sutartį, kurie vykdo paslaugų teikimo stebėseną, incidentų, keitimų, problemų ir pakeitimų u</w:t>
            </w:r>
            <w:r w:rsidR="008644FD" w:rsidRPr="00BA4E49">
              <w:rPr>
                <w:rFonts w:cs="Times New Roman"/>
              </w:rPr>
              <w:t>žklausų sprendimą,</w:t>
            </w:r>
            <w:r w:rsidRPr="00BA4E49">
              <w:rPr>
                <w:rFonts w:cs="Times New Roman"/>
              </w:rPr>
              <w:t xml:space="preserve"> įvykių peržiūrą</w:t>
            </w:r>
            <w:r w:rsidR="008644FD" w:rsidRPr="00BA4E49">
              <w:t xml:space="preserve"> bei atlieka kitas jiems priskirtas funkcijas</w:t>
            </w:r>
          </w:p>
        </w:tc>
        <w:tc>
          <w:tcPr>
            <w:tcW w:w="807" w:type="pct"/>
          </w:tcPr>
          <w:p w14:paraId="45051885" w14:textId="77777777" w:rsidR="000103EA" w:rsidRPr="00BA4E49" w:rsidRDefault="000103EA" w:rsidP="00665894">
            <w:pPr>
              <w:rPr>
                <w:rFonts w:cs="Times New Roman"/>
              </w:rPr>
            </w:pPr>
            <w:r w:rsidRPr="00BA4E49">
              <w:rPr>
                <w:rFonts w:cs="Times New Roman"/>
              </w:rPr>
              <w:t>100</w:t>
            </w:r>
          </w:p>
        </w:tc>
      </w:tr>
      <w:tr w:rsidR="009613CD" w:rsidRPr="00BA4E49" w14:paraId="05E1C019" w14:textId="77777777" w:rsidTr="00BB2425">
        <w:tc>
          <w:tcPr>
            <w:tcW w:w="275" w:type="pct"/>
          </w:tcPr>
          <w:p w14:paraId="31771847" w14:textId="77777777" w:rsidR="00C061CD" w:rsidRPr="00BA4E49" w:rsidRDefault="00C061CD" w:rsidP="00517D92">
            <w:pPr>
              <w:pStyle w:val="Sraopastraipa"/>
              <w:numPr>
                <w:ilvl w:val="0"/>
                <w:numId w:val="36"/>
              </w:numPr>
              <w:jc w:val="left"/>
              <w:rPr>
                <w:rFonts w:cs="Times New Roman"/>
              </w:rPr>
            </w:pPr>
          </w:p>
        </w:tc>
        <w:tc>
          <w:tcPr>
            <w:tcW w:w="975" w:type="pct"/>
          </w:tcPr>
          <w:p w14:paraId="40EB3A21" w14:textId="77777777" w:rsidR="00C061CD" w:rsidRPr="00BA4E49" w:rsidRDefault="00011B58" w:rsidP="000B0C66">
            <w:pPr>
              <w:rPr>
                <w:rFonts w:cs="Times New Roman"/>
              </w:rPr>
            </w:pPr>
            <w:r w:rsidRPr="00BA4E49">
              <w:rPr>
                <w:rFonts w:cs="Times New Roman"/>
              </w:rPr>
              <w:t>Vieša (prisijungimo nereikalaujanti) naudotojų sritis</w:t>
            </w:r>
          </w:p>
        </w:tc>
        <w:tc>
          <w:tcPr>
            <w:tcW w:w="956" w:type="pct"/>
          </w:tcPr>
          <w:p w14:paraId="1B21D1C4" w14:textId="31927027" w:rsidR="00C061CD" w:rsidRPr="00BA4E49" w:rsidRDefault="00C061CD" w:rsidP="000B0C66">
            <w:pPr>
              <w:rPr>
                <w:rFonts w:cs="Times New Roman"/>
              </w:rPr>
            </w:pPr>
            <w:r w:rsidRPr="00BA4E49">
              <w:rPr>
                <w:rFonts w:cs="Times New Roman"/>
              </w:rPr>
              <w:t>VIPVIS lankytojai</w:t>
            </w:r>
          </w:p>
        </w:tc>
        <w:tc>
          <w:tcPr>
            <w:tcW w:w="1987" w:type="pct"/>
          </w:tcPr>
          <w:p w14:paraId="7B791481" w14:textId="77777777" w:rsidR="00C061CD" w:rsidRPr="00BA4E49" w:rsidRDefault="00C061CD" w:rsidP="00665894">
            <w:pPr>
              <w:rPr>
                <w:rFonts w:cs="Times New Roman"/>
              </w:rPr>
            </w:pPr>
            <w:r w:rsidRPr="00BA4E49">
              <w:rPr>
                <w:rFonts w:cs="Times New Roman"/>
              </w:rPr>
              <w:t>Fiziniai asmenys, besinaudojantys vieša (prisijungimo nereikalaujančią) VIPVIS naudotojų sritimi</w:t>
            </w:r>
            <w:r w:rsidR="00011B58" w:rsidRPr="00BA4E49">
              <w:rPr>
                <w:rFonts w:cs="Times New Roman"/>
              </w:rPr>
              <w:t>, vykdantys nustatytos apimties IT paslaugų katalogo ir viešai prieinamos IT paslaugų naudojimo stebėsenos informacijos peržiūrą</w:t>
            </w:r>
          </w:p>
        </w:tc>
        <w:tc>
          <w:tcPr>
            <w:tcW w:w="807" w:type="pct"/>
          </w:tcPr>
          <w:p w14:paraId="6F14A3ED" w14:textId="77777777" w:rsidR="00C061CD" w:rsidRPr="00BA4E49" w:rsidRDefault="005225FF" w:rsidP="00665894">
            <w:pPr>
              <w:rPr>
                <w:rFonts w:cs="Times New Roman"/>
              </w:rPr>
            </w:pPr>
            <w:r w:rsidRPr="00BA4E49">
              <w:rPr>
                <w:rFonts w:cs="Times New Roman"/>
              </w:rPr>
              <w:t>10000</w:t>
            </w:r>
            <w:r w:rsidR="00011B58" w:rsidRPr="00BA4E49">
              <w:rPr>
                <w:rFonts w:cs="Times New Roman"/>
              </w:rPr>
              <w:t>0</w:t>
            </w:r>
          </w:p>
        </w:tc>
      </w:tr>
    </w:tbl>
    <w:p w14:paraId="40934271" w14:textId="77777777" w:rsidR="00B3174E" w:rsidRPr="00BA4E49" w:rsidRDefault="00B3174E">
      <w:pPr>
        <w:spacing w:after="160" w:line="259" w:lineRule="auto"/>
        <w:jc w:val="left"/>
        <w:rPr>
          <w:rFonts w:eastAsiaTheme="majorEastAsia" w:cs="Times New Roman"/>
          <w:b/>
          <w:caps/>
          <w:sz w:val="32"/>
          <w:szCs w:val="32"/>
        </w:rPr>
      </w:pPr>
      <w:bookmarkStart w:id="275" w:name="_Toc186118"/>
      <w:bookmarkStart w:id="276" w:name="_Toc361937"/>
      <w:bookmarkStart w:id="277" w:name="_Ref528203"/>
      <w:bookmarkStart w:id="278" w:name="_Ref528208"/>
      <w:bookmarkStart w:id="279" w:name="_Ref735660"/>
      <w:bookmarkStart w:id="280" w:name="_Ref735690"/>
      <w:bookmarkStart w:id="281" w:name="_Hlk2618981"/>
      <w:bookmarkEnd w:id="267"/>
      <w:bookmarkEnd w:id="273"/>
      <w:bookmarkEnd w:id="275"/>
      <w:bookmarkEnd w:id="276"/>
      <w:r w:rsidRPr="00BA4E49">
        <w:br w:type="page"/>
      </w:r>
    </w:p>
    <w:p w14:paraId="6C68CE34" w14:textId="77777777" w:rsidR="007A0377" w:rsidRPr="00BA4E49" w:rsidRDefault="00737E74" w:rsidP="00B3174E">
      <w:pPr>
        <w:pStyle w:val="Antrat1"/>
      </w:pPr>
      <w:bookmarkStart w:id="282" w:name="_Toc3494661"/>
      <w:bookmarkStart w:id="283" w:name="_Toc15551493"/>
      <w:r w:rsidRPr="00BA4E49">
        <w:t>VIPVIS funkciniai r</w:t>
      </w:r>
      <w:r w:rsidR="007A0377" w:rsidRPr="00BA4E49">
        <w:t>eikalavimai</w:t>
      </w:r>
      <w:bookmarkEnd w:id="277"/>
      <w:bookmarkEnd w:id="278"/>
      <w:bookmarkEnd w:id="279"/>
      <w:bookmarkEnd w:id="280"/>
      <w:bookmarkEnd w:id="282"/>
      <w:bookmarkEnd w:id="283"/>
    </w:p>
    <w:p w14:paraId="0BBB82FA" w14:textId="77777777" w:rsidR="007A0377" w:rsidRPr="00BA4E49" w:rsidRDefault="007A0377" w:rsidP="00B3174E">
      <w:pPr>
        <w:pStyle w:val="Antrat2"/>
      </w:pPr>
      <w:bookmarkStart w:id="284" w:name="_Toc3494662"/>
      <w:bookmarkStart w:id="285" w:name="_Toc15551494"/>
      <w:bookmarkEnd w:id="281"/>
      <w:r w:rsidRPr="00BA4E49">
        <w:t>VIPVIS funkcinių reikalavimų sudarymo principai</w:t>
      </w:r>
      <w:bookmarkEnd w:id="284"/>
      <w:bookmarkEnd w:id="285"/>
    </w:p>
    <w:p w14:paraId="339C5B75" w14:textId="77777777" w:rsidR="007A0377" w:rsidRPr="00BA4E49" w:rsidRDefault="007A0377" w:rsidP="00D7418F">
      <w:pPr>
        <w:numPr>
          <w:ilvl w:val="0"/>
          <w:numId w:val="16"/>
        </w:numPr>
        <w:contextualSpacing/>
        <w:rPr>
          <w:rFonts w:cs="Times New Roman"/>
        </w:rPr>
      </w:pPr>
      <w:r w:rsidRPr="00BA4E49">
        <w:rPr>
          <w:rFonts w:cs="Times New Roman"/>
        </w:rPr>
        <w:t xml:space="preserve">Reikalavimai, susiję su VIPVIS </w:t>
      </w:r>
      <w:r w:rsidR="009553B5" w:rsidRPr="00BA4E49">
        <w:rPr>
          <w:rFonts w:cs="Times New Roman"/>
        </w:rPr>
        <w:t>funkciniais</w:t>
      </w:r>
      <w:r w:rsidRPr="00BA4E49">
        <w:rPr>
          <w:rFonts w:cs="Times New Roman"/>
        </w:rPr>
        <w:t xml:space="preserve"> komponentais</w:t>
      </w:r>
      <w:r w:rsidR="009553B5" w:rsidRPr="00BA4E49">
        <w:rPr>
          <w:rFonts w:cs="Times New Roman"/>
        </w:rPr>
        <w:t>,</w:t>
      </w:r>
      <w:r w:rsidRPr="00BA4E49">
        <w:rPr>
          <w:rFonts w:cs="Times New Roman"/>
        </w:rPr>
        <w:t xml:space="preserve"> grupuojami pagal kiekvieną koncepcinės </w:t>
      </w:r>
      <w:r w:rsidR="009553B5" w:rsidRPr="00BA4E49">
        <w:rPr>
          <w:rFonts w:cs="Times New Roman"/>
        </w:rPr>
        <w:t>VIPV</w:t>
      </w:r>
      <w:r w:rsidRPr="00BA4E49">
        <w:rPr>
          <w:rFonts w:cs="Times New Roman"/>
        </w:rPr>
        <w:t>IS architektūros vaizdavimo lygmens</w:t>
      </w:r>
      <w:r w:rsidR="009553B5" w:rsidRPr="00BA4E49">
        <w:rPr>
          <w:rFonts w:cs="Times New Roman"/>
        </w:rPr>
        <w:t xml:space="preserve"> funkcinį</w:t>
      </w:r>
      <w:r w:rsidRPr="00BA4E49">
        <w:rPr>
          <w:rFonts w:cs="Times New Roman"/>
        </w:rPr>
        <w:t xml:space="preserve"> komponentą.</w:t>
      </w:r>
    </w:p>
    <w:p w14:paraId="106D588B" w14:textId="77777777" w:rsidR="007A0377" w:rsidRPr="00BA4E49" w:rsidRDefault="007A0377" w:rsidP="00D7418F">
      <w:pPr>
        <w:numPr>
          <w:ilvl w:val="0"/>
          <w:numId w:val="16"/>
        </w:numPr>
        <w:contextualSpacing/>
        <w:rPr>
          <w:rFonts w:cs="Times New Roman"/>
        </w:rPr>
      </w:pPr>
      <w:r w:rsidRPr="00BA4E49">
        <w:rPr>
          <w:rFonts w:cs="Times New Roman"/>
        </w:rPr>
        <w:t>Visi reikalavimai nusako VIPVIS funkcionalumo apimtį, kurią turės realizuoti Diegėjas.</w:t>
      </w:r>
    </w:p>
    <w:p w14:paraId="4DEA9972" w14:textId="77777777" w:rsidR="007A0377" w:rsidRPr="00BA4E49" w:rsidRDefault="007A0377" w:rsidP="00D7418F">
      <w:pPr>
        <w:numPr>
          <w:ilvl w:val="0"/>
          <w:numId w:val="16"/>
        </w:numPr>
        <w:contextualSpacing/>
        <w:rPr>
          <w:rFonts w:cs="Times New Roman"/>
        </w:rPr>
      </w:pPr>
      <w:r w:rsidRPr="00BA4E49">
        <w:rPr>
          <w:rFonts w:cs="Times New Roman"/>
        </w:rPr>
        <w:t>Reikalavimuose pateikti atvaizduojamos ar ataskaitose pateikiamos informacijos sąrašai (pavyzdžiai) nėra baigtiniai ir turi būti detalizuojami ir tikslinami atliekant detalią reikalavimų analizę. Tikslinimas ir detalizavimas nebus laikomas reikalavimų pakeitimu.</w:t>
      </w:r>
    </w:p>
    <w:p w14:paraId="3C0D9929" w14:textId="77777777" w:rsidR="007A0377" w:rsidRPr="00BA4E49" w:rsidRDefault="007A0377" w:rsidP="00B3174E">
      <w:pPr>
        <w:pStyle w:val="Antrat2"/>
      </w:pPr>
      <w:bookmarkStart w:id="286" w:name="_Toc7431660"/>
      <w:bookmarkStart w:id="287" w:name="_Toc3494663"/>
      <w:bookmarkStart w:id="288" w:name="_Toc15551495"/>
      <w:bookmarkEnd w:id="286"/>
      <w:r w:rsidRPr="00BA4E49">
        <w:t>Funkciniai reikalavimai</w:t>
      </w:r>
      <w:bookmarkEnd w:id="287"/>
      <w:bookmarkEnd w:id="288"/>
    </w:p>
    <w:p w14:paraId="70B97F33" w14:textId="77777777" w:rsidR="007A0377" w:rsidRPr="00BA4E49" w:rsidRDefault="007A0377" w:rsidP="007A0377">
      <w:pPr>
        <w:rPr>
          <w:rFonts w:cs="Times New Roman"/>
        </w:rPr>
      </w:pPr>
      <w:r w:rsidRPr="00BA4E49">
        <w:rPr>
          <w:rFonts w:cs="Times New Roman"/>
        </w:rPr>
        <w:t xml:space="preserve">Diegėjas turi įgyvendinti toliau pateikiamus funkcinius reikalavimus, kurie yra grupuojami pagal </w:t>
      </w:r>
      <w:r w:rsidR="001E1241" w:rsidRPr="00BA4E49">
        <w:rPr>
          <w:rFonts w:cs="Times New Roman"/>
        </w:rPr>
        <w:t>koncepcinės VIPVIS</w:t>
      </w:r>
      <w:r w:rsidRPr="00BA4E49">
        <w:rPr>
          <w:rFonts w:cs="Times New Roman"/>
        </w:rPr>
        <w:t xml:space="preserve"> </w:t>
      </w:r>
      <w:r w:rsidR="001E1241" w:rsidRPr="00BA4E49">
        <w:rPr>
          <w:rFonts w:cs="Times New Roman"/>
        </w:rPr>
        <w:t>funkcinės</w:t>
      </w:r>
      <w:r w:rsidRPr="00BA4E49">
        <w:rPr>
          <w:rFonts w:cs="Times New Roman"/>
        </w:rPr>
        <w:t xml:space="preserve"> architektūros elementus.</w:t>
      </w:r>
    </w:p>
    <w:p w14:paraId="1751C868" w14:textId="77777777" w:rsidR="007A0377" w:rsidRPr="00BA4E49" w:rsidRDefault="007A0377" w:rsidP="00B3174E">
      <w:pPr>
        <w:pStyle w:val="Antrat3"/>
      </w:pPr>
      <w:bookmarkStart w:id="289" w:name="_Toc7431662"/>
      <w:bookmarkStart w:id="290" w:name="_Toc3494664"/>
      <w:bookmarkStart w:id="291" w:name="_Toc15551496"/>
      <w:bookmarkEnd w:id="289"/>
      <w:r w:rsidRPr="00BA4E49">
        <w:t>Funkciniai reikalavimai „S1. Personalizuota IT paslaugų gavėjų sritis“</w:t>
      </w:r>
      <w:bookmarkEnd w:id="290"/>
      <w:bookmarkEnd w:id="291"/>
    </w:p>
    <w:p w14:paraId="37820171" w14:textId="722EC339" w:rsidR="00CF6F97" w:rsidRPr="001213CE" w:rsidRDefault="009553B5" w:rsidP="009553B5">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14</w:t>
      </w:r>
      <w:r w:rsidR="00115810" w:rsidRPr="001213CE">
        <w:rPr>
          <w:color w:val="auto"/>
        </w:rPr>
        <w:fldChar w:fldCharType="end"/>
      </w:r>
      <w:r w:rsidR="00CF6F97" w:rsidRPr="001213CE">
        <w:rPr>
          <w:color w:val="auto"/>
        </w:rPr>
        <w:t xml:space="preserve">. Funkciniai reikalavimai </w:t>
      </w:r>
      <w:r w:rsidRPr="001213CE">
        <w:rPr>
          <w:color w:val="auto"/>
        </w:rPr>
        <w:t>„S1. Personal</w:t>
      </w:r>
      <w:r w:rsidR="000609CC" w:rsidRPr="001213CE">
        <w:rPr>
          <w:color w:val="auto"/>
        </w:rPr>
        <w:t>i</w:t>
      </w:r>
      <w:r w:rsidR="000C1EF8" w:rsidRPr="001213CE">
        <w:rPr>
          <w:color w:val="auto"/>
        </w:rPr>
        <w:t>zuota IT paslaugų gavėjų sritis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29FC2DB0" w14:textId="77777777" w:rsidTr="00D553EE">
        <w:tc>
          <w:tcPr>
            <w:tcW w:w="373" w:type="pct"/>
            <w:shd w:val="clear" w:color="auto" w:fill="D9D9D9" w:themeFill="background1" w:themeFillShade="D9"/>
          </w:tcPr>
          <w:p w14:paraId="117E26B8"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2FA00C14"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7455590D" w14:textId="77777777" w:rsidTr="00D553EE">
        <w:tc>
          <w:tcPr>
            <w:tcW w:w="373" w:type="pct"/>
          </w:tcPr>
          <w:p w14:paraId="4A718B49" w14:textId="77777777" w:rsidR="007A0377" w:rsidRPr="00BA4E49" w:rsidRDefault="007A0377" w:rsidP="003E6ACA">
            <w:pPr>
              <w:numPr>
                <w:ilvl w:val="0"/>
                <w:numId w:val="2"/>
              </w:numPr>
              <w:spacing w:after="0" w:line="240" w:lineRule="auto"/>
              <w:ind w:left="360"/>
              <w:rPr>
                <w:rFonts w:cs="Times New Roman"/>
              </w:rPr>
            </w:pPr>
          </w:p>
        </w:tc>
        <w:tc>
          <w:tcPr>
            <w:tcW w:w="4627" w:type="pct"/>
          </w:tcPr>
          <w:p w14:paraId="23FA9C72" w14:textId="77777777" w:rsidR="00F469C1" w:rsidRPr="00FC4461" w:rsidRDefault="007A0377" w:rsidP="00FC4461">
            <w:pPr>
              <w:spacing w:after="0" w:line="240" w:lineRule="auto"/>
              <w:rPr>
                <w:i/>
              </w:rPr>
            </w:pPr>
            <w:r w:rsidRPr="00BA4E49">
              <w:rPr>
                <w:rFonts w:cs="Times New Roman"/>
              </w:rPr>
              <w:t>Diegėjas turi įgyvendinti visus</w:t>
            </w:r>
            <w:r w:rsidR="009553B5" w:rsidRPr="00BA4E49">
              <w:rPr>
                <w:rFonts w:cs="Times New Roman"/>
              </w:rPr>
              <w:t xml:space="preserve"> skyriaus </w:t>
            </w:r>
            <w:r w:rsidR="009553B5" w:rsidRPr="00BA4E49">
              <w:rPr>
                <w:rFonts w:cs="Times New Roman"/>
                <w:i/>
              </w:rPr>
              <w:t>5.</w:t>
            </w:r>
            <w:r w:rsidRPr="00BA4E49">
              <w:rPr>
                <w:rFonts w:cs="Times New Roman"/>
                <w:i/>
              </w:rPr>
              <w:t xml:space="preserve"> </w:t>
            </w:r>
            <w:r w:rsidR="009553B5" w:rsidRPr="00BA4E49">
              <w:rPr>
                <w:rFonts w:cs="Times New Roman"/>
                <w:i/>
              </w:rPr>
              <w:t>„</w:t>
            </w:r>
            <w:r w:rsidR="009553B5" w:rsidRPr="00BA4E49">
              <w:rPr>
                <w:rFonts w:cs="Times New Roman"/>
                <w:i/>
              </w:rPr>
              <w:fldChar w:fldCharType="begin"/>
            </w:r>
            <w:r w:rsidR="009553B5" w:rsidRPr="00BA4E49">
              <w:rPr>
                <w:rFonts w:cs="Times New Roman"/>
                <w:i/>
              </w:rPr>
              <w:instrText xml:space="preserve"> REF _Ref534564036 \h  \* MERGEFORMAT </w:instrText>
            </w:r>
            <w:r w:rsidR="009553B5" w:rsidRPr="00BA4E49">
              <w:rPr>
                <w:rFonts w:cs="Times New Roman"/>
                <w:i/>
              </w:rPr>
            </w:r>
            <w:r w:rsidR="009553B5" w:rsidRPr="00BA4E49">
              <w:rPr>
                <w:rFonts w:cs="Times New Roman"/>
                <w:i/>
              </w:rPr>
              <w:fldChar w:fldCharType="separate"/>
            </w:r>
            <w:r w:rsidR="00F469C1" w:rsidRPr="00FC4461">
              <w:rPr>
                <w:i/>
              </w:rPr>
              <w:br w:type="page"/>
            </w:r>
          </w:p>
          <w:p w14:paraId="00F93AE7" w14:textId="23A82451" w:rsidR="007A0377" w:rsidRPr="00BA4E49" w:rsidRDefault="00F469C1" w:rsidP="007A0377">
            <w:pPr>
              <w:spacing w:after="0" w:line="240" w:lineRule="auto"/>
              <w:rPr>
                <w:rFonts w:cs="Times New Roman"/>
              </w:rPr>
            </w:pPr>
            <w:r w:rsidRPr="00FC4461">
              <w:rPr>
                <w:i/>
              </w:rPr>
              <w:t>Siekiama koncepcinio lygmens VIPVIS funkcinė</w:t>
            </w:r>
            <w:r w:rsidRPr="00BA4E49">
              <w:t xml:space="preserve"> architektūra</w:t>
            </w:r>
            <w:r w:rsidR="009553B5" w:rsidRPr="00BA4E49">
              <w:rPr>
                <w:rFonts w:cs="Times New Roman"/>
                <w:i/>
              </w:rPr>
              <w:fldChar w:fldCharType="end"/>
            </w:r>
            <w:r w:rsidR="009553B5" w:rsidRPr="00BA4E49">
              <w:rPr>
                <w:rFonts w:cs="Times New Roman"/>
                <w:i/>
              </w:rPr>
              <w:t>“</w:t>
            </w:r>
            <w:r w:rsidR="009553B5" w:rsidRPr="00BA4E49">
              <w:rPr>
                <w:rFonts w:cs="Times New Roman"/>
              </w:rPr>
              <w:t xml:space="preserve"> p</w:t>
            </w:r>
            <w:r w:rsidR="007A0377" w:rsidRPr="00BA4E49">
              <w:rPr>
                <w:rFonts w:cs="Times New Roman"/>
              </w:rPr>
              <w:t>ersonalizuotai IT paslaugų gavėjų sričiai priskirtus funkcinius komponent</w:t>
            </w:r>
            <w:r w:rsidR="00BF6258" w:rsidRPr="00BA4E49">
              <w:rPr>
                <w:rFonts w:cs="Times New Roman"/>
              </w:rPr>
              <w:t>us</w:t>
            </w:r>
            <w:r w:rsidR="009553B5" w:rsidRPr="00BA4E49">
              <w:rPr>
                <w:rFonts w:cs="Times New Roman"/>
              </w:rPr>
              <w:t>.</w:t>
            </w:r>
          </w:p>
        </w:tc>
      </w:tr>
      <w:tr w:rsidR="00BA4E49" w:rsidRPr="00BA4E49" w14:paraId="55231680" w14:textId="77777777" w:rsidTr="00D553EE">
        <w:tc>
          <w:tcPr>
            <w:tcW w:w="373" w:type="pct"/>
          </w:tcPr>
          <w:p w14:paraId="09463D37" w14:textId="77777777" w:rsidR="007A0377" w:rsidRPr="00BA4E49" w:rsidRDefault="007A0377" w:rsidP="004C0057">
            <w:pPr>
              <w:numPr>
                <w:ilvl w:val="0"/>
                <w:numId w:val="2"/>
              </w:numPr>
              <w:spacing w:after="0" w:line="240" w:lineRule="auto"/>
              <w:ind w:left="360"/>
              <w:rPr>
                <w:rFonts w:cs="Times New Roman"/>
              </w:rPr>
            </w:pPr>
          </w:p>
        </w:tc>
        <w:tc>
          <w:tcPr>
            <w:tcW w:w="4627" w:type="pct"/>
          </w:tcPr>
          <w:p w14:paraId="66A71ECD" w14:textId="77777777" w:rsidR="007A0377" w:rsidRPr="00BA4E49" w:rsidRDefault="007A0377" w:rsidP="007A0377">
            <w:pPr>
              <w:spacing w:after="0" w:line="240" w:lineRule="auto"/>
              <w:rPr>
                <w:rFonts w:cs="Times New Roman"/>
              </w:rPr>
            </w:pPr>
            <w:r w:rsidRPr="00BA4E49">
              <w:rPr>
                <w:rFonts w:cs="Times New Roman"/>
              </w:rPr>
              <w:t xml:space="preserve">Diegėjas privalo kiekvieną šios srities </w:t>
            </w:r>
            <w:r w:rsidR="00F1685F" w:rsidRPr="00BA4E49">
              <w:rPr>
                <w:rFonts w:cs="Times New Roman"/>
              </w:rPr>
              <w:t xml:space="preserve">funkcinį komponentą </w:t>
            </w:r>
            <w:r w:rsidRPr="00BA4E49">
              <w:rPr>
                <w:rFonts w:cs="Times New Roman"/>
              </w:rPr>
              <w:t xml:space="preserve">personalizuoti / sukonfigūruoti apribojant funkcinių </w:t>
            </w:r>
            <w:r w:rsidR="003C2F87" w:rsidRPr="00BA4E49">
              <w:rPr>
                <w:rFonts w:cs="Times New Roman"/>
              </w:rPr>
              <w:t xml:space="preserve">komponentų </w:t>
            </w:r>
            <w:r w:rsidR="001E1241" w:rsidRPr="00BA4E49">
              <w:rPr>
                <w:rFonts w:cs="Times New Roman"/>
              </w:rPr>
              <w:t>funkcionalumą</w:t>
            </w:r>
            <w:r w:rsidR="00DB4364" w:rsidRPr="00BA4E49">
              <w:rPr>
                <w:rFonts w:cs="Times New Roman"/>
              </w:rPr>
              <w:t xml:space="preserve"> ir prie</w:t>
            </w:r>
            <w:r w:rsidR="006643C5" w:rsidRPr="00BA4E49">
              <w:rPr>
                <w:rFonts w:cs="Times New Roman"/>
              </w:rPr>
              <w:t>i</w:t>
            </w:r>
            <w:r w:rsidR="00DB4364" w:rsidRPr="00BA4E49">
              <w:rPr>
                <w:rFonts w:cs="Times New Roman"/>
              </w:rPr>
              <w:t>gą</w:t>
            </w:r>
            <w:r w:rsidR="001E1241" w:rsidRPr="00BA4E49">
              <w:rPr>
                <w:rFonts w:cs="Times New Roman"/>
              </w:rPr>
              <w:t xml:space="preserve"> pagal konkretų IT paslaugų gavėją ir jo</w:t>
            </w:r>
            <w:r w:rsidR="009553B5" w:rsidRPr="00BA4E49">
              <w:rPr>
                <w:rFonts w:cs="Times New Roman"/>
              </w:rPr>
              <w:t xml:space="preserve"> naudotojų atsakomybių ribas </w:t>
            </w:r>
            <w:r w:rsidRPr="00BA4E49">
              <w:rPr>
                <w:rFonts w:cs="Times New Roman"/>
              </w:rPr>
              <w:t>bei jai galimas</w:t>
            </w:r>
            <w:r w:rsidR="003C2F87" w:rsidRPr="00BA4E49">
              <w:rPr>
                <w:rFonts w:cs="Times New Roman"/>
              </w:rPr>
              <w:t xml:space="preserve"> užsakyti IT</w:t>
            </w:r>
            <w:r w:rsidRPr="00BA4E49">
              <w:rPr>
                <w:rFonts w:cs="Times New Roman"/>
              </w:rPr>
              <w:t xml:space="preserve"> paslaugas, įskaitant</w:t>
            </w:r>
            <w:r w:rsidR="006643C5" w:rsidRPr="00BA4E49">
              <w:rPr>
                <w:rFonts w:cs="Times New Roman"/>
              </w:rPr>
              <w:t>,</w:t>
            </w:r>
            <w:r w:rsidRPr="00BA4E49">
              <w:rPr>
                <w:rFonts w:cs="Times New Roman"/>
              </w:rPr>
              <w:t xml:space="preserve"> bet neapsiribojant:</w:t>
            </w:r>
          </w:p>
          <w:p w14:paraId="345584AD" w14:textId="77777777" w:rsidR="007A0377" w:rsidRPr="00BA4E49" w:rsidRDefault="008976DF" w:rsidP="00517D92">
            <w:pPr>
              <w:numPr>
                <w:ilvl w:val="0"/>
                <w:numId w:val="34"/>
              </w:numPr>
              <w:spacing w:after="0" w:line="240" w:lineRule="auto"/>
              <w:ind w:left="308"/>
              <w:rPr>
                <w:rFonts w:cs="Times New Roman"/>
              </w:rPr>
            </w:pPr>
            <w:r w:rsidRPr="00BA4E49">
              <w:rPr>
                <w:rFonts w:cs="Times New Roman"/>
              </w:rPr>
              <w:t>k</w:t>
            </w:r>
            <w:r w:rsidR="001E1241" w:rsidRPr="00BA4E49">
              <w:rPr>
                <w:rFonts w:cs="Times New Roman"/>
              </w:rPr>
              <w:t>onkretaus IT paslaugų gavėjo</w:t>
            </w:r>
            <w:r w:rsidR="003C2F87" w:rsidRPr="00BA4E49">
              <w:rPr>
                <w:rFonts w:cs="Times New Roman"/>
              </w:rPr>
              <w:t xml:space="preserve"> VIPVIS n</w:t>
            </w:r>
            <w:r w:rsidR="007A0377" w:rsidRPr="00BA4E49">
              <w:rPr>
                <w:rFonts w:cs="Times New Roman"/>
              </w:rPr>
              <w:t>audotojų sąrašu ir</w:t>
            </w:r>
            <w:r w:rsidR="001E1241" w:rsidRPr="00BA4E49">
              <w:rPr>
                <w:rFonts w:cs="Times New Roman"/>
              </w:rPr>
              <w:t xml:space="preserve"> VIPVIS</w:t>
            </w:r>
            <w:r w:rsidR="007A0377" w:rsidRPr="00BA4E49">
              <w:rPr>
                <w:rFonts w:cs="Times New Roman"/>
              </w:rPr>
              <w:t xml:space="preserve"> </w:t>
            </w:r>
            <w:r w:rsidR="003C2F87" w:rsidRPr="00BA4E49">
              <w:rPr>
                <w:rFonts w:cs="Times New Roman"/>
              </w:rPr>
              <w:t xml:space="preserve">naudotojų </w:t>
            </w:r>
            <w:r w:rsidR="007A0377" w:rsidRPr="00BA4E49">
              <w:rPr>
                <w:rFonts w:cs="Times New Roman"/>
              </w:rPr>
              <w:t>rolėmis:</w:t>
            </w:r>
          </w:p>
          <w:p w14:paraId="4FCFB165" w14:textId="77777777" w:rsidR="007A0377" w:rsidRPr="00BA4E49" w:rsidRDefault="009553B5" w:rsidP="00517D92">
            <w:pPr>
              <w:numPr>
                <w:ilvl w:val="1"/>
                <w:numId w:val="35"/>
              </w:numPr>
              <w:spacing w:after="0" w:line="240" w:lineRule="auto"/>
              <w:ind w:left="734"/>
              <w:rPr>
                <w:rFonts w:cs="Times New Roman"/>
              </w:rPr>
            </w:pPr>
            <w:r w:rsidRPr="00BA4E49">
              <w:rPr>
                <w:rFonts w:cs="Times New Roman"/>
              </w:rPr>
              <w:t>IT paslaugų gavėjų</w:t>
            </w:r>
            <w:r w:rsidR="007A0377" w:rsidRPr="00BA4E49">
              <w:rPr>
                <w:rFonts w:cs="Times New Roman"/>
              </w:rPr>
              <w:t xml:space="preserve"> srities administratorius;</w:t>
            </w:r>
          </w:p>
          <w:p w14:paraId="6DD553A5" w14:textId="77777777" w:rsidR="007A0377" w:rsidRPr="00BA4E49" w:rsidRDefault="009553B5" w:rsidP="00517D92">
            <w:pPr>
              <w:numPr>
                <w:ilvl w:val="1"/>
                <w:numId w:val="35"/>
              </w:numPr>
              <w:spacing w:after="0" w:line="240" w:lineRule="auto"/>
              <w:ind w:left="734"/>
              <w:rPr>
                <w:rFonts w:cs="Times New Roman"/>
              </w:rPr>
            </w:pPr>
            <w:r w:rsidRPr="00BA4E49">
              <w:rPr>
                <w:rFonts w:cs="Times New Roman"/>
              </w:rPr>
              <w:t>IT paslaugų naudotojas;</w:t>
            </w:r>
          </w:p>
          <w:p w14:paraId="2BF6C69F"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 xml:space="preserve">stebėsenos </w:t>
            </w:r>
            <w:r w:rsidR="007A0377" w:rsidRPr="00BA4E49">
              <w:rPr>
                <w:rFonts w:cs="Times New Roman"/>
              </w:rPr>
              <w:t>informacija ir skydeliais</w:t>
            </w:r>
            <w:r w:rsidRPr="00BA4E49">
              <w:rPr>
                <w:rFonts w:cs="Times New Roman"/>
              </w:rPr>
              <w:t>,</w:t>
            </w:r>
            <w:r w:rsidR="007A0377" w:rsidRPr="00BA4E49">
              <w:rPr>
                <w:rFonts w:cs="Times New Roman"/>
              </w:rPr>
              <w:t xml:space="preserve"> apribotais </w:t>
            </w:r>
            <w:r w:rsidR="001E1241" w:rsidRPr="00BA4E49">
              <w:rPr>
                <w:rFonts w:cs="Times New Roman"/>
              </w:rPr>
              <w:t>IT paslaugų gavėjui</w:t>
            </w:r>
            <w:r w:rsidRPr="00BA4E49">
              <w:rPr>
                <w:rFonts w:cs="Times New Roman"/>
              </w:rPr>
              <w:t xml:space="preserve"> teikiamomis IT</w:t>
            </w:r>
            <w:r w:rsidR="007A0377" w:rsidRPr="00BA4E49">
              <w:rPr>
                <w:rFonts w:cs="Times New Roman"/>
              </w:rPr>
              <w:t xml:space="preserve"> paslaugoms;</w:t>
            </w:r>
          </w:p>
          <w:p w14:paraId="352E87F8"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p</w:t>
            </w:r>
            <w:r w:rsidR="008976DF" w:rsidRPr="00BA4E49">
              <w:rPr>
                <w:rFonts w:cs="Times New Roman"/>
              </w:rPr>
              <w:t>ersonalizuotu IT paslaugų katalogu</w:t>
            </w:r>
            <w:r w:rsidR="007A0377" w:rsidRPr="00BA4E49">
              <w:rPr>
                <w:rFonts w:cs="Times New Roman"/>
              </w:rPr>
              <w:t xml:space="preserve"> pagal</w:t>
            </w:r>
            <w:r w:rsidR="00011B18" w:rsidRPr="00BA4E49">
              <w:rPr>
                <w:rFonts w:cs="Times New Roman"/>
              </w:rPr>
              <w:t xml:space="preserve"> </w:t>
            </w:r>
            <w:r w:rsidR="001E1241" w:rsidRPr="00BA4E49">
              <w:rPr>
                <w:rFonts w:cs="Times New Roman"/>
              </w:rPr>
              <w:t>IT paslaugų gavėjo</w:t>
            </w:r>
            <w:r w:rsidR="007A0377" w:rsidRPr="00BA4E49">
              <w:rPr>
                <w:rFonts w:cs="Times New Roman"/>
              </w:rPr>
              <w:t xml:space="preserve"> tvarkomas </w:t>
            </w:r>
            <w:r w:rsidRPr="00BA4E49">
              <w:rPr>
                <w:rFonts w:cs="Times New Roman"/>
              </w:rPr>
              <w:t>IS ir registrus</w:t>
            </w:r>
            <w:r w:rsidR="007A0377" w:rsidRPr="00BA4E49">
              <w:rPr>
                <w:rFonts w:cs="Times New Roman"/>
              </w:rPr>
              <w:t>.</w:t>
            </w:r>
          </w:p>
        </w:tc>
      </w:tr>
      <w:tr w:rsidR="007A0377" w:rsidRPr="00BA4E49" w14:paraId="3DBC7D30" w14:textId="77777777" w:rsidTr="00D553EE">
        <w:tc>
          <w:tcPr>
            <w:tcW w:w="373" w:type="pct"/>
          </w:tcPr>
          <w:p w14:paraId="3E230B6F" w14:textId="77777777" w:rsidR="007A0377" w:rsidRPr="00BA4E49" w:rsidRDefault="007A0377" w:rsidP="004C0057">
            <w:pPr>
              <w:numPr>
                <w:ilvl w:val="0"/>
                <w:numId w:val="2"/>
              </w:numPr>
              <w:spacing w:after="0" w:line="240" w:lineRule="auto"/>
              <w:ind w:left="360"/>
              <w:rPr>
                <w:rFonts w:cs="Times New Roman"/>
              </w:rPr>
            </w:pPr>
          </w:p>
        </w:tc>
        <w:tc>
          <w:tcPr>
            <w:tcW w:w="4627" w:type="pct"/>
          </w:tcPr>
          <w:p w14:paraId="617A807B" w14:textId="1615C4DE" w:rsidR="007A0377" w:rsidRPr="00BA4E49" w:rsidRDefault="00011B18" w:rsidP="007A0377">
            <w:pPr>
              <w:spacing w:after="0" w:line="240" w:lineRule="auto"/>
              <w:rPr>
                <w:rFonts w:cs="Times New Roman"/>
              </w:rPr>
            </w:pPr>
            <w:r w:rsidRPr="00BA4E49">
              <w:rPr>
                <w:rFonts w:cs="Times New Roman"/>
              </w:rPr>
              <w:t>Diegėjas kiekvienos p</w:t>
            </w:r>
            <w:r w:rsidR="007A0377" w:rsidRPr="00BA4E49">
              <w:rPr>
                <w:rFonts w:cs="Times New Roman"/>
              </w:rPr>
              <w:t>ersonalizuotos IT paslaugų gavėjų srities administratoriui privalo suteikti maksimalias teises valdyti / tvarkyti</w:t>
            </w:r>
            <w:r w:rsidR="003A486A" w:rsidRPr="00BA4E49">
              <w:rPr>
                <w:rFonts w:cs="Times New Roman"/>
              </w:rPr>
              <w:t xml:space="preserve"> IT paslaugų gavėjų</w:t>
            </w:r>
            <w:r w:rsidR="001E1241" w:rsidRPr="00BA4E49">
              <w:rPr>
                <w:rFonts w:cs="Times New Roman"/>
              </w:rPr>
              <w:t xml:space="preserve"> VIPVIS</w:t>
            </w:r>
            <w:r w:rsidR="007A0377" w:rsidRPr="00BA4E49">
              <w:rPr>
                <w:rFonts w:cs="Times New Roman"/>
              </w:rPr>
              <w:t xml:space="preserve"> naudotojų teises bei savitarnos srityje esančių funkcionalumų prieigą.</w:t>
            </w:r>
            <w:r w:rsidR="001E1241" w:rsidRPr="00BA4E49">
              <w:rPr>
                <w:rFonts w:cs="Times New Roman"/>
              </w:rPr>
              <w:t xml:space="preserve"> Personalizuotos IT paslaugų </w:t>
            </w:r>
            <w:r w:rsidR="003A486A" w:rsidRPr="00BA4E49">
              <w:rPr>
                <w:rFonts w:cs="Times New Roman"/>
              </w:rPr>
              <w:t>gavėjų srities a</w:t>
            </w:r>
            <w:r w:rsidR="007A0377" w:rsidRPr="00BA4E49">
              <w:rPr>
                <w:rFonts w:cs="Times New Roman"/>
              </w:rPr>
              <w:t xml:space="preserve">dministratorius </w:t>
            </w:r>
            <w:r w:rsidR="003C2F87" w:rsidRPr="00BA4E49">
              <w:rPr>
                <w:rFonts w:cs="Times New Roman"/>
              </w:rPr>
              <w:t xml:space="preserve">funkciniame komponente </w:t>
            </w:r>
            <w:r w:rsidR="008976DF" w:rsidRPr="00BA4E49">
              <w:rPr>
                <w:rFonts w:cs="Times New Roman"/>
              </w:rPr>
              <w:t>„</w:t>
            </w:r>
            <w:r w:rsidR="007A0377" w:rsidRPr="00BA4E49">
              <w:rPr>
                <w:rFonts w:cs="Times New Roman"/>
              </w:rPr>
              <w:t>F1. Savitarnos srities ir naudotojų teisių valdymas</w:t>
            </w:r>
            <w:r w:rsidR="008976DF" w:rsidRPr="00BA4E49">
              <w:rPr>
                <w:rFonts w:cs="Times New Roman"/>
              </w:rPr>
              <w:t>“</w:t>
            </w:r>
            <w:r w:rsidR="007A0377" w:rsidRPr="00BA4E49">
              <w:rPr>
                <w:rFonts w:cs="Times New Roman"/>
              </w:rPr>
              <w:t xml:space="preserve"> turi galėti</w:t>
            </w:r>
            <w:r w:rsidR="00472D04">
              <w:rPr>
                <w:rFonts w:cs="Times New Roman"/>
              </w:rPr>
              <w:t xml:space="preserve"> naudotis funkcionalumu, nurodytu </w:t>
            </w:r>
            <w:r w:rsidR="007A551C">
              <w:rPr>
                <w:rFonts w:cs="Times New Roman"/>
              </w:rPr>
              <w:t xml:space="preserve">reikalavimuose </w:t>
            </w:r>
            <w:r w:rsidR="007A551C" w:rsidRPr="00955AF6">
              <w:rPr>
                <w:rFonts w:cs="Times New Roman"/>
                <w:i/>
              </w:rPr>
              <w:fldChar w:fldCharType="begin"/>
            </w:r>
            <w:r w:rsidR="007A551C" w:rsidRPr="00955AF6">
              <w:rPr>
                <w:rFonts w:cs="Times New Roman"/>
                <w:i/>
              </w:rPr>
              <w:instrText xml:space="preserve"> REF _Ref7104777 \r \h </w:instrText>
            </w:r>
            <w:r w:rsidR="007A551C">
              <w:rPr>
                <w:rFonts w:cs="Times New Roman"/>
                <w:i/>
              </w:rPr>
              <w:instrText xml:space="preserve"> \* MERGEFORMAT </w:instrText>
            </w:r>
            <w:r w:rsidR="007A551C" w:rsidRPr="00955AF6">
              <w:rPr>
                <w:rFonts w:cs="Times New Roman"/>
                <w:i/>
              </w:rPr>
            </w:r>
            <w:r w:rsidR="007A551C" w:rsidRPr="00955AF6">
              <w:rPr>
                <w:rFonts w:cs="Times New Roman"/>
                <w:i/>
              </w:rPr>
              <w:fldChar w:fldCharType="separate"/>
            </w:r>
            <w:r w:rsidR="00FC6D55">
              <w:rPr>
                <w:rFonts w:cs="Times New Roman"/>
                <w:i/>
              </w:rPr>
              <w:t>R-67</w:t>
            </w:r>
            <w:r w:rsidR="007A551C" w:rsidRPr="00955AF6">
              <w:rPr>
                <w:rFonts w:cs="Times New Roman"/>
                <w:i/>
              </w:rPr>
              <w:fldChar w:fldCharType="end"/>
            </w:r>
            <w:r w:rsidR="007A551C">
              <w:rPr>
                <w:rFonts w:cs="Times New Roman"/>
                <w:i/>
              </w:rPr>
              <w:t xml:space="preserve">, </w:t>
            </w:r>
            <w:r w:rsidR="007A551C">
              <w:rPr>
                <w:rFonts w:cs="Times New Roman"/>
                <w:i/>
              </w:rPr>
              <w:fldChar w:fldCharType="begin"/>
            </w:r>
            <w:r w:rsidR="007A551C">
              <w:rPr>
                <w:rFonts w:cs="Times New Roman"/>
                <w:i/>
              </w:rPr>
              <w:instrText xml:space="preserve"> REF _Ref11680651 \r \h </w:instrText>
            </w:r>
            <w:r w:rsidR="007A551C">
              <w:rPr>
                <w:rFonts w:cs="Times New Roman"/>
                <w:i/>
              </w:rPr>
            </w:r>
            <w:r w:rsidR="007A551C">
              <w:rPr>
                <w:rFonts w:cs="Times New Roman"/>
                <w:i/>
              </w:rPr>
              <w:fldChar w:fldCharType="separate"/>
            </w:r>
            <w:r w:rsidR="00FC6D55">
              <w:rPr>
                <w:rFonts w:cs="Times New Roman"/>
                <w:i/>
              </w:rPr>
              <w:t>R-70</w:t>
            </w:r>
            <w:r w:rsidR="007A551C">
              <w:rPr>
                <w:rFonts w:cs="Times New Roman"/>
                <w:i/>
              </w:rPr>
              <w:fldChar w:fldCharType="end"/>
            </w:r>
            <w:r w:rsidR="007A551C">
              <w:rPr>
                <w:rFonts w:cs="Times New Roman"/>
                <w:i/>
              </w:rPr>
              <w:t xml:space="preserve">, </w:t>
            </w:r>
            <w:r w:rsidR="007A551C">
              <w:rPr>
                <w:rFonts w:cs="Times New Roman"/>
                <w:i/>
              </w:rPr>
              <w:fldChar w:fldCharType="begin"/>
            </w:r>
            <w:r w:rsidR="007A551C">
              <w:rPr>
                <w:rFonts w:cs="Times New Roman"/>
                <w:i/>
              </w:rPr>
              <w:instrText xml:space="preserve"> REF _Ref11680667 \r \h </w:instrText>
            </w:r>
            <w:r w:rsidR="007A551C">
              <w:rPr>
                <w:rFonts w:cs="Times New Roman"/>
                <w:i/>
              </w:rPr>
            </w:r>
            <w:r w:rsidR="007A551C">
              <w:rPr>
                <w:rFonts w:cs="Times New Roman"/>
                <w:i/>
              </w:rPr>
              <w:fldChar w:fldCharType="separate"/>
            </w:r>
            <w:r w:rsidR="00FC6D55">
              <w:rPr>
                <w:rFonts w:cs="Times New Roman"/>
                <w:i/>
              </w:rPr>
              <w:t>R-71</w:t>
            </w:r>
            <w:r w:rsidR="007A551C">
              <w:rPr>
                <w:rFonts w:cs="Times New Roman"/>
                <w:i/>
              </w:rPr>
              <w:fldChar w:fldCharType="end"/>
            </w:r>
            <w:r w:rsidR="00472D04">
              <w:rPr>
                <w:rFonts w:cs="Times New Roman"/>
              </w:rPr>
              <w:t xml:space="preserve"> ir taip pat</w:t>
            </w:r>
            <w:r w:rsidR="007A0377" w:rsidRPr="00BA4E49">
              <w:rPr>
                <w:rFonts w:cs="Times New Roman"/>
              </w:rPr>
              <w:t>:</w:t>
            </w:r>
          </w:p>
          <w:p w14:paraId="339FE2C0"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k</w:t>
            </w:r>
            <w:r w:rsidR="007A0377" w:rsidRPr="00BA4E49">
              <w:rPr>
                <w:rFonts w:cs="Times New Roman"/>
              </w:rPr>
              <w:t>ategorizuoti VIPVIS naudotojus (priskirti naudotojo tipą, te</w:t>
            </w:r>
            <w:r w:rsidRPr="00BA4E49">
              <w:rPr>
                <w:rFonts w:cs="Times New Roman"/>
              </w:rPr>
              <w:t>i</w:t>
            </w:r>
            <w:r w:rsidR="007A0377" w:rsidRPr="00BA4E49">
              <w:rPr>
                <w:rFonts w:cs="Times New Roman"/>
              </w:rPr>
              <w:t>sių tipą, apjungti</w:t>
            </w:r>
            <w:r w:rsidR="00660DD6" w:rsidRPr="00BA4E49">
              <w:rPr>
                <w:rFonts w:cs="Times New Roman"/>
              </w:rPr>
              <w:t xml:space="preserve"> naudotojus</w:t>
            </w:r>
            <w:r w:rsidR="007A0377" w:rsidRPr="00BA4E49">
              <w:rPr>
                <w:rFonts w:cs="Times New Roman"/>
              </w:rPr>
              <w:t xml:space="preserve"> į grupes ir pan.);</w:t>
            </w:r>
          </w:p>
          <w:p w14:paraId="17CAA117"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iboti</w:t>
            </w:r>
            <w:r w:rsidRPr="00BA4E49">
              <w:rPr>
                <w:rFonts w:cs="Times New Roman"/>
              </w:rPr>
              <w:t>,</w:t>
            </w:r>
            <w:r w:rsidR="007A0377" w:rsidRPr="00BA4E49">
              <w:rPr>
                <w:rFonts w:cs="Times New Roman"/>
              </w:rPr>
              <w:t xml:space="preserve"> kokie funkciniai </w:t>
            </w:r>
            <w:r w:rsidRPr="00BA4E49">
              <w:rPr>
                <w:rFonts w:cs="Times New Roman"/>
              </w:rPr>
              <w:t xml:space="preserve">komponentai </w:t>
            </w:r>
            <w:r w:rsidR="007A0377" w:rsidRPr="00BA4E49">
              <w:rPr>
                <w:rFonts w:cs="Times New Roman"/>
              </w:rPr>
              <w:t>yra matomi</w:t>
            </w:r>
            <w:r w:rsidR="003A486A" w:rsidRPr="00BA4E49">
              <w:rPr>
                <w:rFonts w:cs="Times New Roman"/>
              </w:rPr>
              <w:t xml:space="preserve"> VIPVIS</w:t>
            </w:r>
            <w:r w:rsidR="007A0377" w:rsidRPr="00BA4E49">
              <w:rPr>
                <w:rFonts w:cs="Times New Roman"/>
              </w:rPr>
              <w:t xml:space="preserve"> naudotojų grupėms</w:t>
            </w:r>
            <w:r w:rsidR="003A486A" w:rsidRPr="00BA4E49">
              <w:rPr>
                <w:rFonts w:cs="Times New Roman"/>
              </w:rPr>
              <w:t xml:space="preserve"> (</w:t>
            </w:r>
            <w:r w:rsidR="007A0377" w:rsidRPr="00BA4E49">
              <w:rPr>
                <w:rFonts w:cs="Times New Roman"/>
              </w:rPr>
              <w:t>pvz.</w:t>
            </w:r>
            <w:r w:rsidR="003A486A" w:rsidRPr="00BA4E49">
              <w:rPr>
                <w:rFonts w:cs="Times New Roman"/>
              </w:rPr>
              <w:t>,</w:t>
            </w:r>
            <w:r w:rsidR="007A0377" w:rsidRPr="00BA4E49">
              <w:rPr>
                <w:rFonts w:cs="Times New Roman"/>
              </w:rPr>
              <w:t xml:space="preserve"> </w:t>
            </w:r>
            <w:r w:rsidR="003A486A" w:rsidRPr="00BA4E49">
              <w:rPr>
                <w:rFonts w:cs="Times New Roman"/>
              </w:rPr>
              <w:t xml:space="preserve">personalizuotos IT paslaugų gavėjų srities </w:t>
            </w:r>
            <w:r w:rsidR="007A0377" w:rsidRPr="00BA4E49">
              <w:rPr>
                <w:rFonts w:cs="Times New Roman"/>
              </w:rPr>
              <w:t>admi</w:t>
            </w:r>
            <w:r w:rsidR="003A486A" w:rsidRPr="00BA4E49">
              <w:rPr>
                <w:rFonts w:cs="Times New Roman"/>
              </w:rPr>
              <w:t>nistratorius gali nustatyti, kad IT paslaugų naudotojai</w:t>
            </w:r>
            <w:r w:rsidR="007A0377" w:rsidRPr="00BA4E49">
              <w:rPr>
                <w:rFonts w:cs="Times New Roman"/>
              </w:rPr>
              <w:t xml:space="preserve"> neturi matyti savitarnos srities valdymo funkcionalumų</w:t>
            </w:r>
            <w:r w:rsidR="003A486A" w:rsidRPr="00BA4E49">
              <w:rPr>
                <w:rFonts w:cs="Times New Roman"/>
              </w:rPr>
              <w:t>)</w:t>
            </w:r>
            <w:r w:rsidR="007A0377" w:rsidRPr="00BA4E49">
              <w:rPr>
                <w:rFonts w:cs="Times New Roman"/>
              </w:rPr>
              <w:t>;</w:t>
            </w:r>
          </w:p>
          <w:p w14:paraId="5392B1D1"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 xml:space="preserve">iboti, kokią informaciją gali matyti </w:t>
            </w:r>
            <w:r w:rsidR="00691D8A" w:rsidRPr="00BA4E49">
              <w:rPr>
                <w:rFonts w:cs="Times New Roman"/>
              </w:rPr>
              <w:t>VIPVIS</w:t>
            </w:r>
            <w:r w:rsidR="003A486A" w:rsidRPr="00BA4E49">
              <w:rPr>
                <w:rFonts w:cs="Times New Roman"/>
              </w:rPr>
              <w:t xml:space="preserve"> </w:t>
            </w:r>
            <w:r w:rsidR="007A0377" w:rsidRPr="00BA4E49">
              <w:rPr>
                <w:rFonts w:cs="Times New Roman"/>
              </w:rPr>
              <w:t>naudotojai pagal jiems priskirtas teis</w:t>
            </w:r>
            <w:r w:rsidR="00692385" w:rsidRPr="00BA4E49">
              <w:rPr>
                <w:rFonts w:cs="Times New Roman"/>
              </w:rPr>
              <w:t>es</w:t>
            </w:r>
            <w:r w:rsidR="007A0377" w:rsidRPr="00BA4E49">
              <w:rPr>
                <w:rFonts w:cs="Times New Roman"/>
              </w:rPr>
              <w:t xml:space="preserve"> (įrašų tipai, statinės, dinaminės sąlygos</w:t>
            </w:r>
            <w:r w:rsidRPr="00BA4E49">
              <w:rPr>
                <w:rFonts w:cs="Times New Roman"/>
              </w:rPr>
              <w:t>,</w:t>
            </w:r>
            <w:r w:rsidR="007A0377" w:rsidRPr="00BA4E49">
              <w:rPr>
                <w:rFonts w:cs="Times New Roman"/>
              </w:rPr>
              <w:t xml:space="preserve"> pvz.</w:t>
            </w:r>
            <w:r w:rsidRPr="00BA4E49">
              <w:rPr>
                <w:rFonts w:cs="Times New Roman"/>
              </w:rPr>
              <w:t>,</w:t>
            </w:r>
            <w:r w:rsidR="007A0377" w:rsidRPr="00BA4E49">
              <w:rPr>
                <w:rFonts w:cs="Times New Roman"/>
              </w:rPr>
              <w:t xml:space="preserve"> galimybė redaguoti tik užklausas / incid</w:t>
            </w:r>
            <w:r w:rsidR="0033772A" w:rsidRPr="00BA4E49">
              <w:rPr>
                <w:rFonts w:cs="Times New Roman"/>
              </w:rPr>
              <w:t>entus / užsakymus / problemas dėl</w:t>
            </w:r>
            <w:r w:rsidR="003A486A" w:rsidRPr="00BA4E49">
              <w:rPr>
                <w:rFonts w:cs="Times New Roman"/>
              </w:rPr>
              <w:t xml:space="preserve"> IT paslaugų</w:t>
            </w:r>
            <w:r w:rsidR="007A0377" w:rsidRPr="00BA4E49">
              <w:rPr>
                <w:rFonts w:cs="Times New Roman"/>
              </w:rPr>
              <w:t xml:space="preserve"> naudotojui priskirtų paslaugų).</w:t>
            </w:r>
          </w:p>
        </w:tc>
      </w:tr>
    </w:tbl>
    <w:p w14:paraId="031B6140" w14:textId="77777777" w:rsidR="00CE2181" w:rsidRPr="00BA4E49" w:rsidRDefault="00CE2181">
      <w:pPr>
        <w:spacing w:after="160" w:line="259" w:lineRule="auto"/>
        <w:jc w:val="left"/>
        <w:rPr>
          <w:rFonts w:cs="Times New Roman"/>
        </w:rPr>
      </w:pPr>
    </w:p>
    <w:p w14:paraId="4C6E7A50" w14:textId="77777777" w:rsidR="007A0377" w:rsidRPr="00BA4E49" w:rsidRDefault="007A0377" w:rsidP="00B3174E">
      <w:pPr>
        <w:pStyle w:val="Antrat3"/>
      </w:pPr>
      <w:bookmarkStart w:id="292" w:name="_Toc3494665"/>
      <w:bookmarkStart w:id="293" w:name="_Toc15551497"/>
      <w:r w:rsidRPr="00BA4E49">
        <w:t>Funkciniai reikalavimai „S2. Valstybės IT paslaugų teikėjo sritis“</w:t>
      </w:r>
      <w:bookmarkEnd w:id="292"/>
      <w:bookmarkEnd w:id="293"/>
    </w:p>
    <w:p w14:paraId="45573365" w14:textId="09B3C938" w:rsidR="00CF6F97" w:rsidRPr="001213CE" w:rsidRDefault="003A486A" w:rsidP="003A486A">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15</w:t>
      </w:r>
      <w:r w:rsidR="00115810" w:rsidRPr="001213CE">
        <w:rPr>
          <w:color w:val="auto"/>
        </w:rPr>
        <w:fldChar w:fldCharType="end"/>
      </w:r>
      <w:r w:rsidR="00CF6F97" w:rsidRPr="001213CE">
        <w:rPr>
          <w:color w:val="auto"/>
        </w:rPr>
        <w:t xml:space="preserve">. Funkciniai reikalavimai </w:t>
      </w:r>
      <w:r w:rsidRPr="001213CE">
        <w:rPr>
          <w:color w:val="auto"/>
        </w:rPr>
        <w:t>„</w:t>
      </w:r>
      <w:r w:rsidR="00CF6F97" w:rsidRPr="001213CE">
        <w:rPr>
          <w:color w:val="auto"/>
        </w:rPr>
        <w:t>S2. Valst</w:t>
      </w:r>
      <w:r w:rsidR="000C1EF8" w:rsidRPr="001213CE">
        <w:rPr>
          <w:color w:val="auto"/>
        </w:rPr>
        <w:t>ybės IT paslaugų teikėjo sritis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5F6758EE" w14:textId="77777777" w:rsidTr="00D553EE">
        <w:tc>
          <w:tcPr>
            <w:tcW w:w="373" w:type="pct"/>
            <w:shd w:val="clear" w:color="auto" w:fill="D9D9D9" w:themeFill="background1" w:themeFillShade="D9"/>
          </w:tcPr>
          <w:p w14:paraId="3D5B7C7D"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79C3963B"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26D67299" w14:textId="77777777" w:rsidTr="00D553EE">
        <w:tc>
          <w:tcPr>
            <w:tcW w:w="373" w:type="pct"/>
          </w:tcPr>
          <w:p w14:paraId="1ACB9A46"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511ABFA8" w14:textId="77777777" w:rsidR="00F469C1" w:rsidRPr="00FC4461" w:rsidRDefault="007A0377" w:rsidP="00FC4461">
            <w:pPr>
              <w:spacing w:after="0" w:line="240" w:lineRule="auto"/>
              <w:rPr>
                <w:i/>
              </w:rPr>
            </w:pPr>
            <w:r w:rsidRPr="00BA4E49">
              <w:rPr>
                <w:rFonts w:cs="Times New Roman"/>
              </w:rPr>
              <w:t>Diegėjas turi įgyvendinti visus</w:t>
            </w:r>
            <w:r w:rsidR="008976DF" w:rsidRPr="00BA4E49">
              <w:rPr>
                <w:rFonts w:cs="Times New Roman"/>
              </w:rPr>
              <w:t xml:space="preserve"> skyriuje </w:t>
            </w:r>
            <w:r w:rsidR="008976DF" w:rsidRPr="00BA4E49">
              <w:rPr>
                <w:rFonts w:cs="Times New Roman"/>
                <w:i/>
              </w:rPr>
              <w:t>5. „</w:t>
            </w:r>
            <w:r w:rsidR="008976DF" w:rsidRPr="00BA4E49">
              <w:rPr>
                <w:rFonts w:cs="Times New Roman"/>
                <w:i/>
              </w:rPr>
              <w:fldChar w:fldCharType="begin"/>
            </w:r>
            <w:r w:rsidR="008976DF" w:rsidRPr="00BA4E49">
              <w:rPr>
                <w:rFonts w:cs="Times New Roman"/>
                <w:i/>
              </w:rPr>
              <w:instrText xml:space="preserve"> REF _Ref534564036 \h </w:instrText>
            </w:r>
            <w:r w:rsidR="00DB4364" w:rsidRPr="00BA4E49">
              <w:rPr>
                <w:rFonts w:cs="Times New Roman"/>
                <w:i/>
              </w:rPr>
              <w:instrText xml:space="preserve"> \* MERGEFORMAT </w:instrText>
            </w:r>
            <w:r w:rsidR="008976DF" w:rsidRPr="00BA4E49">
              <w:rPr>
                <w:rFonts w:cs="Times New Roman"/>
                <w:i/>
              </w:rPr>
            </w:r>
            <w:r w:rsidR="008976DF" w:rsidRPr="00BA4E49">
              <w:rPr>
                <w:rFonts w:cs="Times New Roman"/>
                <w:i/>
              </w:rPr>
              <w:fldChar w:fldCharType="separate"/>
            </w:r>
            <w:r w:rsidR="00F469C1" w:rsidRPr="00FC4461">
              <w:rPr>
                <w:i/>
              </w:rPr>
              <w:br w:type="page"/>
            </w:r>
          </w:p>
          <w:p w14:paraId="0FEA33EB" w14:textId="5C2E2754" w:rsidR="007A0377" w:rsidRPr="00BA4E49" w:rsidRDefault="00F469C1" w:rsidP="007A0377">
            <w:pPr>
              <w:spacing w:after="0" w:line="240" w:lineRule="auto"/>
              <w:rPr>
                <w:rFonts w:cs="Times New Roman"/>
              </w:rPr>
            </w:pPr>
            <w:r w:rsidRPr="00FC4461">
              <w:rPr>
                <w:i/>
              </w:rPr>
              <w:t>Siekiama koncepcinio lygmens VIPVIS funkcinė</w:t>
            </w:r>
            <w:r w:rsidRPr="00BA4E49">
              <w:t xml:space="preserve"> architektūra</w:t>
            </w:r>
            <w:r w:rsidR="008976DF" w:rsidRPr="00BA4E49">
              <w:rPr>
                <w:rFonts w:cs="Times New Roman"/>
                <w:i/>
              </w:rPr>
              <w:fldChar w:fldCharType="end"/>
            </w:r>
            <w:r w:rsidR="008976DF" w:rsidRPr="00BA4E49">
              <w:rPr>
                <w:rFonts w:cs="Times New Roman"/>
                <w:i/>
              </w:rPr>
              <w:t>“</w:t>
            </w:r>
            <w:r w:rsidR="007A0377" w:rsidRPr="00BA4E49">
              <w:rPr>
                <w:rFonts w:cs="Times New Roman"/>
              </w:rPr>
              <w:t xml:space="preserve"> Valstybės IT paslaugų teikėjo sričiai priskirtus funkcinius </w:t>
            </w:r>
            <w:r w:rsidR="003C2F87" w:rsidRPr="00BA4E49">
              <w:rPr>
                <w:rFonts w:cs="Times New Roman"/>
              </w:rPr>
              <w:t>komponentus</w:t>
            </w:r>
            <w:r w:rsidR="007A0377" w:rsidRPr="00BA4E49">
              <w:rPr>
                <w:rFonts w:cs="Times New Roman"/>
              </w:rPr>
              <w:t>.</w:t>
            </w:r>
          </w:p>
        </w:tc>
      </w:tr>
      <w:tr w:rsidR="00BA4E49" w:rsidRPr="00BA4E49" w14:paraId="188271E8" w14:textId="77777777" w:rsidTr="00D553EE">
        <w:tc>
          <w:tcPr>
            <w:tcW w:w="373" w:type="pct"/>
          </w:tcPr>
          <w:p w14:paraId="0BF72237"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2E84829" w14:textId="77777777" w:rsidR="007A0377" w:rsidRPr="00BA4E49" w:rsidRDefault="007A0377" w:rsidP="007A0377">
            <w:pPr>
              <w:spacing w:after="0" w:line="240" w:lineRule="auto"/>
              <w:rPr>
                <w:rFonts w:cs="Times New Roman"/>
              </w:rPr>
            </w:pPr>
            <w:r w:rsidRPr="00BA4E49">
              <w:rPr>
                <w:rFonts w:cs="Times New Roman"/>
              </w:rPr>
              <w:t xml:space="preserve">Diegėjas privalo kiekvieną šios srities </w:t>
            </w:r>
            <w:r w:rsidR="003C2F87" w:rsidRPr="00BA4E49">
              <w:rPr>
                <w:rFonts w:cs="Times New Roman"/>
              </w:rPr>
              <w:t xml:space="preserve">funkcinį komponentą </w:t>
            </w:r>
            <w:r w:rsidRPr="00BA4E49">
              <w:rPr>
                <w:rFonts w:cs="Times New Roman"/>
              </w:rPr>
              <w:t xml:space="preserve">personalizuoti / sukonfigūruoti apribojant funkcinių </w:t>
            </w:r>
            <w:r w:rsidR="003C2F87" w:rsidRPr="00BA4E49">
              <w:rPr>
                <w:rFonts w:cs="Times New Roman"/>
              </w:rPr>
              <w:t xml:space="preserve">komponentų </w:t>
            </w:r>
            <w:r w:rsidRPr="00BA4E49">
              <w:rPr>
                <w:rFonts w:cs="Times New Roman"/>
              </w:rPr>
              <w:t xml:space="preserve">funkcionalumą ir prieigą pagal </w:t>
            </w:r>
            <w:r w:rsidR="006643C5" w:rsidRPr="00BA4E49">
              <w:rPr>
                <w:rFonts w:cs="Times New Roman"/>
              </w:rPr>
              <w:t xml:space="preserve">Valstybės IT paslaugų teikėjo VIPVIS </w:t>
            </w:r>
            <w:r w:rsidRPr="00BA4E49">
              <w:rPr>
                <w:rFonts w:cs="Times New Roman"/>
              </w:rPr>
              <w:t>naudotojų atsakomybių ribas</w:t>
            </w:r>
            <w:r w:rsidR="006643C5" w:rsidRPr="00BA4E49">
              <w:rPr>
                <w:rFonts w:cs="Times New Roman"/>
              </w:rPr>
              <w:t>, įskaitant, bet neapsiribojant</w:t>
            </w:r>
            <w:r w:rsidRPr="00BA4E49">
              <w:rPr>
                <w:rFonts w:cs="Times New Roman"/>
              </w:rPr>
              <w:t>:</w:t>
            </w:r>
          </w:p>
          <w:p w14:paraId="44251EDE" w14:textId="77777777" w:rsidR="007A0377" w:rsidRPr="00BA4E49" w:rsidRDefault="006643C5" w:rsidP="00517D92">
            <w:pPr>
              <w:numPr>
                <w:ilvl w:val="0"/>
                <w:numId w:val="34"/>
              </w:numPr>
              <w:spacing w:after="0" w:line="240" w:lineRule="auto"/>
              <w:ind w:left="308"/>
              <w:rPr>
                <w:rFonts w:cs="Times New Roman"/>
              </w:rPr>
            </w:pPr>
            <w:r w:rsidRPr="00BA4E49">
              <w:rPr>
                <w:rFonts w:cs="Times New Roman"/>
              </w:rPr>
              <w:t>Valstybės IT paslaugų teikėjo VIPVIS n</w:t>
            </w:r>
            <w:r w:rsidR="007A0377" w:rsidRPr="00BA4E49">
              <w:rPr>
                <w:rFonts w:cs="Times New Roman"/>
              </w:rPr>
              <w:t xml:space="preserve">audotojų sąrašu </w:t>
            </w:r>
            <w:r w:rsidRPr="00BA4E49">
              <w:rPr>
                <w:rFonts w:cs="Times New Roman"/>
              </w:rPr>
              <w:t>ir VIPVIS naudotojų</w:t>
            </w:r>
            <w:r w:rsidR="007A0377" w:rsidRPr="00BA4E49">
              <w:rPr>
                <w:rFonts w:cs="Times New Roman"/>
              </w:rPr>
              <w:t xml:space="preserve"> rolėmis:</w:t>
            </w:r>
          </w:p>
          <w:p w14:paraId="5F1DF98C" w14:textId="77777777" w:rsidR="00F57882" w:rsidRDefault="00F57882" w:rsidP="00517D92">
            <w:pPr>
              <w:numPr>
                <w:ilvl w:val="1"/>
                <w:numId w:val="35"/>
              </w:numPr>
              <w:spacing w:after="0" w:line="240" w:lineRule="auto"/>
              <w:ind w:left="734"/>
              <w:rPr>
                <w:rFonts w:cs="Times New Roman"/>
              </w:rPr>
            </w:pPr>
            <w:r>
              <w:rPr>
                <w:rFonts w:cs="Times New Roman"/>
              </w:rPr>
              <w:t>VIPVIS administratorius;</w:t>
            </w:r>
          </w:p>
          <w:p w14:paraId="1BFB53F7" w14:textId="77777777" w:rsidR="007A0377" w:rsidRPr="00BA4E49" w:rsidRDefault="006643C5" w:rsidP="00517D92">
            <w:pPr>
              <w:numPr>
                <w:ilvl w:val="1"/>
                <w:numId w:val="35"/>
              </w:numPr>
              <w:spacing w:after="0" w:line="240" w:lineRule="auto"/>
              <w:ind w:left="734"/>
              <w:rPr>
                <w:rFonts w:cs="Times New Roman"/>
              </w:rPr>
            </w:pPr>
            <w:r w:rsidRPr="00BA4E49">
              <w:rPr>
                <w:rFonts w:cs="Times New Roman"/>
              </w:rPr>
              <w:t xml:space="preserve">Valstybės IT paslaugų teikėjo </w:t>
            </w:r>
            <w:r w:rsidR="007A0377" w:rsidRPr="00BA4E49">
              <w:rPr>
                <w:rFonts w:cs="Times New Roman"/>
              </w:rPr>
              <w:t>srities administratorius;</w:t>
            </w:r>
          </w:p>
          <w:p w14:paraId="13D0F7FC" w14:textId="77777777" w:rsidR="006643C5" w:rsidRPr="00BA4E49" w:rsidRDefault="006643C5" w:rsidP="00517D92">
            <w:pPr>
              <w:numPr>
                <w:ilvl w:val="1"/>
                <w:numId w:val="35"/>
              </w:numPr>
              <w:spacing w:after="0" w:line="240" w:lineRule="auto"/>
              <w:ind w:left="734"/>
              <w:rPr>
                <w:rFonts w:cs="Times New Roman"/>
              </w:rPr>
            </w:pPr>
            <w:r w:rsidRPr="00BA4E49">
              <w:rPr>
                <w:rFonts w:cs="Times New Roman"/>
              </w:rPr>
              <w:t xml:space="preserve">IT paslaugų </w:t>
            </w:r>
            <w:r w:rsidR="000D601B" w:rsidRPr="00BA4E49">
              <w:rPr>
                <w:rFonts w:cs="Times New Roman"/>
              </w:rPr>
              <w:t>vadovas</w:t>
            </w:r>
            <w:r w:rsidRPr="00BA4E49">
              <w:rPr>
                <w:rFonts w:cs="Times New Roman"/>
              </w:rPr>
              <w:t>;</w:t>
            </w:r>
          </w:p>
          <w:p w14:paraId="52C63C70" w14:textId="77777777" w:rsidR="006643C5" w:rsidRPr="00BA4E49" w:rsidRDefault="006643C5" w:rsidP="00517D92">
            <w:pPr>
              <w:numPr>
                <w:ilvl w:val="1"/>
                <w:numId w:val="35"/>
              </w:numPr>
              <w:spacing w:after="0" w:line="240" w:lineRule="auto"/>
              <w:ind w:left="734"/>
              <w:rPr>
                <w:rFonts w:cs="Times New Roman"/>
              </w:rPr>
            </w:pPr>
            <w:r w:rsidRPr="00BA4E49">
              <w:rPr>
                <w:rFonts w:cs="Times New Roman"/>
              </w:rPr>
              <w:t xml:space="preserve">IT paslaugų </w:t>
            </w:r>
            <w:r w:rsidR="00A40873" w:rsidRPr="00BA4E49">
              <w:rPr>
                <w:rFonts w:cs="Times New Roman"/>
              </w:rPr>
              <w:t xml:space="preserve">operatorius </w:t>
            </w:r>
            <w:r w:rsidRPr="00BA4E49">
              <w:rPr>
                <w:rFonts w:cs="Times New Roman"/>
              </w:rPr>
              <w:t>(naudotojas</w:t>
            </w:r>
            <w:r w:rsidR="00A40873" w:rsidRPr="00BA4E49">
              <w:rPr>
                <w:rFonts w:cs="Times New Roman"/>
              </w:rPr>
              <w:t>,</w:t>
            </w:r>
            <w:r w:rsidRPr="00BA4E49">
              <w:rPr>
                <w:rFonts w:cs="Times New Roman"/>
              </w:rPr>
              <w:t xml:space="preserve"> sprendžiantis incidentus, dalyvaujantis užsakymų vykdyme ir kt.);</w:t>
            </w:r>
          </w:p>
          <w:p w14:paraId="1A096FE1" w14:textId="77777777" w:rsidR="007A0377" w:rsidRPr="00BA4E49" w:rsidRDefault="007A0377" w:rsidP="00517D92">
            <w:pPr>
              <w:numPr>
                <w:ilvl w:val="1"/>
                <w:numId w:val="35"/>
              </w:numPr>
              <w:spacing w:after="0" w:line="240" w:lineRule="auto"/>
              <w:ind w:left="734"/>
              <w:rPr>
                <w:rFonts w:cs="Times New Roman"/>
              </w:rPr>
            </w:pPr>
            <w:r w:rsidRPr="00BA4E49">
              <w:rPr>
                <w:rFonts w:cs="Times New Roman"/>
              </w:rPr>
              <w:t xml:space="preserve">IT </w:t>
            </w:r>
            <w:r w:rsidR="00660DD6" w:rsidRPr="00BA4E49">
              <w:rPr>
                <w:rFonts w:cs="Times New Roman"/>
              </w:rPr>
              <w:t>paslaugų teikimo koordinatorius;</w:t>
            </w:r>
          </w:p>
          <w:p w14:paraId="7715C062" w14:textId="77777777" w:rsidR="00691D8A" w:rsidRPr="00BA4E49" w:rsidRDefault="00691D8A" w:rsidP="00517D92">
            <w:pPr>
              <w:numPr>
                <w:ilvl w:val="0"/>
                <w:numId w:val="34"/>
              </w:numPr>
              <w:spacing w:after="0" w:line="240" w:lineRule="auto"/>
              <w:ind w:left="308"/>
              <w:rPr>
                <w:rFonts w:cs="Times New Roman"/>
              </w:rPr>
            </w:pPr>
            <w:r w:rsidRPr="00BA4E49">
              <w:rPr>
                <w:rFonts w:cs="Times New Roman"/>
              </w:rPr>
              <w:t>stebėsenos informacija ir skydeliais,</w:t>
            </w:r>
            <w:r w:rsidR="00C00BE2" w:rsidRPr="00BA4E49">
              <w:rPr>
                <w:rFonts w:cs="Times New Roman"/>
              </w:rPr>
              <w:t xml:space="preserve"> apribotais</w:t>
            </w:r>
            <w:r w:rsidRPr="00BA4E49">
              <w:rPr>
                <w:rFonts w:cs="Times New Roman"/>
              </w:rPr>
              <w:t xml:space="preserve"> naudotojo administruojamoms IT paslaugoms.</w:t>
            </w:r>
          </w:p>
        </w:tc>
      </w:tr>
      <w:tr w:rsidR="007A0377" w:rsidRPr="00BA4E49" w14:paraId="08189A99" w14:textId="77777777" w:rsidTr="00D553EE">
        <w:tc>
          <w:tcPr>
            <w:tcW w:w="373" w:type="pct"/>
          </w:tcPr>
          <w:p w14:paraId="5F587FF6"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131E06C" w14:textId="61943D13" w:rsidR="000A2DC0" w:rsidRDefault="007A0377" w:rsidP="007A0377">
            <w:pPr>
              <w:spacing w:after="0" w:line="240" w:lineRule="auto"/>
              <w:rPr>
                <w:rFonts w:cs="Times New Roman"/>
              </w:rPr>
            </w:pPr>
            <w:r w:rsidRPr="00BA4E49">
              <w:rPr>
                <w:rFonts w:cs="Times New Roman"/>
              </w:rPr>
              <w:t>Diegėjas Valst</w:t>
            </w:r>
            <w:r w:rsidR="006643C5" w:rsidRPr="00BA4E49">
              <w:rPr>
                <w:rFonts w:cs="Times New Roman"/>
              </w:rPr>
              <w:t xml:space="preserve">ybės IT paslaugų teikėjo srities </w:t>
            </w:r>
            <w:r w:rsidRPr="00BA4E49">
              <w:rPr>
                <w:rFonts w:cs="Times New Roman"/>
              </w:rPr>
              <w:t>administratoriui</w:t>
            </w:r>
            <w:r w:rsidR="00F57882">
              <w:rPr>
                <w:rFonts w:cs="Times New Roman"/>
              </w:rPr>
              <w:t xml:space="preserve"> ir</w:t>
            </w:r>
            <w:r w:rsidRPr="00BA4E49">
              <w:rPr>
                <w:rFonts w:cs="Times New Roman"/>
              </w:rPr>
              <w:t xml:space="preserve"> </w:t>
            </w:r>
            <w:r w:rsidR="00F57882">
              <w:rPr>
                <w:rFonts w:cs="Times New Roman"/>
              </w:rPr>
              <w:t>VIPVIS administratoriui</w:t>
            </w:r>
            <w:r w:rsidR="00F57882" w:rsidRPr="00BA4E49">
              <w:rPr>
                <w:rFonts w:cs="Times New Roman"/>
              </w:rPr>
              <w:t xml:space="preserve"> </w:t>
            </w:r>
            <w:r w:rsidRPr="00BA4E49">
              <w:rPr>
                <w:rFonts w:cs="Times New Roman"/>
              </w:rPr>
              <w:t xml:space="preserve">privalo suteikti maksimalias teises valdyti / tvarkyti kitų </w:t>
            </w:r>
            <w:r w:rsidR="006643C5" w:rsidRPr="00BA4E49">
              <w:rPr>
                <w:rFonts w:cs="Times New Roman"/>
              </w:rPr>
              <w:t xml:space="preserve">Valstybės IT paslaugų teikėjo srities VIPVIS naudotojų teises ir srities </w:t>
            </w:r>
            <w:r w:rsidRPr="00BA4E49">
              <w:rPr>
                <w:rFonts w:cs="Times New Roman"/>
              </w:rPr>
              <w:t>funkcionalumų prieigą.</w:t>
            </w:r>
            <w:r w:rsidR="006643C5" w:rsidRPr="00BA4E49">
              <w:rPr>
                <w:rFonts w:cs="Times New Roman"/>
              </w:rPr>
              <w:t xml:space="preserve"> </w:t>
            </w:r>
            <w:r w:rsidR="000A2DC0">
              <w:rPr>
                <w:rFonts w:cs="Times New Roman"/>
              </w:rPr>
              <w:t>F</w:t>
            </w:r>
            <w:r w:rsidR="000A2DC0" w:rsidRPr="00BA4E49">
              <w:rPr>
                <w:rFonts w:cs="Times New Roman"/>
              </w:rPr>
              <w:t xml:space="preserve">unkciniame komponente „F1. Savitarnos srities ir naudotojų teisių valdymas“ </w:t>
            </w:r>
            <w:r w:rsidR="006643C5" w:rsidRPr="00BA4E49">
              <w:rPr>
                <w:rFonts w:cs="Times New Roman"/>
              </w:rPr>
              <w:t>Valstybės IT paslaugų teikėjo srities a</w:t>
            </w:r>
            <w:r w:rsidRPr="00BA4E49">
              <w:rPr>
                <w:rFonts w:cs="Times New Roman"/>
              </w:rPr>
              <w:t xml:space="preserve">dministratorius </w:t>
            </w:r>
            <w:r w:rsidR="000A2DC0" w:rsidRPr="00BA4E49">
              <w:rPr>
                <w:rFonts w:cs="Times New Roman"/>
              </w:rPr>
              <w:t>turi galėti</w:t>
            </w:r>
            <w:r w:rsidR="000A2DC0">
              <w:rPr>
                <w:rFonts w:cs="Times New Roman"/>
              </w:rPr>
              <w:t xml:space="preserve"> naudotis funkcionalumu, </w:t>
            </w:r>
            <w:r w:rsidR="00DD26B7">
              <w:rPr>
                <w:rFonts w:cs="Times New Roman"/>
              </w:rPr>
              <w:t xml:space="preserve">nurodytu reikalavimuose </w:t>
            </w:r>
            <w:r w:rsidR="00DD26B7" w:rsidRPr="00955AF6">
              <w:rPr>
                <w:rFonts w:cs="Times New Roman"/>
                <w:i/>
              </w:rPr>
              <w:fldChar w:fldCharType="begin"/>
            </w:r>
            <w:r w:rsidR="00DD26B7" w:rsidRPr="00955AF6">
              <w:rPr>
                <w:rFonts w:cs="Times New Roman"/>
                <w:i/>
              </w:rPr>
              <w:instrText xml:space="preserve"> REF _Ref7104777 \r \h </w:instrText>
            </w:r>
            <w:r w:rsidR="00DD26B7">
              <w:rPr>
                <w:rFonts w:cs="Times New Roman"/>
                <w:i/>
              </w:rPr>
              <w:instrText xml:space="preserve"> \* MERGEFORMAT </w:instrText>
            </w:r>
            <w:r w:rsidR="00DD26B7" w:rsidRPr="00955AF6">
              <w:rPr>
                <w:rFonts w:cs="Times New Roman"/>
                <w:i/>
              </w:rPr>
            </w:r>
            <w:r w:rsidR="00DD26B7" w:rsidRPr="00955AF6">
              <w:rPr>
                <w:rFonts w:cs="Times New Roman"/>
                <w:i/>
              </w:rPr>
              <w:fldChar w:fldCharType="separate"/>
            </w:r>
            <w:r w:rsidR="00FC6D55">
              <w:rPr>
                <w:rFonts w:cs="Times New Roman"/>
                <w:i/>
              </w:rPr>
              <w:t>R-67</w:t>
            </w:r>
            <w:r w:rsidR="00DD26B7" w:rsidRPr="00955AF6">
              <w:rPr>
                <w:rFonts w:cs="Times New Roman"/>
                <w:i/>
              </w:rPr>
              <w:fldChar w:fldCharType="end"/>
            </w:r>
            <w:r w:rsidR="00DD26B7">
              <w:rPr>
                <w:rFonts w:cs="Times New Roman"/>
                <w:i/>
              </w:rPr>
              <w:t xml:space="preserve">, </w:t>
            </w:r>
            <w:r w:rsidR="00DD26B7">
              <w:rPr>
                <w:rFonts w:cs="Times New Roman"/>
                <w:i/>
              </w:rPr>
              <w:fldChar w:fldCharType="begin"/>
            </w:r>
            <w:r w:rsidR="00DD26B7">
              <w:rPr>
                <w:rFonts w:cs="Times New Roman"/>
                <w:i/>
              </w:rPr>
              <w:instrText xml:space="preserve"> REF _Ref11680651 \r \h </w:instrText>
            </w:r>
            <w:r w:rsidR="00DD26B7">
              <w:rPr>
                <w:rFonts w:cs="Times New Roman"/>
                <w:i/>
              </w:rPr>
            </w:r>
            <w:r w:rsidR="00DD26B7">
              <w:rPr>
                <w:rFonts w:cs="Times New Roman"/>
                <w:i/>
              </w:rPr>
              <w:fldChar w:fldCharType="separate"/>
            </w:r>
            <w:r w:rsidR="00FC6D55">
              <w:rPr>
                <w:rFonts w:cs="Times New Roman"/>
                <w:i/>
              </w:rPr>
              <w:t>R-70</w:t>
            </w:r>
            <w:r w:rsidR="00DD26B7">
              <w:rPr>
                <w:rFonts w:cs="Times New Roman"/>
                <w:i/>
              </w:rPr>
              <w:fldChar w:fldCharType="end"/>
            </w:r>
            <w:r w:rsidR="0052318F">
              <w:rPr>
                <w:rFonts w:cs="Times New Roman"/>
                <w:i/>
              </w:rPr>
              <w:t xml:space="preserve"> ir</w:t>
            </w:r>
            <w:r w:rsidR="00DD26B7">
              <w:rPr>
                <w:rFonts w:cs="Times New Roman"/>
                <w:i/>
              </w:rPr>
              <w:t xml:space="preserve"> </w:t>
            </w:r>
            <w:r w:rsidR="00DD26B7">
              <w:rPr>
                <w:rFonts w:cs="Times New Roman"/>
                <w:i/>
              </w:rPr>
              <w:fldChar w:fldCharType="begin"/>
            </w:r>
            <w:r w:rsidR="00DD26B7">
              <w:rPr>
                <w:rFonts w:cs="Times New Roman"/>
                <w:i/>
              </w:rPr>
              <w:instrText xml:space="preserve"> REF _Ref11680667 \r \h </w:instrText>
            </w:r>
            <w:r w:rsidR="00DD26B7">
              <w:rPr>
                <w:rFonts w:cs="Times New Roman"/>
                <w:i/>
              </w:rPr>
            </w:r>
            <w:r w:rsidR="00DD26B7">
              <w:rPr>
                <w:rFonts w:cs="Times New Roman"/>
                <w:i/>
              </w:rPr>
              <w:fldChar w:fldCharType="separate"/>
            </w:r>
            <w:r w:rsidR="00FC6D55">
              <w:rPr>
                <w:rFonts w:cs="Times New Roman"/>
                <w:i/>
              </w:rPr>
              <w:t>R-71</w:t>
            </w:r>
            <w:r w:rsidR="00DD26B7">
              <w:rPr>
                <w:rFonts w:cs="Times New Roman"/>
                <w:i/>
              </w:rPr>
              <w:fldChar w:fldCharType="end"/>
            </w:r>
            <w:r w:rsidR="0052318F">
              <w:rPr>
                <w:rFonts w:cs="Times New Roman"/>
              </w:rPr>
              <w:t>,</w:t>
            </w:r>
            <w:r w:rsidR="000A2DC0">
              <w:rPr>
                <w:rFonts w:cs="Times New Roman"/>
              </w:rPr>
              <w:t xml:space="preserve"> VIPVIS administratorius </w:t>
            </w:r>
            <w:r w:rsidR="000A2DC0" w:rsidRPr="00BA4E49">
              <w:rPr>
                <w:rFonts w:cs="Times New Roman"/>
              </w:rPr>
              <w:t>turi galėti</w:t>
            </w:r>
            <w:r w:rsidR="000A2DC0">
              <w:rPr>
                <w:rFonts w:cs="Times New Roman"/>
              </w:rPr>
              <w:t xml:space="preserve"> naudotis visu funkcionalumu, nurodytu </w:t>
            </w:r>
            <w:r w:rsidR="000A2DC0" w:rsidRPr="00955AF6">
              <w:rPr>
                <w:rFonts w:cs="Times New Roman"/>
                <w:i/>
              </w:rPr>
              <w:t>lentelėje</w:t>
            </w:r>
            <w:r w:rsidR="00F57882" w:rsidRPr="00955AF6">
              <w:rPr>
                <w:rFonts w:cs="Times New Roman"/>
                <w:i/>
              </w:rPr>
              <w:t xml:space="preserve"> </w:t>
            </w:r>
            <w:r w:rsidR="00F57882" w:rsidRPr="00955AF6">
              <w:rPr>
                <w:rFonts w:cs="Times New Roman"/>
                <w:i/>
              </w:rPr>
              <w:fldChar w:fldCharType="begin"/>
            </w:r>
            <w:r w:rsidR="00F57882" w:rsidRPr="00955AF6">
              <w:rPr>
                <w:rFonts w:cs="Times New Roman"/>
                <w:i/>
              </w:rPr>
              <w:instrText xml:space="preserve"> PAGEREF _Ref7106300 \h </w:instrText>
            </w:r>
            <w:r w:rsidR="00F57882" w:rsidRPr="00955AF6">
              <w:rPr>
                <w:rFonts w:cs="Times New Roman"/>
                <w:i/>
              </w:rPr>
            </w:r>
            <w:r w:rsidR="00F57882" w:rsidRPr="00955AF6">
              <w:rPr>
                <w:rFonts w:cs="Times New Roman"/>
                <w:i/>
              </w:rPr>
              <w:fldChar w:fldCharType="separate"/>
            </w:r>
            <w:r w:rsidR="00F469C1">
              <w:rPr>
                <w:rFonts w:cs="Times New Roman"/>
                <w:i/>
                <w:noProof/>
              </w:rPr>
              <w:t>67</w:t>
            </w:r>
            <w:r w:rsidR="00F57882" w:rsidRPr="00955AF6">
              <w:rPr>
                <w:rFonts w:cs="Times New Roman"/>
                <w:i/>
              </w:rPr>
              <w:fldChar w:fldCharType="end"/>
            </w:r>
            <w:r w:rsidR="00F57882">
              <w:rPr>
                <w:rFonts w:cs="Times New Roman"/>
              </w:rPr>
              <w:t xml:space="preserve">. </w:t>
            </w:r>
            <w:r w:rsidR="00F57882" w:rsidRPr="00BA4E49">
              <w:rPr>
                <w:rFonts w:cs="Times New Roman"/>
              </w:rPr>
              <w:t>Valstybės IT paslaugų teikėjo srities administratorius</w:t>
            </w:r>
            <w:r w:rsidR="00F57882">
              <w:rPr>
                <w:rFonts w:cs="Times New Roman"/>
              </w:rPr>
              <w:t xml:space="preserve"> ir VIPVIS administratorius turi galėti</w:t>
            </w:r>
            <w:r w:rsidR="000A2DC0">
              <w:rPr>
                <w:rFonts w:cs="Times New Roman"/>
              </w:rPr>
              <w:t>:</w:t>
            </w:r>
          </w:p>
          <w:p w14:paraId="517B8A31"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k</w:t>
            </w:r>
            <w:r w:rsidR="007A0377" w:rsidRPr="00BA4E49">
              <w:rPr>
                <w:rFonts w:cs="Times New Roman"/>
              </w:rPr>
              <w:t>ategorizuoti VIPVIS naudotojus (priskirti naudotojo tipą, teisių tipą, apjungti</w:t>
            </w:r>
            <w:r w:rsidR="00691D8A" w:rsidRPr="00BA4E49">
              <w:rPr>
                <w:rFonts w:cs="Times New Roman"/>
              </w:rPr>
              <w:t xml:space="preserve"> naudotojus</w:t>
            </w:r>
            <w:r w:rsidR="007A0377" w:rsidRPr="00BA4E49">
              <w:rPr>
                <w:rFonts w:cs="Times New Roman"/>
              </w:rPr>
              <w:t xml:space="preserve"> į grupes ir pan.);</w:t>
            </w:r>
          </w:p>
          <w:p w14:paraId="0B71566A"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iboti</w:t>
            </w:r>
            <w:r w:rsidR="0033772A" w:rsidRPr="00BA4E49">
              <w:rPr>
                <w:rFonts w:cs="Times New Roman"/>
              </w:rPr>
              <w:t xml:space="preserve"> prieigą prie funkcinių</w:t>
            </w:r>
            <w:r w:rsidR="007A0377" w:rsidRPr="00BA4E49">
              <w:rPr>
                <w:rFonts w:cs="Times New Roman"/>
              </w:rPr>
              <w:t xml:space="preserve"> </w:t>
            </w:r>
            <w:r w:rsidR="0033772A" w:rsidRPr="00BA4E49">
              <w:rPr>
                <w:rFonts w:cs="Times New Roman"/>
              </w:rPr>
              <w:t>komponentų</w:t>
            </w:r>
            <w:r w:rsidRPr="00BA4E49">
              <w:rPr>
                <w:rFonts w:cs="Times New Roman"/>
              </w:rPr>
              <w:t xml:space="preserve"> </w:t>
            </w:r>
            <w:r w:rsidR="007A0377" w:rsidRPr="00BA4E49">
              <w:rPr>
                <w:rFonts w:cs="Times New Roman"/>
              </w:rPr>
              <w:t xml:space="preserve">naudotojų grupėms </w:t>
            </w:r>
            <w:r w:rsidR="00691D8A" w:rsidRPr="00BA4E49">
              <w:rPr>
                <w:rFonts w:cs="Times New Roman"/>
              </w:rPr>
              <w:t>(</w:t>
            </w:r>
            <w:r w:rsidR="007A0377" w:rsidRPr="00BA4E49">
              <w:rPr>
                <w:rFonts w:cs="Times New Roman"/>
              </w:rPr>
              <w:t>pvz.</w:t>
            </w:r>
            <w:r w:rsidR="00691D8A" w:rsidRPr="00BA4E49">
              <w:rPr>
                <w:rFonts w:cs="Times New Roman"/>
              </w:rPr>
              <w:t>, Valstybės IT paslaugų teikėjo srities</w:t>
            </w:r>
            <w:r w:rsidR="007A0377" w:rsidRPr="00BA4E49">
              <w:rPr>
                <w:rFonts w:cs="Times New Roman"/>
              </w:rPr>
              <w:t xml:space="preserve"> admi</w:t>
            </w:r>
            <w:r w:rsidR="00691D8A" w:rsidRPr="00BA4E49">
              <w:rPr>
                <w:rFonts w:cs="Times New Roman"/>
              </w:rPr>
              <w:t>nistratorius gali nustatyti, kad</w:t>
            </w:r>
            <w:r w:rsidR="007A0377" w:rsidRPr="00BA4E49">
              <w:rPr>
                <w:rFonts w:cs="Times New Roman"/>
              </w:rPr>
              <w:t xml:space="preserve"> IT paslaugų koordinatorių grupė neturi matyti </w:t>
            </w:r>
            <w:r w:rsidRPr="00BA4E49">
              <w:rPr>
                <w:rFonts w:cs="Times New Roman"/>
              </w:rPr>
              <w:t>i</w:t>
            </w:r>
            <w:r w:rsidR="007A0377" w:rsidRPr="00BA4E49">
              <w:rPr>
                <w:rFonts w:cs="Times New Roman"/>
              </w:rPr>
              <w:t>ncidentų sprendimo funkcionalumų</w:t>
            </w:r>
            <w:r w:rsidR="00691D8A" w:rsidRPr="00BA4E49">
              <w:rPr>
                <w:rFonts w:cs="Times New Roman"/>
              </w:rPr>
              <w:t>)</w:t>
            </w:r>
            <w:r w:rsidR="007A0377" w:rsidRPr="00BA4E49">
              <w:rPr>
                <w:rFonts w:cs="Times New Roman"/>
              </w:rPr>
              <w:t>;</w:t>
            </w:r>
          </w:p>
          <w:p w14:paraId="160CE778" w14:textId="77777777" w:rsidR="007A0377" w:rsidRPr="00BA4E49" w:rsidRDefault="003C2F87"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iboti, kokią informaciją gali matyti naudotojai pagal jiems priskirtas teis</w:t>
            </w:r>
            <w:r w:rsidR="00692385" w:rsidRPr="00BA4E49">
              <w:rPr>
                <w:rFonts w:cs="Times New Roman"/>
              </w:rPr>
              <w:t>es</w:t>
            </w:r>
            <w:r w:rsidR="007A0377" w:rsidRPr="00BA4E49">
              <w:rPr>
                <w:rFonts w:cs="Times New Roman"/>
              </w:rPr>
              <w:t xml:space="preserve"> (įrašų tipai, statinės, dinaminės sąlygos</w:t>
            </w:r>
            <w:r w:rsidRPr="00BA4E49">
              <w:rPr>
                <w:rFonts w:cs="Times New Roman"/>
              </w:rPr>
              <w:t>,</w:t>
            </w:r>
            <w:r w:rsidR="007A0377" w:rsidRPr="00BA4E49">
              <w:rPr>
                <w:rFonts w:cs="Times New Roman"/>
              </w:rPr>
              <w:t xml:space="preserve"> pvz.</w:t>
            </w:r>
            <w:r w:rsidRPr="00BA4E49">
              <w:rPr>
                <w:rFonts w:cs="Times New Roman"/>
              </w:rPr>
              <w:t>,</w:t>
            </w:r>
            <w:r w:rsidR="007A0377" w:rsidRPr="00BA4E49">
              <w:rPr>
                <w:rFonts w:cs="Times New Roman"/>
              </w:rPr>
              <w:t xml:space="preserve"> galimybė redaguoti tik užklausas / incid</w:t>
            </w:r>
            <w:r w:rsidR="0033772A" w:rsidRPr="00BA4E49">
              <w:rPr>
                <w:rFonts w:cs="Times New Roman"/>
              </w:rPr>
              <w:t>entus / užsakymus / problemas dėl</w:t>
            </w:r>
            <w:r w:rsidR="007A0377" w:rsidRPr="00BA4E49">
              <w:rPr>
                <w:rFonts w:cs="Times New Roman"/>
              </w:rPr>
              <w:t xml:space="preserve"> naudotojui priskirtų paslaugų).</w:t>
            </w:r>
          </w:p>
        </w:tc>
      </w:tr>
    </w:tbl>
    <w:p w14:paraId="32EF954F" w14:textId="77777777" w:rsidR="007A0377" w:rsidRPr="00BA4E49" w:rsidRDefault="007A0377" w:rsidP="007A0377">
      <w:pPr>
        <w:rPr>
          <w:rFonts w:cs="Times New Roman"/>
        </w:rPr>
      </w:pPr>
    </w:p>
    <w:p w14:paraId="2C3FB43E" w14:textId="77777777" w:rsidR="007A0377" w:rsidRPr="00BA4E49" w:rsidRDefault="007A0377" w:rsidP="00B3174E">
      <w:pPr>
        <w:pStyle w:val="Antrat3"/>
      </w:pPr>
      <w:bookmarkStart w:id="294" w:name="_Toc3494666"/>
      <w:bookmarkStart w:id="295" w:name="_Toc15551498"/>
      <w:r w:rsidRPr="00BA4E49">
        <w:t>Funkciniai reikalavimai „S3. Kitų institucijų, dalyvaujančių IT paslaugų teikime, sritis“</w:t>
      </w:r>
      <w:bookmarkEnd w:id="294"/>
      <w:bookmarkEnd w:id="295"/>
    </w:p>
    <w:p w14:paraId="22F27F60" w14:textId="4441340D" w:rsidR="00CF6F97" w:rsidRPr="001213CE" w:rsidRDefault="007C12EC" w:rsidP="007C12EC">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16</w:t>
      </w:r>
      <w:r w:rsidR="00115810" w:rsidRPr="001213CE">
        <w:rPr>
          <w:color w:val="auto"/>
        </w:rPr>
        <w:fldChar w:fldCharType="end"/>
      </w:r>
      <w:r w:rsidR="00CF6F97" w:rsidRPr="001213CE">
        <w:rPr>
          <w:color w:val="auto"/>
        </w:rPr>
        <w:t>.</w:t>
      </w:r>
      <w:r w:rsidR="00CF7568" w:rsidRPr="001213CE">
        <w:rPr>
          <w:color w:val="auto"/>
        </w:rPr>
        <w:t xml:space="preserve"> Funkciniai reikalavimai </w:t>
      </w:r>
      <w:r w:rsidRPr="001213CE">
        <w:rPr>
          <w:color w:val="auto"/>
        </w:rPr>
        <w:t>„</w:t>
      </w:r>
      <w:r w:rsidR="00CF7568" w:rsidRPr="001213CE">
        <w:rPr>
          <w:color w:val="auto"/>
        </w:rPr>
        <w:t>S3</w:t>
      </w:r>
      <w:r w:rsidR="00CF6F97" w:rsidRPr="001213CE">
        <w:rPr>
          <w:color w:val="auto"/>
        </w:rPr>
        <w:t>. Kitų institucijų, dalyvaujan</w:t>
      </w:r>
      <w:r w:rsidR="000C1EF8" w:rsidRPr="001213CE">
        <w:rPr>
          <w:color w:val="auto"/>
        </w:rPr>
        <w:t>čių IT paslaugų teikime, sritis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3453F516" w14:textId="77777777" w:rsidTr="00CE2181">
        <w:trPr>
          <w:tblHeader/>
        </w:trPr>
        <w:tc>
          <w:tcPr>
            <w:tcW w:w="373" w:type="pct"/>
            <w:shd w:val="clear" w:color="auto" w:fill="D9D9D9" w:themeFill="background1" w:themeFillShade="D9"/>
          </w:tcPr>
          <w:p w14:paraId="4C0D38FA"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324FA404"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66E4D6CA" w14:textId="77777777" w:rsidTr="00D553EE">
        <w:tc>
          <w:tcPr>
            <w:tcW w:w="373" w:type="pct"/>
          </w:tcPr>
          <w:p w14:paraId="13EE1959"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8B5322C" w14:textId="77777777" w:rsidR="00F469C1" w:rsidRPr="00FC4461" w:rsidRDefault="007A0377" w:rsidP="00FC4461">
            <w:pPr>
              <w:spacing w:after="0" w:line="240" w:lineRule="auto"/>
              <w:rPr>
                <w:i/>
              </w:rPr>
            </w:pPr>
            <w:r w:rsidRPr="00BA4E49">
              <w:rPr>
                <w:rFonts w:cs="Times New Roman"/>
              </w:rPr>
              <w:t>Diegėjas turi įgyvendinti visus</w:t>
            </w:r>
            <w:r w:rsidR="000103EA" w:rsidRPr="00BA4E49">
              <w:rPr>
                <w:rFonts w:cs="Times New Roman"/>
              </w:rPr>
              <w:t xml:space="preserve"> skyriuje </w:t>
            </w:r>
            <w:r w:rsidR="000103EA" w:rsidRPr="00BA4E49">
              <w:rPr>
                <w:rFonts w:cs="Times New Roman"/>
                <w:i/>
              </w:rPr>
              <w:t>5.</w:t>
            </w:r>
            <w:r w:rsidRPr="00BA4E49">
              <w:rPr>
                <w:rFonts w:cs="Times New Roman"/>
                <w:i/>
              </w:rPr>
              <w:t xml:space="preserve"> </w:t>
            </w:r>
            <w:r w:rsidR="000103EA" w:rsidRPr="00BA4E49">
              <w:rPr>
                <w:rFonts w:cs="Times New Roman"/>
                <w:i/>
              </w:rPr>
              <w:t>„</w:t>
            </w:r>
            <w:r w:rsidR="000103EA" w:rsidRPr="00BA4E49">
              <w:rPr>
                <w:rFonts w:cs="Times New Roman"/>
                <w:i/>
              </w:rPr>
              <w:fldChar w:fldCharType="begin"/>
            </w:r>
            <w:r w:rsidR="000103EA" w:rsidRPr="00BA4E49">
              <w:rPr>
                <w:rFonts w:cs="Times New Roman"/>
                <w:i/>
              </w:rPr>
              <w:instrText xml:space="preserve"> REF _Ref534564036 \h  \* MERGEFORMAT </w:instrText>
            </w:r>
            <w:r w:rsidR="000103EA" w:rsidRPr="00BA4E49">
              <w:rPr>
                <w:rFonts w:cs="Times New Roman"/>
                <w:i/>
              </w:rPr>
            </w:r>
            <w:r w:rsidR="000103EA" w:rsidRPr="00BA4E49">
              <w:rPr>
                <w:rFonts w:cs="Times New Roman"/>
                <w:i/>
              </w:rPr>
              <w:fldChar w:fldCharType="separate"/>
            </w:r>
            <w:r w:rsidR="00F469C1" w:rsidRPr="00FC4461">
              <w:rPr>
                <w:i/>
              </w:rPr>
              <w:br w:type="page"/>
            </w:r>
          </w:p>
          <w:p w14:paraId="304F2255" w14:textId="0EF7FE83" w:rsidR="007A0377" w:rsidRPr="00BA4E49" w:rsidRDefault="00F469C1" w:rsidP="007A0377">
            <w:pPr>
              <w:spacing w:after="0" w:line="240" w:lineRule="auto"/>
              <w:rPr>
                <w:rFonts w:cs="Times New Roman"/>
              </w:rPr>
            </w:pPr>
            <w:r w:rsidRPr="00FC4461">
              <w:rPr>
                <w:i/>
              </w:rPr>
              <w:t>Siekiama koncepcinio lygmens VIPVIS funkcinė</w:t>
            </w:r>
            <w:r w:rsidRPr="00BA4E49">
              <w:t xml:space="preserve"> architektūra</w:t>
            </w:r>
            <w:r w:rsidR="000103EA" w:rsidRPr="00BA4E49">
              <w:rPr>
                <w:rFonts w:cs="Times New Roman"/>
                <w:i/>
              </w:rPr>
              <w:fldChar w:fldCharType="end"/>
            </w:r>
            <w:r w:rsidR="000103EA" w:rsidRPr="00BA4E49">
              <w:rPr>
                <w:rFonts w:cs="Times New Roman"/>
                <w:i/>
              </w:rPr>
              <w:t>“</w:t>
            </w:r>
            <w:r w:rsidR="007A0377" w:rsidRPr="00BA4E49">
              <w:rPr>
                <w:rFonts w:cs="Times New Roman"/>
              </w:rPr>
              <w:t xml:space="preserve"> Kitų institucijų, dalyvaujančių IT paslaugų teikime, sričiai priskirtus funkcinius </w:t>
            </w:r>
            <w:r w:rsidR="003C2F87" w:rsidRPr="00BA4E49">
              <w:rPr>
                <w:rFonts w:cs="Times New Roman"/>
              </w:rPr>
              <w:t>komponentus</w:t>
            </w:r>
            <w:r w:rsidR="007A0377" w:rsidRPr="00BA4E49">
              <w:rPr>
                <w:rFonts w:cs="Times New Roman"/>
              </w:rPr>
              <w:t>.</w:t>
            </w:r>
          </w:p>
        </w:tc>
      </w:tr>
      <w:tr w:rsidR="00BA4E49" w:rsidRPr="00BA4E49" w14:paraId="5874B458" w14:textId="77777777" w:rsidTr="00D553EE">
        <w:tc>
          <w:tcPr>
            <w:tcW w:w="373" w:type="pct"/>
          </w:tcPr>
          <w:p w14:paraId="74110142"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B6A472C" w14:textId="77777777" w:rsidR="007A0377" w:rsidRPr="00BA4E49" w:rsidRDefault="007A0377" w:rsidP="007A0377">
            <w:pPr>
              <w:spacing w:after="0" w:line="240" w:lineRule="auto"/>
              <w:rPr>
                <w:rFonts w:cs="Times New Roman"/>
              </w:rPr>
            </w:pPr>
            <w:r w:rsidRPr="00BA4E49">
              <w:rPr>
                <w:rFonts w:cs="Times New Roman"/>
              </w:rPr>
              <w:t xml:space="preserve">Diegėjas privalo kiekvieną šios srities </w:t>
            </w:r>
            <w:r w:rsidR="003C2F87" w:rsidRPr="00BA4E49">
              <w:rPr>
                <w:rFonts w:cs="Times New Roman"/>
              </w:rPr>
              <w:t xml:space="preserve">funkcinį komponentą </w:t>
            </w:r>
            <w:r w:rsidRPr="00BA4E49">
              <w:rPr>
                <w:rFonts w:cs="Times New Roman"/>
              </w:rPr>
              <w:t xml:space="preserve">personalizuoti / sukonfigūruoti apribojant funkcinių </w:t>
            </w:r>
            <w:r w:rsidR="003C2F87" w:rsidRPr="00BA4E49">
              <w:rPr>
                <w:rFonts w:cs="Times New Roman"/>
              </w:rPr>
              <w:t xml:space="preserve">komponentų </w:t>
            </w:r>
            <w:r w:rsidRPr="00BA4E49">
              <w:rPr>
                <w:rFonts w:cs="Times New Roman"/>
              </w:rPr>
              <w:t>funkcionalumą ir prieigą pagal naudotojų roles:</w:t>
            </w:r>
          </w:p>
          <w:p w14:paraId="4739491D" w14:textId="77777777" w:rsidR="007A0377" w:rsidRPr="00BA4E49" w:rsidRDefault="00660DD6" w:rsidP="00517D92">
            <w:pPr>
              <w:numPr>
                <w:ilvl w:val="0"/>
                <w:numId w:val="34"/>
              </w:numPr>
              <w:spacing w:after="0" w:line="240" w:lineRule="auto"/>
              <w:ind w:left="308"/>
              <w:rPr>
                <w:rFonts w:cs="Times New Roman"/>
              </w:rPr>
            </w:pPr>
            <w:r w:rsidRPr="00BA4E49">
              <w:rPr>
                <w:rFonts w:cs="Times New Roman"/>
              </w:rPr>
              <w:t>Kitų institucijų, dalyvaujančių IT paslaugų teikime,</w:t>
            </w:r>
            <w:r w:rsidR="007A0377" w:rsidRPr="00BA4E49">
              <w:rPr>
                <w:rFonts w:cs="Times New Roman"/>
              </w:rPr>
              <w:t xml:space="preserve"> </w:t>
            </w:r>
            <w:r w:rsidR="00F43786" w:rsidRPr="00BA4E49">
              <w:rPr>
                <w:rFonts w:cs="Times New Roman"/>
              </w:rPr>
              <w:t>VIPVIS naudotojų sąrašu ir VIPVIS naudotojų rolėmis</w:t>
            </w:r>
            <w:r w:rsidR="007A0377" w:rsidRPr="00BA4E49">
              <w:rPr>
                <w:rFonts w:cs="Times New Roman"/>
              </w:rPr>
              <w:t>:</w:t>
            </w:r>
          </w:p>
          <w:p w14:paraId="7BB6A71D" w14:textId="77777777" w:rsidR="007A0377" w:rsidRPr="00BA4E49" w:rsidRDefault="003B290B" w:rsidP="00517D92">
            <w:pPr>
              <w:numPr>
                <w:ilvl w:val="1"/>
                <w:numId w:val="35"/>
              </w:numPr>
              <w:spacing w:after="0" w:line="240" w:lineRule="auto"/>
              <w:ind w:left="734"/>
              <w:rPr>
                <w:rFonts w:cs="Times New Roman"/>
              </w:rPr>
            </w:pPr>
            <w:r w:rsidRPr="00BA4E49">
              <w:rPr>
                <w:rFonts w:cs="Times New Roman"/>
              </w:rPr>
              <w:t xml:space="preserve">Kitų asmenų, dalyvaujančių IT paslaugų teikime, </w:t>
            </w:r>
            <w:r w:rsidR="007A0377" w:rsidRPr="00BA4E49">
              <w:rPr>
                <w:rFonts w:cs="Times New Roman"/>
              </w:rPr>
              <w:t>srities administratorius;</w:t>
            </w:r>
          </w:p>
          <w:p w14:paraId="2935EB9D" w14:textId="77777777" w:rsidR="007A0377" w:rsidRPr="00BA4E49" w:rsidRDefault="00660DD6" w:rsidP="00517D92">
            <w:pPr>
              <w:numPr>
                <w:ilvl w:val="1"/>
                <w:numId w:val="35"/>
              </w:numPr>
              <w:spacing w:after="0" w:line="240" w:lineRule="auto"/>
              <w:ind w:left="734"/>
              <w:rPr>
                <w:rFonts w:cs="Times New Roman"/>
              </w:rPr>
            </w:pPr>
            <w:r w:rsidRPr="00BA4E49">
              <w:rPr>
                <w:rFonts w:cs="Times New Roman"/>
              </w:rPr>
              <w:t>Kitų asmenų, dalyvaujančių</w:t>
            </w:r>
            <w:r w:rsidR="003B290B" w:rsidRPr="00BA4E49">
              <w:rPr>
                <w:rFonts w:cs="Times New Roman"/>
              </w:rPr>
              <w:t xml:space="preserve"> IT paslaugų teikime</w:t>
            </w:r>
            <w:r w:rsidRPr="00BA4E49">
              <w:rPr>
                <w:rFonts w:cs="Times New Roman"/>
              </w:rPr>
              <w:t>, naudotojai</w:t>
            </w:r>
            <w:r w:rsidR="007A0377" w:rsidRPr="00BA4E49">
              <w:rPr>
                <w:rFonts w:cs="Times New Roman"/>
              </w:rPr>
              <w:t xml:space="preserve"> (naudotojas sprendžiantis incidentus / dalyvaujantis užsakymų vykdyme</w:t>
            </w:r>
            <w:r w:rsidR="003B290B" w:rsidRPr="00BA4E49">
              <w:rPr>
                <w:rFonts w:cs="Times New Roman"/>
              </w:rPr>
              <w:t xml:space="preserve"> ir kt.</w:t>
            </w:r>
            <w:r w:rsidRPr="00BA4E49">
              <w:rPr>
                <w:rFonts w:cs="Times New Roman"/>
              </w:rPr>
              <w:t>);</w:t>
            </w:r>
          </w:p>
          <w:p w14:paraId="149CA50E" w14:textId="77777777" w:rsidR="00660DD6" w:rsidRPr="00BA4E49" w:rsidRDefault="00660DD6" w:rsidP="00517D92">
            <w:pPr>
              <w:numPr>
                <w:ilvl w:val="0"/>
                <w:numId w:val="34"/>
              </w:numPr>
              <w:spacing w:after="0" w:line="240" w:lineRule="auto"/>
              <w:ind w:left="308"/>
              <w:rPr>
                <w:rFonts w:cs="Times New Roman"/>
              </w:rPr>
            </w:pPr>
            <w:r w:rsidRPr="00BA4E49">
              <w:rPr>
                <w:rFonts w:cs="Times New Roman"/>
              </w:rPr>
              <w:t>stebėsenos informacija ir skydeliais, apribotais VIPVIS naudotojo administruojamoms IT paslaugoms.</w:t>
            </w:r>
          </w:p>
        </w:tc>
      </w:tr>
      <w:tr w:rsidR="007A0377" w:rsidRPr="00BA4E49" w14:paraId="4216384F" w14:textId="77777777" w:rsidTr="00D553EE">
        <w:tc>
          <w:tcPr>
            <w:tcW w:w="373" w:type="pct"/>
          </w:tcPr>
          <w:p w14:paraId="10377EE5"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3C0BD263" w14:textId="449C5465" w:rsidR="007A0377" w:rsidRPr="00BA4E49" w:rsidRDefault="000609CC" w:rsidP="007A0377">
            <w:pPr>
              <w:spacing w:after="0" w:line="240" w:lineRule="auto"/>
              <w:rPr>
                <w:rFonts w:cs="Times New Roman"/>
              </w:rPr>
            </w:pPr>
            <w:r w:rsidRPr="00BA4E49">
              <w:rPr>
                <w:rFonts w:cs="Times New Roman"/>
              </w:rPr>
              <w:t xml:space="preserve">Diegėjas </w:t>
            </w:r>
            <w:r w:rsidR="00660DD6" w:rsidRPr="00BA4E49">
              <w:rPr>
                <w:rFonts w:cs="Times New Roman"/>
              </w:rPr>
              <w:t>Kitų asmenų, dalyvaujančių IT paslaugų teikime,</w:t>
            </w:r>
            <w:r w:rsidRPr="00BA4E49">
              <w:rPr>
                <w:rFonts w:cs="Times New Roman"/>
              </w:rPr>
              <w:t xml:space="preserve"> srities</w:t>
            </w:r>
            <w:r w:rsidR="007A0377" w:rsidRPr="00BA4E49">
              <w:rPr>
                <w:rFonts w:cs="Times New Roman"/>
              </w:rPr>
              <w:t xml:space="preserve"> administratoriui privalo suteikti maksimalias</w:t>
            </w:r>
            <w:r w:rsidR="00660DD6" w:rsidRPr="00BA4E49">
              <w:rPr>
                <w:rFonts w:cs="Times New Roman"/>
              </w:rPr>
              <w:t xml:space="preserve"> teises valdyti / tvarkyti Kitų asmenų, dalyvaujančių IT paslaugų teikime, </w:t>
            </w:r>
            <w:r w:rsidRPr="00BA4E49">
              <w:rPr>
                <w:rFonts w:cs="Times New Roman"/>
              </w:rPr>
              <w:t>VIPVIS</w:t>
            </w:r>
            <w:r w:rsidR="007A0377" w:rsidRPr="00BA4E49">
              <w:rPr>
                <w:rFonts w:cs="Times New Roman"/>
              </w:rPr>
              <w:t xml:space="preserve"> naudotojų teises </w:t>
            </w:r>
            <w:r w:rsidRPr="00BA4E49">
              <w:rPr>
                <w:rFonts w:cs="Times New Roman"/>
              </w:rPr>
              <w:t>ir srities</w:t>
            </w:r>
            <w:r w:rsidR="007A0377" w:rsidRPr="00BA4E49">
              <w:rPr>
                <w:rFonts w:cs="Times New Roman"/>
              </w:rPr>
              <w:t xml:space="preserve"> funkcionalumų prieigą.</w:t>
            </w:r>
            <w:r w:rsidR="00660DD6" w:rsidRPr="00BA4E49">
              <w:rPr>
                <w:rFonts w:cs="Times New Roman"/>
              </w:rPr>
              <w:t xml:space="preserve"> Kitų asmenų, dalyvaujančių IT paslaugų teikime, srities a</w:t>
            </w:r>
            <w:r w:rsidR="007A0377" w:rsidRPr="00BA4E49">
              <w:rPr>
                <w:rFonts w:cs="Times New Roman"/>
              </w:rPr>
              <w:t xml:space="preserve">dministratorius </w:t>
            </w:r>
            <w:r w:rsidR="003C2F87" w:rsidRPr="00BA4E49">
              <w:rPr>
                <w:rFonts w:cs="Times New Roman"/>
              </w:rPr>
              <w:t xml:space="preserve">funkciniame komponente </w:t>
            </w:r>
            <w:r w:rsidR="00660DD6" w:rsidRPr="00BA4E49">
              <w:rPr>
                <w:rFonts w:cs="Times New Roman"/>
              </w:rPr>
              <w:t>„</w:t>
            </w:r>
            <w:r w:rsidR="007A0377" w:rsidRPr="00BA4E49">
              <w:rPr>
                <w:rFonts w:cs="Times New Roman"/>
              </w:rPr>
              <w:t>F1. Savitarnos srities ir naudotojų teisių valdymas</w:t>
            </w:r>
            <w:r w:rsidR="00660DD6" w:rsidRPr="00BA4E49">
              <w:rPr>
                <w:rFonts w:cs="Times New Roman"/>
              </w:rPr>
              <w:t>“</w:t>
            </w:r>
            <w:r w:rsidR="007A0377" w:rsidRPr="00BA4E49">
              <w:rPr>
                <w:rFonts w:cs="Times New Roman"/>
              </w:rPr>
              <w:t xml:space="preserve"> turi galėti</w:t>
            </w:r>
            <w:r w:rsidR="00472D04">
              <w:rPr>
                <w:rFonts w:cs="Times New Roman"/>
              </w:rPr>
              <w:t xml:space="preserve"> naudotis funkcionalumu, nurodytu reikalavimuose </w:t>
            </w:r>
            <w:r w:rsidR="00472D04" w:rsidRPr="00955AF6">
              <w:rPr>
                <w:rFonts w:cs="Times New Roman"/>
                <w:i/>
              </w:rPr>
              <w:fldChar w:fldCharType="begin"/>
            </w:r>
            <w:r w:rsidR="00472D04" w:rsidRPr="00955AF6">
              <w:rPr>
                <w:rFonts w:cs="Times New Roman"/>
                <w:i/>
              </w:rPr>
              <w:instrText xml:space="preserve"> REF _Ref7104777 \r \h </w:instrText>
            </w:r>
            <w:r w:rsidR="00D71A1F">
              <w:rPr>
                <w:rFonts w:cs="Times New Roman"/>
                <w:i/>
              </w:rPr>
              <w:instrText xml:space="preserve"> \* MERGEFORMAT </w:instrText>
            </w:r>
            <w:r w:rsidR="00472D04" w:rsidRPr="00955AF6">
              <w:rPr>
                <w:rFonts w:cs="Times New Roman"/>
                <w:i/>
              </w:rPr>
            </w:r>
            <w:r w:rsidR="00472D04" w:rsidRPr="00955AF6">
              <w:rPr>
                <w:rFonts w:cs="Times New Roman"/>
                <w:i/>
              </w:rPr>
              <w:fldChar w:fldCharType="separate"/>
            </w:r>
            <w:r w:rsidR="00FC6D55">
              <w:rPr>
                <w:rFonts w:cs="Times New Roman"/>
                <w:i/>
              </w:rPr>
              <w:t>R-67</w:t>
            </w:r>
            <w:r w:rsidR="00472D04" w:rsidRPr="00955AF6">
              <w:rPr>
                <w:rFonts w:cs="Times New Roman"/>
                <w:i/>
              </w:rPr>
              <w:fldChar w:fldCharType="end"/>
            </w:r>
            <w:r w:rsidR="007A551C">
              <w:rPr>
                <w:rFonts w:cs="Times New Roman"/>
                <w:i/>
              </w:rPr>
              <w:t xml:space="preserve">, </w:t>
            </w:r>
            <w:r w:rsidR="007A551C">
              <w:rPr>
                <w:rFonts w:cs="Times New Roman"/>
                <w:i/>
              </w:rPr>
              <w:fldChar w:fldCharType="begin"/>
            </w:r>
            <w:r w:rsidR="007A551C">
              <w:rPr>
                <w:rFonts w:cs="Times New Roman"/>
                <w:i/>
              </w:rPr>
              <w:instrText xml:space="preserve"> REF _Ref11680651 \r \h </w:instrText>
            </w:r>
            <w:r w:rsidR="007A551C">
              <w:rPr>
                <w:rFonts w:cs="Times New Roman"/>
                <w:i/>
              </w:rPr>
            </w:r>
            <w:r w:rsidR="007A551C">
              <w:rPr>
                <w:rFonts w:cs="Times New Roman"/>
                <w:i/>
              </w:rPr>
              <w:fldChar w:fldCharType="separate"/>
            </w:r>
            <w:r w:rsidR="00FC6D55">
              <w:rPr>
                <w:rFonts w:cs="Times New Roman"/>
                <w:i/>
              </w:rPr>
              <w:t>R-70</w:t>
            </w:r>
            <w:r w:rsidR="007A551C">
              <w:rPr>
                <w:rFonts w:cs="Times New Roman"/>
                <w:i/>
              </w:rPr>
              <w:fldChar w:fldCharType="end"/>
            </w:r>
            <w:r w:rsidR="007A551C">
              <w:rPr>
                <w:rFonts w:cs="Times New Roman"/>
                <w:i/>
              </w:rPr>
              <w:t xml:space="preserve">, </w:t>
            </w:r>
            <w:r w:rsidR="007A551C">
              <w:rPr>
                <w:rFonts w:cs="Times New Roman"/>
                <w:i/>
              </w:rPr>
              <w:fldChar w:fldCharType="begin"/>
            </w:r>
            <w:r w:rsidR="007A551C">
              <w:rPr>
                <w:rFonts w:cs="Times New Roman"/>
                <w:i/>
              </w:rPr>
              <w:instrText xml:space="preserve"> REF _Ref11680667 \r \h </w:instrText>
            </w:r>
            <w:r w:rsidR="007A551C">
              <w:rPr>
                <w:rFonts w:cs="Times New Roman"/>
                <w:i/>
              </w:rPr>
            </w:r>
            <w:r w:rsidR="007A551C">
              <w:rPr>
                <w:rFonts w:cs="Times New Roman"/>
                <w:i/>
              </w:rPr>
              <w:fldChar w:fldCharType="separate"/>
            </w:r>
            <w:r w:rsidR="00FC6D55">
              <w:rPr>
                <w:rFonts w:cs="Times New Roman"/>
                <w:i/>
              </w:rPr>
              <w:t>R-71</w:t>
            </w:r>
            <w:r w:rsidR="007A551C">
              <w:rPr>
                <w:rFonts w:cs="Times New Roman"/>
                <w:i/>
              </w:rPr>
              <w:fldChar w:fldCharType="end"/>
            </w:r>
            <w:r w:rsidR="00472D04">
              <w:rPr>
                <w:rFonts w:cs="Times New Roman"/>
              </w:rPr>
              <w:t xml:space="preserve"> ir taip pat</w:t>
            </w:r>
            <w:r w:rsidR="007A0377" w:rsidRPr="00BA4E49">
              <w:rPr>
                <w:rFonts w:cs="Times New Roman"/>
              </w:rPr>
              <w:t>:</w:t>
            </w:r>
          </w:p>
          <w:p w14:paraId="2C92E679" w14:textId="77777777" w:rsidR="007A0377" w:rsidRPr="00BA4E49" w:rsidRDefault="008F5A26" w:rsidP="00517D92">
            <w:pPr>
              <w:numPr>
                <w:ilvl w:val="0"/>
                <w:numId w:val="34"/>
              </w:numPr>
              <w:spacing w:after="0" w:line="240" w:lineRule="auto"/>
              <w:ind w:left="308"/>
              <w:rPr>
                <w:rFonts w:cs="Times New Roman"/>
              </w:rPr>
            </w:pPr>
            <w:r w:rsidRPr="00BA4E49">
              <w:rPr>
                <w:rFonts w:cs="Times New Roman"/>
              </w:rPr>
              <w:t>k</w:t>
            </w:r>
            <w:r w:rsidR="007A0377" w:rsidRPr="00BA4E49">
              <w:rPr>
                <w:rFonts w:cs="Times New Roman"/>
              </w:rPr>
              <w:t>ategorizuoti VIPVIS naudotojus (priskirti naudotojo tipą, teisių tipą, apjungti</w:t>
            </w:r>
            <w:r w:rsidR="00660DD6" w:rsidRPr="00BA4E49">
              <w:rPr>
                <w:rFonts w:cs="Times New Roman"/>
              </w:rPr>
              <w:t xml:space="preserve"> naudotojus</w:t>
            </w:r>
            <w:r w:rsidR="007A0377" w:rsidRPr="00BA4E49">
              <w:rPr>
                <w:rFonts w:cs="Times New Roman"/>
              </w:rPr>
              <w:t xml:space="preserve"> į grupes ir pan.)</w:t>
            </w:r>
            <w:r w:rsidRPr="00BA4E49">
              <w:rPr>
                <w:rFonts w:cs="Times New Roman"/>
              </w:rPr>
              <w:t>;</w:t>
            </w:r>
          </w:p>
          <w:p w14:paraId="1AA086E0" w14:textId="77777777" w:rsidR="007A0377" w:rsidRPr="00BA4E49" w:rsidRDefault="008F5A26"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iboti</w:t>
            </w:r>
            <w:r w:rsidR="00660DD6" w:rsidRPr="00BA4E49">
              <w:rPr>
                <w:rFonts w:cs="Times New Roman"/>
              </w:rPr>
              <w:t xml:space="preserve"> prieigą prie funkcinių</w:t>
            </w:r>
            <w:r w:rsidR="007A0377" w:rsidRPr="00BA4E49">
              <w:rPr>
                <w:rFonts w:cs="Times New Roman"/>
              </w:rPr>
              <w:t xml:space="preserve"> </w:t>
            </w:r>
            <w:r w:rsidR="00660DD6" w:rsidRPr="00BA4E49">
              <w:rPr>
                <w:rFonts w:cs="Times New Roman"/>
              </w:rPr>
              <w:t>komponentų</w:t>
            </w:r>
            <w:r w:rsidR="007A0377" w:rsidRPr="00BA4E49">
              <w:rPr>
                <w:rFonts w:cs="Times New Roman"/>
              </w:rPr>
              <w:t xml:space="preserve"> naudotojų grupėms </w:t>
            </w:r>
            <w:r w:rsidR="00660DD6" w:rsidRPr="00BA4E49">
              <w:rPr>
                <w:rFonts w:cs="Times New Roman"/>
              </w:rPr>
              <w:t>(</w:t>
            </w:r>
            <w:r w:rsidR="007A0377" w:rsidRPr="00BA4E49">
              <w:rPr>
                <w:rFonts w:cs="Times New Roman"/>
              </w:rPr>
              <w:t>pvz.</w:t>
            </w:r>
            <w:r w:rsidR="003C2F87" w:rsidRPr="00BA4E49">
              <w:rPr>
                <w:rFonts w:cs="Times New Roman"/>
              </w:rPr>
              <w:t>,</w:t>
            </w:r>
            <w:r w:rsidR="007A0377" w:rsidRPr="00BA4E49">
              <w:rPr>
                <w:rFonts w:cs="Times New Roman"/>
              </w:rPr>
              <w:t xml:space="preserve"> </w:t>
            </w:r>
            <w:r w:rsidR="00660DD6" w:rsidRPr="00BA4E49">
              <w:rPr>
                <w:rFonts w:cs="Times New Roman"/>
              </w:rPr>
              <w:t>Kitų asmenų, dalyvaujančių IT paslaugų teikime, srities</w:t>
            </w:r>
            <w:r w:rsidR="007A0377" w:rsidRPr="00BA4E49">
              <w:rPr>
                <w:rFonts w:cs="Times New Roman"/>
              </w:rPr>
              <w:t xml:space="preserve"> administratorius gali nustatyti, jog </w:t>
            </w:r>
            <w:r w:rsidR="00660DD6" w:rsidRPr="00BA4E49">
              <w:rPr>
                <w:rFonts w:cs="Times New Roman"/>
              </w:rPr>
              <w:t>tam tikri naudotojai</w:t>
            </w:r>
            <w:r w:rsidR="007A0377" w:rsidRPr="00BA4E49">
              <w:rPr>
                <w:rFonts w:cs="Times New Roman"/>
              </w:rPr>
              <w:t xml:space="preserve"> neturi matyti </w:t>
            </w:r>
            <w:r w:rsidR="00660DD6" w:rsidRPr="00BA4E49">
              <w:rPr>
                <w:rFonts w:cs="Times New Roman"/>
              </w:rPr>
              <w:t xml:space="preserve">IT paslaugų teikimo </w:t>
            </w:r>
            <w:r w:rsidR="007A0377" w:rsidRPr="00BA4E49">
              <w:rPr>
                <w:rFonts w:cs="Times New Roman"/>
              </w:rPr>
              <w:t>stebėsenos funkcionalumų</w:t>
            </w:r>
            <w:r w:rsidR="00660DD6" w:rsidRPr="00BA4E49">
              <w:rPr>
                <w:rFonts w:cs="Times New Roman"/>
              </w:rPr>
              <w:t>)</w:t>
            </w:r>
            <w:r w:rsidRPr="00BA4E49">
              <w:rPr>
                <w:rFonts w:cs="Times New Roman"/>
              </w:rPr>
              <w:t>;</w:t>
            </w:r>
          </w:p>
          <w:p w14:paraId="1B630DD4" w14:textId="77777777" w:rsidR="007A0377" w:rsidRPr="00BA4E49" w:rsidRDefault="008F5A26" w:rsidP="00517D92">
            <w:pPr>
              <w:numPr>
                <w:ilvl w:val="0"/>
                <w:numId w:val="34"/>
              </w:numPr>
              <w:spacing w:after="0" w:line="240" w:lineRule="auto"/>
              <w:ind w:left="308"/>
              <w:rPr>
                <w:rFonts w:cs="Times New Roman"/>
              </w:rPr>
            </w:pPr>
            <w:r w:rsidRPr="00BA4E49">
              <w:rPr>
                <w:rFonts w:cs="Times New Roman"/>
              </w:rPr>
              <w:t>r</w:t>
            </w:r>
            <w:r w:rsidR="007A0377" w:rsidRPr="00BA4E49">
              <w:rPr>
                <w:rFonts w:cs="Times New Roman"/>
              </w:rPr>
              <w:t>iboti, kokią informaciją gali matyti naudotojai pagal jiems priskirtas teisių grupes (įrašų tipai, statinės, dinaminės sąlygos</w:t>
            </w:r>
            <w:r w:rsidR="003C2F87" w:rsidRPr="00BA4E49">
              <w:rPr>
                <w:rFonts w:cs="Times New Roman"/>
              </w:rPr>
              <w:t>,</w:t>
            </w:r>
            <w:r w:rsidR="007A0377" w:rsidRPr="00BA4E49">
              <w:rPr>
                <w:rFonts w:cs="Times New Roman"/>
              </w:rPr>
              <w:t xml:space="preserve"> pvz.</w:t>
            </w:r>
            <w:r w:rsidR="003C2F87" w:rsidRPr="00BA4E49">
              <w:rPr>
                <w:rFonts w:cs="Times New Roman"/>
              </w:rPr>
              <w:t>,</w:t>
            </w:r>
            <w:r w:rsidR="007A0377" w:rsidRPr="00BA4E49">
              <w:rPr>
                <w:rFonts w:cs="Times New Roman"/>
              </w:rPr>
              <w:t xml:space="preserve"> galimybė redaguoti tik užklausas / incidentus</w:t>
            </w:r>
            <w:r w:rsidR="0033772A" w:rsidRPr="00BA4E49">
              <w:rPr>
                <w:rFonts w:cs="Times New Roman"/>
              </w:rPr>
              <w:t xml:space="preserve"> / užsakymus / problemas dėl</w:t>
            </w:r>
            <w:r w:rsidR="007A0377" w:rsidRPr="00BA4E49">
              <w:rPr>
                <w:rFonts w:cs="Times New Roman"/>
              </w:rPr>
              <w:t xml:space="preserve"> naudotojui spręsti / stebėti priskirtų paslaugų).</w:t>
            </w:r>
          </w:p>
        </w:tc>
      </w:tr>
    </w:tbl>
    <w:p w14:paraId="697B14AD" w14:textId="77777777" w:rsidR="007A0377" w:rsidRPr="00BA4E49" w:rsidRDefault="007A0377" w:rsidP="007A0377">
      <w:pPr>
        <w:rPr>
          <w:rFonts w:cs="Times New Roman"/>
          <w:b/>
        </w:rPr>
      </w:pPr>
    </w:p>
    <w:p w14:paraId="31D512DB" w14:textId="77777777" w:rsidR="007A0377" w:rsidRPr="00BA4E49" w:rsidRDefault="007A0377" w:rsidP="00B3174E">
      <w:pPr>
        <w:pStyle w:val="Antrat3"/>
      </w:pPr>
      <w:bookmarkStart w:id="296" w:name="_Toc3494667"/>
      <w:bookmarkStart w:id="297" w:name="_Toc15551499"/>
      <w:r w:rsidRPr="00BA4E49">
        <w:t>Funkciniai reikalavimai „S4. Vieša (prisijungimo nereikalaujanti) naudotojų sritis“</w:t>
      </w:r>
      <w:bookmarkEnd w:id="296"/>
      <w:bookmarkEnd w:id="297"/>
    </w:p>
    <w:p w14:paraId="56412583" w14:textId="25DDC455" w:rsidR="00CF7568" w:rsidRPr="001213CE" w:rsidRDefault="0033772A" w:rsidP="0033772A">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17</w:t>
      </w:r>
      <w:r w:rsidR="00115810" w:rsidRPr="001213CE">
        <w:rPr>
          <w:color w:val="auto"/>
        </w:rPr>
        <w:fldChar w:fldCharType="end"/>
      </w:r>
      <w:r w:rsidR="00CF7568" w:rsidRPr="001213CE">
        <w:rPr>
          <w:color w:val="auto"/>
        </w:rPr>
        <w:t xml:space="preserve">. Funkciniai reikalavimai </w:t>
      </w:r>
      <w:r w:rsidRPr="001213CE">
        <w:rPr>
          <w:color w:val="auto"/>
        </w:rPr>
        <w:t>„</w:t>
      </w:r>
      <w:r w:rsidR="00CF7568" w:rsidRPr="001213CE">
        <w:rPr>
          <w:color w:val="auto"/>
        </w:rPr>
        <w:t>S4. Viešai (prisijungimo nere</w:t>
      </w:r>
      <w:r w:rsidR="000C1EF8" w:rsidRPr="001213CE">
        <w:rPr>
          <w:color w:val="auto"/>
        </w:rPr>
        <w:t>ikalaujančiai) naudotojų sritis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070A8B9C" w14:textId="77777777" w:rsidTr="00D553EE">
        <w:tc>
          <w:tcPr>
            <w:tcW w:w="373" w:type="pct"/>
            <w:shd w:val="clear" w:color="auto" w:fill="D9D9D9" w:themeFill="background1" w:themeFillShade="D9"/>
          </w:tcPr>
          <w:p w14:paraId="1C48F725"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363E1724"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2C62FE77" w14:textId="77777777" w:rsidTr="00D553EE">
        <w:tc>
          <w:tcPr>
            <w:tcW w:w="373" w:type="pct"/>
          </w:tcPr>
          <w:p w14:paraId="3A9A96BF"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163CE3F" w14:textId="77777777" w:rsidR="00F469C1" w:rsidRPr="00FC4461" w:rsidRDefault="007A0377" w:rsidP="00FC4461">
            <w:pPr>
              <w:spacing w:after="0" w:line="240" w:lineRule="auto"/>
              <w:rPr>
                <w:i/>
              </w:rPr>
            </w:pPr>
            <w:r w:rsidRPr="00BA4E49">
              <w:rPr>
                <w:rFonts w:cs="Times New Roman"/>
              </w:rPr>
              <w:t>Diegėjas turi įgyvendinti visus</w:t>
            </w:r>
            <w:r w:rsidR="0033772A" w:rsidRPr="00BA4E49">
              <w:rPr>
                <w:rFonts w:cs="Times New Roman"/>
              </w:rPr>
              <w:t xml:space="preserve"> </w:t>
            </w:r>
            <w:r w:rsidR="0033772A" w:rsidRPr="00BA4E49">
              <w:rPr>
                <w:rFonts w:cs="Times New Roman"/>
                <w:i/>
              </w:rPr>
              <w:t>5.</w:t>
            </w:r>
            <w:r w:rsidRPr="00BA4E49">
              <w:rPr>
                <w:rFonts w:cs="Times New Roman"/>
                <w:i/>
              </w:rPr>
              <w:t xml:space="preserve"> </w:t>
            </w:r>
            <w:r w:rsidR="0033772A" w:rsidRPr="00BA4E49">
              <w:rPr>
                <w:rFonts w:cs="Times New Roman"/>
                <w:i/>
              </w:rPr>
              <w:t>„</w:t>
            </w:r>
            <w:r w:rsidR="0033772A" w:rsidRPr="00BA4E49">
              <w:rPr>
                <w:rFonts w:cs="Times New Roman"/>
                <w:i/>
              </w:rPr>
              <w:fldChar w:fldCharType="begin"/>
            </w:r>
            <w:r w:rsidR="0033772A" w:rsidRPr="00BA4E49">
              <w:rPr>
                <w:rFonts w:cs="Times New Roman"/>
                <w:i/>
              </w:rPr>
              <w:instrText xml:space="preserve"> REF _Ref534564036 \h  \* MERGEFORMAT </w:instrText>
            </w:r>
            <w:r w:rsidR="0033772A" w:rsidRPr="00BA4E49">
              <w:rPr>
                <w:rFonts w:cs="Times New Roman"/>
                <w:i/>
              </w:rPr>
            </w:r>
            <w:r w:rsidR="0033772A" w:rsidRPr="00BA4E49">
              <w:rPr>
                <w:rFonts w:cs="Times New Roman"/>
                <w:i/>
              </w:rPr>
              <w:fldChar w:fldCharType="separate"/>
            </w:r>
            <w:r w:rsidR="00F469C1" w:rsidRPr="00FC4461">
              <w:rPr>
                <w:i/>
              </w:rPr>
              <w:br w:type="page"/>
            </w:r>
          </w:p>
          <w:p w14:paraId="5795E445" w14:textId="10AF307F" w:rsidR="007A0377" w:rsidRPr="00BA4E49" w:rsidRDefault="00F469C1" w:rsidP="007A0377">
            <w:pPr>
              <w:spacing w:after="0" w:line="240" w:lineRule="auto"/>
              <w:rPr>
                <w:rFonts w:cs="Times New Roman"/>
              </w:rPr>
            </w:pPr>
            <w:r w:rsidRPr="00FC4461">
              <w:rPr>
                <w:i/>
              </w:rPr>
              <w:t>Siekiama koncepcinio lygmens VIPVIS funkcinė</w:t>
            </w:r>
            <w:r w:rsidRPr="00BA4E49">
              <w:t xml:space="preserve"> architektūra</w:t>
            </w:r>
            <w:r w:rsidR="0033772A" w:rsidRPr="00BA4E49">
              <w:rPr>
                <w:rFonts w:cs="Times New Roman"/>
                <w:i/>
              </w:rPr>
              <w:fldChar w:fldCharType="end"/>
            </w:r>
            <w:r w:rsidR="0033772A" w:rsidRPr="00BA4E49">
              <w:rPr>
                <w:rFonts w:cs="Times New Roman"/>
                <w:i/>
              </w:rPr>
              <w:t>“</w:t>
            </w:r>
            <w:r w:rsidR="007A0377" w:rsidRPr="00BA4E49">
              <w:rPr>
                <w:rFonts w:cs="Times New Roman"/>
                <w:i/>
              </w:rPr>
              <w:t xml:space="preserve"> </w:t>
            </w:r>
            <w:r w:rsidR="007A0377" w:rsidRPr="00BA4E49">
              <w:rPr>
                <w:rFonts w:cs="Times New Roman"/>
              </w:rPr>
              <w:t>Vieš</w:t>
            </w:r>
            <w:r w:rsidR="0033772A" w:rsidRPr="00BA4E49">
              <w:rPr>
                <w:rFonts w:cs="Times New Roman"/>
              </w:rPr>
              <w:t>ai (prisijungimo nereikalaujančiai</w:t>
            </w:r>
            <w:r w:rsidR="007A0377" w:rsidRPr="00BA4E49">
              <w:rPr>
                <w:rFonts w:cs="Times New Roman"/>
              </w:rPr>
              <w:t xml:space="preserve">) naudotojų sričiai priskirtus funkcinius </w:t>
            </w:r>
            <w:r w:rsidR="008F5A26" w:rsidRPr="00BA4E49">
              <w:rPr>
                <w:rFonts w:cs="Times New Roman"/>
              </w:rPr>
              <w:t>komponentus</w:t>
            </w:r>
            <w:r w:rsidR="007A0377" w:rsidRPr="00BA4E49">
              <w:rPr>
                <w:rFonts w:cs="Times New Roman"/>
              </w:rPr>
              <w:t>.</w:t>
            </w:r>
          </w:p>
        </w:tc>
      </w:tr>
      <w:tr w:rsidR="007A0377" w:rsidRPr="00BA4E49" w14:paraId="5F86A2C4" w14:textId="77777777" w:rsidTr="00D553EE">
        <w:tc>
          <w:tcPr>
            <w:tcW w:w="373" w:type="pct"/>
          </w:tcPr>
          <w:p w14:paraId="6CC8D51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FA31C6E" w14:textId="77777777" w:rsidR="007A0377" w:rsidRPr="00BA4E49" w:rsidRDefault="007A0377" w:rsidP="007A0377">
            <w:pPr>
              <w:spacing w:after="0" w:line="240" w:lineRule="auto"/>
              <w:rPr>
                <w:rFonts w:cs="Times New Roman"/>
              </w:rPr>
            </w:pPr>
            <w:r w:rsidRPr="00BA4E49">
              <w:rPr>
                <w:rFonts w:cs="Times New Roman"/>
              </w:rPr>
              <w:t>Diegėjas šią sr</w:t>
            </w:r>
            <w:r w:rsidR="0033772A" w:rsidRPr="00BA4E49">
              <w:rPr>
                <w:rFonts w:cs="Times New Roman"/>
              </w:rPr>
              <w:t>itį turi įgyvendinti taip, kad jai priskirti</w:t>
            </w:r>
            <w:r w:rsidRPr="00BA4E49">
              <w:rPr>
                <w:rFonts w:cs="Times New Roman"/>
              </w:rPr>
              <w:t xml:space="preserve"> funkcionalumai būtų pasiekiami viešai, be jokios naudotojų registracijos.</w:t>
            </w:r>
          </w:p>
        </w:tc>
      </w:tr>
    </w:tbl>
    <w:p w14:paraId="4B1F2E51" w14:textId="77777777" w:rsidR="007A0377" w:rsidRPr="00BA4E49" w:rsidRDefault="007A0377" w:rsidP="007A0377">
      <w:pPr>
        <w:rPr>
          <w:rFonts w:cs="Times New Roman"/>
          <w:b/>
        </w:rPr>
      </w:pPr>
    </w:p>
    <w:p w14:paraId="0640AF99" w14:textId="77777777" w:rsidR="007A0377" w:rsidRPr="00BA4E49" w:rsidRDefault="007A0377" w:rsidP="00B3174E">
      <w:pPr>
        <w:pStyle w:val="Antrat3"/>
      </w:pPr>
      <w:bookmarkStart w:id="298" w:name="_Ref7105000"/>
      <w:bookmarkStart w:id="299" w:name="_Ref7106300"/>
      <w:bookmarkStart w:id="300" w:name="_Toc3494668"/>
      <w:bookmarkStart w:id="301" w:name="_Toc15551500"/>
      <w:r w:rsidRPr="00BA4E49">
        <w:t>Funkciniai reikalavimai „F.1. Savitarnos srities ir naudotojų valdymas“</w:t>
      </w:r>
      <w:bookmarkEnd w:id="298"/>
      <w:bookmarkEnd w:id="299"/>
      <w:bookmarkEnd w:id="300"/>
      <w:bookmarkEnd w:id="301"/>
    </w:p>
    <w:p w14:paraId="7A9D2FB5" w14:textId="549C69D6" w:rsidR="00CF7568" w:rsidRPr="001213CE" w:rsidRDefault="0033772A" w:rsidP="0033772A">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18</w:t>
      </w:r>
      <w:r w:rsidR="00115810" w:rsidRPr="001213CE">
        <w:rPr>
          <w:color w:val="auto"/>
        </w:rPr>
        <w:fldChar w:fldCharType="end"/>
      </w:r>
      <w:r w:rsidR="00CF7568" w:rsidRPr="001213CE">
        <w:rPr>
          <w:color w:val="auto"/>
        </w:rPr>
        <w:t xml:space="preserve">. Funkciniai reikalavimai </w:t>
      </w:r>
      <w:r w:rsidRPr="001213CE">
        <w:rPr>
          <w:color w:val="auto"/>
        </w:rPr>
        <w:t>„</w:t>
      </w:r>
      <w:r w:rsidR="00CF7568" w:rsidRPr="001213CE">
        <w:rPr>
          <w:color w:val="auto"/>
        </w:rPr>
        <w:t>F.1. Savitarn</w:t>
      </w:r>
      <w:r w:rsidR="000C1EF8" w:rsidRPr="001213CE">
        <w:rPr>
          <w:color w:val="auto"/>
        </w:rPr>
        <w:t>os srities ir naudotojų valdymas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68FDCC35" w14:textId="77777777" w:rsidTr="00CE2181">
        <w:trPr>
          <w:tblHeader/>
        </w:trPr>
        <w:tc>
          <w:tcPr>
            <w:tcW w:w="373" w:type="pct"/>
            <w:shd w:val="clear" w:color="auto" w:fill="D9D9D9" w:themeFill="background1" w:themeFillShade="D9"/>
          </w:tcPr>
          <w:p w14:paraId="7B3C3C9E"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50EE81FE"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7FDD1507" w14:textId="77777777" w:rsidTr="0033772A">
        <w:tc>
          <w:tcPr>
            <w:tcW w:w="373" w:type="pct"/>
          </w:tcPr>
          <w:p w14:paraId="6B8FEC69" w14:textId="77777777" w:rsidR="007A0377" w:rsidRPr="00BA4E49" w:rsidRDefault="007A0377" w:rsidP="00F07A9F">
            <w:pPr>
              <w:numPr>
                <w:ilvl w:val="0"/>
                <w:numId w:val="2"/>
              </w:numPr>
              <w:spacing w:after="0" w:line="240" w:lineRule="auto"/>
              <w:ind w:left="360"/>
              <w:rPr>
                <w:rFonts w:cs="Times New Roman"/>
              </w:rPr>
            </w:pPr>
            <w:bookmarkStart w:id="302" w:name="_Ref9453997"/>
          </w:p>
        </w:tc>
        <w:bookmarkEnd w:id="302"/>
        <w:tc>
          <w:tcPr>
            <w:tcW w:w="4627" w:type="pct"/>
          </w:tcPr>
          <w:p w14:paraId="0B6D6C36"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automatiškai sukurti VIPVIS naudotoją ir perkelti </w:t>
            </w:r>
            <w:r w:rsidR="008F5A26" w:rsidRPr="00BA4E49">
              <w:rPr>
                <w:rFonts w:cs="Times New Roman"/>
              </w:rPr>
              <w:t xml:space="preserve">aktyviojoje direktorijoje (angl. </w:t>
            </w:r>
            <w:r w:rsidRPr="00BA4E49">
              <w:rPr>
                <w:rFonts w:cs="Times New Roman"/>
                <w:lang w:val="en-GB"/>
              </w:rPr>
              <w:t>Active Directory</w:t>
            </w:r>
            <w:r w:rsidRPr="00BA4E49">
              <w:rPr>
                <w:rFonts w:cs="Times New Roman"/>
              </w:rPr>
              <w:t xml:space="preserve"> (AD)</w:t>
            </w:r>
            <w:r w:rsidR="008F5A26" w:rsidRPr="00BA4E49">
              <w:rPr>
                <w:rFonts w:cs="Times New Roman"/>
              </w:rPr>
              <w:t>)</w:t>
            </w:r>
            <w:r w:rsidRPr="00BA4E49">
              <w:rPr>
                <w:rFonts w:cs="Times New Roman"/>
              </w:rPr>
              <w:t xml:space="preserve"> esančius naudotojo duomenis (vardas, pavardė, telefono numeris, institucija, prisijungimo vardas, el. pašto adresas ir pan.).</w:t>
            </w:r>
          </w:p>
        </w:tc>
      </w:tr>
      <w:tr w:rsidR="00BA4E49" w:rsidRPr="00BA4E49" w14:paraId="614364C8" w14:textId="77777777" w:rsidTr="0033772A">
        <w:tc>
          <w:tcPr>
            <w:tcW w:w="373" w:type="pct"/>
          </w:tcPr>
          <w:p w14:paraId="5F7C9D56"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AACC661" w14:textId="33AA0D0A" w:rsidR="007A0377" w:rsidRPr="00BA4E49" w:rsidRDefault="008F5A26" w:rsidP="007A0377">
            <w:pPr>
              <w:spacing w:after="0" w:line="240" w:lineRule="auto"/>
              <w:rPr>
                <w:rFonts w:cs="Times New Roman"/>
              </w:rPr>
            </w:pPr>
            <w:r w:rsidRPr="00BA4E49">
              <w:rPr>
                <w:rFonts w:cs="Times New Roman"/>
              </w:rPr>
              <w:t>Diegėjas turi sukurti funkcionalumą</w:t>
            </w:r>
            <w:r w:rsidR="007A0377" w:rsidRPr="00BA4E49">
              <w:rPr>
                <w:rFonts w:cs="Times New Roman"/>
              </w:rPr>
              <w:t xml:space="preserve"> rankiniu būdu arba automatiškai atnaujinti VIPVIS naudotojo duomenis sinchronizuojant</w:t>
            </w:r>
            <w:r w:rsidR="0033772A" w:rsidRPr="00BA4E49">
              <w:rPr>
                <w:rFonts w:cs="Times New Roman"/>
              </w:rPr>
              <w:t xml:space="preserve"> juos</w:t>
            </w:r>
            <w:r w:rsidR="007A0377" w:rsidRPr="00BA4E49">
              <w:rPr>
                <w:rFonts w:cs="Times New Roman"/>
              </w:rPr>
              <w:t xml:space="preserve"> su AD naudotojo duomenimis per LDAP</w:t>
            </w:r>
            <w:r w:rsidRPr="00BA4E49">
              <w:rPr>
                <w:rFonts w:cs="Times New Roman"/>
              </w:rPr>
              <w:t xml:space="preserve"> (angl. </w:t>
            </w:r>
            <w:r w:rsidRPr="00BA4E49">
              <w:rPr>
                <w:rFonts w:cs="Times New Roman"/>
                <w:lang w:val="en-GB"/>
              </w:rPr>
              <w:t>Lightweight Directory</w:t>
            </w:r>
            <w:r w:rsidRPr="00BA4E49">
              <w:rPr>
                <w:rFonts w:cs="Times New Roman"/>
              </w:rPr>
              <w:t xml:space="preserve"> Access</w:t>
            </w:r>
            <w:r w:rsidRPr="00BA4E49">
              <w:rPr>
                <w:rFonts w:cs="Times New Roman"/>
                <w:lang w:val="en-GB"/>
              </w:rPr>
              <w:t xml:space="preserve"> Protocol</w:t>
            </w:r>
            <w:r w:rsidR="00061CB9">
              <w:rPr>
                <w:rFonts w:cs="Times New Roman"/>
              </w:rPr>
              <w:t>)</w:t>
            </w:r>
            <w:r w:rsidR="007A0377" w:rsidRPr="00BA4E49">
              <w:rPr>
                <w:rFonts w:cs="Times New Roman"/>
              </w:rPr>
              <w:t>.</w:t>
            </w:r>
          </w:p>
        </w:tc>
      </w:tr>
      <w:tr w:rsidR="00BA4E49" w:rsidRPr="00BA4E49" w14:paraId="5F015BA3" w14:textId="77777777" w:rsidTr="0033772A">
        <w:tc>
          <w:tcPr>
            <w:tcW w:w="373" w:type="pct"/>
          </w:tcPr>
          <w:p w14:paraId="79A5CE12"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8DF7110" w14:textId="6C2A0EBD" w:rsidR="007A0377" w:rsidRPr="00BA4E49" w:rsidRDefault="007A0377" w:rsidP="007A0377">
            <w:pPr>
              <w:spacing w:after="0" w:line="240" w:lineRule="auto"/>
              <w:rPr>
                <w:rFonts w:cs="Times New Roman"/>
              </w:rPr>
            </w:pPr>
            <w:r w:rsidRPr="00BA4E49">
              <w:rPr>
                <w:rFonts w:cs="Times New Roman"/>
              </w:rPr>
              <w:t xml:space="preserve">Diegėjas turi sukurti funkcionalumą rankiniu būdu </w:t>
            </w:r>
            <w:r w:rsidR="00211FB4">
              <w:rPr>
                <w:rFonts w:cs="Times New Roman"/>
              </w:rPr>
              <w:t xml:space="preserve">startuoti </w:t>
            </w:r>
            <w:r w:rsidR="008F5A26" w:rsidRPr="00BA4E49">
              <w:rPr>
                <w:rFonts w:cs="Times New Roman"/>
              </w:rPr>
              <w:t xml:space="preserve">VIPVIS </w:t>
            </w:r>
            <w:r w:rsidRPr="00BA4E49">
              <w:rPr>
                <w:rFonts w:cs="Times New Roman"/>
              </w:rPr>
              <w:t>naudotojo duomen</w:t>
            </w:r>
            <w:r w:rsidR="00FB6044">
              <w:rPr>
                <w:rFonts w:cs="Times New Roman"/>
              </w:rPr>
              <w:t>ų atnaujinimą,</w:t>
            </w:r>
            <w:r w:rsidRPr="00BA4E49">
              <w:rPr>
                <w:rFonts w:cs="Times New Roman"/>
              </w:rPr>
              <w:t xml:space="preserve"> sinchronizuojant su AD</w:t>
            </w:r>
            <w:r w:rsidR="00061CB9">
              <w:rPr>
                <w:rFonts w:cs="Times New Roman"/>
              </w:rPr>
              <w:t xml:space="preserve"> </w:t>
            </w:r>
            <w:r w:rsidRPr="00BA4E49">
              <w:rPr>
                <w:rFonts w:cs="Times New Roman"/>
              </w:rPr>
              <w:t>naudotojo duomenimis per LDAP.</w:t>
            </w:r>
          </w:p>
        </w:tc>
      </w:tr>
      <w:tr w:rsidR="00BA4E49" w:rsidRPr="00DC367C" w14:paraId="4A59DB6A" w14:textId="77777777" w:rsidTr="0033772A">
        <w:tc>
          <w:tcPr>
            <w:tcW w:w="373" w:type="pct"/>
          </w:tcPr>
          <w:p w14:paraId="52255A79" w14:textId="77777777" w:rsidR="007A0377" w:rsidRPr="00FB6044" w:rsidRDefault="007A0377" w:rsidP="00F07A9F">
            <w:pPr>
              <w:numPr>
                <w:ilvl w:val="0"/>
                <w:numId w:val="2"/>
              </w:numPr>
              <w:spacing w:after="0" w:line="240" w:lineRule="auto"/>
              <w:ind w:left="360"/>
              <w:rPr>
                <w:rFonts w:cs="Times New Roman"/>
              </w:rPr>
            </w:pPr>
          </w:p>
        </w:tc>
        <w:tc>
          <w:tcPr>
            <w:tcW w:w="4627" w:type="pct"/>
          </w:tcPr>
          <w:p w14:paraId="7E0CC120" w14:textId="62FE75DA" w:rsidR="007A0377" w:rsidRPr="00FB6044" w:rsidRDefault="007A0377" w:rsidP="007A0377">
            <w:pPr>
              <w:spacing w:after="0" w:line="240" w:lineRule="auto"/>
              <w:rPr>
                <w:rFonts w:cs="Times New Roman"/>
              </w:rPr>
            </w:pPr>
            <w:r w:rsidRPr="00FB6044">
              <w:rPr>
                <w:rFonts w:cs="Times New Roman"/>
              </w:rPr>
              <w:t xml:space="preserve">Diegėjas turi sukurti funkcionalumą </w:t>
            </w:r>
            <w:r w:rsidR="00FB6044">
              <w:rPr>
                <w:rFonts w:cs="Times New Roman"/>
              </w:rPr>
              <w:t>nustatyti periodinį VIPVIS naudotojų duomenų atnaujinimą.</w:t>
            </w:r>
          </w:p>
        </w:tc>
      </w:tr>
      <w:tr w:rsidR="00BA4E49" w:rsidRPr="00BA4E49" w14:paraId="10345399" w14:textId="77777777" w:rsidTr="0033772A">
        <w:tc>
          <w:tcPr>
            <w:tcW w:w="373" w:type="pct"/>
          </w:tcPr>
          <w:p w14:paraId="744355D5" w14:textId="77777777" w:rsidR="007C2246" w:rsidRPr="00BA4E49" w:rsidRDefault="007C2246" w:rsidP="00F07A9F">
            <w:pPr>
              <w:numPr>
                <w:ilvl w:val="0"/>
                <w:numId w:val="2"/>
              </w:numPr>
              <w:spacing w:after="0" w:line="240" w:lineRule="auto"/>
              <w:ind w:left="360"/>
              <w:rPr>
                <w:rFonts w:cs="Times New Roman"/>
              </w:rPr>
            </w:pPr>
          </w:p>
        </w:tc>
        <w:tc>
          <w:tcPr>
            <w:tcW w:w="4627" w:type="pct"/>
          </w:tcPr>
          <w:p w14:paraId="5640D4E6" w14:textId="77777777" w:rsidR="007C2246" w:rsidRPr="00BA4E49" w:rsidRDefault="007C2246" w:rsidP="007A0377">
            <w:pPr>
              <w:spacing w:after="0" w:line="240" w:lineRule="auto"/>
              <w:rPr>
                <w:rFonts w:cs="Times New Roman"/>
              </w:rPr>
            </w:pPr>
            <w:r w:rsidRPr="00BA4E49">
              <w:rPr>
                <w:rFonts w:cs="Times New Roman"/>
              </w:rPr>
              <w:t>Diegėjas turi sukurti funkcionalumą</w:t>
            </w:r>
            <w:r w:rsidR="009C1880" w:rsidRPr="00BA4E49">
              <w:rPr>
                <w:rFonts w:cs="Times New Roman"/>
              </w:rPr>
              <w:t xml:space="preserve"> sinchronizuoti duomenis </w:t>
            </w:r>
            <w:r w:rsidRPr="00BA4E49">
              <w:rPr>
                <w:rFonts w:cs="Times New Roman"/>
              </w:rPr>
              <w:t>iš kelių skirtingų AD domenų, neturinčių</w:t>
            </w:r>
            <w:r w:rsidR="007C1DD2" w:rsidRPr="00BA4E49">
              <w:rPr>
                <w:rFonts w:cs="Times New Roman"/>
              </w:rPr>
              <w:t xml:space="preserve"> tarpusavio</w:t>
            </w:r>
            <w:r w:rsidRPr="00BA4E49">
              <w:rPr>
                <w:rFonts w:cs="Times New Roman"/>
              </w:rPr>
              <w:t xml:space="preserve"> sąryšio</w:t>
            </w:r>
            <w:r w:rsidR="007C1DD2" w:rsidRPr="00BA4E49">
              <w:rPr>
                <w:rFonts w:cs="Times New Roman"/>
              </w:rPr>
              <w:t xml:space="preserve"> </w:t>
            </w:r>
            <w:r w:rsidRPr="00BA4E49">
              <w:rPr>
                <w:rFonts w:cs="Times New Roman"/>
              </w:rPr>
              <w:t>(angl. trust).</w:t>
            </w:r>
          </w:p>
        </w:tc>
      </w:tr>
      <w:tr w:rsidR="00BA4E49" w:rsidRPr="00BA4E49" w14:paraId="590149B5" w14:textId="77777777" w:rsidTr="0033772A">
        <w:tc>
          <w:tcPr>
            <w:tcW w:w="373" w:type="pct"/>
          </w:tcPr>
          <w:p w14:paraId="4277D878" w14:textId="77777777" w:rsidR="007A0377" w:rsidRPr="00BA4E49" w:rsidRDefault="007A0377" w:rsidP="00F07A9F">
            <w:pPr>
              <w:numPr>
                <w:ilvl w:val="0"/>
                <w:numId w:val="2"/>
              </w:numPr>
              <w:spacing w:after="0" w:line="240" w:lineRule="auto"/>
              <w:ind w:left="360"/>
              <w:rPr>
                <w:rFonts w:cs="Times New Roman"/>
              </w:rPr>
            </w:pPr>
            <w:bookmarkStart w:id="303" w:name="_Ref7104777"/>
          </w:p>
        </w:tc>
        <w:bookmarkEnd w:id="303"/>
        <w:tc>
          <w:tcPr>
            <w:tcW w:w="4627" w:type="pct"/>
          </w:tcPr>
          <w:p w14:paraId="0AB83CCD" w14:textId="77777777" w:rsidR="007A0377" w:rsidRPr="00BA4E49" w:rsidRDefault="007A0377" w:rsidP="007A0377">
            <w:pPr>
              <w:spacing w:after="0" w:line="240" w:lineRule="auto"/>
              <w:rPr>
                <w:rFonts w:cs="Times New Roman"/>
              </w:rPr>
            </w:pPr>
            <w:r w:rsidRPr="00BA4E49">
              <w:rPr>
                <w:rFonts w:cs="Times New Roman"/>
              </w:rPr>
              <w:t>Diegėjas turi sukurti funkcionalumą rankiniu būdu sukurti VIPVIS naudotoją ir suvesti jo duomenis.</w:t>
            </w:r>
          </w:p>
        </w:tc>
      </w:tr>
      <w:tr w:rsidR="00F35C88" w:rsidRPr="00BA4E49" w14:paraId="15D86B68" w14:textId="77777777" w:rsidTr="0033772A">
        <w:tc>
          <w:tcPr>
            <w:tcW w:w="373" w:type="pct"/>
          </w:tcPr>
          <w:p w14:paraId="2175784D" w14:textId="77777777" w:rsidR="00F35C88" w:rsidRPr="00BA4E49" w:rsidRDefault="00F35C88" w:rsidP="00F35C88">
            <w:pPr>
              <w:numPr>
                <w:ilvl w:val="0"/>
                <w:numId w:val="2"/>
              </w:numPr>
              <w:spacing w:after="0" w:line="240" w:lineRule="auto"/>
              <w:ind w:left="360"/>
              <w:rPr>
                <w:rFonts w:cs="Times New Roman"/>
              </w:rPr>
            </w:pPr>
          </w:p>
        </w:tc>
        <w:tc>
          <w:tcPr>
            <w:tcW w:w="4627" w:type="pct"/>
          </w:tcPr>
          <w:p w14:paraId="3294E9C1" w14:textId="77777777" w:rsidR="00F35C88" w:rsidRPr="00BA4E49" w:rsidRDefault="00F35C88" w:rsidP="00F35C88">
            <w:pPr>
              <w:spacing w:after="0" w:line="240" w:lineRule="auto"/>
              <w:rPr>
                <w:rFonts w:cs="Times New Roman"/>
              </w:rPr>
            </w:pPr>
            <w:r w:rsidRPr="00BA4E49">
              <w:rPr>
                <w:rFonts w:cs="Times New Roman"/>
              </w:rPr>
              <w:t>Diegėjas turi sukurti funkcionalumą nustatyti naudotojo prieigos prie VIPVIS funkcionalumų teises pagal jo priklausomybę VIPVIS naudotojų grupei (rolei).</w:t>
            </w:r>
          </w:p>
        </w:tc>
      </w:tr>
      <w:tr w:rsidR="00F35C88" w:rsidRPr="00BA4E49" w14:paraId="01DBD396" w14:textId="77777777" w:rsidTr="0033772A">
        <w:tc>
          <w:tcPr>
            <w:tcW w:w="373" w:type="pct"/>
          </w:tcPr>
          <w:p w14:paraId="2A9D238A" w14:textId="77777777" w:rsidR="00F35C88" w:rsidRPr="00BA4E49" w:rsidRDefault="00F35C88" w:rsidP="00F35C88">
            <w:pPr>
              <w:numPr>
                <w:ilvl w:val="0"/>
                <w:numId w:val="2"/>
              </w:numPr>
              <w:spacing w:after="0" w:line="240" w:lineRule="auto"/>
              <w:ind w:left="360"/>
              <w:rPr>
                <w:rFonts w:cs="Times New Roman"/>
              </w:rPr>
            </w:pPr>
          </w:p>
        </w:tc>
        <w:tc>
          <w:tcPr>
            <w:tcW w:w="4627" w:type="pct"/>
          </w:tcPr>
          <w:p w14:paraId="696925CB" w14:textId="77777777" w:rsidR="00F35C88" w:rsidRPr="001213CE" w:rsidRDefault="00F35C88" w:rsidP="00F35C88">
            <w:pPr>
              <w:spacing w:after="0" w:line="240" w:lineRule="auto"/>
              <w:rPr>
                <w:lang w:val="en-US"/>
              </w:rPr>
            </w:pPr>
            <w:r w:rsidRPr="00BA4E49">
              <w:rPr>
                <w:rFonts w:cs="Times New Roman"/>
              </w:rPr>
              <w:t>Diegėjas turi sukurti funkcionalumą kurti naudotojus importuojant jų duomenis iš nustatyto formato bylos.</w:t>
            </w:r>
          </w:p>
        </w:tc>
      </w:tr>
      <w:tr w:rsidR="00F35C88" w:rsidRPr="00BA4E49" w14:paraId="081C5202" w14:textId="77777777" w:rsidTr="0033772A">
        <w:tc>
          <w:tcPr>
            <w:tcW w:w="373" w:type="pct"/>
          </w:tcPr>
          <w:p w14:paraId="6950D81D" w14:textId="77777777" w:rsidR="00F35C88" w:rsidRPr="00BA4E49" w:rsidRDefault="00F35C88" w:rsidP="00F35C88">
            <w:pPr>
              <w:numPr>
                <w:ilvl w:val="0"/>
                <w:numId w:val="2"/>
              </w:numPr>
              <w:spacing w:after="0" w:line="240" w:lineRule="auto"/>
              <w:ind w:left="360"/>
              <w:rPr>
                <w:rFonts w:cs="Times New Roman"/>
              </w:rPr>
            </w:pPr>
            <w:bookmarkStart w:id="304" w:name="_Ref11680651"/>
          </w:p>
        </w:tc>
        <w:bookmarkEnd w:id="304"/>
        <w:tc>
          <w:tcPr>
            <w:tcW w:w="4627" w:type="pct"/>
          </w:tcPr>
          <w:p w14:paraId="5D7FBA56" w14:textId="77777777" w:rsidR="00F35C88" w:rsidRPr="00BA4E49" w:rsidRDefault="00F35C88" w:rsidP="00F35C88">
            <w:pPr>
              <w:spacing w:after="0" w:line="240" w:lineRule="auto"/>
              <w:rPr>
                <w:rFonts w:cs="Times New Roman"/>
              </w:rPr>
            </w:pPr>
            <w:r w:rsidRPr="00BA4E49">
              <w:rPr>
                <w:rFonts w:cs="Times New Roman"/>
              </w:rPr>
              <w:t>Diegėjas turi sukurti funkcionalumą naujai kuriamam VIPVIS naudotojui priskirti standartines prieigos teises prie konkretaus IT paslaugų gavėjo naudojamų IT paslaugų, jei nėra nurodyta kitaip.</w:t>
            </w:r>
          </w:p>
        </w:tc>
      </w:tr>
      <w:tr w:rsidR="00F35C88" w:rsidRPr="00BA4E49" w14:paraId="467EC8CC" w14:textId="77777777" w:rsidTr="0033772A">
        <w:tc>
          <w:tcPr>
            <w:tcW w:w="373" w:type="pct"/>
          </w:tcPr>
          <w:p w14:paraId="4182C542" w14:textId="77777777" w:rsidR="00F35C88" w:rsidRPr="00BA4E49" w:rsidRDefault="00F35C88" w:rsidP="00F35C88">
            <w:pPr>
              <w:numPr>
                <w:ilvl w:val="0"/>
                <w:numId w:val="2"/>
              </w:numPr>
              <w:spacing w:after="0" w:line="240" w:lineRule="auto"/>
              <w:ind w:left="360"/>
              <w:rPr>
                <w:rFonts w:cs="Times New Roman"/>
              </w:rPr>
            </w:pPr>
            <w:bookmarkStart w:id="305" w:name="_Ref11680667"/>
          </w:p>
        </w:tc>
        <w:bookmarkEnd w:id="305"/>
        <w:tc>
          <w:tcPr>
            <w:tcW w:w="4627" w:type="pct"/>
          </w:tcPr>
          <w:p w14:paraId="50D64719" w14:textId="77777777" w:rsidR="00F35C88" w:rsidRPr="00BA4E49" w:rsidRDefault="00F35C88" w:rsidP="00F35C88">
            <w:pPr>
              <w:spacing w:after="0" w:line="240" w:lineRule="auto"/>
              <w:rPr>
                <w:rFonts w:cs="Times New Roman"/>
              </w:rPr>
            </w:pPr>
            <w:r w:rsidRPr="00BA4E49">
              <w:rPr>
                <w:rFonts w:cs="Times New Roman"/>
              </w:rPr>
              <w:t xml:space="preserve">Diegėjas turi sukurti funkcionalumą įvesti ir </w:t>
            </w:r>
            <w:r>
              <w:rPr>
                <w:rFonts w:cs="Times New Roman"/>
              </w:rPr>
              <w:t>redaguoti</w:t>
            </w:r>
            <w:r w:rsidRPr="00BA4E49">
              <w:rPr>
                <w:rFonts w:cs="Times New Roman"/>
              </w:rPr>
              <w:t xml:space="preserve"> IT paslaugų gavėjų, Valstybės IT paslaugų teikėjo, Kitų asmenų, dalyvaujančių IT paslaugų teikime, srityse pateikiamą bendrąją informaciją apie VIPVIS naudotojų atstovaujamą juridinį asmenį:</w:t>
            </w:r>
          </w:p>
          <w:p w14:paraId="477266EB" w14:textId="77777777" w:rsidR="00F35C88" w:rsidRPr="00BA4E49" w:rsidRDefault="00F35C88" w:rsidP="00F35C88">
            <w:pPr>
              <w:numPr>
                <w:ilvl w:val="0"/>
                <w:numId w:val="34"/>
              </w:numPr>
              <w:spacing w:after="0" w:line="240" w:lineRule="auto"/>
              <w:ind w:left="308"/>
              <w:rPr>
                <w:rFonts w:cs="Times New Roman"/>
              </w:rPr>
            </w:pPr>
            <w:r w:rsidRPr="00BA4E49">
              <w:rPr>
                <w:rFonts w:cs="Times New Roman"/>
              </w:rPr>
              <w:t>VIPVIS naudotojo atstovaujamo juridinio asmens pavadinimą;</w:t>
            </w:r>
          </w:p>
          <w:p w14:paraId="0AE3213D" w14:textId="77777777" w:rsidR="00F35C88" w:rsidRPr="00BA4E49" w:rsidRDefault="00F35C88" w:rsidP="00F35C88">
            <w:pPr>
              <w:numPr>
                <w:ilvl w:val="0"/>
                <w:numId w:val="34"/>
              </w:numPr>
              <w:spacing w:after="0" w:line="240" w:lineRule="auto"/>
              <w:ind w:left="308"/>
              <w:rPr>
                <w:rFonts w:cs="Times New Roman"/>
              </w:rPr>
            </w:pPr>
            <w:r w:rsidRPr="00BA4E49">
              <w:rPr>
                <w:rFonts w:cs="Times New Roman"/>
              </w:rPr>
              <w:t>VIPVIS naudotojo atstovaujamo juridinio asmens aprašymą.</w:t>
            </w:r>
          </w:p>
        </w:tc>
      </w:tr>
      <w:tr w:rsidR="00F35C88" w:rsidRPr="00BA4E49" w14:paraId="00DAA3C3" w14:textId="77777777" w:rsidTr="0033772A">
        <w:tc>
          <w:tcPr>
            <w:tcW w:w="373" w:type="pct"/>
          </w:tcPr>
          <w:p w14:paraId="08EA1753" w14:textId="77777777" w:rsidR="00F35C88" w:rsidRPr="00BA4E49" w:rsidRDefault="00F35C88" w:rsidP="00F35C88">
            <w:pPr>
              <w:numPr>
                <w:ilvl w:val="0"/>
                <w:numId w:val="2"/>
              </w:numPr>
              <w:spacing w:after="0" w:line="240" w:lineRule="auto"/>
              <w:ind w:left="360"/>
              <w:rPr>
                <w:rFonts w:cs="Times New Roman"/>
              </w:rPr>
            </w:pPr>
            <w:bookmarkStart w:id="306" w:name="_Ref7104788"/>
          </w:p>
        </w:tc>
        <w:bookmarkEnd w:id="306"/>
        <w:tc>
          <w:tcPr>
            <w:tcW w:w="4627" w:type="pct"/>
          </w:tcPr>
          <w:p w14:paraId="178D7D22" w14:textId="77777777" w:rsidR="00F35C88" w:rsidRPr="00BA4E49" w:rsidRDefault="00F35C88" w:rsidP="00F35C88">
            <w:pPr>
              <w:spacing w:after="0" w:line="240" w:lineRule="auto"/>
              <w:rPr>
                <w:rFonts w:cs="Times New Roman"/>
              </w:rPr>
            </w:pPr>
            <w:r w:rsidRPr="00BA4E49">
              <w:rPr>
                <w:rFonts w:cs="Times New Roman"/>
              </w:rPr>
              <w:t>Diegėjas turi sukurti funkcionalumą, įvedant ir tvarkant VIPVIS naudotojus ir jų teises</w:t>
            </w:r>
            <w:r w:rsidRPr="00BA4E49">
              <w:rPr>
                <w:rStyle w:val="Puslapioinaosnuoroda"/>
                <w:rFonts w:cs="Times New Roman"/>
              </w:rPr>
              <w:footnoteReference w:id="9"/>
            </w:r>
            <w:r w:rsidRPr="00BA4E49">
              <w:rPr>
                <w:rFonts w:cs="Times New Roman"/>
              </w:rPr>
              <w:t>, VIPVIS administratoriui:</w:t>
            </w:r>
          </w:p>
          <w:p w14:paraId="2A063AC0" w14:textId="4D71B826" w:rsidR="00F35C88" w:rsidRPr="00BA4E49" w:rsidRDefault="00F35C88" w:rsidP="00F35C88">
            <w:pPr>
              <w:numPr>
                <w:ilvl w:val="0"/>
                <w:numId w:val="34"/>
              </w:numPr>
              <w:spacing w:after="0" w:line="240" w:lineRule="auto"/>
              <w:ind w:left="308"/>
              <w:rPr>
                <w:rFonts w:cs="Times New Roman"/>
              </w:rPr>
            </w:pPr>
            <w:r w:rsidRPr="00BA4E49">
              <w:rPr>
                <w:rFonts w:cs="Times New Roman"/>
              </w:rPr>
              <w:t>kategorizuoti VIPVIS naudotojus (</w:t>
            </w:r>
            <w:r w:rsidR="005A75B0">
              <w:rPr>
                <w:rFonts w:cs="Times New Roman"/>
              </w:rPr>
              <w:t xml:space="preserve">sukurti naują ar </w:t>
            </w:r>
            <w:r w:rsidRPr="00BA4E49">
              <w:rPr>
                <w:rFonts w:cs="Times New Roman"/>
              </w:rPr>
              <w:t xml:space="preserve">priskirti </w:t>
            </w:r>
            <w:r w:rsidR="005A75B0">
              <w:rPr>
                <w:rFonts w:cs="Times New Roman"/>
              </w:rPr>
              <w:t xml:space="preserve">esamą </w:t>
            </w:r>
            <w:r w:rsidRPr="00BA4E49">
              <w:rPr>
                <w:rFonts w:cs="Times New Roman"/>
              </w:rPr>
              <w:t>naudotojo rolę, teisių tipą, apjungti į grupes ir pan.);</w:t>
            </w:r>
          </w:p>
          <w:p w14:paraId="4C089078" w14:textId="77777777" w:rsidR="00F35C88" w:rsidRPr="00BA4E49" w:rsidRDefault="00F35C88" w:rsidP="00F35C88">
            <w:pPr>
              <w:numPr>
                <w:ilvl w:val="0"/>
                <w:numId w:val="34"/>
              </w:numPr>
              <w:spacing w:after="0" w:line="240" w:lineRule="auto"/>
              <w:ind w:left="308"/>
              <w:rPr>
                <w:rFonts w:cs="Times New Roman"/>
              </w:rPr>
            </w:pPr>
            <w:r w:rsidRPr="00BA4E49">
              <w:rPr>
                <w:rFonts w:cs="Times New Roman"/>
              </w:rPr>
              <w:t>riboti, kokie funkciniai komponentai yra prieinami naudotojų grupėms;</w:t>
            </w:r>
          </w:p>
          <w:p w14:paraId="7F9B38B0" w14:textId="77777777" w:rsidR="00F35C88" w:rsidRPr="00BA4E49" w:rsidRDefault="00F35C88" w:rsidP="00F35C88">
            <w:pPr>
              <w:numPr>
                <w:ilvl w:val="0"/>
                <w:numId w:val="34"/>
              </w:numPr>
              <w:spacing w:after="0" w:line="240" w:lineRule="auto"/>
              <w:ind w:left="308"/>
              <w:rPr>
                <w:rFonts w:cs="Times New Roman"/>
              </w:rPr>
            </w:pPr>
            <w:r w:rsidRPr="00BA4E49">
              <w:rPr>
                <w:rFonts w:cs="Times New Roman"/>
              </w:rPr>
              <w:t>riboti, kokią informaciją gali matyti VIPVIS naudotojai pagal jiems priskirtas teises (įrašų tipai, statinės, dinaminės sąlygos).</w:t>
            </w:r>
          </w:p>
        </w:tc>
      </w:tr>
      <w:tr w:rsidR="00F35C88" w:rsidRPr="00BA4E49" w14:paraId="4C764BAE" w14:textId="77777777" w:rsidTr="0033772A">
        <w:tc>
          <w:tcPr>
            <w:tcW w:w="373" w:type="pct"/>
          </w:tcPr>
          <w:p w14:paraId="5EC93200" w14:textId="77777777" w:rsidR="00F35C88" w:rsidRPr="00BA4E49" w:rsidRDefault="00F35C88" w:rsidP="00F35C88">
            <w:pPr>
              <w:numPr>
                <w:ilvl w:val="0"/>
                <w:numId w:val="2"/>
              </w:numPr>
              <w:spacing w:after="0" w:line="240" w:lineRule="auto"/>
              <w:ind w:left="360"/>
              <w:rPr>
                <w:rFonts w:cs="Times New Roman"/>
              </w:rPr>
            </w:pPr>
            <w:bookmarkStart w:id="307" w:name="_Ref9454018"/>
          </w:p>
        </w:tc>
        <w:bookmarkEnd w:id="307"/>
        <w:tc>
          <w:tcPr>
            <w:tcW w:w="4627" w:type="pct"/>
          </w:tcPr>
          <w:p w14:paraId="679012C0" w14:textId="77777777" w:rsidR="00F35C88" w:rsidRPr="00BA4E49" w:rsidRDefault="00F35C88" w:rsidP="00F35C88">
            <w:pPr>
              <w:spacing w:after="0" w:line="240" w:lineRule="auto"/>
              <w:rPr>
                <w:rFonts w:cs="Times New Roman"/>
              </w:rPr>
            </w:pPr>
            <w:r w:rsidRPr="00BA4E49">
              <w:rPr>
                <w:rFonts w:cs="Times New Roman"/>
              </w:rPr>
              <w:t>Diegėjas turi sukurti VIPVIS funkcionalumą palaikantį šiuos naudotojų autentifikacijos būdus:</w:t>
            </w:r>
          </w:p>
          <w:p w14:paraId="1D2C3282" w14:textId="77777777" w:rsidR="00F35C88" w:rsidRPr="00BA4E49" w:rsidRDefault="00F35C88" w:rsidP="00F35C88">
            <w:pPr>
              <w:numPr>
                <w:ilvl w:val="0"/>
                <w:numId w:val="34"/>
              </w:numPr>
              <w:spacing w:after="0" w:line="240" w:lineRule="auto"/>
              <w:ind w:left="308"/>
              <w:rPr>
                <w:rFonts w:cs="Times New Roman"/>
              </w:rPr>
            </w:pPr>
            <w:r w:rsidRPr="00BA4E49">
              <w:rPr>
                <w:rFonts w:cs="Times New Roman"/>
              </w:rPr>
              <w:t>LDAP;</w:t>
            </w:r>
          </w:p>
          <w:p w14:paraId="439A6823" w14:textId="77777777" w:rsidR="00F35C88" w:rsidRDefault="00F35C88" w:rsidP="00F35C88">
            <w:pPr>
              <w:numPr>
                <w:ilvl w:val="0"/>
                <w:numId w:val="34"/>
              </w:numPr>
              <w:spacing w:after="0" w:line="240" w:lineRule="auto"/>
              <w:ind w:left="308"/>
              <w:rPr>
                <w:rFonts w:cs="Times New Roman"/>
              </w:rPr>
            </w:pPr>
            <w:r w:rsidRPr="00BA4E49">
              <w:rPr>
                <w:rFonts w:cs="Times New Roman"/>
              </w:rPr>
              <w:t>Lokali duomenų bazė;</w:t>
            </w:r>
          </w:p>
          <w:p w14:paraId="1599E86D" w14:textId="77777777" w:rsidR="00F35C88" w:rsidRPr="00BA4E49" w:rsidRDefault="00F35C88" w:rsidP="00F35C88">
            <w:pPr>
              <w:numPr>
                <w:ilvl w:val="0"/>
                <w:numId w:val="34"/>
              </w:numPr>
              <w:spacing w:after="0" w:line="240" w:lineRule="auto"/>
              <w:ind w:left="308"/>
              <w:rPr>
                <w:rFonts w:cs="Times New Roman"/>
              </w:rPr>
            </w:pPr>
            <w:r>
              <w:rPr>
                <w:rFonts w:cs="Times New Roman"/>
              </w:rPr>
              <w:t>SAML.</w:t>
            </w:r>
          </w:p>
        </w:tc>
      </w:tr>
    </w:tbl>
    <w:p w14:paraId="714220E2" w14:textId="03E15755" w:rsidR="007A0377" w:rsidRPr="000A2DC0" w:rsidRDefault="00472D04" w:rsidP="007A0377">
      <w:pPr>
        <w:rPr>
          <w:rFonts w:cs="Times New Roman"/>
        </w:rPr>
      </w:pPr>
      <w:r>
        <w:rPr>
          <w:rFonts w:cs="Times New Roman"/>
        </w:rPr>
        <w:t xml:space="preserve">Reikalavimuose </w:t>
      </w:r>
      <w:r w:rsidR="00DC255D" w:rsidRPr="00955AF6">
        <w:rPr>
          <w:rFonts w:cs="Times New Roman"/>
          <w:i/>
        </w:rPr>
        <w:fldChar w:fldCharType="begin"/>
      </w:r>
      <w:r w:rsidR="00DC255D" w:rsidRPr="00955AF6">
        <w:rPr>
          <w:rFonts w:cs="Times New Roman"/>
          <w:i/>
        </w:rPr>
        <w:instrText xml:space="preserve"> REF _Ref7104777 \r \h </w:instrText>
      </w:r>
      <w:r w:rsidR="00DC255D">
        <w:rPr>
          <w:rFonts w:cs="Times New Roman"/>
          <w:i/>
        </w:rPr>
        <w:instrText xml:space="preserve"> \* MERGEFORMAT </w:instrText>
      </w:r>
      <w:r w:rsidR="00DC255D" w:rsidRPr="00955AF6">
        <w:rPr>
          <w:rFonts w:cs="Times New Roman"/>
          <w:i/>
        </w:rPr>
      </w:r>
      <w:r w:rsidR="00DC255D" w:rsidRPr="00955AF6">
        <w:rPr>
          <w:rFonts w:cs="Times New Roman"/>
          <w:i/>
        </w:rPr>
        <w:fldChar w:fldCharType="separate"/>
      </w:r>
      <w:r w:rsidR="00FC6D55">
        <w:rPr>
          <w:rFonts w:cs="Times New Roman"/>
          <w:i/>
        </w:rPr>
        <w:t>R-67</w:t>
      </w:r>
      <w:r w:rsidR="00DC255D" w:rsidRPr="00955AF6">
        <w:rPr>
          <w:rFonts w:cs="Times New Roman"/>
          <w:i/>
        </w:rPr>
        <w:fldChar w:fldCharType="end"/>
      </w:r>
      <w:r w:rsidR="00DC255D">
        <w:rPr>
          <w:rFonts w:cs="Times New Roman"/>
          <w:i/>
        </w:rPr>
        <w:t xml:space="preserve">, </w:t>
      </w:r>
      <w:r w:rsidR="00DC255D">
        <w:rPr>
          <w:rFonts w:cs="Times New Roman"/>
          <w:i/>
        </w:rPr>
        <w:fldChar w:fldCharType="begin"/>
      </w:r>
      <w:r w:rsidR="00DC255D">
        <w:rPr>
          <w:rFonts w:cs="Times New Roman"/>
          <w:i/>
        </w:rPr>
        <w:instrText xml:space="preserve"> REF _Ref11680651 \r \h </w:instrText>
      </w:r>
      <w:r w:rsidR="00DC255D">
        <w:rPr>
          <w:rFonts w:cs="Times New Roman"/>
          <w:i/>
        </w:rPr>
      </w:r>
      <w:r w:rsidR="00DC255D">
        <w:rPr>
          <w:rFonts w:cs="Times New Roman"/>
          <w:i/>
        </w:rPr>
        <w:fldChar w:fldCharType="separate"/>
      </w:r>
      <w:r w:rsidR="00FC6D55">
        <w:rPr>
          <w:rFonts w:cs="Times New Roman"/>
          <w:i/>
        </w:rPr>
        <w:t>R-70</w:t>
      </w:r>
      <w:r w:rsidR="00DC255D">
        <w:rPr>
          <w:rFonts w:cs="Times New Roman"/>
          <w:i/>
        </w:rPr>
        <w:fldChar w:fldCharType="end"/>
      </w:r>
      <w:r w:rsidR="00DC255D">
        <w:rPr>
          <w:rFonts w:cs="Times New Roman"/>
          <w:i/>
        </w:rPr>
        <w:t xml:space="preserve"> ir </w:t>
      </w:r>
      <w:r w:rsidR="00DC255D">
        <w:rPr>
          <w:rFonts w:cs="Times New Roman"/>
          <w:i/>
        </w:rPr>
        <w:fldChar w:fldCharType="begin"/>
      </w:r>
      <w:r w:rsidR="00DC255D">
        <w:rPr>
          <w:rFonts w:cs="Times New Roman"/>
          <w:i/>
        </w:rPr>
        <w:instrText xml:space="preserve"> REF _Ref11680667 \r \h </w:instrText>
      </w:r>
      <w:r w:rsidR="00DC255D">
        <w:rPr>
          <w:rFonts w:cs="Times New Roman"/>
          <w:i/>
        </w:rPr>
      </w:r>
      <w:r w:rsidR="00DC255D">
        <w:rPr>
          <w:rFonts w:cs="Times New Roman"/>
          <w:i/>
        </w:rPr>
        <w:fldChar w:fldCharType="separate"/>
      </w:r>
      <w:r w:rsidR="00FC6D55">
        <w:rPr>
          <w:rFonts w:cs="Times New Roman"/>
          <w:i/>
        </w:rPr>
        <w:t>R-71</w:t>
      </w:r>
      <w:r w:rsidR="00DC255D">
        <w:rPr>
          <w:rFonts w:cs="Times New Roman"/>
          <w:i/>
        </w:rPr>
        <w:fldChar w:fldCharType="end"/>
      </w:r>
      <w:r w:rsidR="00DC255D">
        <w:rPr>
          <w:rFonts w:cs="Times New Roman"/>
        </w:rPr>
        <w:t xml:space="preserve"> </w:t>
      </w:r>
      <w:r>
        <w:rPr>
          <w:rFonts w:cs="Times New Roman"/>
        </w:rPr>
        <w:t>nurodytu funkcionalumu turi</w:t>
      </w:r>
      <w:r w:rsidR="000A2DC0">
        <w:rPr>
          <w:rFonts w:cs="Times New Roman"/>
        </w:rPr>
        <w:t xml:space="preserve"> galėti naudotis </w:t>
      </w:r>
      <w:r w:rsidR="000A2DC0" w:rsidRPr="00BA4E49">
        <w:rPr>
          <w:rFonts w:cs="Times New Roman"/>
        </w:rPr>
        <w:t>IT paslaugų</w:t>
      </w:r>
      <w:r w:rsidR="000A2DC0">
        <w:rPr>
          <w:rFonts w:cs="Times New Roman"/>
        </w:rPr>
        <w:t xml:space="preserve"> gavėjų srities administratoriai, </w:t>
      </w:r>
      <w:r w:rsidR="000A2DC0" w:rsidRPr="00BA4E49">
        <w:rPr>
          <w:rFonts w:cs="Times New Roman"/>
        </w:rPr>
        <w:t>Valstybės IT paslaugų teikėjo srities administratoriai</w:t>
      </w:r>
      <w:r w:rsidR="000A2DC0">
        <w:rPr>
          <w:rFonts w:cs="Times New Roman"/>
        </w:rPr>
        <w:t xml:space="preserve"> ir </w:t>
      </w:r>
      <w:r w:rsidR="000A2DC0" w:rsidRPr="00BA4E49">
        <w:rPr>
          <w:rFonts w:cs="Times New Roman"/>
        </w:rPr>
        <w:t>Kitų asmenų, dalyvaujančių IT paslaugų teikime, srities administratori</w:t>
      </w:r>
      <w:r w:rsidR="000A2DC0">
        <w:rPr>
          <w:rFonts w:cs="Times New Roman"/>
        </w:rPr>
        <w:t xml:space="preserve">ai. Funkcionalumu, apibrėžtu reikalavimais nuo </w:t>
      </w:r>
      <w:r w:rsidR="00990A70">
        <w:rPr>
          <w:rFonts w:cs="Times New Roman"/>
        </w:rPr>
        <w:fldChar w:fldCharType="begin"/>
      </w:r>
      <w:r w:rsidR="00990A70">
        <w:rPr>
          <w:rFonts w:cs="Times New Roman"/>
        </w:rPr>
        <w:instrText xml:space="preserve"> REF _Ref9453997 \r \h </w:instrText>
      </w:r>
      <w:r w:rsidR="00990A70">
        <w:rPr>
          <w:rFonts w:cs="Times New Roman"/>
        </w:rPr>
      </w:r>
      <w:r w:rsidR="00990A70">
        <w:rPr>
          <w:rFonts w:cs="Times New Roman"/>
        </w:rPr>
        <w:fldChar w:fldCharType="separate"/>
      </w:r>
      <w:r w:rsidR="00FC6D55">
        <w:rPr>
          <w:rFonts w:cs="Times New Roman"/>
        </w:rPr>
        <w:t>R-62</w:t>
      </w:r>
      <w:r w:rsidR="00990A70">
        <w:rPr>
          <w:rFonts w:cs="Times New Roman"/>
        </w:rPr>
        <w:fldChar w:fldCharType="end"/>
      </w:r>
      <w:r w:rsidR="00990A70">
        <w:rPr>
          <w:rFonts w:cs="Times New Roman"/>
        </w:rPr>
        <w:t xml:space="preserve"> </w:t>
      </w:r>
      <w:r w:rsidR="000A2DC0" w:rsidRPr="00955AF6">
        <w:rPr>
          <w:rFonts w:cs="Times New Roman"/>
        </w:rPr>
        <w:t xml:space="preserve">iki </w:t>
      </w:r>
      <w:r w:rsidR="00990A70">
        <w:rPr>
          <w:rFonts w:cs="Times New Roman"/>
        </w:rPr>
        <w:fldChar w:fldCharType="begin"/>
      </w:r>
      <w:r w:rsidR="00990A70">
        <w:rPr>
          <w:rFonts w:cs="Times New Roman"/>
        </w:rPr>
        <w:instrText xml:space="preserve"> REF _Ref9454018 \r \h </w:instrText>
      </w:r>
      <w:r w:rsidR="00990A70">
        <w:rPr>
          <w:rFonts w:cs="Times New Roman"/>
        </w:rPr>
      </w:r>
      <w:r w:rsidR="00990A70">
        <w:rPr>
          <w:rFonts w:cs="Times New Roman"/>
        </w:rPr>
        <w:fldChar w:fldCharType="separate"/>
      </w:r>
      <w:r w:rsidR="00FC6D55">
        <w:rPr>
          <w:rFonts w:cs="Times New Roman"/>
        </w:rPr>
        <w:t>R-73</w:t>
      </w:r>
      <w:r w:rsidR="00990A70">
        <w:rPr>
          <w:rFonts w:cs="Times New Roman"/>
        </w:rPr>
        <w:fldChar w:fldCharType="end"/>
      </w:r>
      <w:r w:rsidR="000A2DC0">
        <w:rPr>
          <w:rFonts w:cs="Times New Roman"/>
        </w:rPr>
        <w:t>, turi galėti naudotis VIPVIS administratoriai.</w:t>
      </w:r>
    </w:p>
    <w:p w14:paraId="10F473AB" w14:textId="77777777" w:rsidR="007A0377" w:rsidRPr="00BA4E49" w:rsidRDefault="007A0377" w:rsidP="00B3174E">
      <w:pPr>
        <w:pStyle w:val="Antrat3"/>
      </w:pPr>
      <w:bookmarkStart w:id="308" w:name="_Toc3494669"/>
      <w:bookmarkStart w:id="309" w:name="_Ref11797703"/>
      <w:bookmarkStart w:id="310" w:name="_Toc15551501"/>
      <w:r w:rsidRPr="00BA4E49">
        <w:t>Funkciniai reikalavimai „F.2. IT paslaugų teikimo ir naudojimo stebėsena“</w:t>
      </w:r>
      <w:bookmarkEnd w:id="308"/>
      <w:bookmarkEnd w:id="309"/>
      <w:bookmarkEnd w:id="310"/>
    </w:p>
    <w:p w14:paraId="0D061A73" w14:textId="55F97EB2" w:rsidR="00CF7568" w:rsidRPr="001213CE" w:rsidRDefault="00692385" w:rsidP="00692385">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19</w:t>
      </w:r>
      <w:r w:rsidR="00115810" w:rsidRPr="001213CE">
        <w:rPr>
          <w:color w:val="auto"/>
        </w:rPr>
        <w:fldChar w:fldCharType="end"/>
      </w:r>
      <w:r w:rsidR="00CF7568" w:rsidRPr="001213CE">
        <w:rPr>
          <w:color w:val="auto"/>
        </w:rPr>
        <w:t xml:space="preserve">. Funkciniai reikalavimai </w:t>
      </w:r>
      <w:r w:rsidRPr="001213CE">
        <w:rPr>
          <w:color w:val="auto"/>
        </w:rPr>
        <w:t>„</w:t>
      </w:r>
      <w:r w:rsidR="00CF7568" w:rsidRPr="001213CE">
        <w:rPr>
          <w:color w:val="auto"/>
        </w:rPr>
        <w:t>F.2. IT paslaugų</w:t>
      </w:r>
      <w:r w:rsidR="000C1EF8" w:rsidRPr="001213CE">
        <w:rPr>
          <w:color w:val="auto"/>
        </w:rPr>
        <w:t xml:space="preserve"> teikimo ir naudojimo stebėsena</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6D95A82E" w14:textId="77777777" w:rsidTr="00CE2181">
        <w:trPr>
          <w:tblHeader/>
        </w:trPr>
        <w:tc>
          <w:tcPr>
            <w:tcW w:w="373" w:type="pct"/>
            <w:shd w:val="clear" w:color="auto" w:fill="D9D9D9" w:themeFill="background1" w:themeFillShade="D9"/>
          </w:tcPr>
          <w:p w14:paraId="3E317183"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09DC903A"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05F4E7C5" w14:textId="77777777" w:rsidTr="00D553EE">
        <w:tc>
          <w:tcPr>
            <w:tcW w:w="373" w:type="pct"/>
          </w:tcPr>
          <w:p w14:paraId="2161E5DF" w14:textId="77777777" w:rsidR="007A0377" w:rsidRPr="00BA4E49" w:rsidRDefault="007A0377" w:rsidP="00F07A9F">
            <w:pPr>
              <w:numPr>
                <w:ilvl w:val="0"/>
                <w:numId w:val="2"/>
              </w:numPr>
              <w:spacing w:after="0" w:line="240" w:lineRule="auto"/>
              <w:ind w:left="360"/>
              <w:rPr>
                <w:rFonts w:cs="Times New Roman"/>
              </w:rPr>
            </w:pPr>
          </w:p>
        </w:tc>
        <w:tc>
          <w:tcPr>
            <w:tcW w:w="4627" w:type="pct"/>
            <w:shd w:val="clear" w:color="auto" w:fill="auto"/>
          </w:tcPr>
          <w:p w14:paraId="43BC6AE9" w14:textId="55AC8DD0" w:rsidR="00943056" w:rsidRPr="00BA4E49" w:rsidRDefault="00943056" w:rsidP="00943056">
            <w:pPr>
              <w:spacing w:after="0" w:line="240" w:lineRule="auto"/>
              <w:rPr>
                <w:rFonts w:cs="Times New Roman"/>
              </w:rPr>
            </w:pPr>
            <w:r w:rsidRPr="00BA4E49">
              <w:rPr>
                <w:rFonts w:cs="Times New Roman"/>
              </w:rPr>
              <w:t xml:space="preserve">Diegėjas turi sukurti VIPVIS funkcionalumą peržiūrėti, analizuoti ir apibendrinti automatiniu būdu į VIPVIS iš </w:t>
            </w:r>
            <w:r w:rsidR="006C2B7C">
              <w:rPr>
                <w:rFonts w:cs="Times New Roman"/>
              </w:rPr>
              <w:t>Monitoringo sistemos</w:t>
            </w:r>
            <w:r w:rsidRPr="00BA4E49">
              <w:rPr>
                <w:rFonts w:cs="Times New Roman"/>
              </w:rPr>
              <w:t xml:space="preserve"> ir</w:t>
            </w:r>
            <w:r w:rsidR="006C2B7C">
              <w:rPr>
                <w:rFonts w:cs="Times New Roman"/>
              </w:rPr>
              <w:t xml:space="preserve"> (arba)</w:t>
            </w:r>
            <w:r w:rsidRPr="00BA4E49">
              <w:rPr>
                <w:rFonts w:cs="Times New Roman"/>
              </w:rPr>
              <w:t xml:space="preserve"> kitų IT paslaugų teikimo priemonių nepertraukiamai teikiamą informaciją </w:t>
            </w:r>
            <w:r w:rsidR="00F401AD" w:rsidRPr="00BA4E49">
              <w:rPr>
                <w:rFonts w:cs="Times New Roman"/>
              </w:rPr>
              <w:t>(jei</w:t>
            </w:r>
            <w:r w:rsidR="00152286" w:rsidRPr="00BA4E49">
              <w:rPr>
                <w:rFonts w:cs="Times New Roman"/>
              </w:rPr>
              <w:t xml:space="preserve"> informacija yra kaupiama ir tvarkoma) </w:t>
            </w:r>
            <w:r w:rsidRPr="00BA4E49">
              <w:rPr>
                <w:rFonts w:cs="Times New Roman"/>
              </w:rPr>
              <w:t>apie:</w:t>
            </w:r>
          </w:p>
          <w:p w14:paraId="2E5E50C0" w14:textId="77777777" w:rsidR="00943056" w:rsidRPr="00BA4E49" w:rsidRDefault="00F401AD" w:rsidP="00517D92">
            <w:pPr>
              <w:numPr>
                <w:ilvl w:val="0"/>
                <w:numId w:val="34"/>
              </w:numPr>
              <w:spacing w:after="0" w:line="240" w:lineRule="auto"/>
              <w:ind w:left="308"/>
              <w:rPr>
                <w:rFonts w:cs="Times New Roman"/>
              </w:rPr>
            </w:pPr>
            <w:r w:rsidRPr="00BA4E49">
              <w:rPr>
                <w:rFonts w:cs="Times New Roman"/>
              </w:rPr>
              <w:t>p</w:t>
            </w:r>
            <w:r w:rsidR="00943056" w:rsidRPr="00BA4E49">
              <w:rPr>
                <w:rFonts w:cs="Times New Roman"/>
              </w:rPr>
              <w:t xml:space="preserve">aslaugos lygio </w:t>
            </w:r>
            <w:r w:rsidR="00C15960" w:rsidRPr="00BA4E49">
              <w:rPr>
                <w:rFonts w:cs="Times New Roman"/>
              </w:rPr>
              <w:t>susitarimų (</w:t>
            </w:r>
            <w:r w:rsidR="00943056" w:rsidRPr="00BA4E49">
              <w:rPr>
                <w:rFonts w:cs="Times New Roman"/>
              </w:rPr>
              <w:t>SLA) vykdymo vertinimo rezultatus;</w:t>
            </w:r>
          </w:p>
          <w:p w14:paraId="734CA300" w14:textId="77777777" w:rsidR="00943056" w:rsidRPr="00DE68B7" w:rsidRDefault="00943056" w:rsidP="00517D92">
            <w:pPr>
              <w:numPr>
                <w:ilvl w:val="0"/>
                <w:numId w:val="34"/>
              </w:numPr>
              <w:spacing w:after="0" w:line="240" w:lineRule="auto"/>
              <w:ind w:left="308"/>
              <w:rPr>
                <w:rFonts w:cs="Times New Roman"/>
              </w:rPr>
            </w:pPr>
            <w:r w:rsidRPr="00DE68B7">
              <w:rPr>
                <w:rFonts w:cs="Times New Roman"/>
              </w:rPr>
              <w:t>IT paslaugų teikimo procesų efektyvumo vertinimo rezultatus, t. y. kaip greitai išsprendžiami incidentai, įvykdomi užsakymai ir pan.;</w:t>
            </w:r>
          </w:p>
          <w:p w14:paraId="5E161B41" w14:textId="77777777" w:rsidR="00943056" w:rsidRPr="00BA4E49" w:rsidRDefault="00943056" w:rsidP="00517D92">
            <w:pPr>
              <w:numPr>
                <w:ilvl w:val="0"/>
                <w:numId w:val="34"/>
              </w:numPr>
              <w:spacing w:after="0" w:line="240" w:lineRule="auto"/>
              <w:ind w:left="308"/>
              <w:rPr>
                <w:rFonts w:cs="Times New Roman"/>
              </w:rPr>
            </w:pPr>
            <w:r w:rsidRPr="00BA4E49">
              <w:rPr>
                <w:rFonts w:cs="Times New Roman"/>
              </w:rPr>
              <w:t>IT paslaugų gavėjų naudojimosi teikiamomis IT paslaugomis apimtis;</w:t>
            </w:r>
          </w:p>
          <w:p w14:paraId="2340BF3A" w14:textId="0CFF30DB" w:rsidR="007A0377" w:rsidRPr="005A75B0" w:rsidRDefault="00943056" w:rsidP="005A75B0">
            <w:pPr>
              <w:numPr>
                <w:ilvl w:val="0"/>
                <w:numId w:val="34"/>
              </w:numPr>
              <w:spacing w:after="0" w:line="240" w:lineRule="auto"/>
              <w:ind w:left="308"/>
              <w:rPr>
                <w:rFonts w:cs="Arial"/>
                <w:kern w:val="12"/>
              </w:rPr>
            </w:pPr>
            <w:r w:rsidRPr="00BA4E49">
              <w:rPr>
                <w:rFonts w:cs="Times New Roman"/>
              </w:rPr>
              <w:t>IT paslaugų teikimo ir naudojimo istoriją</w:t>
            </w:r>
            <w:r w:rsidR="005A75B0">
              <w:rPr>
                <w:rFonts w:cs="Times New Roman"/>
              </w:rPr>
              <w:t>.</w:t>
            </w:r>
          </w:p>
        </w:tc>
      </w:tr>
      <w:tr w:rsidR="00BA4E49" w:rsidRPr="00BA4E49" w14:paraId="121ED82E" w14:textId="77777777" w:rsidTr="00D553EE">
        <w:tc>
          <w:tcPr>
            <w:tcW w:w="373" w:type="pct"/>
          </w:tcPr>
          <w:p w14:paraId="1F6C1FEC" w14:textId="77777777" w:rsidR="007A0377" w:rsidRPr="00BA4E49" w:rsidRDefault="007A0377" w:rsidP="00F07A9F">
            <w:pPr>
              <w:numPr>
                <w:ilvl w:val="0"/>
                <w:numId w:val="2"/>
              </w:numPr>
              <w:spacing w:after="0" w:line="240" w:lineRule="auto"/>
              <w:ind w:left="360"/>
              <w:rPr>
                <w:rFonts w:cs="Times New Roman"/>
              </w:rPr>
            </w:pPr>
          </w:p>
        </w:tc>
        <w:tc>
          <w:tcPr>
            <w:tcW w:w="4627" w:type="pct"/>
            <w:shd w:val="clear" w:color="auto" w:fill="auto"/>
          </w:tcPr>
          <w:p w14:paraId="121172C9" w14:textId="77777777" w:rsidR="007A0377" w:rsidRPr="00BA4E49" w:rsidRDefault="007A0377" w:rsidP="007A0377">
            <w:pPr>
              <w:spacing w:after="0" w:line="240" w:lineRule="auto"/>
              <w:rPr>
                <w:rFonts w:cs="Times New Roman"/>
              </w:rPr>
            </w:pPr>
            <w:r w:rsidRPr="00BA4E49">
              <w:rPr>
                <w:rFonts w:cs="Times New Roman"/>
              </w:rPr>
              <w:t>Diegėjas tu</w:t>
            </w:r>
            <w:r w:rsidR="00943056" w:rsidRPr="00BA4E49">
              <w:rPr>
                <w:rFonts w:cs="Times New Roman"/>
              </w:rPr>
              <w:t>ri sukurti VIPVIS funkcionalumą</w:t>
            </w:r>
            <w:r w:rsidRPr="00BA4E49">
              <w:rPr>
                <w:rFonts w:cs="Times New Roman"/>
              </w:rPr>
              <w:t xml:space="preserve"> ieškoti ir filtruoti teikiamą informaciją pagal </w:t>
            </w:r>
            <w:r w:rsidR="00943056" w:rsidRPr="00BA4E49">
              <w:rPr>
                <w:rFonts w:cs="Times New Roman"/>
              </w:rPr>
              <w:t xml:space="preserve">su IVPK suderintus </w:t>
            </w:r>
            <w:r w:rsidRPr="00BA4E49">
              <w:rPr>
                <w:rFonts w:cs="Times New Roman"/>
              </w:rPr>
              <w:t>kriterijus</w:t>
            </w:r>
            <w:r w:rsidR="00943056" w:rsidRPr="00BA4E49">
              <w:rPr>
                <w:rFonts w:cs="Times New Roman"/>
              </w:rPr>
              <w:t>, pvz.,</w:t>
            </w:r>
            <w:r w:rsidRPr="00BA4E49">
              <w:rPr>
                <w:rFonts w:cs="Times New Roman"/>
              </w:rPr>
              <w:t>:</w:t>
            </w:r>
          </w:p>
          <w:p w14:paraId="426D3886" w14:textId="77777777" w:rsidR="007A0377" w:rsidRPr="0021309C" w:rsidRDefault="00943056" w:rsidP="00517D92">
            <w:pPr>
              <w:numPr>
                <w:ilvl w:val="0"/>
                <w:numId w:val="34"/>
              </w:numPr>
              <w:spacing w:after="0" w:line="240" w:lineRule="auto"/>
              <w:ind w:left="308"/>
              <w:rPr>
                <w:rFonts w:cs="Times New Roman"/>
              </w:rPr>
            </w:pPr>
            <w:r w:rsidRPr="00E55324">
              <w:rPr>
                <w:rFonts w:cs="Times New Roman"/>
              </w:rPr>
              <w:t xml:space="preserve">IS ar </w:t>
            </w:r>
            <w:r w:rsidRPr="00DE68B7">
              <w:rPr>
                <w:rFonts w:cs="Times New Roman"/>
              </w:rPr>
              <w:t>registro</w:t>
            </w:r>
            <w:r w:rsidRPr="00E55324">
              <w:rPr>
                <w:rFonts w:cs="Times New Roman"/>
              </w:rPr>
              <w:t xml:space="preserve"> pavadinimą</w:t>
            </w:r>
            <w:r w:rsidR="007A0377" w:rsidRPr="00E55324">
              <w:rPr>
                <w:rFonts w:cs="Times New Roman"/>
              </w:rPr>
              <w:t>;</w:t>
            </w:r>
          </w:p>
          <w:p w14:paraId="731E4CA9" w14:textId="77777777" w:rsidR="007A0377" w:rsidRPr="0021309C" w:rsidRDefault="00943056" w:rsidP="00517D92">
            <w:pPr>
              <w:numPr>
                <w:ilvl w:val="0"/>
                <w:numId w:val="34"/>
              </w:numPr>
              <w:spacing w:after="0" w:line="240" w:lineRule="auto"/>
              <w:ind w:left="308"/>
              <w:rPr>
                <w:rFonts w:cs="Times New Roman"/>
              </w:rPr>
            </w:pPr>
            <w:r w:rsidRPr="0021309C">
              <w:rPr>
                <w:rFonts w:cs="Times New Roman"/>
              </w:rPr>
              <w:t xml:space="preserve">IS ar </w:t>
            </w:r>
            <w:r w:rsidRPr="00DE68B7">
              <w:rPr>
                <w:rFonts w:cs="Times New Roman"/>
              </w:rPr>
              <w:t>registro</w:t>
            </w:r>
            <w:r w:rsidRPr="00E55324">
              <w:rPr>
                <w:rFonts w:cs="Times New Roman"/>
              </w:rPr>
              <w:t xml:space="preserve"> kategoriją</w:t>
            </w:r>
            <w:r w:rsidR="007A0377" w:rsidRPr="00E55324">
              <w:rPr>
                <w:rFonts w:cs="Times New Roman"/>
              </w:rPr>
              <w:t>;</w:t>
            </w:r>
          </w:p>
          <w:p w14:paraId="6C6FE362" w14:textId="77777777" w:rsidR="007A0377" w:rsidRPr="00BA4E49" w:rsidRDefault="00943056" w:rsidP="00517D92">
            <w:pPr>
              <w:numPr>
                <w:ilvl w:val="0"/>
                <w:numId w:val="34"/>
              </w:numPr>
              <w:spacing w:after="0" w:line="240" w:lineRule="auto"/>
              <w:ind w:left="308"/>
              <w:rPr>
                <w:rFonts w:cs="Times New Roman"/>
              </w:rPr>
            </w:pPr>
            <w:r w:rsidRPr="00BA4E49">
              <w:rPr>
                <w:rFonts w:cs="Times New Roman"/>
              </w:rPr>
              <w:t>IT paslaugos pavadinimą</w:t>
            </w:r>
            <w:r w:rsidR="007A0377" w:rsidRPr="00BA4E49">
              <w:rPr>
                <w:rFonts w:cs="Times New Roman"/>
              </w:rPr>
              <w:t>;</w:t>
            </w:r>
          </w:p>
          <w:p w14:paraId="1B730756" w14:textId="77777777" w:rsidR="007A0377" w:rsidRPr="00BA4E49" w:rsidRDefault="00943056" w:rsidP="00517D92">
            <w:pPr>
              <w:numPr>
                <w:ilvl w:val="0"/>
                <w:numId w:val="34"/>
              </w:numPr>
              <w:spacing w:after="0" w:line="240" w:lineRule="auto"/>
              <w:ind w:left="308"/>
              <w:rPr>
                <w:rFonts w:cs="Times New Roman"/>
              </w:rPr>
            </w:pPr>
            <w:r w:rsidRPr="00BA4E49">
              <w:rPr>
                <w:rFonts w:cs="Times New Roman"/>
              </w:rPr>
              <w:t xml:space="preserve">IT paslaugos </w:t>
            </w:r>
            <w:r w:rsidR="00764D7C" w:rsidRPr="00BA4E49">
              <w:rPr>
                <w:rFonts w:cs="Times New Roman"/>
              </w:rPr>
              <w:t>n</w:t>
            </w:r>
            <w:r w:rsidRPr="00BA4E49">
              <w:rPr>
                <w:rFonts w:cs="Times New Roman"/>
              </w:rPr>
              <w:t>audotojus</w:t>
            </w:r>
            <w:r w:rsidR="007A0377" w:rsidRPr="00BA4E49">
              <w:rPr>
                <w:rFonts w:cs="Times New Roman"/>
              </w:rPr>
              <w:t>;</w:t>
            </w:r>
          </w:p>
          <w:p w14:paraId="26ED34E7" w14:textId="77777777" w:rsidR="007A0377" w:rsidRPr="00BA4E49" w:rsidRDefault="00943056" w:rsidP="00517D92">
            <w:pPr>
              <w:numPr>
                <w:ilvl w:val="0"/>
                <w:numId w:val="34"/>
              </w:numPr>
              <w:spacing w:after="0" w:line="240" w:lineRule="auto"/>
              <w:ind w:left="308"/>
              <w:rPr>
                <w:rFonts w:cs="Times New Roman"/>
              </w:rPr>
            </w:pPr>
            <w:r w:rsidRPr="00BA4E49">
              <w:rPr>
                <w:rFonts w:cs="Times New Roman"/>
              </w:rPr>
              <w:t xml:space="preserve">IT paslaugos </w:t>
            </w:r>
            <w:r w:rsidR="00764D7C" w:rsidRPr="00BA4E49">
              <w:rPr>
                <w:rFonts w:cs="Times New Roman"/>
              </w:rPr>
              <w:t>u</w:t>
            </w:r>
            <w:r w:rsidR="007A0377" w:rsidRPr="00BA4E49">
              <w:rPr>
                <w:rFonts w:cs="Times New Roman"/>
              </w:rPr>
              <w:t>žsak</w:t>
            </w:r>
            <w:r w:rsidRPr="00BA4E49">
              <w:rPr>
                <w:rFonts w:cs="Times New Roman"/>
              </w:rPr>
              <w:t>ymų statusą</w:t>
            </w:r>
            <w:r w:rsidR="007A0377" w:rsidRPr="00BA4E49">
              <w:rPr>
                <w:rFonts w:cs="Times New Roman"/>
              </w:rPr>
              <w:t>;</w:t>
            </w:r>
          </w:p>
          <w:p w14:paraId="75134068" w14:textId="77777777" w:rsidR="007A0377" w:rsidRPr="00BA4E49" w:rsidRDefault="00764D7C" w:rsidP="00517D92">
            <w:pPr>
              <w:numPr>
                <w:ilvl w:val="0"/>
                <w:numId w:val="34"/>
              </w:numPr>
              <w:spacing w:after="0" w:line="240" w:lineRule="auto"/>
              <w:ind w:left="308"/>
              <w:rPr>
                <w:rFonts w:cs="Times New Roman"/>
              </w:rPr>
            </w:pPr>
            <w:r w:rsidRPr="00BA4E49">
              <w:rPr>
                <w:rFonts w:cs="Times New Roman"/>
              </w:rPr>
              <w:t>i</w:t>
            </w:r>
            <w:r w:rsidR="007A0377" w:rsidRPr="00BA4E49">
              <w:rPr>
                <w:rFonts w:cs="Times New Roman"/>
              </w:rPr>
              <w:t xml:space="preserve">ncidentų / įvykių / </w:t>
            </w:r>
            <w:r w:rsidR="00943056" w:rsidRPr="00BA4E49">
              <w:rPr>
                <w:rFonts w:cs="Times New Roman"/>
              </w:rPr>
              <w:t>problemų ir jų užduočių statusą</w:t>
            </w:r>
            <w:r w:rsidR="007A0377" w:rsidRPr="00BA4E49">
              <w:rPr>
                <w:rFonts w:cs="Times New Roman"/>
              </w:rPr>
              <w:t>;</w:t>
            </w:r>
          </w:p>
          <w:p w14:paraId="7E9AC259" w14:textId="77777777" w:rsidR="00943056" w:rsidRPr="00BA4E49" w:rsidDel="001C3220" w:rsidRDefault="00943056" w:rsidP="00517D92">
            <w:pPr>
              <w:numPr>
                <w:ilvl w:val="0"/>
                <w:numId w:val="34"/>
              </w:numPr>
              <w:spacing w:after="0" w:line="240" w:lineRule="auto"/>
              <w:ind w:left="308"/>
              <w:rPr>
                <w:rFonts w:cs="Times New Roman"/>
              </w:rPr>
            </w:pPr>
            <w:r w:rsidRPr="00BA4E49">
              <w:rPr>
                <w:rFonts w:cs="Times New Roman"/>
              </w:rPr>
              <w:t>laikotarpį.</w:t>
            </w:r>
          </w:p>
        </w:tc>
      </w:tr>
      <w:tr w:rsidR="00BA4E49" w:rsidRPr="00BA4E49" w14:paraId="4F4BB4D9" w14:textId="77777777" w:rsidTr="00D553EE">
        <w:tc>
          <w:tcPr>
            <w:tcW w:w="373" w:type="pct"/>
          </w:tcPr>
          <w:p w14:paraId="44581C5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3437E2A" w14:textId="77777777" w:rsidR="007A0377" w:rsidRPr="00BA4E49" w:rsidRDefault="007A0377" w:rsidP="007A0377">
            <w:pPr>
              <w:spacing w:after="0" w:line="240" w:lineRule="auto"/>
              <w:rPr>
                <w:rFonts w:cs="Times New Roman"/>
              </w:rPr>
            </w:pPr>
            <w:r w:rsidRPr="00BA4E49">
              <w:rPr>
                <w:rFonts w:cs="Times New Roman"/>
              </w:rPr>
              <w:t>Diegėjas tu</w:t>
            </w:r>
            <w:r w:rsidR="00943056" w:rsidRPr="00BA4E49">
              <w:rPr>
                <w:rFonts w:cs="Times New Roman"/>
              </w:rPr>
              <w:t>ri sukurti VIPVIS funkcionalumą</w:t>
            </w:r>
            <w:r w:rsidRPr="00BA4E49">
              <w:rPr>
                <w:rFonts w:cs="Times New Roman"/>
              </w:rPr>
              <w:t xml:space="preserve"> </w:t>
            </w:r>
            <w:r w:rsidRPr="00BA4E49">
              <w:rPr>
                <w:rFonts w:cs="Arial"/>
                <w:kern w:val="12"/>
              </w:rPr>
              <w:t>peržiūrėti ir formuoti IT paslaugų teik</w:t>
            </w:r>
            <w:r w:rsidR="00943056" w:rsidRPr="00BA4E49">
              <w:rPr>
                <w:rFonts w:cs="Arial"/>
                <w:kern w:val="12"/>
              </w:rPr>
              <w:t>imo</w:t>
            </w:r>
            <w:r w:rsidRPr="00BA4E49">
              <w:rPr>
                <w:rFonts w:cs="Arial"/>
                <w:kern w:val="12"/>
              </w:rPr>
              <w:t xml:space="preserve"> stebėsenos ataskaitas.</w:t>
            </w:r>
          </w:p>
        </w:tc>
      </w:tr>
      <w:tr w:rsidR="00BA4E49" w:rsidRPr="00BA4E49" w14:paraId="510040F0" w14:textId="77777777" w:rsidTr="00D553EE">
        <w:tc>
          <w:tcPr>
            <w:tcW w:w="373" w:type="pct"/>
          </w:tcPr>
          <w:p w14:paraId="2665CD64"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A8536AB" w14:textId="77777777" w:rsidR="007A0377" w:rsidRPr="00BA4E49" w:rsidRDefault="007A0377" w:rsidP="007A0377">
            <w:pPr>
              <w:spacing w:after="0" w:line="240" w:lineRule="auto"/>
              <w:rPr>
                <w:rFonts w:cs="Arial"/>
                <w:kern w:val="12"/>
              </w:rPr>
            </w:pPr>
            <w:r w:rsidRPr="00BA4E49">
              <w:rPr>
                <w:rFonts w:cs="Times New Roman"/>
              </w:rPr>
              <w:t>Diegėjas tu</w:t>
            </w:r>
            <w:r w:rsidR="00943056" w:rsidRPr="00BA4E49">
              <w:rPr>
                <w:rFonts w:cs="Times New Roman"/>
              </w:rPr>
              <w:t>ri sukurti VIPVIS funkcionalumą</w:t>
            </w:r>
            <w:r w:rsidRPr="00BA4E49">
              <w:rPr>
                <w:rFonts w:cs="Times New Roman"/>
              </w:rPr>
              <w:t xml:space="preserve"> </w:t>
            </w:r>
            <w:r w:rsidRPr="00BA4E49">
              <w:rPr>
                <w:rFonts w:cs="Arial"/>
                <w:kern w:val="12"/>
              </w:rPr>
              <w:t>generuoti pasirinktas standartines ataskaitas</w:t>
            </w:r>
            <w:r w:rsidR="00764D7C" w:rsidRPr="00BA4E49">
              <w:rPr>
                <w:rStyle w:val="Puslapioinaosnuoroda"/>
                <w:rFonts w:cs="Arial"/>
                <w:kern w:val="12"/>
              </w:rPr>
              <w:footnoteReference w:id="10"/>
            </w:r>
            <w:r w:rsidRPr="00BA4E49">
              <w:rPr>
                <w:rFonts w:cs="Arial"/>
                <w:kern w:val="12"/>
              </w:rPr>
              <w:t xml:space="preserve"> apie:</w:t>
            </w:r>
          </w:p>
          <w:p w14:paraId="538F0095" w14:textId="77777777" w:rsidR="00943056" w:rsidRPr="00BA4E49" w:rsidRDefault="00F401AD" w:rsidP="00517D92">
            <w:pPr>
              <w:numPr>
                <w:ilvl w:val="0"/>
                <w:numId w:val="34"/>
              </w:numPr>
              <w:spacing w:after="0" w:line="240" w:lineRule="auto"/>
              <w:ind w:left="308"/>
              <w:rPr>
                <w:rFonts w:cs="Times New Roman"/>
              </w:rPr>
            </w:pPr>
            <w:r w:rsidRPr="00BA4E49">
              <w:rPr>
                <w:rFonts w:cs="Times New Roman"/>
              </w:rPr>
              <w:t>p</w:t>
            </w:r>
            <w:r w:rsidR="00C15960" w:rsidRPr="00BA4E49">
              <w:rPr>
                <w:rFonts w:cs="Times New Roman"/>
              </w:rPr>
              <w:t>aslaugos lygio susitarimų (</w:t>
            </w:r>
            <w:r w:rsidR="00943056" w:rsidRPr="00BA4E49">
              <w:rPr>
                <w:rFonts w:cs="Times New Roman"/>
              </w:rPr>
              <w:t>SLA) vykdymo vertinimo rezultatus;</w:t>
            </w:r>
          </w:p>
          <w:p w14:paraId="30163264" w14:textId="77777777" w:rsidR="00943056" w:rsidRPr="00BA4E49" w:rsidRDefault="00943056" w:rsidP="00517D92">
            <w:pPr>
              <w:numPr>
                <w:ilvl w:val="0"/>
                <w:numId w:val="34"/>
              </w:numPr>
              <w:spacing w:after="0" w:line="240" w:lineRule="auto"/>
              <w:ind w:left="308"/>
              <w:rPr>
                <w:rFonts w:cs="Times New Roman"/>
              </w:rPr>
            </w:pPr>
            <w:r w:rsidRPr="00BA4E49">
              <w:rPr>
                <w:rFonts w:cs="Times New Roman"/>
              </w:rPr>
              <w:t>IT paslaugų teikimo procesų efektyvumo vertinimo rezultatus, t. y. kaip greitai išsprendžiami incidentai, įvykdomi užsakymai ir pan.;</w:t>
            </w:r>
          </w:p>
          <w:p w14:paraId="5E97ED22" w14:textId="77777777" w:rsidR="00943056" w:rsidRPr="00BA4E49" w:rsidRDefault="00943056" w:rsidP="00517D92">
            <w:pPr>
              <w:numPr>
                <w:ilvl w:val="0"/>
                <w:numId w:val="34"/>
              </w:numPr>
              <w:spacing w:after="0" w:line="240" w:lineRule="auto"/>
              <w:ind w:left="308"/>
              <w:rPr>
                <w:rFonts w:cs="Times New Roman"/>
              </w:rPr>
            </w:pPr>
            <w:r w:rsidRPr="00BA4E49">
              <w:rPr>
                <w:rFonts w:cs="Times New Roman"/>
              </w:rPr>
              <w:t>IT paslaugų gavėjų naudojimosi teikiamomis IT paslaugomis apimtis;</w:t>
            </w:r>
          </w:p>
          <w:p w14:paraId="60845D68" w14:textId="4CD3A4FF" w:rsidR="007A0377" w:rsidRPr="005A75B0" w:rsidRDefault="00943056" w:rsidP="005A75B0">
            <w:pPr>
              <w:numPr>
                <w:ilvl w:val="0"/>
                <w:numId w:val="34"/>
              </w:numPr>
              <w:spacing w:after="0" w:line="240" w:lineRule="auto"/>
              <w:ind w:left="308"/>
              <w:rPr>
                <w:rFonts w:cs="Times New Roman"/>
              </w:rPr>
            </w:pPr>
            <w:r w:rsidRPr="00BA4E49">
              <w:rPr>
                <w:rFonts w:cs="Times New Roman"/>
              </w:rPr>
              <w:t>IT paslaugų teikimo ir naudojimo istoriją</w:t>
            </w:r>
            <w:r w:rsidR="005A75B0">
              <w:rPr>
                <w:rFonts w:cs="Times New Roman"/>
              </w:rPr>
              <w:t>.</w:t>
            </w:r>
          </w:p>
        </w:tc>
      </w:tr>
      <w:tr w:rsidR="00BA4E49" w:rsidRPr="00BA4E49" w14:paraId="248E5537" w14:textId="77777777" w:rsidTr="00A35793">
        <w:trPr>
          <w:trHeight w:val="609"/>
        </w:trPr>
        <w:tc>
          <w:tcPr>
            <w:tcW w:w="373" w:type="pct"/>
          </w:tcPr>
          <w:p w14:paraId="11C80F15"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2F74E94" w14:textId="77777777" w:rsidR="007A0377" w:rsidRPr="00BA4E49" w:rsidRDefault="007A0377" w:rsidP="000220AA">
            <w:pPr>
              <w:spacing w:after="0" w:line="240" w:lineRule="auto"/>
              <w:rPr>
                <w:rFonts w:cs="Times New Roman"/>
              </w:rPr>
            </w:pPr>
            <w:r w:rsidRPr="00BA4E49">
              <w:rPr>
                <w:rFonts w:cs="Times New Roman"/>
              </w:rPr>
              <w:t xml:space="preserve">Diegėjas turi sukurti VIPVIS funkcionalumus konfigūruoti IT paslaugų teikimo ir stebėsenos nestandartines ataskaitas pagal </w:t>
            </w:r>
            <w:r w:rsidRPr="00BA4E49">
              <w:rPr>
                <w:rFonts w:cs="Arial"/>
                <w:kern w:val="12"/>
              </w:rPr>
              <w:t>pasirinktus</w:t>
            </w:r>
            <w:r w:rsidRPr="00BA4E49">
              <w:rPr>
                <w:rFonts w:cs="Times New Roman"/>
              </w:rPr>
              <w:t xml:space="preserve"> kriterijus.</w:t>
            </w:r>
          </w:p>
        </w:tc>
      </w:tr>
      <w:tr w:rsidR="007A0377" w:rsidRPr="00BA4E49" w14:paraId="3872DFB9" w14:textId="77777777" w:rsidTr="00D553EE">
        <w:tc>
          <w:tcPr>
            <w:tcW w:w="373" w:type="pct"/>
          </w:tcPr>
          <w:p w14:paraId="0367E378"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38E26D2" w14:textId="77777777" w:rsidR="000220AA" w:rsidRPr="00BA4E49" w:rsidRDefault="000220AA" w:rsidP="000220AA">
            <w:pPr>
              <w:spacing w:after="0" w:line="240" w:lineRule="auto"/>
              <w:rPr>
                <w:rFonts w:cs="Times New Roman"/>
              </w:rPr>
            </w:pPr>
            <w:r w:rsidRPr="00BA4E49">
              <w:rPr>
                <w:rFonts w:cs="Times New Roman"/>
              </w:rPr>
              <w:t>Diegėjas turi sukurti VIPVIS informacijos skydelius, kuriuose grafiškai skirtingų tipų grafikais pagal pasirinktus kriterijus būtų atvaizduojama pasirinkta informacija. Atvaizdavimui turi būti parinktas optimaliausias ir korektiškiausias informacijos atvaizdavimo metodas, pvz.,:</w:t>
            </w:r>
          </w:p>
          <w:p w14:paraId="3F7410EB"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stulpelinė diagrama;</w:t>
            </w:r>
          </w:p>
          <w:p w14:paraId="62B9DDE9"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linijinė diagrama;</w:t>
            </w:r>
          </w:p>
          <w:p w14:paraId="0F832BFC"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burbulinė diagrama;</w:t>
            </w:r>
          </w:p>
          <w:p w14:paraId="363B0B16"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žemėlapio diagrama;</w:t>
            </w:r>
          </w:p>
          <w:p w14:paraId="122508BC"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tabuliarinė forma;</w:t>
            </w:r>
          </w:p>
          <w:p w14:paraId="31CCE18D" w14:textId="77777777" w:rsidR="000220AA" w:rsidRPr="00BA4E49" w:rsidRDefault="000220AA" w:rsidP="00517D92">
            <w:pPr>
              <w:numPr>
                <w:ilvl w:val="0"/>
                <w:numId w:val="34"/>
              </w:numPr>
              <w:spacing w:after="0" w:line="240" w:lineRule="auto"/>
              <w:ind w:left="308"/>
              <w:rPr>
                <w:rFonts w:cs="Times New Roman"/>
              </w:rPr>
            </w:pPr>
            <w:r w:rsidRPr="00BA4E49">
              <w:rPr>
                <w:rFonts w:cs="Times New Roman"/>
              </w:rPr>
              <w:t>koreliacijos matrica;</w:t>
            </w:r>
          </w:p>
          <w:p w14:paraId="1BF59C1E" w14:textId="77777777" w:rsidR="007A0377" w:rsidRPr="00BA4E49" w:rsidRDefault="000220AA" w:rsidP="000220AA">
            <w:pPr>
              <w:spacing w:after="0" w:line="240" w:lineRule="auto"/>
              <w:ind w:left="-52"/>
              <w:rPr>
                <w:rFonts w:cs="Times New Roman"/>
              </w:rPr>
            </w:pPr>
            <w:r w:rsidRPr="00BA4E49">
              <w:rPr>
                <w:rFonts w:cs="Times New Roman"/>
              </w:rPr>
              <w:t>Informacijos atvaizdavimas turi būti interaktyvus, o grafikai – dinamiški</w:t>
            </w:r>
            <w:r w:rsidR="001073E3">
              <w:rPr>
                <w:rFonts w:cs="Times New Roman"/>
              </w:rPr>
              <w:t>, t.</w:t>
            </w:r>
            <w:r w:rsidR="00A145C8">
              <w:rPr>
                <w:rFonts w:cs="Times New Roman"/>
              </w:rPr>
              <w:t xml:space="preserve"> </w:t>
            </w:r>
            <w:r w:rsidR="001073E3">
              <w:rPr>
                <w:rFonts w:cs="Times New Roman"/>
              </w:rPr>
              <w:t>y. turi būti g</w:t>
            </w:r>
            <w:r w:rsidR="001073E3" w:rsidRPr="00955AF6">
              <w:rPr>
                <w:rFonts w:cs="Times New Roman"/>
              </w:rPr>
              <w:t>alimyb</w:t>
            </w:r>
            <w:r w:rsidR="001073E3">
              <w:rPr>
                <w:rFonts w:cs="Times New Roman"/>
              </w:rPr>
              <w:t>ė grafikus padidinti, pakeisti ašis, užvedus pelės rodyklę ant grafiko pamatyti grafiškai vaizduojamos informacijos skaitinę reikšmę ir t.t</w:t>
            </w:r>
            <w:r w:rsidRPr="00BA4E49">
              <w:rPr>
                <w:rFonts w:cs="Times New Roman"/>
              </w:rPr>
              <w:t>.</w:t>
            </w:r>
          </w:p>
        </w:tc>
      </w:tr>
    </w:tbl>
    <w:p w14:paraId="29FD9838" w14:textId="77777777" w:rsidR="007A0377" w:rsidRPr="00BA4E49" w:rsidRDefault="007A0377" w:rsidP="007A0377">
      <w:pPr>
        <w:rPr>
          <w:rFonts w:cs="Times New Roman"/>
        </w:rPr>
      </w:pPr>
    </w:p>
    <w:p w14:paraId="00C57849" w14:textId="77777777" w:rsidR="007A0377" w:rsidRPr="00BA4E49" w:rsidRDefault="007A0377" w:rsidP="00B3174E">
      <w:pPr>
        <w:pStyle w:val="Antrat3"/>
      </w:pPr>
      <w:bookmarkStart w:id="311" w:name="_Ref620072"/>
      <w:bookmarkStart w:id="312" w:name="_Toc3494670"/>
      <w:bookmarkStart w:id="313" w:name="_Toc15551502"/>
      <w:r w:rsidRPr="00BA4E49">
        <w:t>Funkciniai reikalavimai „F.3. Prieiga prie žinių bazės“</w:t>
      </w:r>
      <w:bookmarkEnd w:id="311"/>
      <w:bookmarkEnd w:id="312"/>
      <w:bookmarkEnd w:id="313"/>
    </w:p>
    <w:p w14:paraId="32A43720" w14:textId="2A94FD41" w:rsidR="00CF7568" w:rsidRPr="001213CE" w:rsidRDefault="000220AA" w:rsidP="000220AA">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20</w:t>
      </w:r>
      <w:r w:rsidR="00115810" w:rsidRPr="001213CE">
        <w:rPr>
          <w:color w:val="auto"/>
        </w:rPr>
        <w:fldChar w:fldCharType="end"/>
      </w:r>
      <w:r w:rsidR="00CF7568" w:rsidRPr="001213CE">
        <w:rPr>
          <w:color w:val="auto"/>
        </w:rPr>
        <w:t xml:space="preserve">. Funkciniai reikalavimai </w:t>
      </w:r>
      <w:r w:rsidRPr="001213CE">
        <w:rPr>
          <w:color w:val="auto"/>
        </w:rPr>
        <w:t>„</w:t>
      </w:r>
      <w:r w:rsidR="000C1EF8" w:rsidRPr="001213CE">
        <w:rPr>
          <w:color w:val="auto"/>
        </w:rPr>
        <w:t>F.3. Prieiga</w:t>
      </w:r>
      <w:r w:rsidR="00CF7568" w:rsidRPr="001213CE">
        <w:rPr>
          <w:color w:val="auto"/>
        </w:rPr>
        <w:t xml:space="preserve"> prie žinių bazės</w:t>
      </w:r>
      <w:r w:rsidRPr="001213CE">
        <w:rPr>
          <w:color w:val="auto"/>
        </w:rPr>
        <w:t>“</w:t>
      </w:r>
    </w:p>
    <w:tbl>
      <w:tblPr>
        <w:tblStyle w:val="CV14"/>
        <w:tblW w:w="5000" w:type="pct"/>
        <w:tblLayout w:type="fixed"/>
        <w:tblLook w:val="04A0" w:firstRow="1" w:lastRow="0" w:firstColumn="1" w:lastColumn="0" w:noHBand="0" w:noVBand="1"/>
      </w:tblPr>
      <w:tblGrid>
        <w:gridCol w:w="705"/>
        <w:gridCol w:w="8924"/>
      </w:tblGrid>
      <w:tr w:rsidR="00BA4E49" w:rsidRPr="00BA4E49" w14:paraId="34C77E83" w14:textId="77777777" w:rsidTr="00CE2181">
        <w:trPr>
          <w:tblHeader/>
        </w:trPr>
        <w:tc>
          <w:tcPr>
            <w:tcW w:w="366" w:type="pct"/>
            <w:shd w:val="clear" w:color="auto" w:fill="D9D9D9" w:themeFill="background1" w:themeFillShade="D9"/>
          </w:tcPr>
          <w:p w14:paraId="60E39FB7" w14:textId="77777777" w:rsidR="007A0377" w:rsidRPr="00BA4E49" w:rsidRDefault="007A0377" w:rsidP="007A0377">
            <w:pPr>
              <w:spacing w:after="0" w:line="240" w:lineRule="auto"/>
              <w:rPr>
                <w:rFonts w:cs="Times New Roman"/>
                <w:b/>
              </w:rPr>
            </w:pPr>
            <w:r w:rsidRPr="00BA4E49">
              <w:rPr>
                <w:rFonts w:cs="Times New Roman"/>
                <w:b/>
              </w:rPr>
              <w:t>ID</w:t>
            </w:r>
          </w:p>
        </w:tc>
        <w:tc>
          <w:tcPr>
            <w:tcW w:w="4634" w:type="pct"/>
            <w:shd w:val="clear" w:color="auto" w:fill="D9D9D9" w:themeFill="background1" w:themeFillShade="D9"/>
          </w:tcPr>
          <w:p w14:paraId="177313B3"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659D4525" w14:textId="77777777" w:rsidTr="00D553EE">
        <w:tc>
          <w:tcPr>
            <w:tcW w:w="366" w:type="pct"/>
          </w:tcPr>
          <w:p w14:paraId="644D422D"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02F0A958" w14:textId="77777777" w:rsidR="007A0377" w:rsidRPr="005E60BF" w:rsidRDefault="007A0377" w:rsidP="007A0377">
            <w:pPr>
              <w:spacing w:after="0" w:line="240" w:lineRule="auto"/>
              <w:rPr>
                <w:rFonts w:cs="Times New Roman"/>
              </w:rPr>
            </w:pPr>
            <w:r w:rsidRPr="005E60BF">
              <w:rPr>
                <w:rFonts w:cs="Times New Roman"/>
              </w:rPr>
              <w:t xml:space="preserve">Diegėjas turi sukurti funkcionalumą </w:t>
            </w:r>
            <w:r w:rsidRPr="005E60BF">
              <w:rPr>
                <w:rFonts w:cs="Arial"/>
                <w:kern w:val="12"/>
              </w:rPr>
              <w:t>vykdyti informacijos paiešką žinių bazėje pagal raktažodžius žin</w:t>
            </w:r>
            <w:r w:rsidR="000220AA" w:rsidRPr="005E60BF">
              <w:rPr>
                <w:rFonts w:cs="Arial"/>
                <w:kern w:val="12"/>
              </w:rPr>
              <w:t>ių bazės įrašo pavadinime, įrašo</w:t>
            </w:r>
            <w:r w:rsidRPr="005E60BF">
              <w:rPr>
                <w:rFonts w:cs="Arial"/>
                <w:kern w:val="12"/>
              </w:rPr>
              <w:t xml:space="preserve"> tekste ir žinių bazės etiketėse (angl. search tag).</w:t>
            </w:r>
          </w:p>
        </w:tc>
      </w:tr>
      <w:tr w:rsidR="00BA4E49" w:rsidRPr="00BA4E49" w14:paraId="33236534" w14:textId="77777777" w:rsidTr="00D553EE">
        <w:tc>
          <w:tcPr>
            <w:tcW w:w="366" w:type="pct"/>
          </w:tcPr>
          <w:p w14:paraId="5D7294C7"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0FC27C33" w14:textId="77777777" w:rsidR="007A0377" w:rsidRPr="000262E2" w:rsidRDefault="007A0377" w:rsidP="007A0377">
            <w:pPr>
              <w:spacing w:after="0" w:line="240" w:lineRule="auto"/>
              <w:rPr>
                <w:rFonts w:cs="Times New Roman"/>
              </w:rPr>
            </w:pPr>
            <w:r w:rsidRPr="000262E2">
              <w:rPr>
                <w:rFonts w:cs="Times New Roman"/>
              </w:rPr>
              <w:t xml:space="preserve">Diegėjas turi sukurti funkcionalumą </w:t>
            </w:r>
            <w:r w:rsidRPr="000262E2">
              <w:t xml:space="preserve">žinių bazės puslapiuose </w:t>
            </w:r>
            <w:r w:rsidR="003B74F0" w:rsidRPr="000262E2">
              <w:t xml:space="preserve">patogiai </w:t>
            </w:r>
            <w:r w:rsidRPr="000262E2">
              <w:t>matyti navigacijos kelią.</w:t>
            </w:r>
          </w:p>
        </w:tc>
      </w:tr>
      <w:tr w:rsidR="00BA4E49" w:rsidRPr="00BA4E49" w14:paraId="2996FAF1" w14:textId="77777777" w:rsidTr="001213CE">
        <w:trPr>
          <w:trHeight w:val="70"/>
        </w:trPr>
        <w:tc>
          <w:tcPr>
            <w:tcW w:w="366" w:type="pct"/>
          </w:tcPr>
          <w:p w14:paraId="6FEE49F7"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3986CE9" w14:textId="77777777" w:rsidR="007A0377" w:rsidRPr="005E60BF" w:rsidRDefault="007A0377" w:rsidP="007A0377">
            <w:pPr>
              <w:spacing w:after="0" w:line="240" w:lineRule="auto"/>
              <w:rPr>
                <w:rFonts w:cs="Times New Roman"/>
              </w:rPr>
            </w:pPr>
            <w:r w:rsidRPr="005E60BF">
              <w:t>Įvykdžius paiešką, rezultatai turi būti pateikiami puslapiais.</w:t>
            </w:r>
          </w:p>
        </w:tc>
      </w:tr>
      <w:tr w:rsidR="00BA4E49" w:rsidRPr="00BA4E49" w14:paraId="60A5EF04" w14:textId="77777777" w:rsidTr="00D553EE">
        <w:tc>
          <w:tcPr>
            <w:tcW w:w="366" w:type="pct"/>
          </w:tcPr>
          <w:p w14:paraId="2025B04B"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60E8DE53" w14:textId="77777777" w:rsidR="007A0377" w:rsidRPr="005E60BF" w:rsidRDefault="007A0377" w:rsidP="007A0377">
            <w:pPr>
              <w:spacing w:after="0" w:line="240" w:lineRule="auto"/>
            </w:pPr>
            <w:r w:rsidRPr="005E60BF">
              <w:t>Bendras paieškos rezultatų skaičius turi būti matomas kiekviename paieškos rezultatų puslapyje.</w:t>
            </w:r>
          </w:p>
        </w:tc>
      </w:tr>
      <w:tr w:rsidR="00BA4E49" w:rsidRPr="00BA4E49" w14:paraId="686348EC" w14:textId="77777777" w:rsidTr="00D553EE">
        <w:tc>
          <w:tcPr>
            <w:tcW w:w="366" w:type="pct"/>
          </w:tcPr>
          <w:p w14:paraId="58CF56A0"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53B20BA" w14:textId="77777777" w:rsidR="007A0377" w:rsidRPr="00BA4E49" w:rsidRDefault="007A0377" w:rsidP="007A0377">
            <w:pPr>
              <w:spacing w:after="0" w:line="240" w:lineRule="auto"/>
            </w:pPr>
            <w:r w:rsidRPr="00BA4E49">
              <w:rPr>
                <w:rFonts w:cs="Times New Roman"/>
              </w:rPr>
              <w:t xml:space="preserve">Diegėjas turi sukurti funkcionalumą </w:t>
            </w:r>
            <w:r w:rsidRPr="00BA4E49">
              <w:t>pakeisti puslapyje rodomų rezultatų skaičių.</w:t>
            </w:r>
          </w:p>
        </w:tc>
      </w:tr>
      <w:tr w:rsidR="00BA4E49" w:rsidRPr="00BA4E49" w14:paraId="45EE160B" w14:textId="77777777" w:rsidTr="00D553EE">
        <w:tc>
          <w:tcPr>
            <w:tcW w:w="366" w:type="pct"/>
          </w:tcPr>
          <w:p w14:paraId="43F17F45"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2AC455F" w14:textId="77777777" w:rsidR="007A0377" w:rsidRPr="00BA4E49" w:rsidRDefault="007A0377" w:rsidP="007A0377">
            <w:pPr>
              <w:spacing w:after="0" w:line="240" w:lineRule="auto"/>
            </w:pPr>
            <w:r w:rsidRPr="00BA4E49">
              <w:t>Paieškos rezultatų puslapyje turi būti galimybė matyti atliktos paieškos raktažodžius.</w:t>
            </w:r>
          </w:p>
        </w:tc>
      </w:tr>
      <w:tr w:rsidR="00BA4E49" w:rsidRPr="00BA4E49" w14:paraId="6FE3F184" w14:textId="77777777" w:rsidTr="00D553EE">
        <w:tc>
          <w:tcPr>
            <w:tcW w:w="366" w:type="pct"/>
          </w:tcPr>
          <w:p w14:paraId="59D0773D"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D7B57CC"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peržiūrėti žinių bazės įrašus naujame interneto naršyklės lange atvaizduojant įrašo </w:t>
            </w:r>
            <w:r w:rsidRPr="00BA4E49">
              <w:rPr>
                <w:rFonts w:cs="Times New Roman"/>
              </w:rPr>
              <w:t>pavadinimą</w:t>
            </w:r>
            <w:r w:rsidRPr="00BA4E49">
              <w:rPr>
                <w:rFonts w:cs="Arial"/>
                <w:kern w:val="12"/>
              </w:rPr>
              <w:t xml:space="preserve">, </w:t>
            </w:r>
            <w:r w:rsidRPr="00BA4E49">
              <w:rPr>
                <w:rFonts w:cs="Times New Roman"/>
              </w:rPr>
              <w:t>aprašymą teksto pavidalu su įterpta grafine informacija arba nuorodom</w:t>
            </w:r>
            <w:r w:rsidR="000220AA" w:rsidRPr="00BA4E49">
              <w:rPr>
                <w:rFonts w:cs="Times New Roman"/>
              </w:rPr>
              <w:t>is</w:t>
            </w:r>
            <w:r w:rsidRPr="00BA4E49">
              <w:rPr>
                <w:rFonts w:cs="Times New Roman"/>
              </w:rPr>
              <w:t xml:space="preserve"> į kitus įrašus</w:t>
            </w:r>
            <w:r w:rsidR="000220AA" w:rsidRPr="00BA4E49">
              <w:rPr>
                <w:rFonts w:cs="Times New Roman"/>
              </w:rPr>
              <w:t xml:space="preserve"> </w:t>
            </w:r>
            <w:r w:rsidRPr="00BA4E49">
              <w:rPr>
                <w:rFonts w:cs="Times New Roman"/>
              </w:rPr>
              <w:t>/</w:t>
            </w:r>
            <w:r w:rsidR="000220AA" w:rsidRPr="00BA4E49">
              <w:rPr>
                <w:rFonts w:cs="Times New Roman"/>
              </w:rPr>
              <w:t xml:space="preserve"> </w:t>
            </w:r>
            <w:r w:rsidRPr="00BA4E49">
              <w:rPr>
                <w:rFonts w:cs="Times New Roman"/>
              </w:rPr>
              <w:t>puslapius, atvaizduojant nuorodas į vaizdo įrašus, įrašo komentarus ir įrašo vertinimo rezultatus.</w:t>
            </w:r>
          </w:p>
        </w:tc>
      </w:tr>
      <w:tr w:rsidR="00BA4E49" w:rsidRPr="00BA4E49" w14:paraId="1A169C5C" w14:textId="77777777" w:rsidTr="001213CE">
        <w:trPr>
          <w:trHeight w:val="343"/>
        </w:trPr>
        <w:tc>
          <w:tcPr>
            <w:tcW w:w="366" w:type="pct"/>
          </w:tcPr>
          <w:p w14:paraId="16B54EF0"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44A21BF0"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peržiūrėti žinių bazės įraše esančias nuorodas naujoje </w:t>
            </w:r>
            <w:r w:rsidRPr="00BA4E49">
              <w:t>interneto naršyklės kortelėje.</w:t>
            </w:r>
          </w:p>
        </w:tc>
      </w:tr>
      <w:tr w:rsidR="00BA4E49" w:rsidRPr="00BA4E49" w14:paraId="1DCD79CE" w14:textId="77777777" w:rsidTr="00D553EE">
        <w:tc>
          <w:tcPr>
            <w:tcW w:w="366" w:type="pct"/>
          </w:tcPr>
          <w:p w14:paraId="7079248D"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727C18BA" w14:textId="77777777" w:rsidR="007A0377" w:rsidRPr="001213CE" w:rsidRDefault="007A0377" w:rsidP="007A0377">
            <w:pPr>
              <w:spacing w:after="0" w:line="240" w:lineRule="auto"/>
              <w:rPr>
                <w:highlight w:val="yellow"/>
              </w:rPr>
            </w:pPr>
            <w:r w:rsidRPr="005065F8">
              <w:rPr>
                <w:rFonts w:cs="Times New Roman"/>
              </w:rPr>
              <w:t>Diegėjas turi sukurti funkcionalumą peržiūrėti vaizdo įrašą tame pačiame lange.</w:t>
            </w:r>
          </w:p>
        </w:tc>
      </w:tr>
      <w:tr w:rsidR="00BA4E49" w:rsidRPr="00BA4E49" w14:paraId="30FEFB67" w14:textId="77777777" w:rsidTr="00D553EE">
        <w:tc>
          <w:tcPr>
            <w:tcW w:w="366" w:type="pct"/>
          </w:tcPr>
          <w:p w14:paraId="6EC68C67"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520550F0"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filtruoti žinių bazės įrašus pagal </w:t>
            </w:r>
            <w:r w:rsidR="009A3156" w:rsidRPr="00BA4E49">
              <w:rPr>
                <w:rFonts w:cs="Times New Roman"/>
              </w:rPr>
              <w:t>su IVPK suderintą filtrų sąrašą.</w:t>
            </w:r>
          </w:p>
        </w:tc>
      </w:tr>
      <w:tr w:rsidR="00BA4E49" w:rsidRPr="00BA4E49" w14:paraId="40A8601C" w14:textId="77777777" w:rsidTr="00D553EE">
        <w:tc>
          <w:tcPr>
            <w:tcW w:w="366" w:type="pct"/>
          </w:tcPr>
          <w:p w14:paraId="40FF6DB1"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21FFFE3"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sekti ir registruoti žinių bazės naudotojų paieškas, kad būtų galimybė nustatyti 10 </w:t>
            </w:r>
            <w:r w:rsidRPr="00BA4E49">
              <w:rPr>
                <w:szCs w:val="24"/>
              </w:rPr>
              <w:t>dažniausiai ieškotų įrašų</w:t>
            </w:r>
            <w:r w:rsidRPr="00BA4E49">
              <w:rPr>
                <w:rFonts w:cs="Times New Roman"/>
              </w:rPr>
              <w:t>.</w:t>
            </w:r>
          </w:p>
        </w:tc>
      </w:tr>
      <w:tr w:rsidR="00BA4E49" w:rsidRPr="00BA4E49" w14:paraId="44B7E84C" w14:textId="77777777" w:rsidTr="00D553EE">
        <w:tc>
          <w:tcPr>
            <w:tcW w:w="366" w:type="pct"/>
          </w:tcPr>
          <w:p w14:paraId="167BF84D"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2CF16B8E" w14:textId="77777777" w:rsidR="007A0377" w:rsidRPr="00BA4E49" w:rsidRDefault="007A0377" w:rsidP="007A0377">
            <w:pPr>
              <w:spacing w:after="0" w:line="240" w:lineRule="auto"/>
              <w:rPr>
                <w:rFonts w:cs="Times New Roman"/>
              </w:rPr>
            </w:pPr>
            <w:r w:rsidRPr="00BA4E49">
              <w:rPr>
                <w:rFonts w:cs="Times New Roman"/>
              </w:rPr>
              <w:t>Diegėjas turi sukurti funkcionalumą komentuoti kiekvieną žinių bazės įrašą ir / arba palikti atsiliepimą apie jo naudingumą, įvertinant, ar įrašas buvo naudingas, ar ne.</w:t>
            </w:r>
          </w:p>
        </w:tc>
      </w:tr>
      <w:tr w:rsidR="00BA4E49" w:rsidRPr="00BA4E49" w14:paraId="3DF48470" w14:textId="77777777" w:rsidTr="00D553EE">
        <w:tc>
          <w:tcPr>
            <w:tcW w:w="366" w:type="pct"/>
          </w:tcPr>
          <w:p w14:paraId="5E5790E9"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605F2AA9"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atvaizduoti žinių bazės naudotojų 10 </w:t>
            </w:r>
            <w:r w:rsidRPr="00BA4E49">
              <w:rPr>
                <w:szCs w:val="24"/>
              </w:rPr>
              <w:t>dažniausiai ieškotų įrašų, kad žinių bazės naudotojas galėtų peržiūrėti juos neatlikdamas paieškos.</w:t>
            </w:r>
          </w:p>
        </w:tc>
      </w:tr>
      <w:tr w:rsidR="00BA4E49" w:rsidRPr="00BA4E49" w14:paraId="26AAF128" w14:textId="77777777" w:rsidTr="00D553EE">
        <w:tc>
          <w:tcPr>
            <w:tcW w:w="366" w:type="pct"/>
          </w:tcPr>
          <w:p w14:paraId="68899DDE"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027A3E0C"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atvaizduoti 10 </w:t>
            </w:r>
            <w:r w:rsidR="00A324D2" w:rsidRPr="00BA4E49">
              <w:rPr>
                <w:rFonts w:cs="Times New Roman"/>
              </w:rPr>
              <w:t xml:space="preserve">Valstybės </w:t>
            </w:r>
            <w:r w:rsidRPr="00BA4E49">
              <w:rPr>
                <w:rFonts w:cs="Times New Roman"/>
              </w:rPr>
              <w:t xml:space="preserve">IT paslaugų teikėjo pažymėtų žinių bazės </w:t>
            </w:r>
            <w:r w:rsidRPr="00BA4E49">
              <w:rPr>
                <w:szCs w:val="24"/>
              </w:rPr>
              <w:t>įrašų, kad žinių bazės naudotojas galėtų peržiūrėti juos neatlikdamas paieškos.</w:t>
            </w:r>
          </w:p>
        </w:tc>
      </w:tr>
      <w:tr w:rsidR="00BA4E49" w:rsidRPr="00BA4E49" w14:paraId="3BBED85F" w14:textId="77777777" w:rsidTr="00D553EE">
        <w:tc>
          <w:tcPr>
            <w:tcW w:w="366" w:type="pct"/>
          </w:tcPr>
          <w:p w14:paraId="06F2581D" w14:textId="77777777" w:rsidR="007A0377" w:rsidRPr="00BA4E49" w:rsidRDefault="007A0377" w:rsidP="00F07A9F">
            <w:pPr>
              <w:numPr>
                <w:ilvl w:val="0"/>
                <w:numId w:val="2"/>
              </w:numPr>
              <w:spacing w:after="0" w:line="240" w:lineRule="auto"/>
              <w:ind w:left="360"/>
              <w:rPr>
                <w:rFonts w:cs="Times New Roman"/>
              </w:rPr>
            </w:pPr>
            <w:r w:rsidRPr="00BA4E49">
              <w:rPr>
                <w:rFonts w:cs="Times New Roman"/>
              </w:rPr>
              <w:t>S</w:t>
            </w:r>
          </w:p>
        </w:tc>
        <w:tc>
          <w:tcPr>
            <w:tcW w:w="4634" w:type="pct"/>
          </w:tcPr>
          <w:p w14:paraId="1A2B0D14"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paspaudus ant žinių bazės nuorodos, atsidariusiame lange </w:t>
            </w:r>
            <w:r w:rsidR="009A3156" w:rsidRPr="00BA4E49">
              <w:rPr>
                <w:rFonts w:cs="Times New Roman"/>
              </w:rPr>
              <w:t>žinių bazės naudotojui matyti</w:t>
            </w:r>
            <w:r w:rsidRPr="00BA4E49">
              <w:rPr>
                <w:rFonts w:cs="Times New Roman"/>
              </w:rPr>
              <w:t>:</w:t>
            </w:r>
          </w:p>
          <w:p w14:paraId="00A1891E" w14:textId="77777777" w:rsidR="007A0377" w:rsidRPr="00BA4E49" w:rsidRDefault="009A3156" w:rsidP="00517D92">
            <w:pPr>
              <w:numPr>
                <w:ilvl w:val="0"/>
                <w:numId w:val="34"/>
              </w:numPr>
              <w:spacing w:after="0" w:line="240" w:lineRule="auto"/>
              <w:ind w:left="308"/>
              <w:rPr>
                <w:rFonts w:cs="Times New Roman"/>
              </w:rPr>
            </w:pPr>
            <w:r w:rsidRPr="00BA4E49">
              <w:rPr>
                <w:rFonts w:cs="Times New Roman"/>
              </w:rPr>
              <w:t>lauką</w:t>
            </w:r>
            <w:r w:rsidR="007A0377" w:rsidRPr="00BA4E49">
              <w:rPr>
                <w:rFonts w:cs="Times New Roman"/>
              </w:rPr>
              <w:t xml:space="preserve"> įrašų paieškos kriterijams įvesti ir paieškai atlikti;</w:t>
            </w:r>
          </w:p>
          <w:p w14:paraId="5015F700"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nuorodos į IT paslaugų gavėjų ir kitų VIPVIS naudotojų nuotolinio mokymo medžiagos</w:t>
            </w:r>
            <w:r w:rsidR="001177C0" w:rsidRPr="00BA4E49">
              <w:rPr>
                <w:rFonts w:cs="Times New Roman"/>
              </w:rPr>
              <w:t xml:space="preserve"> įrašus;</w:t>
            </w:r>
          </w:p>
          <w:p w14:paraId="75B19031"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nuorodos į žinių bazės įrašus, sugrupuotos pagal IT paslaugas ir žinių bazės įrašų kategorijas;</w:t>
            </w:r>
          </w:p>
          <w:p w14:paraId="37F5A143"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nuorodos į 10 žinių bazės naudotojų dažniausiai ieškotus įrašus;</w:t>
            </w:r>
          </w:p>
          <w:p w14:paraId="65384BBF"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nuorodos į 10 IT paslaugų teikėjų pažymėtus žinių bazės įrašus.</w:t>
            </w:r>
          </w:p>
        </w:tc>
      </w:tr>
      <w:tr w:rsidR="007A0377" w:rsidRPr="00BA4E49" w14:paraId="17848BB9" w14:textId="77777777" w:rsidTr="00D553EE">
        <w:tc>
          <w:tcPr>
            <w:tcW w:w="366" w:type="pct"/>
          </w:tcPr>
          <w:p w14:paraId="237F8343"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6DDB7781" w14:textId="77777777" w:rsidR="007A0377" w:rsidRPr="00BA4E49" w:rsidRDefault="007A0377" w:rsidP="007A0377">
            <w:pPr>
              <w:spacing w:after="0" w:line="240" w:lineRule="auto"/>
              <w:rPr>
                <w:rFonts w:cs="Times New Roman"/>
              </w:rPr>
            </w:pPr>
            <w:r w:rsidRPr="00BA4E49">
              <w:rPr>
                <w:rFonts w:cs="Times New Roman"/>
              </w:rPr>
              <w:t>Diegėjas turi sukuti funkcionalumą, kad patvirtini ir pažymėti kaip publikuotini žinių bazės įrašai būtų matomi žinių bazės naudotojams atliekant žinių bazės įrašų peržiūrą ar paiešką. Žinių bazės įrašų paieškoje ir peržiūroje nepublikuojami ir/ar nepatvirtinti įrašai neturi būti matomi.</w:t>
            </w:r>
          </w:p>
        </w:tc>
      </w:tr>
    </w:tbl>
    <w:p w14:paraId="52F0F56C" w14:textId="77777777" w:rsidR="00C00BE2" w:rsidRPr="00BA4E49" w:rsidRDefault="00C00BE2" w:rsidP="007A0377">
      <w:pPr>
        <w:rPr>
          <w:rFonts w:cs="Times New Roman"/>
        </w:rPr>
      </w:pPr>
    </w:p>
    <w:p w14:paraId="01041970" w14:textId="77777777" w:rsidR="007A0377" w:rsidRPr="00BA4E49" w:rsidRDefault="007A0377" w:rsidP="00B3174E">
      <w:pPr>
        <w:pStyle w:val="Antrat3"/>
      </w:pPr>
      <w:bookmarkStart w:id="314" w:name="_Toc3494671"/>
      <w:bookmarkStart w:id="315" w:name="_Toc15551503"/>
      <w:r w:rsidRPr="00BA4E49">
        <w:t>Funkciniai reikalavimai „F.4. Prieiga prie IT paslaugų katalogo“</w:t>
      </w:r>
      <w:bookmarkEnd w:id="314"/>
      <w:bookmarkEnd w:id="315"/>
    </w:p>
    <w:p w14:paraId="15509211" w14:textId="08F00CE9" w:rsidR="00CF7568" w:rsidRPr="001213CE" w:rsidRDefault="009A3156" w:rsidP="009A3156">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21</w:t>
      </w:r>
      <w:r w:rsidR="00115810" w:rsidRPr="001213CE">
        <w:rPr>
          <w:color w:val="auto"/>
        </w:rPr>
        <w:fldChar w:fldCharType="end"/>
      </w:r>
      <w:r w:rsidR="00CF7568" w:rsidRPr="001213CE">
        <w:rPr>
          <w:color w:val="auto"/>
        </w:rPr>
        <w:t xml:space="preserve">. Funkciniai reikalavimai </w:t>
      </w:r>
      <w:r w:rsidRPr="001213CE">
        <w:rPr>
          <w:color w:val="auto"/>
        </w:rPr>
        <w:t>„</w:t>
      </w:r>
      <w:r w:rsidR="000C1EF8" w:rsidRPr="001213CE">
        <w:rPr>
          <w:color w:val="auto"/>
        </w:rPr>
        <w:t>F.4. Prieiga</w:t>
      </w:r>
      <w:r w:rsidR="00CF7568" w:rsidRPr="001213CE">
        <w:rPr>
          <w:color w:val="auto"/>
        </w:rPr>
        <w:t xml:space="preserve"> prie IT paslaugų katalogo</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7913E009" w14:textId="77777777" w:rsidTr="00CE2181">
        <w:trPr>
          <w:tblHeader/>
        </w:trPr>
        <w:tc>
          <w:tcPr>
            <w:tcW w:w="373" w:type="pct"/>
            <w:shd w:val="clear" w:color="auto" w:fill="D9D9D9" w:themeFill="background1" w:themeFillShade="D9"/>
          </w:tcPr>
          <w:p w14:paraId="4F004861"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58E58B0A"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19888251" w14:textId="77777777" w:rsidTr="00D553EE">
        <w:tc>
          <w:tcPr>
            <w:tcW w:w="373" w:type="pct"/>
          </w:tcPr>
          <w:p w14:paraId="0A86BE92"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E499FE8" w14:textId="6E6DB628"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F0612">
              <w:rPr>
                <w:rFonts w:cs="Times New Roman"/>
              </w:rPr>
              <w:t xml:space="preserve"> </w:t>
            </w:r>
            <w:r w:rsidRPr="00BA4E49">
              <w:rPr>
                <w:rFonts w:cs="Arial"/>
                <w:kern w:val="12"/>
              </w:rPr>
              <w:t>peržiūrėti IT paslaugų katalogą, atvaizduotą kaip</w:t>
            </w:r>
            <w:r w:rsidR="00FE47A1" w:rsidRPr="00BA4E49">
              <w:rPr>
                <w:rFonts w:cs="Arial"/>
                <w:kern w:val="12"/>
              </w:rPr>
              <w:t xml:space="preserve"> į </w:t>
            </w:r>
            <w:r w:rsidR="000C304C">
              <w:rPr>
                <w:rFonts w:cs="Arial"/>
                <w:kern w:val="12"/>
              </w:rPr>
              <w:t>IT paslaugų rinkinius</w:t>
            </w:r>
            <w:r w:rsidR="000C304C" w:rsidRPr="00BA4E49">
              <w:rPr>
                <w:rFonts w:cs="Arial"/>
                <w:kern w:val="12"/>
              </w:rPr>
              <w:t xml:space="preserve"> </w:t>
            </w:r>
            <w:r w:rsidR="00FE47A1" w:rsidRPr="00BA4E49">
              <w:rPr>
                <w:rFonts w:cs="Arial"/>
                <w:kern w:val="12"/>
              </w:rPr>
              <w:t>apjungtų IT paslaugų</w:t>
            </w:r>
            <w:r w:rsidRPr="00BA4E49">
              <w:rPr>
                <w:rFonts w:cs="Arial"/>
                <w:kern w:val="12"/>
              </w:rPr>
              <w:t xml:space="preserve"> hierarchinį sąrašą.</w:t>
            </w:r>
          </w:p>
        </w:tc>
      </w:tr>
      <w:tr w:rsidR="00BA4E49" w:rsidRPr="00BA4E49" w14:paraId="73DFF6CF" w14:textId="77777777" w:rsidTr="00D553EE">
        <w:tc>
          <w:tcPr>
            <w:tcW w:w="373" w:type="pct"/>
          </w:tcPr>
          <w:p w14:paraId="24FC1ACB"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769CAE84"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F0612">
              <w:rPr>
                <w:rFonts w:cs="Times New Roman"/>
              </w:rPr>
              <w:t xml:space="preserve"> </w:t>
            </w:r>
            <w:r w:rsidRPr="00BA4E49">
              <w:rPr>
                <w:rFonts w:cs="Arial"/>
                <w:kern w:val="12"/>
              </w:rPr>
              <w:t>atlikti iš sąrašo pasirinktos IT paslaugos ar IT paslaugos rinkinio aprašo duomenų peržiūrą.</w:t>
            </w:r>
          </w:p>
        </w:tc>
      </w:tr>
      <w:tr w:rsidR="00BA4E49" w:rsidRPr="00BA4E49" w14:paraId="1E270859" w14:textId="77777777" w:rsidTr="00D553EE">
        <w:tc>
          <w:tcPr>
            <w:tcW w:w="373" w:type="pct"/>
          </w:tcPr>
          <w:p w14:paraId="720C62F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03CF8F0" w14:textId="1295C900"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F0612">
              <w:rPr>
                <w:rFonts w:cs="Times New Roman"/>
              </w:rPr>
              <w:t xml:space="preserve"> </w:t>
            </w:r>
            <w:r w:rsidRPr="00BA4E49">
              <w:rPr>
                <w:rFonts w:cs="Arial"/>
                <w:kern w:val="12"/>
              </w:rPr>
              <w:t>atlikti paiešką pagal įvestus raktažodžius IT paslaugų pavadinimų sąraše ir/arba pasirinktuose IT paslaugos aprašo duomenyse.</w:t>
            </w:r>
          </w:p>
        </w:tc>
      </w:tr>
      <w:tr w:rsidR="00BA4E49" w:rsidRPr="00BA4E49" w14:paraId="1A5D357F" w14:textId="77777777" w:rsidTr="00D553EE">
        <w:tc>
          <w:tcPr>
            <w:tcW w:w="373" w:type="pct"/>
          </w:tcPr>
          <w:p w14:paraId="5A780D28"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4A9D94AB" w14:textId="77777777" w:rsidR="007A0377" w:rsidRPr="00BA4E49" w:rsidRDefault="007A0377" w:rsidP="007A0377">
            <w:pPr>
              <w:spacing w:after="0" w:line="240" w:lineRule="auto"/>
              <w:rPr>
                <w:rFonts w:cs="Times New Roman"/>
              </w:rPr>
            </w:pPr>
            <w:r w:rsidRPr="00BA4E49">
              <w:rPr>
                <w:rFonts w:cs="Times New Roman"/>
              </w:rPr>
              <w:t>Dieg</w:t>
            </w:r>
            <w:r w:rsidR="00FE47A1" w:rsidRPr="00BA4E49">
              <w:rPr>
                <w:rFonts w:cs="Times New Roman"/>
              </w:rPr>
              <w:t>ėjas turi sukurti funkcionalumą atliekant IT paslaugų aprašo duomenų peržiūrą IT paslaugos aprašo duomenis pateikti naujame lange.</w:t>
            </w:r>
          </w:p>
        </w:tc>
      </w:tr>
      <w:tr w:rsidR="00BA4E49" w:rsidRPr="00BA4E49" w14:paraId="577A3A7E" w14:textId="77777777" w:rsidTr="00D553EE">
        <w:tc>
          <w:tcPr>
            <w:tcW w:w="373" w:type="pct"/>
          </w:tcPr>
          <w:p w14:paraId="04DA06A8"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3B3E1361" w14:textId="77777777" w:rsidR="007A0377" w:rsidRPr="00BA4E49" w:rsidRDefault="007A0377" w:rsidP="007A0377">
            <w:pPr>
              <w:spacing w:after="0" w:line="240" w:lineRule="auto"/>
              <w:rPr>
                <w:rFonts w:cs="Times New Roman"/>
              </w:rPr>
            </w:pPr>
            <w:r w:rsidRPr="00BA4E49">
              <w:rPr>
                <w:rFonts w:cs="Times New Roman"/>
              </w:rPr>
              <w:t xml:space="preserve">Diegėjas turi sukurti </w:t>
            </w:r>
            <w:r w:rsidR="00FE47A1" w:rsidRPr="00BA4E49">
              <w:rPr>
                <w:rFonts w:cs="Times New Roman"/>
              </w:rPr>
              <w:t>funkcionalumą VIPVIS naudotojui IT paslaugų kataloge atliekant paiešką ir informacijos peržiūrą matyti tik tas IT paslaugas</w:t>
            </w:r>
            <w:r w:rsidRPr="00BA4E49">
              <w:rPr>
                <w:rFonts w:cs="Times New Roman"/>
              </w:rPr>
              <w:t>, kuriomis</w:t>
            </w:r>
            <w:r w:rsidR="00FE47A1" w:rsidRPr="00BA4E49">
              <w:rPr>
                <w:rFonts w:cs="Times New Roman"/>
              </w:rPr>
              <w:t xml:space="preserve"> jis</w:t>
            </w:r>
            <w:r w:rsidRPr="00BA4E49">
              <w:rPr>
                <w:rFonts w:cs="Times New Roman"/>
              </w:rPr>
              <w:t xml:space="preserve"> turi teisę naudotis</w:t>
            </w:r>
            <w:r w:rsidR="00FE47A1" w:rsidRPr="00BA4E49">
              <w:rPr>
                <w:rFonts w:cs="Times New Roman"/>
              </w:rPr>
              <w:t xml:space="preserve"> (užsakyti)</w:t>
            </w:r>
            <w:r w:rsidRPr="00BA4E49">
              <w:rPr>
                <w:rFonts w:cs="Times New Roman"/>
              </w:rPr>
              <w:t>.</w:t>
            </w:r>
          </w:p>
        </w:tc>
      </w:tr>
      <w:tr w:rsidR="007A0377" w:rsidRPr="00BA4E49" w14:paraId="65EB23D0" w14:textId="77777777" w:rsidTr="00FE47A1">
        <w:trPr>
          <w:trHeight w:val="543"/>
        </w:trPr>
        <w:tc>
          <w:tcPr>
            <w:tcW w:w="373" w:type="pct"/>
          </w:tcPr>
          <w:p w14:paraId="0722CDD7"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5D3F7151" w14:textId="79BE7194" w:rsidR="007A0377" w:rsidRPr="00BA4E49" w:rsidRDefault="007A0377" w:rsidP="007A0377">
            <w:pPr>
              <w:spacing w:after="0" w:line="240" w:lineRule="auto"/>
              <w:rPr>
                <w:rFonts w:cs="Times New Roman"/>
              </w:rPr>
            </w:pPr>
            <w:r w:rsidRPr="00BA4E49">
              <w:rPr>
                <w:rFonts w:cs="Times New Roman"/>
              </w:rPr>
              <w:t>Dieg</w:t>
            </w:r>
            <w:r w:rsidR="00FE47A1" w:rsidRPr="00BA4E49">
              <w:rPr>
                <w:rFonts w:cs="Times New Roman"/>
              </w:rPr>
              <w:t xml:space="preserve">ėjas turi sukurti funkcionalumą VIPVIS naudotojui paspaudus ant IT paslaugų </w:t>
            </w:r>
            <w:r w:rsidR="000A07E6">
              <w:rPr>
                <w:rFonts w:cs="Times New Roman"/>
              </w:rPr>
              <w:t>rinkinio</w:t>
            </w:r>
            <w:r w:rsidR="000A07E6" w:rsidRPr="00BA4E49">
              <w:rPr>
                <w:rFonts w:cs="Times New Roman"/>
              </w:rPr>
              <w:t xml:space="preserve"> </w:t>
            </w:r>
            <w:r w:rsidR="00FE47A1" w:rsidRPr="00BA4E49">
              <w:rPr>
                <w:rFonts w:cs="Times New Roman"/>
              </w:rPr>
              <w:t>pavadinimo pateikti visą ta</w:t>
            </w:r>
            <w:r w:rsidR="000A07E6">
              <w:rPr>
                <w:rFonts w:cs="Times New Roman"/>
              </w:rPr>
              <w:t>m</w:t>
            </w:r>
            <w:r w:rsidR="00FE47A1" w:rsidRPr="00BA4E49">
              <w:rPr>
                <w:rFonts w:cs="Times New Roman"/>
              </w:rPr>
              <w:t xml:space="preserve"> IT paslaugų </w:t>
            </w:r>
            <w:r w:rsidR="000A07E6">
              <w:rPr>
                <w:rFonts w:cs="Times New Roman"/>
              </w:rPr>
              <w:t>rinkiniui</w:t>
            </w:r>
            <w:r w:rsidR="000A07E6" w:rsidRPr="00BA4E49">
              <w:rPr>
                <w:rFonts w:cs="Times New Roman"/>
              </w:rPr>
              <w:t xml:space="preserve"> </w:t>
            </w:r>
            <w:r w:rsidR="00FE47A1" w:rsidRPr="00BA4E49">
              <w:rPr>
                <w:rFonts w:cs="Times New Roman"/>
              </w:rPr>
              <w:t>priskirtų IT paslaugų sąrašą.</w:t>
            </w:r>
          </w:p>
        </w:tc>
      </w:tr>
    </w:tbl>
    <w:p w14:paraId="08C9D847" w14:textId="77777777" w:rsidR="007A0377" w:rsidRPr="00BA4E49" w:rsidRDefault="007A0377" w:rsidP="007A0377">
      <w:pPr>
        <w:rPr>
          <w:rFonts w:cs="Times New Roman"/>
        </w:rPr>
      </w:pPr>
    </w:p>
    <w:p w14:paraId="427ADCFB" w14:textId="77777777" w:rsidR="007A0377" w:rsidRPr="00BA4E49" w:rsidRDefault="007A0377" w:rsidP="00B3174E">
      <w:pPr>
        <w:pStyle w:val="Antrat3"/>
      </w:pPr>
      <w:bookmarkStart w:id="316" w:name="_Toc3494672"/>
      <w:bookmarkStart w:id="317" w:name="_Toc15551504"/>
      <w:bookmarkStart w:id="318" w:name="_Hlk3323653"/>
      <w:r w:rsidRPr="00BA4E49">
        <w:t>Funkciniai reikalavimai „F.5. IT paslaugų teikimo susitarimų sudarymas ir valdymas“</w:t>
      </w:r>
      <w:bookmarkEnd w:id="316"/>
      <w:bookmarkEnd w:id="317"/>
    </w:p>
    <w:p w14:paraId="7E7C6411" w14:textId="31317C9F" w:rsidR="00CF7568" w:rsidRPr="001213CE" w:rsidRDefault="00FE47A1" w:rsidP="00FE47A1">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22</w:t>
      </w:r>
      <w:r w:rsidR="00115810" w:rsidRPr="001213CE">
        <w:rPr>
          <w:color w:val="auto"/>
        </w:rPr>
        <w:fldChar w:fldCharType="end"/>
      </w:r>
      <w:r w:rsidR="00CF7568" w:rsidRPr="001213CE">
        <w:rPr>
          <w:color w:val="auto"/>
        </w:rPr>
        <w:t xml:space="preserve">. Funkciniai reikalavimai </w:t>
      </w:r>
      <w:r w:rsidRPr="001213CE">
        <w:rPr>
          <w:color w:val="auto"/>
        </w:rPr>
        <w:t>„</w:t>
      </w:r>
      <w:r w:rsidR="00CF7568" w:rsidRPr="001213CE">
        <w:rPr>
          <w:color w:val="auto"/>
        </w:rPr>
        <w:t>F.5. IT pasla</w:t>
      </w:r>
      <w:r w:rsidR="000C1EF8" w:rsidRPr="001213CE">
        <w:rPr>
          <w:color w:val="auto"/>
        </w:rPr>
        <w:t>ugų teikimo susitarimų sudarymas</w:t>
      </w:r>
      <w:r w:rsidR="00CF7568" w:rsidRPr="001213CE">
        <w:rPr>
          <w:color w:val="auto"/>
        </w:rPr>
        <w:t xml:space="preserve"> ir valdy</w:t>
      </w:r>
      <w:r w:rsidR="000C1EF8" w:rsidRPr="001213CE">
        <w:rPr>
          <w:color w:val="auto"/>
        </w:rPr>
        <w:t>mas</w:t>
      </w:r>
      <w:r w:rsidRPr="001213CE">
        <w:rPr>
          <w:color w:val="auto"/>
        </w:rPr>
        <w:t>“</w:t>
      </w:r>
    </w:p>
    <w:tbl>
      <w:tblPr>
        <w:tblStyle w:val="CV14"/>
        <w:tblW w:w="9634" w:type="dxa"/>
        <w:tblLook w:val="04A0" w:firstRow="1" w:lastRow="0" w:firstColumn="1" w:lastColumn="0" w:noHBand="0" w:noVBand="1"/>
      </w:tblPr>
      <w:tblGrid>
        <w:gridCol w:w="698"/>
        <w:gridCol w:w="8936"/>
      </w:tblGrid>
      <w:tr w:rsidR="00BA4E49" w:rsidRPr="00BA4E49" w14:paraId="10163D8F" w14:textId="77777777" w:rsidTr="00D553EE">
        <w:tc>
          <w:tcPr>
            <w:tcW w:w="698" w:type="dxa"/>
            <w:shd w:val="clear" w:color="auto" w:fill="D9D9D9" w:themeFill="background1" w:themeFillShade="D9"/>
          </w:tcPr>
          <w:p w14:paraId="0517ED0B" w14:textId="77777777" w:rsidR="007A0377" w:rsidRPr="00BA4E49" w:rsidRDefault="007A0377" w:rsidP="007A0377">
            <w:pPr>
              <w:spacing w:after="0" w:line="240" w:lineRule="auto"/>
              <w:rPr>
                <w:rFonts w:cs="Times New Roman"/>
                <w:b/>
              </w:rPr>
            </w:pPr>
            <w:r w:rsidRPr="00BA4E49">
              <w:rPr>
                <w:rFonts w:cs="Times New Roman"/>
                <w:b/>
              </w:rPr>
              <w:t>ID</w:t>
            </w:r>
          </w:p>
        </w:tc>
        <w:tc>
          <w:tcPr>
            <w:tcW w:w="8936" w:type="dxa"/>
            <w:shd w:val="clear" w:color="auto" w:fill="D9D9D9" w:themeFill="background1" w:themeFillShade="D9"/>
          </w:tcPr>
          <w:p w14:paraId="01ED850F"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0F208E4B" w14:textId="77777777" w:rsidTr="00D553EE">
        <w:tc>
          <w:tcPr>
            <w:tcW w:w="698" w:type="dxa"/>
          </w:tcPr>
          <w:p w14:paraId="404457C4"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18E7C941"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920F2">
              <w:rPr>
                <w:rFonts w:cs="Times New Roman"/>
              </w:rPr>
              <w:t xml:space="preserve"> </w:t>
            </w:r>
            <w:r w:rsidR="00146B59" w:rsidRPr="00BA4E49">
              <w:rPr>
                <w:rFonts w:cs="Times New Roman"/>
              </w:rPr>
              <w:t xml:space="preserve">stebėti </w:t>
            </w:r>
            <w:r w:rsidR="00FE47A1" w:rsidRPr="00BA4E49">
              <w:rPr>
                <w:rFonts w:cs="Times New Roman"/>
              </w:rPr>
              <w:t xml:space="preserve">VIPVIS naudotojo užsakytų </w:t>
            </w:r>
            <w:r w:rsidRPr="00BA4E49">
              <w:rPr>
                <w:rFonts w:cs="Times New Roman"/>
              </w:rPr>
              <w:t>IT paslaugų teikimo susitarimų derinimo būseną.</w:t>
            </w:r>
          </w:p>
        </w:tc>
      </w:tr>
      <w:tr w:rsidR="00BA4E49" w:rsidRPr="00BA4E49" w14:paraId="104FB38C" w14:textId="77777777" w:rsidTr="00D553EE">
        <w:tc>
          <w:tcPr>
            <w:tcW w:w="698" w:type="dxa"/>
          </w:tcPr>
          <w:p w14:paraId="6EFF9841"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5E80DA9D"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920F2">
              <w:rPr>
                <w:rFonts w:cs="Times New Roman"/>
              </w:rPr>
              <w:t xml:space="preserve"> </w:t>
            </w:r>
            <w:r w:rsidRPr="00BA4E49">
              <w:rPr>
                <w:rFonts w:cs="Times New Roman"/>
              </w:rPr>
              <w:t>gauti pranešimus apie IT paslaugų teikimo susitarimų derinimo būsenų pasikeitimus.</w:t>
            </w:r>
          </w:p>
        </w:tc>
      </w:tr>
      <w:tr w:rsidR="00BA4E49" w:rsidRPr="00BA4E49" w14:paraId="7F12B261" w14:textId="77777777" w:rsidTr="00D553EE">
        <w:tc>
          <w:tcPr>
            <w:tcW w:w="698" w:type="dxa"/>
          </w:tcPr>
          <w:p w14:paraId="5CA7B4A9"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28CA9714"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920F2">
              <w:rPr>
                <w:rFonts w:cs="Times New Roman"/>
              </w:rPr>
              <w:t xml:space="preserve"> </w:t>
            </w:r>
            <w:r w:rsidRPr="00BA4E49">
              <w:rPr>
                <w:rFonts w:cs="Times New Roman"/>
              </w:rPr>
              <w:t>patvirtinti sistemos</w:t>
            </w:r>
            <w:r w:rsidR="00CF2BC9" w:rsidRPr="00BA4E49">
              <w:rPr>
                <w:rFonts w:cs="Times New Roman"/>
              </w:rPr>
              <w:t xml:space="preserve"> pagal IT paslaugų teikimo susitarimų šablonus</w:t>
            </w:r>
            <w:r w:rsidRPr="00BA4E49">
              <w:rPr>
                <w:rFonts w:cs="Times New Roman"/>
              </w:rPr>
              <w:t xml:space="preserve"> automatiškai sugeneruotą IT paslaugų teikimo susitarimą (iš IT paslaugų gavėjo ir iš</w:t>
            </w:r>
            <w:r w:rsidR="00CF2BC9" w:rsidRPr="00BA4E49">
              <w:rPr>
                <w:rFonts w:cs="Times New Roman"/>
              </w:rPr>
              <w:t xml:space="preserve"> Valstybės</w:t>
            </w:r>
            <w:r w:rsidRPr="00BA4E49">
              <w:rPr>
                <w:rFonts w:cs="Times New Roman"/>
              </w:rPr>
              <w:t xml:space="preserve"> IT paslaugų teikėjo pusės).</w:t>
            </w:r>
          </w:p>
        </w:tc>
      </w:tr>
      <w:tr w:rsidR="00BA4E49" w:rsidRPr="00BA4E49" w14:paraId="58A88355" w14:textId="77777777" w:rsidTr="00D553EE">
        <w:tc>
          <w:tcPr>
            <w:tcW w:w="698" w:type="dxa"/>
          </w:tcPr>
          <w:p w14:paraId="0B522475"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694D61A9"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920F2">
              <w:rPr>
                <w:rFonts w:cs="Times New Roman"/>
              </w:rPr>
              <w:t xml:space="preserve"> </w:t>
            </w:r>
            <w:r w:rsidRPr="00BA4E49">
              <w:rPr>
                <w:rFonts w:cs="Times New Roman"/>
              </w:rPr>
              <w:t>inicijuoti IT paslaugų teikimo susitarimo pakeitimą, įvedant į sistemą pakeitimo turinį ir pateikiant atsakingiems asmenims vykdyti.</w:t>
            </w:r>
          </w:p>
        </w:tc>
      </w:tr>
      <w:tr w:rsidR="00BA4E49" w:rsidRPr="00BA4E49" w14:paraId="54C722B3" w14:textId="77777777" w:rsidTr="00D553EE">
        <w:tc>
          <w:tcPr>
            <w:tcW w:w="698" w:type="dxa"/>
          </w:tcPr>
          <w:p w14:paraId="53C34625"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0566D35C"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A920F2">
              <w:rPr>
                <w:rFonts w:cs="Times New Roman"/>
              </w:rPr>
              <w:t xml:space="preserve"> </w:t>
            </w:r>
            <w:r w:rsidRPr="00BA4E49">
              <w:rPr>
                <w:rFonts w:cs="Times New Roman"/>
              </w:rPr>
              <w:t xml:space="preserve">inicijuoti IT paslaugų teikimo susitarimo </w:t>
            </w:r>
            <w:r w:rsidR="00CF2BC9" w:rsidRPr="00BA4E49">
              <w:rPr>
                <w:rFonts w:cs="Times New Roman"/>
              </w:rPr>
              <w:t xml:space="preserve">derinimo </w:t>
            </w:r>
            <w:r w:rsidRPr="00BA4E49">
              <w:rPr>
                <w:rFonts w:cs="Times New Roman"/>
              </w:rPr>
              <w:t>nutraukimą, pateikiant jį atsakingiems asmenims vykdyti.</w:t>
            </w:r>
          </w:p>
        </w:tc>
      </w:tr>
      <w:tr w:rsidR="00BA4E49" w:rsidRPr="00BA4E49" w14:paraId="3BE99BEC" w14:textId="77777777" w:rsidTr="00D553EE">
        <w:tc>
          <w:tcPr>
            <w:tcW w:w="698" w:type="dxa"/>
          </w:tcPr>
          <w:p w14:paraId="768B024B"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4DE3EC35" w14:textId="77777777" w:rsidR="007A0377" w:rsidRPr="00BA4E49" w:rsidRDefault="007A0377" w:rsidP="007A0377">
            <w:pPr>
              <w:spacing w:after="0" w:line="240" w:lineRule="auto"/>
              <w:rPr>
                <w:rFonts w:cs="Times New Roman"/>
              </w:rPr>
            </w:pPr>
            <w:r w:rsidRPr="00BA4E49">
              <w:rPr>
                <w:rFonts w:cs="Times New Roman"/>
              </w:rPr>
              <w:t>Diegėjas turi sukurti funkcionalumą peržiūrėti IT paslaugų teikimo susitarimus sąrašo pavidalo.</w:t>
            </w:r>
          </w:p>
        </w:tc>
      </w:tr>
      <w:tr w:rsidR="00BA4E49" w:rsidRPr="00BA4E49" w14:paraId="00EEB771" w14:textId="77777777" w:rsidTr="00D553EE">
        <w:tc>
          <w:tcPr>
            <w:tcW w:w="698" w:type="dxa"/>
          </w:tcPr>
          <w:p w14:paraId="0C0F9171"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4C4B5452" w14:textId="77777777" w:rsidR="007A0377" w:rsidRPr="00BA4E49" w:rsidRDefault="007A0377" w:rsidP="007A0377">
            <w:pPr>
              <w:spacing w:after="0" w:line="240" w:lineRule="auto"/>
              <w:rPr>
                <w:rFonts w:cs="Times New Roman"/>
              </w:rPr>
            </w:pPr>
            <w:r w:rsidRPr="00BA4E49">
              <w:rPr>
                <w:rFonts w:cs="Times New Roman"/>
              </w:rPr>
              <w:t>Diegėjas turi sukurti funkcionalumą atsisiųsti IT paslaugų teikimo susitarimo turinį bylos pavidalu PDF formatu.</w:t>
            </w:r>
          </w:p>
        </w:tc>
      </w:tr>
      <w:tr w:rsidR="00BA4E49" w:rsidRPr="00BA4E49" w14:paraId="3B656FFE" w14:textId="77777777" w:rsidTr="00D553EE">
        <w:tc>
          <w:tcPr>
            <w:tcW w:w="698" w:type="dxa"/>
          </w:tcPr>
          <w:p w14:paraId="610021DF"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5D204E37" w14:textId="77777777" w:rsidR="007A0377" w:rsidRPr="00BA4E49" w:rsidRDefault="007A0377" w:rsidP="007A0377">
            <w:pPr>
              <w:spacing w:after="0" w:line="240" w:lineRule="auto"/>
              <w:rPr>
                <w:rFonts w:cs="Times New Roman"/>
              </w:rPr>
            </w:pPr>
            <w:r w:rsidRPr="00BA4E49">
              <w:rPr>
                <w:rFonts w:cs="Times New Roman"/>
              </w:rPr>
              <w:t>Diegėjas turi sukurti funkcionalumą atlikti paiešką ir rūšiavimą IT paslaugų teikimo susitarimų sąraše.</w:t>
            </w:r>
          </w:p>
        </w:tc>
      </w:tr>
      <w:tr w:rsidR="00BA4E49" w:rsidRPr="00BA4E49" w14:paraId="78AF8694" w14:textId="77777777" w:rsidTr="00D553EE">
        <w:tc>
          <w:tcPr>
            <w:tcW w:w="698" w:type="dxa"/>
          </w:tcPr>
          <w:p w14:paraId="3D863F36" w14:textId="77777777" w:rsidR="00146B59" w:rsidRPr="00BA4E49" w:rsidRDefault="00146B59" w:rsidP="00146B59">
            <w:pPr>
              <w:numPr>
                <w:ilvl w:val="0"/>
                <w:numId w:val="2"/>
              </w:numPr>
              <w:spacing w:after="0" w:line="240" w:lineRule="auto"/>
              <w:ind w:left="360"/>
              <w:rPr>
                <w:rFonts w:cs="Times New Roman"/>
              </w:rPr>
            </w:pPr>
          </w:p>
        </w:tc>
        <w:tc>
          <w:tcPr>
            <w:tcW w:w="8936" w:type="dxa"/>
          </w:tcPr>
          <w:p w14:paraId="6233CF96" w14:textId="77777777" w:rsidR="00146B59" w:rsidRPr="00BA4E49" w:rsidRDefault="00146B59" w:rsidP="00146B59">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peržiūrėti </w:t>
            </w:r>
            <w:r w:rsidR="00BE368B" w:rsidRPr="00BA4E49">
              <w:rPr>
                <w:rFonts w:cs="Arial"/>
                <w:kern w:val="12"/>
              </w:rPr>
              <w:t>patvirtintus</w:t>
            </w:r>
            <w:r w:rsidRPr="00BA4E49">
              <w:rPr>
                <w:rFonts w:cs="Arial"/>
                <w:kern w:val="12"/>
              </w:rPr>
              <w:t xml:space="preserve"> IT paslaugų teikimo susitarimus ir juose nustatytus IT paslaugų susitarimo lygio (SLA) ir kitus susijusius parametrus ar įrašus (pvz., su susitarimu susijusias</w:t>
            </w:r>
            <w:r w:rsidR="00BE368B" w:rsidRPr="00BA4E49">
              <w:rPr>
                <w:rFonts w:cs="Arial"/>
                <w:kern w:val="12"/>
              </w:rPr>
              <w:t xml:space="preserve"> sąskaitas už suteiktas</w:t>
            </w:r>
            <w:r w:rsidRPr="00BA4E49">
              <w:rPr>
                <w:rFonts w:cs="Arial"/>
                <w:kern w:val="12"/>
              </w:rPr>
              <w:t xml:space="preserve"> IT paslaug</w:t>
            </w:r>
            <w:r w:rsidR="00BE368B" w:rsidRPr="00BA4E49">
              <w:rPr>
                <w:rFonts w:cs="Arial"/>
                <w:kern w:val="12"/>
              </w:rPr>
              <w:t>as ir</w:t>
            </w:r>
            <w:r w:rsidRPr="00BA4E49">
              <w:rPr>
                <w:rFonts w:cs="Arial"/>
                <w:kern w:val="12"/>
              </w:rPr>
              <w:t xml:space="preserve"> kt.).</w:t>
            </w:r>
          </w:p>
        </w:tc>
      </w:tr>
      <w:tr w:rsidR="00BA4E49" w:rsidRPr="00BA4E49" w14:paraId="3969263C" w14:textId="77777777" w:rsidTr="00D553EE">
        <w:tc>
          <w:tcPr>
            <w:tcW w:w="698" w:type="dxa"/>
          </w:tcPr>
          <w:p w14:paraId="00CADAD9" w14:textId="77777777" w:rsidR="00146B59" w:rsidRPr="00BA4E49" w:rsidRDefault="00146B59" w:rsidP="00146B59">
            <w:pPr>
              <w:numPr>
                <w:ilvl w:val="0"/>
                <w:numId w:val="2"/>
              </w:numPr>
              <w:spacing w:after="0" w:line="240" w:lineRule="auto"/>
              <w:ind w:left="360"/>
              <w:rPr>
                <w:rFonts w:cs="Times New Roman"/>
              </w:rPr>
            </w:pPr>
          </w:p>
        </w:tc>
        <w:tc>
          <w:tcPr>
            <w:tcW w:w="8936" w:type="dxa"/>
          </w:tcPr>
          <w:p w14:paraId="013A6CB6" w14:textId="77777777" w:rsidR="00146B59" w:rsidRPr="00BA4E49" w:rsidRDefault="00146B59" w:rsidP="00146B59">
            <w:pPr>
              <w:spacing w:after="0" w:line="240" w:lineRule="auto"/>
              <w:rPr>
                <w:rFonts w:cs="Times New Roman"/>
              </w:rPr>
            </w:pPr>
            <w:r w:rsidRPr="00BA4E49">
              <w:rPr>
                <w:rFonts w:cs="Times New Roman"/>
              </w:rPr>
              <w:t xml:space="preserve">Diegėjas turi sukurti funkcionalumą </w:t>
            </w:r>
            <w:r w:rsidRPr="00BA4E49">
              <w:rPr>
                <w:rFonts w:cs="Arial"/>
                <w:kern w:val="12"/>
              </w:rPr>
              <w:t>keisti IT paslaugų teikimo susitarimus ar stabdyti jų vykdymą.</w:t>
            </w:r>
          </w:p>
        </w:tc>
      </w:tr>
      <w:tr w:rsidR="00146B59" w:rsidRPr="00BA4E49" w14:paraId="6B0D43DB" w14:textId="77777777" w:rsidTr="00D553EE">
        <w:tc>
          <w:tcPr>
            <w:tcW w:w="698" w:type="dxa"/>
          </w:tcPr>
          <w:p w14:paraId="11EC9FE8" w14:textId="77777777" w:rsidR="00146B59" w:rsidRPr="00BA4E49" w:rsidRDefault="00146B59" w:rsidP="00146B59">
            <w:pPr>
              <w:numPr>
                <w:ilvl w:val="0"/>
                <w:numId w:val="2"/>
              </w:numPr>
              <w:spacing w:after="0" w:line="240" w:lineRule="auto"/>
              <w:ind w:left="360"/>
              <w:rPr>
                <w:rFonts w:cs="Times New Roman"/>
              </w:rPr>
            </w:pPr>
          </w:p>
        </w:tc>
        <w:tc>
          <w:tcPr>
            <w:tcW w:w="8936" w:type="dxa"/>
          </w:tcPr>
          <w:p w14:paraId="3DBF32D1" w14:textId="77777777" w:rsidR="00146B59" w:rsidRPr="00BA4E49" w:rsidRDefault="00146B59" w:rsidP="00146B59">
            <w:pPr>
              <w:spacing w:after="0" w:line="240" w:lineRule="auto"/>
              <w:rPr>
                <w:rFonts w:cs="Times New Roman"/>
              </w:rPr>
            </w:pPr>
            <w:r w:rsidRPr="00BA4E49">
              <w:rPr>
                <w:rFonts w:cs="Times New Roman"/>
              </w:rPr>
              <w:t>Diegėjas turi suk</w:t>
            </w:r>
            <w:r w:rsidR="00987043" w:rsidRPr="00BA4E49">
              <w:rPr>
                <w:rFonts w:cs="Times New Roman"/>
              </w:rPr>
              <w:t>urti funkcionalumą rankiniu būdu</w:t>
            </w:r>
            <w:r w:rsidRPr="00BA4E49">
              <w:rPr>
                <w:rFonts w:cs="Times New Roman"/>
              </w:rPr>
              <w:t xml:space="preserve"> į VIPVIS įkelti sąskaitas</w:t>
            </w:r>
            <w:r w:rsidR="00BE368B" w:rsidRPr="00BA4E49">
              <w:rPr>
                <w:rFonts w:cs="Times New Roman"/>
              </w:rPr>
              <w:t xml:space="preserve"> už suteiktas IT paslaugas</w:t>
            </w:r>
            <w:r w:rsidRPr="00BA4E49">
              <w:rPr>
                <w:rFonts w:cs="Times New Roman"/>
              </w:rPr>
              <w:t xml:space="preserve"> PDF </w:t>
            </w:r>
            <w:r w:rsidR="00987043" w:rsidRPr="00BA4E49">
              <w:rPr>
                <w:rFonts w:cs="Times New Roman"/>
              </w:rPr>
              <w:t>format</w:t>
            </w:r>
            <w:r w:rsidRPr="00BA4E49">
              <w:rPr>
                <w:rFonts w:cs="Times New Roman"/>
              </w:rPr>
              <w:t xml:space="preserve">u ir susieti jas su užsakyta IT paslauga ir </w:t>
            </w:r>
            <w:r w:rsidR="00BE368B" w:rsidRPr="00BA4E49">
              <w:rPr>
                <w:rFonts w:cs="Times New Roman"/>
              </w:rPr>
              <w:t>IT paslaugų gavėju</w:t>
            </w:r>
            <w:r w:rsidRPr="00BA4E49">
              <w:rPr>
                <w:rFonts w:cs="Times New Roman"/>
              </w:rPr>
              <w:t>.</w:t>
            </w:r>
          </w:p>
        </w:tc>
      </w:tr>
      <w:bookmarkEnd w:id="318"/>
    </w:tbl>
    <w:p w14:paraId="76F110C8" w14:textId="77777777" w:rsidR="007A0377" w:rsidRPr="00BA4E49" w:rsidRDefault="007A0377" w:rsidP="007A0377">
      <w:pPr>
        <w:rPr>
          <w:rFonts w:cs="Times New Roman"/>
        </w:rPr>
      </w:pPr>
    </w:p>
    <w:p w14:paraId="191DBBF9" w14:textId="77777777" w:rsidR="007A0377" w:rsidRPr="00BA4E49" w:rsidRDefault="007A0377" w:rsidP="00B3174E">
      <w:pPr>
        <w:pStyle w:val="Antrat3"/>
      </w:pPr>
      <w:bookmarkStart w:id="319" w:name="_Ref340864"/>
      <w:bookmarkStart w:id="320" w:name="_Toc3494673"/>
      <w:bookmarkStart w:id="321" w:name="_Toc15551505"/>
      <w:r w:rsidRPr="00BA4E49">
        <w:t>Funkciniai reikalavimai „F.6. Incidentų ir pakeitimų užklausų registravimas“</w:t>
      </w:r>
      <w:bookmarkEnd w:id="319"/>
      <w:bookmarkEnd w:id="320"/>
      <w:bookmarkEnd w:id="321"/>
    </w:p>
    <w:p w14:paraId="24C107EA" w14:textId="4A1A3A2B" w:rsidR="00CF7568" w:rsidRPr="001213CE" w:rsidRDefault="00CF2BC9" w:rsidP="00CF2BC9">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23</w:t>
      </w:r>
      <w:r w:rsidR="00115810" w:rsidRPr="001213CE">
        <w:rPr>
          <w:color w:val="auto"/>
        </w:rPr>
        <w:fldChar w:fldCharType="end"/>
      </w:r>
      <w:r w:rsidR="00CF7568" w:rsidRPr="001213CE">
        <w:rPr>
          <w:color w:val="auto"/>
        </w:rPr>
        <w:t>.</w:t>
      </w:r>
      <w:r w:rsidR="00CF7568" w:rsidRPr="001213CE">
        <w:rPr>
          <w:i w:val="0"/>
          <w:color w:val="auto"/>
        </w:rPr>
        <w:t xml:space="preserve"> </w:t>
      </w:r>
      <w:r w:rsidR="00CF7568" w:rsidRPr="001213CE">
        <w:rPr>
          <w:color w:val="auto"/>
        </w:rPr>
        <w:t xml:space="preserve">Funkciniai reikalavimai </w:t>
      </w:r>
      <w:r w:rsidRPr="001213CE">
        <w:rPr>
          <w:color w:val="auto"/>
        </w:rPr>
        <w:t>„</w:t>
      </w:r>
      <w:r w:rsidR="00CF7568" w:rsidRPr="001213CE">
        <w:rPr>
          <w:color w:val="auto"/>
        </w:rPr>
        <w:t xml:space="preserve">F.6. Incidentų ir </w:t>
      </w:r>
      <w:r w:rsidR="000C1EF8" w:rsidRPr="001213CE">
        <w:rPr>
          <w:color w:val="auto"/>
        </w:rPr>
        <w:t>pakeitimų užklausų registravimas</w:t>
      </w:r>
      <w:r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56316B0B" w14:textId="77777777" w:rsidTr="00CE2181">
        <w:trPr>
          <w:tblHeader/>
        </w:trPr>
        <w:tc>
          <w:tcPr>
            <w:tcW w:w="373" w:type="pct"/>
            <w:shd w:val="clear" w:color="auto" w:fill="D9D9D9" w:themeFill="background1" w:themeFillShade="D9"/>
          </w:tcPr>
          <w:p w14:paraId="1C59684A" w14:textId="77777777"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2D028EEA"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50EA1CD5" w14:textId="77777777" w:rsidTr="00CE2181">
        <w:tc>
          <w:tcPr>
            <w:tcW w:w="373" w:type="pct"/>
          </w:tcPr>
          <w:p w14:paraId="40E45C2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13AF8E13"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592DA6">
              <w:rPr>
                <w:rFonts w:cs="Times New Roman"/>
              </w:rPr>
              <w:t xml:space="preserve"> </w:t>
            </w:r>
            <w:r w:rsidRPr="00BA4E49">
              <w:rPr>
                <w:rFonts w:cs="Arial"/>
                <w:kern w:val="12"/>
              </w:rPr>
              <w:t>registruoti incidentą kartu su aprašančia informacija.</w:t>
            </w:r>
          </w:p>
        </w:tc>
      </w:tr>
      <w:tr w:rsidR="00BA4E49" w:rsidRPr="00BA4E49" w14:paraId="370DBD2B" w14:textId="77777777" w:rsidTr="00CE2181">
        <w:tc>
          <w:tcPr>
            <w:tcW w:w="373" w:type="pct"/>
          </w:tcPr>
          <w:p w14:paraId="4060FE7B"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40F8C1F" w14:textId="77777777" w:rsidR="007A0377" w:rsidRPr="00BA4E49" w:rsidRDefault="007A0377" w:rsidP="007A0377">
            <w:pPr>
              <w:spacing w:after="0" w:line="240" w:lineRule="auto"/>
              <w:rPr>
                <w:rFonts w:cs="Times New Roman"/>
              </w:rPr>
            </w:pPr>
            <w:r w:rsidRPr="00BA4E49">
              <w:rPr>
                <w:rFonts w:cs="Times New Roman"/>
              </w:rPr>
              <w:t>Diegėjas turi su</w:t>
            </w:r>
            <w:r w:rsidR="00285F17" w:rsidRPr="00BA4E49">
              <w:rPr>
                <w:rFonts w:cs="Times New Roman"/>
              </w:rPr>
              <w:t>kurti funkcionalumą įvesti</w:t>
            </w:r>
            <w:r w:rsidRPr="00BA4E49">
              <w:rPr>
                <w:rFonts w:cs="Times New Roman"/>
              </w:rPr>
              <w:t xml:space="preserve"> incidentą aprašančią informaciją:</w:t>
            </w:r>
          </w:p>
          <w:p w14:paraId="437F807D"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incidentą registruojančio </w:t>
            </w:r>
            <w:r w:rsidR="006950B5" w:rsidRPr="00BA4E49">
              <w:rPr>
                <w:rFonts w:cs="Times New Roman"/>
              </w:rPr>
              <w:t>VIPVIS naudotojo</w:t>
            </w:r>
            <w:r w:rsidR="00285F17" w:rsidRPr="00BA4E49">
              <w:rPr>
                <w:rFonts w:cs="Times New Roman"/>
              </w:rPr>
              <w:t xml:space="preserve"> duomeni</w:t>
            </w:r>
            <w:r w:rsidRPr="00BA4E49">
              <w:rPr>
                <w:rFonts w:cs="Times New Roman"/>
              </w:rPr>
              <w:t>s;</w:t>
            </w:r>
          </w:p>
          <w:p w14:paraId="0D712596" w14:textId="77777777" w:rsidR="007A0377" w:rsidRPr="00BA4E49" w:rsidRDefault="006950B5" w:rsidP="00517D92">
            <w:pPr>
              <w:numPr>
                <w:ilvl w:val="0"/>
                <w:numId w:val="34"/>
              </w:numPr>
              <w:spacing w:after="0" w:line="240" w:lineRule="auto"/>
              <w:ind w:left="308"/>
              <w:rPr>
                <w:rFonts w:cs="Times New Roman"/>
              </w:rPr>
            </w:pPr>
            <w:r w:rsidRPr="00BA4E49">
              <w:rPr>
                <w:rFonts w:cs="Times New Roman"/>
              </w:rPr>
              <w:t xml:space="preserve">incidentą registruojančio VIPVIS naudotojo </w:t>
            </w:r>
            <w:r w:rsidR="007A0377" w:rsidRPr="00BA4E49">
              <w:rPr>
                <w:rFonts w:cs="Times New Roman"/>
              </w:rPr>
              <w:t>atstovaujam</w:t>
            </w:r>
            <w:r w:rsidR="00285F17" w:rsidRPr="00BA4E49">
              <w:rPr>
                <w:rFonts w:cs="Times New Roman"/>
              </w:rPr>
              <w:t>o juridinio asmens pavadinimą</w:t>
            </w:r>
            <w:r w:rsidR="00FD3091" w:rsidRPr="00BA4E49">
              <w:rPr>
                <w:rFonts w:cs="Times New Roman"/>
              </w:rPr>
              <w:t>;</w:t>
            </w:r>
          </w:p>
          <w:p w14:paraId="48BBADBB" w14:textId="77777777" w:rsidR="007A0377" w:rsidRPr="00BA4E49" w:rsidRDefault="006950B5" w:rsidP="00517D92">
            <w:pPr>
              <w:numPr>
                <w:ilvl w:val="0"/>
                <w:numId w:val="34"/>
              </w:numPr>
              <w:spacing w:after="0" w:line="240" w:lineRule="auto"/>
              <w:ind w:left="308"/>
              <w:rPr>
                <w:rFonts w:cs="Times New Roman"/>
              </w:rPr>
            </w:pPr>
            <w:r w:rsidRPr="00BA4E49">
              <w:rPr>
                <w:rFonts w:cs="Times New Roman"/>
              </w:rPr>
              <w:t xml:space="preserve">incidentą registruojančio VIPVIS naudotojo </w:t>
            </w:r>
            <w:r w:rsidR="00285F17" w:rsidRPr="00BA4E49">
              <w:rPr>
                <w:rFonts w:cs="Times New Roman"/>
              </w:rPr>
              <w:t>kontaktinius duomeni</w:t>
            </w:r>
            <w:r w:rsidR="007A0377" w:rsidRPr="00BA4E49">
              <w:rPr>
                <w:rFonts w:cs="Times New Roman"/>
              </w:rPr>
              <w:t>s;</w:t>
            </w:r>
          </w:p>
          <w:p w14:paraId="6304A849" w14:textId="77777777" w:rsidR="007A0377" w:rsidRPr="00BA4E49" w:rsidRDefault="00285F17" w:rsidP="00517D92">
            <w:pPr>
              <w:numPr>
                <w:ilvl w:val="0"/>
                <w:numId w:val="34"/>
              </w:numPr>
              <w:spacing w:after="0" w:line="240" w:lineRule="auto"/>
              <w:ind w:left="308"/>
              <w:rPr>
                <w:rFonts w:cs="Times New Roman"/>
              </w:rPr>
            </w:pPr>
            <w:r w:rsidRPr="00BA4E49">
              <w:rPr>
                <w:rFonts w:cs="Times New Roman"/>
              </w:rPr>
              <w:t>incidento pavadinimą</w:t>
            </w:r>
            <w:r w:rsidR="00FD3091" w:rsidRPr="00BA4E49">
              <w:rPr>
                <w:rFonts w:cs="Times New Roman"/>
              </w:rPr>
              <w:t xml:space="preserve"> </w:t>
            </w:r>
            <w:r w:rsidR="007A0377" w:rsidRPr="00BA4E49">
              <w:rPr>
                <w:rFonts w:cs="Times New Roman"/>
              </w:rPr>
              <w:t>/</w:t>
            </w:r>
            <w:r w:rsidR="00FD3091" w:rsidRPr="00BA4E49">
              <w:rPr>
                <w:rFonts w:cs="Times New Roman"/>
              </w:rPr>
              <w:t xml:space="preserve"> </w:t>
            </w:r>
            <w:r w:rsidRPr="00BA4E49">
              <w:rPr>
                <w:rFonts w:cs="Times New Roman"/>
              </w:rPr>
              <w:t>antraštę</w:t>
            </w:r>
            <w:r w:rsidR="007A0377" w:rsidRPr="00BA4E49">
              <w:rPr>
                <w:rFonts w:cs="Times New Roman"/>
              </w:rPr>
              <w:t>;</w:t>
            </w:r>
          </w:p>
          <w:p w14:paraId="44B8F20E"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incidento </w:t>
            </w:r>
            <w:r w:rsidR="00285F17" w:rsidRPr="00BA4E49">
              <w:rPr>
                <w:rFonts w:cs="Times New Roman"/>
              </w:rPr>
              <w:t>aprašą</w:t>
            </w:r>
            <w:r w:rsidRPr="00BA4E49">
              <w:rPr>
                <w:rFonts w:cs="Times New Roman"/>
              </w:rPr>
              <w:t>;</w:t>
            </w:r>
          </w:p>
          <w:p w14:paraId="062ACE65" w14:textId="77777777" w:rsidR="007A0377" w:rsidRPr="00BA4E49" w:rsidRDefault="006950B5" w:rsidP="00517D92">
            <w:pPr>
              <w:numPr>
                <w:ilvl w:val="0"/>
                <w:numId w:val="34"/>
              </w:numPr>
              <w:spacing w:after="0" w:line="240" w:lineRule="auto"/>
              <w:ind w:left="308"/>
              <w:rPr>
                <w:rFonts w:cs="Times New Roman"/>
              </w:rPr>
            </w:pPr>
            <w:r w:rsidRPr="00BA4E49">
              <w:rPr>
                <w:rFonts w:cs="Times New Roman"/>
              </w:rPr>
              <w:t xml:space="preserve">su registruojamu incidentu </w:t>
            </w:r>
            <w:r w:rsidR="007A0377" w:rsidRPr="00BA4E49">
              <w:rPr>
                <w:rFonts w:cs="Times New Roman"/>
              </w:rPr>
              <w:t>sus</w:t>
            </w:r>
            <w:r w:rsidR="00285F17" w:rsidRPr="00BA4E49">
              <w:rPr>
                <w:rFonts w:cs="Times New Roman"/>
              </w:rPr>
              <w:t>ijusios IT paslaugos pavadinimą</w:t>
            </w:r>
            <w:r w:rsidR="007A0377" w:rsidRPr="00BA4E49">
              <w:rPr>
                <w:rFonts w:cs="Times New Roman"/>
              </w:rPr>
              <w:t>;</w:t>
            </w:r>
          </w:p>
          <w:p w14:paraId="333C9ADC" w14:textId="77777777" w:rsidR="007A0377" w:rsidRPr="00BA4E49" w:rsidRDefault="006950B5" w:rsidP="00517D92">
            <w:pPr>
              <w:numPr>
                <w:ilvl w:val="0"/>
                <w:numId w:val="34"/>
              </w:numPr>
              <w:spacing w:after="0" w:line="240" w:lineRule="auto"/>
              <w:ind w:left="308"/>
              <w:rPr>
                <w:rFonts w:cs="Times New Roman"/>
              </w:rPr>
            </w:pPr>
            <w:r w:rsidRPr="00BA4E49">
              <w:rPr>
                <w:rFonts w:cs="Times New Roman"/>
              </w:rPr>
              <w:t xml:space="preserve">su registruojamu incidentu </w:t>
            </w:r>
            <w:r w:rsidR="00285F17" w:rsidRPr="00BA4E49">
              <w:rPr>
                <w:rFonts w:cs="Times New Roman"/>
              </w:rPr>
              <w:t>susijusį konfigūracinį objektą</w:t>
            </w:r>
            <w:r w:rsidR="007A0377" w:rsidRPr="00BA4E49">
              <w:rPr>
                <w:rFonts w:cs="Times New Roman"/>
              </w:rPr>
              <w:t xml:space="preserve"> (</w:t>
            </w:r>
            <w:r w:rsidR="00285F17" w:rsidRPr="00BA4E49">
              <w:rPr>
                <w:rFonts w:cs="Times New Roman"/>
              </w:rPr>
              <w:t>jei yra priskirtas, tai pasirinkti iš sąrašo</w:t>
            </w:r>
            <w:r w:rsidR="007A0377" w:rsidRPr="00BA4E49">
              <w:rPr>
                <w:rFonts w:cs="Times New Roman"/>
              </w:rPr>
              <w:t>).</w:t>
            </w:r>
          </w:p>
        </w:tc>
      </w:tr>
      <w:tr w:rsidR="00BA4E49" w:rsidRPr="00BA4E49" w14:paraId="05DFD492" w14:textId="77777777" w:rsidTr="00CE2181">
        <w:tc>
          <w:tcPr>
            <w:tcW w:w="373" w:type="pct"/>
          </w:tcPr>
          <w:p w14:paraId="251EECE5"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E72D19A" w14:textId="77777777" w:rsidR="007A0377" w:rsidRPr="00BA4E49" w:rsidRDefault="007A0377" w:rsidP="007A0377">
            <w:pPr>
              <w:spacing w:after="0" w:line="240" w:lineRule="auto"/>
              <w:rPr>
                <w:rFonts w:cs="Times New Roman"/>
              </w:rPr>
            </w:pPr>
            <w:r w:rsidRPr="00BA4E49">
              <w:rPr>
                <w:rFonts w:cs="Times New Roman"/>
              </w:rPr>
              <w:t>Dieg</w:t>
            </w:r>
            <w:r w:rsidR="006950B5" w:rsidRPr="00BA4E49">
              <w:rPr>
                <w:rFonts w:cs="Times New Roman"/>
              </w:rPr>
              <w:t>ėjas turi sukurti funkcionalumą automatiniu būdu priskirti</w:t>
            </w:r>
            <w:r w:rsidRPr="00BA4E49">
              <w:rPr>
                <w:rFonts w:cs="Times New Roman"/>
              </w:rPr>
              <w:t xml:space="preserve"> incidentui </w:t>
            </w:r>
            <w:r w:rsidR="006950B5" w:rsidRPr="00BA4E49">
              <w:rPr>
                <w:rFonts w:cs="Times New Roman"/>
              </w:rPr>
              <w:t>unikalų numerį.</w:t>
            </w:r>
          </w:p>
        </w:tc>
      </w:tr>
      <w:tr w:rsidR="00BA4E49" w:rsidRPr="00BA4E49" w14:paraId="046688DA" w14:textId="77777777" w:rsidTr="00CE2181">
        <w:tc>
          <w:tcPr>
            <w:tcW w:w="373" w:type="pct"/>
          </w:tcPr>
          <w:p w14:paraId="76EA8D6C"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1F4064C4"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6950B5" w:rsidRPr="00BA4E49">
              <w:rPr>
                <w:rFonts w:cs="Times New Roman"/>
              </w:rPr>
              <w:t xml:space="preserve"> pri</w:t>
            </w:r>
            <w:r w:rsidR="006950B5" w:rsidRPr="00BA4E49">
              <w:rPr>
                <w:szCs w:val="24"/>
              </w:rPr>
              <w:t>e incidento aprašymo pridėti bylą ar nuorodą</w:t>
            </w:r>
            <w:r w:rsidR="006950B5" w:rsidRPr="00BA4E49">
              <w:rPr>
                <w:rFonts w:cs="Times New Roman"/>
              </w:rPr>
              <w:t>.</w:t>
            </w:r>
          </w:p>
        </w:tc>
      </w:tr>
      <w:tr w:rsidR="00BA4E49" w:rsidRPr="00BA4E49" w14:paraId="15BE098A" w14:textId="77777777" w:rsidTr="00CE2181">
        <w:tc>
          <w:tcPr>
            <w:tcW w:w="373" w:type="pct"/>
          </w:tcPr>
          <w:p w14:paraId="6C9CB7E8"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53483FA2" w14:textId="77777777" w:rsidR="007A0377" w:rsidRPr="00BA4E49" w:rsidRDefault="007A0377" w:rsidP="007A0377">
            <w:pPr>
              <w:spacing w:after="0" w:line="240" w:lineRule="auto"/>
              <w:rPr>
                <w:rFonts w:cs="Times New Roman"/>
              </w:rPr>
            </w:pPr>
            <w:r w:rsidRPr="00BA4E49">
              <w:rPr>
                <w:rFonts w:cs="Times New Roman"/>
              </w:rPr>
              <w:t>Diegė</w:t>
            </w:r>
            <w:r w:rsidR="006950B5" w:rsidRPr="00BA4E49">
              <w:rPr>
                <w:rFonts w:cs="Times New Roman"/>
              </w:rPr>
              <w:t>jas turi sukurti funkcionalumą už</w:t>
            </w:r>
            <w:r w:rsidRPr="00BA4E49">
              <w:rPr>
                <w:rFonts w:cs="Times New Roman"/>
              </w:rPr>
              <w:t>registruotą incidentą automatiškai priskirti spręsti už inciden</w:t>
            </w:r>
            <w:r w:rsidR="006950B5" w:rsidRPr="00BA4E49">
              <w:rPr>
                <w:rFonts w:cs="Times New Roman"/>
              </w:rPr>
              <w:t>tų sprendimą atsakingai asmenų grupei</w:t>
            </w:r>
            <w:r w:rsidRPr="00BA4E49">
              <w:rPr>
                <w:rFonts w:cs="Times New Roman"/>
              </w:rPr>
              <w:t>.</w:t>
            </w:r>
          </w:p>
        </w:tc>
      </w:tr>
      <w:tr w:rsidR="00BA4E49" w:rsidRPr="00BA4E49" w14:paraId="0DE905E0" w14:textId="77777777" w:rsidTr="00CE2181">
        <w:tc>
          <w:tcPr>
            <w:tcW w:w="373" w:type="pct"/>
          </w:tcPr>
          <w:p w14:paraId="3680A4E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0426353" w14:textId="77777777" w:rsidR="007A0377" w:rsidRPr="00BA4E49" w:rsidRDefault="007A0377" w:rsidP="007A0377">
            <w:pPr>
              <w:spacing w:after="0" w:line="240" w:lineRule="auto"/>
              <w:rPr>
                <w:rFonts w:cs="Times New Roman"/>
              </w:rPr>
            </w:pPr>
            <w:r w:rsidRPr="00BA4E49">
              <w:rPr>
                <w:rFonts w:cs="Times New Roman"/>
              </w:rPr>
              <w:t>Diegė</w:t>
            </w:r>
            <w:r w:rsidR="006950B5" w:rsidRPr="00BA4E49">
              <w:rPr>
                <w:rFonts w:cs="Times New Roman"/>
              </w:rPr>
              <w:t xml:space="preserve">jas turi sukurti funkcionalumą </w:t>
            </w:r>
            <w:r w:rsidRPr="00BA4E49">
              <w:rPr>
                <w:rFonts w:cs="Times New Roman"/>
              </w:rPr>
              <w:t>registruoja</w:t>
            </w:r>
            <w:r w:rsidR="006950B5" w:rsidRPr="00BA4E49">
              <w:rPr>
                <w:rFonts w:cs="Times New Roman"/>
              </w:rPr>
              <w:t xml:space="preserve">nt incidentą </w:t>
            </w:r>
            <w:r w:rsidRPr="00BA4E49">
              <w:rPr>
                <w:rFonts w:cs="Times New Roman"/>
              </w:rPr>
              <w:t>a</w:t>
            </w:r>
            <w:r w:rsidR="00285F17" w:rsidRPr="00BA4E49">
              <w:rPr>
                <w:szCs w:val="24"/>
              </w:rPr>
              <w:t>utomatiškai užpildantį</w:t>
            </w:r>
            <w:r w:rsidRPr="00BA4E49">
              <w:rPr>
                <w:szCs w:val="24"/>
              </w:rPr>
              <w:t xml:space="preserve"> informacijo</w:t>
            </w:r>
            <w:r w:rsidR="006950B5" w:rsidRPr="00BA4E49">
              <w:rPr>
                <w:szCs w:val="24"/>
              </w:rPr>
              <w:t>s apie incidentą registruojantį VIPVIS naudotoją ir jo atstovaujamą juridinį asmenį laukus</w:t>
            </w:r>
            <w:r w:rsidRPr="00BA4E49">
              <w:rPr>
                <w:szCs w:val="24"/>
              </w:rPr>
              <w:t>.</w:t>
            </w:r>
          </w:p>
        </w:tc>
      </w:tr>
      <w:tr w:rsidR="00BA4E49" w:rsidRPr="00BA4E49" w14:paraId="27CFEFCD" w14:textId="77777777" w:rsidTr="00CE2181">
        <w:tc>
          <w:tcPr>
            <w:tcW w:w="373" w:type="pct"/>
          </w:tcPr>
          <w:p w14:paraId="3F9327FC"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B71CCF1" w14:textId="7564413A" w:rsidR="007A0377" w:rsidRPr="00BA4E49" w:rsidRDefault="007A0377" w:rsidP="007A0377">
            <w:pPr>
              <w:spacing w:after="0" w:line="240" w:lineRule="auto"/>
              <w:rPr>
                <w:rFonts w:cs="Times New Roman"/>
              </w:rPr>
            </w:pPr>
            <w:r w:rsidRPr="00BA4E49">
              <w:rPr>
                <w:rFonts w:cs="Times New Roman"/>
              </w:rPr>
              <w:t>Dieg</w:t>
            </w:r>
            <w:r w:rsidR="006950B5" w:rsidRPr="00BA4E49">
              <w:rPr>
                <w:rFonts w:cs="Times New Roman"/>
              </w:rPr>
              <w:t xml:space="preserve">ėjas turi sukurti funkcionalumą incidentą registruojančiam VIPVIS naudotojui </w:t>
            </w:r>
            <w:r w:rsidRPr="00BA4E49">
              <w:rPr>
                <w:rFonts w:cs="Times New Roman"/>
              </w:rPr>
              <w:t>registruoti incidentą kito asmens vardu</w:t>
            </w:r>
            <w:r w:rsidR="001A6541">
              <w:rPr>
                <w:rFonts w:cs="Times New Roman"/>
              </w:rPr>
              <w:t>, t.y.</w:t>
            </w:r>
            <w:r w:rsidR="000C132D">
              <w:rPr>
                <w:rFonts w:cs="Times New Roman"/>
              </w:rPr>
              <w:t xml:space="preserve"> </w:t>
            </w:r>
            <w:r w:rsidRPr="00BA4E49">
              <w:rPr>
                <w:rFonts w:cs="Times New Roman"/>
              </w:rPr>
              <w:t xml:space="preserve">įvesti </w:t>
            </w:r>
            <w:r w:rsidR="000C132D">
              <w:rPr>
                <w:rFonts w:cs="Times New Roman"/>
              </w:rPr>
              <w:t xml:space="preserve">alternatyvaus kontaktinio asmens </w:t>
            </w:r>
            <w:r w:rsidRPr="00BA4E49">
              <w:rPr>
                <w:rFonts w:cs="Times New Roman"/>
              </w:rPr>
              <w:t>informaciją (vard</w:t>
            </w:r>
            <w:r w:rsidR="000C132D">
              <w:rPr>
                <w:rFonts w:cs="Times New Roman"/>
              </w:rPr>
              <w:t>ą</w:t>
            </w:r>
            <w:r w:rsidRPr="00BA4E49">
              <w:rPr>
                <w:rFonts w:cs="Times New Roman"/>
              </w:rPr>
              <w:t>, pavard</w:t>
            </w:r>
            <w:r w:rsidR="000C132D">
              <w:rPr>
                <w:rFonts w:cs="Times New Roman"/>
              </w:rPr>
              <w:t>ę</w:t>
            </w:r>
            <w:r w:rsidRPr="00BA4E49">
              <w:rPr>
                <w:rFonts w:cs="Times New Roman"/>
              </w:rPr>
              <w:t>, atstovaujamo juridinio asmens pavadinim</w:t>
            </w:r>
            <w:r w:rsidR="000C132D">
              <w:rPr>
                <w:rFonts w:cs="Times New Roman"/>
              </w:rPr>
              <w:t>ą</w:t>
            </w:r>
            <w:r w:rsidRPr="00BA4E49">
              <w:rPr>
                <w:rFonts w:cs="Times New Roman"/>
              </w:rPr>
              <w:t>, kontaktini</w:t>
            </w:r>
            <w:r w:rsidR="000C132D">
              <w:rPr>
                <w:rFonts w:cs="Times New Roman"/>
              </w:rPr>
              <w:t>us</w:t>
            </w:r>
            <w:r w:rsidRPr="00BA4E49">
              <w:rPr>
                <w:rFonts w:cs="Times New Roman"/>
              </w:rPr>
              <w:t xml:space="preserve"> duomen</w:t>
            </w:r>
            <w:r w:rsidR="000C132D">
              <w:rPr>
                <w:rFonts w:cs="Times New Roman"/>
              </w:rPr>
              <w:t>i</w:t>
            </w:r>
            <w:r w:rsidRPr="00BA4E49">
              <w:rPr>
                <w:rFonts w:cs="Times New Roman"/>
              </w:rPr>
              <w:t>s).</w:t>
            </w:r>
          </w:p>
        </w:tc>
      </w:tr>
      <w:tr w:rsidR="00BA4E49" w:rsidRPr="00BA4E49" w14:paraId="3936EC64" w14:textId="77777777" w:rsidTr="00CE2181">
        <w:tc>
          <w:tcPr>
            <w:tcW w:w="373" w:type="pct"/>
          </w:tcPr>
          <w:p w14:paraId="6F2F526D"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57A2054"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6950B5" w:rsidRPr="00BA4E49">
              <w:rPr>
                <w:szCs w:val="24"/>
              </w:rPr>
              <w:t xml:space="preserve"> automatiškai nustatyti incidento prioritetą</w:t>
            </w:r>
            <w:r w:rsidRPr="00BA4E49">
              <w:rPr>
                <w:szCs w:val="24"/>
              </w:rPr>
              <w:t xml:space="preserve"> pagal nurodytą incidento įtaką</w:t>
            </w:r>
            <w:r w:rsidR="00046EDB" w:rsidRPr="00BA4E49">
              <w:rPr>
                <w:szCs w:val="24"/>
              </w:rPr>
              <w:t xml:space="preserve"> teikiamai IT paslaugai</w:t>
            </w:r>
            <w:r w:rsidR="00D303EC" w:rsidRPr="00BA4E49">
              <w:rPr>
                <w:szCs w:val="24"/>
              </w:rPr>
              <w:t xml:space="preserve"> ir IT paslaugos teikimo</w:t>
            </w:r>
            <w:r w:rsidRPr="00BA4E49">
              <w:rPr>
                <w:szCs w:val="24"/>
              </w:rPr>
              <w:t xml:space="preserve"> atstatymo veiksmų skubumą.</w:t>
            </w:r>
          </w:p>
        </w:tc>
      </w:tr>
      <w:tr w:rsidR="00BA4E49" w:rsidRPr="00BA4E49" w14:paraId="08F2440E" w14:textId="77777777" w:rsidTr="00CE2181">
        <w:tc>
          <w:tcPr>
            <w:tcW w:w="373" w:type="pct"/>
          </w:tcPr>
          <w:p w14:paraId="0B1782CF"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00207CF" w14:textId="77777777" w:rsidR="007A0377" w:rsidRPr="00BA4E49" w:rsidRDefault="007A0377" w:rsidP="007A0377">
            <w:pPr>
              <w:spacing w:after="0" w:line="240" w:lineRule="auto"/>
              <w:rPr>
                <w:rFonts w:cs="Times New Roman"/>
              </w:rPr>
            </w:pPr>
            <w:r w:rsidRPr="00BA4E49">
              <w:rPr>
                <w:rFonts w:cs="Times New Roman"/>
              </w:rPr>
              <w:t>Diegė</w:t>
            </w:r>
            <w:r w:rsidR="006950B5" w:rsidRPr="00BA4E49">
              <w:rPr>
                <w:rFonts w:cs="Times New Roman"/>
              </w:rPr>
              <w:t>jas turi sukurti funkcionalumą VIPVIS naudotojui</w:t>
            </w:r>
            <w:r w:rsidRPr="00BA4E49">
              <w:rPr>
                <w:rFonts w:cs="Times New Roman"/>
              </w:rPr>
              <w:t xml:space="preserve"> </w:t>
            </w:r>
            <w:r w:rsidR="006950B5" w:rsidRPr="00BA4E49">
              <w:rPr>
                <w:rFonts w:cs="Arial"/>
                <w:kern w:val="12"/>
              </w:rPr>
              <w:t>matyti</w:t>
            </w:r>
            <w:r w:rsidRPr="00BA4E49">
              <w:rPr>
                <w:rFonts w:cs="Arial"/>
                <w:kern w:val="12"/>
              </w:rPr>
              <w:t xml:space="preserve"> </w:t>
            </w:r>
            <w:r w:rsidR="006950B5" w:rsidRPr="00BA4E49">
              <w:rPr>
                <w:rFonts w:cs="Arial"/>
                <w:kern w:val="12"/>
              </w:rPr>
              <w:t>jo</w:t>
            </w:r>
            <w:r w:rsidRPr="00BA4E49">
              <w:rPr>
                <w:rFonts w:cs="Arial"/>
                <w:kern w:val="12"/>
              </w:rPr>
              <w:t xml:space="preserve"> registruotų incidentų būsenas.</w:t>
            </w:r>
          </w:p>
        </w:tc>
      </w:tr>
      <w:tr w:rsidR="00BA4E49" w:rsidRPr="00BA4E49" w14:paraId="3BDC46FE" w14:textId="77777777" w:rsidTr="00CE2181">
        <w:tc>
          <w:tcPr>
            <w:tcW w:w="373" w:type="pct"/>
          </w:tcPr>
          <w:p w14:paraId="512974DF"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3E757A29"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6950B5" w:rsidRPr="00BA4E49">
              <w:rPr>
                <w:rFonts w:cs="Times New Roman"/>
              </w:rPr>
              <w:t xml:space="preserve"> VIPVIS naudotojui</w:t>
            </w:r>
            <w:r w:rsidRPr="00BA4E49">
              <w:rPr>
                <w:rFonts w:cs="Arial"/>
                <w:kern w:val="12"/>
              </w:rPr>
              <w:t xml:space="preserve"> atlikti paiešką pagal nurodytus raktažodžius incidento pavadinimo</w:t>
            </w:r>
            <w:r w:rsidR="006950B5" w:rsidRPr="00BA4E49">
              <w:rPr>
                <w:rFonts w:cs="Arial"/>
                <w:kern w:val="12"/>
              </w:rPr>
              <w:t xml:space="preserve"> / antraštės</w:t>
            </w:r>
            <w:r w:rsidRPr="00BA4E49">
              <w:rPr>
                <w:rFonts w:cs="Arial"/>
                <w:kern w:val="12"/>
              </w:rPr>
              <w:t xml:space="preserve"> ir</w:t>
            </w:r>
            <w:r w:rsidR="006950B5" w:rsidRPr="00BA4E49">
              <w:rPr>
                <w:rFonts w:cs="Arial"/>
                <w:kern w:val="12"/>
              </w:rPr>
              <w:t xml:space="preserve"> </w:t>
            </w:r>
            <w:r w:rsidRPr="00BA4E49">
              <w:rPr>
                <w:rFonts w:cs="Arial"/>
                <w:kern w:val="12"/>
              </w:rPr>
              <w:t>/</w:t>
            </w:r>
            <w:r w:rsidR="006950B5" w:rsidRPr="00BA4E49">
              <w:rPr>
                <w:rFonts w:cs="Arial"/>
                <w:kern w:val="12"/>
              </w:rPr>
              <w:t xml:space="preserve"> </w:t>
            </w:r>
            <w:r w:rsidRPr="00BA4E49">
              <w:rPr>
                <w:rFonts w:cs="Arial"/>
                <w:kern w:val="12"/>
              </w:rPr>
              <w:t>arba aprašo laukuose savo registruotų incidentų sąraše.</w:t>
            </w:r>
          </w:p>
        </w:tc>
      </w:tr>
      <w:tr w:rsidR="00BA4E49" w:rsidRPr="00BA4E49" w14:paraId="4EC0F4E9" w14:textId="77777777" w:rsidTr="00CE2181">
        <w:tc>
          <w:tcPr>
            <w:tcW w:w="373" w:type="pct"/>
          </w:tcPr>
          <w:p w14:paraId="0C9C5EC9"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5ECF6B2" w14:textId="77777777" w:rsidR="007A0377" w:rsidRPr="00BA4E49" w:rsidRDefault="007A0377" w:rsidP="007A0377">
            <w:pPr>
              <w:spacing w:after="0" w:line="240" w:lineRule="auto"/>
              <w:rPr>
                <w:rFonts w:cs="Times New Roman"/>
              </w:rPr>
            </w:pPr>
            <w:r w:rsidRPr="00BA4E49">
              <w:rPr>
                <w:rFonts w:cs="Times New Roman"/>
              </w:rPr>
              <w:t>Dieg</w:t>
            </w:r>
            <w:r w:rsidR="00A30C1E" w:rsidRPr="00BA4E49">
              <w:rPr>
                <w:rFonts w:cs="Times New Roman"/>
              </w:rPr>
              <w:t>ėjas turi sukurti funkcionalumą</w:t>
            </w:r>
            <w:r w:rsidRPr="00BA4E49">
              <w:rPr>
                <w:rFonts w:cs="Times New Roman"/>
              </w:rPr>
              <w:t xml:space="preserve"> </w:t>
            </w:r>
            <w:r w:rsidR="00A30C1E" w:rsidRPr="00BA4E49">
              <w:rPr>
                <w:rFonts w:cs="Times New Roman"/>
              </w:rPr>
              <w:t>VIPVIS naudotojui</w:t>
            </w:r>
            <w:r w:rsidRPr="00BA4E49">
              <w:rPr>
                <w:rFonts w:cs="Arial"/>
                <w:kern w:val="12"/>
              </w:rPr>
              <w:t xml:space="preserve"> atlikti paiešką pagal incidento būseną savo registruotų incidentų sąraše.</w:t>
            </w:r>
          </w:p>
        </w:tc>
      </w:tr>
      <w:tr w:rsidR="00BA4E49" w:rsidRPr="00BA4E49" w14:paraId="47121687" w14:textId="77777777" w:rsidTr="00CE2181">
        <w:tc>
          <w:tcPr>
            <w:tcW w:w="373" w:type="pct"/>
          </w:tcPr>
          <w:p w14:paraId="5B807E36"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B76C936" w14:textId="77777777" w:rsidR="007A0377" w:rsidRPr="00BA4E49" w:rsidRDefault="007A0377" w:rsidP="007A0377">
            <w:pPr>
              <w:spacing w:after="0" w:line="240" w:lineRule="auto"/>
              <w:rPr>
                <w:rFonts w:cs="Times New Roman"/>
              </w:rPr>
            </w:pPr>
            <w:r w:rsidRPr="00BA4E49">
              <w:rPr>
                <w:rFonts w:cs="Times New Roman"/>
              </w:rPr>
              <w:t>Diegė</w:t>
            </w:r>
            <w:r w:rsidR="00A30C1E" w:rsidRPr="00BA4E49">
              <w:rPr>
                <w:rFonts w:cs="Times New Roman"/>
              </w:rPr>
              <w:t xml:space="preserve">jas turi sukurti funkcionalumą VIPVIS naudotojui </w:t>
            </w:r>
            <w:r w:rsidRPr="00BA4E49">
              <w:rPr>
                <w:rFonts w:cs="Arial"/>
                <w:kern w:val="12"/>
              </w:rPr>
              <w:t>rūšiuoti incidentų sąrašą pagal</w:t>
            </w:r>
            <w:r w:rsidR="00A30C1E" w:rsidRPr="00BA4E49">
              <w:rPr>
                <w:rFonts w:cs="Arial"/>
                <w:kern w:val="12"/>
              </w:rPr>
              <w:t xml:space="preserve"> incidento</w:t>
            </w:r>
            <w:r w:rsidRPr="00BA4E49">
              <w:rPr>
                <w:rFonts w:cs="Arial"/>
                <w:kern w:val="12"/>
              </w:rPr>
              <w:t xml:space="preserve"> būsenas.</w:t>
            </w:r>
          </w:p>
        </w:tc>
      </w:tr>
      <w:tr w:rsidR="00BA4E49" w:rsidRPr="00BA4E49" w14:paraId="525DF48F" w14:textId="77777777" w:rsidTr="00CE2181">
        <w:tc>
          <w:tcPr>
            <w:tcW w:w="373" w:type="pct"/>
          </w:tcPr>
          <w:p w14:paraId="1BF700E7"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6DEA58CF"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A30C1E" w:rsidRPr="00BA4E49">
              <w:rPr>
                <w:rFonts w:cs="Times New Roman"/>
              </w:rPr>
              <w:t xml:space="preserve"> </w:t>
            </w:r>
            <w:r w:rsidR="00A30C1E" w:rsidRPr="00BA4E49">
              <w:rPr>
                <w:szCs w:val="24"/>
              </w:rPr>
              <w:t>VIPVIS naudotojui</w:t>
            </w:r>
            <w:r w:rsidRPr="00BA4E49">
              <w:rPr>
                <w:szCs w:val="24"/>
              </w:rPr>
              <w:t xml:space="preserve"> peržiūrėti incidentų istorijos žurnalą ir </w:t>
            </w:r>
            <w:r w:rsidR="009E10FA" w:rsidRPr="00BA4E49">
              <w:rPr>
                <w:szCs w:val="24"/>
              </w:rPr>
              <w:t xml:space="preserve">jame </w:t>
            </w:r>
            <w:r w:rsidR="00A30C1E" w:rsidRPr="00BA4E49">
              <w:rPr>
                <w:szCs w:val="24"/>
              </w:rPr>
              <w:t>matyti</w:t>
            </w:r>
            <w:r w:rsidRPr="00BA4E49">
              <w:rPr>
                <w:szCs w:val="24"/>
              </w:rPr>
              <w:t xml:space="preserve"> </w:t>
            </w:r>
            <w:r w:rsidR="00A30C1E" w:rsidRPr="00BA4E49">
              <w:rPr>
                <w:szCs w:val="24"/>
              </w:rPr>
              <w:t>savo registruotų incidentų komentarų</w:t>
            </w:r>
            <w:r w:rsidR="009E10FA" w:rsidRPr="00BA4E49">
              <w:rPr>
                <w:szCs w:val="24"/>
              </w:rPr>
              <w:t xml:space="preserve"> </w:t>
            </w:r>
            <w:r w:rsidRPr="00BA4E49">
              <w:rPr>
                <w:szCs w:val="24"/>
              </w:rPr>
              <w:t>įrašus.</w:t>
            </w:r>
          </w:p>
        </w:tc>
      </w:tr>
      <w:tr w:rsidR="00BA4E49" w:rsidRPr="00BA4E49" w14:paraId="78FA1893" w14:textId="77777777" w:rsidTr="00CE2181">
        <w:tc>
          <w:tcPr>
            <w:tcW w:w="373" w:type="pct"/>
          </w:tcPr>
          <w:p w14:paraId="797BF96C"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41C9E85"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szCs w:val="24"/>
              </w:rPr>
              <w:t xml:space="preserve"> </w:t>
            </w:r>
            <w:r w:rsidR="00046EDB" w:rsidRPr="00BA4E49">
              <w:rPr>
                <w:szCs w:val="24"/>
              </w:rPr>
              <w:t>VIPVIS naudotojams</w:t>
            </w:r>
            <w:r w:rsidRPr="00BA4E49">
              <w:rPr>
                <w:szCs w:val="24"/>
              </w:rPr>
              <w:t xml:space="preserve"> po incidento užregist</w:t>
            </w:r>
            <w:r w:rsidR="00A30C1E" w:rsidRPr="00BA4E49">
              <w:rPr>
                <w:szCs w:val="24"/>
              </w:rPr>
              <w:t>ravimo papildyti jo registruotų incidentų aprašą</w:t>
            </w:r>
            <w:r w:rsidRPr="00BA4E49">
              <w:rPr>
                <w:szCs w:val="24"/>
              </w:rPr>
              <w:t xml:space="preserve"> nauja informacija, prisegti bylas ar palikti komentarą.</w:t>
            </w:r>
          </w:p>
        </w:tc>
      </w:tr>
      <w:tr w:rsidR="00BA4E49" w:rsidRPr="00BA4E49" w14:paraId="5C42E7B9" w14:textId="77777777" w:rsidTr="00CE2181">
        <w:tc>
          <w:tcPr>
            <w:tcW w:w="373" w:type="pct"/>
          </w:tcPr>
          <w:p w14:paraId="2D8DAB7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EF731EC" w14:textId="77777777" w:rsidR="007A0377" w:rsidRPr="001213CE" w:rsidRDefault="007A0377" w:rsidP="007A0377">
            <w:pPr>
              <w:spacing w:after="0" w:line="240" w:lineRule="auto"/>
            </w:pPr>
            <w:r w:rsidRPr="001213CE">
              <w:t>Diegėjas turi sukurti funkcionalumą</w:t>
            </w:r>
            <w:r w:rsidRPr="001213CE" w:rsidDel="00592DA6">
              <w:t xml:space="preserve"> </w:t>
            </w:r>
            <w:r w:rsidRPr="001213CE">
              <w:rPr>
                <w:kern w:val="12"/>
              </w:rPr>
              <w:t>regis</w:t>
            </w:r>
            <w:r w:rsidR="00A30C1E" w:rsidRPr="001213CE">
              <w:rPr>
                <w:kern w:val="12"/>
              </w:rPr>
              <w:t xml:space="preserve">truoti </w:t>
            </w:r>
            <w:r w:rsidR="00181CB3" w:rsidRPr="001213CE">
              <w:rPr>
                <w:kern w:val="12"/>
              </w:rPr>
              <w:t>pakeitimų (užsakymo) už</w:t>
            </w:r>
            <w:r w:rsidRPr="001213CE">
              <w:rPr>
                <w:kern w:val="12"/>
              </w:rPr>
              <w:t>klausą kartu su aprašančia informacija.</w:t>
            </w:r>
          </w:p>
        </w:tc>
      </w:tr>
      <w:tr w:rsidR="00BA4E49" w:rsidRPr="00BA4E49" w14:paraId="2986D8C4" w14:textId="77777777" w:rsidTr="00CE2181">
        <w:tc>
          <w:tcPr>
            <w:tcW w:w="373" w:type="pct"/>
          </w:tcPr>
          <w:p w14:paraId="0DC09EDE"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319B6B63" w14:textId="77777777" w:rsidR="007A0377" w:rsidRPr="001213CE" w:rsidRDefault="007A0377" w:rsidP="007A0377">
            <w:pPr>
              <w:spacing w:after="0" w:line="240" w:lineRule="auto"/>
            </w:pPr>
            <w:r w:rsidRPr="001213CE">
              <w:t>Diegėjas turi sukurti funkcionalumą</w:t>
            </w:r>
            <w:r w:rsidRPr="001213CE" w:rsidDel="00592DA6">
              <w:t xml:space="preserve"> </w:t>
            </w:r>
            <w:r w:rsidR="00285F17" w:rsidRPr="001213CE">
              <w:t>įvesti</w:t>
            </w:r>
            <w:r w:rsidRPr="001213CE">
              <w:t xml:space="preserve"> </w:t>
            </w:r>
            <w:r w:rsidR="00181CB3" w:rsidRPr="001213CE">
              <w:t>pakeitimų (užsakymo) už</w:t>
            </w:r>
            <w:r w:rsidRPr="001213CE">
              <w:t>klausos aprašančią informaciją:</w:t>
            </w:r>
          </w:p>
          <w:p w14:paraId="32738C68"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užklausą registruojančio </w:t>
            </w:r>
            <w:r w:rsidR="00046EDB" w:rsidRPr="00BA4E49">
              <w:rPr>
                <w:rFonts w:cs="Times New Roman"/>
              </w:rPr>
              <w:t>VIPVIS naudotojo</w:t>
            </w:r>
            <w:r w:rsidR="00285F17" w:rsidRPr="00BA4E49">
              <w:rPr>
                <w:rFonts w:cs="Times New Roman"/>
              </w:rPr>
              <w:t xml:space="preserve"> duomeni</w:t>
            </w:r>
            <w:r w:rsidRPr="00BA4E49">
              <w:rPr>
                <w:rFonts w:cs="Times New Roman"/>
              </w:rPr>
              <w:t>s;</w:t>
            </w:r>
          </w:p>
          <w:p w14:paraId="15DE4AA6" w14:textId="77777777" w:rsidR="007A0377" w:rsidRPr="00BA4E49" w:rsidRDefault="00285F17" w:rsidP="00517D92">
            <w:pPr>
              <w:numPr>
                <w:ilvl w:val="0"/>
                <w:numId w:val="34"/>
              </w:numPr>
              <w:spacing w:after="0" w:line="240" w:lineRule="auto"/>
              <w:ind w:left="308"/>
              <w:rPr>
                <w:rFonts w:cs="Times New Roman"/>
              </w:rPr>
            </w:pPr>
            <w:r w:rsidRPr="00BA4E49">
              <w:rPr>
                <w:rFonts w:cs="Times New Roman"/>
              </w:rPr>
              <w:t xml:space="preserve">užklausą registruojančio VIPVIS naudotojo </w:t>
            </w:r>
            <w:r w:rsidR="007A0377" w:rsidRPr="00BA4E49">
              <w:rPr>
                <w:rFonts w:cs="Times New Roman"/>
              </w:rPr>
              <w:t>atstovauj</w:t>
            </w:r>
            <w:r w:rsidRPr="00BA4E49">
              <w:rPr>
                <w:rFonts w:cs="Times New Roman"/>
              </w:rPr>
              <w:t>amo juridinio asmens pavadinimą</w:t>
            </w:r>
            <w:r w:rsidR="007A0377" w:rsidRPr="00BA4E49">
              <w:rPr>
                <w:rFonts w:cs="Times New Roman"/>
              </w:rPr>
              <w:t>;</w:t>
            </w:r>
          </w:p>
          <w:p w14:paraId="0BE2861E" w14:textId="77777777" w:rsidR="007A0377" w:rsidRPr="00BA4E49" w:rsidRDefault="00285F17" w:rsidP="00517D92">
            <w:pPr>
              <w:numPr>
                <w:ilvl w:val="0"/>
                <w:numId w:val="34"/>
              </w:numPr>
              <w:spacing w:after="0" w:line="240" w:lineRule="auto"/>
              <w:ind w:left="308"/>
              <w:rPr>
                <w:rFonts w:cs="Times New Roman"/>
              </w:rPr>
            </w:pPr>
            <w:r w:rsidRPr="00BA4E49">
              <w:rPr>
                <w:rFonts w:cs="Times New Roman"/>
              </w:rPr>
              <w:t xml:space="preserve">užklausą registruojančio VIPVIS naudotojo </w:t>
            </w:r>
            <w:r w:rsidR="007A0377" w:rsidRPr="00BA4E49">
              <w:rPr>
                <w:rFonts w:cs="Times New Roman"/>
              </w:rPr>
              <w:t>kontakti</w:t>
            </w:r>
            <w:r w:rsidRPr="00BA4E49">
              <w:rPr>
                <w:rFonts w:cs="Times New Roman"/>
              </w:rPr>
              <w:t>nius duomenis</w:t>
            </w:r>
            <w:r w:rsidR="007A0377" w:rsidRPr="00BA4E49">
              <w:rPr>
                <w:rFonts w:cs="Times New Roman"/>
              </w:rPr>
              <w:t>;</w:t>
            </w:r>
          </w:p>
          <w:p w14:paraId="0C3FEF23" w14:textId="77777777" w:rsidR="007A0377" w:rsidRPr="00BA4E49" w:rsidRDefault="00046EDB" w:rsidP="00517D92">
            <w:pPr>
              <w:numPr>
                <w:ilvl w:val="0"/>
                <w:numId w:val="34"/>
              </w:numPr>
              <w:spacing w:after="0" w:line="240" w:lineRule="auto"/>
              <w:ind w:left="308"/>
              <w:rPr>
                <w:rFonts w:cs="Times New Roman"/>
              </w:rPr>
            </w:pPr>
            <w:r w:rsidRPr="00BA4E49">
              <w:rPr>
                <w:rFonts w:cs="Times New Roman"/>
              </w:rPr>
              <w:t>užsakomos</w:t>
            </w:r>
            <w:r w:rsidR="00285F17" w:rsidRPr="00BA4E49">
              <w:rPr>
                <w:rFonts w:cs="Times New Roman"/>
              </w:rPr>
              <w:t xml:space="preserve"> IT paslaugos pavadinimą, pasirinktą</w:t>
            </w:r>
            <w:r w:rsidR="007A0377" w:rsidRPr="00BA4E49">
              <w:rPr>
                <w:rFonts w:cs="Times New Roman"/>
              </w:rPr>
              <w:t xml:space="preserve"> iš sąrašo;</w:t>
            </w:r>
          </w:p>
          <w:p w14:paraId="0BC5DB13"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IT paslaugos </w:t>
            </w:r>
            <w:r w:rsidR="00181CB3" w:rsidRPr="00BA4E49">
              <w:rPr>
                <w:rFonts w:cs="Times New Roman"/>
              </w:rPr>
              <w:t>pakeitimų (užsakymo) už</w:t>
            </w:r>
            <w:r w:rsidR="00285F17" w:rsidRPr="00BA4E49">
              <w:rPr>
                <w:rFonts w:cs="Times New Roman"/>
              </w:rPr>
              <w:t xml:space="preserve">klausos pavadinimą </w:t>
            </w:r>
            <w:r w:rsidRPr="00BA4E49">
              <w:rPr>
                <w:rFonts w:cs="Times New Roman"/>
              </w:rPr>
              <w:t>/</w:t>
            </w:r>
            <w:r w:rsidR="00285F17" w:rsidRPr="00BA4E49">
              <w:rPr>
                <w:rFonts w:cs="Times New Roman"/>
              </w:rPr>
              <w:t xml:space="preserve"> antraštę</w:t>
            </w:r>
            <w:r w:rsidRPr="00BA4E49">
              <w:rPr>
                <w:rFonts w:cs="Times New Roman"/>
              </w:rPr>
              <w:t>;</w:t>
            </w:r>
          </w:p>
          <w:p w14:paraId="407214B6" w14:textId="77777777" w:rsidR="007A0377" w:rsidRPr="00BA4E49" w:rsidRDefault="00181CB3" w:rsidP="00517D92">
            <w:pPr>
              <w:numPr>
                <w:ilvl w:val="0"/>
                <w:numId w:val="34"/>
              </w:numPr>
              <w:spacing w:after="0" w:line="240" w:lineRule="auto"/>
              <w:ind w:left="308"/>
              <w:rPr>
                <w:rFonts w:cs="Times New Roman"/>
              </w:rPr>
            </w:pPr>
            <w:r w:rsidRPr="00BA4E49">
              <w:rPr>
                <w:rFonts w:cs="Times New Roman"/>
              </w:rPr>
              <w:t>pakeitimų (užsakymo) už</w:t>
            </w:r>
            <w:r w:rsidR="00285F17" w:rsidRPr="00BA4E49">
              <w:rPr>
                <w:rFonts w:cs="Times New Roman"/>
              </w:rPr>
              <w:t>klausos aprašą</w:t>
            </w:r>
            <w:r w:rsidR="00046EDB" w:rsidRPr="00BA4E49">
              <w:rPr>
                <w:rFonts w:cs="Times New Roman"/>
              </w:rPr>
              <w:t>;</w:t>
            </w:r>
          </w:p>
          <w:p w14:paraId="7391556B" w14:textId="77777777" w:rsidR="007A0377" w:rsidRPr="001213CE" w:rsidRDefault="00285F17" w:rsidP="00517D92">
            <w:pPr>
              <w:numPr>
                <w:ilvl w:val="0"/>
                <w:numId w:val="34"/>
              </w:numPr>
              <w:spacing w:after="0" w:line="240" w:lineRule="auto"/>
              <w:ind w:left="308"/>
            </w:pPr>
            <w:r w:rsidRPr="00BA4E49">
              <w:rPr>
                <w:rFonts w:cs="Times New Roman"/>
              </w:rPr>
              <w:t>su užsakymu susijusį konfigūracinį objektą</w:t>
            </w:r>
            <w:r w:rsidR="007A0377" w:rsidRPr="00BA4E49">
              <w:rPr>
                <w:rFonts w:cs="Times New Roman"/>
              </w:rPr>
              <w:t xml:space="preserve"> (jei yra priskirtas, tai pasirinkti iš sąrašo).</w:t>
            </w:r>
          </w:p>
        </w:tc>
      </w:tr>
      <w:tr w:rsidR="00BA4E49" w:rsidRPr="00BA4E49" w14:paraId="647B4721" w14:textId="77777777" w:rsidTr="00CE2181">
        <w:tc>
          <w:tcPr>
            <w:tcW w:w="373" w:type="pct"/>
          </w:tcPr>
          <w:p w14:paraId="3536AA73"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D35D00D" w14:textId="77777777" w:rsidR="007A0377" w:rsidRPr="001213CE" w:rsidRDefault="007A0377" w:rsidP="007A0377">
            <w:pPr>
              <w:spacing w:after="0" w:line="240" w:lineRule="auto"/>
            </w:pPr>
            <w:r w:rsidRPr="00BA4E49">
              <w:rPr>
                <w:rFonts w:cs="Times New Roman"/>
              </w:rPr>
              <w:t>Diegėjas turi sukurti funkcionalumą</w:t>
            </w:r>
            <w:r w:rsidR="00285F17" w:rsidRPr="00BA4E49">
              <w:rPr>
                <w:rFonts w:cs="Times New Roman"/>
              </w:rPr>
              <w:t xml:space="preserve"> automatiniu būdu priskirti pakeitimų (užsakymo) užklausos unikalų numerį</w:t>
            </w:r>
            <w:r w:rsidRPr="00BA4E49">
              <w:rPr>
                <w:rFonts w:cs="Times New Roman"/>
              </w:rPr>
              <w:t>.</w:t>
            </w:r>
          </w:p>
        </w:tc>
      </w:tr>
      <w:tr w:rsidR="00BA4E49" w:rsidRPr="00BA4E49" w14:paraId="0854F06D" w14:textId="77777777" w:rsidTr="00CE2181">
        <w:tc>
          <w:tcPr>
            <w:tcW w:w="373" w:type="pct"/>
          </w:tcPr>
          <w:p w14:paraId="6864B6F8"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7ACC3D34" w14:textId="77777777" w:rsidR="007A0377" w:rsidRPr="001213CE" w:rsidRDefault="007A0377" w:rsidP="007A0377">
            <w:pPr>
              <w:spacing w:after="0" w:line="240" w:lineRule="auto"/>
            </w:pPr>
            <w:r w:rsidRPr="00BA4E49">
              <w:rPr>
                <w:rFonts w:cs="Times New Roman"/>
              </w:rPr>
              <w:t xml:space="preserve">Diegėjas turi sukurti funkcionalumą pateiktą </w:t>
            </w:r>
            <w:r w:rsidR="00181CB3" w:rsidRPr="00BA4E49">
              <w:rPr>
                <w:rFonts w:cs="Times New Roman"/>
              </w:rPr>
              <w:t>pakeitimų (užsakymo) už</w:t>
            </w:r>
            <w:r w:rsidRPr="00BA4E49">
              <w:rPr>
                <w:rFonts w:cs="Times New Roman"/>
              </w:rPr>
              <w:t xml:space="preserve">klausą automatiškai priskirti už IT paslaugos teikimą atsakingam </w:t>
            </w:r>
            <w:r w:rsidR="00285F17" w:rsidRPr="00BA4E49">
              <w:rPr>
                <w:rFonts w:cs="Times New Roman"/>
              </w:rPr>
              <w:t xml:space="preserve">IT paslaugų </w:t>
            </w:r>
            <w:r w:rsidR="00A40873" w:rsidRPr="00BA4E49">
              <w:rPr>
                <w:rFonts w:cs="Times New Roman"/>
              </w:rPr>
              <w:t xml:space="preserve">operatoriui </w:t>
            </w:r>
            <w:r w:rsidRPr="00BA4E49">
              <w:rPr>
                <w:rFonts w:cs="Times New Roman"/>
              </w:rPr>
              <w:t>vykdyti.</w:t>
            </w:r>
          </w:p>
        </w:tc>
      </w:tr>
      <w:tr w:rsidR="00BA4E49" w:rsidRPr="00BA4E49" w14:paraId="694239EA" w14:textId="77777777" w:rsidTr="00CE2181">
        <w:tc>
          <w:tcPr>
            <w:tcW w:w="373" w:type="pct"/>
          </w:tcPr>
          <w:p w14:paraId="3D9834E1"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133166D2"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BE46EB" w:rsidRPr="00BA4E49">
              <w:rPr>
                <w:rFonts w:cs="Times New Roman"/>
              </w:rPr>
              <w:t xml:space="preserve"> IT paslaugų gavėjui</w:t>
            </w:r>
            <w:r w:rsidR="00285F17" w:rsidRPr="00BA4E49">
              <w:rPr>
                <w:rFonts w:cs="Times New Roman"/>
              </w:rPr>
              <w:t xml:space="preserve"> registruojant pakeitimų (užsakymo) užklausą a</w:t>
            </w:r>
            <w:r w:rsidR="00285F17" w:rsidRPr="00BA4E49">
              <w:rPr>
                <w:szCs w:val="24"/>
              </w:rPr>
              <w:t>utomatiškai užpildantį informacijos apie pakeitimą (užsakymą) registruojantį VIPVIS naudotoją ir jo atstovaujamą juridinį asmenį laukus</w:t>
            </w:r>
            <w:r w:rsidRPr="00BA4E49">
              <w:rPr>
                <w:szCs w:val="24"/>
              </w:rPr>
              <w:t>.</w:t>
            </w:r>
          </w:p>
        </w:tc>
      </w:tr>
      <w:tr w:rsidR="00BA4E49" w:rsidRPr="00BA4E49" w14:paraId="74BE1CD5" w14:textId="77777777" w:rsidTr="00CE2181">
        <w:tc>
          <w:tcPr>
            <w:tcW w:w="373" w:type="pct"/>
          </w:tcPr>
          <w:p w14:paraId="2CB4A59E"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9426F8C" w14:textId="54E0EA67" w:rsidR="007A0377" w:rsidRPr="00BA4E49" w:rsidRDefault="007A0377" w:rsidP="007A0377">
            <w:pPr>
              <w:spacing w:after="0" w:line="240" w:lineRule="auto"/>
              <w:rPr>
                <w:rFonts w:cs="Times New Roman"/>
              </w:rPr>
            </w:pPr>
            <w:r w:rsidRPr="00BA4E49">
              <w:rPr>
                <w:rFonts w:cs="Times New Roman"/>
              </w:rPr>
              <w:t>Diegė</w:t>
            </w:r>
            <w:r w:rsidR="00285F17" w:rsidRPr="00BA4E49">
              <w:rPr>
                <w:rFonts w:cs="Times New Roman"/>
              </w:rPr>
              <w:t xml:space="preserve">jas turi sukurti funkcionalumą </w:t>
            </w:r>
            <w:r w:rsidRPr="00BA4E49">
              <w:rPr>
                <w:rFonts w:cs="Times New Roman"/>
              </w:rPr>
              <w:t xml:space="preserve">registruoti </w:t>
            </w:r>
            <w:r w:rsidR="00181CB3" w:rsidRPr="00BA4E49">
              <w:rPr>
                <w:rFonts w:cs="Times New Roman"/>
              </w:rPr>
              <w:t>pakeitimų (užsakymo) už</w:t>
            </w:r>
            <w:r w:rsidRPr="00BA4E49">
              <w:rPr>
                <w:rFonts w:cs="Times New Roman"/>
              </w:rPr>
              <w:t>klausą kito asmens vardu</w:t>
            </w:r>
            <w:r w:rsidR="000C132D">
              <w:rPr>
                <w:rFonts w:cs="Times New Roman"/>
              </w:rPr>
              <w:t>, t.y.</w:t>
            </w:r>
            <w:r w:rsidRPr="00BA4E49">
              <w:rPr>
                <w:rFonts w:cs="Times New Roman"/>
              </w:rPr>
              <w:t xml:space="preserve"> įvesti </w:t>
            </w:r>
            <w:r w:rsidR="000C132D">
              <w:rPr>
                <w:rFonts w:cs="Times New Roman"/>
              </w:rPr>
              <w:t xml:space="preserve">alternatyvaus kontaktinio asmens </w:t>
            </w:r>
            <w:r w:rsidRPr="00BA4E49">
              <w:rPr>
                <w:rFonts w:cs="Times New Roman"/>
              </w:rPr>
              <w:t>informaciją (vard</w:t>
            </w:r>
            <w:r w:rsidR="000C132D">
              <w:rPr>
                <w:rFonts w:cs="Times New Roman"/>
              </w:rPr>
              <w:t>ą</w:t>
            </w:r>
            <w:r w:rsidRPr="00BA4E49">
              <w:rPr>
                <w:rFonts w:cs="Times New Roman"/>
              </w:rPr>
              <w:t>, pavard</w:t>
            </w:r>
            <w:r w:rsidR="000C132D">
              <w:rPr>
                <w:rFonts w:cs="Times New Roman"/>
              </w:rPr>
              <w:t>ę</w:t>
            </w:r>
            <w:r w:rsidRPr="00BA4E49">
              <w:rPr>
                <w:rFonts w:cs="Times New Roman"/>
              </w:rPr>
              <w:t>, atstovaujamo juridinio asmens pavadinim</w:t>
            </w:r>
            <w:r w:rsidR="000C132D">
              <w:rPr>
                <w:rFonts w:cs="Times New Roman"/>
              </w:rPr>
              <w:t>ą</w:t>
            </w:r>
            <w:r w:rsidRPr="00BA4E49">
              <w:rPr>
                <w:rFonts w:cs="Times New Roman"/>
              </w:rPr>
              <w:t>, kontaktini</w:t>
            </w:r>
            <w:r w:rsidR="000C132D">
              <w:rPr>
                <w:rFonts w:cs="Times New Roman"/>
              </w:rPr>
              <w:t>us</w:t>
            </w:r>
            <w:r w:rsidRPr="00BA4E49">
              <w:rPr>
                <w:rFonts w:cs="Times New Roman"/>
              </w:rPr>
              <w:t xml:space="preserve"> duomen</w:t>
            </w:r>
            <w:r w:rsidR="000C132D">
              <w:rPr>
                <w:rFonts w:cs="Times New Roman"/>
              </w:rPr>
              <w:t>i</w:t>
            </w:r>
            <w:r w:rsidRPr="00BA4E49">
              <w:rPr>
                <w:rFonts w:cs="Times New Roman"/>
              </w:rPr>
              <w:t>s).</w:t>
            </w:r>
          </w:p>
        </w:tc>
      </w:tr>
      <w:tr w:rsidR="00BA4E49" w:rsidRPr="00BA4E49" w14:paraId="6B3A4C90" w14:textId="77777777" w:rsidTr="00CE2181">
        <w:tc>
          <w:tcPr>
            <w:tcW w:w="373" w:type="pct"/>
          </w:tcPr>
          <w:p w14:paraId="3C650274"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A1BE559"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00285F17" w:rsidRPr="00BA4E49">
              <w:rPr>
                <w:szCs w:val="24"/>
              </w:rPr>
              <w:t xml:space="preserve"> IT paslaugų gavėjui nustatyti</w:t>
            </w:r>
            <w:r w:rsidRPr="00BA4E49">
              <w:rPr>
                <w:szCs w:val="24"/>
              </w:rPr>
              <w:t xml:space="preserve"> </w:t>
            </w:r>
            <w:r w:rsidR="00181CB3" w:rsidRPr="00BA4E49">
              <w:rPr>
                <w:szCs w:val="24"/>
              </w:rPr>
              <w:t>pakeitimų (užsakymo) už</w:t>
            </w:r>
            <w:r w:rsidRPr="00BA4E49">
              <w:rPr>
                <w:szCs w:val="24"/>
              </w:rPr>
              <w:t>klausos skubumą.</w:t>
            </w:r>
          </w:p>
        </w:tc>
      </w:tr>
      <w:tr w:rsidR="00BA4E49" w:rsidRPr="00BA4E49" w14:paraId="26883992" w14:textId="77777777" w:rsidTr="00CE2181">
        <w:tc>
          <w:tcPr>
            <w:tcW w:w="373" w:type="pct"/>
          </w:tcPr>
          <w:p w14:paraId="36982A39"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6989491" w14:textId="77777777" w:rsidR="007A0377" w:rsidRPr="00BA4E49" w:rsidRDefault="007A0377" w:rsidP="007A0377">
            <w:pPr>
              <w:spacing w:after="0" w:line="240" w:lineRule="auto"/>
              <w:rPr>
                <w:rFonts w:cs="Times New Roman"/>
              </w:rPr>
            </w:pPr>
            <w:r w:rsidRPr="00BA4E49">
              <w:rPr>
                <w:rFonts w:cs="Times New Roman"/>
              </w:rPr>
              <w:t xml:space="preserve">Diegėjas </w:t>
            </w:r>
            <w:r w:rsidR="00285F17" w:rsidRPr="00BA4E49">
              <w:rPr>
                <w:rFonts w:cs="Times New Roman"/>
              </w:rPr>
              <w:t>turi sukurti funkcionalumą IT paslaugų gavėjui</w:t>
            </w:r>
            <w:r w:rsidRPr="00BA4E49">
              <w:rPr>
                <w:rFonts w:cs="Times New Roman"/>
              </w:rPr>
              <w:t xml:space="preserve"> </w:t>
            </w:r>
            <w:r w:rsidR="00285F17" w:rsidRPr="00BA4E49">
              <w:rPr>
                <w:rFonts w:cs="Arial"/>
                <w:kern w:val="12"/>
              </w:rPr>
              <w:t>matyti jo</w:t>
            </w:r>
            <w:r w:rsidRPr="00BA4E49">
              <w:rPr>
                <w:rFonts w:cs="Arial"/>
                <w:kern w:val="12"/>
              </w:rPr>
              <w:t xml:space="preserve"> registruotų pakeitimų</w:t>
            </w:r>
            <w:r w:rsidR="00285F17" w:rsidRPr="00BA4E49">
              <w:rPr>
                <w:rFonts w:cs="Arial"/>
                <w:kern w:val="12"/>
              </w:rPr>
              <w:t xml:space="preserve"> (užsakymo)</w:t>
            </w:r>
            <w:r w:rsidRPr="00BA4E49">
              <w:rPr>
                <w:rFonts w:cs="Arial"/>
                <w:kern w:val="12"/>
              </w:rPr>
              <w:t xml:space="preserve"> užklausų būsenas.</w:t>
            </w:r>
          </w:p>
        </w:tc>
      </w:tr>
      <w:tr w:rsidR="00BA4E49" w:rsidRPr="00BA4E49" w14:paraId="6EACB26F" w14:textId="77777777" w:rsidTr="00CE2181">
        <w:tc>
          <w:tcPr>
            <w:tcW w:w="373" w:type="pct"/>
          </w:tcPr>
          <w:p w14:paraId="53156709"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771EABAB" w14:textId="77777777" w:rsidR="007A0377" w:rsidRPr="00BA4E49" w:rsidRDefault="007A0377" w:rsidP="007A0377">
            <w:pPr>
              <w:spacing w:after="0" w:line="240" w:lineRule="auto"/>
              <w:rPr>
                <w:rFonts w:cs="Times New Roman"/>
              </w:rPr>
            </w:pPr>
            <w:r w:rsidRPr="00BA4E49">
              <w:rPr>
                <w:rFonts w:cs="Times New Roman"/>
              </w:rPr>
              <w:t>Diegėjas</w:t>
            </w:r>
            <w:r w:rsidR="00285F17" w:rsidRPr="00BA4E49">
              <w:rPr>
                <w:rFonts w:cs="Times New Roman"/>
              </w:rPr>
              <w:t xml:space="preserve"> turi sukurti funkcionalumą IT paslaugų gavėjui</w:t>
            </w:r>
            <w:r w:rsidRPr="00BA4E49">
              <w:rPr>
                <w:rFonts w:cs="Times New Roman"/>
              </w:rPr>
              <w:t xml:space="preserve"> </w:t>
            </w:r>
            <w:r w:rsidRPr="00BA4E49">
              <w:rPr>
                <w:rFonts w:cs="Arial"/>
                <w:kern w:val="12"/>
              </w:rPr>
              <w:t>atlikti paiešką pagal nurodytus raktažodžius pakeitimų</w:t>
            </w:r>
            <w:r w:rsidR="00285F17" w:rsidRPr="00BA4E49">
              <w:rPr>
                <w:rFonts w:cs="Arial"/>
                <w:kern w:val="12"/>
              </w:rPr>
              <w:t xml:space="preserve"> (užsakymo)</w:t>
            </w:r>
            <w:r w:rsidRPr="00BA4E49">
              <w:rPr>
                <w:rFonts w:cs="Arial"/>
                <w:kern w:val="12"/>
              </w:rPr>
              <w:t xml:space="preserve"> užklausų pavadinimo ir</w:t>
            </w:r>
            <w:r w:rsidR="00285F17" w:rsidRPr="00BA4E49">
              <w:rPr>
                <w:rFonts w:cs="Arial"/>
                <w:kern w:val="12"/>
              </w:rPr>
              <w:t xml:space="preserve"> </w:t>
            </w:r>
            <w:r w:rsidRPr="00BA4E49">
              <w:rPr>
                <w:rFonts w:cs="Arial"/>
                <w:kern w:val="12"/>
              </w:rPr>
              <w:t>/</w:t>
            </w:r>
            <w:r w:rsidR="00285F17" w:rsidRPr="00BA4E49">
              <w:rPr>
                <w:rFonts w:cs="Arial"/>
                <w:kern w:val="12"/>
              </w:rPr>
              <w:t xml:space="preserve"> </w:t>
            </w:r>
            <w:r w:rsidRPr="00BA4E49">
              <w:rPr>
                <w:rFonts w:cs="Arial"/>
                <w:kern w:val="12"/>
              </w:rPr>
              <w:t>arba aprašo</w:t>
            </w:r>
            <w:r w:rsidR="00BE46EB" w:rsidRPr="00BA4E49">
              <w:rPr>
                <w:rFonts w:cs="Arial"/>
                <w:kern w:val="12"/>
              </w:rPr>
              <w:t xml:space="preserve"> laukuose jo</w:t>
            </w:r>
            <w:r w:rsidRPr="00BA4E49">
              <w:rPr>
                <w:rFonts w:cs="Arial"/>
                <w:kern w:val="12"/>
              </w:rPr>
              <w:t xml:space="preserve"> registruotų pakeitimų</w:t>
            </w:r>
            <w:r w:rsidR="00BE46EB" w:rsidRPr="00BA4E49">
              <w:rPr>
                <w:rFonts w:cs="Arial"/>
                <w:kern w:val="12"/>
              </w:rPr>
              <w:t xml:space="preserve"> (užsakymo)</w:t>
            </w:r>
            <w:r w:rsidRPr="00BA4E49">
              <w:rPr>
                <w:rFonts w:cs="Arial"/>
                <w:kern w:val="12"/>
              </w:rPr>
              <w:t xml:space="preserve"> užklausų sąraše.</w:t>
            </w:r>
          </w:p>
        </w:tc>
      </w:tr>
      <w:tr w:rsidR="00BA4E49" w:rsidRPr="00BA4E49" w14:paraId="4172372F" w14:textId="77777777" w:rsidTr="00CE2181">
        <w:tc>
          <w:tcPr>
            <w:tcW w:w="373" w:type="pct"/>
          </w:tcPr>
          <w:p w14:paraId="72463B24"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B57C6CC" w14:textId="77777777" w:rsidR="007A0377" w:rsidRPr="00BA4E49" w:rsidRDefault="007A0377" w:rsidP="007A0377">
            <w:pPr>
              <w:spacing w:after="0" w:line="240" w:lineRule="auto"/>
              <w:rPr>
                <w:rFonts w:cs="Times New Roman"/>
              </w:rPr>
            </w:pPr>
            <w:r w:rsidRPr="00BA4E49">
              <w:rPr>
                <w:rFonts w:cs="Times New Roman"/>
              </w:rPr>
              <w:t>Diegė</w:t>
            </w:r>
            <w:r w:rsidR="00BE46EB" w:rsidRPr="00BA4E49">
              <w:rPr>
                <w:rFonts w:cs="Times New Roman"/>
              </w:rPr>
              <w:t xml:space="preserve">jas turi sukurti funkcionalumą </w:t>
            </w:r>
            <w:r w:rsidRPr="00BA4E49">
              <w:rPr>
                <w:rFonts w:cs="Arial"/>
                <w:kern w:val="12"/>
              </w:rPr>
              <w:t>rūšiuoti pakeitimų</w:t>
            </w:r>
            <w:r w:rsidR="00BE46EB" w:rsidRPr="00BA4E49">
              <w:rPr>
                <w:rFonts w:cs="Arial"/>
                <w:kern w:val="12"/>
              </w:rPr>
              <w:t xml:space="preserve"> (užsakymo)</w:t>
            </w:r>
            <w:r w:rsidRPr="00BA4E49">
              <w:rPr>
                <w:rFonts w:cs="Arial"/>
                <w:kern w:val="12"/>
              </w:rPr>
              <w:t xml:space="preserve"> užklausų sąrašą pagal būsenas.</w:t>
            </w:r>
          </w:p>
        </w:tc>
      </w:tr>
      <w:tr w:rsidR="00BA4E49" w:rsidRPr="00BA4E49" w14:paraId="00A67744" w14:textId="77777777" w:rsidTr="00CE2181">
        <w:tc>
          <w:tcPr>
            <w:tcW w:w="373" w:type="pct"/>
          </w:tcPr>
          <w:p w14:paraId="55BBCCF5"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20B2A667"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szCs w:val="24"/>
              </w:rPr>
              <w:t xml:space="preserve"> peržiūrėti pakeitimų</w:t>
            </w:r>
            <w:r w:rsidR="00BE46EB" w:rsidRPr="00BA4E49">
              <w:rPr>
                <w:szCs w:val="24"/>
              </w:rPr>
              <w:t xml:space="preserve"> (užsakymo)</w:t>
            </w:r>
            <w:r w:rsidRPr="00BA4E49">
              <w:rPr>
                <w:szCs w:val="24"/>
              </w:rPr>
              <w:t xml:space="preserve"> užklausų istorijos žurnalą ir</w:t>
            </w:r>
            <w:r w:rsidR="009E10FA" w:rsidRPr="00BA4E49">
              <w:rPr>
                <w:szCs w:val="24"/>
              </w:rPr>
              <w:t xml:space="preserve"> jame</w:t>
            </w:r>
            <w:r w:rsidR="00BE46EB" w:rsidRPr="00BA4E49">
              <w:rPr>
                <w:szCs w:val="24"/>
              </w:rPr>
              <w:t xml:space="preserve"> matyti</w:t>
            </w:r>
            <w:r w:rsidR="009E10FA" w:rsidRPr="00BA4E49">
              <w:rPr>
                <w:szCs w:val="24"/>
              </w:rPr>
              <w:t xml:space="preserve"> savo registruot</w:t>
            </w:r>
            <w:r w:rsidR="00BE46EB" w:rsidRPr="00BA4E49">
              <w:rPr>
                <w:szCs w:val="24"/>
              </w:rPr>
              <w:t>ų pakeitimų (užsakymo) užklausų komentarų</w:t>
            </w:r>
            <w:r w:rsidRPr="00BA4E49">
              <w:rPr>
                <w:szCs w:val="24"/>
              </w:rPr>
              <w:t xml:space="preserve"> įrašus.</w:t>
            </w:r>
          </w:p>
        </w:tc>
      </w:tr>
      <w:tr w:rsidR="00BA4E49" w:rsidRPr="00BA4E49" w14:paraId="42B604CF" w14:textId="77777777" w:rsidTr="00CE2181">
        <w:tc>
          <w:tcPr>
            <w:tcW w:w="373" w:type="pct"/>
          </w:tcPr>
          <w:p w14:paraId="0D3A27E0"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0B186A63"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szCs w:val="24"/>
              </w:rPr>
              <w:t xml:space="preserve"> IT paslaugų gavėjams po </w:t>
            </w:r>
            <w:r w:rsidR="00181CB3" w:rsidRPr="00BA4E49">
              <w:rPr>
                <w:szCs w:val="24"/>
              </w:rPr>
              <w:t>pakeitimų (užsakymo) už</w:t>
            </w:r>
            <w:r w:rsidRPr="00BA4E49">
              <w:rPr>
                <w:szCs w:val="24"/>
              </w:rPr>
              <w:t xml:space="preserve">klausos užregistravimo papildyti </w:t>
            </w:r>
            <w:r w:rsidR="00BE46EB" w:rsidRPr="00BA4E49">
              <w:rPr>
                <w:szCs w:val="24"/>
              </w:rPr>
              <w:t>jo registruotų pakeitimų (užsakymo)</w:t>
            </w:r>
            <w:r w:rsidRPr="00BA4E49">
              <w:rPr>
                <w:szCs w:val="24"/>
              </w:rPr>
              <w:t xml:space="preserve"> aprašą nauja informacija</w:t>
            </w:r>
            <w:r w:rsidR="00BE46EB" w:rsidRPr="00BA4E49">
              <w:rPr>
                <w:szCs w:val="24"/>
              </w:rPr>
              <w:t>, prisegti bylas ar palikti</w:t>
            </w:r>
            <w:r w:rsidRPr="00BA4E49">
              <w:rPr>
                <w:szCs w:val="24"/>
              </w:rPr>
              <w:t xml:space="preserve"> komentarą.</w:t>
            </w:r>
          </w:p>
        </w:tc>
      </w:tr>
      <w:tr w:rsidR="007A0377" w:rsidRPr="00BA4E49" w14:paraId="32EB92EE" w14:textId="77777777" w:rsidTr="00CE2181">
        <w:tc>
          <w:tcPr>
            <w:tcW w:w="373" w:type="pct"/>
          </w:tcPr>
          <w:p w14:paraId="5BE35B2B" w14:textId="77777777" w:rsidR="007A0377" w:rsidRPr="00BA4E49" w:rsidRDefault="007A0377" w:rsidP="00F07A9F">
            <w:pPr>
              <w:numPr>
                <w:ilvl w:val="0"/>
                <w:numId w:val="2"/>
              </w:numPr>
              <w:spacing w:after="0" w:line="240" w:lineRule="auto"/>
              <w:ind w:left="360"/>
              <w:rPr>
                <w:rFonts w:cs="Times New Roman"/>
              </w:rPr>
            </w:pPr>
          </w:p>
        </w:tc>
        <w:tc>
          <w:tcPr>
            <w:tcW w:w="4627" w:type="pct"/>
          </w:tcPr>
          <w:p w14:paraId="3C2D5A3C"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szCs w:val="24"/>
              </w:rPr>
              <w:t xml:space="preserve"> IT paslaugų gavėjams po </w:t>
            </w:r>
            <w:r w:rsidR="00181CB3" w:rsidRPr="00BA4E49">
              <w:rPr>
                <w:szCs w:val="24"/>
              </w:rPr>
              <w:t>pakeitimų (užsakymo) už</w:t>
            </w:r>
            <w:r w:rsidRPr="00BA4E49">
              <w:rPr>
                <w:szCs w:val="24"/>
              </w:rPr>
              <w:t>klausos ar incidento išspre</w:t>
            </w:r>
            <w:r w:rsidR="00BE46EB" w:rsidRPr="00BA4E49">
              <w:rPr>
                <w:szCs w:val="24"/>
              </w:rPr>
              <w:t>ndimo ir uždarymo papildyti pakeitimų (užsakymo) ar incidento</w:t>
            </w:r>
            <w:r w:rsidRPr="00BA4E49">
              <w:rPr>
                <w:szCs w:val="24"/>
              </w:rPr>
              <w:t xml:space="preserve"> apr</w:t>
            </w:r>
            <w:r w:rsidR="00BE46EB" w:rsidRPr="00BA4E49">
              <w:rPr>
                <w:szCs w:val="24"/>
              </w:rPr>
              <w:t>ašą nauja informacija, prisegti bylas ar palikti</w:t>
            </w:r>
            <w:r w:rsidRPr="00BA4E49">
              <w:rPr>
                <w:szCs w:val="24"/>
              </w:rPr>
              <w:t xml:space="preserve"> komentarą, grąžinti spręsti</w:t>
            </w:r>
            <w:r w:rsidR="00BE46EB" w:rsidRPr="00BA4E49">
              <w:rPr>
                <w:szCs w:val="24"/>
              </w:rPr>
              <w:t xml:space="preserve"> incidentą ar vykdyti pakeitimus (užsakymą) Valstybės </w:t>
            </w:r>
            <w:r w:rsidRPr="00BA4E49">
              <w:rPr>
                <w:szCs w:val="24"/>
              </w:rPr>
              <w:t>IT paslaugų teikėjui</w:t>
            </w:r>
            <w:r w:rsidR="00BE46EB" w:rsidRPr="00BA4E49">
              <w:rPr>
                <w:szCs w:val="24"/>
              </w:rPr>
              <w:t xml:space="preserve"> ar Kitiems asmenis, dalyvaujantiems IT paslaugų teikime,</w:t>
            </w:r>
            <w:r w:rsidRPr="00BA4E49">
              <w:rPr>
                <w:szCs w:val="24"/>
              </w:rPr>
              <w:t xml:space="preserve"> iš naujo.</w:t>
            </w:r>
          </w:p>
        </w:tc>
      </w:tr>
    </w:tbl>
    <w:p w14:paraId="127073DA" w14:textId="77777777" w:rsidR="007A0377" w:rsidRPr="00BA4E49" w:rsidRDefault="007A0377" w:rsidP="007A0377">
      <w:pPr>
        <w:rPr>
          <w:rFonts w:cs="Times New Roman"/>
        </w:rPr>
      </w:pPr>
    </w:p>
    <w:p w14:paraId="7F193F4B" w14:textId="77777777" w:rsidR="007A0377" w:rsidRPr="00BA4E49" w:rsidRDefault="007A0377" w:rsidP="00B3174E">
      <w:pPr>
        <w:pStyle w:val="Antrat3"/>
      </w:pPr>
      <w:bookmarkStart w:id="322" w:name="_Toc3494674"/>
      <w:bookmarkStart w:id="323" w:name="_Toc15551506"/>
      <w:r w:rsidRPr="00BA4E49">
        <w:t>Funkciniai reikalavimai „F.7. IT paslaugų užsakymas“</w:t>
      </w:r>
      <w:bookmarkEnd w:id="322"/>
      <w:bookmarkEnd w:id="323"/>
    </w:p>
    <w:p w14:paraId="069E1CEE" w14:textId="71FFD5A6" w:rsidR="00CF7568" w:rsidRPr="001213CE" w:rsidRDefault="000C1EF8" w:rsidP="000C1EF8">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24</w:t>
      </w:r>
      <w:r w:rsidR="00115810" w:rsidRPr="001213CE">
        <w:rPr>
          <w:color w:val="auto"/>
        </w:rPr>
        <w:fldChar w:fldCharType="end"/>
      </w:r>
      <w:r w:rsidR="00CF7568" w:rsidRPr="001213CE">
        <w:rPr>
          <w:color w:val="auto"/>
        </w:rPr>
        <w:t xml:space="preserve">. Funkciniai reikalavimai </w:t>
      </w:r>
      <w:r w:rsidRPr="001213CE">
        <w:rPr>
          <w:color w:val="auto"/>
        </w:rPr>
        <w:t>„</w:t>
      </w:r>
      <w:r w:rsidR="00F40DED" w:rsidRPr="001213CE">
        <w:rPr>
          <w:color w:val="auto"/>
        </w:rPr>
        <w:t>F.7. IT paslaugų užsakymas</w:t>
      </w:r>
      <w:r w:rsidRPr="001213CE">
        <w:rPr>
          <w:color w:val="auto"/>
        </w:rPr>
        <w:t>“</w:t>
      </w:r>
    </w:p>
    <w:tbl>
      <w:tblPr>
        <w:tblStyle w:val="CV14"/>
        <w:tblW w:w="9634" w:type="dxa"/>
        <w:tblLook w:val="04A0" w:firstRow="1" w:lastRow="0" w:firstColumn="1" w:lastColumn="0" w:noHBand="0" w:noVBand="1"/>
      </w:tblPr>
      <w:tblGrid>
        <w:gridCol w:w="698"/>
        <w:gridCol w:w="8936"/>
      </w:tblGrid>
      <w:tr w:rsidR="00BA4E49" w:rsidRPr="00BA4E49" w14:paraId="0863FC78" w14:textId="77777777" w:rsidTr="00D553EE">
        <w:tc>
          <w:tcPr>
            <w:tcW w:w="698" w:type="dxa"/>
            <w:shd w:val="clear" w:color="auto" w:fill="D9D9D9" w:themeFill="background1" w:themeFillShade="D9"/>
          </w:tcPr>
          <w:p w14:paraId="7AC89386" w14:textId="77777777" w:rsidR="007A0377" w:rsidRPr="00BA4E49" w:rsidRDefault="007A0377" w:rsidP="007A0377">
            <w:pPr>
              <w:spacing w:after="0" w:line="240" w:lineRule="auto"/>
              <w:rPr>
                <w:rFonts w:cs="Times New Roman"/>
                <w:b/>
              </w:rPr>
            </w:pPr>
            <w:r w:rsidRPr="00BA4E49">
              <w:rPr>
                <w:rFonts w:cs="Times New Roman"/>
                <w:b/>
              </w:rPr>
              <w:t>ID</w:t>
            </w:r>
          </w:p>
        </w:tc>
        <w:tc>
          <w:tcPr>
            <w:tcW w:w="8936" w:type="dxa"/>
            <w:shd w:val="clear" w:color="auto" w:fill="D9D9D9" w:themeFill="background1" w:themeFillShade="D9"/>
          </w:tcPr>
          <w:p w14:paraId="7BD07D4D"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277066AA" w14:textId="77777777" w:rsidTr="00D553EE">
        <w:tc>
          <w:tcPr>
            <w:tcW w:w="698" w:type="dxa"/>
          </w:tcPr>
          <w:p w14:paraId="7ED9470E" w14:textId="77777777" w:rsidR="007A0377" w:rsidRPr="00BA4E49" w:rsidRDefault="007A0377" w:rsidP="00A349F7">
            <w:pPr>
              <w:numPr>
                <w:ilvl w:val="0"/>
                <w:numId w:val="2"/>
              </w:numPr>
              <w:spacing w:after="0" w:line="240" w:lineRule="auto"/>
              <w:ind w:left="357" w:hanging="357"/>
              <w:rPr>
                <w:rFonts w:cs="Times New Roman"/>
              </w:rPr>
            </w:pPr>
          </w:p>
        </w:tc>
        <w:tc>
          <w:tcPr>
            <w:tcW w:w="8936" w:type="dxa"/>
          </w:tcPr>
          <w:p w14:paraId="7087DE84" w14:textId="07F998D5"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1A42">
              <w:rPr>
                <w:rFonts w:cs="Times New Roman"/>
              </w:rPr>
              <w:t xml:space="preserve"> </w:t>
            </w:r>
            <w:r w:rsidRPr="00BA4E49">
              <w:rPr>
                <w:rFonts w:cs="Times New Roman"/>
              </w:rPr>
              <w:t xml:space="preserve">IT paslaugų gavėjui </w:t>
            </w:r>
            <w:r w:rsidRPr="00BA4E49">
              <w:rPr>
                <w:rFonts w:cs="Arial"/>
              </w:rPr>
              <w:t>inicijuoti pakeitimų</w:t>
            </w:r>
            <w:r w:rsidR="007268E7" w:rsidRPr="00BA4E49">
              <w:rPr>
                <w:rFonts w:cs="Arial"/>
              </w:rPr>
              <w:t xml:space="preserve"> (užsakymo)</w:t>
            </w:r>
            <w:r w:rsidRPr="00BA4E49">
              <w:rPr>
                <w:rFonts w:cs="Arial"/>
              </w:rPr>
              <w:t xml:space="preserve"> užklausą pasirinkus</w:t>
            </w:r>
            <w:r w:rsidR="007268E7" w:rsidRPr="00BA4E49">
              <w:rPr>
                <w:rFonts w:cs="Arial"/>
              </w:rPr>
              <w:t xml:space="preserve"> IT paslaugą arba IT paslaugų rinkinį</w:t>
            </w:r>
            <w:r w:rsidRPr="00BA4E49">
              <w:rPr>
                <w:rFonts w:cs="Arial"/>
              </w:rPr>
              <w:t xml:space="preserve"> iš IT paslaugų sąrašo ir (arba) </w:t>
            </w:r>
            <w:r w:rsidR="000C1EF8" w:rsidRPr="00BA4E49">
              <w:rPr>
                <w:rFonts w:cs="Arial"/>
              </w:rPr>
              <w:t>IT paslaugų gavėjui teikiamų</w:t>
            </w:r>
            <w:r w:rsidRPr="00BA4E49">
              <w:rPr>
                <w:rFonts w:cs="Arial"/>
              </w:rPr>
              <w:t xml:space="preserve"> IT paslaugų portfel</w:t>
            </w:r>
            <w:r w:rsidR="000C1EF8" w:rsidRPr="00BA4E49">
              <w:rPr>
                <w:rFonts w:cs="Arial"/>
              </w:rPr>
              <w:t>io</w:t>
            </w:r>
            <w:r w:rsidRPr="00BA4E49">
              <w:rPr>
                <w:rFonts w:cs="Arial"/>
              </w:rPr>
              <w:t xml:space="preserve"> per sąsają su funkciniais komponentais</w:t>
            </w:r>
            <w:r w:rsidRPr="00BA4E49">
              <w:rPr>
                <w:rFonts w:cs="Arial"/>
                <w:kern w:val="12"/>
              </w:rPr>
              <w:t xml:space="preserve"> </w:t>
            </w:r>
            <w:r w:rsidR="00F40DED" w:rsidRPr="00BA4E49">
              <w:rPr>
                <w:rFonts w:cs="Arial"/>
                <w:kern w:val="12"/>
              </w:rPr>
              <w:t xml:space="preserve">„F.4. </w:t>
            </w:r>
            <w:r w:rsidRPr="00BA4E49">
              <w:rPr>
                <w:rFonts w:cs="Arial"/>
                <w:kern w:val="12"/>
              </w:rPr>
              <w:t xml:space="preserve">Prieiga prie IT paslaugų katalogo“ ir </w:t>
            </w:r>
            <w:r w:rsidR="00F40DED" w:rsidRPr="00BA4E49">
              <w:rPr>
                <w:rFonts w:cs="Arial"/>
                <w:kern w:val="12"/>
              </w:rPr>
              <w:t>„F.</w:t>
            </w:r>
            <w:r w:rsidR="00F005BA">
              <w:rPr>
                <w:rFonts w:cs="Arial"/>
                <w:kern w:val="12"/>
              </w:rPr>
              <w:t>8</w:t>
            </w:r>
            <w:r w:rsidR="00F40DED" w:rsidRPr="00BA4E49">
              <w:rPr>
                <w:rFonts w:cs="Arial"/>
                <w:kern w:val="12"/>
              </w:rPr>
              <w:t>. IT paslaugų portfelio valdymas</w:t>
            </w:r>
            <w:r w:rsidRPr="00BA4E49">
              <w:rPr>
                <w:rFonts w:cs="Arial"/>
                <w:kern w:val="12"/>
              </w:rPr>
              <w:t>“.</w:t>
            </w:r>
          </w:p>
        </w:tc>
      </w:tr>
      <w:tr w:rsidR="00BA4E49" w:rsidRPr="00BA4E49" w14:paraId="40DDB7FF" w14:textId="77777777" w:rsidTr="00D553EE">
        <w:tc>
          <w:tcPr>
            <w:tcW w:w="698" w:type="dxa"/>
          </w:tcPr>
          <w:p w14:paraId="1E1F5337" w14:textId="77777777" w:rsidR="00F40DED" w:rsidRPr="00BA4E49" w:rsidRDefault="00F40DED" w:rsidP="00A349F7">
            <w:pPr>
              <w:numPr>
                <w:ilvl w:val="0"/>
                <w:numId w:val="2"/>
              </w:numPr>
              <w:spacing w:after="0" w:line="240" w:lineRule="auto"/>
              <w:ind w:left="357" w:hanging="357"/>
              <w:rPr>
                <w:rFonts w:cs="Times New Roman"/>
              </w:rPr>
            </w:pPr>
          </w:p>
        </w:tc>
        <w:tc>
          <w:tcPr>
            <w:tcW w:w="8936" w:type="dxa"/>
          </w:tcPr>
          <w:p w14:paraId="32C81516" w14:textId="77777777" w:rsidR="00F40DED" w:rsidRPr="00BA4E49" w:rsidRDefault="00F40DED" w:rsidP="007A0377">
            <w:pPr>
              <w:spacing w:after="0" w:line="240" w:lineRule="auto"/>
              <w:rPr>
                <w:rFonts w:cs="Times New Roman"/>
              </w:rPr>
            </w:pPr>
            <w:r w:rsidRPr="00BA4E49">
              <w:rPr>
                <w:rFonts w:cs="Times New Roman"/>
              </w:rPr>
              <w:t>Diegėjas turi sukurti funkcio</w:t>
            </w:r>
            <w:r w:rsidR="00EF402F" w:rsidRPr="00BA4E49">
              <w:rPr>
                <w:rFonts w:cs="Times New Roman"/>
              </w:rPr>
              <w:t>nalumą</w:t>
            </w:r>
            <w:r w:rsidR="00484AB4" w:rsidRPr="00BA4E49">
              <w:rPr>
                <w:rFonts w:cs="Times New Roman"/>
              </w:rPr>
              <w:t>,</w:t>
            </w:r>
            <w:r w:rsidR="00EF402F" w:rsidRPr="00BA4E49">
              <w:rPr>
                <w:rFonts w:cs="Times New Roman"/>
              </w:rPr>
              <w:t xml:space="preserve"> neleidžiantį užsakyti IT paslaugų, kurios negali būti užsakomos konkretaus VIPVIS naudotojo, atsižvelgiant į jam priskirtą VIPVIS naudotojo rolę ir suteiktas prieigos teises.</w:t>
            </w:r>
          </w:p>
        </w:tc>
      </w:tr>
      <w:tr w:rsidR="00BA4E49" w:rsidRPr="00BA4E49" w14:paraId="2E617D9D" w14:textId="77777777" w:rsidTr="00D553EE">
        <w:tc>
          <w:tcPr>
            <w:tcW w:w="698" w:type="dxa"/>
          </w:tcPr>
          <w:p w14:paraId="14E884A9" w14:textId="77777777" w:rsidR="00484AB4" w:rsidRPr="00BA4E49" w:rsidRDefault="00484AB4" w:rsidP="00A349F7">
            <w:pPr>
              <w:numPr>
                <w:ilvl w:val="0"/>
                <w:numId w:val="2"/>
              </w:numPr>
              <w:spacing w:after="0" w:line="240" w:lineRule="auto"/>
              <w:ind w:left="357" w:hanging="357"/>
              <w:rPr>
                <w:rFonts w:cs="Times New Roman"/>
              </w:rPr>
            </w:pPr>
          </w:p>
        </w:tc>
        <w:tc>
          <w:tcPr>
            <w:tcW w:w="8936" w:type="dxa"/>
          </w:tcPr>
          <w:p w14:paraId="373604C3" w14:textId="77777777" w:rsidR="00484AB4" w:rsidRPr="00BA4E49" w:rsidRDefault="00484AB4" w:rsidP="007A0377">
            <w:pPr>
              <w:spacing w:after="0" w:line="240" w:lineRule="auto"/>
              <w:rPr>
                <w:rFonts w:cs="Times New Roman"/>
              </w:rPr>
            </w:pPr>
            <w:r w:rsidRPr="00BA4E49">
              <w:rPr>
                <w:rFonts w:cs="Times New Roman"/>
              </w:rPr>
              <w:t>Diegėjas turi sukurti funkcionalumą, neleidžiantį užsakyti IT paslaugos, jeigu IT paslaugos užsakymo formoje yra klaidų.</w:t>
            </w:r>
          </w:p>
        </w:tc>
      </w:tr>
      <w:tr w:rsidR="007A0377" w:rsidRPr="00BA4E49" w14:paraId="09A4E478" w14:textId="77777777" w:rsidTr="00D553EE">
        <w:tc>
          <w:tcPr>
            <w:tcW w:w="698" w:type="dxa"/>
          </w:tcPr>
          <w:p w14:paraId="6D1CC287" w14:textId="77777777" w:rsidR="007A0377" w:rsidRPr="00BA4E49" w:rsidRDefault="007A0377" w:rsidP="00A349F7">
            <w:pPr>
              <w:numPr>
                <w:ilvl w:val="0"/>
                <w:numId w:val="2"/>
              </w:numPr>
              <w:spacing w:after="0" w:line="240" w:lineRule="auto"/>
              <w:ind w:left="357" w:hanging="357"/>
              <w:rPr>
                <w:rFonts w:cs="Times New Roman"/>
              </w:rPr>
            </w:pPr>
          </w:p>
        </w:tc>
        <w:tc>
          <w:tcPr>
            <w:tcW w:w="8936" w:type="dxa"/>
          </w:tcPr>
          <w:p w14:paraId="035FB4BA" w14:textId="57C940F3" w:rsidR="007A0377" w:rsidRPr="00BA4E49" w:rsidRDefault="007A0377" w:rsidP="007A0377">
            <w:pPr>
              <w:spacing w:after="0" w:line="240" w:lineRule="auto"/>
              <w:rPr>
                <w:rFonts w:cs="Times New Roman"/>
              </w:rPr>
            </w:pPr>
            <w:r w:rsidRPr="00BA4E49">
              <w:rPr>
                <w:rFonts w:cs="Times New Roman"/>
              </w:rPr>
              <w:t>Diegėjas turi sukurti funkcionalumą,</w:t>
            </w:r>
            <w:r w:rsidR="00484AB4" w:rsidRPr="00BA4E49">
              <w:rPr>
                <w:rFonts w:cs="Times New Roman"/>
              </w:rPr>
              <w:t xml:space="preserve"> IT paslaugos užsakymo formoje automatiniu būd</w:t>
            </w:r>
            <w:r w:rsidR="008E7BF9">
              <w:rPr>
                <w:rFonts w:cs="Times New Roman"/>
              </w:rPr>
              <w:t>u</w:t>
            </w:r>
            <w:r w:rsidR="00484AB4" w:rsidRPr="00BA4E49">
              <w:rPr>
                <w:rFonts w:cs="Times New Roman"/>
              </w:rPr>
              <w:t xml:space="preserve"> užpildantį informacijos apie užsakymą vykdantį VIPVIS naudotoją, </w:t>
            </w:r>
            <w:r w:rsidRPr="00BA4E49">
              <w:rPr>
                <w:szCs w:val="24"/>
              </w:rPr>
              <w:t>IT paslaugų gavėją,</w:t>
            </w:r>
            <w:r w:rsidR="00484AB4" w:rsidRPr="00BA4E49">
              <w:rPr>
                <w:szCs w:val="24"/>
              </w:rPr>
              <w:t xml:space="preserve"> užsakomą</w:t>
            </w:r>
            <w:r w:rsidRPr="00BA4E49">
              <w:rPr>
                <w:szCs w:val="24"/>
              </w:rPr>
              <w:t xml:space="preserve"> IT paslaugą ir konfigūracinį objektą (jei yra)</w:t>
            </w:r>
            <w:r w:rsidR="00484AB4" w:rsidRPr="00BA4E49">
              <w:rPr>
                <w:szCs w:val="24"/>
              </w:rPr>
              <w:t xml:space="preserve"> laukus</w:t>
            </w:r>
            <w:r w:rsidRPr="00BA4E49">
              <w:rPr>
                <w:rFonts w:cs="Times New Roman"/>
              </w:rPr>
              <w:t>.</w:t>
            </w:r>
          </w:p>
        </w:tc>
      </w:tr>
    </w:tbl>
    <w:p w14:paraId="15DD791B" w14:textId="77777777" w:rsidR="007A0377" w:rsidRPr="00BA4E49" w:rsidRDefault="007A0377" w:rsidP="007A0377">
      <w:pPr>
        <w:rPr>
          <w:rFonts w:cs="Times New Roman"/>
        </w:rPr>
      </w:pPr>
    </w:p>
    <w:p w14:paraId="763FCC02" w14:textId="0B7750AE" w:rsidR="007A0377" w:rsidRPr="00BA4E49" w:rsidRDefault="007A0377" w:rsidP="00B3174E">
      <w:pPr>
        <w:pStyle w:val="Antrat3"/>
      </w:pPr>
      <w:bookmarkStart w:id="324" w:name="_Toc3494676"/>
      <w:bookmarkStart w:id="325" w:name="_Toc15551508"/>
      <w:r w:rsidRPr="00BA4E49">
        <w:t>Funkciniai reikalavimai „F.</w:t>
      </w:r>
      <w:r w:rsidR="00F005BA">
        <w:t>8</w:t>
      </w:r>
      <w:r w:rsidRPr="00BA4E49">
        <w:t>. IT paslaugų portfelio valdymas (paslaugų gavėjo lygmenyje)“</w:t>
      </w:r>
      <w:bookmarkEnd w:id="324"/>
      <w:bookmarkEnd w:id="325"/>
    </w:p>
    <w:p w14:paraId="088260B1" w14:textId="70925D5E" w:rsidR="00CF7568" w:rsidRPr="001213CE" w:rsidRDefault="001371C0" w:rsidP="001371C0">
      <w:pPr>
        <w:pStyle w:val="Antrat"/>
        <w:rPr>
          <w:color w:val="auto"/>
        </w:rPr>
      </w:pPr>
      <w:r w:rsidRPr="001213CE">
        <w:rPr>
          <w:color w:val="auto"/>
        </w:rPr>
        <w:t xml:space="preserve">Lentelė </w:t>
      </w:r>
      <w:r w:rsidR="00115810" w:rsidRPr="001213CE">
        <w:rPr>
          <w:color w:val="auto"/>
        </w:rPr>
        <w:fldChar w:fldCharType="begin"/>
      </w:r>
      <w:r w:rsidR="00115810" w:rsidRPr="001213CE">
        <w:rPr>
          <w:color w:val="auto"/>
        </w:rPr>
        <w:instrText xml:space="preserve"> SEQ Lentelė \* ARABIC </w:instrText>
      </w:r>
      <w:r w:rsidR="00115810" w:rsidRPr="001213CE">
        <w:rPr>
          <w:color w:val="auto"/>
        </w:rPr>
        <w:fldChar w:fldCharType="separate"/>
      </w:r>
      <w:r w:rsidR="00CB2BE1">
        <w:rPr>
          <w:noProof/>
          <w:color w:val="auto"/>
        </w:rPr>
        <w:t>25</w:t>
      </w:r>
      <w:r w:rsidR="00115810" w:rsidRPr="001213CE">
        <w:rPr>
          <w:color w:val="auto"/>
        </w:rPr>
        <w:fldChar w:fldCharType="end"/>
      </w:r>
      <w:r w:rsidR="00CF7568" w:rsidRPr="001213CE">
        <w:rPr>
          <w:color w:val="auto"/>
        </w:rPr>
        <w:t xml:space="preserve">. Funkciniai reikalavimai </w:t>
      </w:r>
      <w:r w:rsidRPr="001213CE">
        <w:rPr>
          <w:color w:val="auto"/>
        </w:rPr>
        <w:t>„</w:t>
      </w:r>
      <w:r w:rsidR="00CF7568" w:rsidRPr="001213CE">
        <w:rPr>
          <w:color w:val="auto"/>
        </w:rPr>
        <w:t>F.</w:t>
      </w:r>
      <w:r w:rsidR="00F005BA">
        <w:rPr>
          <w:color w:val="auto"/>
        </w:rPr>
        <w:t>8</w:t>
      </w:r>
      <w:r w:rsidRPr="001213CE">
        <w:rPr>
          <w:color w:val="auto"/>
        </w:rPr>
        <w:t>. IT paslaugų portfelio valdymas“</w:t>
      </w:r>
    </w:p>
    <w:tbl>
      <w:tblPr>
        <w:tblStyle w:val="CV14"/>
        <w:tblW w:w="9634" w:type="dxa"/>
        <w:tblLook w:val="04A0" w:firstRow="1" w:lastRow="0" w:firstColumn="1" w:lastColumn="0" w:noHBand="0" w:noVBand="1"/>
      </w:tblPr>
      <w:tblGrid>
        <w:gridCol w:w="698"/>
        <w:gridCol w:w="8936"/>
      </w:tblGrid>
      <w:tr w:rsidR="00BA4E49" w:rsidRPr="00BA4E49" w14:paraId="0A592BD7" w14:textId="77777777" w:rsidTr="00D553EE">
        <w:tc>
          <w:tcPr>
            <w:tcW w:w="698" w:type="dxa"/>
            <w:shd w:val="clear" w:color="auto" w:fill="D9D9D9" w:themeFill="background1" w:themeFillShade="D9"/>
          </w:tcPr>
          <w:p w14:paraId="0CC41270" w14:textId="77777777" w:rsidR="007A0377" w:rsidRPr="00BA4E49" w:rsidRDefault="007A0377" w:rsidP="007A0377">
            <w:pPr>
              <w:spacing w:after="0" w:line="240" w:lineRule="auto"/>
              <w:rPr>
                <w:rFonts w:cs="Times New Roman"/>
                <w:b/>
              </w:rPr>
            </w:pPr>
            <w:r w:rsidRPr="00BA4E49">
              <w:rPr>
                <w:rFonts w:cs="Times New Roman"/>
                <w:b/>
              </w:rPr>
              <w:t>ID</w:t>
            </w:r>
          </w:p>
        </w:tc>
        <w:tc>
          <w:tcPr>
            <w:tcW w:w="8936" w:type="dxa"/>
            <w:shd w:val="clear" w:color="auto" w:fill="D9D9D9" w:themeFill="background1" w:themeFillShade="D9"/>
          </w:tcPr>
          <w:p w14:paraId="590405A3"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06F25968" w14:textId="77777777" w:rsidTr="00D553EE">
        <w:tc>
          <w:tcPr>
            <w:tcW w:w="698" w:type="dxa"/>
          </w:tcPr>
          <w:p w14:paraId="19F3809E"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2D99F901"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peržiūrėti informaciją apie IT paslaugų gavėjo užsakytas ir jam suteiktas / teikiamas IT paslaugas.</w:t>
            </w:r>
          </w:p>
        </w:tc>
      </w:tr>
      <w:tr w:rsidR="00BA4E49" w:rsidRPr="00BA4E49" w14:paraId="26BDEA64" w14:textId="77777777" w:rsidTr="00D553EE">
        <w:tc>
          <w:tcPr>
            <w:tcW w:w="698" w:type="dxa"/>
          </w:tcPr>
          <w:p w14:paraId="1A5CAD8C"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707A8143"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 xml:space="preserve">peržiūrėti dabartinį teikiamų IT paslaugų ir </w:t>
            </w:r>
            <w:r w:rsidR="001371C0" w:rsidRPr="00BA4E49">
              <w:rPr>
                <w:rFonts w:cs="Arial"/>
                <w:kern w:val="12"/>
              </w:rPr>
              <w:t>IRT išteklių</w:t>
            </w:r>
            <w:r w:rsidRPr="00BA4E49">
              <w:rPr>
                <w:rFonts w:cs="Arial"/>
                <w:kern w:val="12"/>
              </w:rPr>
              <w:t xml:space="preserve"> išnaudojimo lygį.</w:t>
            </w:r>
          </w:p>
        </w:tc>
      </w:tr>
      <w:tr w:rsidR="00BA4E49" w:rsidRPr="00BA4E49" w14:paraId="3BF2AAE9" w14:textId="77777777" w:rsidTr="00D553EE">
        <w:tc>
          <w:tcPr>
            <w:tcW w:w="698" w:type="dxa"/>
          </w:tcPr>
          <w:p w14:paraId="5ED5CC54"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4B0C8FBA"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keisti ar atšaukti pateiktus ir teb</w:t>
            </w:r>
            <w:r w:rsidR="001371C0" w:rsidRPr="00BA4E49">
              <w:rPr>
                <w:rFonts w:cs="Arial"/>
                <w:kern w:val="12"/>
              </w:rPr>
              <w:t>evykdomus IT paslaugų užsakymus.</w:t>
            </w:r>
          </w:p>
        </w:tc>
      </w:tr>
      <w:tr w:rsidR="00BA4E49" w:rsidRPr="00BA4E49" w14:paraId="5D315D98" w14:textId="77777777" w:rsidTr="00D553EE">
        <w:tc>
          <w:tcPr>
            <w:tcW w:w="698" w:type="dxa"/>
          </w:tcPr>
          <w:p w14:paraId="67938C67" w14:textId="77777777" w:rsidR="001371C0" w:rsidRPr="00BA4E49" w:rsidRDefault="001371C0" w:rsidP="00F07A9F">
            <w:pPr>
              <w:numPr>
                <w:ilvl w:val="0"/>
                <w:numId w:val="2"/>
              </w:numPr>
              <w:spacing w:after="0" w:line="240" w:lineRule="auto"/>
              <w:ind w:left="360"/>
              <w:rPr>
                <w:rFonts w:cs="Times New Roman"/>
              </w:rPr>
            </w:pPr>
          </w:p>
        </w:tc>
        <w:tc>
          <w:tcPr>
            <w:tcW w:w="8936" w:type="dxa"/>
          </w:tcPr>
          <w:p w14:paraId="227E2A81" w14:textId="77777777" w:rsidR="001371C0" w:rsidRPr="00BA4E49" w:rsidRDefault="001371C0"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keisti teikiamų IT paslaugų planus.</w:t>
            </w:r>
          </w:p>
        </w:tc>
      </w:tr>
      <w:tr w:rsidR="00BA4E49" w:rsidRPr="00BA4E49" w14:paraId="53892B69" w14:textId="77777777" w:rsidTr="00D553EE">
        <w:tc>
          <w:tcPr>
            <w:tcW w:w="698" w:type="dxa"/>
          </w:tcPr>
          <w:p w14:paraId="49E07C0A"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44037415"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peržiūrėti suteiktų IT paslaugų istoriją.</w:t>
            </w:r>
          </w:p>
        </w:tc>
      </w:tr>
      <w:tr w:rsidR="00BA4E49" w:rsidRPr="00BA4E49" w14:paraId="5511E270" w14:textId="77777777" w:rsidTr="00D553EE">
        <w:tc>
          <w:tcPr>
            <w:tcW w:w="698" w:type="dxa"/>
          </w:tcPr>
          <w:p w14:paraId="5053368E"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2360D681"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inicijuoti IT paslaugų užs</w:t>
            </w:r>
            <w:r w:rsidR="001371C0" w:rsidRPr="00BA4E49">
              <w:rPr>
                <w:rFonts w:cs="Arial"/>
                <w:kern w:val="12"/>
              </w:rPr>
              <w:t>akymą per</w:t>
            </w:r>
            <w:r w:rsidRPr="00BA4E49">
              <w:rPr>
                <w:rFonts w:cs="Arial"/>
                <w:kern w:val="12"/>
              </w:rPr>
              <w:t xml:space="preserve"> IT </w:t>
            </w:r>
            <w:r w:rsidR="001371C0" w:rsidRPr="00BA4E49">
              <w:rPr>
                <w:rFonts w:cs="Arial"/>
                <w:kern w:val="12"/>
              </w:rPr>
              <w:t>paslaugų portfelio valdymo langą</w:t>
            </w:r>
            <w:r w:rsidRPr="00BA4E49">
              <w:rPr>
                <w:rFonts w:cs="Arial"/>
                <w:kern w:val="12"/>
              </w:rPr>
              <w:t>.</w:t>
            </w:r>
          </w:p>
        </w:tc>
      </w:tr>
      <w:tr w:rsidR="007A0377" w:rsidRPr="00BA4E49" w14:paraId="44F88F56" w14:textId="77777777" w:rsidTr="00D553EE">
        <w:tc>
          <w:tcPr>
            <w:tcW w:w="698" w:type="dxa"/>
          </w:tcPr>
          <w:p w14:paraId="2A28B8C8" w14:textId="77777777" w:rsidR="007A0377" w:rsidRPr="00BA4E49" w:rsidRDefault="007A0377" w:rsidP="00F07A9F">
            <w:pPr>
              <w:numPr>
                <w:ilvl w:val="0"/>
                <w:numId w:val="2"/>
              </w:numPr>
              <w:spacing w:after="0" w:line="240" w:lineRule="auto"/>
              <w:ind w:left="360"/>
              <w:rPr>
                <w:rFonts w:cs="Times New Roman"/>
              </w:rPr>
            </w:pPr>
          </w:p>
        </w:tc>
        <w:tc>
          <w:tcPr>
            <w:tcW w:w="8936" w:type="dxa"/>
          </w:tcPr>
          <w:p w14:paraId="77459F2E"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Arial"/>
                <w:kern w:val="12"/>
              </w:rPr>
              <w:t xml:space="preserve">IT paslaugų gavėjui gauti pranešimus apie artėjantį išteklių naudojimo </w:t>
            </w:r>
            <w:r w:rsidR="001371C0" w:rsidRPr="00BA4E49">
              <w:rPr>
                <w:rFonts w:cs="Arial"/>
                <w:kern w:val="12"/>
              </w:rPr>
              <w:t>limitą</w:t>
            </w:r>
            <w:r w:rsidRPr="00BA4E49">
              <w:rPr>
                <w:rFonts w:cs="Arial"/>
                <w:kern w:val="12"/>
              </w:rPr>
              <w:t xml:space="preserve"> ir pasiūlymus pakeisti planą / užsisakyti naują IT paslaugą.</w:t>
            </w:r>
          </w:p>
        </w:tc>
      </w:tr>
    </w:tbl>
    <w:p w14:paraId="0E9FB82D" w14:textId="77777777" w:rsidR="007A0377" w:rsidRPr="00BA4E49" w:rsidRDefault="007A0377" w:rsidP="007A0377">
      <w:pPr>
        <w:rPr>
          <w:rFonts w:cs="Times New Roman"/>
        </w:rPr>
      </w:pPr>
    </w:p>
    <w:p w14:paraId="14BBADE9" w14:textId="77777777" w:rsidR="007A0377" w:rsidRPr="00BA4E49" w:rsidRDefault="007A0377" w:rsidP="007A0377">
      <w:pPr>
        <w:rPr>
          <w:rFonts w:cs="Times New Roman"/>
        </w:rPr>
      </w:pPr>
    </w:p>
    <w:p w14:paraId="7F0B755B" w14:textId="303D8BF5" w:rsidR="007A0377" w:rsidRPr="00BA4E49" w:rsidRDefault="00BB6E3C" w:rsidP="00B3174E">
      <w:pPr>
        <w:pStyle w:val="Antrat3"/>
      </w:pPr>
      <w:r>
        <w:t>Papildomi neprivalomi f</w:t>
      </w:r>
      <w:r w:rsidR="007A0377" w:rsidRPr="00BA4E49">
        <w:t>unkciniai reikalavimai „</w:t>
      </w:r>
      <w:r w:rsidR="00172FE6">
        <w:t>P</w:t>
      </w:r>
      <w:r w:rsidR="007A0377" w:rsidRPr="00BA4E49">
        <w:t>F.</w:t>
      </w:r>
      <w:bookmarkStart w:id="326" w:name="_Ref340882"/>
      <w:bookmarkStart w:id="327" w:name="_Toc3494678"/>
      <w:bookmarkStart w:id="328" w:name="_Toc15551510"/>
      <w:r w:rsidR="00F005BA">
        <w:t>9</w:t>
      </w:r>
      <w:r w:rsidR="007A0377" w:rsidRPr="00BA4E49">
        <w:t xml:space="preserve">. </w:t>
      </w:r>
      <w:bookmarkStart w:id="329" w:name="_Toc3494679"/>
      <w:bookmarkEnd w:id="326"/>
      <w:bookmarkEnd w:id="327"/>
      <w:r w:rsidR="007A0377" w:rsidRPr="00BA4E49">
        <w:t>Pranešimų, susijusių su IT paslaugų teikimu, gavimas“</w:t>
      </w:r>
      <w:bookmarkEnd w:id="328"/>
      <w:bookmarkEnd w:id="329"/>
    </w:p>
    <w:p w14:paraId="75A224F8" w14:textId="12509BE0" w:rsidR="00EF262C" w:rsidRPr="001213CE" w:rsidRDefault="00EF262C" w:rsidP="00EF262C">
      <w:pPr>
        <w:pStyle w:val="Antrat"/>
        <w:rPr>
          <w:color w:val="auto"/>
        </w:rPr>
      </w:pPr>
      <w:r w:rsidRPr="001213CE">
        <w:rPr>
          <w:color w:val="auto"/>
        </w:rPr>
        <w:t xml:space="preserve">Lentelė </w:t>
      </w:r>
      <w:r w:rsidR="00115810" w:rsidRPr="001213CE">
        <w:rPr>
          <w:i w:val="0"/>
          <w:iCs w:val="0"/>
        </w:rPr>
        <w:fldChar w:fldCharType="begin"/>
      </w:r>
      <w:r w:rsidR="00115810" w:rsidRPr="00BA4E49">
        <w:rPr>
          <w:color w:val="auto"/>
        </w:rPr>
        <w:instrText xml:space="preserve"> SEQ Lentelė \* ARABIC </w:instrText>
      </w:r>
      <w:r w:rsidR="00115810" w:rsidRPr="001213CE">
        <w:rPr>
          <w:i w:val="0"/>
          <w:iCs w:val="0"/>
        </w:rPr>
        <w:fldChar w:fldCharType="separate"/>
      </w:r>
      <w:r w:rsidR="00CB2BE1">
        <w:rPr>
          <w:noProof/>
          <w:color w:val="auto"/>
        </w:rPr>
        <w:t>26</w:t>
      </w:r>
      <w:r w:rsidR="00115810" w:rsidRPr="001213CE">
        <w:rPr>
          <w:i w:val="0"/>
          <w:iCs w:val="0"/>
        </w:rPr>
        <w:fldChar w:fldCharType="end"/>
      </w:r>
      <w:r w:rsidRPr="001213CE">
        <w:rPr>
          <w:color w:val="auto"/>
        </w:rPr>
        <w:t>. Funkciniai reikalavimai „F.</w:t>
      </w:r>
      <w:r w:rsidR="00F005BA">
        <w:rPr>
          <w:color w:val="auto"/>
        </w:rPr>
        <w:t>9</w:t>
      </w:r>
      <w:r w:rsidRPr="001213CE">
        <w:rPr>
          <w:color w:val="auto"/>
        </w:rPr>
        <w:t>. Pranešimų, susijusių su IT paslaugų teikimu, gavimas“</w:t>
      </w:r>
    </w:p>
    <w:tbl>
      <w:tblPr>
        <w:tblStyle w:val="CV14"/>
        <w:tblW w:w="9634" w:type="dxa"/>
        <w:tblLook w:val="04A0" w:firstRow="1" w:lastRow="0" w:firstColumn="1" w:lastColumn="0" w:noHBand="0" w:noVBand="1"/>
      </w:tblPr>
      <w:tblGrid>
        <w:gridCol w:w="698"/>
        <w:gridCol w:w="8936"/>
      </w:tblGrid>
      <w:tr w:rsidR="00BA4E49" w:rsidRPr="00BA4E49" w14:paraId="5AA6C18A" w14:textId="57985A47" w:rsidTr="00CE2181">
        <w:trPr>
          <w:tblHeader/>
        </w:trPr>
        <w:tc>
          <w:tcPr>
            <w:tcW w:w="698" w:type="dxa"/>
            <w:shd w:val="clear" w:color="auto" w:fill="D9D9D9" w:themeFill="background1" w:themeFillShade="D9"/>
          </w:tcPr>
          <w:p w14:paraId="68713EE5" w14:textId="657DE820" w:rsidR="00EF262C" w:rsidRPr="00BA4E49" w:rsidRDefault="00EF262C" w:rsidP="00811985">
            <w:pPr>
              <w:spacing w:after="0" w:line="240" w:lineRule="auto"/>
              <w:rPr>
                <w:rFonts w:cs="Times New Roman"/>
                <w:b/>
              </w:rPr>
            </w:pPr>
            <w:r w:rsidRPr="00BA4E49">
              <w:rPr>
                <w:rFonts w:cs="Times New Roman"/>
                <w:b/>
              </w:rPr>
              <w:t>ID</w:t>
            </w:r>
          </w:p>
        </w:tc>
        <w:tc>
          <w:tcPr>
            <w:tcW w:w="8936" w:type="dxa"/>
            <w:shd w:val="clear" w:color="auto" w:fill="D9D9D9" w:themeFill="background1" w:themeFillShade="D9"/>
          </w:tcPr>
          <w:p w14:paraId="5B86BA52" w14:textId="4C64F1AD" w:rsidR="00EF262C" w:rsidRPr="00BA4E49" w:rsidRDefault="00EF262C" w:rsidP="00811985">
            <w:pPr>
              <w:spacing w:after="0" w:line="240" w:lineRule="auto"/>
              <w:rPr>
                <w:rFonts w:cs="Times New Roman"/>
                <w:b/>
              </w:rPr>
            </w:pPr>
            <w:r w:rsidRPr="00BA4E49">
              <w:rPr>
                <w:rFonts w:cs="Times New Roman"/>
                <w:b/>
              </w:rPr>
              <w:t>Reikalavimas</w:t>
            </w:r>
          </w:p>
        </w:tc>
      </w:tr>
      <w:tr w:rsidR="00BA4E49" w:rsidRPr="00BA4E49" w14:paraId="256D5FFD" w14:textId="57055C9E" w:rsidTr="00811985">
        <w:tc>
          <w:tcPr>
            <w:tcW w:w="698" w:type="dxa"/>
          </w:tcPr>
          <w:p w14:paraId="4A5BBE99" w14:textId="0ACC4D3B" w:rsidR="00EF262C" w:rsidRPr="00BA4E49" w:rsidRDefault="00EF262C" w:rsidP="00F07A9F">
            <w:pPr>
              <w:numPr>
                <w:ilvl w:val="0"/>
                <w:numId w:val="2"/>
              </w:numPr>
              <w:spacing w:after="0" w:line="240" w:lineRule="auto"/>
              <w:ind w:left="360"/>
              <w:rPr>
                <w:rFonts w:cs="Times New Roman"/>
              </w:rPr>
            </w:pPr>
          </w:p>
        </w:tc>
        <w:tc>
          <w:tcPr>
            <w:tcW w:w="8936" w:type="dxa"/>
          </w:tcPr>
          <w:p w14:paraId="3CABC9E6" w14:textId="60A5E314" w:rsidR="00EF262C" w:rsidRPr="00BA4E49" w:rsidRDefault="00EF262C" w:rsidP="00811985">
            <w:pPr>
              <w:spacing w:after="0" w:line="240" w:lineRule="auto"/>
              <w:rPr>
                <w:rFonts w:cs="Times New Roman"/>
              </w:rPr>
            </w:pPr>
            <w:r w:rsidRPr="00BA4E49">
              <w:rPr>
                <w:rFonts w:cs="Times New Roman"/>
              </w:rPr>
              <w:t xml:space="preserve">Diegėjas turi sukurti funkcionalumą </w:t>
            </w:r>
            <w:r w:rsidRPr="00BA4E49">
              <w:rPr>
                <w:rFonts w:cs="Arial"/>
                <w:kern w:val="12"/>
              </w:rPr>
              <w:t>peržiūrėti pranešimus, adresuotus IT paslaugos gavėjui, pateikiant puslapyje nuorodas pagal tipus, kuriuos diegėjas turės nustatyti ir suderinti su IVPK, ir po kiekviena pranešimų tipo nuoroda pateikti po 5 naujausius pranešimus.</w:t>
            </w:r>
          </w:p>
        </w:tc>
      </w:tr>
      <w:tr w:rsidR="00BA4E49" w:rsidRPr="00BA4E49" w14:paraId="1435ED9B" w14:textId="68FE24AD" w:rsidTr="00811985">
        <w:tc>
          <w:tcPr>
            <w:tcW w:w="698" w:type="dxa"/>
          </w:tcPr>
          <w:p w14:paraId="700821CF" w14:textId="03BEF7E3" w:rsidR="00EF262C" w:rsidRPr="00BA4E49" w:rsidRDefault="00EF262C" w:rsidP="00F07A9F">
            <w:pPr>
              <w:numPr>
                <w:ilvl w:val="0"/>
                <w:numId w:val="2"/>
              </w:numPr>
              <w:spacing w:after="0" w:line="240" w:lineRule="auto"/>
              <w:ind w:left="360"/>
              <w:rPr>
                <w:rFonts w:cs="Times New Roman"/>
              </w:rPr>
            </w:pPr>
          </w:p>
        </w:tc>
        <w:tc>
          <w:tcPr>
            <w:tcW w:w="8936" w:type="dxa"/>
          </w:tcPr>
          <w:p w14:paraId="0305E52F" w14:textId="5C2A9760" w:rsidR="00EF262C" w:rsidRPr="00BA4E49" w:rsidRDefault="00EF262C" w:rsidP="00811985">
            <w:pPr>
              <w:spacing w:after="0" w:line="240" w:lineRule="auto"/>
              <w:rPr>
                <w:rFonts w:cs="Times New Roman"/>
              </w:rPr>
            </w:pPr>
            <w:r w:rsidRPr="00BA4E49">
              <w:rPr>
                <w:rFonts w:cs="Times New Roman"/>
              </w:rPr>
              <w:t>Diegėjas turi sukurti funkcionalumą atvaizduoti pranešimus kaip sąrašą su trumpu pranešimo pavadinimu ir nuoroda į pranešimo turinį.</w:t>
            </w:r>
          </w:p>
        </w:tc>
      </w:tr>
      <w:tr w:rsidR="00BA4E49" w:rsidRPr="00BA4E49" w14:paraId="194A6488" w14:textId="3999843E" w:rsidTr="00811985">
        <w:tc>
          <w:tcPr>
            <w:tcW w:w="698" w:type="dxa"/>
          </w:tcPr>
          <w:p w14:paraId="73E90942" w14:textId="78D1E2C7" w:rsidR="00EF262C" w:rsidRPr="00BA4E49" w:rsidRDefault="00EF262C" w:rsidP="00F07A9F">
            <w:pPr>
              <w:numPr>
                <w:ilvl w:val="0"/>
                <w:numId w:val="2"/>
              </w:numPr>
              <w:spacing w:after="0" w:line="240" w:lineRule="auto"/>
              <w:ind w:left="360"/>
              <w:rPr>
                <w:rFonts w:cs="Times New Roman"/>
              </w:rPr>
            </w:pPr>
          </w:p>
        </w:tc>
        <w:tc>
          <w:tcPr>
            <w:tcW w:w="8936" w:type="dxa"/>
          </w:tcPr>
          <w:p w14:paraId="4E15116D" w14:textId="090C5806" w:rsidR="00EF262C" w:rsidRPr="00BA4E49" w:rsidRDefault="00EF262C" w:rsidP="00811985">
            <w:pPr>
              <w:spacing w:after="0" w:line="240" w:lineRule="auto"/>
              <w:rPr>
                <w:rFonts w:cs="Times New Roman"/>
              </w:rPr>
            </w:pPr>
            <w:r w:rsidRPr="00BA4E49">
              <w:rPr>
                <w:rFonts w:cs="Times New Roman"/>
              </w:rPr>
              <w:t>Diegėjas turi sukurti funkcionalumą atvaizduoti neperskaitytų pranešimų kiekį šalia kiekvienos pranešimo tipo nuorodos.</w:t>
            </w:r>
          </w:p>
        </w:tc>
      </w:tr>
      <w:tr w:rsidR="00BA4E49" w:rsidRPr="00BA4E49" w14:paraId="415A5FB0" w14:textId="5B3FEA31" w:rsidTr="00811985">
        <w:tc>
          <w:tcPr>
            <w:tcW w:w="698" w:type="dxa"/>
          </w:tcPr>
          <w:p w14:paraId="55FF7864" w14:textId="517322DA" w:rsidR="00EF262C" w:rsidRPr="00BA4E49" w:rsidRDefault="00EF262C" w:rsidP="00F07A9F">
            <w:pPr>
              <w:numPr>
                <w:ilvl w:val="0"/>
                <w:numId w:val="2"/>
              </w:numPr>
              <w:spacing w:after="0" w:line="240" w:lineRule="auto"/>
              <w:ind w:left="360"/>
              <w:rPr>
                <w:rFonts w:cs="Times New Roman"/>
              </w:rPr>
            </w:pPr>
          </w:p>
        </w:tc>
        <w:tc>
          <w:tcPr>
            <w:tcW w:w="8936" w:type="dxa"/>
          </w:tcPr>
          <w:p w14:paraId="44BA7D01" w14:textId="05F9CD26" w:rsidR="00EF262C" w:rsidRPr="00BA4E49" w:rsidRDefault="00EF262C" w:rsidP="00811985">
            <w:pPr>
              <w:spacing w:after="0" w:line="240" w:lineRule="auto"/>
              <w:rPr>
                <w:rFonts w:cs="Times New Roman"/>
              </w:rPr>
            </w:pPr>
            <w:r w:rsidRPr="00BA4E49">
              <w:rPr>
                <w:rFonts w:cs="Times New Roman"/>
              </w:rPr>
              <w:t xml:space="preserve">Diegėjas turi sukurti funkcionalumą paspaudus ant pranešimų tipo nuorodos atvaizduoti naujai atidarytame lange visus to tipo pranešimus sąrašo pavidalu, pateikiant pranešimo pavadinimą ir </w:t>
            </w:r>
            <w:r w:rsidRPr="00BA4E49">
              <w:rPr>
                <w:rFonts w:cs="Arial"/>
                <w:kern w:val="12"/>
              </w:rPr>
              <w:t xml:space="preserve">pranešimo aprašo </w:t>
            </w:r>
            <w:r w:rsidR="00B3174E" w:rsidRPr="00BA4E49">
              <w:rPr>
                <w:rFonts w:cs="Arial"/>
                <w:kern w:val="12"/>
              </w:rPr>
              <w:t xml:space="preserve">fragmentą </w:t>
            </w:r>
            <w:r w:rsidRPr="00BA4E49">
              <w:rPr>
                <w:rFonts w:cs="Arial"/>
                <w:kern w:val="12"/>
              </w:rPr>
              <w:t>bei nuorodą į to pranešimo turinį.</w:t>
            </w:r>
          </w:p>
        </w:tc>
      </w:tr>
      <w:tr w:rsidR="00BA4E49" w:rsidRPr="00BA4E49" w14:paraId="42221FDD" w14:textId="46F595D6" w:rsidTr="00811985">
        <w:tc>
          <w:tcPr>
            <w:tcW w:w="698" w:type="dxa"/>
          </w:tcPr>
          <w:p w14:paraId="4315B1FD" w14:textId="3E084D44" w:rsidR="00EF262C" w:rsidRPr="00BA4E49" w:rsidRDefault="00EF262C" w:rsidP="00F07A9F">
            <w:pPr>
              <w:numPr>
                <w:ilvl w:val="0"/>
                <w:numId w:val="2"/>
              </w:numPr>
              <w:spacing w:after="0" w:line="240" w:lineRule="auto"/>
              <w:ind w:left="360"/>
              <w:rPr>
                <w:rFonts w:cs="Times New Roman"/>
              </w:rPr>
            </w:pPr>
          </w:p>
        </w:tc>
        <w:tc>
          <w:tcPr>
            <w:tcW w:w="8936" w:type="dxa"/>
          </w:tcPr>
          <w:p w14:paraId="325A0297" w14:textId="132D2BCA" w:rsidR="00EF262C" w:rsidRPr="00BA4E49" w:rsidRDefault="00EF262C" w:rsidP="00811985">
            <w:pPr>
              <w:spacing w:after="0" w:line="240" w:lineRule="auto"/>
              <w:rPr>
                <w:rFonts w:cs="Times New Roman"/>
                <w:highlight w:val="green"/>
              </w:rPr>
            </w:pPr>
            <w:r w:rsidRPr="00BA4E49">
              <w:rPr>
                <w:rFonts w:cs="Times New Roman"/>
              </w:rPr>
              <w:t>Diegėjas turi sukurti funkcionalumą pranešimų sąraše neskaitytų pranešimų eilutes atvaizduoti storesniu (paryškintu) šriftu, o naudotojui paspaudus ant pranešimo, jį sąraše atvaizduoti paprastu (neparyškintu) šriftu.</w:t>
            </w:r>
          </w:p>
        </w:tc>
      </w:tr>
      <w:tr w:rsidR="00BA4E49" w:rsidRPr="00BA4E49" w14:paraId="0BDA3AB6" w14:textId="45798A43" w:rsidTr="00811985">
        <w:tc>
          <w:tcPr>
            <w:tcW w:w="698" w:type="dxa"/>
          </w:tcPr>
          <w:p w14:paraId="322D464A" w14:textId="56820816" w:rsidR="00EF262C" w:rsidRPr="00BA4E49" w:rsidRDefault="00EF262C" w:rsidP="00F07A9F">
            <w:pPr>
              <w:numPr>
                <w:ilvl w:val="0"/>
                <w:numId w:val="2"/>
              </w:numPr>
              <w:spacing w:after="0" w:line="240" w:lineRule="auto"/>
              <w:ind w:left="360"/>
              <w:rPr>
                <w:rFonts w:cs="Times New Roman"/>
              </w:rPr>
            </w:pPr>
          </w:p>
        </w:tc>
        <w:tc>
          <w:tcPr>
            <w:tcW w:w="8936" w:type="dxa"/>
          </w:tcPr>
          <w:p w14:paraId="0DEE5908" w14:textId="2450A93F" w:rsidR="00EF262C" w:rsidRPr="00BA4E49" w:rsidRDefault="00EF262C" w:rsidP="00811985">
            <w:pPr>
              <w:spacing w:after="0" w:line="240" w:lineRule="auto"/>
              <w:rPr>
                <w:rFonts w:cs="Times New Roman"/>
                <w:highlight w:val="green"/>
              </w:rPr>
            </w:pPr>
            <w:r w:rsidRPr="00BA4E49">
              <w:rPr>
                <w:rFonts w:cs="Times New Roman"/>
              </w:rPr>
              <w:t xml:space="preserve">Diegėjas turi sukurti funkcionalumą </w:t>
            </w:r>
            <w:r w:rsidRPr="00BA4E49">
              <w:rPr>
                <w:rFonts w:cs="Arial"/>
                <w:kern w:val="12"/>
              </w:rPr>
              <w:t>vykdyti informacijos paiešką tarp IT paslaugos gavėjo pranešimų pagal raktažodžiu</w:t>
            </w:r>
            <w:r w:rsidR="00A22C5F" w:rsidRPr="00BA4E49">
              <w:rPr>
                <w:rFonts w:cs="Arial"/>
                <w:kern w:val="12"/>
              </w:rPr>
              <w:t>s pranešimo pavadinime ir</w:t>
            </w:r>
            <w:r w:rsidRPr="00BA4E49">
              <w:rPr>
                <w:rFonts w:cs="Arial"/>
                <w:kern w:val="12"/>
              </w:rPr>
              <w:t xml:space="preserve"> pranešimo aprašo tekste.</w:t>
            </w:r>
          </w:p>
        </w:tc>
      </w:tr>
      <w:tr w:rsidR="00BA4E49" w:rsidRPr="00BA4E49" w14:paraId="7BEC22B0" w14:textId="141234CB" w:rsidTr="00811985">
        <w:tc>
          <w:tcPr>
            <w:tcW w:w="698" w:type="dxa"/>
          </w:tcPr>
          <w:p w14:paraId="4E0B1170" w14:textId="62BA04E7" w:rsidR="00EF262C" w:rsidRPr="00BA4E49" w:rsidRDefault="00EF262C" w:rsidP="00F07A9F">
            <w:pPr>
              <w:numPr>
                <w:ilvl w:val="0"/>
                <w:numId w:val="2"/>
              </w:numPr>
              <w:spacing w:after="0" w:line="240" w:lineRule="auto"/>
              <w:ind w:left="360"/>
              <w:rPr>
                <w:rFonts w:cs="Times New Roman"/>
              </w:rPr>
            </w:pPr>
          </w:p>
        </w:tc>
        <w:tc>
          <w:tcPr>
            <w:tcW w:w="8936" w:type="dxa"/>
          </w:tcPr>
          <w:p w14:paraId="19A8CDCE" w14:textId="5410657C" w:rsidR="00EF262C" w:rsidRPr="00BA4E49" w:rsidRDefault="00EF262C" w:rsidP="00811985">
            <w:pPr>
              <w:spacing w:after="0" w:line="240" w:lineRule="auto"/>
              <w:rPr>
                <w:rFonts w:cs="Times New Roman"/>
              </w:rPr>
            </w:pPr>
            <w:r w:rsidRPr="00BA4E49">
              <w:rPr>
                <w:rFonts w:cs="Times New Roman"/>
              </w:rPr>
              <w:t>Diegėjas</w:t>
            </w:r>
            <w:r w:rsidR="00A22C5F" w:rsidRPr="00BA4E49">
              <w:rPr>
                <w:rFonts w:cs="Times New Roman"/>
              </w:rPr>
              <w:t xml:space="preserve"> turi sukurti funkcionalumą pranešimų paieškos </w:t>
            </w:r>
            <w:r w:rsidR="00A22C5F" w:rsidRPr="00BA4E49">
              <w:t>rezultatus</w:t>
            </w:r>
            <w:r w:rsidRPr="00BA4E49">
              <w:t xml:space="preserve"> </w:t>
            </w:r>
            <w:r w:rsidR="00A22C5F" w:rsidRPr="00BA4E49">
              <w:t>pateikti</w:t>
            </w:r>
            <w:r w:rsidRPr="00BA4E49">
              <w:t xml:space="preserve"> puslapiais.</w:t>
            </w:r>
          </w:p>
        </w:tc>
      </w:tr>
      <w:tr w:rsidR="00BA4E49" w:rsidRPr="00BA4E49" w14:paraId="4297732B" w14:textId="31D94D93" w:rsidTr="00811985">
        <w:tc>
          <w:tcPr>
            <w:tcW w:w="698" w:type="dxa"/>
          </w:tcPr>
          <w:p w14:paraId="2CFBA563" w14:textId="1980150F" w:rsidR="00EF262C" w:rsidRPr="00BA4E49" w:rsidRDefault="00EF262C" w:rsidP="00F07A9F">
            <w:pPr>
              <w:numPr>
                <w:ilvl w:val="0"/>
                <w:numId w:val="2"/>
              </w:numPr>
              <w:spacing w:after="0" w:line="240" w:lineRule="auto"/>
              <w:ind w:left="360"/>
              <w:rPr>
                <w:rFonts w:cs="Times New Roman"/>
              </w:rPr>
            </w:pPr>
          </w:p>
        </w:tc>
        <w:tc>
          <w:tcPr>
            <w:tcW w:w="8936" w:type="dxa"/>
          </w:tcPr>
          <w:p w14:paraId="4D048CB9" w14:textId="740D0081" w:rsidR="00EF262C" w:rsidRPr="00BA4E49" w:rsidRDefault="00EF262C" w:rsidP="00811985">
            <w:pPr>
              <w:spacing w:after="0" w:line="240" w:lineRule="auto"/>
              <w:rPr>
                <w:rFonts w:cs="Times New Roman"/>
              </w:rPr>
            </w:pPr>
            <w:r w:rsidRPr="00BA4E49">
              <w:rPr>
                <w:rFonts w:cs="Times New Roman"/>
              </w:rPr>
              <w:t>Diegėjas turi sukurti funkcionalumą</w:t>
            </w:r>
            <w:r w:rsidR="00A22C5F" w:rsidRPr="00BA4E49">
              <w:rPr>
                <w:rFonts w:cs="Times New Roman"/>
              </w:rPr>
              <w:t xml:space="preserve"> kiekviename paieškos rezultatų puslapyje atvaizduoti bendrą</w:t>
            </w:r>
            <w:r w:rsidR="00A22C5F" w:rsidRPr="00BA4E49">
              <w:t xml:space="preserve"> paieškos rezultatų skaičių</w:t>
            </w:r>
            <w:r w:rsidRPr="00BA4E49">
              <w:t>.</w:t>
            </w:r>
          </w:p>
        </w:tc>
      </w:tr>
      <w:tr w:rsidR="00BA4E49" w:rsidRPr="00BA4E49" w14:paraId="3E2D01FD" w14:textId="17E2FADA" w:rsidTr="00811985">
        <w:tc>
          <w:tcPr>
            <w:tcW w:w="698" w:type="dxa"/>
          </w:tcPr>
          <w:p w14:paraId="472A09EB" w14:textId="7881CBDA" w:rsidR="00EF262C" w:rsidRPr="00BA4E49" w:rsidRDefault="00EF262C" w:rsidP="00F07A9F">
            <w:pPr>
              <w:numPr>
                <w:ilvl w:val="0"/>
                <w:numId w:val="2"/>
              </w:numPr>
              <w:spacing w:after="0" w:line="240" w:lineRule="auto"/>
              <w:ind w:left="360"/>
              <w:rPr>
                <w:rFonts w:cs="Times New Roman"/>
              </w:rPr>
            </w:pPr>
          </w:p>
        </w:tc>
        <w:tc>
          <w:tcPr>
            <w:tcW w:w="8936" w:type="dxa"/>
          </w:tcPr>
          <w:p w14:paraId="32CB5949" w14:textId="5BD1BA3F" w:rsidR="00EF262C" w:rsidRPr="00BA4E49" w:rsidRDefault="00EF262C" w:rsidP="00811985">
            <w:pPr>
              <w:spacing w:after="0" w:line="240" w:lineRule="auto"/>
              <w:rPr>
                <w:rFonts w:cs="Times New Roman"/>
              </w:rPr>
            </w:pPr>
            <w:r w:rsidRPr="00BA4E49">
              <w:rPr>
                <w:rFonts w:cs="Times New Roman"/>
              </w:rPr>
              <w:t xml:space="preserve">Diegėjas turi sukurti funkcionalumą </w:t>
            </w:r>
            <w:r w:rsidRPr="00BA4E49">
              <w:t>pakeisti puslapyje rodomų rezultatų skaičių.</w:t>
            </w:r>
          </w:p>
        </w:tc>
      </w:tr>
      <w:tr w:rsidR="00BA4E49" w:rsidRPr="00BA4E49" w14:paraId="6987E8E9" w14:textId="5DE8111E" w:rsidTr="00811985">
        <w:tc>
          <w:tcPr>
            <w:tcW w:w="698" w:type="dxa"/>
          </w:tcPr>
          <w:p w14:paraId="5FB210CA" w14:textId="79BE2940" w:rsidR="00EF262C" w:rsidRPr="00BA4E49" w:rsidRDefault="00EF262C" w:rsidP="00F07A9F">
            <w:pPr>
              <w:numPr>
                <w:ilvl w:val="0"/>
                <w:numId w:val="2"/>
              </w:numPr>
              <w:spacing w:after="0" w:line="240" w:lineRule="auto"/>
              <w:ind w:left="360"/>
              <w:rPr>
                <w:rFonts w:cs="Times New Roman"/>
              </w:rPr>
            </w:pPr>
          </w:p>
        </w:tc>
        <w:tc>
          <w:tcPr>
            <w:tcW w:w="8936" w:type="dxa"/>
          </w:tcPr>
          <w:p w14:paraId="4D3AF2F8" w14:textId="02D5C4B5" w:rsidR="00EF262C" w:rsidRPr="00BA4E49" w:rsidRDefault="00EF262C" w:rsidP="00811985">
            <w:pPr>
              <w:spacing w:after="0" w:line="240" w:lineRule="auto"/>
              <w:rPr>
                <w:rFonts w:cs="Times New Roman"/>
              </w:rPr>
            </w:pPr>
            <w:r w:rsidRPr="00BA4E49">
              <w:rPr>
                <w:rFonts w:cs="Times New Roman"/>
              </w:rPr>
              <w:t>Diegėjas</w:t>
            </w:r>
            <w:r w:rsidR="00A22C5F" w:rsidRPr="00BA4E49">
              <w:rPr>
                <w:rFonts w:cs="Times New Roman"/>
              </w:rPr>
              <w:t xml:space="preserve"> turi sukurti funkcionalumą</w:t>
            </w:r>
            <w:r w:rsidRPr="00BA4E49">
              <w:rPr>
                <w:rFonts w:cs="Times New Roman"/>
              </w:rPr>
              <w:t xml:space="preserve"> </w:t>
            </w:r>
            <w:r w:rsidRPr="00BA4E49">
              <w:t>paieškos rezultatų puslapyje matyti atliktos paieškos raktažodžius.</w:t>
            </w:r>
          </w:p>
        </w:tc>
      </w:tr>
      <w:tr w:rsidR="00BA4E49" w:rsidRPr="00BA4E49" w14:paraId="0ABB9BB0" w14:textId="0594BBC9" w:rsidTr="00811985">
        <w:tc>
          <w:tcPr>
            <w:tcW w:w="698" w:type="dxa"/>
          </w:tcPr>
          <w:p w14:paraId="1DFF242A" w14:textId="2AE5A30A" w:rsidR="00EF262C" w:rsidRPr="00BA4E49" w:rsidRDefault="00EF262C" w:rsidP="00F07A9F">
            <w:pPr>
              <w:numPr>
                <w:ilvl w:val="0"/>
                <w:numId w:val="2"/>
              </w:numPr>
              <w:spacing w:after="0" w:line="240" w:lineRule="auto"/>
              <w:ind w:left="360"/>
              <w:rPr>
                <w:rFonts w:cs="Times New Roman"/>
              </w:rPr>
            </w:pPr>
          </w:p>
        </w:tc>
        <w:tc>
          <w:tcPr>
            <w:tcW w:w="8936" w:type="dxa"/>
          </w:tcPr>
          <w:p w14:paraId="601B19DA" w14:textId="2C9FB2A2" w:rsidR="00EF262C" w:rsidRPr="00BA4E49" w:rsidRDefault="00EF262C" w:rsidP="00811985">
            <w:pPr>
              <w:spacing w:after="0" w:line="240" w:lineRule="auto"/>
              <w:rPr>
                <w:rFonts w:cs="Times New Roman"/>
              </w:rPr>
            </w:pPr>
            <w:r w:rsidRPr="00BA4E49">
              <w:rPr>
                <w:rFonts w:cs="Times New Roman"/>
              </w:rPr>
              <w:t xml:space="preserve">Diegėjas turi sukurti funkcionalumą atvaizduoti </w:t>
            </w:r>
            <w:r w:rsidRPr="00BA4E49">
              <w:rPr>
                <w:rFonts w:cs="Arial"/>
                <w:kern w:val="12"/>
              </w:rPr>
              <w:t xml:space="preserve">pranešimo apie artėjantį išteklių naudojimo </w:t>
            </w:r>
            <w:r w:rsidR="00A22C5F" w:rsidRPr="00BA4E49">
              <w:rPr>
                <w:rFonts w:cs="Arial"/>
                <w:kern w:val="12"/>
              </w:rPr>
              <w:t>limitą</w:t>
            </w:r>
            <w:r w:rsidRPr="00BA4E49">
              <w:rPr>
                <w:rFonts w:cs="Arial"/>
                <w:kern w:val="12"/>
              </w:rPr>
              <w:t xml:space="preserve"> turinį, pateikiant pranešimo pavadinimą, pilną pranešimo turinį ir pasiūlymą pakeisti planą / užsisakyti naują paslaugą, pateikiant jį šalia kaip nuoro</w:t>
            </w:r>
            <w:r w:rsidR="00A22C5F" w:rsidRPr="00BA4E49">
              <w:rPr>
                <w:rFonts w:cs="Arial"/>
                <w:kern w:val="12"/>
              </w:rPr>
              <w:t>dą į tos IT paslaugos užsakymo formą.</w:t>
            </w:r>
          </w:p>
        </w:tc>
      </w:tr>
      <w:tr w:rsidR="00BA4E49" w:rsidRPr="00BA4E49" w14:paraId="46282A3D" w14:textId="586F1E0B" w:rsidTr="00811985">
        <w:tc>
          <w:tcPr>
            <w:tcW w:w="698" w:type="dxa"/>
          </w:tcPr>
          <w:p w14:paraId="5A505A18" w14:textId="35F4B3B6" w:rsidR="00EF262C" w:rsidRPr="00BA4E49" w:rsidRDefault="00EF262C" w:rsidP="00F07A9F">
            <w:pPr>
              <w:numPr>
                <w:ilvl w:val="0"/>
                <w:numId w:val="2"/>
              </w:numPr>
              <w:spacing w:after="0" w:line="240" w:lineRule="auto"/>
              <w:ind w:left="360"/>
              <w:rPr>
                <w:rFonts w:cs="Times New Roman"/>
              </w:rPr>
            </w:pPr>
          </w:p>
        </w:tc>
        <w:tc>
          <w:tcPr>
            <w:tcW w:w="8936" w:type="dxa"/>
          </w:tcPr>
          <w:p w14:paraId="579D3C89" w14:textId="2FFEAE3D" w:rsidR="00EF262C" w:rsidRPr="00BA4E49" w:rsidRDefault="00EF262C" w:rsidP="00811985">
            <w:pPr>
              <w:spacing w:after="0" w:line="240" w:lineRule="auto"/>
              <w:rPr>
                <w:rFonts w:cs="Times New Roman"/>
              </w:rPr>
            </w:pPr>
            <w:r w:rsidRPr="00BA4E49">
              <w:rPr>
                <w:rFonts w:cs="Times New Roman"/>
              </w:rPr>
              <w:t>Diegėjas turi sukurti funkcionalumą</w:t>
            </w:r>
            <w:r w:rsidR="00A22C5F" w:rsidRPr="00BA4E49">
              <w:rPr>
                <w:rFonts w:cs="Times New Roman"/>
              </w:rPr>
              <w:t xml:space="preserve">, </w:t>
            </w:r>
            <w:r w:rsidRPr="00BA4E49">
              <w:rPr>
                <w:rFonts w:cs="Times New Roman"/>
              </w:rPr>
              <w:t>IT paslaugos gavėjui paspaudus ant IT paslaugos užsakymo / plano keitim</w:t>
            </w:r>
            <w:r w:rsidR="00A22C5F" w:rsidRPr="00BA4E49">
              <w:rPr>
                <w:rFonts w:cs="Times New Roman"/>
              </w:rPr>
              <w:t>o pasiūlymo nuorodos, atvaizduoti IT paslaugos užsakymo formą</w:t>
            </w:r>
            <w:r w:rsidRPr="00BA4E49">
              <w:rPr>
                <w:rFonts w:cs="Times New Roman"/>
              </w:rPr>
              <w:t xml:space="preserve"> su automatiškai užpildytais visais laukais identiškai IT paslaugai, apie kurios išteklių </w:t>
            </w:r>
            <w:r w:rsidR="00A22C5F" w:rsidRPr="00BA4E49">
              <w:rPr>
                <w:rFonts w:cs="Times New Roman"/>
              </w:rPr>
              <w:t>naudojimo limito</w:t>
            </w:r>
            <w:r w:rsidRPr="00BA4E49">
              <w:rPr>
                <w:rFonts w:cs="Times New Roman"/>
              </w:rPr>
              <w:t xml:space="preserve"> pasieki</w:t>
            </w:r>
            <w:r w:rsidR="00A22C5F" w:rsidRPr="00BA4E49">
              <w:rPr>
                <w:rFonts w:cs="Times New Roman"/>
              </w:rPr>
              <w:t>mą jis yra informuojamas</w:t>
            </w:r>
            <w:r w:rsidRPr="00BA4E49">
              <w:rPr>
                <w:rFonts w:cs="Times New Roman"/>
              </w:rPr>
              <w:t>.</w:t>
            </w:r>
          </w:p>
        </w:tc>
      </w:tr>
      <w:tr w:rsidR="00BA4E49" w:rsidRPr="00BA4E49" w14:paraId="6BC1E685" w14:textId="4F6E3820" w:rsidTr="00811985">
        <w:tc>
          <w:tcPr>
            <w:tcW w:w="698" w:type="dxa"/>
          </w:tcPr>
          <w:p w14:paraId="0DE9312B" w14:textId="39E07B91" w:rsidR="00EF262C" w:rsidRPr="00BA4E49" w:rsidRDefault="00EF262C" w:rsidP="00F07A9F">
            <w:pPr>
              <w:numPr>
                <w:ilvl w:val="0"/>
                <w:numId w:val="2"/>
              </w:numPr>
              <w:spacing w:after="0" w:line="240" w:lineRule="auto"/>
              <w:ind w:left="360"/>
              <w:rPr>
                <w:rFonts w:cs="Times New Roman"/>
              </w:rPr>
            </w:pPr>
          </w:p>
        </w:tc>
        <w:tc>
          <w:tcPr>
            <w:tcW w:w="8936" w:type="dxa"/>
          </w:tcPr>
          <w:p w14:paraId="460FEB47" w14:textId="3B2D2EEE" w:rsidR="00EF262C" w:rsidRPr="00BA4E49" w:rsidRDefault="00EF262C" w:rsidP="00811985">
            <w:pPr>
              <w:spacing w:after="0" w:line="240" w:lineRule="auto"/>
              <w:rPr>
                <w:rFonts w:cs="Times New Roman"/>
              </w:rPr>
            </w:pPr>
            <w:r w:rsidRPr="00BA4E49">
              <w:rPr>
                <w:rFonts w:cs="Times New Roman"/>
              </w:rPr>
              <w:t>Diegėjas turi sukurti funkcionalumą atvaizduoti pranešimus apie įvykius (incidentus, problemas ir suplanuotus pakeitimus)</w:t>
            </w:r>
            <w:r w:rsidR="00A22C5F" w:rsidRPr="00BA4E49">
              <w:rPr>
                <w:rFonts w:cs="Times New Roman"/>
              </w:rPr>
              <w:t>,</w:t>
            </w:r>
            <w:r w:rsidRPr="00BA4E49">
              <w:rPr>
                <w:rFonts w:cs="Times New Roman"/>
              </w:rPr>
              <w:t xml:space="preserve"> susijusios su IT paslaugų gavėjo naudojamomis IT paslaugomis ar konfigūraciniais objektais, sugrupuojant juos į grupes pagal įvykio tipą (incidentas, problema, suplanuotas pakeitimas) ir pateikiant</w:t>
            </w:r>
            <w:r w:rsidR="00A22C5F" w:rsidRPr="00BA4E49">
              <w:rPr>
                <w:rFonts w:cs="Times New Roman"/>
              </w:rPr>
              <w:t xml:space="preserve"> paskutinių 25</w:t>
            </w:r>
            <w:r w:rsidR="004E692E" w:rsidRPr="00BA4E49">
              <w:rPr>
                <w:rFonts w:cs="Times New Roman"/>
              </w:rPr>
              <w:t xml:space="preserve"> su įvykio tipu susijusių</w:t>
            </w:r>
            <w:r w:rsidR="00A22C5F" w:rsidRPr="00BA4E49">
              <w:rPr>
                <w:rFonts w:cs="Times New Roman"/>
              </w:rPr>
              <w:t xml:space="preserve"> pranešimų</w:t>
            </w:r>
            <w:r w:rsidRPr="00BA4E49">
              <w:rPr>
                <w:rFonts w:cs="Times New Roman"/>
              </w:rPr>
              <w:t xml:space="preserve"> sąrašą.</w:t>
            </w:r>
          </w:p>
        </w:tc>
      </w:tr>
      <w:tr w:rsidR="00BA4E49" w:rsidRPr="00BA4E49" w14:paraId="0A3A3546" w14:textId="226700EE" w:rsidTr="00811985">
        <w:tc>
          <w:tcPr>
            <w:tcW w:w="698" w:type="dxa"/>
          </w:tcPr>
          <w:p w14:paraId="08B57375" w14:textId="526C1165" w:rsidR="00EF262C" w:rsidRPr="00BA4E49" w:rsidRDefault="00EF262C" w:rsidP="00F07A9F">
            <w:pPr>
              <w:numPr>
                <w:ilvl w:val="0"/>
                <w:numId w:val="2"/>
              </w:numPr>
              <w:spacing w:after="0" w:line="240" w:lineRule="auto"/>
              <w:ind w:left="360"/>
              <w:rPr>
                <w:rFonts w:cs="Times New Roman"/>
              </w:rPr>
            </w:pPr>
          </w:p>
        </w:tc>
        <w:tc>
          <w:tcPr>
            <w:tcW w:w="8936" w:type="dxa"/>
          </w:tcPr>
          <w:p w14:paraId="341AFBCA" w14:textId="456081F9" w:rsidR="00EF262C" w:rsidRPr="00BA4E49" w:rsidRDefault="00EF262C" w:rsidP="00811985">
            <w:pPr>
              <w:spacing w:after="0" w:line="240" w:lineRule="auto"/>
              <w:rPr>
                <w:rFonts w:cs="Times New Roman"/>
              </w:rPr>
            </w:pPr>
            <w:r w:rsidRPr="00BA4E49">
              <w:rPr>
                <w:rFonts w:cs="Times New Roman"/>
              </w:rPr>
              <w:t>Diegėjas turi sukurti funkcionalumą</w:t>
            </w:r>
            <w:r w:rsidR="004E692E" w:rsidRPr="00BA4E49">
              <w:rPr>
                <w:rFonts w:cs="Times New Roman"/>
              </w:rPr>
              <w:t>,</w:t>
            </w:r>
            <w:r w:rsidRPr="00BA4E49">
              <w:rPr>
                <w:rFonts w:cs="Times New Roman"/>
              </w:rPr>
              <w:t xml:space="preserve"> </w:t>
            </w:r>
            <w:r w:rsidR="004E692E" w:rsidRPr="00BA4E49">
              <w:rPr>
                <w:rFonts w:cs="Times New Roman"/>
              </w:rPr>
              <w:t>paspaudus</w:t>
            </w:r>
            <w:r w:rsidRPr="00BA4E49">
              <w:rPr>
                <w:rFonts w:cs="Times New Roman"/>
              </w:rPr>
              <w:t xml:space="preserve"> pranešimų apie įvykius nuor</w:t>
            </w:r>
            <w:r w:rsidR="004E692E" w:rsidRPr="00BA4E49">
              <w:rPr>
                <w:rFonts w:cs="Times New Roman"/>
              </w:rPr>
              <w:t>odą, atvaizduoti naujame</w:t>
            </w:r>
            <w:r w:rsidRPr="00BA4E49">
              <w:rPr>
                <w:rFonts w:cs="Times New Roman"/>
              </w:rPr>
              <w:t xml:space="preserve"> lange visus to įvykio tipo pranešimus sąrašo pavidalu, pateikiant pranešimo pavadinimą ir </w:t>
            </w:r>
            <w:r w:rsidRPr="00BA4E49">
              <w:rPr>
                <w:rFonts w:cs="Arial"/>
                <w:kern w:val="12"/>
              </w:rPr>
              <w:t xml:space="preserve">pranešimo aprašo fragmentą </w:t>
            </w:r>
            <w:r w:rsidR="004E692E" w:rsidRPr="00BA4E49">
              <w:rPr>
                <w:rFonts w:cs="Arial"/>
                <w:kern w:val="12"/>
              </w:rPr>
              <w:t>bei nuorodą į</w:t>
            </w:r>
            <w:r w:rsidRPr="00BA4E49">
              <w:rPr>
                <w:rFonts w:cs="Arial"/>
                <w:kern w:val="12"/>
              </w:rPr>
              <w:t xml:space="preserve"> pranešimo turinį.</w:t>
            </w:r>
          </w:p>
        </w:tc>
      </w:tr>
      <w:tr w:rsidR="00BA4E49" w:rsidRPr="00BA4E49" w14:paraId="7123F731" w14:textId="7517A6F8" w:rsidTr="00811985">
        <w:tc>
          <w:tcPr>
            <w:tcW w:w="698" w:type="dxa"/>
          </w:tcPr>
          <w:p w14:paraId="761A7D71" w14:textId="649B6B46" w:rsidR="00EF262C" w:rsidRPr="00BA4E49" w:rsidRDefault="00EF262C" w:rsidP="00F07A9F">
            <w:pPr>
              <w:numPr>
                <w:ilvl w:val="0"/>
                <w:numId w:val="2"/>
              </w:numPr>
              <w:spacing w:after="0" w:line="240" w:lineRule="auto"/>
              <w:ind w:left="360"/>
              <w:rPr>
                <w:rFonts w:cs="Times New Roman"/>
              </w:rPr>
            </w:pPr>
          </w:p>
        </w:tc>
        <w:tc>
          <w:tcPr>
            <w:tcW w:w="8936" w:type="dxa"/>
          </w:tcPr>
          <w:p w14:paraId="714B4F09" w14:textId="28E505AE" w:rsidR="00EF262C" w:rsidRPr="00BA4E49" w:rsidRDefault="00EF262C" w:rsidP="00811985">
            <w:pPr>
              <w:spacing w:after="0" w:line="240" w:lineRule="auto"/>
              <w:rPr>
                <w:rFonts w:cs="Times New Roman"/>
              </w:rPr>
            </w:pPr>
            <w:r w:rsidRPr="00BA4E49">
              <w:rPr>
                <w:rFonts w:cs="Times New Roman"/>
              </w:rPr>
              <w:t>Diegėjas turi sukurti funkcionalumą paspaudus ant pranešimo apie įvykį turinio nuorodos atvaizduoti pranešimo turinį pateikiant pranešimo pavadinimą, aprašą, įvykio tipą, unikalų įvykio (pvz., VIPVIS registruoto incidento, problemos ar keitimo) numerį, susijusios IT paslaugos pavadinimą, susijusius konfigūracinius objektus</w:t>
            </w:r>
            <w:r w:rsidR="004E692E" w:rsidRPr="00BA4E49">
              <w:rPr>
                <w:rFonts w:cs="Times New Roman"/>
              </w:rPr>
              <w:t xml:space="preserve"> (</w:t>
            </w:r>
            <w:r w:rsidRPr="00BA4E49">
              <w:rPr>
                <w:rFonts w:cs="Times New Roman"/>
              </w:rPr>
              <w:t>jei yra</w:t>
            </w:r>
            <w:r w:rsidR="004E692E" w:rsidRPr="00BA4E49">
              <w:rPr>
                <w:rFonts w:cs="Times New Roman"/>
              </w:rPr>
              <w:t>)</w:t>
            </w:r>
            <w:r w:rsidRPr="00BA4E49">
              <w:rPr>
                <w:rFonts w:cs="Times New Roman"/>
              </w:rPr>
              <w:t xml:space="preserve"> ir nuorodas į jų aprašus.</w:t>
            </w:r>
          </w:p>
        </w:tc>
      </w:tr>
      <w:tr w:rsidR="00BA4E49" w:rsidRPr="00BA4E49" w14:paraId="6EFB5223" w14:textId="11B345D2" w:rsidTr="00811985">
        <w:tc>
          <w:tcPr>
            <w:tcW w:w="698" w:type="dxa"/>
          </w:tcPr>
          <w:p w14:paraId="0BCEF470" w14:textId="276D723B" w:rsidR="00EF262C" w:rsidRPr="00BA4E49" w:rsidRDefault="00EF262C" w:rsidP="00F07A9F">
            <w:pPr>
              <w:numPr>
                <w:ilvl w:val="0"/>
                <w:numId w:val="2"/>
              </w:numPr>
              <w:spacing w:after="0" w:line="240" w:lineRule="auto"/>
              <w:ind w:left="360"/>
              <w:rPr>
                <w:rFonts w:cs="Times New Roman"/>
              </w:rPr>
            </w:pPr>
          </w:p>
        </w:tc>
        <w:tc>
          <w:tcPr>
            <w:tcW w:w="8936" w:type="dxa"/>
          </w:tcPr>
          <w:p w14:paraId="1D8413E1" w14:textId="4D1DF7AB" w:rsidR="00EF262C" w:rsidRPr="00BA4E49" w:rsidRDefault="00EF262C" w:rsidP="00811985">
            <w:pPr>
              <w:spacing w:after="0" w:line="240" w:lineRule="auto"/>
              <w:rPr>
                <w:rFonts w:cs="Times New Roman"/>
              </w:rPr>
            </w:pPr>
            <w:r w:rsidRPr="00BA4E49">
              <w:rPr>
                <w:rFonts w:cs="Times New Roman"/>
              </w:rPr>
              <w:t>Diegėjas turi sukurti funkcionalumą atvaizduoti naujienų pranešimus, pateikiant naujien</w:t>
            </w:r>
            <w:r w:rsidR="004E692E" w:rsidRPr="00BA4E49">
              <w:rPr>
                <w:rFonts w:cs="Times New Roman"/>
              </w:rPr>
              <w:t xml:space="preserve">ų pranešimų sąrašą, sudarytą iš </w:t>
            </w:r>
            <w:r w:rsidRPr="00BA4E49">
              <w:rPr>
                <w:rFonts w:cs="Times New Roman"/>
              </w:rPr>
              <w:t>pranešimo pavadinimo</w:t>
            </w:r>
            <w:r w:rsidR="004E692E" w:rsidRPr="00BA4E49">
              <w:rPr>
                <w:rFonts w:cs="Times New Roman"/>
              </w:rPr>
              <w:t>, pranešimo aprašo fragmento</w:t>
            </w:r>
            <w:r w:rsidRPr="00BA4E49">
              <w:rPr>
                <w:rFonts w:cs="Times New Roman"/>
              </w:rPr>
              <w:t xml:space="preserve"> </w:t>
            </w:r>
            <w:r w:rsidR="004E692E" w:rsidRPr="00BA4E49">
              <w:rPr>
                <w:rFonts w:cs="Times New Roman"/>
              </w:rPr>
              <w:t>ir nuorodos</w:t>
            </w:r>
            <w:r w:rsidRPr="00BA4E49">
              <w:rPr>
                <w:rFonts w:cs="Times New Roman"/>
              </w:rPr>
              <w:t xml:space="preserve"> į pranešimo turinį.</w:t>
            </w:r>
          </w:p>
        </w:tc>
      </w:tr>
      <w:tr w:rsidR="00EF262C" w:rsidRPr="00BA4E49" w14:paraId="2D5C5E58" w14:textId="723D72B1" w:rsidTr="00811985">
        <w:tc>
          <w:tcPr>
            <w:tcW w:w="698" w:type="dxa"/>
          </w:tcPr>
          <w:p w14:paraId="3A8AF9C8" w14:textId="258A55F1" w:rsidR="00EF262C" w:rsidRPr="00BA4E49" w:rsidRDefault="00EF262C" w:rsidP="00F07A9F">
            <w:pPr>
              <w:numPr>
                <w:ilvl w:val="0"/>
                <w:numId w:val="2"/>
              </w:numPr>
              <w:spacing w:after="0" w:line="240" w:lineRule="auto"/>
              <w:ind w:left="360"/>
              <w:rPr>
                <w:rFonts w:cs="Times New Roman"/>
              </w:rPr>
            </w:pPr>
          </w:p>
        </w:tc>
        <w:tc>
          <w:tcPr>
            <w:tcW w:w="8936" w:type="dxa"/>
          </w:tcPr>
          <w:p w14:paraId="009D4B3F" w14:textId="2B0ECF8F" w:rsidR="00EF262C" w:rsidRPr="00BA4E49" w:rsidRDefault="00EF262C" w:rsidP="00811985">
            <w:pPr>
              <w:spacing w:after="0" w:line="240" w:lineRule="auto"/>
              <w:rPr>
                <w:rFonts w:cs="Times New Roman"/>
              </w:rPr>
            </w:pPr>
            <w:r w:rsidRPr="00BA4E49">
              <w:rPr>
                <w:rFonts w:cs="Times New Roman"/>
              </w:rPr>
              <w:t>Diegėjas turi sukurti funkcionalumą atvaizduoti naujienų pranešimų turinį, pateikiant pranešimo pavadinimą, pranešimo aprašą.</w:t>
            </w:r>
          </w:p>
        </w:tc>
      </w:tr>
    </w:tbl>
    <w:p w14:paraId="4B9C211F" w14:textId="77777777" w:rsidR="007A0377" w:rsidRPr="00BA4E49" w:rsidRDefault="007A0377" w:rsidP="007A0377">
      <w:pPr>
        <w:rPr>
          <w:rFonts w:cs="Times New Roman"/>
        </w:rPr>
      </w:pPr>
    </w:p>
    <w:p w14:paraId="3FAF8EB9" w14:textId="23394381" w:rsidR="007A0377" w:rsidRPr="00BA4E49" w:rsidRDefault="00BB6E3C" w:rsidP="00B3174E">
      <w:pPr>
        <w:pStyle w:val="Antrat3"/>
      </w:pPr>
      <w:bookmarkStart w:id="330" w:name="_Toc3494680"/>
      <w:bookmarkStart w:id="331" w:name="_Ref11844950"/>
      <w:bookmarkStart w:id="332" w:name="_Ref11845436"/>
      <w:bookmarkStart w:id="333" w:name="_Toc15551511"/>
      <w:r>
        <w:t>Papildomi neprivalomi f</w:t>
      </w:r>
      <w:r w:rsidR="007A0377" w:rsidRPr="00BA4E49">
        <w:t>unkciniai reikalavimai „</w:t>
      </w:r>
      <w:r w:rsidR="00172FE6">
        <w:t>P</w:t>
      </w:r>
      <w:r w:rsidR="007A0377" w:rsidRPr="00BA4E49">
        <w:t>F.1</w:t>
      </w:r>
      <w:r w:rsidR="00F005BA">
        <w:t>0</w:t>
      </w:r>
      <w:r w:rsidR="007A0377" w:rsidRPr="00BA4E49">
        <w:t>. Prieiga prie IT paslaugų vertinimo priemonių“</w:t>
      </w:r>
      <w:bookmarkEnd w:id="330"/>
      <w:bookmarkEnd w:id="331"/>
      <w:bookmarkEnd w:id="332"/>
      <w:bookmarkEnd w:id="333"/>
    </w:p>
    <w:p w14:paraId="4D0312F1" w14:textId="60F26DB2" w:rsidR="004E692E" w:rsidRPr="001213CE" w:rsidRDefault="004E692E" w:rsidP="004E692E">
      <w:pPr>
        <w:pStyle w:val="Antrat"/>
        <w:rPr>
          <w:color w:val="auto"/>
        </w:rPr>
      </w:pPr>
      <w:r w:rsidRPr="001213CE">
        <w:rPr>
          <w:color w:val="auto"/>
        </w:rPr>
        <w:t xml:space="preserve">Lentelė </w:t>
      </w:r>
      <w:r w:rsidR="00115810" w:rsidRPr="001213CE">
        <w:rPr>
          <w:i w:val="0"/>
          <w:iCs w:val="0"/>
        </w:rPr>
        <w:fldChar w:fldCharType="begin"/>
      </w:r>
      <w:r w:rsidR="00115810" w:rsidRPr="00BA4E49">
        <w:rPr>
          <w:color w:val="auto"/>
        </w:rPr>
        <w:instrText xml:space="preserve"> SEQ Lentelė \* ARABIC </w:instrText>
      </w:r>
      <w:r w:rsidR="00115810" w:rsidRPr="001213CE">
        <w:rPr>
          <w:i w:val="0"/>
          <w:iCs w:val="0"/>
        </w:rPr>
        <w:fldChar w:fldCharType="separate"/>
      </w:r>
      <w:r w:rsidR="00CB2BE1">
        <w:rPr>
          <w:noProof/>
          <w:color w:val="auto"/>
        </w:rPr>
        <w:t>27</w:t>
      </w:r>
      <w:r w:rsidR="00115810" w:rsidRPr="001213CE">
        <w:rPr>
          <w:i w:val="0"/>
          <w:iCs w:val="0"/>
        </w:rPr>
        <w:fldChar w:fldCharType="end"/>
      </w:r>
      <w:r w:rsidRPr="001213CE">
        <w:rPr>
          <w:color w:val="auto"/>
        </w:rPr>
        <w:t xml:space="preserve">. Funkciniai reikalavimai </w:t>
      </w:r>
      <w:r w:rsidR="00642F3E" w:rsidRPr="001213CE">
        <w:rPr>
          <w:color w:val="auto"/>
        </w:rPr>
        <w:t>„F.</w:t>
      </w:r>
      <w:r w:rsidR="00642F3E" w:rsidRPr="00BA4E49">
        <w:rPr>
          <w:color w:val="auto"/>
        </w:rPr>
        <w:t>1</w:t>
      </w:r>
      <w:r w:rsidR="00F005BA">
        <w:rPr>
          <w:color w:val="auto"/>
        </w:rPr>
        <w:t>0</w:t>
      </w:r>
      <w:r w:rsidR="00642F3E" w:rsidRPr="001213CE">
        <w:rPr>
          <w:color w:val="auto"/>
        </w:rPr>
        <w:t>. Prieiga</w:t>
      </w:r>
      <w:r w:rsidRPr="001213CE">
        <w:rPr>
          <w:color w:val="auto"/>
        </w:rPr>
        <w:t xml:space="preserve"> prie IT paslaugų vertinimo priemonių</w:t>
      </w:r>
      <w:r w:rsidR="00642F3E" w:rsidRPr="001213CE">
        <w:rPr>
          <w:color w:val="auto"/>
        </w:rPr>
        <w:t>“</w:t>
      </w:r>
    </w:p>
    <w:tbl>
      <w:tblPr>
        <w:tblStyle w:val="CV14"/>
        <w:tblW w:w="5000" w:type="pct"/>
        <w:tblLook w:val="04A0" w:firstRow="1" w:lastRow="0" w:firstColumn="1" w:lastColumn="0" w:noHBand="0" w:noVBand="1"/>
      </w:tblPr>
      <w:tblGrid>
        <w:gridCol w:w="718"/>
        <w:gridCol w:w="8911"/>
      </w:tblGrid>
      <w:tr w:rsidR="00BA4E49" w:rsidRPr="00BA4E49" w14:paraId="6741FD04" w14:textId="0C8521BE" w:rsidTr="00CE2181">
        <w:trPr>
          <w:tblHeader/>
        </w:trPr>
        <w:tc>
          <w:tcPr>
            <w:tcW w:w="373" w:type="pct"/>
            <w:shd w:val="clear" w:color="auto" w:fill="D9D9D9" w:themeFill="background1" w:themeFillShade="D9"/>
          </w:tcPr>
          <w:p w14:paraId="09FA8930" w14:textId="2300CD9F" w:rsidR="007A0377" w:rsidRPr="00BA4E49" w:rsidRDefault="007A0377" w:rsidP="007A0377">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6B6D9D8C" w14:textId="6AD1C526"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3F14C6BE" w14:textId="1981469E" w:rsidTr="00D553EE">
        <w:tc>
          <w:tcPr>
            <w:tcW w:w="373" w:type="pct"/>
          </w:tcPr>
          <w:p w14:paraId="699477B7" w14:textId="6A6C2EE4" w:rsidR="007A0377" w:rsidRPr="00BA4E49" w:rsidRDefault="007A0377" w:rsidP="00F07A9F">
            <w:pPr>
              <w:numPr>
                <w:ilvl w:val="0"/>
                <w:numId w:val="2"/>
              </w:numPr>
              <w:spacing w:after="0" w:line="240" w:lineRule="auto"/>
              <w:ind w:left="360"/>
              <w:rPr>
                <w:rFonts w:cs="Times New Roman"/>
              </w:rPr>
            </w:pPr>
          </w:p>
        </w:tc>
        <w:tc>
          <w:tcPr>
            <w:tcW w:w="4627" w:type="pct"/>
          </w:tcPr>
          <w:p w14:paraId="7FC18B95" w14:textId="1EEA31B2" w:rsidR="007A0377" w:rsidRPr="00BA4E49" w:rsidRDefault="007A0377" w:rsidP="007A0377">
            <w:pPr>
              <w:spacing w:after="0" w:line="240" w:lineRule="auto"/>
              <w:rPr>
                <w:rFonts w:cs="Times New Roman"/>
              </w:rPr>
            </w:pPr>
            <w:r w:rsidRPr="00BA4E49">
              <w:rPr>
                <w:rFonts w:cs="Times New Roman"/>
              </w:rPr>
              <w:t>Diegėjas turi sukurti fu</w:t>
            </w:r>
            <w:r w:rsidR="00642F3E" w:rsidRPr="00BA4E49">
              <w:rPr>
                <w:rFonts w:cs="Times New Roman"/>
              </w:rPr>
              <w:t xml:space="preserve">nkcionalumą </w:t>
            </w:r>
            <w:r w:rsidR="00EC7602" w:rsidRPr="00BA4E49">
              <w:rPr>
                <w:rFonts w:cs="Times New Roman"/>
              </w:rPr>
              <w:t>VIPVIS naudotojui</w:t>
            </w:r>
            <w:r w:rsidR="00642F3E" w:rsidRPr="00BA4E49">
              <w:rPr>
                <w:rFonts w:cs="Times New Roman"/>
              </w:rPr>
              <w:t xml:space="preserve"> pateikti</w:t>
            </w:r>
            <w:r w:rsidRPr="00BA4E49">
              <w:rPr>
                <w:rFonts w:cs="Times New Roman"/>
              </w:rPr>
              <w:t xml:space="preserve"> atsiliep</w:t>
            </w:r>
            <w:r w:rsidR="0049766F" w:rsidRPr="00BA4E49">
              <w:rPr>
                <w:rFonts w:cs="Times New Roman"/>
              </w:rPr>
              <w:t>imus apie IT paslaugos suteikimo</w:t>
            </w:r>
            <w:r w:rsidRPr="00BA4E49">
              <w:rPr>
                <w:rFonts w:cs="Times New Roman"/>
              </w:rPr>
              <w:t xml:space="preserve"> kokybę ar aptarnavimo kokybę iš karto po </w:t>
            </w:r>
            <w:r w:rsidR="0049766F" w:rsidRPr="00BA4E49">
              <w:rPr>
                <w:rFonts w:cs="Times New Roman"/>
              </w:rPr>
              <w:t>IT paslaugos suteikimo ar aptarnavimo (pvz., išspręsto incidento)</w:t>
            </w:r>
            <w:r w:rsidRPr="00BA4E49">
              <w:rPr>
                <w:rFonts w:cs="Times New Roman"/>
              </w:rPr>
              <w:t>.</w:t>
            </w:r>
          </w:p>
        </w:tc>
      </w:tr>
      <w:tr w:rsidR="00BA4E49" w:rsidRPr="00BA4E49" w14:paraId="45F08C16" w14:textId="447650E5" w:rsidTr="00D553EE">
        <w:tc>
          <w:tcPr>
            <w:tcW w:w="373" w:type="pct"/>
          </w:tcPr>
          <w:p w14:paraId="1B194B5B" w14:textId="0F7EE3C8" w:rsidR="007A0377" w:rsidRPr="00BA4E49" w:rsidRDefault="007A0377" w:rsidP="00F07A9F">
            <w:pPr>
              <w:numPr>
                <w:ilvl w:val="0"/>
                <w:numId w:val="2"/>
              </w:numPr>
              <w:spacing w:after="0" w:line="240" w:lineRule="auto"/>
              <w:ind w:left="360"/>
              <w:rPr>
                <w:rFonts w:cs="Times New Roman"/>
              </w:rPr>
            </w:pPr>
          </w:p>
        </w:tc>
        <w:tc>
          <w:tcPr>
            <w:tcW w:w="4627" w:type="pct"/>
          </w:tcPr>
          <w:p w14:paraId="346C9DDA" w14:textId="5F43BB53" w:rsidR="007A0377" w:rsidRPr="00BA4E49" w:rsidRDefault="007A0377" w:rsidP="007A0377">
            <w:pPr>
              <w:spacing w:after="0" w:line="240" w:lineRule="auto"/>
              <w:rPr>
                <w:rFonts w:cs="Times New Roman"/>
              </w:rPr>
            </w:pPr>
            <w:r w:rsidRPr="00BA4E49">
              <w:rPr>
                <w:rFonts w:cs="Times New Roman"/>
              </w:rPr>
              <w:t>Diegėjas turi sukurti fu</w:t>
            </w:r>
            <w:r w:rsidR="00EC7602" w:rsidRPr="00BA4E49">
              <w:rPr>
                <w:rFonts w:cs="Times New Roman"/>
              </w:rPr>
              <w:t>nkcionalumą VIPVIS naudotojui</w:t>
            </w:r>
            <w:r w:rsidRPr="00BA4E49">
              <w:rPr>
                <w:rFonts w:cs="Times New Roman"/>
              </w:rPr>
              <w:t xml:space="preserve"> dalyvauti</w:t>
            </w:r>
            <w:r w:rsidR="00EC7602" w:rsidRPr="00BA4E49">
              <w:rPr>
                <w:rFonts w:cs="Times New Roman"/>
              </w:rPr>
              <w:t xml:space="preserve"> Valstybės IT paslaugų teikėjo arba IT paslaugų teikimo koordinuojančios institucijos apklausose</w:t>
            </w:r>
            <w:r w:rsidRPr="00BA4E49">
              <w:rPr>
                <w:rFonts w:cs="Times New Roman"/>
              </w:rPr>
              <w:t>.</w:t>
            </w:r>
          </w:p>
        </w:tc>
      </w:tr>
      <w:tr w:rsidR="00BA4E49" w:rsidRPr="00BA4E49" w14:paraId="4A81E481" w14:textId="28C1B6B7" w:rsidTr="00D553EE">
        <w:tc>
          <w:tcPr>
            <w:tcW w:w="373" w:type="pct"/>
          </w:tcPr>
          <w:p w14:paraId="383B044E" w14:textId="0A0A30B2" w:rsidR="007A0377" w:rsidRPr="00BA4E49" w:rsidRDefault="007A0377" w:rsidP="00F07A9F">
            <w:pPr>
              <w:numPr>
                <w:ilvl w:val="0"/>
                <w:numId w:val="2"/>
              </w:numPr>
              <w:spacing w:after="0" w:line="240" w:lineRule="auto"/>
              <w:ind w:left="360"/>
              <w:rPr>
                <w:rFonts w:cs="Times New Roman"/>
              </w:rPr>
            </w:pPr>
          </w:p>
        </w:tc>
        <w:tc>
          <w:tcPr>
            <w:tcW w:w="4627" w:type="pct"/>
          </w:tcPr>
          <w:p w14:paraId="4B20F5C8" w14:textId="4C7E6A52" w:rsidR="007A0377" w:rsidRPr="00BA4E49" w:rsidRDefault="007A0377" w:rsidP="007A0377">
            <w:pPr>
              <w:spacing w:after="0" w:line="240" w:lineRule="auto"/>
              <w:rPr>
                <w:rFonts w:cs="Times New Roman"/>
              </w:rPr>
            </w:pPr>
            <w:r w:rsidRPr="00BA4E49">
              <w:rPr>
                <w:rFonts w:cs="Times New Roman"/>
              </w:rPr>
              <w:t>Diegėjas turi su</w:t>
            </w:r>
            <w:r w:rsidR="00EC7602" w:rsidRPr="00BA4E49">
              <w:rPr>
                <w:rFonts w:cs="Times New Roman"/>
              </w:rPr>
              <w:t>kurti funkcionalumą IT paslaugos suteikimo kokybę ar aptarnavimo kokybę</w:t>
            </w:r>
            <w:r w:rsidRPr="00BA4E49">
              <w:rPr>
                <w:rFonts w:cs="Times New Roman"/>
              </w:rPr>
              <w:t xml:space="preserve"> įvertinti nustatytos skalės balais.</w:t>
            </w:r>
          </w:p>
        </w:tc>
      </w:tr>
      <w:tr w:rsidR="00BA4E49" w:rsidRPr="00BA4E49" w14:paraId="6A49B31B" w14:textId="0E3DA503" w:rsidTr="00D553EE">
        <w:tc>
          <w:tcPr>
            <w:tcW w:w="373" w:type="pct"/>
          </w:tcPr>
          <w:p w14:paraId="74280373" w14:textId="2A8B5CAE" w:rsidR="007A0377" w:rsidRPr="00BA4E49" w:rsidRDefault="007A0377" w:rsidP="00F07A9F">
            <w:pPr>
              <w:numPr>
                <w:ilvl w:val="0"/>
                <w:numId w:val="2"/>
              </w:numPr>
              <w:spacing w:after="0" w:line="240" w:lineRule="auto"/>
              <w:ind w:left="360"/>
              <w:rPr>
                <w:rFonts w:cs="Times New Roman"/>
              </w:rPr>
            </w:pPr>
          </w:p>
        </w:tc>
        <w:tc>
          <w:tcPr>
            <w:tcW w:w="4627" w:type="pct"/>
          </w:tcPr>
          <w:p w14:paraId="3E1943C5" w14:textId="1C9EAC1D"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00EC7602" w:rsidRPr="00BA4E49">
              <w:rPr>
                <w:rFonts w:cs="Times New Roman"/>
              </w:rPr>
              <w:t xml:space="preserve">pateikti </w:t>
            </w:r>
            <w:r w:rsidRPr="00BA4E49">
              <w:rPr>
                <w:rFonts w:cs="Times New Roman"/>
              </w:rPr>
              <w:t>atsiliepimus</w:t>
            </w:r>
            <w:r w:rsidR="00EC7602" w:rsidRPr="00BA4E49">
              <w:rPr>
                <w:rFonts w:cs="Times New Roman"/>
              </w:rPr>
              <w:t xml:space="preserve"> tekstu papildant IT paslaugos suteikimo kokybės ar aptarnavimo kokybės</w:t>
            </w:r>
            <w:r w:rsidRPr="00BA4E49">
              <w:rPr>
                <w:rFonts w:cs="Times New Roman"/>
              </w:rPr>
              <w:t xml:space="preserve"> </w:t>
            </w:r>
            <w:r w:rsidR="00EC7602" w:rsidRPr="00BA4E49">
              <w:rPr>
                <w:rFonts w:cs="Times New Roman"/>
              </w:rPr>
              <w:t>į</w:t>
            </w:r>
            <w:r w:rsidRPr="00BA4E49">
              <w:rPr>
                <w:rFonts w:cs="Times New Roman"/>
              </w:rPr>
              <w:t xml:space="preserve">vertinimą </w:t>
            </w:r>
            <w:r w:rsidR="00EC7602" w:rsidRPr="00BA4E49">
              <w:rPr>
                <w:rFonts w:cs="Times New Roman"/>
              </w:rPr>
              <w:t xml:space="preserve">nustatytos skalės </w:t>
            </w:r>
            <w:r w:rsidRPr="00BA4E49">
              <w:rPr>
                <w:rFonts w:cs="Times New Roman"/>
              </w:rPr>
              <w:t>balais.</w:t>
            </w:r>
          </w:p>
        </w:tc>
      </w:tr>
      <w:tr w:rsidR="00BA4E49" w:rsidRPr="00BA4E49" w14:paraId="26B942B6" w14:textId="7727ABE4" w:rsidTr="00D553EE">
        <w:tc>
          <w:tcPr>
            <w:tcW w:w="373" w:type="pct"/>
          </w:tcPr>
          <w:p w14:paraId="28690B25" w14:textId="6DF01AB6" w:rsidR="007A0377" w:rsidRPr="005A6982" w:rsidRDefault="007A0377" w:rsidP="00F07A9F">
            <w:pPr>
              <w:numPr>
                <w:ilvl w:val="0"/>
                <w:numId w:val="2"/>
              </w:numPr>
              <w:spacing w:after="0" w:line="240" w:lineRule="auto"/>
              <w:ind w:left="360"/>
              <w:rPr>
                <w:rFonts w:cs="Times New Roman"/>
              </w:rPr>
            </w:pPr>
          </w:p>
        </w:tc>
        <w:tc>
          <w:tcPr>
            <w:tcW w:w="4627" w:type="pct"/>
          </w:tcPr>
          <w:p w14:paraId="60DD5957" w14:textId="2C453C51" w:rsidR="007A0377" w:rsidRPr="00CC6103" w:rsidRDefault="007A0377" w:rsidP="007A0377">
            <w:pPr>
              <w:spacing w:after="0" w:line="240" w:lineRule="auto"/>
              <w:rPr>
                <w:rFonts w:cs="Times New Roman"/>
              </w:rPr>
            </w:pPr>
            <w:r w:rsidRPr="00792A89">
              <w:rPr>
                <w:rFonts w:cs="Times New Roman"/>
              </w:rPr>
              <w:t>Diegėjas turi sukurti funkcionalumą kiekvienai apklausai nustatyti vertinimo skal</w:t>
            </w:r>
            <w:r w:rsidR="00EC7602" w:rsidRPr="001A6AEB">
              <w:rPr>
                <w:rFonts w:cs="Times New Roman"/>
              </w:rPr>
              <w:t>ės balus ir/ar galimybę</w:t>
            </w:r>
            <w:r w:rsidRPr="00CC6103">
              <w:rPr>
                <w:rFonts w:cs="Times New Roman"/>
              </w:rPr>
              <w:t xml:space="preserve"> palikti atsiliepimą tekstu.</w:t>
            </w:r>
          </w:p>
        </w:tc>
      </w:tr>
      <w:tr w:rsidR="007A0377" w:rsidRPr="00BA4E49" w14:paraId="6DB1519A" w14:textId="780C6213" w:rsidTr="00D553EE">
        <w:tc>
          <w:tcPr>
            <w:tcW w:w="373" w:type="pct"/>
          </w:tcPr>
          <w:p w14:paraId="2C410D5F" w14:textId="47FA3A12" w:rsidR="007A0377" w:rsidRPr="005A6982" w:rsidRDefault="007A0377" w:rsidP="00F07A9F">
            <w:pPr>
              <w:numPr>
                <w:ilvl w:val="0"/>
                <w:numId w:val="2"/>
              </w:numPr>
              <w:spacing w:after="0" w:line="240" w:lineRule="auto"/>
              <w:ind w:left="360"/>
              <w:rPr>
                <w:rFonts w:cs="Times New Roman"/>
              </w:rPr>
            </w:pPr>
          </w:p>
        </w:tc>
        <w:tc>
          <w:tcPr>
            <w:tcW w:w="4627" w:type="pct"/>
          </w:tcPr>
          <w:p w14:paraId="56AAB367" w14:textId="1F39660A" w:rsidR="007A0377" w:rsidRPr="001D7162" w:rsidRDefault="00EC7602" w:rsidP="007A0377">
            <w:pPr>
              <w:spacing w:after="0" w:line="240" w:lineRule="auto"/>
              <w:rPr>
                <w:rFonts w:cs="Times New Roman"/>
              </w:rPr>
            </w:pPr>
            <w:r w:rsidRPr="00792A89">
              <w:rPr>
                <w:rFonts w:cs="Times New Roman"/>
              </w:rPr>
              <w:t>Pateikti atsiliepimai apie IT paslaugos suteikimo kokybę ar aptarnavimo kokybę ir atsakymai į apklausas turi būti</w:t>
            </w:r>
            <w:r w:rsidR="007A0377" w:rsidRPr="001A6AEB">
              <w:rPr>
                <w:rFonts w:cs="Times New Roman"/>
              </w:rPr>
              <w:t xml:space="preserve"> nuasmeninti.</w:t>
            </w:r>
          </w:p>
        </w:tc>
      </w:tr>
    </w:tbl>
    <w:p w14:paraId="46948352" w14:textId="77777777" w:rsidR="00EC7602" w:rsidRPr="00BA4E49" w:rsidRDefault="00EC7602" w:rsidP="00EC7602">
      <w:bookmarkStart w:id="334" w:name="_Ref340888"/>
    </w:p>
    <w:p w14:paraId="4A7EBCBA" w14:textId="08740F18" w:rsidR="007A0377" w:rsidRPr="00BA4E49" w:rsidRDefault="007A0377" w:rsidP="00B3174E">
      <w:pPr>
        <w:pStyle w:val="Antrat3"/>
      </w:pPr>
      <w:bookmarkStart w:id="335" w:name="_Toc3494681"/>
      <w:bookmarkStart w:id="336" w:name="_Toc15551512"/>
      <w:r w:rsidRPr="00BA4E49">
        <w:t>Funkciniai reikalavimai „F.1</w:t>
      </w:r>
      <w:r w:rsidR="000E1946">
        <w:t>1</w:t>
      </w:r>
      <w:r w:rsidRPr="00BA4E49">
        <w:t>. Incidentų, keitimų, problemų ir pakeitimų užklausų valdymas ir sprendimas, įvykių peržiūra“</w:t>
      </w:r>
      <w:bookmarkEnd w:id="334"/>
      <w:bookmarkEnd w:id="335"/>
      <w:bookmarkEnd w:id="336"/>
    </w:p>
    <w:p w14:paraId="7B1B0089" w14:textId="6FC1C9A1" w:rsidR="00CF7568" w:rsidRPr="001213CE" w:rsidRDefault="00EC7602" w:rsidP="00EC7602">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28</w:t>
      </w:r>
      <w:r w:rsidR="00115810" w:rsidRPr="001213CE">
        <w:rPr>
          <w:color w:val="auto"/>
        </w:rPr>
        <w:fldChar w:fldCharType="end"/>
      </w:r>
      <w:r w:rsidR="00CF7568" w:rsidRPr="00BA4E49">
        <w:rPr>
          <w:color w:val="auto"/>
        </w:rPr>
        <w:t>.</w:t>
      </w:r>
      <w:r w:rsidR="00CF7568" w:rsidRPr="001213CE">
        <w:rPr>
          <w:color w:val="auto"/>
        </w:rPr>
        <w:t xml:space="preserve"> Funkciniai reikalavimai </w:t>
      </w:r>
      <w:r w:rsidR="00811985" w:rsidRPr="001213CE">
        <w:rPr>
          <w:color w:val="auto"/>
        </w:rPr>
        <w:t>incidentų valdymui ir sprendimui</w:t>
      </w:r>
    </w:p>
    <w:tbl>
      <w:tblPr>
        <w:tblStyle w:val="CV14"/>
        <w:tblW w:w="5000" w:type="pct"/>
        <w:tblLook w:val="04A0" w:firstRow="1" w:lastRow="0" w:firstColumn="1" w:lastColumn="0" w:noHBand="0" w:noVBand="1"/>
      </w:tblPr>
      <w:tblGrid>
        <w:gridCol w:w="718"/>
        <w:gridCol w:w="8911"/>
      </w:tblGrid>
      <w:tr w:rsidR="00BA4E49" w:rsidRPr="00BA4E49" w14:paraId="651BE157" w14:textId="77777777" w:rsidTr="00CE2181">
        <w:trPr>
          <w:tblHeader/>
        </w:trPr>
        <w:tc>
          <w:tcPr>
            <w:tcW w:w="373" w:type="pct"/>
            <w:shd w:val="clear" w:color="auto" w:fill="D9D9D9" w:themeFill="background1" w:themeFillShade="D9"/>
          </w:tcPr>
          <w:p w14:paraId="55F08739" w14:textId="77777777" w:rsidR="00811985" w:rsidRPr="00BA4E49" w:rsidRDefault="00811985" w:rsidP="00811985">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07806E80" w14:textId="77777777" w:rsidR="00811985" w:rsidRPr="00BA4E49" w:rsidRDefault="00811985" w:rsidP="00811985">
            <w:pPr>
              <w:spacing w:after="0" w:line="240" w:lineRule="auto"/>
              <w:rPr>
                <w:rFonts w:cs="Times New Roman"/>
                <w:b/>
              </w:rPr>
            </w:pPr>
            <w:r w:rsidRPr="00BA4E49">
              <w:rPr>
                <w:rFonts w:cs="Times New Roman"/>
                <w:b/>
              </w:rPr>
              <w:t>Reikalavimas</w:t>
            </w:r>
          </w:p>
        </w:tc>
      </w:tr>
      <w:tr w:rsidR="00BA4E49" w:rsidRPr="00BA4E49" w14:paraId="67C4ECFA" w14:textId="77777777" w:rsidTr="00811985">
        <w:tc>
          <w:tcPr>
            <w:tcW w:w="373" w:type="pct"/>
          </w:tcPr>
          <w:p w14:paraId="79A0B353" w14:textId="77777777" w:rsidR="00811985" w:rsidRPr="00BA4E49" w:rsidRDefault="00811985" w:rsidP="00F07A9F">
            <w:pPr>
              <w:numPr>
                <w:ilvl w:val="0"/>
                <w:numId w:val="2"/>
              </w:numPr>
              <w:spacing w:after="0" w:line="240" w:lineRule="auto"/>
              <w:ind w:left="360"/>
              <w:rPr>
                <w:rFonts w:cs="Times New Roman"/>
                <w:strike/>
              </w:rPr>
            </w:pPr>
          </w:p>
        </w:tc>
        <w:tc>
          <w:tcPr>
            <w:tcW w:w="4627" w:type="pct"/>
          </w:tcPr>
          <w:p w14:paraId="250C667F" w14:textId="77777777" w:rsidR="00811985" w:rsidRPr="00BA4E49" w:rsidRDefault="00811985" w:rsidP="00811985">
            <w:pPr>
              <w:spacing w:after="0" w:line="240" w:lineRule="auto"/>
              <w:rPr>
                <w:rFonts w:cs="Times New Roman"/>
                <w:strike/>
              </w:rPr>
            </w:pPr>
            <w:r w:rsidRPr="00BA4E49">
              <w:rPr>
                <w:rFonts w:cs="Times New Roman"/>
              </w:rPr>
              <w:t>Diegėjas turi sukurti funkcionalumą</w:t>
            </w:r>
            <w:r w:rsidRPr="00BA4E49" w:rsidDel="00592DA6">
              <w:rPr>
                <w:rFonts w:cs="Times New Roman"/>
              </w:rPr>
              <w:t xml:space="preserve"> </w:t>
            </w:r>
            <w:r w:rsidRPr="00BA4E49">
              <w:rPr>
                <w:rFonts w:cs="Arial"/>
                <w:kern w:val="12"/>
              </w:rPr>
              <w:t>registruoti incidentą kartu su aprašančia informacija.</w:t>
            </w:r>
          </w:p>
        </w:tc>
      </w:tr>
      <w:tr w:rsidR="00BA4E49" w:rsidRPr="00BA4E49" w14:paraId="586F8085" w14:textId="77777777" w:rsidTr="00811985">
        <w:tc>
          <w:tcPr>
            <w:tcW w:w="373" w:type="pct"/>
          </w:tcPr>
          <w:p w14:paraId="08C420AB"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6725FE89" w14:textId="77777777" w:rsidR="00811985" w:rsidRPr="00BA4E49" w:rsidRDefault="00811985" w:rsidP="00811985">
            <w:pPr>
              <w:spacing w:after="0" w:line="240" w:lineRule="auto"/>
              <w:rPr>
                <w:rFonts w:cs="Times New Roman"/>
              </w:rPr>
            </w:pPr>
            <w:r w:rsidRPr="00BA4E49">
              <w:rPr>
                <w:rFonts w:cs="Times New Roman"/>
              </w:rPr>
              <w:t>Diegėjas turi sukurti funkcionalumą incidento registracijos formoje pateikti incidentą aprašančią informaciją:</w:t>
            </w:r>
          </w:p>
          <w:p w14:paraId="37A2B360"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incidentą registruojančio VIPVIS naudotojo duomenis;</w:t>
            </w:r>
          </w:p>
          <w:p w14:paraId="77C82909"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incidentą registruojančio VIPVIS naudotojo atstovaujamo juridinio asmens pavadinimą;</w:t>
            </w:r>
          </w:p>
          <w:p w14:paraId="54DB4331"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incidentą registruojančio VIPVIS naudotojo kontaktinius duomenis;</w:t>
            </w:r>
          </w:p>
          <w:p w14:paraId="7AAD91A1"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incidento pavadinimą / antraštę;</w:t>
            </w:r>
          </w:p>
          <w:p w14:paraId="6FB8BDBA"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incidento aprašą;</w:t>
            </w:r>
          </w:p>
          <w:p w14:paraId="1D538CAC"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susijusios IT paslaugos pavadinimą;</w:t>
            </w:r>
          </w:p>
          <w:p w14:paraId="29485EF4" w14:textId="77777777" w:rsidR="00811985" w:rsidRPr="00BA4E49" w:rsidRDefault="00811985" w:rsidP="00517D92">
            <w:pPr>
              <w:numPr>
                <w:ilvl w:val="0"/>
                <w:numId w:val="34"/>
              </w:numPr>
              <w:spacing w:after="0" w:line="240" w:lineRule="auto"/>
              <w:ind w:left="308"/>
              <w:rPr>
                <w:rFonts w:cs="Times New Roman"/>
              </w:rPr>
            </w:pPr>
            <w:r w:rsidRPr="00BA4E49">
              <w:rPr>
                <w:rFonts w:cs="Times New Roman"/>
              </w:rPr>
              <w:t>susijusį konfigūracinį objektą (jei yra).</w:t>
            </w:r>
          </w:p>
        </w:tc>
      </w:tr>
      <w:tr w:rsidR="00BA4E49" w:rsidRPr="00BA4E49" w14:paraId="541D6AD0" w14:textId="77777777" w:rsidTr="00811985">
        <w:tc>
          <w:tcPr>
            <w:tcW w:w="373" w:type="pct"/>
          </w:tcPr>
          <w:p w14:paraId="48A24BE7"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1546B1BD" w14:textId="77777777" w:rsidR="00811985" w:rsidRPr="00BA4E49" w:rsidRDefault="00811985" w:rsidP="00811985">
            <w:pPr>
              <w:spacing w:after="0" w:line="240" w:lineRule="auto"/>
              <w:rPr>
                <w:rFonts w:cs="Times New Roman"/>
              </w:rPr>
            </w:pPr>
            <w:r w:rsidRPr="00BA4E49">
              <w:rPr>
                <w:rFonts w:cs="Times New Roman"/>
              </w:rPr>
              <w:t>Diegėjas turi sukurti funkcionalumą automatiniu būdu priskirti incidentui unikalų</w:t>
            </w:r>
            <w:r w:rsidR="004814E3" w:rsidRPr="00BA4E49">
              <w:rPr>
                <w:rFonts w:cs="Times New Roman"/>
              </w:rPr>
              <w:t xml:space="preserve"> identifikacinį</w:t>
            </w:r>
            <w:r w:rsidRPr="00BA4E49">
              <w:rPr>
                <w:rFonts w:cs="Times New Roman"/>
              </w:rPr>
              <w:t xml:space="preserve"> numerį.</w:t>
            </w:r>
          </w:p>
        </w:tc>
      </w:tr>
      <w:tr w:rsidR="00BA4E49" w:rsidRPr="00BA4E49" w14:paraId="1FBF335C" w14:textId="77777777" w:rsidTr="00811985">
        <w:tc>
          <w:tcPr>
            <w:tcW w:w="373" w:type="pct"/>
          </w:tcPr>
          <w:p w14:paraId="07978E86"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5C435FCD" w14:textId="77777777" w:rsidR="00811985" w:rsidRPr="00BA4E49" w:rsidRDefault="00811985" w:rsidP="00811985">
            <w:pPr>
              <w:spacing w:after="0" w:line="240" w:lineRule="auto"/>
              <w:rPr>
                <w:rFonts w:cs="Times New Roman"/>
              </w:rPr>
            </w:pPr>
            <w:r w:rsidRPr="00BA4E49">
              <w:rPr>
                <w:rFonts w:cs="Times New Roman"/>
              </w:rPr>
              <w:t>Diegėjas turi sukurti funkcionalumą pri</w:t>
            </w:r>
            <w:r w:rsidRPr="00BA4E49">
              <w:rPr>
                <w:szCs w:val="24"/>
              </w:rPr>
              <w:t>e incidento aprašo pridėti bylą ir (ar) nuorodą.</w:t>
            </w:r>
          </w:p>
        </w:tc>
      </w:tr>
      <w:tr w:rsidR="00BA4E49" w:rsidRPr="00BA4E49" w14:paraId="3908C779" w14:textId="77777777" w:rsidTr="00811985">
        <w:tc>
          <w:tcPr>
            <w:tcW w:w="373" w:type="pct"/>
          </w:tcPr>
          <w:p w14:paraId="05221BE1"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089436D9" w14:textId="77777777" w:rsidR="00811985" w:rsidRPr="00BA4E49" w:rsidRDefault="00811985" w:rsidP="00811985">
            <w:pPr>
              <w:spacing w:after="0" w:line="240" w:lineRule="auto"/>
              <w:rPr>
                <w:rFonts w:cs="Times New Roman"/>
              </w:rPr>
            </w:pPr>
            <w:r w:rsidRPr="00BA4E49">
              <w:rPr>
                <w:rFonts w:cs="Times New Roman"/>
              </w:rPr>
              <w:t>Diegėjas turi sukurti funkcionalumą užregistruotą incidentą automatiškai priskirti spręsti už incidentų sprendimą atsakingai asmenų grupei.</w:t>
            </w:r>
          </w:p>
        </w:tc>
      </w:tr>
      <w:tr w:rsidR="00BA4E49" w:rsidRPr="00BA4E49" w14:paraId="24DE1AFF" w14:textId="77777777" w:rsidTr="00811985">
        <w:tc>
          <w:tcPr>
            <w:tcW w:w="373" w:type="pct"/>
          </w:tcPr>
          <w:p w14:paraId="20D93FFB"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49783D8D" w14:textId="77777777" w:rsidR="00811985" w:rsidRPr="00BA4E49" w:rsidRDefault="00811985" w:rsidP="00811985">
            <w:pPr>
              <w:spacing w:after="0" w:line="240" w:lineRule="auto"/>
              <w:rPr>
                <w:rFonts w:cs="Times New Roman"/>
              </w:rPr>
            </w:pPr>
            <w:r w:rsidRPr="00BA4E49">
              <w:rPr>
                <w:rFonts w:cs="Times New Roman"/>
              </w:rPr>
              <w:t>Diegėjas turi sukurti funkcionalumą užregistruotą incidentą priskirti už incidentų sprendimą atsakingam VIPVIS naudotojui pagal nustatytas automatines priskyrimo taisykles (pvz., asmeniui peržiūrėjus incidento aprašą) arba pačiam VIPVIS naudotojui prisiskyrus incidentą</w:t>
            </w:r>
            <w:r w:rsidR="00D303EC" w:rsidRPr="00BA4E49">
              <w:rPr>
                <w:rFonts w:cs="Times New Roman"/>
              </w:rPr>
              <w:t xml:space="preserve"> rankiniu būdu atliekant incidento peržiūrą</w:t>
            </w:r>
            <w:r w:rsidRPr="00BA4E49">
              <w:rPr>
                <w:rFonts w:cs="Times New Roman"/>
              </w:rPr>
              <w:t>.</w:t>
            </w:r>
          </w:p>
        </w:tc>
      </w:tr>
      <w:tr w:rsidR="00BA4E49" w:rsidRPr="00BA4E49" w14:paraId="04CE8762" w14:textId="77777777" w:rsidTr="00811985">
        <w:tc>
          <w:tcPr>
            <w:tcW w:w="373" w:type="pct"/>
          </w:tcPr>
          <w:p w14:paraId="77BE7B21"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6186A0AA" w14:textId="77777777" w:rsidR="00811985" w:rsidRPr="00BA4E49" w:rsidRDefault="00811985" w:rsidP="00811985">
            <w:pPr>
              <w:spacing w:after="0" w:line="240" w:lineRule="auto"/>
              <w:rPr>
                <w:rFonts w:cs="Times New Roman"/>
              </w:rPr>
            </w:pPr>
            <w:r w:rsidRPr="00BA4E49">
              <w:rPr>
                <w:rFonts w:cs="Times New Roman"/>
              </w:rPr>
              <w:t>Diegėjas turi</w:t>
            </w:r>
            <w:r w:rsidR="00D303EC" w:rsidRPr="00BA4E49">
              <w:rPr>
                <w:rFonts w:cs="Times New Roman"/>
              </w:rPr>
              <w:t xml:space="preserve"> sukurti funkcionalumą incidento sprendimą</w:t>
            </w:r>
            <w:r w:rsidRPr="00BA4E49">
              <w:rPr>
                <w:rFonts w:cs="Times New Roman"/>
              </w:rPr>
              <w:t xml:space="preserve"> </w:t>
            </w:r>
            <w:r w:rsidR="00D303EC" w:rsidRPr="00BA4E49">
              <w:rPr>
                <w:rFonts w:cs="Times New Roman"/>
              </w:rPr>
              <w:t>pri</w:t>
            </w:r>
            <w:r w:rsidRPr="00BA4E49">
              <w:rPr>
                <w:rFonts w:cs="Times New Roman"/>
              </w:rPr>
              <w:t xml:space="preserve">skirti kitam </w:t>
            </w:r>
            <w:r w:rsidR="00D303EC" w:rsidRPr="00BA4E49">
              <w:rPr>
                <w:rFonts w:cs="Times New Roman"/>
              </w:rPr>
              <w:t>VIPVIS naudotojui</w:t>
            </w:r>
            <w:r w:rsidRPr="00BA4E49">
              <w:rPr>
                <w:rFonts w:cs="Times New Roman"/>
              </w:rPr>
              <w:t xml:space="preserve"> ar kitai už incidentų sprendimą </w:t>
            </w:r>
            <w:r w:rsidR="00D303EC" w:rsidRPr="00BA4E49">
              <w:rPr>
                <w:rFonts w:cs="Times New Roman"/>
              </w:rPr>
              <w:t>atsakingai asmenų grupei</w:t>
            </w:r>
            <w:r w:rsidRPr="00BA4E49">
              <w:rPr>
                <w:rFonts w:cs="Times New Roman"/>
              </w:rPr>
              <w:t>.</w:t>
            </w:r>
          </w:p>
        </w:tc>
      </w:tr>
      <w:tr w:rsidR="00BA4E49" w:rsidRPr="00BA4E49" w14:paraId="1252BB20" w14:textId="77777777" w:rsidTr="00811985">
        <w:tc>
          <w:tcPr>
            <w:tcW w:w="373" w:type="pct"/>
          </w:tcPr>
          <w:p w14:paraId="022C641E"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7C097822" w14:textId="77777777" w:rsidR="00811985" w:rsidRPr="00BA4E49" w:rsidRDefault="00811985" w:rsidP="00811985">
            <w:pPr>
              <w:spacing w:after="0" w:line="240" w:lineRule="auto"/>
              <w:rPr>
                <w:rFonts w:cs="Times New Roman"/>
              </w:rPr>
            </w:pPr>
            <w:r w:rsidRPr="00BA4E49">
              <w:rPr>
                <w:rFonts w:cs="Times New Roman"/>
              </w:rPr>
              <w:t>Diegė</w:t>
            </w:r>
            <w:r w:rsidR="00D303EC" w:rsidRPr="00BA4E49">
              <w:rPr>
                <w:rFonts w:cs="Times New Roman"/>
              </w:rPr>
              <w:t>jas turi sukurti funkcionalumą automatiniu būdu</w:t>
            </w:r>
            <w:r w:rsidRPr="00BA4E49">
              <w:rPr>
                <w:szCs w:val="24"/>
              </w:rPr>
              <w:t xml:space="preserve"> užpildyti informacijos apie </w:t>
            </w:r>
            <w:r w:rsidR="00D303EC" w:rsidRPr="00BA4E49">
              <w:rPr>
                <w:szCs w:val="24"/>
              </w:rPr>
              <w:t>VIPVIS naudotoją</w:t>
            </w:r>
            <w:r w:rsidRPr="00BA4E49">
              <w:rPr>
                <w:szCs w:val="24"/>
              </w:rPr>
              <w:t xml:space="preserve"> laukai.</w:t>
            </w:r>
          </w:p>
        </w:tc>
      </w:tr>
      <w:tr w:rsidR="00BA4E49" w:rsidRPr="00BA4E49" w14:paraId="76833149" w14:textId="77777777" w:rsidTr="00811985">
        <w:tc>
          <w:tcPr>
            <w:tcW w:w="373" w:type="pct"/>
          </w:tcPr>
          <w:p w14:paraId="0AE16E1B"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0549AD1F"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00D303EC" w:rsidRPr="00BA4E49">
              <w:rPr>
                <w:rFonts w:cs="Times New Roman"/>
              </w:rPr>
              <w:t xml:space="preserve"> incidentą registruojančiam naudotojui už</w:t>
            </w:r>
            <w:r w:rsidRPr="00BA4E49">
              <w:rPr>
                <w:rFonts w:cs="Times New Roman"/>
              </w:rPr>
              <w:t>registruoti incidentą kito asmens vardu ir įvesti informaciją apie asmenį, kurio vardu yra registruojamas incidentas (vardas, pavardė, atstovaujamo juridinio asmens pavadinimas, kontaktiniai duomenys).</w:t>
            </w:r>
          </w:p>
        </w:tc>
      </w:tr>
      <w:tr w:rsidR="00BA4E49" w:rsidRPr="00BA4E49" w14:paraId="6C95FB13" w14:textId="77777777" w:rsidTr="00811985">
        <w:tc>
          <w:tcPr>
            <w:tcW w:w="373" w:type="pct"/>
          </w:tcPr>
          <w:p w14:paraId="2206B21C"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75EBA7EC"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00D303EC" w:rsidRPr="00BA4E49">
              <w:rPr>
                <w:rFonts w:cs="Times New Roman"/>
              </w:rPr>
              <w:t xml:space="preserve"> automatiniu būdu nustatyti incidento prioritetą</w:t>
            </w:r>
            <w:r w:rsidRPr="00BA4E49">
              <w:rPr>
                <w:szCs w:val="24"/>
              </w:rPr>
              <w:t xml:space="preserve"> pagal nurodytą incidento įtaką</w:t>
            </w:r>
            <w:r w:rsidR="00D303EC" w:rsidRPr="00BA4E49">
              <w:rPr>
                <w:szCs w:val="24"/>
              </w:rPr>
              <w:t xml:space="preserve"> IT paslaugos teikimui ir IT paslaugos teikimo</w:t>
            </w:r>
            <w:r w:rsidRPr="00BA4E49">
              <w:rPr>
                <w:szCs w:val="24"/>
              </w:rPr>
              <w:t xml:space="preserve"> atstatymo veiksmų skubumą.</w:t>
            </w:r>
          </w:p>
        </w:tc>
      </w:tr>
      <w:tr w:rsidR="00BA4E49" w:rsidRPr="00BA4E49" w14:paraId="4450A66E" w14:textId="77777777" w:rsidTr="00811985">
        <w:tc>
          <w:tcPr>
            <w:tcW w:w="373" w:type="pct"/>
          </w:tcPr>
          <w:p w14:paraId="50CDE8EF"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066DFB5C"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00D303EC" w:rsidRPr="00BA4E49">
              <w:rPr>
                <w:rFonts w:cs="Times New Roman"/>
              </w:rPr>
              <w:t xml:space="preserve">, esant poreikiui, rankiniu būdu koreguoti </w:t>
            </w:r>
            <w:r w:rsidRPr="00BA4E49">
              <w:rPr>
                <w:szCs w:val="24"/>
              </w:rPr>
              <w:t>incidento prioriteto, įtakos ir IT paslau</w:t>
            </w:r>
            <w:r w:rsidR="00D303EC" w:rsidRPr="00BA4E49">
              <w:rPr>
                <w:szCs w:val="24"/>
              </w:rPr>
              <w:t>gos teikimo atstatymo veiksmų skubumo nustatymus.</w:t>
            </w:r>
          </w:p>
        </w:tc>
      </w:tr>
      <w:tr w:rsidR="00BA4E49" w:rsidRPr="00BA4E49" w14:paraId="37DB684B" w14:textId="77777777" w:rsidTr="00811985">
        <w:tc>
          <w:tcPr>
            <w:tcW w:w="373" w:type="pct"/>
          </w:tcPr>
          <w:p w14:paraId="650D91AA"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549A2071" w14:textId="77777777" w:rsidR="00811985" w:rsidRPr="00BA4E49" w:rsidRDefault="00811985" w:rsidP="00811985">
            <w:pPr>
              <w:spacing w:after="0" w:line="240" w:lineRule="auto"/>
              <w:rPr>
                <w:rFonts w:cs="Times New Roman"/>
              </w:rPr>
            </w:pPr>
            <w:r w:rsidRPr="00BA4E49">
              <w:rPr>
                <w:rFonts w:cs="Times New Roman"/>
              </w:rPr>
              <w:t>Diegė</w:t>
            </w:r>
            <w:r w:rsidR="00D303EC" w:rsidRPr="00BA4E49">
              <w:rPr>
                <w:rFonts w:cs="Times New Roman"/>
              </w:rPr>
              <w:t xml:space="preserve">jas turi sukurti funkcionalumą </w:t>
            </w:r>
            <w:r w:rsidR="00D303EC" w:rsidRPr="00BA4E49">
              <w:rPr>
                <w:rFonts w:cs="Arial"/>
                <w:kern w:val="12"/>
              </w:rPr>
              <w:t>atvaizduoti</w:t>
            </w:r>
            <w:r w:rsidRPr="00BA4E49">
              <w:rPr>
                <w:rFonts w:cs="Arial"/>
                <w:kern w:val="12"/>
              </w:rPr>
              <w:t xml:space="preserve"> incidentų būsenas.</w:t>
            </w:r>
          </w:p>
        </w:tc>
      </w:tr>
      <w:tr w:rsidR="00BA4E49" w:rsidRPr="00BA4E49" w14:paraId="60F1E681" w14:textId="77777777" w:rsidTr="00811985">
        <w:tc>
          <w:tcPr>
            <w:tcW w:w="373" w:type="pct"/>
          </w:tcPr>
          <w:p w14:paraId="773CC588"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7172ECC3" w14:textId="77777777" w:rsidR="00811985" w:rsidRPr="00BA4E49" w:rsidRDefault="00811985" w:rsidP="00811985">
            <w:pPr>
              <w:spacing w:after="0" w:line="240" w:lineRule="auto"/>
              <w:rPr>
                <w:rFonts w:cs="Times New Roman"/>
              </w:rPr>
            </w:pPr>
            <w:r w:rsidRPr="00BA4E49">
              <w:rPr>
                <w:rFonts w:cs="Times New Roman"/>
              </w:rPr>
              <w:t>Diegėjas turi sukurti funkcion</w:t>
            </w:r>
            <w:r w:rsidR="00D303EC" w:rsidRPr="00BA4E49">
              <w:rPr>
                <w:rFonts w:cs="Times New Roman"/>
              </w:rPr>
              <w:t xml:space="preserve">alumą </w:t>
            </w:r>
            <w:r w:rsidRPr="00BA4E49">
              <w:rPr>
                <w:rFonts w:cs="Arial"/>
                <w:kern w:val="12"/>
              </w:rPr>
              <w:t>atlikti paiešką pagal nurodytus raktažodžius incidento pavadinimo ir</w:t>
            </w:r>
            <w:r w:rsidR="00D303EC" w:rsidRPr="00BA4E49">
              <w:rPr>
                <w:rFonts w:cs="Arial"/>
                <w:kern w:val="12"/>
              </w:rPr>
              <w:t xml:space="preserve"> </w:t>
            </w:r>
            <w:r w:rsidRPr="00BA4E49">
              <w:rPr>
                <w:rFonts w:cs="Arial"/>
                <w:kern w:val="12"/>
              </w:rPr>
              <w:t>/</w:t>
            </w:r>
            <w:r w:rsidR="00D303EC" w:rsidRPr="00BA4E49">
              <w:rPr>
                <w:rFonts w:cs="Arial"/>
                <w:kern w:val="12"/>
              </w:rPr>
              <w:t xml:space="preserve"> arba aprašo laukuose pilname</w:t>
            </w:r>
            <w:r w:rsidRPr="00BA4E49">
              <w:rPr>
                <w:rFonts w:cs="Arial"/>
                <w:kern w:val="12"/>
              </w:rPr>
              <w:t xml:space="preserve"> ar pasirinktame registruotų incidentų sąraše.</w:t>
            </w:r>
          </w:p>
        </w:tc>
      </w:tr>
      <w:tr w:rsidR="00BA4E49" w:rsidRPr="00BA4E49" w14:paraId="2CDA3F5F" w14:textId="77777777" w:rsidTr="00811985">
        <w:tc>
          <w:tcPr>
            <w:tcW w:w="373" w:type="pct"/>
          </w:tcPr>
          <w:p w14:paraId="3B24D1D5"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0E92B299" w14:textId="77777777" w:rsidR="00811985" w:rsidRPr="00BA4E49" w:rsidRDefault="00811985" w:rsidP="00811985">
            <w:pPr>
              <w:spacing w:after="0" w:line="240" w:lineRule="auto"/>
              <w:rPr>
                <w:rFonts w:cs="Times New Roman"/>
              </w:rPr>
            </w:pPr>
            <w:r w:rsidRPr="00BA4E49">
              <w:rPr>
                <w:rFonts w:cs="Times New Roman"/>
              </w:rPr>
              <w:t xml:space="preserve">Diegėjas </w:t>
            </w:r>
            <w:r w:rsidR="00D303EC" w:rsidRPr="00BA4E49">
              <w:rPr>
                <w:rFonts w:cs="Times New Roman"/>
              </w:rPr>
              <w:t xml:space="preserve">turi sukurti funkcionalumą </w:t>
            </w:r>
            <w:r w:rsidRPr="00BA4E49">
              <w:rPr>
                <w:rFonts w:cs="Arial"/>
                <w:kern w:val="12"/>
              </w:rPr>
              <w:t>rūšiuoti incidentų sąrašą pagal būsenas.</w:t>
            </w:r>
          </w:p>
        </w:tc>
      </w:tr>
      <w:tr w:rsidR="00BA4E49" w:rsidRPr="00BA4E49" w14:paraId="4FF08B43" w14:textId="77777777" w:rsidTr="00811985">
        <w:tc>
          <w:tcPr>
            <w:tcW w:w="373" w:type="pct"/>
          </w:tcPr>
          <w:p w14:paraId="4BBDE44C"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4EEC07B5"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00D303EC" w:rsidRPr="00BA4E49">
              <w:rPr>
                <w:szCs w:val="24"/>
              </w:rPr>
              <w:t xml:space="preserve"> </w:t>
            </w:r>
            <w:r w:rsidRPr="00BA4E49">
              <w:rPr>
                <w:szCs w:val="24"/>
              </w:rPr>
              <w:t>po incidento užregistravimo papildyti incidentą</w:t>
            </w:r>
            <w:r w:rsidR="00D303EC" w:rsidRPr="00BA4E49">
              <w:rPr>
                <w:szCs w:val="24"/>
              </w:rPr>
              <w:t xml:space="preserve"> aprašymą</w:t>
            </w:r>
            <w:r w:rsidRPr="00BA4E49">
              <w:rPr>
                <w:szCs w:val="24"/>
              </w:rPr>
              <w:t xml:space="preserve"> nauja inform</w:t>
            </w:r>
            <w:r w:rsidR="00D303EC" w:rsidRPr="00BA4E49">
              <w:rPr>
                <w:szCs w:val="24"/>
              </w:rPr>
              <w:t>acija, prisegti bylas ar pateikti</w:t>
            </w:r>
            <w:r w:rsidRPr="00BA4E49">
              <w:rPr>
                <w:szCs w:val="24"/>
              </w:rPr>
              <w:t xml:space="preserve"> komentarą</w:t>
            </w:r>
            <w:r w:rsidR="00D303EC" w:rsidRPr="00BA4E49">
              <w:rPr>
                <w:szCs w:val="24"/>
              </w:rPr>
              <w:t>.</w:t>
            </w:r>
          </w:p>
        </w:tc>
      </w:tr>
      <w:tr w:rsidR="00BA4E49" w:rsidRPr="00BA4E49" w14:paraId="5C46749D" w14:textId="77777777" w:rsidTr="00811985">
        <w:tc>
          <w:tcPr>
            <w:tcW w:w="373" w:type="pct"/>
          </w:tcPr>
          <w:p w14:paraId="5A1B6161"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6773B07C"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00D303EC" w:rsidRPr="00BA4E49">
              <w:rPr>
                <w:szCs w:val="24"/>
              </w:rPr>
              <w:t xml:space="preserve"> </w:t>
            </w:r>
            <w:r w:rsidRPr="00BA4E49">
              <w:rPr>
                <w:szCs w:val="24"/>
              </w:rPr>
              <w:t>peržiūrėti incid</w:t>
            </w:r>
            <w:r w:rsidR="00D303EC" w:rsidRPr="00BA4E49">
              <w:rPr>
                <w:szCs w:val="24"/>
              </w:rPr>
              <w:t>entų istorijos žurnalą ir atvaizduoti</w:t>
            </w:r>
            <w:r w:rsidRPr="00BA4E49">
              <w:rPr>
                <w:szCs w:val="24"/>
              </w:rPr>
              <w:t xml:space="preserve"> vidinius ir viešuosius įrašus.</w:t>
            </w:r>
          </w:p>
        </w:tc>
      </w:tr>
      <w:tr w:rsidR="00BA4E49" w:rsidRPr="00BA4E49" w14:paraId="333A48D6" w14:textId="77777777" w:rsidTr="00811985">
        <w:tc>
          <w:tcPr>
            <w:tcW w:w="373" w:type="pct"/>
          </w:tcPr>
          <w:p w14:paraId="15F496A3"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63439865"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Pr="00BA4E49">
              <w:rPr>
                <w:szCs w:val="24"/>
              </w:rPr>
              <w:t xml:space="preserve"> stebėti ir keisti incidentų sprendimų būsenas.</w:t>
            </w:r>
          </w:p>
        </w:tc>
      </w:tr>
      <w:tr w:rsidR="00BA4E49" w:rsidRPr="00BA4E49" w14:paraId="793B6934" w14:textId="77777777" w:rsidTr="00811985">
        <w:tc>
          <w:tcPr>
            <w:tcW w:w="373" w:type="pct"/>
          </w:tcPr>
          <w:p w14:paraId="5E091407" w14:textId="77777777" w:rsidR="00811985" w:rsidRPr="00BA4E49" w:rsidRDefault="00811985" w:rsidP="00F07A9F">
            <w:pPr>
              <w:numPr>
                <w:ilvl w:val="0"/>
                <w:numId w:val="2"/>
              </w:numPr>
              <w:tabs>
                <w:tab w:val="left" w:pos="170"/>
              </w:tabs>
              <w:spacing w:after="0" w:line="240" w:lineRule="auto"/>
              <w:ind w:left="360"/>
              <w:rPr>
                <w:rFonts w:cs="Times New Roman"/>
              </w:rPr>
            </w:pPr>
          </w:p>
        </w:tc>
        <w:tc>
          <w:tcPr>
            <w:tcW w:w="4627" w:type="pct"/>
          </w:tcPr>
          <w:p w14:paraId="1D524C07"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Arial"/>
                <w:kern w:val="12"/>
              </w:rPr>
              <w:t>informuoti incidentą užregistravusį asmenį apie incidento išsprendimą ar jo būsenas.</w:t>
            </w:r>
          </w:p>
        </w:tc>
      </w:tr>
      <w:tr w:rsidR="00BA4E49" w:rsidRPr="00BA4E49" w14:paraId="6CD5D333" w14:textId="77777777" w:rsidTr="00811985">
        <w:tc>
          <w:tcPr>
            <w:tcW w:w="373" w:type="pct"/>
          </w:tcPr>
          <w:p w14:paraId="773FE6B9"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69834AB4"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Times New Roman"/>
              </w:rPr>
              <w:t>susieti incidento sprendimą su žinių bazės įrašu.</w:t>
            </w:r>
          </w:p>
        </w:tc>
      </w:tr>
      <w:tr w:rsidR="00BA4E49" w:rsidRPr="00BA4E49" w14:paraId="36D3EE9A" w14:textId="77777777" w:rsidTr="00811985">
        <w:tc>
          <w:tcPr>
            <w:tcW w:w="373" w:type="pct"/>
          </w:tcPr>
          <w:p w14:paraId="62143660"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3C76DB9D"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Times New Roman"/>
              </w:rPr>
              <w:t>kelis inc</w:t>
            </w:r>
            <w:r w:rsidR="00B25512" w:rsidRPr="00BA4E49">
              <w:rPr>
                <w:rFonts w:cs="Times New Roman"/>
              </w:rPr>
              <w:t>identus susieti</w:t>
            </w:r>
            <w:r w:rsidRPr="00BA4E49">
              <w:rPr>
                <w:rFonts w:cs="Times New Roman"/>
              </w:rPr>
              <w:t xml:space="preserve"> su problema</w:t>
            </w:r>
            <w:r w:rsidR="00B25512" w:rsidRPr="00BA4E49">
              <w:rPr>
                <w:rFonts w:cs="Times New Roman"/>
              </w:rPr>
              <w:t xml:space="preserve"> ar tarpusavyje</w:t>
            </w:r>
            <w:r w:rsidRPr="00BA4E49">
              <w:rPr>
                <w:rFonts w:cs="Times New Roman"/>
              </w:rPr>
              <w:t>.</w:t>
            </w:r>
          </w:p>
        </w:tc>
      </w:tr>
      <w:tr w:rsidR="00BA4E49" w:rsidRPr="00BA4E49" w14:paraId="79469786" w14:textId="77777777" w:rsidTr="00811985">
        <w:tc>
          <w:tcPr>
            <w:tcW w:w="373" w:type="pct"/>
          </w:tcPr>
          <w:p w14:paraId="7B75583E"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5FC73B9B" w14:textId="77777777" w:rsidR="00811985" w:rsidRPr="00BA4E49" w:rsidRDefault="00811985" w:rsidP="00811985">
            <w:pPr>
              <w:spacing w:after="0" w:line="240" w:lineRule="auto"/>
              <w:rPr>
                <w:rFonts w:cs="Times New Roman"/>
              </w:rPr>
            </w:pPr>
            <w:r w:rsidRPr="00BA4E49">
              <w:rPr>
                <w:rFonts w:cs="Times New Roman"/>
              </w:rPr>
              <w:t>Diegėjas turi sukurti funkcionalumą</w:t>
            </w:r>
            <w:r w:rsidRPr="00BA4E49">
              <w:rPr>
                <w:szCs w:val="24"/>
              </w:rPr>
              <w:t xml:space="preserve"> atlikti paiešką registruotų incidentų sąraše.</w:t>
            </w:r>
          </w:p>
        </w:tc>
      </w:tr>
      <w:tr w:rsidR="00811985" w:rsidRPr="00BA4E49" w14:paraId="2C70723D" w14:textId="77777777" w:rsidTr="00811985">
        <w:tc>
          <w:tcPr>
            <w:tcW w:w="373" w:type="pct"/>
          </w:tcPr>
          <w:p w14:paraId="242FF74D" w14:textId="77777777" w:rsidR="00811985" w:rsidRPr="00BA4E49" w:rsidRDefault="00811985" w:rsidP="00F07A9F">
            <w:pPr>
              <w:numPr>
                <w:ilvl w:val="0"/>
                <w:numId w:val="2"/>
              </w:numPr>
              <w:spacing w:after="0" w:line="240" w:lineRule="auto"/>
              <w:ind w:left="360"/>
              <w:rPr>
                <w:rFonts w:cs="Times New Roman"/>
              </w:rPr>
            </w:pPr>
          </w:p>
        </w:tc>
        <w:tc>
          <w:tcPr>
            <w:tcW w:w="4627" w:type="pct"/>
          </w:tcPr>
          <w:p w14:paraId="5F2F161E" w14:textId="77777777" w:rsidR="00811985" w:rsidRPr="00BA4E49" w:rsidRDefault="00811985" w:rsidP="00811985">
            <w:pPr>
              <w:spacing w:after="0" w:line="240" w:lineRule="auto"/>
              <w:rPr>
                <w:rFonts w:cs="Times New Roman"/>
              </w:rPr>
            </w:pPr>
            <w:r w:rsidRPr="00BA4E49">
              <w:rPr>
                <w:rFonts w:cs="Times New Roman"/>
              </w:rPr>
              <w:t xml:space="preserve">Diegėjas turi sukurti funkcionalumą, </w:t>
            </w:r>
            <w:r w:rsidR="00B25512" w:rsidRPr="00BA4E49">
              <w:rPr>
                <w:rFonts w:cs="Times New Roman"/>
              </w:rPr>
              <w:t>įrašyti esminę incidentą ar problemą sukėlusią priežastį.</w:t>
            </w:r>
          </w:p>
        </w:tc>
      </w:tr>
    </w:tbl>
    <w:p w14:paraId="70DB52DE" w14:textId="77777777" w:rsidR="007A0377" w:rsidRPr="00BA4E49" w:rsidRDefault="007A0377" w:rsidP="007A0377">
      <w:pPr>
        <w:rPr>
          <w:rFonts w:cs="Times New Roman"/>
        </w:rPr>
      </w:pPr>
    </w:p>
    <w:p w14:paraId="2906FE25" w14:textId="54D2FDF3" w:rsidR="00B25512" w:rsidRPr="001213CE" w:rsidRDefault="00B25512" w:rsidP="00B25512">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29</w:t>
      </w:r>
      <w:r w:rsidR="00115810" w:rsidRPr="001213CE">
        <w:rPr>
          <w:color w:val="auto"/>
        </w:rPr>
        <w:fldChar w:fldCharType="end"/>
      </w:r>
      <w:r w:rsidRPr="00BA4E49">
        <w:rPr>
          <w:color w:val="auto"/>
        </w:rPr>
        <w:t>.</w:t>
      </w:r>
      <w:r w:rsidRPr="001213CE">
        <w:rPr>
          <w:color w:val="auto"/>
        </w:rPr>
        <w:t xml:space="preserve"> Funkciniai reikalavimai</w:t>
      </w:r>
      <w:r w:rsidR="00092EDF" w:rsidRPr="001213CE">
        <w:rPr>
          <w:color w:val="auto"/>
        </w:rPr>
        <w:t xml:space="preserve"> pakeitimų</w:t>
      </w:r>
      <w:r w:rsidRPr="001213CE">
        <w:rPr>
          <w:color w:val="auto"/>
        </w:rPr>
        <w:t xml:space="preserve"> </w:t>
      </w:r>
      <w:r w:rsidR="00092EDF" w:rsidRPr="001213CE">
        <w:rPr>
          <w:color w:val="auto"/>
        </w:rPr>
        <w:t>(užsakymo)</w:t>
      </w:r>
      <w:r w:rsidRPr="001213CE">
        <w:rPr>
          <w:color w:val="auto"/>
        </w:rPr>
        <w:t xml:space="preserve"> užklausų valdymui ir sprendimui</w:t>
      </w:r>
    </w:p>
    <w:tbl>
      <w:tblPr>
        <w:tblStyle w:val="CV14"/>
        <w:tblW w:w="5000" w:type="pct"/>
        <w:tblLook w:val="04A0" w:firstRow="1" w:lastRow="0" w:firstColumn="1" w:lastColumn="0" w:noHBand="0" w:noVBand="1"/>
      </w:tblPr>
      <w:tblGrid>
        <w:gridCol w:w="718"/>
        <w:gridCol w:w="8911"/>
      </w:tblGrid>
      <w:tr w:rsidR="00BA4E49" w:rsidRPr="00BA4E49" w14:paraId="3D1EF8A4" w14:textId="77777777" w:rsidTr="00AE57DA">
        <w:tc>
          <w:tcPr>
            <w:tcW w:w="373" w:type="pct"/>
            <w:shd w:val="clear" w:color="auto" w:fill="D9D9D9" w:themeFill="background1" w:themeFillShade="D9"/>
          </w:tcPr>
          <w:p w14:paraId="0C508FB6" w14:textId="77777777" w:rsidR="00B25512" w:rsidRPr="00BA4E49" w:rsidRDefault="00B25512" w:rsidP="00AE57DA">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09A5EA6C" w14:textId="77777777" w:rsidR="00B25512" w:rsidRPr="00BA4E49" w:rsidRDefault="00B25512" w:rsidP="00AE57DA">
            <w:pPr>
              <w:spacing w:after="0" w:line="240" w:lineRule="auto"/>
              <w:rPr>
                <w:rFonts w:cs="Times New Roman"/>
                <w:b/>
              </w:rPr>
            </w:pPr>
            <w:r w:rsidRPr="00BA4E49">
              <w:rPr>
                <w:rFonts w:cs="Times New Roman"/>
                <w:b/>
              </w:rPr>
              <w:t>Reikalavimas</w:t>
            </w:r>
          </w:p>
        </w:tc>
      </w:tr>
      <w:tr w:rsidR="00BA4E49" w:rsidRPr="00BA4E49" w14:paraId="21C33918" w14:textId="77777777" w:rsidTr="00AE57DA">
        <w:tc>
          <w:tcPr>
            <w:tcW w:w="373" w:type="pct"/>
          </w:tcPr>
          <w:p w14:paraId="68358963"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68E484B0" w14:textId="77777777" w:rsidR="00B25512" w:rsidRPr="00BA4E49" w:rsidRDefault="00B25512" w:rsidP="00AE57DA">
            <w:pPr>
              <w:spacing w:after="0" w:line="240" w:lineRule="auto"/>
              <w:rPr>
                <w:rFonts w:cs="Times New Roman"/>
              </w:rPr>
            </w:pPr>
            <w:r w:rsidRPr="001213CE">
              <w:t>Diegėjas turi sukurti funkcionalumą</w:t>
            </w:r>
            <w:r w:rsidRPr="001213CE" w:rsidDel="00592DA6">
              <w:t xml:space="preserve"> </w:t>
            </w:r>
            <w:r w:rsidRPr="001213CE">
              <w:rPr>
                <w:kern w:val="12"/>
              </w:rPr>
              <w:t xml:space="preserve">registruoti </w:t>
            </w:r>
            <w:r w:rsidRPr="00BA4E49">
              <w:rPr>
                <w:rFonts w:cs="Arial"/>
                <w:kern w:val="12"/>
              </w:rPr>
              <w:t>pakeitimų (užsakymo) užklau</w:t>
            </w:r>
            <w:r w:rsidRPr="001213CE">
              <w:rPr>
                <w:kern w:val="12"/>
              </w:rPr>
              <w:t>są kartu su aprašančia informacija.</w:t>
            </w:r>
          </w:p>
        </w:tc>
      </w:tr>
      <w:tr w:rsidR="00BA4E49" w:rsidRPr="00BA4E49" w14:paraId="1CD5747F" w14:textId="77777777" w:rsidTr="00AE57DA">
        <w:tc>
          <w:tcPr>
            <w:tcW w:w="373" w:type="pct"/>
          </w:tcPr>
          <w:p w14:paraId="5972096F"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06E0DE9D" w14:textId="77777777" w:rsidR="00B25512" w:rsidRPr="001213CE" w:rsidRDefault="00B25512" w:rsidP="00AE57DA">
            <w:pPr>
              <w:spacing w:after="0" w:line="240" w:lineRule="auto"/>
            </w:pPr>
            <w:r w:rsidRPr="001213CE">
              <w:t>Diegėjas turi sukurti funkcionalumą</w:t>
            </w:r>
            <w:r w:rsidRPr="001213CE" w:rsidDel="00592DA6">
              <w:t xml:space="preserve"> </w:t>
            </w:r>
            <w:r w:rsidRPr="001213CE">
              <w:t xml:space="preserve">įvesti </w:t>
            </w:r>
            <w:r w:rsidRPr="00BA4E49">
              <w:rPr>
                <w:rFonts w:cs="Arial"/>
                <w:kern w:val="12"/>
              </w:rPr>
              <w:t>pakeitimų (užsakymo) užklau</w:t>
            </w:r>
            <w:r w:rsidRPr="001213CE">
              <w:t xml:space="preserve">sos aprašančią informaciją: </w:t>
            </w:r>
          </w:p>
          <w:p w14:paraId="7BC8E71A"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užklausą registruojančio VIPVIS naudotojo duomenis;</w:t>
            </w:r>
          </w:p>
          <w:p w14:paraId="6556C7E1"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užklausą registruojančio VIPVIS naudotojo atstovaujamo juridinio asmens pavadinimą;</w:t>
            </w:r>
          </w:p>
          <w:p w14:paraId="4D3EF142"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užklausą registruojančio VIPVIS naudotojo kontaktinius duomenys;</w:t>
            </w:r>
          </w:p>
          <w:p w14:paraId="02BA47BF"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prašomos IT paslaugos pavadinimą, pasirinktą iš sąrašo;</w:t>
            </w:r>
          </w:p>
          <w:p w14:paraId="3F5F2AE6"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prašomos IT paslaugos pakeitimų (užsakymo) užklausos pavadinimą / antraštę;</w:t>
            </w:r>
          </w:p>
          <w:p w14:paraId="40FDA275" w14:textId="77777777" w:rsidR="00B25512" w:rsidRPr="00BA4E49" w:rsidRDefault="00B25512" w:rsidP="00517D92">
            <w:pPr>
              <w:numPr>
                <w:ilvl w:val="0"/>
                <w:numId w:val="34"/>
              </w:numPr>
              <w:spacing w:after="0" w:line="240" w:lineRule="auto"/>
              <w:ind w:left="308"/>
              <w:rPr>
                <w:rFonts w:cs="Times New Roman"/>
              </w:rPr>
            </w:pPr>
            <w:r w:rsidRPr="00BA4E49">
              <w:rPr>
                <w:rFonts w:cs="Times New Roman"/>
              </w:rPr>
              <w:t>IT paslaugos pakeitimų (užsakymo) užklausos aprašą;</w:t>
            </w:r>
          </w:p>
          <w:p w14:paraId="5D4E385F" w14:textId="77777777" w:rsidR="00B25512" w:rsidRPr="001213CE" w:rsidRDefault="00B25512" w:rsidP="00517D92">
            <w:pPr>
              <w:numPr>
                <w:ilvl w:val="0"/>
                <w:numId w:val="34"/>
              </w:numPr>
              <w:spacing w:after="0" w:line="240" w:lineRule="auto"/>
              <w:ind w:left="308"/>
            </w:pPr>
            <w:r w:rsidRPr="00BA4E49">
              <w:rPr>
                <w:rFonts w:cs="Times New Roman"/>
              </w:rPr>
              <w:t>susijusius konfigūracinius objektus (jei yra priskirtas, tai pasirinkti iš sąrašo).</w:t>
            </w:r>
          </w:p>
        </w:tc>
      </w:tr>
      <w:tr w:rsidR="00BA4E49" w:rsidRPr="00BA4E49" w14:paraId="5F2E63FC" w14:textId="77777777" w:rsidTr="00AE57DA">
        <w:tc>
          <w:tcPr>
            <w:tcW w:w="373" w:type="pct"/>
          </w:tcPr>
          <w:p w14:paraId="43E2F9C3"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75948E92" w14:textId="77777777" w:rsidR="00B25512" w:rsidRPr="001213CE" w:rsidRDefault="00B25512" w:rsidP="00AE57DA">
            <w:pPr>
              <w:spacing w:after="0" w:line="240" w:lineRule="auto"/>
            </w:pPr>
            <w:r w:rsidRPr="00BA4E49">
              <w:rPr>
                <w:rFonts w:cs="Times New Roman"/>
              </w:rPr>
              <w:t>Diegėjas turi sukurti funkcionalumą automatiniu būdu užpildyti</w:t>
            </w:r>
            <w:r w:rsidRPr="00BA4E49">
              <w:rPr>
                <w:szCs w:val="24"/>
              </w:rPr>
              <w:t xml:space="preserve"> informacijos apie pakeitimų (užsakymo) užklausą registravusio VIPVIS naudotojo laukai.</w:t>
            </w:r>
          </w:p>
        </w:tc>
      </w:tr>
      <w:tr w:rsidR="00BA4E49" w:rsidRPr="00BA4E49" w14:paraId="3C484F7B" w14:textId="77777777" w:rsidTr="00AE57DA">
        <w:tc>
          <w:tcPr>
            <w:tcW w:w="373" w:type="pct"/>
          </w:tcPr>
          <w:p w14:paraId="11BE9896"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57F06465" w14:textId="1DBA45B1" w:rsidR="00B25512" w:rsidRPr="00BA4E49" w:rsidRDefault="00B25512" w:rsidP="00AE57DA">
            <w:pPr>
              <w:spacing w:after="0" w:line="240" w:lineRule="auto"/>
              <w:rPr>
                <w:rFonts w:cs="Times New Roman"/>
              </w:rPr>
            </w:pPr>
            <w:r w:rsidRPr="00BA4E49">
              <w:rPr>
                <w:rFonts w:cs="Times New Roman"/>
              </w:rPr>
              <w:t xml:space="preserve">Diegėjas turi sukurti funkcionalumą registruoti </w:t>
            </w:r>
            <w:r w:rsidRPr="00BA4E49">
              <w:rPr>
                <w:rFonts w:cs="Arial"/>
                <w:kern w:val="12"/>
              </w:rPr>
              <w:t>pakeitimų (užsakymo) užklau</w:t>
            </w:r>
            <w:r w:rsidRPr="00BA4E49">
              <w:rPr>
                <w:rFonts w:cs="Times New Roman"/>
              </w:rPr>
              <w:t>są kito asmens vardu</w:t>
            </w:r>
            <w:r w:rsidR="000C132D">
              <w:rPr>
                <w:rFonts w:cs="Times New Roman"/>
              </w:rPr>
              <w:t>, t.y.</w:t>
            </w:r>
            <w:r w:rsidRPr="00BA4E49">
              <w:rPr>
                <w:rFonts w:cs="Times New Roman"/>
              </w:rPr>
              <w:t xml:space="preserve"> įvesti</w:t>
            </w:r>
            <w:r w:rsidR="000C132D">
              <w:rPr>
                <w:rFonts w:cs="Times New Roman"/>
              </w:rPr>
              <w:t xml:space="preserve"> alternatyvaus kontaktinio asmens</w:t>
            </w:r>
            <w:r w:rsidRPr="00BA4E49">
              <w:rPr>
                <w:rFonts w:cs="Times New Roman"/>
              </w:rPr>
              <w:t xml:space="preserve"> </w:t>
            </w:r>
            <w:r w:rsidR="000C132D">
              <w:rPr>
                <w:rFonts w:cs="Times New Roman"/>
              </w:rPr>
              <w:t xml:space="preserve">informaciją </w:t>
            </w:r>
            <w:r w:rsidRPr="00BA4E49">
              <w:rPr>
                <w:rFonts w:cs="Times New Roman"/>
              </w:rPr>
              <w:t>(vard</w:t>
            </w:r>
            <w:r w:rsidR="000C132D">
              <w:rPr>
                <w:rFonts w:cs="Times New Roman"/>
              </w:rPr>
              <w:t>ą</w:t>
            </w:r>
            <w:r w:rsidRPr="00BA4E49">
              <w:rPr>
                <w:rFonts w:cs="Times New Roman"/>
              </w:rPr>
              <w:t>, pavard</w:t>
            </w:r>
            <w:r w:rsidR="000C132D">
              <w:rPr>
                <w:rFonts w:cs="Times New Roman"/>
              </w:rPr>
              <w:t>ę</w:t>
            </w:r>
            <w:r w:rsidRPr="00BA4E49">
              <w:rPr>
                <w:rFonts w:cs="Times New Roman"/>
              </w:rPr>
              <w:t>, atstovaujamo juridinio asmens pavadinim</w:t>
            </w:r>
            <w:r w:rsidR="000C132D">
              <w:rPr>
                <w:rFonts w:cs="Times New Roman"/>
              </w:rPr>
              <w:t>ą</w:t>
            </w:r>
            <w:r w:rsidRPr="00BA4E49">
              <w:rPr>
                <w:rFonts w:cs="Times New Roman"/>
              </w:rPr>
              <w:t>, kontaktini</w:t>
            </w:r>
            <w:r w:rsidR="000C132D">
              <w:rPr>
                <w:rFonts w:cs="Times New Roman"/>
              </w:rPr>
              <w:t>us</w:t>
            </w:r>
            <w:r w:rsidRPr="00BA4E49">
              <w:rPr>
                <w:rFonts w:cs="Times New Roman"/>
              </w:rPr>
              <w:t xml:space="preserve"> duomen</w:t>
            </w:r>
            <w:r w:rsidR="000C132D">
              <w:rPr>
                <w:rFonts w:cs="Times New Roman"/>
              </w:rPr>
              <w:t>i</w:t>
            </w:r>
            <w:r w:rsidRPr="00BA4E49">
              <w:rPr>
                <w:rFonts w:cs="Times New Roman"/>
              </w:rPr>
              <w:t>s).</w:t>
            </w:r>
          </w:p>
        </w:tc>
      </w:tr>
      <w:tr w:rsidR="00BA4E49" w:rsidRPr="00BA4E49" w14:paraId="146CAB6C" w14:textId="77777777" w:rsidTr="00AE57DA">
        <w:tc>
          <w:tcPr>
            <w:tcW w:w="373" w:type="pct"/>
          </w:tcPr>
          <w:p w14:paraId="3D1E04E4"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43AE6530"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Pr>
                <w:szCs w:val="24"/>
              </w:rPr>
              <w:t xml:space="preserve"> nustatyti </w:t>
            </w:r>
            <w:r w:rsidRPr="00BA4E49">
              <w:rPr>
                <w:rFonts w:cs="Arial"/>
                <w:kern w:val="12"/>
              </w:rPr>
              <w:t>pakeitimų (užsakymo) užklau</w:t>
            </w:r>
            <w:r w:rsidRPr="00BA4E49">
              <w:rPr>
                <w:szCs w:val="24"/>
              </w:rPr>
              <w:t>sos skubumą.</w:t>
            </w:r>
          </w:p>
        </w:tc>
      </w:tr>
      <w:tr w:rsidR="00BA4E49" w:rsidRPr="00BA4E49" w14:paraId="4BD6E35D" w14:textId="77777777" w:rsidTr="00AE57DA">
        <w:tc>
          <w:tcPr>
            <w:tcW w:w="373" w:type="pct"/>
          </w:tcPr>
          <w:p w14:paraId="27F8FE91"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164ABA39" w14:textId="77777777" w:rsidR="00B25512" w:rsidRPr="00BA4E49" w:rsidRDefault="00B25512" w:rsidP="00AE57DA">
            <w:pPr>
              <w:spacing w:after="0" w:line="240" w:lineRule="auto"/>
              <w:rPr>
                <w:rFonts w:cs="Times New Roman"/>
              </w:rPr>
            </w:pPr>
            <w:r w:rsidRPr="00BA4E49">
              <w:rPr>
                <w:rFonts w:cs="Times New Roman"/>
              </w:rPr>
              <w:t xml:space="preserve">Diegėjas turi sukurti funkcionalumą automatiniu būdu priskirti </w:t>
            </w:r>
            <w:r w:rsidRPr="00BA4E49">
              <w:rPr>
                <w:rFonts w:cs="Arial"/>
                <w:kern w:val="12"/>
              </w:rPr>
              <w:t>pakeitimų (užsakymo) užklau</w:t>
            </w:r>
            <w:r w:rsidRPr="00BA4E49">
              <w:rPr>
                <w:rFonts w:cs="Times New Roman"/>
              </w:rPr>
              <w:t>sos unikalų numerį.</w:t>
            </w:r>
          </w:p>
        </w:tc>
      </w:tr>
      <w:tr w:rsidR="00BA4E49" w:rsidRPr="00BA4E49" w14:paraId="3B11386D" w14:textId="77777777" w:rsidTr="00AE57DA">
        <w:tc>
          <w:tcPr>
            <w:tcW w:w="373" w:type="pct"/>
          </w:tcPr>
          <w:p w14:paraId="0DDD4BA4"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7DAB98C8" w14:textId="77777777" w:rsidR="00B25512" w:rsidRPr="00BA4E49" w:rsidRDefault="00B25512" w:rsidP="00AE57DA">
            <w:pPr>
              <w:spacing w:after="0" w:line="240" w:lineRule="auto"/>
              <w:rPr>
                <w:rFonts w:cs="Times New Roman"/>
              </w:rPr>
            </w:pPr>
            <w:r w:rsidRPr="00BA4E49">
              <w:rPr>
                <w:rFonts w:cs="Times New Roman"/>
              </w:rPr>
              <w:t xml:space="preserve">Diegėjas turi sukurti funkcionalumą pateiktą </w:t>
            </w:r>
            <w:r w:rsidRPr="00BA4E49">
              <w:rPr>
                <w:rFonts w:cs="Arial"/>
                <w:kern w:val="12"/>
              </w:rPr>
              <w:t>pakeitimų (užsakymo) užklau</w:t>
            </w:r>
            <w:r w:rsidRPr="00BA4E49">
              <w:rPr>
                <w:rFonts w:cs="Times New Roman"/>
              </w:rPr>
              <w:t>są automatiniu būdu priskirti už IT paslaugos teikimą atsakingam VIPVIS naudotojui vykdyti.</w:t>
            </w:r>
          </w:p>
        </w:tc>
      </w:tr>
      <w:tr w:rsidR="00BA4E49" w:rsidRPr="00BA4E49" w14:paraId="4E1EB460" w14:textId="77777777" w:rsidTr="00AE57DA">
        <w:tc>
          <w:tcPr>
            <w:tcW w:w="373" w:type="pct"/>
          </w:tcPr>
          <w:p w14:paraId="1EAE8C89"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29521C91" w14:textId="77777777" w:rsidR="00B25512" w:rsidRPr="00BA4E49" w:rsidRDefault="00B25512" w:rsidP="00AE57DA">
            <w:pPr>
              <w:spacing w:after="0" w:line="240" w:lineRule="auto"/>
              <w:rPr>
                <w:rFonts w:cs="Times New Roman"/>
              </w:rPr>
            </w:pPr>
            <w:r w:rsidRPr="00BA4E49">
              <w:rPr>
                <w:rFonts w:cs="Times New Roman"/>
              </w:rPr>
              <w:t>Diegėjas turi sukurti funkcionalumą pakeitimų (užsakymo) užklausą priskirti kitam asmeniui ar kitai už pakeitimų</w:t>
            </w:r>
            <w:r w:rsidR="006B5FDE" w:rsidRPr="00BA4E49">
              <w:rPr>
                <w:rFonts w:cs="Times New Roman"/>
              </w:rPr>
              <w:t xml:space="preserve"> (užsakymo)</w:t>
            </w:r>
            <w:r w:rsidRPr="00BA4E49">
              <w:rPr>
                <w:rFonts w:cs="Times New Roman"/>
              </w:rPr>
              <w:t xml:space="preserve"> užklausų sprendimą atsakingai</w:t>
            </w:r>
            <w:r w:rsidR="006B5FDE" w:rsidRPr="00BA4E49">
              <w:rPr>
                <w:rFonts w:cs="Times New Roman"/>
              </w:rPr>
              <w:t xml:space="preserve"> asmenų grupei spręsti.</w:t>
            </w:r>
          </w:p>
        </w:tc>
      </w:tr>
      <w:tr w:rsidR="00BA4E49" w:rsidRPr="00BA4E49" w14:paraId="29AF5D55" w14:textId="77777777" w:rsidTr="00AE57DA">
        <w:tc>
          <w:tcPr>
            <w:tcW w:w="373" w:type="pct"/>
          </w:tcPr>
          <w:p w14:paraId="0AFAAE94"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4E08263A"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Pr>
                <w:szCs w:val="24"/>
              </w:rPr>
              <w:t xml:space="preserve"> po </w:t>
            </w:r>
            <w:r w:rsidRPr="00BA4E49">
              <w:rPr>
                <w:rFonts w:cs="Arial"/>
                <w:kern w:val="12"/>
              </w:rPr>
              <w:t>pakeitimų (užsakymo) užklau</w:t>
            </w:r>
            <w:r w:rsidR="006B5FDE" w:rsidRPr="00BA4E49">
              <w:rPr>
                <w:szCs w:val="24"/>
              </w:rPr>
              <w:t>sos užregistravimo papildyti aprašymą</w:t>
            </w:r>
            <w:r w:rsidRPr="00BA4E49">
              <w:rPr>
                <w:szCs w:val="24"/>
              </w:rPr>
              <w:t xml:space="preserve"> nauja informacija</w:t>
            </w:r>
            <w:r w:rsidR="006B5FDE" w:rsidRPr="00BA4E49">
              <w:rPr>
                <w:szCs w:val="24"/>
              </w:rPr>
              <w:t>,</w:t>
            </w:r>
            <w:r w:rsidRPr="00BA4E49">
              <w:rPr>
                <w:szCs w:val="24"/>
              </w:rPr>
              <w:t xml:space="preserve"> priseg</w:t>
            </w:r>
            <w:r w:rsidR="006B5FDE" w:rsidRPr="00BA4E49">
              <w:rPr>
                <w:szCs w:val="24"/>
              </w:rPr>
              <w:t>ti bylas ar pateikti komentarą.</w:t>
            </w:r>
          </w:p>
        </w:tc>
      </w:tr>
      <w:tr w:rsidR="00BA4E49" w:rsidRPr="00BA4E49" w14:paraId="1AB17C1E" w14:textId="77777777" w:rsidTr="00AE57DA">
        <w:tc>
          <w:tcPr>
            <w:tcW w:w="373" w:type="pct"/>
          </w:tcPr>
          <w:p w14:paraId="479C4CB0"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5236C85D"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006B5FDE" w:rsidRPr="00BA4E49">
              <w:rPr>
                <w:szCs w:val="24"/>
              </w:rPr>
              <w:t xml:space="preserve"> </w:t>
            </w:r>
            <w:r w:rsidRPr="00BA4E49">
              <w:rPr>
                <w:szCs w:val="24"/>
              </w:rPr>
              <w:t xml:space="preserve">koreguoti </w:t>
            </w:r>
            <w:r w:rsidRPr="00BA4E49">
              <w:rPr>
                <w:rFonts w:cs="Arial"/>
                <w:kern w:val="12"/>
              </w:rPr>
              <w:t>pakeitimų (užsakymo) užklau</w:t>
            </w:r>
            <w:r w:rsidRPr="00BA4E49">
              <w:rPr>
                <w:szCs w:val="24"/>
              </w:rPr>
              <w:t>sos skubumą.</w:t>
            </w:r>
          </w:p>
        </w:tc>
      </w:tr>
      <w:tr w:rsidR="00BA4E49" w:rsidRPr="00BA4E49" w14:paraId="7105501C" w14:textId="77777777" w:rsidTr="00AE57DA">
        <w:tc>
          <w:tcPr>
            <w:tcW w:w="373" w:type="pct"/>
          </w:tcPr>
          <w:p w14:paraId="25F346B1"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00EBCC32" w14:textId="77777777" w:rsidR="00B25512" w:rsidRPr="00BA4E49" w:rsidRDefault="00B25512" w:rsidP="00AE57DA">
            <w:pPr>
              <w:spacing w:after="0" w:line="240" w:lineRule="auto"/>
              <w:rPr>
                <w:rFonts w:cs="Times New Roman"/>
              </w:rPr>
            </w:pPr>
            <w:r w:rsidRPr="00BA4E49">
              <w:rPr>
                <w:rFonts w:cs="Times New Roman"/>
              </w:rPr>
              <w:t>Diegė</w:t>
            </w:r>
            <w:r w:rsidR="006B5FDE" w:rsidRPr="00BA4E49">
              <w:rPr>
                <w:rFonts w:cs="Times New Roman"/>
              </w:rPr>
              <w:t xml:space="preserve">jas turi sukurti funkcionalumą atvaizduoti </w:t>
            </w:r>
            <w:r w:rsidR="006B5FDE" w:rsidRPr="00BA4E49">
              <w:rPr>
                <w:rFonts w:cs="Arial"/>
                <w:kern w:val="12"/>
              </w:rPr>
              <w:t>visas</w:t>
            </w:r>
            <w:r w:rsidRPr="00BA4E49">
              <w:rPr>
                <w:rFonts w:cs="Arial"/>
                <w:kern w:val="12"/>
              </w:rPr>
              <w:t xml:space="preserve"> registruotų pakeitimų (užsakymo) užklausas ir jų būsenas.</w:t>
            </w:r>
          </w:p>
        </w:tc>
      </w:tr>
      <w:tr w:rsidR="00BA4E49" w:rsidRPr="00BA4E49" w14:paraId="4CAFC286" w14:textId="77777777" w:rsidTr="00AE57DA">
        <w:tc>
          <w:tcPr>
            <w:tcW w:w="373" w:type="pct"/>
          </w:tcPr>
          <w:p w14:paraId="73DF39FB"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55C048A5"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Pr>
                <w:rFonts w:cs="Arial"/>
                <w:kern w:val="12"/>
              </w:rPr>
              <w:t xml:space="preserve"> atlikti paiešką pagal nurodytus raktažodžius pakeitimų (užsakymo) užklausų pavadinimo ir</w:t>
            </w:r>
            <w:r w:rsidR="006B5FDE" w:rsidRPr="00BA4E49">
              <w:rPr>
                <w:rFonts w:cs="Arial"/>
                <w:kern w:val="12"/>
              </w:rPr>
              <w:t xml:space="preserve"> </w:t>
            </w:r>
            <w:r w:rsidRPr="00BA4E49">
              <w:rPr>
                <w:rFonts w:cs="Arial"/>
                <w:kern w:val="12"/>
              </w:rPr>
              <w:t>/</w:t>
            </w:r>
            <w:r w:rsidR="006B5FDE" w:rsidRPr="00BA4E49">
              <w:rPr>
                <w:rFonts w:cs="Arial"/>
                <w:kern w:val="12"/>
              </w:rPr>
              <w:t xml:space="preserve"> </w:t>
            </w:r>
            <w:r w:rsidRPr="00BA4E49">
              <w:rPr>
                <w:rFonts w:cs="Arial"/>
                <w:kern w:val="12"/>
              </w:rPr>
              <w:t xml:space="preserve">arba aprašo laukuose visų </w:t>
            </w:r>
            <w:r w:rsidR="006B5FDE" w:rsidRPr="00BA4E49">
              <w:rPr>
                <w:rFonts w:cs="Arial"/>
                <w:kern w:val="12"/>
              </w:rPr>
              <w:t xml:space="preserve">registruotų </w:t>
            </w:r>
            <w:r w:rsidRPr="00BA4E49">
              <w:rPr>
                <w:rFonts w:cs="Arial"/>
                <w:kern w:val="12"/>
              </w:rPr>
              <w:t>pakeitimų (užsakymo) užklausų sąraše.</w:t>
            </w:r>
          </w:p>
        </w:tc>
      </w:tr>
      <w:tr w:rsidR="00BA4E49" w:rsidRPr="00BA4E49" w14:paraId="6EFC58C1" w14:textId="77777777" w:rsidTr="00AE57DA">
        <w:tc>
          <w:tcPr>
            <w:tcW w:w="373" w:type="pct"/>
          </w:tcPr>
          <w:p w14:paraId="0DC66DB1"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106ADF11"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Pr>
                <w:rFonts w:cs="Arial"/>
                <w:kern w:val="12"/>
              </w:rPr>
              <w:t xml:space="preserve"> rūšiuoti pakeitimų (užsakymo) užklausų sąrašą pagal būsenas.</w:t>
            </w:r>
          </w:p>
        </w:tc>
      </w:tr>
      <w:tr w:rsidR="00BA4E49" w:rsidRPr="00BA4E49" w14:paraId="25C54C8D" w14:textId="77777777" w:rsidTr="00AE57DA">
        <w:tc>
          <w:tcPr>
            <w:tcW w:w="373" w:type="pct"/>
          </w:tcPr>
          <w:p w14:paraId="61E5CC30"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47D732D1"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Pr>
                <w:szCs w:val="24"/>
              </w:rPr>
              <w:t xml:space="preserve"> peržiūrėti </w:t>
            </w:r>
            <w:r w:rsidRPr="00BA4E49">
              <w:rPr>
                <w:rFonts w:cs="Arial"/>
                <w:kern w:val="12"/>
              </w:rPr>
              <w:t>pakeitimų (užsakymo) užklau</w:t>
            </w:r>
            <w:r w:rsidR="006B5FDE" w:rsidRPr="00BA4E49">
              <w:rPr>
                <w:szCs w:val="24"/>
              </w:rPr>
              <w:t>sų istorijos žurnalą ir matyti</w:t>
            </w:r>
            <w:r w:rsidRPr="00BA4E49">
              <w:rPr>
                <w:szCs w:val="24"/>
              </w:rPr>
              <w:t xml:space="preserve"> vidinius</w:t>
            </w:r>
            <w:r w:rsidR="006B5FDE" w:rsidRPr="00BA4E49">
              <w:rPr>
                <w:szCs w:val="24"/>
              </w:rPr>
              <w:t xml:space="preserve"> įrašus bei</w:t>
            </w:r>
            <w:r w:rsidRPr="00BA4E49">
              <w:rPr>
                <w:szCs w:val="24"/>
              </w:rPr>
              <w:t xml:space="preserve"> įrašus, skirtus užklausą registravusiam </w:t>
            </w:r>
            <w:r w:rsidR="006B5FDE" w:rsidRPr="00BA4E49">
              <w:rPr>
                <w:szCs w:val="24"/>
              </w:rPr>
              <w:t>VIPVIS naudotojui</w:t>
            </w:r>
            <w:r w:rsidRPr="00BA4E49">
              <w:rPr>
                <w:szCs w:val="24"/>
              </w:rPr>
              <w:t>.</w:t>
            </w:r>
          </w:p>
        </w:tc>
      </w:tr>
      <w:tr w:rsidR="00BA4E49" w:rsidRPr="00BA4E49" w14:paraId="08EA7F7E" w14:textId="77777777" w:rsidTr="00AE57DA">
        <w:tc>
          <w:tcPr>
            <w:tcW w:w="373" w:type="pct"/>
          </w:tcPr>
          <w:p w14:paraId="1D1681C9"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037DB738" w14:textId="77777777" w:rsidR="00B25512" w:rsidRPr="00BA4E49" w:rsidRDefault="00B25512" w:rsidP="00AE57DA">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Arial"/>
                <w:kern w:val="12"/>
              </w:rPr>
              <w:t>informuoti pakeitimų (užsakymo) užklau</w:t>
            </w:r>
            <w:r w:rsidR="006B5FDE" w:rsidRPr="00BA4E49">
              <w:rPr>
                <w:rFonts w:cs="Arial"/>
                <w:kern w:val="12"/>
              </w:rPr>
              <w:t>są užregistravusį VIPVIS naudotoją</w:t>
            </w:r>
            <w:r w:rsidRPr="00BA4E49">
              <w:rPr>
                <w:rFonts w:cs="Arial"/>
                <w:kern w:val="12"/>
              </w:rPr>
              <w:t xml:space="preserve"> apie pakeitimų (užsakymo) užklausos išsprendimą ar jos būsenas ar</w:t>
            </w:r>
            <w:r w:rsidR="006B5FDE" w:rsidRPr="00BA4E49">
              <w:rPr>
                <w:rFonts w:cs="Arial"/>
                <w:kern w:val="12"/>
              </w:rPr>
              <w:t xml:space="preserve"> pakeitimų</w:t>
            </w:r>
            <w:r w:rsidRPr="00BA4E49">
              <w:rPr>
                <w:rFonts w:cs="Arial"/>
                <w:kern w:val="12"/>
              </w:rPr>
              <w:t xml:space="preserve"> </w:t>
            </w:r>
            <w:r w:rsidR="006B5FDE" w:rsidRPr="00BA4E49">
              <w:rPr>
                <w:rFonts w:cs="Arial"/>
                <w:kern w:val="12"/>
              </w:rPr>
              <w:t>(</w:t>
            </w:r>
            <w:r w:rsidRPr="00BA4E49">
              <w:rPr>
                <w:rFonts w:cs="Arial"/>
                <w:kern w:val="12"/>
              </w:rPr>
              <w:t>užsakymo</w:t>
            </w:r>
            <w:r w:rsidR="006B5FDE" w:rsidRPr="00BA4E49">
              <w:rPr>
                <w:rFonts w:cs="Arial"/>
                <w:kern w:val="12"/>
              </w:rPr>
              <w:t>)</w:t>
            </w:r>
            <w:r w:rsidRPr="00BA4E49">
              <w:rPr>
                <w:rFonts w:cs="Arial"/>
                <w:kern w:val="12"/>
              </w:rPr>
              <w:t xml:space="preserve"> įvykdymą / neįvykdymo priežastį.</w:t>
            </w:r>
          </w:p>
        </w:tc>
      </w:tr>
      <w:tr w:rsidR="00B25512" w:rsidRPr="00BA4E49" w14:paraId="4DA35563" w14:textId="77777777" w:rsidTr="00AE57DA">
        <w:tc>
          <w:tcPr>
            <w:tcW w:w="373" w:type="pct"/>
          </w:tcPr>
          <w:p w14:paraId="2729B554" w14:textId="77777777" w:rsidR="00B25512" w:rsidRPr="00BA4E49" w:rsidRDefault="00B25512" w:rsidP="00F07A9F">
            <w:pPr>
              <w:numPr>
                <w:ilvl w:val="0"/>
                <w:numId w:val="2"/>
              </w:numPr>
              <w:spacing w:after="0" w:line="240" w:lineRule="auto"/>
              <w:ind w:left="360"/>
              <w:rPr>
                <w:rFonts w:cs="Times New Roman"/>
              </w:rPr>
            </w:pPr>
          </w:p>
        </w:tc>
        <w:tc>
          <w:tcPr>
            <w:tcW w:w="4627" w:type="pct"/>
          </w:tcPr>
          <w:p w14:paraId="061E25F8" w14:textId="77777777" w:rsidR="00B25512" w:rsidRPr="00BA4E49" w:rsidRDefault="00B25512" w:rsidP="00AE57DA">
            <w:pPr>
              <w:spacing w:after="0" w:line="240" w:lineRule="auto"/>
              <w:rPr>
                <w:rFonts w:cs="Times New Roman"/>
              </w:rPr>
            </w:pPr>
            <w:r w:rsidRPr="00BA4E49">
              <w:rPr>
                <w:rFonts w:cs="Times New Roman"/>
              </w:rPr>
              <w:t xml:space="preserve">Diegėjas turi sukurti funkcionalumą nustatyti pakartotino susisiekimo su </w:t>
            </w:r>
            <w:r w:rsidR="006B5FDE" w:rsidRPr="00BA4E49">
              <w:rPr>
                <w:rFonts w:cs="Times New Roman"/>
              </w:rPr>
              <w:t>pakeitimų (užsakymo) užklausą registravusio VIPVIS naudotoju</w:t>
            </w:r>
            <w:r w:rsidRPr="00BA4E49">
              <w:rPr>
                <w:rFonts w:cs="Times New Roman"/>
              </w:rPr>
              <w:t xml:space="preserve"> datą / laiką.</w:t>
            </w:r>
          </w:p>
        </w:tc>
      </w:tr>
    </w:tbl>
    <w:p w14:paraId="0E0F9CF2" w14:textId="77777777" w:rsidR="00B3174E" w:rsidRPr="00BA4E49" w:rsidRDefault="00B3174E" w:rsidP="007A0377">
      <w:pPr>
        <w:rPr>
          <w:rFonts w:cs="Times New Roman"/>
        </w:rPr>
      </w:pPr>
    </w:p>
    <w:p w14:paraId="0804AB90" w14:textId="1F2CF9C3" w:rsidR="00092EDF" w:rsidRPr="001213CE" w:rsidRDefault="00092EDF" w:rsidP="00092EDF">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30</w:t>
      </w:r>
      <w:r w:rsidR="00115810" w:rsidRPr="001213CE">
        <w:rPr>
          <w:color w:val="auto"/>
        </w:rPr>
        <w:fldChar w:fldCharType="end"/>
      </w:r>
      <w:r w:rsidRPr="00BA4E49">
        <w:rPr>
          <w:color w:val="auto"/>
        </w:rPr>
        <w:t>.</w:t>
      </w:r>
      <w:r w:rsidRPr="001213CE">
        <w:rPr>
          <w:color w:val="auto"/>
        </w:rPr>
        <w:t xml:space="preserve"> Funkciniai reikalavimai problemų valdymui ir sprendimui</w:t>
      </w:r>
    </w:p>
    <w:tbl>
      <w:tblPr>
        <w:tblStyle w:val="CV14"/>
        <w:tblW w:w="5000" w:type="pct"/>
        <w:tblLook w:val="04A0" w:firstRow="1" w:lastRow="0" w:firstColumn="1" w:lastColumn="0" w:noHBand="0" w:noVBand="1"/>
      </w:tblPr>
      <w:tblGrid>
        <w:gridCol w:w="718"/>
        <w:gridCol w:w="8911"/>
      </w:tblGrid>
      <w:tr w:rsidR="00BA4E49" w:rsidRPr="00BA4E49" w14:paraId="60D4B2A7" w14:textId="77777777" w:rsidTr="00CE2181">
        <w:trPr>
          <w:tblHeader/>
        </w:trPr>
        <w:tc>
          <w:tcPr>
            <w:tcW w:w="373" w:type="pct"/>
            <w:shd w:val="clear" w:color="auto" w:fill="D9D9D9" w:themeFill="background1" w:themeFillShade="D9"/>
          </w:tcPr>
          <w:p w14:paraId="363656E8" w14:textId="77777777" w:rsidR="00092EDF" w:rsidRPr="00BA4E49" w:rsidRDefault="00092EDF" w:rsidP="00AE57DA">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5DB0C078" w14:textId="77777777" w:rsidR="00092EDF" w:rsidRPr="00BA4E49" w:rsidRDefault="00092EDF" w:rsidP="00AE57DA">
            <w:pPr>
              <w:spacing w:after="0" w:line="240" w:lineRule="auto"/>
              <w:rPr>
                <w:rFonts w:cs="Times New Roman"/>
                <w:b/>
              </w:rPr>
            </w:pPr>
            <w:r w:rsidRPr="00BA4E49">
              <w:rPr>
                <w:rFonts w:cs="Times New Roman"/>
                <w:b/>
              </w:rPr>
              <w:t>Reikalavimas</w:t>
            </w:r>
          </w:p>
        </w:tc>
      </w:tr>
      <w:tr w:rsidR="00BA4E49" w:rsidRPr="00BA4E49" w14:paraId="33D20DD9" w14:textId="77777777" w:rsidTr="00AE57DA">
        <w:tc>
          <w:tcPr>
            <w:tcW w:w="373" w:type="pct"/>
          </w:tcPr>
          <w:p w14:paraId="5AD6A28F"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77272562"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Pr="00BA4E49" w:rsidDel="00592DA6">
              <w:rPr>
                <w:rFonts w:cs="Times New Roman"/>
              </w:rPr>
              <w:t xml:space="preserve"> </w:t>
            </w:r>
            <w:r w:rsidRPr="00BA4E49">
              <w:rPr>
                <w:rFonts w:cs="Arial"/>
                <w:kern w:val="12"/>
              </w:rPr>
              <w:t>registruoti problemą kartu su aprašančia informacija bei su ja susijusias užduotis problemai spręsti.</w:t>
            </w:r>
          </w:p>
        </w:tc>
      </w:tr>
      <w:tr w:rsidR="00BA4E49" w:rsidRPr="00BA4E49" w14:paraId="593EEBB9" w14:textId="77777777" w:rsidTr="00AE57DA">
        <w:tc>
          <w:tcPr>
            <w:tcW w:w="373" w:type="pct"/>
          </w:tcPr>
          <w:p w14:paraId="1C6A1161"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2C297E05" w14:textId="77777777" w:rsidR="00092EDF" w:rsidRPr="00BA4E49" w:rsidRDefault="00092EDF" w:rsidP="00AE57DA">
            <w:pPr>
              <w:spacing w:after="0" w:line="240" w:lineRule="auto"/>
              <w:rPr>
                <w:rFonts w:cs="Times New Roman"/>
              </w:rPr>
            </w:pPr>
            <w:r w:rsidRPr="00BA4E49">
              <w:rPr>
                <w:rFonts w:cs="Times New Roman"/>
              </w:rPr>
              <w:t>Diegėjas turi sukurti funkcionalumą įvesti problemą ar problemos užduotį aprašančią informaciją:</w:t>
            </w:r>
          </w:p>
          <w:p w14:paraId="4ED4601B"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problemą registruojančiojo VIPVIS naudotojo duomenis;</w:t>
            </w:r>
          </w:p>
          <w:p w14:paraId="4477C0ED"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problemą registruojančiojo VIPVIS naudotojo atstovaujamo juridinio asmens pavadinimą;</w:t>
            </w:r>
          </w:p>
          <w:p w14:paraId="41312B20"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problemą registruojančiojo VIPVIS naudotojo kontaktinius duomenis;</w:t>
            </w:r>
          </w:p>
          <w:p w14:paraId="16503B1A"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problemos pavadinimą / antraštę;</w:t>
            </w:r>
          </w:p>
          <w:p w14:paraId="1EF80B12"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problemos aprašą;</w:t>
            </w:r>
          </w:p>
          <w:p w14:paraId="2CCD74FA"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susijusios IT paslaugos pavadinimą;</w:t>
            </w:r>
          </w:p>
          <w:p w14:paraId="610D6094" w14:textId="77777777" w:rsidR="00092EDF" w:rsidRPr="00BA4E49" w:rsidRDefault="00092EDF" w:rsidP="00517D92">
            <w:pPr>
              <w:numPr>
                <w:ilvl w:val="0"/>
                <w:numId w:val="34"/>
              </w:numPr>
              <w:spacing w:after="0" w:line="240" w:lineRule="auto"/>
              <w:ind w:left="308"/>
              <w:rPr>
                <w:rFonts w:cs="Times New Roman"/>
              </w:rPr>
            </w:pPr>
            <w:r w:rsidRPr="00BA4E49">
              <w:rPr>
                <w:rFonts w:cs="Times New Roman"/>
              </w:rPr>
              <w:t>susijusį konfigūracinį objektą (jei yra).</w:t>
            </w:r>
          </w:p>
        </w:tc>
      </w:tr>
      <w:tr w:rsidR="00BA4E49" w:rsidRPr="00BA4E49" w14:paraId="177F14C8" w14:textId="77777777" w:rsidTr="00AE57DA">
        <w:tc>
          <w:tcPr>
            <w:tcW w:w="373" w:type="pct"/>
          </w:tcPr>
          <w:p w14:paraId="5DE60FDE"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DFB948F" w14:textId="77777777" w:rsidR="00092EDF" w:rsidRPr="00BA4E49" w:rsidRDefault="003F0002" w:rsidP="00AE57DA">
            <w:pPr>
              <w:spacing w:after="0" w:line="240" w:lineRule="auto"/>
              <w:rPr>
                <w:rFonts w:cs="Times New Roman"/>
              </w:rPr>
            </w:pPr>
            <w:r w:rsidRPr="00BA4E49">
              <w:rPr>
                <w:rFonts w:cs="Times New Roman"/>
              </w:rPr>
              <w:t>Diegėjas turi sukurti funkcionalumą automatiniu būdu</w:t>
            </w:r>
            <w:r w:rsidRPr="00BA4E49">
              <w:rPr>
                <w:szCs w:val="24"/>
              </w:rPr>
              <w:t xml:space="preserve"> užpildyti informacijos apie VIPVIS naudotoją laukai.</w:t>
            </w:r>
          </w:p>
        </w:tc>
      </w:tr>
      <w:tr w:rsidR="00BA4E49" w:rsidRPr="00BA4E49" w14:paraId="4821DEE1" w14:textId="77777777" w:rsidTr="00AE57DA">
        <w:tc>
          <w:tcPr>
            <w:tcW w:w="373" w:type="pct"/>
          </w:tcPr>
          <w:p w14:paraId="014D068A"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0300935C" w14:textId="6851AEA9" w:rsidR="00092EDF" w:rsidRPr="00BA4E49" w:rsidRDefault="00092EDF" w:rsidP="00AE57DA">
            <w:pPr>
              <w:spacing w:after="0" w:line="240" w:lineRule="auto"/>
              <w:rPr>
                <w:rFonts w:cs="Times New Roman"/>
              </w:rPr>
            </w:pPr>
            <w:r w:rsidRPr="00BA4E49">
              <w:rPr>
                <w:rFonts w:cs="Times New Roman"/>
              </w:rPr>
              <w:t>Diegėjas turi sukurti funkcionalumą problemą ar p</w:t>
            </w:r>
            <w:r w:rsidR="003F0002" w:rsidRPr="00BA4E49">
              <w:rPr>
                <w:rFonts w:cs="Times New Roman"/>
              </w:rPr>
              <w:t xml:space="preserve">roblemos užduotį registruojančiam VIPVIS naudotojui </w:t>
            </w:r>
            <w:r w:rsidRPr="00BA4E49">
              <w:rPr>
                <w:rFonts w:cs="Times New Roman"/>
              </w:rPr>
              <w:t>registruoti problemą ar problemos užduotį kito asmens vardu</w:t>
            </w:r>
            <w:r w:rsidR="000C132D">
              <w:rPr>
                <w:rFonts w:cs="Times New Roman"/>
              </w:rPr>
              <w:t xml:space="preserve">, t.y. </w:t>
            </w:r>
            <w:r w:rsidRPr="00BA4E49">
              <w:rPr>
                <w:rFonts w:cs="Times New Roman"/>
              </w:rPr>
              <w:t xml:space="preserve">įvesti </w:t>
            </w:r>
            <w:r w:rsidR="000C132D">
              <w:rPr>
                <w:rFonts w:cs="Times New Roman"/>
              </w:rPr>
              <w:t xml:space="preserve">alternatyvaus kontaktinio asmens </w:t>
            </w:r>
            <w:r w:rsidRPr="00BA4E49">
              <w:rPr>
                <w:rFonts w:cs="Times New Roman"/>
              </w:rPr>
              <w:t>informaciją (vard</w:t>
            </w:r>
            <w:r w:rsidR="000C132D">
              <w:rPr>
                <w:rFonts w:cs="Times New Roman"/>
              </w:rPr>
              <w:t>ą</w:t>
            </w:r>
            <w:r w:rsidRPr="00BA4E49">
              <w:rPr>
                <w:rFonts w:cs="Times New Roman"/>
              </w:rPr>
              <w:t>, pavard</w:t>
            </w:r>
            <w:r w:rsidR="000C132D">
              <w:rPr>
                <w:rFonts w:cs="Times New Roman"/>
              </w:rPr>
              <w:t>ę</w:t>
            </w:r>
            <w:r w:rsidRPr="00BA4E49">
              <w:rPr>
                <w:rFonts w:cs="Times New Roman"/>
              </w:rPr>
              <w:t>, atstovaujamo juridinio asmens pavadinim</w:t>
            </w:r>
            <w:r w:rsidR="000C132D">
              <w:rPr>
                <w:rFonts w:cs="Times New Roman"/>
              </w:rPr>
              <w:t>ą</w:t>
            </w:r>
            <w:r w:rsidRPr="00BA4E49">
              <w:rPr>
                <w:rFonts w:cs="Times New Roman"/>
              </w:rPr>
              <w:t>, kontaktini</w:t>
            </w:r>
            <w:r w:rsidR="000C132D">
              <w:rPr>
                <w:rFonts w:cs="Times New Roman"/>
              </w:rPr>
              <w:t>us</w:t>
            </w:r>
            <w:r w:rsidRPr="00BA4E49">
              <w:rPr>
                <w:rFonts w:cs="Times New Roman"/>
              </w:rPr>
              <w:t xml:space="preserve"> duomen</w:t>
            </w:r>
            <w:r w:rsidR="000C132D">
              <w:rPr>
                <w:rFonts w:cs="Times New Roman"/>
              </w:rPr>
              <w:t>i</w:t>
            </w:r>
            <w:r w:rsidRPr="00BA4E49">
              <w:rPr>
                <w:rFonts w:cs="Times New Roman"/>
              </w:rPr>
              <w:t>s).</w:t>
            </w:r>
          </w:p>
        </w:tc>
      </w:tr>
      <w:tr w:rsidR="00BA4E49" w:rsidRPr="00BA4E49" w14:paraId="1642D75D" w14:textId="77777777" w:rsidTr="00AE57DA">
        <w:tc>
          <w:tcPr>
            <w:tcW w:w="373" w:type="pct"/>
          </w:tcPr>
          <w:p w14:paraId="56703464"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2996B8F8"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003F0002" w:rsidRPr="00BA4E49">
              <w:rPr>
                <w:rFonts w:cs="Times New Roman"/>
              </w:rPr>
              <w:t xml:space="preserve"> automatiniu būdu nustatyti</w:t>
            </w:r>
            <w:r w:rsidRPr="00BA4E49">
              <w:rPr>
                <w:szCs w:val="24"/>
              </w:rPr>
              <w:t xml:space="preserve"> problemos ar su ja </w:t>
            </w:r>
            <w:r w:rsidR="003F0002" w:rsidRPr="00BA4E49">
              <w:rPr>
                <w:szCs w:val="24"/>
              </w:rPr>
              <w:t>susijusios užduoties prioritetą</w:t>
            </w:r>
            <w:r w:rsidRPr="00BA4E49">
              <w:rPr>
                <w:szCs w:val="24"/>
              </w:rPr>
              <w:t xml:space="preserve"> </w:t>
            </w:r>
            <w:r w:rsidR="003F0002" w:rsidRPr="00BA4E49">
              <w:rPr>
                <w:szCs w:val="24"/>
              </w:rPr>
              <w:t>pagal problemos įtaką IT paslaugų teikimui ir</w:t>
            </w:r>
            <w:r w:rsidRPr="00BA4E49">
              <w:rPr>
                <w:szCs w:val="24"/>
              </w:rPr>
              <w:t xml:space="preserve"> IT paslaugos veikimo atstatymo veiksmų skubumą.</w:t>
            </w:r>
          </w:p>
        </w:tc>
      </w:tr>
      <w:tr w:rsidR="00BA4E49" w:rsidRPr="00BA4E49" w14:paraId="321C22E7" w14:textId="77777777" w:rsidTr="00AE57DA">
        <w:tc>
          <w:tcPr>
            <w:tcW w:w="373" w:type="pct"/>
          </w:tcPr>
          <w:p w14:paraId="1D4CD963"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283C7333"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003F0002" w:rsidRPr="00BA4E49">
              <w:rPr>
                <w:szCs w:val="24"/>
              </w:rPr>
              <w:t>, esant poreikiui, rankiniu būdu koreguoti</w:t>
            </w:r>
            <w:r w:rsidRPr="00BA4E49">
              <w:rPr>
                <w:szCs w:val="24"/>
              </w:rPr>
              <w:t xml:space="preserve"> problemos ar su ja</w:t>
            </w:r>
            <w:r w:rsidR="003F0002" w:rsidRPr="00BA4E49">
              <w:rPr>
                <w:szCs w:val="24"/>
              </w:rPr>
              <w:t xml:space="preserve"> susijusios užduoties prioritetą</w:t>
            </w:r>
            <w:r w:rsidRPr="00BA4E49">
              <w:rPr>
                <w:szCs w:val="24"/>
              </w:rPr>
              <w:t>, problemos įtakos ir IT paslaugos veikimo atst</w:t>
            </w:r>
            <w:r w:rsidR="003F0002" w:rsidRPr="00BA4E49">
              <w:rPr>
                <w:szCs w:val="24"/>
              </w:rPr>
              <w:t>atymo veiksmų skubumo nustatymus</w:t>
            </w:r>
            <w:r w:rsidRPr="00BA4E49">
              <w:rPr>
                <w:szCs w:val="24"/>
              </w:rPr>
              <w:t>.</w:t>
            </w:r>
          </w:p>
        </w:tc>
      </w:tr>
      <w:tr w:rsidR="00BA4E49" w:rsidRPr="00BA4E49" w14:paraId="0E45E93E" w14:textId="77777777" w:rsidTr="00AE57DA">
        <w:tc>
          <w:tcPr>
            <w:tcW w:w="373" w:type="pct"/>
          </w:tcPr>
          <w:p w14:paraId="7C73B44F"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7DD923F8" w14:textId="77777777" w:rsidR="00092EDF" w:rsidRPr="00BA4E49" w:rsidRDefault="00092EDF" w:rsidP="00AE57DA">
            <w:pPr>
              <w:spacing w:after="0" w:line="240" w:lineRule="auto"/>
              <w:rPr>
                <w:rFonts w:cs="Times New Roman"/>
                <w:lang w:val="en-US"/>
              </w:rPr>
            </w:pPr>
            <w:r w:rsidRPr="00BA4E49">
              <w:rPr>
                <w:rFonts w:cs="Times New Roman"/>
              </w:rPr>
              <w:t>Diegėjas turi sukurti funkcionalumą pri</w:t>
            </w:r>
            <w:r w:rsidRPr="00BA4E49">
              <w:rPr>
                <w:szCs w:val="24"/>
              </w:rPr>
              <w:t>e problemos ar problemos užduoties aprašymo pridėti bylą ar nuorodą.</w:t>
            </w:r>
          </w:p>
        </w:tc>
      </w:tr>
      <w:tr w:rsidR="00BA4E49" w:rsidRPr="00BA4E49" w14:paraId="4311A178" w14:textId="77777777" w:rsidTr="00AE57DA">
        <w:tc>
          <w:tcPr>
            <w:tcW w:w="373" w:type="pct"/>
          </w:tcPr>
          <w:p w14:paraId="2B11A4A6"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EE645D3"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Times New Roman"/>
              </w:rPr>
              <w:t>susieti problemos sprendimą su žinių bazės įrašu.</w:t>
            </w:r>
          </w:p>
        </w:tc>
      </w:tr>
      <w:tr w:rsidR="00BA4E49" w:rsidRPr="00BA4E49" w14:paraId="332D9BF3" w14:textId="77777777" w:rsidTr="00AE57DA">
        <w:tc>
          <w:tcPr>
            <w:tcW w:w="373" w:type="pct"/>
          </w:tcPr>
          <w:p w14:paraId="166C4F10"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421E3D1"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Times New Roman"/>
              </w:rPr>
              <w:t>su pro</w:t>
            </w:r>
            <w:r w:rsidR="003F0002" w:rsidRPr="00BA4E49">
              <w:rPr>
                <w:rFonts w:cs="Times New Roman"/>
              </w:rPr>
              <w:t>blema susieti vieną ar kelis incid</w:t>
            </w:r>
            <w:r w:rsidRPr="00BA4E49">
              <w:rPr>
                <w:rFonts w:cs="Times New Roman"/>
              </w:rPr>
              <w:t>entus.</w:t>
            </w:r>
          </w:p>
        </w:tc>
      </w:tr>
      <w:tr w:rsidR="00BA4E49" w:rsidRPr="00BA4E49" w14:paraId="28A60721" w14:textId="77777777" w:rsidTr="00AE57DA">
        <w:tc>
          <w:tcPr>
            <w:tcW w:w="373" w:type="pct"/>
          </w:tcPr>
          <w:p w14:paraId="77C476A4"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470868B7" w14:textId="77777777" w:rsidR="00092EDF" w:rsidRPr="00BA4E49" w:rsidRDefault="00092EDF" w:rsidP="00AE57DA">
            <w:pPr>
              <w:spacing w:after="0" w:line="240" w:lineRule="auto"/>
              <w:rPr>
                <w:rFonts w:cs="Times New Roman"/>
              </w:rPr>
            </w:pPr>
            <w:r w:rsidRPr="00BA4E49">
              <w:rPr>
                <w:rFonts w:cs="Times New Roman"/>
              </w:rPr>
              <w:t>Dieg</w:t>
            </w:r>
            <w:r w:rsidR="003F0002" w:rsidRPr="00BA4E49">
              <w:rPr>
                <w:rFonts w:cs="Times New Roman"/>
              </w:rPr>
              <w:t>ėjas turi sukurti funkcionalumą</w:t>
            </w:r>
            <w:r w:rsidRPr="00BA4E49">
              <w:rPr>
                <w:rFonts w:cs="Times New Roman"/>
              </w:rPr>
              <w:t xml:space="preserve"> susieti problemą su ją sprendžiančiomis užduotimis.</w:t>
            </w:r>
          </w:p>
        </w:tc>
      </w:tr>
      <w:tr w:rsidR="00BA4E49" w:rsidRPr="00BA4E49" w14:paraId="45937FBC" w14:textId="77777777" w:rsidTr="00AE57DA">
        <w:tc>
          <w:tcPr>
            <w:tcW w:w="373" w:type="pct"/>
          </w:tcPr>
          <w:p w14:paraId="046C3DE1"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478E9FC1" w14:textId="77777777" w:rsidR="00092EDF" w:rsidRPr="00BA4E49" w:rsidRDefault="00092EDF" w:rsidP="00AE57DA">
            <w:pPr>
              <w:spacing w:after="0" w:line="240" w:lineRule="auto"/>
              <w:rPr>
                <w:rFonts w:cs="Times New Roman"/>
              </w:rPr>
            </w:pPr>
            <w:r w:rsidRPr="00BA4E49">
              <w:rPr>
                <w:rFonts w:cs="Times New Roman"/>
              </w:rPr>
              <w:t>Diegė</w:t>
            </w:r>
            <w:r w:rsidR="003F0002" w:rsidRPr="00BA4E49">
              <w:rPr>
                <w:rFonts w:cs="Times New Roman"/>
              </w:rPr>
              <w:t xml:space="preserve">jas turi sukurti funkcionalumą </w:t>
            </w:r>
            <w:r w:rsidRPr="00BA4E49">
              <w:rPr>
                <w:rFonts w:cs="Times New Roman"/>
              </w:rPr>
              <w:t xml:space="preserve">naujai įvestai problemai </w:t>
            </w:r>
            <w:r w:rsidR="003F0002" w:rsidRPr="00BA4E49">
              <w:rPr>
                <w:rFonts w:cs="Times New Roman"/>
              </w:rPr>
              <w:t>priskirti unikalų numerį</w:t>
            </w:r>
            <w:r w:rsidRPr="00BA4E49">
              <w:rPr>
                <w:rFonts w:cs="Times New Roman"/>
              </w:rPr>
              <w:t>.</w:t>
            </w:r>
          </w:p>
        </w:tc>
      </w:tr>
      <w:tr w:rsidR="00BA4E49" w:rsidRPr="00BA4E49" w14:paraId="307EFF6D" w14:textId="77777777" w:rsidTr="00AE57DA">
        <w:tc>
          <w:tcPr>
            <w:tcW w:w="373" w:type="pct"/>
          </w:tcPr>
          <w:p w14:paraId="46983A38"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8FE57E6" w14:textId="77777777" w:rsidR="00092EDF" w:rsidRPr="00BA4E49" w:rsidRDefault="00092EDF" w:rsidP="00AE57DA">
            <w:pPr>
              <w:spacing w:after="0" w:line="240" w:lineRule="auto"/>
              <w:rPr>
                <w:rFonts w:cs="Times New Roman"/>
              </w:rPr>
            </w:pPr>
            <w:r w:rsidRPr="00BA4E49">
              <w:rPr>
                <w:rFonts w:cs="Times New Roman"/>
              </w:rPr>
              <w:t xml:space="preserve">Diegėjas turi sukurti funkcionalumą įregistruotą problemą ar problemos užduotį </w:t>
            </w:r>
            <w:r w:rsidR="003F0002" w:rsidRPr="00BA4E49">
              <w:rPr>
                <w:rFonts w:cs="Times New Roman"/>
              </w:rPr>
              <w:t xml:space="preserve">pagal nustatytas taisykles </w:t>
            </w:r>
            <w:r w:rsidRPr="00BA4E49">
              <w:rPr>
                <w:rFonts w:cs="Times New Roman"/>
              </w:rPr>
              <w:t xml:space="preserve">automatiškai priskirti </w:t>
            </w:r>
            <w:r w:rsidR="003F0002" w:rsidRPr="00BA4E49">
              <w:rPr>
                <w:rFonts w:cs="Times New Roman"/>
              </w:rPr>
              <w:t xml:space="preserve">spręsti </w:t>
            </w:r>
            <w:r w:rsidRPr="00BA4E49">
              <w:rPr>
                <w:rFonts w:cs="Times New Roman"/>
              </w:rPr>
              <w:t>už proble</w:t>
            </w:r>
            <w:r w:rsidR="003F0002" w:rsidRPr="00BA4E49">
              <w:rPr>
                <w:rFonts w:cs="Times New Roman"/>
              </w:rPr>
              <w:t>mų sprendimą atsakingai asmenų grupei.</w:t>
            </w:r>
          </w:p>
        </w:tc>
      </w:tr>
      <w:tr w:rsidR="00BA4E49" w:rsidRPr="00BA4E49" w14:paraId="4A4D5513" w14:textId="77777777" w:rsidTr="00AE57DA">
        <w:tc>
          <w:tcPr>
            <w:tcW w:w="373" w:type="pct"/>
          </w:tcPr>
          <w:p w14:paraId="1319CF84"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603AC967" w14:textId="77777777" w:rsidR="00092EDF" w:rsidRPr="00BA4E49" w:rsidRDefault="00092EDF" w:rsidP="00AE57DA">
            <w:pPr>
              <w:spacing w:after="0" w:line="240" w:lineRule="auto"/>
              <w:rPr>
                <w:rFonts w:cs="Times New Roman"/>
              </w:rPr>
            </w:pPr>
            <w:r w:rsidRPr="00BA4E49">
              <w:rPr>
                <w:rFonts w:cs="Times New Roman"/>
              </w:rPr>
              <w:t>Diegėjas turi sukurti funkcionalumą įregistruotą problemą priskirti už problemų sprendimą atsakingam asmeniui pagal nustatytas automatines priskyrimo taisykles (pvz., asmeniui peržiūrėjus incidentą) arba pačiam asmeniui pasirenkant tokį priskyrimą rankiniu būdu, kai jis atlieka problemos ar problemos užduoties peržiūrą / registravimą (priskiriant sau arba kitam asmeniui).</w:t>
            </w:r>
          </w:p>
        </w:tc>
      </w:tr>
      <w:tr w:rsidR="00BA4E49" w:rsidRPr="00BA4E49" w14:paraId="7359D557" w14:textId="77777777" w:rsidTr="00AE57DA">
        <w:tc>
          <w:tcPr>
            <w:tcW w:w="373" w:type="pct"/>
          </w:tcPr>
          <w:p w14:paraId="13C59FE2"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1F935CBF" w14:textId="77777777" w:rsidR="00092EDF" w:rsidRPr="00BA4E49" w:rsidRDefault="00092EDF" w:rsidP="00AE57DA">
            <w:pPr>
              <w:spacing w:after="0" w:line="240" w:lineRule="auto"/>
              <w:rPr>
                <w:rFonts w:cs="Times New Roman"/>
              </w:rPr>
            </w:pPr>
            <w:r w:rsidRPr="00BA4E49">
              <w:rPr>
                <w:rFonts w:cs="Times New Roman"/>
              </w:rPr>
              <w:t>Diegėjas turi sukurti funkcionalumą problemą ar problemos užduotį perskirti k</w:t>
            </w:r>
            <w:r w:rsidR="004E0645" w:rsidRPr="00BA4E49">
              <w:rPr>
                <w:rFonts w:cs="Times New Roman"/>
              </w:rPr>
              <w:t>itai už sprendimą atsakingai asmenų grupei</w:t>
            </w:r>
            <w:r w:rsidRPr="00BA4E49">
              <w:rPr>
                <w:rFonts w:cs="Times New Roman"/>
              </w:rPr>
              <w:t xml:space="preserve"> spręsti ir p</w:t>
            </w:r>
            <w:r w:rsidR="004E0645" w:rsidRPr="00BA4E49">
              <w:rPr>
                <w:rFonts w:cs="Times New Roman"/>
              </w:rPr>
              <w:t>erkelti problemą ar jos užduotį.</w:t>
            </w:r>
          </w:p>
        </w:tc>
      </w:tr>
      <w:tr w:rsidR="00BA4E49" w:rsidRPr="00BA4E49" w14:paraId="3DA55A7D" w14:textId="77777777" w:rsidTr="00AE57DA">
        <w:tc>
          <w:tcPr>
            <w:tcW w:w="373" w:type="pct"/>
          </w:tcPr>
          <w:p w14:paraId="585A4F28"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1B9BA8BF" w14:textId="77777777" w:rsidR="00092EDF" w:rsidRPr="00BA4E49" w:rsidRDefault="00092EDF" w:rsidP="00AE57DA">
            <w:pPr>
              <w:spacing w:after="0" w:line="240" w:lineRule="auto"/>
              <w:rPr>
                <w:rFonts w:cs="Times New Roman"/>
              </w:rPr>
            </w:pPr>
            <w:r w:rsidRPr="00BA4E49">
              <w:rPr>
                <w:rFonts w:cs="Times New Roman"/>
              </w:rPr>
              <w:t>Diegė</w:t>
            </w:r>
            <w:r w:rsidR="004E0645" w:rsidRPr="00BA4E49">
              <w:rPr>
                <w:rFonts w:cs="Times New Roman"/>
              </w:rPr>
              <w:t xml:space="preserve">jas turi sukurti funkcionalumą atvaizduoti </w:t>
            </w:r>
            <w:r w:rsidR="004E0645" w:rsidRPr="00BA4E49">
              <w:rPr>
                <w:rFonts w:cs="Arial"/>
                <w:kern w:val="12"/>
              </w:rPr>
              <w:t>registruotų</w:t>
            </w:r>
            <w:r w:rsidRPr="00BA4E49">
              <w:rPr>
                <w:rFonts w:cs="Arial"/>
                <w:kern w:val="12"/>
              </w:rPr>
              <w:t xml:space="preserve"> problemų ar jų užduočių būsenas.</w:t>
            </w:r>
          </w:p>
        </w:tc>
      </w:tr>
      <w:tr w:rsidR="00BA4E49" w:rsidRPr="00BA4E49" w14:paraId="690E18E7" w14:textId="77777777" w:rsidTr="00AE57DA">
        <w:tc>
          <w:tcPr>
            <w:tcW w:w="373" w:type="pct"/>
          </w:tcPr>
          <w:p w14:paraId="0B8D429B"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4540FBF1"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Pr="00BA4E49">
              <w:rPr>
                <w:rFonts w:cs="Arial"/>
                <w:kern w:val="12"/>
              </w:rPr>
              <w:t xml:space="preserve"> atlikti paiešką pagal nurodytus raktažodžius problemos ar problemos užduoties pavadinimo ir</w:t>
            </w:r>
            <w:r w:rsidR="004E0645" w:rsidRPr="00BA4E49">
              <w:rPr>
                <w:rFonts w:cs="Arial"/>
                <w:kern w:val="12"/>
              </w:rPr>
              <w:t xml:space="preserve"> </w:t>
            </w:r>
            <w:r w:rsidRPr="00BA4E49">
              <w:rPr>
                <w:rFonts w:cs="Arial"/>
                <w:kern w:val="12"/>
              </w:rPr>
              <w:t>/</w:t>
            </w:r>
            <w:r w:rsidR="004E0645" w:rsidRPr="00BA4E49">
              <w:rPr>
                <w:rFonts w:cs="Arial"/>
                <w:kern w:val="12"/>
              </w:rPr>
              <w:t xml:space="preserve"> </w:t>
            </w:r>
            <w:r w:rsidRPr="00BA4E49">
              <w:rPr>
                <w:rFonts w:cs="Arial"/>
                <w:kern w:val="12"/>
              </w:rPr>
              <w:t>arba aprašo laukuose visame ar pasirinktame registruotų problemų sąraše.</w:t>
            </w:r>
          </w:p>
        </w:tc>
      </w:tr>
      <w:tr w:rsidR="00BA4E49" w:rsidRPr="00BA4E49" w14:paraId="7435B70D" w14:textId="77777777" w:rsidTr="00AE57DA">
        <w:tc>
          <w:tcPr>
            <w:tcW w:w="373" w:type="pct"/>
          </w:tcPr>
          <w:p w14:paraId="5CDE3347"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3621112" w14:textId="77777777" w:rsidR="00092EDF" w:rsidRPr="00BA4E49" w:rsidRDefault="00092EDF" w:rsidP="00AE57DA">
            <w:pPr>
              <w:spacing w:after="0" w:line="240" w:lineRule="auto"/>
              <w:rPr>
                <w:rFonts w:cs="Times New Roman"/>
              </w:rPr>
            </w:pPr>
            <w:r w:rsidRPr="00BA4E49">
              <w:rPr>
                <w:rFonts w:cs="Times New Roman"/>
              </w:rPr>
              <w:t>Diegė</w:t>
            </w:r>
            <w:r w:rsidR="004E0645" w:rsidRPr="00BA4E49">
              <w:rPr>
                <w:rFonts w:cs="Times New Roman"/>
              </w:rPr>
              <w:t xml:space="preserve">jas turi sukurti funkcionalumą </w:t>
            </w:r>
            <w:r w:rsidRPr="00BA4E49">
              <w:rPr>
                <w:rFonts w:cs="Arial"/>
                <w:kern w:val="12"/>
              </w:rPr>
              <w:t>atlikti paiešką pagal problemos ar jos užduoties būseną visa</w:t>
            </w:r>
            <w:r w:rsidR="004E0645" w:rsidRPr="00BA4E49">
              <w:rPr>
                <w:rFonts w:cs="Arial"/>
                <w:kern w:val="12"/>
              </w:rPr>
              <w:t>me ar pasirinktame</w:t>
            </w:r>
            <w:r w:rsidRPr="00BA4E49">
              <w:rPr>
                <w:rFonts w:cs="Arial"/>
                <w:kern w:val="12"/>
              </w:rPr>
              <w:t xml:space="preserve"> registruotų problemų ar užduočių sąraše.</w:t>
            </w:r>
          </w:p>
        </w:tc>
      </w:tr>
      <w:tr w:rsidR="00BA4E49" w:rsidRPr="00BA4E49" w14:paraId="04C5CC15" w14:textId="77777777" w:rsidTr="00AE57DA">
        <w:tc>
          <w:tcPr>
            <w:tcW w:w="373" w:type="pct"/>
          </w:tcPr>
          <w:p w14:paraId="4BBC73EB"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17B7E480" w14:textId="77777777" w:rsidR="00092EDF" w:rsidRPr="00BA4E49" w:rsidRDefault="00092EDF" w:rsidP="00AE57DA">
            <w:pPr>
              <w:spacing w:after="0" w:line="240" w:lineRule="auto"/>
              <w:rPr>
                <w:rFonts w:cs="Times New Roman"/>
              </w:rPr>
            </w:pPr>
            <w:r w:rsidRPr="00BA4E49">
              <w:rPr>
                <w:rFonts w:cs="Times New Roman"/>
              </w:rPr>
              <w:t>Diegė</w:t>
            </w:r>
            <w:r w:rsidR="004E0645" w:rsidRPr="00BA4E49">
              <w:rPr>
                <w:rFonts w:cs="Times New Roman"/>
              </w:rPr>
              <w:t xml:space="preserve">jas turi sukurti funkcionalumą </w:t>
            </w:r>
            <w:r w:rsidRPr="00BA4E49">
              <w:rPr>
                <w:rFonts w:cs="Arial"/>
                <w:kern w:val="12"/>
              </w:rPr>
              <w:t>rūšiuoti problemų ar jų užduočių sąrašą pagal būsenas.</w:t>
            </w:r>
          </w:p>
        </w:tc>
      </w:tr>
      <w:tr w:rsidR="00BA4E49" w:rsidRPr="00BA4E49" w14:paraId="6633854C" w14:textId="77777777" w:rsidTr="00AE57DA">
        <w:tc>
          <w:tcPr>
            <w:tcW w:w="373" w:type="pct"/>
          </w:tcPr>
          <w:p w14:paraId="33330358"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471405E9"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Pr="00BA4E49">
              <w:rPr>
                <w:szCs w:val="24"/>
              </w:rPr>
              <w:t xml:space="preserve"> po problemos ar su ja susijusios užduoties užregistravimo papildyti probl</w:t>
            </w:r>
            <w:r w:rsidR="004E0645" w:rsidRPr="00BA4E49">
              <w:rPr>
                <w:szCs w:val="24"/>
              </w:rPr>
              <w:t>emą nauja informacija, prisegti bylas ar pateikti</w:t>
            </w:r>
            <w:r w:rsidRPr="00BA4E49">
              <w:rPr>
                <w:szCs w:val="24"/>
              </w:rPr>
              <w:t xml:space="preserve"> komentarą</w:t>
            </w:r>
            <w:r w:rsidR="004E0645" w:rsidRPr="00BA4E49">
              <w:rPr>
                <w:szCs w:val="24"/>
              </w:rPr>
              <w:t>.</w:t>
            </w:r>
          </w:p>
        </w:tc>
      </w:tr>
      <w:tr w:rsidR="00BA4E49" w:rsidRPr="00BA4E49" w14:paraId="5EC85B39" w14:textId="77777777" w:rsidTr="00AE57DA">
        <w:tc>
          <w:tcPr>
            <w:tcW w:w="373" w:type="pct"/>
          </w:tcPr>
          <w:p w14:paraId="618DA3A7"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11CC1EDA" w14:textId="77777777" w:rsidR="00092EDF" w:rsidRPr="00BA4E49" w:rsidRDefault="00092EDF" w:rsidP="00AE57DA">
            <w:pPr>
              <w:spacing w:after="0" w:line="240" w:lineRule="auto"/>
              <w:rPr>
                <w:rFonts w:cs="Times New Roman"/>
              </w:rPr>
            </w:pPr>
            <w:r w:rsidRPr="00BA4E49">
              <w:rPr>
                <w:rFonts w:cs="Times New Roman"/>
              </w:rPr>
              <w:t>Diegėjas turi sukurti funkcionalumą</w:t>
            </w:r>
            <w:r w:rsidR="004E0645" w:rsidRPr="00BA4E49">
              <w:rPr>
                <w:szCs w:val="24"/>
              </w:rPr>
              <w:t xml:space="preserve"> </w:t>
            </w:r>
            <w:r w:rsidRPr="00BA4E49">
              <w:rPr>
                <w:szCs w:val="24"/>
              </w:rPr>
              <w:t xml:space="preserve">peržiūrėti problemos ar su ja susijusios užduoties istorijos žurnalą ir </w:t>
            </w:r>
            <w:r w:rsidR="004E0645" w:rsidRPr="00BA4E49">
              <w:rPr>
                <w:szCs w:val="24"/>
              </w:rPr>
              <w:t xml:space="preserve">atvaizduoti </w:t>
            </w:r>
            <w:r w:rsidRPr="00BA4E49">
              <w:rPr>
                <w:szCs w:val="24"/>
              </w:rPr>
              <w:t>vidinius ir viešuosius įrašus.</w:t>
            </w:r>
          </w:p>
        </w:tc>
      </w:tr>
      <w:tr w:rsidR="00092EDF" w:rsidRPr="00BA4E49" w14:paraId="303B3FFE" w14:textId="77777777" w:rsidTr="00AE57DA">
        <w:tc>
          <w:tcPr>
            <w:tcW w:w="373" w:type="pct"/>
          </w:tcPr>
          <w:p w14:paraId="4760853B" w14:textId="77777777" w:rsidR="00092EDF" w:rsidRPr="00BA4E49" w:rsidRDefault="00092EDF" w:rsidP="00F07A9F">
            <w:pPr>
              <w:numPr>
                <w:ilvl w:val="0"/>
                <w:numId w:val="2"/>
              </w:numPr>
              <w:spacing w:after="0" w:line="240" w:lineRule="auto"/>
              <w:ind w:left="360"/>
              <w:rPr>
                <w:rFonts w:cs="Times New Roman"/>
              </w:rPr>
            </w:pPr>
          </w:p>
        </w:tc>
        <w:tc>
          <w:tcPr>
            <w:tcW w:w="4627" w:type="pct"/>
          </w:tcPr>
          <w:p w14:paraId="5CE3F502" w14:textId="77777777" w:rsidR="00092EDF" w:rsidRPr="00BA4E49" w:rsidRDefault="00092EDF" w:rsidP="00AE57DA">
            <w:pPr>
              <w:spacing w:after="0" w:line="240" w:lineRule="auto"/>
              <w:rPr>
                <w:rFonts w:cs="Times New Roman"/>
              </w:rPr>
            </w:pPr>
            <w:r w:rsidRPr="00BA4E49">
              <w:rPr>
                <w:rFonts w:cs="Times New Roman"/>
              </w:rPr>
              <w:t>Diegėj</w:t>
            </w:r>
            <w:r w:rsidR="004E0645" w:rsidRPr="00BA4E49">
              <w:rPr>
                <w:rFonts w:cs="Times New Roman"/>
              </w:rPr>
              <w:t>as turi sukurti funkcionalumą,</w:t>
            </w:r>
            <w:r w:rsidRPr="00BA4E49">
              <w:rPr>
                <w:rFonts w:cs="Times New Roman"/>
              </w:rPr>
              <w:t xml:space="preserve"> </w:t>
            </w:r>
            <w:r w:rsidR="004E0645" w:rsidRPr="00BA4E49">
              <w:rPr>
                <w:rFonts w:cs="Times New Roman"/>
              </w:rPr>
              <w:t>įrašyti esminę incidentą ar problemą sukėlusią priežastį.</w:t>
            </w:r>
          </w:p>
        </w:tc>
      </w:tr>
    </w:tbl>
    <w:p w14:paraId="6C12CD2F" w14:textId="24C0CBAE" w:rsidR="006B5FDE" w:rsidRDefault="006B5FDE" w:rsidP="007A0377">
      <w:pPr>
        <w:rPr>
          <w:rFonts w:cs="Times New Roman"/>
        </w:rPr>
      </w:pPr>
      <w:bookmarkStart w:id="337" w:name="_Hlk942260"/>
    </w:p>
    <w:p w14:paraId="30BCDE52" w14:textId="2724D8A0" w:rsidR="00CB2BE1" w:rsidRDefault="00CB2BE1" w:rsidP="00CB2BE1">
      <w:pPr>
        <w:pStyle w:val="Antrat"/>
        <w:keepNext/>
      </w:pPr>
      <w:r>
        <w:t xml:space="preserve">Lentelė </w:t>
      </w:r>
      <w:r w:rsidR="00C625C3">
        <w:fldChar w:fldCharType="begin"/>
      </w:r>
      <w:r w:rsidR="00C625C3">
        <w:instrText xml:space="preserve"> SEQ lentelė \* ARABIC </w:instrText>
      </w:r>
      <w:r w:rsidR="00C625C3">
        <w:fldChar w:fldCharType="separate"/>
      </w:r>
      <w:r>
        <w:rPr>
          <w:noProof/>
        </w:rPr>
        <w:t>31</w:t>
      </w:r>
      <w:r w:rsidR="00C625C3">
        <w:rPr>
          <w:noProof/>
        </w:rPr>
        <w:fldChar w:fldCharType="end"/>
      </w:r>
      <w:r>
        <w:t xml:space="preserve">. </w:t>
      </w:r>
      <w:r w:rsidRPr="004A7A9D">
        <w:t>Funkciniai reikalavimai</w:t>
      </w:r>
      <w:r>
        <w:t xml:space="preserve"> keitimų </w:t>
      </w:r>
      <w:r w:rsidRPr="004A7A9D">
        <w:t>valdymui</w:t>
      </w:r>
      <w:r>
        <w:t xml:space="preserve"> ir sprendimui</w:t>
      </w:r>
    </w:p>
    <w:tbl>
      <w:tblPr>
        <w:tblStyle w:val="CV14"/>
        <w:tblW w:w="5000" w:type="pct"/>
        <w:tblLook w:val="04A0" w:firstRow="1" w:lastRow="0" w:firstColumn="1" w:lastColumn="0" w:noHBand="0" w:noVBand="1"/>
      </w:tblPr>
      <w:tblGrid>
        <w:gridCol w:w="718"/>
        <w:gridCol w:w="8911"/>
      </w:tblGrid>
      <w:tr w:rsidR="0058060B" w:rsidRPr="007A0377" w14:paraId="3525455C" w14:textId="77777777" w:rsidTr="0058060B">
        <w:tc>
          <w:tcPr>
            <w:tcW w:w="373" w:type="pct"/>
            <w:shd w:val="clear" w:color="auto" w:fill="D9D9D9" w:themeFill="background1" w:themeFillShade="D9"/>
          </w:tcPr>
          <w:p w14:paraId="3742ECF5" w14:textId="77777777" w:rsidR="0058060B" w:rsidRPr="007A0377" w:rsidRDefault="0058060B" w:rsidP="0058060B">
            <w:pPr>
              <w:spacing w:after="0" w:line="240" w:lineRule="auto"/>
              <w:rPr>
                <w:rFonts w:cs="Times New Roman"/>
                <w:b/>
              </w:rPr>
            </w:pPr>
            <w:r w:rsidRPr="007A0377">
              <w:rPr>
                <w:rFonts w:cs="Times New Roman"/>
                <w:b/>
              </w:rPr>
              <w:t>ID</w:t>
            </w:r>
          </w:p>
        </w:tc>
        <w:tc>
          <w:tcPr>
            <w:tcW w:w="4627" w:type="pct"/>
            <w:shd w:val="clear" w:color="auto" w:fill="D9D9D9" w:themeFill="background1" w:themeFillShade="D9"/>
          </w:tcPr>
          <w:p w14:paraId="1D893E3C" w14:textId="77777777" w:rsidR="0058060B" w:rsidRPr="007A0377" w:rsidRDefault="0058060B" w:rsidP="0058060B">
            <w:pPr>
              <w:spacing w:after="0" w:line="240" w:lineRule="auto"/>
              <w:rPr>
                <w:rFonts w:cs="Times New Roman"/>
                <w:b/>
              </w:rPr>
            </w:pPr>
            <w:r w:rsidRPr="007A0377">
              <w:rPr>
                <w:rFonts w:cs="Times New Roman"/>
                <w:b/>
              </w:rPr>
              <w:t>Reikalavimas</w:t>
            </w:r>
          </w:p>
        </w:tc>
      </w:tr>
      <w:tr w:rsidR="0058060B" w:rsidRPr="007A0377" w14:paraId="35D2E62A" w14:textId="77777777" w:rsidTr="0058060B">
        <w:tc>
          <w:tcPr>
            <w:tcW w:w="373" w:type="pct"/>
          </w:tcPr>
          <w:p w14:paraId="71E2B1C9"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20CB6448" w14:textId="77777777" w:rsidR="0058060B" w:rsidRPr="007A0377" w:rsidRDefault="0058060B" w:rsidP="0058060B">
            <w:pPr>
              <w:spacing w:after="0" w:line="240" w:lineRule="auto"/>
              <w:rPr>
                <w:rFonts w:cs="Times New Roman"/>
              </w:rPr>
            </w:pPr>
            <w:r w:rsidRPr="007A0377">
              <w:rPr>
                <w:rFonts w:cs="Times New Roman"/>
              </w:rPr>
              <w:t>Diegėjas turi sukurti funkcionalumą</w:t>
            </w:r>
            <w:r w:rsidRPr="007A0377" w:rsidDel="00592DA6">
              <w:rPr>
                <w:rFonts w:cs="Times New Roman"/>
              </w:rPr>
              <w:t xml:space="preserve"> </w:t>
            </w:r>
            <w:r w:rsidRPr="00DB7504">
              <w:rPr>
                <w:rFonts w:cs="Arial"/>
                <w:kern w:val="12"/>
              </w:rPr>
              <w:t xml:space="preserve">registruoti </w:t>
            </w:r>
            <w:r w:rsidRPr="00E340D6">
              <w:rPr>
                <w:rFonts w:cs="Arial"/>
                <w:kern w:val="12"/>
              </w:rPr>
              <w:t>keitimą</w:t>
            </w:r>
            <w:r w:rsidRPr="00DB7504">
              <w:rPr>
                <w:rFonts w:cs="Arial"/>
                <w:kern w:val="12"/>
              </w:rPr>
              <w:t xml:space="preserve"> kartu</w:t>
            </w:r>
            <w:r w:rsidRPr="007A0377">
              <w:rPr>
                <w:rFonts w:cs="Arial"/>
                <w:kern w:val="12"/>
              </w:rPr>
              <w:t xml:space="preserve"> su aprašančia informacija.</w:t>
            </w:r>
          </w:p>
        </w:tc>
      </w:tr>
      <w:tr w:rsidR="0058060B" w:rsidRPr="007A0377" w14:paraId="0FD823A3" w14:textId="77777777" w:rsidTr="0058060B">
        <w:tc>
          <w:tcPr>
            <w:tcW w:w="373" w:type="pct"/>
          </w:tcPr>
          <w:p w14:paraId="76D4A216"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565B151C" w14:textId="77777777" w:rsidR="0058060B" w:rsidRPr="007A0377" w:rsidRDefault="0058060B" w:rsidP="0058060B">
            <w:pPr>
              <w:spacing w:after="0" w:line="240" w:lineRule="auto"/>
              <w:rPr>
                <w:rFonts w:cs="Times New Roman"/>
              </w:rPr>
            </w:pPr>
            <w:r w:rsidRPr="007A0377">
              <w:rPr>
                <w:rFonts w:cs="Times New Roman"/>
              </w:rPr>
              <w:t xml:space="preserve">Diegėjas turi sukurti funkcionalumą įvesti tokią keitimo aprašančią informaciją: </w:t>
            </w:r>
          </w:p>
          <w:p w14:paraId="7F45BB65" w14:textId="77777777" w:rsidR="0058060B" w:rsidRPr="007A0377" w:rsidRDefault="0058060B" w:rsidP="0058060B">
            <w:pPr>
              <w:numPr>
                <w:ilvl w:val="0"/>
                <w:numId w:val="93"/>
              </w:numPr>
              <w:spacing w:after="0" w:line="240" w:lineRule="auto"/>
              <w:rPr>
                <w:rFonts w:cs="Times New Roman"/>
              </w:rPr>
            </w:pPr>
            <w:r w:rsidRPr="007A0377">
              <w:rPr>
                <w:rFonts w:cs="Times New Roman"/>
              </w:rPr>
              <w:t>keitimą registruojančiojo asmens duomenys;</w:t>
            </w:r>
            <w:r w:rsidRPr="007A0377" w:rsidDel="00C81BE7">
              <w:rPr>
                <w:rFonts w:cs="Times New Roman"/>
              </w:rPr>
              <w:t xml:space="preserve"> </w:t>
            </w:r>
          </w:p>
          <w:p w14:paraId="313304EF" w14:textId="77777777" w:rsidR="0058060B" w:rsidRPr="007A0377" w:rsidRDefault="0058060B" w:rsidP="0058060B">
            <w:pPr>
              <w:numPr>
                <w:ilvl w:val="0"/>
                <w:numId w:val="93"/>
              </w:numPr>
              <w:spacing w:after="0" w:line="240" w:lineRule="auto"/>
              <w:rPr>
                <w:rFonts w:cs="Times New Roman"/>
              </w:rPr>
            </w:pPr>
            <w:r w:rsidRPr="007A0377">
              <w:rPr>
                <w:rFonts w:cs="Times New Roman"/>
              </w:rPr>
              <w:t xml:space="preserve">atstovaujamo juridinio asmens pavadinimas;  </w:t>
            </w:r>
          </w:p>
          <w:p w14:paraId="0D510664" w14:textId="77777777" w:rsidR="0058060B" w:rsidRPr="007A0377" w:rsidRDefault="0058060B" w:rsidP="0058060B">
            <w:pPr>
              <w:numPr>
                <w:ilvl w:val="0"/>
                <w:numId w:val="93"/>
              </w:numPr>
              <w:spacing w:after="0" w:line="240" w:lineRule="auto"/>
              <w:rPr>
                <w:rFonts w:cs="Times New Roman"/>
              </w:rPr>
            </w:pPr>
            <w:r w:rsidRPr="007A0377">
              <w:rPr>
                <w:rFonts w:cs="Times New Roman"/>
              </w:rPr>
              <w:t>kontaktiniai duomenys;</w:t>
            </w:r>
          </w:p>
          <w:p w14:paraId="786EDB54" w14:textId="77777777" w:rsidR="0058060B" w:rsidRPr="007A0377" w:rsidRDefault="0058060B" w:rsidP="0058060B">
            <w:pPr>
              <w:numPr>
                <w:ilvl w:val="0"/>
                <w:numId w:val="93"/>
              </w:numPr>
              <w:spacing w:after="0" w:line="240" w:lineRule="auto"/>
              <w:rPr>
                <w:rFonts w:cs="Times New Roman"/>
              </w:rPr>
            </w:pPr>
            <w:r w:rsidRPr="007A0377">
              <w:rPr>
                <w:rFonts w:cs="Times New Roman"/>
              </w:rPr>
              <w:t>keitimo pavadinimas/antraštė;</w:t>
            </w:r>
          </w:p>
          <w:p w14:paraId="4FE11DC6" w14:textId="77777777" w:rsidR="0058060B" w:rsidRPr="007A0377" w:rsidRDefault="0058060B" w:rsidP="0058060B">
            <w:pPr>
              <w:numPr>
                <w:ilvl w:val="0"/>
                <w:numId w:val="93"/>
              </w:numPr>
              <w:spacing w:after="0" w:line="240" w:lineRule="auto"/>
              <w:rPr>
                <w:rFonts w:cs="Times New Roman"/>
              </w:rPr>
            </w:pPr>
            <w:r w:rsidRPr="007A0377">
              <w:rPr>
                <w:rFonts w:cs="Times New Roman"/>
              </w:rPr>
              <w:t>keitimo aprašas;</w:t>
            </w:r>
          </w:p>
          <w:p w14:paraId="0A40234D" w14:textId="77777777" w:rsidR="0058060B" w:rsidRPr="007A0377" w:rsidRDefault="0058060B" w:rsidP="0058060B">
            <w:pPr>
              <w:numPr>
                <w:ilvl w:val="0"/>
                <w:numId w:val="93"/>
              </w:numPr>
              <w:spacing w:after="0" w:line="240" w:lineRule="auto"/>
              <w:rPr>
                <w:rFonts w:cs="Times New Roman"/>
              </w:rPr>
            </w:pPr>
            <w:r w:rsidRPr="007A0377">
              <w:rPr>
                <w:rFonts w:cs="Times New Roman"/>
              </w:rPr>
              <w:t>susijusios IT paslaugos pavadinimas;</w:t>
            </w:r>
          </w:p>
          <w:p w14:paraId="599709CD" w14:textId="77777777" w:rsidR="0058060B" w:rsidRPr="007A0377" w:rsidRDefault="0058060B" w:rsidP="0058060B">
            <w:pPr>
              <w:numPr>
                <w:ilvl w:val="0"/>
                <w:numId w:val="93"/>
              </w:numPr>
              <w:spacing w:after="0" w:line="240" w:lineRule="auto"/>
              <w:rPr>
                <w:rFonts w:cs="Times New Roman"/>
              </w:rPr>
            </w:pPr>
            <w:r w:rsidRPr="007A0377">
              <w:rPr>
                <w:rFonts w:cs="Times New Roman"/>
              </w:rPr>
              <w:t>susijęs konfigūracinis objektas;</w:t>
            </w:r>
          </w:p>
          <w:p w14:paraId="125FEC98" w14:textId="77777777" w:rsidR="0058060B" w:rsidRPr="007A0377" w:rsidRDefault="0058060B" w:rsidP="0058060B">
            <w:pPr>
              <w:numPr>
                <w:ilvl w:val="0"/>
                <w:numId w:val="93"/>
              </w:numPr>
              <w:spacing w:after="0" w:line="240" w:lineRule="auto"/>
              <w:rPr>
                <w:rFonts w:cs="Times New Roman"/>
              </w:rPr>
            </w:pPr>
            <w:r w:rsidRPr="007A0377">
              <w:rPr>
                <w:rFonts w:cs="Times New Roman"/>
              </w:rPr>
              <w:t>keitimo priežastis (nurodyti pakeitimo užklausą, incidentą ir pan</w:t>
            </w:r>
            <w:r>
              <w:rPr>
                <w:rFonts w:cs="Times New Roman"/>
              </w:rPr>
              <w:t>.</w:t>
            </w:r>
            <w:r w:rsidRPr="007A0377">
              <w:rPr>
                <w:rFonts w:cs="Times New Roman"/>
              </w:rPr>
              <w:t>);</w:t>
            </w:r>
          </w:p>
          <w:p w14:paraId="05044502" w14:textId="77777777" w:rsidR="0058060B" w:rsidRPr="007A0377" w:rsidRDefault="0058060B" w:rsidP="0058060B">
            <w:pPr>
              <w:numPr>
                <w:ilvl w:val="0"/>
                <w:numId w:val="93"/>
              </w:numPr>
              <w:spacing w:after="0" w:line="240" w:lineRule="auto"/>
              <w:rPr>
                <w:rFonts w:cs="Times New Roman"/>
              </w:rPr>
            </w:pPr>
            <w:r w:rsidRPr="007A0377">
              <w:rPr>
                <w:rFonts w:cs="Times New Roman"/>
              </w:rPr>
              <w:t>keitimo tipas.</w:t>
            </w:r>
          </w:p>
        </w:tc>
      </w:tr>
      <w:tr w:rsidR="0058060B" w:rsidRPr="007A0377" w14:paraId="3C074392" w14:textId="77777777" w:rsidTr="0058060B">
        <w:tc>
          <w:tcPr>
            <w:tcW w:w="373" w:type="pct"/>
          </w:tcPr>
          <w:p w14:paraId="71DBE9BF"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1CA333CF" w14:textId="77777777" w:rsidR="0058060B" w:rsidRPr="007A0377" w:rsidRDefault="0058060B" w:rsidP="0058060B">
            <w:pPr>
              <w:spacing w:after="0" w:line="240" w:lineRule="auto"/>
              <w:rPr>
                <w:rFonts w:cs="Times New Roman"/>
              </w:rPr>
            </w:pPr>
            <w:r w:rsidRPr="007A0377">
              <w:rPr>
                <w:rFonts w:cs="Times New Roman"/>
              </w:rPr>
              <w:t>Diegėjas turi sukurti funkcionalumą, kad pri</w:t>
            </w:r>
            <w:r w:rsidRPr="007A0377">
              <w:rPr>
                <w:szCs w:val="24"/>
              </w:rPr>
              <w:t>e keitimo aprašymo galima būtų pridėti bylą.</w:t>
            </w:r>
          </w:p>
        </w:tc>
      </w:tr>
      <w:tr w:rsidR="0058060B" w:rsidRPr="007A0377" w14:paraId="6F27EC98" w14:textId="77777777" w:rsidTr="0058060B">
        <w:tc>
          <w:tcPr>
            <w:tcW w:w="373" w:type="pct"/>
          </w:tcPr>
          <w:p w14:paraId="7DB81ACB"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1AE8C706" w14:textId="77777777" w:rsidR="0058060B" w:rsidRPr="007A0377" w:rsidRDefault="0058060B" w:rsidP="0058060B">
            <w:pPr>
              <w:spacing w:after="0" w:line="240" w:lineRule="auto"/>
              <w:rPr>
                <w:rFonts w:cs="Times New Roman"/>
              </w:rPr>
            </w:pPr>
            <w:r w:rsidRPr="007A0377">
              <w:rPr>
                <w:rFonts w:cs="Times New Roman"/>
              </w:rPr>
              <w:t>Diegėjas turi sukurti funkcionalumą, kad registruojant keitimą būtų a</w:t>
            </w:r>
            <w:r w:rsidRPr="007A0377">
              <w:rPr>
                <w:szCs w:val="24"/>
              </w:rPr>
              <w:t>utomatiškai užpildyti informacijos apie naudotoją laukai.</w:t>
            </w:r>
          </w:p>
        </w:tc>
      </w:tr>
      <w:tr w:rsidR="0058060B" w:rsidRPr="007A0377" w14:paraId="60A9285F" w14:textId="77777777" w:rsidTr="0058060B">
        <w:tc>
          <w:tcPr>
            <w:tcW w:w="373" w:type="pct"/>
          </w:tcPr>
          <w:p w14:paraId="69AC84FE"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1A76F531" w14:textId="77777777" w:rsidR="0058060B" w:rsidRPr="007A0377" w:rsidRDefault="0058060B" w:rsidP="0058060B">
            <w:pPr>
              <w:spacing w:after="0" w:line="240" w:lineRule="auto"/>
              <w:rPr>
                <w:rFonts w:cs="Times New Roman"/>
              </w:rPr>
            </w:pPr>
            <w:r w:rsidRPr="007A0377">
              <w:rPr>
                <w:rFonts w:cs="Times New Roman"/>
              </w:rPr>
              <w:t>Diegėjas turi sukurti funkcionalumą, kad naujai įvestam keitimui būtų priskirtas unikalus numeris.</w:t>
            </w:r>
          </w:p>
        </w:tc>
      </w:tr>
      <w:tr w:rsidR="0058060B" w:rsidRPr="007A0377" w14:paraId="12606D07" w14:textId="77777777" w:rsidTr="0058060B">
        <w:tc>
          <w:tcPr>
            <w:tcW w:w="373" w:type="pct"/>
          </w:tcPr>
          <w:p w14:paraId="547EC0F7"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1DBDB89F" w14:textId="77777777" w:rsidR="0058060B" w:rsidRPr="007A0377" w:rsidRDefault="0058060B" w:rsidP="0058060B">
            <w:pPr>
              <w:spacing w:after="0" w:line="240" w:lineRule="auto"/>
              <w:rPr>
                <w:rFonts w:cs="Times New Roman"/>
              </w:rPr>
            </w:pPr>
            <w:r w:rsidRPr="007A0377">
              <w:rPr>
                <w:rFonts w:cs="Times New Roman"/>
              </w:rPr>
              <w:t>Diegėjas turi sukurti funkcionalumą, kad priklausomai nuo keitimo tipo būtų galima tvirtinti keitimą pagal nustatytas keitimo valdymo procedūras ir atitinkamai būtų keičiama keitimo būsena.</w:t>
            </w:r>
          </w:p>
        </w:tc>
      </w:tr>
      <w:tr w:rsidR="0058060B" w:rsidRPr="007A0377" w14:paraId="3697651A" w14:textId="77777777" w:rsidTr="0058060B">
        <w:tc>
          <w:tcPr>
            <w:tcW w:w="373" w:type="pct"/>
          </w:tcPr>
          <w:p w14:paraId="1843610A"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6BEE78A6" w14:textId="77777777" w:rsidR="0058060B" w:rsidRPr="007A0377" w:rsidRDefault="0058060B" w:rsidP="0058060B">
            <w:pPr>
              <w:spacing w:after="0" w:line="240" w:lineRule="auto"/>
              <w:rPr>
                <w:rFonts w:cs="Times New Roman"/>
              </w:rPr>
            </w:pPr>
            <w:r w:rsidRPr="007A0377">
              <w:rPr>
                <w:rFonts w:cs="Times New Roman"/>
              </w:rPr>
              <w:t>Diegėjas turi sukurti funkcionalumą, kad po keitimo pateikimo tvirtinimui</w:t>
            </w:r>
            <w:r>
              <w:rPr>
                <w:rFonts w:cs="Times New Roman"/>
              </w:rPr>
              <w:t xml:space="preserve"> ir tolimesnėse keitimo vykdymo būsenose</w:t>
            </w:r>
            <w:r w:rsidRPr="007A0377">
              <w:rPr>
                <w:rFonts w:cs="Times New Roman"/>
              </w:rPr>
              <w:t>, keitimo aprašančios informacijos ne</w:t>
            </w:r>
            <w:r>
              <w:rPr>
                <w:rFonts w:cs="Times New Roman"/>
              </w:rPr>
              <w:t>būtų galima redaguoti.</w:t>
            </w:r>
          </w:p>
        </w:tc>
      </w:tr>
      <w:tr w:rsidR="0058060B" w:rsidRPr="007A0377" w14:paraId="5239019F" w14:textId="77777777" w:rsidTr="0058060B">
        <w:tc>
          <w:tcPr>
            <w:tcW w:w="373" w:type="pct"/>
          </w:tcPr>
          <w:p w14:paraId="690E6664"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687B0343" w14:textId="77777777" w:rsidR="0058060B" w:rsidRPr="007A0377" w:rsidRDefault="0058060B" w:rsidP="0058060B">
            <w:pPr>
              <w:spacing w:after="0" w:line="240" w:lineRule="auto"/>
              <w:rPr>
                <w:rFonts w:cs="Times New Roman"/>
              </w:rPr>
            </w:pPr>
            <w:r w:rsidRPr="007A0377">
              <w:rPr>
                <w:rFonts w:cs="Times New Roman"/>
              </w:rPr>
              <w:t>Diegėjas turi s</w:t>
            </w:r>
            <w:r>
              <w:rPr>
                <w:rFonts w:cs="Times New Roman"/>
              </w:rPr>
              <w:t>ukurti funkcionalumą, kad keitimo aprašančią informaciją galima būtų redaguoti tik grąžinus keitimą į paruošimo būseną.</w:t>
            </w:r>
          </w:p>
        </w:tc>
      </w:tr>
      <w:tr w:rsidR="0058060B" w:rsidRPr="007A0377" w14:paraId="40130503" w14:textId="77777777" w:rsidTr="0058060B">
        <w:tc>
          <w:tcPr>
            <w:tcW w:w="373" w:type="pct"/>
          </w:tcPr>
          <w:p w14:paraId="70001A42"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4EFC4C96" w14:textId="77777777" w:rsidR="0058060B" w:rsidRPr="007A0377" w:rsidRDefault="0058060B" w:rsidP="0058060B">
            <w:pPr>
              <w:spacing w:after="0" w:line="240" w:lineRule="auto"/>
              <w:rPr>
                <w:rFonts w:cs="Times New Roman"/>
              </w:rPr>
            </w:pPr>
            <w:r w:rsidRPr="007A0377">
              <w:rPr>
                <w:rFonts w:cs="Times New Roman"/>
              </w:rPr>
              <w:t xml:space="preserve">Diegėjas turi sukurti funkcionalumą, kad naudotojas </w:t>
            </w:r>
            <w:r w:rsidRPr="007A0377">
              <w:rPr>
                <w:rFonts w:cs="Arial"/>
                <w:kern w:val="12"/>
              </w:rPr>
              <w:t>matytų sistemoje esančių keitimų būsenas.</w:t>
            </w:r>
          </w:p>
        </w:tc>
      </w:tr>
      <w:tr w:rsidR="0058060B" w:rsidRPr="007A0377" w14:paraId="02A3CD3A" w14:textId="77777777" w:rsidTr="0058060B">
        <w:tc>
          <w:tcPr>
            <w:tcW w:w="373" w:type="pct"/>
          </w:tcPr>
          <w:p w14:paraId="34B41ADC"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7C772A6F" w14:textId="77777777" w:rsidR="0058060B" w:rsidRPr="007A0377" w:rsidRDefault="0058060B" w:rsidP="0058060B">
            <w:pPr>
              <w:spacing w:after="0" w:line="240" w:lineRule="auto"/>
              <w:rPr>
                <w:rFonts w:cs="Times New Roman"/>
              </w:rPr>
            </w:pPr>
            <w:r w:rsidRPr="007A0377">
              <w:rPr>
                <w:rFonts w:cs="Times New Roman"/>
              </w:rPr>
              <w:t xml:space="preserve">Diegėjas turi sukurti funkcionalumą, kad naudotojas </w:t>
            </w:r>
            <w:r w:rsidRPr="007A0377">
              <w:rPr>
                <w:rFonts w:cs="Arial"/>
                <w:kern w:val="12"/>
              </w:rPr>
              <w:t>galėtų atlikti paiešką pagal nurodytus  raktažodžius keitimo pavadinimo ir/arba aprašo laukuose visame ar pasirinktame sistemoje registruotų pakeitimų sąraše.</w:t>
            </w:r>
          </w:p>
        </w:tc>
      </w:tr>
      <w:tr w:rsidR="0058060B" w:rsidRPr="007A0377" w14:paraId="1B79D22F" w14:textId="77777777" w:rsidTr="0058060B">
        <w:tc>
          <w:tcPr>
            <w:tcW w:w="373" w:type="pct"/>
          </w:tcPr>
          <w:p w14:paraId="6104E8EF"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146901E1" w14:textId="77777777" w:rsidR="0058060B" w:rsidRPr="007A0377" w:rsidRDefault="0058060B" w:rsidP="0058060B">
            <w:pPr>
              <w:spacing w:after="0" w:line="240" w:lineRule="auto"/>
              <w:rPr>
                <w:rFonts w:cs="Times New Roman"/>
              </w:rPr>
            </w:pPr>
            <w:r w:rsidRPr="007A0377">
              <w:rPr>
                <w:rFonts w:cs="Times New Roman"/>
              </w:rPr>
              <w:t xml:space="preserve">Diegėjas turi sukurti funkcionalumą, kad naudotojas </w:t>
            </w:r>
            <w:r w:rsidRPr="007A0377">
              <w:rPr>
                <w:rFonts w:cs="Arial"/>
                <w:kern w:val="12"/>
              </w:rPr>
              <w:t>galėtų atlikti paiešką pagal keitimų būseną visame ar pasirinktame sistemoje registruotų keitimų sąraše.</w:t>
            </w:r>
          </w:p>
        </w:tc>
      </w:tr>
      <w:tr w:rsidR="0058060B" w:rsidRPr="007A0377" w14:paraId="53F3C7A4" w14:textId="77777777" w:rsidTr="0058060B">
        <w:tc>
          <w:tcPr>
            <w:tcW w:w="373" w:type="pct"/>
          </w:tcPr>
          <w:p w14:paraId="2B810674"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0FE15E85" w14:textId="77777777" w:rsidR="0058060B" w:rsidRPr="007A0377" w:rsidRDefault="0058060B" w:rsidP="0058060B">
            <w:pPr>
              <w:spacing w:after="0" w:line="240" w:lineRule="auto"/>
              <w:rPr>
                <w:rFonts w:cs="Times New Roman"/>
              </w:rPr>
            </w:pPr>
            <w:r w:rsidRPr="007A0377">
              <w:rPr>
                <w:rFonts w:cs="Times New Roman"/>
              </w:rPr>
              <w:t xml:space="preserve">Diegėjas turi sukurti funkcionalumą, kad naudotojas </w:t>
            </w:r>
            <w:r w:rsidRPr="007A0377">
              <w:rPr>
                <w:rFonts w:cs="Arial"/>
                <w:kern w:val="12"/>
              </w:rPr>
              <w:t>galėtų rūšiuoti keitimų sąrašą pagal būsenas.</w:t>
            </w:r>
          </w:p>
        </w:tc>
      </w:tr>
      <w:tr w:rsidR="0058060B" w:rsidRPr="007A0377" w14:paraId="17BF1A2A" w14:textId="77777777" w:rsidTr="0058060B">
        <w:tc>
          <w:tcPr>
            <w:tcW w:w="373" w:type="pct"/>
          </w:tcPr>
          <w:p w14:paraId="4A3EC8AD"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65A5767A" w14:textId="77777777" w:rsidR="0058060B" w:rsidRPr="007A0377" w:rsidRDefault="0058060B" w:rsidP="0058060B">
            <w:pPr>
              <w:spacing w:after="0" w:line="240" w:lineRule="auto"/>
              <w:rPr>
                <w:rFonts w:cs="Times New Roman"/>
              </w:rPr>
            </w:pPr>
            <w:r w:rsidRPr="007A0377">
              <w:rPr>
                <w:rFonts w:cs="Times New Roman"/>
              </w:rPr>
              <w:t>Diegėjas turi sukurti funkcionalumą</w:t>
            </w:r>
            <w:r w:rsidRPr="007A0377">
              <w:rPr>
                <w:szCs w:val="24"/>
              </w:rPr>
              <w:t>, kad naudotojas galėtų peržiūrėti keitimų tvirtinimo istorijos žurnalą.</w:t>
            </w:r>
          </w:p>
        </w:tc>
      </w:tr>
      <w:tr w:rsidR="0058060B" w:rsidRPr="007A0377" w14:paraId="0B43FAC4" w14:textId="77777777" w:rsidTr="0058060B">
        <w:tc>
          <w:tcPr>
            <w:tcW w:w="373" w:type="pct"/>
          </w:tcPr>
          <w:p w14:paraId="195B69B1" w14:textId="77777777" w:rsidR="0058060B" w:rsidRPr="007A0377" w:rsidRDefault="0058060B" w:rsidP="0058060B">
            <w:pPr>
              <w:numPr>
                <w:ilvl w:val="0"/>
                <w:numId w:val="2"/>
              </w:numPr>
              <w:spacing w:after="0" w:line="240" w:lineRule="auto"/>
              <w:ind w:left="360"/>
              <w:rPr>
                <w:rFonts w:cs="Times New Roman"/>
              </w:rPr>
            </w:pPr>
          </w:p>
        </w:tc>
        <w:tc>
          <w:tcPr>
            <w:tcW w:w="4627" w:type="pct"/>
          </w:tcPr>
          <w:p w14:paraId="62F27A20" w14:textId="77777777" w:rsidR="0058060B" w:rsidRPr="007A0377" w:rsidRDefault="0058060B" w:rsidP="0058060B">
            <w:pPr>
              <w:spacing w:after="0" w:line="240" w:lineRule="auto"/>
              <w:rPr>
                <w:rFonts w:cs="Times New Roman"/>
              </w:rPr>
            </w:pPr>
            <w:r w:rsidRPr="007A0377">
              <w:rPr>
                <w:rFonts w:cs="Times New Roman"/>
              </w:rPr>
              <w:t>Diegėjas turi sukurti funkcionalumą</w:t>
            </w:r>
            <w:r w:rsidRPr="007A0377">
              <w:rPr>
                <w:szCs w:val="24"/>
              </w:rPr>
              <w:t>, kad naudotojas galėtų nustatyti keitimo įvykdymo būse</w:t>
            </w:r>
            <w:r>
              <w:rPr>
                <w:szCs w:val="24"/>
              </w:rPr>
              <w:t>ną ir įvesti tikslinantį aprašą, kai įvykdo keitimą.</w:t>
            </w:r>
          </w:p>
        </w:tc>
      </w:tr>
    </w:tbl>
    <w:p w14:paraId="1352AB74" w14:textId="77777777" w:rsidR="0058060B" w:rsidRPr="00BA4E49" w:rsidRDefault="0058060B" w:rsidP="007A0377">
      <w:pPr>
        <w:rPr>
          <w:rFonts w:cs="Times New Roman"/>
        </w:rPr>
      </w:pPr>
    </w:p>
    <w:p w14:paraId="28568314" w14:textId="1E6FF488" w:rsidR="003F0002" w:rsidRPr="001213CE" w:rsidRDefault="003F0002" w:rsidP="003F0002">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32</w:t>
      </w:r>
      <w:r w:rsidR="00115810" w:rsidRPr="001213CE">
        <w:rPr>
          <w:color w:val="auto"/>
        </w:rPr>
        <w:fldChar w:fldCharType="end"/>
      </w:r>
      <w:r w:rsidRPr="00BA4E49">
        <w:rPr>
          <w:color w:val="auto"/>
        </w:rPr>
        <w:t>.</w:t>
      </w:r>
      <w:r w:rsidRPr="001213CE">
        <w:rPr>
          <w:color w:val="auto"/>
        </w:rPr>
        <w:t xml:space="preserve"> Funkciniai reikalavimai įvykių peržiūrai</w:t>
      </w:r>
    </w:p>
    <w:tbl>
      <w:tblPr>
        <w:tblStyle w:val="CV14"/>
        <w:tblW w:w="5000" w:type="pct"/>
        <w:tblLook w:val="04A0" w:firstRow="1" w:lastRow="0" w:firstColumn="1" w:lastColumn="0" w:noHBand="0" w:noVBand="1"/>
      </w:tblPr>
      <w:tblGrid>
        <w:gridCol w:w="718"/>
        <w:gridCol w:w="8911"/>
      </w:tblGrid>
      <w:tr w:rsidR="00BA4E49" w:rsidRPr="00BA4E49" w14:paraId="4B3BAFA2" w14:textId="77777777" w:rsidTr="00CE2181">
        <w:trPr>
          <w:tblHeader/>
        </w:trPr>
        <w:tc>
          <w:tcPr>
            <w:tcW w:w="373" w:type="pct"/>
            <w:shd w:val="clear" w:color="auto" w:fill="D9D9D9" w:themeFill="background1" w:themeFillShade="D9"/>
          </w:tcPr>
          <w:p w14:paraId="19EF6B9D" w14:textId="77777777" w:rsidR="003F0002" w:rsidRPr="00BA4E49" w:rsidRDefault="003F0002" w:rsidP="00AE57DA">
            <w:pPr>
              <w:spacing w:after="0" w:line="240" w:lineRule="auto"/>
              <w:rPr>
                <w:rFonts w:cs="Times New Roman"/>
                <w:b/>
              </w:rPr>
            </w:pPr>
            <w:r w:rsidRPr="00BA4E49">
              <w:rPr>
                <w:rFonts w:cs="Times New Roman"/>
                <w:b/>
              </w:rPr>
              <w:t>ID</w:t>
            </w:r>
          </w:p>
        </w:tc>
        <w:tc>
          <w:tcPr>
            <w:tcW w:w="4627" w:type="pct"/>
            <w:shd w:val="clear" w:color="auto" w:fill="D9D9D9" w:themeFill="background1" w:themeFillShade="D9"/>
          </w:tcPr>
          <w:p w14:paraId="1100153E" w14:textId="77777777" w:rsidR="003F0002" w:rsidRPr="00BA4E49" w:rsidRDefault="003F0002" w:rsidP="00AE57DA">
            <w:pPr>
              <w:spacing w:after="0" w:line="240" w:lineRule="auto"/>
              <w:rPr>
                <w:rFonts w:cs="Times New Roman"/>
                <w:b/>
              </w:rPr>
            </w:pPr>
            <w:r w:rsidRPr="00BA4E49">
              <w:rPr>
                <w:rFonts w:cs="Times New Roman"/>
                <w:b/>
              </w:rPr>
              <w:t>Reikalavimas</w:t>
            </w:r>
          </w:p>
        </w:tc>
      </w:tr>
      <w:tr w:rsidR="00BA4E49" w:rsidRPr="00BA4E49" w14:paraId="037D2D57" w14:textId="77777777" w:rsidTr="00AE57DA">
        <w:tc>
          <w:tcPr>
            <w:tcW w:w="373" w:type="pct"/>
          </w:tcPr>
          <w:p w14:paraId="4BCDB7F6" w14:textId="77777777" w:rsidR="003F0002" w:rsidRPr="00BA4E49" w:rsidRDefault="003F0002" w:rsidP="00F07A9F">
            <w:pPr>
              <w:numPr>
                <w:ilvl w:val="0"/>
                <w:numId w:val="2"/>
              </w:numPr>
              <w:spacing w:after="0" w:line="240" w:lineRule="auto"/>
              <w:ind w:left="360"/>
              <w:rPr>
                <w:rFonts w:cs="Times New Roman"/>
              </w:rPr>
            </w:pPr>
          </w:p>
        </w:tc>
        <w:tc>
          <w:tcPr>
            <w:tcW w:w="4627" w:type="pct"/>
          </w:tcPr>
          <w:p w14:paraId="4CD43189" w14:textId="0B3AD5ED" w:rsidR="003F0002" w:rsidRPr="00BA4E49" w:rsidRDefault="003F0002" w:rsidP="00FC4461">
            <w:pPr>
              <w:spacing w:after="0" w:line="240" w:lineRule="auto"/>
              <w:rPr>
                <w:rFonts w:cs="Times New Roman"/>
              </w:rPr>
            </w:pPr>
            <w:r w:rsidRPr="00BA4E49">
              <w:rPr>
                <w:rFonts w:cs="Times New Roman"/>
              </w:rPr>
              <w:t>Diegėjas turi sukurti funkcionalumą</w:t>
            </w:r>
            <w:r w:rsidRPr="00BA4E49" w:rsidDel="001A604E">
              <w:rPr>
                <w:rFonts w:cs="Times New Roman"/>
              </w:rPr>
              <w:t xml:space="preserve"> </w:t>
            </w:r>
            <w:r w:rsidRPr="00BA4E49">
              <w:rPr>
                <w:rFonts w:cs="Times New Roman"/>
              </w:rPr>
              <w:t>registruoti sistemoje įvykius</w:t>
            </w:r>
            <w:r w:rsidR="00082166">
              <w:rPr>
                <w:rFonts w:cs="Times New Roman"/>
              </w:rPr>
              <w:t xml:space="preserve"> per API ir elektroniniu paštu</w:t>
            </w:r>
            <w:r w:rsidR="00211FB4">
              <w:rPr>
                <w:rFonts w:cs="Times New Roman"/>
              </w:rPr>
              <w:t xml:space="preserve"> (pvz., iš Monitoringo sistemos)</w:t>
            </w:r>
            <w:r w:rsidR="00082166">
              <w:rPr>
                <w:rFonts w:cs="Times New Roman"/>
              </w:rPr>
              <w:t>.</w:t>
            </w:r>
          </w:p>
        </w:tc>
      </w:tr>
      <w:bookmarkEnd w:id="337"/>
      <w:tr w:rsidR="00BA4E49" w:rsidRPr="00BA4E49" w14:paraId="368BB133" w14:textId="77777777" w:rsidTr="00AE57DA">
        <w:tc>
          <w:tcPr>
            <w:tcW w:w="373" w:type="pct"/>
          </w:tcPr>
          <w:p w14:paraId="74410A8A" w14:textId="77777777" w:rsidR="003F0002" w:rsidRPr="00BA4E49" w:rsidRDefault="003F0002" w:rsidP="00F07A9F">
            <w:pPr>
              <w:numPr>
                <w:ilvl w:val="0"/>
                <w:numId w:val="2"/>
              </w:numPr>
              <w:spacing w:after="0" w:line="240" w:lineRule="auto"/>
              <w:ind w:left="360"/>
              <w:rPr>
                <w:rFonts w:cs="Times New Roman"/>
              </w:rPr>
            </w:pPr>
          </w:p>
        </w:tc>
        <w:tc>
          <w:tcPr>
            <w:tcW w:w="4627" w:type="pct"/>
          </w:tcPr>
          <w:p w14:paraId="7E3E4937" w14:textId="77777777" w:rsidR="003F0002" w:rsidRPr="00BA4E49" w:rsidRDefault="003F0002" w:rsidP="00AE57DA">
            <w:pPr>
              <w:spacing w:after="0" w:line="240" w:lineRule="auto"/>
              <w:rPr>
                <w:rFonts w:cs="Times New Roman"/>
              </w:rPr>
            </w:pPr>
            <w:r w:rsidRPr="00BA4E49">
              <w:rPr>
                <w:rFonts w:cs="Times New Roman"/>
              </w:rPr>
              <w:t>Diegėjas turi sukurti funkcionalumą naujai įregi</w:t>
            </w:r>
            <w:r w:rsidR="004E0645" w:rsidRPr="00BA4E49">
              <w:rPr>
                <w:rFonts w:cs="Times New Roman"/>
              </w:rPr>
              <w:t>struotam įvykiui būtų priskirti unikalų numerį</w:t>
            </w:r>
            <w:r w:rsidRPr="00BA4E49">
              <w:rPr>
                <w:rFonts w:cs="Times New Roman"/>
              </w:rPr>
              <w:t>.</w:t>
            </w:r>
          </w:p>
        </w:tc>
      </w:tr>
      <w:tr w:rsidR="00BA4E49" w:rsidRPr="00BA4E49" w14:paraId="01DCFCC0" w14:textId="77777777" w:rsidTr="00AE57DA">
        <w:tc>
          <w:tcPr>
            <w:tcW w:w="373" w:type="pct"/>
          </w:tcPr>
          <w:p w14:paraId="2819D2DC" w14:textId="77777777" w:rsidR="003F0002" w:rsidRPr="00BA4E49" w:rsidRDefault="003F0002" w:rsidP="00F07A9F">
            <w:pPr>
              <w:numPr>
                <w:ilvl w:val="0"/>
                <w:numId w:val="2"/>
              </w:numPr>
              <w:spacing w:after="0" w:line="240" w:lineRule="auto"/>
              <w:ind w:left="360"/>
              <w:rPr>
                <w:rFonts w:cs="Times New Roman"/>
              </w:rPr>
            </w:pPr>
          </w:p>
        </w:tc>
        <w:tc>
          <w:tcPr>
            <w:tcW w:w="4627" w:type="pct"/>
          </w:tcPr>
          <w:p w14:paraId="01BB19E4" w14:textId="77777777" w:rsidR="003F0002" w:rsidRPr="00BA4E49" w:rsidRDefault="003F0002" w:rsidP="00AE57DA">
            <w:pPr>
              <w:spacing w:after="0" w:line="240" w:lineRule="auto"/>
              <w:rPr>
                <w:rFonts w:cs="Times New Roman"/>
              </w:rPr>
            </w:pPr>
            <w:r w:rsidRPr="00BA4E49">
              <w:rPr>
                <w:rFonts w:cs="Times New Roman"/>
              </w:rPr>
              <w:t>Diegė</w:t>
            </w:r>
            <w:r w:rsidR="004E0645" w:rsidRPr="00BA4E49">
              <w:rPr>
                <w:rFonts w:cs="Times New Roman"/>
              </w:rPr>
              <w:t xml:space="preserve">jas turi sukurti funkcionalumą registruotus įvykius </w:t>
            </w:r>
            <w:r w:rsidRPr="00BA4E49">
              <w:rPr>
                <w:rFonts w:cs="Times New Roman"/>
              </w:rPr>
              <w:t>apdorojami pagal nustatytas taisykles.</w:t>
            </w:r>
          </w:p>
        </w:tc>
      </w:tr>
      <w:tr w:rsidR="00BA4E49" w:rsidRPr="00BA4E49" w14:paraId="51DEAFFB" w14:textId="77777777" w:rsidTr="00AE57DA">
        <w:tc>
          <w:tcPr>
            <w:tcW w:w="373" w:type="pct"/>
          </w:tcPr>
          <w:p w14:paraId="15D8F8B8" w14:textId="77777777" w:rsidR="003F0002" w:rsidRPr="00BA4E49" w:rsidRDefault="003F0002" w:rsidP="00F07A9F">
            <w:pPr>
              <w:numPr>
                <w:ilvl w:val="0"/>
                <w:numId w:val="2"/>
              </w:numPr>
              <w:spacing w:after="0" w:line="240" w:lineRule="auto"/>
              <w:ind w:left="360"/>
              <w:rPr>
                <w:rFonts w:cs="Times New Roman"/>
              </w:rPr>
            </w:pPr>
          </w:p>
        </w:tc>
        <w:tc>
          <w:tcPr>
            <w:tcW w:w="4627" w:type="pct"/>
          </w:tcPr>
          <w:p w14:paraId="3FCA6057" w14:textId="77777777" w:rsidR="003F0002" w:rsidRPr="00BA4E49" w:rsidRDefault="003F0002" w:rsidP="00AE57DA">
            <w:pPr>
              <w:spacing w:after="0" w:line="240" w:lineRule="auto"/>
              <w:rPr>
                <w:rFonts w:cs="Times New Roman"/>
              </w:rPr>
            </w:pPr>
            <w:r w:rsidRPr="00BA4E49">
              <w:rPr>
                <w:rFonts w:cs="Times New Roman"/>
              </w:rPr>
              <w:t>Diegėjas turi sukurti funkcionalumą</w:t>
            </w:r>
            <w:r w:rsidR="004E0645" w:rsidRPr="00BA4E49">
              <w:rPr>
                <w:szCs w:val="24"/>
              </w:rPr>
              <w:t xml:space="preserve"> </w:t>
            </w:r>
            <w:r w:rsidRPr="00BA4E49">
              <w:rPr>
                <w:szCs w:val="24"/>
              </w:rPr>
              <w:t>peržiūrėti sistemoje registruotus įvykius.</w:t>
            </w:r>
          </w:p>
        </w:tc>
      </w:tr>
      <w:tr w:rsidR="003F0002" w:rsidRPr="00BA4E49" w14:paraId="12EE21B0" w14:textId="77777777" w:rsidTr="00AE57DA">
        <w:tc>
          <w:tcPr>
            <w:tcW w:w="373" w:type="pct"/>
          </w:tcPr>
          <w:p w14:paraId="671217A8" w14:textId="77777777" w:rsidR="003F0002" w:rsidRPr="00BA4E49" w:rsidRDefault="003F0002" w:rsidP="00F07A9F">
            <w:pPr>
              <w:numPr>
                <w:ilvl w:val="0"/>
                <w:numId w:val="2"/>
              </w:numPr>
              <w:spacing w:after="0" w:line="240" w:lineRule="auto"/>
              <w:ind w:left="360"/>
              <w:rPr>
                <w:rFonts w:cs="Times New Roman"/>
              </w:rPr>
            </w:pPr>
          </w:p>
        </w:tc>
        <w:tc>
          <w:tcPr>
            <w:tcW w:w="4627" w:type="pct"/>
          </w:tcPr>
          <w:p w14:paraId="3C228251" w14:textId="77777777" w:rsidR="003F0002" w:rsidRPr="00BA4E49" w:rsidRDefault="003F0002" w:rsidP="00AE57DA">
            <w:pPr>
              <w:spacing w:after="0" w:line="240" w:lineRule="auto"/>
              <w:rPr>
                <w:rFonts w:cs="Times New Roman"/>
              </w:rPr>
            </w:pPr>
            <w:r w:rsidRPr="00BA4E49">
              <w:rPr>
                <w:rFonts w:cs="Times New Roman"/>
              </w:rPr>
              <w:t>Diegėjas turi sukurti funkcionalumą</w:t>
            </w:r>
            <w:r w:rsidR="004E0645" w:rsidRPr="00BA4E49">
              <w:rPr>
                <w:szCs w:val="24"/>
              </w:rPr>
              <w:t xml:space="preserve"> </w:t>
            </w:r>
            <w:r w:rsidRPr="00BA4E49">
              <w:rPr>
                <w:szCs w:val="24"/>
              </w:rPr>
              <w:t>atlikti paiešką registruotų įvykių sąraše.</w:t>
            </w:r>
          </w:p>
        </w:tc>
      </w:tr>
    </w:tbl>
    <w:p w14:paraId="548F229F" w14:textId="77777777" w:rsidR="003F0002" w:rsidRPr="00BA4E49" w:rsidRDefault="003F0002" w:rsidP="007A0377">
      <w:pPr>
        <w:rPr>
          <w:rFonts w:cs="Times New Roman"/>
        </w:rPr>
      </w:pPr>
    </w:p>
    <w:p w14:paraId="123004C2" w14:textId="2230C294" w:rsidR="007A0377" w:rsidRPr="00BA4E49" w:rsidRDefault="00BB6E3C" w:rsidP="00E41EE8">
      <w:pPr>
        <w:pStyle w:val="Antrat3"/>
      </w:pPr>
      <w:bookmarkStart w:id="338" w:name="_Ref340897"/>
      <w:bookmarkStart w:id="339" w:name="_Toc3494682"/>
      <w:bookmarkStart w:id="340" w:name="_Toc15551513"/>
      <w:r>
        <w:t>Papildomi neprivalomi f</w:t>
      </w:r>
      <w:r w:rsidR="007A0377" w:rsidRPr="00BA4E49">
        <w:t>unkciniai reikalavimai „</w:t>
      </w:r>
      <w:r w:rsidR="00172FE6">
        <w:t>P</w:t>
      </w:r>
      <w:r w:rsidR="007A0377" w:rsidRPr="00BA4E49">
        <w:t>F.1</w:t>
      </w:r>
      <w:r w:rsidR="000E1946">
        <w:t>2</w:t>
      </w:r>
      <w:r w:rsidR="007A0377" w:rsidRPr="00BA4E49">
        <w:t>. Prieiga prie apibendrintos IT paslaugų vertinimo informacijos“</w:t>
      </w:r>
      <w:bookmarkEnd w:id="338"/>
      <w:bookmarkEnd w:id="339"/>
      <w:bookmarkEnd w:id="340"/>
    </w:p>
    <w:p w14:paraId="57333588" w14:textId="49394942" w:rsidR="00CF7568" w:rsidRPr="001213CE" w:rsidRDefault="00CE4298" w:rsidP="00CE4298">
      <w:pPr>
        <w:pStyle w:val="Antrat"/>
        <w:rPr>
          <w:color w:val="auto"/>
        </w:rPr>
      </w:pPr>
      <w:r w:rsidRPr="001213CE">
        <w:rPr>
          <w:color w:val="auto"/>
        </w:rPr>
        <w:t xml:space="preserve">Lentelė </w:t>
      </w:r>
      <w:r w:rsidR="00115810" w:rsidRPr="001213CE">
        <w:rPr>
          <w:i w:val="0"/>
          <w:iCs w:val="0"/>
        </w:rPr>
        <w:fldChar w:fldCharType="begin"/>
      </w:r>
      <w:r w:rsidR="00115810" w:rsidRPr="00BA4E49">
        <w:rPr>
          <w:color w:val="auto"/>
        </w:rPr>
        <w:instrText xml:space="preserve"> SEQ Lentelė \* ARABIC </w:instrText>
      </w:r>
      <w:r w:rsidR="00115810" w:rsidRPr="001213CE">
        <w:rPr>
          <w:i w:val="0"/>
          <w:iCs w:val="0"/>
        </w:rPr>
        <w:fldChar w:fldCharType="separate"/>
      </w:r>
      <w:r w:rsidR="00CB2BE1">
        <w:rPr>
          <w:noProof/>
          <w:color w:val="auto"/>
        </w:rPr>
        <w:t>33</w:t>
      </w:r>
      <w:r w:rsidR="00115810" w:rsidRPr="001213CE">
        <w:rPr>
          <w:i w:val="0"/>
          <w:iCs w:val="0"/>
        </w:rPr>
        <w:fldChar w:fldCharType="end"/>
      </w:r>
      <w:r w:rsidR="00CF7568" w:rsidRPr="00BA4E49">
        <w:rPr>
          <w:color w:val="auto"/>
        </w:rPr>
        <w:t>.</w:t>
      </w:r>
      <w:r w:rsidR="00CF7568" w:rsidRPr="001213CE">
        <w:rPr>
          <w:color w:val="auto"/>
        </w:rPr>
        <w:t xml:space="preserve"> Funkci</w:t>
      </w:r>
      <w:r w:rsidR="0092433C" w:rsidRPr="001213CE">
        <w:rPr>
          <w:color w:val="auto"/>
        </w:rPr>
        <w:t>niai reikalavimai „F.1</w:t>
      </w:r>
      <w:r w:rsidR="004F3099">
        <w:rPr>
          <w:color w:val="auto"/>
        </w:rPr>
        <w:t>4</w:t>
      </w:r>
      <w:r w:rsidR="0092433C" w:rsidRPr="001213CE">
        <w:rPr>
          <w:color w:val="auto"/>
        </w:rPr>
        <w:t>. Prieiga</w:t>
      </w:r>
      <w:r w:rsidR="00CF7568" w:rsidRPr="001213CE">
        <w:rPr>
          <w:color w:val="auto"/>
        </w:rPr>
        <w:t xml:space="preserve"> prie apibendrintos IT paslaugų vertinimo informacijos</w:t>
      </w:r>
      <w:r w:rsidR="0092433C" w:rsidRPr="001213CE">
        <w:rPr>
          <w:color w:val="auto"/>
        </w:rPr>
        <w:t>“</w:t>
      </w:r>
    </w:p>
    <w:tbl>
      <w:tblPr>
        <w:tblStyle w:val="CV14"/>
        <w:tblW w:w="9587" w:type="dxa"/>
        <w:tblLook w:val="04A0" w:firstRow="1" w:lastRow="0" w:firstColumn="1" w:lastColumn="0" w:noHBand="0" w:noVBand="1"/>
      </w:tblPr>
      <w:tblGrid>
        <w:gridCol w:w="704"/>
        <w:gridCol w:w="8883"/>
      </w:tblGrid>
      <w:tr w:rsidR="00BA4E49" w:rsidRPr="00BA4E49" w14:paraId="00F98168" w14:textId="27ABAD39" w:rsidTr="00D81CD3">
        <w:trPr>
          <w:tblHeader/>
        </w:trPr>
        <w:tc>
          <w:tcPr>
            <w:tcW w:w="704" w:type="dxa"/>
            <w:shd w:val="clear" w:color="auto" w:fill="D9D9D9" w:themeFill="background1" w:themeFillShade="D9"/>
          </w:tcPr>
          <w:p w14:paraId="62997EF1" w14:textId="2B43E2C6" w:rsidR="004D1790" w:rsidRPr="00BA4E49" w:rsidRDefault="004D1790" w:rsidP="00D81CD3">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35A7C9E7" w14:textId="7D89B9D9" w:rsidR="004D1790" w:rsidRPr="00BA4E49" w:rsidRDefault="004D1790" w:rsidP="00D81CD3">
            <w:pPr>
              <w:spacing w:after="0" w:line="240" w:lineRule="auto"/>
              <w:rPr>
                <w:rFonts w:cs="Times New Roman"/>
                <w:b/>
              </w:rPr>
            </w:pPr>
            <w:r w:rsidRPr="00BA4E49">
              <w:rPr>
                <w:rFonts w:cs="Times New Roman"/>
                <w:b/>
              </w:rPr>
              <w:t>Reikalavimas</w:t>
            </w:r>
          </w:p>
        </w:tc>
      </w:tr>
      <w:tr w:rsidR="00BA4E49" w:rsidRPr="00BA4E49" w14:paraId="57353DDB" w14:textId="5B992DD2" w:rsidTr="00D81CD3">
        <w:tc>
          <w:tcPr>
            <w:tcW w:w="704" w:type="dxa"/>
          </w:tcPr>
          <w:p w14:paraId="7EE62820" w14:textId="0021330F" w:rsidR="004D1790" w:rsidRPr="00BA4E49" w:rsidRDefault="004D1790" w:rsidP="00F07A9F">
            <w:pPr>
              <w:numPr>
                <w:ilvl w:val="0"/>
                <w:numId w:val="2"/>
              </w:numPr>
              <w:spacing w:after="0" w:line="240" w:lineRule="auto"/>
              <w:ind w:left="360"/>
              <w:rPr>
                <w:rFonts w:cs="Times New Roman"/>
              </w:rPr>
            </w:pPr>
          </w:p>
        </w:tc>
        <w:tc>
          <w:tcPr>
            <w:tcW w:w="8883" w:type="dxa"/>
          </w:tcPr>
          <w:p w14:paraId="5E9E606A" w14:textId="5350531A" w:rsidR="004D1790" w:rsidRPr="00BA4E49" w:rsidRDefault="004D1790" w:rsidP="00D81CD3">
            <w:pPr>
              <w:spacing w:after="0" w:line="240" w:lineRule="auto"/>
              <w:rPr>
                <w:rFonts w:cs="Times New Roman"/>
              </w:rPr>
            </w:pPr>
            <w:r w:rsidRPr="00BA4E49">
              <w:rPr>
                <w:rFonts w:cs="Times New Roman"/>
              </w:rPr>
              <w:t>Diegėjas turi sukurti funkcionalumą kurti šias IT paslaugų vertinimo apklausas:</w:t>
            </w:r>
          </w:p>
          <w:p w14:paraId="7CE5B392" w14:textId="14EC498F" w:rsidR="004D1790" w:rsidRPr="00BA4E49" w:rsidRDefault="004D1790" w:rsidP="00517D92">
            <w:pPr>
              <w:numPr>
                <w:ilvl w:val="0"/>
                <w:numId w:val="34"/>
              </w:numPr>
              <w:spacing w:after="0" w:line="240" w:lineRule="auto"/>
              <w:ind w:left="308"/>
              <w:rPr>
                <w:rFonts w:cs="Times New Roman"/>
              </w:rPr>
            </w:pPr>
            <w:r w:rsidRPr="00BA4E49">
              <w:rPr>
                <w:rFonts w:cs="Times New Roman"/>
              </w:rPr>
              <w:t>bendrines apklausas, kuriamas ir atliekamas pagal poreikį;</w:t>
            </w:r>
          </w:p>
          <w:p w14:paraId="1326EBEA" w14:textId="51FFC0ED" w:rsidR="004D1790" w:rsidRPr="00BA4E49" w:rsidRDefault="004D1790" w:rsidP="00517D92">
            <w:pPr>
              <w:numPr>
                <w:ilvl w:val="0"/>
                <w:numId w:val="34"/>
              </w:numPr>
              <w:spacing w:after="0" w:line="240" w:lineRule="auto"/>
              <w:ind w:left="308"/>
              <w:rPr>
                <w:rFonts w:cs="Times New Roman"/>
              </w:rPr>
            </w:pPr>
            <w:r w:rsidRPr="00BA4E49">
              <w:rPr>
                <w:rFonts w:cs="Times New Roman"/>
              </w:rPr>
              <w:t>IT paslaugos suteikimo kokybės ir aptarnavimo kokybės vertinimo apklausas, atliekamas pagal nustatytus parametrus (pvz., po išspręsto incidento, įvykdyto IT paslaugos užsakymo ir kt.).</w:t>
            </w:r>
          </w:p>
        </w:tc>
      </w:tr>
      <w:tr w:rsidR="00BA4E49" w:rsidRPr="00BA4E49" w14:paraId="26121466" w14:textId="40F9156E" w:rsidTr="00D81CD3">
        <w:tc>
          <w:tcPr>
            <w:tcW w:w="704" w:type="dxa"/>
          </w:tcPr>
          <w:p w14:paraId="3092F033" w14:textId="1E7FB672" w:rsidR="004D1790" w:rsidRPr="00BA4E49" w:rsidRDefault="004D1790" w:rsidP="00F07A9F">
            <w:pPr>
              <w:numPr>
                <w:ilvl w:val="0"/>
                <w:numId w:val="2"/>
              </w:numPr>
              <w:spacing w:after="0" w:line="240" w:lineRule="auto"/>
              <w:ind w:left="360"/>
              <w:rPr>
                <w:rFonts w:cs="Times New Roman"/>
              </w:rPr>
            </w:pPr>
          </w:p>
        </w:tc>
        <w:tc>
          <w:tcPr>
            <w:tcW w:w="8883" w:type="dxa"/>
          </w:tcPr>
          <w:p w14:paraId="10158EC0" w14:textId="59E8545B" w:rsidR="004D1790" w:rsidRPr="00BA4E49" w:rsidRDefault="004D1790" w:rsidP="00D81CD3">
            <w:pPr>
              <w:spacing w:after="0" w:line="240" w:lineRule="auto"/>
              <w:rPr>
                <w:rFonts w:cs="Times New Roman"/>
              </w:rPr>
            </w:pPr>
            <w:r w:rsidRPr="00BA4E49">
              <w:rPr>
                <w:rFonts w:cs="Times New Roman"/>
              </w:rPr>
              <w:t>Diegėjas turi sukurti funkcionalumą kurti naują IT paslaugų vertinimo apklausą, įvedant jos pavadinimą ir vykdymo parametrus.</w:t>
            </w:r>
          </w:p>
        </w:tc>
      </w:tr>
      <w:tr w:rsidR="00BA4E49" w:rsidRPr="00BA4E49" w14:paraId="58CC75B9" w14:textId="46243EDB" w:rsidTr="00D81CD3">
        <w:tc>
          <w:tcPr>
            <w:tcW w:w="704" w:type="dxa"/>
          </w:tcPr>
          <w:p w14:paraId="1EA54CD2" w14:textId="2EB7E5CB" w:rsidR="004D1790" w:rsidRPr="00BA4E49" w:rsidRDefault="004D1790" w:rsidP="00F07A9F">
            <w:pPr>
              <w:numPr>
                <w:ilvl w:val="0"/>
                <w:numId w:val="2"/>
              </w:numPr>
              <w:spacing w:after="0" w:line="240" w:lineRule="auto"/>
              <w:ind w:left="360"/>
              <w:rPr>
                <w:rFonts w:cs="Times New Roman"/>
              </w:rPr>
            </w:pPr>
          </w:p>
        </w:tc>
        <w:tc>
          <w:tcPr>
            <w:tcW w:w="8883" w:type="dxa"/>
          </w:tcPr>
          <w:p w14:paraId="4680DDDE" w14:textId="0DDF2F3F" w:rsidR="004D1790" w:rsidRPr="00BA4E49" w:rsidRDefault="004D1790" w:rsidP="00D81CD3">
            <w:pPr>
              <w:spacing w:after="0" w:line="240" w:lineRule="auto"/>
              <w:rPr>
                <w:rFonts w:cs="Times New Roman"/>
              </w:rPr>
            </w:pPr>
            <w:r w:rsidRPr="00BA4E49">
              <w:rPr>
                <w:rFonts w:cs="Times New Roman"/>
              </w:rPr>
              <w:t>Diegėjas turi sukurti funkcionalumą kiekvienai IT paslaugų vertinimo apklausai nustatyti vertinimo skalės balus ir</w:t>
            </w:r>
            <w:r w:rsidR="000563AF" w:rsidRPr="00BA4E49">
              <w:rPr>
                <w:rFonts w:cs="Times New Roman"/>
              </w:rPr>
              <w:t xml:space="preserve"> </w:t>
            </w:r>
            <w:r w:rsidRPr="00BA4E49">
              <w:rPr>
                <w:rFonts w:cs="Times New Roman"/>
              </w:rPr>
              <w:t>/</w:t>
            </w:r>
            <w:r w:rsidR="000563AF" w:rsidRPr="00BA4E49">
              <w:rPr>
                <w:rFonts w:cs="Times New Roman"/>
              </w:rPr>
              <w:t xml:space="preserve"> </w:t>
            </w:r>
            <w:r w:rsidRPr="00BA4E49">
              <w:rPr>
                <w:rFonts w:cs="Times New Roman"/>
              </w:rPr>
              <w:t xml:space="preserve">ar galimybę </w:t>
            </w:r>
            <w:r w:rsidR="000563AF" w:rsidRPr="00BA4E49">
              <w:rPr>
                <w:rFonts w:cs="Times New Roman"/>
              </w:rPr>
              <w:t>VIPVIS naudotojui pateikti</w:t>
            </w:r>
            <w:r w:rsidRPr="00BA4E49">
              <w:rPr>
                <w:rFonts w:cs="Times New Roman"/>
              </w:rPr>
              <w:t xml:space="preserve"> atsiliepimą tekstu.</w:t>
            </w:r>
          </w:p>
        </w:tc>
      </w:tr>
      <w:tr w:rsidR="00BA4E49" w:rsidRPr="00BA4E49" w14:paraId="5DAF6F91" w14:textId="343ECEB7" w:rsidTr="00D81CD3">
        <w:tc>
          <w:tcPr>
            <w:tcW w:w="704" w:type="dxa"/>
          </w:tcPr>
          <w:p w14:paraId="36CD1F83" w14:textId="778C2F85" w:rsidR="004D1790" w:rsidRPr="00BA4E49" w:rsidRDefault="004D1790" w:rsidP="00F07A9F">
            <w:pPr>
              <w:numPr>
                <w:ilvl w:val="0"/>
                <w:numId w:val="2"/>
              </w:numPr>
              <w:spacing w:after="0" w:line="240" w:lineRule="auto"/>
              <w:ind w:left="360"/>
              <w:rPr>
                <w:rFonts w:cs="Times New Roman"/>
              </w:rPr>
            </w:pPr>
          </w:p>
        </w:tc>
        <w:tc>
          <w:tcPr>
            <w:tcW w:w="8883" w:type="dxa"/>
          </w:tcPr>
          <w:p w14:paraId="763EAE3E" w14:textId="69105FF9" w:rsidR="004D1790" w:rsidRPr="00BA4E49" w:rsidRDefault="004D1790" w:rsidP="00D81CD3">
            <w:pPr>
              <w:spacing w:after="0" w:line="240" w:lineRule="auto"/>
              <w:rPr>
                <w:rFonts w:cs="Times New Roman"/>
              </w:rPr>
            </w:pPr>
            <w:r w:rsidRPr="00BA4E49">
              <w:rPr>
                <w:rFonts w:cs="Times New Roman"/>
              </w:rPr>
              <w:t xml:space="preserve">Diegėjas turi sukurti funkcionalumą priskirti bendrinę apklausą visiems </w:t>
            </w:r>
            <w:r w:rsidR="000563AF" w:rsidRPr="00BA4E49">
              <w:rPr>
                <w:rFonts w:cs="Times New Roman"/>
              </w:rPr>
              <w:t>VIPVIS naudotojams arba pasirinktai VIPVIS naudotojų grupei</w:t>
            </w:r>
            <w:r w:rsidRPr="00BA4E49">
              <w:rPr>
                <w:rFonts w:cs="Times New Roman"/>
              </w:rPr>
              <w:t>.</w:t>
            </w:r>
          </w:p>
        </w:tc>
      </w:tr>
      <w:tr w:rsidR="00BA4E49" w:rsidRPr="00BA4E49" w14:paraId="01C32496" w14:textId="25B03D76" w:rsidTr="00D81CD3">
        <w:tc>
          <w:tcPr>
            <w:tcW w:w="704" w:type="dxa"/>
          </w:tcPr>
          <w:p w14:paraId="2E57EF02" w14:textId="688D149A" w:rsidR="004D1790" w:rsidRPr="00BA4E49" w:rsidRDefault="004D1790" w:rsidP="00F07A9F">
            <w:pPr>
              <w:numPr>
                <w:ilvl w:val="0"/>
                <w:numId w:val="2"/>
              </w:numPr>
              <w:spacing w:after="0" w:line="240" w:lineRule="auto"/>
              <w:ind w:left="360"/>
              <w:rPr>
                <w:rFonts w:cs="Times New Roman"/>
              </w:rPr>
            </w:pPr>
          </w:p>
        </w:tc>
        <w:tc>
          <w:tcPr>
            <w:tcW w:w="8883" w:type="dxa"/>
          </w:tcPr>
          <w:p w14:paraId="7E78F7B0" w14:textId="1FC00C9A" w:rsidR="004D1790" w:rsidRPr="00BA4E49" w:rsidRDefault="004D1790" w:rsidP="00D81CD3">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atliekant </w:t>
            </w:r>
            <w:r w:rsidRPr="00BA4E49">
              <w:rPr>
                <w:rFonts w:cs="Times New Roman"/>
              </w:rPr>
              <w:t xml:space="preserve">IT paslaugų vertinimo </w:t>
            </w:r>
            <w:r w:rsidRPr="00BA4E49">
              <w:rPr>
                <w:rFonts w:cs="Arial"/>
                <w:kern w:val="12"/>
              </w:rPr>
              <w:t>apklausos parametrų peržiūrą, juos modifikuoti, trinti, įtraukti naujus ir išsau</w:t>
            </w:r>
            <w:r w:rsidR="000563AF" w:rsidRPr="00BA4E49">
              <w:rPr>
                <w:rFonts w:cs="Arial"/>
                <w:kern w:val="12"/>
              </w:rPr>
              <w:t>goti pakeitimus arba ištrinti</w:t>
            </w:r>
            <w:r w:rsidRPr="00BA4E49">
              <w:rPr>
                <w:rFonts w:cs="Arial"/>
                <w:kern w:val="12"/>
              </w:rPr>
              <w:t xml:space="preserve"> IT paslaugų vertinimo apklausą.</w:t>
            </w:r>
          </w:p>
        </w:tc>
      </w:tr>
      <w:tr w:rsidR="00BA4E49" w:rsidRPr="00BA4E49" w14:paraId="68B2DDBE" w14:textId="22F37E74" w:rsidTr="00D81CD3">
        <w:tc>
          <w:tcPr>
            <w:tcW w:w="704" w:type="dxa"/>
          </w:tcPr>
          <w:p w14:paraId="365F3588" w14:textId="75329AF6" w:rsidR="004D1790" w:rsidRPr="00BA4E49" w:rsidRDefault="004D1790" w:rsidP="00F07A9F">
            <w:pPr>
              <w:numPr>
                <w:ilvl w:val="0"/>
                <w:numId w:val="2"/>
              </w:numPr>
              <w:spacing w:after="0" w:line="240" w:lineRule="auto"/>
              <w:ind w:left="360"/>
              <w:rPr>
                <w:rFonts w:cs="Times New Roman"/>
              </w:rPr>
            </w:pPr>
          </w:p>
        </w:tc>
        <w:tc>
          <w:tcPr>
            <w:tcW w:w="8883" w:type="dxa"/>
          </w:tcPr>
          <w:p w14:paraId="7D956E3C" w14:textId="7C09E718" w:rsidR="004D1790" w:rsidRPr="00BA4E49" w:rsidRDefault="004D1790" w:rsidP="00D81CD3">
            <w:pPr>
              <w:spacing w:after="0" w:line="240" w:lineRule="auto"/>
              <w:rPr>
                <w:rFonts w:cs="Times New Roman"/>
              </w:rPr>
            </w:pPr>
            <w:r w:rsidRPr="00BA4E49">
              <w:rPr>
                <w:rFonts w:cs="Times New Roman"/>
              </w:rPr>
              <w:t xml:space="preserve">Diegėjas turi sukurti funkcionalumą aktyvuoti ir deaktyvuoti IT paslaugų vertinimo apklausų </w:t>
            </w:r>
            <w:r w:rsidR="000563AF" w:rsidRPr="00BA4E49">
              <w:rPr>
                <w:rFonts w:cs="Times New Roman"/>
              </w:rPr>
              <w:t>vykdymo</w:t>
            </w:r>
            <w:r w:rsidRPr="00BA4E49">
              <w:rPr>
                <w:rFonts w:cs="Times New Roman"/>
              </w:rPr>
              <w:t xml:space="preserve"> nustatymus ne</w:t>
            </w:r>
            <w:r w:rsidR="000563AF" w:rsidRPr="00BA4E49">
              <w:rPr>
                <w:rFonts w:cs="Times New Roman"/>
              </w:rPr>
              <w:t>iš</w:t>
            </w:r>
            <w:r w:rsidRPr="00BA4E49">
              <w:rPr>
                <w:rFonts w:cs="Times New Roman"/>
              </w:rPr>
              <w:t>trinant pačios apklausos.</w:t>
            </w:r>
          </w:p>
        </w:tc>
      </w:tr>
      <w:tr w:rsidR="00BA4E49" w:rsidRPr="00BA4E49" w14:paraId="554FC729" w14:textId="0C92D4AC" w:rsidTr="00D81CD3">
        <w:tc>
          <w:tcPr>
            <w:tcW w:w="704" w:type="dxa"/>
          </w:tcPr>
          <w:p w14:paraId="30F1BC3C" w14:textId="7246EFFE" w:rsidR="004D1790" w:rsidRPr="00BA4E49" w:rsidRDefault="004D1790" w:rsidP="00F07A9F">
            <w:pPr>
              <w:numPr>
                <w:ilvl w:val="0"/>
                <w:numId w:val="2"/>
              </w:numPr>
              <w:spacing w:after="0" w:line="240" w:lineRule="auto"/>
              <w:ind w:left="360"/>
              <w:rPr>
                <w:rFonts w:cs="Times New Roman"/>
              </w:rPr>
            </w:pPr>
          </w:p>
        </w:tc>
        <w:tc>
          <w:tcPr>
            <w:tcW w:w="8883" w:type="dxa"/>
          </w:tcPr>
          <w:p w14:paraId="44CF0717" w14:textId="181F8736" w:rsidR="004D1790" w:rsidRPr="00BA4E49" w:rsidRDefault="004D1790" w:rsidP="00D81CD3">
            <w:pPr>
              <w:spacing w:after="0" w:line="240" w:lineRule="auto"/>
              <w:rPr>
                <w:rFonts w:cs="Times New Roman"/>
              </w:rPr>
            </w:pPr>
            <w:r w:rsidRPr="00BA4E49">
              <w:rPr>
                <w:rFonts w:cs="Times New Roman"/>
              </w:rPr>
              <w:t>Diegė</w:t>
            </w:r>
            <w:r w:rsidR="000563AF" w:rsidRPr="00BA4E49">
              <w:rPr>
                <w:rFonts w:cs="Times New Roman"/>
              </w:rPr>
              <w:t xml:space="preserve">jas turi sukurti funkcionalumą sugeneruoti nuorodą į sukurtą </w:t>
            </w:r>
            <w:r w:rsidRPr="00BA4E49">
              <w:rPr>
                <w:rFonts w:cs="Times New Roman"/>
              </w:rPr>
              <w:t>bendrinę apklausą.</w:t>
            </w:r>
          </w:p>
        </w:tc>
      </w:tr>
      <w:tr w:rsidR="00BA4E49" w:rsidRPr="00BA4E49" w14:paraId="55467442" w14:textId="096E8407" w:rsidTr="00D81CD3">
        <w:tc>
          <w:tcPr>
            <w:tcW w:w="704" w:type="dxa"/>
          </w:tcPr>
          <w:p w14:paraId="70984682" w14:textId="77F58AD8" w:rsidR="004D1790" w:rsidRPr="00BA4E49" w:rsidRDefault="004D1790" w:rsidP="00F07A9F">
            <w:pPr>
              <w:numPr>
                <w:ilvl w:val="0"/>
                <w:numId w:val="2"/>
              </w:numPr>
              <w:spacing w:after="0" w:line="240" w:lineRule="auto"/>
              <w:ind w:left="360"/>
              <w:rPr>
                <w:rFonts w:cs="Times New Roman"/>
              </w:rPr>
            </w:pPr>
          </w:p>
        </w:tc>
        <w:tc>
          <w:tcPr>
            <w:tcW w:w="8883" w:type="dxa"/>
          </w:tcPr>
          <w:p w14:paraId="1CD5E888" w14:textId="236C365E" w:rsidR="004D1790" w:rsidRPr="00BA4E49" w:rsidRDefault="004D1790" w:rsidP="00D81CD3">
            <w:pPr>
              <w:spacing w:after="0" w:line="240" w:lineRule="auto"/>
              <w:rPr>
                <w:rFonts w:cs="Times New Roman"/>
              </w:rPr>
            </w:pPr>
            <w:r w:rsidRPr="00BA4E49">
              <w:rPr>
                <w:rFonts w:cs="Times New Roman"/>
              </w:rPr>
              <w:t>Diegėjas turi sukurti funkcionalumą peržiūrėti esamų IT paslaugų vertinimo apklausų sąrašą, pateikiant apklausų pavadinimus ir nuorodas į susistemintą apklausos rezultatų informaciją.</w:t>
            </w:r>
          </w:p>
        </w:tc>
      </w:tr>
      <w:tr w:rsidR="00BA4E49" w:rsidRPr="00BA4E49" w14:paraId="24655B48" w14:textId="457A5FAA" w:rsidTr="00D81CD3">
        <w:tc>
          <w:tcPr>
            <w:tcW w:w="704" w:type="dxa"/>
          </w:tcPr>
          <w:p w14:paraId="0AE6F36D" w14:textId="6FCBA5C8" w:rsidR="004D1790" w:rsidRPr="00BA4E49" w:rsidRDefault="004D1790" w:rsidP="00F07A9F">
            <w:pPr>
              <w:numPr>
                <w:ilvl w:val="0"/>
                <w:numId w:val="2"/>
              </w:numPr>
              <w:spacing w:after="0" w:line="240" w:lineRule="auto"/>
              <w:ind w:left="360"/>
              <w:rPr>
                <w:rFonts w:cs="Times New Roman"/>
              </w:rPr>
            </w:pPr>
          </w:p>
        </w:tc>
        <w:tc>
          <w:tcPr>
            <w:tcW w:w="8883" w:type="dxa"/>
          </w:tcPr>
          <w:p w14:paraId="59156234" w14:textId="47EC0B4D" w:rsidR="004D1790" w:rsidRPr="00BA4E49" w:rsidRDefault="004D1790" w:rsidP="00D81CD3">
            <w:pPr>
              <w:spacing w:after="0" w:line="240" w:lineRule="auto"/>
              <w:rPr>
                <w:rFonts w:cs="Times New Roman"/>
              </w:rPr>
            </w:pPr>
            <w:r w:rsidRPr="00BA4E49">
              <w:rPr>
                <w:rFonts w:cs="Times New Roman"/>
              </w:rPr>
              <w:t>Diegėjas turi sukurti funkcionalumą filtruoti</w:t>
            </w:r>
            <w:r w:rsidR="000563AF" w:rsidRPr="00BA4E49">
              <w:rPr>
                <w:rFonts w:cs="Times New Roman"/>
              </w:rPr>
              <w:t xml:space="preserve"> IT paslaugų vertinimo</w:t>
            </w:r>
            <w:r w:rsidRPr="00BA4E49">
              <w:rPr>
                <w:rFonts w:cs="Times New Roman"/>
              </w:rPr>
              <w:t xml:space="preserve"> apklausų sąrašą pagal tipą, IT paslaugos pavadinimą ir kitus kriterijus, kurie turi būti suderinti su IVPK.</w:t>
            </w:r>
          </w:p>
        </w:tc>
      </w:tr>
      <w:tr w:rsidR="00BA4E49" w:rsidRPr="00BA4E49" w14:paraId="05DDEA83" w14:textId="1EFD020B" w:rsidTr="00D81CD3">
        <w:tc>
          <w:tcPr>
            <w:tcW w:w="704" w:type="dxa"/>
          </w:tcPr>
          <w:p w14:paraId="5F6B8C55" w14:textId="02B4DCAC" w:rsidR="004D1790" w:rsidRPr="00BA4E49" w:rsidRDefault="004D1790" w:rsidP="00F07A9F">
            <w:pPr>
              <w:numPr>
                <w:ilvl w:val="0"/>
                <w:numId w:val="2"/>
              </w:numPr>
              <w:spacing w:after="0" w:line="240" w:lineRule="auto"/>
              <w:ind w:left="360"/>
              <w:rPr>
                <w:rFonts w:cs="Times New Roman"/>
              </w:rPr>
            </w:pPr>
          </w:p>
        </w:tc>
        <w:tc>
          <w:tcPr>
            <w:tcW w:w="8883" w:type="dxa"/>
          </w:tcPr>
          <w:p w14:paraId="3BF3750B" w14:textId="76726E43" w:rsidR="004D1790" w:rsidRPr="00BA4E49" w:rsidRDefault="004D1790" w:rsidP="00D81CD3">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pasirenkant </w:t>
            </w:r>
            <w:r w:rsidRPr="00BA4E49">
              <w:rPr>
                <w:rFonts w:cs="Times New Roman"/>
              </w:rPr>
              <w:t xml:space="preserve">IT paslaugų vertinimo </w:t>
            </w:r>
            <w:r w:rsidRPr="00BA4E49">
              <w:rPr>
                <w:rFonts w:cs="Arial"/>
                <w:kern w:val="12"/>
              </w:rPr>
              <w:t>apklausą iš sąrašo peržiūrėti jos vykdymo parametrus.</w:t>
            </w:r>
          </w:p>
        </w:tc>
      </w:tr>
      <w:tr w:rsidR="00BA4E49" w:rsidRPr="00BA4E49" w14:paraId="45B7135B" w14:textId="0EA06EF8" w:rsidTr="00D81CD3">
        <w:tc>
          <w:tcPr>
            <w:tcW w:w="704" w:type="dxa"/>
          </w:tcPr>
          <w:p w14:paraId="2D7A49F4" w14:textId="6B4423A7" w:rsidR="004D1790" w:rsidRPr="00BA4E49" w:rsidRDefault="004D1790" w:rsidP="00F07A9F">
            <w:pPr>
              <w:numPr>
                <w:ilvl w:val="0"/>
                <w:numId w:val="2"/>
              </w:numPr>
              <w:spacing w:after="0" w:line="240" w:lineRule="auto"/>
              <w:ind w:left="360"/>
              <w:rPr>
                <w:rFonts w:cs="Times New Roman"/>
              </w:rPr>
            </w:pPr>
          </w:p>
        </w:tc>
        <w:tc>
          <w:tcPr>
            <w:tcW w:w="8883" w:type="dxa"/>
          </w:tcPr>
          <w:p w14:paraId="4773EF7B" w14:textId="1EDC9081" w:rsidR="004D1790" w:rsidRPr="00BA4E49" w:rsidRDefault="004D1790" w:rsidP="00D81CD3">
            <w:pPr>
              <w:spacing w:after="0" w:line="240" w:lineRule="auto"/>
              <w:rPr>
                <w:rFonts w:cs="Times New Roman"/>
              </w:rPr>
            </w:pPr>
            <w:r w:rsidRPr="00BA4E49">
              <w:rPr>
                <w:rFonts w:cs="Times New Roman"/>
              </w:rPr>
              <w:t>Diegėjas turi sukurti funkcionalumą pažymėti apklausų sąraše vieną, kelias arba visas IT paslaugų vertinimo apklausas ir jas ištrinti.</w:t>
            </w:r>
          </w:p>
        </w:tc>
      </w:tr>
      <w:tr w:rsidR="00BA4E49" w:rsidRPr="00BA4E49" w14:paraId="50354F1D" w14:textId="737D1B5F" w:rsidTr="00D81CD3">
        <w:tc>
          <w:tcPr>
            <w:tcW w:w="704" w:type="dxa"/>
          </w:tcPr>
          <w:p w14:paraId="1B6E6373" w14:textId="3BCDEC39" w:rsidR="004D1790" w:rsidRPr="00BA4E49" w:rsidRDefault="004D1790" w:rsidP="00F07A9F">
            <w:pPr>
              <w:numPr>
                <w:ilvl w:val="0"/>
                <w:numId w:val="2"/>
              </w:numPr>
              <w:spacing w:after="0" w:line="240" w:lineRule="auto"/>
              <w:ind w:left="360"/>
              <w:rPr>
                <w:rFonts w:cs="Times New Roman"/>
              </w:rPr>
            </w:pPr>
          </w:p>
        </w:tc>
        <w:tc>
          <w:tcPr>
            <w:tcW w:w="8883" w:type="dxa"/>
          </w:tcPr>
          <w:p w14:paraId="74EA0100" w14:textId="402556BB" w:rsidR="004D1790" w:rsidRPr="00BA4E49" w:rsidRDefault="004D1790" w:rsidP="00D81CD3">
            <w:pPr>
              <w:spacing w:after="0" w:line="240" w:lineRule="auto"/>
              <w:rPr>
                <w:rFonts w:cs="Times New Roman"/>
              </w:rPr>
            </w:pPr>
            <w:r w:rsidRPr="00BA4E49">
              <w:rPr>
                <w:rFonts w:cs="Times New Roman"/>
              </w:rPr>
              <w:t>Diegėjas turi sukurti funkcionalumą peržiūrėti apklausų re</w:t>
            </w:r>
            <w:r w:rsidR="000563AF" w:rsidRPr="00BA4E49">
              <w:rPr>
                <w:rFonts w:cs="Times New Roman"/>
              </w:rPr>
              <w:t>zultatus pagal IT paslaugų tipą</w:t>
            </w:r>
            <w:r w:rsidRPr="00BA4E49">
              <w:rPr>
                <w:rFonts w:cs="Times New Roman"/>
              </w:rPr>
              <w:t xml:space="preserve"> ir </w:t>
            </w:r>
            <w:r w:rsidR="000563AF" w:rsidRPr="00BA4E49">
              <w:rPr>
                <w:rFonts w:cs="Times New Roman"/>
              </w:rPr>
              <w:t>kitus kriterijus, kurie turi</w:t>
            </w:r>
            <w:r w:rsidRPr="00BA4E49">
              <w:rPr>
                <w:rFonts w:cs="Times New Roman"/>
              </w:rPr>
              <w:t xml:space="preserve"> būti suderinti su IVPK.</w:t>
            </w:r>
          </w:p>
        </w:tc>
      </w:tr>
      <w:tr w:rsidR="00BA4E49" w:rsidRPr="00BA4E49" w14:paraId="5C203163" w14:textId="267230B6" w:rsidTr="00D81CD3">
        <w:tc>
          <w:tcPr>
            <w:tcW w:w="704" w:type="dxa"/>
          </w:tcPr>
          <w:p w14:paraId="2828FDF4" w14:textId="21900ABE" w:rsidR="004D1790" w:rsidRPr="00BA4E49" w:rsidRDefault="004D1790" w:rsidP="00F07A9F">
            <w:pPr>
              <w:numPr>
                <w:ilvl w:val="0"/>
                <w:numId w:val="2"/>
              </w:numPr>
              <w:spacing w:after="0" w:line="240" w:lineRule="auto"/>
              <w:ind w:left="360"/>
              <w:rPr>
                <w:rFonts w:cs="Times New Roman"/>
              </w:rPr>
            </w:pPr>
          </w:p>
        </w:tc>
        <w:tc>
          <w:tcPr>
            <w:tcW w:w="8883" w:type="dxa"/>
          </w:tcPr>
          <w:p w14:paraId="47A33B21" w14:textId="74A62F51" w:rsidR="004D1790" w:rsidRPr="00BA4E49" w:rsidRDefault="004D1790" w:rsidP="00D81CD3">
            <w:pPr>
              <w:spacing w:after="0" w:line="240" w:lineRule="auto"/>
              <w:rPr>
                <w:rFonts w:cs="Times New Roman"/>
              </w:rPr>
            </w:pPr>
            <w:r w:rsidRPr="00BA4E49">
              <w:rPr>
                <w:rFonts w:cs="Times New Roman"/>
              </w:rPr>
              <w:t xml:space="preserve">Diegėjas turi sukurti funkcionalumą registruoti ir peržiūrėti sistemoje </w:t>
            </w:r>
            <w:r w:rsidRPr="00BA4E49">
              <w:rPr>
                <w:rFonts w:cs="Arial"/>
                <w:kern w:val="12"/>
              </w:rPr>
              <w:t>nuasmenintus apklausų atsakymus.</w:t>
            </w:r>
          </w:p>
        </w:tc>
      </w:tr>
      <w:tr w:rsidR="00BA4E49" w:rsidRPr="00BA4E49" w14:paraId="1DF08832" w14:textId="2EA3AD8C" w:rsidTr="00D81CD3">
        <w:tc>
          <w:tcPr>
            <w:tcW w:w="704" w:type="dxa"/>
          </w:tcPr>
          <w:p w14:paraId="5A1378FB" w14:textId="05C37A61" w:rsidR="004D1790" w:rsidRPr="00BA4E49" w:rsidRDefault="004D1790" w:rsidP="00F07A9F">
            <w:pPr>
              <w:numPr>
                <w:ilvl w:val="0"/>
                <w:numId w:val="2"/>
              </w:numPr>
              <w:spacing w:after="0" w:line="240" w:lineRule="auto"/>
              <w:ind w:left="360"/>
              <w:rPr>
                <w:rFonts w:cs="Times New Roman"/>
              </w:rPr>
            </w:pPr>
          </w:p>
        </w:tc>
        <w:tc>
          <w:tcPr>
            <w:tcW w:w="8883" w:type="dxa"/>
          </w:tcPr>
          <w:p w14:paraId="3815231B" w14:textId="3DDEFD2E" w:rsidR="004D1790" w:rsidRPr="00BA4E49" w:rsidRDefault="004D1790" w:rsidP="00D81CD3">
            <w:pPr>
              <w:spacing w:after="0" w:line="240" w:lineRule="auto"/>
              <w:rPr>
                <w:rFonts w:cs="Times New Roman"/>
              </w:rPr>
            </w:pPr>
            <w:r w:rsidRPr="00BA4E49">
              <w:rPr>
                <w:rFonts w:cs="Times New Roman"/>
              </w:rPr>
              <w:t>Diegė</w:t>
            </w:r>
            <w:r w:rsidR="000563AF" w:rsidRPr="00BA4E49">
              <w:rPr>
                <w:rFonts w:cs="Times New Roman"/>
              </w:rPr>
              <w:t>jas turi sukurti funkcionalumą registruoti</w:t>
            </w:r>
            <w:r w:rsidRPr="00BA4E49">
              <w:rPr>
                <w:rFonts w:cs="Times New Roman"/>
              </w:rPr>
              <w:t xml:space="preserve"> pradėtų</w:t>
            </w:r>
            <w:r w:rsidR="000563AF" w:rsidRPr="00BA4E49">
              <w:rPr>
                <w:rFonts w:cs="Times New Roman"/>
              </w:rPr>
              <w:t xml:space="preserve"> ir neužbaigtų</w:t>
            </w:r>
            <w:r w:rsidRPr="00BA4E49">
              <w:rPr>
                <w:rFonts w:cs="Times New Roman"/>
              </w:rPr>
              <w:t xml:space="preserve"> pildyti</w:t>
            </w:r>
            <w:r w:rsidR="000563AF" w:rsidRPr="00BA4E49">
              <w:rPr>
                <w:rFonts w:cs="Times New Roman"/>
              </w:rPr>
              <w:t xml:space="preserve"> bendrinių apklausų skaičių</w:t>
            </w:r>
            <w:r w:rsidRPr="00BA4E49">
              <w:rPr>
                <w:rFonts w:cs="Times New Roman"/>
              </w:rPr>
              <w:t xml:space="preserve"> kiekvienai </w:t>
            </w:r>
            <w:r w:rsidR="000563AF" w:rsidRPr="00BA4E49">
              <w:rPr>
                <w:rFonts w:cs="Times New Roman"/>
              </w:rPr>
              <w:t>bendrinei</w:t>
            </w:r>
            <w:r w:rsidRPr="00BA4E49">
              <w:rPr>
                <w:rFonts w:cs="Times New Roman"/>
              </w:rPr>
              <w:t xml:space="preserve"> apklausai atskirai.</w:t>
            </w:r>
          </w:p>
        </w:tc>
      </w:tr>
      <w:tr w:rsidR="00BA4E49" w:rsidRPr="00BA4E49" w14:paraId="46B2737D" w14:textId="3346E3D4" w:rsidTr="00D81CD3">
        <w:tc>
          <w:tcPr>
            <w:tcW w:w="704" w:type="dxa"/>
          </w:tcPr>
          <w:p w14:paraId="2FA5A149" w14:textId="5845938C" w:rsidR="004D1790" w:rsidRPr="00BA4E49" w:rsidRDefault="004D1790" w:rsidP="00F07A9F">
            <w:pPr>
              <w:numPr>
                <w:ilvl w:val="0"/>
                <w:numId w:val="2"/>
              </w:numPr>
              <w:spacing w:after="0" w:line="240" w:lineRule="auto"/>
              <w:ind w:left="360"/>
              <w:rPr>
                <w:rFonts w:cs="Times New Roman"/>
              </w:rPr>
            </w:pPr>
          </w:p>
        </w:tc>
        <w:tc>
          <w:tcPr>
            <w:tcW w:w="8883" w:type="dxa"/>
          </w:tcPr>
          <w:p w14:paraId="00292D10" w14:textId="12D5E88B" w:rsidR="004D1790" w:rsidRPr="00BA4E49" w:rsidRDefault="004D1790" w:rsidP="00D81CD3">
            <w:pPr>
              <w:spacing w:after="0" w:line="240" w:lineRule="auto"/>
              <w:rPr>
                <w:rFonts w:cs="Times New Roman"/>
              </w:rPr>
            </w:pPr>
            <w:r w:rsidRPr="00BA4E49">
              <w:rPr>
                <w:rFonts w:cs="Times New Roman"/>
              </w:rPr>
              <w:t>Dieg</w:t>
            </w:r>
            <w:r w:rsidR="000563AF" w:rsidRPr="00BA4E49">
              <w:rPr>
                <w:rFonts w:cs="Times New Roman"/>
              </w:rPr>
              <w:t xml:space="preserve">ėjas turi sukurti funkcionalumą atvaizduoti IT paslaugų vertinimo apklausoje dalyvavusių ir IT paslaugų vertinimo apklausą užbaigusių VIPVIS naudotojų </w:t>
            </w:r>
            <w:r w:rsidR="000563AF" w:rsidRPr="00BA4E49">
              <w:rPr>
                <w:rFonts w:cs="Arial"/>
                <w:kern w:val="12"/>
              </w:rPr>
              <w:t>skaičių.</w:t>
            </w:r>
          </w:p>
        </w:tc>
      </w:tr>
      <w:tr w:rsidR="004D1790" w:rsidRPr="00BA4E49" w14:paraId="2C0498C1" w14:textId="3FEB7152" w:rsidTr="00D81CD3">
        <w:tc>
          <w:tcPr>
            <w:tcW w:w="704" w:type="dxa"/>
          </w:tcPr>
          <w:p w14:paraId="4705507D" w14:textId="419F12DC" w:rsidR="004D1790" w:rsidRPr="00BA4E49" w:rsidRDefault="004D1790" w:rsidP="00F07A9F">
            <w:pPr>
              <w:numPr>
                <w:ilvl w:val="0"/>
                <w:numId w:val="2"/>
              </w:numPr>
              <w:spacing w:after="0" w:line="240" w:lineRule="auto"/>
              <w:ind w:left="360"/>
              <w:rPr>
                <w:rFonts w:cs="Times New Roman"/>
              </w:rPr>
            </w:pPr>
          </w:p>
        </w:tc>
        <w:tc>
          <w:tcPr>
            <w:tcW w:w="8883" w:type="dxa"/>
          </w:tcPr>
          <w:p w14:paraId="31ED979D" w14:textId="6DF34935" w:rsidR="004D1790" w:rsidRPr="00BA4E49" w:rsidRDefault="004D1790" w:rsidP="00D81CD3">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peržiūrėti pasirinktos </w:t>
            </w:r>
            <w:r w:rsidR="000563AF" w:rsidRPr="00BA4E49">
              <w:rPr>
                <w:rFonts w:cs="Arial"/>
                <w:kern w:val="12"/>
              </w:rPr>
              <w:t>IT paslaugų vertinimo apklausos</w:t>
            </w:r>
            <w:r w:rsidRPr="00BA4E49">
              <w:rPr>
                <w:rFonts w:cs="Arial"/>
                <w:kern w:val="12"/>
              </w:rPr>
              <w:t xml:space="preserve"> atsakymų sta</w:t>
            </w:r>
            <w:r w:rsidR="000563AF" w:rsidRPr="00BA4E49">
              <w:rPr>
                <w:rFonts w:cs="Arial"/>
                <w:kern w:val="12"/>
              </w:rPr>
              <w:t>tistiką, vertinant tik pilnai už</w:t>
            </w:r>
            <w:r w:rsidRPr="00BA4E49">
              <w:rPr>
                <w:rFonts w:cs="Arial"/>
                <w:kern w:val="12"/>
              </w:rPr>
              <w:t>baigtų apklausų atsakymus, ir ją atvaizduoti pasirinktu optimaliausiu ir korektiškiausiu informaciją atvaizduojančiu vizualizacijos metodu</w:t>
            </w:r>
            <w:r w:rsidR="000563AF" w:rsidRPr="00BA4E49">
              <w:rPr>
                <w:rFonts w:cs="Arial"/>
                <w:kern w:val="12"/>
              </w:rPr>
              <w:t xml:space="preserve"> kuris turi būti suderintas su IVPK</w:t>
            </w:r>
            <w:r w:rsidRPr="00BA4E49">
              <w:rPr>
                <w:rFonts w:cs="Times New Roman"/>
              </w:rPr>
              <w:t>, pvz</w:t>
            </w:r>
            <w:r w:rsidR="000563AF" w:rsidRPr="00BA4E49">
              <w:rPr>
                <w:rFonts w:cs="Times New Roman"/>
              </w:rPr>
              <w:t>.,</w:t>
            </w:r>
            <w:r w:rsidRPr="00BA4E49">
              <w:rPr>
                <w:rFonts w:cs="Times New Roman"/>
              </w:rPr>
              <w:t>:</w:t>
            </w:r>
          </w:p>
          <w:p w14:paraId="02DE3177" w14:textId="0412FBD5" w:rsidR="004D1790" w:rsidRPr="00BA4E49" w:rsidRDefault="004D1790" w:rsidP="00517D92">
            <w:pPr>
              <w:numPr>
                <w:ilvl w:val="0"/>
                <w:numId w:val="34"/>
              </w:numPr>
              <w:spacing w:after="0" w:line="240" w:lineRule="auto"/>
              <w:ind w:left="308"/>
              <w:rPr>
                <w:rFonts w:cs="Times New Roman"/>
              </w:rPr>
            </w:pPr>
            <w:r w:rsidRPr="00BA4E49">
              <w:rPr>
                <w:rFonts w:cs="Times New Roman"/>
              </w:rPr>
              <w:t>stulpelinė diagrama;</w:t>
            </w:r>
          </w:p>
          <w:p w14:paraId="211C4406" w14:textId="1294B8AF" w:rsidR="004D1790" w:rsidRPr="00BA4E49" w:rsidRDefault="004D1790" w:rsidP="00517D92">
            <w:pPr>
              <w:numPr>
                <w:ilvl w:val="0"/>
                <w:numId w:val="34"/>
              </w:numPr>
              <w:spacing w:after="0" w:line="240" w:lineRule="auto"/>
              <w:ind w:left="308"/>
              <w:rPr>
                <w:rFonts w:cs="Times New Roman"/>
              </w:rPr>
            </w:pPr>
            <w:r w:rsidRPr="00BA4E49">
              <w:rPr>
                <w:rFonts w:cs="Times New Roman"/>
              </w:rPr>
              <w:t>linijinė diagrama;</w:t>
            </w:r>
          </w:p>
          <w:p w14:paraId="546A70F3" w14:textId="6D8F6C44" w:rsidR="004D1790" w:rsidRPr="00BA4E49" w:rsidRDefault="004D1790" w:rsidP="00517D92">
            <w:pPr>
              <w:numPr>
                <w:ilvl w:val="0"/>
                <w:numId w:val="34"/>
              </w:numPr>
              <w:spacing w:after="0" w:line="240" w:lineRule="auto"/>
              <w:ind w:left="308"/>
              <w:rPr>
                <w:rFonts w:cs="Times New Roman"/>
              </w:rPr>
            </w:pPr>
            <w:r w:rsidRPr="00BA4E49">
              <w:rPr>
                <w:rFonts w:cs="Times New Roman"/>
              </w:rPr>
              <w:t>burbulinė diagrama;</w:t>
            </w:r>
          </w:p>
          <w:p w14:paraId="127BF1CC" w14:textId="5F16DD68" w:rsidR="004D1790" w:rsidRPr="00BA4E49" w:rsidRDefault="004D1790" w:rsidP="00517D92">
            <w:pPr>
              <w:numPr>
                <w:ilvl w:val="0"/>
                <w:numId w:val="34"/>
              </w:numPr>
              <w:spacing w:after="0" w:line="240" w:lineRule="auto"/>
              <w:ind w:left="308"/>
              <w:rPr>
                <w:rFonts w:cs="Times New Roman"/>
              </w:rPr>
            </w:pPr>
            <w:r w:rsidRPr="00BA4E49">
              <w:rPr>
                <w:rFonts w:cs="Times New Roman"/>
              </w:rPr>
              <w:t>žemėlapio diagrama;</w:t>
            </w:r>
          </w:p>
          <w:p w14:paraId="37F7D895" w14:textId="1DA4742E" w:rsidR="004D1790" w:rsidRPr="00BA4E49" w:rsidRDefault="004D1790" w:rsidP="00517D92">
            <w:pPr>
              <w:numPr>
                <w:ilvl w:val="0"/>
                <w:numId w:val="34"/>
              </w:numPr>
              <w:spacing w:after="0" w:line="240" w:lineRule="auto"/>
              <w:ind w:left="308"/>
              <w:rPr>
                <w:rFonts w:cs="Times New Roman"/>
              </w:rPr>
            </w:pPr>
            <w:r w:rsidRPr="00BA4E49">
              <w:rPr>
                <w:rFonts w:cs="Times New Roman"/>
              </w:rPr>
              <w:t>tabuliarinė forma;</w:t>
            </w:r>
          </w:p>
          <w:p w14:paraId="3A3C8BD2" w14:textId="19A9FF64" w:rsidR="004D1790" w:rsidRPr="00BA4E49" w:rsidRDefault="000563AF" w:rsidP="00517D92">
            <w:pPr>
              <w:numPr>
                <w:ilvl w:val="0"/>
                <w:numId w:val="34"/>
              </w:numPr>
              <w:spacing w:after="0" w:line="240" w:lineRule="auto"/>
              <w:ind w:left="308"/>
              <w:rPr>
                <w:rFonts w:cs="Times New Roman"/>
              </w:rPr>
            </w:pPr>
            <w:r w:rsidRPr="00BA4E49">
              <w:rPr>
                <w:rFonts w:cs="Times New Roman"/>
              </w:rPr>
              <w:t>koreliacijos matrica.</w:t>
            </w:r>
          </w:p>
          <w:p w14:paraId="3FCCB9E7" w14:textId="7FD8EC3A" w:rsidR="004D1790" w:rsidRPr="00BA4E49" w:rsidRDefault="001073E3" w:rsidP="00D81CD3">
            <w:pPr>
              <w:spacing w:after="0" w:line="240" w:lineRule="auto"/>
              <w:rPr>
                <w:rFonts w:cs="Times New Roman"/>
              </w:rPr>
            </w:pPr>
            <w:r w:rsidRPr="00BA4E49">
              <w:rPr>
                <w:rFonts w:cs="Times New Roman"/>
              </w:rPr>
              <w:t>Informacijos atvaizdavimas turi būti interaktyvus, o grafikai – dinamiški</w:t>
            </w:r>
            <w:r>
              <w:rPr>
                <w:rFonts w:cs="Times New Roman"/>
              </w:rPr>
              <w:t>, t.</w:t>
            </w:r>
            <w:r w:rsidR="00A145C8">
              <w:rPr>
                <w:rFonts w:cs="Times New Roman"/>
              </w:rPr>
              <w:t xml:space="preserve"> </w:t>
            </w:r>
            <w:r>
              <w:rPr>
                <w:rFonts w:cs="Times New Roman"/>
              </w:rPr>
              <w:t>y. turi būti g</w:t>
            </w:r>
            <w:r w:rsidRPr="008323F4">
              <w:rPr>
                <w:rFonts w:cs="Times New Roman"/>
              </w:rPr>
              <w:t>alimyb</w:t>
            </w:r>
            <w:r>
              <w:rPr>
                <w:rFonts w:cs="Times New Roman"/>
              </w:rPr>
              <w:t>ė grafikus padidinti, pakeisti ašis, užvedus pelės rodyklę ant grafiko pamatyti grafiškai vaizduojamos informacijos skaitinę reikšmę ir t.t</w:t>
            </w:r>
            <w:r w:rsidRPr="00BA4E49">
              <w:rPr>
                <w:rFonts w:cs="Times New Roman"/>
              </w:rPr>
              <w:t>.</w:t>
            </w:r>
          </w:p>
        </w:tc>
      </w:tr>
    </w:tbl>
    <w:p w14:paraId="4764E2AE" w14:textId="77777777" w:rsidR="007A0377" w:rsidRPr="00BA4E49" w:rsidRDefault="007A0377" w:rsidP="007A0377">
      <w:pPr>
        <w:rPr>
          <w:rFonts w:cs="Times New Roman"/>
        </w:rPr>
      </w:pPr>
    </w:p>
    <w:p w14:paraId="0458FA64" w14:textId="770C7678" w:rsidR="007A0377" w:rsidRPr="00BA4E49" w:rsidRDefault="00BB6E3C" w:rsidP="00E41EE8">
      <w:pPr>
        <w:pStyle w:val="Antrat3"/>
      </w:pPr>
      <w:r>
        <w:t>Papildomi neprivalomi f</w:t>
      </w:r>
      <w:r w:rsidR="007A0377" w:rsidRPr="00BA4E49">
        <w:t>unkciniai reikalavimai „</w:t>
      </w:r>
      <w:r w:rsidR="00172FE6">
        <w:t>P</w:t>
      </w:r>
      <w:r w:rsidR="007A0377" w:rsidRPr="00BA4E49">
        <w:t>F.1</w:t>
      </w:r>
      <w:r w:rsidR="004677C9">
        <w:t>3</w:t>
      </w:r>
      <w:r w:rsidR="007A0377" w:rsidRPr="00BA4E49">
        <w:t xml:space="preserve">. Prieiga prie informacijos </w:t>
      </w:r>
      <w:bookmarkStart w:id="341" w:name="_Toc3494684"/>
      <w:bookmarkStart w:id="342" w:name="_Ref11797766"/>
      <w:bookmarkStart w:id="343" w:name="_Ref11845077"/>
      <w:bookmarkStart w:id="344" w:name="_Toc15551514"/>
      <w:r w:rsidR="007A0377" w:rsidRPr="00BA4E49">
        <w:t>apie apibendrintą IT paslaugų gavėjų IRT išteklių poreikį“</w:t>
      </w:r>
      <w:bookmarkEnd w:id="341"/>
      <w:bookmarkEnd w:id="342"/>
      <w:bookmarkEnd w:id="343"/>
      <w:bookmarkEnd w:id="344"/>
    </w:p>
    <w:p w14:paraId="648A8540" w14:textId="653ABC34" w:rsidR="00CF7568" w:rsidRPr="001213CE" w:rsidRDefault="000563AF" w:rsidP="000563AF">
      <w:pPr>
        <w:pStyle w:val="Antrat"/>
        <w:rPr>
          <w:color w:val="auto"/>
        </w:rPr>
      </w:pPr>
      <w:r w:rsidRPr="001213CE">
        <w:rPr>
          <w:color w:val="auto"/>
        </w:rPr>
        <w:t xml:space="preserve">Lentelė </w:t>
      </w:r>
      <w:r w:rsidR="00115810" w:rsidRPr="001213CE">
        <w:rPr>
          <w:i w:val="0"/>
          <w:iCs w:val="0"/>
        </w:rPr>
        <w:fldChar w:fldCharType="begin"/>
      </w:r>
      <w:r w:rsidR="00115810" w:rsidRPr="00BA4E49">
        <w:rPr>
          <w:color w:val="auto"/>
        </w:rPr>
        <w:instrText xml:space="preserve"> SEQ Lentelė \* ARABIC </w:instrText>
      </w:r>
      <w:r w:rsidR="00115810" w:rsidRPr="001213CE">
        <w:rPr>
          <w:i w:val="0"/>
          <w:iCs w:val="0"/>
        </w:rPr>
        <w:fldChar w:fldCharType="separate"/>
      </w:r>
      <w:r w:rsidR="00CB2BE1">
        <w:rPr>
          <w:noProof/>
          <w:color w:val="auto"/>
        </w:rPr>
        <w:t>34</w:t>
      </w:r>
      <w:r w:rsidR="00115810" w:rsidRPr="001213CE">
        <w:rPr>
          <w:i w:val="0"/>
          <w:iCs w:val="0"/>
        </w:rPr>
        <w:fldChar w:fldCharType="end"/>
      </w:r>
      <w:r w:rsidR="00CF7568" w:rsidRPr="00BA4E49">
        <w:rPr>
          <w:color w:val="auto"/>
        </w:rPr>
        <w:t>.</w:t>
      </w:r>
      <w:r w:rsidR="00CF7568" w:rsidRPr="001213CE">
        <w:rPr>
          <w:color w:val="auto"/>
        </w:rPr>
        <w:t xml:space="preserve"> Funkciniai reikalavimai</w:t>
      </w:r>
      <w:r w:rsidRPr="001213CE">
        <w:rPr>
          <w:color w:val="auto"/>
        </w:rPr>
        <w:t xml:space="preserve"> </w:t>
      </w:r>
      <w:r w:rsidR="006113BA" w:rsidRPr="001213CE">
        <w:rPr>
          <w:color w:val="auto"/>
        </w:rPr>
        <w:t>„</w:t>
      </w:r>
      <w:r w:rsidRPr="001213CE">
        <w:rPr>
          <w:color w:val="auto"/>
        </w:rPr>
        <w:t>F.</w:t>
      </w:r>
      <w:r w:rsidRPr="00BA4E49">
        <w:rPr>
          <w:color w:val="auto"/>
        </w:rPr>
        <w:t>1</w:t>
      </w:r>
      <w:r w:rsidR="003F6CD1">
        <w:rPr>
          <w:color w:val="auto"/>
        </w:rPr>
        <w:t>5</w:t>
      </w:r>
      <w:r w:rsidRPr="001213CE">
        <w:rPr>
          <w:color w:val="auto"/>
        </w:rPr>
        <w:t>. Prieiga</w:t>
      </w:r>
      <w:r w:rsidR="00CF7568" w:rsidRPr="001213CE">
        <w:rPr>
          <w:color w:val="auto"/>
        </w:rPr>
        <w:t xml:space="preserve"> prie informacijos apie apibendrintą IT paslaugų gavėjų IRT išteklių poreikį</w:t>
      </w:r>
      <w:r w:rsidRPr="001213CE">
        <w:rPr>
          <w:color w:val="auto"/>
        </w:rPr>
        <w:t>“</w:t>
      </w:r>
    </w:p>
    <w:tbl>
      <w:tblPr>
        <w:tblStyle w:val="CV14"/>
        <w:tblW w:w="9587" w:type="dxa"/>
        <w:tblLook w:val="04A0" w:firstRow="1" w:lastRow="0" w:firstColumn="1" w:lastColumn="0" w:noHBand="0" w:noVBand="1"/>
      </w:tblPr>
      <w:tblGrid>
        <w:gridCol w:w="698"/>
        <w:gridCol w:w="6"/>
        <w:gridCol w:w="8883"/>
      </w:tblGrid>
      <w:tr w:rsidR="00BA4E49" w:rsidRPr="00BA4E49" w14:paraId="3ECB1DF4" w14:textId="43AD5ED9" w:rsidTr="00D81CD3">
        <w:trPr>
          <w:tblHeader/>
        </w:trPr>
        <w:tc>
          <w:tcPr>
            <w:tcW w:w="704" w:type="dxa"/>
            <w:gridSpan w:val="2"/>
            <w:shd w:val="clear" w:color="auto" w:fill="D9D9D9" w:themeFill="background1" w:themeFillShade="D9"/>
          </w:tcPr>
          <w:p w14:paraId="3126C78F" w14:textId="095DEC93" w:rsidR="000563AF" w:rsidRPr="00BA4E49" w:rsidRDefault="000563AF" w:rsidP="00D81CD3">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37C29496" w14:textId="652E7E3A" w:rsidR="000563AF" w:rsidRPr="00BA4E49" w:rsidRDefault="000563AF" w:rsidP="00D81CD3">
            <w:pPr>
              <w:spacing w:after="0" w:line="240" w:lineRule="auto"/>
              <w:rPr>
                <w:rFonts w:cs="Times New Roman"/>
                <w:b/>
              </w:rPr>
            </w:pPr>
            <w:r w:rsidRPr="00BA4E49">
              <w:rPr>
                <w:rFonts w:cs="Times New Roman"/>
                <w:b/>
              </w:rPr>
              <w:t>Reikalavimas</w:t>
            </w:r>
          </w:p>
        </w:tc>
      </w:tr>
      <w:tr w:rsidR="00BA4E49" w:rsidRPr="00BA4E49" w14:paraId="3C919C78" w14:textId="53909626" w:rsidTr="00D81CD3">
        <w:tc>
          <w:tcPr>
            <w:tcW w:w="704" w:type="dxa"/>
            <w:gridSpan w:val="2"/>
          </w:tcPr>
          <w:p w14:paraId="1148DCDB" w14:textId="6D1C7442" w:rsidR="000563AF" w:rsidRPr="00BA4E49" w:rsidRDefault="000563AF" w:rsidP="00F07A9F">
            <w:pPr>
              <w:numPr>
                <w:ilvl w:val="0"/>
                <w:numId w:val="2"/>
              </w:numPr>
              <w:spacing w:after="0" w:line="240" w:lineRule="auto"/>
              <w:ind w:left="360"/>
              <w:rPr>
                <w:rFonts w:cs="Times New Roman"/>
              </w:rPr>
            </w:pPr>
          </w:p>
        </w:tc>
        <w:tc>
          <w:tcPr>
            <w:tcW w:w="8883" w:type="dxa"/>
          </w:tcPr>
          <w:p w14:paraId="334D6E6A" w14:textId="74D968A6" w:rsidR="000563AF" w:rsidRPr="00BA4E49" w:rsidRDefault="000563AF" w:rsidP="00D81CD3">
            <w:pPr>
              <w:spacing w:after="0" w:line="240" w:lineRule="auto"/>
              <w:rPr>
                <w:rFonts w:cs="Times New Roman"/>
              </w:rPr>
            </w:pPr>
            <w:r w:rsidRPr="00BA4E49">
              <w:rPr>
                <w:rFonts w:cs="Times New Roman"/>
              </w:rPr>
              <w:t xml:space="preserve">Diegėjas turi sukurti funkcionalumą </w:t>
            </w:r>
            <w:r w:rsidRPr="00BA4E49">
              <w:rPr>
                <w:rFonts w:cs="Arial"/>
                <w:kern w:val="12"/>
              </w:rPr>
              <w:t>peržiūrėti ir filtruoti būsimą paslaugų gavėjų IRT išteklių porei</w:t>
            </w:r>
            <w:r w:rsidRPr="00BA4E49">
              <w:rPr>
                <w:rFonts w:cs="Arial"/>
              </w:rPr>
              <w:t>k</w:t>
            </w:r>
            <w:r w:rsidRPr="00BA4E49">
              <w:rPr>
                <w:rFonts w:cs="Arial"/>
                <w:kern w:val="12"/>
              </w:rPr>
              <w:t xml:space="preserve">į </w:t>
            </w:r>
            <w:r w:rsidR="006113BA" w:rsidRPr="00BA4E49">
              <w:rPr>
                <w:rFonts w:cs="Arial"/>
                <w:kern w:val="12"/>
              </w:rPr>
              <w:t>pagal su IVPK</w:t>
            </w:r>
            <w:r w:rsidRPr="00BA4E49">
              <w:rPr>
                <w:rFonts w:cs="Arial"/>
                <w:kern w:val="12"/>
              </w:rPr>
              <w:t xml:space="preserve"> suderintus filtrus (pvz., laikotarpis, </w:t>
            </w:r>
            <w:r w:rsidR="006113BA" w:rsidRPr="00BA4E49">
              <w:rPr>
                <w:rFonts w:cs="Arial"/>
                <w:kern w:val="12"/>
              </w:rPr>
              <w:t>IT paslaugų gavėjas</w:t>
            </w:r>
            <w:r w:rsidRPr="00BA4E49">
              <w:rPr>
                <w:rFonts w:cs="Arial"/>
                <w:kern w:val="12"/>
              </w:rPr>
              <w:t xml:space="preserve"> ir kt.).</w:t>
            </w:r>
          </w:p>
        </w:tc>
      </w:tr>
      <w:tr w:rsidR="00BA4E49" w:rsidRPr="00BA4E49" w14:paraId="40AAC422" w14:textId="25E4CBF1" w:rsidTr="00D81CD3">
        <w:tc>
          <w:tcPr>
            <w:tcW w:w="704" w:type="dxa"/>
            <w:gridSpan w:val="2"/>
          </w:tcPr>
          <w:p w14:paraId="392C77C5" w14:textId="6CDD14BB" w:rsidR="000563AF" w:rsidRPr="00BA4E49" w:rsidRDefault="000563AF" w:rsidP="00F07A9F">
            <w:pPr>
              <w:numPr>
                <w:ilvl w:val="0"/>
                <w:numId w:val="2"/>
              </w:numPr>
              <w:spacing w:after="0" w:line="240" w:lineRule="auto"/>
              <w:ind w:left="360"/>
              <w:rPr>
                <w:rFonts w:cs="Times New Roman"/>
              </w:rPr>
            </w:pPr>
          </w:p>
        </w:tc>
        <w:tc>
          <w:tcPr>
            <w:tcW w:w="8883" w:type="dxa"/>
          </w:tcPr>
          <w:p w14:paraId="79FB81AD" w14:textId="42E3529B" w:rsidR="000563AF" w:rsidRPr="00BA4E49" w:rsidRDefault="000563AF" w:rsidP="00D81CD3">
            <w:pPr>
              <w:spacing w:after="0" w:line="240" w:lineRule="auto"/>
              <w:rPr>
                <w:rFonts w:cs="Arial"/>
                <w:kern w:val="12"/>
              </w:rPr>
            </w:pPr>
            <w:r w:rsidRPr="00BA4E49">
              <w:rPr>
                <w:rFonts w:cs="Times New Roman"/>
              </w:rPr>
              <w:t xml:space="preserve">Diegėjas turi sukurti funkcionalumą peržiūrėti ir filtruoti IT paslaugų naudojimo istoriją ir tendencijas pagal </w:t>
            </w:r>
            <w:r w:rsidR="006113BA" w:rsidRPr="00BA4E49">
              <w:rPr>
                <w:rFonts w:cs="Arial"/>
                <w:kern w:val="12"/>
              </w:rPr>
              <w:t>su IVPK</w:t>
            </w:r>
            <w:r w:rsidRPr="00BA4E49">
              <w:rPr>
                <w:rFonts w:cs="Arial"/>
                <w:kern w:val="12"/>
              </w:rPr>
              <w:t xml:space="preserve"> suderintus filtrus (pvz., laikotarpis, </w:t>
            </w:r>
            <w:r w:rsidR="006113BA" w:rsidRPr="00BA4E49">
              <w:rPr>
                <w:rFonts w:cs="Arial"/>
                <w:kern w:val="12"/>
              </w:rPr>
              <w:t>IT paslaugų gavėjas</w:t>
            </w:r>
            <w:r w:rsidRPr="00BA4E49">
              <w:rPr>
                <w:rFonts w:cs="Arial"/>
                <w:kern w:val="12"/>
              </w:rPr>
              <w:t xml:space="preserve"> ir kt.).</w:t>
            </w:r>
          </w:p>
        </w:tc>
      </w:tr>
      <w:tr w:rsidR="00BA4E49" w:rsidRPr="00BA4E49" w14:paraId="278795FD" w14:textId="200B54EB" w:rsidTr="00D81CD3">
        <w:tc>
          <w:tcPr>
            <w:tcW w:w="698" w:type="dxa"/>
          </w:tcPr>
          <w:p w14:paraId="7233109C" w14:textId="5570A8E7" w:rsidR="000563AF" w:rsidRPr="00BA4E49" w:rsidRDefault="000563AF" w:rsidP="00F07A9F">
            <w:pPr>
              <w:numPr>
                <w:ilvl w:val="0"/>
                <w:numId w:val="2"/>
              </w:numPr>
              <w:spacing w:after="0" w:line="240" w:lineRule="auto"/>
              <w:ind w:left="360"/>
              <w:rPr>
                <w:rFonts w:cs="Times New Roman"/>
              </w:rPr>
            </w:pPr>
          </w:p>
        </w:tc>
        <w:tc>
          <w:tcPr>
            <w:tcW w:w="8889" w:type="dxa"/>
            <w:gridSpan w:val="2"/>
            <w:shd w:val="clear" w:color="auto" w:fill="auto"/>
          </w:tcPr>
          <w:p w14:paraId="2C111CB8" w14:textId="0612F345" w:rsidR="000563AF" w:rsidRPr="00BA4E49" w:rsidRDefault="000563AF" w:rsidP="00D81CD3">
            <w:pPr>
              <w:spacing w:after="0" w:line="240" w:lineRule="auto"/>
              <w:rPr>
                <w:szCs w:val="24"/>
              </w:rPr>
            </w:pPr>
            <w:r w:rsidRPr="00BA4E49">
              <w:rPr>
                <w:rFonts w:cs="Times New Roman"/>
              </w:rPr>
              <w:t xml:space="preserve">Diegėjas turi sukurti funkcionalumą </w:t>
            </w:r>
            <w:r w:rsidRPr="00BA4E49">
              <w:rPr>
                <w:szCs w:val="24"/>
              </w:rPr>
              <w:t>konfigūruoti, generuoti ir peržiūrėti</w:t>
            </w:r>
            <w:r w:rsidR="006113BA" w:rsidRPr="00BA4E49">
              <w:rPr>
                <w:szCs w:val="24"/>
              </w:rPr>
              <w:t xml:space="preserve"> IRT išteklių poreikio</w:t>
            </w:r>
            <w:r w:rsidRPr="00BA4E49">
              <w:rPr>
                <w:szCs w:val="24"/>
              </w:rPr>
              <w:t xml:space="preserve"> ataskaitas, </w:t>
            </w:r>
            <w:r w:rsidRPr="00BA4E49">
              <w:rPr>
                <w:rFonts w:cs="Arial"/>
                <w:kern w:val="12"/>
              </w:rPr>
              <w:t xml:space="preserve">pateikiant jose informaciją </w:t>
            </w:r>
            <w:r w:rsidR="006113BA" w:rsidRPr="00BA4E49">
              <w:rPr>
                <w:rFonts w:cs="Arial"/>
                <w:kern w:val="12"/>
              </w:rPr>
              <w:t>pagal su IVPK</w:t>
            </w:r>
            <w:r w:rsidRPr="00BA4E49">
              <w:rPr>
                <w:rFonts w:cs="Arial"/>
                <w:kern w:val="12"/>
              </w:rPr>
              <w:t xml:space="preserve"> suderintus laukus.</w:t>
            </w:r>
          </w:p>
        </w:tc>
      </w:tr>
      <w:tr w:rsidR="000563AF" w:rsidRPr="00BA4E49" w14:paraId="06DE8366" w14:textId="16BD35CE" w:rsidTr="00D81CD3">
        <w:trPr>
          <w:trHeight w:val="325"/>
        </w:trPr>
        <w:tc>
          <w:tcPr>
            <w:tcW w:w="698" w:type="dxa"/>
          </w:tcPr>
          <w:p w14:paraId="1791C7E8" w14:textId="6DC56D59" w:rsidR="000563AF" w:rsidRPr="00BA4E49" w:rsidRDefault="000563AF" w:rsidP="00F07A9F">
            <w:pPr>
              <w:numPr>
                <w:ilvl w:val="0"/>
                <w:numId w:val="2"/>
              </w:numPr>
              <w:spacing w:after="0" w:line="240" w:lineRule="auto"/>
              <w:ind w:left="360"/>
              <w:rPr>
                <w:rFonts w:cs="Times New Roman"/>
              </w:rPr>
            </w:pPr>
          </w:p>
        </w:tc>
        <w:tc>
          <w:tcPr>
            <w:tcW w:w="8889" w:type="dxa"/>
            <w:gridSpan w:val="2"/>
            <w:shd w:val="clear" w:color="auto" w:fill="auto"/>
          </w:tcPr>
          <w:p w14:paraId="4EAEBD36" w14:textId="13ACD0FF" w:rsidR="000563AF" w:rsidRPr="00BA4E49" w:rsidRDefault="000563AF" w:rsidP="00D81CD3">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sugeneruoti ir peržiūrėti </w:t>
            </w:r>
            <w:r w:rsidR="006113BA" w:rsidRPr="00BA4E49">
              <w:rPr>
                <w:szCs w:val="24"/>
              </w:rPr>
              <w:t>IT paslaugų gavėjo</w:t>
            </w:r>
            <w:r w:rsidRPr="00BA4E49">
              <w:rPr>
                <w:szCs w:val="24"/>
              </w:rPr>
              <w:t xml:space="preserve"> konkrečios </w:t>
            </w:r>
            <w:r w:rsidR="006113BA" w:rsidRPr="00BA4E49">
              <w:t>IS ar registro</w:t>
            </w:r>
            <w:r w:rsidRPr="00BA4E49">
              <w:t xml:space="preserve"> </w:t>
            </w:r>
            <w:r w:rsidRPr="00BA4E49">
              <w:rPr>
                <w:szCs w:val="24"/>
              </w:rPr>
              <w:t xml:space="preserve">tvarkymui reikalingų </w:t>
            </w:r>
            <w:r w:rsidR="006113BA" w:rsidRPr="00BA4E49">
              <w:rPr>
                <w:szCs w:val="24"/>
              </w:rPr>
              <w:t>IT</w:t>
            </w:r>
            <w:r w:rsidRPr="00BA4E49">
              <w:rPr>
                <w:szCs w:val="24"/>
              </w:rPr>
              <w:t xml:space="preserve"> paslaugų apimčių </w:t>
            </w:r>
            <w:r w:rsidRPr="00BA4E49">
              <w:rPr>
                <w:rFonts w:cs="Arial"/>
                <w:kern w:val="12"/>
              </w:rPr>
              <w:t xml:space="preserve">ataskaitas, pateikiant jose informaciją </w:t>
            </w:r>
            <w:r w:rsidR="006113BA" w:rsidRPr="00BA4E49">
              <w:rPr>
                <w:rFonts w:cs="Arial"/>
                <w:kern w:val="12"/>
              </w:rPr>
              <w:t>pagal su IVPK</w:t>
            </w:r>
            <w:r w:rsidRPr="00BA4E49">
              <w:rPr>
                <w:rFonts w:cs="Arial"/>
                <w:kern w:val="12"/>
              </w:rPr>
              <w:t xml:space="preserve"> suderintus laukus ir ją atvaizduoti </w:t>
            </w:r>
            <w:r w:rsidRPr="00BA4E49">
              <w:rPr>
                <w:rFonts w:cs="Times New Roman"/>
              </w:rPr>
              <w:t>parinktu optimaliausiu ir korektiškiausiu informaciją atvaizduojančiu vizualizacijos metodu</w:t>
            </w:r>
            <w:r w:rsidR="006113BA" w:rsidRPr="00BA4E49">
              <w:rPr>
                <w:rFonts w:cs="Times New Roman"/>
              </w:rPr>
              <w:t>, kuris turi būti suderintas su IVPK</w:t>
            </w:r>
            <w:r w:rsidRPr="00BA4E49">
              <w:rPr>
                <w:rFonts w:cs="Times New Roman"/>
              </w:rPr>
              <w:t>, pvz</w:t>
            </w:r>
            <w:r w:rsidR="006113BA" w:rsidRPr="00BA4E49">
              <w:rPr>
                <w:rFonts w:cs="Times New Roman"/>
              </w:rPr>
              <w:t>.,</w:t>
            </w:r>
            <w:r w:rsidRPr="00BA4E49">
              <w:rPr>
                <w:rFonts w:cs="Times New Roman"/>
              </w:rPr>
              <w:t>:</w:t>
            </w:r>
          </w:p>
          <w:p w14:paraId="209DA7B9" w14:textId="42076DAB" w:rsidR="000563AF" w:rsidRPr="00BA4E49" w:rsidRDefault="000563AF" w:rsidP="00517D92">
            <w:pPr>
              <w:numPr>
                <w:ilvl w:val="0"/>
                <w:numId w:val="34"/>
              </w:numPr>
              <w:spacing w:after="0" w:line="240" w:lineRule="auto"/>
              <w:ind w:left="308"/>
              <w:rPr>
                <w:rFonts w:cs="Times New Roman"/>
              </w:rPr>
            </w:pPr>
            <w:r w:rsidRPr="00BA4E49">
              <w:rPr>
                <w:rFonts w:cs="Times New Roman"/>
              </w:rPr>
              <w:t>stulpelinė diagrama;</w:t>
            </w:r>
          </w:p>
          <w:p w14:paraId="5B381549" w14:textId="5180FACB" w:rsidR="000563AF" w:rsidRPr="00BA4E49" w:rsidRDefault="000563AF" w:rsidP="00517D92">
            <w:pPr>
              <w:numPr>
                <w:ilvl w:val="0"/>
                <w:numId w:val="34"/>
              </w:numPr>
              <w:spacing w:after="0" w:line="240" w:lineRule="auto"/>
              <w:ind w:left="308"/>
              <w:rPr>
                <w:rFonts w:cs="Times New Roman"/>
              </w:rPr>
            </w:pPr>
            <w:r w:rsidRPr="00BA4E49">
              <w:rPr>
                <w:rFonts w:cs="Times New Roman"/>
              </w:rPr>
              <w:t>linijinė diagrama;</w:t>
            </w:r>
          </w:p>
          <w:p w14:paraId="11956A63" w14:textId="2315057C" w:rsidR="000563AF" w:rsidRPr="00BA4E49" w:rsidRDefault="000563AF" w:rsidP="00517D92">
            <w:pPr>
              <w:numPr>
                <w:ilvl w:val="0"/>
                <w:numId w:val="34"/>
              </w:numPr>
              <w:spacing w:after="0" w:line="240" w:lineRule="auto"/>
              <w:ind w:left="308"/>
              <w:rPr>
                <w:rFonts w:cs="Times New Roman"/>
              </w:rPr>
            </w:pPr>
            <w:r w:rsidRPr="00BA4E49">
              <w:rPr>
                <w:rFonts w:cs="Times New Roman"/>
              </w:rPr>
              <w:t>burbulinė diagrama;</w:t>
            </w:r>
          </w:p>
          <w:p w14:paraId="2C1F1BC7" w14:textId="68C6F42A" w:rsidR="000563AF" w:rsidRPr="00BA4E49" w:rsidRDefault="000563AF" w:rsidP="00517D92">
            <w:pPr>
              <w:numPr>
                <w:ilvl w:val="0"/>
                <w:numId w:val="34"/>
              </w:numPr>
              <w:spacing w:after="0" w:line="240" w:lineRule="auto"/>
              <w:ind w:left="308"/>
              <w:rPr>
                <w:rFonts w:cs="Times New Roman"/>
              </w:rPr>
            </w:pPr>
            <w:r w:rsidRPr="00BA4E49">
              <w:rPr>
                <w:rFonts w:cs="Times New Roman"/>
              </w:rPr>
              <w:t>žemėlapio diagrama;</w:t>
            </w:r>
          </w:p>
          <w:p w14:paraId="40796388" w14:textId="7D663886" w:rsidR="000563AF" w:rsidRPr="00BA4E49" w:rsidRDefault="000563AF" w:rsidP="00517D92">
            <w:pPr>
              <w:numPr>
                <w:ilvl w:val="0"/>
                <w:numId w:val="34"/>
              </w:numPr>
              <w:spacing w:after="0" w:line="240" w:lineRule="auto"/>
              <w:ind w:left="308"/>
              <w:rPr>
                <w:rFonts w:cs="Times New Roman"/>
              </w:rPr>
            </w:pPr>
            <w:r w:rsidRPr="00BA4E49">
              <w:rPr>
                <w:rFonts w:cs="Times New Roman"/>
              </w:rPr>
              <w:t>tabuliarinė forma;</w:t>
            </w:r>
          </w:p>
          <w:p w14:paraId="0BEC21C4" w14:textId="121B7EFE" w:rsidR="000563AF" w:rsidRPr="00BA4E49" w:rsidRDefault="00410A7E" w:rsidP="00517D92">
            <w:pPr>
              <w:numPr>
                <w:ilvl w:val="0"/>
                <w:numId w:val="34"/>
              </w:numPr>
              <w:spacing w:after="0" w:line="240" w:lineRule="auto"/>
              <w:ind w:left="308"/>
              <w:rPr>
                <w:rFonts w:cs="Times New Roman"/>
              </w:rPr>
            </w:pPr>
            <w:r w:rsidRPr="00BA4E49">
              <w:rPr>
                <w:rFonts w:cs="Times New Roman"/>
              </w:rPr>
              <w:t>koreliacijos matrica.</w:t>
            </w:r>
          </w:p>
          <w:p w14:paraId="7CD80902" w14:textId="504F8C11" w:rsidR="000563AF" w:rsidRPr="00BA4E49" w:rsidRDefault="001073E3" w:rsidP="00D81CD3">
            <w:pPr>
              <w:spacing w:after="0" w:line="240" w:lineRule="auto"/>
              <w:rPr>
                <w:szCs w:val="24"/>
              </w:rPr>
            </w:pPr>
            <w:r w:rsidRPr="00BA4E49">
              <w:rPr>
                <w:rFonts w:cs="Times New Roman"/>
              </w:rPr>
              <w:t>Informacijos atvaizdavimas turi būti interaktyvus, o grafikai – dinamiški</w:t>
            </w:r>
            <w:r>
              <w:rPr>
                <w:rFonts w:cs="Times New Roman"/>
              </w:rPr>
              <w:t>, t.</w:t>
            </w:r>
            <w:r w:rsidR="00A145C8">
              <w:rPr>
                <w:rFonts w:cs="Times New Roman"/>
              </w:rPr>
              <w:t xml:space="preserve"> </w:t>
            </w:r>
            <w:r>
              <w:rPr>
                <w:rFonts w:cs="Times New Roman"/>
              </w:rPr>
              <w:t>y. turi būti g</w:t>
            </w:r>
            <w:r w:rsidRPr="008323F4">
              <w:rPr>
                <w:rFonts w:cs="Times New Roman"/>
              </w:rPr>
              <w:t>alimyb</w:t>
            </w:r>
            <w:r>
              <w:rPr>
                <w:rFonts w:cs="Times New Roman"/>
              </w:rPr>
              <w:t>ė grafikus padidinti, pakeisti ašis, užvedus pelės rodyklę ant grafiko pamatyti grafiškai vaizduojamos informacijos skaitinę reikšmę ir t.t</w:t>
            </w:r>
            <w:r w:rsidRPr="00BA4E49">
              <w:rPr>
                <w:rFonts w:cs="Times New Roman"/>
              </w:rPr>
              <w:t>.</w:t>
            </w:r>
          </w:p>
        </w:tc>
      </w:tr>
    </w:tbl>
    <w:p w14:paraId="2163824D" w14:textId="77777777" w:rsidR="007A0377" w:rsidRPr="00BA4E49" w:rsidRDefault="007A0377" w:rsidP="007A0377">
      <w:pPr>
        <w:rPr>
          <w:rFonts w:cs="Times New Roman"/>
        </w:rPr>
      </w:pPr>
    </w:p>
    <w:p w14:paraId="018A77D4" w14:textId="6FC61C56" w:rsidR="007A0377" w:rsidRPr="00BA4E49" w:rsidRDefault="007A0377" w:rsidP="00E41EE8">
      <w:pPr>
        <w:pStyle w:val="Antrat3"/>
      </w:pPr>
      <w:bookmarkStart w:id="345" w:name="_Toc3494685"/>
      <w:bookmarkStart w:id="346" w:name="_Toc15551515"/>
      <w:r w:rsidRPr="00BA4E49">
        <w:t>Funkciniai reikalavimai „F.1</w:t>
      </w:r>
      <w:r w:rsidR="004677C9">
        <w:t>4</w:t>
      </w:r>
      <w:r w:rsidRPr="00BA4E49">
        <w:t>. Turinio apie teikiamas IT paslaugas tvarkymas ir publikavimas“</w:t>
      </w:r>
      <w:bookmarkEnd w:id="345"/>
      <w:bookmarkEnd w:id="346"/>
    </w:p>
    <w:p w14:paraId="3823A7CE" w14:textId="3A0066D4" w:rsidR="006113BA" w:rsidRPr="001213CE" w:rsidRDefault="006113BA" w:rsidP="006113BA">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35</w:t>
      </w:r>
      <w:r w:rsidR="00115810" w:rsidRPr="001213CE">
        <w:rPr>
          <w:color w:val="auto"/>
        </w:rPr>
        <w:fldChar w:fldCharType="end"/>
      </w:r>
      <w:r w:rsidRPr="00BA4E49">
        <w:rPr>
          <w:color w:val="auto"/>
        </w:rPr>
        <w:t>.</w:t>
      </w:r>
      <w:r w:rsidRPr="001213CE">
        <w:rPr>
          <w:color w:val="auto"/>
        </w:rPr>
        <w:t xml:space="preserve"> Funkciniai reikalavimai „F.</w:t>
      </w:r>
      <w:r w:rsidRPr="00BA4E49">
        <w:rPr>
          <w:color w:val="auto"/>
        </w:rPr>
        <w:t>1</w:t>
      </w:r>
      <w:r w:rsidR="003F6CD1">
        <w:rPr>
          <w:color w:val="auto"/>
        </w:rPr>
        <w:t>6</w:t>
      </w:r>
      <w:r w:rsidRPr="001213CE">
        <w:rPr>
          <w:color w:val="auto"/>
        </w:rPr>
        <w:t>. Turinio apie teikiamas IT paslaugas tvarkymas ir publikavimas“</w:t>
      </w:r>
    </w:p>
    <w:tbl>
      <w:tblPr>
        <w:tblStyle w:val="CV14"/>
        <w:tblW w:w="5000" w:type="pct"/>
        <w:tblLook w:val="04A0" w:firstRow="1" w:lastRow="0" w:firstColumn="1" w:lastColumn="0" w:noHBand="0" w:noVBand="1"/>
      </w:tblPr>
      <w:tblGrid>
        <w:gridCol w:w="705"/>
        <w:gridCol w:w="8924"/>
      </w:tblGrid>
      <w:tr w:rsidR="00BA4E49" w:rsidRPr="00BA4E49" w14:paraId="2B2B19A5" w14:textId="77777777" w:rsidTr="00D553EE">
        <w:trPr>
          <w:tblHeader/>
        </w:trPr>
        <w:tc>
          <w:tcPr>
            <w:tcW w:w="366" w:type="pct"/>
            <w:shd w:val="clear" w:color="auto" w:fill="D9D9D9" w:themeFill="background1" w:themeFillShade="D9"/>
          </w:tcPr>
          <w:p w14:paraId="4AE94E9F" w14:textId="77777777" w:rsidR="007A0377" w:rsidRPr="00BA4E49" w:rsidRDefault="007A0377" w:rsidP="007A0377">
            <w:pPr>
              <w:spacing w:after="0" w:line="240" w:lineRule="auto"/>
              <w:rPr>
                <w:rFonts w:cs="Times New Roman"/>
                <w:b/>
              </w:rPr>
            </w:pPr>
            <w:r w:rsidRPr="00BA4E49">
              <w:rPr>
                <w:rFonts w:cs="Times New Roman"/>
                <w:b/>
              </w:rPr>
              <w:t>ID</w:t>
            </w:r>
          </w:p>
        </w:tc>
        <w:tc>
          <w:tcPr>
            <w:tcW w:w="4634" w:type="pct"/>
            <w:shd w:val="clear" w:color="auto" w:fill="D9D9D9" w:themeFill="background1" w:themeFillShade="D9"/>
          </w:tcPr>
          <w:p w14:paraId="737A0552"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355DF8CE" w14:textId="77777777" w:rsidTr="00D553EE">
        <w:tc>
          <w:tcPr>
            <w:tcW w:w="366" w:type="pct"/>
          </w:tcPr>
          <w:p w14:paraId="2F839659"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662BB224" w14:textId="77777777" w:rsidR="007A0377" w:rsidRPr="00BA4E49" w:rsidRDefault="007A0377" w:rsidP="007A0377">
            <w:pPr>
              <w:spacing w:after="0" w:line="240" w:lineRule="auto"/>
              <w:rPr>
                <w:rFonts w:cs="Times New Roman"/>
                <w:lang w:val="en-US"/>
              </w:rPr>
            </w:pPr>
            <w:r w:rsidRPr="00BA4E49">
              <w:rPr>
                <w:rFonts w:cs="Times New Roman"/>
              </w:rPr>
              <w:t>Diegėjas turi sukurti funkcionalumą</w:t>
            </w:r>
            <w:r w:rsidRPr="00BA4E49" w:rsidDel="00664D6D">
              <w:rPr>
                <w:rFonts w:cs="Times New Roman"/>
              </w:rPr>
              <w:t xml:space="preserve"> </w:t>
            </w:r>
            <w:r w:rsidRPr="00BA4E49">
              <w:rPr>
                <w:rFonts w:cs="Times New Roman"/>
              </w:rPr>
              <w:t>rengti / tvarkyti IT paslaugų aprašus.</w:t>
            </w:r>
          </w:p>
        </w:tc>
      </w:tr>
      <w:tr w:rsidR="00BA4E49" w:rsidRPr="00BA4E49" w14:paraId="1B89E9D4" w14:textId="77777777" w:rsidTr="00D553EE">
        <w:tc>
          <w:tcPr>
            <w:tcW w:w="366" w:type="pct"/>
          </w:tcPr>
          <w:p w14:paraId="711EB5A0"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422A9D35" w14:textId="0602A6F0" w:rsidR="007A0377" w:rsidRPr="00BA4E49" w:rsidRDefault="007A0377" w:rsidP="007A0377">
            <w:pPr>
              <w:spacing w:after="0" w:line="240" w:lineRule="auto"/>
              <w:rPr>
                <w:rFonts w:cs="Times New Roman"/>
              </w:rPr>
            </w:pPr>
            <w:r w:rsidRPr="00BA4E49">
              <w:rPr>
                <w:rFonts w:cs="Times New Roman"/>
              </w:rPr>
              <w:t>Diegėjas turi sukurti funkcionalu</w:t>
            </w:r>
            <w:r w:rsidR="00C15960" w:rsidRPr="00BA4E49">
              <w:rPr>
                <w:rFonts w:cs="Times New Roman"/>
              </w:rPr>
              <w:t>mą įvesti</w:t>
            </w:r>
            <w:r w:rsidRPr="00BA4E49">
              <w:rPr>
                <w:rFonts w:cs="Times New Roman"/>
              </w:rPr>
              <w:t xml:space="preserve"> </w:t>
            </w:r>
            <w:r w:rsidR="00BD4880">
              <w:rPr>
                <w:rFonts w:cs="Times New Roman"/>
              </w:rPr>
              <w:t xml:space="preserve">tokius </w:t>
            </w:r>
            <w:r w:rsidRPr="00BA4E49">
              <w:rPr>
                <w:rFonts w:cs="Times New Roman"/>
              </w:rPr>
              <w:t xml:space="preserve">duomenis </w:t>
            </w:r>
            <w:r w:rsidR="00606807">
              <w:rPr>
                <w:rFonts w:cs="Times New Roman"/>
              </w:rPr>
              <w:t>apie</w:t>
            </w:r>
            <w:r w:rsidRPr="00BA4E49">
              <w:rPr>
                <w:rFonts w:cs="Times New Roman"/>
              </w:rPr>
              <w:t xml:space="preserve"> IT paslaug</w:t>
            </w:r>
            <w:r w:rsidR="00606807">
              <w:rPr>
                <w:rFonts w:cs="Times New Roman"/>
              </w:rPr>
              <w:t>ą</w:t>
            </w:r>
            <w:r w:rsidRPr="00BA4E49">
              <w:rPr>
                <w:rFonts w:cs="Times New Roman"/>
              </w:rPr>
              <w:t>:</w:t>
            </w:r>
          </w:p>
          <w:p w14:paraId="77DDCB40"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IT paslaugos pavadinimą;</w:t>
            </w:r>
          </w:p>
          <w:p w14:paraId="12CB3DA7"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viešą IT pasla</w:t>
            </w:r>
            <w:r w:rsidR="00C15960" w:rsidRPr="00BA4E49">
              <w:rPr>
                <w:rFonts w:cs="Times New Roman"/>
              </w:rPr>
              <w:t>ugos pavadinimą, atvaizduojamą V</w:t>
            </w:r>
            <w:r w:rsidRPr="00BA4E49">
              <w:rPr>
                <w:rFonts w:cs="Times New Roman"/>
              </w:rPr>
              <w:t>iešoje, prisijungimo nereikalaujančioje, srityje;</w:t>
            </w:r>
          </w:p>
          <w:p w14:paraId="1A08FC9F"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detalų aprašą;</w:t>
            </w:r>
          </w:p>
          <w:p w14:paraId="65D02824"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viešą detalų aprašą, atvaizduojamą </w:t>
            </w:r>
            <w:r w:rsidR="00C15960" w:rsidRPr="00BA4E49">
              <w:rPr>
                <w:rFonts w:cs="Times New Roman"/>
              </w:rPr>
              <w:t>V</w:t>
            </w:r>
            <w:r w:rsidRPr="00BA4E49">
              <w:rPr>
                <w:rFonts w:cs="Times New Roman"/>
              </w:rPr>
              <w:t>iešoje, prisijungimo nereikalaujančioje, srityje;</w:t>
            </w:r>
          </w:p>
          <w:p w14:paraId="7DA0D8BF" w14:textId="77777777" w:rsidR="007A0377" w:rsidRPr="00BA4E49" w:rsidRDefault="00C15960" w:rsidP="00517D92">
            <w:pPr>
              <w:numPr>
                <w:ilvl w:val="0"/>
                <w:numId w:val="34"/>
              </w:numPr>
              <w:spacing w:after="0" w:line="240" w:lineRule="auto"/>
              <w:ind w:left="308"/>
              <w:rPr>
                <w:rFonts w:cs="Times New Roman"/>
              </w:rPr>
            </w:pPr>
            <w:r w:rsidRPr="00BA4E49">
              <w:rPr>
                <w:rFonts w:cs="Times New Roman"/>
              </w:rPr>
              <w:t xml:space="preserve">IT </w:t>
            </w:r>
            <w:r w:rsidR="007A0377" w:rsidRPr="00BA4E49">
              <w:rPr>
                <w:rFonts w:cs="Times New Roman"/>
              </w:rPr>
              <w:t>paslaugą teikiančio juridinio asmens pavadinimas;</w:t>
            </w:r>
          </w:p>
          <w:p w14:paraId="1EA81844"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paslaugos savininkas (atsakingas asmuo organizacijoje už paslaugos aprašą ir su ja susijusius susitarimus);</w:t>
            </w:r>
          </w:p>
          <w:p w14:paraId="31B7AC5D"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paslaugos įkainiai / kaštų modelis;</w:t>
            </w:r>
          </w:p>
          <w:p w14:paraId="6E5C4672"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paslaugų lygio susitarimas;</w:t>
            </w:r>
          </w:p>
          <w:p w14:paraId="65077B5F"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nuoroda į susitarimą dėl IT paslaugų teikimo;</w:t>
            </w:r>
          </w:p>
          <w:p w14:paraId="01C2087F" w14:textId="77777777" w:rsidR="007A0377" w:rsidRDefault="007A0377" w:rsidP="00517D92">
            <w:pPr>
              <w:numPr>
                <w:ilvl w:val="0"/>
                <w:numId w:val="34"/>
              </w:numPr>
              <w:spacing w:after="0" w:line="240" w:lineRule="auto"/>
              <w:ind w:left="308"/>
              <w:rPr>
                <w:rFonts w:cs="Times New Roman"/>
              </w:rPr>
            </w:pPr>
            <w:r w:rsidRPr="00BA4E49">
              <w:rPr>
                <w:rFonts w:cs="Times New Roman"/>
              </w:rPr>
              <w:t>kiti paslaugos parametrai (kritiškumas, statusas ir kt.).</w:t>
            </w:r>
          </w:p>
          <w:p w14:paraId="6B14E45E" w14:textId="0BCC8E7C" w:rsidR="00606807" w:rsidRPr="00BA4E49" w:rsidRDefault="00606807" w:rsidP="00FC4461">
            <w:pPr>
              <w:spacing w:after="0" w:line="240" w:lineRule="auto"/>
              <w:ind w:left="-52"/>
              <w:rPr>
                <w:rFonts w:cs="Times New Roman"/>
              </w:rPr>
            </w:pPr>
            <w:r w:rsidRPr="00623D94">
              <w:rPr>
                <w:rFonts w:cs="Times New Roman"/>
              </w:rPr>
              <w:t>Galutinis duomenų ir būtinų laukų, aprašančių IT paslaugas, sąrašas bus nustatytas detalios analizės etapo metu ir suderintas su IVPK.</w:t>
            </w:r>
          </w:p>
        </w:tc>
      </w:tr>
      <w:tr w:rsidR="00BA4E49" w:rsidRPr="00BA4E49" w14:paraId="680CEDF0" w14:textId="77777777" w:rsidTr="00D553EE">
        <w:tc>
          <w:tcPr>
            <w:tcW w:w="366" w:type="pct"/>
          </w:tcPr>
          <w:p w14:paraId="14DC3147"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5E5B1A4D"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sidDel="00664D6D">
              <w:rPr>
                <w:rFonts w:cs="Times New Roman"/>
              </w:rPr>
              <w:t xml:space="preserve"> </w:t>
            </w:r>
            <w:r w:rsidRPr="00BA4E49">
              <w:rPr>
                <w:rFonts w:cs="Times New Roman"/>
              </w:rPr>
              <w:t xml:space="preserve">nustatyti IT paslaugos žymę kaip aktyvią, jei IT paslauga yra teikiama, kad ją </w:t>
            </w:r>
            <w:r w:rsidR="00C15960" w:rsidRPr="00BA4E49">
              <w:rPr>
                <w:rFonts w:cs="Times New Roman"/>
              </w:rPr>
              <w:t xml:space="preserve">būtų </w:t>
            </w:r>
            <w:r w:rsidRPr="00BA4E49">
              <w:rPr>
                <w:rFonts w:cs="Times New Roman"/>
              </w:rPr>
              <w:t xml:space="preserve">galima pasirinkti pildant užsakymą ir </w:t>
            </w:r>
            <w:r w:rsidR="00C15960" w:rsidRPr="00BA4E49">
              <w:rPr>
                <w:rFonts w:cs="Times New Roman"/>
              </w:rPr>
              <w:t>būtų atvaizduojama IT paslaugų kataloge.</w:t>
            </w:r>
          </w:p>
        </w:tc>
      </w:tr>
      <w:tr w:rsidR="007A0377" w:rsidRPr="00BA4E49" w14:paraId="05E4C9F5" w14:textId="77777777" w:rsidTr="00D553EE">
        <w:tc>
          <w:tcPr>
            <w:tcW w:w="366" w:type="pct"/>
          </w:tcPr>
          <w:p w14:paraId="5310F497" w14:textId="77777777" w:rsidR="007A0377" w:rsidRPr="00BA4E49" w:rsidRDefault="007A0377" w:rsidP="00F07A9F">
            <w:pPr>
              <w:numPr>
                <w:ilvl w:val="0"/>
                <w:numId w:val="2"/>
              </w:numPr>
              <w:spacing w:after="0" w:line="240" w:lineRule="auto"/>
              <w:ind w:left="360"/>
              <w:rPr>
                <w:rFonts w:cs="Times New Roman"/>
              </w:rPr>
            </w:pPr>
          </w:p>
        </w:tc>
        <w:tc>
          <w:tcPr>
            <w:tcW w:w="4634" w:type="pct"/>
          </w:tcPr>
          <w:p w14:paraId="4C842DFB" w14:textId="77777777" w:rsidR="007A0377" w:rsidRPr="00BA4E49" w:rsidRDefault="007A0377" w:rsidP="007A0377">
            <w:pPr>
              <w:spacing w:after="0" w:line="240" w:lineRule="auto"/>
              <w:rPr>
                <w:rFonts w:cs="Times New Roman"/>
              </w:rPr>
            </w:pPr>
            <w:r w:rsidRPr="00BA4E49">
              <w:rPr>
                <w:rFonts w:cs="Times New Roman"/>
              </w:rPr>
              <w:t>Diegėjas turi sukurti funkcionalumą sukurtam IT paslaugos aprašui priskirti unikalų numerį.</w:t>
            </w:r>
          </w:p>
        </w:tc>
      </w:tr>
    </w:tbl>
    <w:p w14:paraId="35247254" w14:textId="77777777" w:rsidR="007A0377" w:rsidRPr="00BA4E49" w:rsidRDefault="007A0377" w:rsidP="007A0377">
      <w:pPr>
        <w:rPr>
          <w:rFonts w:cs="Times New Roman"/>
        </w:rPr>
      </w:pPr>
    </w:p>
    <w:p w14:paraId="5242CE71" w14:textId="336CA5CD" w:rsidR="007A0377" w:rsidRPr="00BA4E49" w:rsidRDefault="007A0377" w:rsidP="00E41EE8">
      <w:pPr>
        <w:pStyle w:val="Antrat3"/>
      </w:pPr>
      <w:bookmarkStart w:id="347" w:name="_Ref340952"/>
      <w:bookmarkStart w:id="348" w:name="_Toc3494686"/>
      <w:bookmarkStart w:id="349" w:name="_Toc15551516"/>
      <w:r w:rsidRPr="00BA4E49">
        <w:t>Funkciniai reikalavimai „F.1</w:t>
      </w:r>
      <w:r w:rsidR="004677C9">
        <w:t>5</w:t>
      </w:r>
      <w:r w:rsidRPr="00BA4E49">
        <w:t xml:space="preserve">. </w:t>
      </w:r>
      <w:r w:rsidRPr="00BA4E49">
        <w:rPr>
          <w:rFonts w:cs="Arial"/>
        </w:rPr>
        <w:t>Žinių bazės administravimas</w:t>
      </w:r>
      <w:r w:rsidRPr="00BA4E49">
        <w:t>“</w:t>
      </w:r>
      <w:bookmarkEnd w:id="347"/>
      <w:bookmarkEnd w:id="348"/>
      <w:bookmarkEnd w:id="349"/>
    </w:p>
    <w:p w14:paraId="67F69B4B" w14:textId="72F04435" w:rsidR="00C15960" w:rsidRPr="001213CE" w:rsidRDefault="00C15960" w:rsidP="00C15960">
      <w:pPr>
        <w:pStyle w:val="Antrat"/>
        <w:rPr>
          <w:color w:val="auto"/>
        </w:rPr>
      </w:pPr>
      <w:r w:rsidRPr="001213CE">
        <w:rPr>
          <w:color w:val="auto"/>
        </w:rPr>
        <w:t xml:space="preserve">Lentelė </w:t>
      </w:r>
      <w:r w:rsidR="00115810" w:rsidRPr="001213CE">
        <w:rPr>
          <w:color w:val="auto"/>
        </w:rPr>
        <w:fldChar w:fldCharType="begin"/>
      </w:r>
      <w:r w:rsidR="00115810" w:rsidRPr="00BA4E49">
        <w:rPr>
          <w:color w:val="auto"/>
        </w:rPr>
        <w:instrText xml:space="preserve"> SEQ Lentelė \* ARABIC </w:instrText>
      </w:r>
      <w:r w:rsidR="00115810" w:rsidRPr="001213CE">
        <w:rPr>
          <w:color w:val="auto"/>
        </w:rPr>
        <w:fldChar w:fldCharType="separate"/>
      </w:r>
      <w:r w:rsidR="00CB2BE1">
        <w:rPr>
          <w:noProof/>
          <w:color w:val="auto"/>
        </w:rPr>
        <w:t>36</w:t>
      </w:r>
      <w:r w:rsidR="00115810" w:rsidRPr="001213CE">
        <w:rPr>
          <w:color w:val="auto"/>
        </w:rPr>
        <w:fldChar w:fldCharType="end"/>
      </w:r>
      <w:r w:rsidRPr="00BA4E49">
        <w:rPr>
          <w:color w:val="auto"/>
        </w:rPr>
        <w:t>.</w:t>
      </w:r>
      <w:r w:rsidRPr="001213CE">
        <w:rPr>
          <w:color w:val="auto"/>
        </w:rPr>
        <w:t xml:space="preserve"> Funkciniai reikalavimai „F.</w:t>
      </w:r>
      <w:r w:rsidRPr="00BA4E49">
        <w:rPr>
          <w:color w:val="auto"/>
        </w:rPr>
        <w:t>1</w:t>
      </w:r>
      <w:r w:rsidR="003F6CD1">
        <w:rPr>
          <w:color w:val="auto"/>
        </w:rPr>
        <w:t>7</w:t>
      </w:r>
      <w:r w:rsidRPr="001213CE">
        <w:rPr>
          <w:color w:val="auto"/>
        </w:rPr>
        <w:t>. Žinių bazės administravimas“</w:t>
      </w:r>
    </w:p>
    <w:tbl>
      <w:tblPr>
        <w:tblStyle w:val="CV14"/>
        <w:tblW w:w="9587" w:type="dxa"/>
        <w:tblLook w:val="04A0" w:firstRow="1" w:lastRow="0" w:firstColumn="1" w:lastColumn="0" w:noHBand="0" w:noVBand="1"/>
      </w:tblPr>
      <w:tblGrid>
        <w:gridCol w:w="704"/>
        <w:gridCol w:w="8883"/>
      </w:tblGrid>
      <w:tr w:rsidR="00BA4E49" w:rsidRPr="00BA4E49" w14:paraId="11BD6C66" w14:textId="77777777" w:rsidTr="00D553EE">
        <w:trPr>
          <w:tblHeader/>
        </w:trPr>
        <w:tc>
          <w:tcPr>
            <w:tcW w:w="704" w:type="dxa"/>
            <w:shd w:val="clear" w:color="auto" w:fill="D9D9D9" w:themeFill="background1" w:themeFillShade="D9"/>
          </w:tcPr>
          <w:p w14:paraId="7AB068B4"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5CADC723"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5FDE154C" w14:textId="77777777" w:rsidTr="00D553EE">
        <w:tc>
          <w:tcPr>
            <w:tcW w:w="704" w:type="dxa"/>
          </w:tcPr>
          <w:p w14:paraId="2AF44100"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76E5C76" w14:textId="67A76A49"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rFonts w:cs="Arial"/>
              </w:rPr>
              <w:t xml:space="preserve"> redaguoti žinių bazės įraše pateikiamą turinį ir visus įrašo sudedamuosius laukus, kokie yra nurodyti</w:t>
            </w:r>
            <w:r w:rsidR="00C15960" w:rsidRPr="00BA4E49">
              <w:rPr>
                <w:rFonts w:cs="Arial"/>
              </w:rPr>
              <w:t xml:space="preserve"> reikalavime</w:t>
            </w:r>
            <w:r w:rsidRPr="00BA4E49">
              <w:rPr>
                <w:rFonts w:cs="Arial"/>
              </w:rPr>
              <w:t xml:space="preserve"> </w:t>
            </w:r>
            <w:r w:rsidRPr="00BA4E49">
              <w:rPr>
                <w:rFonts w:cs="Arial"/>
                <w:i/>
              </w:rPr>
              <w:fldChar w:fldCharType="begin"/>
            </w:r>
            <w:r w:rsidRPr="00BA4E49">
              <w:rPr>
                <w:rFonts w:cs="Arial"/>
                <w:i/>
              </w:rPr>
              <w:instrText xml:space="preserve"> REF _Ref536401430 \r \h </w:instrText>
            </w:r>
            <w:r w:rsidR="004B6EF3" w:rsidRPr="00BA4E49">
              <w:rPr>
                <w:rFonts w:cs="Arial"/>
                <w:i/>
              </w:rPr>
              <w:instrText xml:space="preserve"> \* MERGEFORMAT </w:instrText>
            </w:r>
            <w:r w:rsidRPr="00BA4E49">
              <w:rPr>
                <w:rFonts w:cs="Arial"/>
                <w:i/>
              </w:rPr>
            </w:r>
            <w:r w:rsidRPr="00BA4E49">
              <w:rPr>
                <w:rFonts w:cs="Arial"/>
                <w:i/>
              </w:rPr>
              <w:fldChar w:fldCharType="separate"/>
            </w:r>
            <w:r w:rsidR="008F028D">
              <w:rPr>
                <w:rFonts w:cs="Arial"/>
                <w:i/>
              </w:rPr>
              <w:t>R-326</w:t>
            </w:r>
            <w:r w:rsidRPr="00BA4E49">
              <w:rPr>
                <w:rFonts w:cs="Arial"/>
                <w:i/>
              </w:rPr>
              <w:fldChar w:fldCharType="end"/>
            </w:r>
            <w:r w:rsidRPr="00BA4E49">
              <w:rPr>
                <w:rFonts w:cs="Arial"/>
              </w:rPr>
              <w:t>.</w:t>
            </w:r>
          </w:p>
        </w:tc>
      </w:tr>
      <w:tr w:rsidR="00BA4E49" w:rsidRPr="00BA4E49" w14:paraId="4118871F" w14:textId="77777777" w:rsidTr="00D553EE">
        <w:tc>
          <w:tcPr>
            <w:tcW w:w="704" w:type="dxa"/>
          </w:tcPr>
          <w:p w14:paraId="65E3FD51"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679FE2A" w14:textId="77777777" w:rsidR="007A0377" w:rsidRPr="00BA4E49" w:rsidDel="00EC500A" w:rsidRDefault="007A0377" w:rsidP="007A0377">
            <w:pPr>
              <w:spacing w:after="0" w:line="240" w:lineRule="auto"/>
              <w:rPr>
                <w:rFonts w:cs="Times New Roman"/>
              </w:rPr>
            </w:pPr>
            <w:r w:rsidRPr="00BA4E49">
              <w:rPr>
                <w:rFonts w:cs="Times New Roman"/>
              </w:rPr>
              <w:t>Diegėjas turi sukurti funkcionalumą atlikus žinių bazės įrašo redagavimą pakartotinai pateikti įrašą peržiūrai ir tvirtinimui.</w:t>
            </w:r>
          </w:p>
        </w:tc>
      </w:tr>
      <w:tr w:rsidR="00BA4E49" w:rsidRPr="00BA4E49" w14:paraId="60B170D0" w14:textId="77777777" w:rsidTr="00D553EE">
        <w:tc>
          <w:tcPr>
            <w:tcW w:w="704" w:type="dxa"/>
          </w:tcPr>
          <w:p w14:paraId="65047F76"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89AAB7A" w14:textId="77777777" w:rsidR="007A0377" w:rsidRPr="00BA4E49" w:rsidRDefault="007A0377" w:rsidP="007A0377">
            <w:pPr>
              <w:spacing w:after="0" w:line="240" w:lineRule="auto"/>
              <w:rPr>
                <w:rFonts w:cs="Arial"/>
                <w:kern w:val="12"/>
              </w:rPr>
            </w:pPr>
            <w:r w:rsidRPr="00BA4E49">
              <w:rPr>
                <w:rFonts w:cs="Times New Roman"/>
              </w:rPr>
              <w:t>Diegėjas turi sukurti funkcionalumą</w:t>
            </w:r>
            <w:r w:rsidRPr="00BA4E49">
              <w:rPr>
                <w:rFonts w:cs="Arial"/>
              </w:rPr>
              <w:t xml:space="preserve"> </w:t>
            </w:r>
            <w:r w:rsidRPr="00BA4E49">
              <w:rPr>
                <w:rFonts w:cs="Arial"/>
                <w:kern w:val="12"/>
              </w:rPr>
              <w:t>peržiūrėti, atsakyti ir trinti komentarus apie žinių bazės įrašą.</w:t>
            </w:r>
          </w:p>
        </w:tc>
      </w:tr>
      <w:tr w:rsidR="00BA4E49" w:rsidRPr="00BA4E49" w14:paraId="75343440" w14:textId="77777777" w:rsidTr="00D553EE">
        <w:tc>
          <w:tcPr>
            <w:tcW w:w="704" w:type="dxa"/>
          </w:tcPr>
          <w:p w14:paraId="1241C165"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FA4ED65" w14:textId="77777777" w:rsidR="007A0377" w:rsidRPr="00BA4E49" w:rsidRDefault="007A0377" w:rsidP="007A0377">
            <w:pPr>
              <w:spacing w:after="0" w:line="240" w:lineRule="auto"/>
              <w:rPr>
                <w:rFonts w:cs="Times New Roman"/>
              </w:rPr>
            </w:pPr>
            <w:r w:rsidRPr="00BA4E49">
              <w:rPr>
                <w:rFonts w:cs="Times New Roman"/>
              </w:rPr>
              <w:t>Diegėjas turi sukurti funkcionalumą peržiūrėti teigiamų ir neigiamų atsiliepimų apie žinių bazės įrašą kiekius.</w:t>
            </w:r>
          </w:p>
        </w:tc>
      </w:tr>
      <w:tr w:rsidR="00BA4E49" w:rsidRPr="00BA4E49" w14:paraId="269DA43B" w14:textId="77777777" w:rsidTr="00D553EE">
        <w:tc>
          <w:tcPr>
            <w:tcW w:w="704" w:type="dxa"/>
          </w:tcPr>
          <w:p w14:paraId="6EC55F20" w14:textId="77777777" w:rsidR="007A0377" w:rsidRPr="00CF1332" w:rsidRDefault="007A0377" w:rsidP="00F07A9F">
            <w:pPr>
              <w:numPr>
                <w:ilvl w:val="0"/>
                <w:numId w:val="2"/>
              </w:numPr>
              <w:spacing w:after="0" w:line="240" w:lineRule="auto"/>
              <w:ind w:left="360"/>
              <w:rPr>
                <w:rFonts w:cs="Times New Roman"/>
              </w:rPr>
            </w:pPr>
          </w:p>
        </w:tc>
        <w:tc>
          <w:tcPr>
            <w:tcW w:w="8883" w:type="dxa"/>
          </w:tcPr>
          <w:p w14:paraId="24DF53C6" w14:textId="77777777" w:rsidR="007A0377" w:rsidRPr="001A6AEB" w:rsidRDefault="007A0377" w:rsidP="007A0377">
            <w:pPr>
              <w:spacing w:after="0" w:line="240" w:lineRule="auto"/>
              <w:rPr>
                <w:rFonts w:cs="Times New Roman"/>
              </w:rPr>
            </w:pPr>
            <w:r w:rsidRPr="00792A89">
              <w:rPr>
                <w:rFonts w:cs="Times New Roman"/>
              </w:rPr>
              <w:t>Diegėjas turi sukuti funkcionalumą prieš tai buvusį publikuotą patvirtintą įrašą pažymėti kaip nepublikuojamą.</w:t>
            </w:r>
          </w:p>
        </w:tc>
      </w:tr>
      <w:tr w:rsidR="007A0377" w:rsidRPr="00BA4E49" w14:paraId="709ECC54" w14:textId="77777777" w:rsidTr="00D553EE">
        <w:tc>
          <w:tcPr>
            <w:tcW w:w="704" w:type="dxa"/>
          </w:tcPr>
          <w:p w14:paraId="08B221FC"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34CE7D04" w14:textId="77777777" w:rsidR="007A0377" w:rsidRPr="00BA4E49" w:rsidRDefault="007A0377" w:rsidP="007A0377">
            <w:pPr>
              <w:spacing w:after="0" w:line="240" w:lineRule="auto"/>
              <w:rPr>
                <w:rFonts w:cs="Times New Roman"/>
              </w:rPr>
            </w:pPr>
            <w:r w:rsidRPr="00BA4E49">
              <w:rPr>
                <w:rFonts w:cs="Times New Roman"/>
              </w:rPr>
              <w:t>Diegėjas turi sukurti funkcionalumą pasirinkti vieną, kelis ar visus žinių bazės įrašus iš sąrašo ir juos ištrinti.</w:t>
            </w:r>
          </w:p>
        </w:tc>
      </w:tr>
    </w:tbl>
    <w:p w14:paraId="1711B678" w14:textId="77777777" w:rsidR="00771125" w:rsidRDefault="00771125" w:rsidP="001213CE">
      <w:pPr>
        <w:rPr>
          <w:rFonts w:eastAsiaTheme="majorEastAsia" w:cstheme="majorBidi"/>
          <w:b/>
          <w:sz w:val="24"/>
          <w:szCs w:val="24"/>
        </w:rPr>
      </w:pPr>
      <w:bookmarkStart w:id="350" w:name="_Hlk3323833"/>
      <w:r>
        <w:br w:type="page"/>
      </w:r>
    </w:p>
    <w:p w14:paraId="1D91C820" w14:textId="21C8D078" w:rsidR="007A0377" w:rsidRPr="00BA4E49" w:rsidRDefault="007A0377" w:rsidP="00E41EE8">
      <w:pPr>
        <w:pStyle w:val="Antrat3"/>
      </w:pPr>
      <w:bookmarkStart w:id="351" w:name="_Toc3494687"/>
      <w:bookmarkStart w:id="352" w:name="_Toc15551517"/>
      <w:r w:rsidRPr="00BA4E49">
        <w:t>Funkciniai reikalavimai „F.</w:t>
      </w:r>
      <w:r w:rsidR="003F6CD1">
        <w:t>1</w:t>
      </w:r>
      <w:r w:rsidR="004677C9">
        <w:t>6</w:t>
      </w:r>
      <w:r w:rsidRPr="00BA4E49">
        <w:t>. IT paslaugų teikimo susitarimų sudarymo konfigūravimas“</w:t>
      </w:r>
      <w:bookmarkEnd w:id="351"/>
      <w:bookmarkEnd w:id="352"/>
    </w:p>
    <w:p w14:paraId="7CB745BE" w14:textId="11E7181D" w:rsidR="00C15960" w:rsidRPr="004F3099" w:rsidRDefault="00C15960" w:rsidP="00C15960">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37</w:t>
      </w:r>
      <w:r w:rsidR="00115810" w:rsidRPr="004F3099">
        <w:rPr>
          <w:color w:val="auto"/>
        </w:rPr>
        <w:fldChar w:fldCharType="end"/>
      </w:r>
      <w:r w:rsidRPr="004F3099">
        <w:rPr>
          <w:color w:val="auto"/>
        </w:rPr>
        <w:t>. Funkciniai reikalavimai „F.</w:t>
      </w:r>
      <w:r w:rsidR="003F6CD1">
        <w:rPr>
          <w:color w:val="auto"/>
        </w:rPr>
        <w:t>18</w:t>
      </w:r>
      <w:r w:rsidRPr="004F3099">
        <w:rPr>
          <w:color w:val="auto"/>
        </w:rPr>
        <w:t>. IT paslaugų teikimo susitarimų sudarymo konfigūravimas“</w:t>
      </w:r>
    </w:p>
    <w:tbl>
      <w:tblPr>
        <w:tblStyle w:val="CV14"/>
        <w:tblW w:w="9587" w:type="dxa"/>
        <w:tblLook w:val="04A0" w:firstRow="1" w:lastRow="0" w:firstColumn="1" w:lastColumn="0" w:noHBand="0" w:noVBand="1"/>
      </w:tblPr>
      <w:tblGrid>
        <w:gridCol w:w="704"/>
        <w:gridCol w:w="8883"/>
      </w:tblGrid>
      <w:tr w:rsidR="00BA4E49" w:rsidRPr="00BA4E49" w14:paraId="13AA51EA" w14:textId="77777777" w:rsidTr="00D553EE">
        <w:trPr>
          <w:tblHeader/>
        </w:trPr>
        <w:tc>
          <w:tcPr>
            <w:tcW w:w="704" w:type="dxa"/>
            <w:shd w:val="clear" w:color="auto" w:fill="D9D9D9" w:themeFill="background1" w:themeFillShade="D9"/>
          </w:tcPr>
          <w:p w14:paraId="1DFB8D3A"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56659FA5"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5CC4D053" w14:textId="77777777" w:rsidTr="00D553EE">
        <w:tc>
          <w:tcPr>
            <w:tcW w:w="704" w:type="dxa"/>
          </w:tcPr>
          <w:p w14:paraId="081530BD" w14:textId="77777777" w:rsidR="007A0377" w:rsidRPr="00BA4E49" w:rsidRDefault="007A0377" w:rsidP="00AB214F">
            <w:pPr>
              <w:numPr>
                <w:ilvl w:val="0"/>
                <w:numId w:val="2"/>
              </w:numPr>
              <w:spacing w:after="0" w:line="240" w:lineRule="auto"/>
              <w:ind w:left="357" w:hanging="357"/>
              <w:rPr>
                <w:rFonts w:cs="Times New Roman"/>
              </w:rPr>
            </w:pPr>
          </w:p>
        </w:tc>
        <w:tc>
          <w:tcPr>
            <w:tcW w:w="8883" w:type="dxa"/>
          </w:tcPr>
          <w:p w14:paraId="2FFB7503"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00C15960" w:rsidRPr="00BA4E49">
              <w:rPr>
                <w:rFonts w:cs="Arial"/>
                <w:kern w:val="12"/>
              </w:rPr>
              <w:t>kurti / tvarkyti</w:t>
            </w:r>
            <w:r w:rsidRPr="00BA4E49">
              <w:rPr>
                <w:rFonts w:cs="Arial"/>
                <w:kern w:val="12"/>
              </w:rPr>
              <w:t xml:space="preserve"> standartines susitarimų dėl IT paslaugų teikimo sąlygas.</w:t>
            </w:r>
          </w:p>
        </w:tc>
      </w:tr>
      <w:tr w:rsidR="00BA4E49" w:rsidRPr="00BA4E49" w14:paraId="339B37BD" w14:textId="77777777" w:rsidTr="00D553EE">
        <w:tc>
          <w:tcPr>
            <w:tcW w:w="704" w:type="dxa"/>
          </w:tcPr>
          <w:p w14:paraId="0578F100"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0BC22F3F"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Pr="00BA4E49">
              <w:rPr>
                <w:rFonts w:cs="Arial"/>
                <w:kern w:val="12"/>
              </w:rPr>
              <w:t>kurti / tvarkyti IT paslaugų teikimo susitarimų šablonus.</w:t>
            </w:r>
          </w:p>
        </w:tc>
      </w:tr>
      <w:tr w:rsidR="00BA4E49" w:rsidRPr="00BA4E49" w14:paraId="299A896F" w14:textId="77777777" w:rsidTr="00D553EE">
        <w:tc>
          <w:tcPr>
            <w:tcW w:w="704" w:type="dxa"/>
          </w:tcPr>
          <w:p w14:paraId="64B61BCF"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3955BF59" w14:textId="77777777" w:rsidR="007A0377" w:rsidRPr="00BA4E49" w:rsidRDefault="007A0377" w:rsidP="007A0377">
            <w:pPr>
              <w:spacing w:after="0" w:line="240" w:lineRule="auto"/>
              <w:rPr>
                <w:rFonts w:cs="Arial"/>
                <w:kern w:val="12"/>
              </w:rPr>
            </w:pPr>
            <w:r w:rsidRPr="00BA4E49">
              <w:rPr>
                <w:rFonts w:cs="Times New Roman"/>
              </w:rPr>
              <w:t xml:space="preserve">Diegėjas turi sukurti funkcionalumą </w:t>
            </w:r>
            <w:r w:rsidRPr="00BA4E49">
              <w:rPr>
                <w:rFonts w:cs="Arial"/>
                <w:kern w:val="12"/>
              </w:rPr>
              <w:t>kurti / tvarkyti IT paslaugų teikimo specialiųjų sąlygų (paslaugų lygio susitarimo (SLA) ir kt.) šablonus pagal konkrečiai IT paslaugai keliamus reikalavimus.</w:t>
            </w:r>
          </w:p>
        </w:tc>
      </w:tr>
      <w:tr w:rsidR="00BA4E49" w:rsidRPr="00BA4E49" w14:paraId="19AFC11A" w14:textId="77777777" w:rsidTr="00D553EE">
        <w:tc>
          <w:tcPr>
            <w:tcW w:w="704" w:type="dxa"/>
          </w:tcPr>
          <w:p w14:paraId="28972178"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48EBD0A2"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peržiūrėti / </w:t>
            </w:r>
            <w:r w:rsidR="00C15960" w:rsidRPr="00BA4E49">
              <w:rPr>
                <w:rFonts w:cs="Arial"/>
                <w:kern w:val="12"/>
              </w:rPr>
              <w:t>patvirtinti / atmesti Valstybės IT paslaugų teikėjo</w:t>
            </w:r>
            <w:r w:rsidRPr="00BA4E49">
              <w:rPr>
                <w:rFonts w:cs="Arial"/>
                <w:kern w:val="12"/>
              </w:rPr>
              <w:t xml:space="preserve"> pateiktus IT paslaugų teikimo susitarimų projektus.</w:t>
            </w:r>
          </w:p>
        </w:tc>
      </w:tr>
      <w:tr w:rsidR="00BA4E49" w:rsidRPr="00BA4E49" w14:paraId="58D19376" w14:textId="77777777" w:rsidTr="00D553EE">
        <w:tc>
          <w:tcPr>
            <w:tcW w:w="704" w:type="dxa"/>
          </w:tcPr>
          <w:p w14:paraId="068FCBA7"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55848AE7"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Pr="00BA4E49">
              <w:rPr>
                <w:rFonts w:cs="Arial"/>
                <w:kern w:val="12"/>
              </w:rPr>
              <w:t>stebėti IT paslaugų teikimo susitarimų derinimo būsenas.</w:t>
            </w:r>
          </w:p>
        </w:tc>
      </w:tr>
      <w:tr w:rsidR="00BA4E49" w:rsidRPr="00BA4E49" w14:paraId="10407B6F" w14:textId="77777777" w:rsidTr="00D553EE">
        <w:tc>
          <w:tcPr>
            <w:tcW w:w="704" w:type="dxa"/>
          </w:tcPr>
          <w:p w14:paraId="7B130402"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238DC161"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Pr="00BA4E49">
              <w:rPr>
                <w:rFonts w:cs="Arial"/>
                <w:kern w:val="12"/>
              </w:rPr>
              <w:t>patvirtinti susitarimus su VIPVIS naudotojais dėl VIPVIS naudojimo.</w:t>
            </w:r>
          </w:p>
        </w:tc>
      </w:tr>
      <w:tr w:rsidR="00BA4E49" w:rsidRPr="00BA4E49" w14:paraId="3F7FEF6B" w14:textId="77777777" w:rsidTr="00D553EE">
        <w:tc>
          <w:tcPr>
            <w:tcW w:w="704" w:type="dxa"/>
          </w:tcPr>
          <w:p w14:paraId="14CC18F5"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4E63B5A"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Pr="00BA4E49">
              <w:rPr>
                <w:rFonts w:cs="Arial"/>
                <w:kern w:val="12"/>
              </w:rPr>
              <w:t xml:space="preserve">peržiūrėti </w:t>
            </w:r>
            <w:r w:rsidR="00BE368B" w:rsidRPr="00BA4E49">
              <w:rPr>
                <w:rFonts w:cs="Arial"/>
                <w:kern w:val="12"/>
              </w:rPr>
              <w:t xml:space="preserve">patvirtintus </w:t>
            </w:r>
            <w:r w:rsidRPr="00BA4E49">
              <w:rPr>
                <w:rFonts w:cs="Arial"/>
                <w:kern w:val="12"/>
              </w:rPr>
              <w:t xml:space="preserve">IT paslaugų teikimo susitarimus ir juose nustatytus </w:t>
            </w:r>
            <w:r w:rsidR="00C15960" w:rsidRPr="00BA4E49">
              <w:rPr>
                <w:rFonts w:cs="Arial"/>
                <w:kern w:val="12"/>
              </w:rPr>
              <w:t>paslaugų susitarimo lygio (</w:t>
            </w:r>
            <w:r w:rsidRPr="00BA4E49">
              <w:rPr>
                <w:rFonts w:cs="Arial"/>
                <w:kern w:val="12"/>
              </w:rPr>
              <w:t>SLA</w:t>
            </w:r>
            <w:r w:rsidR="00C15960" w:rsidRPr="00BA4E49">
              <w:rPr>
                <w:rFonts w:cs="Arial"/>
                <w:kern w:val="12"/>
              </w:rPr>
              <w:t>)</w:t>
            </w:r>
            <w:r w:rsidRPr="00BA4E49">
              <w:rPr>
                <w:rFonts w:cs="Arial"/>
                <w:kern w:val="12"/>
              </w:rPr>
              <w:t xml:space="preserve"> ir kitus susijusius parametrus</w:t>
            </w:r>
            <w:r w:rsidR="00AD55AA" w:rsidRPr="00BA4E49">
              <w:rPr>
                <w:rFonts w:cs="Arial"/>
                <w:kern w:val="12"/>
              </w:rPr>
              <w:t xml:space="preserve"> ar įrašus (pvz., su susitarimu susijusias sąskaitas</w:t>
            </w:r>
            <w:r w:rsidR="00CC55C7" w:rsidRPr="00BA4E49">
              <w:rPr>
                <w:rFonts w:cs="Arial"/>
                <w:kern w:val="12"/>
              </w:rPr>
              <w:t xml:space="preserve"> už IT paslaugų teikimą</w:t>
            </w:r>
            <w:r w:rsidR="00AD55AA" w:rsidRPr="00BA4E49">
              <w:rPr>
                <w:rFonts w:cs="Arial"/>
                <w:kern w:val="12"/>
              </w:rPr>
              <w:t xml:space="preserve"> ir kt.)</w:t>
            </w:r>
            <w:r w:rsidRPr="00BA4E49">
              <w:rPr>
                <w:rFonts w:cs="Arial"/>
                <w:kern w:val="12"/>
              </w:rPr>
              <w:t>.</w:t>
            </w:r>
          </w:p>
        </w:tc>
      </w:tr>
      <w:tr w:rsidR="00BA4E49" w:rsidRPr="00BA4E49" w14:paraId="321A1468" w14:textId="77777777" w:rsidTr="00D553EE">
        <w:tc>
          <w:tcPr>
            <w:tcW w:w="704" w:type="dxa"/>
          </w:tcPr>
          <w:p w14:paraId="2A10C24D"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5FFAC310"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001F3CBB" w:rsidRPr="00BA4E49">
              <w:rPr>
                <w:rFonts w:cs="Arial"/>
                <w:kern w:val="12"/>
              </w:rPr>
              <w:t xml:space="preserve">keisti </w:t>
            </w:r>
            <w:r w:rsidRPr="00BA4E49">
              <w:rPr>
                <w:rFonts w:cs="Arial"/>
                <w:kern w:val="12"/>
              </w:rPr>
              <w:t>IT paslaugų teikimo susitarimus</w:t>
            </w:r>
            <w:r w:rsidR="001F3CBB" w:rsidRPr="00BA4E49">
              <w:rPr>
                <w:rFonts w:cs="Arial"/>
                <w:kern w:val="12"/>
              </w:rPr>
              <w:t xml:space="preserve"> ar stabdyti jų vykdymą</w:t>
            </w:r>
            <w:r w:rsidRPr="00BA4E49">
              <w:rPr>
                <w:rFonts w:cs="Arial"/>
                <w:kern w:val="12"/>
              </w:rPr>
              <w:t>.</w:t>
            </w:r>
          </w:p>
        </w:tc>
      </w:tr>
      <w:tr w:rsidR="00AD55AA" w:rsidRPr="00BA4E49" w14:paraId="4F15BEC7" w14:textId="77777777" w:rsidTr="00D553EE">
        <w:tc>
          <w:tcPr>
            <w:tcW w:w="704" w:type="dxa"/>
          </w:tcPr>
          <w:p w14:paraId="2D8D9A39" w14:textId="77777777" w:rsidR="00AD55AA" w:rsidRPr="00BA4E49" w:rsidRDefault="00AD55AA" w:rsidP="00F07A9F">
            <w:pPr>
              <w:numPr>
                <w:ilvl w:val="0"/>
                <w:numId w:val="2"/>
              </w:numPr>
              <w:spacing w:after="0" w:line="240" w:lineRule="auto"/>
              <w:ind w:left="360"/>
              <w:rPr>
                <w:rFonts w:cs="Times New Roman"/>
              </w:rPr>
            </w:pPr>
          </w:p>
        </w:tc>
        <w:tc>
          <w:tcPr>
            <w:tcW w:w="8883" w:type="dxa"/>
          </w:tcPr>
          <w:p w14:paraId="2C623847" w14:textId="77777777" w:rsidR="00AD55AA" w:rsidRPr="00BA4E49" w:rsidRDefault="00AD55AA" w:rsidP="007A0377">
            <w:pPr>
              <w:spacing w:after="0" w:line="240" w:lineRule="auto"/>
              <w:rPr>
                <w:rFonts w:cs="Times New Roman"/>
              </w:rPr>
            </w:pPr>
            <w:r w:rsidRPr="00BA4E49">
              <w:rPr>
                <w:rFonts w:cs="Times New Roman"/>
              </w:rPr>
              <w:t>Diegėjas turi s</w:t>
            </w:r>
            <w:r w:rsidR="00146B59" w:rsidRPr="00BA4E49">
              <w:rPr>
                <w:rFonts w:cs="Times New Roman"/>
              </w:rPr>
              <w:t>ukurti funkcionalumą rankiniu būd</w:t>
            </w:r>
            <w:r w:rsidR="00987043" w:rsidRPr="00BA4E49">
              <w:rPr>
                <w:rFonts w:cs="Times New Roman"/>
              </w:rPr>
              <w:t>u</w:t>
            </w:r>
            <w:r w:rsidR="00146B59" w:rsidRPr="00BA4E49">
              <w:rPr>
                <w:rFonts w:cs="Times New Roman"/>
              </w:rPr>
              <w:t xml:space="preserve"> į VIPVIS </w:t>
            </w:r>
            <w:r w:rsidRPr="00BA4E49">
              <w:rPr>
                <w:rFonts w:cs="Times New Roman"/>
              </w:rPr>
              <w:t>įkelti sąskaitas</w:t>
            </w:r>
            <w:r w:rsidR="00CC55C7" w:rsidRPr="00BA4E49">
              <w:rPr>
                <w:rFonts w:cs="Times New Roman"/>
              </w:rPr>
              <w:t xml:space="preserve"> už IT paslaugų teikimą</w:t>
            </w:r>
            <w:r w:rsidRPr="00BA4E49">
              <w:rPr>
                <w:rFonts w:cs="Times New Roman"/>
              </w:rPr>
              <w:t xml:space="preserve"> PDF </w:t>
            </w:r>
            <w:r w:rsidR="00987043" w:rsidRPr="00BA4E49">
              <w:rPr>
                <w:rFonts w:cs="Times New Roman"/>
              </w:rPr>
              <w:t>format</w:t>
            </w:r>
            <w:r w:rsidRPr="00BA4E49">
              <w:rPr>
                <w:rFonts w:cs="Times New Roman"/>
              </w:rPr>
              <w:t xml:space="preserve">u </w:t>
            </w:r>
            <w:r w:rsidR="00146B59" w:rsidRPr="00BA4E49">
              <w:rPr>
                <w:rFonts w:cs="Times New Roman"/>
              </w:rPr>
              <w:t xml:space="preserve">ir susieti jas su teikiama </w:t>
            </w:r>
            <w:r w:rsidR="00987043" w:rsidRPr="00BA4E49">
              <w:rPr>
                <w:rFonts w:cs="Times New Roman"/>
              </w:rPr>
              <w:t xml:space="preserve">IT </w:t>
            </w:r>
            <w:r w:rsidR="00146B59" w:rsidRPr="00BA4E49">
              <w:rPr>
                <w:rFonts w:cs="Times New Roman"/>
              </w:rPr>
              <w:t>paslauga ir atitinkama institucija.</w:t>
            </w:r>
          </w:p>
        </w:tc>
      </w:tr>
      <w:bookmarkEnd w:id="350"/>
    </w:tbl>
    <w:p w14:paraId="1044C0F9" w14:textId="77777777" w:rsidR="007A0377" w:rsidRPr="00BA4E49" w:rsidRDefault="007A0377" w:rsidP="007A0377">
      <w:pPr>
        <w:rPr>
          <w:rFonts w:cs="Times New Roman"/>
        </w:rPr>
      </w:pPr>
    </w:p>
    <w:p w14:paraId="38ABBA6B" w14:textId="009D4B56" w:rsidR="007A0377" w:rsidRPr="00BA4E49" w:rsidRDefault="007A0377" w:rsidP="00BB6E3C">
      <w:pPr>
        <w:pStyle w:val="Antrat3"/>
      </w:pPr>
      <w:bookmarkStart w:id="353" w:name="_Toc3494688"/>
      <w:bookmarkStart w:id="354" w:name="_Ref11797782"/>
      <w:bookmarkStart w:id="355" w:name="_Ref11845084"/>
      <w:bookmarkStart w:id="356" w:name="_Toc15551518"/>
      <w:r w:rsidRPr="00BA4E49">
        <w:t>Funkciniai reikalavimai „F.1</w:t>
      </w:r>
      <w:r w:rsidR="004677C9">
        <w:t>7</w:t>
      </w:r>
      <w:r w:rsidRPr="00BA4E49">
        <w:t>. Apibendrintos IT paslaugų teikimo ir IRT infrastruktūros naudojimo informacijos peržiūra“</w:t>
      </w:r>
      <w:bookmarkEnd w:id="353"/>
      <w:bookmarkEnd w:id="354"/>
      <w:bookmarkEnd w:id="355"/>
      <w:bookmarkEnd w:id="356"/>
    </w:p>
    <w:p w14:paraId="2F1B69EC" w14:textId="0F102C26" w:rsidR="001F3CBB" w:rsidRPr="004F3099" w:rsidRDefault="001F3CBB" w:rsidP="001F3CBB">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38</w:t>
      </w:r>
      <w:r w:rsidR="00115810" w:rsidRPr="004F3099">
        <w:rPr>
          <w:color w:val="auto"/>
        </w:rPr>
        <w:fldChar w:fldCharType="end"/>
      </w:r>
      <w:r w:rsidRPr="004F3099">
        <w:rPr>
          <w:color w:val="auto"/>
        </w:rPr>
        <w:t>. Funkciniai reikalavimai „F.</w:t>
      </w:r>
      <w:r w:rsidRPr="00BA4E49">
        <w:rPr>
          <w:color w:val="auto"/>
        </w:rPr>
        <w:t>1</w:t>
      </w:r>
      <w:r w:rsidR="003F6CD1">
        <w:rPr>
          <w:color w:val="auto"/>
        </w:rPr>
        <w:t>9</w:t>
      </w:r>
      <w:r w:rsidRPr="004F3099">
        <w:rPr>
          <w:color w:val="auto"/>
        </w:rPr>
        <w:t>. Apibendrintos IT paslaugų teikimo ir IRT infrastruktūros naudojimo informacijos peržiūra“</w:t>
      </w:r>
    </w:p>
    <w:tbl>
      <w:tblPr>
        <w:tblStyle w:val="CV14"/>
        <w:tblW w:w="9587" w:type="dxa"/>
        <w:tblLook w:val="04A0" w:firstRow="1" w:lastRow="0" w:firstColumn="1" w:lastColumn="0" w:noHBand="0" w:noVBand="1"/>
      </w:tblPr>
      <w:tblGrid>
        <w:gridCol w:w="704"/>
        <w:gridCol w:w="8883"/>
      </w:tblGrid>
      <w:tr w:rsidR="00BA4E49" w:rsidRPr="00BA4E49" w14:paraId="13F995F6" w14:textId="77777777" w:rsidTr="00CE2181">
        <w:trPr>
          <w:tblHeader/>
        </w:trPr>
        <w:tc>
          <w:tcPr>
            <w:tcW w:w="704" w:type="dxa"/>
            <w:shd w:val="clear" w:color="auto" w:fill="D9D9D9" w:themeFill="background1" w:themeFillShade="D9"/>
          </w:tcPr>
          <w:p w14:paraId="49BB4E69" w14:textId="77777777" w:rsidR="001F3CBB" w:rsidRPr="00BA4E49" w:rsidRDefault="001F3CBB" w:rsidP="00D81CD3">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31BBFD85" w14:textId="77777777" w:rsidR="001F3CBB" w:rsidRPr="00BA4E49" w:rsidRDefault="001F3CBB" w:rsidP="00D81CD3">
            <w:pPr>
              <w:spacing w:after="0" w:line="240" w:lineRule="auto"/>
              <w:rPr>
                <w:rFonts w:cs="Times New Roman"/>
                <w:b/>
              </w:rPr>
            </w:pPr>
            <w:r w:rsidRPr="00BA4E49">
              <w:rPr>
                <w:rFonts w:cs="Times New Roman"/>
                <w:b/>
              </w:rPr>
              <w:t>Reikalavimas</w:t>
            </w:r>
          </w:p>
        </w:tc>
      </w:tr>
      <w:tr w:rsidR="00BA4E49" w:rsidRPr="00BA4E49" w14:paraId="37BE94D2" w14:textId="77777777" w:rsidTr="00CE2181">
        <w:tc>
          <w:tcPr>
            <w:tcW w:w="704" w:type="dxa"/>
          </w:tcPr>
          <w:p w14:paraId="68FAAC25" w14:textId="77777777" w:rsidR="001F3CBB" w:rsidRPr="00BA4E49" w:rsidRDefault="001F3CBB" w:rsidP="00F07A9F">
            <w:pPr>
              <w:numPr>
                <w:ilvl w:val="0"/>
                <w:numId w:val="2"/>
              </w:numPr>
              <w:spacing w:after="0" w:line="240" w:lineRule="auto"/>
              <w:ind w:left="360"/>
              <w:rPr>
                <w:rFonts w:cs="Times New Roman"/>
              </w:rPr>
            </w:pPr>
          </w:p>
        </w:tc>
        <w:tc>
          <w:tcPr>
            <w:tcW w:w="8883" w:type="dxa"/>
          </w:tcPr>
          <w:p w14:paraId="73AB06F7" w14:textId="77777777" w:rsidR="001F3CBB" w:rsidRPr="00BA4E49" w:rsidRDefault="001F3CBB" w:rsidP="00D81CD3">
            <w:pPr>
              <w:pStyle w:val="Betarp"/>
              <w:rPr>
                <w:rFonts w:cs="Times New Roman"/>
              </w:rPr>
            </w:pPr>
            <w:r w:rsidRPr="00BA4E49">
              <w:rPr>
                <w:rFonts w:cs="Times New Roman"/>
              </w:rPr>
              <w:t>Diegėjas turi sukurti funkcionalumą</w:t>
            </w:r>
            <w:r w:rsidRPr="00BA4E49" w:rsidDel="009E0F72">
              <w:rPr>
                <w:rFonts w:cs="Times New Roman"/>
              </w:rPr>
              <w:t xml:space="preserve"> </w:t>
            </w:r>
            <w:r w:rsidRPr="00BA4E49">
              <w:rPr>
                <w:rFonts w:cs="Times New Roman"/>
              </w:rPr>
              <w:t xml:space="preserve">VIPVIS peržiūrėti apibendrintą IT paslaugų teikimo ir IRT </w:t>
            </w:r>
            <w:r w:rsidR="00410A7E" w:rsidRPr="00BA4E49">
              <w:rPr>
                <w:rFonts w:cs="Times New Roman"/>
              </w:rPr>
              <w:t xml:space="preserve">išteklių </w:t>
            </w:r>
            <w:r w:rsidR="00BB5840" w:rsidRPr="00BA4E49">
              <w:rPr>
                <w:rFonts w:cs="Times New Roman"/>
              </w:rPr>
              <w:t>naudojimo</w:t>
            </w:r>
            <w:r w:rsidRPr="00BA4E49">
              <w:rPr>
                <w:rFonts w:cs="Times New Roman"/>
              </w:rPr>
              <w:t xml:space="preserve"> informaciją specialiame valdymo skydelyje (angl. management dashboard), atvaizduojančiame informaciją grafiškai įvairių tipų grafikais skirtingai informacijai pateikti</w:t>
            </w:r>
            <w:r w:rsidRPr="00BA4E49">
              <w:rPr>
                <w:rFonts w:cs="Arial"/>
                <w:kern w:val="12"/>
              </w:rPr>
              <w:t xml:space="preserve">. </w:t>
            </w:r>
            <w:r w:rsidR="00410A7E" w:rsidRPr="00BA4E49">
              <w:rPr>
                <w:rFonts w:cs="Arial"/>
                <w:kern w:val="12"/>
              </w:rPr>
              <w:t xml:space="preserve">Informacijos </w:t>
            </w:r>
            <w:r w:rsidR="00410A7E" w:rsidRPr="00BA4E49">
              <w:rPr>
                <w:rFonts w:cs="Times New Roman"/>
              </w:rPr>
              <w:t>a</w:t>
            </w:r>
            <w:r w:rsidRPr="00BA4E49">
              <w:rPr>
                <w:rFonts w:cs="Times New Roman"/>
              </w:rPr>
              <w:t>tvaizdavimui turi būti parinktas optimaliausias ir korektiškiausiai informaciją atvaizduojantis vizualizacijos metodas</w:t>
            </w:r>
            <w:r w:rsidR="00410A7E" w:rsidRPr="00BA4E49">
              <w:rPr>
                <w:rFonts w:cs="Times New Roman"/>
              </w:rPr>
              <w:t>, suderintas su IVPK</w:t>
            </w:r>
            <w:r w:rsidRPr="00BA4E49">
              <w:rPr>
                <w:rFonts w:cs="Times New Roman"/>
              </w:rPr>
              <w:t>, pvz</w:t>
            </w:r>
            <w:r w:rsidR="00410A7E" w:rsidRPr="00BA4E49">
              <w:rPr>
                <w:rFonts w:cs="Times New Roman"/>
              </w:rPr>
              <w:t>.,</w:t>
            </w:r>
            <w:r w:rsidRPr="00BA4E49">
              <w:rPr>
                <w:rFonts w:cs="Times New Roman"/>
              </w:rPr>
              <w:t>:</w:t>
            </w:r>
          </w:p>
          <w:p w14:paraId="033737C8" w14:textId="77777777" w:rsidR="001F3CBB" w:rsidRPr="00BA4E49" w:rsidRDefault="001F3CBB" w:rsidP="00517D92">
            <w:pPr>
              <w:numPr>
                <w:ilvl w:val="0"/>
                <w:numId w:val="34"/>
              </w:numPr>
              <w:spacing w:after="0" w:line="240" w:lineRule="auto"/>
              <w:ind w:left="308"/>
              <w:rPr>
                <w:rFonts w:cs="Times New Roman"/>
              </w:rPr>
            </w:pPr>
            <w:r w:rsidRPr="00BA4E49">
              <w:rPr>
                <w:rFonts w:cs="Times New Roman"/>
              </w:rPr>
              <w:t>stulpelinė diagrama;</w:t>
            </w:r>
          </w:p>
          <w:p w14:paraId="7863A57B" w14:textId="77777777" w:rsidR="001F3CBB" w:rsidRPr="00BA4E49" w:rsidRDefault="001F3CBB" w:rsidP="00517D92">
            <w:pPr>
              <w:numPr>
                <w:ilvl w:val="0"/>
                <w:numId w:val="34"/>
              </w:numPr>
              <w:spacing w:after="0" w:line="240" w:lineRule="auto"/>
              <w:ind w:left="308"/>
              <w:rPr>
                <w:rFonts w:cs="Times New Roman"/>
              </w:rPr>
            </w:pPr>
            <w:r w:rsidRPr="00BA4E49">
              <w:rPr>
                <w:rFonts w:cs="Times New Roman"/>
              </w:rPr>
              <w:t>linijinė diagrama;</w:t>
            </w:r>
          </w:p>
          <w:p w14:paraId="21D057E0" w14:textId="77777777" w:rsidR="001F3CBB" w:rsidRPr="00BA4E49" w:rsidRDefault="001F3CBB" w:rsidP="00517D92">
            <w:pPr>
              <w:numPr>
                <w:ilvl w:val="0"/>
                <w:numId w:val="34"/>
              </w:numPr>
              <w:spacing w:after="0" w:line="240" w:lineRule="auto"/>
              <w:ind w:left="308"/>
              <w:rPr>
                <w:rFonts w:cs="Times New Roman"/>
              </w:rPr>
            </w:pPr>
            <w:r w:rsidRPr="00BA4E49">
              <w:rPr>
                <w:rFonts w:cs="Times New Roman"/>
              </w:rPr>
              <w:t>burbulinė diagrama;</w:t>
            </w:r>
          </w:p>
          <w:p w14:paraId="50C7DE0D" w14:textId="77777777" w:rsidR="001F3CBB" w:rsidRPr="00BA4E49" w:rsidRDefault="001F3CBB" w:rsidP="00517D92">
            <w:pPr>
              <w:numPr>
                <w:ilvl w:val="0"/>
                <w:numId w:val="34"/>
              </w:numPr>
              <w:spacing w:after="0" w:line="240" w:lineRule="auto"/>
              <w:ind w:left="308"/>
              <w:rPr>
                <w:rFonts w:cs="Times New Roman"/>
              </w:rPr>
            </w:pPr>
            <w:r w:rsidRPr="00BA4E49">
              <w:rPr>
                <w:rFonts w:cs="Times New Roman"/>
              </w:rPr>
              <w:t>žemėlapio diagrama;</w:t>
            </w:r>
          </w:p>
          <w:p w14:paraId="1E9E82F9" w14:textId="77777777" w:rsidR="001F3CBB" w:rsidRPr="00BA4E49" w:rsidRDefault="001F3CBB" w:rsidP="00517D92">
            <w:pPr>
              <w:numPr>
                <w:ilvl w:val="0"/>
                <w:numId w:val="34"/>
              </w:numPr>
              <w:spacing w:after="0" w:line="240" w:lineRule="auto"/>
              <w:ind w:left="308"/>
              <w:rPr>
                <w:rFonts w:cs="Times New Roman"/>
              </w:rPr>
            </w:pPr>
            <w:r w:rsidRPr="00BA4E49">
              <w:rPr>
                <w:rFonts w:cs="Times New Roman"/>
              </w:rPr>
              <w:t>tabuliarinė forma;</w:t>
            </w:r>
          </w:p>
          <w:p w14:paraId="421353AA" w14:textId="77777777" w:rsidR="001F3CBB" w:rsidRPr="00BA4E49" w:rsidRDefault="00410A7E" w:rsidP="00517D92">
            <w:pPr>
              <w:numPr>
                <w:ilvl w:val="0"/>
                <w:numId w:val="34"/>
              </w:numPr>
              <w:spacing w:after="0" w:line="240" w:lineRule="auto"/>
              <w:ind w:left="308"/>
              <w:rPr>
                <w:rFonts w:cs="Times New Roman"/>
              </w:rPr>
            </w:pPr>
            <w:r w:rsidRPr="00BA4E49">
              <w:rPr>
                <w:rFonts w:cs="Times New Roman"/>
              </w:rPr>
              <w:t>koreliacijos matrica.</w:t>
            </w:r>
          </w:p>
          <w:p w14:paraId="7A7D65FD" w14:textId="77777777" w:rsidR="001F3CBB" w:rsidRPr="00BA4E49" w:rsidRDefault="001073E3" w:rsidP="00D81CD3">
            <w:pPr>
              <w:spacing w:after="0" w:line="240" w:lineRule="auto"/>
            </w:pPr>
            <w:r w:rsidRPr="00BA4E49">
              <w:rPr>
                <w:rFonts w:cs="Times New Roman"/>
              </w:rPr>
              <w:t>Informacijos atvaizdavimas turi būti interaktyvus, o grafikai – dinamiški</w:t>
            </w:r>
            <w:r>
              <w:rPr>
                <w:rFonts w:cs="Times New Roman"/>
              </w:rPr>
              <w:t>, t.</w:t>
            </w:r>
            <w:r w:rsidR="00A145C8">
              <w:rPr>
                <w:rFonts w:cs="Times New Roman"/>
              </w:rPr>
              <w:t xml:space="preserve"> </w:t>
            </w:r>
            <w:r>
              <w:rPr>
                <w:rFonts w:cs="Times New Roman"/>
              </w:rPr>
              <w:t>y. turi būti g</w:t>
            </w:r>
            <w:r w:rsidRPr="008323F4">
              <w:rPr>
                <w:rFonts w:cs="Times New Roman"/>
              </w:rPr>
              <w:t>alimyb</w:t>
            </w:r>
            <w:r>
              <w:rPr>
                <w:rFonts w:cs="Times New Roman"/>
              </w:rPr>
              <w:t>ė grafikus padidinti, pakeisti ašis, užvedus pelės rodyklę ant grafiko pamatyti grafiškai vaizduojamos informacijos skaitinę reikšmę ir t.t</w:t>
            </w:r>
            <w:r w:rsidRPr="00BA4E49">
              <w:rPr>
                <w:rFonts w:cs="Times New Roman"/>
              </w:rPr>
              <w:t>.</w:t>
            </w:r>
          </w:p>
        </w:tc>
      </w:tr>
      <w:tr w:rsidR="00BA4E49" w:rsidRPr="00BA4E49" w14:paraId="64380406" w14:textId="77777777" w:rsidTr="00CE2181">
        <w:tc>
          <w:tcPr>
            <w:tcW w:w="704" w:type="dxa"/>
          </w:tcPr>
          <w:p w14:paraId="25600426" w14:textId="77777777" w:rsidR="001F3CBB" w:rsidRPr="00BA4E49" w:rsidRDefault="001F3CBB" w:rsidP="00F07A9F">
            <w:pPr>
              <w:numPr>
                <w:ilvl w:val="0"/>
                <w:numId w:val="2"/>
              </w:numPr>
              <w:spacing w:after="0" w:line="240" w:lineRule="auto"/>
              <w:ind w:left="360"/>
              <w:rPr>
                <w:rFonts w:cs="Times New Roman"/>
              </w:rPr>
            </w:pPr>
          </w:p>
        </w:tc>
        <w:tc>
          <w:tcPr>
            <w:tcW w:w="8883" w:type="dxa"/>
          </w:tcPr>
          <w:p w14:paraId="6F8BE0B2" w14:textId="77777777" w:rsidR="001F3CBB" w:rsidRPr="00BA4E49" w:rsidRDefault="001F3CBB" w:rsidP="00D81CD3">
            <w:pPr>
              <w:spacing w:after="0" w:line="240" w:lineRule="auto"/>
              <w:rPr>
                <w:rFonts w:cs="Times New Roman"/>
              </w:rPr>
            </w:pPr>
            <w:r w:rsidRPr="00BA4E49">
              <w:rPr>
                <w:rFonts w:cs="Times New Roman"/>
              </w:rPr>
              <w:t xml:space="preserve">Diegėjas turi sukurti funkcionalumą valdymo skydelyje pateikti </w:t>
            </w:r>
            <w:r w:rsidR="00410A7E" w:rsidRPr="00BA4E49">
              <w:rPr>
                <w:rFonts w:cs="Times New Roman"/>
              </w:rPr>
              <w:t>apibendrintą</w:t>
            </w:r>
            <w:r w:rsidRPr="00BA4E49">
              <w:rPr>
                <w:rFonts w:cs="Times New Roman"/>
              </w:rPr>
              <w:t xml:space="preserve"> informaciją apie</w:t>
            </w:r>
            <w:r w:rsidR="00410A7E" w:rsidRPr="00BA4E49">
              <w:rPr>
                <w:rFonts w:cs="Times New Roman"/>
              </w:rPr>
              <w:t xml:space="preserve"> IT</w:t>
            </w:r>
            <w:r w:rsidRPr="00BA4E49">
              <w:rPr>
                <w:rFonts w:cs="Times New Roman"/>
              </w:rPr>
              <w:t xml:space="preserve"> paslaugų teikimą, kurią turi būti galima peržiū</w:t>
            </w:r>
            <w:r w:rsidR="00410A7E" w:rsidRPr="00BA4E49">
              <w:rPr>
                <w:rFonts w:cs="Times New Roman"/>
              </w:rPr>
              <w:t xml:space="preserve">rėti konkrečios IT paslaugos ir kitu su IVPK suderintu </w:t>
            </w:r>
            <w:r w:rsidRPr="00BA4E49">
              <w:rPr>
                <w:rFonts w:cs="Times New Roman"/>
              </w:rPr>
              <w:t xml:space="preserve">lygmeniu atitinkamam pasirinktam laikotarpiui (pvz., </w:t>
            </w:r>
            <w:r w:rsidR="00410A7E" w:rsidRPr="00BA4E49">
              <w:rPr>
                <w:rFonts w:cs="Times New Roman"/>
              </w:rPr>
              <w:t>užregistruotų</w:t>
            </w:r>
            <w:r w:rsidRPr="00BA4E49">
              <w:rPr>
                <w:rFonts w:cs="Times New Roman"/>
              </w:rPr>
              <w:t xml:space="preserve"> incidentų</w:t>
            </w:r>
            <w:r w:rsidR="00410A7E" w:rsidRPr="00BA4E49">
              <w:rPr>
                <w:rFonts w:cs="Times New Roman"/>
              </w:rPr>
              <w:t xml:space="preserve"> skaičių</w:t>
            </w:r>
            <w:r w:rsidRPr="00BA4E49">
              <w:rPr>
                <w:rFonts w:cs="Times New Roman"/>
              </w:rPr>
              <w:t xml:space="preserve">, vidutinė užklausų </w:t>
            </w:r>
            <w:r w:rsidR="00410A7E" w:rsidRPr="00BA4E49">
              <w:rPr>
                <w:rFonts w:cs="Times New Roman"/>
              </w:rPr>
              <w:t>vykdymo trukmė ir kt.).</w:t>
            </w:r>
          </w:p>
        </w:tc>
      </w:tr>
      <w:tr w:rsidR="00BA4E49" w:rsidRPr="00BA4E49" w14:paraId="01665DE8" w14:textId="77777777" w:rsidTr="00CE2181">
        <w:tc>
          <w:tcPr>
            <w:tcW w:w="704" w:type="dxa"/>
          </w:tcPr>
          <w:p w14:paraId="53FF41A8" w14:textId="77777777" w:rsidR="001F3CBB" w:rsidRPr="005E60BF" w:rsidRDefault="001F3CBB" w:rsidP="00F07A9F">
            <w:pPr>
              <w:numPr>
                <w:ilvl w:val="0"/>
                <w:numId w:val="2"/>
              </w:numPr>
              <w:spacing w:after="0" w:line="240" w:lineRule="auto"/>
              <w:ind w:left="360"/>
              <w:rPr>
                <w:rFonts w:cs="Times New Roman"/>
              </w:rPr>
            </w:pPr>
          </w:p>
        </w:tc>
        <w:tc>
          <w:tcPr>
            <w:tcW w:w="8883" w:type="dxa"/>
          </w:tcPr>
          <w:p w14:paraId="02869DF4" w14:textId="60E06847" w:rsidR="001F3CBB" w:rsidRPr="005E60BF" w:rsidRDefault="001F3CBB" w:rsidP="00D81CD3">
            <w:pPr>
              <w:spacing w:after="0" w:line="240" w:lineRule="auto"/>
              <w:rPr>
                <w:rFonts w:cs="Times New Roman"/>
              </w:rPr>
            </w:pPr>
            <w:r w:rsidRPr="000262E2">
              <w:rPr>
                <w:rFonts w:cs="Times New Roman"/>
              </w:rPr>
              <w:t xml:space="preserve">Diegėjas turi sukurti funkcionalumą valdymo skydelyje pateikti suvestinę informaciją apie </w:t>
            </w:r>
            <w:r w:rsidRPr="004F3099">
              <w:t xml:space="preserve">IRT </w:t>
            </w:r>
            <w:r w:rsidR="00410A7E" w:rsidRPr="004F3099">
              <w:t>išteklių</w:t>
            </w:r>
            <w:r w:rsidRPr="004F3099">
              <w:t xml:space="preserve"> naudojimą</w:t>
            </w:r>
            <w:r w:rsidRPr="000262E2">
              <w:rPr>
                <w:rFonts w:cs="Times New Roman"/>
              </w:rPr>
              <w:t xml:space="preserve">, tendencijas ir prognozuojamą IT paslaugų gavėjų IRT išteklių poreikį atitinkamam pasirinktam laikotarpiui (pvz., patiekti resursų rezervavimo viršijant galimybes (angl. overbooking) rodiklį, numatomas IRT </w:t>
            </w:r>
            <w:r w:rsidR="00410A7E" w:rsidRPr="000262E2">
              <w:rPr>
                <w:rFonts w:cs="Times New Roman"/>
              </w:rPr>
              <w:t>išteklių</w:t>
            </w:r>
            <w:r w:rsidRPr="000262E2">
              <w:rPr>
                <w:rFonts w:cs="Times New Roman"/>
              </w:rPr>
              <w:t xml:space="preserve"> apkrovimo tendencijas pagal istoriją, jų atitikimą prognozuojamam išteklių poreikiui ir kt.).</w:t>
            </w:r>
            <w:r w:rsidR="005E60BF">
              <w:rPr>
                <w:rFonts w:cs="Times New Roman"/>
              </w:rPr>
              <w:t xml:space="preserve"> </w:t>
            </w:r>
          </w:p>
        </w:tc>
      </w:tr>
      <w:tr w:rsidR="00BA4E49" w:rsidRPr="00BA4E49" w14:paraId="275E996F" w14:textId="77777777" w:rsidTr="00CE2181">
        <w:tc>
          <w:tcPr>
            <w:tcW w:w="704" w:type="dxa"/>
          </w:tcPr>
          <w:p w14:paraId="4F2D2C9A" w14:textId="77777777" w:rsidR="00410A7E" w:rsidRPr="00BA4E49" w:rsidRDefault="00410A7E" w:rsidP="00F07A9F">
            <w:pPr>
              <w:numPr>
                <w:ilvl w:val="0"/>
                <w:numId w:val="2"/>
              </w:numPr>
              <w:spacing w:after="0" w:line="240" w:lineRule="auto"/>
              <w:ind w:left="360"/>
              <w:rPr>
                <w:rFonts w:cs="Times New Roman"/>
              </w:rPr>
            </w:pPr>
          </w:p>
        </w:tc>
        <w:tc>
          <w:tcPr>
            <w:tcW w:w="8883" w:type="dxa"/>
          </w:tcPr>
          <w:p w14:paraId="1314FDF0" w14:textId="77777777" w:rsidR="00410A7E" w:rsidRPr="00BA4E49" w:rsidRDefault="00410A7E" w:rsidP="00D81CD3">
            <w:pPr>
              <w:spacing w:after="0" w:line="240" w:lineRule="auto"/>
              <w:rPr>
                <w:rFonts w:cs="Times New Roman"/>
              </w:rPr>
            </w:pPr>
            <w:r w:rsidRPr="00BA4E49">
              <w:rPr>
                <w:rFonts w:cs="Times New Roman"/>
              </w:rPr>
              <w:t>Detalų valdymo skydelio išpildymą diegėjas turi suderinti su IVPK ir aprašyti detalios analizės etapo metu.</w:t>
            </w:r>
          </w:p>
        </w:tc>
      </w:tr>
      <w:tr w:rsidR="00BA4E49" w:rsidRPr="00BA4E49" w14:paraId="29750DAF" w14:textId="77777777" w:rsidTr="00CE2181">
        <w:tc>
          <w:tcPr>
            <w:tcW w:w="704" w:type="dxa"/>
          </w:tcPr>
          <w:p w14:paraId="73310878" w14:textId="77777777" w:rsidR="001F3CBB" w:rsidRPr="00BA4E49" w:rsidRDefault="001F3CBB" w:rsidP="00F07A9F">
            <w:pPr>
              <w:numPr>
                <w:ilvl w:val="0"/>
                <w:numId w:val="2"/>
              </w:numPr>
              <w:spacing w:after="0" w:line="240" w:lineRule="auto"/>
              <w:ind w:left="360"/>
              <w:rPr>
                <w:rFonts w:cs="Times New Roman"/>
              </w:rPr>
            </w:pPr>
          </w:p>
        </w:tc>
        <w:tc>
          <w:tcPr>
            <w:tcW w:w="8883" w:type="dxa"/>
          </w:tcPr>
          <w:p w14:paraId="3B1ED8EF" w14:textId="77777777" w:rsidR="001F3CBB" w:rsidRPr="00BA4E49" w:rsidRDefault="001F3CBB" w:rsidP="00D81CD3">
            <w:pPr>
              <w:spacing w:after="0" w:line="240" w:lineRule="auto"/>
              <w:rPr>
                <w:rFonts w:cs="Times New Roman"/>
              </w:rPr>
            </w:pPr>
            <w:r w:rsidRPr="00BA4E49">
              <w:rPr>
                <w:rFonts w:cs="Times New Roman"/>
              </w:rPr>
              <w:t>Diegėjas turi sukurti funkcionalumą keisti laikotarpį, už kurį atvaizduojama suvestinė informacija, leisti pasirinkti informaciją patiekti apibendrintai visoms</w:t>
            </w:r>
            <w:r w:rsidR="00410A7E" w:rsidRPr="00BA4E49">
              <w:rPr>
                <w:rFonts w:cs="Times New Roman"/>
              </w:rPr>
              <w:t xml:space="preserve"> IT</w:t>
            </w:r>
            <w:r w:rsidRPr="00BA4E49">
              <w:rPr>
                <w:rFonts w:cs="Times New Roman"/>
              </w:rPr>
              <w:t xml:space="preserve"> paslaugoms</w:t>
            </w:r>
            <w:r w:rsidR="00410A7E" w:rsidRPr="00BA4E49">
              <w:rPr>
                <w:rFonts w:cs="Times New Roman"/>
              </w:rPr>
              <w:t>,</w:t>
            </w:r>
            <w:r w:rsidRPr="00BA4E49">
              <w:rPr>
                <w:rFonts w:cs="Times New Roman"/>
              </w:rPr>
              <w:t xml:space="preserve"> IT paslaugų gavėjams ar pasirinktai vienai IT paslaugai ar IT paslaugų gavėjui.</w:t>
            </w:r>
          </w:p>
        </w:tc>
      </w:tr>
      <w:tr w:rsidR="001F3CBB" w:rsidRPr="00BA4E49" w14:paraId="17320026" w14:textId="77777777" w:rsidTr="00CE2181">
        <w:tc>
          <w:tcPr>
            <w:tcW w:w="704" w:type="dxa"/>
          </w:tcPr>
          <w:p w14:paraId="0A9AC9A5" w14:textId="77777777" w:rsidR="001F3CBB" w:rsidRPr="00BA4E49" w:rsidRDefault="001F3CBB" w:rsidP="00F07A9F">
            <w:pPr>
              <w:numPr>
                <w:ilvl w:val="0"/>
                <w:numId w:val="2"/>
              </w:numPr>
              <w:spacing w:after="0" w:line="240" w:lineRule="auto"/>
              <w:ind w:left="360"/>
              <w:rPr>
                <w:rFonts w:cs="Times New Roman"/>
              </w:rPr>
            </w:pPr>
          </w:p>
        </w:tc>
        <w:tc>
          <w:tcPr>
            <w:tcW w:w="8883" w:type="dxa"/>
          </w:tcPr>
          <w:p w14:paraId="6F3674F6" w14:textId="77777777" w:rsidR="001F3CBB" w:rsidRPr="00BA4E49" w:rsidRDefault="001F3CBB" w:rsidP="00D81CD3">
            <w:pPr>
              <w:spacing w:after="0" w:line="240" w:lineRule="auto"/>
              <w:rPr>
                <w:rFonts w:cs="Times New Roman"/>
              </w:rPr>
            </w:pPr>
            <w:r w:rsidRPr="00BA4E49">
              <w:rPr>
                <w:rFonts w:cs="Times New Roman"/>
              </w:rPr>
              <w:t>Diegėjas turi sukurti funkcionalumą eksportuoti duomenis, naudotus statistinei suvestinei informacijai paskaičiuoti ir pateikti bylos pavidalu (.xls ir .csv formatu).</w:t>
            </w:r>
          </w:p>
        </w:tc>
      </w:tr>
    </w:tbl>
    <w:p w14:paraId="743C722A" w14:textId="77777777" w:rsidR="007A0377" w:rsidRPr="00BA4E49" w:rsidRDefault="007A0377" w:rsidP="007A0377">
      <w:pPr>
        <w:rPr>
          <w:rFonts w:cs="Times New Roman"/>
        </w:rPr>
      </w:pPr>
    </w:p>
    <w:p w14:paraId="665ACA2B" w14:textId="549F99BD" w:rsidR="007A0377" w:rsidRPr="00BB6E3C" w:rsidRDefault="007A0377" w:rsidP="00BB6E3C">
      <w:pPr>
        <w:pStyle w:val="Antrat3"/>
        <w:rPr>
          <w:b w:val="0"/>
          <w:bCs/>
        </w:rPr>
      </w:pPr>
      <w:bookmarkStart w:id="357" w:name="_Toc3494691"/>
      <w:bookmarkStart w:id="358" w:name="_Toc15551521"/>
      <w:r w:rsidRPr="00BB6E3C">
        <w:rPr>
          <w:b w:val="0"/>
          <w:bCs/>
        </w:rPr>
        <w:t>Funkciniai reikalavimai „F.</w:t>
      </w:r>
      <w:r w:rsidR="004677C9" w:rsidRPr="00BB6E3C">
        <w:rPr>
          <w:b w:val="0"/>
          <w:bCs/>
        </w:rPr>
        <w:t>18</w:t>
      </w:r>
      <w:r w:rsidRPr="00BB6E3C">
        <w:rPr>
          <w:b w:val="0"/>
          <w:bCs/>
        </w:rPr>
        <w:t>. IT paslaugų rinkinių kūrimas ir tvarkymas“</w:t>
      </w:r>
      <w:bookmarkEnd w:id="357"/>
      <w:bookmarkEnd w:id="358"/>
    </w:p>
    <w:p w14:paraId="440AD240" w14:textId="7A7A5E81" w:rsidR="00D81CD3" w:rsidRPr="00BB6E3C" w:rsidRDefault="00D81CD3" w:rsidP="00D81CD3">
      <w:pPr>
        <w:pStyle w:val="Antrat"/>
        <w:rPr>
          <w:bCs/>
          <w:color w:val="auto"/>
        </w:rPr>
      </w:pPr>
      <w:r w:rsidRPr="00BB6E3C">
        <w:rPr>
          <w:bCs/>
          <w:color w:val="auto"/>
        </w:rPr>
        <w:t xml:space="preserve">Lentelė </w:t>
      </w:r>
      <w:r w:rsidR="00CB2BE1">
        <w:rPr>
          <w:bCs/>
          <w:color w:val="auto"/>
        </w:rPr>
        <w:t>39</w:t>
      </w:r>
      <w:r w:rsidRPr="00BB6E3C">
        <w:rPr>
          <w:bCs/>
          <w:color w:val="auto"/>
        </w:rPr>
        <w:t>. „Funkciniai reikalavimai F.2</w:t>
      </w:r>
      <w:r w:rsidR="003F6CD1" w:rsidRPr="00BB6E3C">
        <w:rPr>
          <w:bCs/>
          <w:color w:val="auto"/>
        </w:rPr>
        <w:t>2</w:t>
      </w:r>
      <w:r w:rsidRPr="00BB6E3C">
        <w:rPr>
          <w:bCs/>
          <w:color w:val="auto"/>
        </w:rPr>
        <w:t>. IT paslaugų rinkinių kūrimas ir tvarkymas“</w:t>
      </w:r>
    </w:p>
    <w:tbl>
      <w:tblPr>
        <w:tblStyle w:val="CV14"/>
        <w:tblW w:w="9587" w:type="dxa"/>
        <w:tblLook w:val="04A0" w:firstRow="1" w:lastRow="0" w:firstColumn="1" w:lastColumn="0" w:noHBand="0" w:noVBand="1"/>
      </w:tblPr>
      <w:tblGrid>
        <w:gridCol w:w="704"/>
        <w:gridCol w:w="8883"/>
      </w:tblGrid>
      <w:tr w:rsidR="00BA4E49" w:rsidRPr="00BA4E49" w14:paraId="5586A276" w14:textId="77777777" w:rsidTr="001C216E">
        <w:trPr>
          <w:tblHeader/>
        </w:trPr>
        <w:tc>
          <w:tcPr>
            <w:tcW w:w="704" w:type="dxa"/>
            <w:shd w:val="clear" w:color="auto" w:fill="D9D9D9" w:themeFill="background1" w:themeFillShade="D9"/>
          </w:tcPr>
          <w:p w14:paraId="6E30BA0A" w14:textId="77777777" w:rsidR="00AE0C98" w:rsidRPr="00BA4E49" w:rsidRDefault="00AE0C98" w:rsidP="001C216E">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5E5DF4D6" w14:textId="77777777" w:rsidR="00AE0C98" w:rsidRPr="00BA4E49" w:rsidRDefault="00AE0C98" w:rsidP="001C216E">
            <w:pPr>
              <w:spacing w:after="0" w:line="240" w:lineRule="auto"/>
              <w:rPr>
                <w:rFonts w:cs="Times New Roman"/>
                <w:b/>
              </w:rPr>
            </w:pPr>
            <w:r w:rsidRPr="00BA4E49">
              <w:rPr>
                <w:rFonts w:cs="Times New Roman"/>
                <w:b/>
              </w:rPr>
              <w:t>Reikalavimas</w:t>
            </w:r>
          </w:p>
        </w:tc>
      </w:tr>
      <w:tr w:rsidR="00BA4E49" w:rsidRPr="00BA4E49" w14:paraId="34E8649C" w14:textId="77777777" w:rsidTr="001C216E">
        <w:tc>
          <w:tcPr>
            <w:tcW w:w="704" w:type="dxa"/>
          </w:tcPr>
          <w:p w14:paraId="29137836"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6AF7864F" w14:textId="7157CEEE" w:rsidR="00AE0C98" w:rsidRPr="00BA4E49" w:rsidRDefault="00AE0C98" w:rsidP="001C216E">
            <w:pPr>
              <w:spacing w:after="0" w:line="240" w:lineRule="auto"/>
              <w:rPr>
                <w:rFonts w:cs="Times New Roman"/>
              </w:rPr>
            </w:pPr>
            <w:r w:rsidRPr="00BA4E49">
              <w:rPr>
                <w:rFonts w:cs="Times New Roman"/>
              </w:rPr>
              <w:t>Diegėj</w:t>
            </w:r>
            <w:r w:rsidR="00981E36" w:rsidRPr="00BA4E49">
              <w:rPr>
                <w:rFonts w:cs="Times New Roman"/>
              </w:rPr>
              <w:t xml:space="preserve">as turi sukurti funkcionalumą </w:t>
            </w:r>
            <w:r w:rsidRPr="00BA4E49">
              <w:rPr>
                <w:rFonts w:cs="Times New Roman"/>
              </w:rPr>
              <w:t>kurti naują IT paslaugų rinkinį ir nustatyti jo atributus (</w:t>
            </w:r>
            <w:r w:rsidR="000C304C">
              <w:rPr>
                <w:rFonts w:cs="Times New Roman"/>
              </w:rPr>
              <w:t xml:space="preserve">pvz., </w:t>
            </w:r>
            <w:r w:rsidR="000C304C" w:rsidRPr="00BA4E49">
              <w:rPr>
                <w:rFonts w:cs="Times New Roman"/>
              </w:rPr>
              <w:t>įvesti IT paslaugų rinkinio pavadinimą</w:t>
            </w:r>
            <w:r w:rsidR="000C304C">
              <w:rPr>
                <w:rFonts w:cs="Times New Roman"/>
              </w:rPr>
              <w:t xml:space="preserve">, įvesti IT paslaugų rinkinio aprašą, </w:t>
            </w:r>
            <w:r w:rsidRPr="00BA4E49">
              <w:rPr>
                <w:rFonts w:cs="Times New Roman"/>
              </w:rPr>
              <w:t>įtraukti rinkiniui priklausančias IT paslaugas arba IT paslaugų rinkinius).</w:t>
            </w:r>
          </w:p>
        </w:tc>
      </w:tr>
      <w:tr w:rsidR="00BA4E49" w:rsidRPr="00BA4E49" w14:paraId="577644B8" w14:textId="77777777" w:rsidTr="001C216E">
        <w:tc>
          <w:tcPr>
            <w:tcW w:w="704" w:type="dxa"/>
          </w:tcPr>
          <w:p w14:paraId="52687B54"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0D502A5F" w14:textId="77777777" w:rsidR="00AE0C98" w:rsidRPr="00BA4E49" w:rsidRDefault="00AE0C98" w:rsidP="001C216E">
            <w:pPr>
              <w:spacing w:after="0" w:line="240" w:lineRule="auto"/>
              <w:rPr>
                <w:rFonts w:cs="Times New Roman"/>
              </w:rPr>
            </w:pPr>
            <w:r w:rsidRPr="00BA4E49">
              <w:rPr>
                <w:rFonts w:cs="Times New Roman"/>
              </w:rPr>
              <w:t xml:space="preserve">Diegėjas </w:t>
            </w:r>
            <w:r w:rsidR="00981E36" w:rsidRPr="00BA4E49">
              <w:rPr>
                <w:rFonts w:cs="Times New Roman"/>
              </w:rPr>
              <w:t>turi sukurti funkcionalumą įtraukti</w:t>
            </w:r>
            <w:r w:rsidRPr="00BA4E49">
              <w:rPr>
                <w:rFonts w:cs="Times New Roman"/>
              </w:rPr>
              <w:t xml:space="preserve"> pasirinktą IT paslaugą į </w:t>
            </w:r>
            <w:r w:rsidR="00981E36" w:rsidRPr="00BA4E49">
              <w:rPr>
                <w:rFonts w:cs="Times New Roman"/>
              </w:rPr>
              <w:t xml:space="preserve">kuriamą </w:t>
            </w:r>
            <w:r w:rsidRPr="00BA4E49">
              <w:rPr>
                <w:rFonts w:cs="Times New Roman"/>
              </w:rPr>
              <w:t>IT paslaugų rinkinį.</w:t>
            </w:r>
          </w:p>
        </w:tc>
      </w:tr>
      <w:tr w:rsidR="00BA4E49" w:rsidRPr="00BA4E49" w14:paraId="2A97304F" w14:textId="77777777" w:rsidTr="001C216E">
        <w:tc>
          <w:tcPr>
            <w:tcW w:w="704" w:type="dxa"/>
          </w:tcPr>
          <w:p w14:paraId="6F37283F"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320FFE2F" w14:textId="77777777" w:rsidR="00AE0C98" w:rsidRPr="00BA4E49" w:rsidRDefault="00AE0C98" w:rsidP="001C216E">
            <w:pPr>
              <w:spacing w:after="0" w:line="240" w:lineRule="auto"/>
              <w:rPr>
                <w:rFonts w:cs="Times New Roman"/>
              </w:rPr>
            </w:pPr>
            <w:r w:rsidRPr="00BA4E49">
              <w:rPr>
                <w:rFonts w:cs="Times New Roman"/>
              </w:rPr>
              <w:t xml:space="preserve">Diegėjas turi sukurti funkcionalumą ieškoti IT paslaugos pagal pateiktą raktažodį formuojant </w:t>
            </w:r>
            <w:r w:rsidR="00981E36" w:rsidRPr="00BA4E49">
              <w:rPr>
                <w:rFonts w:cs="Times New Roman"/>
              </w:rPr>
              <w:t xml:space="preserve">IT paslaugų </w:t>
            </w:r>
            <w:r w:rsidRPr="00BA4E49">
              <w:rPr>
                <w:rFonts w:cs="Times New Roman"/>
              </w:rPr>
              <w:t>rinkinį.</w:t>
            </w:r>
          </w:p>
        </w:tc>
      </w:tr>
      <w:tr w:rsidR="00BA4E49" w:rsidRPr="00BA4E49" w14:paraId="08FC70C6" w14:textId="77777777" w:rsidTr="001C216E">
        <w:tc>
          <w:tcPr>
            <w:tcW w:w="704" w:type="dxa"/>
          </w:tcPr>
          <w:p w14:paraId="05251B5F"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7B97C8BA" w14:textId="77777777" w:rsidR="00AE0C98" w:rsidRPr="00BA4E49" w:rsidRDefault="00AE0C98" w:rsidP="001C216E">
            <w:pPr>
              <w:spacing w:after="0" w:line="240" w:lineRule="auto"/>
              <w:rPr>
                <w:rFonts w:cs="Times New Roman"/>
              </w:rPr>
            </w:pPr>
            <w:r w:rsidRPr="00BA4E49">
              <w:rPr>
                <w:rFonts w:cs="Times New Roman"/>
              </w:rPr>
              <w:t xml:space="preserve">Diegėjas turi sukurti funkcionalumą </w:t>
            </w:r>
            <w:r w:rsidR="00981E36" w:rsidRPr="00BA4E49">
              <w:rPr>
                <w:rFonts w:cs="Times New Roman"/>
              </w:rPr>
              <w:t>panaikinti</w:t>
            </w:r>
            <w:r w:rsidRPr="00BA4E49">
              <w:rPr>
                <w:rFonts w:cs="Times New Roman"/>
              </w:rPr>
              <w:t xml:space="preserve"> pasirinktą IT paslaugą iš esamo</w:t>
            </w:r>
            <w:r w:rsidR="00981E36" w:rsidRPr="00BA4E49">
              <w:rPr>
                <w:rFonts w:cs="Times New Roman"/>
              </w:rPr>
              <w:t xml:space="preserve"> IT paslaugų</w:t>
            </w:r>
            <w:r w:rsidRPr="00BA4E49">
              <w:rPr>
                <w:rFonts w:cs="Times New Roman"/>
              </w:rPr>
              <w:t xml:space="preserve"> rinkinio.</w:t>
            </w:r>
          </w:p>
        </w:tc>
      </w:tr>
      <w:tr w:rsidR="00BA4E49" w:rsidRPr="00BA4E49" w14:paraId="08DC6439" w14:textId="77777777" w:rsidTr="001C216E">
        <w:tc>
          <w:tcPr>
            <w:tcW w:w="704" w:type="dxa"/>
          </w:tcPr>
          <w:p w14:paraId="577F104E"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40A158E7" w14:textId="77777777" w:rsidR="00AE0C98" w:rsidRPr="00BA4E49" w:rsidRDefault="00AE0C98" w:rsidP="001C216E">
            <w:pPr>
              <w:spacing w:after="0" w:line="240" w:lineRule="auto"/>
              <w:rPr>
                <w:rFonts w:cs="Times New Roman"/>
              </w:rPr>
            </w:pPr>
            <w:r w:rsidRPr="00BA4E49">
              <w:rPr>
                <w:rFonts w:cs="Times New Roman"/>
              </w:rPr>
              <w:t xml:space="preserve">Diegėjas turi sukurti funkcionalumą </w:t>
            </w:r>
            <w:r w:rsidR="00981E36" w:rsidRPr="00BA4E49">
              <w:rPr>
                <w:rFonts w:cs="Times New Roman"/>
              </w:rPr>
              <w:t>įtraukti</w:t>
            </w:r>
            <w:r w:rsidRPr="00BA4E49">
              <w:rPr>
                <w:rFonts w:cs="Times New Roman"/>
              </w:rPr>
              <w:t xml:space="preserve"> ir </w:t>
            </w:r>
            <w:r w:rsidR="00981E36" w:rsidRPr="00BA4E49">
              <w:rPr>
                <w:rFonts w:cs="Times New Roman"/>
              </w:rPr>
              <w:t>panaikinti IT paslaugų</w:t>
            </w:r>
            <w:r w:rsidRPr="00BA4E49">
              <w:rPr>
                <w:rFonts w:cs="Times New Roman"/>
              </w:rPr>
              <w:t xml:space="preserve"> rinkinį iš</w:t>
            </w:r>
            <w:r w:rsidR="00981E36" w:rsidRPr="00BA4E49">
              <w:rPr>
                <w:rFonts w:cs="Times New Roman"/>
              </w:rPr>
              <w:t xml:space="preserve"> kuriamo IT paslaugų</w:t>
            </w:r>
            <w:r w:rsidRPr="00BA4E49">
              <w:rPr>
                <w:rFonts w:cs="Times New Roman"/>
              </w:rPr>
              <w:t xml:space="preserve"> rinkinio.</w:t>
            </w:r>
          </w:p>
        </w:tc>
      </w:tr>
      <w:tr w:rsidR="00BA4E49" w:rsidRPr="00BA4E49" w14:paraId="72C8BB29" w14:textId="77777777" w:rsidTr="001C216E">
        <w:tc>
          <w:tcPr>
            <w:tcW w:w="704" w:type="dxa"/>
          </w:tcPr>
          <w:p w14:paraId="09FD8B11"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5ECCD308" w14:textId="77777777" w:rsidR="00AE0C98" w:rsidRPr="00BA4E49" w:rsidRDefault="00AE0C98" w:rsidP="001C216E">
            <w:pPr>
              <w:spacing w:after="0" w:line="240" w:lineRule="auto"/>
              <w:rPr>
                <w:rFonts w:cs="Times New Roman"/>
              </w:rPr>
            </w:pPr>
            <w:r w:rsidRPr="00BA4E49">
              <w:rPr>
                <w:rFonts w:cs="Times New Roman"/>
              </w:rPr>
              <w:t>Diegėjas turi sukurti funkcionalumą</w:t>
            </w:r>
            <w:r w:rsidRPr="00BA4E49" w:rsidDel="00A078CF">
              <w:rPr>
                <w:rFonts w:cs="Times New Roman"/>
              </w:rPr>
              <w:t xml:space="preserve"> </w:t>
            </w:r>
            <w:r w:rsidRPr="00BA4E49">
              <w:rPr>
                <w:rFonts w:cs="Times New Roman"/>
              </w:rPr>
              <w:t xml:space="preserve">suteikti, </w:t>
            </w:r>
            <w:r w:rsidRPr="00BA4E49">
              <w:rPr>
                <w:rFonts w:cs="Arial"/>
              </w:rPr>
              <w:t xml:space="preserve">panaikinti ar apriboti prieigą prie tam tikrų IT paslaugų rinkinių </w:t>
            </w:r>
            <w:r w:rsidR="00981E36" w:rsidRPr="00BA4E49">
              <w:rPr>
                <w:rFonts w:cs="Arial"/>
              </w:rPr>
              <w:t>IT paslaugų gavėjams ir / arba VIPVIS naudotojams</w:t>
            </w:r>
            <w:r w:rsidRPr="00BA4E49">
              <w:rPr>
                <w:rFonts w:cs="Arial"/>
              </w:rPr>
              <w:t>.</w:t>
            </w:r>
          </w:p>
        </w:tc>
      </w:tr>
      <w:tr w:rsidR="00AE0C98" w:rsidRPr="00BA4E49" w14:paraId="4178DA47" w14:textId="77777777" w:rsidTr="001C216E">
        <w:tc>
          <w:tcPr>
            <w:tcW w:w="704" w:type="dxa"/>
          </w:tcPr>
          <w:p w14:paraId="19C10B42" w14:textId="77777777" w:rsidR="00AE0C98" w:rsidRPr="00BA4E49" w:rsidRDefault="00AE0C98" w:rsidP="00F07A9F">
            <w:pPr>
              <w:numPr>
                <w:ilvl w:val="0"/>
                <w:numId w:val="2"/>
              </w:numPr>
              <w:spacing w:after="0" w:line="240" w:lineRule="auto"/>
              <w:ind w:left="360"/>
              <w:rPr>
                <w:rFonts w:cs="Times New Roman"/>
              </w:rPr>
            </w:pPr>
          </w:p>
        </w:tc>
        <w:tc>
          <w:tcPr>
            <w:tcW w:w="8883" w:type="dxa"/>
          </w:tcPr>
          <w:p w14:paraId="1DD9A417" w14:textId="77777777" w:rsidR="00AE0C98" w:rsidRPr="00BA4E49" w:rsidRDefault="00AE0C98" w:rsidP="001C216E">
            <w:pPr>
              <w:spacing w:after="0" w:line="240" w:lineRule="auto"/>
              <w:rPr>
                <w:rFonts w:cs="Times New Roman"/>
              </w:rPr>
            </w:pPr>
            <w:r w:rsidRPr="00BA4E49">
              <w:rPr>
                <w:rFonts w:cs="Times New Roman"/>
              </w:rPr>
              <w:t>Diegėjas turi sukurti fu</w:t>
            </w:r>
            <w:r w:rsidR="00981E36" w:rsidRPr="00BA4E49">
              <w:rPr>
                <w:rFonts w:cs="Times New Roman"/>
              </w:rPr>
              <w:t>nkcionalumą ieškoti IT paslaugų</w:t>
            </w:r>
            <w:r w:rsidRPr="00BA4E49">
              <w:rPr>
                <w:rFonts w:cs="Times New Roman"/>
              </w:rPr>
              <w:t xml:space="preserve"> rinkinio pagal pateiktą raktažodį ir peržiūrėti paieškos rezultatus.</w:t>
            </w:r>
          </w:p>
        </w:tc>
      </w:tr>
    </w:tbl>
    <w:p w14:paraId="545A9A0D" w14:textId="77777777" w:rsidR="007A0377" w:rsidRPr="00BA4E49" w:rsidRDefault="007A0377" w:rsidP="007A0377">
      <w:pPr>
        <w:rPr>
          <w:rFonts w:cs="Times New Roman"/>
          <w:b/>
        </w:rPr>
      </w:pPr>
    </w:p>
    <w:p w14:paraId="32D4D0C5" w14:textId="39BE8976" w:rsidR="007A0377" w:rsidRPr="00BA4E49" w:rsidRDefault="007A0377" w:rsidP="00E41EE8">
      <w:pPr>
        <w:pStyle w:val="Antrat3"/>
      </w:pPr>
      <w:bookmarkStart w:id="359" w:name="_Toc3494692"/>
      <w:bookmarkStart w:id="360" w:name="_Toc15551522"/>
      <w:r w:rsidRPr="00BA4E49">
        <w:t>Funkciniai reikalavimai „F.</w:t>
      </w:r>
      <w:r w:rsidR="004677C9">
        <w:t>19</w:t>
      </w:r>
      <w:r w:rsidRPr="00BA4E49">
        <w:t>. IT paslaugų valdytojų ir jų prieigos teisių konfigūravimas“</w:t>
      </w:r>
      <w:bookmarkEnd w:id="359"/>
      <w:bookmarkEnd w:id="360"/>
    </w:p>
    <w:p w14:paraId="2959EC8F" w14:textId="3841E9A4" w:rsidR="00D65779" w:rsidRPr="004F3099" w:rsidRDefault="00D65779" w:rsidP="00D65779">
      <w:pPr>
        <w:pStyle w:val="Antrat"/>
        <w:rPr>
          <w:color w:val="auto"/>
        </w:rPr>
      </w:pPr>
      <w:r w:rsidRPr="004F3099">
        <w:rPr>
          <w:color w:val="auto"/>
        </w:rPr>
        <w:t xml:space="preserve">Lentelė </w:t>
      </w:r>
      <w:r w:rsidR="00CB2BE1">
        <w:rPr>
          <w:color w:val="auto"/>
        </w:rPr>
        <w:t>40</w:t>
      </w:r>
      <w:r w:rsidRPr="00BA4E49">
        <w:rPr>
          <w:color w:val="auto"/>
        </w:rPr>
        <w:t>.</w:t>
      </w:r>
      <w:r w:rsidRPr="004F3099">
        <w:rPr>
          <w:color w:val="auto"/>
        </w:rPr>
        <w:t xml:space="preserve"> „Funkciniai reikalavimai F.</w:t>
      </w:r>
      <w:r w:rsidRPr="00BA4E49">
        <w:rPr>
          <w:color w:val="auto"/>
        </w:rPr>
        <w:t>2</w:t>
      </w:r>
      <w:r w:rsidR="003F6CD1">
        <w:rPr>
          <w:color w:val="auto"/>
        </w:rPr>
        <w:t>3</w:t>
      </w:r>
      <w:r w:rsidRPr="004F3099">
        <w:rPr>
          <w:color w:val="auto"/>
        </w:rPr>
        <w:t>. IT paslaugų valdytojų ir jų prieigos teisių konfigūravimas“</w:t>
      </w:r>
    </w:p>
    <w:tbl>
      <w:tblPr>
        <w:tblStyle w:val="CV14"/>
        <w:tblW w:w="9587" w:type="dxa"/>
        <w:tblLook w:val="04A0" w:firstRow="1" w:lastRow="0" w:firstColumn="1" w:lastColumn="0" w:noHBand="0" w:noVBand="1"/>
      </w:tblPr>
      <w:tblGrid>
        <w:gridCol w:w="704"/>
        <w:gridCol w:w="8883"/>
      </w:tblGrid>
      <w:tr w:rsidR="00BA4E49" w:rsidRPr="00BA4E49" w14:paraId="1D5C4101" w14:textId="77777777" w:rsidTr="001C216E">
        <w:trPr>
          <w:tblHeader/>
        </w:trPr>
        <w:tc>
          <w:tcPr>
            <w:tcW w:w="704" w:type="dxa"/>
            <w:shd w:val="clear" w:color="auto" w:fill="D9D9D9" w:themeFill="background1" w:themeFillShade="D9"/>
          </w:tcPr>
          <w:p w14:paraId="79D4FF5D" w14:textId="77777777" w:rsidR="00981E36" w:rsidRPr="00BA4E49" w:rsidRDefault="00981E36" w:rsidP="001C216E">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7B5595AE" w14:textId="77777777" w:rsidR="00981E36" w:rsidRPr="00BA4E49" w:rsidRDefault="00981E36" w:rsidP="001C216E">
            <w:pPr>
              <w:spacing w:after="0" w:line="240" w:lineRule="auto"/>
              <w:rPr>
                <w:rFonts w:cs="Times New Roman"/>
                <w:b/>
              </w:rPr>
            </w:pPr>
            <w:r w:rsidRPr="00BA4E49">
              <w:rPr>
                <w:rFonts w:cs="Times New Roman"/>
                <w:b/>
              </w:rPr>
              <w:t>Reikalavimas</w:t>
            </w:r>
          </w:p>
        </w:tc>
      </w:tr>
      <w:tr w:rsidR="00BA4E49" w:rsidRPr="00BA4E49" w14:paraId="35A61DC7" w14:textId="77777777" w:rsidTr="001C216E">
        <w:tc>
          <w:tcPr>
            <w:tcW w:w="704" w:type="dxa"/>
          </w:tcPr>
          <w:p w14:paraId="77368286"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013A539B" w14:textId="77777777" w:rsidR="00981E36" w:rsidRPr="00BA4E49" w:rsidRDefault="00981E36" w:rsidP="001C216E">
            <w:pPr>
              <w:spacing w:after="0" w:line="240" w:lineRule="auto"/>
              <w:rPr>
                <w:rFonts w:cs="Times New Roman"/>
              </w:rPr>
            </w:pPr>
            <w:r w:rsidRPr="00BA4E49">
              <w:rPr>
                <w:rFonts w:cs="Times New Roman"/>
              </w:rPr>
              <w:t>Diegėjas turi sukurti funkcionalumą</w:t>
            </w:r>
            <w:r w:rsidRPr="00BA4E49">
              <w:rPr>
                <w:rFonts w:cs="Arial"/>
              </w:rPr>
              <w:t xml:space="preserve"> tvarkyti Valstybės IT paslaugų teikėjo VIPVIS naudotojų prieigos teises.</w:t>
            </w:r>
          </w:p>
        </w:tc>
      </w:tr>
      <w:tr w:rsidR="00BA4E49" w:rsidRPr="00BA4E49" w14:paraId="3DD11012" w14:textId="77777777" w:rsidTr="001C216E">
        <w:tc>
          <w:tcPr>
            <w:tcW w:w="704" w:type="dxa"/>
          </w:tcPr>
          <w:p w14:paraId="40D1252C"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328BF209" w14:textId="77777777" w:rsidR="00981E36" w:rsidRPr="00BA4E49" w:rsidRDefault="00981E36" w:rsidP="001C216E">
            <w:pPr>
              <w:spacing w:after="0" w:line="240" w:lineRule="auto"/>
              <w:rPr>
                <w:rFonts w:cs="Times New Roman"/>
              </w:rPr>
            </w:pPr>
            <w:r w:rsidRPr="00BA4E49">
              <w:rPr>
                <w:rFonts w:cs="Times New Roman"/>
              </w:rPr>
              <w:t>Diegėjas turi sukurti funkcionalumą</w:t>
            </w:r>
            <w:r w:rsidRPr="00BA4E49">
              <w:rPr>
                <w:rFonts w:cs="Arial"/>
              </w:rPr>
              <w:t xml:space="preserve"> tvarkyti ir valdyti Valstybės IT paslaugų teikėjo VIPVIS naudotojų savitarnos sritis.</w:t>
            </w:r>
          </w:p>
        </w:tc>
      </w:tr>
      <w:tr w:rsidR="00BA4E49" w:rsidRPr="00BA4E49" w14:paraId="7A3629DD" w14:textId="77777777" w:rsidTr="001C216E">
        <w:tc>
          <w:tcPr>
            <w:tcW w:w="704" w:type="dxa"/>
          </w:tcPr>
          <w:p w14:paraId="18626359"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118A1AE3" w14:textId="77777777" w:rsidR="00981E36" w:rsidRPr="00BA4E49" w:rsidRDefault="00981E36" w:rsidP="001C216E">
            <w:pPr>
              <w:spacing w:after="0" w:line="240" w:lineRule="auto"/>
              <w:rPr>
                <w:rFonts w:cs="Arial"/>
              </w:rPr>
            </w:pPr>
            <w:r w:rsidRPr="00BA4E49">
              <w:rPr>
                <w:rFonts w:cs="Times New Roman"/>
              </w:rPr>
              <w:t>Diegėjas turi sukurti funkcionalumą</w:t>
            </w:r>
            <w:r w:rsidRPr="00BA4E49">
              <w:rPr>
                <w:rFonts w:cs="Arial"/>
              </w:rPr>
              <w:t xml:space="preserve"> kurti ir redaguoti šablonus, naudojamus pranešimų kūrimui ir siuntimui.</w:t>
            </w:r>
          </w:p>
        </w:tc>
      </w:tr>
      <w:tr w:rsidR="00BA4E49" w:rsidRPr="00BA4E49" w14:paraId="6459E4F9" w14:textId="77777777" w:rsidTr="001C216E">
        <w:tc>
          <w:tcPr>
            <w:tcW w:w="704" w:type="dxa"/>
          </w:tcPr>
          <w:p w14:paraId="0AF0F45B"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58DAFE48" w14:textId="77777777" w:rsidR="00981E36" w:rsidRPr="00BA4E49" w:rsidRDefault="00981E36" w:rsidP="001C216E">
            <w:pPr>
              <w:spacing w:after="0" w:line="240" w:lineRule="auto"/>
              <w:rPr>
                <w:rFonts w:cs="Times New Roman"/>
              </w:rPr>
            </w:pPr>
            <w:r w:rsidRPr="00BA4E49">
              <w:rPr>
                <w:rFonts w:cs="Times New Roman"/>
              </w:rPr>
              <w:t>Diegėjas turi sukurti funkcionalumą</w:t>
            </w:r>
            <w:r w:rsidRPr="00BA4E49">
              <w:rPr>
                <w:rFonts w:cs="Arial"/>
              </w:rPr>
              <w:t xml:space="preserve"> kurti ir redaguoti IT paslaugų teikimo susitarimų ir IT paslaugų teikimo specialiųjų sąlygų šablonus.</w:t>
            </w:r>
          </w:p>
        </w:tc>
      </w:tr>
      <w:tr w:rsidR="00BA4E49" w:rsidRPr="00BA4E49" w14:paraId="7EF207FE" w14:textId="77777777" w:rsidTr="001C216E">
        <w:tc>
          <w:tcPr>
            <w:tcW w:w="704" w:type="dxa"/>
          </w:tcPr>
          <w:p w14:paraId="67B215F9" w14:textId="77777777" w:rsidR="00981E36" w:rsidRPr="00C665DE" w:rsidRDefault="00981E36" w:rsidP="00F07A9F">
            <w:pPr>
              <w:numPr>
                <w:ilvl w:val="0"/>
                <w:numId w:val="2"/>
              </w:numPr>
              <w:spacing w:after="0" w:line="240" w:lineRule="auto"/>
              <w:ind w:left="360"/>
              <w:rPr>
                <w:rFonts w:cs="Times New Roman"/>
              </w:rPr>
            </w:pPr>
          </w:p>
        </w:tc>
        <w:tc>
          <w:tcPr>
            <w:tcW w:w="8883" w:type="dxa"/>
          </w:tcPr>
          <w:p w14:paraId="3601D26A" w14:textId="77777777" w:rsidR="00981E36" w:rsidRPr="005E60BF" w:rsidRDefault="00981E36" w:rsidP="001C216E">
            <w:pPr>
              <w:spacing w:after="0" w:line="240" w:lineRule="auto"/>
              <w:rPr>
                <w:rFonts w:cs="Times New Roman"/>
              </w:rPr>
            </w:pPr>
            <w:r w:rsidRPr="005E60BF">
              <w:rPr>
                <w:rFonts w:cs="Times New Roman"/>
              </w:rPr>
              <w:t>Diegėjas turi sukurti funkcionalumą kurti ir redaguoti formas informacijos pateikimui (pvz., incidentų, užsakymų užklausų, IRT išteklių planavimo duomenų įvedimui).</w:t>
            </w:r>
          </w:p>
        </w:tc>
      </w:tr>
      <w:tr w:rsidR="00BA4E49" w:rsidRPr="00BA4E49" w14:paraId="15C6C7CD" w14:textId="77777777" w:rsidTr="001C216E">
        <w:tc>
          <w:tcPr>
            <w:tcW w:w="704" w:type="dxa"/>
          </w:tcPr>
          <w:p w14:paraId="26299329"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23FF5759" w14:textId="77777777" w:rsidR="00981E36" w:rsidRPr="000262E2" w:rsidRDefault="00981E36" w:rsidP="001C216E">
            <w:pPr>
              <w:spacing w:after="0" w:line="240" w:lineRule="auto"/>
              <w:rPr>
                <w:rFonts w:cs="Times New Roman"/>
              </w:rPr>
            </w:pPr>
            <w:r w:rsidRPr="000262E2">
              <w:rPr>
                <w:rFonts w:cs="Times New Roman"/>
              </w:rPr>
              <w:t>Diegėjas turi sukurti funkcionalumą formose nustatyti atitinkamus laukus duomenų įvedimui, kad būtų maksimaliai apribojama VIPVIS naudotojo klaidų tikimybė (pvz., pasirinkimo sąrašai informacijai įvesti ir kt.), ir jiems apibrėžti kontekstinės pagalbos aprašymus.</w:t>
            </w:r>
          </w:p>
        </w:tc>
      </w:tr>
      <w:tr w:rsidR="00BA4E49" w:rsidRPr="00BA4E49" w14:paraId="02A37A57" w14:textId="77777777" w:rsidTr="001C216E">
        <w:tc>
          <w:tcPr>
            <w:tcW w:w="704" w:type="dxa"/>
          </w:tcPr>
          <w:p w14:paraId="05EBCE7B" w14:textId="77777777" w:rsidR="00981E36" w:rsidRPr="00BA4E49" w:rsidRDefault="00981E36" w:rsidP="00F07A9F">
            <w:pPr>
              <w:numPr>
                <w:ilvl w:val="0"/>
                <w:numId w:val="2"/>
              </w:numPr>
              <w:spacing w:after="0" w:line="240" w:lineRule="auto"/>
              <w:ind w:left="360"/>
              <w:rPr>
                <w:rFonts w:cs="Times New Roman"/>
              </w:rPr>
            </w:pPr>
          </w:p>
        </w:tc>
        <w:tc>
          <w:tcPr>
            <w:tcW w:w="8883" w:type="dxa"/>
          </w:tcPr>
          <w:p w14:paraId="425CF157" w14:textId="77777777" w:rsidR="00981E36" w:rsidRPr="00BA4E49" w:rsidRDefault="00981E36" w:rsidP="001C216E">
            <w:pPr>
              <w:spacing w:after="0" w:line="240" w:lineRule="auto"/>
              <w:rPr>
                <w:rFonts w:cs="Times New Roman"/>
              </w:rPr>
            </w:pPr>
            <w:r w:rsidRPr="00C665DE">
              <w:rPr>
                <w:rFonts w:cs="Times New Roman"/>
              </w:rPr>
              <w:t>Diegėjas turi sukurti funkcionalumą</w:t>
            </w:r>
            <w:r w:rsidRPr="00C665DE">
              <w:rPr>
                <w:rFonts w:cs="Arial"/>
              </w:rPr>
              <w:t xml:space="preserve"> apibrėžti ir valdyti visus automatizuotus incidentų, problemų, keitimų, pakeitimų (užsakymo) užklausų, į</w:t>
            </w:r>
            <w:r w:rsidR="00A05A54">
              <w:rPr>
                <w:rFonts w:cs="Arial"/>
              </w:rPr>
              <w:t>vykių registravimo</w:t>
            </w:r>
            <w:r w:rsidRPr="00C665DE">
              <w:rPr>
                <w:rFonts w:cs="Arial"/>
              </w:rPr>
              <w:t xml:space="preserve">, žinių bazės, konfigūracinių objektų valdymo procesus, naudojantis procesų konstravimo įrankiu </w:t>
            </w:r>
            <w:r w:rsidRPr="00474388">
              <w:rPr>
                <w:rFonts w:cs="Times New Roman"/>
              </w:rPr>
              <w:t>(angl. workflow engine).</w:t>
            </w:r>
          </w:p>
        </w:tc>
      </w:tr>
      <w:tr w:rsidR="00BA4E49" w:rsidRPr="00BA4E49" w14:paraId="4C86EF98" w14:textId="77777777" w:rsidTr="001C216E">
        <w:tc>
          <w:tcPr>
            <w:tcW w:w="704" w:type="dxa"/>
          </w:tcPr>
          <w:p w14:paraId="54990604" w14:textId="77777777" w:rsidR="009A5FEB" w:rsidRPr="00BA4E49" w:rsidRDefault="009A5FEB" w:rsidP="009A5FEB">
            <w:pPr>
              <w:numPr>
                <w:ilvl w:val="0"/>
                <w:numId w:val="2"/>
              </w:numPr>
              <w:spacing w:after="0" w:line="240" w:lineRule="auto"/>
              <w:ind w:left="360"/>
              <w:rPr>
                <w:rFonts w:cs="Times New Roman"/>
              </w:rPr>
            </w:pPr>
          </w:p>
        </w:tc>
        <w:tc>
          <w:tcPr>
            <w:tcW w:w="8883" w:type="dxa"/>
          </w:tcPr>
          <w:p w14:paraId="0D8899F4" w14:textId="77777777" w:rsidR="009A5FEB" w:rsidRPr="00BA4E49" w:rsidRDefault="009A5FEB" w:rsidP="009A5FEB">
            <w:pPr>
              <w:spacing w:after="0" w:line="240" w:lineRule="auto"/>
              <w:rPr>
                <w:rFonts w:cs="Times New Roman"/>
              </w:rPr>
            </w:pPr>
            <w:r w:rsidRPr="00BA4E49">
              <w:rPr>
                <w:rFonts w:cs="Times New Roman"/>
              </w:rPr>
              <w:t>Diegėjas turi sukurti VIPVIS funkcionalumą nustatyti automatines komunikavimo ir užduočių skyrimo taisykles sprendėjams.</w:t>
            </w:r>
          </w:p>
        </w:tc>
      </w:tr>
      <w:tr w:rsidR="009A5FEB" w:rsidRPr="00BA4E49" w14:paraId="6796E617" w14:textId="77777777" w:rsidTr="001C216E">
        <w:tc>
          <w:tcPr>
            <w:tcW w:w="704" w:type="dxa"/>
          </w:tcPr>
          <w:p w14:paraId="6FA27EC5" w14:textId="77777777" w:rsidR="009A5FEB" w:rsidRPr="00BA4E49" w:rsidRDefault="009A5FEB" w:rsidP="009A5FEB">
            <w:pPr>
              <w:numPr>
                <w:ilvl w:val="0"/>
                <w:numId w:val="2"/>
              </w:numPr>
              <w:spacing w:after="0" w:line="240" w:lineRule="auto"/>
              <w:ind w:left="360"/>
              <w:rPr>
                <w:rFonts w:cs="Times New Roman"/>
              </w:rPr>
            </w:pPr>
          </w:p>
        </w:tc>
        <w:tc>
          <w:tcPr>
            <w:tcW w:w="8883" w:type="dxa"/>
          </w:tcPr>
          <w:p w14:paraId="47E642A1" w14:textId="77777777" w:rsidR="009A5FEB" w:rsidRPr="00BA4E49" w:rsidRDefault="009A5FEB" w:rsidP="009A5FEB">
            <w:pPr>
              <w:spacing w:after="0" w:line="240" w:lineRule="auto"/>
              <w:rPr>
                <w:rFonts w:cs="Times New Roman"/>
              </w:rPr>
            </w:pPr>
            <w:r w:rsidRPr="00BA4E49">
              <w:rPr>
                <w:rFonts w:cs="Times New Roman"/>
              </w:rPr>
              <w:t>Diegėjas turi sukurti VIPVIS funkcionalumą vykdyti detalų veiksmų, susijusių su užsakymais, incidentais, problemomis bei pakeitimų (užsakymo) užsakymais auditą (kas, kada ir ką atliko).</w:t>
            </w:r>
          </w:p>
        </w:tc>
      </w:tr>
    </w:tbl>
    <w:p w14:paraId="2305E4C3" w14:textId="77777777" w:rsidR="007A0377" w:rsidRPr="00BA4E49" w:rsidRDefault="007A0377" w:rsidP="007A0377">
      <w:pPr>
        <w:rPr>
          <w:rFonts w:cs="Times New Roman"/>
          <w:b/>
        </w:rPr>
      </w:pPr>
    </w:p>
    <w:p w14:paraId="3425CF9A" w14:textId="32A75309" w:rsidR="007A0377" w:rsidRPr="00BA4E49" w:rsidRDefault="007A0377" w:rsidP="00E41EE8">
      <w:pPr>
        <w:pStyle w:val="Antrat3"/>
      </w:pPr>
      <w:bookmarkStart w:id="361" w:name="_Ref340919"/>
      <w:bookmarkStart w:id="362" w:name="_Toc3494693"/>
      <w:bookmarkStart w:id="363" w:name="_Toc15551523"/>
      <w:r w:rsidRPr="00BA4E49">
        <w:t>Funkciniai reikalavimai „F.2</w:t>
      </w:r>
      <w:r w:rsidR="004677C9">
        <w:t>0</w:t>
      </w:r>
      <w:r w:rsidRPr="00BA4E49">
        <w:t>. Konfigūracijų valdymas“</w:t>
      </w:r>
      <w:bookmarkEnd w:id="361"/>
      <w:bookmarkEnd w:id="362"/>
      <w:bookmarkEnd w:id="363"/>
    </w:p>
    <w:p w14:paraId="299A1AB8" w14:textId="5990FE6D" w:rsidR="00981E36" w:rsidRPr="004F3099" w:rsidRDefault="00981E36" w:rsidP="00981E36">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1</w:t>
      </w:r>
      <w:r w:rsidRPr="004F3099">
        <w:rPr>
          <w:color w:val="auto"/>
        </w:rPr>
        <w:t>. Funkciniai reikalavimai“ F.</w:t>
      </w:r>
      <w:r w:rsidRPr="00BA4E49">
        <w:rPr>
          <w:color w:val="auto"/>
        </w:rPr>
        <w:t>2</w:t>
      </w:r>
      <w:r w:rsidR="003F6CD1">
        <w:rPr>
          <w:color w:val="auto"/>
        </w:rPr>
        <w:t>4</w:t>
      </w:r>
      <w:r w:rsidRPr="004F3099">
        <w:rPr>
          <w:color w:val="auto"/>
        </w:rPr>
        <w:t>. Konfigūracijų valdymas“</w:t>
      </w:r>
    </w:p>
    <w:tbl>
      <w:tblPr>
        <w:tblStyle w:val="CV14"/>
        <w:tblW w:w="9587" w:type="dxa"/>
        <w:tblLook w:val="04A0" w:firstRow="1" w:lastRow="0" w:firstColumn="1" w:lastColumn="0" w:noHBand="0" w:noVBand="1"/>
      </w:tblPr>
      <w:tblGrid>
        <w:gridCol w:w="704"/>
        <w:gridCol w:w="8883"/>
      </w:tblGrid>
      <w:tr w:rsidR="00BA4E49" w:rsidRPr="00BA4E49" w14:paraId="76528719" w14:textId="77777777" w:rsidTr="00D553EE">
        <w:trPr>
          <w:tblHeader/>
        </w:trPr>
        <w:tc>
          <w:tcPr>
            <w:tcW w:w="704" w:type="dxa"/>
            <w:shd w:val="clear" w:color="auto" w:fill="D9D9D9" w:themeFill="background1" w:themeFillShade="D9"/>
          </w:tcPr>
          <w:p w14:paraId="17FFBB2B"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48BC2E8C"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39657F1B" w14:textId="77777777" w:rsidTr="00D553EE">
        <w:tc>
          <w:tcPr>
            <w:tcW w:w="704" w:type="dxa"/>
          </w:tcPr>
          <w:p w14:paraId="5715CCE8"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7A62BFD0"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rFonts w:cs="Arial"/>
              </w:rPr>
              <w:t xml:space="preserve"> </w:t>
            </w:r>
            <w:r w:rsidRPr="00BA4E49">
              <w:t xml:space="preserve">kurti, redaguoti, peržiūrėti ir trinti </w:t>
            </w:r>
            <w:r w:rsidRPr="00BA4E49">
              <w:rPr>
                <w:rFonts w:cs="Arial"/>
              </w:rPr>
              <w:t>konfigūracinius objektus (</w:t>
            </w:r>
            <w:r w:rsidR="00981E36" w:rsidRPr="00BA4E49">
              <w:rPr>
                <w:rFonts w:cs="Arial"/>
              </w:rPr>
              <w:t>angl. configuration i</w:t>
            </w:r>
            <w:r w:rsidRPr="00BA4E49">
              <w:rPr>
                <w:rFonts w:cs="Arial"/>
              </w:rPr>
              <w:t>tem (CI)) ir įvesti, redaguoti ir trinti juos aprašančią informaciją.</w:t>
            </w:r>
          </w:p>
        </w:tc>
      </w:tr>
      <w:tr w:rsidR="00BA4E49" w:rsidRPr="00BA4E49" w14:paraId="537D7ED5" w14:textId="77777777" w:rsidTr="00D553EE">
        <w:tc>
          <w:tcPr>
            <w:tcW w:w="704" w:type="dxa"/>
          </w:tcPr>
          <w:p w14:paraId="05CA020F"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31BDA55C" w14:textId="77777777" w:rsidR="007A0377" w:rsidRPr="00BA4E49" w:rsidRDefault="007A0377" w:rsidP="007A0377">
            <w:pPr>
              <w:spacing w:after="0" w:line="240" w:lineRule="auto"/>
              <w:rPr>
                <w:rFonts w:cs="Times New Roman"/>
              </w:rPr>
            </w:pPr>
            <w:r w:rsidRPr="00BA4E49">
              <w:rPr>
                <w:rFonts w:cs="Times New Roman"/>
              </w:rPr>
              <w:t>Diegėjas turi</w:t>
            </w:r>
            <w:r w:rsidR="00A324D2" w:rsidRPr="00BA4E49">
              <w:rPr>
                <w:rFonts w:cs="Times New Roman"/>
              </w:rPr>
              <w:t xml:space="preserve"> sukurti funkcionalumą apriboti</w:t>
            </w:r>
            <w:r w:rsidRPr="00BA4E49">
              <w:rPr>
                <w:rFonts w:cs="Arial"/>
              </w:rPr>
              <w:t xml:space="preserve"> </w:t>
            </w:r>
            <w:r w:rsidRPr="00BA4E49">
              <w:t>konfigūracinių objektų aprašų ir / ar jų sąryšių apra</w:t>
            </w:r>
            <w:r w:rsidR="00A324D2" w:rsidRPr="00BA4E49">
              <w:t>šančios informacijos tikslinimą, koregavimą ar panaikinimą</w:t>
            </w:r>
            <w:r w:rsidRPr="00BA4E49">
              <w:t xml:space="preserve"> VIPVIS administratoriaus nustatytu konfigūracinių objektų procesu.</w:t>
            </w:r>
          </w:p>
        </w:tc>
      </w:tr>
      <w:tr w:rsidR="00BA4E49" w:rsidRPr="00BA4E49" w14:paraId="3B6CDEEB" w14:textId="77777777" w:rsidTr="00D553EE">
        <w:tc>
          <w:tcPr>
            <w:tcW w:w="704" w:type="dxa"/>
          </w:tcPr>
          <w:p w14:paraId="10778501"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54361FC0" w14:textId="77777777" w:rsidR="007A0377" w:rsidRPr="00BA4E49" w:rsidRDefault="007A0377" w:rsidP="007A0377">
            <w:pPr>
              <w:spacing w:after="0" w:line="240" w:lineRule="auto"/>
              <w:rPr>
                <w:rFonts w:cs="Times New Roman"/>
              </w:rPr>
            </w:pPr>
            <w:r w:rsidRPr="00BA4E49">
              <w:rPr>
                <w:rFonts w:cs="Times New Roman"/>
              </w:rPr>
              <w:t>Diegėjas turi sukurti funkcionalu</w:t>
            </w:r>
            <w:r w:rsidR="00A324D2" w:rsidRPr="00BA4E49">
              <w:rPr>
                <w:rFonts w:cs="Times New Roman"/>
              </w:rPr>
              <w:t>mą priskirti</w:t>
            </w:r>
            <w:r w:rsidRPr="00BA4E49">
              <w:rPr>
                <w:rFonts w:cs="Times New Roman"/>
              </w:rPr>
              <w:t xml:space="preserve"> naujai sukurtam konfigūraciniam objektui </w:t>
            </w:r>
            <w:r w:rsidR="00A324D2" w:rsidRPr="00BA4E49">
              <w:rPr>
                <w:rFonts w:cs="Times New Roman"/>
              </w:rPr>
              <w:t>unikalų numerį</w:t>
            </w:r>
            <w:r w:rsidRPr="00BA4E49">
              <w:rPr>
                <w:rFonts w:cs="Times New Roman"/>
              </w:rPr>
              <w:t>.</w:t>
            </w:r>
          </w:p>
        </w:tc>
      </w:tr>
      <w:tr w:rsidR="00BA4E49" w:rsidRPr="00BA4E49" w14:paraId="452D469D" w14:textId="77777777" w:rsidTr="00D553EE">
        <w:tc>
          <w:tcPr>
            <w:tcW w:w="704" w:type="dxa"/>
          </w:tcPr>
          <w:p w14:paraId="5AB0B2DD"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47CAABCA"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rFonts w:cs="Arial"/>
              </w:rPr>
              <w:t xml:space="preserve"> </w:t>
            </w:r>
            <w:r w:rsidRPr="00BA4E49">
              <w:t>kurti, redaguoti, peržiūrėti ir trinti konfigūracinių objektų tipus.</w:t>
            </w:r>
          </w:p>
        </w:tc>
      </w:tr>
      <w:tr w:rsidR="00BA4E49" w:rsidRPr="00BA4E49" w14:paraId="6F0A117F" w14:textId="77777777" w:rsidTr="00D553EE">
        <w:tc>
          <w:tcPr>
            <w:tcW w:w="704" w:type="dxa"/>
          </w:tcPr>
          <w:p w14:paraId="74FAD3E4"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559FD062" w14:textId="77777777" w:rsidR="007A0377" w:rsidRPr="00BA4E49" w:rsidRDefault="007A0377" w:rsidP="007A0377">
            <w:pPr>
              <w:spacing w:after="0" w:line="240" w:lineRule="auto"/>
              <w:rPr>
                <w:rFonts w:cs="Times New Roman"/>
              </w:rPr>
            </w:pPr>
            <w:r w:rsidRPr="00BA4E49">
              <w:rPr>
                <w:rFonts w:cs="Times New Roman"/>
              </w:rPr>
              <w:t>Diegėjas turi sukurti funkcionalumą</w:t>
            </w:r>
            <w:r w:rsidRPr="00BA4E49">
              <w:rPr>
                <w:rFonts w:cs="Arial"/>
              </w:rPr>
              <w:t xml:space="preserve"> skirtingiems </w:t>
            </w:r>
            <w:r w:rsidRPr="00BA4E49">
              <w:t>konfigūracinių objektų tipams nustatyti skirtingus aprašančios informacijos laukus (atributus).</w:t>
            </w:r>
          </w:p>
        </w:tc>
      </w:tr>
      <w:tr w:rsidR="00BA4E49" w:rsidRPr="00BA4E49" w14:paraId="4BC9CD63" w14:textId="77777777" w:rsidTr="00D553EE">
        <w:tc>
          <w:tcPr>
            <w:tcW w:w="704" w:type="dxa"/>
          </w:tcPr>
          <w:p w14:paraId="704E236E"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00B21B31" w14:textId="77777777" w:rsidR="007A0377" w:rsidRPr="00BA4E49" w:rsidRDefault="007A0377" w:rsidP="007A0377">
            <w:pPr>
              <w:spacing w:after="0" w:line="240" w:lineRule="auto"/>
              <w:rPr>
                <w:rFonts w:cs="Arial"/>
              </w:rPr>
            </w:pPr>
            <w:r w:rsidRPr="00BA4E49">
              <w:rPr>
                <w:rFonts w:cs="Times New Roman"/>
              </w:rPr>
              <w:t>Diegėjas turi sukurti funkcionalumą</w:t>
            </w:r>
            <w:r w:rsidRPr="00BA4E49">
              <w:rPr>
                <w:rFonts w:cs="Arial"/>
              </w:rPr>
              <w:t xml:space="preserve"> nurodyti</w:t>
            </w:r>
            <w:r w:rsidRPr="00BA4E49">
              <w:t>, redaguoti, peržiūrėti</w:t>
            </w:r>
            <w:r w:rsidRPr="00BA4E49">
              <w:rPr>
                <w:rFonts w:cs="Arial"/>
              </w:rPr>
              <w:t xml:space="preserve"> ar panaikinti konfigūracinių objektų tarpusavio ryšius ir jų pobūdį.</w:t>
            </w:r>
          </w:p>
        </w:tc>
      </w:tr>
      <w:tr w:rsidR="00BA4E49" w:rsidRPr="00BA4E49" w14:paraId="0A9CE054" w14:textId="77777777" w:rsidTr="00D553EE">
        <w:tc>
          <w:tcPr>
            <w:tcW w:w="704" w:type="dxa"/>
          </w:tcPr>
          <w:p w14:paraId="17D93DB6"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04213FE5"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konfigūracinius objektus ir su jais susijusią informaciją įvesti per </w:t>
            </w:r>
            <w:r w:rsidR="00A324D2" w:rsidRPr="00BA4E49">
              <w:rPr>
                <w:rFonts w:cs="Times New Roman"/>
              </w:rPr>
              <w:t>VIPVIS administratoriaus</w:t>
            </w:r>
            <w:r w:rsidRPr="00BA4E49">
              <w:rPr>
                <w:rFonts w:cs="Times New Roman"/>
              </w:rPr>
              <w:t xml:space="preserve"> sąsają rankiniu būdu.</w:t>
            </w:r>
          </w:p>
        </w:tc>
      </w:tr>
      <w:tr w:rsidR="00BA4E49" w:rsidRPr="00BA4E49" w14:paraId="52F5A611" w14:textId="77777777" w:rsidTr="00D553EE">
        <w:tc>
          <w:tcPr>
            <w:tcW w:w="704" w:type="dxa"/>
          </w:tcPr>
          <w:p w14:paraId="3F56A978"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7AB027D9" w14:textId="77777777" w:rsidR="007A0377" w:rsidRPr="00BA4E49" w:rsidRDefault="007A0377" w:rsidP="007A0377">
            <w:pPr>
              <w:spacing w:after="0" w:line="240" w:lineRule="auto"/>
              <w:rPr>
                <w:rFonts w:cs="Times New Roman"/>
              </w:rPr>
            </w:pPr>
            <w:r w:rsidRPr="00BA4E49">
              <w:rPr>
                <w:rFonts w:cs="Times New Roman"/>
              </w:rPr>
              <w:t>Diegėjas turi sukurti funkcionalumą konfigūracinius objektus ir su jais susijusią informaciją importuoti iš bylų.</w:t>
            </w:r>
          </w:p>
        </w:tc>
      </w:tr>
      <w:tr w:rsidR="00BA4E49" w:rsidRPr="00BA4E49" w14:paraId="0FD2DC98" w14:textId="77777777" w:rsidTr="00D553EE">
        <w:tc>
          <w:tcPr>
            <w:tcW w:w="704" w:type="dxa"/>
          </w:tcPr>
          <w:p w14:paraId="34F0CC4B"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14DA253A" w14:textId="77777777" w:rsidR="007A0377" w:rsidRPr="00BA4E49" w:rsidRDefault="007A0377" w:rsidP="007A0377">
            <w:pPr>
              <w:spacing w:after="0" w:line="240" w:lineRule="auto"/>
              <w:rPr>
                <w:rFonts w:cs="Times New Roman"/>
              </w:rPr>
            </w:pPr>
            <w:r w:rsidRPr="00BA4E49">
              <w:rPr>
                <w:rFonts w:cs="Times New Roman"/>
              </w:rPr>
              <w:t>Diegėjas turi sukurti funkcionalumą informuoti IT paslaugų tiekėją apie besikartojančius įrašus ar pateiktų duomenų nekorektiškumą, vykdant konfigūracinių objektų ir su jais susijusios informacijos importą.</w:t>
            </w:r>
          </w:p>
        </w:tc>
      </w:tr>
      <w:tr w:rsidR="00BA4E49" w:rsidRPr="00BA4E49" w14:paraId="248A3A66" w14:textId="77777777" w:rsidTr="00D553EE">
        <w:tc>
          <w:tcPr>
            <w:tcW w:w="704" w:type="dxa"/>
          </w:tcPr>
          <w:p w14:paraId="27656160"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77557584" w14:textId="77777777" w:rsidR="007A0377" w:rsidRPr="00BA4E49" w:rsidRDefault="007A0377" w:rsidP="007A0377">
            <w:pPr>
              <w:spacing w:after="0" w:line="240" w:lineRule="auto"/>
              <w:rPr>
                <w:rFonts w:cs="Times New Roman"/>
              </w:rPr>
            </w:pPr>
            <w:r w:rsidRPr="00BA4E49">
              <w:rPr>
                <w:rFonts w:cs="Times New Roman"/>
              </w:rPr>
              <w:t>Diegėjas turi sukurti funkcionalumą naudoti hierarchiją konfigūracinių objektų sąrašams valdyti.</w:t>
            </w:r>
          </w:p>
        </w:tc>
      </w:tr>
      <w:tr w:rsidR="00BA4E49" w:rsidRPr="00BA4E49" w14:paraId="14D30538" w14:textId="77777777" w:rsidTr="00D553EE">
        <w:tc>
          <w:tcPr>
            <w:tcW w:w="704" w:type="dxa"/>
          </w:tcPr>
          <w:p w14:paraId="65EF0ED4"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1F18C890" w14:textId="77777777" w:rsidR="007A0377" w:rsidRPr="00BA4E49" w:rsidRDefault="007A0377" w:rsidP="007A0377">
            <w:pPr>
              <w:spacing w:after="0" w:line="240" w:lineRule="auto"/>
              <w:rPr>
                <w:rFonts w:cs="Times New Roman"/>
              </w:rPr>
            </w:pPr>
            <w:r w:rsidRPr="00BA4E49">
              <w:rPr>
                <w:rFonts w:cs="Times New Roman"/>
              </w:rPr>
              <w:t>Diegėjas turi sukurti funkcionalumą atvaizduoti konfigūracinius objektus grafiniu būdu, nurodant jų tarpusavio sąryšius ir pobūdį.</w:t>
            </w:r>
          </w:p>
        </w:tc>
      </w:tr>
      <w:tr w:rsidR="00BA4E49" w:rsidRPr="00BA4E49" w14:paraId="5461549C" w14:textId="77777777" w:rsidTr="00D553EE">
        <w:tc>
          <w:tcPr>
            <w:tcW w:w="704" w:type="dxa"/>
          </w:tcPr>
          <w:p w14:paraId="7E7C0510"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76DB4134" w14:textId="77777777" w:rsidR="007A0377" w:rsidRPr="00BA4E49" w:rsidRDefault="007A0377" w:rsidP="007A0377">
            <w:pPr>
              <w:spacing w:after="0" w:line="240" w:lineRule="auto"/>
              <w:rPr>
                <w:rFonts w:cs="Times New Roman"/>
              </w:rPr>
            </w:pPr>
            <w:r w:rsidRPr="00BA4E49">
              <w:rPr>
                <w:rFonts w:cs="Times New Roman"/>
              </w:rPr>
              <w:t>Diegėjas turi sukurti funkcionalumą ieškoti pagal raktažodžius bet kuriame pasirinktame ar visuose su konfigūraciniais objektais susijusioje informacijos laukuose.</w:t>
            </w:r>
          </w:p>
        </w:tc>
      </w:tr>
      <w:tr w:rsidR="00BA4E49" w:rsidRPr="00BA4E49" w14:paraId="15F3F93E" w14:textId="77777777" w:rsidTr="00D553EE">
        <w:tc>
          <w:tcPr>
            <w:tcW w:w="704" w:type="dxa"/>
          </w:tcPr>
          <w:p w14:paraId="34F7D417" w14:textId="77777777" w:rsidR="007A0377" w:rsidRPr="00BA4E49" w:rsidRDefault="007A0377" w:rsidP="00F07A9F">
            <w:pPr>
              <w:numPr>
                <w:ilvl w:val="0"/>
                <w:numId w:val="2"/>
              </w:numPr>
              <w:spacing w:after="0" w:line="240" w:lineRule="auto"/>
              <w:ind w:left="360"/>
              <w:rPr>
                <w:rFonts w:cs="Times New Roman"/>
              </w:rPr>
            </w:pPr>
          </w:p>
        </w:tc>
        <w:tc>
          <w:tcPr>
            <w:tcW w:w="8883" w:type="dxa"/>
            <w:shd w:val="clear" w:color="auto" w:fill="auto"/>
          </w:tcPr>
          <w:p w14:paraId="22905405" w14:textId="0D1BA708" w:rsidR="007A0377" w:rsidRPr="00BA4E49" w:rsidRDefault="007A0377" w:rsidP="007A0377">
            <w:pPr>
              <w:spacing w:after="0" w:line="240" w:lineRule="auto"/>
              <w:rPr>
                <w:rFonts w:cs="Times New Roman"/>
              </w:rPr>
            </w:pPr>
            <w:r w:rsidRPr="00BA4E49">
              <w:rPr>
                <w:rFonts w:cs="Times New Roman"/>
              </w:rPr>
              <w:t>Diegėjas turi sukurti funkcionalumą paieškos rezultatus pateikti sąrašo pavidalu, sugrupuotus pagal tipus.</w:t>
            </w:r>
          </w:p>
        </w:tc>
      </w:tr>
    </w:tbl>
    <w:p w14:paraId="4BAD868E" w14:textId="77777777" w:rsidR="007A0377" w:rsidRPr="00BA4E49" w:rsidRDefault="007A0377" w:rsidP="007A0377">
      <w:pPr>
        <w:rPr>
          <w:rFonts w:cs="Times New Roman"/>
          <w:b/>
        </w:rPr>
      </w:pPr>
    </w:p>
    <w:p w14:paraId="5B0FD6EB" w14:textId="43D4C877" w:rsidR="007A0377" w:rsidRPr="00BA4E49" w:rsidRDefault="007A0377" w:rsidP="00E41EE8">
      <w:pPr>
        <w:pStyle w:val="Antrat3"/>
      </w:pPr>
      <w:bookmarkStart w:id="364" w:name="_Ref340944"/>
      <w:bookmarkStart w:id="365" w:name="_Toc3494694"/>
      <w:bookmarkStart w:id="366" w:name="_Toc15551524"/>
      <w:r w:rsidRPr="00BA4E49">
        <w:t>Funkciniai reikalavimai „F.2</w:t>
      </w:r>
      <w:r w:rsidR="004677C9">
        <w:t>1</w:t>
      </w:r>
      <w:r w:rsidRPr="00BA4E49">
        <w:t>. Žinių bazės įrašų kūrimas ir teikimas vertinti“</w:t>
      </w:r>
      <w:bookmarkEnd w:id="364"/>
      <w:bookmarkEnd w:id="365"/>
      <w:bookmarkEnd w:id="366"/>
    </w:p>
    <w:p w14:paraId="09B4CD57" w14:textId="00B5D383" w:rsidR="00A324D2" w:rsidRPr="004F3099" w:rsidRDefault="00A324D2" w:rsidP="00A324D2">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2</w:t>
      </w:r>
      <w:r w:rsidRPr="004F3099">
        <w:rPr>
          <w:color w:val="auto"/>
        </w:rPr>
        <w:t>. Funkciniai reikalavimai „F.</w:t>
      </w:r>
      <w:r w:rsidRPr="00BA4E49">
        <w:rPr>
          <w:color w:val="auto"/>
        </w:rPr>
        <w:t>2</w:t>
      </w:r>
      <w:r w:rsidR="003F6CD1">
        <w:rPr>
          <w:color w:val="auto"/>
        </w:rPr>
        <w:t>5</w:t>
      </w:r>
      <w:r w:rsidRPr="004F3099">
        <w:rPr>
          <w:color w:val="auto"/>
        </w:rPr>
        <w:t>. Žinių bazės įrašų kūrimas ir teikimas vertinti“</w:t>
      </w:r>
    </w:p>
    <w:tbl>
      <w:tblPr>
        <w:tblStyle w:val="CV14"/>
        <w:tblW w:w="9587" w:type="dxa"/>
        <w:tblLook w:val="04A0" w:firstRow="1" w:lastRow="0" w:firstColumn="1" w:lastColumn="0" w:noHBand="0" w:noVBand="1"/>
      </w:tblPr>
      <w:tblGrid>
        <w:gridCol w:w="704"/>
        <w:gridCol w:w="8883"/>
      </w:tblGrid>
      <w:tr w:rsidR="00BA4E49" w:rsidRPr="00BA4E49" w14:paraId="47A5A296" w14:textId="77777777" w:rsidTr="00D553EE">
        <w:trPr>
          <w:tblHeader/>
        </w:trPr>
        <w:tc>
          <w:tcPr>
            <w:tcW w:w="704" w:type="dxa"/>
            <w:shd w:val="clear" w:color="auto" w:fill="D9D9D9" w:themeFill="background1" w:themeFillShade="D9"/>
          </w:tcPr>
          <w:p w14:paraId="78363F85"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542FC501"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22101D7A" w14:textId="77777777" w:rsidTr="00D553EE">
        <w:tc>
          <w:tcPr>
            <w:tcW w:w="704" w:type="dxa"/>
          </w:tcPr>
          <w:p w14:paraId="385B2B8F" w14:textId="77777777" w:rsidR="007A0377" w:rsidRPr="00BA4E49" w:rsidRDefault="007A0377" w:rsidP="00F07A9F">
            <w:pPr>
              <w:numPr>
                <w:ilvl w:val="0"/>
                <w:numId w:val="2"/>
              </w:numPr>
              <w:spacing w:after="0" w:line="240" w:lineRule="auto"/>
              <w:ind w:left="360"/>
              <w:rPr>
                <w:rFonts w:cs="Times New Roman"/>
              </w:rPr>
            </w:pPr>
            <w:bookmarkStart w:id="367" w:name="_Ref536401430"/>
          </w:p>
        </w:tc>
        <w:bookmarkEnd w:id="367"/>
        <w:tc>
          <w:tcPr>
            <w:tcW w:w="8883" w:type="dxa"/>
          </w:tcPr>
          <w:p w14:paraId="1CA2E957" w14:textId="77777777" w:rsidR="007A0377" w:rsidRPr="00BA4E49" w:rsidRDefault="007A0377" w:rsidP="007A0377">
            <w:pPr>
              <w:spacing w:after="0" w:line="240" w:lineRule="auto"/>
              <w:rPr>
                <w:rFonts w:cs="Times New Roman"/>
              </w:rPr>
            </w:pPr>
            <w:r w:rsidRPr="00BA4E49">
              <w:rPr>
                <w:rFonts w:cs="Times New Roman"/>
              </w:rPr>
              <w:t>Diegėjas turi sukurti funkcionalumą kurti žinių bazės įrašus. Kuriant įrašą kiekvienam žinių bazės įrašui turi būti funkcionalumas įvesti:</w:t>
            </w:r>
          </w:p>
          <w:p w14:paraId="30DE60A9" w14:textId="77777777" w:rsidR="007A0377" w:rsidRPr="00BA4E49" w:rsidRDefault="00A324D2" w:rsidP="00517D92">
            <w:pPr>
              <w:numPr>
                <w:ilvl w:val="0"/>
                <w:numId w:val="34"/>
              </w:numPr>
              <w:spacing w:after="0" w:line="240" w:lineRule="auto"/>
              <w:ind w:left="308"/>
              <w:rPr>
                <w:rFonts w:cs="Times New Roman"/>
              </w:rPr>
            </w:pPr>
            <w:r w:rsidRPr="00BA4E49">
              <w:rPr>
                <w:rFonts w:cs="Times New Roman"/>
              </w:rPr>
              <w:t>žinių bazės įrašo pavadinimą;</w:t>
            </w:r>
          </w:p>
          <w:p w14:paraId="5E2EF3C2"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aprašymą teksto pavidalu su galimybe įterpti grafinę informaciją, nuorodas į kitus </w:t>
            </w:r>
            <w:r w:rsidR="00A324D2" w:rsidRPr="00BA4E49">
              <w:rPr>
                <w:rFonts w:cs="Times New Roman"/>
              </w:rPr>
              <w:t xml:space="preserve">žinių bazės </w:t>
            </w:r>
            <w:r w:rsidRPr="00BA4E49">
              <w:rPr>
                <w:rFonts w:cs="Times New Roman"/>
              </w:rPr>
              <w:t>įrašus</w:t>
            </w:r>
            <w:r w:rsidR="00A324D2" w:rsidRPr="00BA4E49">
              <w:rPr>
                <w:rFonts w:cs="Times New Roman"/>
              </w:rPr>
              <w:t xml:space="preserve"> </w:t>
            </w:r>
            <w:r w:rsidRPr="00BA4E49">
              <w:rPr>
                <w:rFonts w:cs="Times New Roman"/>
              </w:rPr>
              <w:t>/</w:t>
            </w:r>
            <w:r w:rsidR="00A324D2" w:rsidRPr="00BA4E49">
              <w:rPr>
                <w:rFonts w:cs="Times New Roman"/>
              </w:rPr>
              <w:t xml:space="preserve"> puslapius ir / arba į</w:t>
            </w:r>
            <w:r w:rsidRPr="00BA4E49">
              <w:rPr>
                <w:rFonts w:cs="Times New Roman"/>
              </w:rPr>
              <w:t xml:space="preserve"> vaizdo įrašą;</w:t>
            </w:r>
          </w:p>
          <w:p w14:paraId="4A4A3470"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pasirinkti iš sąra</w:t>
            </w:r>
            <w:r w:rsidR="00A324D2" w:rsidRPr="00BA4E49">
              <w:rPr>
                <w:rFonts w:cs="Times New Roman"/>
              </w:rPr>
              <w:t>šo su įrašu susijusį IT paslaugas ir IT paslaugų</w:t>
            </w:r>
            <w:r w:rsidRPr="00BA4E49">
              <w:rPr>
                <w:rFonts w:cs="Times New Roman"/>
              </w:rPr>
              <w:t xml:space="preserve"> tipą;</w:t>
            </w:r>
          </w:p>
          <w:p w14:paraId="1BCA9A29"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pasirinkti iš sąrašo </w:t>
            </w:r>
            <w:r w:rsidR="00A324D2" w:rsidRPr="00BA4E49">
              <w:rPr>
                <w:rFonts w:cs="Times New Roman"/>
              </w:rPr>
              <w:t xml:space="preserve">žinių bazės </w:t>
            </w:r>
            <w:r w:rsidRPr="00BA4E49">
              <w:rPr>
                <w:rFonts w:cs="Times New Roman"/>
              </w:rPr>
              <w:t>įrašo tipą;</w:t>
            </w:r>
          </w:p>
          <w:p w14:paraId="4688D8D5"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pasirinkti, ar </w:t>
            </w:r>
            <w:r w:rsidR="00A324D2" w:rsidRPr="00BA4E49">
              <w:rPr>
                <w:rFonts w:cs="Times New Roman"/>
              </w:rPr>
              <w:t xml:space="preserve">žinių bazės </w:t>
            </w:r>
            <w:r w:rsidRPr="00BA4E49">
              <w:rPr>
                <w:rFonts w:cs="Times New Roman"/>
              </w:rPr>
              <w:t>įrašas yra publikuojamas ar ne;</w:t>
            </w:r>
          </w:p>
          <w:p w14:paraId="0AF3373A"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pasirinkti, kokioms </w:t>
            </w:r>
            <w:r w:rsidR="00A324D2" w:rsidRPr="00BA4E49">
              <w:rPr>
                <w:rFonts w:cs="Times New Roman"/>
              </w:rPr>
              <w:t>VIPVIS</w:t>
            </w:r>
            <w:r w:rsidRPr="00BA4E49">
              <w:rPr>
                <w:rFonts w:cs="Times New Roman"/>
              </w:rPr>
              <w:t xml:space="preserve"> </w:t>
            </w:r>
            <w:r w:rsidR="00A324D2" w:rsidRPr="00BA4E49">
              <w:rPr>
                <w:rFonts w:cs="Times New Roman"/>
              </w:rPr>
              <w:t>naudotojams</w:t>
            </w:r>
            <w:r w:rsidRPr="00BA4E49">
              <w:rPr>
                <w:rFonts w:cs="Times New Roman"/>
              </w:rPr>
              <w:t xml:space="preserve"> </w:t>
            </w:r>
            <w:r w:rsidR="00A324D2" w:rsidRPr="00BA4E49">
              <w:rPr>
                <w:rFonts w:cs="Times New Roman"/>
              </w:rPr>
              <w:t xml:space="preserve">žinių bazės </w:t>
            </w:r>
            <w:r w:rsidRPr="00BA4E49">
              <w:rPr>
                <w:rFonts w:cs="Times New Roman"/>
              </w:rPr>
              <w:t>įrašas bus matomas;</w:t>
            </w:r>
          </w:p>
          <w:p w14:paraId="2F9A695D"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 xml:space="preserve">pasirinkti, ar </w:t>
            </w:r>
            <w:r w:rsidR="00A324D2" w:rsidRPr="00BA4E49">
              <w:rPr>
                <w:rFonts w:cs="Times New Roman"/>
              </w:rPr>
              <w:t xml:space="preserve">žinių bazės </w:t>
            </w:r>
            <w:r w:rsidRPr="00BA4E49">
              <w:rPr>
                <w:rFonts w:cs="Times New Roman"/>
              </w:rPr>
              <w:t xml:space="preserve">įrašas </w:t>
            </w:r>
            <w:r w:rsidR="00A324D2" w:rsidRPr="00BA4E49">
              <w:rPr>
                <w:rFonts w:cs="Times New Roman"/>
              </w:rPr>
              <w:t>turi būti įtraukiamas</w:t>
            </w:r>
            <w:r w:rsidRPr="00BA4E49">
              <w:rPr>
                <w:rFonts w:cs="Times New Roman"/>
              </w:rPr>
              <w:t xml:space="preserve"> į 10</w:t>
            </w:r>
            <w:r w:rsidR="00A324D2" w:rsidRPr="00BA4E49">
              <w:rPr>
                <w:rFonts w:cs="Times New Roman"/>
              </w:rPr>
              <w:t xml:space="preserve"> Valstybės IT paslaugų teikėjo</w:t>
            </w:r>
            <w:r w:rsidRPr="00BA4E49">
              <w:rPr>
                <w:rFonts w:cs="Times New Roman"/>
              </w:rPr>
              <w:t xml:space="preserve"> pažymėtus žinių bazės įrašų grupę;</w:t>
            </w:r>
          </w:p>
          <w:p w14:paraId="51C8DE97" w14:textId="77777777" w:rsidR="007A0377" w:rsidRPr="00BA4E49" w:rsidRDefault="007A0377" w:rsidP="00517D92">
            <w:pPr>
              <w:numPr>
                <w:ilvl w:val="0"/>
                <w:numId w:val="34"/>
              </w:numPr>
              <w:spacing w:after="0" w:line="240" w:lineRule="auto"/>
              <w:ind w:left="308"/>
              <w:rPr>
                <w:rFonts w:cs="Times New Roman"/>
              </w:rPr>
            </w:pPr>
            <w:r w:rsidRPr="00BA4E49">
              <w:rPr>
                <w:rFonts w:cs="Times New Roman"/>
              </w:rPr>
              <w:t>įvesti susijusias paieškos etiketes.</w:t>
            </w:r>
          </w:p>
        </w:tc>
      </w:tr>
      <w:tr w:rsidR="00BA4E49" w:rsidRPr="00BA4E49" w14:paraId="56ED765B" w14:textId="77777777" w:rsidTr="00D553EE">
        <w:tc>
          <w:tcPr>
            <w:tcW w:w="704" w:type="dxa"/>
          </w:tcPr>
          <w:p w14:paraId="5F4783E5"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559BD955" w14:textId="77777777" w:rsidR="007A0377" w:rsidRPr="00BA4E49" w:rsidRDefault="007A0377" w:rsidP="007A0377">
            <w:pPr>
              <w:spacing w:after="0" w:line="240" w:lineRule="auto"/>
              <w:rPr>
                <w:rFonts w:cs="Times New Roman"/>
              </w:rPr>
            </w:pPr>
            <w:r w:rsidRPr="00BA4E49">
              <w:rPr>
                <w:rFonts w:cs="Times New Roman"/>
              </w:rPr>
              <w:t>Diegėjas turi sukurti funkcionalumą išsaugoti žinių bazės įrašą kaip juodraštį, neteikiant jo tvirtinimui.</w:t>
            </w:r>
            <w:r w:rsidR="00A324D2" w:rsidRPr="00BA4E49">
              <w:rPr>
                <w:rFonts w:cs="Times New Roman"/>
              </w:rPr>
              <w:t xml:space="preserve"> Sukurti žinių bazes įrašų juodraščiai turi būti matomi </w:t>
            </w:r>
            <w:r w:rsidR="0026590B" w:rsidRPr="00BA4E49">
              <w:rPr>
                <w:rFonts w:cs="Times New Roman"/>
              </w:rPr>
              <w:t>tik VIPVIS naudotojų</w:t>
            </w:r>
            <w:r w:rsidR="00A324D2" w:rsidRPr="00BA4E49">
              <w:rPr>
                <w:rFonts w:cs="Times New Roman"/>
              </w:rPr>
              <w:t xml:space="preserve"> grupei,</w:t>
            </w:r>
            <w:r w:rsidR="0026590B" w:rsidRPr="00BA4E49">
              <w:rPr>
                <w:rFonts w:cs="Times New Roman"/>
              </w:rPr>
              <w:t xml:space="preserve"> kuriai priklausantis VIPVIS naudotojas </w:t>
            </w:r>
            <w:r w:rsidR="00A324D2" w:rsidRPr="00BA4E49">
              <w:rPr>
                <w:rFonts w:cs="Times New Roman"/>
              </w:rPr>
              <w:t xml:space="preserve">sukūrė </w:t>
            </w:r>
            <w:r w:rsidR="0026590B" w:rsidRPr="00BA4E49">
              <w:rPr>
                <w:rFonts w:cs="Times New Roman"/>
              </w:rPr>
              <w:t>žinių bazės įrašo juodraštį</w:t>
            </w:r>
            <w:r w:rsidR="00A324D2" w:rsidRPr="00BA4E49">
              <w:rPr>
                <w:rFonts w:cs="Times New Roman"/>
              </w:rPr>
              <w:t>.</w:t>
            </w:r>
          </w:p>
        </w:tc>
      </w:tr>
      <w:tr w:rsidR="00BA4E49" w:rsidRPr="00BA4E49" w14:paraId="41F49310" w14:textId="77777777" w:rsidTr="00D553EE">
        <w:tc>
          <w:tcPr>
            <w:tcW w:w="704" w:type="dxa"/>
          </w:tcPr>
          <w:p w14:paraId="6EE27126"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001BB4D2" w14:textId="77777777" w:rsidR="007A0377" w:rsidRPr="00BA4E49" w:rsidRDefault="007A0377" w:rsidP="007A0377">
            <w:pPr>
              <w:spacing w:after="0" w:line="240" w:lineRule="auto"/>
              <w:rPr>
                <w:rFonts w:cs="Times New Roman"/>
              </w:rPr>
            </w:pPr>
            <w:r w:rsidRPr="00BA4E49">
              <w:rPr>
                <w:rFonts w:cs="Times New Roman"/>
              </w:rPr>
              <w:t>Diegėjas turi sukurti funkcionalumą redaguoti žinių bazės įrašų juodraščius.</w:t>
            </w:r>
          </w:p>
        </w:tc>
      </w:tr>
      <w:tr w:rsidR="00BA4E49" w:rsidRPr="00BA4E49" w14:paraId="7216DA84" w14:textId="77777777" w:rsidTr="00D553EE">
        <w:tc>
          <w:tcPr>
            <w:tcW w:w="704" w:type="dxa"/>
          </w:tcPr>
          <w:p w14:paraId="5EBA9E2F"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38536357" w14:textId="77777777" w:rsidR="007A0377" w:rsidRPr="00BA4E49" w:rsidRDefault="007A0377" w:rsidP="007A0377">
            <w:pPr>
              <w:spacing w:after="0" w:line="240" w:lineRule="auto"/>
              <w:rPr>
                <w:rFonts w:cs="Arial"/>
              </w:rPr>
            </w:pPr>
            <w:r w:rsidRPr="00BA4E49">
              <w:rPr>
                <w:rFonts w:cs="Times New Roman"/>
              </w:rPr>
              <w:t>Diegėjas turi sukurti funkcionalumą teikti žinių bazės įrašų juodraščius patvirtinimui ir publikavimui.</w:t>
            </w:r>
          </w:p>
        </w:tc>
      </w:tr>
      <w:tr w:rsidR="00BA4E49" w:rsidRPr="00BA4E49" w14:paraId="528DBFF9" w14:textId="77777777" w:rsidTr="00D553EE">
        <w:tc>
          <w:tcPr>
            <w:tcW w:w="704" w:type="dxa"/>
          </w:tcPr>
          <w:p w14:paraId="71C9F8F4"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6C60A458" w14:textId="77777777" w:rsidR="007A0377" w:rsidRPr="00BA4E49" w:rsidRDefault="007A0377" w:rsidP="007A0377">
            <w:pPr>
              <w:spacing w:after="0" w:line="240" w:lineRule="auto"/>
              <w:rPr>
                <w:rFonts w:cs="Times New Roman"/>
              </w:rPr>
            </w:pPr>
            <w:r w:rsidRPr="00BA4E49">
              <w:rPr>
                <w:rFonts w:cs="Times New Roman"/>
              </w:rPr>
              <w:t>Diegėjas turi sukurti funkcionalumą tvirtinti žinių bazės įrašus.</w:t>
            </w:r>
          </w:p>
        </w:tc>
      </w:tr>
      <w:tr w:rsidR="00BA4E49" w:rsidRPr="00BA4E49" w14:paraId="2A0D4EFF" w14:textId="77777777" w:rsidTr="00D553EE">
        <w:tc>
          <w:tcPr>
            <w:tcW w:w="704" w:type="dxa"/>
          </w:tcPr>
          <w:p w14:paraId="230AA4FA"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6A67C569" w14:textId="77777777" w:rsidR="007A0377" w:rsidRPr="00BA4E49" w:rsidRDefault="007A0377" w:rsidP="007A0377">
            <w:pPr>
              <w:spacing w:after="0" w:line="240" w:lineRule="auto"/>
              <w:rPr>
                <w:rFonts w:cs="Times New Roman"/>
              </w:rPr>
            </w:pPr>
            <w:r w:rsidRPr="00BA4E49">
              <w:rPr>
                <w:rFonts w:cs="Times New Roman"/>
              </w:rPr>
              <w:t>Diegėjas turi sukurti funkcionalumą koreguoti žinių bazės įrašų informaciją po publikavimo.</w:t>
            </w:r>
          </w:p>
        </w:tc>
      </w:tr>
      <w:tr w:rsidR="00BA4E49" w:rsidRPr="00BA4E49" w14:paraId="41C72ACD" w14:textId="77777777" w:rsidTr="00D553EE">
        <w:tc>
          <w:tcPr>
            <w:tcW w:w="704" w:type="dxa"/>
          </w:tcPr>
          <w:p w14:paraId="5B9C5E28"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18D5165A" w14:textId="77777777" w:rsidR="007A0377" w:rsidRPr="00BA4E49" w:rsidRDefault="007A0377" w:rsidP="007A0377">
            <w:pPr>
              <w:spacing w:after="0" w:line="240" w:lineRule="auto"/>
              <w:rPr>
                <w:rFonts w:cs="Times New Roman"/>
              </w:rPr>
            </w:pPr>
            <w:r w:rsidRPr="00BA4E49">
              <w:rPr>
                <w:rFonts w:cs="Times New Roman"/>
              </w:rPr>
              <w:t>Diegėjas turi sukurti funkcionalumą pakartotinai teikti žinių bazės įrašus tvirtinimui po koregavimo.</w:t>
            </w:r>
          </w:p>
        </w:tc>
      </w:tr>
      <w:tr w:rsidR="007A0377" w:rsidRPr="00BA4E49" w14:paraId="44FD6956" w14:textId="77777777" w:rsidTr="00D553EE">
        <w:tc>
          <w:tcPr>
            <w:tcW w:w="704" w:type="dxa"/>
          </w:tcPr>
          <w:p w14:paraId="10C1C57B"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4C1AC57" w14:textId="77777777" w:rsidR="007A0377" w:rsidRPr="00BA4E49" w:rsidRDefault="007A0377" w:rsidP="007A0377">
            <w:pPr>
              <w:spacing w:after="0" w:line="240" w:lineRule="auto"/>
              <w:rPr>
                <w:rFonts w:cs="Times New Roman"/>
              </w:rPr>
            </w:pPr>
            <w:r w:rsidRPr="00BA4E49">
              <w:rPr>
                <w:rFonts w:cs="Times New Roman"/>
              </w:rPr>
              <w:t xml:space="preserve">Diegėjas turi sukurti funkcionalumą kategorizuoti bazės įrašus pagal </w:t>
            </w:r>
            <w:r w:rsidR="0026590B" w:rsidRPr="00BA4E49">
              <w:rPr>
                <w:rFonts w:cs="Times New Roman"/>
              </w:rPr>
              <w:t>su IVPK suderintus tipus.</w:t>
            </w:r>
          </w:p>
        </w:tc>
      </w:tr>
    </w:tbl>
    <w:p w14:paraId="48BED917" w14:textId="77777777" w:rsidR="007A0377" w:rsidRPr="00BA4E49" w:rsidRDefault="007A0377" w:rsidP="007A0377">
      <w:pPr>
        <w:rPr>
          <w:rFonts w:cs="Times New Roman"/>
          <w:b/>
        </w:rPr>
      </w:pPr>
    </w:p>
    <w:p w14:paraId="5C9B20D2" w14:textId="1788C0F4" w:rsidR="007A0377" w:rsidRPr="00BA4E49" w:rsidRDefault="007A0377" w:rsidP="00E41EE8">
      <w:pPr>
        <w:pStyle w:val="Antrat3"/>
      </w:pPr>
      <w:bookmarkStart w:id="368" w:name="_Toc3494695"/>
      <w:bookmarkStart w:id="369" w:name="_Ref11844806"/>
      <w:bookmarkStart w:id="370" w:name="_Ref11845392"/>
      <w:bookmarkStart w:id="371" w:name="_Toc15551525"/>
      <w:r w:rsidRPr="00BA4E49">
        <w:t>Funkciniai reikalavimai „F.2</w:t>
      </w:r>
      <w:r w:rsidR="004677C9">
        <w:t>2</w:t>
      </w:r>
      <w:r w:rsidRPr="00BA4E49">
        <w:t>. Nustatytos apimties IT paslaugų katalogo peržiūra“</w:t>
      </w:r>
      <w:bookmarkEnd w:id="368"/>
      <w:bookmarkEnd w:id="369"/>
      <w:bookmarkEnd w:id="370"/>
      <w:bookmarkEnd w:id="371"/>
    </w:p>
    <w:p w14:paraId="4646ED7C" w14:textId="495D4A12" w:rsidR="0026590B" w:rsidRPr="004F3099" w:rsidRDefault="0026590B" w:rsidP="0026590B">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3</w:t>
      </w:r>
      <w:r w:rsidRPr="00BA4E49">
        <w:rPr>
          <w:color w:val="auto"/>
        </w:rPr>
        <w:t>.</w:t>
      </w:r>
      <w:r w:rsidRPr="004F3099">
        <w:rPr>
          <w:color w:val="auto"/>
        </w:rPr>
        <w:t xml:space="preserve"> Funkciniai reikalavimai „F.</w:t>
      </w:r>
      <w:r w:rsidRPr="00BA4E49">
        <w:rPr>
          <w:color w:val="auto"/>
        </w:rPr>
        <w:t>2</w:t>
      </w:r>
      <w:r w:rsidR="003F6CD1">
        <w:rPr>
          <w:color w:val="auto"/>
        </w:rPr>
        <w:t>6</w:t>
      </w:r>
      <w:r w:rsidRPr="004F3099">
        <w:rPr>
          <w:color w:val="auto"/>
        </w:rPr>
        <w:t>. Nustatytos apimties IT paslaugų katalogo peržiūra“</w:t>
      </w:r>
    </w:p>
    <w:tbl>
      <w:tblPr>
        <w:tblStyle w:val="CV14"/>
        <w:tblW w:w="9587" w:type="dxa"/>
        <w:tblLook w:val="04A0" w:firstRow="1" w:lastRow="0" w:firstColumn="1" w:lastColumn="0" w:noHBand="0" w:noVBand="1"/>
      </w:tblPr>
      <w:tblGrid>
        <w:gridCol w:w="704"/>
        <w:gridCol w:w="8883"/>
      </w:tblGrid>
      <w:tr w:rsidR="00BA4E49" w:rsidRPr="00BA4E49" w14:paraId="737151AC" w14:textId="77777777" w:rsidTr="00D553EE">
        <w:trPr>
          <w:tblHeader/>
        </w:trPr>
        <w:tc>
          <w:tcPr>
            <w:tcW w:w="704" w:type="dxa"/>
            <w:shd w:val="clear" w:color="auto" w:fill="D9D9D9" w:themeFill="background1" w:themeFillShade="D9"/>
          </w:tcPr>
          <w:p w14:paraId="2A1175AE"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7ADC608F"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5229A78B" w14:textId="77777777" w:rsidTr="00D553EE">
        <w:tc>
          <w:tcPr>
            <w:tcW w:w="704" w:type="dxa"/>
          </w:tcPr>
          <w:p w14:paraId="5D5719E9"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189E52B" w14:textId="59E5660D"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 xml:space="preserve">lankytojams </w:t>
            </w:r>
            <w:r w:rsidR="0026590B" w:rsidRPr="00BA4E49">
              <w:rPr>
                <w:rFonts w:cs="Arial"/>
                <w:kern w:val="12"/>
              </w:rPr>
              <w:t>nesijungiant prie VIPVIS</w:t>
            </w:r>
            <w:r w:rsidRPr="00BA4E49" w:rsidDel="001F638E">
              <w:t xml:space="preserve"> </w:t>
            </w:r>
            <w:r w:rsidRPr="00BA4E49">
              <w:t>patekti į viešą</w:t>
            </w:r>
            <w:r w:rsidR="0026590B" w:rsidRPr="00BA4E49">
              <w:t xml:space="preserve"> (prisijungimo nereikalaujančią)</w:t>
            </w:r>
            <w:r w:rsidRPr="00BA4E49">
              <w:t xml:space="preserve"> sritį naudojantis vieša prieiga (internetu).</w:t>
            </w:r>
          </w:p>
        </w:tc>
      </w:tr>
      <w:tr w:rsidR="00BA4E49" w:rsidRPr="00BA4E49" w14:paraId="3C6FD247" w14:textId="77777777" w:rsidTr="00D553EE">
        <w:tc>
          <w:tcPr>
            <w:tcW w:w="704" w:type="dxa"/>
          </w:tcPr>
          <w:p w14:paraId="230D6254"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5381FA65" w14:textId="5088F16A" w:rsidR="007A0377" w:rsidRPr="00BA4E49" w:rsidRDefault="007A0377" w:rsidP="007A0377">
            <w:pPr>
              <w:spacing w:after="0" w:line="240" w:lineRule="auto"/>
              <w:rPr>
                <w:rFonts w:cs="Arial"/>
              </w:rPr>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lankytojams viešoje</w:t>
            </w:r>
            <w:r w:rsidR="0026590B" w:rsidRPr="00BA4E49">
              <w:rPr>
                <w:rFonts w:cs="Times New Roman"/>
              </w:rPr>
              <w:t xml:space="preserve"> (prisijungimo nereikalaujančioje)</w:t>
            </w:r>
            <w:r w:rsidRPr="00BA4E49">
              <w:rPr>
                <w:rFonts w:cs="Times New Roman"/>
              </w:rPr>
              <w:t xml:space="preserve"> srityje </w:t>
            </w:r>
            <w:r w:rsidRPr="00BA4E49">
              <w:rPr>
                <w:rFonts w:cs="Arial"/>
                <w:kern w:val="12"/>
              </w:rPr>
              <w:t>peržiūrė</w:t>
            </w:r>
            <w:r w:rsidR="0026590B" w:rsidRPr="00BA4E49">
              <w:rPr>
                <w:rFonts w:cs="Arial"/>
                <w:kern w:val="12"/>
              </w:rPr>
              <w:t>ti nustatytą viešai publikuotų</w:t>
            </w:r>
            <w:r w:rsidRPr="00BA4E49">
              <w:rPr>
                <w:rFonts w:cs="Arial"/>
                <w:kern w:val="12"/>
              </w:rPr>
              <w:t xml:space="preserve"> IT paslaugų sąrašą.</w:t>
            </w:r>
          </w:p>
        </w:tc>
      </w:tr>
      <w:tr w:rsidR="00BA4E49" w:rsidRPr="00BA4E49" w14:paraId="1CB62E66" w14:textId="77777777" w:rsidTr="00D553EE">
        <w:tc>
          <w:tcPr>
            <w:tcW w:w="704" w:type="dxa"/>
          </w:tcPr>
          <w:p w14:paraId="28E2C29D"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1E50CC31" w14:textId="30A2508B" w:rsidR="007A0377" w:rsidRPr="00BA4E49" w:rsidRDefault="007A0377" w:rsidP="007A0377">
            <w:pPr>
              <w:spacing w:after="0" w:line="240" w:lineRule="auto"/>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lankytojams viešoje</w:t>
            </w:r>
            <w:r w:rsidR="0026590B" w:rsidRPr="00BA4E49">
              <w:rPr>
                <w:rFonts w:cs="Times New Roman"/>
              </w:rPr>
              <w:t xml:space="preserve"> (prisijungimo nereikalaujančioje)</w:t>
            </w:r>
            <w:r w:rsidRPr="00BA4E49">
              <w:rPr>
                <w:rFonts w:cs="Times New Roman"/>
              </w:rPr>
              <w:t xml:space="preserve"> srityje peržiūrėti </w:t>
            </w:r>
            <w:r w:rsidR="0026590B" w:rsidRPr="00BA4E49">
              <w:rPr>
                <w:rFonts w:cs="Times New Roman"/>
              </w:rPr>
              <w:t>pasirinktos viešai publikuotos</w:t>
            </w:r>
            <w:r w:rsidRPr="00BA4E49">
              <w:rPr>
                <w:rFonts w:cs="Times New Roman"/>
              </w:rPr>
              <w:t xml:space="preserve"> IT paslaugos</w:t>
            </w:r>
            <w:r w:rsidRPr="00BA4E49">
              <w:rPr>
                <w:rFonts w:cs="Arial"/>
                <w:kern w:val="12"/>
              </w:rPr>
              <w:t xml:space="preserve"> viešą aprašą.</w:t>
            </w:r>
          </w:p>
        </w:tc>
      </w:tr>
      <w:tr w:rsidR="007A0377" w:rsidRPr="00BA4E49" w14:paraId="21423B40" w14:textId="77777777" w:rsidTr="00D553EE">
        <w:tc>
          <w:tcPr>
            <w:tcW w:w="704" w:type="dxa"/>
          </w:tcPr>
          <w:p w14:paraId="141EB42F"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78F31A3B" w14:textId="5DF8A096" w:rsidR="007A0377" w:rsidRPr="00BA4E49" w:rsidRDefault="007A0377" w:rsidP="007A0377">
            <w:pPr>
              <w:spacing w:after="0" w:line="240" w:lineRule="auto"/>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lankytojams viešoje</w:t>
            </w:r>
            <w:r w:rsidR="0026590B" w:rsidRPr="00BA4E49">
              <w:rPr>
                <w:rFonts w:cs="Times New Roman"/>
              </w:rPr>
              <w:t xml:space="preserve"> (prisijungimo nereikalaujančioje)</w:t>
            </w:r>
            <w:r w:rsidRPr="00BA4E49">
              <w:rPr>
                <w:rFonts w:cs="Times New Roman"/>
              </w:rPr>
              <w:t xml:space="preserve"> srityje </w:t>
            </w:r>
            <w:r w:rsidRPr="00BA4E49">
              <w:rPr>
                <w:rFonts w:cs="Arial"/>
                <w:kern w:val="12"/>
              </w:rPr>
              <w:t>vykdyti informacijos paiešką nustatytame IT paslaugų sąraše, ieškant raktažodžių IT paslaugos pavadinim</w:t>
            </w:r>
            <w:r w:rsidR="0026590B" w:rsidRPr="00BA4E49">
              <w:rPr>
                <w:rFonts w:cs="Arial"/>
                <w:kern w:val="12"/>
              </w:rPr>
              <w:t>uose arba viešai publikuotuose IT paslaugų aprašuose.</w:t>
            </w:r>
          </w:p>
        </w:tc>
      </w:tr>
    </w:tbl>
    <w:p w14:paraId="04E7DCCC" w14:textId="77777777" w:rsidR="007A0377" w:rsidRPr="00BA4E49" w:rsidRDefault="007A0377" w:rsidP="007A0377">
      <w:pPr>
        <w:rPr>
          <w:rFonts w:cs="Times New Roman"/>
        </w:rPr>
      </w:pPr>
    </w:p>
    <w:p w14:paraId="4E0E29B8" w14:textId="7B534E65" w:rsidR="007A0377" w:rsidRPr="00BA4E49" w:rsidRDefault="007A0377" w:rsidP="00E41EE8">
      <w:pPr>
        <w:pStyle w:val="Antrat3"/>
      </w:pPr>
      <w:bookmarkStart w:id="372" w:name="_Toc3494696"/>
      <w:bookmarkStart w:id="373" w:name="_Ref11844825"/>
      <w:bookmarkStart w:id="374" w:name="_Ref11845394"/>
      <w:bookmarkStart w:id="375" w:name="_Toc15551526"/>
      <w:r w:rsidRPr="00BA4E49">
        <w:t>Funkciniai reikalavimai „F.2</w:t>
      </w:r>
      <w:r w:rsidR="004677C9">
        <w:t>3</w:t>
      </w:r>
      <w:r w:rsidRPr="00BA4E49">
        <w:t>. Prieiga prie viešai pateikiamos IT paslaugų stebėsenos informacijos“</w:t>
      </w:r>
      <w:bookmarkEnd w:id="372"/>
      <w:bookmarkEnd w:id="373"/>
      <w:bookmarkEnd w:id="374"/>
      <w:bookmarkEnd w:id="375"/>
    </w:p>
    <w:p w14:paraId="106346BF" w14:textId="36E19789" w:rsidR="0026590B" w:rsidRPr="004F3099" w:rsidRDefault="0026590B" w:rsidP="0026590B">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4</w:t>
      </w:r>
      <w:r w:rsidRPr="004F3099">
        <w:rPr>
          <w:color w:val="auto"/>
        </w:rPr>
        <w:t>. Funkciniai reikalavimai „F.</w:t>
      </w:r>
      <w:r w:rsidRPr="00BA4E49">
        <w:rPr>
          <w:color w:val="auto"/>
        </w:rPr>
        <w:t>2</w:t>
      </w:r>
      <w:r w:rsidR="003F6CD1">
        <w:rPr>
          <w:color w:val="auto"/>
        </w:rPr>
        <w:t>7</w:t>
      </w:r>
      <w:r w:rsidRPr="004F3099">
        <w:rPr>
          <w:color w:val="auto"/>
        </w:rPr>
        <w:t>. Prieiga prie viešai pateikiamos IT paslaugų stebėsenos informacijos“</w:t>
      </w:r>
    </w:p>
    <w:tbl>
      <w:tblPr>
        <w:tblStyle w:val="CV14"/>
        <w:tblW w:w="9587" w:type="dxa"/>
        <w:tblLook w:val="04A0" w:firstRow="1" w:lastRow="0" w:firstColumn="1" w:lastColumn="0" w:noHBand="0" w:noVBand="1"/>
      </w:tblPr>
      <w:tblGrid>
        <w:gridCol w:w="704"/>
        <w:gridCol w:w="8883"/>
      </w:tblGrid>
      <w:tr w:rsidR="00BA4E49" w:rsidRPr="00BA4E49" w14:paraId="65A5CE6A" w14:textId="77777777" w:rsidTr="00D553EE">
        <w:trPr>
          <w:tblHeader/>
        </w:trPr>
        <w:tc>
          <w:tcPr>
            <w:tcW w:w="704" w:type="dxa"/>
            <w:shd w:val="clear" w:color="auto" w:fill="D9D9D9" w:themeFill="background1" w:themeFillShade="D9"/>
          </w:tcPr>
          <w:p w14:paraId="4B9DCB21" w14:textId="77777777" w:rsidR="007A0377" w:rsidRPr="00BA4E49" w:rsidRDefault="007A0377" w:rsidP="007A0377">
            <w:pPr>
              <w:spacing w:after="0" w:line="240" w:lineRule="auto"/>
              <w:rPr>
                <w:rFonts w:cs="Times New Roman"/>
                <w:b/>
              </w:rPr>
            </w:pPr>
            <w:r w:rsidRPr="00BA4E49">
              <w:rPr>
                <w:rFonts w:cs="Times New Roman"/>
                <w:b/>
              </w:rPr>
              <w:t>ID</w:t>
            </w:r>
          </w:p>
        </w:tc>
        <w:tc>
          <w:tcPr>
            <w:tcW w:w="8883" w:type="dxa"/>
            <w:shd w:val="clear" w:color="auto" w:fill="D9D9D9" w:themeFill="background1" w:themeFillShade="D9"/>
          </w:tcPr>
          <w:p w14:paraId="7F867E3C" w14:textId="77777777" w:rsidR="007A0377" w:rsidRPr="00BA4E49" w:rsidRDefault="007A0377" w:rsidP="007A0377">
            <w:pPr>
              <w:spacing w:after="0" w:line="240" w:lineRule="auto"/>
              <w:rPr>
                <w:rFonts w:cs="Times New Roman"/>
                <w:b/>
              </w:rPr>
            </w:pPr>
            <w:r w:rsidRPr="00BA4E49">
              <w:rPr>
                <w:rFonts w:cs="Times New Roman"/>
                <w:b/>
              </w:rPr>
              <w:t>Reikalavimas</w:t>
            </w:r>
          </w:p>
        </w:tc>
      </w:tr>
      <w:tr w:rsidR="00BA4E49" w:rsidRPr="00BA4E49" w14:paraId="06866F92" w14:textId="77777777" w:rsidTr="00D553EE">
        <w:tc>
          <w:tcPr>
            <w:tcW w:w="704" w:type="dxa"/>
          </w:tcPr>
          <w:p w14:paraId="24EC93D9"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22F0AF6B" w14:textId="26358E42" w:rsidR="007A0377" w:rsidRPr="00BA4E49" w:rsidRDefault="007A0377" w:rsidP="007A0377">
            <w:pPr>
              <w:spacing w:after="0" w:line="240" w:lineRule="auto"/>
              <w:rPr>
                <w:rFonts w:cs="Times New Roman"/>
              </w:rPr>
            </w:pPr>
            <w:r w:rsidRPr="00BA4E49">
              <w:rPr>
                <w:rFonts w:cs="Times New Roman"/>
              </w:rPr>
              <w:t>Diegėjas turi sukurti funkcionalumą</w:t>
            </w:r>
            <w:r w:rsidR="0026590B" w:rsidRPr="00BA4E49">
              <w:rPr>
                <w:rFonts w:cs="Times New Roman"/>
              </w:rPr>
              <w:t xml:space="preserve"> VIPVIS</w:t>
            </w:r>
            <w:r w:rsidRPr="00BA4E49">
              <w:rPr>
                <w:rFonts w:cs="Times New Roman"/>
              </w:rPr>
              <w:t xml:space="preserve"> lankytojams </w:t>
            </w:r>
            <w:r w:rsidRPr="00BA4E49">
              <w:rPr>
                <w:rFonts w:cs="Arial"/>
                <w:kern w:val="12"/>
              </w:rPr>
              <w:t xml:space="preserve">nesijungiant </w:t>
            </w:r>
            <w:r w:rsidR="0026590B" w:rsidRPr="00BA4E49">
              <w:rPr>
                <w:rFonts w:cs="Arial"/>
                <w:kern w:val="12"/>
              </w:rPr>
              <w:t>prie VIPVIS</w:t>
            </w:r>
            <w:r w:rsidRPr="00BA4E49" w:rsidDel="001F638E">
              <w:t xml:space="preserve"> </w:t>
            </w:r>
            <w:r w:rsidRPr="00BA4E49">
              <w:t>patekti į viešą</w:t>
            </w:r>
            <w:r w:rsidR="0026590B" w:rsidRPr="00BA4E49">
              <w:t xml:space="preserve"> (prisijungimo nereikalaujančią)</w:t>
            </w:r>
            <w:r w:rsidRPr="00BA4E49">
              <w:t xml:space="preserve"> sritį naudojantis vieša prieiga (internetu) atlikti nustatytos apimties IT paslaugų stebėsenos informacijos peržiūrą.</w:t>
            </w:r>
          </w:p>
        </w:tc>
      </w:tr>
      <w:tr w:rsidR="00BA4E49" w:rsidRPr="00BA4E49" w14:paraId="0154079B" w14:textId="77777777" w:rsidTr="00D553EE">
        <w:tc>
          <w:tcPr>
            <w:tcW w:w="704" w:type="dxa"/>
          </w:tcPr>
          <w:p w14:paraId="6E72E364"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488A6BBD" w14:textId="6F9F45CD" w:rsidR="007A0377" w:rsidRPr="00BA4E49" w:rsidRDefault="007A0377" w:rsidP="007A0377">
            <w:pPr>
              <w:spacing w:after="0" w:line="240" w:lineRule="auto"/>
              <w:rPr>
                <w:rFonts w:cs="Times New Roman"/>
              </w:rPr>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lankytojams viešoje</w:t>
            </w:r>
            <w:r w:rsidR="0026590B" w:rsidRPr="00BA4E49">
              <w:rPr>
                <w:rFonts w:cs="Times New Roman"/>
              </w:rPr>
              <w:t xml:space="preserve"> (prisijungimo nereikalaujančioje)</w:t>
            </w:r>
            <w:r w:rsidRPr="00BA4E49">
              <w:rPr>
                <w:rFonts w:cs="Times New Roman"/>
              </w:rPr>
              <w:t xml:space="preserve"> srityje </w:t>
            </w:r>
            <w:r w:rsidRPr="00BA4E49">
              <w:rPr>
                <w:rFonts w:cs="Arial"/>
                <w:kern w:val="12"/>
              </w:rPr>
              <w:t>peržiūrė</w:t>
            </w:r>
            <w:r w:rsidR="0026590B" w:rsidRPr="00BA4E49">
              <w:rPr>
                <w:rFonts w:cs="Arial"/>
                <w:kern w:val="12"/>
              </w:rPr>
              <w:t>ti nustatytą viešai publikuotų</w:t>
            </w:r>
            <w:r w:rsidRPr="00BA4E49">
              <w:rPr>
                <w:rFonts w:cs="Arial"/>
                <w:kern w:val="12"/>
              </w:rPr>
              <w:t xml:space="preserve"> IT paslaugų sąrašą ir pasirinkti paslaugą, kurios apibendrintą stebėsenos informaciją nori peržiūrėti.</w:t>
            </w:r>
          </w:p>
        </w:tc>
      </w:tr>
      <w:tr w:rsidR="00BA4E49" w:rsidRPr="00BA4E49" w14:paraId="54CD360F" w14:textId="77777777" w:rsidTr="00D553EE">
        <w:tc>
          <w:tcPr>
            <w:tcW w:w="704" w:type="dxa"/>
          </w:tcPr>
          <w:p w14:paraId="0FB485E6"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1B819210" w14:textId="4C45C2C8" w:rsidR="007A0377" w:rsidRPr="00BA4E49" w:rsidRDefault="007A0377" w:rsidP="007A0377">
            <w:pPr>
              <w:spacing w:after="0" w:line="240" w:lineRule="auto"/>
              <w:rPr>
                <w:rFonts w:cs="Times New Roman"/>
              </w:rPr>
            </w:pPr>
            <w:r w:rsidRPr="00BA4E49">
              <w:rPr>
                <w:rFonts w:cs="Times New Roman"/>
              </w:rPr>
              <w:t>Diegėjas turi sukurti funkcionalumą</w:t>
            </w:r>
            <w:r w:rsidR="0026590B" w:rsidRPr="00BA4E49">
              <w:rPr>
                <w:rFonts w:cs="Times New Roman"/>
              </w:rPr>
              <w:t xml:space="preserve"> VIPVIS</w:t>
            </w:r>
            <w:r w:rsidRPr="00BA4E49">
              <w:rPr>
                <w:rFonts w:cs="Times New Roman"/>
              </w:rPr>
              <w:t xml:space="preserve"> lankytojams viešoje</w:t>
            </w:r>
            <w:r w:rsidR="0026590B" w:rsidRPr="00BA4E49">
              <w:rPr>
                <w:rFonts w:cs="Times New Roman"/>
              </w:rPr>
              <w:t xml:space="preserve"> (prisijungimo nereikalaujančioje)</w:t>
            </w:r>
            <w:r w:rsidRPr="00BA4E49">
              <w:rPr>
                <w:rFonts w:cs="Times New Roman"/>
              </w:rPr>
              <w:t xml:space="preserve"> srityje peržiūrėti</w:t>
            </w:r>
            <w:r w:rsidR="0026590B" w:rsidRPr="00BA4E49">
              <w:rPr>
                <w:rFonts w:cs="Times New Roman"/>
              </w:rPr>
              <w:t xml:space="preserve"> viešai publikuotos</w:t>
            </w:r>
            <w:r w:rsidRPr="00BA4E49">
              <w:rPr>
                <w:rFonts w:cs="Times New Roman"/>
              </w:rPr>
              <w:t xml:space="preserve"> IT paslaugos</w:t>
            </w:r>
            <w:r w:rsidRPr="00BA4E49">
              <w:rPr>
                <w:rFonts w:cs="Arial"/>
                <w:kern w:val="12"/>
              </w:rPr>
              <w:t xml:space="preserve"> apibendrintą stebėsenos informaciją.</w:t>
            </w:r>
          </w:p>
        </w:tc>
      </w:tr>
      <w:tr w:rsidR="00BA4E49" w:rsidRPr="00BA4E49" w14:paraId="49ECA6C6" w14:textId="77777777" w:rsidTr="00D553EE">
        <w:tc>
          <w:tcPr>
            <w:tcW w:w="704" w:type="dxa"/>
          </w:tcPr>
          <w:p w14:paraId="5F9FAF28" w14:textId="77777777" w:rsidR="007A0377" w:rsidRPr="00BA4E49" w:rsidRDefault="007A0377" w:rsidP="00F07A9F">
            <w:pPr>
              <w:numPr>
                <w:ilvl w:val="0"/>
                <w:numId w:val="2"/>
              </w:numPr>
              <w:spacing w:after="0" w:line="240" w:lineRule="auto"/>
              <w:ind w:left="360"/>
              <w:rPr>
                <w:rFonts w:cs="Times New Roman"/>
              </w:rPr>
            </w:pPr>
          </w:p>
        </w:tc>
        <w:tc>
          <w:tcPr>
            <w:tcW w:w="8883" w:type="dxa"/>
          </w:tcPr>
          <w:p w14:paraId="0C0F81A1" w14:textId="2B4E4F7E" w:rsidR="007A0377" w:rsidRPr="00BA4E49" w:rsidRDefault="007A0377" w:rsidP="007A0377">
            <w:pPr>
              <w:spacing w:after="0" w:line="240" w:lineRule="auto"/>
              <w:rPr>
                <w:rFonts w:cs="Arial"/>
              </w:rPr>
            </w:pPr>
            <w:r w:rsidRPr="00BA4E49">
              <w:rPr>
                <w:rFonts w:cs="Times New Roman"/>
              </w:rPr>
              <w:t xml:space="preserve">Diegėjas turi sukurti funkcionalumą </w:t>
            </w:r>
            <w:r w:rsidR="0026590B" w:rsidRPr="00BA4E49">
              <w:rPr>
                <w:rFonts w:cs="Times New Roman"/>
              </w:rPr>
              <w:t xml:space="preserve">VIPVIS </w:t>
            </w:r>
            <w:r w:rsidRPr="00BA4E49">
              <w:rPr>
                <w:rFonts w:cs="Times New Roman"/>
              </w:rPr>
              <w:t>lankytojams viešoje</w:t>
            </w:r>
            <w:r w:rsidR="0026590B" w:rsidRPr="00BA4E49">
              <w:rPr>
                <w:rFonts w:cs="Times New Roman"/>
              </w:rPr>
              <w:t xml:space="preserve"> (prisijungimo nereikalaujančioje)</w:t>
            </w:r>
            <w:r w:rsidRPr="00BA4E49">
              <w:rPr>
                <w:rFonts w:cs="Times New Roman"/>
              </w:rPr>
              <w:t xml:space="preserve"> srityje </w:t>
            </w:r>
            <w:r w:rsidRPr="00BA4E49">
              <w:rPr>
                <w:rFonts w:cs="Arial"/>
                <w:kern w:val="12"/>
              </w:rPr>
              <w:t>vykdyti informacijos paiešką nustatytame IT paslaugų sąraše, ieškant raktažodžių IT paslaugos pavadinimuose.</w:t>
            </w:r>
          </w:p>
        </w:tc>
      </w:tr>
    </w:tbl>
    <w:p w14:paraId="16C6D6FE" w14:textId="77777777" w:rsidR="00A210DA" w:rsidRPr="00BA4E49" w:rsidRDefault="00A210DA">
      <w:pPr>
        <w:spacing w:after="160" w:line="259" w:lineRule="auto"/>
        <w:jc w:val="left"/>
      </w:pPr>
      <w:r w:rsidRPr="00BA4E49">
        <w:br w:type="page"/>
      </w:r>
    </w:p>
    <w:p w14:paraId="653298AD" w14:textId="074A0129" w:rsidR="00FB4133" w:rsidRPr="00BA4E49" w:rsidRDefault="00FB4133" w:rsidP="00E41EE8">
      <w:pPr>
        <w:pStyle w:val="Antrat1"/>
      </w:pPr>
      <w:bookmarkStart w:id="376" w:name="_Toc534665905"/>
      <w:bookmarkStart w:id="377" w:name="_Toc534665909"/>
      <w:bookmarkStart w:id="378" w:name="_Toc534665912"/>
      <w:bookmarkStart w:id="379" w:name="_Ref503974716"/>
      <w:bookmarkStart w:id="380" w:name="_Ref503974720"/>
      <w:bookmarkStart w:id="381" w:name="_Toc503975379"/>
      <w:bookmarkStart w:id="382" w:name="_Ref516742941"/>
      <w:bookmarkStart w:id="383" w:name="_Toc534665915"/>
      <w:bookmarkStart w:id="384" w:name="_Toc536462610"/>
      <w:bookmarkStart w:id="385" w:name="_Toc536532690"/>
      <w:bookmarkStart w:id="386" w:name="_Toc2609919"/>
      <w:bookmarkStart w:id="387" w:name="_Ref7107096"/>
      <w:bookmarkStart w:id="388" w:name="_Ref7107104"/>
      <w:bookmarkStart w:id="389" w:name="_Ref7107210"/>
      <w:bookmarkStart w:id="390" w:name="_Toc3494697"/>
      <w:bookmarkStart w:id="391" w:name="_Toc15551527"/>
      <w:bookmarkEnd w:id="268"/>
      <w:bookmarkEnd w:id="269"/>
      <w:bookmarkEnd w:id="270"/>
      <w:bookmarkEnd w:id="271"/>
      <w:bookmarkEnd w:id="376"/>
      <w:bookmarkEnd w:id="377"/>
      <w:bookmarkEnd w:id="378"/>
      <w:bookmarkEnd w:id="379"/>
      <w:bookmarkEnd w:id="380"/>
      <w:bookmarkEnd w:id="381"/>
      <w:bookmarkEnd w:id="382"/>
      <w:bookmarkEnd w:id="383"/>
      <w:bookmarkEnd w:id="384"/>
      <w:bookmarkEnd w:id="385"/>
      <w:bookmarkEnd w:id="386"/>
      <w:r w:rsidRPr="00BA4E49">
        <w:t>Bendrieji (nefunkciniai) reikalavimai</w:t>
      </w:r>
      <w:bookmarkEnd w:id="387"/>
      <w:bookmarkEnd w:id="388"/>
      <w:bookmarkEnd w:id="389"/>
      <w:bookmarkEnd w:id="390"/>
      <w:bookmarkEnd w:id="391"/>
    </w:p>
    <w:p w14:paraId="61180CD9" w14:textId="77777777" w:rsidR="00A8635C" w:rsidRPr="00BA4E49" w:rsidRDefault="00FB4133" w:rsidP="00A8635C">
      <w:pPr>
        <w:contextualSpacing/>
        <w:rPr>
          <w:rFonts w:cs="Times New Roman"/>
        </w:rPr>
      </w:pPr>
      <w:r w:rsidRPr="00BA4E49">
        <w:rPr>
          <w:rFonts w:cs="Times New Roman"/>
        </w:rPr>
        <w:t>Šiame skyriuje pateikiami nefunkciniai reikalavimai VIPVIS sukūrimo ir diegimo projektui. Diegėjas turi užtikrinti visų išvardintų nefunkcinių reikalavimų įgyvendinimą.</w:t>
      </w:r>
    </w:p>
    <w:p w14:paraId="72B1BF2A" w14:textId="77777777" w:rsidR="00FB4133" w:rsidRPr="00BA4E49" w:rsidRDefault="00FB4133" w:rsidP="00A8635C">
      <w:pPr>
        <w:contextualSpacing/>
        <w:rPr>
          <w:rFonts w:cs="Times New Roman"/>
        </w:rPr>
      </w:pPr>
    </w:p>
    <w:p w14:paraId="27FFA266" w14:textId="77777777" w:rsidR="006D56EA" w:rsidRPr="00BA4E49" w:rsidRDefault="006D56EA" w:rsidP="00E41EE8">
      <w:pPr>
        <w:pStyle w:val="Antrat2"/>
      </w:pPr>
      <w:bookmarkStart w:id="392" w:name="_Toc530992295"/>
      <w:bookmarkStart w:id="393" w:name="_Toc531871609"/>
      <w:bookmarkStart w:id="394" w:name="_Toc3494698"/>
      <w:bookmarkStart w:id="395" w:name="_Toc15551528"/>
      <w:r w:rsidRPr="00BA4E49">
        <w:t>Reikalavimai VIPVIS architektūrai</w:t>
      </w:r>
      <w:bookmarkEnd w:id="392"/>
      <w:bookmarkEnd w:id="393"/>
      <w:bookmarkEnd w:id="394"/>
      <w:bookmarkEnd w:id="395"/>
    </w:p>
    <w:p w14:paraId="1505EB83" w14:textId="4D02EB55" w:rsidR="00C30591" w:rsidRPr="004F3099" w:rsidRDefault="00C30591"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5</w:t>
      </w:r>
      <w:r w:rsidRPr="004F3099">
        <w:rPr>
          <w:color w:val="auto"/>
        </w:rPr>
        <w:t>. Reikalavimai VIPVIS architektūrai</w:t>
      </w:r>
    </w:p>
    <w:tbl>
      <w:tblPr>
        <w:tblStyle w:val="CV13"/>
        <w:tblW w:w="9587" w:type="dxa"/>
        <w:tblLook w:val="04A0" w:firstRow="1" w:lastRow="0" w:firstColumn="1" w:lastColumn="0" w:noHBand="0" w:noVBand="1"/>
      </w:tblPr>
      <w:tblGrid>
        <w:gridCol w:w="934"/>
        <w:gridCol w:w="8653"/>
      </w:tblGrid>
      <w:tr w:rsidR="00BA4E49" w:rsidRPr="00BA4E49" w14:paraId="1C746509" w14:textId="77777777" w:rsidTr="00201A8E">
        <w:trPr>
          <w:tblHeader/>
        </w:trPr>
        <w:tc>
          <w:tcPr>
            <w:tcW w:w="934" w:type="dxa"/>
            <w:shd w:val="clear" w:color="auto" w:fill="D9D9D9" w:themeFill="background1" w:themeFillShade="D9"/>
          </w:tcPr>
          <w:p w14:paraId="1F28CCDF" w14:textId="77777777" w:rsidR="006D56EA" w:rsidRPr="00BA4E49" w:rsidRDefault="006D56E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7B48370A"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6B0DA6C6" w14:textId="77777777" w:rsidTr="00201A8E">
        <w:tc>
          <w:tcPr>
            <w:tcW w:w="934" w:type="dxa"/>
          </w:tcPr>
          <w:p w14:paraId="3854BB0C"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25989EB7" w14:textId="77777777" w:rsidR="006D56EA" w:rsidRPr="00BA4E49" w:rsidRDefault="00C30591" w:rsidP="00FB4133">
            <w:pPr>
              <w:spacing w:after="0" w:line="240" w:lineRule="auto"/>
              <w:rPr>
                <w:rFonts w:cs="Times New Roman"/>
              </w:rPr>
            </w:pPr>
            <w:r w:rsidRPr="00BA4E49">
              <w:rPr>
                <w:rFonts w:cs="Times New Roman"/>
              </w:rPr>
              <w:t>VIPVIS</w:t>
            </w:r>
            <w:r w:rsidR="006D56EA" w:rsidRPr="00BA4E49">
              <w:rPr>
                <w:rFonts w:cs="Times New Roman"/>
              </w:rPr>
              <w:t xml:space="preserve"> architektūra turi leisti </w:t>
            </w:r>
            <w:r w:rsidRPr="00BA4E49">
              <w:rPr>
                <w:rFonts w:cs="Times New Roman"/>
              </w:rPr>
              <w:t>VIPVIS</w:t>
            </w:r>
            <w:r w:rsidR="006D56EA" w:rsidRPr="00BA4E49">
              <w:rPr>
                <w:rFonts w:cs="Times New Roman"/>
              </w:rPr>
              <w:t xml:space="preserve"> laikyti </w:t>
            </w:r>
            <w:r w:rsidR="00336BF3" w:rsidRPr="00BA4E49">
              <w:rPr>
                <w:rFonts w:cs="Times New Roman"/>
              </w:rPr>
              <w:t>IVPK</w:t>
            </w:r>
            <w:r w:rsidRPr="00BA4E49">
              <w:rPr>
                <w:rFonts w:cs="Times New Roman"/>
              </w:rPr>
              <w:t xml:space="preserve"> informacinių išteklių infrastruktūroje, t</w:t>
            </w:r>
            <w:r w:rsidR="006D56EA" w:rsidRPr="00BA4E49">
              <w:rPr>
                <w:rFonts w:cs="Times New Roman"/>
              </w:rPr>
              <w:t xml:space="preserve">. y. </w:t>
            </w:r>
            <w:r w:rsidRPr="00BA4E49">
              <w:rPr>
                <w:rFonts w:cs="Times New Roman"/>
              </w:rPr>
              <w:t>VIPVIS</w:t>
            </w:r>
            <w:r w:rsidR="006D56EA" w:rsidRPr="00BA4E49">
              <w:rPr>
                <w:rFonts w:cs="Times New Roman"/>
              </w:rPr>
              <w:t xml:space="preserve"> ir visi jos</w:t>
            </w:r>
            <w:r w:rsidRPr="00BA4E49">
              <w:rPr>
                <w:rFonts w:cs="Times New Roman"/>
              </w:rPr>
              <w:t xml:space="preserve"> funkciniai</w:t>
            </w:r>
            <w:r w:rsidR="006D56EA" w:rsidRPr="00BA4E49">
              <w:rPr>
                <w:rFonts w:cs="Times New Roman"/>
              </w:rPr>
              <w:t xml:space="preserve"> komponentai turi būti pritaikyti </w:t>
            </w:r>
            <w:r w:rsidRPr="00BA4E49">
              <w:rPr>
                <w:rFonts w:cs="Times New Roman"/>
              </w:rPr>
              <w:t>informacinių išteklių infrastruktūrai, veikiančiai Iaa</w:t>
            </w:r>
            <w:r w:rsidR="006D56EA" w:rsidRPr="00BA4E49">
              <w:rPr>
                <w:rFonts w:cs="Times New Roman"/>
              </w:rPr>
              <w:t>S (angl. infrastructure as a service) principu.</w:t>
            </w:r>
          </w:p>
        </w:tc>
      </w:tr>
      <w:tr w:rsidR="00BA4E49" w:rsidRPr="00BA4E49" w14:paraId="07987A33" w14:textId="77777777" w:rsidTr="00201A8E">
        <w:tc>
          <w:tcPr>
            <w:tcW w:w="934" w:type="dxa"/>
          </w:tcPr>
          <w:p w14:paraId="05C3E109"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469CC759" w14:textId="19E860F8" w:rsidR="006D56EA" w:rsidRPr="00BA4E49" w:rsidRDefault="006D56EA" w:rsidP="00FB4133">
            <w:pPr>
              <w:spacing w:after="0" w:line="240" w:lineRule="auto"/>
              <w:rPr>
                <w:rFonts w:cs="Times New Roman"/>
              </w:rPr>
            </w:pPr>
          </w:p>
        </w:tc>
      </w:tr>
      <w:tr w:rsidR="00BA4E49" w:rsidRPr="00BA4E49" w14:paraId="06C5F0D4" w14:textId="77777777" w:rsidTr="00201A8E">
        <w:tc>
          <w:tcPr>
            <w:tcW w:w="934" w:type="dxa"/>
          </w:tcPr>
          <w:p w14:paraId="7F94BA55"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07BD5DD9" w14:textId="77777777" w:rsidR="006D56EA" w:rsidRPr="00BA4E49" w:rsidRDefault="006D56EA" w:rsidP="00FB4133">
            <w:pPr>
              <w:spacing w:after="0" w:line="240" w:lineRule="auto"/>
              <w:rPr>
                <w:rFonts w:cs="Times New Roman"/>
              </w:rPr>
            </w:pPr>
            <w:r w:rsidRPr="00B749E7">
              <w:rPr>
                <w:rFonts w:cs="Times New Roman"/>
              </w:rPr>
              <w:t xml:space="preserve">Visi </w:t>
            </w:r>
            <w:r w:rsidR="001C216E" w:rsidRPr="00B749E7">
              <w:rPr>
                <w:rFonts w:cs="Times New Roman"/>
              </w:rPr>
              <w:t>VIPVIS</w:t>
            </w:r>
            <w:r w:rsidRPr="00B749E7">
              <w:rPr>
                <w:rFonts w:cs="Times New Roman"/>
              </w:rPr>
              <w:t xml:space="preserve"> </w:t>
            </w:r>
            <w:r w:rsidR="001C216E" w:rsidRPr="00B749E7">
              <w:rPr>
                <w:rFonts w:cs="Times New Roman"/>
              </w:rPr>
              <w:t>funkciniai komponentai</w:t>
            </w:r>
            <w:r w:rsidRPr="00B749E7">
              <w:rPr>
                <w:rFonts w:cs="Times New Roman"/>
              </w:rPr>
              <w:t xml:space="preserve"> turi korektiškai saugoti, apdoroti ir atvaizduoti informaciją lietuvių kalba su specifiniais lietuvių kalbos rašmenimis ir taisyklėmis.</w:t>
            </w:r>
          </w:p>
        </w:tc>
      </w:tr>
      <w:tr w:rsidR="00BA4E49" w:rsidRPr="00BA4E49" w14:paraId="15BB872F" w14:textId="77777777" w:rsidTr="00201A8E">
        <w:tc>
          <w:tcPr>
            <w:tcW w:w="934" w:type="dxa"/>
          </w:tcPr>
          <w:p w14:paraId="72B4A1D2"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16B0E6F5" w14:textId="77777777" w:rsidR="006D56EA" w:rsidRPr="00BA4E49" w:rsidRDefault="001C216E" w:rsidP="00FB4133">
            <w:pPr>
              <w:spacing w:after="0" w:line="240" w:lineRule="auto"/>
              <w:rPr>
                <w:rFonts w:cs="Times New Roman"/>
              </w:rPr>
            </w:pPr>
            <w:r w:rsidRPr="00BA4E49">
              <w:rPr>
                <w:rFonts w:cs="Times New Roman"/>
              </w:rPr>
              <w:t>VIPVIS turi palaikyti kelias skirtingas</w:t>
            </w:r>
            <w:r w:rsidR="006D56EA" w:rsidRPr="00BA4E49">
              <w:rPr>
                <w:rFonts w:cs="Times New Roman"/>
              </w:rPr>
              <w:t xml:space="preserve"> </w:t>
            </w:r>
            <w:r w:rsidRPr="00BA4E49">
              <w:rPr>
                <w:rFonts w:cs="Times New Roman"/>
              </w:rPr>
              <w:t>pilnai tarpusavyje nepriklausomas aplinkas</w:t>
            </w:r>
            <w:r w:rsidR="006D56EA" w:rsidRPr="00BA4E49">
              <w:rPr>
                <w:rFonts w:cs="Times New Roman"/>
              </w:rPr>
              <w:t>. Privalomos aplinkos:</w:t>
            </w:r>
          </w:p>
          <w:p w14:paraId="1B990D9D" w14:textId="77777777" w:rsidR="006D56EA" w:rsidRPr="00BA4E49" w:rsidRDefault="006D56EA" w:rsidP="00517D92">
            <w:pPr>
              <w:numPr>
                <w:ilvl w:val="0"/>
                <w:numId w:val="34"/>
              </w:numPr>
              <w:spacing w:after="0" w:line="240" w:lineRule="auto"/>
              <w:ind w:left="308"/>
              <w:rPr>
                <w:rFonts w:cs="Times New Roman"/>
              </w:rPr>
            </w:pPr>
            <w:r w:rsidRPr="00BA4E49">
              <w:rPr>
                <w:rFonts w:cs="Times New Roman"/>
              </w:rPr>
              <w:t>gamybinė aplinka</w:t>
            </w:r>
            <w:r w:rsidR="001C216E" w:rsidRPr="00BA4E49">
              <w:rPr>
                <w:rFonts w:cs="Times New Roman"/>
              </w:rPr>
              <w:t xml:space="preserve"> (PROD) –</w:t>
            </w:r>
            <w:r w:rsidRPr="00BA4E49">
              <w:rPr>
                <w:rFonts w:cs="Times New Roman"/>
              </w:rPr>
              <w:t xml:space="preserve"> aplinka</w:t>
            </w:r>
            <w:r w:rsidR="001C216E" w:rsidRPr="00BA4E49">
              <w:rPr>
                <w:rFonts w:cs="Times New Roman"/>
              </w:rPr>
              <w:t>, kurioje</w:t>
            </w:r>
            <w:r w:rsidRPr="00BA4E49">
              <w:rPr>
                <w:rFonts w:cs="Times New Roman"/>
              </w:rPr>
              <w:t xml:space="preserve"> dirba </w:t>
            </w:r>
            <w:r w:rsidR="001C216E" w:rsidRPr="00BA4E49">
              <w:rPr>
                <w:rFonts w:cs="Times New Roman"/>
              </w:rPr>
              <w:t>VIPVIS</w:t>
            </w:r>
            <w:r w:rsidRPr="00BA4E49">
              <w:rPr>
                <w:rFonts w:cs="Times New Roman"/>
              </w:rPr>
              <w:t xml:space="preserve"> naudotojai. Šioje aplinkoje </w:t>
            </w:r>
            <w:r w:rsidR="001C216E" w:rsidRPr="00BA4E49">
              <w:rPr>
                <w:rFonts w:cs="Times New Roman"/>
              </w:rPr>
              <w:t>neatliekami</w:t>
            </w:r>
            <w:r w:rsidRPr="00BA4E49">
              <w:rPr>
                <w:rFonts w:cs="Times New Roman"/>
              </w:rPr>
              <w:t xml:space="preserve"> </w:t>
            </w:r>
            <w:r w:rsidR="001C216E" w:rsidRPr="00BA4E49">
              <w:rPr>
                <w:rFonts w:cs="Times New Roman"/>
              </w:rPr>
              <w:t>VIPVIS</w:t>
            </w:r>
            <w:r w:rsidRPr="00BA4E49">
              <w:rPr>
                <w:rFonts w:cs="Times New Roman"/>
              </w:rPr>
              <w:t xml:space="preserve"> programavimo darbai</w:t>
            </w:r>
            <w:r w:rsidR="00E4053D" w:rsidRPr="00BA4E49">
              <w:rPr>
                <w:rFonts w:cs="Times New Roman"/>
              </w:rPr>
              <w:t>;</w:t>
            </w:r>
          </w:p>
          <w:p w14:paraId="59ABF3E2" w14:textId="77777777" w:rsidR="006D56EA" w:rsidRPr="00BA4E49" w:rsidRDefault="00D20FDA" w:rsidP="00517D92">
            <w:pPr>
              <w:numPr>
                <w:ilvl w:val="0"/>
                <w:numId w:val="34"/>
              </w:numPr>
              <w:spacing w:after="0" w:line="240" w:lineRule="auto"/>
              <w:ind w:left="308"/>
              <w:rPr>
                <w:rFonts w:cs="Times New Roman"/>
              </w:rPr>
            </w:pPr>
            <w:r w:rsidRPr="00BA4E49">
              <w:rPr>
                <w:rFonts w:cs="Times New Roman"/>
              </w:rPr>
              <w:t>kūrimo</w:t>
            </w:r>
            <w:r w:rsidR="001C216E" w:rsidRPr="00BA4E49">
              <w:rPr>
                <w:rFonts w:cs="Times New Roman"/>
              </w:rPr>
              <w:t xml:space="preserve"> aplinka (</w:t>
            </w:r>
            <w:r w:rsidR="006D56EA" w:rsidRPr="00BA4E49">
              <w:rPr>
                <w:rFonts w:cs="Times New Roman"/>
              </w:rPr>
              <w:t>DEV</w:t>
            </w:r>
            <w:r w:rsidR="001C216E" w:rsidRPr="00BA4E49">
              <w:rPr>
                <w:rFonts w:cs="Times New Roman"/>
              </w:rPr>
              <w:t>)</w:t>
            </w:r>
            <w:r w:rsidR="006D56EA" w:rsidRPr="00BA4E49">
              <w:rPr>
                <w:rFonts w:cs="Times New Roman"/>
              </w:rPr>
              <w:t xml:space="preserve"> –</w:t>
            </w:r>
            <w:r w:rsidR="001C216E" w:rsidRPr="00BA4E49">
              <w:rPr>
                <w:rFonts w:cs="Times New Roman"/>
              </w:rPr>
              <w:t xml:space="preserve"> </w:t>
            </w:r>
            <w:r w:rsidR="006D56EA" w:rsidRPr="00BA4E49">
              <w:rPr>
                <w:rFonts w:cs="Times New Roman"/>
              </w:rPr>
              <w:t xml:space="preserve">aplinka, kurioje vykdomas </w:t>
            </w:r>
            <w:r w:rsidR="001C216E" w:rsidRPr="00BA4E49">
              <w:rPr>
                <w:rFonts w:cs="Times New Roman"/>
              </w:rPr>
              <w:t>VIPVIS programavimas, keitimas;</w:t>
            </w:r>
          </w:p>
          <w:p w14:paraId="34B8199E" w14:textId="77777777" w:rsidR="006D56EA" w:rsidRPr="00BA4E49" w:rsidRDefault="001C216E" w:rsidP="00517D92">
            <w:pPr>
              <w:numPr>
                <w:ilvl w:val="0"/>
                <w:numId w:val="34"/>
              </w:numPr>
              <w:spacing w:after="0" w:line="240" w:lineRule="auto"/>
              <w:ind w:left="308"/>
              <w:rPr>
                <w:rFonts w:cs="Times New Roman"/>
              </w:rPr>
            </w:pPr>
            <w:r w:rsidRPr="00BA4E49">
              <w:rPr>
                <w:rFonts w:cs="Times New Roman"/>
              </w:rPr>
              <w:t>testavimo aplinka (</w:t>
            </w:r>
            <w:r w:rsidR="006D56EA" w:rsidRPr="00BA4E49">
              <w:rPr>
                <w:rFonts w:cs="Times New Roman"/>
              </w:rPr>
              <w:t>TEST</w:t>
            </w:r>
            <w:r w:rsidRPr="00BA4E49">
              <w:rPr>
                <w:rFonts w:cs="Times New Roman"/>
              </w:rPr>
              <w:t>)</w:t>
            </w:r>
            <w:r w:rsidR="006D56EA" w:rsidRPr="00BA4E49">
              <w:rPr>
                <w:rFonts w:cs="Times New Roman"/>
              </w:rPr>
              <w:t xml:space="preserve"> –aplinka</w:t>
            </w:r>
            <w:r w:rsidRPr="00BA4E49">
              <w:rPr>
                <w:rFonts w:cs="Times New Roman"/>
              </w:rPr>
              <w:t>,</w:t>
            </w:r>
            <w:r w:rsidR="006D56EA" w:rsidRPr="00BA4E49">
              <w:rPr>
                <w:rFonts w:cs="Times New Roman"/>
              </w:rPr>
              <w:t xml:space="preserve"> į kurią </w:t>
            </w:r>
            <w:r w:rsidRPr="00BA4E49">
              <w:rPr>
                <w:rFonts w:cs="Times New Roman"/>
              </w:rPr>
              <w:t>testavimui</w:t>
            </w:r>
            <w:r w:rsidR="006D56EA" w:rsidRPr="00BA4E49">
              <w:rPr>
                <w:rFonts w:cs="Times New Roman"/>
              </w:rPr>
              <w:t xml:space="preserve"> įkeliamas sukurtas naujas (ar atnaujintas)</w:t>
            </w:r>
            <w:r w:rsidRPr="00BA4E49">
              <w:rPr>
                <w:rFonts w:cs="Times New Roman"/>
              </w:rPr>
              <w:t xml:space="preserve"> VIPVIS funkcionalumas.</w:t>
            </w:r>
          </w:p>
        </w:tc>
      </w:tr>
      <w:tr w:rsidR="00BA4E49" w:rsidRPr="00BA4E49" w14:paraId="5869E7D0" w14:textId="77777777" w:rsidTr="00201A8E">
        <w:tc>
          <w:tcPr>
            <w:tcW w:w="934" w:type="dxa"/>
          </w:tcPr>
          <w:p w14:paraId="563DE62C"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1FB4067F" w14:textId="77777777" w:rsidR="006D56EA" w:rsidRPr="00BA4E49" w:rsidRDefault="00A54A46" w:rsidP="00FB4133">
            <w:pPr>
              <w:spacing w:after="0" w:line="240" w:lineRule="auto"/>
              <w:rPr>
                <w:rFonts w:cs="Times New Roman"/>
              </w:rPr>
            </w:pPr>
            <w:r w:rsidRPr="00BA4E49">
              <w:rPr>
                <w:rFonts w:cs="Times New Roman"/>
              </w:rPr>
              <w:t>VIPVIS s</w:t>
            </w:r>
            <w:r w:rsidR="00E4053D" w:rsidRPr="00BA4E49">
              <w:rPr>
                <w:rFonts w:cs="Times New Roman"/>
              </w:rPr>
              <w:t xml:space="preserve">ukūrimo ir </w:t>
            </w:r>
            <w:r w:rsidRPr="00BA4E49">
              <w:rPr>
                <w:rFonts w:cs="Times New Roman"/>
              </w:rPr>
              <w:t>d</w:t>
            </w:r>
            <w:r w:rsidR="006D56EA" w:rsidRPr="00BA4E49">
              <w:rPr>
                <w:rFonts w:cs="Times New Roman"/>
              </w:rPr>
              <w:t xml:space="preserve">iegimo projekto metu VIPVIS DEV aplinka turi veikti būsimoje </w:t>
            </w:r>
            <w:r w:rsidRPr="00BA4E49">
              <w:rPr>
                <w:rFonts w:cs="Times New Roman"/>
              </w:rPr>
              <w:t xml:space="preserve">IVPK </w:t>
            </w:r>
            <w:r w:rsidR="001C216E" w:rsidRPr="00BA4E49">
              <w:rPr>
                <w:rFonts w:cs="Times New Roman"/>
              </w:rPr>
              <w:t>informacinių išteklių</w:t>
            </w:r>
            <w:r w:rsidR="006D56EA" w:rsidRPr="00BA4E49">
              <w:rPr>
                <w:rFonts w:cs="Times New Roman"/>
              </w:rPr>
              <w:t xml:space="preserve"> infrastruktūroje. </w:t>
            </w:r>
          </w:p>
        </w:tc>
      </w:tr>
      <w:tr w:rsidR="00BA4E49" w:rsidRPr="00BA4E49" w14:paraId="6800EEDF" w14:textId="77777777" w:rsidTr="00201A8E">
        <w:tc>
          <w:tcPr>
            <w:tcW w:w="934" w:type="dxa"/>
          </w:tcPr>
          <w:p w14:paraId="71EF00CF"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78FEF4C4" w14:textId="77777777" w:rsidR="006D56EA" w:rsidRPr="00BA4E49" w:rsidRDefault="001C216E" w:rsidP="00FB4133">
            <w:pPr>
              <w:spacing w:after="0" w:line="240" w:lineRule="auto"/>
              <w:rPr>
                <w:rFonts w:cs="Times New Roman"/>
              </w:rPr>
            </w:pPr>
            <w:r w:rsidRPr="00BA4E49">
              <w:rPr>
                <w:rFonts w:cs="Times New Roman"/>
              </w:rPr>
              <w:t>VIPVIS</w:t>
            </w:r>
            <w:r w:rsidR="006D56EA" w:rsidRPr="00BA4E49">
              <w:rPr>
                <w:rFonts w:cs="Times New Roman"/>
              </w:rPr>
              <w:t xml:space="preserve"> turi turėti ap</w:t>
            </w:r>
            <w:r w:rsidRPr="00BA4E49">
              <w:rPr>
                <w:rFonts w:cs="Times New Roman"/>
              </w:rPr>
              <w:t>linkų valdymo ir transporto mechanizmus (p</w:t>
            </w:r>
            <w:r w:rsidR="006D56EA" w:rsidRPr="00BA4E49">
              <w:rPr>
                <w:rFonts w:cs="Times New Roman"/>
              </w:rPr>
              <w:t>vz., turi būti galimybė perkelti ištestuotą sistemą iš TEST į PROD</w:t>
            </w:r>
            <w:r w:rsidRPr="00BA4E49">
              <w:rPr>
                <w:rFonts w:cs="Times New Roman"/>
              </w:rPr>
              <w:t xml:space="preserve"> aplinką)</w:t>
            </w:r>
            <w:r w:rsidR="006D56EA" w:rsidRPr="00BA4E49">
              <w:rPr>
                <w:rFonts w:cs="Times New Roman"/>
              </w:rPr>
              <w:t>.</w:t>
            </w:r>
          </w:p>
        </w:tc>
      </w:tr>
      <w:tr w:rsidR="00BA4E49" w:rsidRPr="00BA4E49" w14:paraId="3E2C1EF7" w14:textId="77777777" w:rsidTr="00201A8E">
        <w:tc>
          <w:tcPr>
            <w:tcW w:w="934" w:type="dxa"/>
          </w:tcPr>
          <w:p w14:paraId="06D8E1F8"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49618B5C" w14:textId="77777777" w:rsidR="006D56EA" w:rsidRPr="00BA4E49" w:rsidRDefault="001C216E" w:rsidP="00FB4133">
            <w:pPr>
              <w:spacing w:after="0" w:line="240" w:lineRule="auto"/>
              <w:rPr>
                <w:rFonts w:cs="Times New Roman"/>
              </w:rPr>
            </w:pPr>
            <w:r w:rsidRPr="00BA4E49">
              <w:rPr>
                <w:rFonts w:cs="Times New Roman"/>
              </w:rPr>
              <w:t>VIPVIS</w:t>
            </w:r>
            <w:r w:rsidR="006D56EA" w:rsidRPr="00BA4E49">
              <w:rPr>
                <w:rFonts w:cs="Times New Roman"/>
              </w:rPr>
              <w:t xml:space="preserve"> aplinkų transporto mech</w:t>
            </w:r>
            <w:r w:rsidRPr="00BA4E49">
              <w:rPr>
                <w:rFonts w:cs="Times New Roman"/>
              </w:rPr>
              <w:t>anizmas turi veikti lygmenimis. VIPVIS turi turėti galimybę</w:t>
            </w:r>
            <w:r w:rsidR="006D56EA" w:rsidRPr="00BA4E49">
              <w:rPr>
                <w:rFonts w:cs="Times New Roman"/>
              </w:rPr>
              <w:t xml:space="preserve"> perkelti konkrečius duomenų </w:t>
            </w:r>
            <w:r w:rsidRPr="00BA4E49">
              <w:rPr>
                <w:rFonts w:cs="Times New Roman"/>
              </w:rPr>
              <w:t>lygmens pakeitimus</w:t>
            </w:r>
            <w:r w:rsidR="006D56EA" w:rsidRPr="00BA4E49">
              <w:rPr>
                <w:rFonts w:cs="Times New Roman"/>
              </w:rPr>
              <w:t xml:space="preserve"> (pvz.</w:t>
            </w:r>
            <w:r w:rsidRPr="00BA4E49">
              <w:rPr>
                <w:rFonts w:cs="Times New Roman"/>
              </w:rPr>
              <w:t>,</w:t>
            </w:r>
            <w:r w:rsidR="006D56EA" w:rsidRPr="00BA4E49">
              <w:rPr>
                <w:rFonts w:cs="Times New Roman"/>
              </w:rPr>
              <w:t xml:space="preserve"> duomenų struktūrų a</w:t>
            </w:r>
            <w:r w:rsidRPr="00BA4E49">
              <w:rPr>
                <w:rFonts w:cs="Times New Roman"/>
              </w:rPr>
              <w:t>r duomenų pakeitimus),</w:t>
            </w:r>
            <w:r w:rsidR="006D56EA" w:rsidRPr="00BA4E49">
              <w:rPr>
                <w:rFonts w:cs="Times New Roman"/>
              </w:rPr>
              <w:t xml:space="preserve"> veiklos logikos </w:t>
            </w:r>
            <w:r w:rsidRPr="00BA4E49">
              <w:rPr>
                <w:rFonts w:cs="Times New Roman"/>
              </w:rPr>
              <w:t>lygmens</w:t>
            </w:r>
            <w:r w:rsidR="006D56EA" w:rsidRPr="00BA4E49">
              <w:rPr>
                <w:rFonts w:cs="Times New Roman"/>
              </w:rPr>
              <w:t xml:space="preserve"> pakeitimus, atvaizdavimo </w:t>
            </w:r>
            <w:r w:rsidRPr="00BA4E49">
              <w:rPr>
                <w:rFonts w:cs="Times New Roman"/>
              </w:rPr>
              <w:t>lygmens</w:t>
            </w:r>
            <w:r w:rsidR="006D56EA" w:rsidRPr="00BA4E49">
              <w:rPr>
                <w:rFonts w:cs="Times New Roman"/>
              </w:rPr>
              <w:t xml:space="preserve"> pakeitimus.</w:t>
            </w:r>
          </w:p>
        </w:tc>
      </w:tr>
      <w:tr w:rsidR="006D56EA" w:rsidRPr="00BA4E49" w14:paraId="57E975FC" w14:textId="77777777" w:rsidTr="00201A8E">
        <w:tc>
          <w:tcPr>
            <w:tcW w:w="934" w:type="dxa"/>
          </w:tcPr>
          <w:p w14:paraId="3DACBBB4"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26A9B74B" w14:textId="77777777" w:rsidR="006D56EA" w:rsidRPr="00BA4E49" w:rsidRDefault="001C216E" w:rsidP="00FB4133">
            <w:pPr>
              <w:spacing w:after="0" w:line="240" w:lineRule="auto"/>
              <w:rPr>
                <w:rFonts w:cs="Times New Roman"/>
              </w:rPr>
            </w:pPr>
            <w:r w:rsidRPr="00BA4E49">
              <w:rPr>
                <w:rFonts w:cs="Times New Roman"/>
              </w:rPr>
              <w:t>VIPVIS</w:t>
            </w:r>
            <w:r w:rsidR="006D56EA" w:rsidRPr="00BA4E49">
              <w:rPr>
                <w:rFonts w:cs="Times New Roman"/>
              </w:rPr>
              <w:t xml:space="preserve"> turi </w:t>
            </w:r>
            <w:r w:rsidRPr="00BA4E49">
              <w:rPr>
                <w:rFonts w:cs="Times New Roman"/>
              </w:rPr>
              <w:t>turėti</w:t>
            </w:r>
            <w:r w:rsidR="006D56EA" w:rsidRPr="00BA4E49">
              <w:rPr>
                <w:rFonts w:cs="Times New Roman"/>
              </w:rPr>
              <w:t xml:space="preserve"> priemonės</w:t>
            </w:r>
            <w:r w:rsidRPr="00BA4E49">
              <w:rPr>
                <w:rFonts w:cs="Times New Roman"/>
              </w:rPr>
              <w:t>, leidžiančia</w:t>
            </w:r>
            <w:r w:rsidR="006D56EA" w:rsidRPr="00BA4E49">
              <w:rPr>
                <w:rFonts w:cs="Times New Roman"/>
              </w:rPr>
              <w:t>s periodiškai atnaujint</w:t>
            </w:r>
            <w:r w:rsidRPr="00BA4E49">
              <w:rPr>
                <w:rFonts w:cs="Times New Roman"/>
              </w:rPr>
              <w:t>i duomenis DEV ir TEST aplinkose</w:t>
            </w:r>
            <w:r w:rsidR="006D56EA" w:rsidRPr="00BA4E49">
              <w:rPr>
                <w:rFonts w:cs="Times New Roman"/>
              </w:rPr>
              <w:t xml:space="preserve"> iš PROD aplinkos duomenų.</w:t>
            </w:r>
          </w:p>
        </w:tc>
      </w:tr>
    </w:tbl>
    <w:p w14:paraId="3260382A" w14:textId="77777777" w:rsidR="006D56EA" w:rsidRPr="00BA4E49" w:rsidRDefault="006D56EA" w:rsidP="00FB4133">
      <w:pPr>
        <w:contextualSpacing/>
        <w:rPr>
          <w:rFonts w:cs="Times New Roman"/>
        </w:rPr>
      </w:pPr>
    </w:p>
    <w:p w14:paraId="30576126" w14:textId="77777777" w:rsidR="006D56EA" w:rsidRPr="00BA4E49" w:rsidRDefault="006D56EA" w:rsidP="00E41EE8">
      <w:pPr>
        <w:pStyle w:val="Antrat2"/>
      </w:pPr>
      <w:bookmarkStart w:id="396" w:name="_Toc530992296"/>
      <w:bookmarkStart w:id="397" w:name="_Toc531871610"/>
      <w:bookmarkStart w:id="398" w:name="_Toc3494699"/>
      <w:bookmarkStart w:id="399" w:name="_Toc15551529"/>
      <w:r w:rsidRPr="00BA4E49">
        <w:t>Reikalavimai sąsajoms su išorinėmis sistemomis ir šaltiniais</w:t>
      </w:r>
      <w:bookmarkEnd w:id="396"/>
      <w:bookmarkEnd w:id="397"/>
      <w:bookmarkEnd w:id="398"/>
      <w:bookmarkEnd w:id="399"/>
    </w:p>
    <w:p w14:paraId="2336C9FF" w14:textId="68D761EB" w:rsidR="001C216E" w:rsidRPr="004F3099" w:rsidRDefault="001C216E"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6</w:t>
      </w:r>
      <w:r w:rsidRPr="004F3099">
        <w:rPr>
          <w:color w:val="auto"/>
        </w:rPr>
        <w:t>. Reikalavimai integracijai su duomenų šaltiniais</w:t>
      </w:r>
    </w:p>
    <w:tbl>
      <w:tblPr>
        <w:tblStyle w:val="CV13"/>
        <w:tblW w:w="9587" w:type="dxa"/>
        <w:tblLook w:val="04A0" w:firstRow="1" w:lastRow="0" w:firstColumn="1" w:lastColumn="0" w:noHBand="0" w:noVBand="1"/>
      </w:tblPr>
      <w:tblGrid>
        <w:gridCol w:w="934"/>
        <w:gridCol w:w="8653"/>
      </w:tblGrid>
      <w:tr w:rsidR="00BA4E49" w:rsidRPr="00BA4E49" w14:paraId="2A5CB279" w14:textId="77777777" w:rsidTr="00201A8E">
        <w:trPr>
          <w:tblHeader/>
        </w:trPr>
        <w:tc>
          <w:tcPr>
            <w:tcW w:w="934" w:type="dxa"/>
            <w:shd w:val="clear" w:color="auto" w:fill="D9D9D9" w:themeFill="background1" w:themeFillShade="D9"/>
          </w:tcPr>
          <w:p w14:paraId="07EFF14A" w14:textId="77777777" w:rsidR="006D56EA" w:rsidRPr="00BA4E49" w:rsidRDefault="006D56E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1B085976"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76082D" w14:paraId="00613325" w14:textId="77777777" w:rsidTr="00201A8E">
        <w:tc>
          <w:tcPr>
            <w:tcW w:w="934" w:type="dxa"/>
          </w:tcPr>
          <w:p w14:paraId="4137A50C" w14:textId="77777777" w:rsidR="006D56EA" w:rsidRPr="00703DC9" w:rsidRDefault="006D56EA" w:rsidP="00FB4133">
            <w:pPr>
              <w:numPr>
                <w:ilvl w:val="0"/>
                <w:numId w:val="2"/>
              </w:numPr>
              <w:spacing w:after="0" w:line="240" w:lineRule="auto"/>
              <w:ind w:left="360"/>
              <w:rPr>
                <w:rFonts w:cs="Times New Roman"/>
                <w:strike/>
              </w:rPr>
            </w:pPr>
            <w:bookmarkStart w:id="400" w:name="_Ref11675946"/>
          </w:p>
        </w:tc>
        <w:bookmarkEnd w:id="400"/>
        <w:tc>
          <w:tcPr>
            <w:tcW w:w="8653" w:type="dxa"/>
          </w:tcPr>
          <w:p w14:paraId="19F57430" w14:textId="77777777" w:rsidR="00ED61B0" w:rsidRPr="00BA4E49" w:rsidRDefault="00ED61B0" w:rsidP="00ED61B0">
            <w:pPr>
              <w:spacing w:after="0" w:line="240" w:lineRule="auto"/>
              <w:rPr>
                <w:rFonts w:cs="Times New Roman"/>
              </w:rPr>
            </w:pPr>
            <w:r w:rsidRPr="00BA4E49">
              <w:rPr>
                <w:rFonts w:cs="Times New Roman"/>
              </w:rPr>
              <w:t>Diegėjas turi pilnai realizuoti sąsajas duomenų gavimui ir teikimui su:</w:t>
            </w:r>
          </w:p>
          <w:p w14:paraId="78771E90" w14:textId="77777777" w:rsidR="00ED61B0" w:rsidRPr="00BA4E49" w:rsidRDefault="00ED61B0" w:rsidP="00ED61B0">
            <w:pPr>
              <w:numPr>
                <w:ilvl w:val="0"/>
                <w:numId w:val="34"/>
              </w:numPr>
              <w:spacing w:after="0" w:line="240" w:lineRule="auto"/>
              <w:ind w:left="308"/>
              <w:rPr>
                <w:rFonts w:cs="Times New Roman"/>
              </w:rPr>
            </w:pPr>
            <w:r w:rsidRPr="00BA4E49">
              <w:rPr>
                <w:rFonts w:cs="Times New Roman"/>
              </w:rPr>
              <w:t>VIISP</w:t>
            </w:r>
            <w:r>
              <w:rPr>
                <w:rFonts w:cs="Times New Roman"/>
              </w:rPr>
              <w:t xml:space="preserve"> </w:t>
            </w:r>
            <w:r w:rsidRPr="00BA4E49">
              <w:rPr>
                <w:rFonts w:cs="Times New Roman"/>
              </w:rPr>
              <w:t>(jei yra panaudojamas VIISP funkcionalumas);</w:t>
            </w:r>
          </w:p>
          <w:p w14:paraId="0CDC854F" w14:textId="77777777" w:rsidR="00ED61B0" w:rsidRPr="00BA4E49" w:rsidRDefault="00ED61B0" w:rsidP="00ED61B0">
            <w:pPr>
              <w:numPr>
                <w:ilvl w:val="0"/>
                <w:numId w:val="34"/>
              </w:numPr>
              <w:spacing w:after="0" w:line="240" w:lineRule="auto"/>
              <w:ind w:left="308"/>
              <w:rPr>
                <w:rFonts w:cs="Times New Roman"/>
              </w:rPr>
            </w:pPr>
            <w:r w:rsidRPr="00BA4E49">
              <w:rPr>
                <w:rFonts w:cs="Times New Roman"/>
              </w:rPr>
              <w:t>RISR;</w:t>
            </w:r>
          </w:p>
          <w:p w14:paraId="4B4D37E1" w14:textId="77777777" w:rsidR="00ED61B0" w:rsidRDefault="00ED61B0" w:rsidP="00703DC9">
            <w:pPr>
              <w:numPr>
                <w:ilvl w:val="0"/>
                <w:numId w:val="34"/>
              </w:numPr>
              <w:spacing w:after="0" w:line="240" w:lineRule="auto"/>
              <w:ind w:left="308"/>
              <w:rPr>
                <w:rFonts w:cs="Times New Roman"/>
              </w:rPr>
            </w:pPr>
            <w:r w:rsidRPr="00BA4E49">
              <w:rPr>
                <w:rFonts w:cs="Times New Roman"/>
              </w:rPr>
              <w:t>ARSIS</w:t>
            </w:r>
            <w:r>
              <w:rPr>
                <w:rFonts w:cs="Times New Roman"/>
              </w:rPr>
              <w:t>;</w:t>
            </w:r>
          </w:p>
          <w:p w14:paraId="0EC39614" w14:textId="76A7DC70" w:rsidR="006D56EA" w:rsidRPr="009D6A1E" w:rsidRDefault="00ED61B0" w:rsidP="00703DC9">
            <w:pPr>
              <w:numPr>
                <w:ilvl w:val="0"/>
                <w:numId w:val="34"/>
              </w:numPr>
              <w:spacing w:after="0" w:line="240" w:lineRule="auto"/>
              <w:ind w:left="308"/>
              <w:rPr>
                <w:rFonts w:cs="Times New Roman"/>
              </w:rPr>
            </w:pPr>
            <w:r w:rsidRPr="009D6A1E">
              <w:rPr>
                <w:rFonts w:cs="Times New Roman"/>
              </w:rPr>
              <w:t>Monitoringo sistema.</w:t>
            </w:r>
          </w:p>
        </w:tc>
      </w:tr>
      <w:tr w:rsidR="00BA4E49" w:rsidRPr="00BA4E49" w14:paraId="437556AD" w14:textId="77777777" w:rsidTr="00201A8E">
        <w:tc>
          <w:tcPr>
            <w:tcW w:w="934" w:type="dxa"/>
          </w:tcPr>
          <w:p w14:paraId="2BF3B68F" w14:textId="77777777" w:rsidR="00355259" w:rsidRPr="00BA4E49" w:rsidRDefault="00355259" w:rsidP="00FB4133">
            <w:pPr>
              <w:numPr>
                <w:ilvl w:val="0"/>
                <w:numId w:val="2"/>
              </w:numPr>
              <w:spacing w:after="0" w:line="240" w:lineRule="auto"/>
              <w:ind w:left="360"/>
              <w:rPr>
                <w:rFonts w:cs="Times New Roman"/>
              </w:rPr>
            </w:pPr>
            <w:bookmarkStart w:id="401" w:name="_Ref967849"/>
          </w:p>
        </w:tc>
        <w:bookmarkEnd w:id="401"/>
        <w:tc>
          <w:tcPr>
            <w:tcW w:w="8653" w:type="dxa"/>
          </w:tcPr>
          <w:p w14:paraId="3FAF548E" w14:textId="2D1A32D3" w:rsidR="00355259" w:rsidRPr="00BA4E49" w:rsidRDefault="00355259" w:rsidP="00FB4133">
            <w:pPr>
              <w:spacing w:after="0" w:line="240" w:lineRule="auto"/>
              <w:rPr>
                <w:rFonts w:cs="Times New Roman"/>
              </w:rPr>
            </w:pPr>
            <w:r w:rsidRPr="00BA4E49">
              <w:rPr>
                <w:rFonts w:cs="Times New Roman"/>
              </w:rPr>
              <w:t>Diegėj</w:t>
            </w:r>
            <w:r w:rsidR="00ED61B0">
              <w:rPr>
                <w:rFonts w:cs="Times New Roman"/>
              </w:rPr>
              <w:t>o pasiūlytas VIPVIS sprendimas</w:t>
            </w:r>
            <w:r w:rsidRPr="00BA4E49">
              <w:rPr>
                <w:rFonts w:cs="Times New Roman"/>
              </w:rPr>
              <w:t xml:space="preserve"> turi </w:t>
            </w:r>
            <w:r w:rsidR="00ED61B0">
              <w:rPr>
                <w:rFonts w:cs="Times New Roman"/>
              </w:rPr>
              <w:t xml:space="preserve">turėti </w:t>
            </w:r>
            <w:r w:rsidR="00BA633E">
              <w:rPr>
                <w:rFonts w:cs="Times New Roman"/>
              </w:rPr>
              <w:t>galimybę</w:t>
            </w:r>
            <w:r w:rsidR="00ED61B0">
              <w:rPr>
                <w:rFonts w:cs="Times New Roman"/>
              </w:rPr>
              <w:t xml:space="preserve">, esant poreikiui ir pateikus užsakymus papildomiems darbams, </w:t>
            </w:r>
            <w:r w:rsidRPr="00BA4E49">
              <w:rPr>
                <w:rFonts w:cs="Times New Roman"/>
              </w:rPr>
              <w:t>realizuoti sąsajas duomenų gavimui ir teikimui su:</w:t>
            </w:r>
          </w:p>
          <w:p w14:paraId="444BB430" w14:textId="77777777" w:rsidR="00355259" w:rsidRPr="00BA633E" w:rsidRDefault="00355259" w:rsidP="00517D92">
            <w:pPr>
              <w:numPr>
                <w:ilvl w:val="0"/>
                <w:numId w:val="34"/>
              </w:numPr>
              <w:spacing w:after="0" w:line="240" w:lineRule="auto"/>
              <w:ind w:left="308"/>
              <w:rPr>
                <w:rFonts w:cs="Times New Roman"/>
              </w:rPr>
            </w:pPr>
            <w:r w:rsidRPr="00BA633E">
              <w:rPr>
                <w:rFonts w:cs="Times New Roman"/>
              </w:rPr>
              <w:t>Valstybės debesijos paslaugų teikimo valdymo platforma;</w:t>
            </w:r>
          </w:p>
          <w:p w14:paraId="37DD64EB" w14:textId="6346628B" w:rsidR="00355259" w:rsidRPr="00F71A1B" w:rsidRDefault="00355259" w:rsidP="009D6A1E">
            <w:pPr>
              <w:numPr>
                <w:ilvl w:val="0"/>
                <w:numId w:val="34"/>
              </w:numPr>
              <w:spacing w:after="0" w:line="240" w:lineRule="auto"/>
              <w:ind w:left="308"/>
              <w:rPr>
                <w:rFonts w:cs="Times New Roman"/>
              </w:rPr>
            </w:pPr>
            <w:r w:rsidRPr="00BA633E">
              <w:rPr>
                <w:rFonts w:cs="Times New Roman"/>
              </w:rPr>
              <w:t>Privataus sektoriaus IT paslaugų teikėjų IT paslaugų teikimo valdymo sistemomis</w:t>
            </w:r>
            <w:r w:rsidR="00BA633E">
              <w:rPr>
                <w:rFonts w:cs="Times New Roman"/>
              </w:rPr>
              <w:t>.</w:t>
            </w:r>
          </w:p>
        </w:tc>
      </w:tr>
      <w:tr w:rsidR="00E4053D" w:rsidRPr="00BA4E49" w14:paraId="702C1968" w14:textId="77777777" w:rsidTr="009D4CEE">
        <w:trPr>
          <w:trHeight w:val="1352"/>
        </w:trPr>
        <w:tc>
          <w:tcPr>
            <w:tcW w:w="934" w:type="dxa"/>
          </w:tcPr>
          <w:p w14:paraId="6A2C341A" w14:textId="77777777" w:rsidR="00E4053D" w:rsidRPr="00BA4E49" w:rsidRDefault="00E4053D" w:rsidP="00FB4133">
            <w:pPr>
              <w:numPr>
                <w:ilvl w:val="0"/>
                <w:numId w:val="2"/>
              </w:numPr>
              <w:spacing w:after="0" w:line="240" w:lineRule="auto"/>
              <w:ind w:left="360"/>
              <w:rPr>
                <w:rFonts w:cs="Times New Roman"/>
              </w:rPr>
            </w:pPr>
          </w:p>
        </w:tc>
        <w:tc>
          <w:tcPr>
            <w:tcW w:w="8653" w:type="dxa"/>
          </w:tcPr>
          <w:p w14:paraId="3CD7C8C0" w14:textId="77777777" w:rsidR="00E4053D" w:rsidRPr="00BA4E49" w:rsidRDefault="00E4053D" w:rsidP="00FB4133">
            <w:pPr>
              <w:spacing w:after="0" w:line="240" w:lineRule="auto"/>
              <w:rPr>
                <w:rFonts w:cs="Times New Roman"/>
              </w:rPr>
            </w:pPr>
            <w:r w:rsidRPr="00BA4E49">
              <w:rPr>
                <w:rFonts w:cs="Times New Roman"/>
              </w:rPr>
              <w:t xml:space="preserve">Diegėjas turi VIPVIS sukūrimo ir diegimo projekto apimtyje numatytas duomenų mainų sąsajas su kitomis </w:t>
            </w:r>
            <w:r w:rsidR="00355259" w:rsidRPr="00BA4E49">
              <w:rPr>
                <w:rFonts w:cs="Times New Roman"/>
              </w:rPr>
              <w:t>sistemomis realizuoti naudojantis</w:t>
            </w:r>
            <w:r w:rsidRPr="00BA4E49">
              <w:rPr>
                <w:rFonts w:cs="Times New Roman"/>
              </w:rPr>
              <w:t>:</w:t>
            </w:r>
          </w:p>
          <w:p w14:paraId="3D3D3887" w14:textId="77777777" w:rsidR="00E4053D" w:rsidRPr="00BA4E49" w:rsidRDefault="00355259" w:rsidP="00517D92">
            <w:pPr>
              <w:numPr>
                <w:ilvl w:val="0"/>
                <w:numId w:val="34"/>
              </w:numPr>
              <w:spacing w:after="0" w:line="240" w:lineRule="auto"/>
              <w:ind w:left="308"/>
              <w:rPr>
                <w:rFonts w:cs="Times New Roman"/>
              </w:rPr>
            </w:pPr>
            <w:r w:rsidRPr="00BA4E49">
              <w:rPr>
                <w:rFonts w:cs="Times New Roman"/>
              </w:rPr>
              <w:t>s</w:t>
            </w:r>
            <w:r w:rsidR="00E4053D" w:rsidRPr="00BA4E49">
              <w:rPr>
                <w:rFonts w:cs="Times New Roman"/>
              </w:rPr>
              <w:t xml:space="preserve">tandartinėmis </w:t>
            </w:r>
            <w:r w:rsidR="00FA3A8A" w:rsidRPr="00BA4E49">
              <w:rPr>
                <w:rFonts w:cs="Times New Roman"/>
              </w:rPr>
              <w:t>žiniatinklio paslaugomis (angl.</w:t>
            </w:r>
            <w:r w:rsidR="00FA3A8A" w:rsidRPr="00BA4E49">
              <w:rPr>
                <w:rFonts w:cs="Times New Roman"/>
                <w:lang w:val="en-GB"/>
              </w:rPr>
              <w:t xml:space="preserve"> web</w:t>
            </w:r>
            <w:r w:rsidRPr="00BA4E49">
              <w:rPr>
                <w:rFonts w:cs="Times New Roman"/>
                <w:lang w:val="en-GB"/>
              </w:rPr>
              <w:t>-</w:t>
            </w:r>
            <w:r w:rsidR="00FA3A8A" w:rsidRPr="00BA4E49">
              <w:rPr>
                <w:rFonts w:cs="Times New Roman"/>
                <w:lang w:val="en-GB"/>
              </w:rPr>
              <w:t>services</w:t>
            </w:r>
            <w:r w:rsidR="00FA3A8A" w:rsidRPr="00BA4E49">
              <w:rPr>
                <w:rFonts w:cs="Times New Roman"/>
              </w:rPr>
              <w:t>)</w:t>
            </w:r>
            <w:r w:rsidRPr="00BA4E49">
              <w:rPr>
                <w:rFonts w:cs="Times New Roman"/>
              </w:rPr>
              <w:t>,</w:t>
            </w:r>
            <w:r w:rsidR="00FA3A8A" w:rsidRPr="00BA4E49">
              <w:rPr>
                <w:rFonts w:cs="Times New Roman"/>
              </w:rPr>
              <w:t xml:space="preserve"> naudojantis </w:t>
            </w:r>
            <w:r w:rsidR="00E4053D" w:rsidRPr="00BA4E49">
              <w:rPr>
                <w:rFonts w:cs="Times New Roman"/>
              </w:rPr>
              <w:t>API technologijomis (SOAP, REST);</w:t>
            </w:r>
          </w:p>
          <w:p w14:paraId="70AE7785" w14:textId="77777777" w:rsidR="00E4053D" w:rsidRPr="00BA4E49" w:rsidRDefault="00355259" w:rsidP="00517D92">
            <w:pPr>
              <w:numPr>
                <w:ilvl w:val="0"/>
                <w:numId w:val="34"/>
              </w:numPr>
              <w:spacing w:after="0" w:line="240" w:lineRule="auto"/>
              <w:ind w:left="308"/>
              <w:rPr>
                <w:rFonts w:cs="Times New Roman"/>
              </w:rPr>
            </w:pPr>
            <w:r w:rsidRPr="00BA4E49">
              <w:rPr>
                <w:rFonts w:cs="Times New Roman"/>
              </w:rPr>
              <w:t>g</w:t>
            </w:r>
            <w:r w:rsidR="00E4053D" w:rsidRPr="00BA4E49">
              <w:rPr>
                <w:rFonts w:cs="Times New Roman"/>
              </w:rPr>
              <w:t>alimais standartiniais atvirais duomenų perdav</w:t>
            </w:r>
            <w:r w:rsidR="009D4CEE" w:rsidRPr="00BA4E49">
              <w:rPr>
                <w:rFonts w:cs="Times New Roman"/>
              </w:rPr>
              <w:t>imo formatais (XML, JSON, HTML).</w:t>
            </w:r>
          </w:p>
        </w:tc>
      </w:tr>
    </w:tbl>
    <w:p w14:paraId="66D7A0CB" w14:textId="77777777" w:rsidR="006D56EA" w:rsidRPr="00BA4E49" w:rsidRDefault="006D56EA" w:rsidP="00FB4133">
      <w:pPr>
        <w:contextualSpacing/>
        <w:rPr>
          <w:rFonts w:cs="Times New Roman"/>
        </w:rPr>
      </w:pPr>
    </w:p>
    <w:p w14:paraId="794068E1" w14:textId="29D453C2" w:rsidR="006D56EA" w:rsidRPr="001144E9" w:rsidRDefault="006D56EA" w:rsidP="00FB4133">
      <w:pPr>
        <w:contextualSpacing/>
        <w:rPr>
          <w:rFonts w:cs="Times New Roman"/>
        </w:rPr>
      </w:pPr>
      <w:r w:rsidRPr="006C2B7C">
        <w:rPr>
          <w:rFonts w:cs="Times New Roman"/>
        </w:rPr>
        <w:t xml:space="preserve">Numatyta, kad Diegėjas turi realizuoti visas </w:t>
      </w:r>
      <w:r w:rsidR="00093B0B">
        <w:rPr>
          <w:rFonts w:cs="Times New Roman"/>
        </w:rPr>
        <w:fldChar w:fldCharType="begin"/>
      </w:r>
      <w:r w:rsidR="00093B0B">
        <w:rPr>
          <w:rFonts w:cs="Times New Roman"/>
        </w:rPr>
        <w:instrText xml:space="preserve"> REF _Ref11675946 \r \h </w:instrText>
      </w:r>
      <w:r w:rsidR="00093B0B">
        <w:rPr>
          <w:rFonts w:cs="Times New Roman"/>
        </w:rPr>
      </w:r>
      <w:r w:rsidR="00093B0B">
        <w:rPr>
          <w:rFonts w:cs="Times New Roman"/>
        </w:rPr>
        <w:fldChar w:fldCharType="separate"/>
      </w:r>
      <w:r w:rsidR="00F469C1">
        <w:rPr>
          <w:rFonts w:cs="Times New Roman"/>
        </w:rPr>
        <w:t>R-351</w:t>
      </w:r>
      <w:r w:rsidR="00093B0B">
        <w:rPr>
          <w:rFonts w:cs="Times New Roman"/>
        </w:rPr>
        <w:fldChar w:fldCharType="end"/>
      </w:r>
      <w:r w:rsidR="00093B0B" w:rsidRPr="00703DC9">
        <w:rPr>
          <w:rFonts w:cs="Times New Roman"/>
        </w:rPr>
        <w:t xml:space="preserve"> reikalavime i</w:t>
      </w:r>
      <w:r w:rsidR="00093B0B">
        <w:rPr>
          <w:rFonts w:cs="Times New Roman"/>
        </w:rPr>
        <w:t xml:space="preserve">švardintas </w:t>
      </w:r>
      <w:r w:rsidRPr="006C2B7C">
        <w:rPr>
          <w:rFonts w:cs="Times New Roman"/>
        </w:rPr>
        <w:t>duomenų teikimo</w:t>
      </w:r>
      <w:r w:rsidR="009D4CEE" w:rsidRPr="006C2B7C">
        <w:rPr>
          <w:rFonts w:cs="Times New Roman"/>
        </w:rPr>
        <w:t xml:space="preserve"> </w:t>
      </w:r>
      <w:r w:rsidRPr="006C2B7C">
        <w:rPr>
          <w:rFonts w:cs="Times New Roman"/>
        </w:rPr>
        <w:t>/</w:t>
      </w:r>
      <w:r w:rsidR="009D4CEE" w:rsidRPr="006C2B7C">
        <w:rPr>
          <w:rFonts w:cs="Times New Roman"/>
        </w:rPr>
        <w:t xml:space="preserve"> gavimo sąsajas, nurodytas techninėje specifikacijoje, t</w:t>
      </w:r>
      <w:r w:rsidRPr="006C2B7C">
        <w:rPr>
          <w:rFonts w:cs="Times New Roman"/>
        </w:rPr>
        <w:t>ačiau atsiradus objektyvioms</w:t>
      </w:r>
      <w:r w:rsidR="009D4CEE" w:rsidRPr="006C2B7C">
        <w:rPr>
          <w:rFonts w:cs="Times New Roman"/>
        </w:rPr>
        <w:t xml:space="preserve"> aplinkybėms, nepriklausančioms</w:t>
      </w:r>
      <w:r w:rsidRPr="006C2B7C">
        <w:rPr>
          <w:rFonts w:cs="Times New Roman"/>
        </w:rPr>
        <w:t xml:space="preserve"> nuo </w:t>
      </w:r>
      <w:r w:rsidR="009D4CEE" w:rsidRPr="00E53DD2">
        <w:rPr>
          <w:rFonts w:cs="Times New Roman"/>
        </w:rPr>
        <w:t>IVPK ir Diegėjo</w:t>
      </w:r>
      <w:r w:rsidRPr="00E53DD2">
        <w:rPr>
          <w:rFonts w:cs="Times New Roman"/>
        </w:rPr>
        <w:t xml:space="preserve"> valios, kurios neleidžia realizuoti </w:t>
      </w:r>
      <w:r w:rsidR="009D4CEE" w:rsidRPr="00EE5183">
        <w:rPr>
          <w:rFonts w:cs="Times New Roman"/>
        </w:rPr>
        <w:t>konkrečios</w:t>
      </w:r>
      <w:r w:rsidRPr="001144E9">
        <w:rPr>
          <w:rFonts w:cs="Times New Roman"/>
        </w:rPr>
        <w:t xml:space="preserve"> sąsajos, tokios integracijos galės būti keičiamos lygiaverte apimtimi. Tokie atvejai turi būti įforminti raštiškai bendru </w:t>
      </w:r>
      <w:r w:rsidR="009D4CEE" w:rsidRPr="001144E9">
        <w:rPr>
          <w:rFonts w:cs="Times New Roman"/>
        </w:rPr>
        <w:t>IVPK</w:t>
      </w:r>
      <w:r w:rsidRPr="001144E9">
        <w:rPr>
          <w:rFonts w:cs="Times New Roman"/>
        </w:rPr>
        <w:t xml:space="preserve"> ir Diegėjo su</w:t>
      </w:r>
      <w:r w:rsidR="009D4CEE" w:rsidRPr="001144E9">
        <w:rPr>
          <w:rFonts w:cs="Times New Roman"/>
        </w:rPr>
        <w:t>si</w:t>
      </w:r>
      <w:r w:rsidRPr="001144E9">
        <w:rPr>
          <w:rFonts w:cs="Times New Roman"/>
        </w:rPr>
        <w:t>tarimu.</w:t>
      </w:r>
    </w:p>
    <w:p w14:paraId="37047779" w14:textId="77777777" w:rsidR="00FE429F" w:rsidRPr="00BA4E49" w:rsidRDefault="00FE429F" w:rsidP="00FB4133">
      <w:pPr>
        <w:contextualSpacing/>
        <w:rPr>
          <w:rFonts w:cs="Times New Roman"/>
        </w:rPr>
      </w:pPr>
    </w:p>
    <w:p w14:paraId="416840FD" w14:textId="77777777" w:rsidR="006D56EA" w:rsidRPr="00BA4E49" w:rsidRDefault="006D56EA" w:rsidP="00E41EE8">
      <w:pPr>
        <w:pStyle w:val="Antrat2"/>
      </w:pPr>
      <w:bookmarkStart w:id="402" w:name="_Toc530992297"/>
      <w:bookmarkStart w:id="403" w:name="_Toc531871611"/>
      <w:bookmarkStart w:id="404" w:name="_Toc3494700"/>
      <w:bookmarkStart w:id="405" w:name="_Toc15551530"/>
      <w:r w:rsidRPr="00BA4E49">
        <w:t>Reikalavimai saugai</w:t>
      </w:r>
      <w:bookmarkEnd w:id="402"/>
      <w:r w:rsidRPr="00BA4E49">
        <w:t xml:space="preserve"> ir žurnalizavimui</w:t>
      </w:r>
      <w:bookmarkEnd w:id="403"/>
      <w:bookmarkEnd w:id="404"/>
      <w:bookmarkEnd w:id="405"/>
    </w:p>
    <w:p w14:paraId="5791F031" w14:textId="356F1E18" w:rsidR="009D4CEE" w:rsidRPr="004F3099" w:rsidRDefault="009D4CEE"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7</w:t>
      </w:r>
      <w:r w:rsidRPr="00BA4E49">
        <w:rPr>
          <w:color w:val="auto"/>
        </w:rPr>
        <w:t>.</w:t>
      </w:r>
      <w:r w:rsidRPr="004F3099">
        <w:rPr>
          <w:color w:val="auto"/>
        </w:rPr>
        <w:t xml:space="preserve"> Reikalavimai saugai ir žurnalizavimui</w:t>
      </w:r>
    </w:p>
    <w:tbl>
      <w:tblPr>
        <w:tblStyle w:val="CV13"/>
        <w:tblW w:w="9587" w:type="dxa"/>
        <w:tblLook w:val="04A0" w:firstRow="1" w:lastRow="0" w:firstColumn="1" w:lastColumn="0" w:noHBand="0" w:noVBand="1"/>
      </w:tblPr>
      <w:tblGrid>
        <w:gridCol w:w="934"/>
        <w:gridCol w:w="8653"/>
      </w:tblGrid>
      <w:tr w:rsidR="00BA4E49" w:rsidRPr="00BA4E49" w14:paraId="5967896D" w14:textId="77777777" w:rsidTr="00CE2181">
        <w:trPr>
          <w:tblHeader/>
        </w:trPr>
        <w:tc>
          <w:tcPr>
            <w:tcW w:w="934" w:type="dxa"/>
            <w:shd w:val="clear" w:color="auto" w:fill="D9D9D9" w:themeFill="background1" w:themeFillShade="D9"/>
          </w:tcPr>
          <w:p w14:paraId="14B8702E" w14:textId="77777777" w:rsidR="006D56EA" w:rsidRPr="00BA4E49" w:rsidRDefault="006D56E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02B4492A"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562BF5FA" w14:textId="77777777" w:rsidTr="00201A8E">
        <w:tc>
          <w:tcPr>
            <w:tcW w:w="934" w:type="dxa"/>
          </w:tcPr>
          <w:p w14:paraId="74100B24"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26884E2E" w14:textId="77777777" w:rsidR="006D56EA" w:rsidRPr="00BA4E49" w:rsidRDefault="006D56EA" w:rsidP="00FB4133">
            <w:pPr>
              <w:spacing w:after="0" w:line="240" w:lineRule="auto"/>
              <w:rPr>
                <w:rFonts w:cs="Times New Roman"/>
              </w:rPr>
            </w:pPr>
            <w:r w:rsidRPr="00BA4E49">
              <w:rPr>
                <w:rFonts w:cstheme="minorHAnsi"/>
              </w:rPr>
              <w:t xml:space="preserve">Turi būti realizuotas </w:t>
            </w:r>
            <w:r w:rsidR="009D4CEE" w:rsidRPr="00BA4E49">
              <w:rPr>
                <w:rFonts w:cstheme="minorHAnsi"/>
              </w:rPr>
              <w:t xml:space="preserve">VIPVIS </w:t>
            </w:r>
            <w:r w:rsidRPr="00BA4E49">
              <w:rPr>
                <w:rFonts w:cstheme="minorHAnsi"/>
              </w:rPr>
              <w:t>naudotojų</w:t>
            </w:r>
            <w:r w:rsidR="009D4CEE" w:rsidRPr="00BA4E49">
              <w:rPr>
                <w:rFonts w:cstheme="minorHAnsi"/>
              </w:rPr>
              <w:t xml:space="preserve"> </w:t>
            </w:r>
            <w:r w:rsidRPr="00BA4E49">
              <w:rPr>
                <w:rFonts w:cstheme="minorHAnsi"/>
              </w:rPr>
              <w:t>centralizuoto autentifikavimo ir valdymo funkcionalumas</w:t>
            </w:r>
            <w:r w:rsidR="009D4CEE" w:rsidRPr="00BA4E49">
              <w:rPr>
                <w:rFonts w:cstheme="minorHAnsi"/>
              </w:rPr>
              <w:t>.</w:t>
            </w:r>
          </w:p>
        </w:tc>
      </w:tr>
      <w:tr w:rsidR="00BA4E49" w:rsidRPr="00BA4E49" w14:paraId="3FAEF7B3" w14:textId="77777777" w:rsidTr="00201A8E">
        <w:tc>
          <w:tcPr>
            <w:tcW w:w="934" w:type="dxa"/>
          </w:tcPr>
          <w:p w14:paraId="6F886BA8"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5F970530" w14:textId="77777777" w:rsidR="006D56EA" w:rsidRPr="00BA4E49" w:rsidRDefault="00407755" w:rsidP="00FB4133">
            <w:pPr>
              <w:spacing w:after="0" w:line="240" w:lineRule="auto"/>
              <w:rPr>
                <w:rFonts w:cs="Times New Roman"/>
              </w:rPr>
            </w:pPr>
            <w:r w:rsidRPr="00BA4E49">
              <w:rPr>
                <w:rFonts w:cs="Times New Roman"/>
              </w:rPr>
              <w:t xml:space="preserve">VIPVIS </w:t>
            </w:r>
            <w:r w:rsidR="006D56EA" w:rsidRPr="00BA4E49">
              <w:rPr>
                <w:rFonts w:cs="Times New Roman"/>
              </w:rPr>
              <w:t>saugomi prisijungimo</w:t>
            </w:r>
            <w:r w:rsidR="009D4CEE" w:rsidRPr="00BA4E49">
              <w:rPr>
                <w:rFonts w:cs="Times New Roman"/>
              </w:rPr>
              <w:t xml:space="preserve"> slaptažodžiai turi būti</w:t>
            </w:r>
            <w:r w:rsidR="006D56EA" w:rsidRPr="00BA4E49">
              <w:rPr>
                <w:rFonts w:cs="Times New Roman"/>
              </w:rPr>
              <w:t xml:space="preserve"> šifruoti.</w:t>
            </w:r>
          </w:p>
        </w:tc>
      </w:tr>
      <w:tr w:rsidR="00BA4E49" w:rsidRPr="00BA4E49" w14:paraId="4A4EAB33" w14:textId="77777777" w:rsidTr="00201A8E">
        <w:tc>
          <w:tcPr>
            <w:tcW w:w="934" w:type="dxa"/>
          </w:tcPr>
          <w:p w14:paraId="36617222"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53644F9A" w14:textId="77777777" w:rsidR="006D56EA" w:rsidRPr="00BA4E49" w:rsidRDefault="00407755" w:rsidP="00FB4133">
            <w:pPr>
              <w:spacing w:after="0" w:line="240" w:lineRule="auto"/>
              <w:rPr>
                <w:rFonts w:cs="Times New Roman"/>
              </w:rPr>
            </w:pPr>
            <w:r w:rsidRPr="00BA4E49">
              <w:rPr>
                <w:rFonts w:cs="Times New Roman"/>
              </w:rPr>
              <w:t xml:space="preserve">VIPVIS </w:t>
            </w:r>
            <w:r w:rsidR="009D4CEE" w:rsidRPr="00BA4E49">
              <w:rPr>
                <w:rFonts w:cs="Times New Roman"/>
              </w:rPr>
              <w:t>naudotojai ir VIPVIS</w:t>
            </w:r>
            <w:r w:rsidR="006D56EA" w:rsidRPr="00BA4E49">
              <w:rPr>
                <w:rFonts w:cs="Times New Roman"/>
              </w:rPr>
              <w:t xml:space="preserve"> administratoriai</w:t>
            </w:r>
            <w:r w:rsidR="009D4CEE" w:rsidRPr="00BA4E49">
              <w:rPr>
                <w:rFonts w:cs="Times New Roman"/>
              </w:rPr>
              <w:t xml:space="preserve"> VIPVIS</w:t>
            </w:r>
            <w:r w:rsidR="006D56EA" w:rsidRPr="00BA4E49">
              <w:rPr>
                <w:rFonts w:cs="Times New Roman"/>
              </w:rPr>
              <w:t xml:space="preserve"> turi pasiekti šifruotų kanalu.</w:t>
            </w:r>
          </w:p>
        </w:tc>
      </w:tr>
      <w:tr w:rsidR="00BA4E49" w:rsidRPr="00BA4E49" w14:paraId="2C365F32" w14:textId="77777777" w:rsidTr="00201A8E">
        <w:tc>
          <w:tcPr>
            <w:tcW w:w="934" w:type="dxa"/>
          </w:tcPr>
          <w:p w14:paraId="470A9EB7"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7D77AE7D" w14:textId="77777777" w:rsidR="006D56EA" w:rsidRPr="00BA4E49" w:rsidRDefault="00407755" w:rsidP="00FB4133">
            <w:pPr>
              <w:spacing w:after="0" w:line="240" w:lineRule="auto"/>
              <w:rPr>
                <w:rFonts w:cs="Times New Roman"/>
              </w:rPr>
            </w:pPr>
            <w:r w:rsidRPr="00BA4E49">
              <w:rPr>
                <w:rFonts w:cs="Times New Roman"/>
              </w:rPr>
              <w:t xml:space="preserve">VIPVIS </w:t>
            </w:r>
            <w:r w:rsidR="006D56EA" w:rsidRPr="00BA4E49">
              <w:rPr>
                <w:rFonts w:cs="Times New Roman"/>
              </w:rPr>
              <w:t>turi turėti priemones, leidžiančias</w:t>
            </w:r>
            <w:r w:rsidR="009D4CEE" w:rsidRPr="00BA4E49">
              <w:rPr>
                <w:rFonts w:cs="Times New Roman"/>
              </w:rPr>
              <w:t xml:space="preserve"> VIPVIS</w:t>
            </w:r>
            <w:r w:rsidR="006D56EA" w:rsidRPr="00BA4E49">
              <w:rPr>
                <w:rFonts w:cs="Times New Roman"/>
              </w:rPr>
              <w:t xml:space="preserve"> administratoriui</w:t>
            </w:r>
            <w:r w:rsidR="009D4CEE" w:rsidRPr="00BA4E49">
              <w:rPr>
                <w:rFonts w:cs="Times New Roman"/>
              </w:rPr>
              <w:t xml:space="preserve"> nustatyti</w:t>
            </w:r>
            <w:r w:rsidR="006D56EA" w:rsidRPr="00BA4E49">
              <w:rPr>
                <w:rFonts w:cs="Times New Roman"/>
              </w:rPr>
              <w:t>:</w:t>
            </w:r>
          </w:p>
          <w:p w14:paraId="736DF3B5" w14:textId="77777777" w:rsidR="006D56EA" w:rsidRPr="00BA4E49" w:rsidRDefault="009D4CEE" w:rsidP="00517D92">
            <w:pPr>
              <w:numPr>
                <w:ilvl w:val="0"/>
                <w:numId w:val="34"/>
              </w:numPr>
              <w:spacing w:after="0" w:line="240" w:lineRule="auto"/>
              <w:ind w:left="308"/>
              <w:rPr>
                <w:rFonts w:cs="Times New Roman"/>
              </w:rPr>
            </w:pPr>
            <w:r w:rsidRPr="00BA4E49">
              <w:rPr>
                <w:rFonts w:cs="Times New Roman"/>
              </w:rPr>
              <w:t>slaptažodžio ilgį;</w:t>
            </w:r>
          </w:p>
          <w:p w14:paraId="5C2B6229" w14:textId="77777777" w:rsidR="006D56EA" w:rsidRPr="00BA4E49" w:rsidRDefault="009D4CEE" w:rsidP="00517D92">
            <w:pPr>
              <w:numPr>
                <w:ilvl w:val="0"/>
                <w:numId w:val="34"/>
              </w:numPr>
              <w:spacing w:after="0" w:line="240" w:lineRule="auto"/>
              <w:ind w:left="308"/>
              <w:rPr>
                <w:rFonts w:cs="Times New Roman"/>
              </w:rPr>
            </w:pPr>
            <w:r w:rsidRPr="00BA4E49">
              <w:rPr>
                <w:rFonts w:cs="Times New Roman"/>
              </w:rPr>
              <w:t xml:space="preserve">slaptažodžio </w:t>
            </w:r>
            <w:r w:rsidR="006D56EA" w:rsidRPr="00BA4E49">
              <w:rPr>
                <w:rFonts w:cs="Times New Roman"/>
              </w:rPr>
              <w:t>sudėtingumą (skaičiai, raidės, specialūs simboliai);</w:t>
            </w:r>
          </w:p>
          <w:p w14:paraId="07619F08" w14:textId="77777777" w:rsidR="006D56EA" w:rsidRPr="007E6BD2" w:rsidRDefault="006D56EA" w:rsidP="00517D92">
            <w:pPr>
              <w:numPr>
                <w:ilvl w:val="0"/>
                <w:numId w:val="34"/>
              </w:numPr>
              <w:spacing w:after="0" w:line="240" w:lineRule="auto"/>
              <w:ind w:left="308"/>
              <w:rPr>
                <w:rFonts w:cs="Times New Roman"/>
              </w:rPr>
            </w:pPr>
            <w:r w:rsidRPr="007E6BD2">
              <w:rPr>
                <w:rFonts w:cs="Times New Roman"/>
              </w:rPr>
              <w:t>slaptažodži</w:t>
            </w:r>
            <w:r w:rsidR="009D4CEE" w:rsidRPr="007E6BD2">
              <w:rPr>
                <w:rFonts w:cs="Times New Roman"/>
              </w:rPr>
              <w:t>o pasikartojimo istorijos ilgį;</w:t>
            </w:r>
          </w:p>
          <w:p w14:paraId="471EAB1B" w14:textId="77777777" w:rsidR="006D56EA" w:rsidRPr="00BA4E49" w:rsidRDefault="006D56EA" w:rsidP="00517D92">
            <w:pPr>
              <w:numPr>
                <w:ilvl w:val="0"/>
                <w:numId w:val="34"/>
              </w:numPr>
              <w:spacing w:after="0" w:line="240" w:lineRule="auto"/>
              <w:ind w:left="308"/>
              <w:rPr>
                <w:rFonts w:cs="Times New Roman"/>
              </w:rPr>
            </w:pPr>
            <w:r w:rsidRPr="00BA4E49">
              <w:rPr>
                <w:rFonts w:cs="Times New Roman"/>
              </w:rPr>
              <w:t>slaptažodžio galiojimo trukmę;</w:t>
            </w:r>
          </w:p>
          <w:p w14:paraId="7E97034C" w14:textId="77777777" w:rsidR="006D56EA" w:rsidRPr="00BA4E49" w:rsidRDefault="006D56EA" w:rsidP="00517D92">
            <w:pPr>
              <w:numPr>
                <w:ilvl w:val="0"/>
                <w:numId w:val="34"/>
              </w:numPr>
              <w:spacing w:after="0" w:line="240" w:lineRule="auto"/>
              <w:ind w:left="308"/>
              <w:rPr>
                <w:rFonts w:cs="Times New Roman"/>
              </w:rPr>
            </w:pPr>
            <w:r w:rsidRPr="00BA4E49">
              <w:rPr>
                <w:rFonts w:cs="Times New Roman"/>
              </w:rPr>
              <w:t>didžiausią leistiną mėginimų įvesti teisingą slaptažodį skaičių;</w:t>
            </w:r>
          </w:p>
          <w:p w14:paraId="0266684F" w14:textId="77777777" w:rsidR="006D56EA" w:rsidRPr="00BA4E49" w:rsidRDefault="006D56EA" w:rsidP="00517D92">
            <w:pPr>
              <w:numPr>
                <w:ilvl w:val="0"/>
                <w:numId w:val="34"/>
              </w:numPr>
              <w:spacing w:after="0" w:line="240" w:lineRule="auto"/>
              <w:ind w:left="308"/>
              <w:rPr>
                <w:rFonts w:cs="Times New Roman"/>
              </w:rPr>
            </w:pPr>
            <w:r w:rsidRPr="00BA4E49">
              <w:rPr>
                <w:rFonts w:cs="Times New Roman"/>
              </w:rPr>
              <w:t>naudotojo paskyros užsirakinimo laiką viršijus leistiną mėginimų įvesti teisingą slaptažodį skaičių.</w:t>
            </w:r>
          </w:p>
          <w:p w14:paraId="2DBC4F2E" w14:textId="77777777" w:rsidR="006D56EA" w:rsidRPr="00BA4E49" w:rsidRDefault="009D4CEE" w:rsidP="00FB4133">
            <w:pPr>
              <w:spacing w:after="0" w:line="240" w:lineRule="auto"/>
              <w:rPr>
                <w:rFonts w:cs="Times New Roman"/>
              </w:rPr>
            </w:pPr>
            <w:r w:rsidRPr="00BA4E49">
              <w:rPr>
                <w:rFonts w:cs="Times New Roman"/>
              </w:rPr>
              <w:t>Šių p</w:t>
            </w:r>
            <w:r w:rsidR="006D56EA" w:rsidRPr="00BA4E49">
              <w:rPr>
                <w:rFonts w:cs="Times New Roman"/>
              </w:rPr>
              <w:t>riemonių funkcionalumo poreikiai ir įgyvendinimo būdai turi būti tikslinami atliekant analizę. Jei reika</w:t>
            </w:r>
            <w:r w:rsidRPr="00BA4E49">
              <w:rPr>
                <w:rFonts w:cs="Times New Roman"/>
              </w:rPr>
              <w:t>lavimai gali būti įgyvendinti VIPVIS</w:t>
            </w:r>
            <w:r w:rsidR="006D56EA" w:rsidRPr="00BA4E49">
              <w:rPr>
                <w:rFonts w:cs="Times New Roman"/>
              </w:rPr>
              <w:t xml:space="preserve"> veikimui naudojamos sisteminės įrangos priemonėmis, Diegėjas turi pateikti rekomendacijas reikalingiems konfigūravimams atlikti.</w:t>
            </w:r>
          </w:p>
        </w:tc>
      </w:tr>
      <w:tr w:rsidR="00BA4E49" w:rsidRPr="00BA4E49" w14:paraId="0592D61D" w14:textId="77777777" w:rsidTr="00201A8E">
        <w:tc>
          <w:tcPr>
            <w:tcW w:w="934" w:type="dxa"/>
          </w:tcPr>
          <w:p w14:paraId="3CEED695"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31AAEEAB" w14:textId="77777777" w:rsidR="006D56EA" w:rsidRPr="00BA4E49" w:rsidRDefault="009D4CEE" w:rsidP="00FB4133">
            <w:pPr>
              <w:spacing w:after="0" w:line="240" w:lineRule="auto"/>
              <w:rPr>
                <w:rFonts w:cs="Times New Roman"/>
              </w:rPr>
            </w:pPr>
            <w:r w:rsidRPr="00BA4E49">
              <w:rPr>
                <w:rFonts w:cs="Times New Roman"/>
              </w:rPr>
              <w:t>Diegėjas turi sukurti funkcionalumą</w:t>
            </w:r>
            <w:r w:rsidR="006D56EA" w:rsidRPr="00BA4E49">
              <w:rPr>
                <w:rFonts w:cs="Times New Roman"/>
              </w:rPr>
              <w:t xml:space="preserve"> kontroliuoti slaptažodžio atitiktį</w:t>
            </w:r>
            <w:r w:rsidRPr="00BA4E49">
              <w:rPr>
                <w:rFonts w:cs="Times New Roman"/>
              </w:rPr>
              <w:t xml:space="preserve"> VIPVIS</w:t>
            </w:r>
            <w:r w:rsidR="006D56EA" w:rsidRPr="00BA4E49">
              <w:rPr>
                <w:rFonts w:cs="Times New Roman"/>
              </w:rPr>
              <w:t xml:space="preserve"> administratoriaus nustatytiems reikalavimams</w:t>
            </w:r>
            <w:r w:rsidR="00FA3A8A" w:rsidRPr="00BA4E49">
              <w:rPr>
                <w:rFonts w:cs="Times New Roman"/>
              </w:rPr>
              <w:t>.</w:t>
            </w:r>
          </w:p>
        </w:tc>
      </w:tr>
      <w:tr w:rsidR="00BA4E49" w:rsidRPr="00BA4E49" w14:paraId="6C0378E5" w14:textId="77777777" w:rsidTr="00201A8E">
        <w:tc>
          <w:tcPr>
            <w:tcW w:w="934" w:type="dxa"/>
          </w:tcPr>
          <w:p w14:paraId="6D2CCEA7"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6B00DEBE" w14:textId="77777777" w:rsidR="006D56EA" w:rsidRPr="00BA4E49" w:rsidRDefault="00407755" w:rsidP="00FB4133">
            <w:pPr>
              <w:spacing w:after="0" w:line="240" w:lineRule="auto"/>
              <w:rPr>
                <w:rFonts w:cs="Times New Roman"/>
              </w:rPr>
            </w:pPr>
            <w:r w:rsidRPr="00BA4E49">
              <w:rPr>
                <w:rFonts w:cs="Times New Roman"/>
              </w:rPr>
              <w:t xml:space="preserve">VIPVIS </w:t>
            </w:r>
            <w:r w:rsidR="006D56EA" w:rsidRPr="00BA4E49">
              <w:rPr>
                <w:rFonts w:cs="Times New Roman"/>
              </w:rPr>
              <w:t>turi turėti</w:t>
            </w:r>
            <w:r w:rsidR="009D4CEE" w:rsidRPr="00BA4E49">
              <w:rPr>
                <w:rFonts w:cs="Times New Roman"/>
              </w:rPr>
              <w:t xml:space="preserve"> VIPVIS</w:t>
            </w:r>
            <w:r w:rsidR="006D56EA" w:rsidRPr="00BA4E49">
              <w:rPr>
                <w:rFonts w:cs="Times New Roman"/>
              </w:rPr>
              <w:t xml:space="preserve"> naudotojų paskyrų kontrolės priemones, leidžiančias atlikti</w:t>
            </w:r>
            <w:r w:rsidR="009D4CEE" w:rsidRPr="00BA4E49">
              <w:rPr>
                <w:rFonts w:cs="Times New Roman"/>
              </w:rPr>
              <w:t xml:space="preserve"> VIPVIS</w:t>
            </w:r>
            <w:r w:rsidR="006D56EA" w:rsidRPr="00BA4E49">
              <w:rPr>
                <w:rFonts w:cs="Times New Roman"/>
              </w:rPr>
              <w:t xml:space="preserve"> administratorių ir</w:t>
            </w:r>
            <w:r w:rsidR="009D4CEE" w:rsidRPr="00BA4E49">
              <w:rPr>
                <w:rFonts w:cs="Times New Roman"/>
              </w:rPr>
              <w:t xml:space="preserve"> VIPVIS</w:t>
            </w:r>
            <w:r w:rsidR="006D56EA" w:rsidRPr="00BA4E49">
              <w:rPr>
                <w:rFonts w:cs="Times New Roman"/>
              </w:rPr>
              <w:t xml:space="preserve"> naudotojų paskyrų kontrolę, apimant</w:t>
            </w:r>
            <w:r w:rsidR="009D4CEE" w:rsidRPr="00BA4E49">
              <w:rPr>
                <w:rFonts w:cs="Times New Roman"/>
              </w:rPr>
              <w:t>,</w:t>
            </w:r>
            <w:r w:rsidR="006D56EA" w:rsidRPr="00BA4E49">
              <w:rPr>
                <w:rFonts w:cs="Times New Roman"/>
              </w:rPr>
              <w:t xml:space="preserve"> bet neapsiribojant:</w:t>
            </w:r>
          </w:p>
          <w:p w14:paraId="1B6E0574" w14:textId="77777777" w:rsidR="006D56EA" w:rsidRPr="00BA4E49" w:rsidRDefault="009D4CEE" w:rsidP="00517D92">
            <w:pPr>
              <w:numPr>
                <w:ilvl w:val="0"/>
                <w:numId w:val="34"/>
              </w:numPr>
              <w:spacing w:after="0" w:line="240" w:lineRule="auto"/>
              <w:ind w:left="308"/>
              <w:rPr>
                <w:rFonts w:cs="Times New Roman"/>
              </w:rPr>
            </w:pPr>
            <w:r w:rsidRPr="00BA4E49">
              <w:rPr>
                <w:rFonts w:cs="Times New Roman"/>
              </w:rPr>
              <w:t>VIPVIS n</w:t>
            </w:r>
            <w:r w:rsidR="006D56EA" w:rsidRPr="00BA4E49">
              <w:rPr>
                <w:rFonts w:cs="Times New Roman"/>
              </w:rPr>
              <w:t>audotojų sąrašų formavim</w:t>
            </w:r>
            <w:r w:rsidR="00FA3A8A" w:rsidRPr="00BA4E49">
              <w:rPr>
                <w:rFonts w:cs="Times New Roman"/>
              </w:rPr>
              <w:t>u</w:t>
            </w:r>
            <w:r w:rsidR="006D56EA" w:rsidRPr="00BA4E49">
              <w:rPr>
                <w:rFonts w:cs="Times New Roman"/>
              </w:rPr>
              <w:t>;</w:t>
            </w:r>
          </w:p>
          <w:p w14:paraId="66D3F24E" w14:textId="77777777" w:rsidR="006D56EA" w:rsidRPr="00BA4E49" w:rsidRDefault="009D4CEE" w:rsidP="00517D92">
            <w:pPr>
              <w:numPr>
                <w:ilvl w:val="0"/>
                <w:numId w:val="34"/>
              </w:numPr>
              <w:spacing w:after="0" w:line="240" w:lineRule="auto"/>
              <w:ind w:left="308"/>
              <w:rPr>
                <w:rFonts w:cs="Times New Roman"/>
              </w:rPr>
            </w:pPr>
            <w:r w:rsidRPr="00BA4E49">
              <w:rPr>
                <w:rFonts w:cs="Times New Roman"/>
              </w:rPr>
              <w:t>g</w:t>
            </w:r>
            <w:r w:rsidR="006D56EA" w:rsidRPr="00BA4E49">
              <w:rPr>
                <w:rFonts w:cs="Times New Roman"/>
              </w:rPr>
              <w:t>alimyb</w:t>
            </w:r>
            <w:r w:rsidR="00FA3A8A" w:rsidRPr="00BA4E49">
              <w:rPr>
                <w:rFonts w:cs="Times New Roman"/>
              </w:rPr>
              <w:t>e</w:t>
            </w:r>
            <w:r w:rsidR="006D56EA" w:rsidRPr="00BA4E49">
              <w:rPr>
                <w:rFonts w:cs="Times New Roman"/>
              </w:rPr>
              <w:t xml:space="preserve"> į sąrašą įtraukti skirtingus atributus (pvz. </w:t>
            </w:r>
            <w:r w:rsidRPr="00BA4E49">
              <w:rPr>
                <w:rFonts w:cs="Times New Roman"/>
              </w:rPr>
              <w:t>IT paslaugų gavėjas</w:t>
            </w:r>
            <w:r w:rsidR="006D56EA" w:rsidRPr="00BA4E49">
              <w:rPr>
                <w:rFonts w:cs="Times New Roman"/>
              </w:rPr>
              <w:t>,</w:t>
            </w:r>
            <w:r w:rsidRPr="00BA4E49">
              <w:rPr>
                <w:rFonts w:cs="Times New Roman"/>
              </w:rPr>
              <w:t xml:space="preserve"> VIPVIS</w:t>
            </w:r>
            <w:r w:rsidR="006D56EA" w:rsidRPr="00BA4E49">
              <w:rPr>
                <w:rFonts w:cs="Times New Roman"/>
              </w:rPr>
              <w:t xml:space="preserve"> naudotojo vardas, pavardė, paskutinio prisijungimo laikas, blokavimo požymis). Atributų poreikis turi būti </w:t>
            </w:r>
            <w:r w:rsidRPr="00BA4E49">
              <w:rPr>
                <w:rFonts w:cs="Times New Roman"/>
              </w:rPr>
              <w:t>suderintas su IVPK</w:t>
            </w:r>
            <w:r w:rsidR="00C92158" w:rsidRPr="00BA4E49">
              <w:rPr>
                <w:rFonts w:cs="Times New Roman"/>
              </w:rPr>
              <w:t xml:space="preserve"> atliekant analizę.</w:t>
            </w:r>
          </w:p>
        </w:tc>
      </w:tr>
      <w:tr w:rsidR="00BA4E49" w:rsidRPr="00BA4E49" w14:paraId="51E34520" w14:textId="77777777" w:rsidTr="00201A8E">
        <w:tc>
          <w:tcPr>
            <w:tcW w:w="934" w:type="dxa"/>
          </w:tcPr>
          <w:p w14:paraId="5C41CBDF"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63370C64" w14:textId="77777777" w:rsidR="006D56EA" w:rsidRPr="00BA4E49" w:rsidRDefault="006D56EA" w:rsidP="00FB4133">
            <w:pPr>
              <w:spacing w:after="0" w:line="240" w:lineRule="auto"/>
              <w:rPr>
                <w:rFonts w:cs="Times New Roman"/>
              </w:rPr>
            </w:pPr>
            <w:r w:rsidRPr="00BA4E49">
              <w:rPr>
                <w:rFonts w:cs="Times New Roman"/>
              </w:rPr>
              <w:t xml:space="preserve">Diegėjas turi įgyvendinti galimybę trinti senus </w:t>
            </w:r>
            <w:r w:rsidR="00407755" w:rsidRPr="00BA4E49">
              <w:rPr>
                <w:rFonts w:cs="Times New Roman"/>
              </w:rPr>
              <w:t xml:space="preserve">VIPVIS </w:t>
            </w:r>
            <w:r w:rsidRPr="00BA4E49">
              <w:rPr>
                <w:rFonts w:cs="Times New Roman"/>
              </w:rPr>
              <w:t>duomenis. Administratorius turi turėti galimybę nustatyti laikotarpį senų duomenų atrinkimui trinti ir trynimui.</w:t>
            </w:r>
          </w:p>
        </w:tc>
      </w:tr>
      <w:tr w:rsidR="00BA4E49" w:rsidRPr="00BA4E49" w14:paraId="0EAB11BE" w14:textId="77777777" w:rsidTr="00201A8E">
        <w:tc>
          <w:tcPr>
            <w:tcW w:w="934" w:type="dxa"/>
          </w:tcPr>
          <w:p w14:paraId="16DFAC94" w14:textId="77777777" w:rsidR="006D56EA" w:rsidRPr="007755D4" w:rsidRDefault="006D56EA" w:rsidP="00FB4133">
            <w:pPr>
              <w:numPr>
                <w:ilvl w:val="0"/>
                <w:numId w:val="2"/>
              </w:numPr>
              <w:spacing w:after="0" w:line="240" w:lineRule="auto"/>
              <w:ind w:left="360"/>
              <w:rPr>
                <w:rFonts w:cs="Times New Roman"/>
              </w:rPr>
            </w:pPr>
          </w:p>
        </w:tc>
        <w:tc>
          <w:tcPr>
            <w:tcW w:w="8653" w:type="dxa"/>
          </w:tcPr>
          <w:p w14:paraId="1DEC55FA" w14:textId="51CA533A" w:rsidR="006D56EA" w:rsidRPr="00B749E7" w:rsidRDefault="00407755" w:rsidP="00FB4133">
            <w:pPr>
              <w:spacing w:after="0" w:line="240" w:lineRule="auto"/>
              <w:rPr>
                <w:rFonts w:cs="Times New Roman"/>
              </w:rPr>
            </w:pPr>
            <w:r w:rsidRPr="00B749E7">
              <w:rPr>
                <w:rFonts w:cs="Times New Roman"/>
              </w:rPr>
              <w:t xml:space="preserve">VIPVIS </w:t>
            </w:r>
            <w:r w:rsidR="006D56EA" w:rsidRPr="00B749E7">
              <w:rPr>
                <w:rFonts w:cs="Times New Roman"/>
              </w:rPr>
              <w:t>programinė įranga turi turėti apsaugą nuo pagrindinių per tinklą vykdomų atakų: SQL įskverbties (angl.</w:t>
            </w:r>
            <w:r w:rsidR="006D56EA" w:rsidRPr="00474388">
              <w:rPr>
                <w:rFonts w:cs="Times New Roman"/>
              </w:rPr>
              <w:t xml:space="preserve"> SQL</w:t>
            </w:r>
            <w:r w:rsidR="006D56EA" w:rsidRPr="001A6AEB">
              <w:rPr>
                <w:rFonts w:cs="Times New Roman"/>
                <w:lang w:val="en-GB"/>
              </w:rPr>
              <w:t xml:space="preserve"> injection</w:t>
            </w:r>
            <w:r w:rsidR="006D56EA" w:rsidRPr="001A6AEB">
              <w:rPr>
                <w:rFonts w:cs="Times New Roman"/>
              </w:rPr>
              <w:t>), XSS (angl.</w:t>
            </w:r>
            <w:r w:rsidR="006D56EA" w:rsidRPr="001A6AEB">
              <w:rPr>
                <w:rFonts w:cs="Times New Roman"/>
                <w:lang w:val="en-GB"/>
              </w:rPr>
              <w:t xml:space="preserve"> Cross-site scripting</w:t>
            </w:r>
            <w:r w:rsidR="006D56EA" w:rsidRPr="001D7162">
              <w:rPr>
                <w:rFonts w:cs="Times New Roman"/>
              </w:rPr>
              <w:t>)</w:t>
            </w:r>
            <w:r w:rsidR="00C92158" w:rsidRPr="00945CC4">
              <w:rPr>
                <w:rFonts w:cs="Times New Roman"/>
              </w:rPr>
              <w:t xml:space="preserve"> ir kitų. P</w:t>
            </w:r>
            <w:r w:rsidR="006D56EA" w:rsidRPr="00647649">
              <w:rPr>
                <w:rFonts w:cs="Times New Roman"/>
              </w:rPr>
              <w:t xml:space="preserve">agrindinių per tinklą vykdomų atakų sąrašas skelbiamas Atviro tinklo programų saugumo projekto (angl. </w:t>
            </w:r>
            <w:r w:rsidR="006D56EA" w:rsidRPr="00647649">
              <w:rPr>
                <w:rFonts w:cs="Times New Roman"/>
                <w:lang w:val="en-GB"/>
              </w:rPr>
              <w:t xml:space="preserve">The </w:t>
            </w:r>
            <w:r w:rsidR="006D56EA" w:rsidRPr="00B749E7">
              <w:rPr>
                <w:rFonts w:cs="Times New Roman"/>
                <w:lang w:val="en-GB"/>
              </w:rPr>
              <w:t>Open Web Application Security</w:t>
            </w:r>
            <w:r w:rsidR="006D56EA" w:rsidRPr="00B749E7">
              <w:rPr>
                <w:rFonts w:cs="Times New Roman"/>
              </w:rPr>
              <w:t xml:space="preserve"> Project (OWASP)) interneto svetainėje www.owasp.org.</w:t>
            </w:r>
          </w:p>
        </w:tc>
      </w:tr>
      <w:tr w:rsidR="00BA4E49" w:rsidRPr="00BA4E49" w14:paraId="3B9EC586" w14:textId="77777777" w:rsidTr="00201A8E">
        <w:tc>
          <w:tcPr>
            <w:tcW w:w="934" w:type="dxa"/>
          </w:tcPr>
          <w:p w14:paraId="53D46929"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16D31A25" w14:textId="59E7C491" w:rsidR="006D56EA" w:rsidRPr="00647649" w:rsidRDefault="00C92158" w:rsidP="00FB4133">
            <w:pPr>
              <w:spacing w:after="0" w:line="240" w:lineRule="auto"/>
              <w:rPr>
                <w:rFonts w:cs="Times New Roman"/>
              </w:rPr>
            </w:pPr>
            <w:r w:rsidRPr="00B749E7">
              <w:rPr>
                <w:rFonts w:cs="Times New Roman"/>
              </w:rPr>
              <w:t xml:space="preserve">VIPVIS sukūrimo ir diegimo projekto metu </w:t>
            </w:r>
            <w:r w:rsidR="006D56EA" w:rsidRPr="00B749E7">
              <w:rPr>
                <w:rFonts w:cs="Times New Roman"/>
              </w:rPr>
              <w:t>VIPVIS bus tikrinama atliekant papildomą</w:t>
            </w:r>
            <w:r w:rsidRPr="00B749E7">
              <w:rPr>
                <w:rFonts w:cs="Times New Roman"/>
              </w:rPr>
              <w:t xml:space="preserve"> saugumo, technologinio </w:t>
            </w:r>
            <w:r w:rsidRPr="00474388">
              <w:rPr>
                <w:rFonts w:eastAsia="Times New Roman" w:cs="Times New Roman"/>
                <w:lang w:eastAsia="lt-LT"/>
              </w:rPr>
              <w:t>pažeidžiamumo</w:t>
            </w:r>
            <w:r w:rsidR="006D56EA" w:rsidRPr="001A6AEB">
              <w:rPr>
                <w:rFonts w:cs="Times New Roman"/>
              </w:rPr>
              <w:t xml:space="preserve"> testavimą (testavimą atliks Techninės priežiūros paslaugų teikėjas). </w:t>
            </w:r>
            <w:r w:rsidRPr="00CC6103">
              <w:rPr>
                <w:rFonts w:cs="Times New Roman"/>
              </w:rPr>
              <w:t>VIPVIS</w:t>
            </w:r>
            <w:r w:rsidR="006D56EA" w:rsidRPr="00945CC4">
              <w:rPr>
                <w:rFonts w:cs="Times New Roman"/>
              </w:rPr>
              <w:t xml:space="preserve"> turės užtikrinti atsparumą nuo testavimo metu aktualių OWASP TOP10 pažeidžiamumų. Nustačius trūkumus Diegėjas turės juos pašali</w:t>
            </w:r>
            <w:r w:rsidRPr="00647649">
              <w:rPr>
                <w:rFonts w:cs="Times New Roman"/>
              </w:rPr>
              <w:t>nti neatlygintinai</w:t>
            </w:r>
            <w:r w:rsidR="006C552C">
              <w:rPr>
                <w:rFonts w:cs="Times New Roman"/>
              </w:rPr>
              <w:t>, jei nustatyti trūkumai bus susiję su Diegėjo atliktu VIPVIS konfigūravimu. Nustačius standartinio ITSM sprendimo trūkumus</w:t>
            </w:r>
            <w:r w:rsidR="001212B4">
              <w:rPr>
                <w:rFonts w:cs="Times New Roman"/>
              </w:rPr>
              <w:t>,</w:t>
            </w:r>
            <w:r w:rsidR="006C552C">
              <w:rPr>
                <w:rFonts w:cs="Times New Roman"/>
              </w:rPr>
              <w:t xml:space="preserve"> Diegėjas turės juos užregistruoti gamintojo aptarnavimo tarnyboje ir, kol jie nepašalinti gamintojo, suderinti su IVPK ir pasiūlyti priemones rizikai sumažinti</w:t>
            </w:r>
            <w:r w:rsidR="006C552C" w:rsidRPr="00647649">
              <w:rPr>
                <w:rFonts w:cs="Times New Roman"/>
              </w:rPr>
              <w:t>.</w:t>
            </w:r>
          </w:p>
        </w:tc>
      </w:tr>
      <w:tr w:rsidR="006D56EA" w:rsidRPr="00BA4E49" w14:paraId="749C2A9E" w14:textId="77777777" w:rsidTr="00201A8E">
        <w:tc>
          <w:tcPr>
            <w:tcW w:w="934" w:type="dxa"/>
          </w:tcPr>
          <w:p w14:paraId="550C757A"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5A03B451" w14:textId="77777777" w:rsidR="009530BF" w:rsidRPr="00BA4E49" w:rsidRDefault="006D56EA" w:rsidP="00FB4133">
            <w:pPr>
              <w:spacing w:after="0" w:line="240" w:lineRule="auto"/>
              <w:rPr>
                <w:rFonts w:cs="Times New Roman"/>
              </w:rPr>
            </w:pPr>
            <w:r w:rsidRPr="00BA4E49">
              <w:rPr>
                <w:rFonts w:cs="Times New Roman"/>
              </w:rPr>
              <w:t>Diegėjas</w:t>
            </w:r>
            <w:r w:rsidR="00C92158" w:rsidRPr="00BA4E49">
              <w:rPr>
                <w:rFonts w:cs="Times New Roman"/>
              </w:rPr>
              <w:t xml:space="preserve"> VIPVIS diegimą turi atlikti taip</w:t>
            </w:r>
            <w:r w:rsidRPr="00BA4E49">
              <w:rPr>
                <w:rFonts w:cs="Times New Roman"/>
              </w:rPr>
              <w:t>, kad įgyvendinant šioje</w:t>
            </w:r>
            <w:r w:rsidR="00C92158" w:rsidRPr="00BA4E49">
              <w:rPr>
                <w:rFonts w:cs="Times New Roman"/>
              </w:rPr>
              <w:t xml:space="preserve"> techninėje</w:t>
            </w:r>
            <w:r w:rsidRPr="00BA4E49">
              <w:rPr>
                <w:rFonts w:cs="Times New Roman"/>
              </w:rPr>
              <w:t xml:space="preserve"> specifikacijoje apibrėžtus reikalavimus, VIPVIS tenkintų šių teisės aktų ir standartų techninius reikalavimus informacijos saugos srityje, kurie yra taikytini VIPVIS kaip I</w:t>
            </w:r>
            <w:r w:rsidR="00A54A46" w:rsidRPr="00BA4E49">
              <w:rPr>
                <w:rFonts w:cs="Times New Roman"/>
              </w:rPr>
              <w:t>I</w:t>
            </w:r>
            <w:r w:rsidRPr="00BA4E49">
              <w:rPr>
                <w:rFonts w:cs="Times New Roman"/>
              </w:rPr>
              <w:t xml:space="preserve"> kategorijos </w:t>
            </w:r>
            <w:r w:rsidR="00C92158" w:rsidRPr="00BA4E49">
              <w:rPr>
                <w:rFonts w:cs="Times New Roman"/>
              </w:rPr>
              <w:t>IS</w:t>
            </w:r>
            <w:r w:rsidR="009530BF" w:rsidRPr="00BA4E49">
              <w:rPr>
                <w:rFonts w:cs="Times New Roman"/>
              </w:rPr>
              <w:t>:</w:t>
            </w:r>
          </w:p>
          <w:p w14:paraId="5B296FF3" w14:textId="77777777" w:rsidR="009530BF" w:rsidRPr="00BA4E49" w:rsidRDefault="006D56EA" w:rsidP="00517D92">
            <w:pPr>
              <w:numPr>
                <w:ilvl w:val="0"/>
                <w:numId w:val="34"/>
              </w:numPr>
              <w:spacing w:after="0" w:line="240" w:lineRule="auto"/>
              <w:ind w:left="308"/>
              <w:rPr>
                <w:rFonts w:cs="Times New Roman"/>
              </w:rPr>
            </w:pPr>
            <w:r w:rsidRPr="00BA4E49">
              <w:rPr>
                <w:rFonts w:cs="Times New Roman"/>
              </w:rPr>
              <w:t>Techninius valstybės registrų (kadastrų), žinybinių registrų, valstybės informacinių sistemų ir kitų informacinių sistemų elektroninės informacijos saugos reikalavimus, patvirtintus LR vidaus reikalų ministr</w:t>
            </w:r>
            <w:r w:rsidR="00C92158" w:rsidRPr="00BA4E49">
              <w:rPr>
                <w:rFonts w:cs="Times New Roman"/>
              </w:rPr>
              <w:t>o 2013-10-04 įsakymu Nr. 1V-832;</w:t>
            </w:r>
          </w:p>
          <w:p w14:paraId="5FB8A607" w14:textId="77777777" w:rsidR="009530BF" w:rsidRPr="00BA4E49" w:rsidRDefault="006D56EA" w:rsidP="00517D92">
            <w:pPr>
              <w:numPr>
                <w:ilvl w:val="0"/>
                <w:numId w:val="34"/>
              </w:numPr>
              <w:spacing w:after="0" w:line="240" w:lineRule="auto"/>
              <w:ind w:left="308"/>
              <w:rPr>
                <w:rFonts w:cs="Times New Roman"/>
              </w:rPr>
            </w:pPr>
            <w:r w:rsidRPr="00BA4E49">
              <w:rPr>
                <w:rFonts w:cs="Times New Roman"/>
              </w:rPr>
              <w:t>Bendruosius elektroninės informacijos saugos reikalavimus, patvirtintus Lietuvos Respublikos Vyriausybės 2013 m. liepos 24 d. nutarimu Nr. 716</w:t>
            </w:r>
            <w:r w:rsidR="00C92158" w:rsidRPr="00BA4E49">
              <w:rPr>
                <w:rFonts w:cs="Times New Roman"/>
              </w:rPr>
              <w:t>;</w:t>
            </w:r>
          </w:p>
          <w:p w14:paraId="49C631D6" w14:textId="77777777" w:rsidR="009530BF" w:rsidRPr="00BA4E49" w:rsidRDefault="006D56EA" w:rsidP="00517D92">
            <w:pPr>
              <w:numPr>
                <w:ilvl w:val="0"/>
                <w:numId w:val="34"/>
              </w:numPr>
              <w:spacing w:after="0" w:line="240" w:lineRule="auto"/>
              <w:ind w:left="308"/>
              <w:rPr>
                <w:rFonts w:cs="Times New Roman"/>
              </w:rPr>
            </w:pPr>
            <w:r w:rsidRPr="00BA4E49">
              <w:rPr>
                <w:rFonts w:cs="Times New Roman"/>
              </w:rPr>
              <w:t>Lietuvos standartą LST ISO/IEC 27001:2017 (Informacinės technologijos. Saugumo metodai. Informacijos saugumo valdymo sistemos. Reikalavimai), kie</w:t>
            </w:r>
            <w:r w:rsidR="00C92158" w:rsidRPr="00BA4E49">
              <w:rPr>
                <w:rFonts w:cs="Times New Roman"/>
              </w:rPr>
              <w:t>k tai taikytina VIPVIS, kaip II</w:t>
            </w:r>
            <w:r w:rsidRPr="00BA4E49">
              <w:rPr>
                <w:rFonts w:cs="Times New Roman"/>
              </w:rPr>
              <w:t xml:space="preserve"> kategorijos valstybės IS.</w:t>
            </w:r>
          </w:p>
          <w:p w14:paraId="5372A9AB" w14:textId="77777777" w:rsidR="006D56EA" w:rsidRPr="00BA4E49" w:rsidRDefault="006D56EA" w:rsidP="00517D92">
            <w:pPr>
              <w:numPr>
                <w:ilvl w:val="0"/>
                <w:numId w:val="34"/>
              </w:numPr>
              <w:spacing w:after="0" w:line="240" w:lineRule="auto"/>
              <w:ind w:left="308"/>
              <w:rPr>
                <w:rFonts w:cs="Times New Roman"/>
              </w:rPr>
            </w:pPr>
            <w:r w:rsidRPr="00BA4E49">
              <w:rPr>
                <w:rFonts w:cs="Times New Roman"/>
              </w:rPr>
              <w:t>Lietuvos standartą LST ISO/IEC 27002:2017 (Informacinės technologijos. Saugumo metodai. Informacijos saugumo kontrolės priemonių praktikos nuostatai), kie</w:t>
            </w:r>
            <w:r w:rsidR="00C92158" w:rsidRPr="00BA4E49">
              <w:rPr>
                <w:rFonts w:cs="Times New Roman"/>
              </w:rPr>
              <w:t>k tai taikytina VIPVIS, kaip II</w:t>
            </w:r>
            <w:r w:rsidRPr="00BA4E49">
              <w:rPr>
                <w:rFonts w:cs="Times New Roman"/>
              </w:rPr>
              <w:t xml:space="preserve"> kategorijos valstybės IS.</w:t>
            </w:r>
          </w:p>
          <w:p w14:paraId="70E3F789" w14:textId="77777777" w:rsidR="006D56EA" w:rsidRPr="00BA4E49" w:rsidRDefault="006D56EA" w:rsidP="00FB4133">
            <w:pPr>
              <w:spacing w:after="0" w:line="240" w:lineRule="auto"/>
              <w:rPr>
                <w:rFonts w:cs="Times New Roman"/>
              </w:rPr>
            </w:pPr>
            <w:r w:rsidRPr="00BA4E49">
              <w:rPr>
                <w:rFonts w:cs="Times New Roman"/>
              </w:rPr>
              <w:t>Esant reikalavimų nesuderinamumui, prioritetas teikiamas labiausiai ribojančiam reikalavimui.</w:t>
            </w:r>
          </w:p>
        </w:tc>
      </w:tr>
    </w:tbl>
    <w:p w14:paraId="261BE650" w14:textId="77777777" w:rsidR="0089427C" w:rsidRPr="00BA4E49" w:rsidRDefault="0089427C" w:rsidP="00FB4133">
      <w:pPr>
        <w:contextualSpacing/>
        <w:rPr>
          <w:rFonts w:eastAsiaTheme="majorEastAsia" w:cs="Times New Roman"/>
          <w:b/>
        </w:rPr>
      </w:pPr>
      <w:bookmarkStart w:id="406" w:name="_Toc530992298"/>
      <w:bookmarkStart w:id="407" w:name="_Toc531871612"/>
      <w:bookmarkStart w:id="408" w:name="_Hlk533078344"/>
    </w:p>
    <w:p w14:paraId="175F48BB" w14:textId="77777777" w:rsidR="006D56EA" w:rsidRPr="00BA4E49" w:rsidRDefault="006D56EA" w:rsidP="00E41EE8">
      <w:pPr>
        <w:pStyle w:val="Antrat2"/>
      </w:pPr>
      <w:bookmarkStart w:id="409" w:name="_Ref2951909"/>
      <w:bookmarkStart w:id="410" w:name="_Toc3494701"/>
      <w:bookmarkStart w:id="411" w:name="_Toc15551531"/>
      <w:r w:rsidRPr="00BA4E49">
        <w:t>Reikalavimai greitaveikai</w:t>
      </w:r>
      <w:bookmarkEnd w:id="406"/>
      <w:r w:rsidRPr="00BA4E49">
        <w:t>, prieinamumui, patikimumui bei plečiamumui</w:t>
      </w:r>
      <w:bookmarkEnd w:id="407"/>
      <w:bookmarkEnd w:id="409"/>
      <w:bookmarkEnd w:id="410"/>
      <w:bookmarkEnd w:id="411"/>
    </w:p>
    <w:bookmarkEnd w:id="408"/>
    <w:p w14:paraId="3D75F438" w14:textId="5EF6BFA3" w:rsidR="00C92158" w:rsidRPr="004F3099" w:rsidRDefault="00C92158"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8</w:t>
      </w:r>
      <w:r w:rsidRPr="00BA4E49">
        <w:rPr>
          <w:color w:val="auto"/>
        </w:rPr>
        <w:t>.</w:t>
      </w:r>
      <w:r w:rsidRPr="004F3099">
        <w:rPr>
          <w:color w:val="auto"/>
        </w:rPr>
        <w:t xml:space="preserve"> Reikalavimai greitaveikai, prieinamumui, patikimumui bei plečiamumui</w:t>
      </w:r>
    </w:p>
    <w:tbl>
      <w:tblPr>
        <w:tblStyle w:val="CV13"/>
        <w:tblW w:w="9357" w:type="dxa"/>
        <w:tblLook w:val="04A0" w:firstRow="1" w:lastRow="0" w:firstColumn="1" w:lastColumn="0" w:noHBand="0" w:noVBand="1"/>
      </w:tblPr>
      <w:tblGrid>
        <w:gridCol w:w="704"/>
        <w:gridCol w:w="8653"/>
      </w:tblGrid>
      <w:tr w:rsidR="00BA4E49" w:rsidRPr="00BA4E49" w14:paraId="12F24D8C" w14:textId="77777777" w:rsidTr="00FC4461">
        <w:trPr>
          <w:tblHeader/>
        </w:trPr>
        <w:tc>
          <w:tcPr>
            <w:tcW w:w="704" w:type="dxa"/>
            <w:shd w:val="clear" w:color="auto" w:fill="D9D9D9" w:themeFill="background1" w:themeFillShade="D9"/>
          </w:tcPr>
          <w:p w14:paraId="7126CA5A" w14:textId="77777777" w:rsidR="006D56EA" w:rsidRPr="00BA4E49" w:rsidRDefault="006D56E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782DDFDE"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56A72C4F" w14:textId="77777777" w:rsidTr="00FC4461">
        <w:tc>
          <w:tcPr>
            <w:tcW w:w="704" w:type="dxa"/>
          </w:tcPr>
          <w:p w14:paraId="7495BE1C"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2FAB389A" w14:textId="074B608C" w:rsidR="006D56EA" w:rsidRPr="00BA4E49" w:rsidRDefault="00C92158" w:rsidP="00FB4133">
            <w:pPr>
              <w:spacing w:after="0" w:line="240" w:lineRule="auto"/>
              <w:rPr>
                <w:rFonts w:cs="Times New Roman"/>
              </w:rPr>
            </w:pPr>
            <w:r w:rsidRPr="00BA4E49">
              <w:rPr>
                <w:rFonts w:cs="Times New Roman"/>
              </w:rPr>
              <w:t>VIPVIS</w:t>
            </w:r>
            <w:r w:rsidR="006D56EA" w:rsidRPr="00BA4E49">
              <w:rPr>
                <w:rFonts w:cs="Times New Roman"/>
              </w:rPr>
              <w:t xml:space="preserve"> privalo užtikrinti našų (pagal įprastas sąlygas</w:t>
            </w:r>
            <w:r w:rsidR="00B05E49">
              <w:rPr>
                <w:rFonts w:cs="Times New Roman"/>
              </w:rPr>
              <w:t>, kai yra tenkinami diegėjo pateikti VIPVIS reikalingos infrastruktūros reikalavimai</w:t>
            </w:r>
            <w:r w:rsidR="006D56EA" w:rsidRPr="00BA4E49">
              <w:rPr>
                <w:rFonts w:cs="Times New Roman"/>
              </w:rPr>
              <w:t xml:space="preserve">) darbą </w:t>
            </w:r>
            <w:r w:rsidR="003417C3">
              <w:rPr>
                <w:rFonts w:cs="Times New Roman"/>
              </w:rPr>
              <w:t>iki</w:t>
            </w:r>
            <w:r w:rsidR="003417C3" w:rsidRPr="00BA4E49">
              <w:rPr>
                <w:rFonts w:cs="Times New Roman"/>
              </w:rPr>
              <w:t xml:space="preserve"> </w:t>
            </w:r>
            <w:r w:rsidR="00542D2D" w:rsidRPr="00BA4E49">
              <w:rPr>
                <w:rFonts w:cs="Times New Roman"/>
              </w:rPr>
              <w:t xml:space="preserve">1000 </w:t>
            </w:r>
            <w:r w:rsidRPr="00BA4E49">
              <w:rPr>
                <w:rFonts w:cs="Times New Roman"/>
              </w:rPr>
              <w:t xml:space="preserve">VIPVIS </w:t>
            </w:r>
            <w:r w:rsidR="006D56EA" w:rsidRPr="00BA4E49">
              <w:rPr>
                <w:rFonts w:cs="Times New Roman"/>
              </w:rPr>
              <w:t>naudotojų</w:t>
            </w:r>
            <w:r w:rsidR="00542D2D" w:rsidRPr="00BA4E49">
              <w:rPr>
                <w:rFonts w:cs="Times New Roman"/>
              </w:rPr>
              <w:t xml:space="preserve"> konkurentinių</w:t>
            </w:r>
            <w:r w:rsidR="006D56EA" w:rsidRPr="00BA4E49">
              <w:rPr>
                <w:rFonts w:cs="Times New Roman"/>
              </w:rPr>
              <w:t xml:space="preserve"> sesijų. </w:t>
            </w:r>
          </w:p>
        </w:tc>
      </w:tr>
      <w:tr w:rsidR="00BA4E49" w:rsidRPr="00BA4E49" w14:paraId="46B239CB" w14:textId="77777777" w:rsidTr="00FC4461">
        <w:tc>
          <w:tcPr>
            <w:tcW w:w="704" w:type="dxa"/>
          </w:tcPr>
          <w:p w14:paraId="78E04409"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4E9F0C93" w14:textId="7782DC0A" w:rsidR="006D56EA" w:rsidRPr="00BA4E49" w:rsidRDefault="003417C3" w:rsidP="00FB4133">
            <w:pPr>
              <w:spacing w:after="0" w:line="240" w:lineRule="auto"/>
              <w:rPr>
                <w:rFonts w:cs="Times New Roman"/>
              </w:rPr>
            </w:pPr>
            <w:r>
              <w:rPr>
                <w:rFonts w:cs="Times New Roman"/>
              </w:rPr>
              <w:t xml:space="preserve">Konkurentinių </w:t>
            </w:r>
            <w:r w:rsidR="001B6F51" w:rsidRPr="00BA4E49">
              <w:rPr>
                <w:rFonts w:cs="Times New Roman"/>
              </w:rPr>
              <w:t xml:space="preserve">VIPVIS naudotojų </w:t>
            </w:r>
            <w:r>
              <w:rPr>
                <w:rFonts w:cs="Times New Roman"/>
              </w:rPr>
              <w:t xml:space="preserve">sesijų </w:t>
            </w:r>
            <w:r w:rsidR="006D56EA" w:rsidRPr="00BA4E49">
              <w:rPr>
                <w:rFonts w:cs="Times New Roman"/>
              </w:rPr>
              <w:t>skaičiui</w:t>
            </w:r>
            <w:r>
              <w:rPr>
                <w:rFonts w:cs="Times New Roman"/>
              </w:rPr>
              <w:t xml:space="preserve"> viršijant 1000</w:t>
            </w:r>
            <w:r w:rsidR="001B6F51" w:rsidRPr="00BA4E49">
              <w:rPr>
                <w:rFonts w:cs="Times New Roman"/>
              </w:rPr>
              <w:t>, VIPVIS turi</w:t>
            </w:r>
            <w:r w:rsidR="006D56EA" w:rsidRPr="00BA4E49">
              <w:rPr>
                <w:rFonts w:cs="Times New Roman"/>
              </w:rPr>
              <w:t xml:space="preserve"> išlaikyti našumo parametrus pridedant papildomus infrastruktūros pajėgumus.</w:t>
            </w:r>
          </w:p>
        </w:tc>
      </w:tr>
      <w:tr w:rsidR="006D56EA" w:rsidRPr="00BA4E49" w14:paraId="41E4747C" w14:textId="77777777" w:rsidTr="00FC4461">
        <w:tc>
          <w:tcPr>
            <w:tcW w:w="704" w:type="dxa"/>
          </w:tcPr>
          <w:p w14:paraId="3E600B25" w14:textId="77777777" w:rsidR="006D56EA" w:rsidRPr="00BA4E49" w:rsidRDefault="006D56EA" w:rsidP="00FB4133">
            <w:pPr>
              <w:numPr>
                <w:ilvl w:val="0"/>
                <w:numId w:val="2"/>
              </w:numPr>
              <w:spacing w:after="0" w:line="240" w:lineRule="auto"/>
              <w:ind w:left="360"/>
              <w:rPr>
                <w:rFonts w:cs="Times New Roman"/>
              </w:rPr>
            </w:pPr>
          </w:p>
        </w:tc>
        <w:tc>
          <w:tcPr>
            <w:tcW w:w="8653" w:type="dxa"/>
          </w:tcPr>
          <w:p w14:paraId="05986196" w14:textId="77777777" w:rsidR="006D56EA" w:rsidRPr="00BA4E49" w:rsidRDefault="001B6F51" w:rsidP="00FB4133">
            <w:pPr>
              <w:spacing w:after="0" w:line="240" w:lineRule="auto"/>
              <w:rPr>
                <w:rFonts w:cs="Times New Roman"/>
              </w:rPr>
            </w:pPr>
            <w:r w:rsidRPr="00BA4E49">
              <w:rPr>
                <w:rFonts w:cs="Times New Roman"/>
              </w:rPr>
              <w:t xml:space="preserve">VIPVIS </w:t>
            </w:r>
            <w:r w:rsidR="006D56EA" w:rsidRPr="00BA4E49">
              <w:rPr>
                <w:rFonts w:cs="Times New Roman"/>
              </w:rPr>
              <w:t>architektūra turi užtikrinti nepriklausomą atskirų</w:t>
            </w:r>
            <w:r w:rsidRPr="00BA4E49">
              <w:rPr>
                <w:rFonts w:cs="Times New Roman"/>
              </w:rPr>
              <w:t xml:space="preserve"> VIPVIS komponentų našų veikimą</w:t>
            </w:r>
            <w:r w:rsidR="006D56EA" w:rsidRPr="00BA4E49">
              <w:rPr>
                <w:rFonts w:cs="Times New Roman"/>
              </w:rPr>
              <w:t xml:space="preserve"> </w:t>
            </w:r>
            <w:r w:rsidRPr="00BA4E49">
              <w:rPr>
                <w:rFonts w:cs="Times New Roman"/>
              </w:rPr>
              <w:t>(p</w:t>
            </w:r>
            <w:r w:rsidR="006D56EA" w:rsidRPr="00BA4E49">
              <w:rPr>
                <w:rFonts w:cs="Times New Roman"/>
              </w:rPr>
              <w:t>vz., vykdomas d</w:t>
            </w:r>
            <w:r w:rsidRPr="00BA4E49">
              <w:rPr>
                <w:rFonts w:cs="Times New Roman"/>
              </w:rPr>
              <w:t>uomenų atnaujinimas iš išorinių</w:t>
            </w:r>
            <w:r w:rsidR="006D56EA" w:rsidRPr="00BA4E49">
              <w:rPr>
                <w:rFonts w:cs="Times New Roman"/>
              </w:rPr>
              <w:t xml:space="preserve"> duomenų šaltinių</w:t>
            </w:r>
            <w:r w:rsidR="007851A7" w:rsidRPr="00BA4E49">
              <w:rPr>
                <w:rFonts w:cs="Times New Roman"/>
              </w:rPr>
              <w:t xml:space="preserve"> </w:t>
            </w:r>
            <w:r w:rsidR="006D56EA" w:rsidRPr="00BA4E49">
              <w:rPr>
                <w:rFonts w:cs="Times New Roman"/>
              </w:rPr>
              <w:t>neturi daryti įtakos naudotojams ir atvirkščiai</w:t>
            </w:r>
            <w:r w:rsidRPr="00BA4E49">
              <w:rPr>
                <w:rFonts w:cs="Times New Roman"/>
              </w:rPr>
              <w:t>).</w:t>
            </w:r>
          </w:p>
        </w:tc>
      </w:tr>
    </w:tbl>
    <w:p w14:paraId="74558D57" w14:textId="77777777" w:rsidR="0089427C" w:rsidRPr="00BA4E49" w:rsidRDefault="0089427C" w:rsidP="00FB4133">
      <w:pPr>
        <w:contextualSpacing/>
        <w:rPr>
          <w:rFonts w:eastAsiaTheme="majorEastAsia" w:cs="Times New Roman"/>
          <w:b/>
          <w:sz w:val="28"/>
          <w:szCs w:val="26"/>
        </w:rPr>
      </w:pPr>
      <w:bookmarkStart w:id="412" w:name="_Toc534665921"/>
      <w:bookmarkStart w:id="413" w:name="_Toc530992299"/>
      <w:bookmarkStart w:id="414" w:name="_Toc531871613"/>
      <w:bookmarkEnd w:id="412"/>
    </w:p>
    <w:p w14:paraId="111C29B6" w14:textId="77777777" w:rsidR="006D56EA" w:rsidRPr="00BA4E49" w:rsidRDefault="006D56EA" w:rsidP="00E41EE8">
      <w:pPr>
        <w:pStyle w:val="Antrat2"/>
      </w:pPr>
      <w:bookmarkStart w:id="415" w:name="_Toc3494702"/>
      <w:bookmarkStart w:id="416" w:name="_Toc15551532"/>
      <w:r w:rsidRPr="00BA4E49">
        <w:t>Reikalavimai ergonomikai ir naudotojo sąsajai</w:t>
      </w:r>
      <w:bookmarkEnd w:id="413"/>
      <w:bookmarkEnd w:id="414"/>
      <w:bookmarkEnd w:id="415"/>
      <w:bookmarkEnd w:id="416"/>
    </w:p>
    <w:p w14:paraId="0078DC33" w14:textId="0F860E69" w:rsidR="001B6F51" w:rsidRPr="004F3099" w:rsidRDefault="001B6F51"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4</w:t>
      </w:r>
      <w:r w:rsidR="00115810" w:rsidRPr="004F3099">
        <w:rPr>
          <w:color w:val="auto"/>
        </w:rPr>
        <w:fldChar w:fldCharType="end"/>
      </w:r>
      <w:r w:rsidR="00CB2BE1">
        <w:rPr>
          <w:color w:val="auto"/>
        </w:rPr>
        <w:t>9</w:t>
      </w:r>
      <w:r w:rsidRPr="00BA4E49">
        <w:rPr>
          <w:color w:val="auto"/>
        </w:rPr>
        <w:t>.</w:t>
      </w:r>
      <w:r w:rsidRPr="004F3099">
        <w:rPr>
          <w:color w:val="auto"/>
        </w:rPr>
        <w:t xml:space="preserve"> Reikalavimai ergonomikai ir naudotojo sąsajai</w:t>
      </w:r>
    </w:p>
    <w:tbl>
      <w:tblPr>
        <w:tblStyle w:val="CV13"/>
        <w:tblW w:w="9634" w:type="dxa"/>
        <w:tblLook w:val="04A0" w:firstRow="1" w:lastRow="0" w:firstColumn="1" w:lastColumn="0" w:noHBand="0" w:noVBand="1"/>
      </w:tblPr>
      <w:tblGrid>
        <w:gridCol w:w="939"/>
        <w:gridCol w:w="8695"/>
      </w:tblGrid>
      <w:tr w:rsidR="00BA4E49" w:rsidRPr="00BA4E49" w14:paraId="742E598B" w14:textId="77777777" w:rsidTr="007E123A">
        <w:trPr>
          <w:tblHeader/>
        </w:trPr>
        <w:tc>
          <w:tcPr>
            <w:tcW w:w="934" w:type="dxa"/>
            <w:shd w:val="clear" w:color="auto" w:fill="D9D9D9" w:themeFill="background1" w:themeFillShade="D9"/>
          </w:tcPr>
          <w:p w14:paraId="37A44308" w14:textId="77777777" w:rsidR="006D56EA" w:rsidRPr="00BA4E49" w:rsidRDefault="006D56EA" w:rsidP="00FB4133">
            <w:pPr>
              <w:spacing w:after="0" w:line="240" w:lineRule="auto"/>
              <w:rPr>
                <w:rFonts w:cs="Times New Roman"/>
                <w:b/>
              </w:rPr>
            </w:pPr>
            <w:r w:rsidRPr="00BA4E49">
              <w:rPr>
                <w:rFonts w:cs="Times New Roman"/>
                <w:b/>
              </w:rPr>
              <w:t>ID</w:t>
            </w:r>
          </w:p>
        </w:tc>
        <w:tc>
          <w:tcPr>
            <w:tcW w:w="8652" w:type="dxa"/>
            <w:shd w:val="clear" w:color="auto" w:fill="D9D9D9" w:themeFill="background1" w:themeFillShade="D9"/>
          </w:tcPr>
          <w:p w14:paraId="33AC4DB8"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47782F2B" w14:textId="77777777" w:rsidTr="007E123A">
        <w:tc>
          <w:tcPr>
            <w:tcW w:w="934" w:type="dxa"/>
          </w:tcPr>
          <w:p w14:paraId="312E1133"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4F5693FD" w14:textId="29D478CE" w:rsidR="006D56EA" w:rsidRPr="00BA4E49" w:rsidRDefault="000A07E6" w:rsidP="00FB4133">
            <w:pPr>
              <w:spacing w:after="0" w:line="240" w:lineRule="auto"/>
              <w:rPr>
                <w:rFonts w:cs="Times New Roman"/>
              </w:rPr>
            </w:pPr>
            <w:r w:rsidRPr="00BA4E49">
              <w:rPr>
                <w:rFonts w:cs="Times New Roman"/>
              </w:rPr>
              <w:t xml:space="preserve">VIPVIS </w:t>
            </w:r>
            <w:r>
              <w:rPr>
                <w:rFonts w:cs="Times New Roman"/>
              </w:rPr>
              <w:t>personalizuota IT paslaugų gavėjo ir vieša naudotojų sritys</w:t>
            </w:r>
            <w:r w:rsidRPr="00BA4E49">
              <w:rPr>
                <w:rFonts w:cs="Times New Roman"/>
              </w:rPr>
              <w:t xml:space="preserve"> </w:t>
            </w:r>
            <w:r>
              <w:rPr>
                <w:rFonts w:cs="Times New Roman"/>
              </w:rPr>
              <w:t xml:space="preserve">privalo </w:t>
            </w:r>
            <w:r w:rsidR="006D56EA" w:rsidRPr="00BA4E49">
              <w:rPr>
                <w:rFonts w:cs="Times New Roman"/>
              </w:rPr>
              <w:t>būti lietuvių kalba.</w:t>
            </w:r>
            <w:r w:rsidR="001B6F51" w:rsidRPr="00BA4E49">
              <w:rPr>
                <w:rFonts w:cs="Times New Roman"/>
              </w:rPr>
              <w:t xml:space="preserve"> Kitų VIPVIS naudotojų</w:t>
            </w:r>
            <w:r w:rsidR="007851A7" w:rsidRPr="00BA4E49">
              <w:rPr>
                <w:rFonts w:cs="Times New Roman"/>
              </w:rPr>
              <w:t xml:space="preserve"> sąsaj</w:t>
            </w:r>
            <w:r w:rsidR="00CB716F">
              <w:rPr>
                <w:rFonts w:cs="Times New Roman"/>
              </w:rPr>
              <w:t>os</w:t>
            </w:r>
            <w:r w:rsidR="007851A7" w:rsidRPr="00BA4E49">
              <w:rPr>
                <w:rFonts w:cs="Times New Roman"/>
              </w:rPr>
              <w:t xml:space="preserve"> </w:t>
            </w:r>
            <w:r w:rsidR="00CB716F">
              <w:rPr>
                <w:rFonts w:cs="Times New Roman"/>
              </w:rPr>
              <w:t>gali būti</w:t>
            </w:r>
            <w:r w:rsidR="00CB716F" w:rsidRPr="00BA4E49">
              <w:rPr>
                <w:rFonts w:cs="Times New Roman"/>
              </w:rPr>
              <w:t xml:space="preserve"> </w:t>
            </w:r>
            <w:r w:rsidR="007851A7" w:rsidRPr="00BA4E49">
              <w:rPr>
                <w:rFonts w:cs="Times New Roman"/>
              </w:rPr>
              <w:t xml:space="preserve">lietuvių </w:t>
            </w:r>
            <w:r w:rsidR="00CB716F">
              <w:rPr>
                <w:rFonts w:cs="Times New Roman"/>
              </w:rPr>
              <w:t xml:space="preserve">arba anglų </w:t>
            </w:r>
            <w:r w:rsidR="007851A7" w:rsidRPr="00BA4E49">
              <w:rPr>
                <w:rFonts w:cs="Times New Roman"/>
              </w:rPr>
              <w:t>kalba.</w:t>
            </w:r>
          </w:p>
        </w:tc>
      </w:tr>
      <w:tr w:rsidR="00BA4E49" w:rsidRPr="00BA4E49" w14:paraId="1BC28D51" w14:textId="77777777" w:rsidTr="007E123A">
        <w:tc>
          <w:tcPr>
            <w:tcW w:w="934" w:type="dxa"/>
          </w:tcPr>
          <w:p w14:paraId="68B671CA"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3A38452C" w14:textId="4F407805" w:rsidR="006D56EA" w:rsidRPr="00BA4E49" w:rsidRDefault="001B6F51" w:rsidP="00FB4133">
            <w:pPr>
              <w:spacing w:after="0" w:line="240" w:lineRule="auto"/>
              <w:rPr>
                <w:rFonts w:cs="Times New Roman"/>
              </w:rPr>
            </w:pPr>
            <w:r w:rsidRPr="00BA4E49">
              <w:rPr>
                <w:rFonts w:cs="Times New Roman"/>
              </w:rPr>
              <w:t>VIPVIS</w:t>
            </w:r>
            <w:r w:rsidR="006D56EA" w:rsidRPr="00BA4E49">
              <w:rPr>
                <w:rFonts w:cs="Times New Roman"/>
              </w:rPr>
              <w:t xml:space="preserve"> </w:t>
            </w:r>
            <w:r w:rsidR="009F29DA">
              <w:rPr>
                <w:rFonts w:cs="Times New Roman"/>
              </w:rPr>
              <w:t>personalizuot</w:t>
            </w:r>
            <w:r w:rsidR="00AB667F">
              <w:rPr>
                <w:rFonts w:cs="Times New Roman"/>
              </w:rPr>
              <w:t>a</w:t>
            </w:r>
            <w:r w:rsidR="009F29DA">
              <w:rPr>
                <w:rFonts w:cs="Times New Roman"/>
              </w:rPr>
              <w:t xml:space="preserve"> </w:t>
            </w:r>
            <w:r w:rsidR="00BE49FB">
              <w:rPr>
                <w:rFonts w:cs="Times New Roman"/>
              </w:rPr>
              <w:t>IT paslaugų gavėj</w:t>
            </w:r>
            <w:r w:rsidR="00AB667F">
              <w:rPr>
                <w:rFonts w:cs="Times New Roman"/>
              </w:rPr>
              <w:t>o</w:t>
            </w:r>
            <w:r w:rsidR="00BE49FB">
              <w:rPr>
                <w:rFonts w:cs="Times New Roman"/>
              </w:rPr>
              <w:t xml:space="preserve"> ir vieša naudotojų srit</w:t>
            </w:r>
            <w:r w:rsidR="00BD3033">
              <w:rPr>
                <w:rFonts w:cs="Times New Roman"/>
              </w:rPr>
              <w:t>ys</w:t>
            </w:r>
            <w:r w:rsidR="009D1B46" w:rsidRPr="00BA4E49">
              <w:rPr>
                <w:rFonts w:cs="Times New Roman"/>
              </w:rPr>
              <w:t xml:space="preserve"> </w:t>
            </w:r>
            <w:r w:rsidR="006D56EA" w:rsidRPr="00BA4E49">
              <w:rPr>
                <w:rFonts w:cs="Times New Roman"/>
              </w:rPr>
              <w:t>turi veikti vienodu funkcionalumu ir būti patogi naudoti skirtingų ekranų dydžių įrenginiuose (angl.</w:t>
            </w:r>
            <w:r w:rsidR="006D56EA" w:rsidRPr="004F3099">
              <w:t xml:space="preserve"> responsive design</w:t>
            </w:r>
            <w:r w:rsidRPr="00BA4E49">
              <w:rPr>
                <w:rFonts w:cs="Times New Roman"/>
              </w:rPr>
              <w:t>)</w:t>
            </w:r>
            <w:r w:rsidR="00AB667F">
              <w:rPr>
                <w:rFonts w:cs="Times New Roman"/>
              </w:rPr>
              <w:t xml:space="preserve"> pagal su IVPK suderintą apimtį.</w:t>
            </w:r>
          </w:p>
        </w:tc>
      </w:tr>
      <w:tr w:rsidR="00BA4E49" w:rsidRPr="00BA4E49" w14:paraId="5CD37E1B" w14:textId="77777777" w:rsidTr="007E123A">
        <w:tc>
          <w:tcPr>
            <w:tcW w:w="934" w:type="dxa"/>
          </w:tcPr>
          <w:p w14:paraId="11B41839"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4511F43C" w14:textId="77777777" w:rsidR="006D56EA" w:rsidRPr="00BA4E49" w:rsidRDefault="001B6F51" w:rsidP="00FB4133">
            <w:pPr>
              <w:spacing w:after="0" w:line="240" w:lineRule="auto"/>
              <w:rPr>
                <w:rFonts w:cs="Times New Roman"/>
              </w:rPr>
            </w:pPr>
            <w:r w:rsidRPr="00BA4E49">
              <w:rPr>
                <w:rFonts w:cs="Times New Roman"/>
              </w:rPr>
              <w:t>VIPVIS</w:t>
            </w:r>
            <w:r w:rsidR="006D56EA" w:rsidRPr="00BA4E49">
              <w:rPr>
                <w:rFonts w:cs="Times New Roman"/>
              </w:rPr>
              <w:t xml:space="preserve"> turi korektiškai veikti su 3 populiariausiomis interneto naršyklėmis Europoje. Šaltinis: </w:t>
            </w:r>
            <w:hyperlink r:id="rId16" w:history="1">
              <w:r w:rsidR="006D56EA" w:rsidRPr="004F3099">
                <w:rPr>
                  <w:u w:val="single"/>
                </w:rPr>
                <w:t>http://gs.statcounter.com/browser-market-share/all/europe</w:t>
              </w:r>
            </w:hyperlink>
            <w:r w:rsidRPr="00BA4E49">
              <w:rPr>
                <w:rFonts w:cs="Times New Roman"/>
              </w:rPr>
              <w:t>.</w:t>
            </w:r>
          </w:p>
        </w:tc>
      </w:tr>
      <w:tr w:rsidR="00BA4E49" w:rsidRPr="00BA4E49" w14:paraId="57155479" w14:textId="77777777" w:rsidTr="007E123A">
        <w:tc>
          <w:tcPr>
            <w:tcW w:w="934" w:type="dxa"/>
          </w:tcPr>
          <w:p w14:paraId="3899C99F"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7ED89D3E" w14:textId="77777777" w:rsidR="006D56EA" w:rsidRPr="00BA4E49" w:rsidRDefault="001B6F51" w:rsidP="00FB4133">
            <w:pPr>
              <w:spacing w:after="0" w:line="240" w:lineRule="auto"/>
              <w:rPr>
                <w:rFonts w:cs="Times New Roman"/>
              </w:rPr>
            </w:pPr>
            <w:r w:rsidRPr="00BA4E49">
              <w:rPr>
                <w:rFonts w:cs="Times New Roman"/>
              </w:rPr>
              <w:t>VIPVIS dalys, skirtos VIPVIS</w:t>
            </w:r>
            <w:r w:rsidR="006D56EA" w:rsidRPr="00BA4E49">
              <w:rPr>
                <w:rFonts w:cs="Times New Roman"/>
              </w:rPr>
              <w:t xml:space="preserve"> administratoriams</w:t>
            </w:r>
            <w:r w:rsidR="00FB0576" w:rsidRPr="00BA4E49">
              <w:rPr>
                <w:rFonts w:cs="Times New Roman"/>
              </w:rPr>
              <w:t>,</w:t>
            </w:r>
            <w:r w:rsidR="006D56EA" w:rsidRPr="00BA4E49">
              <w:rPr>
                <w:rFonts w:cs="Times New Roman"/>
              </w:rPr>
              <w:t xml:space="preserve"> gali reikalauti papildomos programinės įrangos diegimo į darbo vietas ir turi būti galimybė jomis naudotis iš Windows</w:t>
            </w:r>
            <w:r w:rsidRPr="00BA4E49">
              <w:rPr>
                <w:rFonts w:cs="Times New Roman"/>
              </w:rPr>
              <w:t xml:space="preserve"> operacinės sistemos</w:t>
            </w:r>
            <w:r w:rsidR="006D56EA" w:rsidRPr="00BA4E49">
              <w:rPr>
                <w:rFonts w:cs="Times New Roman"/>
              </w:rPr>
              <w:t xml:space="preserve"> aplinkos. </w:t>
            </w:r>
            <w:r w:rsidR="006D56EA" w:rsidRPr="00BA4E49">
              <w:t>Jei yra reikalinga ir diegėjas pateikia papildomą programinę</w:t>
            </w:r>
            <w:r w:rsidRPr="00BA4E49">
              <w:t xml:space="preserve"> įrangą, tai turi būti galimybė</w:t>
            </w:r>
            <w:r w:rsidR="006D56EA" w:rsidRPr="00BA4E49">
              <w:t xml:space="preserve"> ja naudotis</w:t>
            </w:r>
            <w:r w:rsidRPr="00BA4E49">
              <w:t xml:space="preserve"> VIPVIS naudotojo darbo vietoje.</w:t>
            </w:r>
          </w:p>
        </w:tc>
      </w:tr>
      <w:tr w:rsidR="00BA4E49" w:rsidRPr="00BA4E49" w14:paraId="7C90BA26" w14:textId="77777777" w:rsidTr="007E123A">
        <w:tc>
          <w:tcPr>
            <w:tcW w:w="934" w:type="dxa"/>
          </w:tcPr>
          <w:p w14:paraId="68569706"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5CEC9EB0" w14:textId="77777777" w:rsidR="006D56EA" w:rsidRPr="00BA4E49" w:rsidRDefault="001B6F51" w:rsidP="00FB4133">
            <w:pPr>
              <w:spacing w:after="0" w:line="240" w:lineRule="auto"/>
              <w:rPr>
                <w:rFonts w:cs="Times New Roman"/>
              </w:rPr>
            </w:pPr>
            <w:r w:rsidRPr="00BA4E49">
              <w:rPr>
                <w:rFonts w:cs="Times New Roman"/>
              </w:rPr>
              <w:t>VIPVIS</w:t>
            </w:r>
            <w:r w:rsidR="006D56EA" w:rsidRPr="00BA4E49">
              <w:rPr>
                <w:rFonts w:cs="Times New Roman"/>
              </w:rPr>
              <w:t xml:space="preserve"> naudotojo sąsaja turi pateikti informaciją pagal Lietuvos raštvedybos ir bendras regionines taisykles (kablelis naudojamas kaip dešimtainis skirtukas, savaitė prasideda pirmadieniu, naudojami lietuviški savaitės dienų, mėnesių pavadinimai, naudojama 24 valandų paros laiko skalė, datos formatas yy</w:t>
            </w:r>
            <w:r w:rsidRPr="00BA4E49">
              <w:rPr>
                <w:rFonts w:cs="Times New Roman"/>
              </w:rPr>
              <w:t>yy-mm-dd, kabutės „“ ir pan.)</w:t>
            </w:r>
            <w:r w:rsidR="006D56EA" w:rsidRPr="00BA4E49">
              <w:rPr>
                <w:rFonts w:cs="Times New Roman"/>
              </w:rPr>
              <w:t>.</w:t>
            </w:r>
          </w:p>
        </w:tc>
      </w:tr>
      <w:tr w:rsidR="00BA4E49" w:rsidRPr="00BA4E49" w14:paraId="4FCCD99A" w14:textId="77777777" w:rsidTr="007E123A">
        <w:tc>
          <w:tcPr>
            <w:tcW w:w="934" w:type="dxa"/>
          </w:tcPr>
          <w:p w14:paraId="57423971"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22A284C9" w14:textId="77777777" w:rsidR="006D56EA" w:rsidRPr="00BA4E49" w:rsidRDefault="001B6F51" w:rsidP="00FB4133">
            <w:pPr>
              <w:spacing w:after="0" w:line="240" w:lineRule="auto"/>
              <w:rPr>
                <w:rFonts w:cs="Times New Roman"/>
              </w:rPr>
            </w:pPr>
            <w:r w:rsidRPr="00BA4E49">
              <w:rPr>
                <w:rFonts w:cs="Times New Roman"/>
              </w:rPr>
              <w:t>VIPVIS</w:t>
            </w:r>
            <w:r w:rsidR="006D56EA" w:rsidRPr="00BA4E49">
              <w:rPr>
                <w:rFonts w:cs="Times New Roman"/>
              </w:rPr>
              <w:t xml:space="preserve"> turi korektiškai veikti duomenų rūšiavimas pagal </w:t>
            </w:r>
            <w:r w:rsidR="007851A7" w:rsidRPr="00BA4E49">
              <w:rPr>
                <w:rFonts w:cs="Times New Roman"/>
              </w:rPr>
              <w:t>l</w:t>
            </w:r>
            <w:r w:rsidRPr="00BA4E49">
              <w:rPr>
                <w:rFonts w:cs="Times New Roman"/>
              </w:rPr>
              <w:t>ietuvių kalbos abėcėlę.</w:t>
            </w:r>
          </w:p>
        </w:tc>
      </w:tr>
      <w:tr w:rsidR="00BA4E49" w:rsidRPr="00BA4E49" w14:paraId="37F137CA" w14:textId="77777777" w:rsidTr="007E123A">
        <w:tc>
          <w:tcPr>
            <w:tcW w:w="934" w:type="dxa"/>
          </w:tcPr>
          <w:p w14:paraId="00C4C6D6"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180CA3B6" w14:textId="0DBB31B5" w:rsidR="006D56EA" w:rsidRPr="00BA4E49" w:rsidRDefault="001B6F51" w:rsidP="00FB4133">
            <w:pPr>
              <w:spacing w:after="0" w:line="240" w:lineRule="auto"/>
              <w:rPr>
                <w:rFonts w:cs="Times New Roman"/>
              </w:rPr>
            </w:pPr>
            <w:r w:rsidRPr="00BA4E49">
              <w:rPr>
                <w:rFonts w:cs="Times New Roman"/>
              </w:rPr>
              <w:t>VIPVIS</w:t>
            </w:r>
            <w:r w:rsidR="006D56EA" w:rsidRPr="00BA4E49">
              <w:rPr>
                <w:rFonts w:cs="Times New Roman"/>
              </w:rPr>
              <w:t xml:space="preserve"> grafinė </w:t>
            </w:r>
            <w:r w:rsidR="00BD3033">
              <w:rPr>
                <w:rFonts w:cs="Times New Roman"/>
              </w:rPr>
              <w:t>personalizuoto IT paslaugų gavėjų ir vieša naudotojų sritys</w:t>
            </w:r>
            <w:r w:rsidR="00BD3033" w:rsidRPr="00BA4E49">
              <w:rPr>
                <w:rFonts w:cs="Times New Roman"/>
              </w:rPr>
              <w:t xml:space="preserve"> </w:t>
            </w:r>
            <w:r w:rsidR="006D56EA" w:rsidRPr="00BA4E49">
              <w:rPr>
                <w:rFonts w:cs="Times New Roman"/>
              </w:rPr>
              <w:t xml:space="preserve">sąsaja turi būti pritaikyta neįgaliesiems pagal </w:t>
            </w:r>
            <w:r w:rsidR="00E53DD2">
              <w:rPr>
                <w:rFonts w:cs="Times New Roman"/>
              </w:rPr>
              <w:t>su IVPK suderintą apimtį.</w:t>
            </w:r>
          </w:p>
        </w:tc>
      </w:tr>
      <w:tr w:rsidR="006D56EA" w:rsidRPr="00BA4E49" w14:paraId="64F71050" w14:textId="77777777" w:rsidTr="007E123A">
        <w:tc>
          <w:tcPr>
            <w:tcW w:w="934" w:type="dxa"/>
          </w:tcPr>
          <w:p w14:paraId="3BF607FA" w14:textId="77777777" w:rsidR="006D56EA" w:rsidRPr="00BA4E49" w:rsidRDefault="006D56EA" w:rsidP="00FB4133">
            <w:pPr>
              <w:numPr>
                <w:ilvl w:val="0"/>
                <w:numId w:val="2"/>
              </w:numPr>
              <w:spacing w:after="0" w:line="240" w:lineRule="auto"/>
              <w:ind w:left="360"/>
              <w:rPr>
                <w:rFonts w:cs="Times New Roman"/>
              </w:rPr>
            </w:pPr>
          </w:p>
        </w:tc>
        <w:tc>
          <w:tcPr>
            <w:tcW w:w="8652" w:type="dxa"/>
          </w:tcPr>
          <w:p w14:paraId="689CDDD5" w14:textId="616EB0A3" w:rsidR="006D56EA" w:rsidRPr="00BA4E49" w:rsidRDefault="006D56EA" w:rsidP="00FB4133">
            <w:pPr>
              <w:spacing w:after="0" w:line="240" w:lineRule="auto"/>
              <w:rPr>
                <w:rFonts w:cs="Times New Roman"/>
              </w:rPr>
            </w:pPr>
            <w:r w:rsidRPr="00BA4E49">
              <w:rPr>
                <w:rFonts w:cs="Times New Roman"/>
              </w:rPr>
              <w:t>Sistemos naudotojo sąsaja turi</w:t>
            </w:r>
            <w:r w:rsidR="001B6F51" w:rsidRPr="00BA4E49">
              <w:rPr>
                <w:rFonts w:cs="Times New Roman"/>
              </w:rPr>
              <w:t xml:space="preserve"> būti sukurta remiantis gerosiomis</w:t>
            </w:r>
            <w:r w:rsidRPr="00BA4E49">
              <w:rPr>
                <w:rFonts w:cs="Times New Roman"/>
              </w:rPr>
              <w:t xml:space="preserve"> praktikomis, </w:t>
            </w:r>
            <w:r w:rsidR="001B6F51" w:rsidRPr="00BA4E49">
              <w:rPr>
                <w:rFonts w:cs="Times New Roman"/>
              </w:rPr>
              <w:t>nurodytomis</w:t>
            </w:r>
            <w:r w:rsidRPr="00BA4E49">
              <w:rPr>
                <w:rFonts w:cs="Times New Roman"/>
              </w:rPr>
              <w:t xml:space="preserve"> ISO 9241-151 arba lygiaverčiame standarte, aprašančiame naudotojų sąsajos rekomendacijas.</w:t>
            </w:r>
          </w:p>
        </w:tc>
      </w:tr>
    </w:tbl>
    <w:p w14:paraId="7539C864" w14:textId="77777777" w:rsidR="0089427C" w:rsidRPr="00BA4E49" w:rsidRDefault="0089427C" w:rsidP="00FB4133">
      <w:pPr>
        <w:contextualSpacing/>
        <w:rPr>
          <w:rFonts w:eastAsiaTheme="majorEastAsia" w:cs="Times New Roman"/>
          <w:b/>
          <w:sz w:val="28"/>
          <w:szCs w:val="26"/>
        </w:rPr>
      </w:pPr>
      <w:bookmarkStart w:id="417" w:name="_Toc534665923"/>
      <w:bookmarkStart w:id="418" w:name="_Toc530992300"/>
      <w:bookmarkStart w:id="419" w:name="_Toc531871614"/>
      <w:bookmarkEnd w:id="417"/>
    </w:p>
    <w:p w14:paraId="44C9A3C8" w14:textId="77777777" w:rsidR="006D56EA" w:rsidRPr="00BA4E49" w:rsidRDefault="006D56EA" w:rsidP="00E41EE8">
      <w:pPr>
        <w:pStyle w:val="Antrat2"/>
      </w:pPr>
      <w:bookmarkStart w:id="420" w:name="_Toc3494703"/>
      <w:bookmarkStart w:id="421" w:name="_Toc15551533"/>
      <w:r w:rsidRPr="00BA4E49">
        <w:t xml:space="preserve">Reikalavimai </w:t>
      </w:r>
      <w:bookmarkEnd w:id="418"/>
      <w:r w:rsidRPr="00BA4E49">
        <w:t>duomenų tvarkymo priemonėms</w:t>
      </w:r>
      <w:bookmarkEnd w:id="419"/>
      <w:bookmarkEnd w:id="420"/>
      <w:bookmarkEnd w:id="421"/>
    </w:p>
    <w:p w14:paraId="069D0873" w14:textId="3022584B" w:rsidR="001B6F51" w:rsidRPr="004F3099" w:rsidRDefault="001B6F51" w:rsidP="00FB4133">
      <w:pPr>
        <w:pStyle w:val="Antrat"/>
        <w:rPr>
          <w:color w:val="auto"/>
        </w:rPr>
      </w:pPr>
      <w:r w:rsidRPr="004F3099">
        <w:rPr>
          <w:color w:val="auto"/>
        </w:rPr>
        <w:t xml:space="preserve">Lentelė </w:t>
      </w:r>
      <w:r w:rsidR="00CB2BE1">
        <w:rPr>
          <w:color w:val="auto"/>
        </w:rPr>
        <w:t>50</w:t>
      </w:r>
      <w:r w:rsidRPr="00BA4E49">
        <w:rPr>
          <w:color w:val="auto"/>
        </w:rPr>
        <w:t>.</w:t>
      </w:r>
      <w:r w:rsidRPr="004F3099">
        <w:rPr>
          <w:color w:val="auto"/>
        </w:rPr>
        <w:t xml:space="preserve"> Reikalavimai duomenų tvarkymo priemonėms</w:t>
      </w:r>
    </w:p>
    <w:tbl>
      <w:tblPr>
        <w:tblStyle w:val="CV13"/>
        <w:tblW w:w="9634" w:type="dxa"/>
        <w:tblLook w:val="04A0" w:firstRow="1" w:lastRow="0" w:firstColumn="1" w:lastColumn="0" w:noHBand="0" w:noVBand="1"/>
      </w:tblPr>
      <w:tblGrid>
        <w:gridCol w:w="925"/>
        <w:gridCol w:w="8709"/>
      </w:tblGrid>
      <w:tr w:rsidR="00BA4E49" w:rsidRPr="00BA4E49" w14:paraId="402A403E" w14:textId="77777777" w:rsidTr="00FC4461">
        <w:tc>
          <w:tcPr>
            <w:tcW w:w="925" w:type="dxa"/>
            <w:shd w:val="clear" w:color="auto" w:fill="D9D9D9" w:themeFill="background1" w:themeFillShade="D9"/>
          </w:tcPr>
          <w:p w14:paraId="5159E09E" w14:textId="77777777" w:rsidR="006D56EA" w:rsidRPr="00BA4E49" w:rsidRDefault="006D56EA" w:rsidP="00FB4133">
            <w:pPr>
              <w:spacing w:after="0" w:line="240" w:lineRule="auto"/>
              <w:rPr>
                <w:rFonts w:cs="Times New Roman"/>
                <w:b/>
              </w:rPr>
            </w:pPr>
            <w:r w:rsidRPr="00BA4E49">
              <w:rPr>
                <w:rFonts w:cs="Times New Roman"/>
                <w:b/>
              </w:rPr>
              <w:t>ID</w:t>
            </w:r>
          </w:p>
        </w:tc>
        <w:tc>
          <w:tcPr>
            <w:tcW w:w="8709" w:type="dxa"/>
            <w:shd w:val="clear" w:color="auto" w:fill="D9D9D9" w:themeFill="background1" w:themeFillShade="D9"/>
          </w:tcPr>
          <w:p w14:paraId="000AFA20"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52C3CBF3" w14:textId="77777777" w:rsidTr="00FC4461">
        <w:tc>
          <w:tcPr>
            <w:tcW w:w="925" w:type="dxa"/>
          </w:tcPr>
          <w:p w14:paraId="2FEF6138" w14:textId="77777777" w:rsidR="006D56EA" w:rsidRPr="00BA4E49" w:rsidRDefault="006D56EA" w:rsidP="00FB4133">
            <w:pPr>
              <w:numPr>
                <w:ilvl w:val="0"/>
                <w:numId w:val="2"/>
              </w:numPr>
              <w:spacing w:after="0" w:line="240" w:lineRule="auto"/>
              <w:ind w:left="360"/>
              <w:rPr>
                <w:rFonts w:cs="Times New Roman"/>
              </w:rPr>
            </w:pPr>
          </w:p>
        </w:tc>
        <w:tc>
          <w:tcPr>
            <w:tcW w:w="8709" w:type="dxa"/>
          </w:tcPr>
          <w:p w14:paraId="0D716887" w14:textId="77777777" w:rsidR="006D56EA" w:rsidRPr="00BA4E49" w:rsidRDefault="006D56EA" w:rsidP="00FB4133">
            <w:pPr>
              <w:spacing w:after="0" w:line="240" w:lineRule="auto"/>
              <w:rPr>
                <w:rFonts w:cs="Times New Roman"/>
              </w:rPr>
            </w:pPr>
            <w:r w:rsidRPr="00BA4E49">
              <w:rPr>
                <w:rFonts w:cs="Times New Roman"/>
              </w:rPr>
              <w:t xml:space="preserve">VIPVIS </w:t>
            </w:r>
            <w:r w:rsidR="00D20FDA" w:rsidRPr="00BA4E49">
              <w:rPr>
                <w:rFonts w:cs="Times New Roman"/>
              </w:rPr>
              <w:t>architektūra turi leisti sukurti</w:t>
            </w:r>
            <w:r w:rsidRPr="00BA4E49">
              <w:rPr>
                <w:rFonts w:cs="Times New Roman"/>
              </w:rPr>
              <w:t xml:space="preserve"> pilną sistemos rezervinę kopiją naudojant </w:t>
            </w:r>
            <w:r w:rsidR="00D20FDA" w:rsidRPr="00BA4E49">
              <w:rPr>
                <w:rFonts w:cs="Times New Roman"/>
              </w:rPr>
              <w:t>IVPK</w:t>
            </w:r>
            <w:r w:rsidRPr="00BA4E49">
              <w:rPr>
                <w:rFonts w:cs="Times New Roman"/>
              </w:rPr>
              <w:t xml:space="preserve"> turimą kopijavimo įrangą, įskaitant duomenis, konfigūracijos parametrus, programinį kodą ir pan.</w:t>
            </w:r>
          </w:p>
        </w:tc>
      </w:tr>
      <w:tr w:rsidR="00BA4E49" w:rsidRPr="00BA4E49" w14:paraId="35784E31" w14:textId="77777777" w:rsidTr="00FC4461">
        <w:tc>
          <w:tcPr>
            <w:tcW w:w="925" w:type="dxa"/>
          </w:tcPr>
          <w:p w14:paraId="3C73F900" w14:textId="77777777" w:rsidR="006D56EA" w:rsidRPr="00BA4E49" w:rsidRDefault="006D56EA" w:rsidP="00FB4133">
            <w:pPr>
              <w:numPr>
                <w:ilvl w:val="0"/>
                <w:numId w:val="2"/>
              </w:numPr>
              <w:spacing w:after="0" w:line="240" w:lineRule="auto"/>
              <w:ind w:left="360"/>
              <w:rPr>
                <w:rFonts w:cs="Times New Roman"/>
              </w:rPr>
            </w:pPr>
          </w:p>
        </w:tc>
        <w:tc>
          <w:tcPr>
            <w:tcW w:w="8709" w:type="dxa"/>
          </w:tcPr>
          <w:p w14:paraId="48245907" w14:textId="77777777" w:rsidR="006D56EA" w:rsidRPr="00BA4E49" w:rsidRDefault="006D56EA" w:rsidP="00FB4133">
            <w:pPr>
              <w:spacing w:after="0" w:line="240" w:lineRule="auto"/>
              <w:rPr>
                <w:rFonts w:cs="Times New Roman"/>
              </w:rPr>
            </w:pPr>
            <w:r w:rsidRPr="00BA4E49">
              <w:rPr>
                <w:rFonts w:cs="Times New Roman"/>
              </w:rPr>
              <w:t>VIPVIS architektūra turi leisti pilnai atstatyti visą sistemą iš rezervinės kopijos (duomenis, konfigūracijos parametrai, sąsajos, programinis kodas ir pan.).</w:t>
            </w:r>
          </w:p>
        </w:tc>
      </w:tr>
      <w:tr w:rsidR="00BA4E49" w:rsidRPr="00BA4E49" w14:paraId="15839769" w14:textId="77777777" w:rsidTr="00FC4461">
        <w:tc>
          <w:tcPr>
            <w:tcW w:w="925" w:type="dxa"/>
          </w:tcPr>
          <w:p w14:paraId="635C6FD0" w14:textId="77777777" w:rsidR="001D6560" w:rsidRPr="00BA4E49" w:rsidRDefault="001D6560" w:rsidP="00FB4133">
            <w:pPr>
              <w:numPr>
                <w:ilvl w:val="0"/>
                <w:numId w:val="2"/>
              </w:numPr>
              <w:spacing w:after="0" w:line="240" w:lineRule="auto"/>
              <w:ind w:left="360"/>
              <w:rPr>
                <w:rFonts w:cs="Times New Roman"/>
              </w:rPr>
            </w:pPr>
          </w:p>
        </w:tc>
        <w:tc>
          <w:tcPr>
            <w:tcW w:w="8709" w:type="dxa"/>
          </w:tcPr>
          <w:p w14:paraId="6C3A5960" w14:textId="77777777" w:rsidR="001D6560" w:rsidRPr="00BA4E49" w:rsidRDefault="001D6560" w:rsidP="00FB4133">
            <w:pPr>
              <w:spacing w:after="0" w:line="240" w:lineRule="auto"/>
              <w:rPr>
                <w:rFonts w:cs="Times New Roman"/>
              </w:rPr>
            </w:pPr>
            <w:r w:rsidRPr="00BA4E49">
              <w:rPr>
                <w:rFonts w:cs="Times New Roman"/>
              </w:rPr>
              <w:t>VIPVIS architektūra turi leisti atskirai a</w:t>
            </w:r>
            <w:r w:rsidR="00D20FDA" w:rsidRPr="00BA4E49">
              <w:rPr>
                <w:rFonts w:cs="Times New Roman"/>
              </w:rPr>
              <w:t xml:space="preserve">tkurti procesų konfigūracijas, </w:t>
            </w:r>
            <w:r w:rsidRPr="00BA4E49">
              <w:rPr>
                <w:rFonts w:cs="Times New Roman"/>
              </w:rPr>
              <w:t>parametrus, integracijų nustatymus.</w:t>
            </w:r>
          </w:p>
        </w:tc>
      </w:tr>
      <w:tr w:rsidR="00BA4E49" w:rsidRPr="00BA4E49" w14:paraId="225945A1" w14:textId="77777777" w:rsidTr="00FC4461">
        <w:tc>
          <w:tcPr>
            <w:tcW w:w="925" w:type="dxa"/>
          </w:tcPr>
          <w:p w14:paraId="74546165" w14:textId="77777777" w:rsidR="006D56EA" w:rsidRPr="00BA4E49" w:rsidRDefault="006D56EA" w:rsidP="00FB4133">
            <w:pPr>
              <w:numPr>
                <w:ilvl w:val="0"/>
                <w:numId w:val="2"/>
              </w:numPr>
              <w:spacing w:after="0" w:line="240" w:lineRule="auto"/>
              <w:ind w:left="360"/>
              <w:rPr>
                <w:rFonts w:cs="Times New Roman"/>
              </w:rPr>
            </w:pPr>
          </w:p>
        </w:tc>
        <w:tc>
          <w:tcPr>
            <w:tcW w:w="8709" w:type="dxa"/>
          </w:tcPr>
          <w:p w14:paraId="6429601E" w14:textId="77777777" w:rsidR="006D56EA" w:rsidRPr="00BA4E49" w:rsidRDefault="006D56EA" w:rsidP="00FB4133">
            <w:pPr>
              <w:spacing w:after="0" w:line="240" w:lineRule="auto"/>
              <w:rPr>
                <w:rFonts w:cs="Times New Roman"/>
              </w:rPr>
            </w:pPr>
            <w:r w:rsidRPr="00BA4E49">
              <w:rPr>
                <w:rFonts w:cs="Times New Roman"/>
              </w:rPr>
              <w:t xml:space="preserve">VIPVIS turi leisti atstatyti tik </w:t>
            </w:r>
            <w:r w:rsidR="00D20FDA" w:rsidRPr="00BA4E49">
              <w:t>duomenis ar jų nustatytą</w:t>
            </w:r>
            <w:r w:rsidRPr="00BA4E49">
              <w:t xml:space="preserve"> dalį</w:t>
            </w:r>
            <w:r w:rsidRPr="00BA4E49">
              <w:rPr>
                <w:rFonts w:cs="Times New Roman"/>
              </w:rPr>
              <w:t xml:space="preserve"> iš rezervinės kopijos (konfigūracija ir kiti parametrai tokiu atveju lieka neatstatyti</w:t>
            </w:r>
            <w:r w:rsidR="00D20FDA" w:rsidRPr="00BA4E49">
              <w:rPr>
                <w:rFonts w:cs="Times New Roman"/>
              </w:rPr>
              <w:t>).</w:t>
            </w:r>
          </w:p>
        </w:tc>
      </w:tr>
    </w:tbl>
    <w:p w14:paraId="33305F78" w14:textId="77777777" w:rsidR="006D56EA" w:rsidRPr="00BA4E49" w:rsidRDefault="006D56EA" w:rsidP="00FB4133">
      <w:pPr>
        <w:rPr>
          <w:rFonts w:cs="Times New Roman"/>
        </w:rPr>
      </w:pPr>
    </w:p>
    <w:p w14:paraId="61CB3BE2" w14:textId="77777777" w:rsidR="006D56EA" w:rsidRPr="00BA4E49" w:rsidRDefault="006D56EA" w:rsidP="00E41EE8">
      <w:pPr>
        <w:pStyle w:val="Antrat2"/>
      </w:pPr>
      <w:bookmarkStart w:id="422" w:name="_Toc531871615"/>
      <w:bookmarkStart w:id="423" w:name="_Toc3494704"/>
      <w:bookmarkStart w:id="424" w:name="_Toc15551534"/>
      <w:r w:rsidRPr="00BA4E49">
        <w:t>Reikalavimai VIPVIS naudojamos programinės įrangos licencijavimui</w:t>
      </w:r>
      <w:bookmarkEnd w:id="422"/>
      <w:bookmarkEnd w:id="423"/>
      <w:bookmarkEnd w:id="424"/>
    </w:p>
    <w:p w14:paraId="4CC53D45" w14:textId="7F570ABF" w:rsidR="00BD53E3" w:rsidRPr="004F3099" w:rsidRDefault="00D20FDA" w:rsidP="00FB4133">
      <w:pPr>
        <w:pStyle w:val="Antrat"/>
        <w:rPr>
          <w:color w:val="auto"/>
        </w:rPr>
      </w:pPr>
      <w:bookmarkStart w:id="425" w:name="_Ref973419"/>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51</w:t>
      </w:r>
      <w:r w:rsidR="00115810" w:rsidRPr="004F3099">
        <w:rPr>
          <w:color w:val="auto"/>
        </w:rPr>
        <w:fldChar w:fldCharType="end"/>
      </w:r>
      <w:r w:rsidR="00BD53E3" w:rsidRPr="00BA4E49">
        <w:rPr>
          <w:color w:val="auto"/>
        </w:rPr>
        <w:t>.</w:t>
      </w:r>
      <w:r w:rsidR="00BD53E3" w:rsidRPr="004F3099">
        <w:rPr>
          <w:color w:val="auto"/>
        </w:rPr>
        <w:t xml:space="preserve"> Reikalavimai licencijavimui</w:t>
      </w:r>
      <w:bookmarkEnd w:id="425"/>
    </w:p>
    <w:tbl>
      <w:tblPr>
        <w:tblStyle w:val="CV13"/>
        <w:tblW w:w="9634" w:type="dxa"/>
        <w:tblLook w:val="04A0" w:firstRow="1" w:lastRow="0" w:firstColumn="1" w:lastColumn="0" w:noHBand="0" w:noVBand="1"/>
      </w:tblPr>
      <w:tblGrid>
        <w:gridCol w:w="838"/>
        <w:gridCol w:w="8796"/>
      </w:tblGrid>
      <w:tr w:rsidR="00BA4E49" w:rsidRPr="00BA4E49" w14:paraId="17EBA2BC" w14:textId="77777777" w:rsidTr="007E123A">
        <w:trPr>
          <w:tblHeader/>
        </w:trPr>
        <w:tc>
          <w:tcPr>
            <w:tcW w:w="838" w:type="dxa"/>
            <w:shd w:val="clear" w:color="auto" w:fill="D9D9D9" w:themeFill="background1" w:themeFillShade="D9"/>
          </w:tcPr>
          <w:p w14:paraId="45CC56AF" w14:textId="77777777" w:rsidR="006D56EA" w:rsidRPr="00BA4E49" w:rsidRDefault="006D56EA" w:rsidP="00FB4133">
            <w:pPr>
              <w:spacing w:after="0" w:line="240" w:lineRule="auto"/>
              <w:rPr>
                <w:rFonts w:cs="Times New Roman"/>
                <w:b/>
              </w:rPr>
            </w:pPr>
            <w:r w:rsidRPr="00BA4E49">
              <w:rPr>
                <w:rFonts w:cs="Times New Roman"/>
                <w:b/>
              </w:rPr>
              <w:t>ID</w:t>
            </w:r>
          </w:p>
        </w:tc>
        <w:tc>
          <w:tcPr>
            <w:tcW w:w="8796" w:type="dxa"/>
            <w:shd w:val="clear" w:color="auto" w:fill="D9D9D9" w:themeFill="background1" w:themeFillShade="D9"/>
          </w:tcPr>
          <w:p w14:paraId="4B265084" w14:textId="77777777" w:rsidR="006D56EA" w:rsidRPr="00BA4E49" w:rsidRDefault="006D56EA" w:rsidP="00FB4133">
            <w:pPr>
              <w:spacing w:after="0" w:line="240" w:lineRule="auto"/>
              <w:rPr>
                <w:rFonts w:cs="Times New Roman"/>
                <w:b/>
              </w:rPr>
            </w:pPr>
            <w:r w:rsidRPr="00BA4E49">
              <w:rPr>
                <w:rFonts w:cs="Times New Roman"/>
                <w:b/>
              </w:rPr>
              <w:t>Reikalavimas</w:t>
            </w:r>
          </w:p>
        </w:tc>
      </w:tr>
      <w:tr w:rsidR="00BA4E49" w:rsidRPr="00BA4E49" w14:paraId="681453CF" w14:textId="77777777" w:rsidTr="007E123A">
        <w:tc>
          <w:tcPr>
            <w:tcW w:w="838" w:type="dxa"/>
          </w:tcPr>
          <w:p w14:paraId="45CEC46A" w14:textId="77777777" w:rsidR="006D56EA" w:rsidRPr="00BA4E49" w:rsidRDefault="006D56EA" w:rsidP="00FB4133">
            <w:pPr>
              <w:numPr>
                <w:ilvl w:val="0"/>
                <w:numId w:val="2"/>
              </w:numPr>
              <w:spacing w:after="0" w:line="240" w:lineRule="auto"/>
              <w:ind w:left="360"/>
              <w:rPr>
                <w:rFonts w:cs="Times New Roman"/>
              </w:rPr>
            </w:pPr>
          </w:p>
        </w:tc>
        <w:tc>
          <w:tcPr>
            <w:tcW w:w="8796" w:type="dxa"/>
          </w:tcPr>
          <w:p w14:paraId="2851E03D" w14:textId="77777777" w:rsidR="006D56EA" w:rsidRPr="00BA4E49" w:rsidRDefault="00D20FDA" w:rsidP="00FB4133">
            <w:pPr>
              <w:spacing w:after="0" w:line="240" w:lineRule="auto"/>
              <w:rPr>
                <w:rFonts w:cs="Times New Roman"/>
              </w:rPr>
            </w:pPr>
            <w:r w:rsidRPr="00BA4E49">
              <w:rPr>
                <w:rFonts w:cs="Times New Roman"/>
              </w:rPr>
              <w:t>VIPVIS</w:t>
            </w:r>
            <w:r w:rsidR="006D56EA" w:rsidRPr="00BA4E49">
              <w:rPr>
                <w:rFonts w:cs="Times New Roman"/>
              </w:rPr>
              <w:t xml:space="preserve"> apdorojamos informacijos apimtys neturi būti ribojamos Diegėjo</w:t>
            </w:r>
            <w:r w:rsidR="006D56EA" w:rsidRPr="00BA4E49">
              <w:t xml:space="preserve"> suteiktomis licencijomis ar kitomis jo suteiktomis priemonėmis.</w:t>
            </w:r>
          </w:p>
        </w:tc>
      </w:tr>
      <w:tr w:rsidR="00BA4E49" w:rsidRPr="00BA4E49" w14:paraId="0178761A" w14:textId="77777777" w:rsidTr="007E123A">
        <w:tc>
          <w:tcPr>
            <w:tcW w:w="838" w:type="dxa"/>
          </w:tcPr>
          <w:p w14:paraId="6EE00942" w14:textId="77777777" w:rsidR="006D56EA" w:rsidRPr="00BA4E49" w:rsidRDefault="006D56EA" w:rsidP="00FB4133">
            <w:pPr>
              <w:numPr>
                <w:ilvl w:val="0"/>
                <w:numId w:val="2"/>
              </w:numPr>
              <w:spacing w:after="0" w:line="240" w:lineRule="auto"/>
              <w:ind w:left="360"/>
              <w:rPr>
                <w:rFonts w:cs="Times New Roman"/>
              </w:rPr>
            </w:pPr>
          </w:p>
        </w:tc>
        <w:tc>
          <w:tcPr>
            <w:tcW w:w="8796" w:type="dxa"/>
          </w:tcPr>
          <w:p w14:paraId="23D019BF" w14:textId="77777777" w:rsidR="006D56EA" w:rsidRPr="00BA4E49" w:rsidRDefault="006D56EA" w:rsidP="00FB4133">
            <w:pPr>
              <w:spacing w:after="0" w:line="240" w:lineRule="auto"/>
              <w:rPr>
                <w:rFonts w:cs="Times New Roman"/>
              </w:rPr>
            </w:pPr>
            <w:r w:rsidRPr="00BA4E49">
              <w:rPr>
                <w:rFonts w:cs="Times New Roman"/>
              </w:rPr>
              <w:t xml:space="preserve">Teikiamos </w:t>
            </w:r>
            <w:r w:rsidR="00D20FDA" w:rsidRPr="00BA4E49">
              <w:rPr>
                <w:rFonts w:cs="Times New Roman"/>
              </w:rPr>
              <w:t>VIPVIS</w:t>
            </w:r>
            <w:r w:rsidRPr="00BA4E49">
              <w:rPr>
                <w:rFonts w:cs="Times New Roman"/>
              </w:rPr>
              <w:t xml:space="preserve"> veikimui reikalingos licencijos</w:t>
            </w:r>
            <w:r w:rsidR="001D6560" w:rsidRPr="00BA4E49">
              <w:rPr>
                <w:rFonts w:cs="Times New Roman"/>
              </w:rPr>
              <w:t xml:space="preserve"> ir sertifikatai (pvz.</w:t>
            </w:r>
            <w:r w:rsidR="00064943" w:rsidRPr="00BA4E49">
              <w:rPr>
                <w:rFonts w:cs="Times New Roman"/>
              </w:rPr>
              <w:t>,</w:t>
            </w:r>
            <w:r w:rsidR="001D6560" w:rsidRPr="00BA4E49">
              <w:rPr>
                <w:rFonts w:cs="Times New Roman"/>
              </w:rPr>
              <w:t xml:space="preserve"> SSL</w:t>
            </w:r>
            <w:r w:rsidR="00A65A31" w:rsidRPr="00BA4E49">
              <w:rPr>
                <w:rFonts w:cs="Times New Roman"/>
              </w:rPr>
              <w:t xml:space="preserve"> sertifikatas</w:t>
            </w:r>
            <w:r w:rsidR="001D6560" w:rsidRPr="00BA4E49">
              <w:rPr>
                <w:rFonts w:cs="Times New Roman"/>
              </w:rPr>
              <w:t>)</w:t>
            </w:r>
            <w:r w:rsidRPr="00BA4E49">
              <w:rPr>
                <w:rFonts w:cs="Times New Roman"/>
              </w:rPr>
              <w:t xml:space="preserve"> turi būti nuolatin</w:t>
            </w:r>
            <w:r w:rsidR="00A65A31" w:rsidRPr="00BA4E49">
              <w:rPr>
                <w:rFonts w:cs="Times New Roman"/>
              </w:rPr>
              <w:t>iai</w:t>
            </w:r>
            <w:r w:rsidR="00FE429F" w:rsidRPr="00BA4E49">
              <w:rPr>
                <w:rFonts w:cs="Times New Roman"/>
              </w:rPr>
              <w:t xml:space="preserve"> arba </w:t>
            </w:r>
            <w:r w:rsidR="00A65A31" w:rsidRPr="00BA4E49">
              <w:rPr>
                <w:rFonts w:cs="Times New Roman"/>
              </w:rPr>
              <w:t xml:space="preserve">galiojantys </w:t>
            </w:r>
            <w:r w:rsidR="00FE429F" w:rsidRPr="00BA4E49">
              <w:rPr>
                <w:rFonts w:cs="Times New Roman"/>
              </w:rPr>
              <w:t>ne trumpiau kaip 36 mėn. nuo VIPVIS sukūr</w:t>
            </w:r>
            <w:r w:rsidR="00D20FDA" w:rsidRPr="00BA4E49">
              <w:rPr>
                <w:rFonts w:cs="Times New Roman"/>
              </w:rPr>
              <w:t>imo ir diegimo projekto pabaigos</w:t>
            </w:r>
            <w:r w:rsidR="00FE429F" w:rsidRPr="00BA4E49">
              <w:rPr>
                <w:rFonts w:cs="Times New Roman"/>
              </w:rPr>
              <w:t>.</w:t>
            </w:r>
          </w:p>
        </w:tc>
      </w:tr>
      <w:tr w:rsidR="00BA4E49" w:rsidRPr="00BA4E49" w14:paraId="58767CF0" w14:textId="77777777" w:rsidTr="007E123A">
        <w:tc>
          <w:tcPr>
            <w:tcW w:w="838" w:type="dxa"/>
          </w:tcPr>
          <w:p w14:paraId="05578264" w14:textId="77777777" w:rsidR="007D7D30" w:rsidRPr="00BA4E49" w:rsidRDefault="007D7D30" w:rsidP="00FB4133">
            <w:pPr>
              <w:numPr>
                <w:ilvl w:val="0"/>
                <w:numId w:val="2"/>
              </w:numPr>
              <w:spacing w:after="0" w:line="240" w:lineRule="auto"/>
              <w:ind w:left="360"/>
              <w:rPr>
                <w:rFonts w:cs="Times New Roman"/>
              </w:rPr>
            </w:pPr>
          </w:p>
        </w:tc>
        <w:tc>
          <w:tcPr>
            <w:tcW w:w="8796" w:type="dxa"/>
          </w:tcPr>
          <w:p w14:paraId="0931D9A0" w14:textId="77777777" w:rsidR="007D7D30" w:rsidRPr="00BA4E49" w:rsidRDefault="000D1B0B" w:rsidP="00FB4133">
            <w:pPr>
              <w:spacing w:after="0" w:line="240" w:lineRule="auto"/>
              <w:rPr>
                <w:rFonts w:cs="Times New Roman"/>
              </w:rPr>
            </w:pPr>
            <w:r w:rsidRPr="00BA4E49">
              <w:rPr>
                <w:rFonts w:cs="Times New Roman"/>
              </w:rPr>
              <w:t>Reikalingos licencijos turi apimti gamintojo aptarnavimą (įskaitant naujinimus) ne trumpiau kaip 36 mėn.</w:t>
            </w:r>
          </w:p>
        </w:tc>
      </w:tr>
      <w:tr w:rsidR="00BA4E49" w:rsidRPr="00BA4E49" w14:paraId="6922CADF" w14:textId="77777777" w:rsidTr="007E123A">
        <w:tc>
          <w:tcPr>
            <w:tcW w:w="838" w:type="dxa"/>
          </w:tcPr>
          <w:p w14:paraId="54A3EB65" w14:textId="77777777" w:rsidR="006D56EA" w:rsidRPr="00BA4E49" w:rsidRDefault="006D56EA" w:rsidP="00FB4133">
            <w:pPr>
              <w:numPr>
                <w:ilvl w:val="0"/>
                <w:numId w:val="2"/>
              </w:numPr>
              <w:spacing w:after="0" w:line="240" w:lineRule="auto"/>
              <w:ind w:left="360"/>
              <w:rPr>
                <w:rFonts w:cs="Times New Roman"/>
              </w:rPr>
            </w:pPr>
          </w:p>
        </w:tc>
        <w:tc>
          <w:tcPr>
            <w:tcW w:w="8796" w:type="dxa"/>
          </w:tcPr>
          <w:p w14:paraId="2F8A5670" w14:textId="77777777" w:rsidR="006D56EA" w:rsidRPr="00BA4E49" w:rsidRDefault="006D56EA" w:rsidP="00FB4133">
            <w:pPr>
              <w:spacing w:after="0" w:line="240" w:lineRule="auto"/>
              <w:rPr>
                <w:rFonts w:cs="Times New Roman"/>
              </w:rPr>
            </w:pPr>
            <w:r w:rsidRPr="00BA4E49">
              <w:rPr>
                <w:rFonts w:cs="Times New Roman"/>
              </w:rPr>
              <w:t xml:space="preserve">Teikiamos </w:t>
            </w:r>
            <w:r w:rsidR="00BA7597" w:rsidRPr="00BA4E49">
              <w:rPr>
                <w:rFonts w:cs="Times New Roman"/>
              </w:rPr>
              <w:t xml:space="preserve">VIPVIS </w:t>
            </w:r>
            <w:r w:rsidRPr="00BA4E49">
              <w:rPr>
                <w:rFonts w:cs="Times New Roman"/>
              </w:rPr>
              <w:t>veikimui reikalingos licencijos</w:t>
            </w:r>
            <w:r w:rsidR="00A65A31" w:rsidRPr="00BA4E49">
              <w:rPr>
                <w:rFonts w:cs="Times New Roman"/>
              </w:rPr>
              <w:t xml:space="preserve"> ir sertifikatai (pvz.</w:t>
            </w:r>
            <w:r w:rsidR="00064943" w:rsidRPr="00BA4E49">
              <w:rPr>
                <w:rFonts w:cs="Times New Roman"/>
              </w:rPr>
              <w:t>,</w:t>
            </w:r>
            <w:r w:rsidR="00A65A31" w:rsidRPr="00BA4E49">
              <w:rPr>
                <w:rFonts w:cs="Times New Roman"/>
              </w:rPr>
              <w:t xml:space="preserve"> SSL sertifikatas)</w:t>
            </w:r>
            <w:r w:rsidRPr="00BA4E49">
              <w:rPr>
                <w:rFonts w:cs="Times New Roman"/>
              </w:rPr>
              <w:t xml:space="preserve"> turi užtikrinti galimybę naudotis 3 sistemos aplinkomis: gamybine (PROD), testine (TEST</w:t>
            </w:r>
            <w:r w:rsidR="00D20FDA" w:rsidRPr="00BA4E49">
              <w:rPr>
                <w:rFonts w:cs="Times New Roman"/>
              </w:rPr>
              <w:t>) ir kūrimo</w:t>
            </w:r>
            <w:r w:rsidRPr="00BA4E49">
              <w:rPr>
                <w:rFonts w:cs="Times New Roman"/>
              </w:rPr>
              <w:t xml:space="preserve"> (DEV). </w:t>
            </w:r>
          </w:p>
        </w:tc>
      </w:tr>
      <w:tr w:rsidR="00BA4E49" w:rsidRPr="00BA4E49" w14:paraId="4D638BA3" w14:textId="77777777" w:rsidTr="007E123A">
        <w:tc>
          <w:tcPr>
            <w:tcW w:w="838" w:type="dxa"/>
          </w:tcPr>
          <w:p w14:paraId="76CDB216" w14:textId="77777777" w:rsidR="007E2A72" w:rsidRPr="00BA4E49" w:rsidRDefault="007E2A72" w:rsidP="00FB4133">
            <w:pPr>
              <w:numPr>
                <w:ilvl w:val="0"/>
                <w:numId w:val="2"/>
              </w:numPr>
              <w:spacing w:after="0" w:line="240" w:lineRule="auto"/>
              <w:ind w:left="360"/>
              <w:rPr>
                <w:rFonts w:cs="Times New Roman"/>
              </w:rPr>
            </w:pPr>
            <w:bookmarkStart w:id="426" w:name="_Hlk2928765"/>
          </w:p>
        </w:tc>
        <w:tc>
          <w:tcPr>
            <w:tcW w:w="8796" w:type="dxa"/>
          </w:tcPr>
          <w:p w14:paraId="4C35F778" w14:textId="77777777" w:rsidR="007E2A72" w:rsidRPr="00BA4E49" w:rsidRDefault="007E2A72" w:rsidP="00FB4133">
            <w:pPr>
              <w:spacing w:after="0" w:line="240" w:lineRule="auto"/>
              <w:rPr>
                <w:rFonts w:cs="Times New Roman"/>
              </w:rPr>
            </w:pPr>
            <w:r w:rsidRPr="00BA4E49">
              <w:rPr>
                <w:rFonts w:cs="Times New Roman"/>
              </w:rPr>
              <w:t xml:space="preserve">Teikiamos VIPVIS veikimui reikalingos licencijos neturi riboti tarnybinių stočių parametrus ar jų kiekis priklausyti nuo tarnybinių stočių parametrų </w:t>
            </w:r>
            <w:r w:rsidR="00BD6E43" w:rsidRPr="00BA4E49">
              <w:rPr>
                <w:rFonts w:cs="Times New Roman"/>
              </w:rPr>
              <w:t>ir (</w:t>
            </w:r>
            <w:r w:rsidRPr="00BA4E49">
              <w:rPr>
                <w:rFonts w:cs="Times New Roman"/>
              </w:rPr>
              <w:t>ar</w:t>
            </w:r>
            <w:r w:rsidR="00BD6E43" w:rsidRPr="00BA4E49">
              <w:rPr>
                <w:rFonts w:cs="Times New Roman"/>
              </w:rPr>
              <w:t>ba)</w:t>
            </w:r>
            <w:r w:rsidRPr="00BA4E49">
              <w:rPr>
                <w:rFonts w:cs="Times New Roman"/>
              </w:rPr>
              <w:t xml:space="preserve"> jų konfigūracijos.</w:t>
            </w:r>
          </w:p>
        </w:tc>
      </w:tr>
      <w:tr w:rsidR="00184B19" w:rsidRPr="00BA4E49" w14:paraId="312F3401" w14:textId="77777777" w:rsidTr="007E123A">
        <w:tc>
          <w:tcPr>
            <w:tcW w:w="838" w:type="dxa"/>
          </w:tcPr>
          <w:p w14:paraId="7EF0CC45" w14:textId="77777777" w:rsidR="00184B19" w:rsidRPr="00BA4E49" w:rsidRDefault="00184B19" w:rsidP="00FB4133">
            <w:pPr>
              <w:numPr>
                <w:ilvl w:val="0"/>
                <w:numId w:val="2"/>
              </w:numPr>
              <w:spacing w:after="0" w:line="240" w:lineRule="auto"/>
              <w:ind w:left="360"/>
              <w:rPr>
                <w:rFonts w:cs="Times New Roman"/>
              </w:rPr>
            </w:pPr>
          </w:p>
        </w:tc>
        <w:tc>
          <w:tcPr>
            <w:tcW w:w="8796" w:type="dxa"/>
          </w:tcPr>
          <w:p w14:paraId="76D96E05" w14:textId="7B8AB8AD" w:rsidR="00BD6E43" w:rsidRPr="00A84C3A" w:rsidRDefault="00BD6E43" w:rsidP="000B7545">
            <w:pPr>
              <w:spacing w:after="0" w:line="240" w:lineRule="auto"/>
              <w:rPr>
                <w:rFonts w:cs="Times New Roman"/>
              </w:rPr>
            </w:pPr>
            <w:bookmarkStart w:id="427" w:name="_Hlk2256850"/>
            <w:r w:rsidRPr="00A84C3A">
              <w:rPr>
                <w:rFonts w:cs="Times New Roman"/>
              </w:rPr>
              <w:t xml:space="preserve">Diegėjas turi pateikti licencijų kiekį, kuris užtikrintų racionalų ir efektyvų VIPVIS veikimą ir funkcionalumo naudojimą, atsižvelgiant į rolių aprašymą ir preliminarų naudotojų skaičių, pateiktą </w:t>
            </w:r>
            <w:r w:rsidR="00643331" w:rsidRPr="00A84C3A">
              <w:rPr>
                <w:rFonts w:cs="Times New Roman"/>
              </w:rPr>
              <w:fldChar w:fldCharType="begin"/>
            </w:r>
            <w:r w:rsidR="00643331" w:rsidRPr="00A84C3A">
              <w:rPr>
                <w:rFonts w:cs="Times New Roman"/>
              </w:rPr>
              <w:instrText xml:space="preserve"> REF _Ref2952004 \w \h  \* MERGEFORMAT </w:instrText>
            </w:r>
            <w:r w:rsidR="00643331" w:rsidRPr="00A84C3A">
              <w:rPr>
                <w:rFonts w:cs="Times New Roman"/>
              </w:rPr>
            </w:r>
            <w:r w:rsidR="00643331" w:rsidRPr="00A84C3A">
              <w:rPr>
                <w:rFonts w:cs="Times New Roman"/>
              </w:rPr>
              <w:fldChar w:fldCharType="separate"/>
            </w:r>
            <w:r w:rsidR="00F469C1" w:rsidRPr="00FC4461">
              <w:rPr>
                <w:rFonts w:cs="Times New Roman"/>
                <w:i/>
              </w:rPr>
              <w:t>5.2</w:t>
            </w:r>
            <w:r w:rsidR="00643331" w:rsidRPr="00A84C3A">
              <w:rPr>
                <w:rFonts w:cs="Times New Roman"/>
              </w:rPr>
              <w:fldChar w:fldCharType="end"/>
            </w:r>
            <w:r w:rsidR="00643331" w:rsidRPr="00A84C3A">
              <w:rPr>
                <w:rFonts w:cs="Times New Roman"/>
              </w:rPr>
              <w:t>,</w:t>
            </w:r>
            <w:r w:rsidRPr="00A84C3A">
              <w:rPr>
                <w:rFonts w:cs="Times New Roman"/>
              </w:rPr>
              <w:t xml:space="preserve"> ir </w:t>
            </w:r>
            <w:r w:rsidR="00A210DA" w:rsidRPr="00A84C3A">
              <w:rPr>
                <w:rFonts w:cs="Times New Roman"/>
              </w:rPr>
              <w:t xml:space="preserve">poskyryje </w:t>
            </w:r>
            <w:r w:rsidR="00643331" w:rsidRPr="00A84C3A">
              <w:rPr>
                <w:rFonts w:cs="Times New Roman"/>
                <w:i/>
              </w:rPr>
              <w:fldChar w:fldCharType="begin"/>
            </w:r>
            <w:r w:rsidR="00643331" w:rsidRPr="00A84C3A">
              <w:rPr>
                <w:rFonts w:cs="Times New Roman"/>
                <w:i/>
              </w:rPr>
              <w:instrText xml:space="preserve"> REF _Ref2951909 \w \h  \* MERGEFORMAT </w:instrText>
            </w:r>
            <w:r w:rsidR="00643331" w:rsidRPr="00A84C3A">
              <w:rPr>
                <w:rFonts w:cs="Times New Roman"/>
                <w:i/>
              </w:rPr>
            </w:r>
            <w:r w:rsidR="00643331" w:rsidRPr="00A84C3A">
              <w:rPr>
                <w:rFonts w:cs="Times New Roman"/>
                <w:i/>
              </w:rPr>
              <w:fldChar w:fldCharType="separate"/>
            </w:r>
            <w:r w:rsidR="00F469C1">
              <w:rPr>
                <w:rFonts w:cs="Times New Roman"/>
                <w:i/>
              </w:rPr>
              <w:t>7.4</w:t>
            </w:r>
            <w:r w:rsidR="00643331" w:rsidRPr="00A84C3A">
              <w:rPr>
                <w:rFonts w:cs="Times New Roman"/>
                <w:i/>
              </w:rPr>
              <w:fldChar w:fldCharType="end"/>
            </w:r>
            <w:r w:rsidR="00A210DA" w:rsidRPr="00A84C3A">
              <w:rPr>
                <w:rFonts w:cs="Times New Roman"/>
                <w:i/>
              </w:rPr>
              <w:t xml:space="preserve"> </w:t>
            </w:r>
            <w:r w:rsidRPr="00A84C3A">
              <w:rPr>
                <w:rFonts w:cs="Times New Roman"/>
              </w:rPr>
              <w:t>pateiktus nefunkcinius reikalavimus VIPVIS greitaveikai, prieinamumui, patikimumui be</w:t>
            </w:r>
            <w:r w:rsidR="00A1656F" w:rsidRPr="00A84C3A">
              <w:rPr>
                <w:rFonts w:cs="Times New Roman"/>
              </w:rPr>
              <w:t xml:space="preserve">i plečiamumui, </w:t>
            </w:r>
            <w:r w:rsidRPr="00A84C3A">
              <w:rPr>
                <w:rFonts w:cs="Times New Roman"/>
              </w:rPr>
              <w:t>ir būtų tenkinami tokie minimalūs reikalavimai</w:t>
            </w:r>
            <w:r w:rsidR="001B776A">
              <w:rPr>
                <w:rFonts w:cs="Times New Roman"/>
              </w:rPr>
              <w:t xml:space="preserve"> gamybinei </w:t>
            </w:r>
            <w:r w:rsidR="005C7EB5">
              <w:rPr>
                <w:rFonts w:cs="Times New Roman"/>
              </w:rPr>
              <w:t xml:space="preserve">(PROD) </w:t>
            </w:r>
            <w:r w:rsidR="001B776A">
              <w:rPr>
                <w:rFonts w:cs="Times New Roman"/>
              </w:rPr>
              <w:t>aplinkai</w:t>
            </w:r>
            <w:r w:rsidRPr="00A84C3A">
              <w:rPr>
                <w:rFonts w:cs="Times New Roman"/>
              </w:rPr>
              <w:t>:</w:t>
            </w:r>
          </w:p>
          <w:p w14:paraId="0E5EB8DF" w14:textId="77777777" w:rsidR="00BD6E43" w:rsidRPr="00A84C3A" w:rsidRDefault="00BD6E43" w:rsidP="00517D92">
            <w:pPr>
              <w:pStyle w:val="Sraopastraipa"/>
              <w:numPr>
                <w:ilvl w:val="0"/>
                <w:numId w:val="63"/>
              </w:numPr>
              <w:spacing w:after="0" w:line="240" w:lineRule="auto"/>
              <w:rPr>
                <w:rFonts w:cs="Times New Roman"/>
              </w:rPr>
            </w:pPr>
            <w:r w:rsidRPr="00A84C3A">
              <w:rPr>
                <w:rFonts w:cs="Times New Roman"/>
              </w:rPr>
              <w:t>su VIPVIS vienu metu turi galėti dirbti ne mažiau 2 administravimo funkcijas atliekančių naudotojų, turinčių teisę naudoti visą VIPVIS funkcionalumą be apribojimų;</w:t>
            </w:r>
          </w:p>
          <w:p w14:paraId="62E6EAA6" w14:textId="77777777" w:rsidR="00BD6E43" w:rsidRPr="00A84C3A" w:rsidRDefault="00BD6E43" w:rsidP="00517D92">
            <w:pPr>
              <w:pStyle w:val="Sraopastraipa"/>
              <w:numPr>
                <w:ilvl w:val="0"/>
                <w:numId w:val="63"/>
              </w:numPr>
              <w:spacing w:after="0" w:line="240" w:lineRule="auto"/>
              <w:rPr>
                <w:rFonts w:cs="Times New Roman"/>
              </w:rPr>
            </w:pPr>
            <w:r w:rsidRPr="00A84C3A">
              <w:rPr>
                <w:rFonts w:cs="Times New Roman"/>
              </w:rPr>
              <w:t>su VIPVIS vienu metu turi galėti turi dirbti iki 30 IT paslaugų vadovų ir IT paslaugų operatorių funkcijas atliekančių naudotojų, turinčių teisę naudoti visą VIPVIS funkcionalumą su galimais ribojimais VIPVIS administravimo ir / ar vartotojų administravimo funkcionalume;</w:t>
            </w:r>
          </w:p>
          <w:p w14:paraId="4FC4BF84" w14:textId="77777777" w:rsidR="00BD6E43" w:rsidRPr="00A84C3A" w:rsidRDefault="00BD6E43" w:rsidP="00517D92">
            <w:pPr>
              <w:pStyle w:val="Sraopastraipa"/>
              <w:numPr>
                <w:ilvl w:val="0"/>
                <w:numId w:val="63"/>
              </w:numPr>
              <w:spacing w:after="0" w:line="240" w:lineRule="auto"/>
              <w:rPr>
                <w:rFonts w:cs="Times New Roman"/>
              </w:rPr>
            </w:pPr>
            <w:r w:rsidRPr="00A84C3A">
              <w:rPr>
                <w:rFonts w:cs="Times New Roman"/>
              </w:rPr>
              <w:t>su VIPVIS vienu metu turi galėti turi dirbti iki 140 IT paslaugų operatorių funkcijas atliekančių naudotojų, kurie savo įvadintoms funkcijoms turėtų teisę naudoti visą VIPVIS incidentų, užklausų, žinių valdymo, paslaugų katalogo ir vertinimų funkcionalumą su galimais ribojimais kitame VIPVIS funkcionalume;</w:t>
            </w:r>
          </w:p>
          <w:p w14:paraId="49F4034B" w14:textId="63B7094E" w:rsidR="00EE6E33" w:rsidRPr="00BA4E49" w:rsidRDefault="00BD6E43" w:rsidP="00517D92">
            <w:pPr>
              <w:pStyle w:val="Sraopastraipa"/>
              <w:numPr>
                <w:ilvl w:val="0"/>
                <w:numId w:val="63"/>
              </w:numPr>
              <w:spacing w:after="0" w:line="240" w:lineRule="auto"/>
              <w:rPr>
                <w:rFonts w:cs="Times New Roman"/>
              </w:rPr>
            </w:pPr>
            <w:r w:rsidRPr="00A84C3A">
              <w:rPr>
                <w:rFonts w:cs="Times New Roman"/>
              </w:rPr>
              <w:t>kitų VIPVIS naudotojų (IT paslaugų naudotojų, IT paslaugų gavėjų srities administratorių, VIPT srities administratorių, IT paslaugų teikimo koordinatorių, Kitų asmenų, dalyvaujančių IT paslaugų teikime, srities administratorių ir VIPVIS lankytojų) skaičius turi būti neribojamas ir atskiros licencijos neturi būti reikalingos.</w:t>
            </w:r>
            <w:bookmarkEnd w:id="427"/>
          </w:p>
        </w:tc>
      </w:tr>
      <w:tr w:rsidR="001B776A" w:rsidRPr="00BA4E49" w14:paraId="73F2BD0C" w14:textId="77777777" w:rsidTr="007E123A">
        <w:tc>
          <w:tcPr>
            <w:tcW w:w="838" w:type="dxa"/>
          </w:tcPr>
          <w:p w14:paraId="4C156FD3" w14:textId="77777777" w:rsidR="001B776A" w:rsidRPr="00BA4E49" w:rsidRDefault="001B776A" w:rsidP="00FB4133">
            <w:pPr>
              <w:numPr>
                <w:ilvl w:val="0"/>
                <w:numId w:val="2"/>
              </w:numPr>
              <w:spacing w:after="0" w:line="240" w:lineRule="auto"/>
              <w:ind w:left="360"/>
              <w:rPr>
                <w:rFonts w:cs="Times New Roman"/>
              </w:rPr>
            </w:pPr>
          </w:p>
        </w:tc>
        <w:tc>
          <w:tcPr>
            <w:tcW w:w="8796" w:type="dxa"/>
          </w:tcPr>
          <w:p w14:paraId="424B6DC5" w14:textId="50BFAAFE" w:rsidR="001B776A" w:rsidRDefault="001B776A" w:rsidP="001B776A">
            <w:pPr>
              <w:spacing w:after="0" w:line="240" w:lineRule="auto"/>
              <w:rPr>
                <w:rFonts w:cs="Times New Roman"/>
              </w:rPr>
            </w:pPr>
            <w:r>
              <w:rPr>
                <w:rFonts w:cs="Times New Roman"/>
              </w:rPr>
              <w:t xml:space="preserve">Jei standartinio </w:t>
            </w:r>
            <w:r w:rsidR="005C7EB5">
              <w:rPr>
                <w:rFonts w:cs="Times New Roman"/>
              </w:rPr>
              <w:t xml:space="preserve">ITSM </w:t>
            </w:r>
            <w:r>
              <w:rPr>
                <w:rFonts w:cs="Times New Roman"/>
              </w:rPr>
              <w:t xml:space="preserve">produkto gamintojo licencijavimo taisyklės numato, kad testinei (TEST) </w:t>
            </w:r>
            <w:r w:rsidR="005C7EB5">
              <w:rPr>
                <w:rFonts w:cs="Times New Roman"/>
              </w:rPr>
              <w:t>arba</w:t>
            </w:r>
            <w:r>
              <w:rPr>
                <w:rFonts w:cs="Times New Roman"/>
              </w:rPr>
              <w:t xml:space="preserve"> kūrimo (DEV) aplink</w:t>
            </w:r>
            <w:r w:rsidR="005C7EB5">
              <w:rPr>
                <w:rFonts w:cs="Times New Roman"/>
              </w:rPr>
              <w:t>oms</w:t>
            </w:r>
            <w:r>
              <w:rPr>
                <w:rFonts w:cs="Times New Roman"/>
              </w:rPr>
              <w:t xml:space="preserve"> licencijos yra mokamos ir privalo būti papildomai įsigyjamos, tuomet </w:t>
            </w:r>
            <w:r w:rsidRPr="00A84C3A">
              <w:rPr>
                <w:rFonts w:cs="Times New Roman"/>
              </w:rPr>
              <w:t xml:space="preserve">Diegėjas turi pateikti </w:t>
            </w:r>
            <w:r>
              <w:rPr>
                <w:rFonts w:cs="Times New Roman"/>
              </w:rPr>
              <w:t xml:space="preserve">tokį testinei (TEST) ir kūrimo (DEV) aplinkoms minimalų </w:t>
            </w:r>
            <w:r w:rsidRPr="00A84C3A">
              <w:rPr>
                <w:rFonts w:cs="Times New Roman"/>
              </w:rPr>
              <w:t>licencijų kiekį</w:t>
            </w:r>
            <w:r>
              <w:rPr>
                <w:rFonts w:cs="Times New Roman"/>
              </w:rPr>
              <w:t xml:space="preserve">: </w:t>
            </w:r>
          </w:p>
          <w:p w14:paraId="15B1EA3A" w14:textId="7AE6C9BF" w:rsidR="001B776A" w:rsidRPr="00A84C3A" w:rsidRDefault="001B776A" w:rsidP="001B776A">
            <w:pPr>
              <w:pStyle w:val="Sraopastraipa"/>
              <w:numPr>
                <w:ilvl w:val="0"/>
                <w:numId w:val="63"/>
              </w:numPr>
              <w:spacing w:after="0" w:line="240" w:lineRule="auto"/>
              <w:rPr>
                <w:rFonts w:cs="Times New Roman"/>
              </w:rPr>
            </w:pPr>
            <w:r w:rsidRPr="00A84C3A">
              <w:rPr>
                <w:rFonts w:cs="Times New Roman"/>
              </w:rPr>
              <w:t xml:space="preserve">su </w:t>
            </w:r>
            <w:r>
              <w:rPr>
                <w:rFonts w:cs="Times New Roman"/>
              </w:rPr>
              <w:t xml:space="preserve">testinės (TEST) </w:t>
            </w:r>
            <w:r w:rsidR="005C7EB5">
              <w:rPr>
                <w:rFonts w:cs="Times New Roman"/>
              </w:rPr>
              <w:t>arba</w:t>
            </w:r>
            <w:r>
              <w:rPr>
                <w:rFonts w:cs="Times New Roman"/>
              </w:rPr>
              <w:t xml:space="preserve"> kūrimo (DEV) aplinkos </w:t>
            </w:r>
            <w:r w:rsidRPr="00A84C3A">
              <w:rPr>
                <w:rFonts w:cs="Times New Roman"/>
              </w:rPr>
              <w:t xml:space="preserve">VIPVIS vienu metu turi galėti dirbti </w:t>
            </w:r>
            <w:r w:rsidR="005C7EB5">
              <w:rPr>
                <w:rFonts w:cs="Times New Roman"/>
              </w:rPr>
              <w:t>1</w:t>
            </w:r>
            <w:r w:rsidRPr="00A84C3A">
              <w:rPr>
                <w:rFonts w:cs="Times New Roman"/>
              </w:rPr>
              <w:t xml:space="preserve"> administravimo funkcijas atliekan</w:t>
            </w:r>
            <w:r>
              <w:rPr>
                <w:rFonts w:cs="Times New Roman"/>
              </w:rPr>
              <w:t>tis</w:t>
            </w:r>
            <w:r w:rsidRPr="00A84C3A">
              <w:rPr>
                <w:rFonts w:cs="Times New Roman"/>
              </w:rPr>
              <w:t xml:space="preserve"> naudotoj</w:t>
            </w:r>
            <w:r>
              <w:rPr>
                <w:rFonts w:cs="Times New Roman"/>
              </w:rPr>
              <w:t>as</w:t>
            </w:r>
            <w:r w:rsidRPr="00A84C3A">
              <w:rPr>
                <w:rFonts w:cs="Times New Roman"/>
              </w:rPr>
              <w:t>, turin</w:t>
            </w:r>
            <w:r>
              <w:rPr>
                <w:rFonts w:cs="Times New Roman"/>
              </w:rPr>
              <w:t>tis</w:t>
            </w:r>
            <w:r w:rsidRPr="00A84C3A">
              <w:rPr>
                <w:rFonts w:cs="Times New Roman"/>
              </w:rPr>
              <w:t xml:space="preserve"> teisę naudoti visą VIPVIS funkcionalumą be apribojimų;</w:t>
            </w:r>
          </w:p>
          <w:p w14:paraId="65736D23" w14:textId="30F2F698" w:rsidR="001B776A" w:rsidRPr="00A84C3A" w:rsidRDefault="001B776A" w:rsidP="001B776A">
            <w:pPr>
              <w:pStyle w:val="Sraopastraipa"/>
              <w:numPr>
                <w:ilvl w:val="0"/>
                <w:numId w:val="63"/>
              </w:numPr>
              <w:spacing w:after="0" w:line="240" w:lineRule="auto"/>
              <w:rPr>
                <w:rFonts w:cs="Times New Roman"/>
              </w:rPr>
            </w:pPr>
            <w:r w:rsidRPr="00A84C3A">
              <w:rPr>
                <w:rFonts w:cs="Times New Roman"/>
              </w:rPr>
              <w:t xml:space="preserve">su </w:t>
            </w:r>
            <w:r>
              <w:rPr>
                <w:rFonts w:cs="Times New Roman"/>
              </w:rPr>
              <w:t xml:space="preserve">testinės (TEST) </w:t>
            </w:r>
            <w:r w:rsidR="005C7EB5">
              <w:rPr>
                <w:rFonts w:cs="Times New Roman"/>
              </w:rPr>
              <w:t>arba</w:t>
            </w:r>
            <w:r>
              <w:rPr>
                <w:rFonts w:cs="Times New Roman"/>
              </w:rPr>
              <w:t xml:space="preserve"> kūrimo (DEV) aplinkos </w:t>
            </w:r>
            <w:r w:rsidRPr="00A84C3A">
              <w:rPr>
                <w:rFonts w:cs="Times New Roman"/>
              </w:rPr>
              <w:t xml:space="preserve">VIPVIS vienu metu turi galėti turi dirbti </w:t>
            </w:r>
            <w:r>
              <w:rPr>
                <w:rFonts w:cs="Times New Roman"/>
              </w:rPr>
              <w:t>1</w:t>
            </w:r>
            <w:r w:rsidRPr="00A84C3A">
              <w:rPr>
                <w:rFonts w:cs="Times New Roman"/>
              </w:rPr>
              <w:t xml:space="preserve"> IT paslaugų vadov</w:t>
            </w:r>
            <w:r>
              <w:rPr>
                <w:rFonts w:cs="Times New Roman"/>
              </w:rPr>
              <w:t>o</w:t>
            </w:r>
            <w:r w:rsidRPr="00A84C3A">
              <w:rPr>
                <w:rFonts w:cs="Times New Roman"/>
              </w:rPr>
              <w:t xml:space="preserve"> ir IT paslaugų operatori</w:t>
            </w:r>
            <w:r>
              <w:rPr>
                <w:rFonts w:cs="Times New Roman"/>
              </w:rPr>
              <w:t>aus</w:t>
            </w:r>
            <w:r w:rsidRPr="00A84C3A">
              <w:rPr>
                <w:rFonts w:cs="Times New Roman"/>
              </w:rPr>
              <w:t xml:space="preserve"> funkcijas atliekan</w:t>
            </w:r>
            <w:r>
              <w:rPr>
                <w:rFonts w:cs="Times New Roman"/>
              </w:rPr>
              <w:t>tis</w:t>
            </w:r>
            <w:r w:rsidRPr="00A84C3A">
              <w:rPr>
                <w:rFonts w:cs="Times New Roman"/>
              </w:rPr>
              <w:t xml:space="preserve"> naudotoj</w:t>
            </w:r>
            <w:r>
              <w:rPr>
                <w:rFonts w:cs="Times New Roman"/>
              </w:rPr>
              <w:t>as</w:t>
            </w:r>
            <w:r w:rsidRPr="00A84C3A">
              <w:rPr>
                <w:rFonts w:cs="Times New Roman"/>
              </w:rPr>
              <w:t>, turin</w:t>
            </w:r>
            <w:r>
              <w:rPr>
                <w:rFonts w:cs="Times New Roman"/>
              </w:rPr>
              <w:t>tis</w:t>
            </w:r>
            <w:r w:rsidRPr="00A84C3A">
              <w:rPr>
                <w:rFonts w:cs="Times New Roman"/>
              </w:rPr>
              <w:t xml:space="preserve"> teisę naudoti visą VIPVIS funkcionalumą su galimais ribojimais VIPVIS administravimo ir / ar vartotojų administravimo funkcionalume;</w:t>
            </w:r>
          </w:p>
          <w:p w14:paraId="182ECF27" w14:textId="40199D88" w:rsidR="001B776A" w:rsidRPr="00A84C3A" w:rsidRDefault="001B776A" w:rsidP="001B776A">
            <w:pPr>
              <w:pStyle w:val="Sraopastraipa"/>
              <w:numPr>
                <w:ilvl w:val="0"/>
                <w:numId w:val="63"/>
              </w:numPr>
              <w:spacing w:after="0" w:line="240" w:lineRule="auto"/>
              <w:rPr>
                <w:rFonts w:cs="Times New Roman"/>
              </w:rPr>
            </w:pPr>
            <w:r w:rsidRPr="00A84C3A">
              <w:rPr>
                <w:rFonts w:cs="Times New Roman"/>
              </w:rPr>
              <w:t xml:space="preserve">su </w:t>
            </w:r>
            <w:r>
              <w:rPr>
                <w:rFonts w:cs="Times New Roman"/>
              </w:rPr>
              <w:t xml:space="preserve">testinės (TEST) </w:t>
            </w:r>
            <w:r w:rsidR="005C7EB5">
              <w:rPr>
                <w:rFonts w:cs="Times New Roman"/>
              </w:rPr>
              <w:t>arba</w:t>
            </w:r>
            <w:r>
              <w:rPr>
                <w:rFonts w:cs="Times New Roman"/>
              </w:rPr>
              <w:t xml:space="preserve"> kūrimo (DEV) aplinkos </w:t>
            </w:r>
            <w:r w:rsidRPr="00A84C3A">
              <w:rPr>
                <w:rFonts w:cs="Times New Roman"/>
              </w:rPr>
              <w:t xml:space="preserve">VIPVIS vienu metu turi galėti turi dirbti </w:t>
            </w:r>
            <w:r>
              <w:rPr>
                <w:rFonts w:cs="Times New Roman"/>
              </w:rPr>
              <w:t>1</w:t>
            </w:r>
            <w:r w:rsidRPr="00A84C3A">
              <w:rPr>
                <w:rFonts w:cs="Times New Roman"/>
              </w:rPr>
              <w:t xml:space="preserve"> IT paslaugų operatori</w:t>
            </w:r>
            <w:r>
              <w:rPr>
                <w:rFonts w:cs="Times New Roman"/>
              </w:rPr>
              <w:t>a</w:t>
            </w:r>
            <w:r w:rsidR="005C7EB5">
              <w:rPr>
                <w:rFonts w:cs="Times New Roman"/>
              </w:rPr>
              <w:t>u</w:t>
            </w:r>
            <w:r>
              <w:rPr>
                <w:rFonts w:cs="Times New Roman"/>
              </w:rPr>
              <w:t>s</w:t>
            </w:r>
            <w:r w:rsidRPr="00A84C3A">
              <w:rPr>
                <w:rFonts w:cs="Times New Roman"/>
              </w:rPr>
              <w:t xml:space="preserve"> funkcijas atliekan</w:t>
            </w:r>
            <w:r>
              <w:rPr>
                <w:rFonts w:cs="Times New Roman"/>
              </w:rPr>
              <w:t>tis</w:t>
            </w:r>
            <w:r w:rsidRPr="00A84C3A">
              <w:rPr>
                <w:rFonts w:cs="Times New Roman"/>
              </w:rPr>
              <w:t xml:space="preserve"> naudotoj</w:t>
            </w:r>
            <w:r>
              <w:rPr>
                <w:rFonts w:cs="Times New Roman"/>
              </w:rPr>
              <w:t>as</w:t>
            </w:r>
            <w:r w:rsidRPr="00A84C3A">
              <w:rPr>
                <w:rFonts w:cs="Times New Roman"/>
              </w:rPr>
              <w:t>, kuri</w:t>
            </w:r>
            <w:r>
              <w:rPr>
                <w:rFonts w:cs="Times New Roman"/>
              </w:rPr>
              <w:t>s</w:t>
            </w:r>
            <w:r w:rsidRPr="00A84C3A">
              <w:rPr>
                <w:rFonts w:cs="Times New Roman"/>
              </w:rPr>
              <w:t xml:space="preserve"> savo įvadintoms funkcijoms turėtų teisę naudoti visą VIPVIS incidentų, užklausų, žinių valdymo, paslaugų katalogo ir vertinimų funkcionalumą su galimais ribojimais kitame VIPVIS funkcionalume;</w:t>
            </w:r>
          </w:p>
          <w:p w14:paraId="6D6FC558" w14:textId="5F7EFFCC" w:rsidR="001B776A" w:rsidRPr="00A84C3A" w:rsidRDefault="001B776A" w:rsidP="00FC4461">
            <w:pPr>
              <w:pStyle w:val="Sraopastraipa"/>
              <w:numPr>
                <w:ilvl w:val="0"/>
                <w:numId w:val="63"/>
              </w:numPr>
              <w:spacing w:after="0" w:line="240" w:lineRule="auto"/>
              <w:rPr>
                <w:rFonts w:cs="Times New Roman"/>
              </w:rPr>
            </w:pPr>
            <w:r w:rsidRPr="00A84C3A">
              <w:rPr>
                <w:rFonts w:cs="Times New Roman"/>
              </w:rPr>
              <w:t xml:space="preserve">su </w:t>
            </w:r>
            <w:r>
              <w:rPr>
                <w:rFonts w:cs="Times New Roman"/>
              </w:rPr>
              <w:t xml:space="preserve">testinės (TEST) ir kūrimo (DEV) aplinkos </w:t>
            </w:r>
            <w:r w:rsidRPr="00A84C3A">
              <w:rPr>
                <w:rFonts w:cs="Times New Roman"/>
              </w:rPr>
              <w:t xml:space="preserve">VIPVIS vienu metu turi galėti turi dirbti </w:t>
            </w:r>
            <w:r>
              <w:rPr>
                <w:rFonts w:cs="Times New Roman"/>
              </w:rPr>
              <w:t>1</w:t>
            </w:r>
            <w:r w:rsidRPr="00A84C3A">
              <w:rPr>
                <w:rFonts w:cs="Times New Roman"/>
              </w:rPr>
              <w:t xml:space="preserve"> VIPVIS naudotoj</w:t>
            </w:r>
            <w:r>
              <w:rPr>
                <w:rFonts w:cs="Times New Roman"/>
              </w:rPr>
              <w:t>as</w:t>
            </w:r>
            <w:r w:rsidRPr="00A84C3A">
              <w:rPr>
                <w:rFonts w:cs="Times New Roman"/>
              </w:rPr>
              <w:t xml:space="preserve"> (IT paslaugų naudotoj</w:t>
            </w:r>
            <w:r>
              <w:rPr>
                <w:rFonts w:cs="Times New Roman"/>
              </w:rPr>
              <w:t>as</w:t>
            </w:r>
            <w:r w:rsidR="005C7EB5">
              <w:rPr>
                <w:rFonts w:cs="Times New Roman"/>
              </w:rPr>
              <w:t xml:space="preserve"> ar</w:t>
            </w:r>
            <w:r w:rsidRPr="00A84C3A">
              <w:rPr>
                <w:rFonts w:cs="Times New Roman"/>
              </w:rPr>
              <w:t xml:space="preserve"> VIPVIS lankytoj</w:t>
            </w:r>
            <w:r w:rsidR="005C7EB5">
              <w:rPr>
                <w:rFonts w:cs="Times New Roman"/>
              </w:rPr>
              <w:t>as</w:t>
            </w:r>
            <w:r w:rsidRPr="00A84C3A">
              <w:rPr>
                <w:rFonts w:cs="Times New Roman"/>
              </w:rPr>
              <w:t>).</w:t>
            </w:r>
          </w:p>
        </w:tc>
      </w:tr>
    </w:tbl>
    <w:p w14:paraId="4DB61FCA" w14:textId="77777777" w:rsidR="00A8635C" w:rsidRPr="00BA4E49" w:rsidRDefault="00A53ADF" w:rsidP="00E41EE8">
      <w:pPr>
        <w:pStyle w:val="Antrat2"/>
      </w:pPr>
      <w:bookmarkStart w:id="428" w:name="_Toc15551540"/>
      <w:bookmarkStart w:id="429" w:name="_Toc15551543"/>
      <w:bookmarkStart w:id="430" w:name="_Toc15551546"/>
      <w:bookmarkStart w:id="431" w:name="_Toc15551549"/>
      <w:bookmarkStart w:id="432" w:name="_Toc15551552"/>
      <w:bookmarkStart w:id="433" w:name="_Toc15551555"/>
      <w:bookmarkStart w:id="434" w:name="_Toc15551558"/>
      <w:bookmarkStart w:id="435" w:name="_Toc15551561"/>
      <w:bookmarkStart w:id="436" w:name="_Toc15551564"/>
      <w:bookmarkStart w:id="437" w:name="_Toc15551567"/>
      <w:bookmarkStart w:id="438" w:name="_Toc15551570"/>
      <w:bookmarkStart w:id="439" w:name="_Toc15551573"/>
      <w:bookmarkStart w:id="440" w:name="_Toc15551576"/>
      <w:bookmarkStart w:id="441" w:name="_Toc15551579"/>
      <w:bookmarkStart w:id="442" w:name="_Toc15551582"/>
      <w:bookmarkStart w:id="443" w:name="_Toc15551585"/>
      <w:bookmarkStart w:id="444" w:name="_Toc15551588"/>
      <w:bookmarkStart w:id="445" w:name="_Toc15551591"/>
      <w:bookmarkStart w:id="446" w:name="_Toc15551598"/>
      <w:bookmarkStart w:id="447" w:name="_Toc531871617"/>
      <w:bookmarkStart w:id="448" w:name="_Toc3494706"/>
      <w:bookmarkStart w:id="449" w:name="_Toc15551599"/>
      <w:bookmarkEnd w:id="42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BA4E49">
        <w:t>Reikalavimai</w:t>
      </w:r>
      <w:r w:rsidR="006D56EA" w:rsidRPr="00BA4E49">
        <w:t xml:space="preserve"> testavimui</w:t>
      </w:r>
      <w:bookmarkEnd w:id="447"/>
      <w:bookmarkEnd w:id="448"/>
      <w:bookmarkEnd w:id="449"/>
    </w:p>
    <w:p w14:paraId="5EEE6092" w14:textId="5F58F8C6" w:rsidR="006701D0" w:rsidRPr="004F3099" w:rsidRDefault="006701D0"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52</w:t>
      </w:r>
      <w:r w:rsidR="00115810" w:rsidRPr="004F3099">
        <w:rPr>
          <w:color w:val="auto"/>
        </w:rPr>
        <w:fldChar w:fldCharType="end"/>
      </w:r>
      <w:r w:rsidRPr="00BA4E49">
        <w:rPr>
          <w:color w:val="auto"/>
        </w:rPr>
        <w:t>.</w:t>
      </w:r>
      <w:r w:rsidRPr="004F3099">
        <w:rPr>
          <w:color w:val="auto"/>
        </w:rPr>
        <w:t xml:space="preserve"> Reikalavimai testavimui</w:t>
      </w:r>
    </w:p>
    <w:tbl>
      <w:tblPr>
        <w:tblStyle w:val="CV13"/>
        <w:tblW w:w="9634" w:type="dxa"/>
        <w:tblLook w:val="04A0" w:firstRow="1" w:lastRow="0" w:firstColumn="1" w:lastColumn="0" w:noHBand="0" w:noVBand="1"/>
      </w:tblPr>
      <w:tblGrid>
        <w:gridCol w:w="846"/>
        <w:gridCol w:w="8788"/>
      </w:tblGrid>
      <w:tr w:rsidR="00BA4E49" w:rsidRPr="00BA4E49" w14:paraId="45FDCA54" w14:textId="77777777" w:rsidTr="007E123A">
        <w:trPr>
          <w:tblHeader/>
        </w:trPr>
        <w:tc>
          <w:tcPr>
            <w:tcW w:w="846" w:type="dxa"/>
            <w:shd w:val="clear" w:color="auto" w:fill="D9D9D9" w:themeFill="background1" w:themeFillShade="D9"/>
          </w:tcPr>
          <w:p w14:paraId="79FBB939" w14:textId="77777777" w:rsidR="006701D0" w:rsidRPr="00BA4E49" w:rsidRDefault="006701D0" w:rsidP="00FB4133">
            <w:pPr>
              <w:spacing w:after="0" w:line="240" w:lineRule="auto"/>
              <w:rPr>
                <w:rFonts w:cs="Times New Roman"/>
                <w:b/>
              </w:rPr>
            </w:pPr>
            <w:r w:rsidRPr="00BA4E49">
              <w:rPr>
                <w:rFonts w:cs="Times New Roman"/>
                <w:b/>
              </w:rPr>
              <w:t>ID</w:t>
            </w:r>
          </w:p>
        </w:tc>
        <w:tc>
          <w:tcPr>
            <w:tcW w:w="8788" w:type="dxa"/>
            <w:shd w:val="clear" w:color="auto" w:fill="D9D9D9" w:themeFill="background1" w:themeFillShade="D9"/>
          </w:tcPr>
          <w:p w14:paraId="48FDA708" w14:textId="77777777" w:rsidR="006701D0" w:rsidRPr="00BA4E49" w:rsidRDefault="006701D0" w:rsidP="00FB4133">
            <w:pPr>
              <w:spacing w:after="0" w:line="240" w:lineRule="auto"/>
              <w:rPr>
                <w:rFonts w:cs="Times New Roman"/>
                <w:b/>
              </w:rPr>
            </w:pPr>
            <w:r w:rsidRPr="00BA4E49">
              <w:rPr>
                <w:rFonts w:cs="Times New Roman"/>
                <w:b/>
              </w:rPr>
              <w:t>Reikalavimas</w:t>
            </w:r>
          </w:p>
        </w:tc>
      </w:tr>
      <w:tr w:rsidR="00BA4E49" w:rsidRPr="00BA4E49" w14:paraId="0409BC9F" w14:textId="77777777" w:rsidTr="007E123A">
        <w:tc>
          <w:tcPr>
            <w:tcW w:w="846" w:type="dxa"/>
          </w:tcPr>
          <w:p w14:paraId="3447CBFD" w14:textId="77777777" w:rsidR="00A53ADF" w:rsidRPr="00BA4E49" w:rsidRDefault="00A53ADF" w:rsidP="00FB4133">
            <w:pPr>
              <w:numPr>
                <w:ilvl w:val="0"/>
                <w:numId w:val="2"/>
              </w:numPr>
              <w:spacing w:after="0" w:line="240" w:lineRule="auto"/>
              <w:ind w:left="360"/>
              <w:rPr>
                <w:rFonts w:cs="Times New Roman"/>
              </w:rPr>
            </w:pPr>
          </w:p>
        </w:tc>
        <w:tc>
          <w:tcPr>
            <w:tcW w:w="8788" w:type="dxa"/>
          </w:tcPr>
          <w:p w14:paraId="416969B9" w14:textId="77777777" w:rsidR="00A53ADF" w:rsidRPr="00BA4E49" w:rsidRDefault="00A53ADF" w:rsidP="00FB4133">
            <w:pPr>
              <w:spacing w:after="0" w:line="240" w:lineRule="auto"/>
              <w:rPr>
                <w:rFonts w:eastAsia="Times New Roman" w:cs="Times New Roman"/>
                <w:lang w:eastAsia="lt-LT"/>
              </w:rPr>
            </w:pPr>
            <w:r w:rsidRPr="00BA4E49">
              <w:rPr>
                <w:rFonts w:cs="Times New Roman"/>
              </w:rPr>
              <w:t>Kiekvienos iteracijos vidinio testavimo metu testinėje aplinkoje Diegėjas turi patikrinti toje iteracijoje sukurtus funkcionalumus / modulius / sukonfigūruotų IT paslaugų procesus.</w:t>
            </w:r>
          </w:p>
        </w:tc>
      </w:tr>
      <w:tr w:rsidR="00BA4E49" w:rsidRPr="00BA4E49" w14:paraId="20828ECE" w14:textId="77777777" w:rsidTr="007E123A">
        <w:tc>
          <w:tcPr>
            <w:tcW w:w="846" w:type="dxa"/>
          </w:tcPr>
          <w:p w14:paraId="0495CE25" w14:textId="77777777" w:rsidR="00A53ADF" w:rsidRPr="00BA4E49" w:rsidRDefault="00A53ADF" w:rsidP="00FB4133">
            <w:pPr>
              <w:numPr>
                <w:ilvl w:val="0"/>
                <w:numId w:val="2"/>
              </w:numPr>
              <w:spacing w:after="0" w:line="240" w:lineRule="auto"/>
              <w:ind w:left="360"/>
              <w:rPr>
                <w:rFonts w:cs="Times New Roman"/>
              </w:rPr>
            </w:pPr>
          </w:p>
        </w:tc>
        <w:tc>
          <w:tcPr>
            <w:tcW w:w="8788" w:type="dxa"/>
          </w:tcPr>
          <w:p w14:paraId="021225A1" w14:textId="77777777" w:rsidR="00A53ADF" w:rsidRPr="00BA4E49" w:rsidRDefault="00A53ADF" w:rsidP="00FB4133">
            <w:pPr>
              <w:spacing w:after="0" w:line="240" w:lineRule="auto"/>
              <w:rPr>
                <w:rFonts w:cs="Times New Roman"/>
              </w:rPr>
            </w:pPr>
            <w:r w:rsidRPr="00BA4E49">
              <w:rPr>
                <w:rFonts w:cs="Times New Roman"/>
              </w:rPr>
              <w:t>VIPVIS vidinio testavimo metu turi būti atlikti šie bandymai (testai):</w:t>
            </w:r>
          </w:p>
          <w:p w14:paraId="0D3A5035"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VIPVIS atskirų funkcinių komponentų ir funkcijų testavimas (angl.</w:t>
            </w:r>
            <w:r w:rsidRPr="00BA4E49">
              <w:rPr>
                <w:rFonts w:cs="Times New Roman"/>
                <w:lang w:val="en-GB"/>
              </w:rPr>
              <w:t xml:space="preserve"> unit testing</w:t>
            </w:r>
            <w:r w:rsidRPr="00BA4E49">
              <w:rPr>
                <w:rFonts w:cs="Times New Roman"/>
              </w:rPr>
              <w:t>);</w:t>
            </w:r>
          </w:p>
          <w:p w14:paraId="1123B602"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VIPVIS žiniatinklio paslaugų (angl.</w:t>
            </w:r>
            <w:r w:rsidRPr="00BA4E49">
              <w:rPr>
                <w:rFonts w:cs="Times New Roman"/>
                <w:lang w:val="en-GB"/>
              </w:rPr>
              <w:t xml:space="preserve"> web-services</w:t>
            </w:r>
            <w:r w:rsidRPr="00BA4E49">
              <w:rPr>
                <w:rFonts w:cs="Times New Roman"/>
              </w:rPr>
              <w:t>) ir integracijos su kitomis sistemomis testavimas;</w:t>
            </w:r>
          </w:p>
          <w:p w14:paraId="220A3067"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kiekvieno panaudos atvejo scenarijaus testavimas (Diegėjas turi ištestuoti visas realizuotų funkcionalumų naudojimo pasirinkimų atšakas);</w:t>
            </w:r>
          </w:p>
          <w:p w14:paraId="7BEFA729"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 xml:space="preserve">kiekvieno funkcionalumo leidžiančio kurti / modifikuoti objektus (pvz., paslaugų rinkinius, ataskaitų bei </w:t>
            </w:r>
            <w:r w:rsidR="00BB2425" w:rsidRPr="00BA4E49">
              <w:rPr>
                <w:rFonts w:cs="Times New Roman"/>
              </w:rPr>
              <w:t>susitarimų</w:t>
            </w:r>
            <w:r w:rsidRPr="00BA4E49">
              <w:rPr>
                <w:rFonts w:cs="Times New Roman"/>
              </w:rPr>
              <w:t xml:space="preserve"> šablonus) regresinis testavimas (angl.</w:t>
            </w:r>
            <w:r w:rsidRPr="00BA4E49">
              <w:rPr>
                <w:rFonts w:cs="Times New Roman"/>
                <w:lang w:val="en-GB"/>
              </w:rPr>
              <w:t xml:space="preserve"> regression testing</w:t>
            </w:r>
            <w:r w:rsidRPr="00BA4E49">
              <w:rPr>
                <w:rFonts w:cs="Times New Roman"/>
              </w:rPr>
              <w:t>);</w:t>
            </w:r>
          </w:p>
          <w:p w14:paraId="33ECB9E2"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 xml:space="preserve">kiekvieno VIPVIS sukonfigūruoto IT paslaugų užsakymo, užsakymo vykdymo ir teikimo proceso iš veiklos logikos pusės pagal reikalavimus, </w:t>
            </w:r>
            <w:r w:rsidR="0077128B" w:rsidRPr="00BA4E49">
              <w:rPr>
                <w:rFonts w:eastAsia="Calibri" w:cs="Times New Roman"/>
                <w:lang w:eastAsia="lt-LT"/>
              </w:rPr>
              <w:t>suderintus su IVPK, ir procesų schemas,</w:t>
            </w:r>
            <w:r w:rsidRPr="00BA4E49">
              <w:rPr>
                <w:rFonts w:cs="Times New Roman"/>
              </w:rPr>
              <w:t xml:space="preserve"> testavimą (Diegėjas turi ištestuoti visas realizuoto proceso atšakas);</w:t>
            </w:r>
          </w:p>
          <w:p w14:paraId="1BA3D737"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funkcinį integruotos sistemos testavimą (angl.</w:t>
            </w:r>
            <w:r w:rsidRPr="00BA4E49">
              <w:rPr>
                <w:rFonts w:cs="Times New Roman"/>
                <w:lang w:val="en-GB"/>
              </w:rPr>
              <w:t xml:space="preserve"> end</w:t>
            </w:r>
            <w:r w:rsidRPr="00BA4E49">
              <w:rPr>
                <w:rFonts w:cs="Times New Roman"/>
              </w:rPr>
              <w:t>-to</w:t>
            </w:r>
            <w:r w:rsidRPr="00BA4E49">
              <w:rPr>
                <w:rFonts w:cs="Times New Roman"/>
                <w:lang w:val="en-GB"/>
              </w:rPr>
              <w:t>-end testing</w:t>
            </w:r>
            <w:r w:rsidRPr="00BA4E49">
              <w:rPr>
                <w:rFonts w:cs="Times New Roman"/>
              </w:rPr>
              <w:t>);</w:t>
            </w:r>
          </w:p>
          <w:p w14:paraId="778410B9" w14:textId="77777777" w:rsidR="00A53ADF" w:rsidRPr="00BA4E49" w:rsidRDefault="00A53ADF" w:rsidP="00517D92">
            <w:pPr>
              <w:numPr>
                <w:ilvl w:val="0"/>
                <w:numId w:val="34"/>
              </w:numPr>
              <w:tabs>
                <w:tab w:val="num" w:pos="360"/>
              </w:tabs>
              <w:spacing w:after="0" w:line="240" w:lineRule="auto"/>
              <w:ind w:left="308"/>
              <w:rPr>
                <w:rFonts w:cs="Times New Roman"/>
              </w:rPr>
            </w:pPr>
            <w:r w:rsidRPr="00BA4E49">
              <w:rPr>
                <w:rFonts w:cs="Times New Roman"/>
              </w:rPr>
              <w:t>naudotojų prieigos ir ergonominių reikalavimų testavimą.</w:t>
            </w:r>
          </w:p>
        </w:tc>
      </w:tr>
      <w:tr w:rsidR="00BA4E49" w:rsidRPr="00BA4E49" w14:paraId="7D5BEB23" w14:textId="77777777" w:rsidTr="007E123A">
        <w:tc>
          <w:tcPr>
            <w:tcW w:w="846" w:type="dxa"/>
          </w:tcPr>
          <w:p w14:paraId="4BAD4994" w14:textId="77777777" w:rsidR="006701D0" w:rsidRPr="00BA4E49" w:rsidRDefault="006701D0" w:rsidP="00FB4133">
            <w:pPr>
              <w:numPr>
                <w:ilvl w:val="0"/>
                <w:numId w:val="2"/>
              </w:numPr>
              <w:spacing w:after="0" w:line="240" w:lineRule="auto"/>
              <w:ind w:left="360"/>
              <w:rPr>
                <w:rFonts w:cs="Times New Roman"/>
              </w:rPr>
            </w:pPr>
          </w:p>
        </w:tc>
        <w:tc>
          <w:tcPr>
            <w:tcW w:w="8788" w:type="dxa"/>
          </w:tcPr>
          <w:p w14:paraId="51EC9D50" w14:textId="77777777" w:rsidR="006701D0" w:rsidRPr="00BA4E49" w:rsidRDefault="00A53ADF" w:rsidP="00FB4133">
            <w:pPr>
              <w:spacing w:after="0" w:line="240" w:lineRule="auto"/>
              <w:rPr>
                <w:rFonts w:cs="Times New Roman"/>
              </w:rPr>
            </w:pPr>
            <w:r w:rsidRPr="00BA4E49">
              <w:rPr>
                <w:rFonts w:eastAsia="Times New Roman" w:cs="Times New Roman"/>
                <w:lang w:eastAsia="lt-LT"/>
              </w:rPr>
              <w:t>Vidiniai ir priėmimo testavimai turi apimti tiek korektiškų, tiek ir nekorektiškų duomenų įvedimą bei VIPVIS programinės įrangos reakcijos į pateiktus duomenis tikrinimą.</w:t>
            </w:r>
          </w:p>
        </w:tc>
      </w:tr>
      <w:tr w:rsidR="00BA4E49" w:rsidRPr="00BA4E49" w14:paraId="5E011186" w14:textId="77777777" w:rsidTr="007E123A">
        <w:tc>
          <w:tcPr>
            <w:tcW w:w="846" w:type="dxa"/>
          </w:tcPr>
          <w:p w14:paraId="4A589F31" w14:textId="77777777" w:rsidR="002E3FCD" w:rsidRPr="00BA4E49" w:rsidRDefault="002E3FCD" w:rsidP="00FB4133">
            <w:pPr>
              <w:numPr>
                <w:ilvl w:val="0"/>
                <w:numId w:val="2"/>
              </w:numPr>
              <w:spacing w:after="0" w:line="240" w:lineRule="auto"/>
              <w:ind w:left="360"/>
              <w:rPr>
                <w:rFonts w:cs="Times New Roman"/>
              </w:rPr>
            </w:pPr>
          </w:p>
        </w:tc>
        <w:tc>
          <w:tcPr>
            <w:tcW w:w="8788" w:type="dxa"/>
          </w:tcPr>
          <w:p w14:paraId="44DFEFD8" w14:textId="77777777" w:rsidR="002E3FCD" w:rsidRPr="00BA4E49" w:rsidRDefault="002E3FCD" w:rsidP="00FB4133">
            <w:pPr>
              <w:spacing w:after="0" w:line="240" w:lineRule="auto"/>
              <w:rPr>
                <w:rFonts w:eastAsia="Times New Roman" w:cs="Times New Roman"/>
                <w:lang w:eastAsia="lt-LT"/>
              </w:rPr>
            </w:pPr>
            <w:r w:rsidRPr="00BA4E49">
              <w:rPr>
                <w:rFonts w:eastAsia="Times New Roman" w:cs="Times New Roman"/>
                <w:lang w:eastAsia="lt-LT"/>
              </w:rPr>
              <w:t>Priėmimo testavimas turi būti vykdomas kiekvienos iteracijos pabaigoje.</w:t>
            </w:r>
          </w:p>
        </w:tc>
      </w:tr>
      <w:tr w:rsidR="00BA4E49" w:rsidRPr="00BA4E49" w14:paraId="6242ED94" w14:textId="77777777" w:rsidTr="007E123A">
        <w:tc>
          <w:tcPr>
            <w:tcW w:w="846" w:type="dxa"/>
          </w:tcPr>
          <w:p w14:paraId="6A0A3CA3" w14:textId="77777777" w:rsidR="006701D0" w:rsidRPr="00BA4E49" w:rsidRDefault="006701D0" w:rsidP="00FB4133">
            <w:pPr>
              <w:numPr>
                <w:ilvl w:val="0"/>
                <w:numId w:val="2"/>
              </w:numPr>
              <w:spacing w:after="0" w:line="240" w:lineRule="auto"/>
              <w:ind w:left="360"/>
              <w:rPr>
                <w:rFonts w:cs="Times New Roman"/>
              </w:rPr>
            </w:pPr>
          </w:p>
        </w:tc>
        <w:tc>
          <w:tcPr>
            <w:tcW w:w="8788" w:type="dxa"/>
          </w:tcPr>
          <w:p w14:paraId="25C515D4" w14:textId="77777777" w:rsidR="002E3FCD" w:rsidRPr="00BA4E49" w:rsidRDefault="002E3FCD" w:rsidP="00FB4133">
            <w:pPr>
              <w:spacing w:after="0" w:line="240" w:lineRule="auto"/>
              <w:rPr>
                <w:rFonts w:eastAsia="Times New Roman" w:cs="Times New Roman"/>
                <w:lang w:eastAsia="lt-LT"/>
              </w:rPr>
            </w:pPr>
            <w:r w:rsidRPr="00BA4E49">
              <w:rPr>
                <w:rFonts w:eastAsia="Times New Roman" w:cs="Times New Roman"/>
                <w:lang w:eastAsia="lt-LT"/>
              </w:rPr>
              <w:t>VIPVIS priėmimo testavimo metu turi būti atliktas funkcinis VIPVIS testavimas. VIPVIS priėmimo testavimo metu turi būti patikrinta:</w:t>
            </w:r>
          </w:p>
          <w:p w14:paraId="14E32CFA"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ar yra tenkinami visi techninėje specifikacijoje tai iteracijai keliami reikalavimai;</w:t>
            </w:r>
          </w:p>
          <w:p w14:paraId="6A4126D1"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ar yra tenkinami visi VIPVIS analizės ir projektavimo dokumentacijoje tai iteracijai keliami reikalavimai;</w:t>
            </w:r>
          </w:p>
          <w:p w14:paraId="607B2260"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ar skirtingas teises turintys naudotojai gali atlikti jiems pagal teises leidžiamas atlikti funkcijas;</w:t>
            </w:r>
          </w:p>
          <w:p w14:paraId="6EE29FC7"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ar naudotojai negali matyti ar tvarkyti daugiau duomenų nei priklauso pagal jų turimas teises;</w:t>
            </w:r>
          </w:p>
          <w:p w14:paraId="07188C82"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ar galimybė naudotojams atlikti numatytas operacijas yra tinkamai dokumentuota.</w:t>
            </w:r>
          </w:p>
          <w:p w14:paraId="53D30A67" w14:textId="77777777" w:rsidR="006701D0" w:rsidRPr="00BA4E49" w:rsidRDefault="002E3FCD" w:rsidP="00517D92">
            <w:pPr>
              <w:numPr>
                <w:ilvl w:val="0"/>
                <w:numId w:val="34"/>
              </w:numPr>
              <w:tabs>
                <w:tab w:val="num" w:pos="360"/>
              </w:tabs>
              <w:spacing w:after="0" w:line="240" w:lineRule="auto"/>
              <w:ind w:left="308"/>
              <w:rPr>
                <w:rFonts w:cs="Times New Roman"/>
              </w:rPr>
            </w:pPr>
            <w:r w:rsidRPr="00BA4E49">
              <w:rPr>
                <w:rFonts w:eastAsia="Times New Roman" w:cs="Times New Roman"/>
                <w:lang w:eastAsia="lt-LT"/>
              </w:rPr>
              <w:t>ar veiksmai, kuriuos atlieka naudotojai, yra tinkamai žurnalizuojami.</w:t>
            </w:r>
          </w:p>
        </w:tc>
      </w:tr>
      <w:tr w:rsidR="00BA4E49" w:rsidRPr="00BA4E49" w14:paraId="36799C38" w14:textId="77777777" w:rsidTr="007E123A">
        <w:tc>
          <w:tcPr>
            <w:tcW w:w="846" w:type="dxa"/>
          </w:tcPr>
          <w:p w14:paraId="3CA130A4" w14:textId="77777777" w:rsidR="006701D0" w:rsidRPr="00BA4E49" w:rsidRDefault="006701D0" w:rsidP="00FB4133">
            <w:pPr>
              <w:numPr>
                <w:ilvl w:val="0"/>
                <w:numId w:val="2"/>
              </w:numPr>
              <w:spacing w:after="0" w:line="240" w:lineRule="auto"/>
              <w:ind w:left="360"/>
              <w:rPr>
                <w:rFonts w:cs="Times New Roman"/>
              </w:rPr>
            </w:pPr>
          </w:p>
        </w:tc>
        <w:tc>
          <w:tcPr>
            <w:tcW w:w="8788" w:type="dxa"/>
          </w:tcPr>
          <w:p w14:paraId="0ED3D04F" w14:textId="77777777" w:rsidR="002E3FCD" w:rsidRPr="00BA4E49" w:rsidRDefault="002E3FCD" w:rsidP="00FB4133">
            <w:pPr>
              <w:spacing w:after="0" w:line="240" w:lineRule="auto"/>
              <w:rPr>
                <w:rFonts w:eastAsia="Times New Roman" w:cs="Times New Roman"/>
                <w:lang w:eastAsia="lt-LT"/>
              </w:rPr>
            </w:pPr>
            <w:r w:rsidRPr="00BA4E49">
              <w:rPr>
                <w:rFonts w:eastAsia="Times New Roman" w:cs="Times New Roman"/>
                <w:lang w:eastAsia="lt-LT"/>
              </w:rPr>
              <w:t>Perduodant VIPVIS į bandomąją eksploataciją:</w:t>
            </w:r>
          </w:p>
          <w:p w14:paraId="6EEB1A2C"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turi būti atliktas VIPVIS priėmimo testavimas pagal visus Techninės priežiūros paslaugų teikėjo parengtus testavimo scenarijus. Priėmimo testavimas pagal atitinkamą scenarijų bus laikomas užbaigtu, jei to scenarijaus visi žingsniai įvykdyti sėkmingai ir tenkina nustatytus vertinimo kriterijus, t. y. kiekvieno atlikto scenarijaus žingsnio laukiamas rezultatas atitinka VIPVIS gautą rezultatą;</w:t>
            </w:r>
          </w:p>
          <w:p w14:paraId="4C580205"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turi būti atliktas VIPVIS našumo testavimas;</w:t>
            </w:r>
          </w:p>
          <w:p w14:paraId="6752535B" w14:textId="77777777" w:rsidR="002E3FCD" w:rsidRPr="00BA4E49" w:rsidRDefault="002E3FCD" w:rsidP="00517D92">
            <w:pPr>
              <w:numPr>
                <w:ilvl w:val="0"/>
                <w:numId w:val="34"/>
              </w:numPr>
              <w:tabs>
                <w:tab w:val="num" w:pos="360"/>
              </w:tabs>
              <w:spacing w:after="0" w:line="240" w:lineRule="auto"/>
              <w:ind w:left="308"/>
              <w:rPr>
                <w:rFonts w:cs="Times New Roman"/>
              </w:rPr>
            </w:pPr>
            <w:r w:rsidRPr="00BA4E49">
              <w:rPr>
                <w:rFonts w:cs="Times New Roman"/>
              </w:rPr>
              <w:t>visos kritinės klaidos išspręstos iki bandomosios eksploatacijos pradžios.</w:t>
            </w:r>
          </w:p>
          <w:p w14:paraId="5C54A638" w14:textId="057F7C28" w:rsidR="006701D0" w:rsidRPr="00BA4E49" w:rsidRDefault="002E3FCD" w:rsidP="00517D92">
            <w:pPr>
              <w:numPr>
                <w:ilvl w:val="0"/>
                <w:numId w:val="34"/>
              </w:numPr>
              <w:tabs>
                <w:tab w:val="num" w:pos="360"/>
              </w:tabs>
              <w:spacing w:after="0" w:line="240" w:lineRule="auto"/>
              <w:ind w:left="308"/>
              <w:rPr>
                <w:rFonts w:eastAsia="Times New Roman" w:cs="Times New Roman"/>
                <w:lang w:eastAsia="lt-LT"/>
              </w:rPr>
            </w:pPr>
            <w:r w:rsidRPr="00BA4E49">
              <w:rPr>
                <w:rFonts w:cs="Times New Roman"/>
              </w:rPr>
              <w:t>likusios nekritinės klaidos neturi įtakos testavimo rezultatų priėmimui ir turi būti išspręstos Diegėjo</w:t>
            </w:r>
            <w:r w:rsidR="00ED7B2C">
              <w:rPr>
                <w:rFonts w:cs="Times New Roman"/>
              </w:rPr>
              <w:t xml:space="preserve"> arba </w:t>
            </w:r>
            <w:r w:rsidR="008723D0">
              <w:rPr>
                <w:rFonts w:cs="Times New Roman"/>
              </w:rPr>
              <w:t xml:space="preserve">jei tai standartinio produkto klaidos - </w:t>
            </w:r>
            <w:r w:rsidR="00ED7B2C">
              <w:rPr>
                <w:rFonts w:cs="Times New Roman"/>
              </w:rPr>
              <w:t>užregistruotos gamintojo aptarnavimo sistemoje</w:t>
            </w:r>
            <w:r w:rsidRPr="00BA4E49">
              <w:rPr>
                <w:rFonts w:cs="Times New Roman"/>
              </w:rPr>
              <w:t xml:space="preserve"> iki toje iteracijoje sukurto inkremento bandomosios eksploatacijos etapo pabaigos.</w:t>
            </w:r>
          </w:p>
        </w:tc>
      </w:tr>
    </w:tbl>
    <w:p w14:paraId="726ADD11" w14:textId="77777777" w:rsidR="0064057F" w:rsidRPr="00BA4E49" w:rsidRDefault="0064057F" w:rsidP="00FB4133">
      <w:pPr>
        <w:spacing w:before="60" w:after="60" w:line="276" w:lineRule="auto"/>
        <w:jc w:val="left"/>
        <w:rPr>
          <w:rFonts w:eastAsia="Times New Roman" w:cs="Times New Roman"/>
          <w:lang w:eastAsia="lt-LT"/>
        </w:rPr>
        <w:sectPr w:rsidR="0064057F" w:rsidRPr="00BA4E49" w:rsidSect="009613CD">
          <w:headerReference w:type="default" r:id="rId17"/>
          <w:pgSz w:w="11907" w:h="16839" w:code="9"/>
          <w:pgMar w:top="1276" w:right="567" w:bottom="1134" w:left="1701" w:header="567" w:footer="567" w:gutter="0"/>
          <w:cols w:space="1296"/>
          <w:titlePg/>
          <w:docGrid w:linePitch="326"/>
        </w:sectPr>
      </w:pPr>
    </w:p>
    <w:p w14:paraId="08AFD562" w14:textId="1BB9EA66" w:rsidR="002E3FCD" w:rsidRPr="004F3099" w:rsidRDefault="002E3FCD"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w:t>
      </w:r>
      <w:r w:rsidR="00115810" w:rsidRPr="004F3099">
        <w:rPr>
          <w:color w:val="auto"/>
        </w:rPr>
        <w:fldChar w:fldCharType="end"/>
      </w:r>
      <w:r w:rsidR="00CB2BE1">
        <w:rPr>
          <w:noProof/>
          <w:color w:val="auto"/>
        </w:rPr>
        <w:t>3</w:t>
      </w:r>
      <w:r w:rsidRPr="00BA4E49">
        <w:rPr>
          <w:color w:val="auto"/>
        </w:rPr>
        <w:t>.</w:t>
      </w:r>
      <w:r w:rsidRPr="004F3099">
        <w:rPr>
          <w:color w:val="auto"/>
        </w:rPr>
        <w:t xml:space="preserve"> VIPVIS testavimo metu būtinų atlikti testų sąrašas ir atsakomybės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819"/>
        <w:gridCol w:w="2835"/>
        <w:gridCol w:w="1843"/>
        <w:gridCol w:w="1416"/>
        <w:gridCol w:w="1384"/>
      </w:tblGrid>
      <w:tr w:rsidR="00BA4E49" w:rsidRPr="00BA4E49" w14:paraId="39899863" w14:textId="77777777" w:rsidTr="0064057F">
        <w:trPr>
          <w:trHeight w:val="381"/>
          <w:tblHeader/>
        </w:trPr>
        <w:tc>
          <w:tcPr>
            <w:tcW w:w="736" w:type="pct"/>
            <w:vMerge w:val="restart"/>
            <w:shd w:val="clear" w:color="auto" w:fill="D9D9D9" w:themeFill="background1" w:themeFillShade="D9"/>
            <w:vAlign w:val="center"/>
          </w:tcPr>
          <w:p w14:paraId="5C99BBFC" w14:textId="77777777" w:rsidR="002E3FCD" w:rsidRPr="00BA4E49" w:rsidRDefault="002E3FCD" w:rsidP="00FB4133">
            <w:pPr>
              <w:spacing w:before="60" w:after="60" w:line="240" w:lineRule="auto"/>
              <w:jc w:val="center"/>
              <w:rPr>
                <w:rFonts w:cs="Times New Roman"/>
                <w:b/>
                <w:bCs/>
              </w:rPr>
            </w:pPr>
            <w:r w:rsidRPr="00BA4E49">
              <w:rPr>
                <w:rFonts w:cs="Times New Roman"/>
                <w:b/>
                <w:bCs/>
              </w:rPr>
              <w:t>Testavimo tipas</w:t>
            </w:r>
          </w:p>
        </w:tc>
        <w:tc>
          <w:tcPr>
            <w:tcW w:w="4264" w:type="pct"/>
            <w:gridSpan w:val="5"/>
            <w:shd w:val="clear" w:color="auto" w:fill="D9D9D9" w:themeFill="background1" w:themeFillShade="D9"/>
            <w:vAlign w:val="center"/>
          </w:tcPr>
          <w:p w14:paraId="10CD92E8" w14:textId="77777777" w:rsidR="002E3FCD" w:rsidRPr="00BA4E49" w:rsidRDefault="002E3FCD" w:rsidP="00FB4133">
            <w:pPr>
              <w:spacing w:before="60" w:after="60" w:line="240" w:lineRule="auto"/>
              <w:jc w:val="center"/>
              <w:rPr>
                <w:rFonts w:cs="Times New Roman"/>
                <w:b/>
                <w:bCs/>
              </w:rPr>
            </w:pPr>
            <w:r w:rsidRPr="00BA4E49">
              <w:rPr>
                <w:rFonts w:cs="Times New Roman"/>
                <w:b/>
                <w:bCs/>
              </w:rPr>
              <w:t>Atsakomybės</w:t>
            </w:r>
          </w:p>
        </w:tc>
      </w:tr>
      <w:tr w:rsidR="00BA4E49" w:rsidRPr="00BA4E49" w14:paraId="07618678" w14:textId="77777777" w:rsidTr="0064057F">
        <w:trPr>
          <w:trHeight w:val="381"/>
          <w:tblHeader/>
        </w:trPr>
        <w:tc>
          <w:tcPr>
            <w:tcW w:w="736" w:type="pct"/>
            <w:vMerge/>
            <w:shd w:val="clear" w:color="auto" w:fill="D9D9D9" w:themeFill="background1" w:themeFillShade="D9"/>
            <w:vAlign w:val="center"/>
          </w:tcPr>
          <w:p w14:paraId="6EA7DA17" w14:textId="77777777" w:rsidR="00BE4069" w:rsidRPr="00BA4E49" w:rsidRDefault="00BE4069" w:rsidP="00FB4133">
            <w:pPr>
              <w:spacing w:before="60" w:after="60" w:line="240" w:lineRule="auto"/>
              <w:jc w:val="center"/>
              <w:rPr>
                <w:rFonts w:cs="Times New Roman"/>
                <w:b/>
                <w:bCs/>
              </w:rPr>
            </w:pPr>
          </w:p>
        </w:tc>
        <w:tc>
          <w:tcPr>
            <w:tcW w:w="1671" w:type="pct"/>
            <w:shd w:val="clear" w:color="auto" w:fill="D9D9D9" w:themeFill="background1" w:themeFillShade="D9"/>
          </w:tcPr>
          <w:p w14:paraId="3866932D" w14:textId="77777777" w:rsidR="00BE4069" w:rsidRPr="00BA4E49" w:rsidRDefault="00BE4069" w:rsidP="00FB4133">
            <w:pPr>
              <w:spacing w:before="60" w:after="60" w:line="240" w:lineRule="auto"/>
              <w:jc w:val="center"/>
              <w:rPr>
                <w:rFonts w:cs="Times New Roman"/>
                <w:b/>
                <w:bCs/>
              </w:rPr>
            </w:pPr>
            <w:r w:rsidRPr="00BA4E49">
              <w:rPr>
                <w:rFonts w:cs="Times New Roman"/>
                <w:b/>
                <w:bCs/>
              </w:rPr>
              <w:t>Diegėjo atsakomybės</w:t>
            </w:r>
          </w:p>
        </w:tc>
        <w:tc>
          <w:tcPr>
            <w:tcW w:w="983" w:type="pct"/>
            <w:shd w:val="clear" w:color="auto" w:fill="D9D9D9" w:themeFill="background1" w:themeFillShade="D9"/>
          </w:tcPr>
          <w:p w14:paraId="5228F1B3" w14:textId="77777777" w:rsidR="00BE4069" w:rsidRPr="00BA4E49" w:rsidRDefault="00BE4069" w:rsidP="00FB4133">
            <w:pPr>
              <w:spacing w:before="60" w:after="60" w:line="240" w:lineRule="auto"/>
              <w:jc w:val="center"/>
              <w:rPr>
                <w:rFonts w:cs="Times New Roman"/>
                <w:b/>
                <w:bCs/>
              </w:rPr>
            </w:pPr>
            <w:r w:rsidRPr="00BA4E49">
              <w:rPr>
                <w:rFonts w:cs="Times New Roman"/>
                <w:b/>
                <w:bCs/>
              </w:rPr>
              <w:t>Techninės priežiūros paslaugų teikėjo atsakomybės</w:t>
            </w:r>
          </w:p>
        </w:tc>
        <w:tc>
          <w:tcPr>
            <w:tcW w:w="639" w:type="pct"/>
            <w:shd w:val="clear" w:color="auto" w:fill="D9D9D9" w:themeFill="background1" w:themeFillShade="D9"/>
          </w:tcPr>
          <w:p w14:paraId="07CD3D64" w14:textId="77777777" w:rsidR="00BE4069" w:rsidRPr="00BA4E49" w:rsidRDefault="00BE4069" w:rsidP="00FB4133">
            <w:pPr>
              <w:spacing w:before="60" w:after="60" w:line="240" w:lineRule="auto"/>
              <w:jc w:val="center"/>
              <w:rPr>
                <w:rFonts w:cs="Times New Roman"/>
                <w:b/>
                <w:bCs/>
              </w:rPr>
            </w:pPr>
            <w:r w:rsidRPr="00BA4E49">
              <w:rPr>
                <w:rFonts w:cs="Times New Roman"/>
                <w:b/>
                <w:bCs/>
              </w:rPr>
              <w:t>Perkančiosios organizacijos atsakomybės</w:t>
            </w:r>
          </w:p>
        </w:tc>
        <w:tc>
          <w:tcPr>
            <w:tcW w:w="491" w:type="pct"/>
            <w:shd w:val="clear" w:color="auto" w:fill="D9D9D9" w:themeFill="background1" w:themeFillShade="D9"/>
          </w:tcPr>
          <w:p w14:paraId="67B8E53D" w14:textId="77777777" w:rsidR="00BE4069" w:rsidRPr="00BA4E49" w:rsidRDefault="002E3FCD" w:rsidP="00FB4133">
            <w:pPr>
              <w:spacing w:before="60" w:after="60" w:line="240" w:lineRule="auto"/>
              <w:jc w:val="center"/>
              <w:rPr>
                <w:rFonts w:cs="Times New Roman"/>
                <w:b/>
                <w:bCs/>
              </w:rPr>
            </w:pPr>
            <w:r w:rsidRPr="00BA4E49">
              <w:rPr>
                <w:rFonts w:cs="Times New Roman"/>
                <w:b/>
                <w:bCs/>
              </w:rPr>
              <w:t xml:space="preserve">Valstybės </w:t>
            </w:r>
            <w:r w:rsidR="00BE4069" w:rsidRPr="00BA4E49">
              <w:rPr>
                <w:rFonts w:cs="Times New Roman"/>
                <w:b/>
                <w:bCs/>
              </w:rPr>
              <w:t>IT paslaugų teikėjas</w:t>
            </w:r>
          </w:p>
        </w:tc>
        <w:tc>
          <w:tcPr>
            <w:tcW w:w="480" w:type="pct"/>
            <w:shd w:val="clear" w:color="auto" w:fill="D9D9D9" w:themeFill="background1" w:themeFillShade="D9"/>
          </w:tcPr>
          <w:p w14:paraId="3B3F530A" w14:textId="77777777" w:rsidR="00BE4069" w:rsidRPr="00BA4E49" w:rsidRDefault="00DF66BF" w:rsidP="00FB4133">
            <w:pPr>
              <w:spacing w:before="60" w:after="60" w:line="240" w:lineRule="auto"/>
              <w:jc w:val="center"/>
              <w:rPr>
                <w:rFonts w:cs="Times New Roman"/>
                <w:b/>
                <w:bCs/>
              </w:rPr>
            </w:pPr>
            <w:r w:rsidRPr="00BA4E49">
              <w:rPr>
                <w:rFonts w:cs="Times New Roman"/>
                <w:b/>
                <w:bCs/>
              </w:rPr>
              <w:t>IT paslaugų gavėjai</w:t>
            </w:r>
          </w:p>
        </w:tc>
      </w:tr>
      <w:tr w:rsidR="00BA4E49" w:rsidRPr="00BA4E49" w14:paraId="4B141097" w14:textId="77777777" w:rsidTr="0064057F">
        <w:trPr>
          <w:trHeight w:val="346"/>
        </w:trPr>
        <w:tc>
          <w:tcPr>
            <w:tcW w:w="736" w:type="pct"/>
            <w:tcBorders>
              <w:top w:val="single" w:sz="4" w:space="0" w:color="auto"/>
              <w:left w:val="single" w:sz="4" w:space="0" w:color="auto"/>
              <w:bottom w:val="single" w:sz="4" w:space="0" w:color="auto"/>
              <w:right w:val="single" w:sz="4" w:space="0" w:color="auto"/>
            </w:tcBorders>
          </w:tcPr>
          <w:p w14:paraId="43706948" w14:textId="77777777" w:rsidR="00BE4069" w:rsidRPr="00BA4E49" w:rsidRDefault="00BE4069" w:rsidP="00FB4133">
            <w:pPr>
              <w:numPr>
                <w:ilvl w:val="0"/>
                <w:numId w:val="19"/>
              </w:numPr>
              <w:spacing w:before="60" w:after="60" w:line="276" w:lineRule="auto"/>
              <w:ind w:left="284" w:hanging="284"/>
              <w:rPr>
                <w:rFonts w:eastAsia="Times New Roman" w:cs="Times New Roman"/>
                <w:lang w:eastAsia="lt-LT"/>
              </w:rPr>
            </w:pPr>
            <w:r w:rsidRPr="00BA4E49">
              <w:rPr>
                <w:rFonts w:eastAsia="Times New Roman" w:cs="Times New Roman"/>
                <w:lang w:eastAsia="lt-LT"/>
              </w:rPr>
              <w:t>Vidinis testavimas</w:t>
            </w:r>
          </w:p>
        </w:tc>
        <w:tc>
          <w:tcPr>
            <w:tcW w:w="1671" w:type="pct"/>
            <w:tcBorders>
              <w:top w:val="single" w:sz="4" w:space="0" w:color="auto"/>
              <w:left w:val="single" w:sz="4" w:space="0" w:color="auto"/>
              <w:bottom w:val="single" w:sz="4" w:space="0" w:color="auto"/>
              <w:right w:val="single" w:sz="4" w:space="0" w:color="auto"/>
            </w:tcBorders>
          </w:tcPr>
          <w:p w14:paraId="4A83D821" w14:textId="77777777" w:rsidR="002E3FCD" w:rsidRPr="00BA4E49" w:rsidRDefault="002E3FC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K</w:t>
            </w:r>
            <w:r w:rsidR="00BE4069" w:rsidRPr="00BA4E49">
              <w:rPr>
                <w:rFonts w:eastAsia="Times New Roman" w:cs="Times New Roman"/>
                <w:lang w:eastAsia="lt-LT"/>
              </w:rPr>
              <w:t>onfigūruoj</w:t>
            </w:r>
            <w:r w:rsidRPr="00BA4E49">
              <w:rPr>
                <w:rFonts w:eastAsia="Times New Roman" w:cs="Times New Roman"/>
                <w:lang w:eastAsia="lt-LT"/>
              </w:rPr>
              <w:t>a testavimui reikalingą aplinką;</w:t>
            </w:r>
          </w:p>
          <w:p w14:paraId="3F07562F" w14:textId="77777777" w:rsidR="002E3FCD" w:rsidRPr="00BA4E49" w:rsidRDefault="002E3FC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ruošia testavimo duomenis;</w:t>
            </w:r>
          </w:p>
          <w:p w14:paraId="17822E01" w14:textId="77777777" w:rsidR="002E3FCD" w:rsidRPr="00BA4E49" w:rsidRDefault="002E3FC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atlieka testavimą;</w:t>
            </w:r>
          </w:p>
          <w:p w14:paraId="782BA989" w14:textId="77777777" w:rsidR="00BE4069" w:rsidRPr="00BA4E49" w:rsidRDefault="002E3FC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š</w:t>
            </w:r>
            <w:r w:rsidR="00BE4069" w:rsidRPr="00BA4E49">
              <w:rPr>
                <w:rFonts w:eastAsia="Times New Roman" w:cs="Times New Roman"/>
                <w:lang w:eastAsia="lt-LT"/>
              </w:rPr>
              <w:t>alina testavimo metu identifikuotas klaidas.</w:t>
            </w:r>
          </w:p>
        </w:tc>
        <w:tc>
          <w:tcPr>
            <w:tcW w:w="983" w:type="pct"/>
            <w:tcBorders>
              <w:top w:val="single" w:sz="4" w:space="0" w:color="auto"/>
              <w:left w:val="single" w:sz="4" w:space="0" w:color="auto"/>
              <w:bottom w:val="single" w:sz="4" w:space="0" w:color="auto"/>
              <w:right w:val="single" w:sz="4" w:space="0" w:color="auto"/>
            </w:tcBorders>
          </w:tcPr>
          <w:p w14:paraId="3E13F06B" w14:textId="77777777" w:rsidR="00BE4069" w:rsidRPr="00BA4E49" w:rsidRDefault="007F359B"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w:t>
            </w:r>
            <w:r w:rsidR="00BE4069" w:rsidRPr="00BA4E49">
              <w:rPr>
                <w:rFonts w:eastAsia="Times New Roman" w:cs="Times New Roman"/>
                <w:lang w:eastAsia="lt-LT"/>
              </w:rPr>
              <w:t>uošia testavim</w:t>
            </w:r>
            <w:r w:rsidR="0064057F" w:rsidRPr="00BA4E49">
              <w:rPr>
                <w:rFonts w:eastAsia="Times New Roman" w:cs="Times New Roman"/>
                <w:lang w:eastAsia="lt-LT"/>
              </w:rPr>
              <w:t>o scenarijus ir testavimo planą;</w:t>
            </w:r>
          </w:p>
          <w:p w14:paraId="1DFB1842"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w:t>
            </w:r>
            <w:r w:rsidR="00BE4069" w:rsidRPr="00BA4E49">
              <w:rPr>
                <w:rFonts w:eastAsia="Times New Roman" w:cs="Times New Roman"/>
                <w:lang w:eastAsia="lt-LT"/>
              </w:rPr>
              <w:t>engia testavimo vertinimo ataskaitas</w:t>
            </w:r>
            <w:r w:rsidRPr="00BA4E49">
              <w:rPr>
                <w:rFonts w:eastAsia="Times New Roman" w:cs="Times New Roman"/>
                <w:lang w:eastAsia="lt-LT"/>
              </w:rPr>
              <w:t>.</w:t>
            </w:r>
          </w:p>
        </w:tc>
        <w:tc>
          <w:tcPr>
            <w:tcW w:w="639" w:type="pct"/>
            <w:tcBorders>
              <w:top w:val="single" w:sz="4" w:space="0" w:color="auto"/>
              <w:left w:val="single" w:sz="4" w:space="0" w:color="auto"/>
              <w:bottom w:val="single" w:sz="4" w:space="0" w:color="auto"/>
              <w:right w:val="single" w:sz="4" w:space="0" w:color="auto"/>
            </w:tcBorders>
          </w:tcPr>
          <w:p w14:paraId="44DE5838"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Peržiūri ir patvirtina testavimo vertinimo ataskaitą.</w:t>
            </w:r>
          </w:p>
        </w:tc>
        <w:tc>
          <w:tcPr>
            <w:tcW w:w="491" w:type="pct"/>
            <w:tcBorders>
              <w:top w:val="single" w:sz="4" w:space="0" w:color="auto"/>
              <w:left w:val="single" w:sz="4" w:space="0" w:color="auto"/>
              <w:bottom w:val="single" w:sz="4" w:space="0" w:color="auto"/>
              <w:right w:val="single" w:sz="4" w:space="0" w:color="auto"/>
            </w:tcBorders>
          </w:tcPr>
          <w:p w14:paraId="20EB37AF" w14:textId="77777777" w:rsidR="00BE4069" w:rsidRPr="00BA4E49" w:rsidRDefault="007F359B" w:rsidP="00FB4133">
            <w:pPr>
              <w:spacing w:before="60" w:after="60" w:line="276" w:lineRule="auto"/>
              <w:jc w:val="left"/>
              <w:rPr>
                <w:rFonts w:eastAsia="Times New Roman" w:cs="Times New Roman"/>
                <w:lang w:eastAsia="lt-LT"/>
              </w:rPr>
            </w:pPr>
            <w:r w:rsidRPr="00BA4E49">
              <w:rPr>
                <w:rFonts w:eastAsia="Times New Roman" w:cs="Times New Roman"/>
                <w:lang w:eastAsia="lt-LT"/>
              </w:rPr>
              <w:t>Nedalyvauja</w:t>
            </w:r>
          </w:p>
        </w:tc>
        <w:tc>
          <w:tcPr>
            <w:tcW w:w="480" w:type="pct"/>
            <w:tcBorders>
              <w:top w:val="single" w:sz="4" w:space="0" w:color="auto"/>
              <w:left w:val="single" w:sz="4" w:space="0" w:color="auto"/>
              <w:bottom w:val="single" w:sz="4" w:space="0" w:color="auto"/>
              <w:right w:val="single" w:sz="4" w:space="0" w:color="auto"/>
            </w:tcBorders>
          </w:tcPr>
          <w:p w14:paraId="7AC3F828" w14:textId="77777777" w:rsidR="00BE4069" w:rsidRPr="00BA4E49" w:rsidRDefault="007F359B" w:rsidP="00FB4133">
            <w:pPr>
              <w:spacing w:before="60" w:after="60" w:line="276" w:lineRule="auto"/>
              <w:jc w:val="left"/>
              <w:rPr>
                <w:rFonts w:eastAsia="Times New Roman" w:cs="Times New Roman"/>
                <w:lang w:eastAsia="lt-LT"/>
              </w:rPr>
            </w:pPr>
            <w:r w:rsidRPr="00BA4E49">
              <w:rPr>
                <w:rFonts w:eastAsia="Times New Roman" w:cs="Times New Roman"/>
                <w:lang w:eastAsia="lt-LT"/>
              </w:rPr>
              <w:t>Nedalyvauja</w:t>
            </w:r>
          </w:p>
        </w:tc>
      </w:tr>
      <w:tr w:rsidR="00BA4E49" w:rsidRPr="00BA4E49" w14:paraId="4A32DF43" w14:textId="77777777" w:rsidTr="0064057F">
        <w:trPr>
          <w:trHeight w:val="346"/>
        </w:trPr>
        <w:tc>
          <w:tcPr>
            <w:tcW w:w="736" w:type="pct"/>
            <w:tcBorders>
              <w:top w:val="single" w:sz="4" w:space="0" w:color="auto"/>
              <w:left w:val="single" w:sz="4" w:space="0" w:color="auto"/>
              <w:bottom w:val="single" w:sz="4" w:space="0" w:color="auto"/>
              <w:right w:val="single" w:sz="4" w:space="0" w:color="auto"/>
            </w:tcBorders>
          </w:tcPr>
          <w:p w14:paraId="5BCD46A6" w14:textId="77777777" w:rsidR="00BE4069" w:rsidRPr="00BA4E49" w:rsidRDefault="00BE4069" w:rsidP="00FB4133">
            <w:pPr>
              <w:numPr>
                <w:ilvl w:val="0"/>
                <w:numId w:val="19"/>
              </w:numPr>
              <w:spacing w:before="60" w:after="60" w:line="276" w:lineRule="auto"/>
              <w:ind w:left="284" w:hanging="284"/>
              <w:rPr>
                <w:rFonts w:eastAsia="Times New Roman" w:cs="Times New Roman"/>
                <w:lang w:eastAsia="lt-LT"/>
              </w:rPr>
            </w:pPr>
            <w:r w:rsidRPr="00BA4E49">
              <w:rPr>
                <w:rFonts w:eastAsia="Times New Roman" w:cs="Times New Roman"/>
                <w:lang w:eastAsia="lt-LT"/>
              </w:rPr>
              <w:t>Priėmimo testavimas</w:t>
            </w:r>
          </w:p>
        </w:tc>
        <w:tc>
          <w:tcPr>
            <w:tcW w:w="1671" w:type="pct"/>
            <w:tcBorders>
              <w:top w:val="single" w:sz="4" w:space="0" w:color="auto"/>
              <w:left w:val="single" w:sz="4" w:space="0" w:color="auto"/>
              <w:bottom w:val="single" w:sz="4" w:space="0" w:color="auto"/>
              <w:right w:val="single" w:sz="4" w:space="0" w:color="auto"/>
            </w:tcBorders>
          </w:tcPr>
          <w:p w14:paraId="6D1C2751"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Konfigūruoja testavimui reikalingą aplinką ir užtikrina kitas techn</w:t>
            </w:r>
            <w:r w:rsidR="0064057F" w:rsidRPr="00BA4E49">
              <w:rPr>
                <w:rFonts w:eastAsia="Times New Roman" w:cs="Times New Roman"/>
                <w:lang w:eastAsia="lt-LT"/>
              </w:rPr>
              <w:t>ines sąlygas testavimui atlikti;</w:t>
            </w:r>
          </w:p>
          <w:p w14:paraId="6C1D4689"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ruošia testavimo duomenis;</w:t>
            </w:r>
          </w:p>
          <w:p w14:paraId="3A27D634"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 testavime;</w:t>
            </w:r>
          </w:p>
          <w:p w14:paraId="25515A0A"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veda klaidų registrą;</w:t>
            </w:r>
          </w:p>
          <w:p w14:paraId="3CF8009C"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š</w:t>
            </w:r>
            <w:r w:rsidR="00BE4069" w:rsidRPr="00BA4E49">
              <w:rPr>
                <w:rFonts w:eastAsia="Times New Roman" w:cs="Times New Roman"/>
                <w:lang w:eastAsia="lt-LT"/>
              </w:rPr>
              <w:t>alina testav</w:t>
            </w:r>
            <w:r w:rsidRPr="00BA4E49">
              <w:rPr>
                <w:rFonts w:eastAsia="Times New Roman" w:cs="Times New Roman"/>
                <w:lang w:eastAsia="lt-LT"/>
              </w:rPr>
              <w:t>imo metu identifikuotas klaidas;</w:t>
            </w:r>
          </w:p>
          <w:p w14:paraId="113C2562"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v</w:t>
            </w:r>
            <w:r w:rsidR="00BE4069" w:rsidRPr="00BA4E49">
              <w:rPr>
                <w:rFonts w:eastAsia="Times New Roman" w:cs="Times New Roman"/>
                <w:lang w:eastAsia="lt-LT"/>
              </w:rPr>
              <w:t xml:space="preserve">eda pakeitimų registrą bei dokumentuoja pakeitimus. </w:t>
            </w:r>
          </w:p>
        </w:tc>
        <w:tc>
          <w:tcPr>
            <w:tcW w:w="983" w:type="pct"/>
            <w:tcBorders>
              <w:top w:val="single" w:sz="4" w:space="0" w:color="auto"/>
              <w:left w:val="single" w:sz="4" w:space="0" w:color="auto"/>
              <w:bottom w:val="single" w:sz="4" w:space="0" w:color="auto"/>
              <w:right w:val="single" w:sz="4" w:space="0" w:color="auto"/>
            </w:tcBorders>
          </w:tcPr>
          <w:p w14:paraId="4B72E9BB"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Ruošia testavimo planą</w:t>
            </w:r>
            <w:r w:rsidR="0064057F" w:rsidRPr="00BA4E49">
              <w:rPr>
                <w:rFonts w:eastAsia="Times New Roman" w:cs="Times New Roman"/>
                <w:lang w:eastAsia="lt-LT"/>
              </w:rPr>
              <w:t xml:space="preserve"> ir scenarijus;</w:t>
            </w:r>
          </w:p>
          <w:p w14:paraId="127D8F91"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 testavime;</w:t>
            </w:r>
          </w:p>
          <w:p w14:paraId="75F95EFA"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v</w:t>
            </w:r>
            <w:r w:rsidR="00BE4069" w:rsidRPr="00BA4E49">
              <w:rPr>
                <w:rFonts w:eastAsia="Times New Roman" w:cs="Times New Roman"/>
                <w:lang w:eastAsia="lt-LT"/>
              </w:rPr>
              <w:t xml:space="preserve">ykdo klaidų registravimo ir šalinimo kontrolę, teikia pasiūlymus </w:t>
            </w:r>
            <w:r w:rsidRPr="00BA4E49">
              <w:rPr>
                <w:rFonts w:eastAsia="Times New Roman" w:cs="Times New Roman"/>
                <w:lang w:eastAsia="lt-LT"/>
              </w:rPr>
              <w:t>dėl užfiksuotų klaidų sprendimo;</w:t>
            </w:r>
          </w:p>
          <w:p w14:paraId="7ABD8A96"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r</w:t>
            </w:r>
            <w:r w:rsidR="00BE4069" w:rsidRPr="00BA4E49">
              <w:rPr>
                <w:rFonts w:eastAsia="Times New Roman" w:cs="Times New Roman"/>
                <w:lang w:eastAsia="lt-LT"/>
              </w:rPr>
              <w:t>engia priėmimo testavimo protokolą.</w:t>
            </w:r>
          </w:p>
        </w:tc>
        <w:tc>
          <w:tcPr>
            <w:tcW w:w="639" w:type="pct"/>
            <w:tcBorders>
              <w:top w:val="single" w:sz="4" w:space="0" w:color="auto"/>
              <w:left w:val="single" w:sz="4" w:space="0" w:color="auto"/>
              <w:bottom w:val="single" w:sz="4" w:space="0" w:color="auto"/>
              <w:right w:val="single" w:sz="4" w:space="0" w:color="auto"/>
            </w:tcBorders>
          </w:tcPr>
          <w:p w14:paraId="547AA0BD"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Atli</w:t>
            </w:r>
            <w:r w:rsidR="0064057F" w:rsidRPr="00BA4E49">
              <w:rPr>
                <w:rFonts w:eastAsia="Times New Roman" w:cs="Times New Roman"/>
                <w:lang w:eastAsia="lt-LT"/>
              </w:rPr>
              <w:t>eka sistemos priėmimo testavimą;</w:t>
            </w:r>
          </w:p>
          <w:p w14:paraId="7F75636C"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fiksuoja ir aprašo klaidas;</w:t>
            </w:r>
          </w:p>
          <w:p w14:paraId="55743499"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w:t>
            </w:r>
            <w:r w:rsidR="00BE4069" w:rsidRPr="00BA4E49">
              <w:rPr>
                <w:rFonts w:eastAsia="Times New Roman" w:cs="Times New Roman"/>
                <w:lang w:eastAsia="lt-LT"/>
              </w:rPr>
              <w:t>riima testuojamas VIPVIS dalis.</w:t>
            </w:r>
          </w:p>
        </w:tc>
        <w:tc>
          <w:tcPr>
            <w:tcW w:w="491" w:type="pct"/>
            <w:tcBorders>
              <w:top w:val="single" w:sz="4" w:space="0" w:color="auto"/>
              <w:left w:val="single" w:sz="4" w:space="0" w:color="auto"/>
              <w:bottom w:val="single" w:sz="4" w:space="0" w:color="auto"/>
              <w:right w:val="single" w:sz="4" w:space="0" w:color="auto"/>
            </w:tcBorders>
          </w:tcPr>
          <w:p w14:paraId="6612AFEA" w14:textId="77777777" w:rsidR="00687D4D" w:rsidRPr="00BA4E49" w:rsidRDefault="00A549C2"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w:t>
            </w:r>
            <w:r w:rsidR="0064057F" w:rsidRPr="00BA4E49">
              <w:rPr>
                <w:rFonts w:eastAsia="Times New Roman" w:cs="Times New Roman"/>
                <w:lang w:eastAsia="lt-LT"/>
              </w:rPr>
              <w:t>;</w:t>
            </w:r>
          </w:p>
          <w:p w14:paraId="75F39825" w14:textId="77777777" w:rsidR="00687D4D"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t</w:t>
            </w:r>
            <w:r w:rsidR="007F359B" w:rsidRPr="00BA4E49">
              <w:rPr>
                <w:rFonts w:eastAsia="Times New Roman" w:cs="Times New Roman"/>
                <w:lang w:eastAsia="lt-LT"/>
              </w:rPr>
              <w:t>e</w:t>
            </w:r>
            <w:r w:rsidR="00A549C2" w:rsidRPr="00BA4E49">
              <w:rPr>
                <w:rFonts w:eastAsia="Times New Roman" w:cs="Times New Roman"/>
                <w:lang w:eastAsia="lt-LT"/>
              </w:rPr>
              <w:t>stuoja</w:t>
            </w:r>
            <w:r w:rsidRPr="00BA4E49">
              <w:rPr>
                <w:rFonts w:eastAsia="Times New Roman" w:cs="Times New Roman"/>
                <w:lang w:eastAsia="lt-LT"/>
              </w:rPr>
              <w:t>;</w:t>
            </w:r>
          </w:p>
          <w:p w14:paraId="1D20B21D" w14:textId="77777777" w:rsidR="00A549C2"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t</w:t>
            </w:r>
            <w:r w:rsidR="007F359B" w:rsidRPr="00BA4E49">
              <w:rPr>
                <w:rFonts w:eastAsia="Times New Roman" w:cs="Times New Roman"/>
                <w:lang w:eastAsia="lt-LT"/>
              </w:rPr>
              <w:t>eikia duomenis testavimui</w:t>
            </w:r>
            <w:r w:rsidRPr="00BA4E49">
              <w:rPr>
                <w:rFonts w:eastAsia="Times New Roman" w:cs="Times New Roman"/>
                <w:lang w:eastAsia="lt-LT"/>
              </w:rPr>
              <w:t>.</w:t>
            </w:r>
          </w:p>
        </w:tc>
        <w:tc>
          <w:tcPr>
            <w:tcW w:w="480" w:type="pct"/>
            <w:tcBorders>
              <w:top w:val="single" w:sz="4" w:space="0" w:color="auto"/>
              <w:left w:val="single" w:sz="4" w:space="0" w:color="auto"/>
              <w:bottom w:val="single" w:sz="4" w:space="0" w:color="auto"/>
              <w:right w:val="single" w:sz="4" w:space="0" w:color="auto"/>
            </w:tcBorders>
          </w:tcPr>
          <w:p w14:paraId="0A5DC0F4" w14:textId="77777777" w:rsidR="00687D4D" w:rsidRPr="00BA4E49" w:rsidRDefault="00687D4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w:t>
            </w:r>
            <w:r w:rsidR="0064057F" w:rsidRPr="00BA4E49">
              <w:rPr>
                <w:rFonts w:eastAsia="Times New Roman" w:cs="Times New Roman"/>
                <w:lang w:eastAsia="lt-LT"/>
              </w:rPr>
              <w:t>;</w:t>
            </w:r>
          </w:p>
          <w:p w14:paraId="49C00FE1" w14:textId="77777777" w:rsidR="00687D4D"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t</w:t>
            </w:r>
            <w:r w:rsidR="00687D4D" w:rsidRPr="00BA4E49">
              <w:rPr>
                <w:rFonts w:eastAsia="Times New Roman" w:cs="Times New Roman"/>
                <w:lang w:eastAsia="lt-LT"/>
              </w:rPr>
              <w:t>estuoja</w:t>
            </w:r>
            <w:r w:rsidRPr="00BA4E49">
              <w:rPr>
                <w:rFonts w:eastAsia="Times New Roman" w:cs="Times New Roman"/>
                <w:lang w:eastAsia="lt-LT"/>
              </w:rPr>
              <w:t>;</w:t>
            </w:r>
          </w:p>
          <w:p w14:paraId="682E1044" w14:textId="77777777" w:rsidR="00BE4069" w:rsidRPr="00BA4E49" w:rsidRDefault="002776BC" w:rsidP="00517D92">
            <w:pPr>
              <w:pStyle w:val="Sraopastraipa"/>
              <w:numPr>
                <w:ilvl w:val="0"/>
                <w:numId w:val="60"/>
              </w:numPr>
              <w:spacing w:before="60" w:after="60" w:line="276" w:lineRule="auto"/>
              <w:ind w:left="157" w:hanging="157"/>
              <w:rPr>
                <w:rFonts w:eastAsia="Times New Roman" w:cs="Times New Roman"/>
                <w:lang w:eastAsia="lt-LT"/>
              </w:rPr>
            </w:pPr>
            <w:r>
              <w:rPr>
                <w:rFonts w:eastAsia="Times New Roman" w:cs="Times New Roman"/>
                <w:lang w:eastAsia="lt-LT"/>
              </w:rPr>
              <w:t>t</w:t>
            </w:r>
            <w:r w:rsidR="00687D4D" w:rsidRPr="00BA4E49">
              <w:rPr>
                <w:rFonts w:eastAsia="Times New Roman" w:cs="Times New Roman"/>
                <w:lang w:eastAsia="lt-LT"/>
              </w:rPr>
              <w:t>eikia duomenis testavimui</w:t>
            </w:r>
            <w:r w:rsidR="0064057F" w:rsidRPr="00BA4E49">
              <w:rPr>
                <w:rFonts w:eastAsia="Times New Roman" w:cs="Times New Roman"/>
                <w:lang w:eastAsia="lt-LT"/>
              </w:rPr>
              <w:t>.</w:t>
            </w:r>
          </w:p>
        </w:tc>
      </w:tr>
      <w:tr w:rsidR="00BA4E49" w:rsidRPr="00BA4E49" w14:paraId="78BA4DBC" w14:textId="77777777" w:rsidTr="0064057F">
        <w:trPr>
          <w:trHeight w:val="346"/>
        </w:trPr>
        <w:tc>
          <w:tcPr>
            <w:tcW w:w="736" w:type="pct"/>
            <w:tcBorders>
              <w:top w:val="single" w:sz="4" w:space="0" w:color="auto"/>
              <w:left w:val="single" w:sz="4" w:space="0" w:color="auto"/>
              <w:bottom w:val="single" w:sz="4" w:space="0" w:color="auto"/>
              <w:right w:val="single" w:sz="4" w:space="0" w:color="auto"/>
            </w:tcBorders>
          </w:tcPr>
          <w:p w14:paraId="1CABF006" w14:textId="77777777" w:rsidR="00BE4069" w:rsidRPr="00BA4E49" w:rsidDel="006B2120" w:rsidRDefault="00BE4069" w:rsidP="00FB4133">
            <w:pPr>
              <w:numPr>
                <w:ilvl w:val="0"/>
                <w:numId w:val="19"/>
              </w:numPr>
              <w:spacing w:before="60" w:after="60" w:line="276" w:lineRule="auto"/>
              <w:ind w:left="284" w:hanging="284"/>
              <w:rPr>
                <w:rFonts w:eastAsia="Times New Roman" w:cs="Times New Roman"/>
                <w:lang w:eastAsia="lt-LT"/>
              </w:rPr>
            </w:pPr>
            <w:r w:rsidRPr="00BA4E49">
              <w:rPr>
                <w:rFonts w:eastAsia="Times New Roman" w:cs="Times New Roman"/>
                <w:lang w:eastAsia="lt-LT"/>
              </w:rPr>
              <w:t>Naudotojų prieigos ir ergonominių reikalavimų testavimas</w:t>
            </w:r>
          </w:p>
        </w:tc>
        <w:tc>
          <w:tcPr>
            <w:tcW w:w="1671" w:type="pct"/>
            <w:tcBorders>
              <w:top w:val="single" w:sz="4" w:space="0" w:color="auto"/>
              <w:left w:val="single" w:sz="4" w:space="0" w:color="auto"/>
              <w:bottom w:val="single" w:sz="4" w:space="0" w:color="auto"/>
              <w:right w:val="single" w:sz="4" w:space="0" w:color="auto"/>
            </w:tcBorders>
          </w:tcPr>
          <w:p w14:paraId="0B23D220"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Atlieka naudotojų prieigos ir ergonominių reikalavimų vidinį</w:t>
            </w:r>
            <w:r w:rsidR="0064057F" w:rsidRPr="00BA4E49">
              <w:rPr>
                <w:rFonts w:eastAsia="Times New Roman" w:cs="Times New Roman"/>
                <w:lang w:eastAsia="lt-LT"/>
              </w:rPr>
              <w:t xml:space="preserve"> testavimą;</w:t>
            </w:r>
          </w:p>
          <w:p w14:paraId="7840D516"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š</w:t>
            </w:r>
            <w:r w:rsidR="00BE4069" w:rsidRPr="00BA4E49">
              <w:rPr>
                <w:rFonts w:eastAsia="Times New Roman" w:cs="Times New Roman"/>
                <w:lang w:eastAsia="lt-LT"/>
              </w:rPr>
              <w:t>alina klaidas, susijusias su naudotojų prieiga ir ergonominiais reikalavimais, atlieka pakeitimus pagal Techninės priežiūros paslaugų teikėjo pateiktas rekomendacijas.</w:t>
            </w:r>
          </w:p>
        </w:tc>
        <w:tc>
          <w:tcPr>
            <w:tcW w:w="983" w:type="pct"/>
            <w:tcBorders>
              <w:top w:val="single" w:sz="4" w:space="0" w:color="auto"/>
              <w:left w:val="single" w:sz="4" w:space="0" w:color="auto"/>
              <w:bottom w:val="single" w:sz="4" w:space="0" w:color="auto"/>
              <w:right w:val="single" w:sz="4" w:space="0" w:color="auto"/>
            </w:tcBorders>
          </w:tcPr>
          <w:p w14:paraId="6A3BA76C"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Atlieka testavimą;</w:t>
            </w:r>
          </w:p>
          <w:p w14:paraId="0D92D2F2"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w:t>
            </w:r>
            <w:r w:rsidR="00BE4069" w:rsidRPr="00BA4E49">
              <w:rPr>
                <w:rFonts w:eastAsia="Times New Roman" w:cs="Times New Roman"/>
                <w:lang w:eastAsia="lt-LT"/>
              </w:rPr>
              <w:t>ateikia naudotojų prieigos ir ergonominių reikalavimų vertinimą.</w:t>
            </w:r>
          </w:p>
        </w:tc>
        <w:tc>
          <w:tcPr>
            <w:tcW w:w="639" w:type="pct"/>
            <w:tcBorders>
              <w:top w:val="single" w:sz="4" w:space="0" w:color="auto"/>
              <w:left w:val="single" w:sz="4" w:space="0" w:color="auto"/>
              <w:bottom w:val="single" w:sz="4" w:space="0" w:color="auto"/>
              <w:right w:val="single" w:sz="4" w:space="0" w:color="auto"/>
            </w:tcBorders>
          </w:tcPr>
          <w:p w14:paraId="54B3594A"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Peržiūri ir patvirtina vertinimą.</w:t>
            </w:r>
          </w:p>
        </w:tc>
        <w:tc>
          <w:tcPr>
            <w:tcW w:w="491" w:type="pct"/>
            <w:tcBorders>
              <w:top w:val="single" w:sz="4" w:space="0" w:color="auto"/>
              <w:left w:val="single" w:sz="4" w:space="0" w:color="auto"/>
              <w:bottom w:val="single" w:sz="4" w:space="0" w:color="auto"/>
              <w:right w:val="single" w:sz="4" w:space="0" w:color="auto"/>
            </w:tcBorders>
          </w:tcPr>
          <w:p w14:paraId="7F7561BE" w14:textId="77777777" w:rsidR="00687D4D" w:rsidRPr="00BA4E49" w:rsidRDefault="00687D4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w:t>
            </w:r>
            <w:r w:rsidR="0064057F" w:rsidRPr="00BA4E49">
              <w:rPr>
                <w:rFonts w:eastAsia="Times New Roman" w:cs="Times New Roman"/>
                <w:lang w:eastAsia="lt-LT"/>
              </w:rPr>
              <w:t>;</w:t>
            </w:r>
          </w:p>
          <w:p w14:paraId="5533AB83"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t</w:t>
            </w:r>
            <w:r w:rsidR="00687D4D" w:rsidRPr="00BA4E49">
              <w:rPr>
                <w:rFonts w:eastAsia="Times New Roman" w:cs="Times New Roman"/>
                <w:lang w:eastAsia="lt-LT"/>
              </w:rPr>
              <w:t>estuoja</w:t>
            </w:r>
            <w:r w:rsidRPr="00BA4E49">
              <w:rPr>
                <w:rFonts w:eastAsia="Times New Roman" w:cs="Times New Roman"/>
                <w:lang w:eastAsia="lt-LT"/>
              </w:rPr>
              <w:t>.</w:t>
            </w:r>
          </w:p>
        </w:tc>
        <w:tc>
          <w:tcPr>
            <w:tcW w:w="480" w:type="pct"/>
            <w:tcBorders>
              <w:top w:val="single" w:sz="4" w:space="0" w:color="auto"/>
              <w:left w:val="single" w:sz="4" w:space="0" w:color="auto"/>
              <w:bottom w:val="single" w:sz="4" w:space="0" w:color="auto"/>
              <w:right w:val="single" w:sz="4" w:space="0" w:color="auto"/>
            </w:tcBorders>
          </w:tcPr>
          <w:p w14:paraId="3A47933D" w14:textId="77777777" w:rsidR="00687D4D" w:rsidRPr="00BA4E49" w:rsidRDefault="00687D4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w:t>
            </w:r>
            <w:r w:rsidR="0064057F" w:rsidRPr="00BA4E49">
              <w:rPr>
                <w:rFonts w:eastAsia="Times New Roman" w:cs="Times New Roman"/>
                <w:lang w:eastAsia="lt-LT"/>
              </w:rPr>
              <w:t>;</w:t>
            </w:r>
          </w:p>
          <w:p w14:paraId="66E84C0C" w14:textId="77777777" w:rsidR="00BE4069" w:rsidRPr="00BA4E49" w:rsidRDefault="002776BC" w:rsidP="00517D92">
            <w:pPr>
              <w:pStyle w:val="Sraopastraipa"/>
              <w:numPr>
                <w:ilvl w:val="0"/>
                <w:numId w:val="60"/>
              </w:numPr>
              <w:spacing w:before="60" w:after="60" w:line="276" w:lineRule="auto"/>
              <w:ind w:left="157" w:hanging="157"/>
              <w:rPr>
                <w:rFonts w:eastAsia="Times New Roman" w:cs="Times New Roman"/>
                <w:lang w:eastAsia="lt-LT"/>
              </w:rPr>
            </w:pPr>
            <w:r>
              <w:rPr>
                <w:rFonts w:eastAsia="Times New Roman" w:cs="Times New Roman"/>
                <w:lang w:eastAsia="lt-LT"/>
              </w:rPr>
              <w:t>t</w:t>
            </w:r>
            <w:r w:rsidR="00687D4D" w:rsidRPr="00BA4E49">
              <w:rPr>
                <w:rFonts w:eastAsia="Times New Roman" w:cs="Times New Roman"/>
                <w:lang w:eastAsia="lt-LT"/>
              </w:rPr>
              <w:t>estuoja</w:t>
            </w:r>
            <w:r w:rsidR="0064057F" w:rsidRPr="00BA4E49">
              <w:rPr>
                <w:rFonts w:eastAsia="Times New Roman" w:cs="Times New Roman"/>
                <w:lang w:eastAsia="lt-LT"/>
              </w:rPr>
              <w:t>.</w:t>
            </w:r>
          </w:p>
        </w:tc>
      </w:tr>
      <w:tr w:rsidR="00BA4E49" w:rsidRPr="00BA4E49" w14:paraId="2408F0CB" w14:textId="77777777" w:rsidTr="0064057F">
        <w:trPr>
          <w:trHeight w:val="346"/>
        </w:trPr>
        <w:tc>
          <w:tcPr>
            <w:tcW w:w="736" w:type="pct"/>
            <w:tcBorders>
              <w:top w:val="single" w:sz="4" w:space="0" w:color="auto"/>
              <w:left w:val="single" w:sz="4" w:space="0" w:color="auto"/>
              <w:bottom w:val="single" w:sz="4" w:space="0" w:color="auto"/>
              <w:right w:val="single" w:sz="4" w:space="0" w:color="auto"/>
            </w:tcBorders>
          </w:tcPr>
          <w:p w14:paraId="1E451C49" w14:textId="77777777" w:rsidR="00BE4069" w:rsidRPr="00BA4E49" w:rsidDel="00972B73" w:rsidRDefault="00BE4069" w:rsidP="00FB4133">
            <w:pPr>
              <w:numPr>
                <w:ilvl w:val="0"/>
                <w:numId w:val="19"/>
              </w:numPr>
              <w:spacing w:before="60" w:after="60" w:line="276" w:lineRule="auto"/>
              <w:ind w:left="284" w:hanging="284"/>
              <w:rPr>
                <w:rFonts w:eastAsia="Times New Roman" w:cs="Times New Roman"/>
                <w:lang w:eastAsia="lt-LT"/>
              </w:rPr>
            </w:pPr>
            <w:r w:rsidRPr="00BA4E49">
              <w:rPr>
                <w:rFonts w:eastAsia="Times New Roman" w:cs="Times New Roman"/>
                <w:lang w:eastAsia="lt-LT"/>
              </w:rPr>
              <w:t>Atsparumo įsilaužimui testavimas</w:t>
            </w:r>
          </w:p>
        </w:tc>
        <w:tc>
          <w:tcPr>
            <w:tcW w:w="1671" w:type="pct"/>
            <w:tcBorders>
              <w:top w:val="single" w:sz="4" w:space="0" w:color="auto"/>
              <w:left w:val="single" w:sz="4" w:space="0" w:color="auto"/>
              <w:bottom w:val="single" w:sz="4" w:space="0" w:color="auto"/>
              <w:right w:val="single" w:sz="4" w:space="0" w:color="auto"/>
            </w:tcBorders>
          </w:tcPr>
          <w:p w14:paraId="5C5AE114"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Šalina VIPVIS saugumo trūkumus, nustatytus atliekant VIPVIS atsparumo įsilaužimui testavimą.</w:t>
            </w:r>
          </w:p>
        </w:tc>
        <w:tc>
          <w:tcPr>
            <w:tcW w:w="983" w:type="pct"/>
            <w:tcBorders>
              <w:top w:val="single" w:sz="4" w:space="0" w:color="auto"/>
              <w:left w:val="single" w:sz="4" w:space="0" w:color="auto"/>
              <w:bottom w:val="single" w:sz="4" w:space="0" w:color="auto"/>
              <w:right w:val="single" w:sz="4" w:space="0" w:color="auto"/>
            </w:tcBorders>
          </w:tcPr>
          <w:p w14:paraId="25799DD3" w14:textId="77777777" w:rsidR="00687D4D" w:rsidRPr="00BA4E49" w:rsidRDefault="00687D4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Atlieka testavimą</w:t>
            </w:r>
            <w:r w:rsidR="0064057F" w:rsidRPr="00BA4E49">
              <w:rPr>
                <w:rFonts w:eastAsia="Times New Roman" w:cs="Times New Roman"/>
                <w:lang w:eastAsia="lt-LT"/>
              </w:rPr>
              <w:t>;</w:t>
            </w:r>
          </w:p>
          <w:p w14:paraId="45A86E29" w14:textId="77777777" w:rsidR="00BE4069" w:rsidRPr="00BA4E49" w:rsidRDefault="0064057F"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w:t>
            </w:r>
            <w:r w:rsidR="00687D4D" w:rsidRPr="00BA4E49">
              <w:rPr>
                <w:rFonts w:eastAsia="Times New Roman" w:cs="Times New Roman"/>
                <w:lang w:eastAsia="lt-LT"/>
              </w:rPr>
              <w:t>ateikia atsparumo įsilaužimui vertinimo ataskaitą.</w:t>
            </w:r>
          </w:p>
        </w:tc>
        <w:tc>
          <w:tcPr>
            <w:tcW w:w="639" w:type="pct"/>
            <w:tcBorders>
              <w:top w:val="single" w:sz="4" w:space="0" w:color="auto"/>
              <w:left w:val="single" w:sz="4" w:space="0" w:color="auto"/>
              <w:bottom w:val="single" w:sz="4" w:space="0" w:color="auto"/>
              <w:right w:val="single" w:sz="4" w:space="0" w:color="auto"/>
            </w:tcBorders>
          </w:tcPr>
          <w:p w14:paraId="6996F1CF" w14:textId="77777777" w:rsidR="00BE4069" w:rsidRPr="00BA4E49" w:rsidRDefault="00BE4069"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Peržiūri ir patvirtina testavimo ataskaitą.</w:t>
            </w:r>
          </w:p>
        </w:tc>
        <w:tc>
          <w:tcPr>
            <w:tcW w:w="491" w:type="pct"/>
            <w:tcBorders>
              <w:top w:val="single" w:sz="4" w:space="0" w:color="auto"/>
              <w:left w:val="single" w:sz="4" w:space="0" w:color="auto"/>
              <w:bottom w:val="single" w:sz="4" w:space="0" w:color="auto"/>
              <w:right w:val="single" w:sz="4" w:space="0" w:color="auto"/>
            </w:tcBorders>
          </w:tcPr>
          <w:p w14:paraId="5EC78703" w14:textId="77777777" w:rsidR="00687D4D" w:rsidRPr="00BA4E49" w:rsidRDefault="00687D4D" w:rsidP="00517D92">
            <w:pPr>
              <w:pStyle w:val="Sraopastraipa"/>
              <w:numPr>
                <w:ilvl w:val="0"/>
                <w:numId w:val="60"/>
              </w:numPr>
              <w:spacing w:before="60" w:after="60" w:line="276" w:lineRule="auto"/>
              <w:ind w:left="157" w:hanging="157"/>
              <w:rPr>
                <w:rFonts w:eastAsia="Times New Roman" w:cs="Times New Roman"/>
                <w:lang w:eastAsia="lt-LT"/>
              </w:rPr>
            </w:pPr>
            <w:r w:rsidRPr="00BA4E49">
              <w:rPr>
                <w:rFonts w:eastAsia="Times New Roman" w:cs="Times New Roman"/>
                <w:lang w:eastAsia="lt-LT"/>
              </w:rPr>
              <w:t>Dalyvauja</w:t>
            </w:r>
            <w:r w:rsidR="0064057F" w:rsidRPr="00BA4E49">
              <w:rPr>
                <w:rFonts w:eastAsia="Times New Roman" w:cs="Times New Roman"/>
                <w:lang w:eastAsia="lt-LT"/>
              </w:rPr>
              <w:t>;</w:t>
            </w:r>
          </w:p>
          <w:p w14:paraId="27935EC0" w14:textId="77777777" w:rsidR="00BE4069" w:rsidRPr="00BA4E49" w:rsidRDefault="0064057F" w:rsidP="00517D92">
            <w:pPr>
              <w:numPr>
                <w:ilvl w:val="0"/>
                <w:numId w:val="60"/>
              </w:numPr>
              <w:spacing w:before="60" w:after="60" w:line="276" w:lineRule="auto"/>
              <w:ind w:left="157" w:hanging="157"/>
              <w:jc w:val="left"/>
              <w:rPr>
                <w:rFonts w:eastAsia="Times New Roman" w:cs="Times New Roman"/>
                <w:lang w:eastAsia="lt-LT"/>
              </w:rPr>
            </w:pPr>
            <w:r w:rsidRPr="00BA4E49">
              <w:rPr>
                <w:rFonts w:eastAsia="Times New Roman" w:cs="Times New Roman"/>
                <w:lang w:eastAsia="lt-LT"/>
              </w:rPr>
              <w:t>t</w:t>
            </w:r>
            <w:r w:rsidR="00687D4D" w:rsidRPr="00BA4E49">
              <w:rPr>
                <w:rFonts w:eastAsia="Times New Roman" w:cs="Times New Roman"/>
                <w:lang w:eastAsia="lt-LT"/>
              </w:rPr>
              <w:t>estuoja</w:t>
            </w:r>
            <w:r w:rsidRPr="00BA4E49">
              <w:rPr>
                <w:rFonts w:eastAsia="Times New Roman" w:cs="Times New Roman"/>
                <w:lang w:eastAsia="lt-LT"/>
              </w:rPr>
              <w:t>.</w:t>
            </w:r>
          </w:p>
        </w:tc>
        <w:tc>
          <w:tcPr>
            <w:tcW w:w="480" w:type="pct"/>
            <w:tcBorders>
              <w:top w:val="single" w:sz="4" w:space="0" w:color="auto"/>
              <w:left w:val="single" w:sz="4" w:space="0" w:color="auto"/>
              <w:bottom w:val="single" w:sz="4" w:space="0" w:color="auto"/>
              <w:right w:val="single" w:sz="4" w:space="0" w:color="auto"/>
            </w:tcBorders>
          </w:tcPr>
          <w:p w14:paraId="5BA6AB5D" w14:textId="77777777" w:rsidR="00BE4069" w:rsidRPr="00BA4E49" w:rsidRDefault="00687D4D" w:rsidP="00FB4133">
            <w:pPr>
              <w:spacing w:before="60" w:after="60" w:line="276" w:lineRule="auto"/>
              <w:jc w:val="left"/>
              <w:rPr>
                <w:rFonts w:eastAsia="Times New Roman" w:cs="Times New Roman"/>
                <w:lang w:eastAsia="lt-LT"/>
              </w:rPr>
            </w:pPr>
            <w:r w:rsidRPr="00BA4E49">
              <w:rPr>
                <w:rFonts w:eastAsia="Times New Roman" w:cs="Times New Roman"/>
                <w:lang w:eastAsia="lt-LT"/>
              </w:rPr>
              <w:t>Nedalyvauja</w:t>
            </w:r>
          </w:p>
        </w:tc>
      </w:tr>
    </w:tbl>
    <w:p w14:paraId="060A65B4" w14:textId="77777777" w:rsidR="0064057F" w:rsidRPr="00BA4E49" w:rsidRDefault="0064057F" w:rsidP="00FB4133">
      <w:pPr>
        <w:sectPr w:rsidR="0064057F" w:rsidRPr="00BA4E49" w:rsidSect="0064057F">
          <w:pgSz w:w="16839" w:h="11907" w:orient="landscape" w:code="9"/>
          <w:pgMar w:top="1701" w:right="1276" w:bottom="567" w:left="1134" w:header="567" w:footer="567" w:gutter="0"/>
          <w:cols w:space="1296"/>
          <w:titlePg/>
          <w:docGrid w:linePitch="326"/>
        </w:sectPr>
      </w:pPr>
    </w:p>
    <w:p w14:paraId="57EC6894" w14:textId="77777777" w:rsidR="00CA431E" w:rsidRPr="00BA4E49" w:rsidRDefault="00CA431E" w:rsidP="00E41EE8">
      <w:pPr>
        <w:pStyle w:val="2lygis"/>
      </w:pPr>
      <w:bookmarkStart w:id="450" w:name="_Toc386455018"/>
      <w:bookmarkStart w:id="451" w:name="_Toc3494707"/>
      <w:bookmarkStart w:id="452" w:name="_Toc15551600"/>
      <w:r w:rsidRPr="00BA4E49">
        <w:t>Reikalavimai VIPVIS bandomajai eksploatacijai</w:t>
      </w:r>
      <w:bookmarkEnd w:id="450"/>
      <w:bookmarkEnd w:id="451"/>
      <w:bookmarkEnd w:id="452"/>
    </w:p>
    <w:p w14:paraId="2374ECD4" w14:textId="466200DA" w:rsidR="0064057F" w:rsidRPr="004F3099" w:rsidRDefault="0064057F" w:rsidP="00FB4133">
      <w:pPr>
        <w:pStyle w:val="Antrat"/>
        <w:rPr>
          <w:color w:val="auto"/>
        </w:rPr>
      </w:pPr>
      <w:r w:rsidRPr="004F3099">
        <w:rPr>
          <w:color w:val="auto"/>
        </w:rPr>
        <w:t xml:space="preserve">Lentelė </w:t>
      </w:r>
      <w:r w:rsidR="003F6CD1">
        <w:rPr>
          <w:color w:val="auto"/>
        </w:rPr>
        <w:t>5</w:t>
      </w:r>
      <w:r w:rsidR="00CB2BE1">
        <w:rPr>
          <w:color w:val="auto"/>
        </w:rPr>
        <w:t>4</w:t>
      </w:r>
      <w:r w:rsidRPr="00BA4E49">
        <w:rPr>
          <w:color w:val="auto"/>
        </w:rPr>
        <w:t>.</w:t>
      </w:r>
      <w:r w:rsidRPr="004F3099">
        <w:rPr>
          <w:color w:val="auto"/>
        </w:rPr>
        <w:t xml:space="preserve"> Reikalavimai VIPVIS bandomajai eksploatacija</w:t>
      </w:r>
    </w:p>
    <w:tbl>
      <w:tblPr>
        <w:tblStyle w:val="CV13"/>
        <w:tblW w:w="9587" w:type="dxa"/>
        <w:tblLook w:val="04A0" w:firstRow="1" w:lastRow="0" w:firstColumn="1" w:lastColumn="0" w:noHBand="0" w:noVBand="1"/>
      </w:tblPr>
      <w:tblGrid>
        <w:gridCol w:w="934"/>
        <w:gridCol w:w="8653"/>
      </w:tblGrid>
      <w:tr w:rsidR="00BA4E49" w:rsidRPr="00BA4E49" w14:paraId="30A990B5" w14:textId="77777777" w:rsidTr="007E123A">
        <w:tc>
          <w:tcPr>
            <w:tcW w:w="934" w:type="dxa"/>
            <w:shd w:val="clear" w:color="auto" w:fill="D9D9D9" w:themeFill="background1" w:themeFillShade="D9"/>
          </w:tcPr>
          <w:p w14:paraId="57AE4C8B" w14:textId="77777777" w:rsidR="0099098A" w:rsidRPr="00BA4E49" w:rsidRDefault="0099098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54BB4DEE" w14:textId="77777777" w:rsidR="0099098A" w:rsidRPr="00BA4E49" w:rsidRDefault="0099098A" w:rsidP="00FB4133">
            <w:pPr>
              <w:spacing w:after="0" w:line="240" w:lineRule="auto"/>
              <w:rPr>
                <w:rFonts w:cs="Times New Roman"/>
                <w:b/>
              </w:rPr>
            </w:pPr>
            <w:r w:rsidRPr="00BA4E49">
              <w:rPr>
                <w:rFonts w:cs="Times New Roman"/>
                <w:b/>
              </w:rPr>
              <w:t>Reikalavimas</w:t>
            </w:r>
          </w:p>
        </w:tc>
      </w:tr>
      <w:tr w:rsidR="00BA4E49" w:rsidRPr="00BA4E49" w14:paraId="6C0CFA9E" w14:textId="77777777" w:rsidTr="007E123A">
        <w:tc>
          <w:tcPr>
            <w:tcW w:w="934" w:type="dxa"/>
          </w:tcPr>
          <w:p w14:paraId="74214325"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3B19E903" w14:textId="77777777" w:rsidR="0099098A" w:rsidRPr="00BA4E49" w:rsidRDefault="0099098A" w:rsidP="00FB4133">
            <w:pPr>
              <w:spacing w:after="0" w:line="240" w:lineRule="auto"/>
              <w:rPr>
                <w:rFonts w:cs="Times New Roman"/>
              </w:rPr>
            </w:pPr>
            <w:r w:rsidRPr="00BA4E49">
              <w:rPr>
                <w:rFonts w:cs="Times New Roman"/>
              </w:rPr>
              <w:t>VIPVIS bandomosios eksploatacijos etapas turi būti vykdomas stadijomis, kurios vykdomos kiekvienos iteracijos pabaigoje išbandant toje iteracijoje sukurtus funkcionalumus / sukonfigūruotus procesus ir tęsiasi sekančios iteracijos metu.</w:t>
            </w:r>
          </w:p>
        </w:tc>
      </w:tr>
      <w:tr w:rsidR="00BA4E49" w:rsidRPr="00BA4E49" w14:paraId="19B5A7E5" w14:textId="77777777" w:rsidTr="007E123A">
        <w:tc>
          <w:tcPr>
            <w:tcW w:w="934" w:type="dxa"/>
          </w:tcPr>
          <w:p w14:paraId="48F77A21"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59153235" w14:textId="77777777" w:rsidR="0099098A" w:rsidRPr="00BA4E49" w:rsidRDefault="0099098A" w:rsidP="00FB4133">
            <w:pPr>
              <w:spacing w:after="0" w:line="240" w:lineRule="auto"/>
              <w:rPr>
                <w:rFonts w:cs="Times New Roman"/>
              </w:rPr>
            </w:pPr>
            <w:r w:rsidRPr="00BA4E49">
              <w:rPr>
                <w:rFonts w:cs="Times New Roman"/>
              </w:rPr>
              <w:t>Esant galimybei, kiekviena bandomosios eksploatacijos stadija turi būti vykdoma dviem žingsniais:</w:t>
            </w:r>
          </w:p>
          <w:p w14:paraId="1D33FC83" w14:textId="77777777" w:rsidR="0099098A" w:rsidRPr="00BA4E49" w:rsidRDefault="0099098A" w:rsidP="00517D92">
            <w:pPr>
              <w:numPr>
                <w:ilvl w:val="0"/>
                <w:numId w:val="34"/>
              </w:numPr>
              <w:tabs>
                <w:tab w:val="num" w:pos="360"/>
              </w:tabs>
              <w:spacing w:after="0" w:line="240" w:lineRule="auto"/>
              <w:ind w:left="308"/>
              <w:rPr>
                <w:rFonts w:cs="Times New Roman"/>
              </w:rPr>
            </w:pPr>
            <w:r w:rsidRPr="00BA4E49">
              <w:rPr>
                <w:rFonts w:cs="Times New Roman"/>
              </w:rPr>
              <w:t>Pirmas žingsnis – VIPVIS funkcija išbandoma su atrinkta VIPVIS naudotojų grupe;</w:t>
            </w:r>
          </w:p>
          <w:p w14:paraId="6E6AFE96" w14:textId="77777777" w:rsidR="0099098A" w:rsidRPr="00BA4E49" w:rsidRDefault="0099098A" w:rsidP="00517D92">
            <w:pPr>
              <w:numPr>
                <w:ilvl w:val="0"/>
                <w:numId w:val="34"/>
              </w:numPr>
              <w:tabs>
                <w:tab w:val="num" w:pos="360"/>
              </w:tabs>
              <w:spacing w:after="0" w:line="240" w:lineRule="auto"/>
              <w:ind w:left="308"/>
              <w:rPr>
                <w:rFonts w:cs="Times New Roman"/>
              </w:rPr>
            </w:pPr>
            <w:r w:rsidRPr="00BA4E49">
              <w:rPr>
                <w:rFonts w:cs="Times New Roman"/>
              </w:rPr>
              <w:t>Antras žingsnis – sėkmingai įvykdžius pirmąjį žingsnį, VIPVIS funkcija perduodama gamybinei eksploatacijai ir tampa prieinama visiems atitinkamas teises turintiems VIPVIS naudotojams.</w:t>
            </w:r>
          </w:p>
        </w:tc>
      </w:tr>
      <w:tr w:rsidR="00BA4E49" w:rsidRPr="00BA4E49" w14:paraId="3C4F5BF6" w14:textId="77777777" w:rsidTr="007E123A">
        <w:tc>
          <w:tcPr>
            <w:tcW w:w="934" w:type="dxa"/>
          </w:tcPr>
          <w:p w14:paraId="68F6C924"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5E8F58D2" w14:textId="77777777" w:rsidR="0099098A" w:rsidRPr="00BA4E49" w:rsidRDefault="0099098A" w:rsidP="00FB4133">
            <w:pPr>
              <w:spacing w:after="0" w:line="240" w:lineRule="auto"/>
              <w:rPr>
                <w:rFonts w:cs="Times New Roman"/>
              </w:rPr>
            </w:pPr>
            <w:r w:rsidRPr="00BA4E49">
              <w:t>Bandomosios eksploatacijos stadija laikoma baigta tik tuomet, kai išbandomos ir patikrinamas visų VIPVIS funkcijų, sukurtų toje iteracijoje, teisingas veikimas ir ištaisomos visos kritinės ir nekritinės klaidos bei netikslumai.</w:t>
            </w:r>
          </w:p>
        </w:tc>
      </w:tr>
      <w:tr w:rsidR="00BA4E49" w:rsidRPr="00BA4E49" w14:paraId="2BC90681" w14:textId="77777777" w:rsidTr="007E123A">
        <w:tc>
          <w:tcPr>
            <w:tcW w:w="934" w:type="dxa"/>
          </w:tcPr>
          <w:p w14:paraId="4B87C6E1"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32E58FC3" w14:textId="77777777" w:rsidR="0099098A" w:rsidRPr="00BA4E49" w:rsidRDefault="0099098A" w:rsidP="00FB4133">
            <w:pPr>
              <w:spacing w:after="0" w:line="240" w:lineRule="auto"/>
              <w:rPr>
                <w:rFonts w:cs="Times New Roman"/>
              </w:rPr>
            </w:pPr>
            <w:r w:rsidRPr="00BA4E49">
              <w:t xml:space="preserve">Bandomosios eksploatacijos minimali trukmė – </w:t>
            </w:r>
            <w:r w:rsidRPr="00BA4E49">
              <w:rPr>
                <w:lang w:val="en-US"/>
              </w:rPr>
              <w:t>1</w:t>
            </w:r>
            <w:r w:rsidRPr="00BA4E49">
              <w:t xml:space="preserve"> mėnuo. Diegėjas gali siūlyti ilgesnį terminą, atsižvelgdamas į jo taikomą projektų vykdymo metodologiją, bet neviršijant bendro VIPVIS sukūrimo ir diegimo projekto įgyvendinimui skirto termino. Bandomoji eksploatacija gali būti pradėta tik su sąlyga, kad yra sėkmingai baigtas priėmimo testavimas. VIPVIS bandomoji eksploatacija turi būti vykdoma IVPK gamybinėje VIPVIS aplinkoje.</w:t>
            </w:r>
          </w:p>
        </w:tc>
      </w:tr>
      <w:tr w:rsidR="0099098A" w:rsidRPr="00BA4E49" w14:paraId="1AA2A1D4" w14:textId="77777777" w:rsidTr="007E123A">
        <w:tc>
          <w:tcPr>
            <w:tcW w:w="934" w:type="dxa"/>
          </w:tcPr>
          <w:p w14:paraId="5A0B5475"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7FB40549" w14:textId="77777777" w:rsidR="0099098A" w:rsidRPr="00BA4E49" w:rsidRDefault="0099098A" w:rsidP="00FB4133">
            <w:pPr>
              <w:spacing w:after="0" w:line="240" w:lineRule="auto"/>
              <w:rPr>
                <w:rFonts w:cs="Times New Roman"/>
              </w:rPr>
            </w:pPr>
            <w:r w:rsidRPr="00BA4E49">
              <w:rPr>
                <w:rFonts w:cs="Times New Roman"/>
              </w:rPr>
              <w:t>Diegėjas turi vykdyti VIPVIS bandomąją eksploataciją pagal VIPVIS bandomosios eksploatacijos vykdymo planą, kuriame turi būti pateikiama:</w:t>
            </w:r>
          </w:p>
          <w:p w14:paraId="383BBA3B" w14:textId="77777777" w:rsidR="0099098A" w:rsidRPr="00BA4E49" w:rsidRDefault="0099098A" w:rsidP="00517D92">
            <w:pPr>
              <w:numPr>
                <w:ilvl w:val="0"/>
                <w:numId w:val="34"/>
              </w:numPr>
              <w:tabs>
                <w:tab w:val="num" w:pos="360"/>
              </w:tabs>
              <w:spacing w:after="0" w:line="240" w:lineRule="auto"/>
              <w:ind w:left="308"/>
              <w:rPr>
                <w:rFonts w:cs="Times New Roman"/>
              </w:rPr>
            </w:pPr>
            <w:r w:rsidRPr="00BA4E49">
              <w:rPr>
                <w:rFonts w:cs="Times New Roman"/>
              </w:rPr>
              <w:t>VIPVIS bandomosios eksploatacijos vykdymo tvarka ir stadijų grafikas;</w:t>
            </w:r>
          </w:p>
          <w:p w14:paraId="666434E2" w14:textId="77777777" w:rsidR="0099098A" w:rsidRPr="00BA4E49" w:rsidRDefault="0099098A" w:rsidP="00517D92">
            <w:pPr>
              <w:numPr>
                <w:ilvl w:val="0"/>
                <w:numId w:val="34"/>
              </w:numPr>
              <w:tabs>
                <w:tab w:val="num" w:pos="360"/>
              </w:tabs>
              <w:spacing w:after="0" w:line="240" w:lineRule="auto"/>
              <w:ind w:left="308"/>
              <w:rPr>
                <w:rFonts w:cs="Times New Roman"/>
              </w:rPr>
            </w:pPr>
            <w:r w:rsidRPr="00BA4E49">
              <w:rPr>
                <w:rFonts w:cs="Times New Roman"/>
              </w:rPr>
              <w:t>VIPVIS klaidų / trūkumų registravimo tvarka ir procedūra;</w:t>
            </w:r>
          </w:p>
          <w:p w14:paraId="2D4DBEEF" w14:textId="77777777" w:rsidR="0099098A" w:rsidRPr="00BA4E49" w:rsidRDefault="0099098A" w:rsidP="00517D92">
            <w:pPr>
              <w:numPr>
                <w:ilvl w:val="0"/>
                <w:numId w:val="34"/>
              </w:numPr>
              <w:tabs>
                <w:tab w:val="num" w:pos="360"/>
              </w:tabs>
              <w:spacing w:after="0" w:line="240" w:lineRule="auto"/>
              <w:ind w:left="308"/>
              <w:rPr>
                <w:rFonts w:cs="Times New Roman"/>
              </w:rPr>
            </w:pPr>
            <w:r w:rsidRPr="00BA4E49">
              <w:rPr>
                <w:rFonts w:cs="Times New Roman"/>
              </w:rPr>
              <w:t>VIPVIS bandomosios eksploatacijos dalyvių atsakomybės.</w:t>
            </w:r>
          </w:p>
        </w:tc>
      </w:tr>
    </w:tbl>
    <w:p w14:paraId="6C271509" w14:textId="77777777" w:rsidR="00CA431E" w:rsidRPr="00BA4E49" w:rsidRDefault="00CA431E" w:rsidP="00FB4133">
      <w:pPr>
        <w:rPr>
          <w:rFonts w:cs="Times New Roman"/>
        </w:rPr>
      </w:pPr>
    </w:p>
    <w:p w14:paraId="325EDE00" w14:textId="77777777" w:rsidR="00CA431E" w:rsidRPr="00BA4E49" w:rsidRDefault="00CA431E" w:rsidP="00E41EE8">
      <w:pPr>
        <w:pStyle w:val="2lygis"/>
      </w:pPr>
      <w:bookmarkStart w:id="453" w:name="_Ref369361668"/>
      <w:bookmarkStart w:id="454" w:name="_Ref369361679"/>
      <w:bookmarkStart w:id="455" w:name="_Toc375298111"/>
      <w:bookmarkStart w:id="456" w:name="_Toc3494708"/>
      <w:bookmarkStart w:id="457" w:name="_Toc15551601"/>
      <w:r w:rsidRPr="00BA4E49">
        <w:t>Reikalavimai VIPVIS garantiniam aptarnavimui</w:t>
      </w:r>
      <w:bookmarkEnd w:id="453"/>
      <w:bookmarkEnd w:id="454"/>
      <w:bookmarkEnd w:id="455"/>
      <w:bookmarkEnd w:id="456"/>
      <w:bookmarkEnd w:id="457"/>
    </w:p>
    <w:p w14:paraId="7C7776D8" w14:textId="5BAEA044" w:rsidR="0099098A" w:rsidRPr="004F3099" w:rsidRDefault="0099098A"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w:t>
      </w:r>
      <w:r w:rsidR="00115810" w:rsidRPr="004F3099">
        <w:rPr>
          <w:color w:val="auto"/>
        </w:rPr>
        <w:fldChar w:fldCharType="end"/>
      </w:r>
      <w:r w:rsidR="00CB2BE1">
        <w:rPr>
          <w:color w:val="auto"/>
        </w:rPr>
        <w:t>5</w:t>
      </w:r>
      <w:r w:rsidRPr="004F3099">
        <w:rPr>
          <w:color w:val="auto"/>
        </w:rPr>
        <w:t>. Reikalavimai VIPVIS garantiniam aptarnavimui</w:t>
      </w:r>
    </w:p>
    <w:tbl>
      <w:tblPr>
        <w:tblStyle w:val="CV13"/>
        <w:tblW w:w="9587" w:type="dxa"/>
        <w:tblLook w:val="04A0" w:firstRow="1" w:lastRow="0" w:firstColumn="1" w:lastColumn="0" w:noHBand="0" w:noVBand="1"/>
      </w:tblPr>
      <w:tblGrid>
        <w:gridCol w:w="934"/>
        <w:gridCol w:w="8653"/>
      </w:tblGrid>
      <w:tr w:rsidR="00BA4E49" w:rsidRPr="00BA4E49" w14:paraId="06D7DA36" w14:textId="77777777" w:rsidTr="00CE2181">
        <w:trPr>
          <w:tblHeader/>
        </w:trPr>
        <w:tc>
          <w:tcPr>
            <w:tcW w:w="934" w:type="dxa"/>
            <w:shd w:val="clear" w:color="auto" w:fill="D9D9D9" w:themeFill="background1" w:themeFillShade="D9"/>
          </w:tcPr>
          <w:p w14:paraId="0E173C4D" w14:textId="77777777" w:rsidR="0099098A" w:rsidRPr="00BA4E49" w:rsidRDefault="0099098A"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2C7104F4" w14:textId="77777777" w:rsidR="0099098A" w:rsidRPr="00BA4E49" w:rsidRDefault="0099098A" w:rsidP="00FB4133">
            <w:pPr>
              <w:spacing w:after="0" w:line="240" w:lineRule="auto"/>
              <w:rPr>
                <w:rFonts w:cs="Times New Roman"/>
                <w:b/>
              </w:rPr>
            </w:pPr>
            <w:r w:rsidRPr="00BA4E49">
              <w:rPr>
                <w:rFonts w:cs="Times New Roman"/>
                <w:b/>
              </w:rPr>
              <w:t>Reikalavimas</w:t>
            </w:r>
          </w:p>
        </w:tc>
      </w:tr>
      <w:tr w:rsidR="00BA4E49" w:rsidRPr="00BA4E49" w14:paraId="0597D073" w14:textId="77777777" w:rsidTr="00652B58">
        <w:tc>
          <w:tcPr>
            <w:tcW w:w="934" w:type="dxa"/>
          </w:tcPr>
          <w:p w14:paraId="21DB0DBB"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6BAA76AE" w14:textId="77777777" w:rsidR="0099098A" w:rsidRPr="00BA4E49" w:rsidRDefault="0099098A" w:rsidP="00FB4133">
            <w:pPr>
              <w:spacing w:after="0" w:line="240" w:lineRule="auto"/>
              <w:rPr>
                <w:rFonts w:cs="Times New Roman"/>
              </w:rPr>
            </w:pPr>
            <w:r w:rsidRPr="00BA4E49">
              <w:t>Diegėjas turi atlikti VIPVIS garantinį aptarnavimą nuo kiekvieno inkremento darbų perdavimo ir priėmimo aktų pasirašymo dienos iki ne mažiau nei 12 mėnesių po paskutinės iteracijos pabaigos (pvz.</w:t>
            </w:r>
            <w:r w:rsidR="007D7D30" w:rsidRPr="00BA4E49">
              <w:t>,</w:t>
            </w:r>
            <w:r w:rsidRPr="00BA4E49">
              <w:t xml:space="preserve"> pirmos iteracijos metu sukurtas inkrementas bus aptarnaujamas visu sistemos vystymo laikotarpiu ir </w:t>
            </w:r>
            <w:r w:rsidR="00B8473E" w:rsidRPr="00BA4E49">
              <w:t>12 mėnesių po VIPVIS sukūrimo ir diegimo projekto</w:t>
            </w:r>
            <w:r w:rsidRPr="00BA4E49">
              <w:t xml:space="preserve"> vykdymo pabaigos).</w:t>
            </w:r>
          </w:p>
        </w:tc>
      </w:tr>
      <w:tr w:rsidR="00BA4E49" w:rsidRPr="00BA4E49" w14:paraId="5C3A5358" w14:textId="77777777" w:rsidTr="00652B58">
        <w:tc>
          <w:tcPr>
            <w:tcW w:w="934" w:type="dxa"/>
          </w:tcPr>
          <w:p w14:paraId="2C247A29"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0E6F3B15" w14:textId="77777777" w:rsidR="0099098A" w:rsidRPr="00BA4E49" w:rsidRDefault="00B8473E" w:rsidP="00FB4133">
            <w:pPr>
              <w:spacing w:after="0" w:line="240" w:lineRule="auto"/>
              <w:rPr>
                <w:rFonts w:cs="Times New Roman"/>
              </w:rPr>
            </w:pPr>
            <w:r w:rsidRPr="00BA4E49">
              <w:t>Visi Diegėjo veiksmai atliekant VIPVIS garantinį aptarnavimą turi būti atliekami pagal su IVPK suderintą tvarką.</w:t>
            </w:r>
          </w:p>
        </w:tc>
      </w:tr>
      <w:tr w:rsidR="00BA4E49" w:rsidRPr="00BA4E49" w14:paraId="385A8B14" w14:textId="77777777" w:rsidTr="00652B58">
        <w:tc>
          <w:tcPr>
            <w:tcW w:w="934" w:type="dxa"/>
          </w:tcPr>
          <w:p w14:paraId="449C3215"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373A24AC" w14:textId="77777777" w:rsidR="00B8473E" w:rsidRPr="00BA4E49" w:rsidRDefault="00B8473E" w:rsidP="00FB4133">
            <w:pPr>
              <w:spacing w:after="0" w:line="240" w:lineRule="auto"/>
            </w:pPr>
            <w:r w:rsidRPr="00BA4E49">
              <w:t>Garantinis aptarnavimas turi apimti:</w:t>
            </w:r>
          </w:p>
          <w:p w14:paraId="4C9DBA8B" w14:textId="77777777" w:rsidR="00B8473E" w:rsidRPr="00BA4E49" w:rsidRDefault="00B8473E" w:rsidP="00517D92">
            <w:pPr>
              <w:numPr>
                <w:ilvl w:val="0"/>
                <w:numId w:val="34"/>
              </w:numPr>
              <w:tabs>
                <w:tab w:val="num" w:pos="360"/>
              </w:tabs>
              <w:spacing w:after="0" w:line="240" w:lineRule="auto"/>
              <w:ind w:left="308"/>
              <w:rPr>
                <w:rFonts w:cs="Times New Roman"/>
              </w:rPr>
            </w:pPr>
            <w:r w:rsidRPr="00BA4E49">
              <w:rPr>
                <w:rFonts w:cs="Times New Roman"/>
              </w:rPr>
              <w:t>VIPVIS programinės įrangos klaidų ar netikslumų taisymą ir atliktų pakeitimų testavimą ir perkėlimą į gamybinę aplinką;</w:t>
            </w:r>
          </w:p>
          <w:p w14:paraId="5A0A3B17" w14:textId="77777777" w:rsidR="00B8473E" w:rsidRPr="00BA4E49" w:rsidRDefault="00B8473E" w:rsidP="00517D92">
            <w:pPr>
              <w:numPr>
                <w:ilvl w:val="0"/>
                <w:numId w:val="34"/>
              </w:numPr>
              <w:tabs>
                <w:tab w:val="num" w:pos="360"/>
              </w:tabs>
              <w:spacing w:after="0" w:line="240" w:lineRule="auto"/>
              <w:ind w:left="308"/>
              <w:rPr>
                <w:rFonts w:cs="Times New Roman"/>
              </w:rPr>
            </w:pPr>
            <w:r w:rsidRPr="00BA4E49">
              <w:rPr>
                <w:rFonts w:cs="Times New Roman"/>
              </w:rPr>
              <w:t>išgadintų (sugadintų) duomenų atstatymą, kai gedimo priežastis yra Diegėjo pateiktos programinės įrangos netinkamas veikimas;</w:t>
            </w:r>
          </w:p>
          <w:p w14:paraId="5589BDF7" w14:textId="77777777" w:rsidR="00B8473E" w:rsidRPr="00BA4E49" w:rsidRDefault="00B8473E" w:rsidP="00517D92">
            <w:pPr>
              <w:numPr>
                <w:ilvl w:val="0"/>
                <w:numId w:val="34"/>
              </w:numPr>
              <w:tabs>
                <w:tab w:val="num" w:pos="360"/>
              </w:tabs>
              <w:spacing w:after="0" w:line="240" w:lineRule="auto"/>
              <w:ind w:left="308"/>
              <w:rPr>
                <w:rFonts w:cs="Times New Roman"/>
              </w:rPr>
            </w:pPr>
            <w:r w:rsidRPr="00BA4E49">
              <w:rPr>
                <w:rFonts w:cs="Times New Roman"/>
              </w:rPr>
              <w:t>VIPVIS techninės dokumentacijos (pvz., programinės įrangos išeities tekstai ir kt.) tikslinimą pagal garantinio aptarnavimo metu atliktus VIPVIS programinės įrangos pakeitimus (jei tai yra reikalinga);</w:t>
            </w:r>
          </w:p>
          <w:p w14:paraId="20499A0E" w14:textId="77777777" w:rsidR="00B8473E" w:rsidRPr="00BA4E49" w:rsidRDefault="00B8473E" w:rsidP="00517D92">
            <w:pPr>
              <w:numPr>
                <w:ilvl w:val="0"/>
                <w:numId w:val="34"/>
              </w:numPr>
              <w:tabs>
                <w:tab w:val="num" w:pos="360"/>
              </w:tabs>
              <w:spacing w:after="0" w:line="240" w:lineRule="auto"/>
              <w:ind w:left="308"/>
              <w:rPr>
                <w:rFonts w:cs="Times New Roman"/>
              </w:rPr>
            </w:pPr>
            <w:r w:rsidRPr="00BA4E49">
              <w:rPr>
                <w:rFonts w:cs="Times New Roman"/>
              </w:rPr>
              <w:t>VIPVIS naudotojų ir administratorių instrukcijų ir interaktyvios VIPVIS naudotojų pagalbos (kontekstinės pagalbos) tikslinimą pagal atliktus VIPVIS programinės įrangos pakeitimus;</w:t>
            </w:r>
          </w:p>
          <w:p w14:paraId="42A7BF16" w14:textId="77777777" w:rsidR="0099098A" w:rsidRPr="00BA4E49" w:rsidRDefault="00B8473E" w:rsidP="00517D92">
            <w:pPr>
              <w:numPr>
                <w:ilvl w:val="0"/>
                <w:numId w:val="34"/>
              </w:numPr>
              <w:tabs>
                <w:tab w:val="num" w:pos="360"/>
              </w:tabs>
              <w:spacing w:after="0" w:line="240" w:lineRule="auto"/>
              <w:ind w:left="308"/>
              <w:rPr>
                <w:rFonts w:cs="Times New Roman"/>
              </w:rPr>
            </w:pPr>
            <w:r w:rsidRPr="00BA4E49">
              <w:t>konsultacijas ir gedimų registravimą telefonu ir elektroniniu paštu, teikiamus darbo laiku nuo 8.00 iki 17.00 (Lietuvos laiku).</w:t>
            </w:r>
          </w:p>
        </w:tc>
      </w:tr>
      <w:tr w:rsidR="00BA4E49" w:rsidRPr="00BA4E49" w14:paraId="7AEEF9AD" w14:textId="77777777" w:rsidTr="00652B58">
        <w:tc>
          <w:tcPr>
            <w:tcW w:w="934" w:type="dxa"/>
          </w:tcPr>
          <w:p w14:paraId="0496612D"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181AA5D6" w14:textId="77777777" w:rsidR="00B8473E" w:rsidRPr="00BA4E49" w:rsidRDefault="00B8473E" w:rsidP="00FB4133">
            <w:pPr>
              <w:spacing w:after="0" w:line="240" w:lineRule="auto"/>
            </w:pPr>
            <w:r w:rsidRPr="00BA4E49">
              <w:t>Diegėjas turi parengti prieinamas ir IVPK tinkamas informavimo apie VIPVIS klaidas ir netikslumus, jų registravimo ir taisymo veiksmų būseną priemones:</w:t>
            </w:r>
          </w:p>
          <w:p w14:paraId="5158B5D8" w14:textId="77777777" w:rsidR="00B8473E" w:rsidRPr="00BA4E49" w:rsidRDefault="00B8473E" w:rsidP="00517D92">
            <w:pPr>
              <w:numPr>
                <w:ilvl w:val="0"/>
                <w:numId w:val="34"/>
              </w:numPr>
              <w:tabs>
                <w:tab w:val="num" w:pos="360"/>
              </w:tabs>
              <w:spacing w:after="0" w:line="240" w:lineRule="auto"/>
              <w:ind w:left="308"/>
            </w:pPr>
            <w:r w:rsidRPr="00BA4E49">
              <w:t>IVPK ir Diegėjo suderintus telefono numerius;</w:t>
            </w:r>
          </w:p>
          <w:p w14:paraId="5344F4A9" w14:textId="77777777" w:rsidR="00B8473E" w:rsidRPr="00BA4E49" w:rsidRDefault="00B8473E" w:rsidP="00517D92">
            <w:pPr>
              <w:numPr>
                <w:ilvl w:val="0"/>
                <w:numId w:val="34"/>
              </w:numPr>
              <w:tabs>
                <w:tab w:val="num" w:pos="360"/>
              </w:tabs>
              <w:spacing w:after="0" w:line="240" w:lineRule="auto"/>
              <w:ind w:left="308"/>
            </w:pPr>
            <w:r w:rsidRPr="00BA4E49">
              <w:t>IVPK ir Diegėjo suderintus el. pašto adresus;</w:t>
            </w:r>
          </w:p>
          <w:p w14:paraId="176AE564" w14:textId="77777777" w:rsidR="0099098A" w:rsidRPr="00BA4E49" w:rsidRDefault="00B8473E" w:rsidP="00517D92">
            <w:pPr>
              <w:numPr>
                <w:ilvl w:val="0"/>
                <w:numId w:val="34"/>
              </w:numPr>
              <w:tabs>
                <w:tab w:val="num" w:pos="360"/>
              </w:tabs>
              <w:spacing w:after="0" w:line="240" w:lineRule="auto"/>
              <w:ind w:left="308"/>
              <w:rPr>
                <w:rFonts w:cs="Times New Roman"/>
              </w:rPr>
            </w:pPr>
            <w:r w:rsidRPr="00BA4E49">
              <w:t>nutolusios prieigos garantinio aptarnavimo tarnybos informacinę sistemą (angl.</w:t>
            </w:r>
            <w:r w:rsidRPr="00BA4E49">
              <w:rPr>
                <w:lang w:val="en-GB"/>
              </w:rPr>
              <w:t xml:space="preserve"> Help Desk</w:t>
            </w:r>
            <w:r w:rsidRPr="00BA4E49">
              <w:t>) (klaidų registravimo sistemą).</w:t>
            </w:r>
          </w:p>
        </w:tc>
      </w:tr>
      <w:tr w:rsidR="00BA4E49" w:rsidRPr="00BA4E49" w14:paraId="154052B0" w14:textId="77777777" w:rsidTr="00652B58">
        <w:tc>
          <w:tcPr>
            <w:tcW w:w="934" w:type="dxa"/>
          </w:tcPr>
          <w:p w14:paraId="3CED6592" w14:textId="77777777" w:rsidR="0099098A" w:rsidRPr="00BA4E49" w:rsidRDefault="0099098A" w:rsidP="00FB4133">
            <w:pPr>
              <w:numPr>
                <w:ilvl w:val="0"/>
                <w:numId w:val="2"/>
              </w:numPr>
              <w:spacing w:after="0" w:line="240" w:lineRule="auto"/>
              <w:ind w:left="360"/>
              <w:rPr>
                <w:rFonts w:cs="Times New Roman"/>
              </w:rPr>
            </w:pPr>
          </w:p>
        </w:tc>
        <w:tc>
          <w:tcPr>
            <w:tcW w:w="8653" w:type="dxa"/>
          </w:tcPr>
          <w:p w14:paraId="7A5E7876" w14:textId="77777777" w:rsidR="0099098A" w:rsidRPr="00BA4E49" w:rsidRDefault="00B8473E" w:rsidP="00FB4133">
            <w:pPr>
              <w:spacing w:after="0" w:line="240" w:lineRule="auto"/>
              <w:rPr>
                <w:rFonts w:cs="Times New Roman"/>
              </w:rPr>
            </w:pPr>
            <w:r w:rsidRPr="00BA4E49">
              <w:rPr>
                <w:rFonts w:cs="Times New Roman"/>
              </w:rPr>
              <w:t>Diegėjas turi užtikrinti galimybę apie klaidas informuoti el. paštu. Tokiu atveju informaciją apie klaidą į klaidų registravimo sistemą įveda Diegėjo atstovai.</w:t>
            </w:r>
          </w:p>
        </w:tc>
      </w:tr>
      <w:tr w:rsidR="00BA4E49" w:rsidRPr="00BA4E49" w14:paraId="3F8C122A" w14:textId="77777777" w:rsidTr="00652B58">
        <w:tc>
          <w:tcPr>
            <w:tcW w:w="934" w:type="dxa"/>
          </w:tcPr>
          <w:p w14:paraId="5FB0DB50" w14:textId="77777777" w:rsidR="00B8473E" w:rsidRPr="00BA4E49" w:rsidRDefault="00B8473E" w:rsidP="00FB4133">
            <w:pPr>
              <w:numPr>
                <w:ilvl w:val="0"/>
                <w:numId w:val="2"/>
              </w:numPr>
              <w:spacing w:after="0" w:line="240" w:lineRule="auto"/>
              <w:ind w:left="360"/>
              <w:rPr>
                <w:rFonts w:cs="Times New Roman"/>
              </w:rPr>
            </w:pPr>
          </w:p>
        </w:tc>
        <w:tc>
          <w:tcPr>
            <w:tcW w:w="8653" w:type="dxa"/>
          </w:tcPr>
          <w:p w14:paraId="1EDA80CE" w14:textId="77777777" w:rsidR="00B8473E" w:rsidRPr="00BA4E49" w:rsidRDefault="00B8473E" w:rsidP="00FB4133">
            <w:pPr>
              <w:spacing w:after="0" w:line="240" w:lineRule="auto"/>
              <w:rPr>
                <w:rFonts w:cs="Times New Roman"/>
              </w:rPr>
            </w:pPr>
            <w:r w:rsidRPr="00BA4E49">
              <w:t>Garantinio aptarnavimo paslaugos turi būti teikiamos darbo dienomis oficialiai patvirtintu IVPK darbo laiku.</w:t>
            </w:r>
          </w:p>
        </w:tc>
      </w:tr>
      <w:tr w:rsidR="00BA4E49" w:rsidRPr="00BA4E49" w14:paraId="44E117E5" w14:textId="77777777" w:rsidTr="00652B58">
        <w:tc>
          <w:tcPr>
            <w:tcW w:w="934" w:type="dxa"/>
          </w:tcPr>
          <w:p w14:paraId="7BA198FD" w14:textId="77777777" w:rsidR="00B8473E" w:rsidRPr="00BA4E49" w:rsidRDefault="00B8473E" w:rsidP="00FB4133">
            <w:pPr>
              <w:numPr>
                <w:ilvl w:val="0"/>
                <w:numId w:val="2"/>
              </w:numPr>
              <w:spacing w:after="0" w:line="240" w:lineRule="auto"/>
              <w:ind w:left="360"/>
              <w:rPr>
                <w:rFonts w:cs="Times New Roman"/>
              </w:rPr>
            </w:pPr>
          </w:p>
        </w:tc>
        <w:tc>
          <w:tcPr>
            <w:tcW w:w="8653" w:type="dxa"/>
          </w:tcPr>
          <w:p w14:paraId="017729E9" w14:textId="77777777" w:rsidR="00B8473E" w:rsidRPr="00BA4E49" w:rsidRDefault="00B8473E" w:rsidP="00FB4133">
            <w:pPr>
              <w:spacing w:after="0" w:line="240" w:lineRule="auto"/>
              <w:rPr>
                <w:rFonts w:cs="Times New Roman"/>
              </w:rPr>
            </w:pPr>
            <w:r w:rsidRPr="00BA4E49">
              <w:rPr>
                <w:rFonts w:cs="Times New Roman"/>
              </w:rPr>
              <w:t>Visos VIPVIS veikimo klaidos, trikdžiai, problemos (apibendrintai – klaidos) klasifikuojamos į:</w:t>
            </w:r>
          </w:p>
          <w:p w14:paraId="538F76D5" w14:textId="77777777" w:rsidR="00B8473E" w:rsidRPr="00BA4E49" w:rsidRDefault="00B8473E" w:rsidP="00517D92">
            <w:pPr>
              <w:numPr>
                <w:ilvl w:val="0"/>
                <w:numId w:val="34"/>
              </w:numPr>
              <w:tabs>
                <w:tab w:val="num" w:pos="360"/>
              </w:tabs>
              <w:spacing w:after="0" w:line="240" w:lineRule="auto"/>
              <w:ind w:left="308"/>
            </w:pPr>
            <w:r w:rsidRPr="00BA4E49">
              <w:t>kritinę klaidą – kai nustatyta klaida, dėl kurios VIPVIS naudotojas negali vykdyti numatytų būtinų funkcijų ir nežinomas joks kitas alternatyvus šios funkcijos vykdymas;</w:t>
            </w:r>
          </w:p>
          <w:p w14:paraId="41CEA325" w14:textId="77777777" w:rsidR="00B8473E" w:rsidRPr="00BA4E49" w:rsidRDefault="00B8473E" w:rsidP="00517D92">
            <w:pPr>
              <w:numPr>
                <w:ilvl w:val="0"/>
                <w:numId w:val="34"/>
              </w:numPr>
              <w:tabs>
                <w:tab w:val="num" w:pos="360"/>
              </w:tabs>
              <w:spacing w:after="0" w:line="240" w:lineRule="auto"/>
              <w:ind w:left="308"/>
            </w:pPr>
            <w:r w:rsidRPr="00BA4E49">
              <w:t>nekritinę klaidą – kai nustatyta klaida, kuri kliudo vykdyti būtinas funkcijas, tačiau yra žinomas alternatyvus funkcijos vykdymas arba kai nustatyta klaida, kuri sukelia sunkumus naudojantis VIPVIS, bet neturi įtakos VIPVIS funkcijų veikimui ir nedaro jokio kito poveikio VIPVIS.</w:t>
            </w:r>
          </w:p>
          <w:p w14:paraId="2F55989C" w14:textId="77777777" w:rsidR="00B8473E" w:rsidRPr="00BA4E49" w:rsidRDefault="00B8473E" w:rsidP="00FB4133">
            <w:pPr>
              <w:spacing w:after="0" w:line="240" w:lineRule="auto"/>
              <w:rPr>
                <w:rFonts w:cs="Times New Roman"/>
              </w:rPr>
            </w:pPr>
            <w:r w:rsidRPr="00BA4E49">
              <w:rPr>
                <w:rFonts w:cs="Times New Roman"/>
              </w:rPr>
              <w:t>Sprendimą, kokio tipo (kritinė ar nekritinė) klaida yra nustatyta, priima IVPK paskirti atsakingi asmenys, suderinę su Diegėjo paskirtais atsakingais asmenimis.</w:t>
            </w:r>
          </w:p>
          <w:p w14:paraId="01CC6E2B" w14:textId="77777777" w:rsidR="00B8473E" w:rsidRPr="00BA4E49" w:rsidRDefault="00B8473E" w:rsidP="00FB4133">
            <w:pPr>
              <w:spacing w:after="0" w:line="240" w:lineRule="auto"/>
              <w:rPr>
                <w:rFonts w:cs="Times New Roman"/>
              </w:rPr>
            </w:pPr>
            <w:r w:rsidRPr="00BA4E49">
              <w:rPr>
                <w:rFonts w:cs="Times New Roman"/>
              </w:rPr>
              <w:t>Diegėjas privalo išanalizuoti klaidas, pateikti klaidų šalinimo aprašymą pagal tokius grafikus (reakcijos laiką):</w:t>
            </w:r>
          </w:p>
          <w:p w14:paraId="1AAB24C4" w14:textId="77777777" w:rsidR="00B8473E" w:rsidRPr="00BA4E49" w:rsidRDefault="00B8473E" w:rsidP="00517D92">
            <w:pPr>
              <w:numPr>
                <w:ilvl w:val="0"/>
                <w:numId w:val="34"/>
              </w:numPr>
              <w:tabs>
                <w:tab w:val="num" w:pos="360"/>
              </w:tabs>
              <w:spacing w:after="0" w:line="240" w:lineRule="auto"/>
              <w:ind w:left="308"/>
            </w:pPr>
            <w:r w:rsidRPr="00BA4E49">
              <w:t>kritinės klaidos atveju - ne vėliau kaip per 3 darbo valandas;</w:t>
            </w:r>
          </w:p>
          <w:p w14:paraId="32AE2F13" w14:textId="77777777" w:rsidR="00B8473E" w:rsidRPr="00BA4E49" w:rsidRDefault="00B8473E" w:rsidP="00517D92">
            <w:pPr>
              <w:numPr>
                <w:ilvl w:val="0"/>
                <w:numId w:val="34"/>
              </w:numPr>
              <w:tabs>
                <w:tab w:val="num" w:pos="360"/>
              </w:tabs>
              <w:spacing w:after="0" w:line="240" w:lineRule="auto"/>
              <w:ind w:left="308"/>
            </w:pPr>
            <w:r w:rsidRPr="00BA4E49">
              <w:t>kitais atvejais - ne vėliau kaip per 16 darbo valandų.</w:t>
            </w:r>
          </w:p>
          <w:p w14:paraId="5F50BB66" w14:textId="77777777" w:rsidR="00B8473E" w:rsidRPr="00BA4E49" w:rsidRDefault="00B8473E" w:rsidP="00FB4133">
            <w:pPr>
              <w:spacing w:after="0" w:line="240" w:lineRule="auto"/>
              <w:rPr>
                <w:rFonts w:cs="Times New Roman"/>
              </w:rPr>
            </w:pPr>
            <w:r w:rsidRPr="00BA4E49">
              <w:rPr>
                <w:rFonts w:cs="Times New Roman"/>
              </w:rPr>
              <w:t>Klaidų šalinimo terminai derinami su IVPK, tačiau turi būti ne ilgesni kaip (terminas pradedamas skaičiuoti nuo informavimo apie klaidą pateikimo Diegėjui momento):</w:t>
            </w:r>
          </w:p>
          <w:p w14:paraId="37322D8B" w14:textId="77777777" w:rsidR="00B8473E" w:rsidRPr="00BA4E49" w:rsidRDefault="00B8473E" w:rsidP="00517D92">
            <w:pPr>
              <w:numPr>
                <w:ilvl w:val="0"/>
                <w:numId w:val="34"/>
              </w:numPr>
              <w:tabs>
                <w:tab w:val="num" w:pos="360"/>
              </w:tabs>
              <w:spacing w:after="0" w:line="240" w:lineRule="auto"/>
              <w:ind w:left="308"/>
            </w:pPr>
            <w:r w:rsidRPr="00BA4E49">
              <w:t>kritinės klaidos atveju – ne vėliau kaip per 1 darbo dieną;</w:t>
            </w:r>
          </w:p>
          <w:p w14:paraId="1B0A0025" w14:textId="77777777" w:rsidR="00B8473E" w:rsidRPr="00BA4E49" w:rsidRDefault="00B8473E" w:rsidP="00517D92">
            <w:pPr>
              <w:numPr>
                <w:ilvl w:val="0"/>
                <w:numId w:val="34"/>
              </w:numPr>
              <w:tabs>
                <w:tab w:val="num" w:pos="360"/>
              </w:tabs>
              <w:spacing w:after="0" w:line="240" w:lineRule="auto"/>
              <w:ind w:left="308"/>
            </w:pPr>
            <w:r w:rsidRPr="00BA4E49">
              <w:t>kitais atvejais – ne vėliau kaip per 5 darbo dienas.</w:t>
            </w:r>
          </w:p>
          <w:p w14:paraId="69B44C54" w14:textId="77777777" w:rsidR="00B8473E" w:rsidRPr="00BA4E49" w:rsidRDefault="00B8473E" w:rsidP="00FB4133">
            <w:pPr>
              <w:spacing w:after="0" w:line="240" w:lineRule="auto"/>
              <w:rPr>
                <w:rFonts w:cs="Times New Roman"/>
              </w:rPr>
            </w:pPr>
            <w:r w:rsidRPr="00BA4E49">
              <w:rPr>
                <w:rFonts w:cs="Times New Roman"/>
              </w:rPr>
              <w:t>Esant rizikai, kad klaida negali būti pašalinta per nustatytus terminus, Diegėjas turi apie tai nedelsiant informuoti IVPK ir talkinti pastarajai vykdant veiklos tęstinumo planą.</w:t>
            </w:r>
          </w:p>
        </w:tc>
      </w:tr>
      <w:tr w:rsidR="00BA4E49" w:rsidRPr="00BA4E49" w14:paraId="752578EA" w14:textId="77777777" w:rsidTr="00652B58">
        <w:tc>
          <w:tcPr>
            <w:tcW w:w="934" w:type="dxa"/>
          </w:tcPr>
          <w:p w14:paraId="0A5E7CD1" w14:textId="77777777" w:rsidR="00B8473E" w:rsidRPr="00BA4E49" w:rsidRDefault="00B8473E" w:rsidP="00FB4133">
            <w:pPr>
              <w:numPr>
                <w:ilvl w:val="0"/>
                <w:numId w:val="2"/>
              </w:numPr>
              <w:spacing w:after="0" w:line="240" w:lineRule="auto"/>
              <w:ind w:left="360"/>
              <w:rPr>
                <w:rFonts w:cs="Times New Roman"/>
              </w:rPr>
            </w:pPr>
          </w:p>
        </w:tc>
        <w:tc>
          <w:tcPr>
            <w:tcW w:w="8653" w:type="dxa"/>
          </w:tcPr>
          <w:p w14:paraId="65E7227C" w14:textId="77777777" w:rsidR="00B8473E" w:rsidRPr="00BA4E49" w:rsidRDefault="00B8473E" w:rsidP="00FB4133">
            <w:pPr>
              <w:spacing w:after="0" w:line="240" w:lineRule="auto"/>
              <w:rPr>
                <w:rFonts w:cs="Times New Roman"/>
              </w:rPr>
            </w:pPr>
            <w:r w:rsidRPr="00BA4E49">
              <w:rPr>
                <w:rFonts w:cs="Times New Roman"/>
              </w:rPr>
              <w:t>Informacija apie pašalintas ar pataisytas klaidas turi būti atnaujinama ir pateikiama ne rečiau kaip kartą per mėnesį. Mažiausiai turi būti pateikiama:</w:t>
            </w:r>
          </w:p>
          <w:p w14:paraId="6F22D09A" w14:textId="77777777" w:rsidR="00672030" w:rsidRPr="00BA4E49" w:rsidRDefault="00672030" w:rsidP="00517D92">
            <w:pPr>
              <w:numPr>
                <w:ilvl w:val="0"/>
                <w:numId w:val="34"/>
              </w:numPr>
              <w:tabs>
                <w:tab w:val="num" w:pos="360"/>
              </w:tabs>
              <w:spacing w:after="0" w:line="240" w:lineRule="auto"/>
              <w:ind w:left="308"/>
              <w:rPr>
                <w:rFonts w:cs="Times New Roman"/>
              </w:rPr>
            </w:pPr>
            <w:r w:rsidRPr="00BA4E49">
              <w:rPr>
                <w:rFonts w:cs="Times New Roman"/>
              </w:rPr>
              <w:t>p</w:t>
            </w:r>
            <w:r w:rsidR="00B8473E" w:rsidRPr="00BA4E49">
              <w:rPr>
                <w:rFonts w:cs="Times New Roman"/>
              </w:rPr>
              <w:t xml:space="preserve">er </w:t>
            </w:r>
            <w:r w:rsidR="00B8473E" w:rsidRPr="00BA4E49">
              <w:t>ataskaitinį</w:t>
            </w:r>
            <w:r w:rsidR="00B8473E" w:rsidRPr="00BA4E49">
              <w:rPr>
                <w:rFonts w:cs="Times New Roman"/>
              </w:rPr>
              <w:t xml:space="preserve"> laikotarpį užregistruotos klaidos ir jų būsena;</w:t>
            </w:r>
          </w:p>
          <w:p w14:paraId="25A990D1" w14:textId="77777777" w:rsidR="00B8473E" w:rsidRPr="00BA4E49" w:rsidRDefault="00672030" w:rsidP="00517D92">
            <w:pPr>
              <w:numPr>
                <w:ilvl w:val="0"/>
                <w:numId w:val="34"/>
              </w:numPr>
              <w:tabs>
                <w:tab w:val="num" w:pos="360"/>
              </w:tabs>
              <w:spacing w:after="0" w:line="240" w:lineRule="auto"/>
              <w:ind w:left="308"/>
              <w:rPr>
                <w:rFonts w:cs="Times New Roman"/>
              </w:rPr>
            </w:pPr>
            <w:r w:rsidRPr="00BA4E49">
              <w:rPr>
                <w:rFonts w:cs="Times New Roman"/>
              </w:rPr>
              <w:t>p</w:t>
            </w:r>
            <w:r w:rsidR="00B8473E" w:rsidRPr="00BA4E49">
              <w:rPr>
                <w:rFonts w:cs="Times New Roman"/>
              </w:rPr>
              <w:t>er ataskaitinį laikotarpį atlikti pataisymai ir pakeitimai</w:t>
            </w:r>
            <w:r w:rsidR="00B8473E" w:rsidRPr="00BA4E49">
              <w:rPr>
                <w:rFonts w:cs="Times New Roman"/>
                <w:lang w:val="en-US"/>
              </w:rPr>
              <w:t>.</w:t>
            </w:r>
          </w:p>
        </w:tc>
      </w:tr>
      <w:tr w:rsidR="00672030" w:rsidRPr="00BA4E49" w14:paraId="1DD1DEBA" w14:textId="77777777" w:rsidTr="00652B58">
        <w:tc>
          <w:tcPr>
            <w:tcW w:w="934" w:type="dxa"/>
          </w:tcPr>
          <w:p w14:paraId="399CA4CA" w14:textId="77777777" w:rsidR="00672030" w:rsidRPr="00BA4E49" w:rsidRDefault="00672030" w:rsidP="00FB4133">
            <w:pPr>
              <w:numPr>
                <w:ilvl w:val="0"/>
                <w:numId w:val="2"/>
              </w:numPr>
              <w:spacing w:after="0" w:line="240" w:lineRule="auto"/>
              <w:ind w:left="360"/>
              <w:rPr>
                <w:rFonts w:cs="Times New Roman"/>
              </w:rPr>
            </w:pPr>
          </w:p>
        </w:tc>
        <w:tc>
          <w:tcPr>
            <w:tcW w:w="8653" w:type="dxa"/>
          </w:tcPr>
          <w:p w14:paraId="496AB5EB" w14:textId="77777777" w:rsidR="00672030" w:rsidRPr="00BA4E49" w:rsidRDefault="00672030" w:rsidP="00FB4133">
            <w:pPr>
              <w:spacing w:after="0" w:line="240" w:lineRule="auto"/>
              <w:rPr>
                <w:rFonts w:cs="Times New Roman"/>
              </w:rPr>
            </w:pPr>
            <w:r w:rsidRPr="00BA4E49">
              <w:t>Garantinio aptarnavimo paslaugos turi būti teikiamos lietuvių kalba.</w:t>
            </w:r>
          </w:p>
        </w:tc>
      </w:tr>
    </w:tbl>
    <w:p w14:paraId="175A3DB2" w14:textId="77777777" w:rsidR="00CA431E" w:rsidRPr="00BA4E49" w:rsidRDefault="00CA431E" w:rsidP="00FB4133">
      <w:pPr>
        <w:rPr>
          <w:rFonts w:cs="Times New Roman"/>
        </w:rPr>
      </w:pPr>
      <w:bookmarkStart w:id="458" w:name="_Hlk536461006"/>
    </w:p>
    <w:p w14:paraId="7BFD8B02" w14:textId="77777777" w:rsidR="007734C9" w:rsidRPr="00BA4E49" w:rsidRDefault="007734C9" w:rsidP="00E41EE8">
      <w:pPr>
        <w:pStyle w:val="2lygis"/>
      </w:pPr>
      <w:bookmarkStart w:id="459" w:name="_Toc536462626"/>
      <w:bookmarkStart w:id="460" w:name="_Toc536532706"/>
      <w:bookmarkStart w:id="461" w:name="_Toc3494709"/>
      <w:bookmarkStart w:id="462" w:name="_Toc15551602"/>
      <w:bookmarkEnd w:id="458"/>
      <w:bookmarkEnd w:id="459"/>
      <w:bookmarkEnd w:id="460"/>
      <w:r w:rsidRPr="00BA4E49">
        <w:t>Reikalavimai VIPVIS ataskaitoms</w:t>
      </w:r>
      <w:bookmarkEnd w:id="461"/>
      <w:bookmarkEnd w:id="462"/>
    </w:p>
    <w:p w14:paraId="48CAD884" w14:textId="49D29303" w:rsidR="00672030" w:rsidRPr="004F3099" w:rsidRDefault="00672030"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w:t>
      </w:r>
      <w:r w:rsidR="00115810" w:rsidRPr="004F3099">
        <w:rPr>
          <w:color w:val="auto"/>
        </w:rPr>
        <w:fldChar w:fldCharType="end"/>
      </w:r>
      <w:r w:rsidR="00CB2BE1">
        <w:rPr>
          <w:color w:val="auto"/>
        </w:rPr>
        <w:t>6</w:t>
      </w:r>
      <w:r w:rsidRPr="004F3099">
        <w:rPr>
          <w:color w:val="auto"/>
        </w:rPr>
        <w:t>. Reikalavimai VIPVIS ataskaitoms</w:t>
      </w:r>
    </w:p>
    <w:tbl>
      <w:tblPr>
        <w:tblStyle w:val="CV13"/>
        <w:tblW w:w="9587" w:type="dxa"/>
        <w:tblLook w:val="04A0" w:firstRow="1" w:lastRow="0" w:firstColumn="1" w:lastColumn="0" w:noHBand="0" w:noVBand="1"/>
      </w:tblPr>
      <w:tblGrid>
        <w:gridCol w:w="934"/>
        <w:gridCol w:w="8653"/>
      </w:tblGrid>
      <w:tr w:rsidR="00BA4E49" w:rsidRPr="00BA4E49" w14:paraId="06FA3335" w14:textId="77777777" w:rsidTr="00A32067">
        <w:trPr>
          <w:tblHeader/>
        </w:trPr>
        <w:tc>
          <w:tcPr>
            <w:tcW w:w="934" w:type="dxa"/>
            <w:shd w:val="clear" w:color="auto" w:fill="D9D9D9" w:themeFill="background1" w:themeFillShade="D9"/>
          </w:tcPr>
          <w:p w14:paraId="28E1257C" w14:textId="77777777" w:rsidR="007734C9" w:rsidRPr="00BA4E49" w:rsidRDefault="007734C9" w:rsidP="00FB4133">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6067BE3E" w14:textId="77777777" w:rsidR="007734C9" w:rsidRPr="00BA4E49" w:rsidRDefault="007734C9" w:rsidP="00FB4133">
            <w:pPr>
              <w:spacing w:after="0" w:line="240" w:lineRule="auto"/>
              <w:rPr>
                <w:rFonts w:cs="Times New Roman"/>
                <w:b/>
              </w:rPr>
            </w:pPr>
            <w:r w:rsidRPr="00BA4E49">
              <w:rPr>
                <w:rFonts w:cs="Times New Roman"/>
                <w:b/>
              </w:rPr>
              <w:t>Reikalavimas</w:t>
            </w:r>
          </w:p>
        </w:tc>
      </w:tr>
      <w:tr w:rsidR="00BA4E49" w:rsidRPr="00BA4E49" w14:paraId="35FCAF58" w14:textId="77777777" w:rsidTr="00F41FC7">
        <w:trPr>
          <w:trHeight w:val="183"/>
        </w:trPr>
        <w:tc>
          <w:tcPr>
            <w:tcW w:w="934" w:type="dxa"/>
          </w:tcPr>
          <w:p w14:paraId="478B3432" w14:textId="77777777" w:rsidR="007734C9" w:rsidRPr="00BA4E49" w:rsidRDefault="007734C9" w:rsidP="00FB4133">
            <w:pPr>
              <w:numPr>
                <w:ilvl w:val="0"/>
                <w:numId w:val="2"/>
              </w:numPr>
              <w:spacing w:after="0" w:line="240" w:lineRule="auto"/>
              <w:ind w:left="360"/>
              <w:rPr>
                <w:rFonts w:cs="Times New Roman"/>
              </w:rPr>
            </w:pPr>
          </w:p>
        </w:tc>
        <w:tc>
          <w:tcPr>
            <w:tcW w:w="8653" w:type="dxa"/>
          </w:tcPr>
          <w:p w14:paraId="425E47FE" w14:textId="77777777" w:rsidR="007734C9" w:rsidRPr="00BA4E49" w:rsidRDefault="007734C9" w:rsidP="00FB4133">
            <w:pPr>
              <w:spacing w:after="0" w:line="240" w:lineRule="auto"/>
              <w:rPr>
                <w:rFonts w:cs="Times New Roman"/>
              </w:rPr>
            </w:pPr>
            <w:r w:rsidRPr="00BA4E49">
              <w:rPr>
                <w:rFonts w:cs="Times New Roman"/>
              </w:rPr>
              <w:t xml:space="preserve">Diegėjas turi apibrėžti ir sukonfigūruoti ataskaitas, specifikuojant kiekvieną konkrečią </w:t>
            </w:r>
            <w:r w:rsidR="007549E6" w:rsidRPr="00BA4E49">
              <w:rPr>
                <w:rFonts w:cs="Times New Roman"/>
              </w:rPr>
              <w:t xml:space="preserve">IT </w:t>
            </w:r>
            <w:r w:rsidRPr="00BA4E49">
              <w:rPr>
                <w:rFonts w:cs="Times New Roman"/>
              </w:rPr>
              <w:t xml:space="preserve">paslaugą ir </w:t>
            </w:r>
            <w:r w:rsidR="00672030" w:rsidRPr="00BA4E49">
              <w:rPr>
                <w:rFonts w:cs="Times New Roman"/>
              </w:rPr>
              <w:t xml:space="preserve">VIPVIS </w:t>
            </w:r>
            <w:r w:rsidRPr="00BA4E49">
              <w:rPr>
                <w:rFonts w:cs="Times New Roman"/>
              </w:rPr>
              <w:t>funkcionalumą.</w:t>
            </w:r>
          </w:p>
        </w:tc>
      </w:tr>
      <w:tr w:rsidR="00BA4E49" w:rsidRPr="00BA4E49" w14:paraId="768E4D8D" w14:textId="77777777" w:rsidTr="00F41FC7">
        <w:trPr>
          <w:trHeight w:val="183"/>
        </w:trPr>
        <w:tc>
          <w:tcPr>
            <w:tcW w:w="934" w:type="dxa"/>
          </w:tcPr>
          <w:p w14:paraId="39DF952A" w14:textId="77777777" w:rsidR="00394B6A" w:rsidRPr="00BA4E49" w:rsidRDefault="00394B6A" w:rsidP="00FB4133">
            <w:pPr>
              <w:numPr>
                <w:ilvl w:val="0"/>
                <w:numId w:val="2"/>
              </w:numPr>
              <w:spacing w:after="0" w:line="240" w:lineRule="auto"/>
              <w:ind w:left="360"/>
              <w:rPr>
                <w:rFonts w:cs="Times New Roman"/>
              </w:rPr>
            </w:pPr>
          </w:p>
        </w:tc>
        <w:tc>
          <w:tcPr>
            <w:tcW w:w="8653" w:type="dxa"/>
          </w:tcPr>
          <w:p w14:paraId="516A5010" w14:textId="77777777" w:rsidR="00394B6A" w:rsidRPr="00BA4E49" w:rsidRDefault="00175F49" w:rsidP="00FB4133">
            <w:pPr>
              <w:spacing w:after="0" w:line="240" w:lineRule="auto"/>
              <w:rPr>
                <w:rFonts w:cs="Times New Roman"/>
              </w:rPr>
            </w:pPr>
            <w:r w:rsidRPr="00BA4E49">
              <w:rPr>
                <w:rFonts w:cs="Times New Roman"/>
              </w:rPr>
              <w:t>Diegėjas turi sukurti tokias ataskaitų valdymo priemones, kad peržiūros režime</w:t>
            </w:r>
            <w:r w:rsidR="00672030" w:rsidRPr="00BA4E49">
              <w:rPr>
                <w:rFonts w:cs="Times New Roman"/>
              </w:rPr>
              <w:t xml:space="preserve"> VIPVIS</w:t>
            </w:r>
            <w:r w:rsidRPr="00BA4E49">
              <w:rPr>
                <w:rFonts w:cs="Times New Roman"/>
              </w:rPr>
              <w:t xml:space="preserve"> naudotojas galėtų pakeisti analitinės ataskaitos parametrų reikšmes, detalizuoti bei agreguoti reikšmes pagal hierarchines dimensijas (ang</w:t>
            </w:r>
            <w:r w:rsidR="00672030" w:rsidRPr="00BA4E49">
              <w:rPr>
                <w:rFonts w:cs="Times New Roman"/>
              </w:rPr>
              <w:t>l</w:t>
            </w:r>
            <w:r w:rsidRPr="00BA4E49">
              <w:rPr>
                <w:rFonts w:cs="Times New Roman"/>
              </w:rPr>
              <w:t>. drill down), eksportuoti ataskaitą ar jos duomenis į norimus formatus (</w:t>
            </w:r>
            <w:r w:rsidR="00285E61" w:rsidRPr="00BA4E49">
              <w:rPr>
                <w:rFonts w:cs="Times New Roman"/>
              </w:rPr>
              <w:t>XLS,</w:t>
            </w:r>
            <w:r w:rsidRPr="00BA4E49">
              <w:rPr>
                <w:rFonts w:cs="Times New Roman"/>
              </w:rPr>
              <w:t xml:space="preserve"> CSV), spausdinti analitinę ataskaitą.</w:t>
            </w:r>
          </w:p>
        </w:tc>
      </w:tr>
      <w:tr w:rsidR="00F41FC7" w:rsidRPr="00BA4E49" w14:paraId="73813BEC" w14:textId="77777777" w:rsidTr="00F41FC7">
        <w:trPr>
          <w:trHeight w:val="183"/>
        </w:trPr>
        <w:tc>
          <w:tcPr>
            <w:tcW w:w="934" w:type="dxa"/>
          </w:tcPr>
          <w:p w14:paraId="4C420EF6" w14:textId="77777777" w:rsidR="00F41FC7" w:rsidRPr="00BA4E49" w:rsidRDefault="00F41FC7" w:rsidP="00FB4133">
            <w:pPr>
              <w:numPr>
                <w:ilvl w:val="0"/>
                <w:numId w:val="2"/>
              </w:numPr>
              <w:spacing w:after="0" w:line="240" w:lineRule="auto"/>
              <w:ind w:left="360"/>
              <w:rPr>
                <w:rFonts w:cs="Times New Roman"/>
              </w:rPr>
            </w:pPr>
          </w:p>
        </w:tc>
        <w:tc>
          <w:tcPr>
            <w:tcW w:w="8653" w:type="dxa"/>
          </w:tcPr>
          <w:p w14:paraId="1D44CD35" w14:textId="77777777" w:rsidR="00F41FC7" w:rsidRPr="00BA4E49" w:rsidRDefault="00F41FC7" w:rsidP="00FB4133">
            <w:pPr>
              <w:spacing w:after="0" w:line="240" w:lineRule="auto"/>
              <w:rPr>
                <w:rFonts w:cs="Times New Roman"/>
              </w:rPr>
            </w:pPr>
            <w:r w:rsidRPr="00BA4E49">
              <w:rPr>
                <w:rFonts w:cs="Times New Roman"/>
              </w:rPr>
              <w:t xml:space="preserve">Diegėjas </w:t>
            </w:r>
            <w:r w:rsidR="00672030" w:rsidRPr="00BA4E49">
              <w:rPr>
                <w:rFonts w:cs="Times New Roman"/>
              </w:rPr>
              <w:t xml:space="preserve">VIPVIS </w:t>
            </w:r>
            <w:r w:rsidRPr="00BA4E49">
              <w:rPr>
                <w:rFonts w:cs="Times New Roman"/>
              </w:rPr>
              <w:t xml:space="preserve">naudotojui turi suteikti priemones inicijuoti jam prieinamos standartinės ataskaitos suformavimą. </w:t>
            </w:r>
            <w:r w:rsidR="00672030" w:rsidRPr="00BA4E49">
              <w:rPr>
                <w:rFonts w:cs="Times New Roman"/>
              </w:rPr>
              <w:t>VIPVIS n</w:t>
            </w:r>
            <w:r w:rsidRPr="00BA4E49">
              <w:rPr>
                <w:rFonts w:cs="Times New Roman"/>
              </w:rPr>
              <w:t xml:space="preserve">audotojui suteikiamos priemonės parinkti reikiamas ataskaitos suformavimui parametrų reikšmes, kurių aibė priklauso nuo konkrečios ataskaitos. </w:t>
            </w:r>
            <w:r w:rsidR="00672030" w:rsidRPr="00BA4E49">
              <w:rPr>
                <w:rFonts w:cs="Times New Roman"/>
              </w:rPr>
              <w:t>VIPVIS n</w:t>
            </w:r>
            <w:r w:rsidRPr="00BA4E49">
              <w:rPr>
                <w:rFonts w:cs="Times New Roman"/>
              </w:rPr>
              <w:t xml:space="preserve">audotojui ataskaitoje pateikiama duomenų aibė yra apribota </w:t>
            </w:r>
            <w:r w:rsidR="00672030" w:rsidRPr="00BA4E49">
              <w:rPr>
                <w:rFonts w:cs="Times New Roman"/>
              </w:rPr>
              <w:t xml:space="preserve">VIPVIS </w:t>
            </w:r>
            <w:r w:rsidRPr="00BA4E49">
              <w:rPr>
                <w:rFonts w:cs="Times New Roman"/>
              </w:rPr>
              <w:t xml:space="preserve">naudotojo teise matyti tuos duomenis. </w:t>
            </w:r>
            <w:r w:rsidR="00672030" w:rsidRPr="00BA4E49">
              <w:rPr>
                <w:rFonts w:cs="Times New Roman"/>
              </w:rPr>
              <w:t>VIPVIS n</w:t>
            </w:r>
            <w:r w:rsidRPr="00BA4E49">
              <w:rPr>
                <w:rFonts w:cs="Times New Roman"/>
              </w:rPr>
              <w:t>audotojui suteikiamos priemonės peržiūrėti ir ats</w:t>
            </w:r>
            <w:r w:rsidR="00672030" w:rsidRPr="00BA4E49">
              <w:rPr>
                <w:rFonts w:cs="Times New Roman"/>
              </w:rPr>
              <w:t>ispausdinti suformuotą ataskaitą bei</w:t>
            </w:r>
            <w:r w:rsidRPr="00BA4E49">
              <w:rPr>
                <w:rFonts w:cs="Times New Roman"/>
              </w:rPr>
              <w:t xml:space="preserve"> eksportuoti ataskaitą ar jos duomenis į CSV ar </w:t>
            </w:r>
            <w:r w:rsidR="007549E6" w:rsidRPr="00BA4E49">
              <w:rPr>
                <w:rFonts w:cs="Times New Roman"/>
              </w:rPr>
              <w:t>XLS</w:t>
            </w:r>
            <w:r w:rsidRPr="00BA4E49">
              <w:rPr>
                <w:rFonts w:cs="Times New Roman"/>
              </w:rPr>
              <w:t xml:space="preserve"> formato bylas.</w:t>
            </w:r>
          </w:p>
        </w:tc>
      </w:tr>
    </w:tbl>
    <w:p w14:paraId="3FE4CC7D" w14:textId="77777777" w:rsidR="00481514" w:rsidRPr="00BA4E49" w:rsidRDefault="00481514" w:rsidP="00E41EE8">
      <w:pPr>
        <w:rPr>
          <w:rFonts w:cs="Times New Roman"/>
        </w:rPr>
      </w:pPr>
      <w:bookmarkStart w:id="463" w:name="_Toc520153193"/>
      <w:bookmarkStart w:id="464" w:name="_Ref188400"/>
      <w:bookmarkStart w:id="465" w:name="_Ref279648"/>
      <w:bookmarkStart w:id="466" w:name="_Ref279650"/>
      <w:bookmarkStart w:id="467" w:name="_Ref279677"/>
      <w:bookmarkStart w:id="468" w:name="_Ref279731"/>
      <w:bookmarkStart w:id="469" w:name="_Ref281729"/>
      <w:bookmarkStart w:id="470" w:name="_Ref336094"/>
      <w:bookmarkStart w:id="471" w:name="_Ref336100"/>
      <w:bookmarkStart w:id="472" w:name="_Ref340631"/>
      <w:bookmarkStart w:id="473" w:name="_Ref340638"/>
      <w:bookmarkStart w:id="474" w:name="_Ref602701"/>
    </w:p>
    <w:p w14:paraId="4785A5B6" w14:textId="77777777" w:rsidR="00A55928" w:rsidRPr="00BA4E49" w:rsidRDefault="00A55928" w:rsidP="00E41EE8">
      <w:pPr>
        <w:pStyle w:val="2lygis"/>
      </w:pPr>
      <w:bookmarkStart w:id="475" w:name="_Ref2605214"/>
      <w:bookmarkStart w:id="476" w:name="_Toc3494710"/>
      <w:bookmarkStart w:id="477" w:name="_Toc15551603"/>
      <w:bookmarkStart w:id="478" w:name="_Hlk2864000"/>
      <w:r w:rsidRPr="00BA4E49">
        <w:t>Reikalavimai procesų aprašymui</w:t>
      </w:r>
      <w:bookmarkEnd w:id="475"/>
      <w:bookmarkEnd w:id="476"/>
      <w:bookmarkEnd w:id="477"/>
    </w:p>
    <w:p w14:paraId="6D3309D6" w14:textId="48F66BB0" w:rsidR="00FB4133" w:rsidRPr="004F3099" w:rsidRDefault="00FB4133" w:rsidP="00FB4133">
      <w:pPr>
        <w:pStyle w:val="Antrat"/>
        <w:rPr>
          <w:color w:val="auto"/>
        </w:rPr>
      </w:pPr>
      <w:r w:rsidRPr="004F3099">
        <w:rPr>
          <w:color w:val="auto"/>
        </w:rPr>
        <w:t xml:space="preserve">Lentelė </w:t>
      </w:r>
      <w:r w:rsidR="00115810" w:rsidRPr="004F3099">
        <w:rPr>
          <w:color w:val="auto"/>
        </w:rPr>
        <w:fldChar w:fldCharType="begin"/>
      </w:r>
      <w:r w:rsidR="00115810" w:rsidRPr="00BA4E49">
        <w:rPr>
          <w:color w:val="auto"/>
        </w:rPr>
        <w:instrText xml:space="preserve"> SEQ Lentelė \* ARABIC </w:instrText>
      </w:r>
      <w:r w:rsidR="00115810" w:rsidRPr="004F3099">
        <w:rPr>
          <w:color w:val="auto"/>
        </w:rPr>
        <w:fldChar w:fldCharType="separate"/>
      </w:r>
      <w:r w:rsidR="00CB2BE1">
        <w:rPr>
          <w:noProof/>
          <w:color w:val="auto"/>
        </w:rPr>
        <w:t>5</w:t>
      </w:r>
      <w:r w:rsidR="00115810" w:rsidRPr="004F3099">
        <w:rPr>
          <w:color w:val="auto"/>
        </w:rPr>
        <w:fldChar w:fldCharType="end"/>
      </w:r>
      <w:r w:rsidR="00CB2BE1">
        <w:rPr>
          <w:color w:val="auto"/>
        </w:rPr>
        <w:t>7</w:t>
      </w:r>
      <w:r w:rsidRPr="004F3099">
        <w:rPr>
          <w:color w:val="auto"/>
        </w:rPr>
        <w:t>. Reikalavimai procesų aprašymui</w:t>
      </w:r>
    </w:p>
    <w:tbl>
      <w:tblPr>
        <w:tblStyle w:val="CV13"/>
        <w:tblW w:w="9587" w:type="dxa"/>
        <w:tblLook w:val="04A0" w:firstRow="1" w:lastRow="0" w:firstColumn="1" w:lastColumn="0" w:noHBand="0" w:noVBand="1"/>
      </w:tblPr>
      <w:tblGrid>
        <w:gridCol w:w="934"/>
        <w:gridCol w:w="8653"/>
      </w:tblGrid>
      <w:tr w:rsidR="00BA4E49" w:rsidRPr="00BA4E49" w14:paraId="1A0C14FF" w14:textId="77777777" w:rsidTr="00E34A3B">
        <w:trPr>
          <w:tblHeader/>
        </w:trPr>
        <w:tc>
          <w:tcPr>
            <w:tcW w:w="934" w:type="dxa"/>
            <w:shd w:val="clear" w:color="auto" w:fill="D9D9D9" w:themeFill="background1" w:themeFillShade="D9"/>
          </w:tcPr>
          <w:p w14:paraId="5A0D44F6" w14:textId="77777777" w:rsidR="00A55928" w:rsidRPr="00BA4E49" w:rsidRDefault="00A55928" w:rsidP="00E34A3B">
            <w:pPr>
              <w:spacing w:after="0" w:line="240" w:lineRule="auto"/>
              <w:rPr>
                <w:rFonts w:cs="Times New Roman"/>
                <w:b/>
              </w:rPr>
            </w:pPr>
            <w:r w:rsidRPr="00BA4E49">
              <w:rPr>
                <w:rFonts w:cs="Times New Roman"/>
                <w:b/>
              </w:rPr>
              <w:t>ID</w:t>
            </w:r>
          </w:p>
        </w:tc>
        <w:tc>
          <w:tcPr>
            <w:tcW w:w="8653" w:type="dxa"/>
            <w:shd w:val="clear" w:color="auto" w:fill="D9D9D9" w:themeFill="background1" w:themeFillShade="D9"/>
          </w:tcPr>
          <w:p w14:paraId="4A1B72B3" w14:textId="77777777" w:rsidR="00A55928" w:rsidRPr="00BA4E49" w:rsidRDefault="00A55928" w:rsidP="00E34A3B">
            <w:pPr>
              <w:spacing w:after="0" w:line="240" w:lineRule="auto"/>
              <w:rPr>
                <w:rFonts w:cs="Times New Roman"/>
                <w:b/>
              </w:rPr>
            </w:pPr>
            <w:r w:rsidRPr="00BA4E49">
              <w:rPr>
                <w:rFonts w:cs="Times New Roman"/>
                <w:b/>
              </w:rPr>
              <w:t>Reikalavimas</w:t>
            </w:r>
          </w:p>
        </w:tc>
      </w:tr>
      <w:tr w:rsidR="00BA4E49" w:rsidRPr="00BA4E49" w14:paraId="486ED53F" w14:textId="77777777" w:rsidTr="00E34A3B">
        <w:trPr>
          <w:trHeight w:val="183"/>
        </w:trPr>
        <w:tc>
          <w:tcPr>
            <w:tcW w:w="934" w:type="dxa"/>
          </w:tcPr>
          <w:p w14:paraId="5C8E378D" w14:textId="77777777" w:rsidR="008E43FC" w:rsidRPr="00BA4E49" w:rsidRDefault="008E43FC" w:rsidP="00F07A9F">
            <w:pPr>
              <w:numPr>
                <w:ilvl w:val="0"/>
                <w:numId w:val="2"/>
              </w:numPr>
              <w:spacing w:after="0" w:line="240" w:lineRule="auto"/>
              <w:ind w:left="360"/>
              <w:rPr>
                <w:rFonts w:cs="Times New Roman"/>
              </w:rPr>
            </w:pPr>
          </w:p>
        </w:tc>
        <w:tc>
          <w:tcPr>
            <w:tcW w:w="8653" w:type="dxa"/>
          </w:tcPr>
          <w:p w14:paraId="56F60FE9" w14:textId="3CBC9A0E" w:rsidR="008E43FC" w:rsidRPr="00BA4E49" w:rsidRDefault="008E43FC" w:rsidP="001C7D2C">
            <w:pPr>
              <w:spacing w:after="0" w:line="240" w:lineRule="auto"/>
              <w:rPr>
                <w:rFonts w:cs="Times New Roman"/>
              </w:rPr>
            </w:pPr>
            <w:r w:rsidRPr="00BA4E49">
              <w:rPr>
                <w:rFonts w:cs="Times New Roman"/>
              </w:rPr>
              <w:t>Diegėjas turi išanalizuoti poreikius ir aprašyti IT paslaugų užsakymo, IT paslaugų užsakymo vykdymo ir IT paslaugų teikimo procesus pradiniam IT paslaugų sąrašui, nurodytam dalyje</w:t>
            </w:r>
            <w:r w:rsidR="00E63358" w:rsidRPr="004F3099">
              <w:rPr>
                <w:i/>
              </w:rPr>
              <w:t xml:space="preserve"> </w:t>
            </w:r>
            <w:r w:rsidR="00E63358">
              <w:rPr>
                <w:rFonts w:cs="Times New Roman"/>
                <w:i/>
              </w:rPr>
              <w:t>„</w:t>
            </w:r>
            <w:r w:rsidRPr="00BA4E49">
              <w:rPr>
                <w:rFonts w:cs="Times New Roman"/>
                <w:i/>
              </w:rPr>
              <w:fldChar w:fldCharType="begin"/>
            </w:r>
            <w:r w:rsidRPr="00BA4E49">
              <w:rPr>
                <w:rFonts w:cs="Times New Roman"/>
                <w:i/>
              </w:rPr>
              <w:instrText xml:space="preserve"> REF _Ref602976 \h  \* MERGEFORMAT </w:instrText>
            </w:r>
            <w:r w:rsidRPr="00BA4E49">
              <w:rPr>
                <w:rFonts w:cs="Times New Roman"/>
                <w:i/>
              </w:rPr>
            </w:r>
            <w:r w:rsidRPr="00BA4E49">
              <w:rPr>
                <w:rFonts w:cs="Times New Roman"/>
                <w:i/>
              </w:rPr>
              <w:fldChar w:fldCharType="separate"/>
            </w:r>
            <w:r w:rsidR="00F469C1" w:rsidRPr="00FC4461">
              <w:rPr>
                <w:i/>
              </w:rPr>
              <w:t>Priedas</w:t>
            </w:r>
            <w:r w:rsidR="0041160E">
              <w:rPr>
                <w:i/>
              </w:rPr>
              <w:t xml:space="preserve"> A</w:t>
            </w:r>
            <w:r w:rsidR="00F469C1" w:rsidRPr="00FC4461">
              <w:rPr>
                <w:i/>
              </w:rPr>
              <w:t>. Pradinis Debesijos ir kitų IT paslaugų sąrašas</w:t>
            </w:r>
            <w:r w:rsidRPr="00BA4E49">
              <w:rPr>
                <w:rFonts w:cs="Times New Roman"/>
                <w:i/>
              </w:rPr>
              <w:fldChar w:fldCharType="end"/>
            </w:r>
            <w:r w:rsidRPr="00BA4E49">
              <w:rPr>
                <w:rFonts w:cs="Times New Roman"/>
                <w:i/>
              </w:rPr>
              <w:t>“</w:t>
            </w:r>
            <w:r w:rsidRPr="00BA4E49">
              <w:rPr>
                <w:rFonts w:cs="Times New Roman"/>
              </w:rPr>
              <w:t>.</w:t>
            </w:r>
          </w:p>
          <w:p w14:paraId="38CD48DE" w14:textId="77777777" w:rsidR="00C61555" w:rsidRPr="00BA4E49" w:rsidRDefault="00C61555" w:rsidP="00C61555">
            <w:pPr>
              <w:spacing w:after="0" w:line="240" w:lineRule="auto"/>
              <w:rPr>
                <w:rFonts w:cs="Times New Roman"/>
              </w:rPr>
            </w:pPr>
            <w:r w:rsidRPr="00BA4E49">
              <w:rPr>
                <w:rFonts w:cs="Times New Roman"/>
              </w:rPr>
              <w:t>IT paslaugų užsakymo procesų schemos ir reikalavimai apims procesus</w:t>
            </w:r>
            <w:r w:rsidR="00BE2F42" w:rsidRPr="00BA4E49">
              <w:rPr>
                <w:rFonts w:cs="Times New Roman"/>
              </w:rPr>
              <w:t>,</w:t>
            </w:r>
            <w:r w:rsidRPr="00BA4E49">
              <w:rPr>
                <w:rFonts w:cs="Times New Roman"/>
              </w:rPr>
              <w:t xml:space="preserve"> vykstančius nuo pakeitimų (užsakymo) užklausos (angl. request) sukūrimo iki IT paslaugos suteikimo užduoties VITC darbuotojui sukūrimo, t. y. visus žingsnius, reikalingus užsakymo duomenims surinkti ir pakeitimų (užsakymo) užklausai patvirtinti, jei patvirtinimas yra reikalingas. </w:t>
            </w:r>
          </w:p>
          <w:p w14:paraId="1E8C16D1" w14:textId="77777777" w:rsidR="008E7BF9" w:rsidRDefault="00C61555" w:rsidP="00C61555">
            <w:pPr>
              <w:spacing w:after="0" w:line="240" w:lineRule="auto"/>
              <w:rPr>
                <w:rFonts w:cs="Times New Roman"/>
              </w:rPr>
            </w:pPr>
            <w:r w:rsidRPr="00BA4E49">
              <w:rPr>
                <w:rFonts w:cs="Times New Roman"/>
              </w:rPr>
              <w:t>IT paslaugų užsakymo vykdymo procesų schemos ir reikalavimai apims procesus, vykstančius nuo IT paslaugos suteikimo užduoties pradžios</w:t>
            </w:r>
            <w:r w:rsidR="008E7BF9">
              <w:rPr>
                <w:rFonts w:cs="Times New Roman"/>
              </w:rPr>
              <w:t xml:space="preserve">, kai </w:t>
            </w:r>
            <w:r w:rsidR="008E7BF9" w:rsidRPr="00BA4E49">
              <w:rPr>
                <w:rFonts w:cs="Times New Roman"/>
              </w:rPr>
              <w:t>IT paslaugos suteikimo užklausa pasiekia VITC darbuotoją, kuris rankiniu būdu įvykdo visus žingsnius, reikalingus IT paslaugos suteikimui</w:t>
            </w:r>
            <w:r w:rsidR="008E7BF9">
              <w:rPr>
                <w:rFonts w:cs="Times New Roman"/>
              </w:rPr>
              <w:t>,</w:t>
            </w:r>
            <w:r w:rsidRPr="00BA4E49">
              <w:rPr>
                <w:rFonts w:cs="Times New Roman"/>
              </w:rPr>
              <w:t xml:space="preserve"> iki momento, kada vartotojas gali pradėti naudotis IT paslauga. </w:t>
            </w:r>
          </w:p>
          <w:p w14:paraId="6074AC8A" w14:textId="77777777" w:rsidR="00C61555" w:rsidRPr="00BA4E49" w:rsidRDefault="00C61555" w:rsidP="00C61555">
            <w:pPr>
              <w:spacing w:after="0" w:line="240" w:lineRule="auto"/>
              <w:rPr>
                <w:rFonts w:cs="Times New Roman"/>
              </w:rPr>
            </w:pPr>
            <w:r w:rsidRPr="00BA4E49">
              <w:rPr>
                <w:rFonts w:cs="Times New Roman"/>
              </w:rPr>
              <w:t>IT paslaugų teikimo procesų schemos ir reikalavimai apims procesus susijusius su IT paslaugos teikimo palaikymu, t. y.:</w:t>
            </w:r>
          </w:p>
          <w:p w14:paraId="770C0518" w14:textId="77777777" w:rsidR="00C61555" w:rsidRPr="00BA4E49" w:rsidRDefault="00C61555" w:rsidP="00517D92">
            <w:pPr>
              <w:numPr>
                <w:ilvl w:val="0"/>
                <w:numId w:val="56"/>
              </w:numPr>
              <w:spacing w:after="0" w:line="240" w:lineRule="auto"/>
              <w:rPr>
                <w:rFonts w:cs="Times New Roman"/>
              </w:rPr>
            </w:pPr>
            <w:r w:rsidRPr="00BA4E49">
              <w:rPr>
                <w:rFonts w:cs="Times New Roman"/>
              </w:rPr>
              <w:t>keitimų valdymas;</w:t>
            </w:r>
          </w:p>
          <w:p w14:paraId="232C5731" w14:textId="77777777" w:rsidR="00C61555" w:rsidRPr="00BA4E49" w:rsidRDefault="00C61555" w:rsidP="00517D92">
            <w:pPr>
              <w:numPr>
                <w:ilvl w:val="0"/>
                <w:numId w:val="56"/>
              </w:numPr>
              <w:spacing w:after="0" w:line="240" w:lineRule="auto"/>
              <w:rPr>
                <w:rFonts w:cs="Times New Roman"/>
              </w:rPr>
            </w:pPr>
            <w:r w:rsidRPr="00BA4E49">
              <w:rPr>
                <w:rFonts w:cs="Times New Roman"/>
              </w:rPr>
              <w:t>problemų valdymas;</w:t>
            </w:r>
          </w:p>
          <w:p w14:paraId="7719B4CF" w14:textId="77777777" w:rsidR="00C61555" w:rsidRPr="00BA4E49" w:rsidRDefault="00C61555" w:rsidP="00517D92">
            <w:pPr>
              <w:numPr>
                <w:ilvl w:val="0"/>
                <w:numId w:val="56"/>
              </w:numPr>
              <w:spacing w:after="0" w:line="240" w:lineRule="auto"/>
              <w:rPr>
                <w:rFonts w:cs="Times New Roman"/>
              </w:rPr>
            </w:pPr>
            <w:r w:rsidRPr="00BA4E49">
              <w:rPr>
                <w:rFonts w:cs="Times New Roman"/>
              </w:rPr>
              <w:t>įvykių valdymas;</w:t>
            </w:r>
          </w:p>
          <w:p w14:paraId="303A6A60" w14:textId="77777777" w:rsidR="00C61555" w:rsidRPr="00BA4E49" w:rsidRDefault="00C61555" w:rsidP="00517D92">
            <w:pPr>
              <w:numPr>
                <w:ilvl w:val="0"/>
                <w:numId w:val="56"/>
              </w:numPr>
              <w:spacing w:after="0" w:line="240" w:lineRule="auto"/>
              <w:rPr>
                <w:rFonts w:cs="Times New Roman"/>
              </w:rPr>
            </w:pPr>
            <w:r w:rsidRPr="00BA4E49">
              <w:rPr>
                <w:rFonts w:cs="Times New Roman"/>
              </w:rPr>
              <w:t>žinių bazės valdymas;</w:t>
            </w:r>
          </w:p>
          <w:p w14:paraId="4C0FC468" w14:textId="77777777" w:rsidR="00C61555" w:rsidRPr="00BA4E49" w:rsidRDefault="00C61555" w:rsidP="00517D92">
            <w:pPr>
              <w:numPr>
                <w:ilvl w:val="0"/>
                <w:numId w:val="56"/>
              </w:numPr>
              <w:spacing w:after="0" w:line="240" w:lineRule="auto"/>
              <w:rPr>
                <w:rFonts w:cs="Times New Roman"/>
              </w:rPr>
            </w:pPr>
            <w:r w:rsidRPr="00BA4E49">
              <w:rPr>
                <w:rFonts w:cs="Times New Roman"/>
              </w:rPr>
              <w:t>incidentų valdymas;</w:t>
            </w:r>
          </w:p>
          <w:p w14:paraId="13EEBA54" w14:textId="77777777" w:rsidR="00C61555" w:rsidRPr="00BA4E49" w:rsidRDefault="00C61555" w:rsidP="00517D92">
            <w:pPr>
              <w:numPr>
                <w:ilvl w:val="0"/>
                <w:numId w:val="56"/>
              </w:numPr>
              <w:spacing w:after="0" w:line="240" w:lineRule="auto"/>
              <w:rPr>
                <w:rFonts w:cs="Times New Roman"/>
              </w:rPr>
            </w:pPr>
            <w:r w:rsidRPr="00BA4E49">
              <w:rPr>
                <w:rFonts w:cs="Times New Roman"/>
              </w:rPr>
              <w:t>konfigūracijų valdymas.</w:t>
            </w:r>
          </w:p>
        </w:tc>
      </w:tr>
      <w:tr w:rsidR="00BA4E49" w:rsidRPr="00BA4E49" w14:paraId="6DBBC54F" w14:textId="77777777" w:rsidTr="00E34A3B">
        <w:trPr>
          <w:trHeight w:val="183"/>
        </w:trPr>
        <w:tc>
          <w:tcPr>
            <w:tcW w:w="934" w:type="dxa"/>
          </w:tcPr>
          <w:p w14:paraId="5EF7BC95" w14:textId="77777777" w:rsidR="001C7D2C" w:rsidRPr="00BA4E49" w:rsidRDefault="001C7D2C" w:rsidP="00F07A9F">
            <w:pPr>
              <w:numPr>
                <w:ilvl w:val="0"/>
                <w:numId w:val="2"/>
              </w:numPr>
              <w:spacing w:after="0" w:line="240" w:lineRule="auto"/>
              <w:ind w:left="360"/>
              <w:rPr>
                <w:rFonts w:cs="Times New Roman"/>
              </w:rPr>
            </w:pPr>
          </w:p>
        </w:tc>
        <w:tc>
          <w:tcPr>
            <w:tcW w:w="8653" w:type="dxa"/>
          </w:tcPr>
          <w:p w14:paraId="610A9324" w14:textId="77777777" w:rsidR="001C7D2C" w:rsidRPr="00BA4E49" w:rsidRDefault="001C7D2C" w:rsidP="001C7D2C">
            <w:pPr>
              <w:spacing w:after="0" w:line="240" w:lineRule="auto"/>
              <w:rPr>
                <w:rFonts w:cs="Times New Roman"/>
              </w:rPr>
            </w:pPr>
            <w:r w:rsidRPr="00BA4E49">
              <w:rPr>
                <w:rFonts w:cs="Times New Roman"/>
              </w:rPr>
              <w:t>Procesų analizės metu turi būti identifikuoti visi proceso dalyviai ir jų rolės.</w:t>
            </w:r>
          </w:p>
        </w:tc>
      </w:tr>
      <w:tr w:rsidR="00233A7F" w:rsidRPr="00BA4E49" w14:paraId="3F123605" w14:textId="77777777" w:rsidTr="00E34A3B">
        <w:trPr>
          <w:trHeight w:val="183"/>
        </w:trPr>
        <w:tc>
          <w:tcPr>
            <w:tcW w:w="934" w:type="dxa"/>
          </w:tcPr>
          <w:p w14:paraId="578D63DB" w14:textId="77777777" w:rsidR="00233A7F" w:rsidRPr="00BA4E49" w:rsidRDefault="00233A7F" w:rsidP="00F07A9F">
            <w:pPr>
              <w:numPr>
                <w:ilvl w:val="0"/>
                <w:numId w:val="2"/>
              </w:numPr>
              <w:spacing w:after="0" w:line="240" w:lineRule="auto"/>
              <w:ind w:left="360"/>
              <w:rPr>
                <w:rFonts w:cs="Times New Roman"/>
              </w:rPr>
            </w:pPr>
          </w:p>
        </w:tc>
        <w:tc>
          <w:tcPr>
            <w:tcW w:w="8653" w:type="dxa"/>
          </w:tcPr>
          <w:p w14:paraId="663CA1A5" w14:textId="77777777" w:rsidR="00233A7F" w:rsidRPr="00233A7F" w:rsidRDefault="00233A7F" w:rsidP="001C7D2C">
            <w:pPr>
              <w:spacing w:after="0" w:line="240" w:lineRule="auto"/>
              <w:rPr>
                <w:rFonts w:cs="Times New Roman"/>
              </w:rPr>
            </w:pPr>
            <w:r>
              <w:rPr>
                <w:rFonts w:cs="Times New Roman"/>
              </w:rPr>
              <w:t xml:space="preserve">Aprašant procesus, Diegėjas turi atsižvelgti į pilotinių institucijų veiklos specifiką ir atitinkamai pritaikyti procesus. Numatoma, kad nestandartinių procesų gali būti ne daugiau kaip </w:t>
            </w:r>
            <w:r w:rsidRPr="000262E2">
              <w:rPr>
                <w:rFonts w:cs="Times New Roman"/>
              </w:rPr>
              <w:t xml:space="preserve">30 procentų. </w:t>
            </w:r>
            <w:r>
              <w:rPr>
                <w:rFonts w:cs="Times New Roman"/>
              </w:rPr>
              <w:t>Visi nestandartiniai procesai turi būti suderinti ir patvirtinti IVPK ir / arba IVPK sudarytos tarpinstitucinės darbo grupės.</w:t>
            </w:r>
          </w:p>
        </w:tc>
      </w:tr>
      <w:tr w:rsidR="00BA4E49" w:rsidRPr="00BA4E49" w14:paraId="4AA38448" w14:textId="77777777" w:rsidTr="00E34A3B">
        <w:trPr>
          <w:trHeight w:val="183"/>
        </w:trPr>
        <w:tc>
          <w:tcPr>
            <w:tcW w:w="934" w:type="dxa"/>
          </w:tcPr>
          <w:p w14:paraId="38AF3A0E" w14:textId="77777777" w:rsidR="001C7D2C" w:rsidRPr="00BA4E49" w:rsidRDefault="001C7D2C" w:rsidP="00F07A9F">
            <w:pPr>
              <w:numPr>
                <w:ilvl w:val="0"/>
                <w:numId w:val="2"/>
              </w:numPr>
              <w:spacing w:after="0" w:line="240" w:lineRule="auto"/>
              <w:ind w:left="360"/>
              <w:rPr>
                <w:rFonts w:cs="Times New Roman"/>
              </w:rPr>
            </w:pPr>
          </w:p>
        </w:tc>
        <w:tc>
          <w:tcPr>
            <w:tcW w:w="8653" w:type="dxa"/>
          </w:tcPr>
          <w:p w14:paraId="3552F591" w14:textId="77777777" w:rsidR="001C7D2C" w:rsidRPr="00BA4E49" w:rsidRDefault="001C7D2C" w:rsidP="001C7D2C">
            <w:pPr>
              <w:spacing w:after="0" w:line="240" w:lineRule="auto"/>
              <w:rPr>
                <w:rFonts w:cs="Times New Roman"/>
              </w:rPr>
            </w:pPr>
            <w:r w:rsidRPr="00BA4E49">
              <w:rPr>
                <w:rFonts w:cs="Times New Roman"/>
              </w:rPr>
              <w:t>Rengiant procesų schemas, Diegėjas turi naudoti BPMN</w:t>
            </w:r>
            <w:r w:rsidRPr="00BA4E49">
              <w:rPr>
                <w:sz w:val="24"/>
                <w:szCs w:val="24"/>
                <w:vertAlign w:val="superscript"/>
                <w:lang w:eastAsia="lt-LT"/>
              </w:rPr>
              <w:footnoteReference w:id="11"/>
            </w:r>
            <w:r w:rsidRPr="00BA4E49">
              <w:rPr>
                <w:sz w:val="24"/>
                <w:szCs w:val="24"/>
                <w:lang w:eastAsia="lt-LT"/>
              </w:rPr>
              <w:t xml:space="preserve"> </w:t>
            </w:r>
            <w:r w:rsidRPr="00BA4E49">
              <w:rPr>
                <w:rFonts w:cs="Times New Roman"/>
              </w:rPr>
              <w:t xml:space="preserve">v2.0 ar lygiavertę notaciją. </w:t>
            </w:r>
          </w:p>
        </w:tc>
      </w:tr>
      <w:tr w:rsidR="00BA4E49" w:rsidRPr="00BA4E49" w14:paraId="0D6A389F" w14:textId="77777777" w:rsidTr="00E34A3B">
        <w:trPr>
          <w:trHeight w:val="183"/>
        </w:trPr>
        <w:tc>
          <w:tcPr>
            <w:tcW w:w="934" w:type="dxa"/>
          </w:tcPr>
          <w:p w14:paraId="7E16985E" w14:textId="77777777" w:rsidR="001C7D2C" w:rsidRPr="00BA4E49" w:rsidRDefault="001C7D2C" w:rsidP="00F07A9F">
            <w:pPr>
              <w:numPr>
                <w:ilvl w:val="0"/>
                <w:numId w:val="2"/>
              </w:numPr>
              <w:spacing w:after="0" w:line="240" w:lineRule="auto"/>
              <w:ind w:left="360"/>
              <w:rPr>
                <w:rFonts w:cs="Times New Roman"/>
              </w:rPr>
            </w:pPr>
          </w:p>
        </w:tc>
        <w:tc>
          <w:tcPr>
            <w:tcW w:w="8653" w:type="dxa"/>
          </w:tcPr>
          <w:p w14:paraId="43E042A9" w14:textId="79AE53F1" w:rsidR="001C7D2C" w:rsidRPr="00BA4E49" w:rsidRDefault="001C7D2C" w:rsidP="001C7D2C">
            <w:pPr>
              <w:spacing w:after="0" w:line="240" w:lineRule="auto"/>
              <w:rPr>
                <w:rFonts w:cs="Times New Roman"/>
              </w:rPr>
            </w:pPr>
            <w:r w:rsidRPr="00BA4E49">
              <w:rPr>
                <w:rFonts w:cs="Times New Roman"/>
              </w:rPr>
              <w:t>Aprašant procesus, Diegėjas turi atsižvelgti į savo siūlomo sprendimo veikimo technologinius aspektus, t.</w:t>
            </w:r>
            <w:r w:rsidR="00A145C8">
              <w:rPr>
                <w:rFonts w:cs="Times New Roman"/>
              </w:rPr>
              <w:t xml:space="preserve"> </w:t>
            </w:r>
            <w:r w:rsidRPr="00BA4E49">
              <w:rPr>
                <w:rFonts w:cs="Times New Roman"/>
              </w:rPr>
              <w:t>y. proceso logika turi būti iliustruojama atsižvelgiant į tipinę to proceso logiką realizuojamame Dieg</w:t>
            </w:r>
            <w:r w:rsidR="00AD180D" w:rsidRPr="00BA4E49">
              <w:rPr>
                <w:rFonts w:cs="Times New Roman"/>
              </w:rPr>
              <w:t>ė</w:t>
            </w:r>
            <w:r w:rsidRPr="00BA4E49">
              <w:rPr>
                <w:rFonts w:cs="Times New Roman"/>
              </w:rPr>
              <w:t>jo siūlomame technologiniame sprendime (</w:t>
            </w:r>
            <w:r w:rsidRPr="00BA4E49">
              <w:rPr>
                <w:rFonts w:cs="Times New Roman"/>
                <w:i/>
              </w:rPr>
              <w:fldChar w:fldCharType="begin"/>
            </w:r>
            <w:r w:rsidRPr="00BA4E49">
              <w:rPr>
                <w:rFonts w:cs="Times New Roman"/>
                <w:i/>
              </w:rPr>
              <w:instrText xml:space="preserve"> REF _Ref2604918 \r \h </w:instrText>
            </w:r>
            <w:r w:rsidR="00AD180D" w:rsidRPr="00BA4E49">
              <w:rPr>
                <w:rFonts w:cs="Times New Roman"/>
                <w:i/>
              </w:rPr>
              <w:instrText xml:space="preserve"> \* MERGEFORMAT </w:instrText>
            </w:r>
            <w:r w:rsidRPr="00BA4E49">
              <w:rPr>
                <w:rFonts w:cs="Times New Roman"/>
                <w:i/>
              </w:rPr>
            </w:r>
            <w:r w:rsidRPr="00BA4E49">
              <w:rPr>
                <w:rFonts w:cs="Times New Roman"/>
                <w:i/>
              </w:rPr>
              <w:fldChar w:fldCharType="separate"/>
            </w:r>
            <w:r w:rsidR="00F469C1">
              <w:rPr>
                <w:rFonts w:cs="Times New Roman"/>
                <w:i/>
              </w:rPr>
              <w:t>R-2</w:t>
            </w:r>
            <w:r w:rsidRPr="00BA4E49">
              <w:rPr>
                <w:rFonts w:cs="Times New Roman"/>
                <w:i/>
              </w:rPr>
              <w:fldChar w:fldCharType="end"/>
            </w:r>
            <w:r w:rsidRPr="00BA4E49">
              <w:rPr>
                <w:rFonts w:cs="Times New Roman"/>
              </w:rPr>
              <w:t>).</w:t>
            </w:r>
          </w:p>
        </w:tc>
      </w:tr>
      <w:tr w:rsidR="00BA4E49" w:rsidRPr="00BA4E49" w14:paraId="2B838ED1" w14:textId="77777777" w:rsidTr="00E34A3B">
        <w:trPr>
          <w:trHeight w:val="183"/>
        </w:trPr>
        <w:tc>
          <w:tcPr>
            <w:tcW w:w="934" w:type="dxa"/>
          </w:tcPr>
          <w:p w14:paraId="3F0ADC77" w14:textId="77777777" w:rsidR="001C7D2C" w:rsidRPr="00BA4E49" w:rsidRDefault="001C7D2C" w:rsidP="00F07A9F">
            <w:pPr>
              <w:numPr>
                <w:ilvl w:val="0"/>
                <w:numId w:val="2"/>
              </w:numPr>
              <w:spacing w:after="0" w:line="240" w:lineRule="auto"/>
              <w:ind w:left="360"/>
              <w:rPr>
                <w:rFonts w:cs="Times New Roman"/>
              </w:rPr>
            </w:pPr>
          </w:p>
        </w:tc>
        <w:tc>
          <w:tcPr>
            <w:tcW w:w="8653" w:type="dxa"/>
          </w:tcPr>
          <w:p w14:paraId="1EB89D9F" w14:textId="77777777" w:rsidR="001C7D2C" w:rsidRPr="00BA4E49" w:rsidRDefault="001C7D2C" w:rsidP="001C7D2C">
            <w:pPr>
              <w:spacing w:after="0" w:line="240" w:lineRule="auto"/>
              <w:rPr>
                <w:rFonts w:cs="Times New Roman"/>
              </w:rPr>
            </w:pPr>
            <w:r w:rsidRPr="00BA4E49">
              <w:rPr>
                <w:rFonts w:cs="Times New Roman"/>
              </w:rPr>
              <w:t>Aprašant procesus, Diegėjas turi remtis tarptautiniu standartu ISO/IEC 20000.</w:t>
            </w:r>
          </w:p>
        </w:tc>
      </w:tr>
      <w:tr w:rsidR="00BA4E49" w:rsidRPr="00BA4E49" w14:paraId="780BC116" w14:textId="77777777" w:rsidTr="00E34A3B">
        <w:trPr>
          <w:trHeight w:val="183"/>
        </w:trPr>
        <w:tc>
          <w:tcPr>
            <w:tcW w:w="934" w:type="dxa"/>
          </w:tcPr>
          <w:p w14:paraId="710AA849" w14:textId="77777777" w:rsidR="001C7D2C" w:rsidRPr="00BA4E49" w:rsidRDefault="001C7D2C" w:rsidP="00F07A9F">
            <w:pPr>
              <w:numPr>
                <w:ilvl w:val="0"/>
                <w:numId w:val="2"/>
              </w:numPr>
              <w:spacing w:after="0" w:line="240" w:lineRule="auto"/>
              <w:ind w:left="360"/>
              <w:rPr>
                <w:rFonts w:cs="Times New Roman"/>
              </w:rPr>
            </w:pPr>
          </w:p>
        </w:tc>
        <w:tc>
          <w:tcPr>
            <w:tcW w:w="8653" w:type="dxa"/>
          </w:tcPr>
          <w:p w14:paraId="40E6F9D9" w14:textId="77777777" w:rsidR="001C7D2C" w:rsidRPr="00BA4E49" w:rsidRDefault="001C7D2C" w:rsidP="001C7D2C">
            <w:pPr>
              <w:spacing w:after="0" w:line="240" w:lineRule="auto"/>
              <w:rPr>
                <w:rFonts w:cs="Times New Roman"/>
              </w:rPr>
            </w:pPr>
            <w:r w:rsidRPr="00BA4E49">
              <w:rPr>
                <w:rFonts w:cs="Times New Roman"/>
              </w:rPr>
              <w:t>Aprašydamas procesus Diegėjas turi vadovautis VIPVIS funkciniais reikalavima</w:t>
            </w:r>
            <w:r w:rsidR="004F3099">
              <w:rPr>
                <w:rFonts w:cs="Times New Roman"/>
              </w:rPr>
              <w:t>i</w:t>
            </w:r>
            <w:r w:rsidRPr="00BA4E49">
              <w:rPr>
                <w:rFonts w:cs="Times New Roman"/>
              </w:rPr>
              <w:t>s</w:t>
            </w:r>
            <w:r w:rsidRPr="00BA4E49">
              <w:rPr>
                <w:rFonts w:cs="Times New Roman"/>
                <w:i/>
              </w:rPr>
              <w:t>.</w:t>
            </w:r>
          </w:p>
        </w:tc>
      </w:tr>
      <w:bookmarkEnd w:id="478"/>
    </w:tbl>
    <w:p w14:paraId="75FB5F3A" w14:textId="77777777" w:rsidR="00AB214F" w:rsidRPr="00BA4E49" w:rsidRDefault="00AB214F">
      <w:pPr>
        <w:spacing w:after="160" w:line="259" w:lineRule="auto"/>
        <w:jc w:val="left"/>
        <w:rPr>
          <w:rFonts w:cs="Times New Roman"/>
        </w:rPr>
      </w:pPr>
      <w:r w:rsidRPr="00BA4E49">
        <w:rPr>
          <w:rFonts w:cs="Times New Roman"/>
        </w:rPr>
        <w:br w:type="page"/>
      </w:r>
    </w:p>
    <w:p w14:paraId="47812630" w14:textId="77777777" w:rsidR="0022646E" w:rsidRPr="00BA4E49" w:rsidRDefault="00024ACA" w:rsidP="00517D92">
      <w:pPr>
        <w:pStyle w:val="Antrat1"/>
        <w:numPr>
          <w:ilvl w:val="0"/>
          <w:numId w:val="48"/>
        </w:numPr>
      </w:pPr>
      <w:bookmarkStart w:id="479" w:name="_Ref602976"/>
      <w:bookmarkStart w:id="480" w:name="_Toc3494711"/>
      <w:bookmarkStart w:id="481" w:name="_Toc15551604"/>
      <w:r w:rsidRPr="00BA4E49">
        <w:t xml:space="preserve">Priedas. </w:t>
      </w:r>
      <w:bookmarkEnd w:id="463"/>
      <w:r w:rsidR="00EF4F1D">
        <w:t xml:space="preserve">Pradinis </w:t>
      </w:r>
      <w:r w:rsidR="00F64445" w:rsidRPr="00BA4E49">
        <w:t xml:space="preserve">Debesijos ir </w:t>
      </w:r>
      <w:r w:rsidR="00611ABF" w:rsidRPr="00BA4E49">
        <w:t xml:space="preserve">kitų </w:t>
      </w:r>
      <w:r w:rsidR="00F64445" w:rsidRPr="00BA4E49">
        <w:t>IT paslaugų sąrašas</w:t>
      </w:r>
      <w:bookmarkEnd w:id="464"/>
      <w:bookmarkEnd w:id="465"/>
      <w:bookmarkEnd w:id="466"/>
      <w:bookmarkEnd w:id="467"/>
      <w:bookmarkEnd w:id="468"/>
      <w:bookmarkEnd w:id="469"/>
      <w:bookmarkEnd w:id="470"/>
      <w:bookmarkEnd w:id="471"/>
      <w:bookmarkEnd w:id="472"/>
      <w:bookmarkEnd w:id="473"/>
      <w:bookmarkEnd w:id="474"/>
      <w:bookmarkEnd w:id="479"/>
      <w:bookmarkEnd w:id="480"/>
      <w:bookmarkEnd w:id="481"/>
    </w:p>
    <w:p w14:paraId="40A2CB7D" w14:textId="77777777" w:rsidR="00BA4E49" w:rsidRPr="00BA4E49" w:rsidRDefault="00EF4F1D" w:rsidP="003B5CC9">
      <w:pPr>
        <w:pStyle w:val="Antrat1"/>
        <w:numPr>
          <w:ilvl w:val="0"/>
          <w:numId w:val="87"/>
        </w:numPr>
      </w:pPr>
      <w:bookmarkStart w:id="482" w:name="_Toc2266493"/>
      <w:bookmarkStart w:id="483" w:name="_Toc3386032"/>
      <w:bookmarkStart w:id="484" w:name="_Toc3386305"/>
      <w:bookmarkStart w:id="485" w:name="_Toc3460334"/>
      <w:bookmarkStart w:id="486" w:name="_Toc3460437"/>
      <w:bookmarkStart w:id="487" w:name="_Toc7431709"/>
      <w:bookmarkStart w:id="488" w:name="_Toc15551605"/>
      <w:bookmarkStart w:id="489" w:name="_Hlk536839653"/>
      <w:r>
        <w:t xml:space="preserve">Pradinis IT </w:t>
      </w:r>
      <w:r w:rsidR="00F130A1">
        <w:t>P</w:t>
      </w:r>
      <w:r w:rsidR="00BA4E49" w:rsidRPr="00BA4E49">
        <w:t xml:space="preserve">aslaugų krepšelis ir </w:t>
      </w:r>
      <w:r>
        <w:t xml:space="preserve">IT </w:t>
      </w:r>
      <w:r w:rsidR="00BA4E49" w:rsidRPr="00BA4E49">
        <w:t>paslaugų atributai</w:t>
      </w:r>
      <w:bookmarkEnd w:id="482"/>
      <w:bookmarkEnd w:id="483"/>
      <w:bookmarkEnd w:id="484"/>
      <w:bookmarkEnd w:id="485"/>
      <w:bookmarkEnd w:id="486"/>
      <w:bookmarkEnd w:id="487"/>
      <w:bookmarkEnd w:id="488"/>
    </w:p>
    <w:p w14:paraId="40656243" w14:textId="77777777" w:rsidR="00BA4E49" w:rsidRPr="00BA4E49" w:rsidRDefault="00BA4E49" w:rsidP="006F277D">
      <w:pPr>
        <w:pStyle w:val="2lygis"/>
        <w:rPr>
          <w:iCs/>
        </w:rPr>
      </w:pPr>
      <w:bookmarkStart w:id="490" w:name="_Toc3386034"/>
      <w:bookmarkStart w:id="491" w:name="_Toc3386307"/>
      <w:bookmarkStart w:id="492" w:name="_Toc3460336"/>
      <w:bookmarkStart w:id="493" w:name="_Toc3460439"/>
      <w:bookmarkStart w:id="494" w:name="_Toc7431710"/>
      <w:bookmarkStart w:id="495" w:name="_Toc15551606"/>
      <w:r w:rsidRPr="00BA4E49">
        <w:t>DCaaS</w:t>
      </w:r>
      <w:bookmarkEnd w:id="490"/>
      <w:bookmarkEnd w:id="491"/>
      <w:bookmarkEnd w:id="492"/>
      <w:bookmarkEnd w:id="493"/>
      <w:bookmarkEnd w:id="494"/>
      <w:bookmarkEnd w:id="495"/>
    </w:p>
    <w:p w14:paraId="0C7774BE" w14:textId="77777777" w:rsidR="00BA4E49" w:rsidRPr="00BA4E49" w:rsidRDefault="00BA4E49" w:rsidP="00546789">
      <w:pPr>
        <w:pStyle w:val="3lygis"/>
      </w:pPr>
      <w:bookmarkStart w:id="496" w:name="_Toc1651961"/>
      <w:bookmarkStart w:id="497" w:name="_Toc1652199"/>
      <w:bookmarkStart w:id="498" w:name="_Toc1652480"/>
      <w:bookmarkStart w:id="499" w:name="_Toc1652740"/>
      <w:bookmarkStart w:id="500" w:name="_Toc1652864"/>
      <w:bookmarkStart w:id="501" w:name="_Toc1652994"/>
      <w:bookmarkStart w:id="502" w:name="_Toc1653132"/>
      <w:bookmarkStart w:id="503" w:name="_Toc1653270"/>
      <w:bookmarkStart w:id="504" w:name="_Toc1653613"/>
      <w:bookmarkStart w:id="505" w:name="_Toc3386035"/>
      <w:bookmarkStart w:id="506" w:name="_Toc3386308"/>
      <w:bookmarkStart w:id="507" w:name="_Toc3460337"/>
      <w:bookmarkStart w:id="508" w:name="_Toc3460440"/>
      <w:bookmarkStart w:id="509" w:name="_Toc7431711"/>
      <w:bookmarkStart w:id="510" w:name="_Toc15551607"/>
      <w:bookmarkEnd w:id="496"/>
      <w:bookmarkEnd w:id="497"/>
      <w:bookmarkEnd w:id="498"/>
      <w:bookmarkEnd w:id="499"/>
      <w:bookmarkEnd w:id="500"/>
      <w:bookmarkEnd w:id="501"/>
      <w:bookmarkEnd w:id="502"/>
      <w:bookmarkEnd w:id="503"/>
      <w:bookmarkEnd w:id="504"/>
      <w:r w:rsidRPr="00BA4E49">
        <w:t>Fizinės infrastruktūros talpinimas DC spintoje</w:t>
      </w:r>
      <w:bookmarkEnd w:id="505"/>
      <w:bookmarkEnd w:id="506"/>
      <w:bookmarkEnd w:id="507"/>
      <w:bookmarkEnd w:id="508"/>
      <w:bookmarkEnd w:id="509"/>
      <w:bookmarkEnd w:id="510"/>
    </w:p>
    <w:tbl>
      <w:tblPr>
        <w:tblStyle w:val="Lentelstinklelis"/>
        <w:tblW w:w="0" w:type="auto"/>
        <w:tblLook w:val="04A0" w:firstRow="1" w:lastRow="0" w:firstColumn="1" w:lastColumn="0" w:noHBand="0" w:noVBand="1"/>
      </w:tblPr>
      <w:tblGrid>
        <w:gridCol w:w="2122"/>
        <w:gridCol w:w="7222"/>
      </w:tblGrid>
      <w:tr w:rsidR="00BA4E49" w:rsidRPr="00675ACF" w14:paraId="777128F2" w14:textId="77777777" w:rsidTr="00675ACF">
        <w:tc>
          <w:tcPr>
            <w:tcW w:w="2122" w:type="dxa"/>
          </w:tcPr>
          <w:p w14:paraId="5DC64CA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Kodas</w:t>
            </w:r>
          </w:p>
        </w:tc>
        <w:tc>
          <w:tcPr>
            <w:tcW w:w="7222" w:type="dxa"/>
          </w:tcPr>
          <w:p w14:paraId="1B7876C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D1</w:t>
            </w:r>
          </w:p>
        </w:tc>
      </w:tr>
      <w:tr w:rsidR="00BA4E49" w:rsidRPr="00675ACF" w14:paraId="1BB60726" w14:textId="77777777" w:rsidTr="00675ACF">
        <w:tc>
          <w:tcPr>
            <w:tcW w:w="2122" w:type="dxa"/>
          </w:tcPr>
          <w:p w14:paraId="4B3CD3C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Pavadinimas</w:t>
            </w:r>
          </w:p>
        </w:tc>
        <w:tc>
          <w:tcPr>
            <w:tcW w:w="7222" w:type="dxa"/>
          </w:tcPr>
          <w:p w14:paraId="77949F73" w14:textId="77777777" w:rsidR="00BA4E49" w:rsidRPr="00675ACF" w:rsidRDefault="00BA4E49" w:rsidP="00BA4E49">
            <w:pPr>
              <w:spacing w:after="0" w:line="240" w:lineRule="auto"/>
              <w:rPr>
                <w:rFonts w:eastAsia="Times New Roman" w:cs="Times New Roman"/>
              </w:rPr>
            </w:pPr>
            <w:r w:rsidRPr="00675ACF">
              <w:rPr>
                <w:rFonts w:eastAsia="MS Gothic" w:cs="Times New Roman"/>
              </w:rPr>
              <w:t>Fizinės infrastruktūros talpinimas DC spintoje</w:t>
            </w:r>
          </w:p>
        </w:tc>
      </w:tr>
      <w:tr w:rsidR="00BA4E49" w:rsidRPr="00675ACF" w14:paraId="644E749A" w14:textId="77777777" w:rsidTr="00675ACF">
        <w:tc>
          <w:tcPr>
            <w:tcW w:w="2122" w:type="dxa"/>
          </w:tcPr>
          <w:p w14:paraId="313D06C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Kategorija</w:t>
            </w:r>
          </w:p>
        </w:tc>
        <w:tc>
          <w:tcPr>
            <w:tcW w:w="7222" w:type="dxa"/>
          </w:tcPr>
          <w:p w14:paraId="0D39250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DCaaS</w:t>
            </w:r>
          </w:p>
        </w:tc>
      </w:tr>
      <w:tr w:rsidR="00BA4E49" w:rsidRPr="00675ACF" w14:paraId="2401AF98" w14:textId="77777777" w:rsidTr="00675ACF">
        <w:tc>
          <w:tcPr>
            <w:tcW w:w="2122" w:type="dxa"/>
          </w:tcPr>
          <w:p w14:paraId="30DC29D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Aprašas</w:t>
            </w:r>
          </w:p>
        </w:tc>
        <w:tc>
          <w:tcPr>
            <w:tcW w:w="7222" w:type="dxa"/>
          </w:tcPr>
          <w:p w14:paraId="093DD42E" w14:textId="77777777" w:rsidR="00BA4E49" w:rsidRPr="00675ACF" w:rsidRDefault="00BA4E49" w:rsidP="00BA4E49">
            <w:pPr>
              <w:spacing w:after="0" w:line="240" w:lineRule="auto"/>
              <w:rPr>
                <w:rFonts w:eastAsia="Times New Roman" w:cs="Times New Roman"/>
              </w:rPr>
            </w:pPr>
            <w:r w:rsidRPr="00675ACF">
              <w:rPr>
                <w:rFonts w:eastAsia="MS Gothic" w:cs="Times New Roman"/>
              </w:rPr>
              <w:t>Paslauga apima fizinės infrastruktūros elementų talpinimą duomenų centrų infrastruktūroje (spintoje). Norint naudotis šia paslauga talpinama įranga turi atitikti duomenų centrų valdytojo keliamus reikalavimus.</w:t>
            </w:r>
          </w:p>
        </w:tc>
      </w:tr>
      <w:tr w:rsidR="00BA4E49" w:rsidRPr="00675ACF" w14:paraId="0623A060" w14:textId="77777777" w:rsidTr="00675ACF">
        <w:tc>
          <w:tcPr>
            <w:tcW w:w="2122" w:type="dxa"/>
          </w:tcPr>
          <w:p w14:paraId="6FBA2D9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Technologinis aprašas</w:t>
            </w:r>
          </w:p>
        </w:tc>
        <w:tc>
          <w:tcPr>
            <w:tcW w:w="7222" w:type="dxa"/>
          </w:tcPr>
          <w:p w14:paraId="5474C03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Šio projekto apimtyje pas</w:t>
            </w:r>
            <w:r w:rsidR="00675ACF">
              <w:rPr>
                <w:rFonts w:eastAsia="Times New Roman" w:cs="Times New Roman"/>
              </w:rPr>
              <w:t>lauga detaliau neprojektuojama.</w:t>
            </w:r>
          </w:p>
          <w:p w14:paraId="1DFFED0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Duomenų centrų valdytojo keliami reikalavimai turi apimti:</w:t>
            </w:r>
          </w:p>
          <w:p w14:paraId="7E360674" w14:textId="77777777" w:rsidR="00BA4E49" w:rsidRPr="00675ACF" w:rsidRDefault="00BA4E49" w:rsidP="003B5CC9">
            <w:pPr>
              <w:numPr>
                <w:ilvl w:val="0"/>
                <w:numId w:val="66"/>
              </w:numPr>
              <w:spacing w:after="0" w:line="240" w:lineRule="auto"/>
              <w:jc w:val="left"/>
              <w:rPr>
                <w:rFonts w:eastAsia="Times New Roman" w:cs="Times New Roman"/>
              </w:rPr>
            </w:pPr>
            <w:r w:rsidRPr="00675ACF">
              <w:rPr>
                <w:rFonts w:eastAsia="Times New Roman" w:cs="Times New Roman"/>
              </w:rPr>
              <w:t>Reikalavimus aušinimui;</w:t>
            </w:r>
          </w:p>
          <w:p w14:paraId="79A27E35" w14:textId="77777777" w:rsidR="00BA4E49" w:rsidRPr="00675ACF" w:rsidRDefault="00BA4E49" w:rsidP="003B5CC9">
            <w:pPr>
              <w:numPr>
                <w:ilvl w:val="0"/>
                <w:numId w:val="66"/>
              </w:numPr>
              <w:spacing w:after="0" w:line="240" w:lineRule="auto"/>
              <w:jc w:val="left"/>
              <w:rPr>
                <w:rFonts w:eastAsia="Times New Roman" w:cs="Times New Roman"/>
              </w:rPr>
            </w:pPr>
            <w:r w:rsidRPr="00675ACF">
              <w:rPr>
                <w:rFonts w:eastAsia="Times New Roman" w:cs="Times New Roman"/>
              </w:rPr>
              <w:t>Reikalavimus elektros jungtims;</w:t>
            </w:r>
          </w:p>
          <w:p w14:paraId="69D0B103" w14:textId="77777777" w:rsidR="00BA4E49" w:rsidRPr="00675ACF" w:rsidRDefault="00BA4E49" w:rsidP="003B5CC9">
            <w:pPr>
              <w:numPr>
                <w:ilvl w:val="0"/>
                <w:numId w:val="66"/>
              </w:numPr>
              <w:spacing w:after="0" w:line="240" w:lineRule="auto"/>
              <w:jc w:val="left"/>
              <w:rPr>
                <w:rFonts w:eastAsia="Times New Roman" w:cs="Times New Roman"/>
              </w:rPr>
            </w:pPr>
            <w:r w:rsidRPr="00675ACF">
              <w:rPr>
                <w:rFonts w:eastAsia="Times New Roman" w:cs="Times New Roman"/>
              </w:rPr>
              <w:t>Reikalavimus įrangos tvirtinimui ir kt.</w:t>
            </w:r>
          </w:p>
        </w:tc>
      </w:tr>
      <w:tr w:rsidR="00BA4E49" w:rsidRPr="00675ACF" w14:paraId="67EE1EAF" w14:textId="77777777" w:rsidTr="00675ACF">
        <w:tc>
          <w:tcPr>
            <w:tcW w:w="2122" w:type="dxa"/>
          </w:tcPr>
          <w:p w14:paraId="1FCC460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222" w:type="dxa"/>
          </w:tcPr>
          <w:p w14:paraId="7AA6B15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0889D18E" w14:textId="77777777" w:rsidTr="00675ACF">
        <w:tc>
          <w:tcPr>
            <w:tcW w:w="2122" w:type="dxa"/>
          </w:tcPr>
          <w:p w14:paraId="351C15E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1180780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Nėra</w:t>
            </w:r>
          </w:p>
        </w:tc>
      </w:tr>
      <w:tr w:rsidR="00BA4E49" w:rsidRPr="00675ACF" w14:paraId="7B430495" w14:textId="77777777" w:rsidTr="00675ACF">
        <w:tc>
          <w:tcPr>
            <w:tcW w:w="2122" w:type="dxa"/>
          </w:tcPr>
          <w:p w14:paraId="2A38F7B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222" w:type="dxa"/>
          </w:tcPr>
          <w:p w14:paraId="6684447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Nėra</w:t>
            </w:r>
          </w:p>
        </w:tc>
      </w:tr>
      <w:tr w:rsidR="00BA4E49" w:rsidRPr="00675ACF" w14:paraId="24D60B23" w14:textId="77777777" w:rsidTr="00675ACF">
        <w:tc>
          <w:tcPr>
            <w:tcW w:w="2122" w:type="dxa"/>
          </w:tcPr>
          <w:p w14:paraId="5513BE4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717807F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Nėra</w:t>
            </w:r>
          </w:p>
        </w:tc>
      </w:tr>
    </w:tbl>
    <w:p w14:paraId="4275FBFB" w14:textId="77777777" w:rsidR="00BA4E49" w:rsidRPr="00BA4E49" w:rsidRDefault="00BA4E49" w:rsidP="006F277D">
      <w:pPr>
        <w:pStyle w:val="2lygis"/>
        <w:rPr>
          <w:iCs/>
        </w:rPr>
      </w:pPr>
      <w:bookmarkStart w:id="511" w:name="_Toc3386036"/>
      <w:bookmarkStart w:id="512" w:name="_Toc3386309"/>
      <w:bookmarkStart w:id="513" w:name="_Toc3460338"/>
      <w:bookmarkStart w:id="514" w:name="_Toc3460441"/>
      <w:bookmarkStart w:id="515" w:name="_Toc7431712"/>
      <w:bookmarkStart w:id="516" w:name="_Toc15551608"/>
      <w:r w:rsidRPr="00BA4E49">
        <w:t>IaaS</w:t>
      </w:r>
      <w:bookmarkEnd w:id="511"/>
      <w:bookmarkEnd w:id="512"/>
      <w:bookmarkEnd w:id="513"/>
      <w:bookmarkEnd w:id="514"/>
      <w:bookmarkEnd w:id="515"/>
      <w:bookmarkEnd w:id="516"/>
    </w:p>
    <w:p w14:paraId="4350A3DA" w14:textId="77777777" w:rsidR="00BA4E49" w:rsidRPr="00BA4E49" w:rsidRDefault="00BA4E49" w:rsidP="00546789">
      <w:pPr>
        <w:pStyle w:val="3lygis"/>
      </w:pPr>
      <w:bookmarkStart w:id="517" w:name="_Toc1651973"/>
      <w:bookmarkStart w:id="518" w:name="_Toc1652211"/>
      <w:bookmarkStart w:id="519" w:name="_Toc1652492"/>
      <w:bookmarkStart w:id="520" w:name="_Toc1652752"/>
      <w:bookmarkStart w:id="521" w:name="_Toc1652876"/>
      <w:bookmarkStart w:id="522" w:name="_Toc1653006"/>
      <w:bookmarkStart w:id="523" w:name="_Toc1653144"/>
      <w:bookmarkStart w:id="524" w:name="_Toc1653282"/>
      <w:bookmarkStart w:id="525" w:name="_Toc1653625"/>
      <w:bookmarkStart w:id="526" w:name="_Toc3386037"/>
      <w:bookmarkStart w:id="527" w:name="_Toc3386310"/>
      <w:bookmarkStart w:id="528" w:name="_Toc3460339"/>
      <w:bookmarkStart w:id="529" w:name="_Toc3460442"/>
      <w:bookmarkStart w:id="530" w:name="_Toc7431713"/>
      <w:bookmarkStart w:id="531" w:name="_Toc15551609"/>
      <w:bookmarkEnd w:id="517"/>
      <w:bookmarkEnd w:id="518"/>
      <w:bookmarkEnd w:id="519"/>
      <w:bookmarkEnd w:id="520"/>
      <w:bookmarkEnd w:id="521"/>
      <w:bookmarkEnd w:id="522"/>
      <w:bookmarkEnd w:id="523"/>
      <w:bookmarkEnd w:id="524"/>
      <w:bookmarkEnd w:id="525"/>
      <w:r w:rsidRPr="00BA4E49">
        <w:t>Skaičiavimo ištekliai</w:t>
      </w:r>
      <w:bookmarkEnd w:id="526"/>
      <w:bookmarkEnd w:id="527"/>
      <w:bookmarkEnd w:id="528"/>
      <w:bookmarkEnd w:id="529"/>
      <w:bookmarkEnd w:id="530"/>
      <w:bookmarkEnd w:id="531"/>
    </w:p>
    <w:p w14:paraId="07AAA99B" w14:textId="77777777" w:rsidR="00BA4E49" w:rsidRPr="006F277D" w:rsidRDefault="00BA4E49" w:rsidP="006F277D">
      <w:pPr>
        <w:spacing w:after="200" w:line="276" w:lineRule="auto"/>
        <w:rPr>
          <w:rFonts w:eastAsia="Calibri" w:cs="Times New Roman"/>
        </w:rPr>
      </w:pPr>
      <w:r w:rsidRPr="006F277D">
        <w:rPr>
          <w:rFonts w:eastAsia="Calibri" w:cs="Times New Roman"/>
        </w:rPr>
        <w:t>Šiame skyriuje yra aprašomos IAAS tipo skaičiavimų išteklių paslaugos.</w:t>
      </w:r>
    </w:p>
    <w:p w14:paraId="393956C2" w14:textId="77777777" w:rsidR="00BA4E49" w:rsidRPr="00675ACF" w:rsidRDefault="00BA4E49" w:rsidP="00675ACF">
      <w:pPr>
        <w:pStyle w:val="4lygis"/>
      </w:pPr>
      <w:r w:rsidRPr="00675ACF">
        <w:t>Standartinių parametrų virtualios mašinos</w:t>
      </w:r>
    </w:p>
    <w:tbl>
      <w:tblPr>
        <w:tblStyle w:val="Lentelstinklelis"/>
        <w:tblW w:w="0" w:type="auto"/>
        <w:tblLook w:val="04A0" w:firstRow="1" w:lastRow="0" w:firstColumn="1" w:lastColumn="0" w:noHBand="0" w:noVBand="1"/>
      </w:tblPr>
      <w:tblGrid>
        <w:gridCol w:w="2122"/>
        <w:gridCol w:w="7506"/>
      </w:tblGrid>
      <w:tr w:rsidR="00BA4E49" w:rsidRPr="00675ACF" w14:paraId="13707C47" w14:textId="77777777" w:rsidTr="00675ACF">
        <w:tc>
          <w:tcPr>
            <w:tcW w:w="2122" w:type="dxa"/>
          </w:tcPr>
          <w:p w14:paraId="67C213D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Kodas</w:t>
            </w:r>
          </w:p>
        </w:tc>
        <w:tc>
          <w:tcPr>
            <w:tcW w:w="7506" w:type="dxa"/>
          </w:tcPr>
          <w:p w14:paraId="1B7FDDE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I1</w:t>
            </w:r>
          </w:p>
        </w:tc>
      </w:tr>
      <w:tr w:rsidR="00BA4E49" w:rsidRPr="00675ACF" w14:paraId="7F68360F" w14:textId="77777777" w:rsidTr="00675ACF">
        <w:tc>
          <w:tcPr>
            <w:tcW w:w="2122" w:type="dxa"/>
          </w:tcPr>
          <w:p w14:paraId="5D5C5A5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Pavadinimas</w:t>
            </w:r>
          </w:p>
        </w:tc>
        <w:tc>
          <w:tcPr>
            <w:tcW w:w="7506" w:type="dxa"/>
          </w:tcPr>
          <w:p w14:paraId="3B030F2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Standartinių parametrų virtualios mašinos</w:t>
            </w:r>
          </w:p>
        </w:tc>
      </w:tr>
      <w:tr w:rsidR="00BA4E49" w:rsidRPr="00675ACF" w14:paraId="7B2A4DE2" w14:textId="77777777" w:rsidTr="00675ACF">
        <w:tc>
          <w:tcPr>
            <w:tcW w:w="2122" w:type="dxa"/>
          </w:tcPr>
          <w:p w14:paraId="5BEECBD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Kategorija</w:t>
            </w:r>
          </w:p>
        </w:tc>
        <w:tc>
          <w:tcPr>
            <w:tcW w:w="7506" w:type="dxa"/>
          </w:tcPr>
          <w:p w14:paraId="730E003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IaaS skaičiavimo ištekliai</w:t>
            </w:r>
          </w:p>
        </w:tc>
      </w:tr>
      <w:tr w:rsidR="00BA4E49" w:rsidRPr="00675ACF" w14:paraId="3DAAF2DC" w14:textId="77777777" w:rsidTr="00675ACF">
        <w:tc>
          <w:tcPr>
            <w:tcW w:w="2122" w:type="dxa"/>
          </w:tcPr>
          <w:p w14:paraId="20FAE17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Aprašas</w:t>
            </w:r>
          </w:p>
        </w:tc>
        <w:tc>
          <w:tcPr>
            <w:tcW w:w="7506" w:type="dxa"/>
          </w:tcPr>
          <w:p w14:paraId="53A98B7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Šia paslauga suteikiama iš anksto numatytų, standartinių parametrų virtuali mašina. Užsakant šią paslaugą bus sudaryta galimybė užsakyti Windows arba Linux operacinės sistemos licencijas. OS versijų pasirinkimo sąrašas bus pateiktas užsakymo metu. Užsakymo metu bus galimybė pasirinkti resursų naudojimo modelį – dinaminio, pilnai rezervuoto, dalinai išskirto.</w:t>
            </w:r>
          </w:p>
          <w:p w14:paraId="2A59501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 etape paslaugos suteikime dalyvauja VDPT administratoriai.</w:t>
            </w:r>
          </w:p>
          <w:p w14:paraId="3F636597" w14:textId="77777777" w:rsidR="00BA4E49" w:rsidRPr="00675ACF" w:rsidRDefault="00BA4E49" w:rsidP="00BA4E49">
            <w:pPr>
              <w:spacing w:after="0" w:line="240" w:lineRule="auto"/>
              <w:rPr>
                <w:rFonts w:eastAsia="Times New Roman" w:cs="Times New Roman"/>
              </w:rPr>
            </w:pPr>
          </w:p>
          <w:p w14:paraId="633D31C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Virtualių mašinų parametrai  bus suderinti infrastruktūros diegimo etape.</w:t>
            </w:r>
          </w:p>
        </w:tc>
      </w:tr>
      <w:tr w:rsidR="00BA4E49" w:rsidRPr="00675ACF" w14:paraId="4B4AE4BF" w14:textId="77777777" w:rsidTr="00675ACF">
        <w:tc>
          <w:tcPr>
            <w:tcW w:w="2122" w:type="dxa"/>
          </w:tcPr>
          <w:p w14:paraId="6233C6C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Technologinis aprašas</w:t>
            </w:r>
          </w:p>
        </w:tc>
        <w:tc>
          <w:tcPr>
            <w:tcW w:w="7506" w:type="dxa"/>
          </w:tcPr>
          <w:p w14:paraId="775D867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Užsisakius šią paslaugą klientui suteikiamas prisijungimas prie Debesijos platformos valdymo portalo (I projekto etape šios paslaugos užsakymas bus vykd</w:t>
            </w:r>
            <w:r w:rsidR="00675ACF">
              <w:rPr>
                <w:rFonts w:eastAsia="Times New Roman" w:cs="Times New Roman"/>
              </w:rPr>
              <w:t>omas neautomatizuotomis priemonė</w:t>
            </w:r>
            <w:r w:rsidRPr="00675ACF">
              <w:rPr>
                <w:rFonts w:eastAsia="Times New Roman" w:cs="Times New Roman"/>
              </w:rPr>
              <w:t xml:space="preserve">mis. Automatizuotai paslauga bus tiekiama II-III projekto etapuose). Debesijos platformos valdymo portalo funkcionalumas aprašomas šios paslaugos apraše. Užsakant paslaugą būtina nurodyti konkrečius standartinių parametrų virtualių mašinų kodus per platformos resursų telkinius. </w:t>
            </w:r>
          </w:p>
          <w:p w14:paraId="59FDBDE8" w14:textId="77777777" w:rsidR="00BA4E49" w:rsidRPr="00675ACF" w:rsidRDefault="00BA4E49" w:rsidP="00BA4E49">
            <w:pPr>
              <w:spacing w:after="0" w:line="240" w:lineRule="auto"/>
              <w:rPr>
                <w:rFonts w:eastAsia="Times New Roman" w:cs="Times New Roman"/>
              </w:rPr>
            </w:pPr>
          </w:p>
          <w:p w14:paraId="766B4C3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Pradiniame etape projektuojami žemiau įvardinti resursų telkiniai / konsolidavimo platformos:</w:t>
            </w:r>
          </w:p>
          <w:p w14:paraId="0D57B925"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Oracle PĮ pagrindu veikiančių uždavinių – skirta virtualiems serveriams, kurie naudojami Oracle Database EE/SE duomenų bazių valdymo sistemoms, Oracle WebLogic Suite, bei Oracle SOA Suite for Oracle Middleware programinei įrangai;</w:t>
            </w:r>
          </w:p>
          <w:p w14:paraId="796667ED"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MS SQL PĮ pagrindu veikiančių uždavinių konsolidavimo platforma – skirta virtualiems serveriams, kurie naudojami MS SQL Server Enterprise Edition duomenų bazių valdymo sistemoms;</w:t>
            </w:r>
          </w:p>
          <w:p w14:paraId="68ADE4BC"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Konteinerių technologijų pagrindu veikiančių uždavinių – skirta programinei įrangai, veikiančiai konteinerių pagrindu;</w:t>
            </w:r>
          </w:p>
          <w:p w14:paraId="722CE107"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Bendrų uždavinių – resursų telkinys, skirtas virtualiems serveriams, kurie nenaudoja anksčiau minėtos programinės įrangos.</w:t>
            </w:r>
          </w:p>
          <w:p w14:paraId="3EC1B67D" w14:textId="77777777" w:rsidR="00BA4E49" w:rsidRPr="00675ACF" w:rsidRDefault="00BA4E49" w:rsidP="00BA4E49">
            <w:pPr>
              <w:spacing w:after="0" w:line="240" w:lineRule="auto"/>
              <w:rPr>
                <w:rFonts w:eastAsia="Times New Roman" w:cs="Times New Roman"/>
              </w:rPr>
            </w:pPr>
          </w:p>
          <w:p w14:paraId="2882B77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Standartizuoti parametrai yra vCPU ir RAM kiekio kombinacija. Galimos vCPU ir RAM kiekio kombinacijos Oracle PĮ išteklių telkinyje:</w:t>
            </w:r>
          </w:p>
          <w:tbl>
            <w:tblPr>
              <w:tblStyle w:val="Lentelstinklelis"/>
              <w:tblW w:w="0" w:type="auto"/>
              <w:tblLook w:val="04A0" w:firstRow="1" w:lastRow="0" w:firstColumn="1" w:lastColumn="0" w:noHBand="0" w:noVBand="1"/>
            </w:tblPr>
            <w:tblGrid>
              <w:gridCol w:w="1310"/>
              <w:gridCol w:w="1341"/>
              <w:gridCol w:w="1261"/>
            </w:tblGrid>
            <w:tr w:rsidR="00BA4E49" w:rsidRPr="00675ACF" w14:paraId="4456829D" w14:textId="77777777" w:rsidTr="009F3809">
              <w:tc>
                <w:tcPr>
                  <w:tcW w:w="1161" w:type="dxa"/>
                </w:tcPr>
                <w:p w14:paraId="39C468AE" w14:textId="77777777" w:rsidR="00BA4E49" w:rsidRPr="00675ACF" w:rsidRDefault="00BA4E49" w:rsidP="00BA4E49">
                  <w:pPr>
                    <w:keepNext/>
                    <w:spacing w:before="120" w:line="240" w:lineRule="auto"/>
                    <w:ind w:firstLine="64"/>
                    <w:jc w:val="center"/>
                    <w:rPr>
                      <w:rFonts w:eastAsia="Times New Roman" w:cs="Times New Roman"/>
                      <w:b/>
                    </w:rPr>
                  </w:pPr>
                  <w:r w:rsidRPr="00675ACF">
                    <w:rPr>
                      <w:rFonts w:eastAsia="Times New Roman" w:cs="Times New Roman"/>
                      <w:b/>
                    </w:rPr>
                    <w:t>Kodas</w:t>
                  </w:r>
                </w:p>
              </w:tc>
              <w:tc>
                <w:tcPr>
                  <w:tcW w:w="0" w:type="auto"/>
                </w:tcPr>
                <w:p w14:paraId="3EF0B400"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vCPU (vnt.)</w:t>
                  </w:r>
                </w:p>
              </w:tc>
              <w:tc>
                <w:tcPr>
                  <w:tcW w:w="0" w:type="auto"/>
                </w:tcPr>
                <w:p w14:paraId="33364735"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RAM (GB)</w:t>
                  </w:r>
                </w:p>
              </w:tc>
            </w:tr>
            <w:tr w:rsidR="00BA4E49" w:rsidRPr="00675ACF" w14:paraId="150DC45B" w14:textId="77777777" w:rsidTr="009F3809">
              <w:tc>
                <w:tcPr>
                  <w:tcW w:w="1161" w:type="dxa"/>
                </w:tcPr>
                <w:p w14:paraId="45DD8A04"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ORA1.VM1</w:t>
                  </w:r>
                </w:p>
              </w:tc>
              <w:tc>
                <w:tcPr>
                  <w:tcW w:w="0" w:type="auto"/>
                </w:tcPr>
                <w:p w14:paraId="5F04922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4D67755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r>
            <w:tr w:rsidR="00BA4E49" w:rsidRPr="00675ACF" w14:paraId="4F220615" w14:textId="77777777" w:rsidTr="009F3809">
              <w:tc>
                <w:tcPr>
                  <w:tcW w:w="1161" w:type="dxa"/>
                </w:tcPr>
                <w:p w14:paraId="4C32958C"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ORA1.VM2</w:t>
                  </w:r>
                </w:p>
              </w:tc>
              <w:tc>
                <w:tcPr>
                  <w:tcW w:w="0" w:type="auto"/>
                </w:tcPr>
                <w:p w14:paraId="4BA0086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5570455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02561D58" w14:textId="77777777" w:rsidTr="009F3809">
              <w:tc>
                <w:tcPr>
                  <w:tcW w:w="1161" w:type="dxa"/>
                </w:tcPr>
                <w:p w14:paraId="675032C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ORA1.VM3</w:t>
                  </w:r>
                </w:p>
              </w:tc>
              <w:tc>
                <w:tcPr>
                  <w:tcW w:w="0" w:type="auto"/>
                </w:tcPr>
                <w:p w14:paraId="0AB93D16"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7F693653"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5DA3AE4A" w14:textId="77777777" w:rsidTr="009F3809">
              <w:tc>
                <w:tcPr>
                  <w:tcW w:w="1161" w:type="dxa"/>
                </w:tcPr>
                <w:p w14:paraId="3CB070F1"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ORA1.VM4</w:t>
                  </w:r>
                </w:p>
              </w:tc>
              <w:tc>
                <w:tcPr>
                  <w:tcW w:w="0" w:type="auto"/>
                </w:tcPr>
                <w:p w14:paraId="57E99B54"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37F8C4D3"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64</w:t>
                  </w:r>
                </w:p>
              </w:tc>
            </w:tr>
            <w:tr w:rsidR="00BA4E49" w:rsidRPr="00675ACF" w14:paraId="2B31E44B" w14:textId="77777777" w:rsidTr="009F3809">
              <w:tc>
                <w:tcPr>
                  <w:tcW w:w="1161" w:type="dxa"/>
                </w:tcPr>
                <w:p w14:paraId="6B622C57"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ORA1.VM5</w:t>
                  </w:r>
                </w:p>
              </w:tc>
              <w:tc>
                <w:tcPr>
                  <w:tcW w:w="0" w:type="auto"/>
                </w:tcPr>
                <w:p w14:paraId="304BEF2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6C238F00"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128</w:t>
                  </w:r>
                </w:p>
              </w:tc>
            </w:tr>
            <w:tr w:rsidR="00BA4E49" w:rsidRPr="00675ACF" w14:paraId="366E5DB9" w14:textId="77777777" w:rsidTr="009F3809">
              <w:tc>
                <w:tcPr>
                  <w:tcW w:w="1161" w:type="dxa"/>
                </w:tcPr>
                <w:p w14:paraId="340FDD4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ORA1.VM6</w:t>
                  </w:r>
                </w:p>
              </w:tc>
              <w:tc>
                <w:tcPr>
                  <w:tcW w:w="0" w:type="auto"/>
                </w:tcPr>
                <w:p w14:paraId="5FA9947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07B1434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256</w:t>
                  </w:r>
                </w:p>
              </w:tc>
            </w:tr>
          </w:tbl>
          <w:p w14:paraId="430E49C4" w14:textId="77777777" w:rsidR="00BA4E49" w:rsidRPr="00675ACF" w:rsidRDefault="00BA4E49" w:rsidP="00BA4E49">
            <w:pPr>
              <w:spacing w:after="0" w:line="240" w:lineRule="auto"/>
              <w:rPr>
                <w:rFonts w:eastAsia="Times New Roman" w:cs="Times New Roman"/>
              </w:rPr>
            </w:pPr>
          </w:p>
          <w:p w14:paraId="1630A99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Galimos vCPU ir RAM kiekio kombinacijos Microsoft SQL PĮ išteklių telkinyje:</w:t>
            </w:r>
          </w:p>
          <w:tbl>
            <w:tblPr>
              <w:tblStyle w:val="Lentelstinklelis"/>
              <w:tblW w:w="0" w:type="auto"/>
              <w:tblLook w:val="04A0" w:firstRow="1" w:lastRow="0" w:firstColumn="1" w:lastColumn="0" w:noHBand="0" w:noVBand="1"/>
            </w:tblPr>
            <w:tblGrid>
              <w:gridCol w:w="1262"/>
              <w:gridCol w:w="1341"/>
              <w:gridCol w:w="1261"/>
            </w:tblGrid>
            <w:tr w:rsidR="00BA4E49" w:rsidRPr="00675ACF" w14:paraId="17F036F2" w14:textId="77777777" w:rsidTr="009F3809">
              <w:tc>
                <w:tcPr>
                  <w:tcW w:w="0" w:type="auto"/>
                </w:tcPr>
                <w:p w14:paraId="63E6C0F9"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Kodas</w:t>
                  </w:r>
                </w:p>
              </w:tc>
              <w:tc>
                <w:tcPr>
                  <w:tcW w:w="0" w:type="auto"/>
                </w:tcPr>
                <w:p w14:paraId="2685F65D"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vCPU (vnt.)</w:t>
                  </w:r>
                </w:p>
              </w:tc>
              <w:tc>
                <w:tcPr>
                  <w:tcW w:w="0" w:type="auto"/>
                </w:tcPr>
                <w:p w14:paraId="7C490275"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RAM (GB)</w:t>
                  </w:r>
                </w:p>
              </w:tc>
            </w:tr>
            <w:tr w:rsidR="00BA4E49" w:rsidRPr="00675ACF" w14:paraId="756BE2AE" w14:textId="77777777" w:rsidTr="009F3809">
              <w:tc>
                <w:tcPr>
                  <w:tcW w:w="0" w:type="auto"/>
                </w:tcPr>
                <w:p w14:paraId="75789FE0"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SQL1.VM1</w:t>
                  </w:r>
                </w:p>
              </w:tc>
              <w:tc>
                <w:tcPr>
                  <w:tcW w:w="0" w:type="auto"/>
                </w:tcPr>
                <w:p w14:paraId="2F9A5CE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w:t>
                  </w:r>
                </w:p>
              </w:tc>
              <w:tc>
                <w:tcPr>
                  <w:tcW w:w="0" w:type="auto"/>
                </w:tcPr>
                <w:p w14:paraId="4FEA953B"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r>
            <w:tr w:rsidR="00BA4E49" w:rsidRPr="00675ACF" w14:paraId="7493CB8B" w14:textId="77777777" w:rsidTr="009F3809">
              <w:tc>
                <w:tcPr>
                  <w:tcW w:w="0" w:type="auto"/>
                </w:tcPr>
                <w:p w14:paraId="46E41CC7"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SQL1.VM2</w:t>
                  </w:r>
                </w:p>
              </w:tc>
              <w:tc>
                <w:tcPr>
                  <w:tcW w:w="0" w:type="auto"/>
                </w:tcPr>
                <w:p w14:paraId="3830E9F7"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478C833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r>
            <w:tr w:rsidR="00BA4E49" w:rsidRPr="00675ACF" w14:paraId="03B53C1D" w14:textId="77777777" w:rsidTr="009F3809">
              <w:tc>
                <w:tcPr>
                  <w:tcW w:w="0" w:type="auto"/>
                </w:tcPr>
                <w:p w14:paraId="64F4948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SQL1.VM3</w:t>
                  </w:r>
                </w:p>
              </w:tc>
              <w:tc>
                <w:tcPr>
                  <w:tcW w:w="0" w:type="auto"/>
                </w:tcPr>
                <w:p w14:paraId="15F2AA6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1980F7F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4FEA76B4" w14:textId="77777777" w:rsidTr="009F3809">
              <w:tc>
                <w:tcPr>
                  <w:tcW w:w="0" w:type="auto"/>
                </w:tcPr>
                <w:p w14:paraId="5ACFCA4C"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SQL1.VM4</w:t>
                  </w:r>
                </w:p>
              </w:tc>
              <w:tc>
                <w:tcPr>
                  <w:tcW w:w="0" w:type="auto"/>
                </w:tcPr>
                <w:p w14:paraId="7090B46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7A66AC3C"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5584F468" w14:textId="77777777" w:rsidTr="009F3809">
              <w:tc>
                <w:tcPr>
                  <w:tcW w:w="0" w:type="auto"/>
                </w:tcPr>
                <w:p w14:paraId="70D8A96F"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SQL1.VM5</w:t>
                  </w:r>
                </w:p>
              </w:tc>
              <w:tc>
                <w:tcPr>
                  <w:tcW w:w="0" w:type="auto"/>
                </w:tcPr>
                <w:p w14:paraId="42E9038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003A3EB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64</w:t>
                  </w:r>
                </w:p>
              </w:tc>
            </w:tr>
            <w:tr w:rsidR="00BA4E49" w:rsidRPr="00675ACF" w14:paraId="52259D10" w14:textId="77777777" w:rsidTr="009F3809">
              <w:tc>
                <w:tcPr>
                  <w:tcW w:w="0" w:type="auto"/>
                </w:tcPr>
                <w:p w14:paraId="68A1124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SQL1.VM6</w:t>
                  </w:r>
                </w:p>
              </w:tc>
              <w:tc>
                <w:tcPr>
                  <w:tcW w:w="0" w:type="auto"/>
                </w:tcPr>
                <w:p w14:paraId="0646DD27"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679ECCD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128</w:t>
                  </w:r>
                </w:p>
              </w:tc>
            </w:tr>
            <w:tr w:rsidR="00BA4E49" w:rsidRPr="00675ACF" w14:paraId="732ACF7C" w14:textId="77777777" w:rsidTr="009F3809">
              <w:tc>
                <w:tcPr>
                  <w:tcW w:w="0" w:type="auto"/>
                </w:tcPr>
                <w:p w14:paraId="08074EC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SQL1.VM7</w:t>
                  </w:r>
                </w:p>
              </w:tc>
              <w:tc>
                <w:tcPr>
                  <w:tcW w:w="0" w:type="auto"/>
                </w:tcPr>
                <w:p w14:paraId="1B66B5B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4E56CE07"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256</w:t>
                  </w:r>
                </w:p>
              </w:tc>
            </w:tr>
          </w:tbl>
          <w:p w14:paraId="4C66CC4B" w14:textId="77777777" w:rsidR="00BA4E49" w:rsidRPr="00675ACF" w:rsidRDefault="00BA4E49" w:rsidP="00BA4E49">
            <w:pPr>
              <w:spacing w:after="0" w:line="240" w:lineRule="auto"/>
              <w:rPr>
                <w:rFonts w:eastAsia="Times New Roman" w:cs="Times New Roman"/>
              </w:rPr>
            </w:pPr>
          </w:p>
          <w:p w14:paraId="1EB84A0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Galimos vCPU ir RAM kiekio kombinacijos bendrų uždavinių išteklių telkinyje:</w:t>
            </w:r>
          </w:p>
          <w:tbl>
            <w:tblPr>
              <w:tblStyle w:val="Lentelstinklelis"/>
              <w:tblW w:w="0" w:type="auto"/>
              <w:tblLook w:val="04A0" w:firstRow="1" w:lastRow="0" w:firstColumn="1" w:lastColumn="0" w:noHBand="0" w:noVBand="1"/>
            </w:tblPr>
            <w:tblGrid>
              <w:gridCol w:w="1262"/>
              <w:gridCol w:w="1359"/>
              <w:gridCol w:w="1261"/>
            </w:tblGrid>
            <w:tr w:rsidR="00BA4E49" w:rsidRPr="00675ACF" w14:paraId="3B454C92" w14:textId="77777777" w:rsidTr="009F3809">
              <w:tc>
                <w:tcPr>
                  <w:tcW w:w="0" w:type="auto"/>
                </w:tcPr>
                <w:p w14:paraId="1EFC3D18"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Kodas</w:t>
                  </w:r>
                </w:p>
              </w:tc>
              <w:tc>
                <w:tcPr>
                  <w:tcW w:w="0" w:type="auto"/>
                </w:tcPr>
                <w:p w14:paraId="4DC079B1" w14:textId="77777777" w:rsidR="00BA4E49" w:rsidRPr="00675ACF" w:rsidRDefault="00BA4E49" w:rsidP="00BA4E49">
                  <w:pPr>
                    <w:keepNext/>
                    <w:spacing w:before="120" w:line="240" w:lineRule="auto"/>
                    <w:ind w:firstLine="18"/>
                    <w:jc w:val="center"/>
                    <w:rPr>
                      <w:rFonts w:eastAsia="Times New Roman" w:cs="Times New Roman"/>
                      <w:b/>
                    </w:rPr>
                  </w:pPr>
                  <w:r w:rsidRPr="00675ACF">
                    <w:rPr>
                      <w:rFonts w:eastAsia="Times New Roman" w:cs="Times New Roman"/>
                      <w:b/>
                    </w:rPr>
                    <w:t>vCPU (vnt.)</w:t>
                  </w:r>
                </w:p>
              </w:tc>
              <w:tc>
                <w:tcPr>
                  <w:tcW w:w="0" w:type="auto"/>
                </w:tcPr>
                <w:p w14:paraId="6C094913" w14:textId="77777777" w:rsidR="00BA4E49" w:rsidRPr="00675ACF" w:rsidRDefault="00BA4E49" w:rsidP="00BA4E49">
                  <w:pPr>
                    <w:keepNext/>
                    <w:spacing w:before="120" w:line="240" w:lineRule="auto"/>
                    <w:jc w:val="center"/>
                    <w:rPr>
                      <w:rFonts w:eastAsia="Times New Roman" w:cs="Times New Roman"/>
                      <w:b/>
                    </w:rPr>
                  </w:pPr>
                  <w:r w:rsidRPr="00675ACF">
                    <w:rPr>
                      <w:rFonts w:eastAsia="Times New Roman" w:cs="Times New Roman"/>
                      <w:b/>
                    </w:rPr>
                    <w:t>RAM (GB)</w:t>
                  </w:r>
                </w:p>
              </w:tc>
            </w:tr>
            <w:tr w:rsidR="00BA4E49" w:rsidRPr="00675ACF" w14:paraId="39FA7399" w14:textId="77777777" w:rsidTr="009F3809">
              <w:tc>
                <w:tcPr>
                  <w:tcW w:w="0" w:type="auto"/>
                </w:tcPr>
                <w:p w14:paraId="6C9761D1"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BA1.VM1</w:t>
                  </w:r>
                </w:p>
              </w:tc>
              <w:tc>
                <w:tcPr>
                  <w:tcW w:w="0" w:type="auto"/>
                </w:tcPr>
                <w:p w14:paraId="06907488"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w:t>
                  </w:r>
                </w:p>
              </w:tc>
              <w:tc>
                <w:tcPr>
                  <w:tcW w:w="0" w:type="auto"/>
                </w:tcPr>
                <w:p w14:paraId="6ED34491"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w:t>
                  </w:r>
                </w:p>
              </w:tc>
            </w:tr>
            <w:tr w:rsidR="00BA4E49" w:rsidRPr="00675ACF" w14:paraId="4532FC0B" w14:textId="77777777" w:rsidTr="009F3809">
              <w:tc>
                <w:tcPr>
                  <w:tcW w:w="0" w:type="auto"/>
                </w:tcPr>
                <w:p w14:paraId="5831976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BA1.VM2</w:t>
                  </w:r>
                </w:p>
              </w:tc>
              <w:tc>
                <w:tcPr>
                  <w:tcW w:w="0" w:type="auto"/>
                </w:tcPr>
                <w:p w14:paraId="018A8764"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w:t>
                  </w:r>
                </w:p>
              </w:tc>
              <w:tc>
                <w:tcPr>
                  <w:tcW w:w="0" w:type="auto"/>
                </w:tcPr>
                <w:p w14:paraId="3A78BE8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r>
            <w:tr w:rsidR="00BA4E49" w:rsidRPr="00675ACF" w14:paraId="0AE92E10" w14:textId="77777777" w:rsidTr="009F3809">
              <w:tc>
                <w:tcPr>
                  <w:tcW w:w="0" w:type="auto"/>
                </w:tcPr>
                <w:p w14:paraId="4FFC089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BA1.VM3</w:t>
                  </w:r>
                </w:p>
              </w:tc>
              <w:tc>
                <w:tcPr>
                  <w:tcW w:w="0" w:type="auto"/>
                </w:tcPr>
                <w:p w14:paraId="12E347FA"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w:t>
                  </w:r>
                </w:p>
              </w:tc>
              <w:tc>
                <w:tcPr>
                  <w:tcW w:w="0" w:type="auto"/>
                </w:tcPr>
                <w:p w14:paraId="344D0C9A"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r>
            <w:tr w:rsidR="00BA4E49" w:rsidRPr="00675ACF" w14:paraId="46A22444" w14:textId="77777777" w:rsidTr="009F3809">
              <w:tc>
                <w:tcPr>
                  <w:tcW w:w="0" w:type="auto"/>
                </w:tcPr>
                <w:p w14:paraId="2E98E58B"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BA1.VM4</w:t>
                  </w:r>
                </w:p>
              </w:tc>
              <w:tc>
                <w:tcPr>
                  <w:tcW w:w="0" w:type="auto"/>
                </w:tcPr>
                <w:p w14:paraId="3AAAD52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46BFC981"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r>
            <w:tr w:rsidR="00BA4E49" w:rsidRPr="00675ACF" w14:paraId="68A0A2A3" w14:textId="77777777" w:rsidTr="009F3809">
              <w:tc>
                <w:tcPr>
                  <w:tcW w:w="0" w:type="auto"/>
                </w:tcPr>
                <w:p w14:paraId="55562CB4"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BA1.VM5</w:t>
                  </w:r>
                </w:p>
              </w:tc>
              <w:tc>
                <w:tcPr>
                  <w:tcW w:w="0" w:type="auto"/>
                </w:tcPr>
                <w:p w14:paraId="65FDD3B9"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55B05458"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r>
            <w:tr w:rsidR="00BA4E49" w:rsidRPr="00675ACF" w14:paraId="60831E25" w14:textId="77777777" w:rsidTr="009F3809">
              <w:tc>
                <w:tcPr>
                  <w:tcW w:w="0" w:type="auto"/>
                </w:tcPr>
                <w:p w14:paraId="758C2BEA"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BA1.VM6</w:t>
                  </w:r>
                </w:p>
              </w:tc>
              <w:tc>
                <w:tcPr>
                  <w:tcW w:w="0" w:type="auto"/>
                </w:tcPr>
                <w:p w14:paraId="1D7DB502"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4</w:t>
                  </w:r>
                </w:p>
              </w:tc>
              <w:tc>
                <w:tcPr>
                  <w:tcW w:w="0" w:type="auto"/>
                </w:tcPr>
                <w:p w14:paraId="7A95D11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54820AB7" w14:textId="77777777" w:rsidTr="009F3809">
              <w:tc>
                <w:tcPr>
                  <w:tcW w:w="0" w:type="auto"/>
                </w:tcPr>
                <w:p w14:paraId="212853AD"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BA1.VM7</w:t>
                  </w:r>
                </w:p>
              </w:tc>
              <w:tc>
                <w:tcPr>
                  <w:tcW w:w="0" w:type="auto"/>
                </w:tcPr>
                <w:p w14:paraId="231ECC58"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6F922428"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32</w:t>
                  </w:r>
                </w:p>
              </w:tc>
            </w:tr>
            <w:tr w:rsidR="00BA4E49" w:rsidRPr="00675ACF" w14:paraId="045539B4" w14:textId="77777777" w:rsidTr="009F3809">
              <w:tc>
                <w:tcPr>
                  <w:tcW w:w="0" w:type="auto"/>
                </w:tcPr>
                <w:p w14:paraId="1BE1F5CF"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BA1.VM8</w:t>
                  </w:r>
                </w:p>
              </w:tc>
              <w:tc>
                <w:tcPr>
                  <w:tcW w:w="0" w:type="auto"/>
                </w:tcPr>
                <w:p w14:paraId="469FCC2F"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7B68F393"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64</w:t>
                  </w:r>
                </w:p>
              </w:tc>
            </w:tr>
            <w:tr w:rsidR="00BA4E49" w:rsidRPr="00675ACF" w14:paraId="6C2F204A" w14:textId="77777777" w:rsidTr="009F3809">
              <w:tc>
                <w:tcPr>
                  <w:tcW w:w="0" w:type="auto"/>
                </w:tcPr>
                <w:p w14:paraId="54936610"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BA1.VM9</w:t>
                  </w:r>
                </w:p>
              </w:tc>
              <w:tc>
                <w:tcPr>
                  <w:tcW w:w="0" w:type="auto"/>
                </w:tcPr>
                <w:p w14:paraId="35BF4C14"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8</w:t>
                  </w:r>
                </w:p>
              </w:tc>
              <w:tc>
                <w:tcPr>
                  <w:tcW w:w="0" w:type="auto"/>
                </w:tcPr>
                <w:p w14:paraId="06D6740F"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128</w:t>
                  </w:r>
                </w:p>
              </w:tc>
            </w:tr>
            <w:tr w:rsidR="00BA4E49" w:rsidRPr="00675ACF" w14:paraId="1BEEF434" w14:textId="77777777" w:rsidTr="009F3809">
              <w:tc>
                <w:tcPr>
                  <w:tcW w:w="0" w:type="auto"/>
                </w:tcPr>
                <w:p w14:paraId="66F6A39A"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BA1.VM10</w:t>
                  </w:r>
                </w:p>
              </w:tc>
              <w:tc>
                <w:tcPr>
                  <w:tcW w:w="0" w:type="auto"/>
                </w:tcPr>
                <w:p w14:paraId="1EEF3A5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5A9EDF72"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128</w:t>
                  </w:r>
                </w:p>
              </w:tc>
            </w:tr>
            <w:tr w:rsidR="00BA4E49" w:rsidRPr="00675ACF" w14:paraId="3ED61C5C" w14:textId="77777777" w:rsidTr="009F3809">
              <w:tc>
                <w:tcPr>
                  <w:tcW w:w="0" w:type="auto"/>
                </w:tcPr>
                <w:p w14:paraId="391B35EC"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BA1.VM11</w:t>
                  </w:r>
                </w:p>
              </w:tc>
              <w:tc>
                <w:tcPr>
                  <w:tcW w:w="0" w:type="auto"/>
                </w:tcPr>
                <w:p w14:paraId="63F08010"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1C6DE425"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192</w:t>
                  </w:r>
                </w:p>
              </w:tc>
            </w:tr>
            <w:tr w:rsidR="00BA4E49" w:rsidRPr="00675ACF" w14:paraId="2CC04E0C" w14:textId="77777777" w:rsidTr="009F3809">
              <w:tc>
                <w:tcPr>
                  <w:tcW w:w="0" w:type="auto"/>
                </w:tcPr>
                <w:p w14:paraId="370AC2C0"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BA1.VM12</w:t>
                  </w:r>
                </w:p>
              </w:tc>
              <w:tc>
                <w:tcPr>
                  <w:tcW w:w="0" w:type="auto"/>
                </w:tcPr>
                <w:p w14:paraId="32DE049C"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16</w:t>
                  </w:r>
                </w:p>
              </w:tc>
              <w:tc>
                <w:tcPr>
                  <w:tcW w:w="0" w:type="auto"/>
                </w:tcPr>
                <w:p w14:paraId="0A63ABBE" w14:textId="77777777" w:rsidR="00BA4E49" w:rsidRPr="00675ACF" w:rsidRDefault="00BA4E49" w:rsidP="00BA4E49">
                  <w:pPr>
                    <w:spacing w:after="0" w:line="240" w:lineRule="auto"/>
                    <w:jc w:val="center"/>
                    <w:rPr>
                      <w:rFonts w:eastAsia="Times New Roman" w:cs="Times New Roman"/>
                    </w:rPr>
                  </w:pPr>
                  <w:r w:rsidRPr="00675ACF">
                    <w:rPr>
                      <w:rFonts w:eastAsia="Times New Roman" w:cs="Times New Roman"/>
                    </w:rPr>
                    <w:t>256</w:t>
                  </w:r>
                </w:p>
              </w:tc>
            </w:tr>
          </w:tbl>
          <w:p w14:paraId="687EFAC6" w14:textId="77777777" w:rsidR="00BA4E49" w:rsidRPr="00675ACF" w:rsidRDefault="00BA4E49" w:rsidP="00BA4E49">
            <w:pPr>
              <w:spacing w:after="0" w:line="240" w:lineRule="auto"/>
              <w:rPr>
                <w:rFonts w:eastAsia="Times New Roman" w:cs="Times New Roman"/>
              </w:rPr>
            </w:pPr>
          </w:p>
          <w:p w14:paraId="6A6764A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Šakninio disko dydis yra konfigūruojamas parametras, tačiau turintis numatytąją reikšmę, kurios dydis yra 50 GB. Papildomai prijungiamų virtualių diskų dydis yra neribojamas.</w:t>
            </w:r>
          </w:p>
          <w:p w14:paraId="1B8D5BFF" w14:textId="77777777" w:rsidR="00BA4E49" w:rsidRPr="00675ACF" w:rsidRDefault="00BA4E49" w:rsidP="00BA4E49">
            <w:pPr>
              <w:spacing w:after="0" w:line="240" w:lineRule="auto"/>
              <w:rPr>
                <w:rFonts w:eastAsia="Times New Roman" w:cs="Times New Roman"/>
              </w:rPr>
            </w:pPr>
          </w:p>
          <w:p w14:paraId="190F0CB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p w14:paraId="7168BD5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RPO – netaikoma – paslauga neapima atminties (RAM) turinio ir procesorių (vCPU) komandų / registrų  duomenų replikavimo ir rezervinio kopijavimo.</w:t>
            </w:r>
          </w:p>
          <w:p w14:paraId="5A33ECF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RTO (skaičiavimo išteklių numatytajai talpai atstatyti) – 3 min.</w:t>
            </w:r>
          </w:p>
          <w:p w14:paraId="1517D65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Virtualių serverių diskų RPO/RTO nusako atitinkamų Saugyklų išteklių (I3-I6) paslaugų lygiai. </w:t>
            </w:r>
          </w:p>
          <w:p w14:paraId="4E87A4EC" w14:textId="77777777" w:rsidR="00BA4E49" w:rsidRPr="00675ACF" w:rsidRDefault="00BA4E49" w:rsidP="00BA4E49">
            <w:pPr>
              <w:spacing w:after="0" w:line="240" w:lineRule="auto"/>
              <w:rPr>
                <w:rFonts w:eastAsia="Times New Roman" w:cs="Times New Roman"/>
              </w:rPr>
            </w:pPr>
          </w:p>
          <w:p w14:paraId="44CEC43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Detaliau resursų telkinių / konsolidavimo platformų techninė realizacija aprašyta infrastruktūros architektūroje.</w:t>
            </w:r>
          </w:p>
        </w:tc>
      </w:tr>
      <w:tr w:rsidR="00BA4E49" w:rsidRPr="00675ACF" w14:paraId="7B5E348B" w14:textId="77777777" w:rsidTr="00675ACF">
        <w:tc>
          <w:tcPr>
            <w:tcW w:w="2122" w:type="dxa"/>
          </w:tcPr>
          <w:p w14:paraId="1336610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506" w:type="dxa"/>
          </w:tcPr>
          <w:p w14:paraId="2834599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68390B00" w14:textId="77777777" w:rsidTr="00675ACF">
        <w:tc>
          <w:tcPr>
            <w:tcW w:w="2122" w:type="dxa"/>
          </w:tcPr>
          <w:p w14:paraId="6812C34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32D9CA7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53514087" w14:textId="77777777" w:rsidTr="00675ACF">
        <w:tc>
          <w:tcPr>
            <w:tcW w:w="2122" w:type="dxa"/>
          </w:tcPr>
          <w:p w14:paraId="6F67DBA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7E63BCDC" w14:textId="77777777" w:rsidR="00BA4E49" w:rsidRPr="00675ACF" w:rsidRDefault="00BA4E49" w:rsidP="00BA4E49">
            <w:pPr>
              <w:spacing w:after="0" w:line="240" w:lineRule="auto"/>
              <w:rPr>
                <w:rFonts w:eastAsia="Times New Roman" w:cs="Times New Roman"/>
                <w:highlight w:val="yellow"/>
              </w:rPr>
            </w:pPr>
            <w:r w:rsidRPr="00675ACF">
              <w:rPr>
                <w:rFonts w:eastAsia="Times New Roman" w:cs="Times New Roman"/>
              </w:rPr>
              <w:t>Debesijos platformos valdymo portalas, saugyklų ištekliai (I3-I6)), tinklo ištekliai (I19)</w:t>
            </w:r>
          </w:p>
        </w:tc>
      </w:tr>
      <w:tr w:rsidR="00BA4E49" w:rsidRPr="00675ACF" w14:paraId="6A53F088" w14:textId="77777777" w:rsidTr="00675ACF">
        <w:tc>
          <w:tcPr>
            <w:tcW w:w="2122" w:type="dxa"/>
          </w:tcPr>
          <w:p w14:paraId="6F25579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069DAF1F" w14:textId="77777777" w:rsidR="00BA4E49" w:rsidRPr="00675ACF" w:rsidRDefault="00BA4E49" w:rsidP="00BA4E49">
            <w:pPr>
              <w:spacing w:after="0" w:line="240" w:lineRule="auto"/>
              <w:rPr>
                <w:rFonts w:eastAsia="Times New Roman" w:cs="Times New Roman"/>
                <w:highlight w:val="yellow"/>
              </w:rPr>
            </w:pPr>
            <w:r w:rsidRPr="00675ACF">
              <w:rPr>
                <w:rFonts w:eastAsia="Times New Roman" w:cs="Times New Roman"/>
              </w:rPr>
              <w:t>Nėra</w:t>
            </w:r>
          </w:p>
        </w:tc>
      </w:tr>
    </w:tbl>
    <w:p w14:paraId="313F7B0E" w14:textId="77777777" w:rsidR="00BA4E49" w:rsidRPr="00BA4E49" w:rsidRDefault="00BA4E49" w:rsidP="00BA4E49">
      <w:pPr>
        <w:spacing w:after="200" w:line="276" w:lineRule="auto"/>
        <w:jc w:val="left"/>
        <w:rPr>
          <w:rFonts w:ascii="Arial" w:eastAsia="Calibri" w:hAnsi="Arial" w:cs="Times New Roman"/>
          <w:sz w:val="24"/>
        </w:rPr>
      </w:pPr>
    </w:p>
    <w:p w14:paraId="6B60A645" w14:textId="77777777" w:rsidR="00BA4E49" w:rsidRPr="00BA4E49" w:rsidRDefault="00BA4E49" w:rsidP="00675ACF">
      <w:pPr>
        <w:pStyle w:val="4lygis"/>
      </w:pPr>
      <w:r w:rsidRPr="00BA4E49">
        <w:t>Nestandartinių parametrų virtualios mašinos</w:t>
      </w:r>
    </w:p>
    <w:tbl>
      <w:tblPr>
        <w:tblStyle w:val="Lentelstinklelis"/>
        <w:tblW w:w="0" w:type="auto"/>
        <w:tblLook w:val="04A0" w:firstRow="1" w:lastRow="0" w:firstColumn="1" w:lastColumn="0" w:noHBand="0" w:noVBand="1"/>
      </w:tblPr>
      <w:tblGrid>
        <w:gridCol w:w="2122"/>
        <w:gridCol w:w="7506"/>
      </w:tblGrid>
      <w:tr w:rsidR="00BA4E49" w:rsidRPr="00675ACF" w14:paraId="3F32B911" w14:textId="77777777" w:rsidTr="00675ACF">
        <w:tc>
          <w:tcPr>
            <w:tcW w:w="2122" w:type="dxa"/>
          </w:tcPr>
          <w:p w14:paraId="75D78B4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Kodas</w:t>
            </w:r>
          </w:p>
        </w:tc>
        <w:tc>
          <w:tcPr>
            <w:tcW w:w="7506" w:type="dxa"/>
          </w:tcPr>
          <w:p w14:paraId="6906A69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I2</w:t>
            </w:r>
          </w:p>
        </w:tc>
      </w:tr>
      <w:tr w:rsidR="00BA4E49" w:rsidRPr="00675ACF" w14:paraId="0DF4418E" w14:textId="77777777" w:rsidTr="00675ACF">
        <w:tc>
          <w:tcPr>
            <w:tcW w:w="2122" w:type="dxa"/>
          </w:tcPr>
          <w:p w14:paraId="17F2877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Pavadinimas</w:t>
            </w:r>
          </w:p>
        </w:tc>
        <w:tc>
          <w:tcPr>
            <w:tcW w:w="7506" w:type="dxa"/>
          </w:tcPr>
          <w:p w14:paraId="4E437BE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Nestandartinių parametrų virtualios mašinos</w:t>
            </w:r>
          </w:p>
        </w:tc>
      </w:tr>
      <w:tr w:rsidR="00BA4E49" w:rsidRPr="00675ACF" w14:paraId="43423147" w14:textId="77777777" w:rsidTr="00675ACF">
        <w:tc>
          <w:tcPr>
            <w:tcW w:w="2122" w:type="dxa"/>
          </w:tcPr>
          <w:p w14:paraId="6E839DC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Kategorija</w:t>
            </w:r>
          </w:p>
        </w:tc>
        <w:tc>
          <w:tcPr>
            <w:tcW w:w="7506" w:type="dxa"/>
          </w:tcPr>
          <w:p w14:paraId="4A47E5A8" w14:textId="77777777" w:rsidR="00BA4E49" w:rsidRPr="00675ACF" w:rsidRDefault="00BA4E49" w:rsidP="00BA4E49">
            <w:pPr>
              <w:spacing w:after="0" w:line="240" w:lineRule="auto"/>
              <w:rPr>
                <w:rFonts w:eastAsia="Times New Roman" w:cs="Times New Roman"/>
                <w:highlight w:val="yellow"/>
              </w:rPr>
            </w:pPr>
            <w:r w:rsidRPr="00675ACF">
              <w:rPr>
                <w:rFonts w:eastAsia="Times New Roman" w:cs="Times New Roman"/>
              </w:rPr>
              <w:t>IaaS skaičiavimo ištekliai</w:t>
            </w:r>
          </w:p>
        </w:tc>
      </w:tr>
      <w:tr w:rsidR="00BA4E49" w:rsidRPr="00675ACF" w14:paraId="39F49C49" w14:textId="77777777" w:rsidTr="00675ACF">
        <w:tc>
          <w:tcPr>
            <w:tcW w:w="2122" w:type="dxa"/>
          </w:tcPr>
          <w:p w14:paraId="5D69431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Aprašas</w:t>
            </w:r>
          </w:p>
        </w:tc>
        <w:tc>
          <w:tcPr>
            <w:tcW w:w="7506" w:type="dxa"/>
          </w:tcPr>
          <w:p w14:paraId="2A3EA79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Šia paslauga suteikiama nestandartinių parametrų virtuali mašina. Paslauga skirta talpinti šiuo metu naudojamiems ir į VDPT perkeliamiems skaičiavimo ištekliams arba specifiniams bei technologiškai pagrįstiems nestandartiniams poreikiams, kurie negali būti realizuojami naudojantis paslauga I1. Užsakant šią paslaugą bus sudaryta galimybė užsakyti Windows arba Linux operacinės sistemos licencijas. OS versijų pasirinkimo sąrašas bus pateiktas užsakymo metu. </w:t>
            </w:r>
          </w:p>
          <w:p w14:paraId="40AFF91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 etape paslaugos suteikime dalyvauja VDPT administratoriai.</w:t>
            </w:r>
          </w:p>
        </w:tc>
      </w:tr>
      <w:tr w:rsidR="00BA4E49" w:rsidRPr="00675ACF" w14:paraId="25922C72" w14:textId="77777777" w:rsidTr="00675ACF">
        <w:tc>
          <w:tcPr>
            <w:tcW w:w="2122" w:type="dxa"/>
          </w:tcPr>
          <w:p w14:paraId="781C72A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506" w:type="dxa"/>
          </w:tcPr>
          <w:p w14:paraId="76689F6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Užsisakius šią paslaugą klientui suteikiamas prisijungimas prie Debesijos platformos valdymo portalo (I projekto etape šios paslaugos užsakymas bus vykdomas neautomatizuotomis priemonemis. Automatizuotai paslauga bus tiekiama II-III projekto etapuose). Debesijos platformos valdymo portalo funkcionalumas aprašomas šios paslaugos apraše. Užsakant paslaugą būtina nurodyti konkretų pageidaujamų resursų (vCPU, RAM) kiekį per platformos resursų telkinius. </w:t>
            </w:r>
          </w:p>
          <w:p w14:paraId="26B9228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Pradiniame etape projektuojami žemiau įvardinti resursų telkiniai / konsolidavimo platformos:</w:t>
            </w:r>
          </w:p>
          <w:p w14:paraId="276EF169"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Oracle PĮ pagrindu veikiančių uždavinių – skirta virtualiems serveriams, kurie naudojami Oracle Database EE/SE duomenų bazių valdymo sistemoms, Oracle WebLogic Suite, bei Oracle SOA Suite for Oracle Middleware programinei įrangai;</w:t>
            </w:r>
          </w:p>
          <w:p w14:paraId="6630047C"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MS SQL PĮ pagrindu veikiančių uždavinių konsolidavimo platforma – skirta virtualiems serveriams, kurie naudojami MS SQL Server Enterprise Edition duomenų bazių valdymo sistemoms;</w:t>
            </w:r>
          </w:p>
          <w:p w14:paraId="5B2903DA"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Konteinerių technologijų pagrindu veikiančių uždavinių – skirta programinei įrangai, veikiančiai konteinerių pagrindu;</w:t>
            </w:r>
          </w:p>
          <w:p w14:paraId="4F85B73C"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Bendrų uždavinių – resursų telkinys, skirtas virtualiems serveriams, kurie nenaudoja anksčiau minėtos programinės įrangos.</w:t>
            </w:r>
          </w:p>
          <w:p w14:paraId="57D347FF" w14:textId="77777777" w:rsidR="00BA4E49" w:rsidRPr="00675ACF" w:rsidRDefault="00BA4E49" w:rsidP="00BA4E49">
            <w:pPr>
              <w:spacing w:after="0" w:line="240" w:lineRule="auto"/>
              <w:rPr>
                <w:rFonts w:eastAsia="Times New Roman" w:cs="Times New Roman"/>
              </w:rPr>
            </w:pPr>
          </w:p>
          <w:p w14:paraId="5F7DDB4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suteikimo ribojimai:</w:t>
            </w:r>
          </w:p>
          <w:p w14:paraId="7A510960" w14:textId="77777777" w:rsidR="00BA4E49" w:rsidRPr="00675ACF" w:rsidRDefault="00BA4E49" w:rsidP="003B5CC9">
            <w:pPr>
              <w:numPr>
                <w:ilvl w:val="0"/>
                <w:numId w:val="68"/>
              </w:numPr>
              <w:spacing w:after="0" w:line="240" w:lineRule="auto"/>
              <w:jc w:val="left"/>
              <w:rPr>
                <w:rFonts w:eastAsia="Times New Roman" w:cs="Times New Roman"/>
              </w:rPr>
            </w:pPr>
            <w:r w:rsidRPr="00675ACF">
              <w:rPr>
                <w:rFonts w:eastAsia="Times New Roman" w:cs="Times New Roman"/>
              </w:rPr>
              <w:t>vCPU kiekis gali būti tik sveikasis skaičius, kuris yra dalus iš 2 be liekanos, išskyrus vienintelį atvejį, kai vCPU kiekis lygus vienetui;</w:t>
            </w:r>
          </w:p>
          <w:p w14:paraId="11E1B3FE" w14:textId="77777777" w:rsidR="00BA4E49" w:rsidRPr="00675ACF" w:rsidRDefault="00BA4E49" w:rsidP="003B5CC9">
            <w:pPr>
              <w:numPr>
                <w:ilvl w:val="0"/>
                <w:numId w:val="68"/>
              </w:numPr>
              <w:spacing w:after="0" w:line="240" w:lineRule="auto"/>
              <w:jc w:val="left"/>
              <w:rPr>
                <w:rFonts w:eastAsia="Times New Roman" w:cs="Times New Roman"/>
              </w:rPr>
            </w:pPr>
            <w:r w:rsidRPr="00675ACF">
              <w:rPr>
                <w:rFonts w:eastAsia="Times New Roman" w:cs="Times New Roman"/>
              </w:rPr>
              <w:t>RAM kiekis nurodomas gigabaitais kaip sveikasis skaičius, kuris yra dalus iš 2 be liekanos, išskyrus vienintelį atvejį, kai RAM kiekis gigabaitais lygus vienetui.</w:t>
            </w:r>
          </w:p>
          <w:p w14:paraId="1AC2E487" w14:textId="77777777" w:rsidR="00BA4E49" w:rsidRPr="00675ACF" w:rsidRDefault="00BA4E49" w:rsidP="00BA4E49">
            <w:pPr>
              <w:spacing w:after="0" w:line="240" w:lineRule="auto"/>
              <w:rPr>
                <w:rFonts w:eastAsia="Times New Roman" w:cs="Times New Roman"/>
              </w:rPr>
            </w:pPr>
          </w:p>
          <w:p w14:paraId="41C5CCE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p w14:paraId="5C53C80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RPO – netaikoma. Paslauga neapima atminties (RAM) turinio ir procesorių (vCPU) komandų / registrų  duomenų replikavimo ir rezervinio kopijavimo.</w:t>
            </w:r>
          </w:p>
          <w:p w14:paraId="152CF71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RTO (skaičiavimo išteklių numatytajai talpai atstatyti) – 3 min.</w:t>
            </w:r>
          </w:p>
          <w:p w14:paraId="79107C6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Virtualių mašinų diskų RPO/RTO nusako atitinkamų Saugyklų iš</w:t>
            </w:r>
            <w:r w:rsidR="00675ACF">
              <w:rPr>
                <w:rFonts w:eastAsia="Times New Roman" w:cs="Times New Roman"/>
              </w:rPr>
              <w:t>teklių (I3-I6) paslaugų lygiai.</w:t>
            </w:r>
          </w:p>
          <w:p w14:paraId="08809093" w14:textId="77777777" w:rsidR="00BA4E49" w:rsidRPr="00675ACF" w:rsidRDefault="00BA4E49" w:rsidP="00BA4E49">
            <w:pPr>
              <w:spacing w:after="0" w:line="240" w:lineRule="auto"/>
              <w:rPr>
                <w:rFonts w:eastAsia="Times New Roman" w:cs="Times New Roman"/>
              </w:rPr>
            </w:pPr>
          </w:p>
          <w:p w14:paraId="47370A4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Detaliau resursų telkinių / konsolidavimo platformų techninė realizacija aprašyta infrastruktūros architektūroje.</w:t>
            </w:r>
          </w:p>
        </w:tc>
      </w:tr>
      <w:tr w:rsidR="00BA4E49" w:rsidRPr="00675ACF" w14:paraId="193DFC71" w14:textId="77777777" w:rsidTr="00675ACF">
        <w:tc>
          <w:tcPr>
            <w:tcW w:w="2122" w:type="dxa"/>
          </w:tcPr>
          <w:p w14:paraId="73BFE56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506" w:type="dxa"/>
          </w:tcPr>
          <w:p w14:paraId="23D0B86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4ED2198D" w14:textId="77777777" w:rsidTr="00675ACF">
        <w:tc>
          <w:tcPr>
            <w:tcW w:w="2122" w:type="dxa"/>
          </w:tcPr>
          <w:p w14:paraId="7A0A2C0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7348E6F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561A462A" w14:textId="77777777" w:rsidTr="00675ACF">
        <w:tc>
          <w:tcPr>
            <w:tcW w:w="2122" w:type="dxa"/>
          </w:tcPr>
          <w:p w14:paraId="6D2B257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2B4A2280" w14:textId="77777777" w:rsidR="00BA4E49" w:rsidRPr="00675ACF" w:rsidRDefault="00BA4E49" w:rsidP="00BA4E49">
            <w:pPr>
              <w:spacing w:after="0" w:line="240" w:lineRule="auto"/>
              <w:rPr>
                <w:rFonts w:eastAsia="Times New Roman" w:cs="Times New Roman"/>
                <w:highlight w:val="yellow"/>
              </w:rPr>
            </w:pPr>
            <w:r w:rsidRPr="00675ACF">
              <w:rPr>
                <w:rFonts w:eastAsia="Times New Roman" w:cs="Times New Roman"/>
              </w:rPr>
              <w:t>Debesijos platformos valdymo portalas, saugyklų ištekliai (I3-I6), tinklo ištekliai (I19)</w:t>
            </w:r>
          </w:p>
        </w:tc>
      </w:tr>
      <w:tr w:rsidR="00BA4E49" w:rsidRPr="00675ACF" w14:paraId="6B24530F" w14:textId="77777777" w:rsidTr="00675ACF">
        <w:tc>
          <w:tcPr>
            <w:tcW w:w="2122" w:type="dxa"/>
          </w:tcPr>
          <w:p w14:paraId="4902A5E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05A3774C" w14:textId="77777777" w:rsidR="00BA4E49" w:rsidRPr="00675ACF" w:rsidRDefault="00BA4E49" w:rsidP="00BA4E49">
            <w:pPr>
              <w:spacing w:after="0" w:line="240" w:lineRule="auto"/>
              <w:rPr>
                <w:rFonts w:eastAsia="Times New Roman" w:cs="Times New Roman"/>
                <w:highlight w:val="yellow"/>
              </w:rPr>
            </w:pPr>
            <w:r w:rsidRPr="00675ACF">
              <w:rPr>
                <w:rFonts w:eastAsia="Times New Roman" w:cs="Times New Roman"/>
              </w:rPr>
              <w:t>Nėra</w:t>
            </w:r>
          </w:p>
        </w:tc>
      </w:tr>
    </w:tbl>
    <w:p w14:paraId="6B9345FB" w14:textId="77777777" w:rsidR="00BA4E49" w:rsidRPr="00BA4E49" w:rsidRDefault="00BA4E49" w:rsidP="00BA4E49">
      <w:pPr>
        <w:spacing w:after="200" w:line="276" w:lineRule="auto"/>
        <w:jc w:val="left"/>
        <w:rPr>
          <w:rFonts w:ascii="Arial" w:eastAsia="Calibri" w:hAnsi="Arial" w:cs="Times New Roman"/>
          <w:sz w:val="24"/>
        </w:rPr>
      </w:pPr>
    </w:p>
    <w:p w14:paraId="0BF09ECE" w14:textId="77777777" w:rsidR="00BA4E49" w:rsidRPr="00BA4E49" w:rsidRDefault="00BA4E49" w:rsidP="00546789">
      <w:pPr>
        <w:pStyle w:val="3lygis"/>
      </w:pPr>
      <w:bookmarkStart w:id="532" w:name="_Toc3386038"/>
      <w:bookmarkStart w:id="533" w:name="_Toc3386311"/>
      <w:bookmarkStart w:id="534" w:name="_Toc3460340"/>
      <w:bookmarkStart w:id="535" w:name="_Toc3460443"/>
      <w:bookmarkStart w:id="536" w:name="_Toc7431714"/>
      <w:bookmarkStart w:id="537" w:name="_Toc15551610"/>
      <w:r w:rsidRPr="00BA4E49">
        <w:t>Saugyklų ištekliai</w:t>
      </w:r>
      <w:bookmarkEnd w:id="532"/>
      <w:bookmarkEnd w:id="533"/>
      <w:bookmarkEnd w:id="534"/>
      <w:bookmarkEnd w:id="535"/>
      <w:bookmarkEnd w:id="536"/>
      <w:bookmarkEnd w:id="537"/>
    </w:p>
    <w:p w14:paraId="2908F89D" w14:textId="77777777" w:rsidR="00BA4E49" w:rsidRPr="00675ACF" w:rsidRDefault="00BA4E49" w:rsidP="00675ACF">
      <w:pPr>
        <w:spacing w:after="200" w:line="276" w:lineRule="auto"/>
        <w:rPr>
          <w:rFonts w:eastAsia="Calibri" w:cs="Times New Roman"/>
        </w:rPr>
      </w:pPr>
      <w:r w:rsidRPr="00675ACF">
        <w:rPr>
          <w:rFonts w:eastAsia="Calibri" w:cs="Times New Roman"/>
        </w:rPr>
        <w:t>Šiame skyriuje yra aprašomos IAAS tipo saugyklų išteklių paslaugos.</w:t>
      </w:r>
    </w:p>
    <w:p w14:paraId="58366637" w14:textId="77777777" w:rsidR="00BA4E49" w:rsidRPr="00BA4E49" w:rsidRDefault="00BA4E49" w:rsidP="00675ACF">
      <w:pPr>
        <w:pStyle w:val="4lygis"/>
      </w:pPr>
      <w:r w:rsidRPr="00BA4E49">
        <w:t>Didelio našumo replikuojami diskai</w:t>
      </w:r>
    </w:p>
    <w:tbl>
      <w:tblPr>
        <w:tblStyle w:val="Lentelstinklelis"/>
        <w:tblW w:w="0" w:type="auto"/>
        <w:tblLook w:val="04A0" w:firstRow="1" w:lastRow="0" w:firstColumn="1" w:lastColumn="0" w:noHBand="0" w:noVBand="1"/>
      </w:tblPr>
      <w:tblGrid>
        <w:gridCol w:w="2122"/>
        <w:gridCol w:w="7506"/>
      </w:tblGrid>
      <w:tr w:rsidR="00BA4E49" w:rsidRPr="00675ACF" w14:paraId="0912957D" w14:textId="77777777" w:rsidTr="00675ACF">
        <w:tc>
          <w:tcPr>
            <w:tcW w:w="2122" w:type="dxa"/>
          </w:tcPr>
          <w:p w14:paraId="39FC3B4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Kodas</w:t>
            </w:r>
          </w:p>
        </w:tc>
        <w:tc>
          <w:tcPr>
            <w:tcW w:w="7506" w:type="dxa"/>
          </w:tcPr>
          <w:p w14:paraId="1C79D5F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I3</w:t>
            </w:r>
          </w:p>
        </w:tc>
      </w:tr>
      <w:tr w:rsidR="00BA4E49" w:rsidRPr="00675ACF" w14:paraId="208BEFAA" w14:textId="77777777" w:rsidTr="00675ACF">
        <w:tc>
          <w:tcPr>
            <w:tcW w:w="2122" w:type="dxa"/>
          </w:tcPr>
          <w:p w14:paraId="28FDA2B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Pavadinimas</w:t>
            </w:r>
          </w:p>
        </w:tc>
        <w:tc>
          <w:tcPr>
            <w:tcW w:w="7506" w:type="dxa"/>
          </w:tcPr>
          <w:p w14:paraId="255748A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Didelio našumo replikuojami diskai</w:t>
            </w:r>
          </w:p>
        </w:tc>
      </w:tr>
      <w:tr w:rsidR="00BA4E49" w:rsidRPr="00675ACF" w14:paraId="715277AC" w14:textId="77777777" w:rsidTr="00675ACF">
        <w:tc>
          <w:tcPr>
            <w:tcW w:w="2122" w:type="dxa"/>
          </w:tcPr>
          <w:p w14:paraId="337605E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Kategorija</w:t>
            </w:r>
          </w:p>
        </w:tc>
        <w:tc>
          <w:tcPr>
            <w:tcW w:w="7506" w:type="dxa"/>
          </w:tcPr>
          <w:p w14:paraId="51CE45A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IaaS saugyklų ištekliai</w:t>
            </w:r>
          </w:p>
        </w:tc>
      </w:tr>
      <w:tr w:rsidR="00BA4E49" w:rsidRPr="00675ACF" w14:paraId="5C1F5202" w14:textId="77777777" w:rsidTr="00675ACF">
        <w:tc>
          <w:tcPr>
            <w:tcW w:w="2122" w:type="dxa"/>
          </w:tcPr>
          <w:p w14:paraId="03C5EC3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Aprašas</w:t>
            </w:r>
          </w:p>
        </w:tc>
        <w:tc>
          <w:tcPr>
            <w:tcW w:w="7506" w:type="dxa"/>
          </w:tcPr>
          <w:p w14:paraId="5B0293B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Šia paslauga suteikiami pasirinkto dydžio didelio našumo replikuojami loginiai diskai. Šie diskai ypač tinkami didelio kritiškumo ir  didelių apkrovų duomenų bazėms, o taip pat taikomajai programinei įrangai, kuri reikalauja labai intensyvių skaitymo ir rašymo operacijų bei minimalaus vėlinimo.</w:t>
            </w:r>
          </w:p>
          <w:p w14:paraId="0CEA197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Užsakant paslaugą būtina nurodyti konkretų pageidaujamų resursų kiekį duomenų saugyklose (kiekis vnt., GB/TB). </w:t>
            </w:r>
          </w:p>
          <w:p w14:paraId="0BDED9D9" w14:textId="77777777" w:rsidR="00BA4E49" w:rsidRPr="00675ACF" w:rsidRDefault="00BA4E49" w:rsidP="00BA4E49">
            <w:pPr>
              <w:spacing w:after="0" w:line="240" w:lineRule="auto"/>
              <w:rPr>
                <w:rFonts w:eastAsia="Times New Roman" w:cs="Times New Roman"/>
              </w:rPr>
            </w:pPr>
          </w:p>
          <w:p w14:paraId="7F580C7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I projekto etape SAN tipo duomenų saugyklos replikuojamos regiono ribose. </w:t>
            </w:r>
          </w:p>
          <w:p w14:paraId="6FE3C2CB" w14:textId="77777777" w:rsidR="00BA4E49" w:rsidRPr="00675ACF" w:rsidRDefault="00BA4E49" w:rsidP="00BA4E49">
            <w:pPr>
              <w:spacing w:after="0" w:line="240" w:lineRule="auto"/>
              <w:rPr>
                <w:rFonts w:eastAsia="Times New Roman" w:cs="Times New Roman"/>
              </w:rPr>
            </w:pPr>
          </w:p>
          <w:p w14:paraId="0FB4C62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p w14:paraId="2523A3DC"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RPO – 0 min.</w:t>
            </w:r>
          </w:p>
          <w:p w14:paraId="6351FDE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RTO – 0 min.</w:t>
            </w:r>
          </w:p>
          <w:p w14:paraId="5B862543" w14:textId="77777777" w:rsidR="00BA4E49" w:rsidRPr="00675ACF" w:rsidRDefault="00BA4E49" w:rsidP="00BA4E49">
            <w:pPr>
              <w:spacing w:after="0" w:line="240" w:lineRule="auto"/>
              <w:rPr>
                <w:rFonts w:eastAsia="Times New Roman" w:cs="Times New Roman"/>
              </w:rPr>
            </w:pPr>
          </w:p>
          <w:p w14:paraId="44506AD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Pastaba: Užsakant šią paslaugą privalomai suteikiama Rezervinio duomenų kopijavimo paslauga.</w:t>
            </w:r>
            <w:r w:rsidRPr="00675ACF" w:rsidDel="00AB1896">
              <w:rPr>
                <w:rFonts w:eastAsia="Times New Roman" w:cs="Times New Roman"/>
              </w:rPr>
              <w:t xml:space="preserve"> </w:t>
            </w:r>
          </w:p>
        </w:tc>
      </w:tr>
      <w:tr w:rsidR="00BA4E49" w:rsidRPr="00675ACF" w14:paraId="40827CE4" w14:textId="77777777" w:rsidTr="00675ACF">
        <w:tc>
          <w:tcPr>
            <w:tcW w:w="2122" w:type="dxa"/>
          </w:tcPr>
          <w:p w14:paraId="3899EE6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Technologinis aprašas</w:t>
            </w:r>
          </w:p>
        </w:tc>
        <w:tc>
          <w:tcPr>
            <w:tcW w:w="7506" w:type="dxa"/>
          </w:tcPr>
          <w:p w14:paraId="045B601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Duomenų saugojimo sluoksnio techninė realizacija aprašyta infrastruktūros architektūroje.</w:t>
            </w:r>
          </w:p>
        </w:tc>
      </w:tr>
      <w:tr w:rsidR="00BA4E49" w:rsidRPr="00675ACF" w14:paraId="708292F4" w14:textId="77777777" w:rsidTr="00675ACF">
        <w:tc>
          <w:tcPr>
            <w:tcW w:w="2122" w:type="dxa"/>
          </w:tcPr>
          <w:p w14:paraId="68FE208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506" w:type="dxa"/>
          </w:tcPr>
          <w:p w14:paraId="7833A65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4701A93D" w14:textId="77777777" w:rsidTr="00675ACF">
        <w:tc>
          <w:tcPr>
            <w:tcW w:w="2122" w:type="dxa"/>
          </w:tcPr>
          <w:p w14:paraId="5C4C920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0089F17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Taip</w:t>
            </w:r>
          </w:p>
        </w:tc>
      </w:tr>
      <w:tr w:rsidR="00BA4E49" w:rsidRPr="00675ACF" w14:paraId="5203BB98" w14:textId="77777777" w:rsidTr="00675ACF">
        <w:tc>
          <w:tcPr>
            <w:tcW w:w="2122" w:type="dxa"/>
          </w:tcPr>
          <w:p w14:paraId="25C673C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4954B72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B2</w:t>
            </w:r>
          </w:p>
        </w:tc>
      </w:tr>
      <w:tr w:rsidR="00BA4E49" w:rsidRPr="00675ACF" w14:paraId="2054DE82" w14:textId="77777777" w:rsidTr="00675ACF">
        <w:tc>
          <w:tcPr>
            <w:tcW w:w="2122" w:type="dxa"/>
          </w:tcPr>
          <w:p w14:paraId="7440A14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6E78836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Nėra</w:t>
            </w:r>
          </w:p>
        </w:tc>
      </w:tr>
    </w:tbl>
    <w:p w14:paraId="72E8D29A" w14:textId="77777777" w:rsidR="00BA4E49" w:rsidRPr="00BA4E49" w:rsidRDefault="00BA4E49" w:rsidP="00BA4E49">
      <w:pPr>
        <w:spacing w:after="200" w:line="276" w:lineRule="auto"/>
        <w:jc w:val="left"/>
        <w:rPr>
          <w:rFonts w:ascii="Arial" w:eastAsia="MS Gothic" w:hAnsi="Arial" w:cs="Times New Roman"/>
          <w:sz w:val="24"/>
        </w:rPr>
      </w:pPr>
    </w:p>
    <w:p w14:paraId="68E452AE" w14:textId="77777777" w:rsidR="00BA4E49" w:rsidRPr="00BA4E49" w:rsidRDefault="00BA4E49" w:rsidP="00675ACF">
      <w:pPr>
        <w:pStyle w:val="4lygis"/>
      </w:pPr>
      <w:r w:rsidRPr="00BA4E49">
        <w:t>Didelio našumo diskai</w:t>
      </w:r>
    </w:p>
    <w:tbl>
      <w:tblPr>
        <w:tblStyle w:val="Lentelstinklelis"/>
        <w:tblW w:w="0" w:type="auto"/>
        <w:tblLook w:val="04A0" w:firstRow="1" w:lastRow="0" w:firstColumn="1" w:lastColumn="0" w:noHBand="0" w:noVBand="1"/>
      </w:tblPr>
      <w:tblGrid>
        <w:gridCol w:w="2122"/>
        <w:gridCol w:w="7506"/>
      </w:tblGrid>
      <w:tr w:rsidR="00BA4E49" w:rsidRPr="00675ACF" w14:paraId="1173A71B" w14:textId="77777777" w:rsidTr="00675ACF">
        <w:tc>
          <w:tcPr>
            <w:tcW w:w="2122" w:type="dxa"/>
          </w:tcPr>
          <w:p w14:paraId="1A44DD6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506" w:type="dxa"/>
          </w:tcPr>
          <w:p w14:paraId="5EEEFD2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I4</w:t>
            </w:r>
          </w:p>
        </w:tc>
      </w:tr>
      <w:tr w:rsidR="00BA4E49" w:rsidRPr="00675ACF" w14:paraId="29C2C824" w14:textId="77777777" w:rsidTr="00675ACF">
        <w:tc>
          <w:tcPr>
            <w:tcW w:w="2122" w:type="dxa"/>
          </w:tcPr>
          <w:p w14:paraId="1CDE5EA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506" w:type="dxa"/>
          </w:tcPr>
          <w:p w14:paraId="19E2B83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Didelio našumo diskai</w:t>
            </w:r>
          </w:p>
        </w:tc>
      </w:tr>
      <w:tr w:rsidR="00BA4E49" w:rsidRPr="00675ACF" w14:paraId="5E057416" w14:textId="77777777" w:rsidTr="00675ACF">
        <w:tc>
          <w:tcPr>
            <w:tcW w:w="2122" w:type="dxa"/>
          </w:tcPr>
          <w:p w14:paraId="3084C79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506" w:type="dxa"/>
          </w:tcPr>
          <w:p w14:paraId="70EA0D1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saugyklų ištekliai</w:t>
            </w:r>
          </w:p>
        </w:tc>
      </w:tr>
      <w:tr w:rsidR="00BA4E49" w:rsidRPr="00675ACF" w14:paraId="49073FE9" w14:textId="77777777" w:rsidTr="00675ACF">
        <w:tc>
          <w:tcPr>
            <w:tcW w:w="2122" w:type="dxa"/>
          </w:tcPr>
          <w:p w14:paraId="1243618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506" w:type="dxa"/>
          </w:tcPr>
          <w:p w14:paraId="3E00992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Šia paslauga suteikiama pasirinkto dydžio didelio našumo nereplikuojami loginiai diskai nurodytame duomenų centre. Šie diskai ypač tinkami didelių apkrovų duomenų bazėms bei taikomajai programinei įrangai, kuri reikalauja labai intensyvių skaitymo ir rašymo operacijų bei minimalaus vėlinimo.</w:t>
            </w:r>
          </w:p>
          <w:p w14:paraId="38017B9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Užsakant paslaugą būtina nurodyti konkretų pageidaujamų resursų kiekį duomenų saugyklose (kiekis vnt., GB/TB). </w:t>
            </w:r>
          </w:p>
          <w:p w14:paraId="2BEE14D6" w14:textId="77777777" w:rsidR="00BA4E49" w:rsidRPr="00675ACF" w:rsidRDefault="00BA4E49" w:rsidP="00BA4E49">
            <w:pPr>
              <w:spacing w:after="0" w:line="240" w:lineRule="auto"/>
              <w:rPr>
                <w:rFonts w:eastAsia="Times New Roman" w:cs="Times New Roman"/>
              </w:rPr>
            </w:pPr>
          </w:p>
          <w:p w14:paraId="67A2213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Pradiniame etape naudojamos lokalios (vieno DC ribose) SAN tipo duomenų saugyklos.</w:t>
            </w:r>
          </w:p>
          <w:p w14:paraId="51E051A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99,5%.</w:t>
            </w:r>
          </w:p>
          <w:p w14:paraId="25A87ED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RPO/RTO – pagal Rezervinio kopijavimo paslaugos apimtyje suderintus parametrus. </w:t>
            </w:r>
          </w:p>
          <w:p w14:paraId="4C176A94" w14:textId="77777777" w:rsidR="00BA4E49" w:rsidRPr="00675ACF" w:rsidRDefault="00BA4E49" w:rsidP="00BA4E49">
            <w:pPr>
              <w:spacing w:after="0" w:line="240" w:lineRule="auto"/>
              <w:rPr>
                <w:rFonts w:eastAsia="Times New Roman" w:cs="Times New Roman"/>
              </w:rPr>
            </w:pPr>
          </w:p>
          <w:p w14:paraId="3960937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Pastabos: Užsakant šią paslaugą privalomai suteikiama Rezervinio duomenų kopijavimo paslauga.</w:t>
            </w:r>
            <w:r w:rsidRPr="00675ACF" w:rsidDel="00AB1896">
              <w:rPr>
                <w:rFonts w:eastAsia="Times New Roman" w:cs="Times New Roman"/>
              </w:rPr>
              <w:t xml:space="preserve"> </w:t>
            </w:r>
            <w:r w:rsidRPr="00675ACF">
              <w:rPr>
                <w:rFonts w:eastAsia="Times New Roman" w:cs="Times New Roman"/>
              </w:rPr>
              <w:t>Informacinių sistemų, duomenų bazių, taikomosios programinės įrangos pasiekiamumas turi būti užtikrinamas ne infrastruktūros priemonėmis.</w:t>
            </w:r>
          </w:p>
        </w:tc>
      </w:tr>
      <w:tr w:rsidR="00BA4E49" w:rsidRPr="00675ACF" w14:paraId="43510FF3" w14:textId="77777777" w:rsidTr="00675ACF">
        <w:tc>
          <w:tcPr>
            <w:tcW w:w="2122" w:type="dxa"/>
          </w:tcPr>
          <w:p w14:paraId="362BA02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506" w:type="dxa"/>
          </w:tcPr>
          <w:p w14:paraId="42AB5E6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Duomenų saugojimo sluoksnio techninė realizacija aprašyta infrastruktūros architektūroje.</w:t>
            </w:r>
          </w:p>
        </w:tc>
      </w:tr>
      <w:tr w:rsidR="00BA4E49" w:rsidRPr="00675ACF" w14:paraId="2DE775F9" w14:textId="77777777" w:rsidTr="00675ACF">
        <w:tc>
          <w:tcPr>
            <w:tcW w:w="2122" w:type="dxa"/>
          </w:tcPr>
          <w:p w14:paraId="17DDAD2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506" w:type="dxa"/>
          </w:tcPr>
          <w:p w14:paraId="2E487CC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3F5BC139" w14:textId="77777777" w:rsidTr="00675ACF">
        <w:tc>
          <w:tcPr>
            <w:tcW w:w="2122" w:type="dxa"/>
          </w:tcPr>
          <w:p w14:paraId="23A5943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2233FC1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2626DB2F" w14:textId="77777777" w:rsidTr="00675ACF">
        <w:tc>
          <w:tcPr>
            <w:tcW w:w="2122" w:type="dxa"/>
          </w:tcPr>
          <w:p w14:paraId="3E1075A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187D9E1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B2</w:t>
            </w:r>
          </w:p>
        </w:tc>
      </w:tr>
      <w:tr w:rsidR="00BA4E49" w:rsidRPr="00675ACF" w14:paraId="136B257E" w14:textId="77777777" w:rsidTr="00675ACF">
        <w:tc>
          <w:tcPr>
            <w:tcW w:w="2122" w:type="dxa"/>
          </w:tcPr>
          <w:p w14:paraId="3BB3531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6987A25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108A165D" w14:textId="77777777" w:rsidR="00BA4E49" w:rsidRPr="00BA4E49" w:rsidRDefault="00BA4E49" w:rsidP="00BA4E49">
      <w:pPr>
        <w:spacing w:after="200" w:line="276" w:lineRule="auto"/>
        <w:jc w:val="left"/>
        <w:rPr>
          <w:rFonts w:ascii="Arial" w:eastAsia="MS Gothic" w:hAnsi="Arial" w:cs="Times New Roman"/>
          <w:sz w:val="24"/>
        </w:rPr>
      </w:pPr>
    </w:p>
    <w:p w14:paraId="1C889B1F" w14:textId="77777777" w:rsidR="00BA4E49" w:rsidRPr="00BA4E49" w:rsidRDefault="00BA4E49" w:rsidP="00675ACF">
      <w:pPr>
        <w:pStyle w:val="4lygis"/>
      </w:pPr>
      <w:r w:rsidRPr="00BA4E49">
        <w:t>Standartinio našumo diskai</w:t>
      </w:r>
    </w:p>
    <w:tbl>
      <w:tblPr>
        <w:tblStyle w:val="Lentelstinklelis"/>
        <w:tblW w:w="0" w:type="auto"/>
        <w:tblLook w:val="04A0" w:firstRow="1" w:lastRow="0" w:firstColumn="1" w:lastColumn="0" w:noHBand="0" w:noVBand="1"/>
      </w:tblPr>
      <w:tblGrid>
        <w:gridCol w:w="2122"/>
        <w:gridCol w:w="7506"/>
      </w:tblGrid>
      <w:tr w:rsidR="00BA4E49" w:rsidRPr="00675ACF" w14:paraId="229C0949" w14:textId="77777777" w:rsidTr="00675ACF">
        <w:tc>
          <w:tcPr>
            <w:tcW w:w="2122" w:type="dxa"/>
          </w:tcPr>
          <w:p w14:paraId="3FB3A39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506" w:type="dxa"/>
          </w:tcPr>
          <w:p w14:paraId="6998B67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I5</w:t>
            </w:r>
          </w:p>
        </w:tc>
      </w:tr>
      <w:tr w:rsidR="00BA4E49" w:rsidRPr="00675ACF" w14:paraId="375AAB20" w14:textId="77777777" w:rsidTr="00675ACF">
        <w:tc>
          <w:tcPr>
            <w:tcW w:w="2122" w:type="dxa"/>
          </w:tcPr>
          <w:p w14:paraId="571CEF2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506" w:type="dxa"/>
          </w:tcPr>
          <w:p w14:paraId="0C0F05B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Standartinio našumo diskai</w:t>
            </w:r>
          </w:p>
        </w:tc>
      </w:tr>
      <w:tr w:rsidR="00BA4E49" w:rsidRPr="00675ACF" w14:paraId="0B4E5B69" w14:textId="77777777" w:rsidTr="00675ACF">
        <w:tc>
          <w:tcPr>
            <w:tcW w:w="2122" w:type="dxa"/>
          </w:tcPr>
          <w:p w14:paraId="2C63B13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506" w:type="dxa"/>
          </w:tcPr>
          <w:p w14:paraId="07921C2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saugyklų ištekliai</w:t>
            </w:r>
          </w:p>
        </w:tc>
      </w:tr>
      <w:tr w:rsidR="00BA4E49" w:rsidRPr="00675ACF" w14:paraId="354D3DF4" w14:textId="77777777" w:rsidTr="00675ACF">
        <w:tc>
          <w:tcPr>
            <w:tcW w:w="2122" w:type="dxa"/>
          </w:tcPr>
          <w:p w14:paraId="581585D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506" w:type="dxa"/>
          </w:tcPr>
          <w:p w14:paraId="4CBB5F05" w14:textId="77777777" w:rsidR="00BA4E49" w:rsidRPr="00675ACF" w:rsidRDefault="00BA4E49" w:rsidP="00BA4E49">
            <w:pPr>
              <w:spacing w:after="0" w:line="240" w:lineRule="auto"/>
              <w:rPr>
                <w:rFonts w:eastAsia="Times New Roman" w:cs="Times New Roman"/>
              </w:rPr>
            </w:pPr>
            <w:bookmarkStart w:id="538" w:name="_Hlk2942657"/>
            <w:r w:rsidRPr="00675ACF">
              <w:rPr>
                <w:rFonts w:eastAsia="Times New Roman" w:cs="Times New Roman"/>
              </w:rPr>
              <w:t>Šia paslauga suteikiama pasirinkto dydžio standartinio našumo nereplikuojami loginiai diskai nurodytame duomenų centre. Šie diskai skirti ne produkcinių aplinkų duomenų bazėms bei taikomajai programinei įrangai, kuri nereikalauja minimalaus vėlinimo.</w:t>
            </w:r>
          </w:p>
          <w:p w14:paraId="4B39103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Užsakant paslaugą būtina nurodyti konkretų pageidaujamų resursų kiekį duomenų saugyklose (kiekis vnt., GB/TB). </w:t>
            </w:r>
          </w:p>
          <w:p w14:paraId="6730002B" w14:textId="77777777" w:rsidR="00BA4E49" w:rsidRPr="00675ACF" w:rsidRDefault="00BA4E49" w:rsidP="00BA4E49">
            <w:pPr>
              <w:spacing w:after="0" w:line="240" w:lineRule="auto"/>
              <w:rPr>
                <w:rFonts w:eastAsia="Times New Roman" w:cs="Times New Roman"/>
              </w:rPr>
            </w:pPr>
          </w:p>
          <w:p w14:paraId="37836AE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Pradiniame etape naudojamos lokalios (vieno DC ribose) SAN tipo duomenų saugyklos.</w:t>
            </w:r>
          </w:p>
          <w:p w14:paraId="47AA093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99,5%.</w:t>
            </w:r>
          </w:p>
          <w:p w14:paraId="6130A49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RPO/RTO – pagal Rezervinio kopijavimo paslaugos apimtyje suderintus parametrus.</w:t>
            </w:r>
          </w:p>
          <w:p w14:paraId="22277A12" w14:textId="77777777" w:rsidR="00BA4E49" w:rsidRPr="00675ACF" w:rsidRDefault="00BA4E49" w:rsidP="00BA4E49">
            <w:pPr>
              <w:spacing w:after="0" w:line="240" w:lineRule="auto"/>
              <w:rPr>
                <w:rFonts w:eastAsia="Times New Roman" w:cs="Times New Roman"/>
              </w:rPr>
            </w:pPr>
          </w:p>
          <w:p w14:paraId="5F82BB0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Pastabos: Užsakant šią paslaugą privalomai suteikiama Rezervinio duomenų kopijavimo paslauga. Informacinių sistemų, duomenų bazių, taikomosios programinės įrangos pasiekiamumas turi būti užtikrinamas ne infrastruktūros priemonėmis.</w:t>
            </w:r>
            <w:bookmarkEnd w:id="538"/>
          </w:p>
        </w:tc>
      </w:tr>
      <w:tr w:rsidR="00BA4E49" w:rsidRPr="00675ACF" w14:paraId="1DB7CCBA" w14:textId="77777777" w:rsidTr="00675ACF">
        <w:tc>
          <w:tcPr>
            <w:tcW w:w="2122" w:type="dxa"/>
          </w:tcPr>
          <w:p w14:paraId="6F4E87A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506" w:type="dxa"/>
          </w:tcPr>
          <w:p w14:paraId="32B67BC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Duomenų saugojimo sluoksnio techninė realizacija aprašyta infrastruktūros architektūroje.</w:t>
            </w:r>
          </w:p>
        </w:tc>
      </w:tr>
      <w:tr w:rsidR="00BA4E49" w:rsidRPr="00675ACF" w14:paraId="66E586A8" w14:textId="77777777" w:rsidTr="00675ACF">
        <w:tc>
          <w:tcPr>
            <w:tcW w:w="2122" w:type="dxa"/>
          </w:tcPr>
          <w:p w14:paraId="2F35B4F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506" w:type="dxa"/>
          </w:tcPr>
          <w:p w14:paraId="3A6C46D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5C5278B9" w14:textId="77777777" w:rsidTr="00675ACF">
        <w:tc>
          <w:tcPr>
            <w:tcW w:w="2122" w:type="dxa"/>
          </w:tcPr>
          <w:p w14:paraId="0E6BC6D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57B881A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3E56E500" w14:textId="77777777" w:rsidTr="00675ACF">
        <w:tc>
          <w:tcPr>
            <w:tcW w:w="2122" w:type="dxa"/>
          </w:tcPr>
          <w:p w14:paraId="62EE2C9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66329A5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B2</w:t>
            </w:r>
          </w:p>
        </w:tc>
      </w:tr>
      <w:tr w:rsidR="00BA4E49" w:rsidRPr="00675ACF" w14:paraId="1A021C27" w14:textId="77777777" w:rsidTr="00675ACF">
        <w:tc>
          <w:tcPr>
            <w:tcW w:w="2122" w:type="dxa"/>
          </w:tcPr>
          <w:p w14:paraId="269C071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4AC8F23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5DFEBFA9" w14:textId="77777777" w:rsidR="00BA4E49" w:rsidRPr="00BA4E49" w:rsidRDefault="00BA4E49" w:rsidP="00BA4E49">
      <w:pPr>
        <w:spacing w:after="200" w:line="276" w:lineRule="auto"/>
        <w:jc w:val="left"/>
        <w:rPr>
          <w:rFonts w:ascii="Arial" w:eastAsia="MS Gothic" w:hAnsi="Arial" w:cs="Times New Roman"/>
          <w:sz w:val="24"/>
        </w:rPr>
      </w:pPr>
    </w:p>
    <w:p w14:paraId="110B98C7" w14:textId="77777777" w:rsidR="00BA4E49" w:rsidRPr="00BA4E49" w:rsidRDefault="00BA4E49" w:rsidP="00675ACF">
      <w:pPr>
        <w:pStyle w:val="4lygis"/>
      </w:pPr>
      <w:r w:rsidRPr="00BA4E49">
        <w:t>Saugykla rezervinėms duomenų kopijoms</w:t>
      </w:r>
    </w:p>
    <w:tbl>
      <w:tblPr>
        <w:tblStyle w:val="Lentelstinklelis"/>
        <w:tblW w:w="0" w:type="auto"/>
        <w:tblLook w:val="04A0" w:firstRow="1" w:lastRow="0" w:firstColumn="1" w:lastColumn="0" w:noHBand="0" w:noVBand="1"/>
      </w:tblPr>
      <w:tblGrid>
        <w:gridCol w:w="2122"/>
        <w:gridCol w:w="7506"/>
      </w:tblGrid>
      <w:tr w:rsidR="00BA4E49" w:rsidRPr="00675ACF" w14:paraId="5D85A3E3" w14:textId="77777777" w:rsidTr="00675ACF">
        <w:tc>
          <w:tcPr>
            <w:tcW w:w="2122" w:type="dxa"/>
          </w:tcPr>
          <w:p w14:paraId="04F0D0BB" w14:textId="77777777" w:rsidR="00BA4E49" w:rsidRPr="00675ACF" w:rsidRDefault="00BA4E49" w:rsidP="00BA4E49">
            <w:pPr>
              <w:spacing w:after="0" w:line="240" w:lineRule="auto"/>
              <w:jc w:val="left"/>
              <w:rPr>
                <w:rFonts w:eastAsia="Times New Roman" w:cs="Times New Roman"/>
              </w:rPr>
            </w:pPr>
            <w:bookmarkStart w:id="539" w:name="_Hlk2942671"/>
            <w:r w:rsidRPr="00675ACF">
              <w:rPr>
                <w:rFonts w:eastAsia="Times New Roman" w:cs="Times New Roman"/>
              </w:rPr>
              <w:t>Kodas</w:t>
            </w:r>
          </w:p>
        </w:tc>
        <w:tc>
          <w:tcPr>
            <w:tcW w:w="7506" w:type="dxa"/>
          </w:tcPr>
          <w:p w14:paraId="25843F8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I6</w:t>
            </w:r>
          </w:p>
        </w:tc>
      </w:tr>
      <w:tr w:rsidR="00BA4E49" w:rsidRPr="00675ACF" w14:paraId="498E6FB6" w14:textId="77777777" w:rsidTr="00675ACF">
        <w:tc>
          <w:tcPr>
            <w:tcW w:w="2122" w:type="dxa"/>
          </w:tcPr>
          <w:p w14:paraId="6AED1BB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506" w:type="dxa"/>
          </w:tcPr>
          <w:p w14:paraId="254E57E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Saugykla rezervinėms duomenų kopijoms</w:t>
            </w:r>
          </w:p>
        </w:tc>
      </w:tr>
      <w:tr w:rsidR="00BA4E49" w:rsidRPr="00675ACF" w14:paraId="11DC703F" w14:textId="77777777" w:rsidTr="00675ACF">
        <w:tc>
          <w:tcPr>
            <w:tcW w:w="2122" w:type="dxa"/>
          </w:tcPr>
          <w:p w14:paraId="7860878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506" w:type="dxa"/>
          </w:tcPr>
          <w:p w14:paraId="2A3D6F1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saugyklų ištekliai</w:t>
            </w:r>
          </w:p>
        </w:tc>
      </w:tr>
      <w:tr w:rsidR="00BA4E49" w:rsidRPr="00675ACF" w14:paraId="78FD367B" w14:textId="77777777" w:rsidTr="00675ACF">
        <w:tc>
          <w:tcPr>
            <w:tcW w:w="2122" w:type="dxa"/>
          </w:tcPr>
          <w:p w14:paraId="50CAEA0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506" w:type="dxa"/>
          </w:tcPr>
          <w:p w14:paraId="1380801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Šia paslauga suteikiama pasirinkto dydžio saugykla rezervinėms duomenų kopijoms saugoti. Paslauga skirta įstaigoms / organizacijoms, kurių tarnybinės stotys yra ne VDPT infrastruktūroje. </w:t>
            </w:r>
          </w:p>
          <w:p w14:paraId="43BE7D4C"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Užsakant paslaugą būtina nurodyti konkretų pageidaujamų resursų kiekį saugykloje (GB/TB), kuris bus prijungtas prie atskirai užsakomos standartinių parametrų virtualios mašinos. Saugyklos erdvė bus pasiekiama su užsakovu suderintais protokolais (pvz. NFS, CIFS). </w:t>
            </w:r>
          </w:p>
          <w:p w14:paraId="7DD99403" w14:textId="77777777" w:rsidR="00BA4E49" w:rsidRPr="00675ACF" w:rsidRDefault="00BA4E49" w:rsidP="00BA4E49">
            <w:pPr>
              <w:spacing w:after="0" w:line="240" w:lineRule="auto"/>
              <w:rPr>
                <w:rFonts w:eastAsia="Times New Roman" w:cs="Times New Roman"/>
              </w:rPr>
            </w:pPr>
          </w:p>
          <w:p w14:paraId="1F103B4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Pradiniame etape naudojama lokali SAN tipo duomenų saugykla viename DC.</w:t>
            </w:r>
          </w:p>
          <w:p w14:paraId="4CBE631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98%.</w:t>
            </w:r>
          </w:p>
          <w:p w14:paraId="3EEB41F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RPO– netaikoma. Papildomos rezervinės duomenų kopijos nebus kuriamos. Sugedus saugyklai duomenys gali būti prarasti.</w:t>
            </w:r>
          </w:p>
          <w:p w14:paraId="624E82C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RTO – 24 val. Taikoma paslaugos veikimo atstatymui.</w:t>
            </w:r>
          </w:p>
        </w:tc>
      </w:tr>
      <w:tr w:rsidR="00BA4E49" w:rsidRPr="00675ACF" w14:paraId="1A16885B" w14:textId="77777777" w:rsidTr="00675ACF">
        <w:tc>
          <w:tcPr>
            <w:tcW w:w="2122" w:type="dxa"/>
          </w:tcPr>
          <w:p w14:paraId="2520137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506" w:type="dxa"/>
          </w:tcPr>
          <w:p w14:paraId="5A9826D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Duomenų saugojimo sluoksnio techninė realizacija aprašyta infrastruktūros architektūroje.</w:t>
            </w:r>
          </w:p>
        </w:tc>
      </w:tr>
      <w:tr w:rsidR="00BA4E49" w:rsidRPr="00675ACF" w14:paraId="14906E4C" w14:textId="77777777" w:rsidTr="00675ACF">
        <w:tc>
          <w:tcPr>
            <w:tcW w:w="2122" w:type="dxa"/>
          </w:tcPr>
          <w:p w14:paraId="6D79CFC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506" w:type="dxa"/>
          </w:tcPr>
          <w:p w14:paraId="752481B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63427C35" w14:textId="77777777" w:rsidTr="00675ACF">
        <w:tc>
          <w:tcPr>
            <w:tcW w:w="2122" w:type="dxa"/>
          </w:tcPr>
          <w:p w14:paraId="03E40AF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506" w:type="dxa"/>
          </w:tcPr>
          <w:p w14:paraId="5E865A4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00DCE8FF" w14:textId="77777777" w:rsidTr="00675ACF">
        <w:tc>
          <w:tcPr>
            <w:tcW w:w="2122" w:type="dxa"/>
          </w:tcPr>
          <w:p w14:paraId="08A3E75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506" w:type="dxa"/>
          </w:tcPr>
          <w:p w14:paraId="12EF495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 I8-I19</w:t>
            </w:r>
          </w:p>
        </w:tc>
      </w:tr>
      <w:tr w:rsidR="00BA4E49" w:rsidRPr="00675ACF" w14:paraId="57FE7862" w14:textId="77777777" w:rsidTr="00675ACF">
        <w:tc>
          <w:tcPr>
            <w:tcW w:w="2122" w:type="dxa"/>
          </w:tcPr>
          <w:p w14:paraId="35E32B1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506" w:type="dxa"/>
          </w:tcPr>
          <w:p w14:paraId="66F8205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bookmarkEnd w:id="539"/>
    </w:tbl>
    <w:p w14:paraId="585D3752" w14:textId="77777777" w:rsidR="00BA4E49" w:rsidRPr="00BA4E49" w:rsidRDefault="00BA4E49" w:rsidP="00BA4E49">
      <w:pPr>
        <w:spacing w:after="200" w:line="276" w:lineRule="auto"/>
        <w:jc w:val="left"/>
        <w:rPr>
          <w:rFonts w:ascii="Arial" w:eastAsia="MS Gothic" w:hAnsi="Arial" w:cs="Times New Roman"/>
          <w:sz w:val="24"/>
        </w:rPr>
      </w:pPr>
    </w:p>
    <w:p w14:paraId="0B2017F7" w14:textId="77777777" w:rsidR="00BA4E49" w:rsidRPr="00BA4E49" w:rsidRDefault="00BA4E49" w:rsidP="00675ACF">
      <w:pPr>
        <w:pStyle w:val="4lygis"/>
      </w:pPr>
      <w:r w:rsidRPr="00BA4E49">
        <w:t>SAN jungtys</w:t>
      </w:r>
    </w:p>
    <w:tbl>
      <w:tblPr>
        <w:tblStyle w:val="Lentelstinklelis"/>
        <w:tblW w:w="0" w:type="auto"/>
        <w:tblLook w:val="04A0" w:firstRow="1" w:lastRow="0" w:firstColumn="1" w:lastColumn="0" w:noHBand="0" w:noVBand="1"/>
      </w:tblPr>
      <w:tblGrid>
        <w:gridCol w:w="2122"/>
        <w:gridCol w:w="7222"/>
      </w:tblGrid>
      <w:tr w:rsidR="00BA4E49" w:rsidRPr="00675ACF" w14:paraId="4AE6BAB3" w14:textId="77777777" w:rsidTr="00675ACF">
        <w:tc>
          <w:tcPr>
            <w:tcW w:w="2122" w:type="dxa"/>
          </w:tcPr>
          <w:p w14:paraId="694403A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714DA60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I7</w:t>
            </w:r>
          </w:p>
        </w:tc>
      </w:tr>
      <w:tr w:rsidR="00BA4E49" w:rsidRPr="00675ACF" w14:paraId="348D721D" w14:textId="77777777" w:rsidTr="00675ACF">
        <w:tc>
          <w:tcPr>
            <w:tcW w:w="2122" w:type="dxa"/>
          </w:tcPr>
          <w:p w14:paraId="1095376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Pavadinimas</w:t>
            </w:r>
          </w:p>
        </w:tc>
        <w:tc>
          <w:tcPr>
            <w:tcW w:w="7222" w:type="dxa"/>
          </w:tcPr>
          <w:p w14:paraId="477A294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SAN jungtys</w:t>
            </w:r>
          </w:p>
        </w:tc>
      </w:tr>
      <w:tr w:rsidR="00BA4E49" w:rsidRPr="00675ACF" w14:paraId="22A40DE3" w14:textId="77777777" w:rsidTr="00675ACF">
        <w:tc>
          <w:tcPr>
            <w:tcW w:w="2122" w:type="dxa"/>
          </w:tcPr>
          <w:p w14:paraId="315F91A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Kategorija</w:t>
            </w:r>
          </w:p>
        </w:tc>
        <w:tc>
          <w:tcPr>
            <w:tcW w:w="7222" w:type="dxa"/>
          </w:tcPr>
          <w:p w14:paraId="3A63D30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saugyklų ištekliai</w:t>
            </w:r>
          </w:p>
        </w:tc>
      </w:tr>
      <w:tr w:rsidR="00BA4E49" w:rsidRPr="00675ACF" w14:paraId="01D6DA43" w14:textId="77777777" w:rsidTr="00675ACF">
        <w:tc>
          <w:tcPr>
            <w:tcW w:w="2122" w:type="dxa"/>
          </w:tcPr>
          <w:p w14:paraId="0AB57C7C"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Aprašas</w:t>
            </w:r>
          </w:p>
        </w:tc>
        <w:tc>
          <w:tcPr>
            <w:tcW w:w="7222" w:type="dxa"/>
          </w:tcPr>
          <w:p w14:paraId="6F754B4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Šia paslauga suteikiamos dvi 8G/16G/32G FC SAN jungtys, kurių kiekviena yra fiziškai atskiruose komutatoriuose. Naudojantis FC SAN jungčių paslauga įstaiga / organizacija galės užsakyti saugyklos išteklių paslaugas I3-I6.</w:t>
            </w:r>
          </w:p>
        </w:tc>
      </w:tr>
      <w:tr w:rsidR="00BA4E49" w:rsidRPr="00675ACF" w14:paraId="76DF409A" w14:textId="77777777" w:rsidTr="00675ACF">
        <w:tc>
          <w:tcPr>
            <w:tcW w:w="2122" w:type="dxa"/>
          </w:tcPr>
          <w:p w14:paraId="2A7FF79C"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Technologinis aprašas</w:t>
            </w:r>
          </w:p>
        </w:tc>
        <w:tc>
          <w:tcPr>
            <w:tcW w:w="7222" w:type="dxa"/>
          </w:tcPr>
          <w:p w14:paraId="0A4AE92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Dviejuose bendro naudojimo fiziškai atskiruose SAN FC komutatoriuose yra išskiriama po vieną 8G/16G/32G FC jungtį, prie kurių OM3 LC MM kabeliu yra prijungiamas infrastruktūros elementas, atskirtas į izoliuotą loginę SAN FC zoną.</w:t>
            </w:r>
          </w:p>
        </w:tc>
      </w:tr>
      <w:tr w:rsidR="00BA4E49" w:rsidRPr="00675ACF" w14:paraId="190AB1F6" w14:textId="77777777" w:rsidTr="00675ACF">
        <w:tc>
          <w:tcPr>
            <w:tcW w:w="2122" w:type="dxa"/>
          </w:tcPr>
          <w:p w14:paraId="6DBE401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Tiesioginis teikimas</w:t>
            </w:r>
          </w:p>
        </w:tc>
        <w:tc>
          <w:tcPr>
            <w:tcW w:w="7222" w:type="dxa"/>
          </w:tcPr>
          <w:p w14:paraId="36ACAA3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530EE0D4" w14:textId="77777777" w:rsidTr="00675ACF">
        <w:tc>
          <w:tcPr>
            <w:tcW w:w="2122" w:type="dxa"/>
          </w:tcPr>
          <w:p w14:paraId="4A59E3C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75838EE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29D79BBC" w14:textId="77777777" w:rsidTr="00675ACF">
        <w:tc>
          <w:tcPr>
            <w:tcW w:w="2122" w:type="dxa"/>
          </w:tcPr>
          <w:p w14:paraId="7CD410D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Paslaugų, kuriomis naudojamasi teikiant šią paslaugą, kodai</w:t>
            </w:r>
          </w:p>
        </w:tc>
        <w:tc>
          <w:tcPr>
            <w:tcW w:w="7222" w:type="dxa"/>
          </w:tcPr>
          <w:p w14:paraId="6E96CA3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r w:rsidR="00BA4E49" w:rsidRPr="00675ACF" w14:paraId="455F7D98" w14:textId="77777777" w:rsidTr="00675ACF">
        <w:tc>
          <w:tcPr>
            <w:tcW w:w="2122" w:type="dxa"/>
          </w:tcPr>
          <w:p w14:paraId="4F7E3E5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392B18B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7B61FFA4" w14:textId="77777777" w:rsidR="00BA4E49" w:rsidRPr="00BA4E49" w:rsidRDefault="00BA4E49" w:rsidP="00BA4E49">
      <w:pPr>
        <w:spacing w:after="200" w:line="276" w:lineRule="auto"/>
        <w:jc w:val="left"/>
        <w:rPr>
          <w:rFonts w:ascii="Arial" w:eastAsia="MS Gothic" w:hAnsi="Arial" w:cs="Times New Roman"/>
          <w:sz w:val="24"/>
        </w:rPr>
      </w:pPr>
    </w:p>
    <w:p w14:paraId="79992518" w14:textId="77777777" w:rsidR="00BA4E49" w:rsidRPr="00BA4E49" w:rsidRDefault="00BA4E49" w:rsidP="00546789">
      <w:pPr>
        <w:pStyle w:val="3lygis"/>
      </w:pPr>
      <w:bookmarkStart w:id="540" w:name="_Toc3386039"/>
      <w:bookmarkStart w:id="541" w:name="_Toc3386312"/>
      <w:bookmarkStart w:id="542" w:name="_Toc3460341"/>
      <w:bookmarkStart w:id="543" w:name="_Toc3460444"/>
      <w:bookmarkStart w:id="544" w:name="_Toc7431715"/>
      <w:bookmarkStart w:id="545" w:name="_Toc15551611"/>
      <w:r w:rsidRPr="00BA4E49">
        <w:t>Tinklo ištekliai</w:t>
      </w:r>
      <w:bookmarkEnd w:id="540"/>
      <w:bookmarkEnd w:id="541"/>
      <w:bookmarkEnd w:id="542"/>
      <w:bookmarkEnd w:id="543"/>
      <w:bookmarkEnd w:id="544"/>
      <w:bookmarkEnd w:id="545"/>
    </w:p>
    <w:p w14:paraId="033106EE" w14:textId="77777777" w:rsidR="00BA4E49" w:rsidRPr="00675ACF" w:rsidRDefault="00BA4E49" w:rsidP="00675ACF">
      <w:pPr>
        <w:spacing w:after="200" w:line="276" w:lineRule="auto"/>
        <w:rPr>
          <w:rFonts w:eastAsia="Calibri" w:cs="Times New Roman"/>
        </w:rPr>
      </w:pPr>
      <w:r w:rsidRPr="00675ACF">
        <w:rPr>
          <w:rFonts w:eastAsia="Calibri" w:cs="Times New Roman"/>
        </w:rPr>
        <w:t>Šiame skyriuje aprašomos VDPT planuojamos teikti tinklo ir saugumo paslaugos (tinklo ištekliai).</w:t>
      </w:r>
    </w:p>
    <w:p w14:paraId="0AE379A8" w14:textId="77777777" w:rsidR="00BA4E49" w:rsidRPr="00BA4E49" w:rsidRDefault="00BA4E49" w:rsidP="00675ACF">
      <w:pPr>
        <w:pStyle w:val="4lygis"/>
      </w:pPr>
      <w:r w:rsidRPr="00BA4E49">
        <w:t>AntiDDoS</w:t>
      </w:r>
    </w:p>
    <w:tbl>
      <w:tblPr>
        <w:tblStyle w:val="Lentelstinklelis"/>
        <w:tblW w:w="0" w:type="auto"/>
        <w:tblLook w:val="04A0" w:firstRow="1" w:lastRow="0" w:firstColumn="1" w:lastColumn="0" w:noHBand="0" w:noVBand="1"/>
      </w:tblPr>
      <w:tblGrid>
        <w:gridCol w:w="2122"/>
        <w:gridCol w:w="7222"/>
      </w:tblGrid>
      <w:tr w:rsidR="00BA4E49" w:rsidRPr="00675ACF" w14:paraId="47782219" w14:textId="77777777" w:rsidTr="00675ACF">
        <w:tc>
          <w:tcPr>
            <w:tcW w:w="2122" w:type="dxa"/>
          </w:tcPr>
          <w:p w14:paraId="53BEE76B" w14:textId="77777777" w:rsidR="00BA4E49" w:rsidRPr="00675ACF" w:rsidRDefault="00BA4E49" w:rsidP="00BA4E49">
            <w:pPr>
              <w:spacing w:after="0" w:line="240" w:lineRule="auto"/>
              <w:jc w:val="left"/>
              <w:rPr>
                <w:rFonts w:eastAsia="Times New Roman" w:cs="Times New Roman"/>
              </w:rPr>
            </w:pPr>
            <w:bookmarkStart w:id="546" w:name="_Toc1653653"/>
            <w:bookmarkEnd w:id="546"/>
            <w:r w:rsidRPr="00675ACF">
              <w:rPr>
                <w:rFonts w:eastAsia="Times New Roman" w:cs="Times New Roman"/>
              </w:rPr>
              <w:t>Kodas</w:t>
            </w:r>
          </w:p>
        </w:tc>
        <w:tc>
          <w:tcPr>
            <w:tcW w:w="7222" w:type="dxa"/>
          </w:tcPr>
          <w:p w14:paraId="5DC0C5F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I8</w:t>
            </w:r>
          </w:p>
        </w:tc>
      </w:tr>
      <w:tr w:rsidR="00BA4E49" w:rsidRPr="00675ACF" w14:paraId="62791A47" w14:textId="77777777" w:rsidTr="00675ACF">
        <w:tc>
          <w:tcPr>
            <w:tcW w:w="2122" w:type="dxa"/>
          </w:tcPr>
          <w:p w14:paraId="66C0F2D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1331398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 xml:space="preserve">AntiDDoS paslauga </w:t>
            </w:r>
          </w:p>
        </w:tc>
      </w:tr>
      <w:tr w:rsidR="00BA4E49" w:rsidRPr="00675ACF" w14:paraId="7063E694" w14:textId="77777777" w:rsidTr="00675ACF">
        <w:tc>
          <w:tcPr>
            <w:tcW w:w="2122" w:type="dxa"/>
          </w:tcPr>
          <w:p w14:paraId="5AF20A0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1276BE0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4A09C50C" w14:textId="77777777" w:rsidTr="00675ACF">
        <w:tc>
          <w:tcPr>
            <w:tcW w:w="2122" w:type="dxa"/>
          </w:tcPr>
          <w:p w14:paraId="4391C12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49AB41D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Šio projekto apimtyje AntiDDoS paslauga neprojektuojama. AntiDDoS paslaugą projektuojamos infrastruktūros naudotojai galės užsisakyti, tačiau ji bus technologiškai teikiama ryšio paslaugų teikėjo. Šios paslaugos funkcionalumas ir kiti atributai bus pateikti ryšio paslaugų teikėjo teikiamos paslaugos aprašyme.</w:t>
            </w:r>
          </w:p>
        </w:tc>
      </w:tr>
      <w:tr w:rsidR="00BA4E49" w:rsidRPr="00675ACF" w14:paraId="2F712225" w14:textId="77777777" w:rsidTr="00675ACF">
        <w:tc>
          <w:tcPr>
            <w:tcW w:w="2122" w:type="dxa"/>
          </w:tcPr>
          <w:p w14:paraId="73D9456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714998A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Technologinis šios paslaugos aprašymas pateikiamas ryšio paslaugų teikėjo dokumentacijoje.</w:t>
            </w:r>
          </w:p>
        </w:tc>
      </w:tr>
      <w:tr w:rsidR="00BA4E49" w:rsidRPr="00675ACF" w14:paraId="43D39555" w14:textId="77777777" w:rsidTr="00675ACF">
        <w:tc>
          <w:tcPr>
            <w:tcW w:w="2122" w:type="dxa"/>
          </w:tcPr>
          <w:p w14:paraId="2237AE3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4D229C5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4B4D53FE" w14:textId="77777777" w:rsidTr="00675ACF">
        <w:tc>
          <w:tcPr>
            <w:tcW w:w="2122" w:type="dxa"/>
          </w:tcPr>
          <w:p w14:paraId="2714C9C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638DA05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01CA26CE" w14:textId="77777777" w:rsidTr="00675ACF">
        <w:tc>
          <w:tcPr>
            <w:tcW w:w="2122" w:type="dxa"/>
          </w:tcPr>
          <w:p w14:paraId="709C130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2E9413D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Internetas (I9)</w:t>
            </w:r>
          </w:p>
        </w:tc>
      </w:tr>
      <w:tr w:rsidR="00BA4E49" w:rsidRPr="00675ACF" w14:paraId="1381FB6D" w14:textId="77777777" w:rsidTr="00675ACF">
        <w:tc>
          <w:tcPr>
            <w:tcW w:w="2122" w:type="dxa"/>
          </w:tcPr>
          <w:p w14:paraId="433F5E7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7116D1F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7C974076" w14:textId="77777777" w:rsidR="00BA4E49" w:rsidRPr="00BA4E49" w:rsidRDefault="00BA4E49" w:rsidP="00BA4E49">
      <w:pPr>
        <w:spacing w:after="200" w:line="276" w:lineRule="auto"/>
        <w:ind w:left="720"/>
        <w:jc w:val="left"/>
        <w:rPr>
          <w:rFonts w:ascii="Arial" w:eastAsia="Calibri" w:hAnsi="Arial" w:cs="Times New Roman"/>
          <w:sz w:val="24"/>
        </w:rPr>
      </w:pPr>
      <w:bookmarkStart w:id="547" w:name="_Toc1653655"/>
      <w:bookmarkEnd w:id="547"/>
    </w:p>
    <w:p w14:paraId="5190F417" w14:textId="77777777" w:rsidR="00BA4E49" w:rsidRPr="00BA4E49" w:rsidRDefault="00BA4E49" w:rsidP="00675ACF">
      <w:pPr>
        <w:pStyle w:val="4lygis"/>
      </w:pPr>
      <w:r w:rsidRPr="00BA4E49">
        <w:t>Internetas</w:t>
      </w:r>
    </w:p>
    <w:tbl>
      <w:tblPr>
        <w:tblStyle w:val="Lentelstinklelis"/>
        <w:tblW w:w="0" w:type="auto"/>
        <w:tblLook w:val="04A0" w:firstRow="1" w:lastRow="0" w:firstColumn="1" w:lastColumn="0" w:noHBand="0" w:noVBand="1"/>
      </w:tblPr>
      <w:tblGrid>
        <w:gridCol w:w="2122"/>
        <w:gridCol w:w="7222"/>
      </w:tblGrid>
      <w:tr w:rsidR="00BA4E49" w:rsidRPr="00675ACF" w14:paraId="4623C851" w14:textId="77777777" w:rsidTr="00675ACF">
        <w:tc>
          <w:tcPr>
            <w:tcW w:w="2122" w:type="dxa"/>
          </w:tcPr>
          <w:p w14:paraId="40F0EEB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7602026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w:t>
            </w:r>
          </w:p>
        </w:tc>
      </w:tr>
      <w:tr w:rsidR="00BA4E49" w:rsidRPr="00675ACF" w14:paraId="27143B0F" w14:textId="77777777" w:rsidTr="00675ACF">
        <w:tc>
          <w:tcPr>
            <w:tcW w:w="2122" w:type="dxa"/>
          </w:tcPr>
          <w:p w14:paraId="65C8B89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605E920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Interneto ryšys</w:t>
            </w:r>
          </w:p>
        </w:tc>
      </w:tr>
      <w:tr w:rsidR="00BA4E49" w:rsidRPr="00675ACF" w14:paraId="00C252D3" w14:textId="77777777" w:rsidTr="00675ACF">
        <w:tc>
          <w:tcPr>
            <w:tcW w:w="2122" w:type="dxa"/>
          </w:tcPr>
          <w:p w14:paraId="4E2A6A3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4C3AA46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7AEFB77E" w14:textId="77777777" w:rsidTr="00675ACF">
        <w:tc>
          <w:tcPr>
            <w:tcW w:w="2122" w:type="dxa"/>
          </w:tcPr>
          <w:p w14:paraId="39F013B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4A31FE2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Šio projekto apimtyje interneto paslauga neprojektuojama. Interneto paslaugą projektuojamos infrastruktūros naudotojai galės užsisakyti, tačiau ji bus technologiškai teikiama ryšio paslaugų teikėjo. Šios paslaugos funkcionalumas ir kiti atributai bus pateikti ryšio paslaugų teikėjo teikiamos paslaugos aprašyme.</w:t>
            </w:r>
          </w:p>
        </w:tc>
      </w:tr>
      <w:tr w:rsidR="00BA4E49" w:rsidRPr="00675ACF" w14:paraId="209DC4EE" w14:textId="77777777" w:rsidTr="00675ACF">
        <w:tc>
          <w:tcPr>
            <w:tcW w:w="2122" w:type="dxa"/>
          </w:tcPr>
          <w:p w14:paraId="595F45B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37039CA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šios paslaugos aprašymas pateikiamas ryšio paslaugų teikėjo dokumentacijoje.</w:t>
            </w:r>
          </w:p>
        </w:tc>
      </w:tr>
      <w:tr w:rsidR="00BA4E49" w:rsidRPr="00675ACF" w14:paraId="29A472D3" w14:textId="77777777" w:rsidTr="00675ACF">
        <w:tc>
          <w:tcPr>
            <w:tcW w:w="2122" w:type="dxa"/>
          </w:tcPr>
          <w:p w14:paraId="5F98A78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7E5F509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 xml:space="preserve">Taip </w:t>
            </w:r>
          </w:p>
        </w:tc>
      </w:tr>
      <w:tr w:rsidR="00BA4E49" w:rsidRPr="00675ACF" w14:paraId="6B38FF23" w14:textId="77777777" w:rsidTr="00675ACF">
        <w:tc>
          <w:tcPr>
            <w:tcW w:w="2122" w:type="dxa"/>
          </w:tcPr>
          <w:p w14:paraId="24D5CFC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39902DC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 xml:space="preserve">Taip </w:t>
            </w:r>
          </w:p>
        </w:tc>
      </w:tr>
      <w:tr w:rsidR="00BA4E49" w:rsidRPr="00675ACF" w14:paraId="457F94C9" w14:textId="77777777" w:rsidTr="00675ACF">
        <w:tc>
          <w:tcPr>
            <w:tcW w:w="2122" w:type="dxa"/>
          </w:tcPr>
          <w:p w14:paraId="04A0C56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26C0977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AntiDDoS (I8)</w:t>
            </w:r>
          </w:p>
        </w:tc>
      </w:tr>
      <w:tr w:rsidR="00BA4E49" w:rsidRPr="00675ACF" w14:paraId="51FFCAF2" w14:textId="77777777" w:rsidTr="00675ACF">
        <w:tc>
          <w:tcPr>
            <w:tcW w:w="2122" w:type="dxa"/>
          </w:tcPr>
          <w:p w14:paraId="4A7BB3B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06AA656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5D199328" w14:textId="77777777" w:rsidR="00BA4E49" w:rsidRPr="00BA4E49" w:rsidRDefault="00BA4E49" w:rsidP="00BA4E49">
      <w:pPr>
        <w:spacing w:after="200" w:line="276" w:lineRule="auto"/>
        <w:ind w:left="720"/>
        <w:jc w:val="left"/>
        <w:rPr>
          <w:rFonts w:ascii="Arial" w:eastAsia="MS Gothic" w:hAnsi="Arial" w:cs="Times New Roman"/>
          <w:sz w:val="24"/>
        </w:rPr>
      </w:pPr>
      <w:bookmarkStart w:id="548" w:name="_Toc1653659"/>
      <w:bookmarkEnd w:id="548"/>
    </w:p>
    <w:p w14:paraId="392F5F4A" w14:textId="77777777" w:rsidR="00BA4E49" w:rsidRPr="00BA4E49" w:rsidRDefault="00BA4E49" w:rsidP="00675ACF">
      <w:pPr>
        <w:pStyle w:val="4lygis"/>
      </w:pPr>
      <w:r w:rsidRPr="00BA4E49">
        <w:t>AntiSpam</w:t>
      </w:r>
    </w:p>
    <w:tbl>
      <w:tblPr>
        <w:tblStyle w:val="Lentelstinklelis"/>
        <w:tblW w:w="0" w:type="auto"/>
        <w:tblLook w:val="04A0" w:firstRow="1" w:lastRow="0" w:firstColumn="1" w:lastColumn="0" w:noHBand="0" w:noVBand="1"/>
      </w:tblPr>
      <w:tblGrid>
        <w:gridCol w:w="2122"/>
        <w:gridCol w:w="7222"/>
      </w:tblGrid>
      <w:tr w:rsidR="00BA4E49" w:rsidRPr="00675ACF" w14:paraId="09E626D6" w14:textId="77777777" w:rsidTr="00675ACF">
        <w:tc>
          <w:tcPr>
            <w:tcW w:w="2122" w:type="dxa"/>
          </w:tcPr>
          <w:p w14:paraId="69677A1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41C3A6E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I10</w:t>
            </w:r>
          </w:p>
        </w:tc>
      </w:tr>
      <w:tr w:rsidR="00BA4E49" w:rsidRPr="00675ACF" w14:paraId="15D02A53" w14:textId="77777777" w:rsidTr="00675ACF">
        <w:tc>
          <w:tcPr>
            <w:tcW w:w="2122" w:type="dxa"/>
          </w:tcPr>
          <w:p w14:paraId="5D6CA77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2C60BA1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Srauto apsauga nuo nepageidaujamo turinio (angl. AntiSpam)</w:t>
            </w:r>
          </w:p>
        </w:tc>
      </w:tr>
      <w:tr w:rsidR="00BA4E49" w:rsidRPr="00675ACF" w14:paraId="3AE7F0AA" w14:textId="77777777" w:rsidTr="00675ACF">
        <w:tc>
          <w:tcPr>
            <w:tcW w:w="2122" w:type="dxa"/>
          </w:tcPr>
          <w:p w14:paraId="6DF4727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55D72D0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2D177527" w14:textId="77777777" w:rsidTr="00675ACF">
        <w:tc>
          <w:tcPr>
            <w:tcW w:w="2122" w:type="dxa"/>
          </w:tcPr>
          <w:p w14:paraId="6F08724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3215542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Ši paslauga skirta VDPT infrastruktūroje esančių el. pašto serverių apsaugai nuo nepageidaujamų laiškų. Paslaugą rekomenduojama užsisakyti toms įstaigoms, kurios VDPT infrastruktūroje planuoja talpinti el. pašto serverius.</w:t>
            </w:r>
          </w:p>
          <w:p w14:paraId="7749485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Aptikus, kad laiškas galimai yra brukalas, turi būti galimybė atlikti šias funkcijas:</w:t>
            </w:r>
          </w:p>
          <w:p w14:paraId="5168D69F"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Laišką persiųsti toliau;</w:t>
            </w:r>
          </w:p>
          <w:p w14:paraId="3DFE6169"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Laišką atmesti;</w:t>
            </w:r>
          </w:p>
          <w:p w14:paraId="62EBD634"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Laišką pažymėti „spam” žyme;</w:t>
            </w:r>
          </w:p>
          <w:p w14:paraId="0C8579A9" w14:textId="77777777" w:rsidR="00BA4E49" w:rsidRPr="00675ACF" w:rsidRDefault="00BA4E49" w:rsidP="003B5CC9">
            <w:pPr>
              <w:numPr>
                <w:ilvl w:val="0"/>
                <w:numId w:val="64"/>
              </w:numPr>
              <w:spacing w:after="0" w:line="240" w:lineRule="auto"/>
              <w:ind w:left="833"/>
              <w:jc w:val="left"/>
              <w:rPr>
                <w:rFonts w:eastAsia="Times New Roman" w:cs="Times New Roman"/>
              </w:rPr>
            </w:pPr>
            <w:r w:rsidRPr="00675ACF">
              <w:rPr>
                <w:rFonts w:eastAsia="Times New Roman" w:cs="Times New Roman"/>
              </w:rPr>
              <w:t>Koreguoti laiško antraštę, pridedant „spam“ žymę.</w:t>
            </w:r>
          </w:p>
          <w:p w14:paraId="77990A0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Antispam taisykles rekomenduojama automatiškai atnaujinti iš gamintojo duomenų bazės.</w:t>
            </w:r>
          </w:p>
          <w:p w14:paraId="4522B33E" w14:textId="77777777" w:rsidR="00BA4E49" w:rsidRPr="00675ACF" w:rsidRDefault="00BA4E49" w:rsidP="00BA4E49">
            <w:pPr>
              <w:spacing w:after="0" w:line="240" w:lineRule="auto"/>
              <w:jc w:val="left"/>
              <w:rPr>
                <w:rFonts w:eastAsia="Times New Roman" w:cs="Times New Roman"/>
              </w:rPr>
            </w:pPr>
          </w:p>
          <w:p w14:paraId="5F431F5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Paslaugos pasiekiamumas – 99,99%.</w:t>
            </w:r>
          </w:p>
        </w:tc>
      </w:tr>
      <w:tr w:rsidR="00BA4E49" w:rsidRPr="00675ACF" w14:paraId="5B1789CA" w14:textId="77777777" w:rsidTr="00675ACF">
        <w:tc>
          <w:tcPr>
            <w:tcW w:w="2122" w:type="dxa"/>
          </w:tcPr>
          <w:p w14:paraId="77F6136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36529BF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Paslauga skirta gaunamo ir siunčiamo elektroninio pašto srauto apsaugojimui nuo nepageidaujamų el. laiškų (angl. Spam). Užsisakius šią paslaugą galima naudotis žemiau įvardintais funkcionalumais:</w:t>
            </w:r>
          </w:p>
          <w:p w14:paraId="1A368596"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 xml:space="preserve">Prie gaunamo arba siunčiamo nepageidaujamo laiško antraštės galima pridėti žymą arba laiškus nukreipti į karantiną; </w:t>
            </w:r>
          </w:p>
          <w:p w14:paraId="38AF9513"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Nepageidaujamų laiškų atpažinimui bus naudojamos šios technologijos:</w:t>
            </w:r>
          </w:p>
          <w:p w14:paraId="42F6BB9D"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juodasis IP sąrašas (IPBlackList),</w:t>
            </w:r>
          </w:p>
          <w:p w14:paraId="0E885B57"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laiške ieškomos nuorodos į tam tikrus internetinius puslapius (SURL),</w:t>
            </w:r>
          </w:p>
          <w:p w14:paraId="2024E243"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suminis bitų kiekis (Checksum),</w:t>
            </w:r>
          </w:p>
          <w:p w14:paraId="4208ED05"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siuntėjų tikrinimas žinomose duomenų bazėse;</w:t>
            </w:r>
          </w:p>
          <w:p w14:paraId="6B79B9FF"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Return e-mail DNS check – el. laiškai, kuriuose randamos neaiškios ar potencialiai pavojingos tinklalapių nuorodos, taip pat gali būti žymimi kaip nepageidaujami (angl. AntiPhishing);</w:t>
            </w:r>
          </w:p>
          <w:p w14:paraId="37E15C08"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 xml:space="preserve">Laiškų filtravimui naudojami metodai: </w:t>
            </w:r>
          </w:p>
          <w:p w14:paraId="5B946410"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IP adresų nepatikimų / patikimų siuntėjų sąrašai,</w:t>
            </w:r>
          </w:p>
          <w:p w14:paraId="66CFACC0"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filtravimas pagal elektroninio pašto adresus – siuntėjas / gavėjas,</w:t>
            </w:r>
          </w:p>
          <w:p w14:paraId="48233404"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filtravimas pagal nurodytus žodžius ir frazes,</w:t>
            </w:r>
          </w:p>
          <w:p w14:paraId="098F575F" w14:textId="77777777" w:rsidR="00BA4E49" w:rsidRPr="00675ACF" w:rsidRDefault="00BA4E49" w:rsidP="003B5CC9">
            <w:pPr>
              <w:numPr>
                <w:ilvl w:val="1"/>
                <w:numId w:val="70"/>
              </w:numPr>
              <w:spacing w:after="0" w:line="240" w:lineRule="auto"/>
              <w:jc w:val="left"/>
              <w:rPr>
                <w:rFonts w:eastAsia="Times New Roman" w:cs="Times New Roman"/>
              </w:rPr>
            </w:pPr>
            <w:r w:rsidRPr="00675ACF">
              <w:rPr>
                <w:rFonts w:eastAsia="Times New Roman" w:cs="Times New Roman"/>
              </w:rPr>
              <w:t>elektroninio pašto tikrinimas pasaulinėje gamintojo duomenų bazėje.</w:t>
            </w:r>
          </w:p>
        </w:tc>
      </w:tr>
      <w:tr w:rsidR="00BA4E49" w:rsidRPr="00675ACF" w14:paraId="37FA974C" w14:textId="77777777" w:rsidTr="00675ACF">
        <w:tc>
          <w:tcPr>
            <w:tcW w:w="2122" w:type="dxa"/>
          </w:tcPr>
          <w:p w14:paraId="310DDFA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7C49D84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5232287B" w14:textId="77777777" w:rsidTr="00675ACF">
        <w:tc>
          <w:tcPr>
            <w:tcW w:w="2122" w:type="dxa"/>
          </w:tcPr>
          <w:p w14:paraId="238B1C5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2ACB3EB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7105A29A" w14:textId="77777777" w:rsidTr="00675ACF">
        <w:tc>
          <w:tcPr>
            <w:tcW w:w="2122" w:type="dxa"/>
          </w:tcPr>
          <w:p w14:paraId="6947D86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044548C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I11</w:t>
            </w:r>
          </w:p>
        </w:tc>
      </w:tr>
      <w:tr w:rsidR="00BA4E49" w:rsidRPr="00675ACF" w14:paraId="0502BA1D" w14:textId="77777777" w:rsidTr="00675ACF">
        <w:tc>
          <w:tcPr>
            <w:tcW w:w="2122" w:type="dxa"/>
          </w:tcPr>
          <w:p w14:paraId="003BE38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1493CBE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I15</w:t>
            </w:r>
          </w:p>
        </w:tc>
      </w:tr>
    </w:tbl>
    <w:p w14:paraId="54AA8DCF" w14:textId="77777777" w:rsidR="00BA4E49" w:rsidRPr="00BA4E49" w:rsidRDefault="00BA4E49" w:rsidP="00BA4E49">
      <w:pPr>
        <w:spacing w:after="200" w:line="276" w:lineRule="auto"/>
        <w:ind w:left="720"/>
        <w:jc w:val="left"/>
        <w:rPr>
          <w:rFonts w:ascii="Arial" w:eastAsia="Calibri" w:hAnsi="Arial" w:cs="Times New Roman"/>
          <w:sz w:val="24"/>
        </w:rPr>
      </w:pPr>
      <w:bookmarkStart w:id="549" w:name="_Toc1653664"/>
      <w:bookmarkEnd w:id="549"/>
    </w:p>
    <w:p w14:paraId="2E0F0EBB" w14:textId="77777777" w:rsidR="00BA4E49" w:rsidRPr="00BA4E49" w:rsidRDefault="00BA4E49" w:rsidP="00675ACF">
      <w:pPr>
        <w:pStyle w:val="4lygis"/>
      </w:pPr>
      <w:r w:rsidRPr="00BA4E49">
        <w:t>Tinklo ugniasienė(FW)</w:t>
      </w:r>
    </w:p>
    <w:tbl>
      <w:tblPr>
        <w:tblStyle w:val="Lentelstinklelis"/>
        <w:tblW w:w="0" w:type="auto"/>
        <w:tblLook w:val="04A0" w:firstRow="1" w:lastRow="0" w:firstColumn="1" w:lastColumn="0" w:noHBand="0" w:noVBand="1"/>
      </w:tblPr>
      <w:tblGrid>
        <w:gridCol w:w="2122"/>
        <w:gridCol w:w="7222"/>
      </w:tblGrid>
      <w:tr w:rsidR="00BA4E49" w:rsidRPr="00675ACF" w14:paraId="31463113" w14:textId="77777777" w:rsidTr="00675ACF">
        <w:tc>
          <w:tcPr>
            <w:tcW w:w="2122" w:type="dxa"/>
          </w:tcPr>
          <w:p w14:paraId="12B4E16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4037A1C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I11</w:t>
            </w:r>
          </w:p>
        </w:tc>
      </w:tr>
      <w:tr w:rsidR="00BA4E49" w:rsidRPr="00675ACF" w14:paraId="794DCED4" w14:textId="77777777" w:rsidTr="00675ACF">
        <w:tc>
          <w:tcPr>
            <w:tcW w:w="2122" w:type="dxa"/>
          </w:tcPr>
          <w:p w14:paraId="6CD5815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55CECAF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Tinklo ugniasienė (FW)</w:t>
            </w:r>
          </w:p>
        </w:tc>
      </w:tr>
      <w:tr w:rsidR="00BA4E49" w:rsidRPr="00675ACF" w14:paraId="6DAC4CE1" w14:textId="77777777" w:rsidTr="00675ACF">
        <w:tc>
          <w:tcPr>
            <w:tcW w:w="2122" w:type="dxa"/>
          </w:tcPr>
          <w:p w14:paraId="39049E7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013F1F9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183D0C40" w14:textId="77777777" w:rsidTr="00675ACF">
        <w:tc>
          <w:tcPr>
            <w:tcW w:w="2122" w:type="dxa"/>
          </w:tcPr>
          <w:p w14:paraId="060E503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6E27684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Tai saugumo paslauga, kuri apsaugo nuo bazinių įsilaužimų į sistemas iš interneto arba vidinio tinklo.</w:t>
            </w:r>
          </w:p>
          <w:p w14:paraId="78D93F84" w14:textId="77777777" w:rsidR="00BA4E49" w:rsidRPr="00675ACF" w:rsidRDefault="00BA4E49" w:rsidP="00BA4E49">
            <w:pPr>
              <w:spacing w:after="0" w:line="240" w:lineRule="auto"/>
              <w:rPr>
                <w:rFonts w:eastAsia="Times New Roman" w:cs="Times New Roman"/>
              </w:rPr>
            </w:pPr>
          </w:p>
          <w:p w14:paraId="41669A5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314571B3" w14:textId="77777777" w:rsidTr="00675ACF">
        <w:tc>
          <w:tcPr>
            <w:tcW w:w="2122" w:type="dxa"/>
          </w:tcPr>
          <w:p w14:paraId="790BAFA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505E0FD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Tinklo ugniasienės paslauga yra skirta apsaugoti duomenų centro naudotojus nuo išorinių bei vidinių grėsmių. Paslauga realizuojama dedikuotų organizacijai arba DC bendro naudojimo, specializuotų ugniasienių funkcijoms užtikrinti skirtais įrenginiais. Ugniasienių funkcijoms užtikrinti naudojami įrenginiai atlieka šias funkcijas:</w:t>
            </w:r>
          </w:p>
          <w:p w14:paraId="4392FFFA"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 xml:space="preserve">maršrutizuoja ir apsaugo srautą tarp skirtingų tinklo zonų ir uždarų organizacijos tarnybinių stočių zonų; </w:t>
            </w:r>
          </w:p>
          <w:p w14:paraId="7972F53B"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maršrutizuoja ir apsaugo srautą tarp išorinių resursų (SVDPT, Internetas, VPN) ir išorinės zonos organizacijos tarnybinių stočių;</w:t>
            </w:r>
          </w:p>
          <w:p w14:paraId="4A36C95A"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atlieka išorinių IP adresų NAT transliacijas;</w:t>
            </w:r>
          </w:p>
          <w:p w14:paraId="32D75158"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atlieka mikrosegmentaciją – leidžia arba draudžia komunikaciją tarp bet kurių dviejų virtualių mašinų, tarp virtualios mašinos ir fizinės mašinos vidinėje arba išorinėje saugumo zonose;</w:t>
            </w:r>
          </w:p>
          <w:p w14:paraId="09587A09"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apsaugo duomenų srautą tarp bet kurių dviejų virtualių mašinų arba tarp virtualios mašinos ir fizinės mašinos vidinėje arba išorinėje saugumo zonose;</w:t>
            </w:r>
          </w:p>
          <w:p w14:paraId="224E4F50" w14:textId="77777777" w:rsidR="00BA4E49" w:rsidRPr="00675ACF" w:rsidRDefault="00BA4E49" w:rsidP="003B5CC9">
            <w:pPr>
              <w:numPr>
                <w:ilvl w:val="0"/>
                <w:numId w:val="70"/>
              </w:numPr>
              <w:spacing w:after="0" w:line="240" w:lineRule="auto"/>
              <w:jc w:val="left"/>
              <w:rPr>
                <w:rFonts w:eastAsia="Times New Roman" w:cs="Times New Roman"/>
              </w:rPr>
            </w:pPr>
            <w:r w:rsidRPr="00675ACF">
              <w:rPr>
                <w:rFonts w:eastAsia="Times New Roman" w:cs="Times New Roman"/>
              </w:rPr>
              <w:t xml:space="preserve">Atlieka srauto valdymą (angl. </w:t>
            </w:r>
            <w:r w:rsidRPr="00675ACF">
              <w:rPr>
                <w:rFonts w:eastAsia="Times New Roman" w:cs="Times New Roman"/>
                <w:i/>
              </w:rPr>
              <w:t>traffic shapping</w:t>
            </w:r>
            <w:r w:rsidRPr="00675ACF">
              <w:rPr>
                <w:rFonts w:eastAsia="Times New Roman" w:cs="Times New Roman"/>
              </w:rPr>
              <w:t>).</w:t>
            </w:r>
          </w:p>
        </w:tc>
      </w:tr>
      <w:tr w:rsidR="00BA4E49" w:rsidRPr="00675ACF" w14:paraId="7461339E" w14:textId="77777777" w:rsidTr="00675ACF">
        <w:tc>
          <w:tcPr>
            <w:tcW w:w="2122" w:type="dxa"/>
          </w:tcPr>
          <w:p w14:paraId="5027BE5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1FBEC39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697DBDEA" w14:textId="77777777" w:rsidTr="00675ACF">
        <w:tc>
          <w:tcPr>
            <w:tcW w:w="2122" w:type="dxa"/>
          </w:tcPr>
          <w:p w14:paraId="5006191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14FDD91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11CDD4EA" w14:textId="77777777" w:rsidTr="00675ACF">
        <w:tc>
          <w:tcPr>
            <w:tcW w:w="2122" w:type="dxa"/>
          </w:tcPr>
          <w:p w14:paraId="17EB9832"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443A760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I15</w:t>
            </w:r>
          </w:p>
        </w:tc>
      </w:tr>
      <w:tr w:rsidR="00BA4E49" w:rsidRPr="00675ACF" w14:paraId="00B0597A" w14:textId="77777777" w:rsidTr="00675ACF">
        <w:tc>
          <w:tcPr>
            <w:tcW w:w="2122" w:type="dxa"/>
          </w:tcPr>
          <w:p w14:paraId="206DD29A"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30351D4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I19</w:t>
            </w:r>
          </w:p>
        </w:tc>
      </w:tr>
    </w:tbl>
    <w:p w14:paraId="08655166" w14:textId="77777777" w:rsidR="00BA4E49" w:rsidRPr="00BA4E49" w:rsidRDefault="00BA4E49" w:rsidP="00BA4E49">
      <w:pPr>
        <w:spacing w:after="200" w:line="276" w:lineRule="auto"/>
        <w:ind w:left="720"/>
        <w:jc w:val="left"/>
        <w:rPr>
          <w:rFonts w:ascii="Arial" w:eastAsia="Calibri" w:hAnsi="Arial" w:cs="Times New Roman"/>
          <w:sz w:val="24"/>
        </w:rPr>
      </w:pPr>
      <w:bookmarkStart w:id="550" w:name="_Toc1653669"/>
      <w:bookmarkStart w:id="551" w:name="_Toc1653671"/>
      <w:bookmarkEnd w:id="550"/>
      <w:bookmarkEnd w:id="551"/>
    </w:p>
    <w:p w14:paraId="31F072C0" w14:textId="77777777" w:rsidR="00BA4E49" w:rsidRPr="00BA4E49" w:rsidRDefault="00BA4E49" w:rsidP="00675ACF">
      <w:pPr>
        <w:pStyle w:val="4lygis"/>
      </w:pPr>
      <w:r w:rsidRPr="00BA4E49">
        <w:t>Internetinių programų ugniasienė (WAF)</w:t>
      </w:r>
    </w:p>
    <w:tbl>
      <w:tblPr>
        <w:tblStyle w:val="Lentelstinklelis"/>
        <w:tblW w:w="0" w:type="auto"/>
        <w:tblLook w:val="04A0" w:firstRow="1" w:lastRow="0" w:firstColumn="1" w:lastColumn="0" w:noHBand="0" w:noVBand="1"/>
      </w:tblPr>
      <w:tblGrid>
        <w:gridCol w:w="2122"/>
        <w:gridCol w:w="7222"/>
      </w:tblGrid>
      <w:tr w:rsidR="00BA4E49" w:rsidRPr="00675ACF" w14:paraId="324C9274" w14:textId="77777777" w:rsidTr="00675ACF">
        <w:tc>
          <w:tcPr>
            <w:tcW w:w="2122" w:type="dxa"/>
          </w:tcPr>
          <w:p w14:paraId="706EF3A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6B86ED5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I12</w:t>
            </w:r>
          </w:p>
        </w:tc>
      </w:tr>
      <w:tr w:rsidR="00BA4E49" w:rsidRPr="00675ACF" w14:paraId="51E9D9A8" w14:textId="77777777" w:rsidTr="00675ACF">
        <w:tc>
          <w:tcPr>
            <w:tcW w:w="2122" w:type="dxa"/>
          </w:tcPr>
          <w:p w14:paraId="3E9B304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6296E55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Internetinių programų ugniasienė</w:t>
            </w:r>
          </w:p>
        </w:tc>
      </w:tr>
      <w:tr w:rsidR="00BA4E49" w:rsidRPr="00675ACF" w14:paraId="22424783" w14:textId="77777777" w:rsidTr="00675ACF">
        <w:tc>
          <w:tcPr>
            <w:tcW w:w="2122" w:type="dxa"/>
          </w:tcPr>
          <w:p w14:paraId="134FD6B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78EC749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7F9D6C00" w14:textId="77777777" w:rsidTr="00675ACF">
        <w:tc>
          <w:tcPr>
            <w:tcW w:w="2122" w:type="dxa"/>
          </w:tcPr>
          <w:p w14:paraId="63BE20F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10037C4D" w14:textId="77777777" w:rsidR="00BA4E49" w:rsidRPr="00675ACF" w:rsidRDefault="00BA4E49" w:rsidP="00BA4E49">
            <w:pPr>
              <w:spacing w:after="0" w:line="240" w:lineRule="auto"/>
              <w:rPr>
                <w:rFonts w:eastAsia="Times New Roman" w:cs="Times New Roman"/>
              </w:rPr>
            </w:pPr>
            <w:bookmarkStart w:id="552" w:name="_Hlk1928419"/>
            <w:r w:rsidRPr="00675ACF">
              <w:rPr>
                <w:rFonts w:eastAsia="Times New Roman" w:cs="Times New Roman"/>
              </w:rPr>
              <w:t xml:space="preserve">Internetinių / taikomųjų programų lygmens ugniasienių sistema (angl. Web application firewall – WAF) </w:t>
            </w:r>
            <w:bookmarkEnd w:id="552"/>
            <w:r w:rsidRPr="00675ACF">
              <w:rPr>
                <w:rFonts w:eastAsia="Times New Roman" w:cs="Times New Roman"/>
              </w:rPr>
              <w:t>skirta apsaugoti internetu teikiamoms e-paslaugoms. WAF įgyvendina apsaugą nuo galimų pažeidimų, išnaudojančių WEB paslaugas teikiančių portalų saugumo spragas.</w:t>
            </w:r>
          </w:p>
          <w:p w14:paraId="70C43DE8" w14:textId="77777777" w:rsidR="00BA4E49" w:rsidRPr="00675ACF" w:rsidRDefault="00BA4E49" w:rsidP="00BA4E49">
            <w:pPr>
              <w:spacing w:after="0" w:line="240" w:lineRule="auto"/>
              <w:rPr>
                <w:rFonts w:eastAsia="Times New Roman" w:cs="Times New Roman"/>
              </w:rPr>
            </w:pPr>
          </w:p>
          <w:p w14:paraId="3387E65E"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64B61CE0" w14:textId="77777777" w:rsidTr="00675ACF">
        <w:tc>
          <w:tcPr>
            <w:tcW w:w="2122" w:type="dxa"/>
          </w:tcPr>
          <w:p w14:paraId="5545439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5D3FFBE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WAF sistema kontroliuoja užklausų, siunčiamų į e-paslaugų portalus, atitikimą standartams, nustatytiems reikalavimams, stebi bandymus įsilaužti, bandymus siųsti virusus, įkelti kenksmingus programinius kodus. WAF - tarpinė kontroliuojanti sistema tarp vartotojų ir WEB paslaugas teikiančių sistemų. Naudojant WAF vartotojų užklausos yra siunčiamos į WAF, o ne į realius WEB serverius tikrinant užklausas ir persiunčiant į WEB paslaugas teikiančias sistemas. WAF funkcionalumas:</w:t>
            </w:r>
          </w:p>
          <w:p w14:paraId="7AAFE89E" w14:textId="77777777" w:rsidR="00BA4E49" w:rsidRPr="00675ACF" w:rsidRDefault="00BA4E49" w:rsidP="003B5CC9">
            <w:pPr>
              <w:numPr>
                <w:ilvl w:val="0"/>
                <w:numId w:val="73"/>
              </w:numPr>
              <w:spacing w:after="0" w:line="240" w:lineRule="auto"/>
              <w:jc w:val="left"/>
              <w:rPr>
                <w:rFonts w:eastAsia="Times New Roman" w:cs="Times New Roman"/>
              </w:rPr>
            </w:pPr>
            <w:r w:rsidRPr="00675ACF">
              <w:rPr>
                <w:rFonts w:eastAsia="Times New Roman" w:cs="Times New Roman"/>
              </w:rPr>
              <w:t>automatinio apsimokymo funkcija (ugniasienė stebėdama komunikaciją tarp vartotojo ir WEB serverio nustato leistinos elgsenos modelį ir pagal tai sukuria saugumo taisykles);</w:t>
            </w:r>
          </w:p>
          <w:p w14:paraId="497BE079" w14:textId="77777777" w:rsidR="00BA4E49" w:rsidRPr="00675ACF" w:rsidRDefault="00BA4E49" w:rsidP="003B5CC9">
            <w:pPr>
              <w:numPr>
                <w:ilvl w:val="0"/>
                <w:numId w:val="73"/>
              </w:numPr>
              <w:spacing w:after="0" w:line="240" w:lineRule="auto"/>
              <w:jc w:val="left"/>
              <w:rPr>
                <w:rFonts w:eastAsia="Times New Roman" w:cs="Times New Roman"/>
              </w:rPr>
            </w:pPr>
            <w:r w:rsidRPr="00675ACF">
              <w:rPr>
                <w:rFonts w:eastAsia="Times New Roman" w:cs="Times New Roman"/>
              </w:rPr>
              <w:t>nuolat atnaujinama įsilaužimo bei kitų WEB grėsmių aprašų bazė;</w:t>
            </w:r>
          </w:p>
          <w:p w14:paraId="305F4B2A" w14:textId="77777777" w:rsidR="00BA4E49" w:rsidRPr="00675ACF" w:rsidRDefault="00BA4E49" w:rsidP="003B5CC9">
            <w:pPr>
              <w:numPr>
                <w:ilvl w:val="0"/>
                <w:numId w:val="73"/>
              </w:numPr>
              <w:spacing w:after="0" w:line="240" w:lineRule="auto"/>
              <w:jc w:val="left"/>
              <w:rPr>
                <w:rFonts w:eastAsia="Times New Roman" w:cs="Times New Roman"/>
              </w:rPr>
            </w:pPr>
            <w:r w:rsidRPr="00675ACF">
              <w:rPr>
                <w:rFonts w:eastAsia="Times New Roman" w:cs="Times New Roman"/>
              </w:rPr>
              <w:t>SSL ir TLS duomenų srautų dešifravimas ir siunčiamos informacijos patikra;</w:t>
            </w:r>
          </w:p>
          <w:p w14:paraId="52D34F7E" w14:textId="77777777" w:rsidR="00BA4E49" w:rsidRPr="00675ACF" w:rsidRDefault="00BA4E49" w:rsidP="003B5CC9">
            <w:pPr>
              <w:numPr>
                <w:ilvl w:val="0"/>
                <w:numId w:val="73"/>
              </w:numPr>
              <w:spacing w:after="0" w:line="240" w:lineRule="auto"/>
              <w:jc w:val="left"/>
              <w:rPr>
                <w:rFonts w:eastAsia="Times New Roman" w:cs="Times New Roman"/>
              </w:rPr>
            </w:pPr>
            <w:r w:rsidRPr="00675ACF">
              <w:rPr>
                <w:rFonts w:eastAsia="Times New Roman" w:cs="Times New Roman"/>
              </w:rPr>
              <w:t>integracija su HSM įrenginiais saugiam privačių raktų saugojimui ir panaudojimui duomenų srauto dešifravimui / šifravimui;</w:t>
            </w:r>
          </w:p>
          <w:p w14:paraId="0F9D6852" w14:textId="77777777" w:rsidR="00BA4E49" w:rsidRPr="00675ACF" w:rsidRDefault="00BA4E49" w:rsidP="003B5CC9">
            <w:pPr>
              <w:numPr>
                <w:ilvl w:val="0"/>
                <w:numId w:val="73"/>
              </w:numPr>
              <w:spacing w:after="0" w:line="240" w:lineRule="auto"/>
              <w:jc w:val="left"/>
              <w:rPr>
                <w:rFonts w:eastAsia="Times New Roman" w:cs="Times New Roman"/>
              </w:rPr>
            </w:pPr>
            <w:r w:rsidRPr="00675ACF">
              <w:rPr>
                <w:rFonts w:eastAsia="Times New Roman" w:cs="Times New Roman"/>
              </w:rPr>
              <w:t>galimybę aptikti ir apsaugoti nuo aplikacijų lygmens DoS atakų, taip užtikrinant nenutrūkstamą WEB paslaugų teikimą;</w:t>
            </w:r>
          </w:p>
          <w:p w14:paraId="24B7D993" w14:textId="77777777" w:rsidR="00BA4E49" w:rsidRPr="00675ACF" w:rsidRDefault="00BA4E49" w:rsidP="003B5CC9">
            <w:pPr>
              <w:numPr>
                <w:ilvl w:val="0"/>
                <w:numId w:val="69"/>
              </w:numPr>
              <w:spacing w:after="0" w:line="240" w:lineRule="auto"/>
              <w:jc w:val="left"/>
              <w:rPr>
                <w:rFonts w:eastAsia="Times New Roman" w:cs="Times New Roman"/>
              </w:rPr>
            </w:pPr>
            <w:r w:rsidRPr="00675ACF">
              <w:rPr>
                <w:rFonts w:eastAsia="Times New Roman" w:cs="Times New Roman"/>
              </w:rPr>
              <w:t>galimybę apsaugoti nuo jautrios informacijos nutekėjimo (asmens duomenys, socialiniai draudimo numeriai, t.t.) iškerpant jautrią informaciją iš duomenų srauto ar ją maskuojant;</w:t>
            </w:r>
          </w:p>
          <w:p w14:paraId="3C229054" w14:textId="77777777" w:rsidR="00BA4E49" w:rsidRPr="00675ACF" w:rsidRDefault="00BA4E49" w:rsidP="003B5CC9">
            <w:pPr>
              <w:numPr>
                <w:ilvl w:val="0"/>
                <w:numId w:val="69"/>
              </w:numPr>
              <w:spacing w:after="0" w:line="240" w:lineRule="auto"/>
              <w:jc w:val="left"/>
              <w:rPr>
                <w:rFonts w:eastAsia="Times New Roman" w:cs="Times New Roman"/>
              </w:rPr>
            </w:pPr>
            <w:r w:rsidRPr="00675ACF">
              <w:rPr>
                <w:rFonts w:eastAsia="Times New Roman" w:cs="Times New Roman"/>
              </w:rPr>
              <w:t xml:space="preserve">galimybę modifikuoti / slėpti WEB serverių grąžinamą informaciją apie vartotojų užklausų klaidas, kuri gali būti panaudota identifikuoti naudojamai WEB serverių programinei įrangai ir tos įrangos žinomiems pažeidžiamumams atskleisti; </w:t>
            </w:r>
          </w:p>
          <w:p w14:paraId="1507BBA3" w14:textId="77777777" w:rsidR="00BA4E49" w:rsidRPr="00675ACF" w:rsidRDefault="00BA4E49" w:rsidP="003B5CC9">
            <w:pPr>
              <w:numPr>
                <w:ilvl w:val="0"/>
                <w:numId w:val="69"/>
              </w:numPr>
              <w:spacing w:after="0" w:line="240" w:lineRule="auto"/>
              <w:jc w:val="left"/>
              <w:rPr>
                <w:rFonts w:eastAsia="Times New Roman" w:cs="Times New Roman"/>
              </w:rPr>
            </w:pPr>
            <w:r w:rsidRPr="00675ACF">
              <w:rPr>
                <w:rFonts w:eastAsia="Times New Roman" w:cs="Times New Roman"/>
              </w:rPr>
              <w:t>ataskaitų formavimas.</w:t>
            </w:r>
          </w:p>
        </w:tc>
      </w:tr>
      <w:tr w:rsidR="00BA4E49" w:rsidRPr="00675ACF" w14:paraId="0957F5BF" w14:textId="77777777" w:rsidTr="00675ACF">
        <w:tc>
          <w:tcPr>
            <w:tcW w:w="2122" w:type="dxa"/>
          </w:tcPr>
          <w:p w14:paraId="397EB43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4CD4589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3F937BB7" w14:textId="77777777" w:rsidTr="00675ACF">
        <w:tc>
          <w:tcPr>
            <w:tcW w:w="2122" w:type="dxa"/>
          </w:tcPr>
          <w:p w14:paraId="0E7B662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2F0A776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75CCA9C5" w14:textId="77777777" w:rsidTr="00675ACF">
        <w:tc>
          <w:tcPr>
            <w:tcW w:w="2122" w:type="dxa"/>
          </w:tcPr>
          <w:p w14:paraId="17FDF86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052EF72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I19</w:t>
            </w:r>
          </w:p>
        </w:tc>
      </w:tr>
      <w:tr w:rsidR="00BA4E49" w:rsidRPr="00675ACF" w14:paraId="3BBFE0F4" w14:textId="77777777" w:rsidTr="00675ACF">
        <w:tc>
          <w:tcPr>
            <w:tcW w:w="2122" w:type="dxa"/>
          </w:tcPr>
          <w:p w14:paraId="4799EE8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776012D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I15</w:t>
            </w:r>
          </w:p>
        </w:tc>
      </w:tr>
    </w:tbl>
    <w:p w14:paraId="4B25CD7A" w14:textId="77777777" w:rsidR="00BA4E49" w:rsidRPr="00BA4E49" w:rsidRDefault="00BA4E49" w:rsidP="00BA4E49">
      <w:pPr>
        <w:spacing w:after="200" w:line="276" w:lineRule="auto"/>
        <w:ind w:left="720"/>
        <w:jc w:val="left"/>
        <w:rPr>
          <w:rFonts w:ascii="Arial" w:eastAsia="Calibri" w:hAnsi="Arial" w:cs="Times New Roman"/>
          <w:sz w:val="24"/>
        </w:rPr>
      </w:pPr>
      <w:bookmarkStart w:id="553" w:name="_Toc1653673"/>
      <w:bookmarkEnd w:id="553"/>
    </w:p>
    <w:p w14:paraId="04489D30" w14:textId="77777777" w:rsidR="00BA4E49" w:rsidRPr="00BA4E49" w:rsidRDefault="00BA4E49" w:rsidP="00675ACF">
      <w:pPr>
        <w:pStyle w:val="4lygis"/>
      </w:pPr>
      <w:r w:rsidRPr="00BA4E49">
        <w:t>Apkrovos paskirstymas(LB/ADC)</w:t>
      </w:r>
    </w:p>
    <w:tbl>
      <w:tblPr>
        <w:tblStyle w:val="Lentelstinklelis"/>
        <w:tblW w:w="0" w:type="auto"/>
        <w:tblLook w:val="04A0" w:firstRow="1" w:lastRow="0" w:firstColumn="1" w:lastColumn="0" w:noHBand="0" w:noVBand="1"/>
      </w:tblPr>
      <w:tblGrid>
        <w:gridCol w:w="2122"/>
        <w:gridCol w:w="7222"/>
      </w:tblGrid>
      <w:tr w:rsidR="00BA4E49" w:rsidRPr="00675ACF" w14:paraId="4CA7C0E0" w14:textId="77777777" w:rsidTr="00675ACF">
        <w:tc>
          <w:tcPr>
            <w:tcW w:w="2122" w:type="dxa"/>
          </w:tcPr>
          <w:p w14:paraId="70C2E21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7F67D01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I13</w:t>
            </w:r>
          </w:p>
        </w:tc>
      </w:tr>
      <w:tr w:rsidR="00BA4E49" w:rsidRPr="00675ACF" w14:paraId="46BF2D4F" w14:textId="77777777" w:rsidTr="00675ACF">
        <w:tc>
          <w:tcPr>
            <w:tcW w:w="2122" w:type="dxa"/>
          </w:tcPr>
          <w:p w14:paraId="5A9F313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282FA44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Srauto apkrovos paskirstymo paslauga (angl. LB/ADC)</w:t>
            </w:r>
          </w:p>
        </w:tc>
      </w:tr>
      <w:tr w:rsidR="00BA4E49" w:rsidRPr="00675ACF" w14:paraId="1CCA4371" w14:textId="77777777" w:rsidTr="00675ACF">
        <w:tc>
          <w:tcPr>
            <w:tcW w:w="2122" w:type="dxa"/>
          </w:tcPr>
          <w:p w14:paraId="2F3A1BE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634D051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57A509E3" w14:textId="77777777" w:rsidTr="00675ACF">
        <w:tc>
          <w:tcPr>
            <w:tcW w:w="2122" w:type="dxa"/>
          </w:tcPr>
          <w:p w14:paraId="1689FCF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46BABBC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Apkrovos paskirstymo paslauga (angl. </w:t>
            </w:r>
            <w:r w:rsidRPr="00675ACF">
              <w:rPr>
                <w:rFonts w:eastAsia="Times New Roman" w:cs="Times New Roman"/>
                <w:i/>
              </w:rPr>
              <w:t>Load balancing – LB, Application Delivery Controller - ADC</w:t>
            </w:r>
            <w:r w:rsidRPr="00675ACF">
              <w:rPr>
                <w:rFonts w:eastAsia="Times New Roman" w:cs="Times New Roman"/>
              </w:rPr>
              <w:t>) yra skirta duomenų srauto ir aplikacijų užklausų paskirstymui tarp taikomųjų programų tarnybinių stočių. Duomenų srauto ir aplikacijų užklausų paskirstymas tarp aplikacijų tarnybinių stočių leidžia kurti aukšto pasiekiamumo ir didelio našumo aplikacijų sprendimus.</w:t>
            </w:r>
          </w:p>
          <w:p w14:paraId="04C229D8" w14:textId="77777777" w:rsidR="00BA4E49" w:rsidRPr="00675ACF" w:rsidRDefault="00BA4E49" w:rsidP="00BA4E49">
            <w:pPr>
              <w:spacing w:after="0" w:line="240" w:lineRule="auto"/>
              <w:rPr>
                <w:rFonts w:eastAsia="Times New Roman" w:cs="Times New Roman"/>
              </w:rPr>
            </w:pPr>
          </w:p>
          <w:p w14:paraId="27CBFC9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68777B5A" w14:textId="77777777" w:rsidTr="00675ACF">
        <w:tc>
          <w:tcPr>
            <w:tcW w:w="2122" w:type="dxa"/>
          </w:tcPr>
          <w:p w14:paraId="717920A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4EE79D8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Ši paslauga gali būti naudojama išorinių naudotojų kreipinių paskirstymui į informacinės sistemos portalui aptarnauti skirtus serverius. Paslauga taip pat gali būti naudojama portalų serverių kreipinių paskirstymui į aplikacijų serverius ir kitiems analogiško principo sprendimams. LB sprendimas gali paskirstyti L4 lygmens (pagal OSI modelį)  duomenų srautą. </w:t>
            </w:r>
          </w:p>
          <w:p w14:paraId="2693610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Esant poreikiui užtikrinamas duomenų srauto simetriškumas, naudojant </w:t>
            </w:r>
            <w:bookmarkStart w:id="554" w:name="_Hlk1928286"/>
            <w:r w:rsidRPr="00675ACF">
              <w:rPr>
                <w:rFonts w:eastAsia="Times New Roman" w:cs="Times New Roman"/>
              </w:rPr>
              <w:t>šaltinio adreso transliavimą (anglų k. source network address translation - SNAT)</w:t>
            </w:r>
            <w:bookmarkEnd w:id="554"/>
            <w:r w:rsidRPr="00675ACF">
              <w:rPr>
                <w:rFonts w:eastAsia="Times New Roman" w:cs="Times New Roman"/>
              </w:rPr>
              <w:t xml:space="preserve">. Duomenų srauto simetriškumo užtikrinimas yra svarbus kai apkrovos paskirstymo paslauga yra naudojama aplinkose su tinklo ir taikomųjų programų ugniasienėmis bei panašiomis paslaugomis. Paslauga išmaniai paskirsto duomenų srautą ir aplikacijų užklausas atsižvelgiant į įvairius duomenų srauto (L3/L4 lygmenys) ir aplikacijų užklausų (L7 lygmens) atributus bei užtikrina, kad egzistuojančios aplikacijų sesijos visada būtų nukreipiamos į sesiją, aptarnaujančią tarnybinę stotį (anglų k. session persistence). </w:t>
            </w:r>
          </w:p>
          <w:p w14:paraId="7EFDC4E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 xml:space="preserve">LB paslauga geba įvairiais išmaniais zondais (angl. </w:t>
            </w:r>
            <w:r w:rsidRPr="00675ACF">
              <w:rPr>
                <w:rFonts w:eastAsia="Times New Roman" w:cs="Times New Roman"/>
                <w:i/>
              </w:rPr>
              <w:t>probe</w:t>
            </w:r>
            <w:r w:rsidRPr="00675ACF">
              <w:rPr>
                <w:rFonts w:eastAsia="Times New Roman" w:cs="Times New Roman"/>
              </w:rPr>
              <w:t xml:space="preserve">) stebėti tarnybinių stočių pasiekiamumą ir aplikacijų veikimą. LB paslauga geba iššifruoti SSL ir TLS duomenų srautus. </w:t>
            </w:r>
          </w:p>
        </w:tc>
      </w:tr>
      <w:tr w:rsidR="00BA4E49" w:rsidRPr="00675ACF" w14:paraId="234D2D4B" w14:textId="77777777" w:rsidTr="00675ACF">
        <w:tc>
          <w:tcPr>
            <w:tcW w:w="2122" w:type="dxa"/>
          </w:tcPr>
          <w:p w14:paraId="4AC416C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5FAA4CB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20E3CD52" w14:textId="77777777" w:rsidTr="00675ACF">
        <w:tc>
          <w:tcPr>
            <w:tcW w:w="2122" w:type="dxa"/>
          </w:tcPr>
          <w:p w14:paraId="62CF6DE9"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4AB8716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3F154D16" w14:textId="77777777" w:rsidTr="00675ACF">
        <w:tc>
          <w:tcPr>
            <w:tcW w:w="2122" w:type="dxa"/>
          </w:tcPr>
          <w:p w14:paraId="5E48862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1F4F44F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I19</w:t>
            </w:r>
          </w:p>
        </w:tc>
      </w:tr>
      <w:tr w:rsidR="00BA4E49" w:rsidRPr="00675ACF" w14:paraId="7832CA1F" w14:textId="77777777" w:rsidTr="00675ACF">
        <w:tc>
          <w:tcPr>
            <w:tcW w:w="2122" w:type="dxa"/>
          </w:tcPr>
          <w:p w14:paraId="2F3B15E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08C4927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I15</w:t>
            </w:r>
          </w:p>
        </w:tc>
      </w:tr>
    </w:tbl>
    <w:p w14:paraId="4F80F5A1" w14:textId="77777777" w:rsidR="00BA4E49" w:rsidRPr="00BA4E49" w:rsidRDefault="00BA4E49" w:rsidP="00BA4E49">
      <w:pPr>
        <w:spacing w:after="200" w:line="276" w:lineRule="auto"/>
        <w:ind w:left="720"/>
        <w:jc w:val="left"/>
        <w:rPr>
          <w:rFonts w:ascii="Arial" w:eastAsia="Calibri" w:hAnsi="Arial" w:cs="Times New Roman"/>
          <w:sz w:val="24"/>
        </w:rPr>
      </w:pPr>
    </w:p>
    <w:p w14:paraId="215C10C2" w14:textId="77777777" w:rsidR="00BA4E49" w:rsidRPr="00BA4E49" w:rsidRDefault="00BA4E49" w:rsidP="00675ACF">
      <w:pPr>
        <w:pStyle w:val="4lygis"/>
      </w:pPr>
      <w:r w:rsidRPr="00BA4E49">
        <w:t>Papildomi saugumo elementai (IPS/UTM/SSO/MFA)</w:t>
      </w:r>
    </w:p>
    <w:tbl>
      <w:tblPr>
        <w:tblStyle w:val="Lentelstinklelis"/>
        <w:tblW w:w="0" w:type="auto"/>
        <w:tblLook w:val="04A0" w:firstRow="1" w:lastRow="0" w:firstColumn="1" w:lastColumn="0" w:noHBand="0" w:noVBand="1"/>
      </w:tblPr>
      <w:tblGrid>
        <w:gridCol w:w="2122"/>
        <w:gridCol w:w="7222"/>
      </w:tblGrid>
      <w:tr w:rsidR="00BA4E49" w:rsidRPr="00675ACF" w14:paraId="1ED05E3C" w14:textId="77777777" w:rsidTr="00675ACF">
        <w:tc>
          <w:tcPr>
            <w:tcW w:w="2122" w:type="dxa"/>
          </w:tcPr>
          <w:p w14:paraId="63FBB23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49F0328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I14</w:t>
            </w:r>
          </w:p>
        </w:tc>
      </w:tr>
      <w:tr w:rsidR="00BA4E49" w:rsidRPr="00675ACF" w14:paraId="2DD57FA0" w14:textId="77777777" w:rsidTr="00675ACF">
        <w:tc>
          <w:tcPr>
            <w:tcW w:w="2122" w:type="dxa"/>
          </w:tcPr>
          <w:p w14:paraId="3ABBE5C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556C110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Papildomi saugumo elementai (IPS/UTM/SSO/MFA)</w:t>
            </w:r>
          </w:p>
        </w:tc>
      </w:tr>
      <w:tr w:rsidR="00BA4E49" w:rsidRPr="00675ACF" w14:paraId="246C5CBC" w14:textId="77777777" w:rsidTr="00675ACF">
        <w:tc>
          <w:tcPr>
            <w:tcW w:w="2122" w:type="dxa"/>
          </w:tcPr>
          <w:p w14:paraId="728DE74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48EF6E6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082C288A" w14:textId="77777777" w:rsidTr="00675ACF">
        <w:tc>
          <w:tcPr>
            <w:tcW w:w="2122" w:type="dxa"/>
          </w:tcPr>
          <w:p w14:paraId="6C2E6BE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4BEEE51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Kompleksinė saugumo paslauga, kurią sudaro apsauga nuo įsilaužimų ir nuo pavojingų interneto nuorodų. Apsauga vykdoma nuo kenkėjiškų programų ar web portalų stebint duomenų srautą nuo IP iki aplikacinio lygmens. Paslauga apima įsibrovimų prevencijos sistemą (angl. Intrusion prevention system) ir  įsibrovimų aptikimo sistemą (angl. Intrusion detection system). Šios paslaugos apimtyje bus realizuojami dviejų faktorių autentifikacijos sprendimai.</w:t>
            </w:r>
          </w:p>
          <w:p w14:paraId="26D8AC82" w14:textId="77777777" w:rsidR="00BA4E49" w:rsidRPr="00675ACF" w:rsidRDefault="00BA4E49" w:rsidP="00BA4E49">
            <w:pPr>
              <w:spacing w:after="0" w:line="240" w:lineRule="auto"/>
              <w:rPr>
                <w:rFonts w:eastAsia="Times New Roman" w:cs="Times New Roman"/>
              </w:rPr>
            </w:pPr>
          </w:p>
          <w:p w14:paraId="615EAD5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1FF470F6" w14:textId="77777777" w:rsidTr="00675ACF">
        <w:tc>
          <w:tcPr>
            <w:tcW w:w="2122" w:type="dxa"/>
          </w:tcPr>
          <w:p w14:paraId="211BF26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482E283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Paslauga skirta apsaugoti kritines sistemas ir aplikacijas nuo grėsmių ir atakų, kurios nukreiptos į klientus. Naudojami sprendimai turi leisti persidengti atskirų organizacijų VLAN numeriams ir IP adresams.</w:t>
            </w:r>
          </w:p>
          <w:p w14:paraId="2DC9899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Sprendimo funkcionalumai:</w:t>
            </w:r>
          </w:p>
          <w:p w14:paraId="27AF535F"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Maršrutizuoti ir apsaugoti srautą tarp skirtingų zonų;</w:t>
            </w:r>
          </w:p>
          <w:p w14:paraId="0C1E393C"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Atlikti išorinių IP adresų NAT transliacijas;</w:t>
            </w:r>
          </w:p>
          <w:p w14:paraId="7E865E7A"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Atlikti IPS arba IDS funkcijas;</w:t>
            </w:r>
          </w:p>
          <w:p w14:paraId="03E36A8E"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Atlikti antiviruso funkcijas FTP, HTTP ir pašto protokolams;</w:t>
            </w:r>
          </w:p>
          <w:p w14:paraId="467B835B"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Atlikti antispam funkcijas pašto protokolams;</w:t>
            </w:r>
          </w:p>
          <w:p w14:paraId="0B6B15A0"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Atlikti mikrosegmentaciją – leisti arba drausti komunikaciją tarp bet kurių dviejų virtualių mašinų arba tarp virtualios mašinos ir fizinės mašinos vidinėje arba išorinėje saugumo zonose;</w:t>
            </w:r>
          </w:p>
          <w:p w14:paraId="26294D41"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Apsaugoti duomenų srautą tarp bet kurių dviejų virtualių mašinų arba tarp virtualios mašinos ir fizinės mašinos vidinėje arba išorinėje saugumo zonose;</w:t>
            </w:r>
          </w:p>
          <w:p w14:paraId="19857DF3"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Turi būti galimybė skirtingoms organizacijoms pasiekti viena kitos resursus naudojantis vidiniais duomenų centrų komutavimo, maršrutizavimo, proxy ir saugumo resursais. Pasiekiamumas tarp organizacijų turi būti privalomas per išorines arba vidines ugniasienes, priklausomai nuo to, kurioje saugumo zonoje yra serveriai, tarp kurių vyksta komunikacija;</w:t>
            </w:r>
          </w:p>
          <w:p w14:paraId="313D83C2" w14:textId="77777777" w:rsidR="00BA4E49" w:rsidRPr="00675ACF" w:rsidRDefault="00BA4E49" w:rsidP="003B5CC9">
            <w:pPr>
              <w:numPr>
                <w:ilvl w:val="1"/>
                <w:numId w:val="72"/>
              </w:numPr>
              <w:spacing w:after="0" w:line="240" w:lineRule="auto"/>
              <w:jc w:val="left"/>
              <w:rPr>
                <w:rFonts w:eastAsia="Times New Roman" w:cs="Times New Roman"/>
              </w:rPr>
            </w:pPr>
            <w:r w:rsidRPr="00675ACF">
              <w:rPr>
                <w:rFonts w:eastAsia="Times New Roman" w:cs="Times New Roman"/>
              </w:rPr>
              <w:t>Užtikrinti dviejų faktorių autentifikavimą, padidinant naudojamų sprendimų saugumą, naudojant prisijungimo vardą ir slaptažodį bei su vartotoju susietą autentifikavimo mechanizmą. MFA sprendime antras autentifikavimo faktorius gali būti realizuojamas mobilaus telefono aplikacijoje, fiziniame raktų generatoriuje arba fiziniame USB rakte.</w:t>
            </w:r>
          </w:p>
        </w:tc>
      </w:tr>
      <w:tr w:rsidR="00BA4E49" w:rsidRPr="00675ACF" w14:paraId="5C455281" w14:textId="77777777" w:rsidTr="00675ACF">
        <w:tc>
          <w:tcPr>
            <w:tcW w:w="2122" w:type="dxa"/>
          </w:tcPr>
          <w:p w14:paraId="7F9E4BC7"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76CE1D4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5DE52F34" w14:textId="77777777" w:rsidTr="00675ACF">
        <w:tc>
          <w:tcPr>
            <w:tcW w:w="2122" w:type="dxa"/>
          </w:tcPr>
          <w:p w14:paraId="6A7AFD7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0B5BDAC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17C11DA9" w14:textId="77777777" w:rsidTr="00675ACF">
        <w:tc>
          <w:tcPr>
            <w:tcW w:w="2122" w:type="dxa"/>
          </w:tcPr>
          <w:p w14:paraId="3C50C41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017F9D4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I19</w:t>
            </w:r>
          </w:p>
        </w:tc>
      </w:tr>
      <w:tr w:rsidR="00BA4E49" w:rsidRPr="00675ACF" w14:paraId="02BFBCCE" w14:textId="77777777" w:rsidTr="00675ACF">
        <w:tc>
          <w:tcPr>
            <w:tcW w:w="2122" w:type="dxa"/>
          </w:tcPr>
          <w:p w14:paraId="669B9BB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7AB166C0"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I15</w:t>
            </w:r>
          </w:p>
        </w:tc>
      </w:tr>
    </w:tbl>
    <w:p w14:paraId="10BAD16D" w14:textId="77777777" w:rsidR="00BA4E49" w:rsidRPr="00BA4E49" w:rsidRDefault="00BA4E49" w:rsidP="00BA4E49">
      <w:pPr>
        <w:spacing w:after="200" w:line="276" w:lineRule="auto"/>
        <w:jc w:val="left"/>
        <w:rPr>
          <w:rFonts w:ascii="Arial" w:eastAsia="Calibri" w:hAnsi="Arial" w:cs="Times New Roman"/>
          <w:sz w:val="24"/>
        </w:rPr>
      </w:pPr>
    </w:p>
    <w:p w14:paraId="6A010AFA" w14:textId="77777777" w:rsidR="00BA4E49" w:rsidRPr="00BA4E49" w:rsidRDefault="00BA4E49" w:rsidP="00675ACF">
      <w:pPr>
        <w:pStyle w:val="4lygis"/>
      </w:pPr>
      <w:r w:rsidRPr="00BA4E49">
        <w:t>Valstybinis tinklas</w:t>
      </w:r>
    </w:p>
    <w:tbl>
      <w:tblPr>
        <w:tblStyle w:val="Lentelstinklelis"/>
        <w:tblW w:w="0" w:type="auto"/>
        <w:tblLook w:val="04A0" w:firstRow="1" w:lastRow="0" w:firstColumn="1" w:lastColumn="0" w:noHBand="0" w:noVBand="1"/>
      </w:tblPr>
      <w:tblGrid>
        <w:gridCol w:w="2122"/>
        <w:gridCol w:w="7222"/>
      </w:tblGrid>
      <w:tr w:rsidR="00BA4E49" w:rsidRPr="00675ACF" w14:paraId="34B646FA" w14:textId="77777777" w:rsidTr="00B6125F">
        <w:tc>
          <w:tcPr>
            <w:tcW w:w="2122" w:type="dxa"/>
          </w:tcPr>
          <w:p w14:paraId="450F1B7F"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Kodas</w:t>
            </w:r>
          </w:p>
        </w:tc>
        <w:tc>
          <w:tcPr>
            <w:tcW w:w="7222" w:type="dxa"/>
          </w:tcPr>
          <w:p w14:paraId="6F9EA895"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I15</w:t>
            </w:r>
          </w:p>
        </w:tc>
      </w:tr>
      <w:tr w:rsidR="00BA4E49" w:rsidRPr="00675ACF" w14:paraId="1C85FB41" w14:textId="77777777" w:rsidTr="00B6125F">
        <w:tc>
          <w:tcPr>
            <w:tcW w:w="2122" w:type="dxa"/>
          </w:tcPr>
          <w:p w14:paraId="4FCDBF8F"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Pavadinimas</w:t>
            </w:r>
          </w:p>
        </w:tc>
        <w:tc>
          <w:tcPr>
            <w:tcW w:w="7222" w:type="dxa"/>
          </w:tcPr>
          <w:p w14:paraId="233AA984"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Saugus valstybinis duomenų perdavimo tinklas (SVDPT)</w:t>
            </w:r>
          </w:p>
        </w:tc>
      </w:tr>
      <w:tr w:rsidR="00BA4E49" w:rsidRPr="00675ACF" w14:paraId="3B82B657" w14:textId="77777777" w:rsidTr="00B6125F">
        <w:tc>
          <w:tcPr>
            <w:tcW w:w="2122" w:type="dxa"/>
          </w:tcPr>
          <w:p w14:paraId="5B04BF55"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Kategorija</w:t>
            </w:r>
          </w:p>
        </w:tc>
        <w:tc>
          <w:tcPr>
            <w:tcW w:w="7222" w:type="dxa"/>
          </w:tcPr>
          <w:p w14:paraId="602D0E19"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IaaS tinklo ištekliai</w:t>
            </w:r>
          </w:p>
        </w:tc>
      </w:tr>
      <w:tr w:rsidR="00BA4E49" w:rsidRPr="00675ACF" w14:paraId="1B6A0A49" w14:textId="77777777" w:rsidTr="00B6125F">
        <w:tc>
          <w:tcPr>
            <w:tcW w:w="2122" w:type="dxa"/>
          </w:tcPr>
          <w:p w14:paraId="2099F89B"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Aprašas</w:t>
            </w:r>
          </w:p>
        </w:tc>
        <w:tc>
          <w:tcPr>
            <w:tcW w:w="7222" w:type="dxa"/>
          </w:tcPr>
          <w:p w14:paraId="4DE31359" w14:textId="77777777" w:rsidR="00BA4E49" w:rsidRPr="00675ACF" w:rsidRDefault="00BA4E49" w:rsidP="00BA4E49">
            <w:pPr>
              <w:spacing w:after="0" w:line="240" w:lineRule="auto"/>
              <w:rPr>
                <w:rFonts w:eastAsia="Times New Roman" w:cs="Times New Roman"/>
                <w:szCs w:val="20"/>
              </w:rPr>
            </w:pPr>
            <w:r w:rsidRPr="00675ACF">
              <w:rPr>
                <w:rFonts w:eastAsia="Times New Roman" w:cs="Times New Roman"/>
                <w:szCs w:val="20"/>
              </w:rPr>
              <w:t>Šio projekto apimtyje Valstybinio tinklo paslauga neprojektuojama. Valstybinio tinklo paslaugą projektuojamos infrastruktūros naudotojai galės užsisakyti, tačiau ji bus technologiškai teikiama ryšio paslaugų teikėjo. Šios paslaugos funkcionalumas ir kiti atributai bus pateikti ryšio paslaugų teikėjo teikiamos paslaugos aprašyme.</w:t>
            </w:r>
          </w:p>
        </w:tc>
      </w:tr>
      <w:tr w:rsidR="00BA4E49" w:rsidRPr="00675ACF" w14:paraId="33582C96" w14:textId="77777777" w:rsidTr="00B6125F">
        <w:tc>
          <w:tcPr>
            <w:tcW w:w="2122" w:type="dxa"/>
          </w:tcPr>
          <w:p w14:paraId="4E195AE6"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Technologinis aprašas</w:t>
            </w:r>
          </w:p>
        </w:tc>
        <w:tc>
          <w:tcPr>
            <w:tcW w:w="7222" w:type="dxa"/>
          </w:tcPr>
          <w:p w14:paraId="3DC1153A"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Technologinis šios paslaugos aprašymas pateikiamas ryšio paslaugų teikėjo dokumentacijoje.</w:t>
            </w:r>
          </w:p>
        </w:tc>
      </w:tr>
      <w:tr w:rsidR="00BA4E49" w:rsidRPr="00675ACF" w14:paraId="73EDF0F9" w14:textId="77777777" w:rsidTr="00B6125F">
        <w:tc>
          <w:tcPr>
            <w:tcW w:w="2122" w:type="dxa"/>
          </w:tcPr>
          <w:p w14:paraId="58B33A27"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Tiesioginis teikimas</w:t>
            </w:r>
          </w:p>
        </w:tc>
        <w:tc>
          <w:tcPr>
            <w:tcW w:w="7222" w:type="dxa"/>
          </w:tcPr>
          <w:p w14:paraId="6ECAC4D4"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Taip</w:t>
            </w:r>
          </w:p>
        </w:tc>
      </w:tr>
      <w:tr w:rsidR="00BA4E49" w:rsidRPr="00675ACF" w14:paraId="112DAD27" w14:textId="77777777" w:rsidTr="00B6125F">
        <w:tc>
          <w:tcPr>
            <w:tcW w:w="2122" w:type="dxa"/>
          </w:tcPr>
          <w:p w14:paraId="0A427952" w14:textId="77777777" w:rsidR="00BA4E49" w:rsidRPr="00675ACF" w:rsidRDefault="00BA4E49" w:rsidP="00BA4E49">
            <w:pPr>
              <w:spacing w:after="0" w:line="240" w:lineRule="auto"/>
              <w:rPr>
                <w:rFonts w:eastAsia="Times New Roman" w:cs="Times New Roman"/>
                <w:szCs w:val="20"/>
              </w:rPr>
            </w:pPr>
            <w:r w:rsidRPr="00675ACF">
              <w:rPr>
                <w:rFonts w:eastAsia="Times New Roman" w:cs="Times New Roman"/>
                <w:szCs w:val="20"/>
              </w:rPr>
              <w:t>Naudojimas kitų paslaugų teikimui</w:t>
            </w:r>
          </w:p>
        </w:tc>
        <w:tc>
          <w:tcPr>
            <w:tcW w:w="7222" w:type="dxa"/>
          </w:tcPr>
          <w:p w14:paraId="3334F1D1"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Ne</w:t>
            </w:r>
          </w:p>
        </w:tc>
      </w:tr>
      <w:tr w:rsidR="00BA4E49" w:rsidRPr="00675ACF" w14:paraId="5EC267FF" w14:textId="77777777" w:rsidTr="00B6125F">
        <w:tc>
          <w:tcPr>
            <w:tcW w:w="2122" w:type="dxa"/>
          </w:tcPr>
          <w:p w14:paraId="20587CEC" w14:textId="77777777" w:rsidR="00BA4E49" w:rsidRPr="00675ACF" w:rsidRDefault="00BA4E49" w:rsidP="00BA4E49">
            <w:pPr>
              <w:spacing w:after="0" w:line="240" w:lineRule="auto"/>
              <w:rPr>
                <w:rFonts w:eastAsia="Times New Roman" w:cs="Times New Roman"/>
                <w:szCs w:val="20"/>
              </w:rPr>
            </w:pPr>
            <w:r w:rsidRPr="00675ACF">
              <w:rPr>
                <w:rFonts w:eastAsia="Times New Roman" w:cs="Times New Roman"/>
                <w:szCs w:val="20"/>
              </w:rPr>
              <w:t>Privalomų paslaugų, kuriomis naudojamasi teikiant šią paslaugą, kodai</w:t>
            </w:r>
          </w:p>
        </w:tc>
        <w:tc>
          <w:tcPr>
            <w:tcW w:w="7222" w:type="dxa"/>
          </w:tcPr>
          <w:p w14:paraId="7DBD35B5"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Nėra</w:t>
            </w:r>
          </w:p>
        </w:tc>
      </w:tr>
      <w:tr w:rsidR="00BA4E49" w:rsidRPr="00675ACF" w14:paraId="15F36557" w14:textId="77777777" w:rsidTr="00B6125F">
        <w:tc>
          <w:tcPr>
            <w:tcW w:w="2122" w:type="dxa"/>
          </w:tcPr>
          <w:p w14:paraId="631C9C98" w14:textId="77777777" w:rsidR="00BA4E49" w:rsidRPr="00675ACF" w:rsidRDefault="00BA4E49" w:rsidP="00BA4E49">
            <w:pPr>
              <w:spacing w:after="0" w:line="240" w:lineRule="auto"/>
              <w:rPr>
                <w:rFonts w:eastAsia="Times New Roman" w:cs="Times New Roman"/>
                <w:szCs w:val="20"/>
              </w:rPr>
            </w:pPr>
            <w:r w:rsidRPr="00675ACF">
              <w:rPr>
                <w:rFonts w:eastAsia="Times New Roman" w:cs="Times New Roman"/>
                <w:szCs w:val="20"/>
              </w:rPr>
              <w:t>Pasirinktinių paslaugų, kuriomis naudojamasi teikiant šią paslaugą, kodai</w:t>
            </w:r>
          </w:p>
        </w:tc>
        <w:tc>
          <w:tcPr>
            <w:tcW w:w="7222" w:type="dxa"/>
          </w:tcPr>
          <w:p w14:paraId="5BB04FD4" w14:textId="77777777" w:rsidR="00BA4E49" w:rsidRPr="00675ACF" w:rsidRDefault="00BA4E49" w:rsidP="00BA4E49">
            <w:pPr>
              <w:spacing w:after="0" w:line="240" w:lineRule="auto"/>
              <w:jc w:val="left"/>
              <w:rPr>
                <w:rFonts w:eastAsia="Times New Roman" w:cs="Times New Roman"/>
                <w:szCs w:val="20"/>
              </w:rPr>
            </w:pPr>
            <w:r w:rsidRPr="00675ACF">
              <w:rPr>
                <w:rFonts w:eastAsia="Times New Roman" w:cs="Times New Roman"/>
                <w:szCs w:val="20"/>
              </w:rPr>
              <w:t>Nėra</w:t>
            </w:r>
          </w:p>
        </w:tc>
      </w:tr>
    </w:tbl>
    <w:p w14:paraId="35836E9B" w14:textId="77777777" w:rsidR="00BA4E49" w:rsidRPr="00BA4E49" w:rsidRDefault="00BA4E49" w:rsidP="00BA4E49">
      <w:pPr>
        <w:spacing w:after="200" w:line="276" w:lineRule="auto"/>
        <w:ind w:left="720"/>
        <w:jc w:val="left"/>
        <w:rPr>
          <w:rFonts w:ascii="Arial" w:eastAsia="Calibri" w:hAnsi="Arial" w:cs="Times New Roman"/>
          <w:sz w:val="24"/>
        </w:rPr>
      </w:pPr>
      <w:bookmarkStart w:id="555" w:name="_Toc1653657"/>
      <w:bookmarkEnd w:id="555"/>
    </w:p>
    <w:p w14:paraId="0E370C66" w14:textId="77777777" w:rsidR="00BA4E49" w:rsidRPr="00BA4E49" w:rsidRDefault="00BA4E49" w:rsidP="00675ACF">
      <w:pPr>
        <w:pStyle w:val="4lygis"/>
      </w:pPr>
      <w:r w:rsidRPr="00BA4E49">
        <w:t>Virtualus privatus ryšys (VPN)</w:t>
      </w:r>
    </w:p>
    <w:tbl>
      <w:tblPr>
        <w:tblStyle w:val="Lentelstinklelis"/>
        <w:tblW w:w="0" w:type="auto"/>
        <w:tblLook w:val="04A0" w:firstRow="1" w:lastRow="0" w:firstColumn="1" w:lastColumn="0" w:noHBand="0" w:noVBand="1"/>
      </w:tblPr>
      <w:tblGrid>
        <w:gridCol w:w="2122"/>
        <w:gridCol w:w="7222"/>
      </w:tblGrid>
      <w:tr w:rsidR="00BA4E49" w:rsidRPr="00675ACF" w14:paraId="25718481" w14:textId="77777777" w:rsidTr="00B6125F">
        <w:tc>
          <w:tcPr>
            <w:tcW w:w="2122" w:type="dxa"/>
          </w:tcPr>
          <w:p w14:paraId="70E36198"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5E23FB6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I16</w:t>
            </w:r>
          </w:p>
        </w:tc>
      </w:tr>
      <w:tr w:rsidR="00BA4E49" w:rsidRPr="00675ACF" w14:paraId="44EABACB" w14:textId="77777777" w:rsidTr="00B6125F">
        <w:tc>
          <w:tcPr>
            <w:tcW w:w="2122" w:type="dxa"/>
          </w:tcPr>
          <w:p w14:paraId="0EF4FEA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67DA834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Virtualus privatus ryšys</w:t>
            </w:r>
          </w:p>
        </w:tc>
      </w:tr>
      <w:tr w:rsidR="00BA4E49" w:rsidRPr="00675ACF" w14:paraId="7DFD8FCB" w14:textId="77777777" w:rsidTr="00B6125F">
        <w:tc>
          <w:tcPr>
            <w:tcW w:w="2122" w:type="dxa"/>
          </w:tcPr>
          <w:p w14:paraId="7C0CD79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13B7672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48241305" w14:textId="77777777" w:rsidTr="00B6125F">
        <w:tc>
          <w:tcPr>
            <w:tcW w:w="2122" w:type="dxa"/>
          </w:tcPr>
          <w:p w14:paraId="0382614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3BDA7E1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Paslauga skirta saugiam nuotoliniam vartotojų prijungimui prie įstaigos debesijos resursų ir sistemų. Ši paslauga taip pat gali būti naudojama saugiam sujungimui tarp įstaigos debesijos resursų / sistemų ir išorinių įstaigų / įmonių.</w:t>
            </w:r>
          </w:p>
        </w:tc>
      </w:tr>
      <w:tr w:rsidR="00BA4E49" w:rsidRPr="00675ACF" w14:paraId="507E6544" w14:textId="77777777" w:rsidTr="00B6125F">
        <w:tc>
          <w:tcPr>
            <w:tcW w:w="2122" w:type="dxa"/>
          </w:tcPr>
          <w:p w14:paraId="2AFA786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shd w:val="clear" w:color="auto" w:fill="auto"/>
          </w:tcPr>
          <w:p w14:paraId="65EA4CE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SSL VPN paslauga įgalina vartotojus nuotoliniu būdu prisijungti prie duomenų centre esančių resursų šifruotu kanalu iš bet kurios interneto vietos. Naudojant SSL VPN, vartotojai gali prisijungti prie VPN įrenginio naudodamiesi standartiniu HTTPS prievadu 443. Site-to-site VPN – saugus nuotolinis ryšys tarp dviejų lokacijų (angl. site-to-site VPN) įgalinantis nutolusios lokacijos vartotojus pasiekti duomenų centro resursus saugiu šifruotu tuneliu. Šis tunelis yra užmezgamas tarp dviejų įrenginių arba jų telkinių. Vartotojai gali naudotis saugiu ryšiu ir pasiekti reikiamus resursus nekurdami atskiros dedikuotos VPN sesijos.</w:t>
            </w:r>
          </w:p>
          <w:p w14:paraId="689618CE" w14:textId="77777777" w:rsidR="00BA4E49" w:rsidRPr="00675ACF" w:rsidRDefault="00BA4E49" w:rsidP="00BA4E49">
            <w:pPr>
              <w:spacing w:after="0" w:line="240" w:lineRule="auto"/>
              <w:rPr>
                <w:rFonts w:eastAsia="Times New Roman" w:cs="Times New Roman"/>
              </w:rPr>
            </w:pPr>
          </w:p>
          <w:p w14:paraId="6142889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297445A6" w14:textId="77777777" w:rsidTr="00B6125F">
        <w:tc>
          <w:tcPr>
            <w:tcW w:w="2122" w:type="dxa"/>
          </w:tcPr>
          <w:p w14:paraId="1BFFB0D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shd w:val="clear" w:color="auto" w:fill="auto"/>
          </w:tcPr>
          <w:p w14:paraId="3B2F87A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69314911" w14:textId="77777777" w:rsidTr="00B6125F">
        <w:tc>
          <w:tcPr>
            <w:tcW w:w="2122" w:type="dxa"/>
          </w:tcPr>
          <w:p w14:paraId="6CA0B05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shd w:val="clear" w:color="auto" w:fill="auto"/>
          </w:tcPr>
          <w:p w14:paraId="6B990A6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2AD20BA5" w14:textId="77777777" w:rsidTr="00B6125F">
        <w:tc>
          <w:tcPr>
            <w:tcW w:w="2122" w:type="dxa"/>
          </w:tcPr>
          <w:p w14:paraId="22CCF2C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shd w:val="clear" w:color="auto" w:fill="auto"/>
          </w:tcPr>
          <w:p w14:paraId="2B8BBCA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w:t>
            </w:r>
          </w:p>
        </w:tc>
      </w:tr>
      <w:tr w:rsidR="00BA4E49" w:rsidRPr="00675ACF" w14:paraId="3BEBA5FA" w14:textId="77777777" w:rsidTr="00B6125F">
        <w:tc>
          <w:tcPr>
            <w:tcW w:w="2122" w:type="dxa"/>
          </w:tcPr>
          <w:p w14:paraId="571587C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shd w:val="clear" w:color="auto" w:fill="auto"/>
          </w:tcPr>
          <w:p w14:paraId="7006475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I15</w:t>
            </w:r>
          </w:p>
        </w:tc>
      </w:tr>
    </w:tbl>
    <w:p w14:paraId="5A4B4BD9" w14:textId="77777777" w:rsidR="00BA4E49" w:rsidRPr="00BA4E49" w:rsidRDefault="00BA4E49" w:rsidP="00BA4E49">
      <w:pPr>
        <w:spacing w:after="200" w:line="276" w:lineRule="auto"/>
        <w:ind w:left="720"/>
        <w:jc w:val="left"/>
        <w:rPr>
          <w:rFonts w:ascii="Arial" w:eastAsia="Calibri" w:hAnsi="Arial" w:cs="Times New Roman"/>
          <w:sz w:val="24"/>
        </w:rPr>
      </w:pPr>
      <w:bookmarkStart w:id="556" w:name="_Toc1653661"/>
      <w:bookmarkStart w:id="557" w:name="_Toc1653662"/>
      <w:bookmarkEnd w:id="556"/>
      <w:bookmarkEnd w:id="557"/>
    </w:p>
    <w:p w14:paraId="15A9B07B" w14:textId="77777777" w:rsidR="00BA4E49" w:rsidRPr="00BA4E49" w:rsidRDefault="00BA4E49" w:rsidP="00675ACF">
      <w:pPr>
        <w:pStyle w:val="4lygis"/>
      </w:pPr>
      <w:r w:rsidRPr="00BA4E49">
        <w:t>AntiVirus</w:t>
      </w:r>
    </w:p>
    <w:tbl>
      <w:tblPr>
        <w:tblStyle w:val="Lentelstinklelis"/>
        <w:tblW w:w="0" w:type="auto"/>
        <w:tblLook w:val="04A0" w:firstRow="1" w:lastRow="0" w:firstColumn="1" w:lastColumn="0" w:noHBand="0" w:noVBand="1"/>
      </w:tblPr>
      <w:tblGrid>
        <w:gridCol w:w="2122"/>
        <w:gridCol w:w="7222"/>
      </w:tblGrid>
      <w:tr w:rsidR="00BA4E49" w:rsidRPr="00675ACF" w14:paraId="064252DC" w14:textId="77777777" w:rsidTr="00B6125F">
        <w:tc>
          <w:tcPr>
            <w:tcW w:w="2122" w:type="dxa"/>
          </w:tcPr>
          <w:p w14:paraId="29E420B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2FC7277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I17</w:t>
            </w:r>
          </w:p>
        </w:tc>
      </w:tr>
      <w:tr w:rsidR="00BA4E49" w:rsidRPr="00675ACF" w14:paraId="413394D0" w14:textId="77777777" w:rsidTr="00B6125F">
        <w:tc>
          <w:tcPr>
            <w:tcW w:w="2122" w:type="dxa"/>
          </w:tcPr>
          <w:p w14:paraId="397165B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4E58D6C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Antivirus srauto apsauga (angl. AntiVirus)</w:t>
            </w:r>
          </w:p>
        </w:tc>
      </w:tr>
      <w:tr w:rsidR="00BA4E49" w:rsidRPr="00675ACF" w14:paraId="7373ED23" w14:textId="77777777" w:rsidTr="00B6125F">
        <w:tc>
          <w:tcPr>
            <w:tcW w:w="2122" w:type="dxa"/>
          </w:tcPr>
          <w:p w14:paraId="72E0BC3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32A15CD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53A5BF9B" w14:textId="77777777" w:rsidTr="00B6125F">
        <w:tc>
          <w:tcPr>
            <w:tcW w:w="2122" w:type="dxa"/>
          </w:tcPr>
          <w:p w14:paraId="415D3EA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3139EFC7"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Tikrinimas ir apsauga nuo kenksmingo turinio duomenų sraute. Ugniasienės antiviruso funkcionalumas leidžia patikrinti vartotojų siunčiamus failus ar jie nėra kenkėjiški. Tokį patikrinimą ugniasienė geba atlikti jei ja keliauja ne šifruotas duomenų srautas protokolu, kuriuo gali būti siunčiami failai (pvz.: pašto protokolai, HTTP, FTP).</w:t>
            </w:r>
          </w:p>
          <w:p w14:paraId="16B06DFA" w14:textId="77777777" w:rsidR="00BA4E49" w:rsidRPr="00675ACF" w:rsidRDefault="00BA4E49" w:rsidP="00BA4E49">
            <w:pPr>
              <w:spacing w:after="0" w:line="240" w:lineRule="auto"/>
              <w:jc w:val="left"/>
              <w:rPr>
                <w:rFonts w:eastAsia="Times New Roman" w:cs="Times New Roman"/>
              </w:rPr>
            </w:pPr>
          </w:p>
          <w:p w14:paraId="0977CAA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Paslaugos pasiekiamumas – 99,99%.</w:t>
            </w:r>
          </w:p>
        </w:tc>
      </w:tr>
      <w:tr w:rsidR="00BA4E49" w:rsidRPr="00675ACF" w14:paraId="43C0C5E8" w14:textId="77777777" w:rsidTr="00B6125F">
        <w:tc>
          <w:tcPr>
            <w:tcW w:w="2122" w:type="dxa"/>
          </w:tcPr>
          <w:p w14:paraId="18B488D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60F21FF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Antiviruso funkcionalumas aptinka įvairaus tipo kenkėjiškas programas: botnet, spyware, malware, ranasomware virusus. Visų šių virusų aprašus rekomenduojame automatiškai atnaujinti iš gamintojo duomenų bazės. Realiuoju laiku skanuojamas įeinantis ir išeinantis interneto srautas nuo virusų, trojan‘ų, kirminų, šnipinėjimo ir reklaminių programų. Skanuojama visa siunčiama ir gaunama informacija šiais protokolais: HTTP, FTP, SMTP, POP3, IMAP, NNTP. Rekomenduojama tikrinti visų plėtinių bylas, kurių dydis yra pakankamai mažas – pvz. iki 5 MB. Blokuojamos Grayware, Adware, Ransomware tipo virusų atakos: Dialer, Toolbar, Keylogger, Spyware, RAT, Hijacker, CryptoWall. Virusų atpažinimo įrašai atnaujinami nedelsiant, kai atsiranda papildymai paslaugą palaikančio teikėjo duomenų bazėje.</w:t>
            </w:r>
          </w:p>
        </w:tc>
      </w:tr>
      <w:tr w:rsidR="00BA4E49" w:rsidRPr="00675ACF" w14:paraId="2407D91B" w14:textId="77777777" w:rsidTr="00B6125F">
        <w:tc>
          <w:tcPr>
            <w:tcW w:w="2122" w:type="dxa"/>
          </w:tcPr>
          <w:p w14:paraId="55752F32"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0BA069C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37EB9B9C" w14:textId="77777777" w:rsidTr="00B6125F">
        <w:tc>
          <w:tcPr>
            <w:tcW w:w="2122" w:type="dxa"/>
          </w:tcPr>
          <w:p w14:paraId="5C20AF6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6CF6175F"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35E9DE9C" w14:textId="77777777" w:rsidTr="00B6125F">
        <w:tc>
          <w:tcPr>
            <w:tcW w:w="2122" w:type="dxa"/>
          </w:tcPr>
          <w:p w14:paraId="64BD928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57AA28BE"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I9, I11</w:t>
            </w:r>
          </w:p>
        </w:tc>
      </w:tr>
      <w:tr w:rsidR="00BA4E49" w:rsidRPr="00675ACF" w14:paraId="7BC9D40D" w14:textId="77777777" w:rsidTr="00B6125F">
        <w:tc>
          <w:tcPr>
            <w:tcW w:w="2122" w:type="dxa"/>
          </w:tcPr>
          <w:p w14:paraId="680DDB7D"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76AA3BE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I15</w:t>
            </w:r>
          </w:p>
        </w:tc>
      </w:tr>
    </w:tbl>
    <w:p w14:paraId="08D8F8BA" w14:textId="77777777" w:rsidR="00BA4E49" w:rsidRPr="00BA4E49" w:rsidRDefault="00BA4E49" w:rsidP="00BA4E49">
      <w:pPr>
        <w:spacing w:after="200" w:line="276" w:lineRule="auto"/>
        <w:ind w:left="720"/>
        <w:jc w:val="left"/>
        <w:rPr>
          <w:rFonts w:ascii="Arial" w:eastAsia="Calibri" w:hAnsi="Arial" w:cs="Times New Roman"/>
          <w:sz w:val="24"/>
        </w:rPr>
      </w:pPr>
      <w:bookmarkStart w:id="558" w:name="_Toc1653666"/>
      <w:bookmarkStart w:id="559" w:name="_Toc1653667"/>
      <w:bookmarkEnd w:id="558"/>
      <w:bookmarkEnd w:id="559"/>
    </w:p>
    <w:p w14:paraId="06CAB0BF" w14:textId="77777777" w:rsidR="00BA4E49" w:rsidRPr="00BA4E49" w:rsidRDefault="00BA4E49" w:rsidP="00675ACF">
      <w:pPr>
        <w:pStyle w:val="4lygis"/>
      </w:pPr>
      <w:r w:rsidRPr="00BA4E49">
        <w:t>Tarpinis serveris (angl. forward proxy, reverse proxy)</w:t>
      </w:r>
    </w:p>
    <w:tbl>
      <w:tblPr>
        <w:tblStyle w:val="Lentelstinklelis"/>
        <w:tblW w:w="0" w:type="auto"/>
        <w:tblLook w:val="04A0" w:firstRow="1" w:lastRow="0" w:firstColumn="1" w:lastColumn="0" w:noHBand="0" w:noVBand="1"/>
      </w:tblPr>
      <w:tblGrid>
        <w:gridCol w:w="2122"/>
        <w:gridCol w:w="7222"/>
      </w:tblGrid>
      <w:tr w:rsidR="00BA4E49" w:rsidRPr="00675ACF" w14:paraId="534FC23E" w14:textId="77777777" w:rsidTr="00B6125F">
        <w:tc>
          <w:tcPr>
            <w:tcW w:w="2122" w:type="dxa"/>
          </w:tcPr>
          <w:p w14:paraId="28EB333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621824F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I18-F</w:t>
            </w:r>
          </w:p>
        </w:tc>
      </w:tr>
      <w:tr w:rsidR="00BA4E49" w:rsidRPr="00675ACF" w14:paraId="77FC8827" w14:textId="77777777" w:rsidTr="00B6125F">
        <w:tc>
          <w:tcPr>
            <w:tcW w:w="2122" w:type="dxa"/>
          </w:tcPr>
          <w:p w14:paraId="35DBB78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491CFC0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Tarpinis serveris (angl. forward proxy)</w:t>
            </w:r>
          </w:p>
        </w:tc>
      </w:tr>
      <w:tr w:rsidR="00BA4E49" w:rsidRPr="00675ACF" w14:paraId="4867ADAB" w14:textId="77777777" w:rsidTr="00B6125F">
        <w:tc>
          <w:tcPr>
            <w:tcW w:w="2122" w:type="dxa"/>
          </w:tcPr>
          <w:p w14:paraId="2E003F8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5A92AF9B"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60A6580B" w14:textId="77777777" w:rsidTr="00B6125F">
        <w:trPr>
          <w:trHeight w:val="1182"/>
        </w:trPr>
        <w:tc>
          <w:tcPr>
            <w:tcW w:w="2122" w:type="dxa"/>
          </w:tcPr>
          <w:p w14:paraId="4C7E433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22E5D43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Tarpinės stoties (angl. proxy server) užduotis yra persiųsti gavėjo tarnybinei stočiai siuntėjo užklausas. Ši paslauga apsaugo vidinius vartotojus nuo grėsmių kreipiantis į interneto resursus tiesiogiai.</w:t>
            </w:r>
          </w:p>
          <w:p w14:paraId="660A70FB" w14:textId="77777777" w:rsidR="00BA4E49" w:rsidRPr="00675ACF" w:rsidRDefault="00BA4E49" w:rsidP="00BA4E49">
            <w:pPr>
              <w:spacing w:after="0" w:line="240" w:lineRule="auto"/>
              <w:rPr>
                <w:rFonts w:eastAsia="Times New Roman" w:cs="Times New Roman"/>
              </w:rPr>
            </w:pPr>
          </w:p>
          <w:p w14:paraId="399D3FD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2F5A96C0" w14:textId="77777777" w:rsidTr="00B6125F">
        <w:tc>
          <w:tcPr>
            <w:tcW w:w="2122" w:type="dxa"/>
          </w:tcPr>
          <w:p w14:paraId="688C886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725961D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Tarpinės stoties apsauga yra realizuojama perimant siuntėjo užklausas ir jas siunčiant pačios tarpinės stoties vardu. Tokiu būdu ne tik yra paslepiama vartotojo tapatybė, tačiau yra atliekamos papildomos saugumo patikros.</w:t>
            </w:r>
          </w:p>
          <w:p w14:paraId="6A0B0BBB"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Tarpinės stoties funkcionalumas:</w:t>
            </w:r>
          </w:p>
          <w:p w14:paraId="44CDFFBE"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Terminuoti HTTP/HTTPS web naršymo protokolą;</w:t>
            </w:r>
          </w:p>
          <w:p w14:paraId="2DD8EAB3"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Terminuoti bet kokius TCP/UDP protokolus;</w:t>
            </w:r>
          </w:p>
          <w:p w14:paraId="75B0A439"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Terminuoti vartotojų užklausas tiesiogiai arba jas periminėti tinkle (angl. transparent mode);</w:t>
            </w:r>
          </w:p>
          <w:p w14:paraId="14991EB0"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Tikrinti siunčiamas bylas;</w:t>
            </w:r>
          </w:p>
          <w:p w14:paraId="513B02B4"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Riboti greitaveiką;</w:t>
            </w:r>
          </w:p>
          <w:p w14:paraId="5FE39924"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Dinamiškai atnaujinti web puslapių klasifikavimą;</w:t>
            </w:r>
          </w:p>
          <w:p w14:paraId="3976ED8B"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Dinamiškai atnaujinti antivirusų duomenų bazę;</w:t>
            </w:r>
          </w:p>
          <w:p w14:paraId="2283C3D1"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Riboti web puslapių naršymą naudojant puslapių klasifikavimo grupes;</w:t>
            </w:r>
          </w:p>
          <w:p w14:paraId="33FBE5FE"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Autentifikuoti naudotojus;</w:t>
            </w:r>
          </w:p>
          <w:p w14:paraId="61B31C89" w14:textId="77777777" w:rsidR="00BA4E49" w:rsidRPr="00675ACF" w:rsidRDefault="00BA4E49" w:rsidP="003B5CC9">
            <w:pPr>
              <w:numPr>
                <w:ilvl w:val="0"/>
                <w:numId w:val="71"/>
              </w:numPr>
              <w:spacing w:after="0" w:line="240" w:lineRule="auto"/>
              <w:jc w:val="left"/>
              <w:rPr>
                <w:rFonts w:eastAsia="Times New Roman" w:cs="Times New Roman"/>
              </w:rPr>
            </w:pPr>
            <w:r w:rsidRPr="00675ACF">
              <w:rPr>
                <w:rFonts w:eastAsia="Times New Roman" w:cs="Times New Roman"/>
              </w:rPr>
              <w:t>Matyti SSL šifruotą srautą.</w:t>
            </w:r>
          </w:p>
        </w:tc>
      </w:tr>
      <w:tr w:rsidR="00BA4E49" w:rsidRPr="00675ACF" w14:paraId="1B861863" w14:textId="77777777" w:rsidTr="00B6125F">
        <w:tc>
          <w:tcPr>
            <w:tcW w:w="2122" w:type="dxa"/>
          </w:tcPr>
          <w:p w14:paraId="41561B9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1F6C5F0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68A92F53" w14:textId="77777777" w:rsidTr="00B6125F">
        <w:tc>
          <w:tcPr>
            <w:tcW w:w="2122" w:type="dxa"/>
          </w:tcPr>
          <w:p w14:paraId="02625214"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10F3810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6D4E8847" w14:textId="77777777" w:rsidTr="00B6125F">
        <w:tc>
          <w:tcPr>
            <w:tcW w:w="2122" w:type="dxa"/>
          </w:tcPr>
          <w:p w14:paraId="3D896ED3"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5C6D6F2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I19</w:t>
            </w:r>
          </w:p>
        </w:tc>
      </w:tr>
      <w:tr w:rsidR="00BA4E49" w:rsidRPr="00675ACF" w14:paraId="378D87B4" w14:textId="77777777" w:rsidTr="00B6125F">
        <w:tc>
          <w:tcPr>
            <w:tcW w:w="2122" w:type="dxa"/>
          </w:tcPr>
          <w:p w14:paraId="78CF0CD1"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3A2BA609"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Nėra</w:t>
            </w:r>
          </w:p>
        </w:tc>
      </w:tr>
    </w:tbl>
    <w:p w14:paraId="4B9BD576" w14:textId="77777777" w:rsidR="00BA4E49" w:rsidRPr="00BA4E49" w:rsidRDefault="00BA4E49" w:rsidP="00BA4E49">
      <w:pPr>
        <w:spacing w:after="0" w:line="240" w:lineRule="auto"/>
        <w:jc w:val="left"/>
        <w:rPr>
          <w:rFonts w:ascii="Arial" w:eastAsia="Times New Roman" w:hAnsi="Arial" w:cs="Arial"/>
          <w:sz w:val="20"/>
          <w:szCs w:val="20"/>
        </w:rPr>
      </w:pPr>
    </w:p>
    <w:tbl>
      <w:tblPr>
        <w:tblStyle w:val="Lentelstinklelis"/>
        <w:tblW w:w="0" w:type="auto"/>
        <w:tblLook w:val="04A0" w:firstRow="1" w:lastRow="0" w:firstColumn="1" w:lastColumn="0" w:noHBand="0" w:noVBand="1"/>
      </w:tblPr>
      <w:tblGrid>
        <w:gridCol w:w="2122"/>
        <w:gridCol w:w="7222"/>
      </w:tblGrid>
      <w:tr w:rsidR="00BA4E49" w:rsidRPr="00675ACF" w14:paraId="02970308" w14:textId="77777777" w:rsidTr="00B6125F">
        <w:tc>
          <w:tcPr>
            <w:tcW w:w="2122" w:type="dxa"/>
          </w:tcPr>
          <w:p w14:paraId="3458FE3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Kodas</w:t>
            </w:r>
          </w:p>
        </w:tc>
        <w:tc>
          <w:tcPr>
            <w:tcW w:w="7222" w:type="dxa"/>
          </w:tcPr>
          <w:p w14:paraId="551E32FD"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I18-R</w:t>
            </w:r>
          </w:p>
        </w:tc>
      </w:tr>
      <w:tr w:rsidR="00BA4E49" w:rsidRPr="00675ACF" w14:paraId="6AC6F0F0" w14:textId="77777777" w:rsidTr="00B6125F">
        <w:tc>
          <w:tcPr>
            <w:tcW w:w="2122" w:type="dxa"/>
          </w:tcPr>
          <w:p w14:paraId="765C0BB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Pavadinimas</w:t>
            </w:r>
          </w:p>
        </w:tc>
        <w:tc>
          <w:tcPr>
            <w:tcW w:w="7222" w:type="dxa"/>
          </w:tcPr>
          <w:p w14:paraId="44397193"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Atvirkštinis tarpinis serveris (anglų k. Reverse proxy)</w:t>
            </w:r>
          </w:p>
        </w:tc>
      </w:tr>
      <w:tr w:rsidR="00BA4E49" w:rsidRPr="00675ACF" w14:paraId="120B59EE" w14:textId="77777777" w:rsidTr="00B6125F">
        <w:tc>
          <w:tcPr>
            <w:tcW w:w="2122" w:type="dxa"/>
          </w:tcPr>
          <w:p w14:paraId="6D160D8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Kategorija</w:t>
            </w:r>
          </w:p>
        </w:tc>
        <w:tc>
          <w:tcPr>
            <w:tcW w:w="7222" w:type="dxa"/>
          </w:tcPr>
          <w:p w14:paraId="021245C5"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IaaS tinklo ištekliai</w:t>
            </w:r>
          </w:p>
        </w:tc>
      </w:tr>
      <w:tr w:rsidR="00BA4E49" w:rsidRPr="00675ACF" w14:paraId="63DD2B9A" w14:textId="77777777" w:rsidTr="00B6125F">
        <w:tc>
          <w:tcPr>
            <w:tcW w:w="2122" w:type="dxa"/>
          </w:tcPr>
          <w:p w14:paraId="5885BE41"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Aprašas</w:t>
            </w:r>
          </w:p>
        </w:tc>
        <w:tc>
          <w:tcPr>
            <w:tcW w:w="7222" w:type="dxa"/>
          </w:tcPr>
          <w:p w14:paraId="1DE0965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Atvirkštinis tarpinis serveris (anglų k. Reverse proxy) – įrenginys arba paslauga, skirta apsaugoti internetu prieinamoms aplikacijoms ir jų tarnybinėms stotims. Be šios, internetu pasiekiamų aplikacijų ir jų tarnybinių stočių apsaugos, gali kilti grėsmė konfidencialumui (duomenų perėmimas), integralumui (duomenų manipuliacija), pasiekiamumui.</w:t>
            </w:r>
          </w:p>
          <w:p w14:paraId="4BF42919" w14:textId="77777777" w:rsidR="00BA4E49" w:rsidRPr="00675ACF" w:rsidRDefault="00BA4E49" w:rsidP="00BA4E49">
            <w:pPr>
              <w:spacing w:after="0" w:line="240" w:lineRule="auto"/>
              <w:rPr>
                <w:rFonts w:eastAsia="Times New Roman" w:cs="Times New Roman"/>
              </w:rPr>
            </w:pPr>
          </w:p>
          <w:p w14:paraId="70D98556"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Paslaugos pasiekiamumas – 99,99%.</w:t>
            </w:r>
          </w:p>
        </w:tc>
      </w:tr>
      <w:tr w:rsidR="00BA4E49" w:rsidRPr="00675ACF" w14:paraId="2B1FB3FD" w14:textId="77777777" w:rsidTr="00B6125F">
        <w:tc>
          <w:tcPr>
            <w:tcW w:w="2122" w:type="dxa"/>
          </w:tcPr>
          <w:p w14:paraId="36DE9A6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Technologinis aprašas</w:t>
            </w:r>
          </w:p>
        </w:tc>
        <w:tc>
          <w:tcPr>
            <w:tcW w:w="7222" w:type="dxa"/>
          </w:tcPr>
          <w:p w14:paraId="14D6F528"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Atvirkštinis tarpinis serveris turi veikti paprasto persiuntimo  režimu (anglų k. forwarding) arba aktyviai dalyvauti priimant įeinančias užklausas iš naudotojų į aplikacijas ir užmezgant sesijas į aplikacijų tarnybines stotis klientų vardu (anglų k. full reverse proxy).</w:t>
            </w:r>
          </w:p>
          <w:p w14:paraId="1587C3CB" w14:textId="77777777" w:rsidR="00BA4E49" w:rsidRPr="00675ACF" w:rsidRDefault="00BA4E49" w:rsidP="00BA4E49">
            <w:pPr>
              <w:spacing w:after="0" w:line="240" w:lineRule="auto"/>
              <w:jc w:val="left"/>
              <w:rPr>
                <w:rFonts w:eastAsia="Times New Roman" w:cs="Times New Roman"/>
              </w:rPr>
            </w:pPr>
          </w:p>
          <w:p w14:paraId="146F086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Pilno režimo atvirkštinis tarpinis serveris įgalina pažangesnes apsaugos priemones. Priimamos SSL/TLS užklausos gali būti iššifruotos, patikrinamos, papildomai autentifikuojamos / autorizuojamos ir vėl šifruojamos. Užklausų iš aplikacijos kliento ir atsakymų iš tarnybinių stočių matomumas leidžia naudoti išmanius duomenų srauto paskirstymo metodus bei aplikacijų lygmens saugumo priemones. SSL/TLS duomenų srautų iššifravimas ir šifravimas leidžia užtikrinti, kad internetu perduodamų duomenų šifravimui būtų naudojami saugiausi algoritmai, nepriklausomai nuo to, kokius algoritmus palaiko aplikacijų ir WEB/API tarnybinės stotys. Būtina integracija su HSM saugiam privačių raktų saugojimui ir naudojimui, duomenų srauto iššifravimui / šifravimui.</w:t>
            </w:r>
          </w:p>
          <w:p w14:paraId="02A33AF5" w14:textId="77777777" w:rsidR="00BA4E49" w:rsidRPr="00675ACF" w:rsidRDefault="00BA4E49" w:rsidP="00BA4E49">
            <w:pPr>
              <w:spacing w:after="0" w:line="240" w:lineRule="auto"/>
              <w:jc w:val="left"/>
              <w:rPr>
                <w:rFonts w:eastAsia="Times New Roman" w:cs="Times New Roman"/>
              </w:rPr>
            </w:pPr>
          </w:p>
          <w:p w14:paraId="4B19780F"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Atvirkštinis tarpinis serveris turi būti išplečiamas naudojant programinius kodus leidžiančius su duomenų srautu atlikti tam tikrus veiksmus, kurie nebuvo numatyti gamintojo.</w:t>
            </w:r>
          </w:p>
        </w:tc>
      </w:tr>
      <w:tr w:rsidR="00BA4E49" w:rsidRPr="00675ACF" w14:paraId="3D77C5C7" w14:textId="77777777" w:rsidTr="00B6125F">
        <w:tc>
          <w:tcPr>
            <w:tcW w:w="2122" w:type="dxa"/>
          </w:tcPr>
          <w:p w14:paraId="7A48C7E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Tiesioginis teikimas</w:t>
            </w:r>
          </w:p>
        </w:tc>
        <w:tc>
          <w:tcPr>
            <w:tcW w:w="7222" w:type="dxa"/>
          </w:tcPr>
          <w:p w14:paraId="5529BE56"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Taip</w:t>
            </w:r>
          </w:p>
        </w:tc>
      </w:tr>
      <w:tr w:rsidR="00BA4E49" w:rsidRPr="00675ACF" w14:paraId="56F6BA4F" w14:textId="77777777" w:rsidTr="00B6125F">
        <w:tc>
          <w:tcPr>
            <w:tcW w:w="2122" w:type="dxa"/>
          </w:tcPr>
          <w:p w14:paraId="36EB49A5"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Naudojimas kitų paslaugų teikimui</w:t>
            </w:r>
          </w:p>
        </w:tc>
        <w:tc>
          <w:tcPr>
            <w:tcW w:w="7222" w:type="dxa"/>
          </w:tcPr>
          <w:p w14:paraId="7B751D6C"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Ne</w:t>
            </w:r>
          </w:p>
        </w:tc>
      </w:tr>
      <w:tr w:rsidR="00BA4E49" w:rsidRPr="00675ACF" w14:paraId="5FDA2ADB" w14:textId="77777777" w:rsidTr="00B6125F">
        <w:tc>
          <w:tcPr>
            <w:tcW w:w="2122" w:type="dxa"/>
          </w:tcPr>
          <w:p w14:paraId="52564F20"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Privalomų paslaugų, kuriomis naudojamasi teikiant šią paslaugą, kodai</w:t>
            </w:r>
          </w:p>
        </w:tc>
        <w:tc>
          <w:tcPr>
            <w:tcW w:w="7222" w:type="dxa"/>
          </w:tcPr>
          <w:p w14:paraId="54266414"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I19</w:t>
            </w:r>
          </w:p>
        </w:tc>
      </w:tr>
      <w:tr w:rsidR="00BA4E49" w:rsidRPr="00675ACF" w14:paraId="36FCCF0C" w14:textId="77777777" w:rsidTr="00B6125F">
        <w:tc>
          <w:tcPr>
            <w:tcW w:w="2122" w:type="dxa"/>
          </w:tcPr>
          <w:p w14:paraId="4FAAFA5C" w14:textId="77777777" w:rsidR="00BA4E49" w:rsidRPr="00675ACF" w:rsidRDefault="00BA4E49" w:rsidP="00BA4E49">
            <w:pPr>
              <w:spacing w:after="0" w:line="240" w:lineRule="auto"/>
              <w:rPr>
                <w:rFonts w:eastAsia="Times New Roman" w:cs="Times New Roman"/>
              </w:rPr>
            </w:pPr>
            <w:r w:rsidRPr="00675ACF">
              <w:rPr>
                <w:rFonts w:eastAsia="Times New Roman" w:cs="Times New Roman"/>
              </w:rPr>
              <w:t>Pasirinktinių paslaugų, kuriomis naudojamasi teikiant šią paslaugą, kodai</w:t>
            </w:r>
          </w:p>
        </w:tc>
        <w:tc>
          <w:tcPr>
            <w:tcW w:w="7222" w:type="dxa"/>
          </w:tcPr>
          <w:p w14:paraId="6D537D5A" w14:textId="77777777" w:rsidR="00BA4E49" w:rsidRPr="00675ACF" w:rsidRDefault="00BA4E49" w:rsidP="00BA4E49">
            <w:pPr>
              <w:spacing w:after="0" w:line="240" w:lineRule="auto"/>
              <w:jc w:val="left"/>
              <w:rPr>
                <w:rFonts w:eastAsia="Times New Roman" w:cs="Times New Roman"/>
              </w:rPr>
            </w:pPr>
            <w:r w:rsidRPr="00675ACF">
              <w:rPr>
                <w:rFonts w:eastAsia="Times New Roman" w:cs="Times New Roman"/>
              </w:rPr>
              <w:t>I15</w:t>
            </w:r>
          </w:p>
        </w:tc>
      </w:tr>
    </w:tbl>
    <w:p w14:paraId="1B9FC1D3" w14:textId="77777777" w:rsidR="00BA4E49" w:rsidRPr="00BA4E49" w:rsidRDefault="00BA4E49" w:rsidP="00BA4E49">
      <w:pPr>
        <w:spacing w:after="200" w:line="276" w:lineRule="auto"/>
        <w:ind w:left="720"/>
        <w:jc w:val="left"/>
        <w:rPr>
          <w:rFonts w:ascii="Arial" w:eastAsia="Calibri" w:hAnsi="Arial" w:cs="Times New Roman"/>
          <w:sz w:val="24"/>
        </w:rPr>
      </w:pPr>
      <w:bookmarkStart w:id="560" w:name="_Toc1653675"/>
      <w:bookmarkStart w:id="561" w:name="_Toc1653676"/>
      <w:bookmarkStart w:id="562" w:name="_Toc1653678"/>
      <w:bookmarkEnd w:id="560"/>
      <w:bookmarkEnd w:id="561"/>
      <w:bookmarkEnd w:id="562"/>
    </w:p>
    <w:p w14:paraId="5ADB738C" w14:textId="77777777" w:rsidR="00BA4E49" w:rsidRPr="00BA4E49" w:rsidRDefault="00BA4E49" w:rsidP="00B6125F">
      <w:pPr>
        <w:pStyle w:val="4lygis"/>
      </w:pPr>
      <w:r w:rsidRPr="00BA4E49">
        <w:t>Tenanto tinklas</w:t>
      </w:r>
    </w:p>
    <w:tbl>
      <w:tblPr>
        <w:tblStyle w:val="Lentelstinklelis"/>
        <w:tblW w:w="0" w:type="auto"/>
        <w:tblLook w:val="04A0" w:firstRow="1" w:lastRow="0" w:firstColumn="1" w:lastColumn="0" w:noHBand="0" w:noVBand="1"/>
      </w:tblPr>
      <w:tblGrid>
        <w:gridCol w:w="2122"/>
        <w:gridCol w:w="7222"/>
      </w:tblGrid>
      <w:tr w:rsidR="00BA4E49" w:rsidRPr="00B6125F" w14:paraId="7211AB35" w14:textId="77777777" w:rsidTr="00B6125F">
        <w:tc>
          <w:tcPr>
            <w:tcW w:w="2122" w:type="dxa"/>
          </w:tcPr>
          <w:p w14:paraId="2FECAF0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2603925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I19</w:t>
            </w:r>
          </w:p>
        </w:tc>
      </w:tr>
      <w:tr w:rsidR="00BA4E49" w:rsidRPr="00B6125F" w14:paraId="3B7EBB53" w14:textId="77777777" w:rsidTr="00B6125F">
        <w:tc>
          <w:tcPr>
            <w:tcW w:w="2122" w:type="dxa"/>
          </w:tcPr>
          <w:p w14:paraId="2AE1F26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391D7E3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 xml:space="preserve">Tenanto tinklas </w:t>
            </w:r>
          </w:p>
        </w:tc>
      </w:tr>
      <w:tr w:rsidR="00BA4E49" w:rsidRPr="00B6125F" w14:paraId="1E53FE94" w14:textId="77777777" w:rsidTr="00B6125F">
        <w:tc>
          <w:tcPr>
            <w:tcW w:w="2122" w:type="dxa"/>
          </w:tcPr>
          <w:p w14:paraId="07E5285C"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7D4A16A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IaaS tinklo ištekliai</w:t>
            </w:r>
          </w:p>
        </w:tc>
      </w:tr>
      <w:tr w:rsidR="00BA4E49" w:rsidRPr="00B6125F" w14:paraId="585FFE8D" w14:textId="77777777" w:rsidTr="00B6125F">
        <w:tc>
          <w:tcPr>
            <w:tcW w:w="2122" w:type="dxa"/>
          </w:tcPr>
          <w:p w14:paraId="175A3BA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7BAE240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Įstaigos / organizacijos – tenanto tinklas VDPT  aplinkoje / platformoje</w:t>
            </w:r>
          </w:p>
          <w:p w14:paraId="62A8A4D0" w14:textId="77777777" w:rsidR="00BA4E49" w:rsidRPr="00B6125F" w:rsidRDefault="00BA4E49" w:rsidP="00BA4E49">
            <w:pPr>
              <w:spacing w:after="0" w:line="240" w:lineRule="auto"/>
              <w:jc w:val="left"/>
              <w:rPr>
                <w:rFonts w:eastAsia="Times New Roman" w:cs="Times New Roman"/>
              </w:rPr>
            </w:pPr>
          </w:p>
          <w:p w14:paraId="7AC7A70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Paslaugos pasiekiamumas – 99,99%.</w:t>
            </w:r>
          </w:p>
        </w:tc>
      </w:tr>
      <w:tr w:rsidR="00BA4E49" w:rsidRPr="00B6125F" w14:paraId="6ABA1A18" w14:textId="77777777" w:rsidTr="00B6125F">
        <w:tc>
          <w:tcPr>
            <w:tcW w:w="2122" w:type="dxa"/>
          </w:tcPr>
          <w:p w14:paraId="75B551D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2" w:type="dxa"/>
          </w:tcPr>
          <w:p w14:paraId="4811B78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 xml:space="preserve">Tenanto tinklas yra tinklo infrastruktūros VDPT platformoje dalis. Tenanto tinklą sudaro konfigūracinių vienetų, nustatymų ir taisyklių aibė VDPT fizinėje ir virtualioje aplinkoje. Tenanto tinklas leidžia įstaigai / organizacijai saugiai ir patikimai pasiekti leistinus resursus. </w:t>
            </w:r>
          </w:p>
        </w:tc>
      </w:tr>
      <w:tr w:rsidR="00BA4E49" w:rsidRPr="00B6125F" w14:paraId="1AE41C45" w14:textId="77777777" w:rsidTr="00B6125F">
        <w:tc>
          <w:tcPr>
            <w:tcW w:w="2122" w:type="dxa"/>
          </w:tcPr>
          <w:p w14:paraId="0087EE1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2" w:type="dxa"/>
          </w:tcPr>
          <w:p w14:paraId="79C5233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104C75AD" w14:textId="77777777" w:rsidTr="00B6125F">
        <w:tc>
          <w:tcPr>
            <w:tcW w:w="2122" w:type="dxa"/>
          </w:tcPr>
          <w:p w14:paraId="3C1D3FA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4920F46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56AB6A46" w14:textId="77777777" w:rsidTr="00B6125F">
        <w:tc>
          <w:tcPr>
            <w:tcW w:w="2122" w:type="dxa"/>
          </w:tcPr>
          <w:p w14:paraId="604B1D0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Privalomų paslaugų, kuriomis naudojamasi teikiant šią paslaugą, kodai</w:t>
            </w:r>
          </w:p>
        </w:tc>
        <w:tc>
          <w:tcPr>
            <w:tcW w:w="7222" w:type="dxa"/>
          </w:tcPr>
          <w:p w14:paraId="3CA6663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I15</w:t>
            </w:r>
          </w:p>
        </w:tc>
      </w:tr>
      <w:tr w:rsidR="00BA4E49" w:rsidRPr="00B6125F" w14:paraId="4A07DD2D" w14:textId="77777777" w:rsidTr="00B6125F">
        <w:tc>
          <w:tcPr>
            <w:tcW w:w="2122" w:type="dxa"/>
          </w:tcPr>
          <w:p w14:paraId="0918DEA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1A22F46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I9</w:t>
            </w:r>
          </w:p>
        </w:tc>
      </w:tr>
    </w:tbl>
    <w:p w14:paraId="2ABCF08C" w14:textId="77777777" w:rsidR="00BA4E49" w:rsidRPr="00BA4E49" w:rsidRDefault="00BA4E49" w:rsidP="00BA4E49">
      <w:pPr>
        <w:spacing w:before="120" w:after="240" w:line="240" w:lineRule="auto"/>
        <w:rPr>
          <w:rFonts w:ascii="Arial" w:eastAsia="Times New Roman" w:hAnsi="Arial" w:cs="Times New Roman"/>
          <w:i/>
          <w:iCs/>
          <w:sz w:val="18"/>
          <w:szCs w:val="18"/>
        </w:rPr>
      </w:pPr>
      <w:bookmarkStart w:id="563" w:name="_Toc1653680"/>
      <w:bookmarkStart w:id="564" w:name="_Toc1653681"/>
      <w:bookmarkStart w:id="565" w:name="_Toc1653684"/>
      <w:bookmarkStart w:id="566" w:name="_Toc1653685"/>
      <w:bookmarkStart w:id="567" w:name="_Toc1653687"/>
      <w:bookmarkStart w:id="568" w:name="_Toc1653690"/>
      <w:bookmarkStart w:id="569" w:name="_Toc1651992"/>
      <w:bookmarkStart w:id="570" w:name="_Toc1652220"/>
      <w:bookmarkStart w:id="571" w:name="_Toc1652501"/>
      <w:bookmarkStart w:id="572" w:name="_Toc1652761"/>
      <w:bookmarkStart w:id="573" w:name="_Toc1652885"/>
      <w:bookmarkStart w:id="574" w:name="_Toc1653015"/>
      <w:bookmarkStart w:id="575" w:name="_Toc1653153"/>
      <w:bookmarkStart w:id="576" w:name="_Toc1653291"/>
      <w:bookmarkStart w:id="577" w:name="_Toc1653693"/>
      <w:bookmarkStart w:id="578" w:name="_Toc1651993"/>
      <w:bookmarkStart w:id="579" w:name="_Toc1652221"/>
      <w:bookmarkStart w:id="580" w:name="_Toc1652502"/>
      <w:bookmarkStart w:id="581" w:name="_Toc1652762"/>
      <w:bookmarkStart w:id="582" w:name="_Toc1652886"/>
      <w:bookmarkStart w:id="583" w:name="_Toc1653016"/>
      <w:bookmarkStart w:id="584" w:name="_Toc1653154"/>
      <w:bookmarkStart w:id="585" w:name="_Toc1653292"/>
      <w:bookmarkStart w:id="586" w:name="_Toc1653694"/>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D650599" w14:textId="77777777" w:rsidR="00BA4E49" w:rsidRPr="00BA4E49" w:rsidRDefault="00BA4E49" w:rsidP="00B6125F">
      <w:pPr>
        <w:pStyle w:val="4lygis"/>
      </w:pPr>
      <w:r w:rsidRPr="00BA4E49">
        <w:t>LAN jungtys</w:t>
      </w:r>
    </w:p>
    <w:tbl>
      <w:tblPr>
        <w:tblStyle w:val="Lentelstinklelis"/>
        <w:tblW w:w="0" w:type="auto"/>
        <w:tblLook w:val="04A0" w:firstRow="1" w:lastRow="0" w:firstColumn="1" w:lastColumn="0" w:noHBand="0" w:noVBand="1"/>
      </w:tblPr>
      <w:tblGrid>
        <w:gridCol w:w="2122"/>
        <w:gridCol w:w="7222"/>
      </w:tblGrid>
      <w:tr w:rsidR="00BA4E49" w:rsidRPr="00B6125F" w14:paraId="0FEEED88" w14:textId="77777777" w:rsidTr="00B6125F">
        <w:tc>
          <w:tcPr>
            <w:tcW w:w="2122" w:type="dxa"/>
          </w:tcPr>
          <w:p w14:paraId="1794972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3A775B1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I20</w:t>
            </w:r>
          </w:p>
        </w:tc>
      </w:tr>
      <w:tr w:rsidR="00BA4E49" w:rsidRPr="00B6125F" w14:paraId="0879EF95" w14:textId="77777777" w:rsidTr="00B6125F">
        <w:tc>
          <w:tcPr>
            <w:tcW w:w="2122" w:type="dxa"/>
          </w:tcPr>
          <w:p w14:paraId="5C1B424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1CC9E59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LAN jungtys</w:t>
            </w:r>
          </w:p>
        </w:tc>
      </w:tr>
      <w:tr w:rsidR="00BA4E49" w:rsidRPr="00B6125F" w14:paraId="167A7DC9" w14:textId="77777777" w:rsidTr="00B6125F">
        <w:tc>
          <w:tcPr>
            <w:tcW w:w="2122" w:type="dxa"/>
          </w:tcPr>
          <w:p w14:paraId="48E8E82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2A1F869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IaaS tinklo ištekliai</w:t>
            </w:r>
          </w:p>
        </w:tc>
      </w:tr>
      <w:tr w:rsidR="00BA4E49" w:rsidRPr="00B6125F" w14:paraId="6315345A" w14:textId="77777777" w:rsidTr="00B6125F">
        <w:tc>
          <w:tcPr>
            <w:tcW w:w="2122" w:type="dxa"/>
          </w:tcPr>
          <w:p w14:paraId="74384D5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2EFB6A0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suteikiamos dvi 1G/10G/25G LAN jungtys, kurių kiekviena yra fiziškai atskiruose komutatoriuose. Naudojantis LAN jungčių paslauga, įstaiga / organizacija galės fizinę įrangą sujungti su virtualiais resursais, patalpintais VDPT virtualizacijos platformoje LAN tinklo lygyje.</w:t>
            </w:r>
          </w:p>
          <w:p w14:paraId="7E1F7890" w14:textId="77777777" w:rsidR="00BA4E49" w:rsidRPr="00B6125F" w:rsidRDefault="00BA4E49" w:rsidP="00BA4E49">
            <w:pPr>
              <w:spacing w:after="0" w:line="240" w:lineRule="auto"/>
              <w:rPr>
                <w:rFonts w:eastAsia="Times New Roman" w:cs="Times New Roman"/>
              </w:rPr>
            </w:pPr>
          </w:p>
          <w:p w14:paraId="18612D5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Paslaugos pasiekiamumas – 99,95% (priklausomai nuo konfigūracijos gali kisti).</w:t>
            </w:r>
          </w:p>
        </w:tc>
      </w:tr>
      <w:tr w:rsidR="00BA4E49" w:rsidRPr="00B6125F" w14:paraId="3B61A9EB" w14:textId="77777777" w:rsidTr="00B6125F">
        <w:tc>
          <w:tcPr>
            <w:tcW w:w="2122" w:type="dxa"/>
          </w:tcPr>
          <w:p w14:paraId="3F86410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2" w:type="dxa"/>
          </w:tcPr>
          <w:p w14:paraId="1C7A8031" w14:textId="77777777" w:rsidR="00BA4E49" w:rsidRPr="00B6125F" w:rsidRDefault="00BA4E49" w:rsidP="00BA4E49">
            <w:pPr>
              <w:spacing w:after="0" w:line="240" w:lineRule="auto"/>
              <w:rPr>
                <w:rFonts w:eastAsia="Times New Roman" w:cs="Times New Roman"/>
                <w:b/>
              </w:rPr>
            </w:pPr>
            <w:r w:rsidRPr="00B6125F">
              <w:rPr>
                <w:rFonts w:eastAsia="Times New Roman" w:cs="Times New Roman"/>
              </w:rPr>
              <w:t>1G LAN paslaugai teikti naudojami bendro naudojimo komutatoriai. Fiziniai įrenginiai prie bendro naudojimo komutatorių jungiami RJ45 tipo jungtimis. Kiekvieną įrenginį būtina jungti ne mažiau kaip 2 portais į nepriklausomus fizinius komutatorius, išskyrus atvejus, kai portas naudojamas valdymo interfeiso prijungimui.</w:t>
            </w:r>
          </w:p>
          <w:p w14:paraId="2294A3EE" w14:textId="77777777" w:rsidR="00BA4E49" w:rsidRPr="00B6125F" w:rsidRDefault="00BA4E49" w:rsidP="00BA4E49">
            <w:pPr>
              <w:spacing w:after="0" w:line="240" w:lineRule="auto"/>
              <w:rPr>
                <w:rFonts w:eastAsia="Times New Roman" w:cs="Times New Roman"/>
                <w:b/>
              </w:rPr>
            </w:pPr>
            <w:r w:rsidRPr="00B6125F">
              <w:rPr>
                <w:rFonts w:eastAsia="Times New Roman" w:cs="Times New Roman"/>
              </w:rPr>
              <w:t>10G/25G LAN paslaugai teikti naudojami bendro naudojimo LAN komutatoriai. Fiziniai įrenginiai prie bendro naudojimo komutatorių jungiami LC MM tipo jungtimis. Kiekvieną įrenginį būtina jungti ne mažiau kaip 2 portais į atskirus fizinius komutatorius.</w:t>
            </w:r>
          </w:p>
        </w:tc>
      </w:tr>
      <w:tr w:rsidR="00BA4E49" w:rsidRPr="00B6125F" w14:paraId="58B85D10" w14:textId="77777777" w:rsidTr="00B6125F">
        <w:tc>
          <w:tcPr>
            <w:tcW w:w="2122" w:type="dxa"/>
          </w:tcPr>
          <w:p w14:paraId="2CC068A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2" w:type="dxa"/>
          </w:tcPr>
          <w:p w14:paraId="6C7B7EB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00BFBEEF" w14:textId="77777777" w:rsidTr="00B6125F">
        <w:tc>
          <w:tcPr>
            <w:tcW w:w="2122" w:type="dxa"/>
          </w:tcPr>
          <w:p w14:paraId="33D705F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5B0C44F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5FEA3E71" w14:textId="77777777" w:rsidTr="00B6125F">
        <w:tc>
          <w:tcPr>
            <w:tcW w:w="2122" w:type="dxa"/>
          </w:tcPr>
          <w:p w14:paraId="570C979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191F46C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D1</w:t>
            </w:r>
          </w:p>
        </w:tc>
      </w:tr>
      <w:tr w:rsidR="00BA4E49" w:rsidRPr="00B6125F" w14:paraId="3E2EBBC1" w14:textId="77777777" w:rsidTr="00B6125F">
        <w:tc>
          <w:tcPr>
            <w:tcW w:w="2122" w:type="dxa"/>
          </w:tcPr>
          <w:p w14:paraId="386A573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62A0642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21E5AC90" w14:textId="77777777" w:rsidR="00BA4E49" w:rsidRPr="00BA4E49" w:rsidRDefault="00BA4E49" w:rsidP="00B6125F">
      <w:pPr>
        <w:pStyle w:val="2lygis"/>
        <w:rPr>
          <w:iCs/>
        </w:rPr>
      </w:pPr>
      <w:bookmarkStart w:id="587" w:name="_Toc3386040"/>
      <w:bookmarkStart w:id="588" w:name="_Toc3386313"/>
      <w:bookmarkStart w:id="589" w:name="_Toc3460342"/>
      <w:bookmarkStart w:id="590" w:name="_Toc3460445"/>
      <w:bookmarkStart w:id="591" w:name="_Toc7431716"/>
      <w:bookmarkStart w:id="592" w:name="_Toc15551612"/>
      <w:r w:rsidRPr="00BA4E49">
        <w:t>PaaS</w:t>
      </w:r>
      <w:bookmarkEnd w:id="587"/>
      <w:bookmarkEnd w:id="588"/>
      <w:bookmarkEnd w:id="589"/>
      <w:bookmarkEnd w:id="590"/>
      <w:bookmarkEnd w:id="591"/>
      <w:bookmarkEnd w:id="592"/>
    </w:p>
    <w:p w14:paraId="0319D4CD" w14:textId="77777777" w:rsidR="00BA4E49" w:rsidRPr="00B6125F" w:rsidRDefault="00BA4E49" w:rsidP="00B6125F">
      <w:pPr>
        <w:spacing w:after="200" w:line="276" w:lineRule="auto"/>
        <w:rPr>
          <w:rFonts w:eastAsia="Calibri" w:cs="Times New Roman"/>
        </w:rPr>
      </w:pPr>
      <w:r w:rsidRPr="00B6125F">
        <w:rPr>
          <w:rFonts w:eastAsia="Calibri" w:cs="Times New Roman"/>
        </w:rPr>
        <w:t>Šiame skyriuje yra aprašomos PaaS tipo paslaugos.</w:t>
      </w:r>
    </w:p>
    <w:p w14:paraId="110570B3" w14:textId="77777777" w:rsidR="00BA4E49" w:rsidRPr="00BA4E49" w:rsidRDefault="00BA4E49" w:rsidP="00546789">
      <w:pPr>
        <w:pStyle w:val="3lygis"/>
      </w:pPr>
      <w:bookmarkStart w:id="593" w:name="_Toc1651995"/>
      <w:bookmarkStart w:id="594" w:name="_Toc1652223"/>
      <w:bookmarkStart w:id="595" w:name="_Toc1652504"/>
      <w:bookmarkStart w:id="596" w:name="_Toc1652764"/>
      <w:bookmarkStart w:id="597" w:name="_Toc1652888"/>
      <w:bookmarkStart w:id="598" w:name="_Toc1653018"/>
      <w:bookmarkStart w:id="599" w:name="_Toc1653156"/>
      <w:bookmarkStart w:id="600" w:name="_Toc1653294"/>
      <w:bookmarkStart w:id="601" w:name="_Toc1653696"/>
      <w:bookmarkStart w:id="602" w:name="_Toc1657930"/>
      <w:bookmarkStart w:id="603" w:name="_Toc3386041"/>
      <w:bookmarkStart w:id="604" w:name="_Toc3386314"/>
      <w:bookmarkStart w:id="605" w:name="_Toc3460343"/>
      <w:bookmarkStart w:id="606" w:name="_Toc3460446"/>
      <w:bookmarkStart w:id="607" w:name="_Toc7431717"/>
      <w:bookmarkStart w:id="608" w:name="_Toc9452636"/>
      <w:bookmarkStart w:id="609" w:name="_Toc15551613"/>
      <w:bookmarkEnd w:id="593"/>
      <w:bookmarkEnd w:id="594"/>
      <w:bookmarkEnd w:id="595"/>
      <w:bookmarkEnd w:id="596"/>
      <w:bookmarkEnd w:id="597"/>
      <w:bookmarkEnd w:id="598"/>
      <w:bookmarkEnd w:id="599"/>
      <w:bookmarkEnd w:id="600"/>
      <w:bookmarkEnd w:id="601"/>
      <w:r w:rsidRPr="00BA4E49">
        <w:t>Microsoft SQL Server</w:t>
      </w:r>
      <w:bookmarkEnd w:id="602"/>
      <w:bookmarkEnd w:id="603"/>
      <w:bookmarkEnd w:id="604"/>
      <w:bookmarkEnd w:id="605"/>
      <w:bookmarkEnd w:id="606"/>
      <w:bookmarkEnd w:id="607"/>
      <w:bookmarkEnd w:id="608"/>
      <w:bookmarkEnd w:id="609"/>
    </w:p>
    <w:tbl>
      <w:tblPr>
        <w:tblStyle w:val="Lentelstinklelis"/>
        <w:tblW w:w="0" w:type="auto"/>
        <w:tblLook w:val="04A0" w:firstRow="1" w:lastRow="0" w:firstColumn="1" w:lastColumn="0" w:noHBand="0" w:noVBand="1"/>
      </w:tblPr>
      <w:tblGrid>
        <w:gridCol w:w="2122"/>
        <w:gridCol w:w="7229"/>
      </w:tblGrid>
      <w:tr w:rsidR="00BA4E49" w:rsidRPr="00B6125F" w14:paraId="3874DDAC" w14:textId="77777777" w:rsidTr="00B6125F">
        <w:tc>
          <w:tcPr>
            <w:tcW w:w="2122" w:type="dxa"/>
          </w:tcPr>
          <w:p w14:paraId="18C14DA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9" w:type="dxa"/>
          </w:tcPr>
          <w:p w14:paraId="4ACD139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P1</w:t>
            </w:r>
          </w:p>
        </w:tc>
      </w:tr>
      <w:tr w:rsidR="00BA4E49" w:rsidRPr="00B6125F" w14:paraId="4F412EE0" w14:textId="77777777" w:rsidTr="00B6125F">
        <w:tc>
          <w:tcPr>
            <w:tcW w:w="2122" w:type="dxa"/>
          </w:tcPr>
          <w:p w14:paraId="7668DF3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3047D84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Microsoft SQL Server DBVS</w:t>
            </w:r>
          </w:p>
        </w:tc>
      </w:tr>
      <w:tr w:rsidR="00BA4E49" w:rsidRPr="00B6125F" w14:paraId="069DF2AE" w14:textId="77777777" w:rsidTr="00B6125F">
        <w:tc>
          <w:tcPr>
            <w:tcW w:w="2122" w:type="dxa"/>
          </w:tcPr>
          <w:p w14:paraId="12B036B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0D30078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PaaS</w:t>
            </w:r>
          </w:p>
        </w:tc>
      </w:tr>
      <w:tr w:rsidR="00BA4E49" w:rsidRPr="00B6125F" w14:paraId="37D61B39" w14:textId="77777777" w:rsidTr="00B6125F">
        <w:tc>
          <w:tcPr>
            <w:tcW w:w="2122" w:type="dxa"/>
          </w:tcPr>
          <w:p w14:paraId="7473C3D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182E008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suteikiama pasirinktos versijos Microsoft SQL Server duomenų bazių valdymo sistema.</w:t>
            </w:r>
          </w:p>
        </w:tc>
      </w:tr>
      <w:tr w:rsidR="00BA4E49" w:rsidRPr="00B6125F" w14:paraId="288DC8F1" w14:textId="77777777" w:rsidTr="00B6125F">
        <w:tc>
          <w:tcPr>
            <w:tcW w:w="2122" w:type="dxa"/>
          </w:tcPr>
          <w:p w14:paraId="2BDF22B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2A4290A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Microsoft SQL PĮ skaičiavimo išteklių telkiniuose.</w:t>
            </w:r>
          </w:p>
          <w:p w14:paraId="56B3506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Teikiamos SQL Server versijos:</w:t>
            </w:r>
          </w:p>
          <w:p w14:paraId="38201FB6" w14:textId="77777777" w:rsidR="00BA4E49" w:rsidRPr="00B6125F" w:rsidRDefault="00BA4E49" w:rsidP="003B5CC9">
            <w:pPr>
              <w:numPr>
                <w:ilvl w:val="0"/>
                <w:numId w:val="74"/>
              </w:numPr>
              <w:spacing w:after="0" w:line="240" w:lineRule="auto"/>
              <w:jc w:val="left"/>
              <w:rPr>
                <w:rFonts w:eastAsia="Times New Roman" w:cs="Times New Roman"/>
              </w:rPr>
            </w:pPr>
            <w:r w:rsidRPr="00B6125F">
              <w:rPr>
                <w:rFonts w:eastAsia="Times New Roman" w:cs="Times New Roman"/>
              </w:rPr>
              <w:t>SQL Server 2012</w:t>
            </w:r>
          </w:p>
          <w:p w14:paraId="436D6DF9" w14:textId="77777777" w:rsidR="00BA4E49" w:rsidRPr="00B6125F" w:rsidRDefault="00BA4E49" w:rsidP="003B5CC9">
            <w:pPr>
              <w:numPr>
                <w:ilvl w:val="0"/>
                <w:numId w:val="74"/>
              </w:numPr>
              <w:spacing w:after="0" w:line="240" w:lineRule="auto"/>
              <w:jc w:val="left"/>
              <w:rPr>
                <w:rFonts w:eastAsia="Times New Roman" w:cs="Times New Roman"/>
              </w:rPr>
            </w:pPr>
            <w:r w:rsidRPr="00B6125F">
              <w:rPr>
                <w:rFonts w:eastAsia="Times New Roman" w:cs="Times New Roman"/>
              </w:rPr>
              <w:t>SQL Server 2014</w:t>
            </w:r>
          </w:p>
          <w:p w14:paraId="5820AFAA" w14:textId="77777777" w:rsidR="00BA4E49" w:rsidRPr="00B6125F" w:rsidRDefault="00BA4E49" w:rsidP="003B5CC9">
            <w:pPr>
              <w:numPr>
                <w:ilvl w:val="0"/>
                <w:numId w:val="74"/>
              </w:numPr>
              <w:spacing w:after="0" w:line="240" w:lineRule="auto"/>
              <w:jc w:val="left"/>
              <w:rPr>
                <w:rFonts w:eastAsia="Times New Roman" w:cs="Times New Roman"/>
              </w:rPr>
            </w:pPr>
            <w:r w:rsidRPr="00B6125F">
              <w:rPr>
                <w:rFonts w:eastAsia="Times New Roman" w:cs="Times New Roman"/>
              </w:rPr>
              <w:t>SQL Server 2016</w:t>
            </w:r>
          </w:p>
          <w:p w14:paraId="78FFEE29" w14:textId="77777777" w:rsidR="00BA4E49" w:rsidRPr="00B6125F" w:rsidRDefault="00BA4E49" w:rsidP="003B5CC9">
            <w:pPr>
              <w:numPr>
                <w:ilvl w:val="0"/>
                <w:numId w:val="74"/>
              </w:numPr>
              <w:spacing w:after="0" w:line="240" w:lineRule="auto"/>
              <w:jc w:val="left"/>
              <w:rPr>
                <w:rFonts w:eastAsia="Times New Roman" w:cs="Times New Roman"/>
              </w:rPr>
            </w:pPr>
            <w:r w:rsidRPr="00B6125F">
              <w:rPr>
                <w:rFonts w:eastAsia="Times New Roman" w:cs="Times New Roman"/>
              </w:rPr>
              <w:t>SQL Server 2017</w:t>
            </w:r>
          </w:p>
          <w:p w14:paraId="0D60A032" w14:textId="77777777" w:rsidR="00BA4E49" w:rsidRPr="00B6125F" w:rsidRDefault="00BA4E49" w:rsidP="00BA4E49">
            <w:pPr>
              <w:spacing w:after="0" w:line="240" w:lineRule="auto"/>
              <w:rPr>
                <w:rFonts w:eastAsia="Times New Roman" w:cs="Times New Roman"/>
              </w:rPr>
            </w:pPr>
          </w:p>
          <w:p w14:paraId="4EEE5709"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Pastaba: tikslios SQL Server versijos bus suderintos infrastruktūros diegimo etape.</w:t>
            </w:r>
          </w:p>
        </w:tc>
      </w:tr>
      <w:tr w:rsidR="00BA4E49" w:rsidRPr="00B6125F" w14:paraId="377A8428" w14:textId="77777777" w:rsidTr="00B6125F">
        <w:tc>
          <w:tcPr>
            <w:tcW w:w="2122" w:type="dxa"/>
          </w:tcPr>
          <w:p w14:paraId="626282C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783F826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7F5D885C" w14:textId="77777777" w:rsidTr="00B6125F">
        <w:tc>
          <w:tcPr>
            <w:tcW w:w="2122" w:type="dxa"/>
          </w:tcPr>
          <w:p w14:paraId="722CCB2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3B7B2C41"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Ne</w:t>
            </w:r>
          </w:p>
        </w:tc>
      </w:tr>
      <w:tr w:rsidR="00BA4E49" w:rsidRPr="00B6125F" w14:paraId="7EB71E98" w14:textId="77777777" w:rsidTr="00B6125F">
        <w:tc>
          <w:tcPr>
            <w:tcW w:w="2122" w:type="dxa"/>
          </w:tcPr>
          <w:p w14:paraId="42452DF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7300BF4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I1, I2</w:t>
            </w:r>
          </w:p>
        </w:tc>
      </w:tr>
      <w:tr w:rsidR="00BA4E49" w:rsidRPr="00B6125F" w14:paraId="70DAFA1A" w14:textId="77777777" w:rsidTr="00B6125F">
        <w:tc>
          <w:tcPr>
            <w:tcW w:w="2122" w:type="dxa"/>
          </w:tcPr>
          <w:p w14:paraId="521DADB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579E597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I3-I5</w:t>
            </w:r>
          </w:p>
        </w:tc>
      </w:tr>
    </w:tbl>
    <w:p w14:paraId="1BB9A96A" w14:textId="77777777" w:rsidR="00BA4E49" w:rsidRPr="00BA4E49" w:rsidRDefault="00BA4E49" w:rsidP="00BA4E49">
      <w:pPr>
        <w:spacing w:after="200" w:line="276" w:lineRule="auto"/>
        <w:ind w:left="720"/>
        <w:jc w:val="left"/>
        <w:rPr>
          <w:rFonts w:ascii="Arial" w:eastAsia="Calibri" w:hAnsi="Arial" w:cs="Times New Roman"/>
          <w:sz w:val="24"/>
        </w:rPr>
      </w:pPr>
      <w:bookmarkStart w:id="610" w:name="_Toc1657931"/>
    </w:p>
    <w:p w14:paraId="3CA505A0" w14:textId="77777777" w:rsidR="00BA4E49" w:rsidRPr="00BA4E49" w:rsidRDefault="00BA4E49" w:rsidP="00546789">
      <w:pPr>
        <w:pStyle w:val="3lygis"/>
      </w:pPr>
      <w:bookmarkStart w:id="611" w:name="_Toc3386042"/>
      <w:bookmarkStart w:id="612" w:name="_Toc3386315"/>
      <w:bookmarkStart w:id="613" w:name="_Toc3460344"/>
      <w:bookmarkStart w:id="614" w:name="_Toc3460447"/>
      <w:bookmarkStart w:id="615" w:name="_Toc7431718"/>
      <w:bookmarkStart w:id="616" w:name="_Toc15551614"/>
      <w:r w:rsidRPr="00BA4E49">
        <w:t>Oracle Database Server</w:t>
      </w:r>
      <w:bookmarkEnd w:id="610"/>
      <w:bookmarkEnd w:id="611"/>
      <w:bookmarkEnd w:id="612"/>
      <w:bookmarkEnd w:id="613"/>
      <w:bookmarkEnd w:id="614"/>
      <w:bookmarkEnd w:id="615"/>
      <w:bookmarkEnd w:id="616"/>
    </w:p>
    <w:tbl>
      <w:tblPr>
        <w:tblStyle w:val="Lentelstinklelis"/>
        <w:tblW w:w="0" w:type="auto"/>
        <w:tblLook w:val="04A0" w:firstRow="1" w:lastRow="0" w:firstColumn="1" w:lastColumn="0" w:noHBand="0" w:noVBand="1"/>
      </w:tblPr>
      <w:tblGrid>
        <w:gridCol w:w="2122"/>
        <w:gridCol w:w="7229"/>
      </w:tblGrid>
      <w:tr w:rsidR="00BA4E49" w:rsidRPr="00B6125F" w14:paraId="6B837F50" w14:textId="77777777" w:rsidTr="00B6125F">
        <w:tc>
          <w:tcPr>
            <w:tcW w:w="2122" w:type="dxa"/>
          </w:tcPr>
          <w:p w14:paraId="21D594D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9" w:type="dxa"/>
          </w:tcPr>
          <w:p w14:paraId="19BC653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P2</w:t>
            </w:r>
          </w:p>
        </w:tc>
      </w:tr>
      <w:tr w:rsidR="00BA4E49" w:rsidRPr="00B6125F" w14:paraId="1E4DC0A9" w14:textId="77777777" w:rsidTr="00B6125F">
        <w:tc>
          <w:tcPr>
            <w:tcW w:w="2122" w:type="dxa"/>
          </w:tcPr>
          <w:p w14:paraId="2EB810D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666A7D1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Oracle Database Server DBVS</w:t>
            </w:r>
          </w:p>
        </w:tc>
      </w:tr>
      <w:tr w:rsidR="00BA4E49" w:rsidRPr="00B6125F" w14:paraId="4C12C499" w14:textId="77777777" w:rsidTr="00B6125F">
        <w:tc>
          <w:tcPr>
            <w:tcW w:w="2122" w:type="dxa"/>
          </w:tcPr>
          <w:p w14:paraId="27E4DD0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1201046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PaaS</w:t>
            </w:r>
          </w:p>
        </w:tc>
      </w:tr>
      <w:tr w:rsidR="00BA4E49" w:rsidRPr="00B6125F" w14:paraId="4F0331C2" w14:textId="77777777" w:rsidTr="00B6125F">
        <w:tc>
          <w:tcPr>
            <w:tcW w:w="2122" w:type="dxa"/>
          </w:tcPr>
          <w:p w14:paraId="070D11F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1B7768F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suteikiama pasirinktos versijos Oracle Database Server duomenų bazių valdymo sistema.</w:t>
            </w:r>
          </w:p>
        </w:tc>
      </w:tr>
      <w:tr w:rsidR="00BA4E49" w:rsidRPr="00B6125F" w14:paraId="34EC2A54" w14:textId="77777777" w:rsidTr="00B6125F">
        <w:tc>
          <w:tcPr>
            <w:tcW w:w="2122" w:type="dxa"/>
          </w:tcPr>
          <w:p w14:paraId="4898D1B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29B33FF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Oracle PĮ skaičiavimo išteklių telkiniuose.</w:t>
            </w:r>
          </w:p>
          <w:p w14:paraId="5CA8B2D4" w14:textId="77777777" w:rsidR="00BA4E49" w:rsidRPr="00B6125F" w:rsidRDefault="00BA4E49" w:rsidP="00BA4E49">
            <w:pPr>
              <w:spacing w:after="0" w:line="240" w:lineRule="auto"/>
              <w:rPr>
                <w:rFonts w:eastAsia="Times New Roman" w:cs="Times New Roman"/>
              </w:rPr>
            </w:pPr>
          </w:p>
          <w:p w14:paraId="4EE14449"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Teikiamos Oracle Database versijos:</w:t>
            </w:r>
          </w:p>
          <w:p w14:paraId="3305731F" w14:textId="77777777" w:rsidR="00BA4E49" w:rsidRPr="00B6125F" w:rsidRDefault="00BA4E49" w:rsidP="003B5CC9">
            <w:pPr>
              <w:numPr>
                <w:ilvl w:val="0"/>
                <w:numId w:val="75"/>
              </w:numPr>
              <w:spacing w:after="0" w:line="240" w:lineRule="auto"/>
              <w:jc w:val="left"/>
              <w:rPr>
                <w:rFonts w:eastAsia="Times New Roman" w:cs="Times New Roman"/>
              </w:rPr>
            </w:pPr>
            <w:r w:rsidRPr="00B6125F">
              <w:rPr>
                <w:rFonts w:eastAsia="Times New Roman" w:cs="Times New Roman"/>
              </w:rPr>
              <w:t>Oracle Database 12c Release 2</w:t>
            </w:r>
          </w:p>
          <w:p w14:paraId="731E347D" w14:textId="77777777" w:rsidR="00BA4E49" w:rsidRPr="00B6125F" w:rsidRDefault="00BA4E49" w:rsidP="003B5CC9">
            <w:pPr>
              <w:numPr>
                <w:ilvl w:val="0"/>
                <w:numId w:val="75"/>
              </w:numPr>
              <w:spacing w:after="0" w:line="240" w:lineRule="auto"/>
              <w:jc w:val="left"/>
              <w:rPr>
                <w:rFonts w:eastAsia="Times New Roman" w:cs="Times New Roman"/>
              </w:rPr>
            </w:pPr>
            <w:r w:rsidRPr="00B6125F">
              <w:rPr>
                <w:rFonts w:eastAsia="Times New Roman" w:cs="Times New Roman"/>
              </w:rPr>
              <w:t>Oracle Database 18c</w:t>
            </w:r>
          </w:p>
          <w:p w14:paraId="68D0A382" w14:textId="77777777" w:rsidR="00BA4E49" w:rsidRPr="00B6125F" w:rsidRDefault="00BA4E49" w:rsidP="00BA4E49">
            <w:pPr>
              <w:spacing w:after="0" w:line="240" w:lineRule="auto"/>
              <w:rPr>
                <w:rFonts w:eastAsia="Times New Roman" w:cs="Times New Roman"/>
              </w:rPr>
            </w:pPr>
          </w:p>
          <w:p w14:paraId="271D950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Pastaba: tikslios Oracle DB versijos bus suderintos infrastruktūros diegimo etape.</w:t>
            </w:r>
          </w:p>
        </w:tc>
      </w:tr>
      <w:tr w:rsidR="00BA4E49" w:rsidRPr="00B6125F" w14:paraId="30D373DC" w14:textId="77777777" w:rsidTr="00B6125F">
        <w:tc>
          <w:tcPr>
            <w:tcW w:w="2122" w:type="dxa"/>
          </w:tcPr>
          <w:p w14:paraId="6320B61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78F6D84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0CB56278" w14:textId="77777777" w:rsidTr="00B6125F">
        <w:tc>
          <w:tcPr>
            <w:tcW w:w="2122" w:type="dxa"/>
          </w:tcPr>
          <w:p w14:paraId="3B10799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02157851"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Ne</w:t>
            </w:r>
          </w:p>
        </w:tc>
      </w:tr>
      <w:tr w:rsidR="00BA4E49" w:rsidRPr="00B6125F" w14:paraId="70B7F8C6" w14:textId="77777777" w:rsidTr="00B6125F">
        <w:tc>
          <w:tcPr>
            <w:tcW w:w="2122" w:type="dxa"/>
          </w:tcPr>
          <w:p w14:paraId="258F3B1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02D9986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I1, I2</w:t>
            </w:r>
          </w:p>
        </w:tc>
      </w:tr>
      <w:tr w:rsidR="00BA4E49" w:rsidRPr="00B6125F" w14:paraId="1C2090C9" w14:textId="77777777" w:rsidTr="00B6125F">
        <w:tc>
          <w:tcPr>
            <w:tcW w:w="2122" w:type="dxa"/>
          </w:tcPr>
          <w:p w14:paraId="5CCFAE3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265B6AE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I3-I5</w:t>
            </w:r>
          </w:p>
        </w:tc>
      </w:tr>
    </w:tbl>
    <w:p w14:paraId="10743E12" w14:textId="77777777" w:rsidR="00924DD4" w:rsidRPr="00703DC9" w:rsidRDefault="00924DD4" w:rsidP="00703DC9">
      <w:pPr>
        <w:pStyle w:val="Pagrindinistekstas"/>
        <w:rPr>
          <w:rFonts w:eastAsia="Calibri"/>
          <w:lang w:eastAsia="en-US"/>
        </w:rPr>
      </w:pPr>
      <w:bookmarkStart w:id="617" w:name="_Toc1657928"/>
    </w:p>
    <w:p w14:paraId="098F2CD2" w14:textId="77777777" w:rsidR="00BA4E49" w:rsidRPr="00BA4E49" w:rsidRDefault="00BA4E49" w:rsidP="00546789">
      <w:pPr>
        <w:pStyle w:val="3lygis"/>
      </w:pPr>
      <w:bookmarkStart w:id="618" w:name="_Toc3386047"/>
      <w:bookmarkStart w:id="619" w:name="_Toc3386320"/>
      <w:bookmarkStart w:id="620" w:name="_Toc3460349"/>
      <w:bookmarkStart w:id="621" w:name="_Toc3460452"/>
      <w:bookmarkStart w:id="622" w:name="_Toc7431723"/>
      <w:bookmarkStart w:id="623" w:name="_Toc15551615"/>
      <w:r w:rsidRPr="00BA4E49">
        <w:t>Aplikacijų serveriai (middleware)</w:t>
      </w:r>
      <w:bookmarkEnd w:id="618"/>
      <w:bookmarkEnd w:id="619"/>
      <w:bookmarkEnd w:id="620"/>
      <w:bookmarkEnd w:id="621"/>
      <w:bookmarkEnd w:id="622"/>
      <w:bookmarkEnd w:id="623"/>
    </w:p>
    <w:tbl>
      <w:tblPr>
        <w:tblStyle w:val="Lentelstinklelis"/>
        <w:tblW w:w="9634" w:type="dxa"/>
        <w:tblLook w:val="04A0" w:firstRow="1" w:lastRow="0" w:firstColumn="1" w:lastColumn="0" w:noHBand="0" w:noVBand="1"/>
      </w:tblPr>
      <w:tblGrid>
        <w:gridCol w:w="2122"/>
        <w:gridCol w:w="7512"/>
      </w:tblGrid>
      <w:tr w:rsidR="00BA4E49" w:rsidRPr="00B6125F" w14:paraId="47F0C8D6" w14:textId="77777777" w:rsidTr="00B6125F">
        <w:tc>
          <w:tcPr>
            <w:tcW w:w="2122" w:type="dxa"/>
          </w:tcPr>
          <w:bookmarkEnd w:id="617"/>
          <w:p w14:paraId="54B738D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512" w:type="dxa"/>
          </w:tcPr>
          <w:p w14:paraId="140CBE6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P7</w:t>
            </w:r>
          </w:p>
        </w:tc>
      </w:tr>
      <w:tr w:rsidR="00BA4E49" w:rsidRPr="00B6125F" w14:paraId="126B4C34" w14:textId="77777777" w:rsidTr="00B6125F">
        <w:tc>
          <w:tcPr>
            <w:tcW w:w="2122" w:type="dxa"/>
          </w:tcPr>
          <w:p w14:paraId="7B5590A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512" w:type="dxa"/>
          </w:tcPr>
          <w:p w14:paraId="1C9B71D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Aplikacijų serveriai (middleware)</w:t>
            </w:r>
          </w:p>
        </w:tc>
      </w:tr>
      <w:tr w:rsidR="00BA4E49" w:rsidRPr="00B6125F" w14:paraId="03F520CD" w14:textId="77777777" w:rsidTr="00B6125F">
        <w:tc>
          <w:tcPr>
            <w:tcW w:w="2122" w:type="dxa"/>
          </w:tcPr>
          <w:p w14:paraId="39572D7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512" w:type="dxa"/>
          </w:tcPr>
          <w:p w14:paraId="607858D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PaaS</w:t>
            </w:r>
          </w:p>
        </w:tc>
      </w:tr>
      <w:tr w:rsidR="00BA4E49" w:rsidRPr="00B6125F" w14:paraId="521D0B52" w14:textId="77777777" w:rsidTr="00B6125F">
        <w:tc>
          <w:tcPr>
            <w:tcW w:w="2122" w:type="dxa"/>
          </w:tcPr>
          <w:p w14:paraId="6DF8132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512" w:type="dxa"/>
          </w:tcPr>
          <w:p w14:paraId="61032E8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suteikiamas pageidaujamų pajėgumų Oracle WebLogic Server 12c aplikacijų serveris.</w:t>
            </w:r>
          </w:p>
        </w:tc>
      </w:tr>
      <w:tr w:rsidR="00BA4E49" w:rsidRPr="00B6125F" w14:paraId="1DB414DA" w14:textId="77777777" w:rsidTr="00B6125F">
        <w:tc>
          <w:tcPr>
            <w:tcW w:w="2122" w:type="dxa"/>
          </w:tcPr>
          <w:p w14:paraId="3F48228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512" w:type="dxa"/>
          </w:tcPr>
          <w:p w14:paraId="4D626C4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Oracle PĮ skaičiavimo išteklių telkiniuose.</w:t>
            </w:r>
          </w:p>
          <w:p w14:paraId="53E13064" w14:textId="77777777" w:rsidR="00BA4E49" w:rsidRPr="00B6125F" w:rsidRDefault="00BA4E49" w:rsidP="00BA4E49">
            <w:pPr>
              <w:spacing w:after="0" w:line="240" w:lineRule="auto"/>
              <w:rPr>
                <w:rFonts w:eastAsia="Times New Roman" w:cs="Times New Roman"/>
              </w:rPr>
            </w:pPr>
          </w:p>
          <w:p w14:paraId="010A608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Teikiamos Oracle WebLogic Server versijos:</w:t>
            </w:r>
          </w:p>
          <w:p w14:paraId="062683C6" w14:textId="77777777" w:rsidR="00BA4E49" w:rsidRPr="00B6125F" w:rsidRDefault="00BA4E49" w:rsidP="003B5CC9">
            <w:pPr>
              <w:numPr>
                <w:ilvl w:val="0"/>
                <w:numId w:val="75"/>
              </w:numPr>
              <w:spacing w:after="0" w:line="240" w:lineRule="auto"/>
              <w:jc w:val="left"/>
              <w:rPr>
                <w:rFonts w:eastAsia="Times New Roman" w:cs="Times New Roman"/>
              </w:rPr>
            </w:pPr>
            <w:r w:rsidRPr="00B6125F">
              <w:rPr>
                <w:rFonts w:eastAsia="Times New Roman" w:cs="Times New Roman"/>
              </w:rPr>
              <w:t>Oracle WebLogic Server 12c.</w:t>
            </w:r>
          </w:p>
          <w:p w14:paraId="0E99FD27" w14:textId="77777777" w:rsidR="00BA4E49" w:rsidRPr="00B6125F" w:rsidRDefault="00BA4E49" w:rsidP="00BA4E49">
            <w:pPr>
              <w:spacing w:after="0" w:line="240" w:lineRule="auto"/>
              <w:rPr>
                <w:rFonts w:eastAsia="Times New Roman" w:cs="Times New Roman"/>
              </w:rPr>
            </w:pPr>
          </w:p>
          <w:p w14:paraId="4491855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Pastaba: Tikslios Oracle WebLogic Server versijos bus suderintos infrastruktūros diegimo etape.</w:t>
            </w:r>
          </w:p>
        </w:tc>
      </w:tr>
      <w:tr w:rsidR="00BA4E49" w:rsidRPr="00B6125F" w14:paraId="164A6E09" w14:textId="77777777" w:rsidTr="00B6125F">
        <w:tc>
          <w:tcPr>
            <w:tcW w:w="2122" w:type="dxa"/>
          </w:tcPr>
          <w:p w14:paraId="2090C37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512" w:type="dxa"/>
          </w:tcPr>
          <w:p w14:paraId="6CA8798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44DDC127" w14:textId="77777777" w:rsidTr="00B6125F">
        <w:tc>
          <w:tcPr>
            <w:tcW w:w="2122" w:type="dxa"/>
          </w:tcPr>
          <w:p w14:paraId="406C01D9"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512" w:type="dxa"/>
          </w:tcPr>
          <w:p w14:paraId="0A8FAC9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Ne</w:t>
            </w:r>
          </w:p>
        </w:tc>
      </w:tr>
      <w:tr w:rsidR="00BA4E49" w:rsidRPr="00B6125F" w14:paraId="4B65A0F4" w14:textId="77777777" w:rsidTr="00B6125F">
        <w:tc>
          <w:tcPr>
            <w:tcW w:w="2122" w:type="dxa"/>
          </w:tcPr>
          <w:p w14:paraId="0A47BEE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512" w:type="dxa"/>
          </w:tcPr>
          <w:p w14:paraId="7D734D3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I1, I2</w:t>
            </w:r>
          </w:p>
        </w:tc>
      </w:tr>
      <w:tr w:rsidR="00BA4E49" w:rsidRPr="00B6125F" w14:paraId="61E2B4C0" w14:textId="77777777" w:rsidTr="00B6125F">
        <w:tc>
          <w:tcPr>
            <w:tcW w:w="2122" w:type="dxa"/>
          </w:tcPr>
          <w:p w14:paraId="14DC7B3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512" w:type="dxa"/>
          </w:tcPr>
          <w:p w14:paraId="696EFCB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I3-I5</w:t>
            </w:r>
          </w:p>
        </w:tc>
      </w:tr>
    </w:tbl>
    <w:p w14:paraId="513D1EA3" w14:textId="77777777" w:rsidR="00BA4E49" w:rsidRPr="00BA4E49" w:rsidRDefault="00BA4E49" w:rsidP="00BA4E49">
      <w:pPr>
        <w:spacing w:after="200" w:line="276" w:lineRule="auto"/>
        <w:ind w:left="720"/>
        <w:jc w:val="left"/>
        <w:rPr>
          <w:rFonts w:ascii="Arial" w:eastAsia="Calibri" w:hAnsi="Arial" w:cs="Times New Roman"/>
          <w:sz w:val="24"/>
        </w:rPr>
      </w:pPr>
      <w:bookmarkStart w:id="624" w:name="_Toc1652004"/>
      <w:bookmarkStart w:id="625" w:name="_Toc1652232"/>
      <w:bookmarkStart w:id="626" w:name="_Toc1652513"/>
      <w:bookmarkStart w:id="627" w:name="_Toc1652773"/>
      <w:bookmarkStart w:id="628" w:name="_Toc1652897"/>
      <w:bookmarkStart w:id="629" w:name="_Toc1653027"/>
      <w:bookmarkStart w:id="630" w:name="_Toc1653165"/>
      <w:bookmarkStart w:id="631" w:name="_Toc1653303"/>
      <w:bookmarkStart w:id="632" w:name="_Toc1653705"/>
      <w:bookmarkStart w:id="633" w:name="_Toc1652006"/>
      <w:bookmarkStart w:id="634" w:name="_Toc1652234"/>
      <w:bookmarkStart w:id="635" w:name="_Toc1652515"/>
      <w:bookmarkStart w:id="636" w:name="_Toc1652775"/>
      <w:bookmarkStart w:id="637" w:name="_Toc1652899"/>
      <w:bookmarkStart w:id="638" w:name="_Toc1653029"/>
      <w:bookmarkStart w:id="639" w:name="_Toc1653167"/>
      <w:bookmarkStart w:id="640" w:name="_Toc1653305"/>
      <w:bookmarkStart w:id="641" w:name="_Toc1653707"/>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0CD3AD8" w14:textId="77777777" w:rsidR="00BA4E49" w:rsidRPr="00BA4E49" w:rsidRDefault="00BA4E49" w:rsidP="00B6125F">
      <w:pPr>
        <w:pStyle w:val="2lygis"/>
        <w:rPr>
          <w:iCs/>
        </w:rPr>
      </w:pPr>
      <w:bookmarkStart w:id="642" w:name="_Toc3386048"/>
      <w:bookmarkStart w:id="643" w:name="_Toc3386321"/>
      <w:bookmarkStart w:id="644" w:name="_Toc3460350"/>
      <w:bookmarkStart w:id="645" w:name="_Toc3460453"/>
      <w:bookmarkStart w:id="646" w:name="_Toc7431724"/>
      <w:bookmarkStart w:id="647" w:name="_Toc15551616"/>
      <w:r w:rsidRPr="00BA4E49">
        <w:t>SaaS</w:t>
      </w:r>
      <w:bookmarkEnd w:id="642"/>
      <w:bookmarkEnd w:id="643"/>
      <w:bookmarkEnd w:id="644"/>
      <w:bookmarkEnd w:id="645"/>
      <w:bookmarkEnd w:id="646"/>
      <w:bookmarkEnd w:id="647"/>
    </w:p>
    <w:p w14:paraId="4C572BF6" w14:textId="77777777" w:rsidR="00BA4E49" w:rsidRPr="00B6125F" w:rsidRDefault="00BA4E49" w:rsidP="00B6125F">
      <w:pPr>
        <w:spacing w:after="200" w:line="276" w:lineRule="auto"/>
        <w:rPr>
          <w:rFonts w:eastAsia="Calibri" w:cs="Times New Roman"/>
        </w:rPr>
      </w:pPr>
      <w:r w:rsidRPr="00B6125F">
        <w:rPr>
          <w:rFonts w:eastAsia="Calibri" w:cs="Times New Roman"/>
        </w:rPr>
        <w:t>Šiame skyriuje yra aprašomos SaaS tipo paslaugos.</w:t>
      </w:r>
    </w:p>
    <w:p w14:paraId="473E5EBF" w14:textId="77777777" w:rsidR="00BA4E49" w:rsidRPr="00BA4E49" w:rsidRDefault="00BA4E49" w:rsidP="00546789">
      <w:pPr>
        <w:pStyle w:val="3lygis"/>
      </w:pPr>
      <w:bookmarkStart w:id="648" w:name="_Toc3209741"/>
      <w:bookmarkStart w:id="649" w:name="_Toc3386049"/>
      <w:bookmarkStart w:id="650" w:name="_Toc3386322"/>
      <w:bookmarkStart w:id="651" w:name="_Toc3460351"/>
      <w:bookmarkStart w:id="652" w:name="_Toc3460454"/>
      <w:bookmarkStart w:id="653" w:name="_Toc7431725"/>
      <w:bookmarkStart w:id="654" w:name="_Toc15551617"/>
      <w:r w:rsidRPr="00BA4E49">
        <w:t>Failų serveris</w:t>
      </w:r>
      <w:bookmarkEnd w:id="648"/>
      <w:bookmarkEnd w:id="649"/>
      <w:bookmarkEnd w:id="650"/>
      <w:bookmarkEnd w:id="651"/>
      <w:bookmarkEnd w:id="652"/>
      <w:bookmarkEnd w:id="653"/>
      <w:bookmarkEnd w:id="654"/>
    </w:p>
    <w:tbl>
      <w:tblPr>
        <w:tblStyle w:val="Lentelstinklelis"/>
        <w:tblW w:w="9634" w:type="dxa"/>
        <w:tblLook w:val="04A0" w:firstRow="1" w:lastRow="0" w:firstColumn="1" w:lastColumn="0" w:noHBand="0" w:noVBand="1"/>
      </w:tblPr>
      <w:tblGrid>
        <w:gridCol w:w="2122"/>
        <w:gridCol w:w="7512"/>
      </w:tblGrid>
      <w:tr w:rsidR="00BA4E49" w:rsidRPr="00B6125F" w14:paraId="6F6909C0" w14:textId="77777777" w:rsidTr="00B6125F">
        <w:tc>
          <w:tcPr>
            <w:tcW w:w="2122" w:type="dxa"/>
          </w:tcPr>
          <w:p w14:paraId="3EC5B22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512" w:type="dxa"/>
          </w:tcPr>
          <w:p w14:paraId="4151850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S1</w:t>
            </w:r>
          </w:p>
        </w:tc>
      </w:tr>
      <w:tr w:rsidR="00BA4E49" w:rsidRPr="00B6125F" w14:paraId="1BBDF4E7" w14:textId="77777777" w:rsidTr="00B6125F">
        <w:tc>
          <w:tcPr>
            <w:tcW w:w="2122" w:type="dxa"/>
          </w:tcPr>
          <w:p w14:paraId="2BA7EB0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512" w:type="dxa"/>
          </w:tcPr>
          <w:p w14:paraId="63F07B7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Failų serveris</w:t>
            </w:r>
          </w:p>
        </w:tc>
      </w:tr>
      <w:tr w:rsidR="00BA4E49" w:rsidRPr="00B6125F" w14:paraId="2246CA1F" w14:textId="77777777" w:rsidTr="00B6125F">
        <w:tc>
          <w:tcPr>
            <w:tcW w:w="2122" w:type="dxa"/>
          </w:tcPr>
          <w:p w14:paraId="616905E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512" w:type="dxa"/>
          </w:tcPr>
          <w:p w14:paraId="151358E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SaaS</w:t>
            </w:r>
          </w:p>
        </w:tc>
      </w:tr>
      <w:tr w:rsidR="00BA4E49" w:rsidRPr="00B6125F" w14:paraId="1C44D484" w14:textId="77777777" w:rsidTr="00B6125F">
        <w:tc>
          <w:tcPr>
            <w:tcW w:w="2122" w:type="dxa"/>
          </w:tcPr>
          <w:p w14:paraId="10C4DB2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512" w:type="dxa"/>
          </w:tcPr>
          <w:p w14:paraId="6B195E5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suteikiamas pageidaujamos talpos failų serveris įstaigos / organizacijos vartotojams.</w:t>
            </w:r>
          </w:p>
          <w:p w14:paraId="4744CEED" w14:textId="77777777" w:rsidR="00BA4E49" w:rsidRPr="00B6125F" w:rsidRDefault="00BA4E49" w:rsidP="00BA4E49">
            <w:pPr>
              <w:spacing w:after="0" w:line="240" w:lineRule="auto"/>
              <w:rPr>
                <w:rFonts w:eastAsia="Times New Roman" w:cs="Times New Roman"/>
              </w:rPr>
            </w:pPr>
          </w:p>
          <w:p w14:paraId="35C3313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Paslaugos pasiekiamumas – 99,75%.</w:t>
            </w:r>
          </w:p>
        </w:tc>
      </w:tr>
      <w:tr w:rsidR="00BA4E49" w:rsidRPr="00B6125F" w14:paraId="72DDF4FE" w14:textId="77777777" w:rsidTr="00B6125F">
        <w:tc>
          <w:tcPr>
            <w:tcW w:w="2122" w:type="dxa"/>
          </w:tcPr>
          <w:p w14:paraId="1799A04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512" w:type="dxa"/>
          </w:tcPr>
          <w:p w14:paraId="7BA577F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bendrų uždavinių skaičiavimo išteklių telkiniuose. Failų serveris bus integruojamas su įstaigos / organizacijos tapatybės valdymo sistema.</w:t>
            </w:r>
          </w:p>
          <w:p w14:paraId="15F8FC5B" w14:textId="77777777" w:rsidR="00BA4E49" w:rsidRPr="00B6125F" w:rsidRDefault="00BA4E49" w:rsidP="00BA4E49">
            <w:pPr>
              <w:spacing w:after="0" w:line="240" w:lineRule="auto"/>
              <w:rPr>
                <w:rFonts w:eastAsia="Times New Roman" w:cs="Times New Roman"/>
              </w:rPr>
            </w:pPr>
          </w:p>
          <w:p w14:paraId="0BF5E1A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Pastaba: Failų serverio parametrai, nustatymai ir integracijos bus suderintos infrastruktūros diegimo etape.</w:t>
            </w:r>
          </w:p>
        </w:tc>
      </w:tr>
      <w:tr w:rsidR="00BA4E49" w:rsidRPr="00B6125F" w14:paraId="705026FC" w14:textId="77777777" w:rsidTr="00B6125F">
        <w:tc>
          <w:tcPr>
            <w:tcW w:w="2122" w:type="dxa"/>
          </w:tcPr>
          <w:p w14:paraId="480C98C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512" w:type="dxa"/>
          </w:tcPr>
          <w:p w14:paraId="264CEDE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6D6BA5CE" w14:textId="77777777" w:rsidTr="00B6125F">
        <w:tc>
          <w:tcPr>
            <w:tcW w:w="2122" w:type="dxa"/>
          </w:tcPr>
          <w:p w14:paraId="4DF490D9"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512" w:type="dxa"/>
          </w:tcPr>
          <w:p w14:paraId="3A65C60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Ne</w:t>
            </w:r>
          </w:p>
        </w:tc>
      </w:tr>
      <w:tr w:rsidR="00BA4E49" w:rsidRPr="00B6125F" w14:paraId="1628781F" w14:textId="77777777" w:rsidTr="00B6125F">
        <w:tc>
          <w:tcPr>
            <w:tcW w:w="2122" w:type="dxa"/>
          </w:tcPr>
          <w:p w14:paraId="55C4BBC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512" w:type="dxa"/>
          </w:tcPr>
          <w:p w14:paraId="7765C44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I1, I2, I8-I19</w:t>
            </w:r>
          </w:p>
        </w:tc>
      </w:tr>
      <w:tr w:rsidR="00BA4E49" w:rsidRPr="00B6125F" w14:paraId="68EA2CE4" w14:textId="77777777" w:rsidTr="00B6125F">
        <w:tc>
          <w:tcPr>
            <w:tcW w:w="2122" w:type="dxa"/>
          </w:tcPr>
          <w:p w14:paraId="2994EEF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512" w:type="dxa"/>
          </w:tcPr>
          <w:p w14:paraId="519F576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I3-I5</w:t>
            </w:r>
          </w:p>
        </w:tc>
      </w:tr>
    </w:tbl>
    <w:p w14:paraId="7AC9126C" w14:textId="77777777" w:rsidR="00BA4E49" w:rsidRPr="00BA4E49" w:rsidRDefault="00BA4E49" w:rsidP="00BA4E49">
      <w:pPr>
        <w:spacing w:after="200" w:line="276" w:lineRule="auto"/>
        <w:ind w:firstLine="680"/>
        <w:jc w:val="left"/>
        <w:rPr>
          <w:rFonts w:ascii="Arial" w:eastAsia="Calibri" w:hAnsi="Arial" w:cs="Times New Roman"/>
          <w:sz w:val="24"/>
        </w:rPr>
      </w:pPr>
    </w:p>
    <w:p w14:paraId="0ED4B325" w14:textId="77777777" w:rsidR="00BA4E49" w:rsidRPr="00BA4E49" w:rsidRDefault="00BA4E49" w:rsidP="00546789">
      <w:pPr>
        <w:pStyle w:val="3lygis"/>
      </w:pPr>
      <w:bookmarkStart w:id="655" w:name="_Toc3386050"/>
      <w:bookmarkStart w:id="656" w:name="_Toc3386323"/>
      <w:bookmarkStart w:id="657" w:name="_Toc3460352"/>
      <w:bookmarkStart w:id="658" w:name="_Toc3460455"/>
      <w:bookmarkStart w:id="659" w:name="_Toc7431726"/>
      <w:bookmarkStart w:id="660" w:name="_Toc15551618"/>
      <w:r w:rsidRPr="00BA4E49">
        <w:t>E-paštas</w:t>
      </w:r>
      <w:bookmarkEnd w:id="655"/>
      <w:bookmarkEnd w:id="656"/>
      <w:bookmarkEnd w:id="657"/>
      <w:bookmarkEnd w:id="658"/>
      <w:bookmarkEnd w:id="659"/>
      <w:bookmarkEnd w:id="660"/>
    </w:p>
    <w:tbl>
      <w:tblPr>
        <w:tblStyle w:val="Lentelstinklelis"/>
        <w:tblW w:w="9634" w:type="dxa"/>
        <w:tblLook w:val="04A0" w:firstRow="1" w:lastRow="0" w:firstColumn="1" w:lastColumn="0" w:noHBand="0" w:noVBand="1"/>
      </w:tblPr>
      <w:tblGrid>
        <w:gridCol w:w="2122"/>
        <w:gridCol w:w="7512"/>
      </w:tblGrid>
      <w:tr w:rsidR="00BA4E49" w:rsidRPr="00B6125F" w14:paraId="41C073A5" w14:textId="77777777" w:rsidTr="00B6125F">
        <w:tc>
          <w:tcPr>
            <w:tcW w:w="2122" w:type="dxa"/>
          </w:tcPr>
          <w:p w14:paraId="10E95A4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512" w:type="dxa"/>
          </w:tcPr>
          <w:p w14:paraId="6339F6D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S2</w:t>
            </w:r>
          </w:p>
        </w:tc>
      </w:tr>
      <w:tr w:rsidR="00BA4E49" w:rsidRPr="00B6125F" w14:paraId="720B5A1D" w14:textId="77777777" w:rsidTr="00B6125F">
        <w:tc>
          <w:tcPr>
            <w:tcW w:w="2122" w:type="dxa"/>
          </w:tcPr>
          <w:p w14:paraId="0F21685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512" w:type="dxa"/>
          </w:tcPr>
          <w:p w14:paraId="0FACC4EC"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E-paštas</w:t>
            </w:r>
          </w:p>
        </w:tc>
      </w:tr>
      <w:tr w:rsidR="00BA4E49" w:rsidRPr="00B6125F" w14:paraId="0A280E1A" w14:textId="77777777" w:rsidTr="00B6125F">
        <w:tc>
          <w:tcPr>
            <w:tcW w:w="2122" w:type="dxa"/>
          </w:tcPr>
          <w:p w14:paraId="388CF63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512" w:type="dxa"/>
          </w:tcPr>
          <w:p w14:paraId="12CE29D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SaaS</w:t>
            </w:r>
          </w:p>
        </w:tc>
      </w:tr>
      <w:tr w:rsidR="00BA4E49" w:rsidRPr="00B6125F" w14:paraId="4BA00D22" w14:textId="77777777" w:rsidTr="00B6125F">
        <w:tc>
          <w:tcPr>
            <w:tcW w:w="2122" w:type="dxa"/>
          </w:tcPr>
          <w:p w14:paraId="3DB1ABA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512" w:type="dxa"/>
          </w:tcPr>
          <w:p w14:paraId="6411EB1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Šia paslauga suteikiama pageidaujamos talpos ir pašto dėžučių skaičiaus elektroninio pašto serveris įstaigos / organizacijos vartotojams.</w:t>
            </w:r>
          </w:p>
          <w:p w14:paraId="1E74ECFC" w14:textId="77777777" w:rsidR="00BA4E49" w:rsidRPr="00B6125F" w:rsidRDefault="00BA4E49" w:rsidP="00BA4E49">
            <w:pPr>
              <w:spacing w:after="0" w:line="240" w:lineRule="auto"/>
              <w:rPr>
                <w:rFonts w:eastAsia="Times New Roman" w:cs="Times New Roman"/>
              </w:rPr>
            </w:pPr>
          </w:p>
          <w:p w14:paraId="06B43D4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Paslaugos pasiekiamumas – 99,75%.</w:t>
            </w:r>
          </w:p>
        </w:tc>
      </w:tr>
      <w:tr w:rsidR="00BA4E49" w:rsidRPr="00B6125F" w14:paraId="5A7567BE" w14:textId="77777777" w:rsidTr="00B6125F">
        <w:tc>
          <w:tcPr>
            <w:tcW w:w="2122" w:type="dxa"/>
          </w:tcPr>
          <w:p w14:paraId="5624B59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512" w:type="dxa"/>
          </w:tcPr>
          <w:p w14:paraId="5957D67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 xml:space="preserve">Paslauga realizuojama virtualių mašinų priemonėmis, jas kuriant ir palaikant tam numatytuose bendrų uždavinių skaičiavimo išteklių telkiniuose. Elektroninio pašto serveris gali būti integruojamas su įstaigos / organizacijos tapatybės valdymo sistema. </w:t>
            </w:r>
          </w:p>
          <w:p w14:paraId="19CCA22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Pastaba: Pašto serverio parametrai, nustatymai ir integracijos bus suderinta infrastruktūros diegimo etape.</w:t>
            </w:r>
          </w:p>
        </w:tc>
      </w:tr>
      <w:tr w:rsidR="00BA4E49" w:rsidRPr="00B6125F" w14:paraId="3138E580" w14:textId="77777777" w:rsidTr="00B6125F">
        <w:tc>
          <w:tcPr>
            <w:tcW w:w="2122" w:type="dxa"/>
          </w:tcPr>
          <w:p w14:paraId="6519B8F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512" w:type="dxa"/>
          </w:tcPr>
          <w:p w14:paraId="26DAC15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24DE09D6" w14:textId="77777777" w:rsidTr="00B6125F">
        <w:tc>
          <w:tcPr>
            <w:tcW w:w="2122" w:type="dxa"/>
          </w:tcPr>
          <w:p w14:paraId="6EC93BB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512" w:type="dxa"/>
          </w:tcPr>
          <w:p w14:paraId="39058C2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Ne</w:t>
            </w:r>
          </w:p>
        </w:tc>
      </w:tr>
      <w:tr w:rsidR="00BA4E49" w:rsidRPr="00B6125F" w14:paraId="5744EC08" w14:textId="77777777" w:rsidTr="00B6125F">
        <w:tc>
          <w:tcPr>
            <w:tcW w:w="2122" w:type="dxa"/>
          </w:tcPr>
          <w:p w14:paraId="752C188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512" w:type="dxa"/>
          </w:tcPr>
          <w:p w14:paraId="37B5DF51"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I1, I2, I8-I19</w:t>
            </w:r>
          </w:p>
        </w:tc>
      </w:tr>
      <w:tr w:rsidR="00BA4E49" w:rsidRPr="00B6125F" w14:paraId="604AC62E" w14:textId="77777777" w:rsidTr="00B6125F">
        <w:tc>
          <w:tcPr>
            <w:tcW w:w="2122" w:type="dxa"/>
          </w:tcPr>
          <w:p w14:paraId="0A1FE54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512" w:type="dxa"/>
          </w:tcPr>
          <w:p w14:paraId="04AC47C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I3-I5</w:t>
            </w:r>
          </w:p>
        </w:tc>
      </w:tr>
    </w:tbl>
    <w:p w14:paraId="2FA1BC96" w14:textId="77777777" w:rsidR="00BA4E49" w:rsidRPr="00BA4E49" w:rsidRDefault="00BA4E49" w:rsidP="00BA4E49">
      <w:pPr>
        <w:spacing w:after="200" w:line="276" w:lineRule="auto"/>
        <w:ind w:firstLine="680"/>
        <w:jc w:val="left"/>
        <w:rPr>
          <w:rFonts w:ascii="Arial" w:eastAsia="Calibri" w:hAnsi="Arial" w:cs="Times New Roman"/>
          <w:sz w:val="24"/>
        </w:rPr>
      </w:pPr>
    </w:p>
    <w:p w14:paraId="18C45068" w14:textId="77777777" w:rsidR="00BA4E49" w:rsidRPr="00BA4E49" w:rsidRDefault="00BA4E49" w:rsidP="00BA4E49">
      <w:pPr>
        <w:spacing w:after="200" w:line="276" w:lineRule="auto"/>
        <w:ind w:firstLine="680"/>
        <w:jc w:val="left"/>
        <w:rPr>
          <w:rFonts w:ascii="Arial" w:eastAsia="Calibri" w:hAnsi="Arial" w:cs="Times New Roman"/>
          <w:sz w:val="24"/>
        </w:rPr>
      </w:pPr>
    </w:p>
    <w:p w14:paraId="5A422009" w14:textId="77777777" w:rsidR="00BA4E49" w:rsidRPr="00BA4E49" w:rsidRDefault="00BA4E49" w:rsidP="00BA4E49">
      <w:pPr>
        <w:spacing w:after="200" w:line="276" w:lineRule="auto"/>
        <w:ind w:firstLine="680"/>
        <w:jc w:val="left"/>
        <w:rPr>
          <w:rFonts w:ascii="Arial" w:eastAsia="Calibri" w:hAnsi="Arial" w:cs="Times New Roman"/>
          <w:sz w:val="24"/>
        </w:rPr>
      </w:pPr>
    </w:p>
    <w:p w14:paraId="39286B15" w14:textId="77777777" w:rsidR="00BA4E49" w:rsidRPr="00BA4E49" w:rsidRDefault="00BA4E49" w:rsidP="00B6125F">
      <w:pPr>
        <w:pStyle w:val="2lygis"/>
        <w:rPr>
          <w:iCs/>
        </w:rPr>
      </w:pPr>
      <w:bookmarkStart w:id="661" w:name="_Toc11847197"/>
      <w:bookmarkStart w:id="662" w:name="_Toc11848446"/>
      <w:bookmarkStart w:id="663" w:name="_Toc3386054"/>
      <w:bookmarkStart w:id="664" w:name="_Toc3386327"/>
      <w:bookmarkStart w:id="665" w:name="_Toc3460356"/>
      <w:bookmarkStart w:id="666" w:name="_Toc3460459"/>
      <w:bookmarkStart w:id="667" w:name="_Toc7431730"/>
      <w:bookmarkStart w:id="668" w:name="_Toc15551619"/>
      <w:bookmarkEnd w:id="661"/>
      <w:bookmarkEnd w:id="662"/>
      <w:r w:rsidRPr="00BA4E49">
        <w:t>Bendrai numatytos sisteminės paslaugos</w:t>
      </w:r>
      <w:bookmarkEnd w:id="663"/>
      <w:bookmarkEnd w:id="664"/>
      <w:bookmarkEnd w:id="665"/>
      <w:bookmarkEnd w:id="666"/>
      <w:bookmarkEnd w:id="667"/>
      <w:bookmarkEnd w:id="668"/>
    </w:p>
    <w:p w14:paraId="5EA0D480" w14:textId="77777777" w:rsidR="00BA4E49" w:rsidRPr="00B6125F" w:rsidRDefault="00BA4E49" w:rsidP="00B6125F">
      <w:pPr>
        <w:spacing w:after="200" w:line="276" w:lineRule="auto"/>
        <w:rPr>
          <w:rFonts w:eastAsia="Calibri" w:cs="Times New Roman"/>
        </w:rPr>
      </w:pPr>
      <w:bookmarkStart w:id="669" w:name="_Toc1651965"/>
      <w:bookmarkStart w:id="670" w:name="_Toc1652203"/>
      <w:bookmarkStart w:id="671" w:name="_Toc1652484"/>
      <w:bookmarkStart w:id="672" w:name="_Toc1652744"/>
      <w:bookmarkStart w:id="673" w:name="_Toc1652868"/>
      <w:bookmarkStart w:id="674" w:name="_Toc1652998"/>
      <w:bookmarkStart w:id="675" w:name="_Toc1653136"/>
      <w:bookmarkStart w:id="676" w:name="_Toc1653274"/>
      <w:bookmarkStart w:id="677" w:name="_Toc1653617"/>
      <w:bookmarkEnd w:id="669"/>
      <w:bookmarkEnd w:id="670"/>
      <w:bookmarkEnd w:id="671"/>
      <w:bookmarkEnd w:id="672"/>
      <w:bookmarkEnd w:id="673"/>
      <w:bookmarkEnd w:id="674"/>
      <w:bookmarkEnd w:id="675"/>
      <w:bookmarkEnd w:id="676"/>
      <w:bookmarkEnd w:id="677"/>
      <w:r w:rsidRPr="00B6125F">
        <w:rPr>
          <w:rFonts w:eastAsia="Calibri" w:cs="Times New Roman"/>
        </w:rPr>
        <w:t>Šiame skyriuje yra aprašomos bendrai numatytos sisteminės paslaugos.</w:t>
      </w:r>
    </w:p>
    <w:p w14:paraId="5B052477" w14:textId="77777777" w:rsidR="00BA4E49" w:rsidRPr="00BA4E49" w:rsidRDefault="00BA4E49" w:rsidP="00546789">
      <w:pPr>
        <w:pStyle w:val="3lygis"/>
      </w:pPr>
      <w:bookmarkStart w:id="678" w:name="_Toc3386055"/>
      <w:bookmarkStart w:id="679" w:name="_Toc3386328"/>
      <w:bookmarkStart w:id="680" w:name="_Toc3460357"/>
      <w:bookmarkStart w:id="681" w:name="_Toc3460460"/>
      <w:bookmarkStart w:id="682" w:name="_Toc7431731"/>
      <w:bookmarkStart w:id="683" w:name="_Toc15551620"/>
      <w:r w:rsidRPr="00BA4E49">
        <w:t>Sistemų stebėsena</w:t>
      </w:r>
      <w:bookmarkEnd w:id="678"/>
      <w:bookmarkEnd w:id="679"/>
      <w:bookmarkEnd w:id="680"/>
      <w:bookmarkEnd w:id="681"/>
      <w:bookmarkEnd w:id="682"/>
      <w:bookmarkEnd w:id="683"/>
    </w:p>
    <w:tbl>
      <w:tblPr>
        <w:tblStyle w:val="Lentelstinklelis"/>
        <w:tblW w:w="0" w:type="auto"/>
        <w:tblLook w:val="04A0" w:firstRow="1" w:lastRow="0" w:firstColumn="1" w:lastColumn="0" w:noHBand="0" w:noVBand="1"/>
      </w:tblPr>
      <w:tblGrid>
        <w:gridCol w:w="2122"/>
        <w:gridCol w:w="7222"/>
      </w:tblGrid>
      <w:tr w:rsidR="00BA4E49" w:rsidRPr="00B6125F" w14:paraId="749C52AA" w14:textId="77777777" w:rsidTr="00B6125F">
        <w:tc>
          <w:tcPr>
            <w:tcW w:w="2122" w:type="dxa"/>
          </w:tcPr>
          <w:p w14:paraId="6F54CDA2" w14:textId="77777777" w:rsidR="00BA4E49" w:rsidRPr="00B6125F" w:rsidRDefault="00BA4E49" w:rsidP="00BA4E49">
            <w:pPr>
              <w:spacing w:after="0" w:line="240" w:lineRule="auto"/>
              <w:jc w:val="left"/>
              <w:rPr>
                <w:rFonts w:eastAsia="Times New Roman" w:cs="Times New Roman"/>
              </w:rPr>
            </w:pPr>
            <w:bookmarkStart w:id="684" w:name="_Toc3207992"/>
            <w:bookmarkStart w:id="685" w:name="_Toc3208911"/>
            <w:bookmarkStart w:id="686" w:name="_Toc3209053"/>
            <w:bookmarkStart w:id="687" w:name="_Toc3209195"/>
            <w:bookmarkStart w:id="688" w:name="_Toc3209335"/>
            <w:bookmarkStart w:id="689" w:name="_Toc3209477"/>
            <w:bookmarkStart w:id="690" w:name="_Toc3209620"/>
            <w:bookmarkStart w:id="691" w:name="_Toc3209761"/>
            <w:bookmarkStart w:id="692" w:name="_Toc3209898"/>
            <w:bookmarkStart w:id="693" w:name="_Toc3210032"/>
            <w:bookmarkStart w:id="694" w:name="_Toc3210165"/>
            <w:bookmarkEnd w:id="684"/>
            <w:bookmarkEnd w:id="685"/>
            <w:bookmarkEnd w:id="686"/>
            <w:bookmarkEnd w:id="687"/>
            <w:bookmarkEnd w:id="688"/>
            <w:bookmarkEnd w:id="689"/>
            <w:bookmarkEnd w:id="690"/>
            <w:bookmarkEnd w:id="691"/>
            <w:bookmarkEnd w:id="692"/>
            <w:bookmarkEnd w:id="693"/>
            <w:bookmarkEnd w:id="694"/>
            <w:r w:rsidRPr="00B6125F">
              <w:rPr>
                <w:rFonts w:eastAsia="Times New Roman" w:cs="Times New Roman"/>
              </w:rPr>
              <w:t>Kodas</w:t>
            </w:r>
          </w:p>
        </w:tc>
        <w:tc>
          <w:tcPr>
            <w:tcW w:w="7222" w:type="dxa"/>
          </w:tcPr>
          <w:p w14:paraId="2361A8F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B1</w:t>
            </w:r>
          </w:p>
        </w:tc>
      </w:tr>
      <w:tr w:rsidR="00BA4E49" w:rsidRPr="00B6125F" w14:paraId="39F6AE6C" w14:textId="77777777" w:rsidTr="00B6125F">
        <w:tc>
          <w:tcPr>
            <w:tcW w:w="2122" w:type="dxa"/>
          </w:tcPr>
          <w:p w14:paraId="2C1C276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4F20D776" w14:textId="77777777" w:rsidR="00BA4E49" w:rsidRPr="00B6125F" w:rsidRDefault="00BA4E49" w:rsidP="00BA4E49">
            <w:pPr>
              <w:spacing w:after="0" w:line="240" w:lineRule="auto"/>
              <w:jc w:val="left"/>
              <w:rPr>
                <w:rFonts w:eastAsia="Times New Roman" w:cs="Times New Roman"/>
                <w:b/>
              </w:rPr>
            </w:pPr>
            <w:r w:rsidRPr="00B6125F">
              <w:rPr>
                <w:rFonts w:eastAsia="Times New Roman" w:cs="Times New Roman"/>
              </w:rPr>
              <w:t>Sistemų stebėsena (angl. monitoring)</w:t>
            </w:r>
          </w:p>
        </w:tc>
      </w:tr>
      <w:tr w:rsidR="00BA4E49" w:rsidRPr="00B6125F" w14:paraId="69B3A321" w14:textId="77777777" w:rsidTr="00B6125F">
        <w:tc>
          <w:tcPr>
            <w:tcW w:w="2122" w:type="dxa"/>
          </w:tcPr>
          <w:p w14:paraId="478E35E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35B7DD5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Bendrai numatytos sisteminės paslaugos</w:t>
            </w:r>
          </w:p>
        </w:tc>
      </w:tr>
      <w:tr w:rsidR="00BA4E49" w:rsidRPr="00B6125F" w14:paraId="2244F3B0" w14:textId="77777777" w:rsidTr="00B6125F">
        <w:tc>
          <w:tcPr>
            <w:tcW w:w="2122" w:type="dxa"/>
          </w:tcPr>
          <w:p w14:paraId="2B86163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222" w:type="dxa"/>
          </w:tcPr>
          <w:p w14:paraId="520FCF3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bus teikiama:</w:t>
            </w:r>
          </w:p>
          <w:p w14:paraId="438C6B02" w14:textId="77777777" w:rsidR="00BA4E49" w:rsidRPr="00B6125F" w:rsidRDefault="00BA4E49" w:rsidP="003B5CC9">
            <w:pPr>
              <w:numPr>
                <w:ilvl w:val="0"/>
                <w:numId w:val="85"/>
              </w:numPr>
              <w:spacing w:after="0" w:line="240" w:lineRule="auto"/>
              <w:jc w:val="left"/>
              <w:rPr>
                <w:rFonts w:eastAsia="Times New Roman" w:cs="Times New Roman"/>
              </w:rPr>
            </w:pPr>
            <w:r w:rsidRPr="00B6125F">
              <w:rPr>
                <w:rFonts w:eastAsia="Times New Roman" w:cs="Times New Roman"/>
              </w:rPr>
              <w:t>Paslauga privalomai bus teikiama visiems VITC platformos komponentams pagal VITC apibrėžtus šablonus.</w:t>
            </w:r>
          </w:p>
          <w:p w14:paraId="7CF20E41" w14:textId="77777777" w:rsidR="00BA4E49" w:rsidRPr="00B6125F" w:rsidRDefault="00BA4E49" w:rsidP="003B5CC9">
            <w:pPr>
              <w:numPr>
                <w:ilvl w:val="0"/>
                <w:numId w:val="85"/>
              </w:numPr>
              <w:spacing w:after="0" w:line="240" w:lineRule="auto"/>
              <w:jc w:val="left"/>
              <w:rPr>
                <w:rFonts w:eastAsia="Times New Roman" w:cs="Times New Roman"/>
              </w:rPr>
            </w:pPr>
            <w:r w:rsidRPr="00B6125F">
              <w:rPr>
                <w:rFonts w:eastAsia="Times New Roman" w:cs="Times New Roman"/>
              </w:rPr>
              <w:t>Paslauga privalomai suteikiama visiems VITC platformoje talpinamiems virtualiems serveriams ir tinklo įrenginiams pagal VITC apibrėžtus šablonus.</w:t>
            </w:r>
          </w:p>
          <w:p w14:paraId="6D19CE58" w14:textId="77777777" w:rsidR="00BA4E49" w:rsidRPr="00B6125F" w:rsidRDefault="00BA4E49" w:rsidP="003B5CC9">
            <w:pPr>
              <w:numPr>
                <w:ilvl w:val="0"/>
                <w:numId w:val="85"/>
              </w:numPr>
              <w:spacing w:after="0" w:line="240" w:lineRule="auto"/>
              <w:jc w:val="left"/>
              <w:rPr>
                <w:rFonts w:eastAsia="Times New Roman" w:cs="Times New Roman"/>
              </w:rPr>
            </w:pPr>
            <w:r w:rsidRPr="00B6125F">
              <w:rPr>
                <w:rFonts w:eastAsia="Times New Roman" w:cs="Times New Roman"/>
              </w:rPr>
              <w:t>Papildomų sistemų stebėsenos paslauga gali būti atskirai užsisakoma visų debesijos paslaugų platformos naudotojų (pagal poreikį).</w:t>
            </w:r>
            <w:r w:rsidRPr="00B6125F" w:rsidDel="002F17F5">
              <w:rPr>
                <w:rFonts w:eastAsia="Times New Roman" w:cs="Times New Roman"/>
              </w:rPr>
              <w:t xml:space="preserve"> </w:t>
            </w:r>
            <w:r w:rsidRPr="00B6125F">
              <w:rPr>
                <w:rFonts w:eastAsia="Times New Roman" w:cs="Times New Roman"/>
              </w:rPr>
              <w:t xml:space="preserve">Stebimi parametrai suderinami užsakymo metu. </w:t>
            </w:r>
          </w:p>
          <w:p w14:paraId="120DF43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Pagal nustatytas prieigos teises paslaugų gavėjui suteikiama prieiga prie sistemų stebėsenos programinės įrangos. Sistemų stebėsenos programinė įranga leidžia stebėti užsakovo pasirinktų įrenginių suderintų parametrų reikšmes, gauti automatinius pranešimus pasiekus parametro nustatytą reikšmę, užsisakyti papildomų parametrų stebėjimą ir pan.</w:t>
            </w:r>
          </w:p>
          <w:p w14:paraId="3C5DB6C5" w14:textId="77777777" w:rsidR="00BA4E49" w:rsidRPr="00B6125F" w:rsidRDefault="00BA4E49" w:rsidP="00BA4E49">
            <w:pPr>
              <w:spacing w:after="0" w:line="240" w:lineRule="auto"/>
              <w:rPr>
                <w:rFonts w:eastAsia="Times New Roman" w:cs="Times New Roman"/>
              </w:rPr>
            </w:pPr>
          </w:p>
          <w:p w14:paraId="72397B8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Paslaugos pasiekiamumas – 99,99%.</w:t>
            </w:r>
          </w:p>
        </w:tc>
      </w:tr>
      <w:tr w:rsidR="00BA4E49" w:rsidRPr="00B6125F" w14:paraId="6DB985D1" w14:textId="77777777" w:rsidTr="00B6125F">
        <w:tc>
          <w:tcPr>
            <w:tcW w:w="2122" w:type="dxa"/>
          </w:tcPr>
          <w:p w14:paraId="4A45745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658CF96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 xml:space="preserve">Stebėsenos sistemos funkcionalumas: </w:t>
            </w:r>
          </w:p>
          <w:p w14:paraId="6C49EA44" w14:textId="77777777" w:rsidR="00BA4E49" w:rsidRPr="00B6125F" w:rsidRDefault="00BA4E49" w:rsidP="003B5CC9">
            <w:pPr>
              <w:numPr>
                <w:ilvl w:val="0"/>
                <w:numId w:val="77"/>
              </w:numPr>
              <w:spacing w:after="0" w:line="240" w:lineRule="auto"/>
              <w:jc w:val="left"/>
              <w:rPr>
                <w:rFonts w:eastAsia="Times New Roman" w:cs="Times New Roman"/>
              </w:rPr>
            </w:pPr>
            <w:r w:rsidRPr="00B6125F">
              <w:rPr>
                <w:rFonts w:eastAsia="Times New Roman" w:cs="Times New Roman"/>
              </w:rPr>
              <w:t>stebėjimo agentų ir (arba) tarnybų diegimas bei konfigūravimas;</w:t>
            </w:r>
          </w:p>
          <w:p w14:paraId="6AAD35D3" w14:textId="77777777" w:rsidR="00BA4E49" w:rsidRPr="00B6125F" w:rsidRDefault="00BA4E49" w:rsidP="003B5CC9">
            <w:pPr>
              <w:numPr>
                <w:ilvl w:val="0"/>
                <w:numId w:val="77"/>
              </w:numPr>
              <w:spacing w:after="0" w:line="240" w:lineRule="auto"/>
              <w:jc w:val="left"/>
              <w:rPr>
                <w:rFonts w:eastAsia="Times New Roman" w:cs="Times New Roman"/>
              </w:rPr>
            </w:pPr>
            <w:r w:rsidRPr="00B6125F">
              <w:rPr>
                <w:rFonts w:eastAsia="Times New Roman" w:cs="Times New Roman"/>
              </w:rPr>
              <w:t xml:space="preserve">standartinių stebėjimo šablonų pradinis konfigūravimas ir sukonfigūruotų parametrų stebėjimas; </w:t>
            </w:r>
          </w:p>
          <w:p w14:paraId="11F6DB10" w14:textId="77777777" w:rsidR="00BA4E49" w:rsidRPr="00B6125F" w:rsidRDefault="00BA4E49" w:rsidP="003B5CC9">
            <w:pPr>
              <w:numPr>
                <w:ilvl w:val="0"/>
                <w:numId w:val="77"/>
              </w:numPr>
              <w:spacing w:after="0" w:line="240" w:lineRule="auto"/>
              <w:jc w:val="left"/>
              <w:rPr>
                <w:rFonts w:eastAsia="Times New Roman" w:cs="Times New Roman"/>
              </w:rPr>
            </w:pPr>
            <w:r w:rsidRPr="00B6125F">
              <w:rPr>
                <w:rFonts w:eastAsia="Times New Roman" w:cs="Times New Roman"/>
              </w:rPr>
              <w:t>papildomai pasirinktų sričių ar būsenų stebėjimas;</w:t>
            </w:r>
          </w:p>
          <w:p w14:paraId="463EAE82" w14:textId="77777777" w:rsidR="00BA4E49" w:rsidRPr="00B6125F" w:rsidRDefault="00BA4E49" w:rsidP="003B5CC9">
            <w:pPr>
              <w:numPr>
                <w:ilvl w:val="0"/>
                <w:numId w:val="77"/>
              </w:numPr>
              <w:spacing w:after="0" w:line="240" w:lineRule="auto"/>
              <w:jc w:val="left"/>
              <w:rPr>
                <w:rFonts w:eastAsia="Times New Roman" w:cs="Times New Roman"/>
              </w:rPr>
            </w:pPr>
            <w:r w:rsidRPr="00B6125F">
              <w:rPr>
                <w:rFonts w:eastAsia="Times New Roman" w:cs="Times New Roman"/>
              </w:rPr>
              <w:t>automatinis stebėjimo sistemų pranešimų siuntimas.</w:t>
            </w:r>
          </w:p>
        </w:tc>
      </w:tr>
      <w:tr w:rsidR="00BA4E49" w:rsidRPr="00B6125F" w14:paraId="73974CBD" w14:textId="77777777" w:rsidTr="00B6125F">
        <w:tc>
          <w:tcPr>
            <w:tcW w:w="2122" w:type="dxa"/>
          </w:tcPr>
          <w:p w14:paraId="014FA5E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79C55D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3032EB1C" w14:textId="77777777" w:rsidTr="00B6125F">
        <w:tc>
          <w:tcPr>
            <w:tcW w:w="2122" w:type="dxa"/>
          </w:tcPr>
          <w:p w14:paraId="0E67D63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4091B0A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000A1620" w14:textId="77777777" w:rsidTr="00B6125F">
        <w:tc>
          <w:tcPr>
            <w:tcW w:w="2122" w:type="dxa"/>
          </w:tcPr>
          <w:p w14:paraId="2C724EF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Privalomų paslaugų, kuriomis naudojamasi teikiant šią paslaugą, kodai</w:t>
            </w:r>
          </w:p>
        </w:tc>
        <w:tc>
          <w:tcPr>
            <w:tcW w:w="7222" w:type="dxa"/>
          </w:tcPr>
          <w:p w14:paraId="384D142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I19, I1, I2</w:t>
            </w:r>
          </w:p>
        </w:tc>
      </w:tr>
      <w:tr w:rsidR="00BA4E49" w:rsidRPr="00B6125F" w14:paraId="43838969" w14:textId="77777777" w:rsidTr="00B6125F">
        <w:tc>
          <w:tcPr>
            <w:tcW w:w="2122" w:type="dxa"/>
          </w:tcPr>
          <w:p w14:paraId="1DFF7ED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6DB13D2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Nėra</w:t>
            </w:r>
          </w:p>
        </w:tc>
      </w:tr>
    </w:tbl>
    <w:p w14:paraId="283B5A63" w14:textId="77777777" w:rsidR="00BA4E49" w:rsidRPr="00BA4E49" w:rsidRDefault="00BA4E49" w:rsidP="00BA4E49">
      <w:pPr>
        <w:spacing w:after="200" w:line="276" w:lineRule="auto"/>
        <w:jc w:val="left"/>
        <w:rPr>
          <w:rFonts w:ascii="Arial" w:eastAsia="Calibri" w:hAnsi="Arial" w:cs="Times New Roman"/>
          <w:sz w:val="24"/>
        </w:rPr>
      </w:pPr>
    </w:p>
    <w:p w14:paraId="08074842" w14:textId="77777777" w:rsidR="00BA4E49" w:rsidRPr="00BA4E49" w:rsidRDefault="00BA4E49" w:rsidP="00546789">
      <w:pPr>
        <w:pStyle w:val="3lygis"/>
      </w:pPr>
      <w:bookmarkStart w:id="695" w:name="_Toc3386056"/>
      <w:bookmarkStart w:id="696" w:name="_Toc3386329"/>
      <w:bookmarkStart w:id="697" w:name="_Toc3460358"/>
      <w:bookmarkStart w:id="698" w:name="_Toc3460461"/>
      <w:bookmarkStart w:id="699" w:name="_Toc7431732"/>
      <w:bookmarkStart w:id="700" w:name="_Toc15551621"/>
      <w:r w:rsidRPr="00BA4E49">
        <w:t>Rezervinis kopijavimas</w:t>
      </w:r>
      <w:bookmarkEnd w:id="695"/>
      <w:bookmarkEnd w:id="696"/>
      <w:bookmarkEnd w:id="697"/>
      <w:bookmarkEnd w:id="698"/>
      <w:bookmarkEnd w:id="699"/>
      <w:bookmarkEnd w:id="700"/>
    </w:p>
    <w:tbl>
      <w:tblPr>
        <w:tblStyle w:val="Lentelstinklelis"/>
        <w:tblW w:w="0" w:type="auto"/>
        <w:tblLook w:val="04A0" w:firstRow="1" w:lastRow="0" w:firstColumn="1" w:lastColumn="0" w:noHBand="0" w:noVBand="1"/>
      </w:tblPr>
      <w:tblGrid>
        <w:gridCol w:w="2122"/>
        <w:gridCol w:w="7222"/>
      </w:tblGrid>
      <w:tr w:rsidR="00BA4E49" w:rsidRPr="00B6125F" w14:paraId="22DE3F7B" w14:textId="77777777" w:rsidTr="00B6125F">
        <w:tc>
          <w:tcPr>
            <w:tcW w:w="2122" w:type="dxa"/>
          </w:tcPr>
          <w:p w14:paraId="1A6BB99C"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31BC60E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B2</w:t>
            </w:r>
          </w:p>
        </w:tc>
      </w:tr>
      <w:tr w:rsidR="00BA4E49" w:rsidRPr="00B6125F" w14:paraId="796500B1" w14:textId="77777777" w:rsidTr="00B6125F">
        <w:tc>
          <w:tcPr>
            <w:tcW w:w="2122" w:type="dxa"/>
          </w:tcPr>
          <w:p w14:paraId="4336290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0FD1A99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Rezervinis kopijavimas</w:t>
            </w:r>
          </w:p>
        </w:tc>
      </w:tr>
      <w:tr w:rsidR="00BA4E49" w:rsidRPr="00B6125F" w14:paraId="2460E805" w14:textId="77777777" w:rsidTr="00B6125F">
        <w:tc>
          <w:tcPr>
            <w:tcW w:w="2122" w:type="dxa"/>
          </w:tcPr>
          <w:p w14:paraId="32D86E8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Kategorija</w:t>
            </w:r>
          </w:p>
        </w:tc>
        <w:tc>
          <w:tcPr>
            <w:tcW w:w="7222" w:type="dxa"/>
          </w:tcPr>
          <w:p w14:paraId="3414FDF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Bendrai numatytos sisteminės paslaugos</w:t>
            </w:r>
          </w:p>
        </w:tc>
      </w:tr>
      <w:tr w:rsidR="00BA4E49" w:rsidRPr="00B6125F" w14:paraId="68319DBF" w14:textId="77777777" w:rsidTr="00B6125F">
        <w:tc>
          <w:tcPr>
            <w:tcW w:w="2122" w:type="dxa"/>
          </w:tcPr>
          <w:p w14:paraId="34B1CD2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222" w:type="dxa"/>
          </w:tcPr>
          <w:p w14:paraId="24171F2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VDPT infrastruktūroje esančių resursų rezervinis kopijavimas. Šia paslauga suteikiama galimybė užsakyti VM, OS, failų, DB, aplikacijų rezervinį kopijavimą ir rezervinių kopijų valdymą.</w:t>
            </w:r>
          </w:p>
          <w:p w14:paraId="26126BBE" w14:textId="77777777" w:rsidR="00BA4E49" w:rsidRPr="00B6125F" w:rsidRDefault="00BA4E49" w:rsidP="00BA4E49">
            <w:pPr>
              <w:spacing w:after="0" w:line="240" w:lineRule="auto"/>
              <w:rPr>
                <w:rFonts w:eastAsia="Times New Roman" w:cs="Times New Roman"/>
              </w:rPr>
            </w:pPr>
          </w:p>
          <w:p w14:paraId="2BBC0C5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Paslaugos pasiekiamumas – 99%.</w:t>
            </w:r>
          </w:p>
        </w:tc>
      </w:tr>
      <w:tr w:rsidR="00BA4E49" w:rsidRPr="00B6125F" w14:paraId="5C020BAE" w14:textId="77777777" w:rsidTr="00B6125F">
        <w:tc>
          <w:tcPr>
            <w:tcW w:w="2122" w:type="dxa"/>
          </w:tcPr>
          <w:p w14:paraId="527DA12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389CE75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Sistemų ir programų duomenų atsarginės kopijos kuriamos pagal paslaugų gavėjo pasirinktą atsarginių kopijų kūrimo parametrų rinkinį. Atsarginių kopijų kūrimo tvarka nustatoma naudojant rezervinio kopijavimo programinę įrangą.</w:t>
            </w:r>
          </w:p>
          <w:p w14:paraId="7663734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Preliminarūs atsarginių kopijų kūrimo planai￼</w:t>
            </w:r>
            <w:r w:rsidRPr="00B6125F">
              <w:rPr>
                <w:rFonts w:eastAsia="Times New Roman" w:cs="Times New Roman"/>
              </w:rPr>
              <w:footnoteReference w:id="12"/>
            </w:r>
          </w:p>
          <w:p w14:paraId="60497A79" w14:textId="77777777" w:rsidR="00BA4E49" w:rsidRPr="00B6125F" w:rsidRDefault="00BA4E49" w:rsidP="003B5CC9">
            <w:pPr>
              <w:numPr>
                <w:ilvl w:val="0"/>
                <w:numId w:val="84"/>
              </w:numPr>
              <w:spacing w:after="0" w:line="240" w:lineRule="auto"/>
              <w:jc w:val="left"/>
              <w:rPr>
                <w:rFonts w:eastAsia="Times New Roman" w:cs="Times New Roman"/>
              </w:rPr>
            </w:pPr>
            <w:r w:rsidRPr="00B6125F">
              <w:rPr>
                <w:rFonts w:eastAsia="Times New Roman" w:cs="Times New Roman"/>
              </w:rPr>
              <w:t xml:space="preserve">Aplikacijų serverių kopijavimui skirtas planas. Dalinės atsarginės kopijos kuriamos kiekvieną dieną. Pilnos atsarginės virtualių serverių kopijos kuriamos kas 7 dienas. Maksimalus duomenų praradimo laikas (angl. RPO) – 24 val., RTO – 8 val.  Operatyvinės duomenų  kopijos saugomos 1 mėnesį. </w:t>
            </w:r>
          </w:p>
          <w:p w14:paraId="7DEC6984" w14:textId="77777777" w:rsidR="00BA4E49" w:rsidRPr="00B6125F" w:rsidRDefault="00BA4E49" w:rsidP="003B5CC9">
            <w:pPr>
              <w:numPr>
                <w:ilvl w:val="0"/>
                <w:numId w:val="84"/>
              </w:numPr>
              <w:spacing w:after="0" w:line="240" w:lineRule="auto"/>
              <w:jc w:val="left"/>
              <w:rPr>
                <w:rFonts w:eastAsia="Times New Roman" w:cs="Times New Roman"/>
              </w:rPr>
            </w:pPr>
            <w:r w:rsidRPr="00B6125F">
              <w:rPr>
                <w:rFonts w:eastAsia="Times New Roman" w:cs="Times New Roman"/>
              </w:rPr>
              <w:t xml:space="preserve">Duomenų bazių kopijavimui skirtas planas. Duomenų bazių logų rezervinės kopijos kuriamos kartą per valandą. Pilna DB kopija kuriama kartą per parą. Maksimalus duomenų praradimo laikas (angl. RPO) – 1 val., RTO – 8 val.  Operatyvinės rezervinės kopijos saugomos 1 mėnesį. </w:t>
            </w:r>
          </w:p>
          <w:p w14:paraId="7198ECEE" w14:textId="77777777" w:rsidR="00BA4E49" w:rsidRPr="00B6125F" w:rsidRDefault="00BA4E49" w:rsidP="003B5CC9">
            <w:pPr>
              <w:numPr>
                <w:ilvl w:val="0"/>
                <w:numId w:val="84"/>
              </w:numPr>
              <w:spacing w:after="0" w:line="240" w:lineRule="auto"/>
              <w:jc w:val="left"/>
              <w:rPr>
                <w:rFonts w:eastAsia="Times New Roman" w:cs="Times New Roman"/>
              </w:rPr>
            </w:pPr>
            <w:r w:rsidRPr="00B6125F">
              <w:rPr>
                <w:rFonts w:eastAsia="Times New Roman" w:cs="Times New Roman"/>
              </w:rPr>
              <w:t>Ilgalaikėms duomenų kopijoms saugoti skirtas planas. RPO – 24 val., RTO – 8 val. Duomenų kopijos saugomos 6 mėnesius.</w:t>
            </w:r>
          </w:p>
          <w:p w14:paraId="12C64998" w14:textId="77777777" w:rsidR="00BA4E49" w:rsidRPr="00B6125F" w:rsidRDefault="00BA4E49" w:rsidP="00BA4E49">
            <w:pPr>
              <w:spacing w:after="0" w:line="240" w:lineRule="auto"/>
              <w:ind w:left="720"/>
              <w:rPr>
                <w:rFonts w:eastAsia="Times New Roman" w:cs="Times New Roman"/>
              </w:rPr>
            </w:pPr>
            <w:r w:rsidRPr="00B6125F">
              <w:rPr>
                <w:rFonts w:eastAsia="Times New Roman" w:cs="Times New Roman"/>
              </w:rPr>
              <w:t>Jei paslaugų gavėjas neišreiškia specifinių reikalavimų atsarginių kopijų kūrimui, bus pritaikyti</w:t>
            </w:r>
            <w:r w:rsidRPr="00B6125F" w:rsidDel="009C4EEB">
              <w:rPr>
                <w:rFonts w:eastAsia="Times New Roman" w:cs="Times New Roman"/>
              </w:rPr>
              <w:t xml:space="preserve"> </w:t>
            </w:r>
            <w:r w:rsidRPr="00B6125F">
              <w:rPr>
                <w:rFonts w:eastAsia="Times New Roman" w:cs="Times New Roman"/>
              </w:rPr>
              <w:t>aukščiau įvardinti atsarginių kopijų kūrimo planai</w:t>
            </w:r>
            <w:r w:rsidRPr="00B6125F" w:rsidDel="00BF3080">
              <w:rPr>
                <w:rFonts w:eastAsia="Times New Roman" w:cs="Times New Roman"/>
              </w:rPr>
              <w:t>.</w:t>
            </w:r>
          </w:p>
        </w:tc>
      </w:tr>
      <w:tr w:rsidR="00BA4E49" w:rsidRPr="00B6125F" w14:paraId="59626A85" w14:textId="77777777" w:rsidTr="00B6125F">
        <w:tc>
          <w:tcPr>
            <w:tcW w:w="2122" w:type="dxa"/>
          </w:tcPr>
          <w:p w14:paraId="55870CA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38FCE82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6437B957" w14:textId="77777777" w:rsidTr="00B6125F">
        <w:tc>
          <w:tcPr>
            <w:tcW w:w="2122" w:type="dxa"/>
          </w:tcPr>
          <w:p w14:paraId="2F9D480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3FE235D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Ne</w:t>
            </w:r>
          </w:p>
        </w:tc>
      </w:tr>
      <w:tr w:rsidR="00BA4E49" w:rsidRPr="00B6125F" w14:paraId="186FAAA9" w14:textId="77777777" w:rsidTr="00B6125F">
        <w:tc>
          <w:tcPr>
            <w:tcW w:w="2122" w:type="dxa"/>
          </w:tcPr>
          <w:p w14:paraId="48CE28B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Privalomų paslaugų, kuriomis naudojamasi teikiant šią paslaugą, kodai</w:t>
            </w:r>
          </w:p>
        </w:tc>
        <w:tc>
          <w:tcPr>
            <w:tcW w:w="7222" w:type="dxa"/>
          </w:tcPr>
          <w:p w14:paraId="27FC6306"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I1-I2, I3-I6</w:t>
            </w:r>
          </w:p>
        </w:tc>
      </w:tr>
      <w:tr w:rsidR="00BA4E49" w:rsidRPr="00B6125F" w14:paraId="0C47053F" w14:textId="77777777" w:rsidTr="00B6125F">
        <w:tc>
          <w:tcPr>
            <w:tcW w:w="2122" w:type="dxa"/>
          </w:tcPr>
          <w:p w14:paraId="0EF2C1D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1202B0D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I19</w:t>
            </w:r>
          </w:p>
        </w:tc>
      </w:tr>
    </w:tbl>
    <w:p w14:paraId="22863099" w14:textId="77777777" w:rsidR="00BA4E49" w:rsidRPr="00BA4E49" w:rsidRDefault="00BA4E49" w:rsidP="00BA4E49">
      <w:pPr>
        <w:spacing w:after="200" w:line="276" w:lineRule="auto"/>
        <w:ind w:left="720"/>
        <w:jc w:val="left"/>
        <w:rPr>
          <w:rFonts w:ascii="Arial" w:eastAsia="Calibri" w:hAnsi="Arial" w:cs="Times New Roman"/>
          <w:sz w:val="24"/>
        </w:rPr>
      </w:pPr>
    </w:p>
    <w:p w14:paraId="44880381" w14:textId="77777777" w:rsidR="00BA4E49" w:rsidRPr="00BA4E49" w:rsidRDefault="00BA4E49" w:rsidP="00546789">
      <w:pPr>
        <w:pStyle w:val="3lygis"/>
      </w:pPr>
      <w:bookmarkStart w:id="701" w:name="_Toc11847229"/>
      <w:bookmarkStart w:id="702" w:name="_Toc11848478"/>
      <w:bookmarkStart w:id="703" w:name="_Toc3386060"/>
      <w:bookmarkStart w:id="704" w:name="_Toc3386333"/>
      <w:bookmarkStart w:id="705" w:name="_Toc3460362"/>
      <w:bookmarkStart w:id="706" w:name="_Toc3460465"/>
      <w:bookmarkStart w:id="707" w:name="_Toc7431736"/>
      <w:bookmarkStart w:id="708" w:name="_Toc15551622"/>
      <w:bookmarkEnd w:id="701"/>
      <w:bookmarkEnd w:id="702"/>
      <w:r w:rsidRPr="00BA4E49">
        <w:t>Pagalbos tarnybos (Service Desk)</w:t>
      </w:r>
      <w:bookmarkEnd w:id="703"/>
      <w:bookmarkEnd w:id="704"/>
      <w:bookmarkEnd w:id="705"/>
      <w:bookmarkEnd w:id="706"/>
      <w:bookmarkEnd w:id="707"/>
      <w:bookmarkEnd w:id="708"/>
    </w:p>
    <w:tbl>
      <w:tblPr>
        <w:tblStyle w:val="Lentelstinklelis"/>
        <w:tblW w:w="0" w:type="auto"/>
        <w:tblLook w:val="04A0" w:firstRow="1" w:lastRow="0" w:firstColumn="1" w:lastColumn="0" w:noHBand="0" w:noVBand="1"/>
      </w:tblPr>
      <w:tblGrid>
        <w:gridCol w:w="2122"/>
        <w:gridCol w:w="7229"/>
      </w:tblGrid>
      <w:tr w:rsidR="00BA4E49" w:rsidRPr="00B6125F" w14:paraId="0606EC5D" w14:textId="77777777" w:rsidTr="00B6125F">
        <w:tc>
          <w:tcPr>
            <w:tcW w:w="2122" w:type="dxa"/>
          </w:tcPr>
          <w:p w14:paraId="30FB47A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Kodas</w:t>
            </w:r>
          </w:p>
        </w:tc>
        <w:tc>
          <w:tcPr>
            <w:tcW w:w="7229" w:type="dxa"/>
          </w:tcPr>
          <w:p w14:paraId="32F898B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B6</w:t>
            </w:r>
          </w:p>
        </w:tc>
      </w:tr>
      <w:tr w:rsidR="00BA4E49" w:rsidRPr="00B6125F" w14:paraId="2BE67837" w14:textId="77777777" w:rsidTr="00B6125F">
        <w:tc>
          <w:tcPr>
            <w:tcW w:w="2122" w:type="dxa"/>
          </w:tcPr>
          <w:p w14:paraId="52A65D6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Pavadinimas</w:t>
            </w:r>
          </w:p>
        </w:tc>
        <w:tc>
          <w:tcPr>
            <w:tcW w:w="7229" w:type="dxa"/>
          </w:tcPr>
          <w:p w14:paraId="5359823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Pagalbos tarnyba (angl. Service Desk)</w:t>
            </w:r>
          </w:p>
        </w:tc>
      </w:tr>
      <w:tr w:rsidR="00BA4E49" w:rsidRPr="00B6125F" w14:paraId="3FE4D15F" w14:textId="77777777" w:rsidTr="00B6125F">
        <w:tc>
          <w:tcPr>
            <w:tcW w:w="2122" w:type="dxa"/>
          </w:tcPr>
          <w:p w14:paraId="439E9AD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Kategorija</w:t>
            </w:r>
          </w:p>
        </w:tc>
        <w:tc>
          <w:tcPr>
            <w:tcW w:w="7229" w:type="dxa"/>
          </w:tcPr>
          <w:p w14:paraId="36A7012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Bendrai numatytos sisteminės paslaugos</w:t>
            </w:r>
          </w:p>
        </w:tc>
      </w:tr>
      <w:tr w:rsidR="00BA4E49" w:rsidRPr="00B6125F" w14:paraId="04686407" w14:textId="77777777" w:rsidTr="00B6125F">
        <w:tc>
          <w:tcPr>
            <w:tcW w:w="2122" w:type="dxa"/>
          </w:tcPr>
          <w:p w14:paraId="484101E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229" w:type="dxa"/>
          </w:tcPr>
          <w:p w14:paraId="00F3C7D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Pagalbos tarnybos paslauga apimanti ne mažiau kaip šias sritis:</w:t>
            </w:r>
          </w:p>
          <w:p w14:paraId="2345C49E"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Kreipinių valdymas;</w:t>
            </w:r>
          </w:p>
          <w:p w14:paraId="4694A882"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Incidentų valdymas;</w:t>
            </w:r>
          </w:p>
          <w:p w14:paraId="501150AA"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Problemų valdymas;</w:t>
            </w:r>
          </w:p>
          <w:p w14:paraId="43506C37"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Pakeitimų valdymas;</w:t>
            </w:r>
          </w:p>
          <w:p w14:paraId="7F544761"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Versijų valdymas;</w:t>
            </w:r>
          </w:p>
          <w:p w14:paraId="5F43466D"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Konfigūracijų valdymas;</w:t>
            </w:r>
          </w:p>
          <w:p w14:paraId="32F1BCE8"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Paslaugų lygio valdymas;</w:t>
            </w:r>
          </w:p>
          <w:p w14:paraId="7EE8ED0A"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Žinių bazė ir jos valdymas;</w:t>
            </w:r>
          </w:p>
          <w:p w14:paraId="48DA93E4" w14:textId="77777777" w:rsidR="00BA4E49" w:rsidRPr="00B6125F" w:rsidRDefault="00BA4E49" w:rsidP="003B5CC9">
            <w:pPr>
              <w:numPr>
                <w:ilvl w:val="0"/>
                <w:numId w:val="78"/>
              </w:numPr>
              <w:spacing w:after="0" w:line="240" w:lineRule="auto"/>
              <w:jc w:val="left"/>
              <w:rPr>
                <w:rFonts w:eastAsia="Times New Roman" w:cs="Times New Roman"/>
              </w:rPr>
            </w:pPr>
            <w:r w:rsidRPr="00B6125F">
              <w:rPr>
                <w:rFonts w:eastAsia="Times New Roman" w:cs="Times New Roman"/>
              </w:rPr>
              <w:t>Skambučių centras.</w:t>
            </w:r>
          </w:p>
        </w:tc>
      </w:tr>
      <w:tr w:rsidR="00BA4E49" w:rsidRPr="00B6125F" w14:paraId="71DDF941" w14:textId="77777777" w:rsidTr="00B6125F">
        <w:tc>
          <w:tcPr>
            <w:tcW w:w="2122" w:type="dxa"/>
          </w:tcPr>
          <w:p w14:paraId="33D21DF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1ED5244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 xml:space="preserve">Šio projekto apimtyje pagalbos tarnybos paslauga detaliau neprojektuojama. Pagalbos tarnybos paslaugos bus projektuojamos, diegiamos ir dokumentuojamos atskiro projekto (10 prioriteto investicijų projekto) apimtyje. </w:t>
            </w:r>
          </w:p>
        </w:tc>
      </w:tr>
      <w:tr w:rsidR="00BA4E49" w:rsidRPr="00B6125F" w14:paraId="1B15CC23" w14:textId="77777777" w:rsidTr="00B6125F">
        <w:tc>
          <w:tcPr>
            <w:tcW w:w="2122" w:type="dxa"/>
          </w:tcPr>
          <w:p w14:paraId="6BB032A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9" w:type="dxa"/>
          </w:tcPr>
          <w:p w14:paraId="61948DE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Taip</w:t>
            </w:r>
          </w:p>
        </w:tc>
      </w:tr>
      <w:tr w:rsidR="00BA4E49" w:rsidRPr="00B6125F" w14:paraId="08FB1E41" w14:textId="77777777" w:rsidTr="00B6125F">
        <w:tc>
          <w:tcPr>
            <w:tcW w:w="2122" w:type="dxa"/>
          </w:tcPr>
          <w:p w14:paraId="2E452B0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2E90EDA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Ne</w:t>
            </w:r>
          </w:p>
        </w:tc>
      </w:tr>
      <w:tr w:rsidR="00BA4E49" w:rsidRPr="00B6125F" w14:paraId="61CEB359" w14:textId="77777777" w:rsidTr="00B6125F">
        <w:tc>
          <w:tcPr>
            <w:tcW w:w="2122" w:type="dxa"/>
          </w:tcPr>
          <w:p w14:paraId="24C468A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1DEE80C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Nėra</w:t>
            </w:r>
          </w:p>
        </w:tc>
      </w:tr>
      <w:tr w:rsidR="00BA4E49" w:rsidRPr="00B6125F" w14:paraId="4D30A167" w14:textId="77777777" w:rsidTr="00B6125F">
        <w:tc>
          <w:tcPr>
            <w:tcW w:w="2122" w:type="dxa"/>
          </w:tcPr>
          <w:p w14:paraId="51C3367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490E85D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Nėra</w:t>
            </w:r>
          </w:p>
        </w:tc>
      </w:tr>
    </w:tbl>
    <w:p w14:paraId="5DACDDA2" w14:textId="77777777" w:rsidR="00BA4E49" w:rsidRPr="00BA4E49" w:rsidRDefault="00BA4E49" w:rsidP="00BA4E49">
      <w:pPr>
        <w:spacing w:after="200" w:line="276" w:lineRule="auto"/>
        <w:jc w:val="left"/>
        <w:rPr>
          <w:rFonts w:ascii="Arial" w:eastAsia="Calibri" w:hAnsi="Arial" w:cs="Times New Roman"/>
          <w:sz w:val="24"/>
        </w:rPr>
      </w:pPr>
    </w:p>
    <w:p w14:paraId="4BBF7B4C" w14:textId="77777777" w:rsidR="00BA4E49" w:rsidRPr="00BA4E49" w:rsidRDefault="00BA4E49" w:rsidP="00546789">
      <w:pPr>
        <w:pStyle w:val="3lygis"/>
      </w:pPr>
      <w:bookmarkStart w:id="709" w:name="_Toc3386061"/>
      <w:bookmarkStart w:id="710" w:name="_Toc3386334"/>
      <w:bookmarkStart w:id="711" w:name="_Toc3460363"/>
      <w:bookmarkStart w:id="712" w:name="_Toc3460466"/>
      <w:bookmarkStart w:id="713" w:name="_Toc7431737"/>
      <w:bookmarkStart w:id="714" w:name="_Toc15551623"/>
      <w:r w:rsidRPr="00BA4E49">
        <w:t>Virtualizacijos platformos valdymo portalas (Admin self service portal)</w:t>
      </w:r>
      <w:bookmarkEnd w:id="709"/>
      <w:bookmarkEnd w:id="710"/>
      <w:bookmarkEnd w:id="711"/>
      <w:bookmarkEnd w:id="712"/>
      <w:bookmarkEnd w:id="713"/>
      <w:bookmarkEnd w:id="714"/>
    </w:p>
    <w:tbl>
      <w:tblPr>
        <w:tblStyle w:val="Lentelstinklelis"/>
        <w:tblW w:w="0" w:type="auto"/>
        <w:tblLook w:val="04A0" w:firstRow="1" w:lastRow="0" w:firstColumn="1" w:lastColumn="0" w:noHBand="0" w:noVBand="1"/>
      </w:tblPr>
      <w:tblGrid>
        <w:gridCol w:w="2122"/>
        <w:gridCol w:w="7229"/>
      </w:tblGrid>
      <w:tr w:rsidR="00BA4E49" w:rsidRPr="00B6125F" w14:paraId="4B6D33B5" w14:textId="77777777" w:rsidTr="00B6125F">
        <w:tc>
          <w:tcPr>
            <w:tcW w:w="2122" w:type="dxa"/>
          </w:tcPr>
          <w:p w14:paraId="0BE9FE96" w14:textId="77777777" w:rsidR="00BA4E49" w:rsidRPr="00B6125F" w:rsidRDefault="00BA4E49" w:rsidP="00BA4E49">
            <w:pPr>
              <w:spacing w:after="0" w:line="240" w:lineRule="auto"/>
              <w:jc w:val="left"/>
              <w:rPr>
                <w:rFonts w:eastAsia="Times New Roman" w:cs="Times New Roman"/>
              </w:rPr>
            </w:pPr>
            <w:bookmarkStart w:id="715" w:name="_Toc1651967"/>
            <w:bookmarkStart w:id="716" w:name="_Toc1652205"/>
            <w:bookmarkStart w:id="717" w:name="_Toc1652486"/>
            <w:bookmarkStart w:id="718" w:name="_Toc1652746"/>
            <w:bookmarkStart w:id="719" w:name="_Toc1652870"/>
            <w:bookmarkStart w:id="720" w:name="_Toc1653000"/>
            <w:bookmarkStart w:id="721" w:name="_Toc1653138"/>
            <w:bookmarkStart w:id="722" w:name="_Toc1653276"/>
            <w:bookmarkStart w:id="723" w:name="_Toc1653619"/>
            <w:bookmarkStart w:id="724" w:name="_Toc1651968"/>
            <w:bookmarkStart w:id="725" w:name="_Toc1652206"/>
            <w:bookmarkStart w:id="726" w:name="_Toc1652487"/>
            <w:bookmarkStart w:id="727" w:name="_Toc1652747"/>
            <w:bookmarkStart w:id="728" w:name="_Toc1652871"/>
            <w:bookmarkStart w:id="729" w:name="_Toc1653001"/>
            <w:bookmarkStart w:id="730" w:name="_Toc1653139"/>
            <w:bookmarkStart w:id="731" w:name="_Toc1653277"/>
            <w:bookmarkStart w:id="732" w:name="_Toc1653620"/>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B6125F">
              <w:rPr>
                <w:rFonts w:eastAsia="Times New Roman" w:cs="Times New Roman"/>
              </w:rPr>
              <w:t>Kodas</w:t>
            </w:r>
          </w:p>
        </w:tc>
        <w:tc>
          <w:tcPr>
            <w:tcW w:w="7229" w:type="dxa"/>
          </w:tcPr>
          <w:p w14:paraId="2AD86A2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B7</w:t>
            </w:r>
          </w:p>
        </w:tc>
      </w:tr>
      <w:tr w:rsidR="00BA4E49" w:rsidRPr="00B6125F" w14:paraId="08658ED5" w14:textId="77777777" w:rsidTr="00B6125F">
        <w:tc>
          <w:tcPr>
            <w:tcW w:w="2122" w:type="dxa"/>
          </w:tcPr>
          <w:p w14:paraId="376582E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4C5C34E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Virtualizacijos platformos valdymo portalas (Admin self-service portal)</w:t>
            </w:r>
          </w:p>
        </w:tc>
      </w:tr>
      <w:tr w:rsidR="00BA4E49" w:rsidRPr="00B6125F" w14:paraId="7475BBD2" w14:textId="77777777" w:rsidTr="00B6125F">
        <w:tc>
          <w:tcPr>
            <w:tcW w:w="2122" w:type="dxa"/>
          </w:tcPr>
          <w:p w14:paraId="3B2534D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1D69873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Bendrai numatytos sisteminės paslaugos</w:t>
            </w:r>
          </w:p>
        </w:tc>
      </w:tr>
      <w:tr w:rsidR="00BA4E49" w:rsidRPr="00B6125F" w14:paraId="7978B7BF" w14:textId="77777777" w:rsidTr="00B6125F">
        <w:tc>
          <w:tcPr>
            <w:tcW w:w="2122" w:type="dxa"/>
          </w:tcPr>
          <w:p w14:paraId="63B35BE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72D8927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Pagal nustatytas prieigos teises, paslaugų gavėjui suteikiama prieiga prie Debesijos platformos valdymo portalo, kuriame galima kurti, valdyti ir naudoti skaičiavimo, saugyklų ir tinklo išteklius.</w:t>
            </w:r>
          </w:p>
        </w:tc>
      </w:tr>
      <w:tr w:rsidR="00BA4E49" w:rsidRPr="00B6125F" w14:paraId="7BAAF5D9" w14:textId="77777777" w:rsidTr="00B6125F">
        <w:tc>
          <w:tcPr>
            <w:tcW w:w="2122" w:type="dxa"/>
          </w:tcPr>
          <w:p w14:paraId="272E21C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2FD2D83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Debesijos platformos valdymo portalo būtinas funkcionalumas:</w:t>
            </w:r>
          </w:p>
          <w:p w14:paraId="46BC7DCF"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pilnas resursų valdymo atskyrimas organizacijų lygyje;</w:t>
            </w:r>
          </w:p>
          <w:p w14:paraId="483335E8"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visiškas resursų ir tinklų izoliavimas organizacijų lygyje;</w:t>
            </w:r>
          </w:p>
          <w:p w14:paraId="6FA7D899"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 xml:space="preserve">galimybė naudoti resursus iš skirtingų resursų telkinių; </w:t>
            </w:r>
          </w:p>
          <w:p w14:paraId="152D6530"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galimybė integruoti su išoriniu tapatybės informacijos šaltiniu (angl. Identity integration – LDAP, other);</w:t>
            </w:r>
          </w:p>
          <w:p w14:paraId="098FA2CE"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galimybė apriboti virtualių tarnybinių stočių veikimą tarp skirtingų fizinių tarnybinių stočių (angl. affinity rules).</w:t>
            </w:r>
          </w:p>
          <w:p w14:paraId="66656D6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Asmeniui, atsakingam už organizacijos resursų valdymą, turi būti galimybė atlikti šiuos veiksmus priskirtų resursų aibėje:</w:t>
            </w:r>
          </w:p>
          <w:p w14:paraId="5C2428CB"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kurti, stabdyti, perkrauti, ištrinti virtualias tarnybines stotis;</w:t>
            </w:r>
          </w:p>
          <w:p w14:paraId="723DDC0B"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keisti visus virtualios tarnybinės stoties parametrus: vCPU, RAM, HDD;</w:t>
            </w:r>
          </w:p>
          <w:p w14:paraId="4A2F8C34"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virtualiai tarnybinei stočiai priskirti ne mažiau kaip 2 (du) virtualius tinklo adapterius;</w:t>
            </w:r>
          </w:p>
          <w:p w14:paraId="1D228A9F"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kurti virtualias tarnybines stotis iš paruoštų šablonų;</w:t>
            </w:r>
          </w:p>
          <w:p w14:paraId="512CC689"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kurti virtualias tarnybines stotis, pasinaudojant virtualiais atvaizdais;</w:t>
            </w:r>
          </w:p>
          <w:p w14:paraId="3DC94844"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kurti ir saugoti momentines virtualių tarnybinių stočių kopijas (angl. Snap Shots);</w:t>
            </w:r>
          </w:p>
          <w:p w14:paraId="6DE63204" w14:textId="77777777" w:rsidR="00BA4E49" w:rsidRPr="00B6125F" w:rsidRDefault="00BA4E49" w:rsidP="003B5CC9">
            <w:pPr>
              <w:numPr>
                <w:ilvl w:val="0"/>
                <w:numId w:val="79"/>
              </w:numPr>
              <w:spacing w:after="0" w:line="240" w:lineRule="auto"/>
              <w:jc w:val="left"/>
              <w:rPr>
                <w:rFonts w:eastAsia="Times New Roman" w:cs="Times New Roman"/>
              </w:rPr>
            </w:pPr>
            <w:r w:rsidRPr="00B6125F">
              <w:rPr>
                <w:rFonts w:eastAsia="Times New Roman" w:cs="Times New Roman"/>
              </w:rPr>
              <w:t>turi būti galimybė pasinaudojant platformos valdymo portalu prisijungti prie virtualios tarnybinės stoties, nenaudojant papildomų programinių įrankių. Virtuali tarnybinė stotis turi būti pasiekiama ir tuo atveju, kai jai nėra prijungtas ar suteiktas virtualus tinklo adapteris ar IP adresas;</w:t>
            </w:r>
          </w:p>
          <w:p w14:paraId="3319B113" w14:textId="77777777" w:rsidR="00BA4E49" w:rsidRPr="00B6125F" w:rsidRDefault="00BA4E49" w:rsidP="003B5CC9">
            <w:pPr>
              <w:numPr>
                <w:ilvl w:val="0"/>
                <w:numId w:val="80"/>
              </w:numPr>
              <w:spacing w:after="0" w:line="240" w:lineRule="auto"/>
              <w:jc w:val="left"/>
              <w:rPr>
                <w:rFonts w:eastAsia="Times New Roman" w:cs="Times New Roman"/>
              </w:rPr>
            </w:pPr>
            <w:r w:rsidRPr="00B6125F">
              <w:rPr>
                <w:rFonts w:eastAsia="Times New Roman" w:cs="Times New Roman"/>
              </w:rPr>
              <w:t>priskirti reikiamą VLAN konkrečiam virtualiam serveriui. Organizacijos atsakingam asmeniui turi būti leidžiama peržiūrėti ir valdyti tik savo organizacijos VLAN.</w:t>
            </w:r>
          </w:p>
        </w:tc>
      </w:tr>
      <w:tr w:rsidR="00BA4E49" w:rsidRPr="00B6125F" w14:paraId="56970F49" w14:textId="77777777" w:rsidTr="00B6125F">
        <w:tc>
          <w:tcPr>
            <w:tcW w:w="2122" w:type="dxa"/>
          </w:tcPr>
          <w:p w14:paraId="68A67EC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565A05A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0B94FC27" w14:textId="77777777" w:rsidTr="00B6125F">
        <w:tc>
          <w:tcPr>
            <w:tcW w:w="2122" w:type="dxa"/>
          </w:tcPr>
          <w:p w14:paraId="7C3251E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317C60A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4AE9EF9E" w14:textId="77777777" w:rsidTr="00B6125F">
        <w:tc>
          <w:tcPr>
            <w:tcW w:w="2122" w:type="dxa"/>
          </w:tcPr>
          <w:p w14:paraId="6D9A25F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4DAEEDE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7D1F4017" w14:textId="77777777" w:rsidTr="00B6125F">
        <w:tc>
          <w:tcPr>
            <w:tcW w:w="2122" w:type="dxa"/>
          </w:tcPr>
          <w:p w14:paraId="0B9A506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3A0C18C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32EA9C3B" w14:textId="77777777" w:rsidR="00BA4E49" w:rsidRPr="00BA4E49" w:rsidRDefault="00BA4E49" w:rsidP="00BA4E49">
      <w:pPr>
        <w:tabs>
          <w:tab w:val="left" w:pos="993"/>
        </w:tabs>
        <w:spacing w:before="120" w:line="240" w:lineRule="auto"/>
        <w:rPr>
          <w:rFonts w:ascii="Arial" w:eastAsia="Times New Roman" w:hAnsi="Arial" w:cs="Arial"/>
          <w:szCs w:val="24"/>
          <w:lang w:eastAsia="lt-LT"/>
        </w:rPr>
      </w:pPr>
    </w:p>
    <w:p w14:paraId="2924DAAA" w14:textId="77777777" w:rsidR="00BA4E49" w:rsidRPr="00BA4E49" w:rsidRDefault="00BA4E49" w:rsidP="00B6125F">
      <w:pPr>
        <w:pStyle w:val="2lygis"/>
        <w:rPr>
          <w:iCs/>
        </w:rPr>
      </w:pPr>
      <w:bookmarkStart w:id="733" w:name="_Toc1626926"/>
      <w:bookmarkStart w:id="734" w:name="_Toc1627002"/>
      <w:bookmarkStart w:id="735" w:name="_Toc1627273"/>
      <w:bookmarkStart w:id="736" w:name="_Toc1651970"/>
      <w:bookmarkStart w:id="737" w:name="_Toc1652208"/>
      <w:bookmarkStart w:id="738" w:name="_Toc1652489"/>
      <w:bookmarkStart w:id="739" w:name="_Toc1652749"/>
      <w:bookmarkStart w:id="740" w:name="_Toc1652873"/>
      <w:bookmarkStart w:id="741" w:name="_Toc1653003"/>
      <w:bookmarkStart w:id="742" w:name="_Toc1653141"/>
      <w:bookmarkStart w:id="743" w:name="_Toc1653279"/>
      <w:bookmarkStart w:id="744" w:name="_Toc1653622"/>
      <w:bookmarkStart w:id="745" w:name="_Toc1626927"/>
      <w:bookmarkStart w:id="746" w:name="_Toc1627003"/>
      <w:bookmarkStart w:id="747" w:name="_Toc1627274"/>
      <w:bookmarkStart w:id="748" w:name="_Toc1651971"/>
      <w:bookmarkStart w:id="749" w:name="_Toc1652209"/>
      <w:bookmarkStart w:id="750" w:name="_Toc1652490"/>
      <w:bookmarkStart w:id="751" w:name="_Toc1652750"/>
      <w:bookmarkStart w:id="752" w:name="_Toc1652874"/>
      <w:bookmarkStart w:id="753" w:name="_Toc1653004"/>
      <w:bookmarkStart w:id="754" w:name="_Toc1653142"/>
      <w:bookmarkStart w:id="755" w:name="_Toc1653280"/>
      <w:bookmarkStart w:id="756" w:name="_Toc1653623"/>
      <w:bookmarkStart w:id="757" w:name="_Toc11847260"/>
      <w:bookmarkStart w:id="758" w:name="_Toc11848509"/>
      <w:bookmarkStart w:id="759" w:name="_Toc2952653"/>
      <w:bookmarkStart w:id="760" w:name="_Toc3386063"/>
      <w:bookmarkStart w:id="761" w:name="_Toc3386336"/>
      <w:bookmarkStart w:id="762" w:name="_Toc3460365"/>
      <w:bookmarkStart w:id="763" w:name="_Toc3460468"/>
      <w:bookmarkStart w:id="764" w:name="_Toc7431739"/>
      <w:bookmarkStart w:id="765" w:name="_Toc15551624"/>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Pr="00BA4E49">
        <w:t>Papildomos paslaugos</w:t>
      </w:r>
      <w:bookmarkEnd w:id="759"/>
      <w:bookmarkEnd w:id="760"/>
      <w:bookmarkEnd w:id="761"/>
      <w:bookmarkEnd w:id="762"/>
      <w:bookmarkEnd w:id="763"/>
      <w:bookmarkEnd w:id="764"/>
      <w:bookmarkEnd w:id="765"/>
    </w:p>
    <w:p w14:paraId="05E583E1" w14:textId="77777777" w:rsidR="00BA4E49" w:rsidRPr="00B6125F" w:rsidRDefault="00BA4E49" w:rsidP="00B6125F">
      <w:pPr>
        <w:spacing w:after="200" w:line="276" w:lineRule="auto"/>
        <w:rPr>
          <w:rFonts w:eastAsia="Calibri" w:cs="Times New Roman"/>
        </w:rPr>
      </w:pPr>
      <w:r w:rsidRPr="00B6125F">
        <w:rPr>
          <w:rFonts w:eastAsia="Calibri" w:cs="Times New Roman"/>
        </w:rPr>
        <w:t>Šiame skyriuje aprašomos VDPT planuojamos teikti informacinių sistemų (toliau – IS) infrastruktūros priežiūros, IRT projektavimo bei migravimo, KDV priežiūros ir konsultavimo paslaugos. VDPT klientai, užsisakydami IS infrastruktūros priežiūros paslaugas, kiekvienai IS gali pasirinkti vieną iš trijų paslaugų teikimo lygių (toliau – PTL).</w:t>
      </w:r>
    </w:p>
    <w:p w14:paraId="5100F33A" w14:textId="77777777" w:rsidR="00BA4E49" w:rsidRPr="00BA4E49" w:rsidRDefault="00BA4E49" w:rsidP="00546789">
      <w:pPr>
        <w:pStyle w:val="3lygis"/>
      </w:pPr>
      <w:bookmarkStart w:id="766" w:name="_Toc3386064"/>
      <w:bookmarkStart w:id="767" w:name="_Toc3386337"/>
      <w:bookmarkStart w:id="768" w:name="_Toc3460366"/>
      <w:bookmarkStart w:id="769" w:name="_Toc3460469"/>
      <w:bookmarkStart w:id="770" w:name="_Toc7431740"/>
      <w:bookmarkStart w:id="771" w:name="_Toc15551625"/>
      <w:r w:rsidRPr="00BA4E49">
        <w:t>OS priežiūros paslauga</w:t>
      </w:r>
      <w:bookmarkEnd w:id="766"/>
      <w:bookmarkEnd w:id="767"/>
      <w:bookmarkEnd w:id="768"/>
      <w:bookmarkEnd w:id="769"/>
      <w:bookmarkEnd w:id="770"/>
      <w:bookmarkEnd w:id="771"/>
      <w:r w:rsidRPr="00BA4E49">
        <w:t xml:space="preserve"> </w:t>
      </w:r>
    </w:p>
    <w:tbl>
      <w:tblPr>
        <w:tblStyle w:val="Lentelstinklelis"/>
        <w:tblW w:w="0" w:type="auto"/>
        <w:tblLook w:val="04A0" w:firstRow="1" w:lastRow="0" w:firstColumn="1" w:lastColumn="0" w:noHBand="0" w:noVBand="1"/>
      </w:tblPr>
      <w:tblGrid>
        <w:gridCol w:w="2122"/>
        <w:gridCol w:w="7222"/>
      </w:tblGrid>
      <w:tr w:rsidR="00BA4E49" w:rsidRPr="00B6125F" w14:paraId="08A39620" w14:textId="77777777" w:rsidTr="00B6125F">
        <w:tc>
          <w:tcPr>
            <w:tcW w:w="2122" w:type="dxa"/>
          </w:tcPr>
          <w:p w14:paraId="2C7FE385" w14:textId="77777777" w:rsidR="00BA4E49" w:rsidRPr="00B6125F" w:rsidRDefault="00BA4E49" w:rsidP="00BA4E49">
            <w:pPr>
              <w:spacing w:after="0" w:line="240" w:lineRule="auto"/>
              <w:jc w:val="left"/>
              <w:rPr>
                <w:rFonts w:eastAsia="Times New Roman" w:cs="Times New Roman"/>
              </w:rPr>
            </w:pPr>
            <w:bookmarkStart w:id="772" w:name="_Toc1651953"/>
            <w:bookmarkStart w:id="773" w:name="_Toc1652191"/>
            <w:bookmarkStart w:id="774" w:name="_Toc1652472"/>
            <w:bookmarkStart w:id="775" w:name="_Toc1652732"/>
            <w:bookmarkStart w:id="776" w:name="_Toc1652856"/>
            <w:bookmarkStart w:id="777" w:name="_Toc1652986"/>
            <w:bookmarkStart w:id="778" w:name="_Toc1653124"/>
            <w:bookmarkStart w:id="779" w:name="_Toc1653262"/>
            <w:bookmarkStart w:id="780" w:name="_Toc1653597"/>
            <w:bookmarkStart w:id="781" w:name="_Toc1651955"/>
            <w:bookmarkStart w:id="782" w:name="_Toc1652193"/>
            <w:bookmarkStart w:id="783" w:name="_Toc1652474"/>
            <w:bookmarkStart w:id="784" w:name="_Toc1652734"/>
            <w:bookmarkStart w:id="785" w:name="_Toc1652858"/>
            <w:bookmarkStart w:id="786" w:name="_Toc1652988"/>
            <w:bookmarkStart w:id="787" w:name="_Toc1653126"/>
            <w:bookmarkStart w:id="788" w:name="_Toc1653264"/>
            <w:bookmarkStart w:id="789" w:name="_Toc1653599"/>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B6125F">
              <w:rPr>
                <w:rFonts w:eastAsia="Times New Roman" w:cs="Times New Roman"/>
              </w:rPr>
              <w:t>Kodas</w:t>
            </w:r>
          </w:p>
        </w:tc>
        <w:tc>
          <w:tcPr>
            <w:tcW w:w="7222" w:type="dxa"/>
          </w:tcPr>
          <w:p w14:paraId="41482AE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A1</w:t>
            </w:r>
          </w:p>
        </w:tc>
      </w:tr>
      <w:tr w:rsidR="00BA4E49" w:rsidRPr="00B6125F" w14:paraId="3915D0BA" w14:textId="77777777" w:rsidTr="00B6125F">
        <w:tc>
          <w:tcPr>
            <w:tcW w:w="2122" w:type="dxa"/>
          </w:tcPr>
          <w:p w14:paraId="06C2FCC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016920A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OS priežiūros paslauga</w:t>
            </w:r>
          </w:p>
        </w:tc>
      </w:tr>
      <w:tr w:rsidR="00BA4E49" w:rsidRPr="00B6125F" w14:paraId="538A1EA9" w14:textId="77777777" w:rsidTr="00B6125F">
        <w:tc>
          <w:tcPr>
            <w:tcW w:w="2122" w:type="dxa"/>
          </w:tcPr>
          <w:p w14:paraId="14F53C4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1F1714E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Papildomos paslaugos</w:t>
            </w:r>
          </w:p>
        </w:tc>
      </w:tr>
      <w:tr w:rsidR="00BA4E49" w:rsidRPr="00B6125F" w14:paraId="5938E128" w14:textId="77777777" w:rsidTr="00B6125F">
        <w:tc>
          <w:tcPr>
            <w:tcW w:w="2122" w:type="dxa"/>
          </w:tcPr>
          <w:p w14:paraId="74C7286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176731DF"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Microsoft Windows bei Linux šeimos (CentOS ir kitų distribucijų) operacinių sistemų priežiūros paslauga pagal užsakovo pasirinktą paslaugų teikimo lygį.</w:t>
            </w:r>
          </w:p>
          <w:p w14:paraId="6CF1021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Operacinių sistemų priežiūros paslaugos apima:</w:t>
            </w:r>
          </w:p>
          <w:p w14:paraId="74EB0506"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Operacinės sistemos diegimą iš gamintojo pateikiamų šaltinių;</w:t>
            </w:r>
          </w:p>
          <w:p w14:paraId="772CA5FF"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Operacinės sistemos nustatymų konfigūravimą;</w:t>
            </w:r>
          </w:p>
          <w:p w14:paraId="06E91A5B"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Papildomų tarnybų (angl. roles) diegimą ir konfigūravimą (pagal apibrėžtą ir suderintą poreikį);</w:t>
            </w:r>
          </w:p>
          <w:p w14:paraId="37A4CC22"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Vartotojų ir administratorių teisių konfigūravimą;</w:t>
            </w:r>
          </w:p>
          <w:p w14:paraId="4837FB3C"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Operacinės sistemos stebėjimo agentų diegimą, konfigūravimą pagal Paslaugos teikėjo poreikius;</w:t>
            </w:r>
          </w:p>
          <w:p w14:paraId="26AE0032"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Standartinių stebėjimo šablonų pradinį konfigūravimą priklausomai nuo OS ir veikiančių serverio tarnybų;</w:t>
            </w:r>
          </w:p>
          <w:p w14:paraId="7C4A3801"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Incidentų sprendimą, operacinės sistemos veikimo užtikrinimą;</w:t>
            </w:r>
          </w:p>
          <w:p w14:paraId="46538742"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Operacinės sistemos darbingumo atstatymą po aparatinio ar programinio gedimo;</w:t>
            </w:r>
          </w:p>
          <w:p w14:paraId="0D78C36D"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Problemų analizę ir gerinimo veiksmų inicijavimą;</w:t>
            </w:r>
          </w:p>
          <w:p w14:paraId="6CEDD4E8"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Operacinės sistemos įvykių žurnalo peržiūrą, klaidų įrašų analizę bei klaidų priežasčių panaikinimą;</w:t>
            </w:r>
          </w:p>
          <w:p w14:paraId="7B0DBDD7" w14:textId="77777777" w:rsidR="00BA4E49" w:rsidRPr="00B6125F" w:rsidRDefault="00BA4E49" w:rsidP="003B5CC9">
            <w:pPr>
              <w:numPr>
                <w:ilvl w:val="0"/>
                <w:numId w:val="81"/>
              </w:numPr>
              <w:spacing w:after="0" w:line="240" w:lineRule="auto"/>
              <w:jc w:val="left"/>
              <w:rPr>
                <w:rFonts w:eastAsia="Times New Roman" w:cs="Times New Roman"/>
              </w:rPr>
            </w:pPr>
            <w:r w:rsidRPr="00B6125F">
              <w:rPr>
                <w:rFonts w:eastAsia="Times New Roman" w:cs="Times New Roman"/>
              </w:rPr>
              <w:t>Atnaujinimų (angl. Updates) bei pataisų (angl. Patches) diegimą tos pačios operacinės sistemos versijos ribose.</w:t>
            </w:r>
          </w:p>
        </w:tc>
      </w:tr>
      <w:tr w:rsidR="00BA4E49" w:rsidRPr="00B6125F" w14:paraId="541A23A1" w14:textId="77777777" w:rsidTr="00B6125F">
        <w:tc>
          <w:tcPr>
            <w:tcW w:w="2122" w:type="dxa"/>
          </w:tcPr>
          <w:p w14:paraId="7622A5B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2A3BD2F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Šio projekto apimtyje operacinių sistemų priežiūros paslauga detaliau neprojektuojama. Priežiūros paslaugos bus projektuojamos atskiro projekto apimtyje.</w:t>
            </w:r>
          </w:p>
        </w:tc>
      </w:tr>
      <w:tr w:rsidR="00BA4E49" w:rsidRPr="00B6125F" w14:paraId="6DB8FB8E" w14:textId="77777777" w:rsidTr="00B6125F">
        <w:tc>
          <w:tcPr>
            <w:tcW w:w="2122" w:type="dxa"/>
          </w:tcPr>
          <w:p w14:paraId="09D5AAA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500E0B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15F86D0C" w14:textId="77777777" w:rsidTr="00B6125F">
        <w:tc>
          <w:tcPr>
            <w:tcW w:w="2122" w:type="dxa"/>
          </w:tcPr>
          <w:p w14:paraId="6C97703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08B8008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4EE36DE4" w14:textId="77777777" w:rsidTr="00B6125F">
        <w:tc>
          <w:tcPr>
            <w:tcW w:w="2122" w:type="dxa"/>
          </w:tcPr>
          <w:p w14:paraId="767C1576"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1150413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DCaaS, IaaS, B1-B8</w:t>
            </w:r>
          </w:p>
        </w:tc>
      </w:tr>
      <w:tr w:rsidR="00BA4E49" w:rsidRPr="00B6125F" w14:paraId="3142A889" w14:textId="77777777" w:rsidTr="00B6125F">
        <w:tc>
          <w:tcPr>
            <w:tcW w:w="2122" w:type="dxa"/>
          </w:tcPr>
          <w:p w14:paraId="05FBAE8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23633DB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6548658F" w14:textId="77777777" w:rsidR="00BA4E49" w:rsidRPr="00BA4E49" w:rsidRDefault="00BA4E49" w:rsidP="00B6125F">
      <w:pPr>
        <w:spacing w:after="0" w:line="240" w:lineRule="auto"/>
        <w:jc w:val="left"/>
        <w:rPr>
          <w:rFonts w:eastAsia="Times New Roman" w:cs="Times New Roman"/>
          <w:bCs/>
          <w:kern w:val="32"/>
          <w:sz w:val="20"/>
          <w:szCs w:val="20"/>
        </w:rPr>
      </w:pPr>
      <w:bookmarkStart w:id="790" w:name="_Toc1653601"/>
      <w:bookmarkEnd w:id="790"/>
    </w:p>
    <w:p w14:paraId="256D1E54" w14:textId="77777777" w:rsidR="00BA4E49" w:rsidRPr="00BA4E49" w:rsidRDefault="00BA4E49" w:rsidP="00546789">
      <w:pPr>
        <w:pStyle w:val="3lygis"/>
      </w:pPr>
      <w:bookmarkStart w:id="791" w:name="_Toc3386065"/>
      <w:bookmarkStart w:id="792" w:name="_Toc3386338"/>
      <w:bookmarkStart w:id="793" w:name="_Toc3460367"/>
      <w:bookmarkStart w:id="794" w:name="_Toc3460470"/>
      <w:bookmarkStart w:id="795" w:name="_Toc7431741"/>
      <w:bookmarkStart w:id="796" w:name="_Toc15551626"/>
      <w:r w:rsidRPr="00BA4E49">
        <w:t>DBVS priežiūros paslauga</w:t>
      </w:r>
      <w:bookmarkEnd w:id="791"/>
      <w:bookmarkEnd w:id="792"/>
      <w:bookmarkEnd w:id="793"/>
      <w:bookmarkEnd w:id="794"/>
      <w:bookmarkEnd w:id="795"/>
      <w:bookmarkEnd w:id="796"/>
    </w:p>
    <w:tbl>
      <w:tblPr>
        <w:tblStyle w:val="Lentelstinklelis"/>
        <w:tblW w:w="0" w:type="auto"/>
        <w:tblLook w:val="04A0" w:firstRow="1" w:lastRow="0" w:firstColumn="1" w:lastColumn="0" w:noHBand="0" w:noVBand="1"/>
      </w:tblPr>
      <w:tblGrid>
        <w:gridCol w:w="2122"/>
        <w:gridCol w:w="7222"/>
      </w:tblGrid>
      <w:tr w:rsidR="00BA4E49" w:rsidRPr="00B6125F" w14:paraId="2E82DD22" w14:textId="77777777" w:rsidTr="00B6125F">
        <w:tc>
          <w:tcPr>
            <w:tcW w:w="2122" w:type="dxa"/>
          </w:tcPr>
          <w:p w14:paraId="66314E4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0C9440B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A2</w:t>
            </w:r>
          </w:p>
        </w:tc>
      </w:tr>
      <w:tr w:rsidR="00BA4E49" w:rsidRPr="00B6125F" w14:paraId="7629816D" w14:textId="77777777" w:rsidTr="00B6125F">
        <w:tc>
          <w:tcPr>
            <w:tcW w:w="2122" w:type="dxa"/>
          </w:tcPr>
          <w:p w14:paraId="6D6A2D7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1D5F9024"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DBVS priežiūros paslauga</w:t>
            </w:r>
          </w:p>
        </w:tc>
      </w:tr>
      <w:tr w:rsidR="00BA4E49" w:rsidRPr="00B6125F" w14:paraId="1AB2F970" w14:textId="77777777" w:rsidTr="00B6125F">
        <w:tc>
          <w:tcPr>
            <w:tcW w:w="2122" w:type="dxa"/>
          </w:tcPr>
          <w:p w14:paraId="3157365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79CBCE3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Papildomos paslaugos</w:t>
            </w:r>
          </w:p>
        </w:tc>
      </w:tr>
      <w:tr w:rsidR="00BA4E49" w:rsidRPr="00B6125F" w14:paraId="2933EF9B" w14:textId="77777777" w:rsidTr="00B6125F">
        <w:tc>
          <w:tcPr>
            <w:tcW w:w="2122" w:type="dxa"/>
          </w:tcPr>
          <w:p w14:paraId="5F17EF1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343B2D8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Oracle, Microsoft SQL, MySQL/MariaDB, PostgreSQL ir SAP HANA duomenų bazių valdymo sistemų priežiūros paslauga pagal užsakovo pasirinktą paslaugų teikimo lygį. Duomenų bazių valdymo sistemų priežiūros paslaugos gali būti užsakomos tik tuo atveju, jeigu yra užsakyta konkretaus serverio operacinės sistemos priežiūros paslauga. Duomenų bazių valdymo sistemų priežiūros paslauga apima:</w:t>
            </w:r>
          </w:p>
          <w:p w14:paraId="5D4F53E9"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valdymo sistemos programinės įrangos diegimą iš gamintojo pateikiamų šaltinių;</w:t>
            </w:r>
          </w:p>
          <w:p w14:paraId="4752FBBE"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valdymo sistemos nustatymų konfigūravimą;</w:t>
            </w:r>
          </w:p>
          <w:p w14:paraId="559089A7"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sukūrimą ir paleidimą (pagal apibrėžtą ir suderintą poreikį);</w:t>
            </w:r>
          </w:p>
          <w:p w14:paraId="24FDBF82"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konfigūravimą, vartotojų ir administratorių teisių konfigūravimą;</w:t>
            </w:r>
          </w:p>
          <w:p w14:paraId="35A8B106"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atsarginių kopijų vykdymo plano suderinimą ir konfigūravimą;</w:t>
            </w:r>
          </w:p>
          <w:p w14:paraId="239C0202"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valdymo platformos stebėjimo agentų diegimą ir konfigūravimą pagal Paslaugos teikėjo poreikius;</w:t>
            </w:r>
          </w:p>
          <w:p w14:paraId="3305BD80"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Standartinių stebėjimo šablonų pradinį konfigūravimą;</w:t>
            </w:r>
          </w:p>
          <w:p w14:paraId="7E43A8DE"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naikinimą (pagal apibrėžtą ir suderintą poreikį);</w:t>
            </w:r>
          </w:p>
          <w:p w14:paraId="04B256E5"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Incidentų sprendimą ir duomenų bazių veikimo užtikrinimą;</w:t>
            </w:r>
          </w:p>
          <w:p w14:paraId="48BC479D"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darbingumo atstatymą po aparatinio ar programinio gedimo;</w:t>
            </w:r>
          </w:p>
          <w:p w14:paraId="7A142341"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Problemų analizę ir gerinimo veiksmų inicijavimą;</w:t>
            </w:r>
          </w:p>
          <w:p w14:paraId="719970EB"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Duomenų bazių valdymo platformos įvykių žurnalo peržiūrą, klaidų įrašų analizę bei klaidų priežasčių panaikinimą;</w:t>
            </w:r>
          </w:p>
          <w:p w14:paraId="268DCE66" w14:textId="77777777" w:rsidR="00BA4E49" w:rsidRPr="00B6125F" w:rsidRDefault="00BA4E49" w:rsidP="003B5CC9">
            <w:pPr>
              <w:numPr>
                <w:ilvl w:val="0"/>
                <w:numId w:val="82"/>
              </w:numPr>
              <w:spacing w:after="0" w:line="240" w:lineRule="auto"/>
              <w:jc w:val="left"/>
              <w:rPr>
                <w:rFonts w:eastAsia="Times New Roman" w:cs="Times New Roman"/>
              </w:rPr>
            </w:pPr>
            <w:r w:rsidRPr="00B6125F">
              <w:rPr>
                <w:rFonts w:eastAsia="Times New Roman" w:cs="Times New Roman"/>
              </w:rPr>
              <w:t>Atnaujinimų (angl. Updates) bei pataisų (angl. Patches) diegimą tos pačios duomenų bazės versijos ribose.</w:t>
            </w:r>
          </w:p>
        </w:tc>
      </w:tr>
      <w:tr w:rsidR="00BA4E49" w:rsidRPr="00B6125F" w14:paraId="066C26EF" w14:textId="77777777" w:rsidTr="00B6125F">
        <w:tc>
          <w:tcPr>
            <w:tcW w:w="2122" w:type="dxa"/>
          </w:tcPr>
          <w:p w14:paraId="487BCAE6"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5023BF3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Šio projekto apimtyje DBVS sistemų priežiūros paslauga detaliau neprojektuojama. Priežiūros paslaugos bus projektuojamos atskiro projekto apimtyje.</w:t>
            </w:r>
          </w:p>
        </w:tc>
      </w:tr>
      <w:tr w:rsidR="00BA4E49" w:rsidRPr="00B6125F" w14:paraId="190C539C" w14:textId="77777777" w:rsidTr="00B6125F">
        <w:tc>
          <w:tcPr>
            <w:tcW w:w="2122" w:type="dxa"/>
          </w:tcPr>
          <w:p w14:paraId="7E1E52E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C5F249C"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1945D3D7" w14:textId="77777777" w:rsidTr="00B6125F">
        <w:tc>
          <w:tcPr>
            <w:tcW w:w="2122" w:type="dxa"/>
          </w:tcPr>
          <w:p w14:paraId="08F0408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03E8E92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45C97073" w14:textId="77777777" w:rsidTr="00B6125F">
        <w:tc>
          <w:tcPr>
            <w:tcW w:w="2122" w:type="dxa"/>
          </w:tcPr>
          <w:p w14:paraId="26DCA1F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793D754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DCaaS, IaaS, P1-P5, B1-B8</w:t>
            </w:r>
          </w:p>
        </w:tc>
      </w:tr>
      <w:tr w:rsidR="00BA4E49" w:rsidRPr="00B6125F" w14:paraId="1FEB7C8D" w14:textId="77777777" w:rsidTr="00B6125F">
        <w:tc>
          <w:tcPr>
            <w:tcW w:w="2122" w:type="dxa"/>
          </w:tcPr>
          <w:p w14:paraId="5BEBBA3A"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7D5423B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2815E8F1" w14:textId="77777777" w:rsidR="00BA4E49" w:rsidRPr="00BA4E49" w:rsidRDefault="00BA4E49" w:rsidP="00BA4E49">
      <w:pPr>
        <w:spacing w:after="200" w:line="276" w:lineRule="auto"/>
        <w:jc w:val="left"/>
        <w:rPr>
          <w:rFonts w:ascii="Arial" w:eastAsia="Calibri" w:hAnsi="Arial" w:cs="Times New Roman"/>
          <w:sz w:val="24"/>
        </w:rPr>
      </w:pPr>
    </w:p>
    <w:p w14:paraId="6B963679" w14:textId="77777777" w:rsidR="00BA4E49" w:rsidRPr="00BA4E49" w:rsidRDefault="00BA4E49" w:rsidP="00546789">
      <w:pPr>
        <w:pStyle w:val="3lygis"/>
      </w:pPr>
      <w:bookmarkStart w:id="797" w:name="_Toc3386066"/>
      <w:bookmarkStart w:id="798" w:name="_Toc3386339"/>
      <w:bookmarkStart w:id="799" w:name="_Toc3460368"/>
      <w:bookmarkStart w:id="800" w:name="_Toc3460471"/>
      <w:bookmarkStart w:id="801" w:name="_Toc7431742"/>
      <w:bookmarkStart w:id="802" w:name="_Toc15551627"/>
      <w:r w:rsidRPr="00BA4E49">
        <w:t>IRT projektavimo, migravimo paslauga</w:t>
      </w:r>
      <w:bookmarkEnd w:id="797"/>
      <w:bookmarkEnd w:id="798"/>
      <w:bookmarkEnd w:id="799"/>
      <w:bookmarkEnd w:id="800"/>
      <w:bookmarkEnd w:id="801"/>
      <w:bookmarkEnd w:id="802"/>
    </w:p>
    <w:tbl>
      <w:tblPr>
        <w:tblStyle w:val="Lentelstinklelis"/>
        <w:tblW w:w="0" w:type="auto"/>
        <w:tblLook w:val="04A0" w:firstRow="1" w:lastRow="0" w:firstColumn="1" w:lastColumn="0" w:noHBand="0" w:noVBand="1"/>
      </w:tblPr>
      <w:tblGrid>
        <w:gridCol w:w="2122"/>
        <w:gridCol w:w="7222"/>
      </w:tblGrid>
      <w:tr w:rsidR="00BA4E49" w:rsidRPr="00B6125F" w14:paraId="3898305F" w14:textId="77777777" w:rsidTr="00B6125F">
        <w:tc>
          <w:tcPr>
            <w:tcW w:w="2122" w:type="dxa"/>
          </w:tcPr>
          <w:p w14:paraId="7CB4A06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3879ED7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A3</w:t>
            </w:r>
          </w:p>
        </w:tc>
      </w:tr>
      <w:tr w:rsidR="00BA4E49" w:rsidRPr="00B6125F" w14:paraId="333C4E34" w14:textId="77777777" w:rsidTr="00B6125F">
        <w:tc>
          <w:tcPr>
            <w:tcW w:w="2122" w:type="dxa"/>
          </w:tcPr>
          <w:p w14:paraId="41847831"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1203B4D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IRT projektavimo, migravimo paslauga</w:t>
            </w:r>
          </w:p>
        </w:tc>
      </w:tr>
      <w:tr w:rsidR="00BA4E49" w:rsidRPr="00B6125F" w14:paraId="0F630903" w14:textId="77777777" w:rsidTr="00B6125F">
        <w:tc>
          <w:tcPr>
            <w:tcW w:w="2122" w:type="dxa"/>
          </w:tcPr>
          <w:p w14:paraId="2B90F50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7315336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Papildomos paslaugos</w:t>
            </w:r>
          </w:p>
        </w:tc>
      </w:tr>
      <w:tr w:rsidR="00BA4E49" w:rsidRPr="00B6125F" w14:paraId="00B9F522" w14:textId="77777777" w:rsidTr="00B6125F">
        <w:tc>
          <w:tcPr>
            <w:tcW w:w="2122" w:type="dxa"/>
          </w:tcPr>
          <w:p w14:paraId="655D69E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4BB52E3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 xml:space="preserve">IRT projektavimo ir migravimo paslauga leidžia organizacijoms / įstaigoms suprojektuoti bei tinkamai įdiegti naujas informacines sistemas arba išmigruoti esamas IS į VDPT infrastruktūrą. </w:t>
            </w:r>
          </w:p>
        </w:tc>
      </w:tr>
      <w:tr w:rsidR="00BA4E49" w:rsidRPr="00B6125F" w14:paraId="67BC4149" w14:textId="77777777" w:rsidTr="00B6125F">
        <w:tc>
          <w:tcPr>
            <w:tcW w:w="2122" w:type="dxa"/>
          </w:tcPr>
          <w:p w14:paraId="78FDB8F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Technologinis aprašas</w:t>
            </w:r>
          </w:p>
        </w:tc>
        <w:tc>
          <w:tcPr>
            <w:tcW w:w="7222" w:type="dxa"/>
          </w:tcPr>
          <w:p w14:paraId="38ADF4F6"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Paslauga apima:</w:t>
            </w:r>
          </w:p>
          <w:p w14:paraId="049B51EB"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Informacinių sistemų infrastruktūros projektavimą pagal užsakovo poreikius;</w:t>
            </w:r>
          </w:p>
          <w:p w14:paraId="55A261F6"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Virtualių serverių diegimą ir konfigūravimą pagal užsakovo poreikius;</w:t>
            </w:r>
          </w:p>
          <w:p w14:paraId="5195000B"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Tinklo elementų konfigūravimą pagal užsakovo poreikius;</w:t>
            </w:r>
          </w:p>
          <w:p w14:paraId="5C2F927E"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Duomenų bazių valdymo sistemų diegimą ir konfigūravimą pagal užsakovo poreikius;</w:t>
            </w:r>
          </w:p>
          <w:p w14:paraId="2813C637"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Saugumo elementų konfigūravimą pagal užsakovo poreikius.</w:t>
            </w:r>
          </w:p>
          <w:p w14:paraId="19A7E8AD" w14:textId="77777777" w:rsidR="00BA4E49" w:rsidRPr="00B6125F" w:rsidRDefault="00BA4E49" w:rsidP="00BA4E49">
            <w:pPr>
              <w:spacing w:after="0" w:line="240" w:lineRule="auto"/>
              <w:rPr>
                <w:rFonts w:eastAsia="Times New Roman" w:cs="Times New Roman"/>
              </w:rPr>
            </w:pPr>
          </w:p>
          <w:p w14:paraId="5995ED4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Šio projekto apimtyje paslauga detaliau neprojektuojama. Paslauga bus projektuojamos atskiro projekto apimtyje.</w:t>
            </w:r>
          </w:p>
        </w:tc>
      </w:tr>
      <w:tr w:rsidR="00BA4E49" w:rsidRPr="00B6125F" w14:paraId="4587E5D0" w14:textId="77777777" w:rsidTr="00B6125F">
        <w:tc>
          <w:tcPr>
            <w:tcW w:w="2122" w:type="dxa"/>
          </w:tcPr>
          <w:p w14:paraId="3C2189D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Tiesioginis teikimas</w:t>
            </w:r>
          </w:p>
        </w:tc>
        <w:tc>
          <w:tcPr>
            <w:tcW w:w="7222" w:type="dxa"/>
          </w:tcPr>
          <w:p w14:paraId="6DB14A9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32BED808" w14:textId="77777777" w:rsidTr="00B6125F">
        <w:tc>
          <w:tcPr>
            <w:tcW w:w="2122" w:type="dxa"/>
          </w:tcPr>
          <w:p w14:paraId="09883DC0"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4AB5926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10919332" w14:textId="77777777" w:rsidTr="00B6125F">
        <w:tc>
          <w:tcPr>
            <w:tcW w:w="2122" w:type="dxa"/>
          </w:tcPr>
          <w:p w14:paraId="5E72777B"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685E9BF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10FADB64" w14:textId="77777777" w:rsidTr="00B6125F">
        <w:tc>
          <w:tcPr>
            <w:tcW w:w="2122" w:type="dxa"/>
          </w:tcPr>
          <w:p w14:paraId="3BC8977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19669F5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02BF5390" w14:textId="77777777" w:rsidR="00BA4E49" w:rsidRPr="00BA4E49" w:rsidRDefault="00BA4E49" w:rsidP="00BA4E49">
      <w:pPr>
        <w:spacing w:after="200" w:line="276" w:lineRule="auto"/>
        <w:jc w:val="left"/>
        <w:rPr>
          <w:rFonts w:ascii="Arial" w:eastAsia="Calibri" w:hAnsi="Arial" w:cs="Times New Roman"/>
          <w:sz w:val="24"/>
        </w:rPr>
      </w:pPr>
    </w:p>
    <w:p w14:paraId="00F572B0" w14:textId="77777777" w:rsidR="00BA4E49" w:rsidRPr="00BA4E49" w:rsidRDefault="00BA4E49" w:rsidP="00546789">
      <w:pPr>
        <w:pStyle w:val="3lygis"/>
      </w:pPr>
      <w:bookmarkStart w:id="803" w:name="_Toc3386067"/>
      <w:bookmarkStart w:id="804" w:name="_Toc3386340"/>
      <w:bookmarkStart w:id="805" w:name="_Toc3460369"/>
      <w:bookmarkStart w:id="806" w:name="_Toc3460472"/>
      <w:bookmarkStart w:id="807" w:name="_Toc7431743"/>
      <w:bookmarkStart w:id="808" w:name="_Toc15551628"/>
      <w:r w:rsidRPr="00BA4E49">
        <w:t>KDV priežiūros paslauga</w:t>
      </w:r>
      <w:bookmarkEnd w:id="803"/>
      <w:bookmarkEnd w:id="804"/>
      <w:bookmarkEnd w:id="805"/>
      <w:bookmarkEnd w:id="806"/>
      <w:bookmarkEnd w:id="807"/>
      <w:bookmarkEnd w:id="808"/>
    </w:p>
    <w:tbl>
      <w:tblPr>
        <w:tblStyle w:val="Lentelstinklelis"/>
        <w:tblW w:w="0" w:type="auto"/>
        <w:tblLook w:val="04A0" w:firstRow="1" w:lastRow="0" w:firstColumn="1" w:lastColumn="0" w:noHBand="0" w:noVBand="1"/>
      </w:tblPr>
      <w:tblGrid>
        <w:gridCol w:w="2122"/>
        <w:gridCol w:w="7222"/>
      </w:tblGrid>
      <w:tr w:rsidR="00BA4E49" w:rsidRPr="00B6125F" w14:paraId="10F6BEEB" w14:textId="77777777" w:rsidTr="00B6125F">
        <w:tc>
          <w:tcPr>
            <w:tcW w:w="2122" w:type="dxa"/>
          </w:tcPr>
          <w:p w14:paraId="633D8655"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4A5744C9"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A4</w:t>
            </w:r>
          </w:p>
        </w:tc>
      </w:tr>
      <w:tr w:rsidR="00BA4E49" w:rsidRPr="00B6125F" w14:paraId="4635FCC3" w14:textId="77777777" w:rsidTr="00B6125F">
        <w:tc>
          <w:tcPr>
            <w:tcW w:w="2122" w:type="dxa"/>
          </w:tcPr>
          <w:p w14:paraId="6507066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Pavadinimas</w:t>
            </w:r>
          </w:p>
        </w:tc>
        <w:tc>
          <w:tcPr>
            <w:tcW w:w="7222" w:type="dxa"/>
          </w:tcPr>
          <w:p w14:paraId="598E614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KDV priežiūros paslauga</w:t>
            </w:r>
          </w:p>
        </w:tc>
      </w:tr>
      <w:tr w:rsidR="00BA4E49" w:rsidRPr="00B6125F" w14:paraId="3D318EF4" w14:textId="77777777" w:rsidTr="00B6125F">
        <w:tc>
          <w:tcPr>
            <w:tcW w:w="2122" w:type="dxa"/>
          </w:tcPr>
          <w:p w14:paraId="202EB23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Kategorija</w:t>
            </w:r>
          </w:p>
        </w:tc>
        <w:tc>
          <w:tcPr>
            <w:tcW w:w="7222" w:type="dxa"/>
          </w:tcPr>
          <w:p w14:paraId="3A788921"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Papildomos paslaugos</w:t>
            </w:r>
          </w:p>
        </w:tc>
      </w:tr>
      <w:tr w:rsidR="00BA4E49" w:rsidRPr="00B6125F" w14:paraId="3D92DAAC" w14:textId="77777777" w:rsidTr="00B6125F">
        <w:tc>
          <w:tcPr>
            <w:tcW w:w="2122" w:type="dxa"/>
          </w:tcPr>
          <w:p w14:paraId="314609E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Aprašas</w:t>
            </w:r>
          </w:p>
        </w:tc>
        <w:tc>
          <w:tcPr>
            <w:tcW w:w="7222" w:type="dxa"/>
          </w:tcPr>
          <w:p w14:paraId="66F7700F"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Kompiuterinių darbo vietų priežiūros paslauga.</w:t>
            </w:r>
          </w:p>
        </w:tc>
      </w:tr>
      <w:tr w:rsidR="00BA4E49" w:rsidRPr="00B6125F" w14:paraId="1473A917" w14:textId="77777777" w:rsidTr="00B6125F">
        <w:tc>
          <w:tcPr>
            <w:tcW w:w="2122" w:type="dxa"/>
          </w:tcPr>
          <w:p w14:paraId="45DBCF8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1CB6309D"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Šio projekto apimtyje paslauga detaliau neprojektuojama. Paslauga bus projektuojamos atskiro projekto apimtyje.</w:t>
            </w:r>
          </w:p>
        </w:tc>
      </w:tr>
      <w:tr w:rsidR="00BA4E49" w:rsidRPr="00B6125F" w14:paraId="08F4F44F" w14:textId="77777777" w:rsidTr="00B6125F">
        <w:tc>
          <w:tcPr>
            <w:tcW w:w="2122" w:type="dxa"/>
          </w:tcPr>
          <w:p w14:paraId="342A97B8"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10B48CE"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7D2DDC1A" w14:textId="77777777" w:rsidTr="00B6125F">
        <w:tc>
          <w:tcPr>
            <w:tcW w:w="2122" w:type="dxa"/>
          </w:tcPr>
          <w:p w14:paraId="384D3CA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061C0D10"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0F6A117B" w14:textId="77777777" w:rsidTr="00B6125F">
        <w:tc>
          <w:tcPr>
            <w:tcW w:w="2122" w:type="dxa"/>
          </w:tcPr>
          <w:p w14:paraId="6361C19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384D7ABA"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5AD9DD39" w14:textId="77777777" w:rsidTr="00B6125F">
        <w:tc>
          <w:tcPr>
            <w:tcW w:w="2122" w:type="dxa"/>
          </w:tcPr>
          <w:p w14:paraId="732D6257"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2F22887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bl>
    <w:p w14:paraId="7308C30C" w14:textId="77777777" w:rsidR="00BA4E49" w:rsidRPr="00BA4E49" w:rsidRDefault="00BA4E49" w:rsidP="00BA4E49">
      <w:pPr>
        <w:spacing w:after="200" w:line="276" w:lineRule="auto"/>
        <w:jc w:val="left"/>
        <w:rPr>
          <w:rFonts w:ascii="Arial" w:eastAsia="MS Gothic" w:hAnsi="Arial" w:cs="Times New Roman"/>
          <w:sz w:val="24"/>
        </w:rPr>
      </w:pPr>
    </w:p>
    <w:p w14:paraId="322FA06A" w14:textId="77777777" w:rsidR="00BA4E49" w:rsidRPr="00BA4E49" w:rsidRDefault="00BA4E49" w:rsidP="00546789">
      <w:pPr>
        <w:pStyle w:val="3lygis"/>
      </w:pPr>
      <w:bookmarkStart w:id="809" w:name="_Toc3386068"/>
      <w:bookmarkStart w:id="810" w:name="_Toc3386341"/>
      <w:bookmarkStart w:id="811" w:name="_Toc3460370"/>
      <w:bookmarkStart w:id="812" w:name="_Toc3460473"/>
      <w:bookmarkStart w:id="813" w:name="_Toc7431744"/>
      <w:bookmarkStart w:id="814" w:name="_Toc15551629"/>
      <w:r w:rsidRPr="00BA4E49">
        <w:t>Konsultavimo paslauga</w:t>
      </w:r>
      <w:bookmarkEnd w:id="809"/>
      <w:bookmarkEnd w:id="810"/>
      <w:bookmarkEnd w:id="811"/>
      <w:bookmarkEnd w:id="812"/>
      <w:bookmarkEnd w:id="813"/>
      <w:bookmarkEnd w:id="814"/>
    </w:p>
    <w:tbl>
      <w:tblPr>
        <w:tblStyle w:val="Lentelstinklelis"/>
        <w:tblW w:w="0" w:type="auto"/>
        <w:tblLook w:val="04A0" w:firstRow="1" w:lastRow="0" w:firstColumn="1" w:lastColumn="0" w:noHBand="0" w:noVBand="1"/>
      </w:tblPr>
      <w:tblGrid>
        <w:gridCol w:w="2122"/>
        <w:gridCol w:w="7222"/>
      </w:tblGrid>
      <w:tr w:rsidR="00BA4E49" w:rsidRPr="00B6125F" w14:paraId="7C552EC9" w14:textId="77777777" w:rsidTr="00B6125F">
        <w:tc>
          <w:tcPr>
            <w:tcW w:w="2122" w:type="dxa"/>
          </w:tcPr>
          <w:p w14:paraId="6829E27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Kodas</w:t>
            </w:r>
          </w:p>
        </w:tc>
        <w:tc>
          <w:tcPr>
            <w:tcW w:w="7222" w:type="dxa"/>
          </w:tcPr>
          <w:p w14:paraId="29E2C96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A5</w:t>
            </w:r>
          </w:p>
        </w:tc>
      </w:tr>
      <w:tr w:rsidR="00BA4E49" w:rsidRPr="00B6125F" w14:paraId="18337D8C" w14:textId="77777777" w:rsidTr="00B6125F">
        <w:tc>
          <w:tcPr>
            <w:tcW w:w="2122" w:type="dxa"/>
          </w:tcPr>
          <w:p w14:paraId="6AF0C1F7"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314DFEC4"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Konsultavimo paslauga</w:t>
            </w:r>
          </w:p>
        </w:tc>
      </w:tr>
      <w:tr w:rsidR="00BA4E49" w:rsidRPr="00B6125F" w14:paraId="028A0AC4" w14:textId="77777777" w:rsidTr="00B6125F">
        <w:tc>
          <w:tcPr>
            <w:tcW w:w="2122" w:type="dxa"/>
          </w:tcPr>
          <w:p w14:paraId="0A641D42"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3DC325B3"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Papildomos paslaugos</w:t>
            </w:r>
          </w:p>
        </w:tc>
      </w:tr>
      <w:tr w:rsidR="00BA4E49" w:rsidRPr="00B6125F" w14:paraId="072B743A" w14:textId="77777777" w:rsidTr="00B6125F">
        <w:tc>
          <w:tcPr>
            <w:tcW w:w="2122" w:type="dxa"/>
          </w:tcPr>
          <w:p w14:paraId="04CBA04D"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12D16C1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Konsultacijos debesijos platformos naudojimo klausimais.</w:t>
            </w:r>
          </w:p>
        </w:tc>
      </w:tr>
      <w:tr w:rsidR="00BA4E49" w:rsidRPr="00B6125F" w14:paraId="25F52B5C" w14:textId="77777777" w:rsidTr="00B6125F">
        <w:tc>
          <w:tcPr>
            <w:tcW w:w="2122" w:type="dxa"/>
          </w:tcPr>
          <w:p w14:paraId="2916982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62D88991"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Konsultacijos debesijos platformos naudojimo klausimais apima:</w:t>
            </w:r>
          </w:p>
          <w:p w14:paraId="28225D00"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Konsultacijas paslaugų krepšelio naudojimosi klausimais;</w:t>
            </w:r>
          </w:p>
          <w:p w14:paraId="49569893"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Konsultacijas virtualių serverių diegimo, konfigūravimo ir veikimo klausimais;</w:t>
            </w:r>
          </w:p>
          <w:p w14:paraId="1A28157F"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Konsultacijas tinklo elementų konfigūravimo ir veikimo klausimais;</w:t>
            </w:r>
          </w:p>
          <w:p w14:paraId="0ECD77AA"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Konsultacijas duomenų bazių valdymo sistemų konfigūravimo ir veikimo klausimais;</w:t>
            </w:r>
          </w:p>
          <w:p w14:paraId="7B747604"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Konsultacijas saugumo elementų konfigūravimo ir veikimo klausimais.</w:t>
            </w:r>
          </w:p>
          <w:p w14:paraId="3DE07FAC" w14:textId="77777777" w:rsidR="00BA4E49" w:rsidRPr="00B6125F" w:rsidRDefault="00BA4E49" w:rsidP="003B5CC9">
            <w:pPr>
              <w:numPr>
                <w:ilvl w:val="0"/>
                <w:numId w:val="83"/>
              </w:numPr>
              <w:spacing w:after="0" w:line="240" w:lineRule="auto"/>
              <w:jc w:val="left"/>
              <w:rPr>
                <w:rFonts w:eastAsia="Times New Roman" w:cs="Times New Roman"/>
              </w:rPr>
            </w:pPr>
            <w:r w:rsidRPr="00B6125F">
              <w:rPr>
                <w:rFonts w:eastAsia="Times New Roman" w:cs="Times New Roman"/>
              </w:rPr>
              <w:t>Konsultacijos kitais VITC kuruojamais klausimais (KDV priežiūra, IS steigimas, dokumentacijos rengimas ir kt. Technologinis šios paslaugos aprašymas pateikiamas atskirame dokumente.</w:t>
            </w:r>
          </w:p>
          <w:p w14:paraId="688ECC03" w14:textId="77777777" w:rsidR="00BA4E49" w:rsidRPr="00B6125F" w:rsidRDefault="00BA4E49" w:rsidP="00BA4E49">
            <w:pPr>
              <w:spacing w:after="0" w:line="240" w:lineRule="auto"/>
              <w:rPr>
                <w:rFonts w:eastAsia="Times New Roman" w:cs="Times New Roman"/>
              </w:rPr>
            </w:pPr>
          </w:p>
          <w:p w14:paraId="493589D2"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Šio projekto apimtyje paslauga detaliau neprojektuojama. Paslauga bus projektuojama atskiro projekto apimtyje.</w:t>
            </w:r>
          </w:p>
        </w:tc>
      </w:tr>
      <w:tr w:rsidR="00BA4E49" w:rsidRPr="00B6125F" w14:paraId="24B80DFE" w14:textId="77777777" w:rsidTr="00B6125F">
        <w:tc>
          <w:tcPr>
            <w:tcW w:w="2122" w:type="dxa"/>
          </w:tcPr>
          <w:p w14:paraId="498D3BB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Tiesioginis teikimas</w:t>
            </w:r>
          </w:p>
        </w:tc>
        <w:tc>
          <w:tcPr>
            <w:tcW w:w="7222" w:type="dxa"/>
          </w:tcPr>
          <w:p w14:paraId="4A39C143"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Taip</w:t>
            </w:r>
          </w:p>
        </w:tc>
      </w:tr>
      <w:tr w:rsidR="00BA4E49" w:rsidRPr="00B6125F" w14:paraId="2394C42C" w14:textId="77777777" w:rsidTr="00B6125F">
        <w:tc>
          <w:tcPr>
            <w:tcW w:w="2122" w:type="dxa"/>
          </w:tcPr>
          <w:p w14:paraId="43FD9D45"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73872B4B"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2CC94A0B" w14:textId="77777777" w:rsidTr="00B6125F">
        <w:tc>
          <w:tcPr>
            <w:tcW w:w="2122" w:type="dxa"/>
          </w:tcPr>
          <w:p w14:paraId="1D36A36E"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54286576"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tr w:rsidR="00BA4E49" w:rsidRPr="00B6125F" w14:paraId="465C1057" w14:textId="77777777" w:rsidTr="00B6125F">
        <w:tc>
          <w:tcPr>
            <w:tcW w:w="2122" w:type="dxa"/>
          </w:tcPr>
          <w:p w14:paraId="412A4A3C" w14:textId="77777777" w:rsidR="00BA4E49" w:rsidRPr="00B6125F" w:rsidRDefault="00BA4E49" w:rsidP="00BA4E49">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0E6EA928" w14:textId="77777777" w:rsidR="00BA4E49" w:rsidRPr="00B6125F" w:rsidRDefault="00BA4E49" w:rsidP="00BA4E49">
            <w:pPr>
              <w:spacing w:after="0" w:line="240" w:lineRule="auto"/>
              <w:jc w:val="left"/>
              <w:rPr>
                <w:rFonts w:eastAsia="Times New Roman" w:cs="Times New Roman"/>
              </w:rPr>
            </w:pPr>
            <w:r w:rsidRPr="00B6125F">
              <w:rPr>
                <w:rFonts w:eastAsia="Times New Roman" w:cs="Times New Roman"/>
              </w:rPr>
              <w:t>Nėra</w:t>
            </w:r>
          </w:p>
        </w:tc>
      </w:tr>
      <w:bookmarkEnd w:id="489"/>
    </w:tbl>
    <w:p w14:paraId="525A6648" w14:textId="53547E5C" w:rsidR="00775BFA" w:rsidRDefault="00775BFA" w:rsidP="00B6125F">
      <w:pPr>
        <w:spacing w:after="160" w:line="259" w:lineRule="auto"/>
        <w:jc w:val="left"/>
      </w:pPr>
    </w:p>
    <w:p w14:paraId="6B8066A3" w14:textId="77777777" w:rsidR="00775BFA" w:rsidRDefault="00775BFA">
      <w:pPr>
        <w:spacing w:after="160" w:line="259" w:lineRule="auto"/>
        <w:jc w:val="left"/>
      </w:pPr>
      <w:r>
        <w:br w:type="page"/>
      </w:r>
    </w:p>
    <w:p w14:paraId="179BE95E" w14:textId="77777777" w:rsidR="004B07FF" w:rsidRDefault="004B07FF" w:rsidP="00B6125F">
      <w:pPr>
        <w:spacing w:after="160" w:line="259" w:lineRule="auto"/>
        <w:jc w:val="left"/>
      </w:pPr>
    </w:p>
    <w:p w14:paraId="7112BB0F" w14:textId="77777777" w:rsidR="00800C34" w:rsidRPr="00BA4E49" w:rsidRDefault="00800C34" w:rsidP="00800C34">
      <w:pPr>
        <w:pStyle w:val="Antrat1"/>
        <w:numPr>
          <w:ilvl w:val="0"/>
          <w:numId w:val="48"/>
        </w:numPr>
      </w:pPr>
      <w:bookmarkStart w:id="815" w:name="_Ref11328742"/>
      <w:bookmarkStart w:id="816" w:name="_Ref11793698"/>
      <w:bookmarkStart w:id="817" w:name="_Toc15551630"/>
      <w:r w:rsidRPr="00BA4E49">
        <w:t>Priedas. Debesijos ir kitų IT paslaugų sąrašas</w:t>
      </w:r>
      <w:bookmarkEnd w:id="815"/>
      <w:r w:rsidR="00EF4F1D">
        <w:t xml:space="preserve"> papildomai teikiamiems užsakymams</w:t>
      </w:r>
      <w:bookmarkEnd w:id="816"/>
      <w:bookmarkEnd w:id="817"/>
    </w:p>
    <w:p w14:paraId="769F25A8" w14:textId="77777777" w:rsidR="00800C34" w:rsidRDefault="00EF4F1D" w:rsidP="00703DC9">
      <w:pPr>
        <w:pStyle w:val="Antrat1"/>
        <w:numPr>
          <w:ilvl w:val="0"/>
          <w:numId w:val="88"/>
        </w:numPr>
      </w:pPr>
      <w:bookmarkStart w:id="818" w:name="_Toc15551631"/>
      <w:r>
        <w:t xml:space="preserve">IT </w:t>
      </w:r>
      <w:r w:rsidR="00800C34">
        <w:t>P</w:t>
      </w:r>
      <w:r w:rsidR="00800C34" w:rsidRPr="00BA4E49">
        <w:t xml:space="preserve">aslaugų krepšelis ir </w:t>
      </w:r>
      <w:r>
        <w:t xml:space="preserve">IT </w:t>
      </w:r>
      <w:r w:rsidR="00800C34" w:rsidRPr="00BA4E49">
        <w:t>paslaugų atributai</w:t>
      </w:r>
      <w:r>
        <w:t xml:space="preserve"> papildomai teikiamiems užsakymams</w:t>
      </w:r>
      <w:bookmarkEnd w:id="818"/>
    </w:p>
    <w:p w14:paraId="66992D5B" w14:textId="77777777" w:rsidR="00800C34" w:rsidRPr="00BA4E49" w:rsidRDefault="00800C34" w:rsidP="00800C34">
      <w:pPr>
        <w:pStyle w:val="2lygis"/>
        <w:rPr>
          <w:iCs/>
        </w:rPr>
      </w:pPr>
      <w:bookmarkStart w:id="819" w:name="_Toc11847269"/>
      <w:bookmarkStart w:id="820" w:name="_Toc11848518"/>
      <w:bookmarkStart w:id="821" w:name="_Toc11847302"/>
      <w:bookmarkStart w:id="822" w:name="_Toc11848551"/>
      <w:bookmarkStart w:id="823" w:name="_Toc11847469"/>
      <w:bookmarkStart w:id="824" w:name="_Toc11848718"/>
      <w:bookmarkStart w:id="825" w:name="_Toc11847515"/>
      <w:bookmarkStart w:id="826" w:name="_Toc11848764"/>
      <w:bookmarkStart w:id="827" w:name="_Toc11847555"/>
      <w:bookmarkStart w:id="828" w:name="_Toc11848804"/>
      <w:bookmarkStart w:id="829" w:name="_Toc11847591"/>
      <w:bookmarkStart w:id="830" w:name="_Toc11848840"/>
      <w:bookmarkStart w:id="831" w:name="_Toc11847627"/>
      <w:bookmarkStart w:id="832" w:name="_Toc11848876"/>
      <w:bookmarkStart w:id="833" w:name="_Toc11847662"/>
      <w:bookmarkStart w:id="834" w:name="_Toc11848911"/>
      <w:bookmarkStart w:id="835" w:name="_Toc11847691"/>
      <w:bookmarkStart w:id="836" w:name="_Toc11848940"/>
      <w:bookmarkStart w:id="837" w:name="_Toc11847722"/>
      <w:bookmarkStart w:id="838" w:name="_Toc11848971"/>
      <w:bookmarkStart w:id="839" w:name="_Toc11847751"/>
      <w:bookmarkStart w:id="840" w:name="_Toc11849000"/>
      <w:bookmarkStart w:id="841" w:name="_Toc11847800"/>
      <w:bookmarkStart w:id="842" w:name="_Toc11849049"/>
      <w:bookmarkStart w:id="843" w:name="_Toc11847837"/>
      <w:bookmarkStart w:id="844" w:name="_Toc11849086"/>
      <w:bookmarkStart w:id="845" w:name="_Toc11847876"/>
      <w:bookmarkStart w:id="846" w:name="_Toc11849125"/>
      <w:bookmarkStart w:id="847" w:name="_Toc11847909"/>
      <w:bookmarkStart w:id="848" w:name="_Toc11849158"/>
      <w:bookmarkStart w:id="849" w:name="_Toc11847950"/>
      <w:bookmarkStart w:id="850" w:name="_Toc11849199"/>
      <w:bookmarkStart w:id="851" w:name="_Toc11847979"/>
      <w:bookmarkStart w:id="852" w:name="_Toc11849228"/>
      <w:bookmarkStart w:id="853" w:name="_Toc11848010"/>
      <w:bookmarkStart w:id="854" w:name="_Toc11849259"/>
      <w:bookmarkStart w:id="855" w:name="_Toc11848041"/>
      <w:bookmarkStart w:id="856" w:name="_Toc11849290"/>
      <w:bookmarkStart w:id="857" w:name="_Toc11848083"/>
      <w:bookmarkStart w:id="858" w:name="_Toc11849332"/>
      <w:bookmarkStart w:id="859" w:name="_Toc11848117"/>
      <w:bookmarkStart w:id="860" w:name="_Toc11849366"/>
      <w:bookmarkStart w:id="861" w:name="_Toc11848148"/>
      <w:bookmarkStart w:id="862" w:name="_Toc11849397"/>
      <w:bookmarkStart w:id="863" w:name="_Toc15551632"/>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BA4E49">
        <w:t>PaaS</w:t>
      </w:r>
      <w:bookmarkEnd w:id="863"/>
    </w:p>
    <w:p w14:paraId="1D6DE868" w14:textId="77777777" w:rsidR="00800C34" w:rsidRPr="00B6125F" w:rsidRDefault="00800C34" w:rsidP="00800C34">
      <w:pPr>
        <w:spacing w:after="200" w:line="276" w:lineRule="auto"/>
        <w:rPr>
          <w:rFonts w:eastAsia="Calibri" w:cs="Times New Roman"/>
        </w:rPr>
      </w:pPr>
      <w:r w:rsidRPr="00B6125F">
        <w:rPr>
          <w:rFonts w:eastAsia="Calibri" w:cs="Times New Roman"/>
        </w:rPr>
        <w:t>Šiame skyriuje yra aprašomos PaaS tipo paslaugos.</w:t>
      </w:r>
    </w:p>
    <w:p w14:paraId="6650C353" w14:textId="77777777" w:rsidR="00800C34" w:rsidRPr="00BA4E49" w:rsidRDefault="00800C34" w:rsidP="00546789">
      <w:pPr>
        <w:pStyle w:val="3lygis"/>
      </w:pPr>
      <w:bookmarkStart w:id="864" w:name="_Toc11848216"/>
      <w:bookmarkStart w:id="865" w:name="_Toc11849465"/>
      <w:bookmarkStart w:id="866" w:name="_Toc11848251"/>
      <w:bookmarkStart w:id="867" w:name="_Toc11849500"/>
      <w:bookmarkStart w:id="868" w:name="_Toc15551633"/>
      <w:bookmarkEnd w:id="864"/>
      <w:bookmarkEnd w:id="865"/>
      <w:bookmarkEnd w:id="866"/>
      <w:bookmarkEnd w:id="867"/>
      <w:r w:rsidRPr="00BA4E49">
        <w:t>PostgreSQL</w:t>
      </w:r>
      <w:bookmarkEnd w:id="868"/>
    </w:p>
    <w:tbl>
      <w:tblPr>
        <w:tblStyle w:val="Lentelstinklelis"/>
        <w:tblW w:w="0" w:type="auto"/>
        <w:tblLook w:val="04A0" w:firstRow="1" w:lastRow="0" w:firstColumn="1" w:lastColumn="0" w:noHBand="0" w:noVBand="1"/>
      </w:tblPr>
      <w:tblGrid>
        <w:gridCol w:w="2122"/>
        <w:gridCol w:w="7229"/>
      </w:tblGrid>
      <w:tr w:rsidR="00800C34" w:rsidRPr="00B6125F" w14:paraId="627997E7" w14:textId="77777777" w:rsidTr="00151883">
        <w:tc>
          <w:tcPr>
            <w:tcW w:w="2122" w:type="dxa"/>
          </w:tcPr>
          <w:p w14:paraId="436235F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29BD693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P3</w:t>
            </w:r>
          </w:p>
        </w:tc>
      </w:tr>
      <w:tr w:rsidR="00800C34" w:rsidRPr="00B6125F" w14:paraId="600CED69" w14:textId="77777777" w:rsidTr="00151883">
        <w:tc>
          <w:tcPr>
            <w:tcW w:w="2122" w:type="dxa"/>
          </w:tcPr>
          <w:p w14:paraId="6DC5529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45FEEE68"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PostgreSQL</w:t>
            </w:r>
          </w:p>
        </w:tc>
      </w:tr>
      <w:tr w:rsidR="00800C34" w:rsidRPr="00B6125F" w14:paraId="56DF84DE" w14:textId="77777777" w:rsidTr="00151883">
        <w:tc>
          <w:tcPr>
            <w:tcW w:w="2122" w:type="dxa"/>
          </w:tcPr>
          <w:p w14:paraId="6AFCC8F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7EB73E5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PaaS</w:t>
            </w:r>
          </w:p>
        </w:tc>
      </w:tr>
      <w:tr w:rsidR="00800C34" w:rsidRPr="00B6125F" w14:paraId="79426EED" w14:textId="77777777" w:rsidTr="00151883">
        <w:tc>
          <w:tcPr>
            <w:tcW w:w="2122" w:type="dxa"/>
          </w:tcPr>
          <w:p w14:paraId="57F91CD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0AD3C53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Šia paslauga suteikiama pasirinktos versijos PostgreSQL duomenų bazių valdymo sistema.</w:t>
            </w:r>
          </w:p>
        </w:tc>
      </w:tr>
      <w:tr w:rsidR="00800C34" w:rsidRPr="00B6125F" w14:paraId="2E9F3375" w14:textId="77777777" w:rsidTr="00151883">
        <w:tc>
          <w:tcPr>
            <w:tcW w:w="2122" w:type="dxa"/>
          </w:tcPr>
          <w:p w14:paraId="04A67C0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01F0CAD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bendrų uždavinių skaičiavimo išteklių telkiniuose.</w:t>
            </w:r>
          </w:p>
          <w:p w14:paraId="0DA1AF90" w14:textId="77777777" w:rsidR="00800C34" w:rsidRPr="00B6125F" w:rsidRDefault="00800C34" w:rsidP="00151883">
            <w:pPr>
              <w:spacing w:after="0" w:line="240" w:lineRule="auto"/>
              <w:rPr>
                <w:rFonts w:eastAsia="Times New Roman" w:cs="Times New Roman"/>
              </w:rPr>
            </w:pPr>
          </w:p>
          <w:p w14:paraId="0ED8CF8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Pastaba: Tikslios PostgreSQL versijos bus suderintos infrastruktūros diegimo etape.</w:t>
            </w:r>
          </w:p>
        </w:tc>
      </w:tr>
      <w:tr w:rsidR="00800C34" w:rsidRPr="00B6125F" w14:paraId="3FEC3083" w14:textId="77777777" w:rsidTr="00151883">
        <w:tc>
          <w:tcPr>
            <w:tcW w:w="2122" w:type="dxa"/>
          </w:tcPr>
          <w:p w14:paraId="2C85E42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278F4F9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5AF192ED" w14:textId="77777777" w:rsidTr="00151883">
        <w:tc>
          <w:tcPr>
            <w:tcW w:w="2122" w:type="dxa"/>
          </w:tcPr>
          <w:p w14:paraId="630DEC5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28302B1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Ne</w:t>
            </w:r>
          </w:p>
        </w:tc>
      </w:tr>
      <w:tr w:rsidR="00800C34" w:rsidRPr="00B6125F" w14:paraId="21B2D4B9" w14:textId="77777777" w:rsidTr="00151883">
        <w:tc>
          <w:tcPr>
            <w:tcW w:w="2122" w:type="dxa"/>
          </w:tcPr>
          <w:p w14:paraId="009E873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5CB4DDE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I1, I2</w:t>
            </w:r>
          </w:p>
        </w:tc>
      </w:tr>
      <w:tr w:rsidR="00800C34" w:rsidRPr="00B6125F" w14:paraId="301EB373" w14:textId="77777777" w:rsidTr="00151883">
        <w:tc>
          <w:tcPr>
            <w:tcW w:w="2122" w:type="dxa"/>
          </w:tcPr>
          <w:p w14:paraId="6497734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212F56B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I3-I5</w:t>
            </w:r>
          </w:p>
        </w:tc>
      </w:tr>
    </w:tbl>
    <w:p w14:paraId="24D71E1E" w14:textId="77777777" w:rsidR="00800C34" w:rsidRPr="00BA4E49" w:rsidRDefault="00800C34" w:rsidP="00800C34">
      <w:pPr>
        <w:spacing w:after="200" w:line="276" w:lineRule="auto"/>
        <w:ind w:left="720"/>
        <w:jc w:val="left"/>
        <w:rPr>
          <w:rFonts w:ascii="Arial" w:eastAsia="Calibri" w:hAnsi="Arial" w:cs="Times New Roman"/>
          <w:sz w:val="24"/>
        </w:rPr>
      </w:pPr>
    </w:p>
    <w:p w14:paraId="6BAB287B" w14:textId="77777777" w:rsidR="00800C34" w:rsidRPr="00BA4E49" w:rsidRDefault="00800C34" w:rsidP="00546789">
      <w:pPr>
        <w:pStyle w:val="3lygis"/>
      </w:pPr>
      <w:bookmarkStart w:id="869" w:name="_Toc15551634"/>
      <w:r w:rsidRPr="00BA4E49">
        <w:t>MySQL/MariaDB</w:t>
      </w:r>
      <w:bookmarkEnd w:id="869"/>
    </w:p>
    <w:tbl>
      <w:tblPr>
        <w:tblStyle w:val="Lentelstinklelis"/>
        <w:tblW w:w="0" w:type="auto"/>
        <w:tblLook w:val="04A0" w:firstRow="1" w:lastRow="0" w:firstColumn="1" w:lastColumn="0" w:noHBand="0" w:noVBand="1"/>
      </w:tblPr>
      <w:tblGrid>
        <w:gridCol w:w="2122"/>
        <w:gridCol w:w="7229"/>
      </w:tblGrid>
      <w:tr w:rsidR="00800C34" w:rsidRPr="00B6125F" w14:paraId="77C9F0F0" w14:textId="77777777" w:rsidTr="00151883">
        <w:tc>
          <w:tcPr>
            <w:tcW w:w="2122" w:type="dxa"/>
          </w:tcPr>
          <w:p w14:paraId="203CF0B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5CEC7ED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P4</w:t>
            </w:r>
          </w:p>
        </w:tc>
      </w:tr>
      <w:tr w:rsidR="00800C34" w:rsidRPr="00B6125F" w14:paraId="42478212" w14:textId="77777777" w:rsidTr="00151883">
        <w:tc>
          <w:tcPr>
            <w:tcW w:w="2122" w:type="dxa"/>
          </w:tcPr>
          <w:p w14:paraId="192D1F4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7316870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MySQL/MariaDB</w:t>
            </w:r>
          </w:p>
        </w:tc>
      </w:tr>
      <w:tr w:rsidR="00800C34" w:rsidRPr="00B6125F" w14:paraId="57184DD6" w14:textId="77777777" w:rsidTr="00151883">
        <w:tc>
          <w:tcPr>
            <w:tcW w:w="2122" w:type="dxa"/>
          </w:tcPr>
          <w:p w14:paraId="4C55B4B2"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0F01E76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PaaS</w:t>
            </w:r>
          </w:p>
        </w:tc>
      </w:tr>
      <w:tr w:rsidR="00800C34" w:rsidRPr="00B6125F" w14:paraId="3F1C2AE3" w14:textId="77777777" w:rsidTr="00151883">
        <w:tc>
          <w:tcPr>
            <w:tcW w:w="2122" w:type="dxa"/>
          </w:tcPr>
          <w:p w14:paraId="5A6EF3A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6D85BFC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Šia paslauga suteikiama pasirinktos versijos MySQL/MariaDB duomenų bazių valdymo sistema.</w:t>
            </w:r>
          </w:p>
        </w:tc>
      </w:tr>
      <w:tr w:rsidR="00800C34" w:rsidRPr="00B6125F" w14:paraId="21A35CEA" w14:textId="77777777" w:rsidTr="00151883">
        <w:tc>
          <w:tcPr>
            <w:tcW w:w="2122" w:type="dxa"/>
          </w:tcPr>
          <w:p w14:paraId="36A6136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1C43B84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realizuojama virtualių mašinų priemonėmis, jas kuriant ir palaikant tam numatytuose bendrų uždavinių skaičiavimo išteklių telkiniuose.</w:t>
            </w:r>
          </w:p>
          <w:p w14:paraId="6D005AEB" w14:textId="77777777" w:rsidR="00800C34" w:rsidRPr="00B6125F" w:rsidRDefault="00800C34" w:rsidP="00151883">
            <w:pPr>
              <w:spacing w:after="0" w:line="240" w:lineRule="auto"/>
              <w:rPr>
                <w:rFonts w:eastAsia="Times New Roman" w:cs="Times New Roman"/>
              </w:rPr>
            </w:pPr>
          </w:p>
          <w:p w14:paraId="41ACEA3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Pastaba: Tikslios MySQL/MariaDB versijos bus suderintos infrastruktūros diegimo etape.</w:t>
            </w:r>
          </w:p>
        </w:tc>
      </w:tr>
      <w:tr w:rsidR="00800C34" w:rsidRPr="00B6125F" w14:paraId="5000B708" w14:textId="77777777" w:rsidTr="00151883">
        <w:tc>
          <w:tcPr>
            <w:tcW w:w="2122" w:type="dxa"/>
          </w:tcPr>
          <w:p w14:paraId="1330315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3AE0754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1140C7C7" w14:textId="77777777" w:rsidTr="00151883">
        <w:tc>
          <w:tcPr>
            <w:tcW w:w="2122" w:type="dxa"/>
          </w:tcPr>
          <w:p w14:paraId="467A804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649708F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Ne</w:t>
            </w:r>
          </w:p>
        </w:tc>
      </w:tr>
      <w:tr w:rsidR="00800C34" w:rsidRPr="00B6125F" w14:paraId="135BC243" w14:textId="77777777" w:rsidTr="00151883">
        <w:tc>
          <w:tcPr>
            <w:tcW w:w="2122" w:type="dxa"/>
          </w:tcPr>
          <w:p w14:paraId="7D3CC60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1F86D9B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I1, I2</w:t>
            </w:r>
          </w:p>
        </w:tc>
      </w:tr>
      <w:tr w:rsidR="00800C34" w:rsidRPr="00B6125F" w14:paraId="750CD7F6" w14:textId="77777777" w:rsidTr="00151883">
        <w:tc>
          <w:tcPr>
            <w:tcW w:w="2122" w:type="dxa"/>
          </w:tcPr>
          <w:p w14:paraId="42384A5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04881EA8"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I3-I5</w:t>
            </w:r>
          </w:p>
        </w:tc>
      </w:tr>
    </w:tbl>
    <w:p w14:paraId="08C5FCC5" w14:textId="77777777" w:rsidR="00800C34" w:rsidRPr="00BA4E49" w:rsidRDefault="00800C34" w:rsidP="00800C34">
      <w:pPr>
        <w:spacing w:after="200" w:line="276" w:lineRule="auto"/>
        <w:ind w:left="720"/>
        <w:jc w:val="left"/>
        <w:rPr>
          <w:rFonts w:ascii="Arial" w:eastAsia="Calibri" w:hAnsi="Arial" w:cs="Times New Roman"/>
          <w:sz w:val="24"/>
        </w:rPr>
      </w:pPr>
    </w:p>
    <w:p w14:paraId="2E7EC38C" w14:textId="77777777" w:rsidR="00800C34" w:rsidRPr="00BA4E49" w:rsidRDefault="00800C34" w:rsidP="00546789">
      <w:pPr>
        <w:pStyle w:val="3lygis"/>
      </w:pPr>
      <w:bookmarkStart w:id="870" w:name="_Toc15551635"/>
      <w:r w:rsidRPr="00BA4E49">
        <w:t>SAP HANA</w:t>
      </w:r>
      <w:bookmarkEnd w:id="870"/>
    </w:p>
    <w:tbl>
      <w:tblPr>
        <w:tblStyle w:val="Lentelstinklelis"/>
        <w:tblW w:w="0" w:type="auto"/>
        <w:tblLook w:val="04A0" w:firstRow="1" w:lastRow="0" w:firstColumn="1" w:lastColumn="0" w:noHBand="0" w:noVBand="1"/>
      </w:tblPr>
      <w:tblGrid>
        <w:gridCol w:w="2122"/>
        <w:gridCol w:w="7229"/>
      </w:tblGrid>
      <w:tr w:rsidR="00800C34" w:rsidRPr="00B6125F" w14:paraId="72B268C2" w14:textId="77777777" w:rsidTr="00151883">
        <w:tc>
          <w:tcPr>
            <w:tcW w:w="2122" w:type="dxa"/>
          </w:tcPr>
          <w:p w14:paraId="50208B4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0B8B1BB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P5</w:t>
            </w:r>
          </w:p>
        </w:tc>
      </w:tr>
      <w:tr w:rsidR="00800C34" w:rsidRPr="00B6125F" w14:paraId="3B68131A" w14:textId="77777777" w:rsidTr="00151883">
        <w:tc>
          <w:tcPr>
            <w:tcW w:w="2122" w:type="dxa"/>
          </w:tcPr>
          <w:p w14:paraId="4169C64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11E93A2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SAP HANA DB</w:t>
            </w:r>
          </w:p>
        </w:tc>
      </w:tr>
      <w:tr w:rsidR="00800C34" w:rsidRPr="00B6125F" w14:paraId="1330F0E9" w14:textId="77777777" w:rsidTr="00151883">
        <w:tc>
          <w:tcPr>
            <w:tcW w:w="2122" w:type="dxa"/>
          </w:tcPr>
          <w:p w14:paraId="22B1A3B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13E3549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PaaS</w:t>
            </w:r>
          </w:p>
        </w:tc>
      </w:tr>
      <w:tr w:rsidR="00800C34" w:rsidRPr="00B6125F" w14:paraId="623E6102" w14:textId="77777777" w:rsidTr="00151883">
        <w:tc>
          <w:tcPr>
            <w:tcW w:w="2122" w:type="dxa"/>
          </w:tcPr>
          <w:p w14:paraId="5796DC2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5187D4C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Šia paslauga suteikiama pasirinktos versijos SAP HANA duomenų bazių valdymo sistema.</w:t>
            </w:r>
          </w:p>
          <w:p w14:paraId="62F99FC4" w14:textId="77777777" w:rsidR="00800C34" w:rsidRPr="00B6125F" w:rsidRDefault="00800C34" w:rsidP="00151883">
            <w:pPr>
              <w:spacing w:after="0" w:line="240" w:lineRule="auto"/>
              <w:rPr>
                <w:rFonts w:eastAsia="Times New Roman" w:cs="Times New Roman"/>
              </w:rPr>
            </w:pPr>
          </w:p>
          <w:p w14:paraId="1D73102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Pastaba: Pirmame projekto įgyvendinimo etape paslauga nerealizuojama.</w:t>
            </w:r>
          </w:p>
        </w:tc>
      </w:tr>
      <w:tr w:rsidR="00800C34" w:rsidRPr="00B6125F" w14:paraId="6DDDF791" w14:textId="77777777" w:rsidTr="00151883">
        <w:tc>
          <w:tcPr>
            <w:tcW w:w="2122" w:type="dxa"/>
          </w:tcPr>
          <w:p w14:paraId="0E1C6B3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7349B62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realizuojama virtualių mašinų arba didesnių fizinių tarnybinių stočių priemonėmis. Teikiamos SAP HANA DB versijos, papildomi infrastruktūros konfigūracijos reikalavimai ir diegimo procedūros bus projektuojamos prieš pradedant įgyvendinti tolimesnius projekto etapus, atsižvelgiant į realius poreikius.</w:t>
            </w:r>
          </w:p>
        </w:tc>
      </w:tr>
      <w:tr w:rsidR="00800C34" w:rsidRPr="00B6125F" w14:paraId="0B58908A" w14:textId="77777777" w:rsidTr="00151883">
        <w:tc>
          <w:tcPr>
            <w:tcW w:w="2122" w:type="dxa"/>
          </w:tcPr>
          <w:p w14:paraId="776F6A3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08499EA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75A7B478" w14:textId="77777777" w:rsidTr="00151883">
        <w:tc>
          <w:tcPr>
            <w:tcW w:w="2122" w:type="dxa"/>
          </w:tcPr>
          <w:p w14:paraId="5FADBB1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26F08EE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Ne</w:t>
            </w:r>
          </w:p>
        </w:tc>
      </w:tr>
      <w:tr w:rsidR="00800C34" w:rsidRPr="00B6125F" w14:paraId="3E5E036A" w14:textId="77777777" w:rsidTr="00151883">
        <w:tc>
          <w:tcPr>
            <w:tcW w:w="2122" w:type="dxa"/>
          </w:tcPr>
          <w:p w14:paraId="3DC35D6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0AE2EB0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I1, I2</w:t>
            </w:r>
          </w:p>
        </w:tc>
      </w:tr>
      <w:tr w:rsidR="00800C34" w:rsidRPr="00B6125F" w14:paraId="6815EF3A" w14:textId="77777777" w:rsidTr="00151883">
        <w:tc>
          <w:tcPr>
            <w:tcW w:w="2122" w:type="dxa"/>
          </w:tcPr>
          <w:p w14:paraId="37B5DDF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5711FCA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I3-I5</w:t>
            </w:r>
          </w:p>
        </w:tc>
      </w:tr>
    </w:tbl>
    <w:p w14:paraId="2C876122" w14:textId="77777777" w:rsidR="00800C34" w:rsidRPr="00BA4E49" w:rsidRDefault="00800C34" w:rsidP="00800C34">
      <w:pPr>
        <w:spacing w:after="200" w:line="276" w:lineRule="auto"/>
        <w:ind w:left="720"/>
        <w:rPr>
          <w:rFonts w:ascii="Arial" w:eastAsia="Calibri" w:hAnsi="Arial" w:cs="Times New Roman"/>
          <w:sz w:val="24"/>
        </w:rPr>
      </w:pPr>
    </w:p>
    <w:p w14:paraId="60A61FC1" w14:textId="77777777" w:rsidR="00800C34" w:rsidRPr="00BA4E49" w:rsidRDefault="00800C34" w:rsidP="00546789">
      <w:pPr>
        <w:pStyle w:val="3lygis"/>
      </w:pPr>
      <w:bookmarkStart w:id="871" w:name="_Toc15551636"/>
      <w:r w:rsidRPr="00BA4E49">
        <w:t>Konteinerių valdymo platforma</w:t>
      </w:r>
      <w:bookmarkEnd w:id="871"/>
    </w:p>
    <w:tbl>
      <w:tblPr>
        <w:tblStyle w:val="Lentelstinklelis"/>
        <w:tblW w:w="0" w:type="auto"/>
        <w:tblLook w:val="04A0" w:firstRow="1" w:lastRow="0" w:firstColumn="1" w:lastColumn="0" w:noHBand="0" w:noVBand="1"/>
      </w:tblPr>
      <w:tblGrid>
        <w:gridCol w:w="2122"/>
        <w:gridCol w:w="7506"/>
      </w:tblGrid>
      <w:tr w:rsidR="00800C34" w:rsidRPr="00B6125F" w14:paraId="1844E5CA" w14:textId="77777777" w:rsidTr="00151883">
        <w:tc>
          <w:tcPr>
            <w:tcW w:w="2122" w:type="dxa"/>
          </w:tcPr>
          <w:p w14:paraId="601D171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506" w:type="dxa"/>
          </w:tcPr>
          <w:p w14:paraId="570C91D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P6</w:t>
            </w:r>
          </w:p>
        </w:tc>
      </w:tr>
      <w:tr w:rsidR="00800C34" w:rsidRPr="00B6125F" w14:paraId="2827D437" w14:textId="77777777" w:rsidTr="00151883">
        <w:tc>
          <w:tcPr>
            <w:tcW w:w="2122" w:type="dxa"/>
          </w:tcPr>
          <w:p w14:paraId="26303EB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506" w:type="dxa"/>
          </w:tcPr>
          <w:p w14:paraId="23E1CAA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Konteinerių valdymo platforma</w:t>
            </w:r>
          </w:p>
        </w:tc>
      </w:tr>
      <w:tr w:rsidR="00800C34" w:rsidRPr="00B6125F" w14:paraId="0544EDAC" w14:textId="77777777" w:rsidTr="00151883">
        <w:tc>
          <w:tcPr>
            <w:tcW w:w="2122" w:type="dxa"/>
          </w:tcPr>
          <w:p w14:paraId="1B05054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506" w:type="dxa"/>
          </w:tcPr>
          <w:p w14:paraId="2AA7DFE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PaaS</w:t>
            </w:r>
          </w:p>
        </w:tc>
      </w:tr>
      <w:tr w:rsidR="00800C34" w:rsidRPr="00B6125F" w14:paraId="6E82F1C7" w14:textId="77777777" w:rsidTr="00151883">
        <w:tc>
          <w:tcPr>
            <w:tcW w:w="2122" w:type="dxa"/>
          </w:tcPr>
          <w:p w14:paraId="405E89A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506" w:type="dxa"/>
          </w:tcPr>
          <w:p w14:paraId="05D4491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Šia paslauga teikiami Kubernetes ir Docker technologijomis realizuoti programinės įrangos konteineriai.</w:t>
            </w:r>
          </w:p>
          <w:p w14:paraId="3C044395" w14:textId="77777777" w:rsidR="00800C34" w:rsidRPr="00B6125F" w:rsidRDefault="00800C34" w:rsidP="00151883">
            <w:pPr>
              <w:spacing w:after="0" w:line="240" w:lineRule="auto"/>
              <w:rPr>
                <w:rFonts w:eastAsia="Times New Roman" w:cs="Times New Roman"/>
              </w:rPr>
            </w:pPr>
          </w:p>
          <w:p w14:paraId="0AA17144" w14:textId="77777777" w:rsidR="00800C34" w:rsidRPr="00B6125F" w:rsidRDefault="00800C34" w:rsidP="00151883">
            <w:pPr>
              <w:spacing w:after="0" w:line="240" w:lineRule="auto"/>
              <w:rPr>
                <w:rFonts w:eastAsia="Times New Roman" w:cs="Times New Roman"/>
                <w:highlight w:val="yellow"/>
              </w:rPr>
            </w:pPr>
            <w:r w:rsidRPr="00B6125F">
              <w:rPr>
                <w:rFonts w:eastAsia="Times New Roman" w:cs="Times New Roman"/>
              </w:rPr>
              <w:t>Paslaugos pasiekiamumas – 99,95%.</w:t>
            </w:r>
          </w:p>
        </w:tc>
      </w:tr>
      <w:tr w:rsidR="00800C34" w:rsidRPr="00B6125F" w14:paraId="567A22DC" w14:textId="77777777" w:rsidTr="00151883">
        <w:tc>
          <w:tcPr>
            <w:tcW w:w="2122" w:type="dxa"/>
          </w:tcPr>
          <w:p w14:paraId="3082425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Technologinis aprašas</w:t>
            </w:r>
          </w:p>
        </w:tc>
        <w:tc>
          <w:tcPr>
            <w:tcW w:w="7506" w:type="dxa"/>
          </w:tcPr>
          <w:p w14:paraId="10382F45" w14:textId="77777777" w:rsidR="00800C34" w:rsidRPr="00B6125F" w:rsidRDefault="00800C34" w:rsidP="00151883">
            <w:pPr>
              <w:spacing w:after="0" w:line="240" w:lineRule="auto"/>
              <w:rPr>
                <w:rFonts w:eastAsia="Times New Roman" w:cs="Times New Roman"/>
                <w:highlight w:val="yellow"/>
              </w:rPr>
            </w:pPr>
            <w:r w:rsidRPr="00B6125F">
              <w:rPr>
                <w:rFonts w:eastAsia="Times New Roman" w:cs="Times New Roman"/>
              </w:rPr>
              <w:t>Paslauga realizuojama virtualių mašinų priemonėmis, jas kuriant ir palaikant tam numatytuose bendrų uždavinių skaičiavimo išteklių telkiniuose. Docker konteineriai veikia valdomi Kubernetes telkinio. Programinės įrangos konteinerių sprendimas integruotas į bendrą platformą ir naudoja bendrus išteklius, valdymo, autentifikacijos bei autorizacijos priemones. Detaliau techninė realizacija aprašyta infrastruktūros architektūroje.</w:t>
            </w:r>
          </w:p>
        </w:tc>
      </w:tr>
      <w:tr w:rsidR="00800C34" w:rsidRPr="00B6125F" w14:paraId="355FA5B6" w14:textId="77777777" w:rsidTr="00151883">
        <w:tc>
          <w:tcPr>
            <w:tcW w:w="2122" w:type="dxa"/>
          </w:tcPr>
          <w:p w14:paraId="269845F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Tiesioginis teikimas</w:t>
            </w:r>
          </w:p>
        </w:tc>
        <w:tc>
          <w:tcPr>
            <w:tcW w:w="7506" w:type="dxa"/>
          </w:tcPr>
          <w:p w14:paraId="3AC1BC4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15B925CA" w14:textId="77777777" w:rsidTr="00151883">
        <w:tc>
          <w:tcPr>
            <w:tcW w:w="2122" w:type="dxa"/>
          </w:tcPr>
          <w:p w14:paraId="3165156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506" w:type="dxa"/>
          </w:tcPr>
          <w:p w14:paraId="0DF1F10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Ne</w:t>
            </w:r>
          </w:p>
        </w:tc>
      </w:tr>
      <w:tr w:rsidR="00800C34" w:rsidRPr="00B6125F" w14:paraId="3B77FF74" w14:textId="77777777" w:rsidTr="00151883">
        <w:tc>
          <w:tcPr>
            <w:tcW w:w="2122" w:type="dxa"/>
          </w:tcPr>
          <w:p w14:paraId="7AEB745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506" w:type="dxa"/>
          </w:tcPr>
          <w:p w14:paraId="35DB5C7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I1, I2</w:t>
            </w:r>
          </w:p>
        </w:tc>
      </w:tr>
      <w:tr w:rsidR="00800C34" w:rsidRPr="00B6125F" w14:paraId="7917BCFB" w14:textId="77777777" w:rsidTr="00151883">
        <w:tc>
          <w:tcPr>
            <w:tcW w:w="2122" w:type="dxa"/>
          </w:tcPr>
          <w:p w14:paraId="058FC90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506" w:type="dxa"/>
          </w:tcPr>
          <w:p w14:paraId="781FDAB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I3-I5</w:t>
            </w:r>
          </w:p>
        </w:tc>
      </w:tr>
    </w:tbl>
    <w:p w14:paraId="215671E9" w14:textId="77777777" w:rsidR="00800C34" w:rsidRPr="00BA4E49" w:rsidRDefault="00800C34" w:rsidP="00800C34">
      <w:pPr>
        <w:spacing w:after="200" w:line="276" w:lineRule="auto"/>
        <w:ind w:left="720"/>
        <w:jc w:val="left"/>
        <w:rPr>
          <w:rFonts w:ascii="Arial" w:eastAsia="Calibri" w:hAnsi="Arial" w:cs="Times New Roman"/>
          <w:sz w:val="24"/>
        </w:rPr>
      </w:pPr>
    </w:p>
    <w:p w14:paraId="0C5CCDD1" w14:textId="77777777" w:rsidR="00800C34" w:rsidRPr="00BA4E49" w:rsidRDefault="00800C34" w:rsidP="00800C34">
      <w:pPr>
        <w:pStyle w:val="2lygis"/>
        <w:rPr>
          <w:iCs/>
        </w:rPr>
      </w:pPr>
      <w:bookmarkStart w:id="872" w:name="_Toc15551637"/>
      <w:r w:rsidRPr="00BA4E49">
        <w:t>SaaS</w:t>
      </w:r>
      <w:bookmarkEnd w:id="872"/>
    </w:p>
    <w:p w14:paraId="5F507A0E" w14:textId="77777777" w:rsidR="00800C34" w:rsidRPr="00B6125F" w:rsidRDefault="00800C34" w:rsidP="00800C34">
      <w:pPr>
        <w:spacing w:after="200" w:line="276" w:lineRule="auto"/>
        <w:rPr>
          <w:rFonts w:eastAsia="Calibri" w:cs="Times New Roman"/>
        </w:rPr>
      </w:pPr>
      <w:r w:rsidRPr="00B6125F">
        <w:rPr>
          <w:rFonts w:eastAsia="Calibri" w:cs="Times New Roman"/>
        </w:rPr>
        <w:t>Šiame skyriuje yra aprašomos SaaS tipo paslaugos.</w:t>
      </w:r>
    </w:p>
    <w:p w14:paraId="54A3D266" w14:textId="77777777" w:rsidR="00800C34" w:rsidRPr="00BA4E49" w:rsidRDefault="00800C34" w:rsidP="00546789">
      <w:pPr>
        <w:pStyle w:val="3lygis"/>
      </w:pPr>
      <w:bookmarkStart w:id="873" w:name="_Toc11848289"/>
      <w:bookmarkStart w:id="874" w:name="_Toc11849538"/>
      <w:bookmarkStart w:id="875" w:name="_Toc11848321"/>
      <w:bookmarkStart w:id="876" w:name="_Toc11849570"/>
      <w:bookmarkStart w:id="877" w:name="_Toc15551638"/>
      <w:bookmarkEnd w:id="873"/>
      <w:bookmarkEnd w:id="874"/>
      <w:bookmarkEnd w:id="875"/>
      <w:bookmarkEnd w:id="876"/>
      <w:r w:rsidRPr="00BA4E49">
        <w:t>Komunikavimo platforma</w:t>
      </w:r>
      <w:bookmarkEnd w:id="877"/>
    </w:p>
    <w:tbl>
      <w:tblPr>
        <w:tblStyle w:val="Lentelstinklelis"/>
        <w:tblW w:w="0" w:type="auto"/>
        <w:tblLook w:val="04A0" w:firstRow="1" w:lastRow="0" w:firstColumn="1" w:lastColumn="0" w:noHBand="0" w:noVBand="1"/>
      </w:tblPr>
      <w:tblGrid>
        <w:gridCol w:w="2122"/>
        <w:gridCol w:w="7229"/>
      </w:tblGrid>
      <w:tr w:rsidR="00800C34" w:rsidRPr="00B6125F" w14:paraId="56836CBF" w14:textId="77777777" w:rsidTr="00151883">
        <w:tc>
          <w:tcPr>
            <w:tcW w:w="2122" w:type="dxa"/>
          </w:tcPr>
          <w:p w14:paraId="2BCB7DF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38ACC16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S3</w:t>
            </w:r>
          </w:p>
        </w:tc>
      </w:tr>
      <w:tr w:rsidR="00800C34" w:rsidRPr="00B6125F" w14:paraId="706187AD" w14:textId="77777777" w:rsidTr="00151883">
        <w:tc>
          <w:tcPr>
            <w:tcW w:w="2122" w:type="dxa"/>
          </w:tcPr>
          <w:p w14:paraId="0AEFB24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289828C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Komunikavimo platforma</w:t>
            </w:r>
          </w:p>
        </w:tc>
      </w:tr>
      <w:tr w:rsidR="00800C34" w:rsidRPr="00B6125F" w14:paraId="66380238" w14:textId="77777777" w:rsidTr="00151883">
        <w:tc>
          <w:tcPr>
            <w:tcW w:w="2122" w:type="dxa"/>
          </w:tcPr>
          <w:p w14:paraId="689EDDD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31B0C9B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SaaS</w:t>
            </w:r>
          </w:p>
        </w:tc>
      </w:tr>
      <w:tr w:rsidR="00800C34" w:rsidRPr="00B6125F" w14:paraId="67588327" w14:textId="77777777" w:rsidTr="00151883">
        <w:tc>
          <w:tcPr>
            <w:tcW w:w="2122" w:type="dxa"/>
          </w:tcPr>
          <w:p w14:paraId="0DB9FEC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336FE95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Platforma skirta įstaigų komunikavimui tarpusavyje. Komunikacija gali vykti integruojant vaizdo, balso, telefonijos, dokumentų apsikeitimo ir kitas priemones. </w:t>
            </w:r>
          </w:p>
        </w:tc>
      </w:tr>
      <w:tr w:rsidR="00800C34" w:rsidRPr="00B6125F" w14:paraId="26E23C49" w14:textId="77777777" w:rsidTr="00151883">
        <w:tc>
          <w:tcPr>
            <w:tcW w:w="2122" w:type="dxa"/>
          </w:tcPr>
          <w:p w14:paraId="49AC5E5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74ACDE8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bus projektuojama prieš pradedant įgyvendinti tolimesnius projekto etapus, atsižvelgiant į realius poreikius.</w:t>
            </w:r>
          </w:p>
        </w:tc>
      </w:tr>
      <w:tr w:rsidR="00800C34" w:rsidRPr="00B6125F" w14:paraId="2F3A53F9" w14:textId="77777777" w:rsidTr="00151883">
        <w:tc>
          <w:tcPr>
            <w:tcW w:w="2122" w:type="dxa"/>
          </w:tcPr>
          <w:p w14:paraId="502F829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49B13B3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70E8B8F3" w14:textId="77777777" w:rsidTr="00151883">
        <w:tc>
          <w:tcPr>
            <w:tcW w:w="2122" w:type="dxa"/>
          </w:tcPr>
          <w:p w14:paraId="6BB455D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004EFA6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Ne</w:t>
            </w:r>
          </w:p>
        </w:tc>
      </w:tr>
      <w:tr w:rsidR="00800C34" w:rsidRPr="00B6125F" w14:paraId="52793107" w14:textId="77777777" w:rsidTr="00151883">
        <w:tc>
          <w:tcPr>
            <w:tcW w:w="2122" w:type="dxa"/>
          </w:tcPr>
          <w:p w14:paraId="2B0C2E5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0D5A0B8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I1, I2</w:t>
            </w:r>
          </w:p>
        </w:tc>
      </w:tr>
      <w:tr w:rsidR="00800C34" w:rsidRPr="00B6125F" w14:paraId="084F0DE5" w14:textId="77777777" w:rsidTr="00151883">
        <w:tc>
          <w:tcPr>
            <w:tcW w:w="2122" w:type="dxa"/>
          </w:tcPr>
          <w:p w14:paraId="0E5AC47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4B2FEAC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I3-I5</w:t>
            </w:r>
          </w:p>
        </w:tc>
      </w:tr>
    </w:tbl>
    <w:p w14:paraId="5BD4BABE" w14:textId="77777777" w:rsidR="00800C34" w:rsidRPr="00BA4E49" w:rsidRDefault="00800C34" w:rsidP="00800C34">
      <w:pPr>
        <w:spacing w:after="200" w:line="276" w:lineRule="auto"/>
        <w:ind w:firstLine="680"/>
        <w:jc w:val="left"/>
        <w:rPr>
          <w:rFonts w:ascii="Arial" w:eastAsia="Calibri" w:hAnsi="Arial" w:cs="Times New Roman"/>
          <w:sz w:val="24"/>
        </w:rPr>
      </w:pPr>
    </w:p>
    <w:p w14:paraId="0B0CFFD7" w14:textId="77777777" w:rsidR="00800C34" w:rsidRPr="00BA4E49" w:rsidRDefault="00800C34" w:rsidP="006241B1">
      <w:pPr>
        <w:pStyle w:val="3lygis"/>
      </w:pPr>
      <w:bookmarkStart w:id="878" w:name="_Toc15551639"/>
      <w:r w:rsidRPr="00BA4E49">
        <w:t>Didžiųjų duomenų valdymo platforma</w:t>
      </w:r>
      <w:bookmarkEnd w:id="878"/>
    </w:p>
    <w:tbl>
      <w:tblPr>
        <w:tblStyle w:val="Lentelstinklelis"/>
        <w:tblW w:w="0" w:type="auto"/>
        <w:tblLook w:val="04A0" w:firstRow="1" w:lastRow="0" w:firstColumn="1" w:lastColumn="0" w:noHBand="0" w:noVBand="1"/>
      </w:tblPr>
      <w:tblGrid>
        <w:gridCol w:w="2122"/>
        <w:gridCol w:w="7229"/>
      </w:tblGrid>
      <w:tr w:rsidR="00800C34" w:rsidRPr="00B6125F" w14:paraId="41B224EA" w14:textId="77777777" w:rsidTr="00151883">
        <w:tc>
          <w:tcPr>
            <w:tcW w:w="2122" w:type="dxa"/>
          </w:tcPr>
          <w:p w14:paraId="0CBF956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2CD3500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S4</w:t>
            </w:r>
          </w:p>
        </w:tc>
      </w:tr>
      <w:tr w:rsidR="00800C34" w:rsidRPr="00B6125F" w14:paraId="5208296E" w14:textId="77777777" w:rsidTr="00151883">
        <w:tc>
          <w:tcPr>
            <w:tcW w:w="2122" w:type="dxa"/>
          </w:tcPr>
          <w:p w14:paraId="6A3EEEF6"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0B6237E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Didžiųjų duomenų valdymo platforma</w:t>
            </w:r>
          </w:p>
        </w:tc>
      </w:tr>
      <w:tr w:rsidR="00800C34" w:rsidRPr="00B6125F" w14:paraId="58A3D7BC" w14:textId="77777777" w:rsidTr="00151883">
        <w:tc>
          <w:tcPr>
            <w:tcW w:w="2122" w:type="dxa"/>
          </w:tcPr>
          <w:p w14:paraId="1E2A52D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58B952A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SaaS</w:t>
            </w:r>
          </w:p>
        </w:tc>
      </w:tr>
      <w:tr w:rsidR="00800C34" w:rsidRPr="00B6125F" w14:paraId="1A32D5C3" w14:textId="77777777" w:rsidTr="00151883">
        <w:tc>
          <w:tcPr>
            <w:tcW w:w="2122" w:type="dxa"/>
          </w:tcPr>
          <w:p w14:paraId="20981AB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0644D88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 xml:space="preserve">Platfoma skirta duomenų saugojimui, apdorojimui ir analizei. </w:t>
            </w:r>
          </w:p>
        </w:tc>
      </w:tr>
      <w:tr w:rsidR="00800C34" w:rsidRPr="00B6125F" w14:paraId="58F7DC74" w14:textId="77777777" w:rsidTr="00151883">
        <w:tc>
          <w:tcPr>
            <w:tcW w:w="2122" w:type="dxa"/>
          </w:tcPr>
          <w:p w14:paraId="2B3F47D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35B4178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bus projektuojama prieš pradedant įgyvendinti tolimesnius projekto etapus, atsižvelgiant į realius poreikius.</w:t>
            </w:r>
          </w:p>
        </w:tc>
      </w:tr>
      <w:tr w:rsidR="00800C34" w:rsidRPr="00B6125F" w14:paraId="5CA2F0D2" w14:textId="77777777" w:rsidTr="00151883">
        <w:tc>
          <w:tcPr>
            <w:tcW w:w="2122" w:type="dxa"/>
          </w:tcPr>
          <w:p w14:paraId="37D1276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6DE09AE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36089F04" w14:textId="77777777" w:rsidTr="00151883">
        <w:tc>
          <w:tcPr>
            <w:tcW w:w="2122" w:type="dxa"/>
          </w:tcPr>
          <w:p w14:paraId="71FD99F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2908148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Ne</w:t>
            </w:r>
          </w:p>
        </w:tc>
      </w:tr>
      <w:tr w:rsidR="00800C34" w:rsidRPr="00B6125F" w14:paraId="5312C5CD" w14:textId="77777777" w:rsidTr="00151883">
        <w:tc>
          <w:tcPr>
            <w:tcW w:w="2122" w:type="dxa"/>
          </w:tcPr>
          <w:p w14:paraId="03C92EB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581259F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I1, I2</w:t>
            </w:r>
          </w:p>
        </w:tc>
      </w:tr>
      <w:tr w:rsidR="00800C34" w:rsidRPr="00B6125F" w14:paraId="0423E6E4" w14:textId="77777777" w:rsidTr="00151883">
        <w:tc>
          <w:tcPr>
            <w:tcW w:w="2122" w:type="dxa"/>
          </w:tcPr>
          <w:p w14:paraId="123B3E9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05DCD6A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I3-I5</w:t>
            </w:r>
          </w:p>
        </w:tc>
      </w:tr>
    </w:tbl>
    <w:p w14:paraId="705D75F8" w14:textId="77777777" w:rsidR="00800C34" w:rsidRPr="00BA4E49" w:rsidRDefault="00800C34" w:rsidP="00800C34">
      <w:pPr>
        <w:spacing w:after="200" w:line="276" w:lineRule="auto"/>
        <w:ind w:firstLine="680"/>
        <w:jc w:val="left"/>
        <w:rPr>
          <w:rFonts w:ascii="Arial" w:eastAsia="Calibri" w:hAnsi="Arial" w:cs="Times New Roman"/>
          <w:sz w:val="24"/>
        </w:rPr>
      </w:pPr>
    </w:p>
    <w:p w14:paraId="4C838D53" w14:textId="77777777" w:rsidR="00800C34" w:rsidRPr="00BA4E49" w:rsidRDefault="00800C34" w:rsidP="006241B1">
      <w:pPr>
        <w:pStyle w:val="3lygis"/>
      </w:pPr>
      <w:bookmarkStart w:id="879" w:name="_Toc15551640"/>
      <w:r w:rsidRPr="00BA4E49">
        <w:t>Vaizdo apdorojimo platforma</w:t>
      </w:r>
      <w:bookmarkEnd w:id="879"/>
    </w:p>
    <w:tbl>
      <w:tblPr>
        <w:tblStyle w:val="Lentelstinklelis"/>
        <w:tblW w:w="0" w:type="auto"/>
        <w:tblLook w:val="04A0" w:firstRow="1" w:lastRow="0" w:firstColumn="1" w:lastColumn="0" w:noHBand="0" w:noVBand="1"/>
      </w:tblPr>
      <w:tblGrid>
        <w:gridCol w:w="2122"/>
        <w:gridCol w:w="7229"/>
      </w:tblGrid>
      <w:tr w:rsidR="00800C34" w:rsidRPr="00B6125F" w14:paraId="39400D05" w14:textId="77777777" w:rsidTr="00151883">
        <w:tc>
          <w:tcPr>
            <w:tcW w:w="2122" w:type="dxa"/>
          </w:tcPr>
          <w:p w14:paraId="6DD18816"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1A5E932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S5</w:t>
            </w:r>
          </w:p>
        </w:tc>
      </w:tr>
      <w:tr w:rsidR="00800C34" w:rsidRPr="00B6125F" w14:paraId="2CEB2833" w14:textId="77777777" w:rsidTr="00151883">
        <w:tc>
          <w:tcPr>
            <w:tcW w:w="2122" w:type="dxa"/>
          </w:tcPr>
          <w:p w14:paraId="6940481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621A7AF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Vaizdo apdorojimo platforma</w:t>
            </w:r>
          </w:p>
        </w:tc>
      </w:tr>
      <w:tr w:rsidR="00800C34" w:rsidRPr="00B6125F" w14:paraId="007900BB" w14:textId="77777777" w:rsidTr="00151883">
        <w:tc>
          <w:tcPr>
            <w:tcW w:w="2122" w:type="dxa"/>
          </w:tcPr>
          <w:p w14:paraId="5471EC4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3182C2D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SaaS</w:t>
            </w:r>
          </w:p>
        </w:tc>
      </w:tr>
      <w:tr w:rsidR="00800C34" w:rsidRPr="00B6125F" w14:paraId="0E79FA0E" w14:textId="77777777" w:rsidTr="00151883">
        <w:tc>
          <w:tcPr>
            <w:tcW w:w="2122" w:type="dxa"/>
          </w:tcPr>
          <w:p w14:paraId="3D1DC4E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3A168F0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Vaizdo apdorojimo platforma skirta vaizdo įrašų saugojimui, apdorojimui ir analizei.</w:t>
            </w:r>
          </w:p>
        </w:tc>
      </w:tr>
      <w:tr w:rsidR="00800C34" w:rsidRPr="00B6125F" w14:paraId="3221A2FF" w14:textId="77777777" w:rsidTr="00151883">
        <w:tc>
          <w:tcPr>
            <w:tcW w:w="2122" w:type="dxa"/>
          </w:tcPr>
          <w:p w14:paraId="787A9DE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1307ED2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bus projektuojama prieš pradedant įgyvendinti tolimesnius projekto etapus, atsižvelgiant į realius poreikius.</w:t>
            </w:r>
          </w:p>
        </w:tc>
      </w:tr>
      <w:tr w:rsidR="00800C34" w:rsidRPr="00B6125F" w14:paraId="40E6765D" w14:textId="77777777" w:rsidTr="00151883">
        <w:tc>
          <w:tcPr>
            <w:tcW w:w="2122" w:type="dxa"/>
          </w:tcPr>
          <w:p w14:paraId="4F76E27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1EDA89D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58D2A8F6" w14:textId="77777777" w:rsidTr="00151883">
        <w:tc>
          <w:tcPr>
            <w:tcW w:w="2122" w:type="dxa"/>
          </w:tcPr>
          <w:p w14:paraId="64579A4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0FC6CDD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Ne</w:t>
            </w:r>
          </w:p>
        </w:tc>
      </w:tr>
      <w:tr w:rsidR="00800C34" w:rsidRPr="00B6125F" w14:paraId="59411EC8" w14:textId="77777777" w:rsidTr="00151883">
        <w:tc>
          <w:tcPr>
            <w:tcW w:w="2122" w:type="dxa"/>
          </w:tcPr>
          <w:p w14:paraId="24A8BDA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787FC8A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I1, I2</w:t>
            </w:r>
          </w:p>
        </w:tc>
      </w:tr>
      <w:tr w:rsidR="00800C34" w:rsidRPr="00B6125F" w14:paraId="34A26809" w14:textId="77777777" w:rsidTr="00151883">
        <w:tc>
          <w:tcPr>
            <w:tcW w:w="2122" w:type="dxa"/>
          </w:tcPr>
          <w:p w14:paraId="3246CB6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60F5113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I3-I5</w:t>
            </w:r>
          </w:p>
        </w:tc>
      </w:tr>
    </w:tbl>
    <w:p w14:paraId="557E012D" w14:textId="77777777" w:rsidR="00800C34" w:rsidRPr="00BA4E49" w:rsidRDefault="00800C34" w:rsidP="00800C34">
      <w:pPr>
        <w:spacing w:after="200" w:line="276" w:lineRule="auto"/>
        <w:ind w:firstLine="680"/>
        <w:jc w:val="left"/>
        <w:rPr>
          <w:rFonts w:ascii="Arial" w:eastAsia="Calibri" w:hAnsi="Arial" w:cs="Times New Roman"/>
          <w:sz w:val="24"/>
        </w:rPr>
      </w:pPr>
    </w:p>
    <w:p w14:paraId="5E00085E" w14:textId="77777777" w:rsidR="00800C34" w:rsidRPr="00BA4E49" w:rsidRDefault="00800C34" w:rsidP="00800C34">
      <w:pPr>
        <w:pStyle w:val="2lygis"/>
        <w:rPr>
          <w:iCs/>
        </w:rPr>
      </w:pPr>
      <w:bookmarkStart w:id="880" w:name="_Toc15551641"/>
      <w:r w:rsidRPr="00BA4E49">
        <w:t>Bendrai numatytos sisteminės paslaugos</w:t>
      </w:r>
      <w:bookmarkEnd w:id="880"/>
    </w:p>
    <w:p w14:paraId="424DE301" w14:textId="77777777" w:rsidR="00800C34" w:rsidRPr="00B6125F" w:rsidRDefault="00800C34" w:rsidP="00800C34">
      <w:pPr>
        <w:spacing w:after="200" w:line="276" w:lineRule="auto"/>
        <w:rPr>
          <w:rFonts w:eastAsia="Calibri" w:cs="Times New Roman"/>
        </w:rPr>
      </w:pPr>
      <w:r w:rsidRPr="00B6125F">
        <w:rPr>
          <w:rFonts w:eastAsia="Calibri" w:cs="Times New Roman"/>
        </w:rPr>
        <w:t>Šiame skyriuje yra aprašomos bendrai numatytos sisteminės paslaugos.</w:t>
      </w:r>
    </w:p>
    <w:p w14:paraId="24FFE94B" w14:textId="77777777" w:rsidR="00800C34" w:rsidRPr="00BA4E49" w:rsidRDefault="00800C34" w:rsidP="006241B1">
      <w:pPr>
        <w:pStyle w:val="3lygis"/>
      </w:pPr>
      <w:bookmarkStart w:id="881" w:name="_Toc15551642"/>
      <w:r w:rsidRPr="00BA4E49">
        <w:t>Žurnalų kaupimas ir apdorojimas, SIEM</w:t>
      </w:r>
      <w:bookmarkEnd w:id="881"/>
    </w:p>
    <w:tbl>
      <w:tblPr>
        <w:tblStyle w:val="Lentelstinklelis"/>
        <w:tblW w:w="0" w:type="auto"/>
        <w:tblLook w:val="04A0" w:firstRow="1" w:lastRow="0" w:firstColumn="1" w:lastColumn="0" w:noHBand="0" w:noVBand="1"/>
      </w:tblPr>
      <w:tblGrid>
        <w:gridCol w:w="2122"/>
        <w:gridCol w:w="7229"/>
      </w:tblGrid>
      <w:tr w:rsidR="00800C34" w:rsidRPr="00BA4E49" w14:paraId="65834B29" w14:textId="77777777" w:rsidTr="00151883">
        <w:tc>
          <w:tcPr>
            <w:tcW w:w="2122" w:type="dxa"/>
          </w:tcPr>
          <w:p w14:paraId="08A598B8" w14:textId="77777777" w:rsidR="00800C34" w:rsidRPr="00BA4E49" w:rsidRDefault="00800C34" w:rsidP="00151883">
            <w:pPr>
              <w:spacing w:after="0" w:line="240" w:lineRule="auto"/>
              <w:jc w:val="left"/>
              <w:rPr>
                <w:rFonts w:ascii="Arial" w:eastAsia="Times New Roman" w:hAnsi="Arial" w:cs="Arial"/>
                <w:sz w:val="20"/>
                <w:szCs w:val="20"/>
              </w:rPr>
            </w:pPr>
            <w:r w:rsidRPr="00BA4E49">
              <w:rPr>
                <w:rFonts w:ascii="Arial" w:eastAsia="Times New Roman" w:hAnsi="Arial" w:cs="Arial"/>
                <w:sz w:val="20"/>
                <w:szCs w:val="20"/>
              </w:rPr>
              <w:t>Kodas</w:t>
            </w:r>
          </w:p>
        </w:tc>
        <w:tc>
          <w:tcPr>
            <w:tcW w:w="7229" w:type="dxa"/>
          </w:tcPr>
          <w:p w14:paraId="53E078B3" w14:textId="77777777" w:rsidR="00800C34" w:rsidRPr="00BA4E49" w:rsidRDefault="00800C34" w:rsidP="00151883">
            <w:pPr>
              <w:spacing w:after="0" w:line="240" w:lineRule="auto"/>
              <w:jc w:val="left"/>
              <w:rPr>
                <w:rFonts w:ascii="Arial" w:eastAsia="Times New Roman" w:hAnsi="Arial" w:cs="Arial"/>
                <w:sz w:val="20"/>
                <w:szCs w:val="20"/>
              </w:rPr>
            </w:pPr>
            <w:r w:rsidRPr="00BA4E49">
              <w:rPr>
                <w:rFonts w:ascii="Arial" w:eastAsia="Times New Roman" w:hAnsi="Arial" w:cs="Arial"/>
                <w:sz w:val="20"/>
                <w:szCs w:val="20"/>
              </w:rPr>
              <w:t>B3</w:t>
            </w:r>
          </w:p>
        </w:tc>
      </w:tr>
      <w:tr w:rsidR="00800C34" w:rsidRPr="00BA4E49" w14:paraId="1F8F550C" w14:textId="77777777" w:rsidTr="00151883">
        <w:tc>
          <w:tcPr>
            <w:tcW w:w="2122" w:type="dxa"/>
          </w:tcPr>
          <w:p w14:paraId="78E73F74" w14:textId="77777777" w:rsidR="00800C34" w:rsidRPr="00BA4E49" w:rsidRDefault="00800C34" w:rsidP="00151883">
            <w:pPr>
              <w:spacing w:after="0" w:line="240" w:lineRule="auto"/>
              <w:jc w:val="left"/>
              <w:rPr>
                <w:rFonts w:ascii="Arial" w:eastAsia="Times New Roman" w:hAnsi="Arial" w:cs="Arial"/>
                <w:sz w:val="20"/>
                <w:szCs w:val="20"/>
              </w:rPr>
            </w:pPr>
            <w:r w:rsidRPr="00BA4E49">
              <w:rPr>
                <w:rFonts w:ascii="Arial" w:eastAsia="Times New Roman" w:hAnsi="Arial" w:cs="Arial"/>
                <w:sz w:val="20"/>
                <w:szCs w:val="20"/>
              </w:rPr>
              <w:t>Pavadinimas</w:t>
            </w:r>
          </w:p>
        </w:tc>
        <w:tc>
          <w:tcPr>
            <w:tcW w:w="7229" w:type="dxa"/>
          </w:tcPr>
          <w:p w14:paraId="5A7A43FE" w14:textId="77777777" w:rsidR="00800C34" w:rsidRPr="00BA4E49" w:rsidRDefault="00800C34" w:rsidP="00151883">
            <w:pPr>
              <w:spacing w:after="0" w:line="240" w:lineRule="auto"/>
              <w:jc w:val="left"/>
              <w:rPr>
                <w:rFonts w:ascii="Arial" w:eastAsia="Times New Roman" w:hAnsi="Arial" w:cs="Arial"/>
                <w:sz w:val="20"/>
                <w:szCs w:val="20"/>
                <w:highlight w:val="yellow"/>
              </w:rPr>
            </w:pPr>
            <w:r w:rsidRPr="00BA4E49">
              <w:rPr>
                <w:rFonts w:ascii="Arial" w:eastAsia="Times New Roman" w:hAnsi="Arial" w:cs="Arial"/>
                <w:sz w:val="20"/>
                <w:szCs w:val="20"/>
              </w:rPr>
              <w:t>Žurnalų kaupimas ir apdorojimas, SIEM</w:t>
            </w:r>
          </w:p>
        </w:tc>
      </w:tr>
      <w:tr w:rsidR="00800C34" w:rsidRPr="00BA4E49" w14:paraId="530A7F1A" w14:textId="77777777" w:rsidTr="00151883">
        <w:tc>
          <w:tcPr>
            <w:tcW w:w="2122" w:type="dxa"/>
          </w:tcPr>
          <w:p w14:paraId="58BE64CE" w14:textId="77777777" w:rsidR="00800C34" w:rsidRPr="00BA4E49" w:rsidRDefault="00800C34" w:rsidP="00151883">
            <w:pPr>
              <w:spacing w:after="0" w:line="240" w:lineRule="auto"/>
              <w:jc w:val="left"/>
              <w:rPr>
                <w:rFonts w:ascii="Arial" w:eastAsia="Times New Roman" w:hAnsi="Arial" w:cs="Arial"/>
                <w:sz w:val="20"/>
                <w:szCs w:val="20"/>
              </w:rPr>
            </w:pPr>
            <w:r w:rsidRPr="00BA4E49">
              <w:rPr>
                <w:rFonts w:ascii="Arial" w:eastAsia="Times New Roman" w:hAnsi="Arial" w:cs="Arial"/>
                <w:sz w:val="20"/>
                <w:szCs w:val="20"/>
              </w:rPr>
              <w:t>Kategorija</w:t>
            </w:r>
          </w:p>
        </w:tc>
        <w:tc>
          <w:tcPr>
            <w:tcW w:w="7229" w:type="dxa"/>
          </w:tcPr>
          <w:p w14:paraId="1B2E1C90" w14:textId="77777777" w:rsidR="00800C34" w:rsidRPr="00BA4E49" w:rsidRDefault="00800C34" w:rsidP="00151883">
            <w:pPr>
              <w:spacing w:after="0" w:line="240" w:lineRule="auto"/>
              <w:jc w:val="left"/>
              <w:rPr>
                <w:rFonts w:ascii="Arial" w:eastAsia="Times New Roman" w:hAnsi="Arial" w:cs="Arial"/>
                <w:sz w:val="20"/>
                <w:szCs w:val="20"/>
              </w:rPr>
            </w:pPr>
            <w:r w:rsidRPr="00BA4E49">
              <w:rPr>
                <w:rFonts w:ascii="Arial" w:eastAsia="Times New Roman" w:hAnsi="Arial" w:cs="Arial"/>
                <w:sz w:val="20"/>
                <w:szCs w:val="20"/>
              </w:rPr>
              <w:t>Bendrai numatytos sisteminės paslaugos</w:t>
            </w:r>
          </w:p>
        </w:tc>
      </w:tr>
      <w:tr w:rsidR="00800C34" w:rsidRPr="00BA4E49" w14:paraId="57922554" w14:textId="77777777" w:rsidTr="00151883">
        <w:tc>
          <w:tcPr>
            <w:tcW w:w="2122" w:type="dxa"/>
          </w:tcPr>
          <w:p w14:paraId="54BAEA87"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Aprašas</w:t>
            </w:r>
          </w:p>
        </w:tc>
        <w:tc>
          <w:tcPr>
            <w:tcW w:w="7229" w:type="dxa"/>
          </w:tcPr>
          <w:p w14:paraId="21C40DF8"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Paslauga apima  tinkle esančių IT įrenginių žurnalų analizę, saugojimą ir koreliaciją, saugumo incidentų generavimą.</w:t>
            </w:r>
          </w:p>
          <w:p w14:paraId="79589D29"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Paslaugos pasiekiamumas – 99,99%.</w:t>
            </w:r>
          </w:p>
        </w:tc>
      </w:tr>
      <w:tr w:rsidR="00800C34" w:rsidRPr="00BA4E49" w14:paraId="4552D625" w14:textId="77777777" w:rsidTr="00151883">
        <w:tc>
          <w:tcPr>
            <w:tcW w:w="2122" w:type="dxa"/>
          </w:tcPr>
          <w:p w14:paraId="1CAEF60A"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Technologinis aprašas</w:t>
            </w:r>
          </w:p>
        </w:tc>
        <w:tc>
          <w:tcPr>
            <w:tcW w:w="7229" w:type="dxa"/>
          </w:tcPr>
          <w:p w14:paraId="7F218E08"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Paslaugos realizacija aprašyta infrastruktūros architektūroje. Paslaugos parametrai, nustatymai ir integracijos bus suderinta infrastruktūros diegimo etape.</w:t>
            </w:r>
          </w:p>
        </w:tc>
      </w:tr>
      <w:tr w:rsidR="00800C34" w:rsidRPr="00BA4E49" w14:paraId="1C21F652" w14:textId="77777777" w:rsidTr="00151883">
        <w:tc>
          <w:tcPr>
            <w:tcW w:w="2122" w:type="dxa"/>
          </w:tcPr>
          <w:p w14:paraId="15EE326B"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Tiesioginis teikimas</w:t>
            </w:r>
          </w:p>
        </w:tc>
        <w:tc>
          <w:tcPr>
            <w:tcW w:w="7229" w:type="dxa"/>
          </w:tcPr>
          <w:p w14:paraId="6E10F8B4"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Ne</w:t>
            </w:r>
          </w:p>
        </w:tc>
      </w:tr>
      <w:tr w:rsidR="00800C34" w:rsidRPr="00BA4E49" w14:paraId="5EA2B3A7" w14:textId="77777777" w:rsidTr="00151883">
        <w:tc>
          <w:tcPr>
            <w:tcW w:w="2122" w:type="dxa"/>
          </w:tcPr>
          <w:p w14:paraId="5DF3750A"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Naudojimas kitų paslaugų teikimui</w:t>
            </w:r>
          </w:p>
        </w:tc>
        <w:tc>
          <w:tcPr>
            <w:tcW w:w="7229" w:type="dxa"/>
          </w:tcPr>
          <w:p w14:paraId="5FDDE4E3"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Taip</w:t>
            </w:r>
          </w:p>
        </w:tc>
      </w:tr>
      <w:tr w:rsidR="00800C34" w:rsidRPr="00BA4E49" w14:paraId="244F4AC6" w14:textId="77777777" w:rsidTr="00151883">
        <w:tc>
          <w:tcPr>
            <w:tcW w:w="2122" w:type="dxa"/>
          </w:tcPr>
          <w:p w14:paraId="22D2E9AF"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Paslaugų, kuriomis naudojamasi teikiant šią paslaugą, kodai</w:t>
            </w:r>
          </w:p>
        </w:tc>
        <w:tc>
          <w:tcPr>
            <w:tcW w:w="7229" w:type="dxa"/>
          </w:tcPr>
          <w:p w14:paraId="105B9427"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I1-I20</w:t>
            </w:r>
          </w:p>
        </w:tc>
      </w:tr>
      <w:tr w:rsidR="00800C34" w:rsidRPr="00BA4E49" w14:paraId="0C9154A5" w14:textId="77777777" w:rsidTr="00151883">
        <w:tc>
          <w:tcPr>
            <w:tcW w:w="2122" w:type="dxa"/>
          </w:tcPr>
          <w:p w14:paraId="10F46706"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Pasirinktinių paslaugų, kuriomis naudojamasi teikiant šią paslaugą, kodai</w:t>
            </w:r>
          </w:p>
        </w:tc>
        <w:tc>
          <w:tcPr>
            <w:tcW w:w="7229" w:type="dxa"/>
          </w:tcPr>
          <w:p w14:paraId="0B210389" w14:textId="77777777" w:rsidR="00800C34" w:rsidRPr="00BA4E49" w:rsidRDefault="00800C34" w:rsidP="00151883">
            <w:pPr>
              <w:spacing w:after="0" w:line="240" w:lineRule="auto"/>
              <w:rPr>
                <w:rFonts w:ascii="Arial" w:eastAsia="Times New Roman" w:hAnsi="Arial" w:cs="Arial"/>
                <w:sz w:val="20"/>
                <w:szCs w:val="20"/>
              </w:rPr>
            </w:pPr>
            <w:r w:rsidRPr="00BA4E49">
              <w:rPr>
                <w:rFonts w:ascii="Arial" w:eastAsia="Times New Roman" w:hAnsi="Arial" w:cs="Arial"/>
                <w:sz w:val="20"/>
                <w:szCs w:val="20"/>
              </w:rPr>
              <w:t>P1-P7, S1-5</w:t>
            </w:r>
          </w:p>
        </w:tc>
      </w:tr>
    </w:tbl>
    <w:p w14:paraId="3E69086C" w14:textId="77777777" w:rsidR="00800C34" w:rsidRPr="00BA4E49" w:rsidRDefault="00800C34" w:rsidP="00800C34">
      <w:pPr>
        <w:spacing w:after="200" w:line="276" w:lineRule="auto"/>
        <w:ind w:left="720"/>
        <w:jc w:val="left"/>
        <w:rPr>
          <w:rFonts w:ascii="Arial" w:eastAsia="Calibri" w:hAnsi="Arial" w:cs="Times New Roman"/>
          <w:sz w:val="24"/>
        </w:rPr>
      </w:pPr>
    </w:p>
    <w:p w14:paraId="5E74DFD7" w14:textId="77777777" w:rsidR="00800C34" w:rsidRPr="00BA4E49" w:rsidRDefault="00800C34" w:rsidP="006241B1">
      <w:pPr>
        <w:pStyle w:val="3lygis"/>
      </w:pPr>
      <w:bookmarkStart w:id="882" w:name="_Toc15551643"/>
      <w:r w:rsidRPr="00BA4E49">
        <w:t>Privilegijuotos prieigos kontrolė</w:t>
      </w:r>
      <w:bookmarkEnd w:id="882"/>
      <w:r w:rsidRPr="00BA4E49">
        <w:t xml:space="preserve"> </w:t>
      </w:r>
    </w:p>
    <w:tbl>
      <w:tblPr>
        <w:tblStyle w:val="Lentelstinklelis"/>
        <w:tblW w:w="0" w:type="auto"/>
        <w:tblLook w:val="04A0" w:firstRow="1" w:lastRow="0" w:firstColumn="1" w:lastColumn="0" w:noHBand="0" w:noVBand="1"/>
      </w:tblPr>
      <w:tblGrid>
        <w:gridCol w:w="2122"/>
        <w:gridCol w:w="7229"/>
      </w:tblGrid>
      <w:tr w:rsidR="00800C34" w:rsidRPr="00B6125F" w14:paraId="2AE5BA56" w14:textId="77777777" w:rsidTr="00151883">
        <w:tc>
          <w:tcPr>
            <w:tcW w:w="2122" w:type="dxa"/>
          </w:tcPr>
          <w:p w14:paraId="44BC1552"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7E8AB8F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B4</w:t>
            </w:r>
          </w:p>
        </w:tc>
      </w:tr>
      <w:tr w:rsidR="00800C34" w:rsidRPr="00B6125F" w14:paraId="13E5335C" w14:textId="77777777" w:rsidTr="00151883">
        <w:tc>
          <w:tcPr>
            <w:tcW w:w="2122" w:type="dxa"/>
          </w:tcPr>
          <w:p w14:paraId="4A2A457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52B8BAD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Privilegijuotos prieigos kontrolė (angl. PAM)</w:t>
            </w:r>
          </w:p>
        </w:tc>
      </w:tr>
      <w:tr w:rsidR="00800C34" w:rsidRPr="00B6125F" w14:paraId="7ABF236B" w14:textId="77777777" w:rsidTr="00151883">
        <w:tc>
          <w:tcPr>
            <w:tcW w:w="2122" w:type="dxa"/>
          </w:tcPr>
          <w:p w14:paraId="5AF0150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Kategorija</w:t>
            </w:r>
          </w:p>
        </w:tc>
        <w:tc>
          <w:tcPr>
            <w:tcW w:w="7229" w:type="dxa"/>
          </w:tcPr>
          <w:p w14:paraId="4764A29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Bendrai numatytos sisteminės paslaugos</w:t>
            </w:r>
          </w:p>
        </w:tc>
      </w:tr>
      <w:tr w:rsidR="00800C34" w:rsidRPr="00B6125F" w14:paraId="522678DE" w14:textId="77777777" w:rsidTr="00151883">
        <w:tc>
          <w:tcPr>
            <w:tcW w:w="2122" w:type="dxa"/>
          </w:tcPr>
          <w:p w14:paraId="11BEBD8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5D79AF0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PAM atlieka vartotojų (administratorių) kontrolės funkciją, kuri užtikrina vartotojų prisijungimų kontrolę prie resursų bei saugų slaptažodžių maskavimą ir valdymą.</w:t>
            </w:r>
          </w:p>
          <w:p w14:paraId="203D3262" w14:textId="77777777" w:rsidR="00800C34" w:rsidRPr="00B6125F" w:rsidRDefault="00800C34" w:rsidP="00151883">
            <w:pPr>
              <w:spacing w:after="0" w:line="240" w:lineRule="auto"/>
              <w:rPr>
                <w:rFonts w:eastAsia="Times New Roman" w:cs="Times New Roman"/>
              </w:rPr>
            </w:pPr>
          </w:p>
          <w:p w14:paraId="66C296F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Paslaugos pasiekiamumas – 99.99%.</w:t>
            </w:r>
          </w:p>
        </w:tc>
      </w:tr>
      <w:tr w:rsidR="00800C34" w:rsidRPr="00B6125F" w14:paraId="435B94BC" w14:textId="77777777" w:rsidTr="00151883">
        <w:tc>
          <w:tcPr>
            <w:tcW w:w="2122" w:type="dxa"/>
          </w:tcPr>
          <w:p w14:paraId="28F7AF2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4106F7C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Paslaugos realizacija aprašyta infrastruktūros architektūroje. Paslaugos parametrai, nustatymai ir integracijos  bus suderinta infrastruktūros diegimo etape.</w:t>
            </w:r>
          </w:p>
        </w:tc>
      </w:tr>
      <w:tr w:rsidR="00800C34" w:rsidRPr="00B6125F" w14:paraId="438415E5" w14:textId="77777777" w:rsidTr="00151883">
        <w:tc>
          <w:tcPr>
            <w:tcW w:w="2122" w:type="dxa"/>
          </w:tcPr>
          <w:p w14:paraId="2B65C02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798A239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74B308D9" w14:textId="77777777" w:rsidTr="00151883">
        <w:tc>
          <w:tcPr>
            <w:tcW w:w="2122" w:type="dxa"/>
          </w:tcPr>
          <w:p w14:paraId="3D48DB5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2F12863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76840952" w14:textId="77777777" w:rsidTr="00151883">
        <w:tc>
          <w:tcPr>
            <w:tcW w:w="2122" w:type="dxa"/>
          </w:tcPr>
          <w:p w14:paraId="1367612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0005B88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Nėra</w:t>
            </w:r>
          </w:p>
        </w:tc>
      </w:tr>
      <w:tr w:rsidR="00800C34" w:rsidRPr="00B6125F" w14:paraId="37DCBC4A" w14:textId="77777777" w:rsidTr="00151883">
        <w:tc>
          <w:tcPr>
            <w:tcW w:w="2122" w:type="dxa"/>
          </w:tcPr>
          <w:p w14:paraId="4266948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745D3C3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Nėra</w:t>
            </w:r>
          </w:p>
        </w:tc>
      </w:tr>
    </w:tbl>
    <w:p w14:paraId="2A302B57" w14:textId="77777777" w:rsidR="00800C34" w:rsidRPr="00BA4E49" w:rsidRDefault="00800C34" w:rsidP="00800C34">
      <w:pPr>
        <w:spacing w:after="200" w:line="276" w:lineRule="auto"/>
        <w:ind w:left="720"/>
        <w:jc w:val="left"/>
        <w:rPr>
          <w:rFonts w:ascii="Arial" w:eastAsia="Calibri" w:hAnsi="Arial" w:cs="Times New Roman"/>
          <w:sz w:val="24"/>
        </w:rPr>
      </w:pPr>
    </w:p>
    <w:p w14:paraId="14FB74E3" w14:textId="77777777" w:rsidR="00800C34" w:rsidRPr="00BA4E49" w:rsidRDefault="00800C34" w:rsidP="006241B1">
      <w:pPr>
        <w:pStyle w:val="3lygis"/>
      </w:pPr>
      <w:bookmarkStart w:id="883" w:name="_Toc15551644"/>
      <w:r w:rsidRPr="00BA4E49">
        <w:t>IS diegimo ir konfigūravimo automatizacija</w:t>
      </w:r>
      <w:bookmarkEnd w:id="883"/>
    </w:p>
    <w:tbl>
      <w:tblPr>
        <w:tblStyle w:val="Lentelstinklelis"/>
        <w:tblW w:w="0" w:type="auto"/>
        <w:tblLook w:val="04A0" w:firstRow="1" w:lastRow="0" w:firstColumn="1" w:lastColumn="0" w:noHBand="0" w:noVBand="1"/>
      </w:tblPr>
      <w:tblGrid>
        <w:gridCol w:w="2122"/>
        <w:gridCol w:w="7229"/>
      </w:tblGrid>
      <w:tr w:rsidR="00800C34" w:rsidRPr="00B6125F" w14:paraId="44012320" w14:textId="77777777" w:rsidTr="00151883">
        <w:tc>
          <w:tcPr>
            <w:tcW w:w="2122" w:type="dxa"/>
          </w:tcPr>
          <w:p w14:paraId="0DBFD87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Kodas</w:t>
            </w:r>
          </w:p>
        </w:tc>
        <w:tc>
          <w:tcPr>
            <w:tcW w:w="7229" w:type="dxa"/>
          </w:tcPr>
          <w:p w14:paraId="13E1442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B5</w:t>
            </w:r>
          </w:p>
        </w:tc>
      </w:tr>
      <w:tr w:rsidR="00800C34" w:rsidRPr="00B6125F" w14:paraId="29ED8980" w14:textId="77777777" w:rsidTr="00151883">
        <w:tc>
          <w:tcPr>
            <w:tcW w:w="2122" w:type="dxa"/>
          </w:tcPr>
          <w:p w14:paraId="7AAD65F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Pavadinimas</w:t>
            </w:r>
          </w:p>
        </w:tc>
        <w:tc>
          <w:tcPr>
            <w:tcW w:w="7229" w:type="dxa"/>
          </w:tcPr>
          <w:p w14:paraId="692E227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IS diegimo ir konfigūravimo automatizacija</w:t>
            </w:r>
          </w:p>
        </w:tc>
      </w:tr>
      <w:tr w:rsidR="00800C34" w:rsidRPr="00B6125F" w14:paraId="3DAB747E" w14:textId="77777777" w:rsidTr="00151883">
        <w:tc>
          <w:tcPr>
            <w:tcW w:w="2122" w:type="dxa"/>
          </w:tcPr>
          <w:p w14:paraId="18C0AB8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Kategorija</w:t>
            </w:r>
          </w:p>
        </w:tc>
        <w:tc>
          <w:tcPr>
            <w:tcW w:w="7229" w:type="dxa"/>
          </w:tcPr>
          <w:p w14:paraId="3281EE9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Bendrai numatytos sisteminės paslaugos</w:t>
            </w:r>
          </w:p>
        </w:tc>
      </w:tr>
      <w:tr w:rsidR="00800C34" w:rsidRPr="00B6125F" w14:paraId="7AA013BD" w14:textId="77777777" w:rsidTr="00151883">
        <w:tc>
          <w:tcPr>
            <w:tcW w:w="2122" w:type="dxa"/>
          </w:tcPr>
          <w:p w14:paraId="75A0EAD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Aprašas</w:t>
            </w:r>
          </w:p>
        </w:tc>
        <w:tc>
          <w:tcPr>
            <w:tcW w:w="7229" w:type="dxa"/>
          </w:tcPr>
          <w:p w14:paraId="395E884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diegimo ir konfigūravimo automatizavimo paslauga apima automatizuotą resursų išskyrimą, reikiamų serverių sukūrimą, standartinės programinės įrangos įdiegimą bei suderintų specifinės programinės įrangos komponentų įdiegimą. </w:t>
            </w:r>
          </w:p>
        </w:tc>
      </w:tr>
      <w:tr w:rsidR="00800C34" w:rsidRPr="00B6125F" w14:paraId="2D293910" w14:textId="77777777" w:rsidTr="00151883">
        <w:tc>
          <w:tcPr>
            <w:tcW w:w="2122" w:type="dxa"/>
          </w:tcPr>
          <w:p w14:paraId="6A22401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9" w:type="dxa"/>
          </w:tcPr>
          <w:p w14:paraId="3F013A6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bus projektuojama prieš pradedant įgyvendinti tolimesnius projekto etapus, atsižvelgiant į realius poreikius.</w:t>
            </w:r>
          </w:p>
        </w:tc>
      </w:tr>
      <w:tr w:rsidR="00800C34" w:rsidRPr="00B6125F" w14:paraId="39293293" w14:textId="77777777" w:rsidTr="00151883">
        <w:tc>
          <w:tcPr>
            <w:tcW w:w="2122" w:type="dxa"/>
          </w:tcPr>
          <w:p w14:paraId="217ED98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9" w:type="dxa"/>
          </w:tcPr>
          <w:p w14:paraId="1A6BEB2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6B767B8D" w14:textId="77777777" w:rsidTr="00151883">
        <w:tc>
          <w:tcPr>
            <w:tcW w:w="2122" w:type="dxa"/>
          </w:tcPr>
          <w:p w14:paraId="7C86117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3E58B07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Taip</w:t>
            </w:r>
          </w:p>
        </w:tc>
      </w:tr>
      <w:tr w:rsidR="00800C34" w:rsidRPr="00B6125F" w14:paraId="744DE6D6" w14:textId="77777777" w:rsidTr="00151883">
        <w:tc>
          <w:tcPr>
            <w:tcW w:w="2122" w:type="dxa"/>
          </w:tcPr>
          <w:p w14:paraId="3B6EC48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2375ABD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I1-I20</w:t>
            </w:r>
          </w:p>
        </w:tc>
      </w:tr>
      <w:tr w:rsidR="00800C34" w:rsidRPr="00B6125F" w14:paraId="35D7C3D5" w14:textId="77777777" w:rsidTr="00151883">
        <w:tc>
          <w:tcPr>
            <w:tcW w:w="2122" w:type="dxa"/>
          </w:tcPr>
          <w:p w14:paraId="7A1FAE9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2C78EAE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2DA48013" w14:textId="77777777" w:rsidTr="00151883">
        <w:tc>
          <w:tcPr>
            <w:tcW w:w="2122" w:type="dxa"/>
          </w:tcPr>
          <w:p w14:paraId="3180932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2C9A11A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1AD22029" w14:textId="77777777" w:rsidR="00800C34" w:rsidRPr="00BA4E49" w:rsidRDefault="00800C34" w:rsidP="00800C34">
      <w:pPr>
        <w:tabs>
          <w:tab w:val="left" w:pos="993"/>
        </w:tabs>
        <w:spacing w:before="120" w:line="240" w:lineRule="auto"/>
        <w:rPr>
          <w:rFonts w:ascii="Arial" w:eastAsia="Times New Roman" w:hAnsi="Arial" w:cs="Arial"/>
          <w:szCs w:val="24"/>
          <w:lang w:eastAsia="lt-LT"/>
        </w:rPr>
      </w:pPr>
    </w:p>
    <w:p w14:paraId="0A2894C6" w14:textId="0531F20B" w:rsidR="00800C34" w:rsidRPr="00BA4E49" w:rsidRDefault="00800C34" w:rsidP="006241B1">
      <w:pPr>
        <w:pStyle w:val="3lygis"/>
      </w:pPr>
      <w:bookmarkStart w:id="884" w:name="_Toc15551645"/>
      <w:r w:rsidRPr="00BA4E49">
        <w:t>Debesijos platformos automatizuoto valdymo portalas (End user self service portal)</w:t>
      </w:r>
      <w:bookmarkEnd w:id="884"/>
    </w:p>
    <w:tbl>
      <w:tblPr>
        <w:tblStyle w:val="Lentelstinklelis"/>
        <w:tblW w:w="0" w:type="auto"/>
        <w:tblLook w:val="04A0" w:firstRow="1" w:lastRow="0" w:firstColumn="1" w:lastColumn="0" w:noHBand="0" w:noVBand="1"/>
      </w:tblPr>
      <w:tblGrid>
        <w:gridCol w:w="2122"/>
        <w:gridCol w:w="7229"/>
      </w:tblGrid>
      <w:tr w:rsidR="00800C34" w:rsidRPr="00B6125F" w14:paraId="33498A4E" w14:textId="77777777" w:rsidTr="00151883">
        <w:tc>
          <w:tcPr>
            <w:tcW w:w="2122" w:type="dxa"/>
          </w:tcPr>
          <w:p w14:paraId="51E0152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9" w:type="dxa"/>
          </w:tcPr>
          <w:p w14:paraId="1C98F70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B8</w:t>
            </w:r>
          </w:p>
        </w:tc>
      </w:tr>
      <w:tr w:rsidR="00800C34" w:rsidRPr="00B6125F" w14:paraId="00A77411" w14:textId="77777777" w:rsidTr="00151883">
        <w:tc>
          <w:tcPr>
            <w:tcW w:w="2122" w:type="dxa"/>
          </w:tcPr>
          <w:p w14:paraId="274BA61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9" w:type="dxa"/>
          </w:tcPr>
          <w:p w14:paraId="1C30367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Debesijos platformos automatizuoto valdymo portalas (end user self-service portal)</w:t>
            </w:r>
          </w:p>
        </w:tc>
      </w:tr>
      <w:tr w:rsidR="00800C34" w:rsidRPr="00B6125F" w14:paraId="5C1646BE" w14:textId="77777777" w:rsidTr="00151883">
        <w:tc>
          <w:tcPr>
            <w:tcW w:w="2122" w:type="dxa"/>
          </w:tcPr>
          <w:p w14:paraId="331C600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9" w:type="dxa"/>
          </w:tcPr>
          <w:p w14:paraId="629DD58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Bendrai numatytos sisteminės paslaugos</w:t>
            </w:r>
          </w:p>
        </w:tc>
      </w:tr>
      <w:tr w:rsidR="00800C34" w:rsidRPr="00B6125F" w14:paraId="088D9B2D" w14:textId="77777777" w:rsidTr="00151883">
        <w:tc>
          <w:tcPr>
            <w:tcW w:w="2122" w:type="dxa"/>
          </w:tcPr>
          <w:p w14:paraId="5DA4D85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9" w:type="dxa"/>
          </w:tcPr>
          <w:p w14:paraId="180B677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Debesijos platformos automatizuoto valdymo portalas suteikia galimybę naudotojams savarankiškai užsisakyti pageidaujamas paslaugas, valdyti resursus, stebėti resursų naudojimo statistiką, valdyti užsakymų ir atsiskaitymo informaciją. Portalas bus integruojamas su Service Desk programine įranga, automatizavimo ir monitoringo įrankiais.</w:t>
            </w:r>
          </w:p>
        </w:tc>
      </w:tr>
      <w:tr w:rsidR="00800C34" w:rsidRPr="00B6125F" w14:paraId="44C29B51" w14:textId="77777777" w:rsidTr="00151883">
        <w:tc>
          <w:tcPr>
            <w:tcW w:w="2122" w:type="dxa"/>
          </w:tcPr>
          <w:p w14:paraId="3B86B762"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Technologinis aprašas</w:t>
            </w:r>
          </w:p>
        </w:tc>
        <w:tc>
          <w:tcPr>
            <w:tcW w:w="7229" w:type="dxa"/>
          </w:tcPr>
          <w:p w14:paraId="3A36009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Paslauga bus projektuojama prieš pradedant įgyvendinti tolimesnius projekto etapus, atsižvelgiant į realius poreikius. Paslauga bus projektuojama ir diegiama atskiro projekto apimtyje.</w:t>
            </w:r>
          </w:p>
        </w:tc>
      </w:tr>
      <w:tr w:rsidR="00800C34" w:rsidRPr="00B6125F" w14:paraId="6ECC7E35" w14:textId="77777777" w:rsidTr="00151883">
        <w:tc>
          <w:tcPr>
            <w:tcW w:w="2122" w:type="dxa"/>
          </w:tcPr>
          <w:p w14:paraId="78CD5E2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Tiesioginis teikimas</w:t>
            </w:r>
          </w:p>
        </w:tc>
        <w:tc>
          <w:tcPr>
            <w:tcW w:w="7229" w:type="dxa"/>
          </w:tcPr>
          <w:p w14:paraId="79A29F7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1AB39090" w14:textId="77777777" w:rsidTr="00151883">
        <w:tc>
          <w:tcPr>
            <w:tcW w:w="2122" w:type="dxa"/>
          </w:tcPr>
          <w:p w14:paraId="3612995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9" w:type="dxa"/>
          </w:tcPr>
          <w:p w14:paraId="0291493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Ne</w:t>
            </w:r>
          </w:p>
        </w:tc>
      </w:tr>
      <w:tr w:rsidR="00800C34" w:rsidRPr="00B6125F" w14:paraId="6B6DF7AC" w14:textId="77777777" w:rsidTr="00151883">
        <w:tc>
          <w:tcPr>
            <w:tcW w:w="2122" w:type="dxa"/>
          </w:tcPr>
          <w:p w14:paraId="75BDB14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9" w:type="dxa"/>
          </w:tcPr>
          <w:p w14:paraId="09465D1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I1-I20</w:t>
            </w:r>
          </w:p>
        </w:tc>
      </w:tr>
      <w:tr w:rsidR="00800C34" w:rsidRPr="00B6125F" w14:paraId="2CA545C3" w14:textId="77777777" w:rsidTr="00151883">
        <w:tc>
          <w:tcPr>
            <w:tcW w:w="2122" w:type="dxa"/>
          </w:tcPr>
          <w:p w14:paraId="74C363C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9" w:type="dxa"/>
          </w:tcPr>
          <w:p w14:paraId="06D8223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P1-P7, S1-5</w:t>
            </w:r>
          </w:p>
        </w:tc>
      </w:tr>
    </w:tbl>
    <w:p w14:paraId="5B722301" w14:textId="77777777" w:rsidR="00800C34" w:rsidRPr="00BA4E49" w:rsidRDefault="00800C34" w:rsidP="00800C34">
      <w:pPr>
        <w:spacing w:after="200" w:line="276" w:lineRule="auto"/>
        <w:ind w:firstLine="680"/>
        <w:jc w:val="left"/>
        <w:rPr>
          <w:rFonts w:ascii="Arial" w:eastAsia="Calibri" w:hAnsi="Arial" w:cs="Times New Roman"/>
          <w:sz w:val="24"/>
        </w:rPr>
      </w:pPr>
    </w:p>
    <w:p w14:paraId="44B5BD0C" w14:textId="77777777" w:rsidR="00800C34" w:rsidRPr="00BA4E49" w:rsidRDefault="00800C34" w:rsidP="00800C34">
      <w:pPr>
        <w:pStyle w:val="2lygis"/>
        <w:rPr>
          <w:iCs/>
        </w:rPr>
      </w:pPr>
      <w:bookmarkStart w:id="885" w:name="_Toc15551646"/>
      <w:r w:rsidRPr="00BA4E49">
        <w:t>Papildomos paslaugos</w:t>
      </w:r>
      <w:bookmarkEnd w:id="885"/>
    </w:p>
    <w:p w14:paraId="5285DC1E" w14:textId="77777777" w:rsidR="00800C34" w:rsidRPr="00BA4E49" w:rsidRDefault="00800C34" w:rsidP="006241B1">
      <w:pPr>
        <w:pStyle w:val="3lygis"/>
      </w:pPr>
      <w:bookmarkStart w:id="886" w:name="_Toc15551647"/>
      <w:r w:rsidRPr="00BA4E49">
        <w:t>IS steigimo metodinės pagalbos paslaugos</w:t>
      </w:r>
      <w:bookmarkEnd w:id="886"/>
    </w:p>
    <w:tbl>
      <w:tblPr>
        <w:tblStyle w:val="Lentelstinklelis"/>
        <w:tblW w:w="0" w:type="auto"/>
        <w:tblLook w:val="04A0" w:firstRow="1" w:lastRow="0" w:firstColumn="1" w:lastColumn="0" w:noHBand="0" w:noVBand="1"/>
      </w:tblPr>
      <w:tblGrid>
        <w:gridCol w:w="2122"/>
        <w:gridCol w:w="7222"/>
      </w:tblGrid>
      <w:tr w:rsidR="00800C34" w:rsidRPr="00B6125F" w14:paraId="6AF152FC" w14:textId="77777777" w:rsidTr="00151883">
        <w:tc>
          <w:tcPr>
            <w:tcW w:w="2122" w:type="dxa"/>
          </w:tcPr>
          <w:p w14:paraId="745A4868"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4698B1F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A6</w:t>
            </w:r>
          </w:p>
        </w:tc>
      </w:tr>
      <w:tr w:rsidR="00800C34" w:rsidRPr="00B6125F" w14:paraId="73C34256" w14:textId="77777777" w:rsidTr="00151883">
        <w:tc>
          <w:tcPr>
            <w:tcW w:w="2122" w:type="dxa"/>
          </w:tcPr>
          <w:p w14:paraId="4709751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50DE1B1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steigimo metodinės pagalbos paslaugos </w:t>
            </w:r>
          </w:p>
        </w:tc>
      </w:tr>
      <w:tr w:rsidR="00800C34" w:rsidRPr="00B6125F" w14:paraId="3FA5C225" w14:textId="77777777" w:rsidTr="00151883">
        <w:tc>
          <w:tcPr>
            <w:tcW w:w="2122" w:type="dxa"/>
          </w:tcPr>
          <w:p w14:paraId="24D4C16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110D208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7FC3C7E6" w14:textId="77777777" w:rsidTr="00151883">
        <w:tc>
          <w:tcPr>
            <w:tcW w:w="2122" w:type="dxa"/>
          </w:tcPr>
          <w:p w14:paraId="5515DCE2"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42C7A2F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Metodinė pagalba IS steigimo klausimais apima konsultacijas, pagalba rengiant visus reikalingus dokumentus (galimybių studija, nuostatai ir saugos nuostatai) IS steigimui.</w:t>
            </w:r>
          </w:p>
        </w:tc>
      </w:tr>
      <w:tr w:rsidR="00800C34" w:rsidRPr="00B6125F" w14:paraId="261CD09E" w14:textId="77777777" w:rsidTr="00151883">
        <w:tc>
          <w:tcPr>
            <w:tcW w:w="2122" w:type="dxa"/>
          </w:tcPr>
          <w:p w14:paraId="14D8D18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5CEAA4A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30BC2DA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valstybės informacinių išteklių valdymo įstatymas</w:t>
            </w:r>
          </w:p>
          <w:p w14:paraId="3E30515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Vyriausybės 2013-02-27 d. nutarimas Nr. 180 "Dėl Valstybės informacinių sistemų steigimo, kūrimo, modernizavimo ir likvidavimo tvarkos aprašo patvirtinimo".</w:t>
            </w:r>
          </w:p>
          <w:p w14:paraId="5EAD18C5" w14:textId="77777777" w:rsidR="00800C34" w:rsidRPr="00B6125F" w:rsidRDefault="00800C34" w:rsidP="00151883">
            <w:pPr>
              <w:spacing w:after="0" w:line="240" w:lineRule="auto"/>
              <w:rPr>
                <w:rFonts w:eastAsia="Times New Roman" w:cs="Times New Roman"/>
              </w:rPr>
            </w:pPr>
          </w:p>
          <w:p w14:paraId="319C372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50FD8B9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teisės akto, kuriuo tvirtinami valstybės informacinės sistemos nuostatai ir saugos nuostatai, projektą;</w:t>
            </w:r>
          </w:p>
          <w:p w14:paraId="29E2172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galimybių studiją;</w:t>
            </w:r>
          </w:p>
          <w:p w14:paraId="619FC69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teisės akto, kuriuo tvirtinami valstybės informacinės sistemos nuostatai ir saugos nuostatai, projekto suderinimas su suinteresuotomis institucijomis (IVPK, VRM, KAM įgaliota institucija, įgyvendinančia valstybės informacinių išteklių saugos politiką, ir valstybės informacinės sistemos nuostatų projekte nurodytomis institucijomis, kurios teiks duomenis iš valstybės informacinių sistemų ir (arba) valstybės ir žinybinių registrų);</w:t>
            </w:r>
          </w:p>
          <w:p w14:paraId="4992F70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duomenų apie IS įsteigimą pateikimas Registrų ir valstybės informacinių sistemų registro tvarkytojui.</w:t>
            </w:r>
          </w:p>
        </w:tc>
      </w:tr>
      <w:tr w:rsidR="00800C34" w:rsidRPr="00B6125F" w14:paraId="69F9D71C" w14:textId="77777777" w:rsidTr="00151883">
        <w:tc>
          <w:tcPr>
            <w:tcW w:w="2122" w:type="dxa"/>
          </w:tcPr>
          <w:p w14:paraId="3A7C12E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44ED985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04991BE8" w14:textId="77777777" w:rsidTr="00151883">
        <w:tc>
          <w:tcPr>
            <w:tcW w:w="2122" w:type="dxa"/>
          </w:tcPr>
          <w:p w14:paraId="30BE2C0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0AAC071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5BD9C983" w14:textId="77777777" w:rsidTr="00151883">
        <w:tc>
          <w:tcPr>
            <w:tcW w:w="2122" w:type="dxa"/>
          </w:tcPr>
          <w:p w14:paraId="00D0544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533CBAD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3BFC430A" w14:textId="77777777" w:rsidTr="00151883">
        <w:tc>
          <w:tcPr>
            <w:tcW w:w="2122" w:type="dxa"/>
          </w:tcPr>
          <w:p w14:paraId="4D149D5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2AE55BB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57A49C04" w14:textId="77777777" w:rsidR="00800C34" w:rsidRPr="00BA4E49" w:rsidRDefault="00800C34" w:rsidP="00800C34">
      <w:pPr>
        <w:spacing w:after="200" w:line="276" w:lineRule="auto"/>
        <w:jc w:val="left"/>
        <w:rPr>
          <w:rFonts w:ascii="Arial" w:eastAsia="Calibri" w:hAnsi="Arial" w:cs="Times New Roman"/>
          <w:sz w:val="24"/>
        </w:rPr>
      </w:pPr>
    </w:p>
    <w:p w14:paraId="610226EF" w14:textId="77777777" w:rsidR="00800C34" w:rsidRPr="00BA4E49" w:rsidRDefault="00800C34" w:rsidP="006241B1">
      <w:pPr>
        <w:pStyle w:val="3lygis"/>
      </w:pPr>
      <w:bookmarkStart w:id="887" w:name="_Toc15551648"/>
      <w:r w:rsidRPr="00BA4E49">
        <w:t>IS kūrimo metodinės pagalbos paslaugos</w:t>
      </w:r>
      <w:bookmarkEnd w:id="887"/>
    </w:p>
    <w:tbl>
      <w:tblPr>
        <w:tblStyle w:val="Lentelstinklelis"/>
        <w:tblW w:w="0" w:type="auto"/>
        <w:tblLook w:val="04A0" w:firstRow="1" w:lastRow="0" w:firstColumn="1" w:lastColumn="0" w:noHBand="0" w:noVBand="1"/>
      </w:tblPr>
      <w:tblGrid>
        <w:gridCol w:w="2122"/>
        <w:gridCol w:w="7222"/>
      </w:tblGrid>
      <w:tr w:rsidR="00800C34" w:rsidRPr="00B6125F" w14:paraId="02E364C0" w14:textId="77777777" w:rsidTr="00151883">
        <w:tc>
          <w:tcPr>
            <w:tcW w:w="2122" w:type="dxa"/>
          </w:tcPr>
          <w:p w14:paraId="2A9C84B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519CAE9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A7</w:t>
            </w:r>
          </w:p>
        </w:tc>
      </w:tr>
      <w:tr w:rsidR="00800C34" w:rsidRPr="00B6125F" w14:paraId="6EB0AD53" w14:textId="77777777" w:rsidTr="00151883">
        <w:tc>
          <w:tcPr>
            <w:tcW w:w="2122" w:type="dxa"/>
          </w:tcPr>
          <w:p w14:paraId="689CD79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6406A9E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kūrimo metodinės pagalbos paslaugos </w:t>
            </w:r>
          </w:p>
        </w:tc>
      </w:tr>
      <w:tr w:rsidR="00800C34" w:rsidRPr="00B6125F" w14:paraId="104FAAE9" w14:textId="77777777" w:rsidTr="00151883">
        <w:tc>
          <w:tcPr>
            <w:tcW w:w="2122" w:type="dxa"/>
          </w:tcPr>
          <w:p w14:paraId="0AF6420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244F467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2791ECCA" w14:textId="77777777" w:rsidTr="00151883">
        <w:tc>
          <w:tcPr>
            <w:tcW w:w="2122" w:type="dxa"/>
          </w:tcPr>
          <w:p w14:paraId="5B5C786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0583AD0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Metodinė pagalba IS kūrimo klausimais apima konsultacijas, pagalba rengiant visus reikalingus dokumentus (techninis aprašymas (specifikacija)) IS kūrimui.</w:t>
            </w:r>
          </w:p>
        </w:tc>
      </w:tr>
      <w:tr w:rsidR="00800C34" w:rsidRPr="00B6125F" w14:paraId="3F03EB9A" w14:textId="77777777" w:rsidTr="00151883">
        <w:tc>
          <w:tcPr>
            <w:tcW w:w="2122" w:type="dxa"/>
          </w:tcPr>
          <w:p w14:paraId="2435D5E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405BD49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1DF6636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valstybės informacinių išteklių valdymo įstatymas</w:t>
            </w:r>
          </w:p>
          <w:p w14:paraId="104FCD5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Vyriausybės 2013-02-27 d. nutarimas Nr. 180 "Dėl Valstybės informacinių sistemų steigimo, kūrimo, modernizavimo ir likvidavimo tvarkos aprašo patvirtinimo".</w:t>
            </w:r>
          </w:p>
          <w:p w14:paraId="60847C08" w14:textId="77777777" w:rsidR="00800C34" w:rsidRPr="00B6125F" w:rsidRDefault="00800C34" w:rsidP="00151883">
            <w:pPr>
              <w:spacing w:after="0" w:line="240" w:lineRule="auto"/>
              <w:rPr>
                <w:rFonts w:eastAsia="Times New Roman" w:cs="Times New Roman"/>
              </w:rPr>
            </w:pPr>
          </w:p>
          <w:p w14:paraId="5597366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250F75D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IS techninio aprašymo (specifikacijos) projektą;</w:t>
            </w:r>
          </w:p>
          <w:p w14:paraId="5D28CA8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IS techninio aprašymo (specifikacijos) projekto suderinimas su IVPK ir IS nuostatuose nurodytomis institucijomis, kurios teiks duomenis iš valstybės informacinių sistemų ir registrų;</w:t>
            </w:r>
          </w:p>
          <w:p w14:paraId="00EEFFA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organizuojant ir prižiūrint IS kūrimą;</w:t>
            </w:r>
          </w:p>
          <w:p w14:paraId="6BD181C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ir tvirtinant IS arba jos posistemio priėmimo ir tinkamumo eksploatuoti aktą;</w:t>
            </w:r>
          </w:p>
          <w:p w14:paraId="5F6BA0C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duomenų apie IS arba jos posistemio įteisinimą pateikimas Registrų ir valstybės informacinių sistemų registro tvarkytojui.</w:t>
            </w:r>
          </w:p>
        </w:tc>
      </w:tr>
      <w:tr w:rsidR="00800C34" w:rsidRPr="00B6125F" w14:paraId="49F45D6D" w14:textId="77777777" w:rsidTr="00151883">
        <w:tc>
          <w:tcPr>
            <w:tcW w:w="2122" w:type="dxa"/>
          </w:tcPr>
          <w:p w14:paraId="14724FB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0068A7A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7EEABF9B" w14:textId="77777777" w:rsidTr="00151883">
        <w:tc>
          <w:tcPr>
            <w:tcW w:w="2122" w:type="dxa"/>
          </w:tcPr>
          <w:p w14:paraId="3EB0FB7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26AABB9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72602FCB" w14:textId="77777777" w:rsidTr="00151883">
        <w:tc>
          <w:tcPr>
            <w:tcW w:w="2122" w:type="dxa"/>
          </w:tcPr>
          <w:p w14:paraId="0EC588E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4B21FFD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DCaaS, IaaS, PaaS, SaaS, A5</w:t>
            </w:r>
          </w:p>
        </w:tc>
      </w:tr>
      <w:tr w:rsidR="00800C34" w:rsidRPr="00B6125F" w14:paraId="362DFBF5" w14:textId="77777777" w:rsidTr="00151883">
        <w:tc>
          <w:tcPr>
            <w:tcW w:w="2122" w:type="dxa"/>
          </w:tcPr>
          <w:p w14:paraId="6F167F6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4D22413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1D27B954" w14:textId="77777777" w:rsidR="00800C34" w:rsidRPr="00BA4E49" w:rsidRDefault="00800C34" w:rsidP="00800C34">
      <w:pPr>
        <w:spacing w:after="200" w:line="276" w:lineRule="auto"/>
        <w:jc w:val="left"/>
        <w:rPr>
          <w:rFonts w:ascii="Arial" w:eastAsia="Calibri" w:hAnsi="Arial" w:cs="Times New Roman"/>
          <w:sz w:val="24"/>
        </w:rPr>
      </w:pPr>
    </w:p>
    <w:p w14:paraId="17FD7E65" w14:textId="77777777" w:rsidR="00800C34" w:rsidRPr="00BA4E49" w:rsidRDefault="00800C34" w:rsidP="006241B1">
      <w:pPr>
        <w:pStyle w:val="3lygis"/>
      </w:pPr>
      <w:bookmarkStart w:id="888" w:name="_Toc15551649"/>
      <w:r w:rsidRPr="00BA4E49">
        <w:t>IS modernizavimo metodinės pagalbos paslaugos</w:t>
      </w:r>
      <w:bookmarkEnd w:id="888"/>
    </w:p>
    <w:tbl>
      <w:tblPr>
        <w:tblStyle w:val="Lentelstinklelis"/>
        <w:tblW w:w="0" w:type="auto"/>
        <w:tblLook w:val="04A0" w:firstRow="1" w:lastRow="0" w:firstColumn="1" w:lastColumn="0" w:noHBand="0" w:noVBand="1"/>
      </w:tblPr>
      <w:tblGrid>
        <w:gridCol w:w="2122"/>
        <w:gridCol w:w="7222"/>
      </w:tblGrid>
      <w:tr w:rsidR="00800C34" w:rsidRPr="00B6125F" w14:paraId="524EA503" w14:textId="77777777" w:rsidTr="00151883">
        <w:tc>
          <w:tcPr>
            <w:tcW w:w="2122" w:type="dxa"/>
          </w:tcPr>
          <w:p w14:paraId="72E6A8F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15ED792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A8</w:t>
            </w:r>
          </w:p>
        </w:tc>
      </w:tr>
      <w:tr w:rsidR="00800C34" w:rsidRPr="00B6125F" w14:paraId="075F1E05" w14:textId="77777777" w:rsidTr="00151883">
        <w:tc>
          <w:tcPr>
            <w:tcW w:w="2122" w:type="dxa"/>
          </w:tcPr>
          <w:p w14:paraId="2E1D52F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360560C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modernizavimo metodinės pagalbos paslaugos </w:t>
            </w:r>
          </w:p>
        </w:tc>
      </w:tr>
      <w:tr w:rsidR="00800C34" w:rsidRPr="00B6125F" w14:paraId="05EC830E" w14:textId="77777777" w:rsidTr="00151883">
        <w:tc>
          <w:tcPr>
            <w:tcW w:w="2122" w:type="dxa"/>
          </w:tcPr>
          <w:p w14:paraId="670F6A3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556B06B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3265C44C" w14:textId="77777777" w:rsidTr="00151883">
        <w:tc>
          <w:tcPr>
            <w:tcW w:w="2122" w:type="dxa"/>
          </w:tcPr>
          <w:p w14:paraId="5D6C5FE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21A7835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Metodinė pagalba IS modernizavimo klausimais apima konsultacijas, pagalba rengiant visus reikalingus dokumentus IS modernizavimui.</w:t>
            </w:r>
          </w:p>
        </w:tc>
      </w:tr>
      <w:tr w:rsidR="00800C34" w:rsidRPr="00B6125F" w14:paraId="03F3BE0C" w14:textId="77777777" w:rsidTr="00151883">
        <w:tc>
          <w:tcPr>
            <w:tcW w:w="2122" w:type="dxa"/>
          </w:tcPr>
          <w:p w14:paraId="0528537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77174E2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541F12E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valstybės informacinių išteklių valdymo įstatymas</w:t>
            </w:r>
          </w:p>
          <w:p w14:paraId="4724F9D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Vyriausybės 2013-02-27 d. nutarimas Nr. 180 "Dėl Valstybės informacinių sistemų steigimo, kūrimo, modernizavimo ir likvidavimo tvarkos aprašo patvirtinimo".</w:t>
            </w:r>
          </w:p>
          <w:p w14:paraId="70908EDB" w14:textId="77777777" w:rsidR="00800C34" w:rsidRPr="00B6125F" w:rsidRDefault="00800C34" w:rsidP="00151883">
            <w:pPr>
              <w:spacing w:after="0" w:line="240" w:lineRule="auto"/>
              <w:rPr>
                <w:rFonts w:eastAsia="Times New Roman" w:cs="Times New Roman"/>
              </w:rPr>
            </w:pPr>
          </w:p>
          <w:p w14:paraId="74C54FC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50929EF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teisės akto dėl valstybės informacinės sistemos modernizavimo ir jos nuostatų pakeitimo projektą;</w:t>
            </w:r>
          </w:p>
          <w:p w14:paraId="23E97EE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IS techninio aprašymo (specifikacijos) pakeitimo projektą;</w:t>
            </w:r>
          </w:p>
          <w:p w14:paraId="4FB6A34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IS nuostatų projekto ir IS techninio aprašymo (specifikacijos) suderinimas su suinteresuotomis institucijomis;</w:t>
            </w:r>
          </w:p>
          <w:p w14:paraId="2CA2FDE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duomenų apie priimtą sprendimą modernizuoti IS, patvirtintą IS techninio aprašymo (specifikacijos) pakeitimą bei įteisinimą pateikimas Registrų ir valstybės informacinių sistemų registro tvarkytojui.</w:t>
            </w:r>
          </w:p>
        </w:tc>
      </w:tr>
      <w:tr w:rsidR="00800C34" w:rsidRPr="00B6125F" w14:paraId="6F8DBBD5" w14:textId="77777777" w:rsidTr="00151883">
        <w:tc>
          <w:tcPr>
            <w:tcW w:w="2122" w:type="dxa"/>
          </w:tcPr>
          <w:p w14:paraId="38CE832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589B91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3DE99B7E" w14:textId="77777777" w:rsidTr="00151883">
        <w:tc>
          <w:tcPr>
            <w:tcW w:w="2122" w:type="dxa"/>
          </w:tcPr>
          <w:p w14:paraId="2B6BC17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5FEA632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6D2F2F49" w14:textId="77777777" w:rsidTr="00151883">
        <w:tc>
          <w:tcPr>
            <w:tcW w:w="2122" w:type="dxa"/>
          </w:tcPr>
          <w:p w14:paraId="45FEF49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60F9E0B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DCaaS, IaaS, PaaS, SaaS, A5</w:t>
            </w:r>
          </w:p>
        </w:tc>
      </w:tr>
      <w:tr w:rsidR="00800C34" w:rsidRPr="00B6125F" w14:paraId="648EFD99" w14:textId="77777777" w:rsidTr="00151883">
        <w:tc>
          <w:tcPr>
            <w:tcW w:w="2122" w:type="dxa"/>
          </w:tcPr>
          <w:p w14:paraId="4635FD0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2039CD8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5CA3C7F2" w14:textId="77777777" w:rsidR="00800C34" w:rsidRPr="00BA4E49" w:rsidRDefault="00800C34" w:rsidP="00800C34">
      <w:pPr>
        <w:spacing w:after="200" w:line="276" w:lineRule="auto"/>
        <w:jc w:val="left"/>
        <w:rPr>
          <w:rFonts w:ascii="Arial" w:eastAsia="Calibri" w:hAnsi="Arial" w:cs="Times New Roman"/>
          <w:sz w:val="24"/>
        </w:rPr>
      </w:pPr>
    </w:p>
    <w:p w14:paraId="123A884D" w14:textId="77777777" w:rsidR="00800C34" w:rsidRPr="00BA4E49" w:rsidRDefault="00800C34" w:rsidP="006241B1">
      <w:pPr>
        <w:pStyle w:val="3lygis"/>
      </w:pPr>
      <w:bookmarkStart w:id="889" w:name="_Toc15551650"/>
      <w:r w:rsidRPr="00BA4E49">
        <w:rPr>
          <w:lang w:eastAsia="lt-LT"/>
        </w:rPr>
        <w:t>IS likvidavimo metodinės pagalbos paslaugos</w:t>
      </w:r>
      <w:bookmarkEnd w:id="889"/>
    </w:p>
    <w:tbl>
      <w:tblPr>
        <w:tblStyle w:val="Lentelstinklelis"/>
        <w:tblW w:w="0" w:type="auto"/>
        <w:tblLook w:val="04A0" w:firstRow="1" w:lastRow="0" w:firstColumn="1" w:lastColumn="0" w:noHBand="0" w:noVBand="1"/>
      </w:tblPr>
      <w:tblGrid>
        <w:gridCol w:w="2122"/>
        <w:gridCol w:w="7222"/>
      </w:tblGrid>
      <w:tr w:rsidR="00800C34" w:rsidRPr="00B6125F" w14:paraId="22BAF4BD" w14:textId="77777777" w:rsidTr="00151883">
        <w:tc>
          <w:tcPr>
            <w:tcW w:w="2122" w:type="dxa"/>
          </w:tcPr>
          <w:p w14:paraId="6A8BAF56"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0BD26D62"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A9</w:t>
            </w:r>
          </w:p>
        </w:tc>
      </w:tr>
      <w:tr w:rsidR="00800C34" w:rsidRPr="00B6125F" w14:paraId="0A091433" w14:textId="77777777" w:rsidTr="00151883">
        <w:tc>
          <w:tcPr>
            <w:tcW w:w="2122" w:type="dxa"/>
          </w:tcPr>
          <w:p w14:paraId="794BA99C"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66B6B34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likvidavimo metodinės pagalbos paslaugos </w:t>
            </w:r>
          </w:p>
        </w:tc>
      </w:tr>
      <w:tr w:rsidR="00800C34" w:rsidRPr="00B6125F" w14:paraId="48A4A744" w14:textId="77777777" w:rsidTr="00151883">
        <w:tc>
          <w:tcPr>
            <w:tcW w:w="2122" w:type="dxa"/>
          </w:tcPr>
          <w:p w14:paraId="195894B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764ED09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41E3C428" w14:textId="77777777" w:rsidTr="00151883">
        <w:tc>
          <w:tcPr>
            <w:tcW w:w="2122" w:type="dxa"/>
          </w:tcPr>
          <w:p w14:paraId="6FB1ABF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0E1E77B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Metodinė pagalba IS likvidavimo klausimais apima konsultacijas, pagalba rengiant visus reikalingus dokumentus IS likvidavimui.</w:t>
            </w:r>
          </w:p>
        </w:tc>
      </w:tr>
      <w:tr w:rsidR="00800C34" w:rsidRPr="00B6125F" w14:paraId="579A9D26" w14:textId="77777777" w:rsidTr="00151883">
        <w:tc>
          <w:tcPr>
            <w:tcW w:w="2122" w:type="dxa"/>
          </w:tcPr>
          <w:p w14:paraId="59E9051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5B7596B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4924471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valstybės informacinių išteklių valdymo įstatymas</w:t>
            </w:r>
          </w:p>
          <w:p w14:paraId="0FC74DC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Vyriausybės 2013-02-27 d. nutarimas Nr. 180 "Dėl Valstybės informacinių sistemų steigimo, kūrimo, modernizavimo ir likvidavimo tvarkos aprašo patvirtinimo".</w:t>
            </w:r>
          </w:p>
          <w:p w14:paraId="6C000676" w14:textId="77777777" w:rsidR="00800C34" w:rsidRPr="00B6125F" w:rsidRDefault="00800C34" w:rsidP="00151883">
            <w:pPr>
              <w:spacing w:after="0" w:line="240" w:lineRule="auto"/>
              <w:rPr>
                <w:rFonts w:eastAsia="Times New Roman" w:cs="Times New Roman"/>
              </w:rPr>
            </w:pPr>
          </w:p>
          <w:p w14:paraId="5804D30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4C209E9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rengiant teisės akto dėl IS likvidavimo projektą (nustatomi keistini teisės aktai, duomenų perdavimo kitoms IS arba valstybės archyvams tvarka, duomenų sunaikinimo priemonės ir terminai, duomenų teikėjų ir duomenų gavėjų informavimo tvarka ir kitos likvidavimo sąlygos);</w:t>
            </w:r>
          </w:p>
          <w:p w14:paraId="1A71DC8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teisės akto dėl valstybės informacinės sistemos likvidavimo projekto suderinimas su suinteresuotomis institucijomis;</w:t>
            </w:r>
          </w:p>
          <w:p w14:paraId="1D260BA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duomenų apie IS likvidavimą pateikimas Registrų ir valstybės informacinių sistemų registro tvarkytojui.</w:t>
            </w:r>
          </w:p>
        </w:tc>
      </w:tr>
      <w:tr w:rsidR="00800C34" w:rsidRPr="00B6125F" w14:paraId="2E6F1A58" w14:textId="77777777" w:rsidTr="00151883">
        <w:tc>
          <w:tcPr>
            <w:tcW w:w="2122" w:type="dxa"/>
          </w:tcPr>
          <w:p w14:paraId="618BA89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45CEED36"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542542F2" w14:textId="77777777" w:rsidTr="00151883">
        <w:tc>
          <w:tcPr>
            <w:tcW w:w="2122" w:type="dxa"/>
          </w:tcPr>
          <w:p w14:paraId="775260C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2E56D48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086E8E9F" w14:textId="77777777" w:rsidTr="00151883">
        <w:tc>
          <w:tcPr>
            <w:tcW w:w="2122" w:type="dxa"/>
          </w:tcPr>
          <w:p w14:paraId="34862551"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1952616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4D6CFCBF" w14:textId="77777777" w:rsidTr="00151883">
        <w:tc>
          <w:tcPr>
            <w:tcW w:w="2122" w:type="dxa"/>
          </w:tcPr>
          <w:p w14:paraId="14622F1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15B4A00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6929060C" w14:textId="77777777" w:rsidR="00800C34" w:rsidRPr="00BA4E49" w:rsidRDefault="00800C34" w:rsidP="00800C34">
      <w:pPr>
        <w:spacing w:after="200" w:line="276" w:lineRule="auto"/>
        <w:jc w:val="left"/>
        <w:rPr>
          <w:rFonts w:ascii="Arial" w:eastAsia="Calibri" w:hAnsi="Arial" w:cs="Times New Roman"/>
          <w:sz w:val="24"/>
        </w:rPr>
      </w:pPr>
    </w:p>
    <w:p w14:paraId="65D9F251" w14:textId="77777777" w:rsidR="00800C34" w:rsidRPr="00BA4E49" w:rsidRDefault="00800C34" w:rsidP="006241B1">
      <w:pPr>
        <w:pStyle w:val="3lygis"/>
      </w:pPr>
      <w:bookmarkStart w:id="890" w:name="_Toc15551651"/>
      <w:r w:rsidRPr="00BA4E49">
        <w:rPr>
          <w:lang w:eastAsia="lt-LT"/>
        </w:rPr>
        <w:t>IS kūrimo/modernizavimo techninės priežiūros paslaugos</w:t>
      </w:r>
      <w:bookmarkEnd w:id="890"/>
    </w:p>
    <w:tbl>
      <w:tblPr>
        <w:tblStyle w:val="Lentelstinklelis"/>
        <w:tblW w:w="0" w:type="auto"/>
        <w:tblLook w:val="04A0" w:firstRow="1" w:lastRow="0" w:firstColumn="1" w:lastColumn="0" w:noHBand="0" w:noVBand="1"/>
      </w:tblPr>
      <w:tblGrid>
        <w:gridCol w:w="2122"/>
        <w:gridCol w:w="7222"/>
      </w:tblGrid>
      <w:tr w:rsidR="00800C34" w:rsidRPr="00B6125F" w14:paraId="79152A2E" w14:textId="77777777" w:rsidTr="00151883">
        <w:tc>
          <w:tcPr>
            <w:tcW w:w="2122" w:type="dxa"/>
          </w:tcPr>
          <w:p w14:paraId="7532063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1B2517F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A10</w:t>
            </w:r>
          </w:p>
        </w:tc>
      </w:tr>
      <w:tr w:rsidR="00800C34" w:rsidRPr="00B6125F" w14:paraId="46E8FF43" w14:textId="77777777" w:rsidTr="00151883">
        <w:tc>
          <w:tcPr>
            <w:tcW w:w="2122" w:type="dxa"/>
          </w:tcPr>
          <w:p w14:paraId="3C00238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6C6056A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IS kūrimo/modernizavimo techninės priežiūros paslaugos</w:t>
            </w:r>
          </w:p>
        </w:tc>
      </w:tr>
      <w:tr w:rsidR="00800C34" w:rsidRPr="00B6125F" w14:paraId="12F49385" w14:textId="77777777" w:rsidTr="00151883">
        <w:tc>
          <w:tcPr>
            <w:tcW w:w="2122" w:type="dxa"/>
          </w:tcPr>
          <w:p w14:paraId="739588F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4AB4BE4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0D82C8C1" w14:textId="77777777" w:rsidTr="00151883">
        <w:tc>
          <w:tcPr>
            <w:tcW w:w="2122" w:type="dxa"/>
          </w:tcPr>
          <w:p w14:paraId="4BCC141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6F2C31E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IS kūrimo/modernizavimo metu gali būti teikiama techninės priežiūros paslaugos, kurios apima IS kūrimo/modernizavimo proceso priežiūrą, kuriamos/modernizuojamos sistemos atitikimą teisės aktams bei sąlygoms ir reikalavimams, nurodytiems IS kūrimo/modernizavimo techninėje užduotyje. </w:t>
            </w:r>
          </w:p>
        </w:tc>
      </w:tr>
      <w:tr w:rsidR="00800C34" w:rsidRPr="00B6125F" w14:paraId="25499CD7" w14:textId="77777777" w:rsidTr="00151883">
        <w:tc>
          <w:tcPr>
            <w:tcW w:w="2122" w:type="dxa"/>
          </w:tcPr>
          <w:p w14:paraId="6D5C4E2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0930322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1900A3F7"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valstybės informacinių išteklių valdymo įstatymas</w:t>
            </w:r>
          </w:p>
          <w:p w14:paraId="489EEB2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Lietuvos Respublikos Vyriausybės 2013-02-27 d. nutarimas Nr. 180 "Dėl Valstybės informacinių sistemų steigimo, kūrimo, modernizavimo ir likvidavimo tvarkos aprašo patvirtinimo".</w:t>
            </w:r>
          </w:p>
          <w:p w14:paraId="13AF5E3B" w14:textId="77777777" w:rsidR="00800C34" w:rsidRPr="00B6125F" w:rsidRDefault="00800C34" w:rsidP="00151883">
            <w:pPr>
              <w:spacing w:after="0" w:line="240" w:lineRule="auto"/>
              <w:rPr>
                <w:rFonts w:eastAsia="Times New Roman" w:cs="Times New Roman"/>
              </w:rPr>
            </w:pPr>
          </w:p>
          <w:p w14:paraId="49BEBFF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IS techninės priežiūros paslaugos apima IS kūrimo/modernizavimo diegimo kokybės užtikrinimą, kvalifikuotas technologines bei teisines žinias turinčio personalo pagalbos suteikimą. Pagalbos suteikimas ruošiantis diegimo paslaugų įsigijimui, vertinant diegimo eigą, rezultatus, kokybę, taip pat vertinant programinės įrangos ir techninės įrangos diegimą.</w:t>
            </w:r>
          </w:p>
          <w:p w14:paraId="35D77253"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Teikiant paslaugas bus atliekamas vykdomų kūrimo/modernizavimo darbų atitikties reikalavimams ir veiklos poreikiams vertinimas, pastabų ir rekomendacijų teikimas, trūkumų šalinimo ir kokybės kontrolė, vykdomų darbų stebėsena ir rizikų kontrolė, taip pat programinės įrangos ir techninės įrangos diegimo priežiūra.</w:t>
            </w:r>
          </w:p>
        </w:tc>
      </w:tr>
      <w:tr w:rsidR="00800C34" w:rsidRPr="00B6125F" w14:paraId="6C7960E7" w14:textId="77777777" w:rsidTr="00151883">
        <w:tc>
          <w:tcPr>
            <w:tcW w:w="2122" w:type="dxa"/>
          </w:tcPr>
          <w:p w14:paraId="1412B0E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2C19951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0D33CC11" w14:textId="77777777" w:rsidTr="00151883">
        <w:tc>
          <w:tcPr>
            <w:tcW w:w="2122" w:type="dxa"/>
          </w:tcPr>
          <w:p w14:paraId="07877E0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73FB5D36"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0FE4BB52" w14:textId="77777777" w:rsidTr="00151883">
        <w:tc>
          <w:tcPr>
            <w:tcW w:w="2122" w:type="dxa"/>
          </w:tcPr>
          <w:p w14:paraId="17286DF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050E47C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250137C9" w14:textId="77777777" w:rsidTr="00151883">
        <w:tc>
          <w:tcPr>
            <w:tcW w:w="2122" w:type="dxa"/>
          </w:tcPr>
          <w:p w14:paraId="54F2EF5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06D4991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3AC5D13E" w14:textId="77777777" w:rsidR="00800C34" w:rsidRPr="00BA4E49" w:rsidRDefault="00800C34" w:rsidP="00800C34">
      <w:pPr>
        <w:spacing w:after="200" w:line="276" w:lineRule="auto"/>
        <w:jc w:val="left"/>
        <w:rPr>
          <w:rFonts w:ascii="Arial" w:eastAsia="Calibri" w:hAnsi="Arial" w:cs="Times New Roman"/>
          <w:sz w:val="24"/>
        </w:rPr>
      </w:pPr>
    </w:p>
    <w:p w14:paraId="51F90C57" w14:textId="77777777" w:rsidR="00800C34" w:rsidRPr="00BA4E49" w:rsidRDefault="00800C34" w:rsidP="006241B1">
      <w:pPr>
        <w:pStyle w:val="3lygis"/>
      </w:pPr>
      <w:bookmarkStart w:id="891" w:name="_Toc15551652"/>
      <w:r w:rsidRPr="00BA4E49">
        <w:rPr>
          <w:lang w:eastAsia="lt-LT"/>
        </w:rPr>
        <w:t>IS veikimo užtikrinimo ir stebėsenos paslaugos</w:t>
      </w:r>
      <w:bookmarkEnd w:id="891"/>
    </w:p>
    <w:tbl>
      <w:tblPr>
        <w:tblStyle w:val="Lentelstinklelis"/>
        <w:tblW w:w="0" w:type="auto"/>
        <w:tblLook w:val="04A0" w:firstRow="1" w:lastRow="0" w:firstColumn="1" w:lastColumn="0" w:noHBand="0" w:noVBand="1"/>
      </w:tblPr>
      <w:tblGrid>
        <w:gridCol w:w="2122"/>
        <w:gridCol w:w="7222"/>
      </w:tblGrid>
      <w:tr w:rsidR="00800C34" w:rsidRPr="00B6125F" w14:paraId="54493CD5" w14:textId="77777777" w:rsidTr="00151883">
        <w:tc>
          <w:tcPr>
            <w:tcW w:w="2122" w:type="dxa"/>
          </w:tcPr>
          <w:p w14:paraId="5A5B571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7D2A2137"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A11</w:t>
            </w:r>
          </w:p>
        </w:tc>
      </w:tr>
      <w:tr w:rsidR="00800C34" w:rsidRPr="00B6125F" w14:paraId="646A69DE" w14:textId="77777777" w:rsidTr="00151883">
        <w:tc>
          <w:tcPr>
            <w:tcW w:w="2122" w:type="dxa"/>
          </w:tcPr>
          <w:p w14:paraId="18AF88FB"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2126B13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IS veikimo užtikrinimo ir stebėsenos paslaugos</w:t>
            </w:r>
          </w:p>
        </w:tc>
      </w:tr>
      <w:tr w:rsidR="00800C34" w:rsidRPr="00B6125F" w14:paraId="76A9C623" w14:textId="77777777" w:rsidTr="00151883">
        <w:tc>
          <w:tcPr>
            <w:tcW w:w="2122" w:type="dxa"/>
          </w:tcPr>
          <w:p w14:paraId="616C5B63"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14FADAD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Papildomos paslaugos</w:t>
            </w:r>
          </w:p>
        </w:tc>
      </w:tr>
      <w:tr w:rsidR="00800C34" w:rsidRPr="00B6125F" w14:paraId="638C7AC0" w14:textId="77777777" w:rsidTr="00151883">
        <w:tc>
          <w:tcPr>
            <w:tcW w:w="2122" w:type="dxa"/>
          </w:tcPr>
          <w:p w14:paraId="6A2325B9"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616B118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IS veikimo užtikrinimo ir stebėsenos paslaugos apima vartotojų administravimą, pakeitimų diegimą, saugos užtikrinimą, apkrovų stebėseną, naudotojų mokymus, konsultavimą, incidentų ir problemų sprendimą.</w:t>
            </w:r>
          </w:p>
        </w:tc>
      </w:tr>
      <w:tr w:rsidR="00800C34" w:rsidRPr="00B6125F" w14:paraId="7199ED03" w14:textId="77777777" w:rsidTr="00151883">
        <w:tc>
          <w:tcPr>
            <w:tcW w:w="2122" w:type="dxa"/>
          </w:tcPr>
          <w:p w14:paraId="1F4E0A9E"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0FFA145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07EADEE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IS vartotojų administravimą, vadovaujantis IS naudotojų administravimo taisyklėmis;</w:t>
            </w:r>
          </w:p>
          <w:p w14:paraId="58768F4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vykdant IS pakeitimų diegimą;</w:t>
            </w:r>
          </w:p>
          <w:p w14:paraId="57634938"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teikia rekomendacijas dėl IS našumo, atlieka IS apkrovos stebėseną;</w:t>
            </w:r>
          </w:p>
          <w:p w14:paraId="16FCCC8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organizuojant IS naudotojų mokymus;</w:t>
            </w:r>
          </w:p>
          <w:p w14:paraId="7B40039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IS naudotojų konsultavimą;</w:t>
            </w:r>
          </w:p>
          <w:p w14:paraId="61D6341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IS incidentų ir problemų administravimą/valdymą (Help Desc funkcijas).</w:t>
            </w:r>
          </w:p>
        </w:tc>
      </w:tr>
      <w:tr w:rsidR="00800C34" w:rsidRPr="00B6125F" w14:paraId="44437B4A" w14:textId="77777777" w:rsidTr="00151883">
        <w:tc>
          <w:tcPr>
            <w:tcW w:w="2122" w:type="dxa"/>
          </w:tcPr>
          <w:p w14:paraId="392679E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1420AAC1"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3E709119" w14:textId="77777777" w:rsidTr="00151883">
        <w:tc>
          <w:tcPr>
            <w:tcW w:w="2122" w:type="dxa"/>
          </w:tcPr>
          <w:p w14:paraId="6BDDA32B"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30C987E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05F2B50D" w14:textId="77777777" w:rsidTr="00151883">
        <w:tc>
          <w:tcPr>
            <w:tcW w:w="2122" w:type="dxa"/>
          </w:tcPr>
          <w:p w14:paraId="7F7B4B8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380DD6B5"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157EEAAE" w14:textId="77777777" w:rsidTr="00151883">
        <w:tc>
          <w:tcPr>
            <w:tcW w:w="2122" w:type="dxa"/>
          </w:tcPr>
          <w:p w14:paraId="4B18584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7FFFDAE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40FDBF65" w14:textId="77777777" w:rsidR="00800C34" w:rsidRPr="00BA4E49" w:rsidRDefault="00800C34" w:rsidP="00800C34">
      <w:pPr>
        <w:spacing w:after="200" w:line="276" w:lineRule="auto"/>
        <w:jc w:val="left"/>
        <w:rPr>
          <w:rFonts w:ascii="Arial" w:eastAsia="Calibri" w:hAnsi="Arial" w:cs="Times New Roman"/>
          <w:sz w:val="24"/>
        </w:rPr>
      </w:pPr>
    </w:p>
    <w:p w14:paraId="61A469A5" w14:textId="77777777" w:rsidR="00800C34" w:rsidRPr="00BA4E49" w:rsidRDefault="00800C34" w:rsidP="006241B1">
      <w:pPr>
        <w:pStyle w:val="3lygis"/>
      </w:pPr>
      <w:bookmarkStart w:id="892" w:name="_Toc15551653"/>
      <w:r w:rsidRPr="00BA4E49">
        <w:rPr>
          <w:lang w:eastAsia="lt-LT"/>
        </w:rPr>
        <w:t>IS valdymo ir saugos vertinimo paslaugos</w:t>
      </w:r>
      <w:bookmarkEnd w:id="892"/>
    </w:p>
    <w:tbl>
      <w:tblPr>
        <w:tblStyle w:val="Lentelstinklelis"/>
        <w:tblW w:w="0" w:type="auto"/>
        <w:tblLook w:val="04A0" w:firstRow="1" w:lastRow="0" w:firstColumn="1" w:lastColumn="0" w:noHBand="0" w:noVBand="1"/>
      </w:tblPr>
      <w:tblGrid>
        <w:gridCol w:w="2122"/>
        <w:gridCol w:w="7222"/>
      </w:tblGrid>
      <w:tr w:rsidR="00800C34" w:rsidRPr="00B6125F" w14:paraId="035BA4A2" w14:textId="77777777" w:rsidTr="00151883">
        <w:tc>
          <w:tcPr>
            <w:tcW w:w="2122" w:type="dxa"/>
          </w:tcPr>
          <w:p w14:paraId="7B75C49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Kodas</w:t>
            </w:r>
          </w:p>
        </w:tc>
        <w:tc>
          <w:tcPr>
            <w:tcW w:w="7222" w:type="dxa"/>
          </w:tcPr>
          <w:p w14:paraId="7004CDE4"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lang w:eastAsia="lt-LT"/>
              </w:rPr>
              <w:t>A12</w:t>
            </w:r>
          </w:p>
        </w:tc>
      </w:tr>
      <w:tr w:rsidR="00800C34" w:rsidRPr="00B6125F" w14:paraId="1A5E9B6C" w14:textId="77777777" w:rsidTr="00151883">
        <w:tc>
          <w:tcPr>
            <w:tcW w:w="2122" w:type="dxa"/>
          </w:tcPr>
          <w:p w14:paraId="6DC7979E"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Pavadinimas</w:t>
            </w:r>
          </w:p>
        </w:tc>
        <w:tc>
          <w:tcPr>
            <w:tcW w:w="7222" w:type="dxa"/>
          </w:tcPr>
          <w:p w14:paraId="1D106E27" w14:textId="77777777" w:rsidR="00800C34" w:rsidRPr="00B6125F" w:rsidRDefault="00800C34" w:rsidP="00151883">
            <w:pPr>
              <w:spacing w:after="0" w:line="240" w:lineRule="auto"/>
              <w:rPr>
                <w:rFonts w:eastAsia="Times New Roman" w:cs="Times New Roman"/>
              </w:rPr>
            </w:pPr>
            <w:r w:rsidRPr="00B6125F">
              <w:rPr>
                <w:rFonts w:eastAsia="Times New Roman" w:cs="Times New Roman"/>
                <w:lang w:eastAsia="lt-LT"/>
              </w:rPr>
              <w:t>IS valdymo ir saugos vertinimo paslaugos</w:t>
            </w:r>
          </w:p>
        </w:tc>
      </w:tr>
      <w:tr w:rsidR="00800C34" w:rsidRPr="00B6125F" w14:paraId="34D97193" w14:textId="77777777" w:rsidTr="00151883">
        <w:tc>
          <w:tcPr>
            <w:tcW w:w="2122" w:type="dxa"/>
          </w:tcPr>
          <w:p w14:paraId="3A7D3C20"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Kategorija</w:t>
            </w:r>
          </w:p>
        </w:tc>
        <w:tc>
          <w:tcPr>
            <w:tcW w:w="7222" w:type="dxa"/>
          </w:tcPr>
          <w:p w14:paraId="717872CF" w14:textId="77777777" w:rsidR="00800C34" w:rsidRPr="00B6125F" w:rsidRDefault="00800C34" w:rsidP="00151883">
            <w:pPr>
              <w:spacing w:after="0" w:line="240" w:lineRule="auto"/>
              <w:rPr>
                <w:rFonts w:eastAsia="Times New Roman" w:cs="Times New Roman"/>
              </w:rPr>
            </w:pPr>
            <w:r w:rsidRPr="00B6125F">
              <w:rPr>
                <w:rFonts w:eastAsia="Times New Roman" w:cs="Times New Roman"/>
                <w:lang w:eastAsia="lt-LT"/>
              </w:rPr>
              <w:t>Papildomos paslaugos</w:t>
            </w:r>
          </w:p>
        </w:tc>
      </w:tr>
      <w:tr w:rsidR="00800C34" w:rsidRPr="00B6125F" w14:paraId="42FEF67E" w14:textId="77777777" w:rsidTr="00151883">
        <w:tc>
          <w:tcPr>
            <w:tcW w:w="2122" w:type="dxa"/>
          </w:tcPr>
          <w:p w14:paraId="14E6F058"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Aprašas</w:t>
            </w:r>
          </w:p>
        </w:tc>
        <w:tc>
          <w:tcPr>
            <w:tcW w:w="7222" w:type="dxa"/>
          </w:tcPr>
          <w:p w14:paraId="7A9F0E92" w14:textId="77777777" w:rsidR="00800C34" w:rsidRPr="00B6125F" w:rsidRDefault="00800C34" w:rsidP="00151883">
            <w:pPr>
              <w:spacing w:after="0" w:line="240" w:lineRule="auto"/>
              <w:rPr>
                <w:rFonts w:eastAsia="Times New Roman" w:cs="Times New Roman"/>
              </w:rPr>
            </w:pPr>
            <w:r w:rsidRPr="00B6125F">
              <w:rPr>
                <w:rFonts w:eastAsia="Times New Roman" w:cs="Times New Roman"/>
                <w:lang w:eastAsia="lt-LT"/>
              </w:rPr>
              <w:t>IS valdymo ir saugos vertinimo paslaugos apima teisės aktuose nustatytas IS tvarkytojo funkcijas, eksploatuojamos IS valdymą ir saugos vertinimą, atliekant informacinių technologijų auditą, kibernetinio saugumo atitikties vertinimą.</w:t>
            </w:r>
          </w:p>
        </w:tc>
      </w:tr>
      <w:tr w:rsidR="00800C34" w:rsidRPr="00B6125F" w14:paraId="2527FF8A" w14:textId="77777777" w:rsidTr="00151883">
        <w:tc>
          <w:tcPr>
            <w:tcW w:w="2122" w:type="dxa"/>
          </w:tcPr>
          <w:p w14:paraId="4A43189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Technologinis aprašas</w:t>
            </w:r>
          </w:p>
        </w:tc>
        <w:tc>
          <w:tcPr>
            <w:tcW w:w="7222" w:type="dxa"/>
          </w:tcPr>
          <w:p w14:paraId="0B122F85"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xml:space="preserve">Paslaugos suteikiama vadovaujantis šiais teisės aktais: </w:t>
            </w:r>
          </w:p>
          <w:p w14:paraId="53B5C7A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Bendrųjų elektroninės informacijos saugos reikalavimų aprašas, patvirtintas Lietuvos Respublikos Vyriausybės 2013-07-24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FBA00D3" w14:textId="77777777" w:rsidR="00800C34" w:rsidRPr="00B6125F" w:rsidRDefault="00800C34" w:rsidP="00151883">
            <w:pPr>
              <w:spacing w:after="0" w:line="240" w:lineRule="auto"/>
              <w:rPr>
                <w:rFonts w:eastAsia="Times New Roman" w:cs="Times New Roman"/>
              </w:rPr>
            </w:pPr>
          </w:p>
          <w:p w14:paraId="1DBE9BB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Teikiama paslauga apima šiuos veiksmus:</w:t>
            </w:r>
          </w:p>
          <w:p w14:paraId="34684EBD"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koordinuojant ir prižiūrint saugos politikos įgyvendinimą;</w:t>
            </w:r>
          </w:p>
          <w:p w14:paraId="20A1764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atliekant IT saugos atitikties vertinimą;</w:t>
            </w:r>
          </w:p>
          <w:p w14:paraId="6D43AF40"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teikiant pasiūlymus dėl saugos dokumentų priėmimo, keitimo;</w:t>
            </w:r>
          </w:p>
          <w:p w14:paraId="58A71732"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koordinuojant tyrimus dėl elektroninės informacijos saugos incidentų;</w:t>
            </w:r>
          </w:p>
          <w:p w14:paraId="1D31B734"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organizuojant rizikos įvertinimą;</w:t>
            </w:r>
          </w:p>
          <w:p w14:paraId="174DF7CC"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 pagalba įgyvendinant pasiūlymus ir rekomendacijas nustatytas rizikos įvertinimo metu.</w:t>
            </w:r>
          </w:p>
        </w:tc>
      </w:tr>
      <w:tr w:rsidR="00800C34" w:rsidRPr="00B6125F" w14:paraId="25E00BB1" w14:textId="77777777" w:rsidTr="00151883">
        <w:tc>
          <w:tcPr>
            <w:tcW w:w="2122" w:type="dxa"/>
          </w:tcPr>
          <w:p w14:paraId="0A830DFA"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Tiesioginis teikimas</w:t>
            </w:r>
          </w:p>
        </w:tc>
        <w:tc>
          <w:tcPr>
            <w:tcW w:w="7222" w:type="dxa"/>
          </w:tcPr>
          <w:p w14:paraId="60BBF62D"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Taip</w:t>
            </w:r>
          </w:p>
        </w:tc>
      </w:tr>
      <w:tr w:rsidR="00800C34" w:rsidRPr="00B6125F" w14:paraId="680074BB" w14:textId="77777777" w:rsidTr="00151883">
        <w:tc>
          <w:tcPr>
            <w:tcW w:w="2122" w:type="dxa"/>
          </w:tcPr>
          <w:p w14:paraId="1F2D5BFF"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Naudojimas kitų paslaugų teikimui</w:t>
            </w:r>
          </w:p>
        </w:tc>
        <w:tc>
          <w:tcPr>
            <w:tcW w:w="7222" w:type="dxa"/>
          </w:tcPr>
          <w:p w14:paraId="2A2EFF2F"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79EC7F55" w14:textId="77777777" w:rsidTr="00151883">
        <w:tc>
          <w:tcPr>
            <w:tcW w:w="2122" w:type="dxa"/>
          </w:tcPr>
          <w:p w14:paraId="748B0EC9"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Paslaugų, kuriomis naudojamasi teikiant šią paslaugą, kodai</w:t>
            </w:r>
          </w:p>
        </w:tc>
        <w:tc>
          <w:tcPr>
            <w:tcW w:w="7222" w:type="dxa"/>
          </w:tcPr>
          <w:p w14:paraId="15C32198"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r w:rsidR="00800C34" w:rsidRPr="00B6125F" w14:paraId="456C96C3" w14:textId="77777777" w:rsidTr="00151883">
        <w:tc>
          <w:tcPr>
            <w:tcW w:w="2122" w:type="dxa"/>
          </w:tcPr>
          <w:p w14:paraId="00DDEC26" w14:textId="77777777" w:rsidR="00800C34" w:rsidRPr="00B6125F" w:rsidRDefault="00800C34" w:rsidP="00151883">
            <w:pPr>
              <w:spacing w:after="0" w:line="240" w:lineRule="auto"/>
              <w:rPr>
                <w:rFonts w:eastAsia="Times New Roman" w:cs="Times New Roman"/>
              </w:rPr>
            </w:pPr>
            <w:r w:rsidRPr="00B6125F">
              <w:rPr>
                <w:rFonts w:eastAsia="Times New Roman" w:cs="Times New Roman"/>
              </w:rPr>
              <w:t>Pasirinktinių paslaugų, kuriomis naudojamasi teikiant šią paslaugą, kodai</w:t>
            </w:r>
          </w:p>
        </w:tc>
        <w:tc>
          <w:tcPr>
            <w:tcW w:w="7222" w:type="dxa"/>
          </w:tcPr>
          <w:p w14:paraId="5CB9227A" w14:textId="77777777" w:rsidR="00800C34" w:rsidRPr="00B6125F" w:rsidRDefault="00800C34" w:rsidP="00151883">
            <w:pPr>
              <w:spacing w:after="0" w:line="240" w:lineRule="auto"/>
              <w:jc w:val="left"/>
              <w:rPr>
                <w:rFonts w:eastAsia="Times New Roman" w:cs="Times New Roman"/>
              </w:rPr>
            </w:pPr>
            <w:r w:rsidRPr="00B6125F">
              <w:rPr>
                <w:rFonts w:eastAsia="Times New Roman" w:cs="Times New Roman"/>
              </w:rPr>
              <w:t>Nėra</w:t>
            </w:r>
          </w:p>
        </w:tc>
      </w:tr>
    </w:tbl>
    <w:p w14:paraId="71E0801E" w14:textId="77777777" w:rsidR="00800C34" w:rsidRPr="00BA4E49" w:rsidRDefault="00800C34" w:rsidP="00800C34">
      <w:pPr>
        <w:spacing w:after="160" w:line="259" w:lineRule="auto"/>
        <w:jc w:val="left"/>
      </w:pPr>
    </w:p>
    <w:p w14:paraId="4C9FF177" w14:textId="77777777" w:rsidR="00800C34" w:rsidRPr="00BA4E49" w:rsidRDefault="00800C34" w:rsidP="00B6125F">
      <w:pPr>
        <w:spacing w:after="160" w:line="259" w:lineRule="auto"/>
        <w:jc w:val="left"/>
      </w:pPr>
    </w:p>
    <w:sectPr w:rsidR="00800C34" w:rsidRPr="00BA4E49" w:rsidSect="002E1A85">
      <w:pgSz w:w="11907" w:h="16839" w:code="9"/>
      <w:pgMar w:top="1276"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CDACE" w14:textId="77777777" w:rsidR="00C625C3" w:rsidRDefault="00C625C3" w:rsidP="00312850">
      <w:pPr>
        <w:spacing w:after="0" w:line="240" w:lineRule="auto"/>
      </w:pPr>
      <w:r>
        <w:separator/>
      </w:r>
    </w:p>
  </w:endnote>
  <w:endnote w:type="continuationSeparator" w:id="0">
    <w:p w14:paraId="188992E3" w14:textId="77777777" w:rsidR="00C625C3" w:rsidRDefault="00C625C3" w:rsidP="00312850">
      <w:pPr>
        <w:spacing w:after="0" w:line="240" w:lineRule="auto"/>
      </w:pPr>
      <w:r>
        <w:continuationSeparator/>
      </w:r>
    </w:p>
  </w:endnote>
  <w:endnote w:type="continuationNotice" w:id="1">
    <w:p w14:paraId="2E857C30" w14:textId="77777777" w:rsidR="00C625C3" w:rsidRDefault="00C62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libri"/>
    <w:panose1 w:val="00000000000000000000"/>
    <w:charset w:val="BA"/>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1"/>
    <w:family w:val="roman"/>
    <w:pitch w:val="variable"/>
  </w:font>
  <w:font w:name="EYInterstate-Regular">
    <w:panose1 w:val="00000000000000000000"/>
    <w:charset w:val="00"/>
    <w:family w:val="swiss"/>
    <w:notTrueType/>
    <w:pitch w:val="default"/>
    <w:sig w:usb0="00000003" w:usb1="00000000" w:usb2="00000000" w:usb3="00000000" w:csb0="00000001" w:csb1="00000000"/>
  </w:font>
  <w:font w:name="EYInterstate-Light">
    <w:panose1 w:val="00000000000000000000"/>
    <w:charset w:val="4D"/>
    <w:family w:val="auto"/>
    <w:notTrueType/>
    <w:pitch w:val="default"/>
    <w:sig w:usb0="00000003" w:usb1="00000000" w:usb2="00000000" w:usb3="00000000" w:csb0="00000001" w:csb1="00000000"/>
  </w:font>
  <w:font w:name="EYInterstate-LightItalic">
    <w:altName w:val="Times New Roman"/>
    <w:panose1 w:val="00000000000000000000"/>
    <w:charset w:val="4D"/>
    <w:family w:val="auto"/>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7B77" w14:textId="77777777" w:rsidR="00C625C3" w:rsidRDefault="00C625C3" w:rsidP="00312850">
      <w:pPr>
        <w:spacing w:after="0" w:line="240" w:lineRule="auto"/>
      </w:pPr>
      <w:r>
        <w:separator/>
      </w:r>
    </w:p>
  </w:footnote>
  <w:footnote w:type="continuationSeparator" w:id="0">
    <w:p w14:paraId="0B4E237D" w14:textId="77777777" w:rsidR="00C625C3" w:rsidRDefault="00C625C3" w:rsidP="00312850">
      <w:pPr>
        <w:spacing w:after="0" w:line="240" w:lineRule="auto"/>
      </w:pPr>
      <w:r>
        <w:continuationSeparator/>
      </w:r>
    </w:p>
  </w:footnote>
  <w:footnote w:type="continuationNotice" w:id="1">
    <w:p w14:paraId="4F6E6C7F" w14:textId="77777777" w:rsidR="00C625C3" w:rsidRDefault="00C625C3">
      <w:pPr>
        <w:spacing w:after="0" w:line="240" w:lineRule="auto"/>
      </w:pPr>
    </w:p>
  </w:footnote>
  <w:footnote w:id="2">
    <w:p w14:paraId="704E236E" w14:textId="77777777" w:rsidR="00FC5DC6" w:rsidRPr="00BD4C5D" w:rsidRDefault="00FC5DC6" w:rsidP="008E43FC">
      <w:pPr>
        <w:spacing w:after="0" w:line="240" w:lineRule="auto"/>
        <w:rPr>
          <w:rFonts w:cs="Times New Roman"/>
          <w:sz w:val="18"/>
          <w:szCs w:val="18"/>
        </w:rPr>
      </w:pPr>
      <w:r>
        <w:rPr>
          <w:rStyle w:val="Puslapioinaosnuoroda"/>
          <w:sz w:val="20"/>
          <w:szCs w:val="20"/>
        </w:rPr>
        <w:footnoteRef/>
      </w:r>
      <w:r>
        <w:rPr>
          <w:sz w:val="18"/>
          <w:szCs w:val="18"/>
        </w:rPr>
        <w:t xml:space="preserve"> </w:t>
      </w:r>
      <w:r w:rsidRPr="001C05CA">
        <w:rPr>
          <w:sz w:val="18"/>
          <w:szCs w:val="18"/>
        </w:rPr>
        <w:t>IT paslaugų užsakymo procesų schemos ir reikalavimai apims procesus vykstančius nuo pakeitimų (užsakymo) užklausos (angl.</w:t>
      </w:r>
      <w:r w:rsidRPr="00E41EE8">
        <w:rPr>
          <w:sz w:val="18"/>
          <w:szCs w:val="18"/>
          <w:lang w:val="en-GB"/>
        </w:rPr>
        <w:t xml:space="preserve"> request</w:t>
      </w:r>
      <w:r w:rsidRPr="001C05CA">
        <w:rPr>
          <w:sz w:val="18"/>
          <w:szCs w:val="18"/>
        </w:rPr>
        <w:t>) sukūrimo iki IT paslaugos suteikimo užduoties VITC darbuotojui sukūrimo, t. y. visus žingsnius, reikalingus užsakymo duomenims surinkti ir pakeitimų (užsakymo) užklausai</w:t>
      </w:r>
      <w:r>
        <w:rPr>
          <w:sz w:val="18"/>
          <w:szCs w:val="18"/>
        </w:rPr>
        <w:t xml:space="preserve"> (angl. request)</w:t>
      </w:r>
      <w:r w:rsidRPr="001C05CA">
        <w:rPr>
          <w:sz w:val="18"/>
          <w:szCs w:val="18"/>
        </w:rPr>
        <w:t xml:space="preserve"> patvirtinti, jei patvirtinimas yra reikalingas</w:t>
      </w:r>
      <w:r w:rsidRPr="001C05CA">
        <w:rPr>
          <w:rFonts w:cs="Times New Roman"/>
          <w:sz w:val="18"/>
          <w:szCs w:val="18"/>
        </w:rPr>
        <w:t xml:space="preserve">. </w:t>
      </w:r>
    </w:p>
  </w:footnote>
  <w:footnote w:id="3">
    <w:p w14:paraId="17D93DB6" w14:textId="4205F18C" w:rsidR="00FC5DC6" w:rsidRDefault="00FC5DC6" w:rsidP="00CE0584">
      <w:pPr>
        <w:pStyle w:val="Betarp"/>
        <w:spacing w:line="26" w:lineRule="atLeast"/>
      </w:pPr>
      <w:r>
        <w:rPr>
          <w:rStyle w:val="Puslapioinaosnuoroda"/>
        </w:rPr>
        <w:footnoteRef/>
      </w:r>
      <w:r>
        <w:t xml:space="preserve"> </w:t>
      </w:r>
      <w:r w:rsidRPr="00703DC9">
        <w:rPr>
          <w:sz w:val="18"/>
          <w:szCs w:val="18"/>
        </w:rPr>
        <w:t>IT paslaugų užsakymo vykdymo procesų schemos ir reikalavimai apims procesus, vykstančius nuo IT paslaugos suteikimo užduoties pradžios, kai IT paslaugos suteikimo užklausa pasiekia VITC darbuotoją, kuris rankiniu būdu įvykdo visus žingsnius, reikalingus IT paslaugos suteikimui, iki momento, kada vartotojas gali pradėti naudotis IT paslauga.</w:t>
      </w:r>
    </w:p>
  </w:footnote>
  <w:footnote w:id="4">
    <w:p w14:paraId="04213FE5" w14:textId="77777777" w:rsidR="00FC5DC6" w:rsidRPr="00231291" w:rsidRDefault="00FC5DC6" w:rsidP="008E43FC">
      <w:pPr>
        <w:spacing w:after="0" w:line="26" w:lineRule="atLeast"/>
        <w:rPr>
          <w:sz w:val="18"/>
          <w:szCs w:val="18"/>
        </w:rPr>
      </w:pPr>
      <w:r>
        <w:rPr>
          <w:rStyle w:val="Puslapioinaosnuoroda"/>
        </w:rPr>
        <w:footnoteRef/>
      </w:r>
      <w:r>
        <w:t xml:space="preserve"> </w:t>
      </w:r>
      <w:r w:rsidRPr="00231291">
        <w:rPr>
          <w:rFonts w:cs="Times New Roman"/>
          <w:sz w:val="18"/>
          <w:szCs w:val="18"/>
        </w:rPr>
        <w:t xml:space="preserve">IT paslaugų teikimo procesų schemos ir reikalavimai apims </w:t>
      </w:r>
      <w:r w:rsidRPr="00231291">
        <w:rPr>
          <w:sz w:val="18"/>
          <w:szCs w:val="18"/>
        </w:rPr>
        <w:t>procesus susijusius su IT paslaugos teikimo palaikymu, t. y.:</w:t>
      </w:r>
    </w:p>
    <w:p w14:paraId="0A9CE054" w14:textId="77777777" w:rsidR="00FC5DC6" w:rsidRPr="00231291" w:rsidRDefault="00FC5DC6" w:rsidP="00517D92">
      <w:pPr>
        <w:pStyle w:val="Betarp"/>
        <w:numPr>
          <w:ilvl w:val="0"/>
          <w:numId w:val="56"/>
        </w:numPr>
        <w:spacing w:line="26" w:lineRule="atLeast"/>
        <w:rPr>
          <w:rFonts w:cs="Times New Roman"/>
          <w:sz w:val="18"/>
          <w:szCs w:val="18"/>
        </w:rPr>
      </w:pPr>
      <w:r w:rsidRPr="00231291">
        <w:rPr>
          <w:rFonts w:cs="Times New Roman"/>
          <w:sz w:val="18"/>
          <w:szCs w:val="18"/>
        </w:rPr>
        <w:t>keitimų valdymas</w:t>
      </w:r>
      <w:r>
        <w:rPr>
          <w:rFonts w:cs="Times New Roman"/>
          <w:sz w:val="18"/>
          <w:szCs w:val="18"/>
        </w:rPr>
        <w:t xml:space="preserve"> (angl. change request management)</w:t>
      </w:r>
      <w:r w:rsidRPr="00231291">
        <w:rPr>
          <w:rFonts w:cs="Times New Roman"/>
          <w:sz w:val="18"/>
          <w:szCs w:val="18"/>
        </w:rPr>
        <w:t>;</w:t>
      </w:r>
    </w:p>
    <w:p w14:paraId="3F56A978" w14:textId="77777777" w:rsidR="00FC5DC6" w:rsidRPr="00231291" w:rsidRDefault="00FC5DC6" w:rsidP="00517D92">
      <w:pPr>
        <w:pStyle w:val="Betarp"/>
        <w:numPr>
          <w:ilvl w:val="0"/>
          <w:numId w:val="56"/>
        </w:numPr>
        <w:spacing w:line="26" w:lineRule="atLeast"/>
        <w:rPr>
          <w:rFonts w:cs="Times New Roman"/>
          <w:sz w:val="18"/>
          <w:szCs w:val="18"/>
        </w:rPr>
      </w:pPr>
      <w:r w:rsidRPr="00231291">
        <w:rPr>
          <w:rFonts w:cs="Times New Roman"/>
          <w:sz w:val="18"/>
          <w:szCs w:val="18"/>
        </w:rPr>
        <w:t>problemų valdymas</w:t>
      </w:r>
      <w:r>
        <w:rPr>
          <w:rFonts w:cs="Times New Roman"/>
          <w:sz w:val="18"/>
          <w:szCs w:val="18"/>
        </w:rPr>
        <w:t xml:space="preserve"> (angl. problem management)</w:t>
      </w:r>
      <w:r w:rsidRPr="00231291">
        <w:rPr>
          <w:rFonts w:cs="Times New Roman"/>
          <w:sz w:val="18"/>
          <w:szCs w:val="18"/>
        </w:rPr>
        <w:t>;</w:t>
      </w:r>
    </w:p>
    <w:p w14:paraId="7AB027D9" w14:textId="77777777" w:rsidR="00FC5DC6" w:rsidRPr="00231291" w:rsidRDefault="00FC5DC6" w:rsidP="00517D92">
      <w:pPr>
        <w:pStyle w:val="Betarp"/>
        <w:numPr>
          <w:ilvl w:val="0"/>
          <w:numId w:val="56"/>
        </w:numPr>
        <w:spacing w:line="26" w:lineRule="atLeast"/>
        <w:rPr>
          <w:rFonts w:cs="Times New Roman"/>
          <w:sz w:val="18"/>
          <w:szCs w:val="18"/>
        </w:rPr>
      </w:pPr>
      <w:r w:rsidRPr="00231291">
        <w:rPr>
          <w:rFonts w:cs="Times New Roman"/>
          <w:sz w:val="18"/>
          <w:szCs w:val="18"/>
        </w:rPr>
        <w:t>įvykių valdymas</w:t>
      </w:r>
      <w:r>
        <w:rPr>
          <w:rFonts w:cs="Times New Roman"/>
          <w:sz w:val="18"/>
          <w:szCs w:val="18"/>
        </w:rPr>
        <w:t xml:space="preserve"> (angl. event management)</w:t>
      </w:r>
      <w:r w:rsidRPr="00231291">
        <w:rPr>
          <w:rFonts w:cs="Times New Roman"/>
          <w:sz w:val="18"/>
          <w:szCs w:val="18"/>
        </w:rPr>
        <w:t>;</w:t>
      </w:r>
    </w:p>
    <w:p w14:paraId="52F5A611" w14:textId="77777777" w:rsidR="00FC5DC6" w:rsidRPr="00772D61" w:rsidRDefault="00FC5DC6" w:rsidP="00517D92">
      <w:pPr>
        <w:pStyle w:val="Betarp"/>
        <w:numPr>
          <w:ilvl w:val="0"/>
          <w:numId w:val="56"/>
        </w:numPr>
        <w:spacing w:line="26" w:lineRule="atLeast"/>
        <w:rPr>
          <w:rFonts w:cs="Times New Roman"/>
          <w:sz w:val="18"/>
          <w:szCs w:val="18"/>
        </w:rPr>
      </w:pPr>
      <w:r w:rsidRPr="00772D61">
        <w:rPr>
          <w:rFonts w:cs="Times New Roman"/>
          <w:sz w:val="18"/>
          <w:szCs w:val="18"/>
        </w:rPr>
        <w:t>žinių bazės valdymas</w:t>
      </w:r>
      <w:r>
        <w:rPr>
          <w:rFonts w:cs="Times New Roman"/>
          <w:sz w:val="18"/>
          <w:szCs w:val="18"/>
        </w:rPr>
        <w:t xml:space="preserve"> (angl. knowledge management)</w:t>
      </w:r>
      <w:r w:rsidRPr="00772D61">
        <w:rPr>
          <w:rFonts w:cs="Times New Roman"/>
          <w:sz w:val="18"/>
          <w:szCs w:val="18"/>
        </w:rPr>
        <w:t>;</w:t>
      </w:r>
    </w:p>
    <w:p w14:paraId="34F0CC4B" w14:textId="77777777" w:rsidR="00FC5DC6" w:rsidRDefault="00FC5DC6" w:rsidP="00517D92">
      <w:pPr>
        <w:pStyle w:val="Betarp"/>
        <w:numPr>
          <w:ilvl w:val="0"/>
          <w:numId w:val="56"/>
        </w:numPr>
        <w:spacing w:line="26" w:lineRule="atLeast"/>
        <w:rPr>
          <w:rFonts w:cs="Times New Roman"/>
          <w:sz w:val="18"/>
          <w:szCs w:val="18"/>
        </w:rPr>
      </w:pPr>
      <w:r w:rsidRPr="00772D61">
        <w:rPr>
          <w:rFonts w:cs="Times New Roman"/>
          <w:sz w:val="18"/>
          <w:szCs w:val="18"/>
        </w:rPr>
        <w:t>incidentų valdymas</w:t>
      </w:r>
      <w:r>
        <w:rPr>
          <w:rFonts w:cs="Times New Roman"/>
          <w:sz w:val="18"/>
          <w:szCs w:val="18"/>
        </w:rPr>
        <w:t xml:space="preserve"> (angl. incident management)</w:t>
      </w:r>
      <w:r w:rsidRPr="00772D61">
        <w:rPr>
          <w:rFonts w:cs="Times New Roman"/>
          <w:sz w:val="18"/>
          <w:szCs w:val="18"/>
        </w:rPr>
        <w:t>;</w:t>
      </w:r>
    </w:p>
    <w:p w14:paraId="14DA253A" w14:textId="77777777" w:rsidR="00FC5DC6" w:rsidRPr="00BD4C5D" w:rsidRDefault="00FC5DC6" w:rsidP="00517D92">
      <w:pPr>
        <w:pStyle w:val="Betarp"/>
        <w:numPr>
          <w:ilvl w:val="0"/>
          <w:numId w:val="56"/>
        </w:numPr>
        <w:spacing w:line="26" w:lineRule="atLeast"/>
        <w:rPr>
          <w:rFonts w:cs="Times New Roman"/>
          <w:sz w:val="18"/>
          <w:szCs w:val="18"/>
        </w:rPr>
      </w:pPr>
      <w:r w:rsidRPr="00BD4C5D">
        <w:rPr>
          <w:rFonts w:cs="Times New Roman"/>
          <w:sz w:val="18"/>
          <w:szCs w:val="18"/>
        </w:rPr>
        <w:t>konfigūracijų valdymas</w:t>
      </w:r>
      <w:r>
        <w:rPr>
          <w:rFonts w:cs="Times New Roman"/>
          <w:sz w:val="18"/>
          <w:szCs w:val="18"/>
        </w:rPr>
        <w:t xml:space="preserve"> (angl. configuration management)</w:t>
      </w:r>
      <w:r w:rsidRPr="00BD4C5D">
        <w:rPr>
          <w:rFonts w:cs="Times New Roman"/>
          <w:sz w:val="18"/>
          <w:szCs w:val="18"/>
        </w:rPr>
        <w:t>.</w:t>
      </w:r>
    </w:p>
  </w:footnote>
  <w:footnote w:id="5">
    <w:p w14:paraId="0FD2DC98" w14:textId="150A51E6" w:rsidR="00FC5DC6" w:rsidRPr="005D2515" w:rsidRDefault="00FC5DC6">
      <w:pPr>
        <w:pStyle w:val="Puslapioinaostekstas"/>
        <w:rPr>
          <w:sz w:val="18"/>
          <w:szCs w:val="18"/>
        </w:rPr>
      </w:pPr>
      <w:r w:rsidRPr="005D2515">
        <w:rPr>
          <w:rStyle w:val="Puslapioinaosnuoroda"/>
          <w:sz w:val="18"/>
          <w:szCs w:val="18"/>
        </w:rPr>
        <w:footnoteRef/>
      </w:r>
      <w:r w:rsidRPr="005D2515">
        <w:rPr>
          <w:sz w:val="18"/>
          <w:szCs w:val="18"/>
        </w:rPr>
        <w:t xml:space="preserve"> Diegėjas turi specifikuoti ir sukurti IT paslaugų užsakymo formas visoms IT paslaugoms ir IT paslaugų rinkiniams, nurodytiems techninės specifikacijos dalyje </w:t>
      </w:r>
      <w:r w:rsidRPr="005D2515">
        <w:rPr>
          <w:i/>
          <w:sz w:val="18"/>
          <w:szCs w:val="18"/>
        </w:rPr>
        <w:t>„</w:t>
      </w:r>
      <w:r w:rsidRPr="005D2515">
        <w:rPr>
          <w:i/>
          <w:sz w:val="18"/>
          <w:szCs w:val="18"/>
        </w:rPr>
        <w:fldChar w:fldCharType="begin"/>
      </w:r>
      <w:r w:rsidRPr="005D2515">
        <w:rPr>
          <w:i/>
          <w:sz w:val="18"/>
          <w:szCs w:val="18"/>
        </w:rPr>
        <w:instrText xml:space="preserve"> REF _Ref602976 \h  \* MERGEFORMAT </w:instrText>
      </w:r>
      <w:r w:rsidRPr="005D2515">
        <w:rPr>
          <w:i/>
          <w:sz w:val="18"/>
          <w:szCs w:val="18"/>
        </w:rPr>
      </w:r>
      <w:r w:rsidRPr="005D2515">
        <w:rPr>
          <w:i/>
          <w:sz w:val="18"/>
          <w:szCs w:val="18"/>
        </w:rPr>
        <w:fldChar w:fldCharType="separate"/>
      </w:r>
      <w:r w:rsidRPr="00FC4461">
        <w:rPr>
          <w:i/>
          <w:sz w:val="18"/>
          <w:szCs w:val="18"/>
        </w:rPr>
        <w:t>Priedas</w:t>
      </w:r>
      <w:r>
        <w:rPr>
          <w:i/>
          <w:sz w:val="18"/>
          <w:szCs w:val="18"/>
        </w:rPr>
        <w:t xml:space="preserve"> A</w:t>
      </w:r>
      <w:r w:rsidRPr="00FC4461">
        <w:rPr>
          <w:i/>
          <w:sz w:val="18"/>
          <w:szCs w:val="18"/>
        </w:rPr>
        <w:t>. Pradinis Debesijos ir kitų IT paslaugų sąrašas</w:t>
      </w:r>
      <w:r w:rsidRPr="005D2515">
        <w:rPr>
          <w:i/>
          <w:sz w:val="18"/>
          <w:szCs w:val="18"/>
        </w:rPr>
        <w:fldChar w:fldCharType="end"/>
      </w:r>
      <w:r w:rsidRPr="005D2515">
        <w:rPr>
          <w:i/>
          <w:sz w:val="18"/>
          <w:szCs w:val="18"/>
        </w:rPr>
        <w:t>“</w:t>
      </w:r>
      <w:r w:rsidRPr="005D2515">
        <w:rPr>
          <w:sz w:val="18"/>
          <w:szCs w:val="18"/>
        </w:rPr>
        <w:t>.</w:t>
      </w:r>
    </w:p>
  </w:footnote>
  <w:footnote w:id="6">
    <w:p w14:paraId="564D146A" w14:textId="77777777" w:rsidR="00FC5DC6" w:rsidRPr="00FC4461" w:rsidRDefault="00FC5DC6" w:rsidP="00FC4461">
      <w:pPr>
        <w:pStyle w:val="Puslapioinaostekstas"/>
        <w:rPr>
          <w:i/>
          <w:sz w:val="18"/>
          <w:szCs w:val="18"/>
        </w:rPr>
      </w:pPr>
      <w:r w:rsidRPr="005D2515">
        <w:rPr>
          <w:rStyle w:val="Puslapioinaosnuoroda"/>
          <w:sz w:val="18"/>
          <w:szCs w:val="18"/>
        </w:rPr>
        <w:footnoteRef/>
      </w:r>
      <w:r w:rsidRPr="005D2515">
        <w:rPr>
          <w:sz w:val="18"/>
          <w:szCs w:val="18"/>
        </w:rPr>
        <w:t xml:space="preserve"> Siekiama koncepcinio lygmens VIPVIS funkcinė architektūra ir jos aprašymas pateikiami skyriuje </w:t>
      </w:r>
      <w:r w:rsidRPr="005D2515">
        <w:rPr>
          <w:i/>
          <w:sz w:val="18"/>
          <w:szCs w:val="18"/>
        </w:rPr>
        <w:t>5. „</w:t>
      </w:r>
      <w:r w:rsidRPr="005D2515">
        <w:rPr>
          <w:i/>
          <w:sz w:val="18"/>
          <w:szCs w:val="18"/>
        </w:rPr>
        <w:fldChar w:fldCharType="begin"/>
      </w:r>
      <w:r w:rsidRPr="005D2515">
        <w:rPr>
          <w:i/>
          <w:sz w:val="18"/>
          <w:szCs w:val="18"/>
        </w:rPr>
        <w:instrText xml:space="preserve"> REF _Ref534564036 \h  \* MERGEFORMAT </w:instrText>
      </w:r>
      <w:r w:rsidRPr="005D2515">
        <w:rPr>
          <w:i/>
          <w:sz w:val="18"/>
          <w:szCs w:val="18"/>
        </w:rPr>
      </w:r>
      <w:r w:rsidRPr="005D2515">
        <w:rPr>
          <w:i/>
          <w:sz w:val="18"/>
          <w:szCs w:val="18"/>
        </w:rPr>
        <w:fldChar w:fldCharType="separate"/>
      </w:r>
      <w:r w:rsidRPr="00FC4461">
        <w:rPr>
          <w:i/>
          <w:sz w:val="18"/>
          <w:szCs w:val="18"/>
        </w:rPr>
        <w:br w:type="page"/>
      </w:r>
    </w:p>
    <w:p w14:paraId="27656160" w14:textId="47F4AEF5" w:rsidR="00FC5DC6" w:rsidRPr="005D2515" w:rsidRDefault="00FC5DC6" w:rsidP="0046400F">
      <w:pPr>
        <w:pStyle w:val="Puslapioinaostekstas"/>
        <w:rPr>
          <w:b/>
          <w:sz w:val="18"/>
          <w:szCs w:val="18"/>
        </w:rPr>
      </w:pPr>
      <w:r w:rsidRPr="00FC4461">
        <w:rPr>
          <w:i/>
          <w:sz w:val="18"/>
          <w:szCs w:val="18"/>
        </w:rPr>
        <w:t>Siekiama koncepcinio lygmens VIPVIS funkcinė</w:t>
      </w:r>
      <w:r w:rsidRPr="00BA4E49">
        <w:t xml:space="preserve"> architektūra</w:t>
      </w:r>
      <w:r w:rsidRPr="005D2515">
        <w:rPr>
          <w:i/>
          <w:sz w:val="18"/>
          <w:szCs w:val="18"/>
        </w:rPr>
        <w:fldChar w:fldCharType="end"/>
      </w:r>
      <w:r w:rsidRPr="005D2515">
        <w:rPr>
          <w:i/>
          <w:sz w:val="18"/>
          <w:szCs w:val="18"/>
        </w:rPr>
        <w:t>“</w:t>
      </w:r>
      <w:r w:rsidRPr="005D2515">
        <w:rPr>
          <w:sz w:val="18"/>
          <w:szCs w:val="18"/>
        </w:rPr>
        <w:t>.</w:t>
      </w:r>
    </w:p>
  </w:footnote>
  <w:footnote w:id="7">
    <w:p w14:paraId="77557584" w14:textId="77777777" w:rsidR="00FC5DC6" w:rsidRPr="007B65A5" w:rsidRDefault="00FC5DC6">
      <w:pPr>
        <w:pStyle w:val="Puslapioinaostekstas"/>
        <w:rPr>
          <w:sz w:val="18"/>
          <w:szCs w:val="18"/>
        </w:rPr>
      </w:pPr>
      <w:r w:rsidRPr="007B65A5">
        <w:rPr>
          <w:rStyle w:val="Puslapioinaosnuoroda"/>
          <w:sz w:val="18"/>
          <w:szCs w:val="18"/>
        </w:rPr>
        <w:footnoteRef/>
      </w:r>
      <w:r w:rsidRPr="007B65A5">
        <w:rPr>
          <w:sz w:val="18"/>
          <w:szCs w:val="18"/>
        </w:rPr>
        <w:t xml:space="preserve"> Valstybės IS ar registro atveju nurodomas tvarkytojo pavadinimas, kitais atvejais Juridinis asmuo, kuriam priklauso sistema.</w:t>
      </w:r>
    </w:p>
  </w:footnote>
  <w:footnote w:id="8">
    <w:p w14:paraId="248A3A66" w14:textId="77777777" w:rsidR="00FC5DC6" w:rsidRDefault="00FC5DC6">
      <w:pPr>
        <w:pStyle w:val="Puslapioinaostekstas"/>
      </w:pPr>
      <w:r>
        <w:rPr>
          <w:rStyle w:val="Puslapioinaosnuoroda"/>
        </w:rPr>
        <w:footnoteRef/>
      </w:r>
      <w:r>
        <w:t xml:space="preserve"> </w:t>
      </w:r>
      <w:r w:rsidRPr="00DE68B7">
        <w:rPr>
          <w:sz w:val="18"/>
          <w:szCs w:val="18"/>
        </w:rPr>
        <w:t>Reikalavimas netaikytinas, jei tai standartinio ITSM sprendimo gamintojo klaida, kadangi kiekvienas gamintojas turi savo klaidų šalinimo tvarkas.</w:t>
      </w:r>
    </w:p>
  </w:footnote>
  <w:footnote w:id="9">
    <w:p w14:paraId="65EF0ED4" w14:textId="77777777" w:rsidR="00FC5DC6" w:rsidRPr="007268E7" w:rsidRDefault="00FC5DC6">
      <w:pPr>
        <w:pStyle w:val="Puslapioinaostekstas"/>
        <w:rPr>
          <w:sz w:val="18"/>
          <w:szCs w:val="18"/>
        </w:rPr>
      </w:pPr>
      <w:r w:rsidRPr="007268E7">
        <w:rPr>
          <w:rStyle w:val="Puslapioinaosnuoroda"/>
          <w:sz w:val="18"/>
          <w:szCs w:val="18"/>
        </w:rPr>
        <w:footnoteRef/>
      </w:r>
      <w:r w:rsidRPr="007268E7">
        <w:rPr>
          <w:sz w:val="18"/>
          <w:szCs w:val="18"/>
        </w:rPr>
        <w:t xml:space="preserve"> VIPVIS naudotojų rolės ir jų teisės turi būti apibrėžtos Diegėjo detaliosios analizės metu.</w:t>
      </w:r>
    </w:p>
  </w:footnote>
  <w:footnote w:id="10">
    <w:p w14:paraId="1F18C890" w14:textId="77777777" w:rsidR="00FC5DC6" w:rsidRPr="007268E7" w:rsidRDefault="00FC5DC6">
      <w:pPr>
        <w:pStyle w:val="Puslapioinaostekstas"/>
        <w:rPr>
          <w:sz w:val="18"/>
          <w:szCs w:val="18"/>
        </w:rPr>
      </w:pPr>
      <w:r w:rsidRPr="007268E7">
        <w:rPr>
          <w:rStyle w:val="Puslapioinaosnuoroda"/>
          <w:sz w:val="18"/>
          <w:szCs w:val="18"/>
        </w:rPr>
        <w:footnoteRef/>
      </w:r>
      <w:r w:rsidRPr="007268E7">
        <w:rPr>
          <w:sz w:val="18"/>
          <w:szCs w:val="18"/>
        </w:rPr>
        <w:t xml:space="preserve"> Detalus ataskaitų sąrašas turi būti pasiūlytas Diegėjo ir suderintas su IVPK.</w:t>
      </w:r>
    </w:p>
  </w:footnote>
  <w:footnote w:id="11">
    <w:p w14:paraId="14D30538" w14:textId="77777777" w:rsidR="00FC5DC6" w:rsidRPr="001D63F5" w:rsidRDefault="00FC5DC6" w:rsidP="00644343">
      <w:pPr>
        <w:pStyle w:val="Puslapioinaostekstas"/>
        <w:rPr>
          <w:rFonts w:cs="Times New Roman"/>
        </w:rPr>
      </w:pPr>
      <w:r w:rsidRPr="001D63F5">
        <w:rPr>
          <w:rStyle w:val="Puslapioinaosnuoroda"/>
          <w:rFonts w:cs="Times New Roman"/>
        </w:rPr>
        <w:footnoteRef/>
      </w:r>
      <w:r w:rsidRPr="001D63F5">
        <w:rPr>
          <w:rFonts w:cs="Times New Roman"/>
        </w:rPr>
        <w:t xml:space="preserve"> </w:t>
      </w:r>
      <w:r w:rsidRPr="00BB54DE">
        <w:rPr>
          <w:rFonts w:cs="Times New Roman"/>
          <w:sz w:val="18"/>
          <w:szCs w:val="18"/>
        </w:rPr>
        <w:t xml:space="preserve">BPMN </w:t>
      </w:r>
      <w:r>
        <w:rPr>
          <w:rFonts w:cs="Times New Roman"/>
          <w:sz w:val="18"/>
          <w:szCs w:val="18"/>
        </w:rPr>
        <w:t>–</w:t>
      </w:r>
      <w:r w:rsidRPr="00BB54DE">
        <w:rPr>
          <w:rFonts w:cs="Times New Roman"/>
          <w:sz w:val="18"/>
          <w:szCs w:val="18"/>
        </w:rPr>
        <w:t xml:space="preserve"> verslo procesų modeliavimo notacija (angl.</w:t>
      </w:r>
      <w:r w:rsidRPr="00E41EE8">
        <w:rPr>
          <w:rFonts w:cs="Times New Roman"/>
          <w:sz w:val="18"/>
          <w:szCs w:val="18"/>
          <w:lang w:val="en-GB"/>
        </w:rPr>
        <w:t xml:space="preserve"> </w:t>
      </w:r>
      <w:r w:rsidRPr="00E41EE8">
        <w:rPr>
          <w:rFonts w:cs="Times New Roman"/>
          <w:i/>
          <w:sz w:val="18"/>
          <w:szCs w:val="18"/>
          <w:lang w:val="en-GB"/>
        </w:rPr>
        <w:t>Business Process Modelling Notation</w:t>
      </w:r>
      <w:r w:rsidRPr="00BB54DE">
        <w:rPr>
          <w:rFonts w:cs="Times New Roman"/>
          <w:sz w:val="18"/>
          <w:szCs w:val="18"/>
        </w:rPr>
        <w:t>).</w:t>
      </w:r>
    </w:p>
  </w:footnote>
  <w:footnote w:id="12">
    <w:p w14:paraId="7E7C0510" w14:textId="77777777" w:rsidR="00FC5DC6" w:rsidRPr="006F277D" w:rsidRDefault="00FC5DC6" w:rsidP="00BA4E49">
      <w:pPr>
        <w:pStyle w:val="Puslapioinaostekstas"/>
        <w:rPr>
          <w:sz w:val="18"/>
          <w:szCs w:val="18"/>
        </w:rPr>
      </w:pPr>
      <w:r w:rsidRPr="006F277D">
        <w:rPr>
          <w:rStyle w:val="Puslapioinaosnuoroda"/>
          <w:sz w:val="18"/>
          <w:szCs w:val="18"/>
        </w:rPr>
        <w:footnoteRef/>
      </w:r>
      <w:r w:rsidRPr="006F277D">
        <w:rPr>
          <w:sz w:val="18"/>
          <w:szCs w:val="18"/>
        </w:rPr>
        <w:t xml:space="preserve"> Įvardinti parametrai (atsarginių kopijų kūrimo planai) bus derinami konkrečios informacinės sistemos diegimo / migravimo etape.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37"/>
      <w:gridCol w:w="4964"/>
      <w:gridCol w:w="1627"/>
    </w:tblGrid>
    <w:tr w:rsidR="00FC5DC6" w:rsidRPr="00735623" w14:paraId="02A37A57" w14:textId="77777777" w:rsidTr="00DB5685">
      <w:trPr>
        <w:trHeight w:val="505"/>
        <w:jc w:val="center"/>
      </w:trPr>
      <w:tc>
        <w:tcPr>
          <w:tcW w:w="1577" w:type="pct"/>
          <w:tcBorders>
            <w:top w:val="single" w:sz="4" w:space="0" w:color="auto"/>
            <w:left w:val="single" w:sz="4" w:space="0" w:color="auto"/>
            <w:bottom w:val="single" w:sz="4" w:space="0" w:color="auto"/>
            <w:right w:val="single" w:sz="4" w:space="0" w:color="auto"/>
          </w:tcBorders>
          <w:vAlign w:val="center"/>
        </w:tcPr>
        <w:p w14:paraId="15C6C7CD" w14:textId="77777777" w:rsidR="00FC5DC6" w:rsidRPr="00735623" w:rsidRDefault="00FC5DC6" w:rsidP="003E7AB2">
          <w:pPr>
            <w:spacing w:before="60" w:after="60"/>
            <w:jc w:val="center"/>
            <w:rPr>
              <w:rFonts w:cs="Times New Roman"/>
              <w:sz w:val="20"/>
              <w:szCs w:val="20"/>
            </w:rPr>
          </w:pPr>
          <w:r w:rsidRPr="00735623">
            <w:rPr>
              <w:rFonts w:cs="Times New Roman"/>
              <w:noProof/>
              <w:sz w:val="20"/>
              <w:szCs w:val="20"/>
              <w:lang w:eastAsia="lt-LT"/>
            </w:rPr>
            <w:t>IVPK</w:t>
          </w:r>
        </w:p>
      </w:tc>
      <w:tc>
        <w:tcPr>
          <w:tcW w:w="2578" w:type="pct"/>
          <w:tcBorders>
            <w:top w:val="single" w:sz="4" w:space="0" w:color="auto"/>
            <w:left w:val="single" w:sz="4" w:space="0" w:color="auto"/>
            <w:bottom w:val="single" w:sz="4" w:space="0" w:color="auto"/>
            <w:right w:val="single" w:sz="4" w:space="0" w:color="auto"/>
          </w:tcBorders>
          <w:vAlign w:val="center"/>
        </w:tcPr>
        <w:p w14:paraId="05EBCE7B" w14:textId="77777777" w:rsidR="00FC5DC6" w:rsidRPr="002029C9" w:rsidRDefault="00FC5DC6" w:rsidP="003E7AB2">
          <w:pPr>
            <w:spacing w:before="60" w:after="60"/>
            <w:jc w:val="center"/>
            <w:rPr>
              <w:rFonts w:eastAsia="SimSun"/>
              <w:sz w:val="16"/>
              <w:szCs w:val="16"/>
              <w:lang w:eastAsia="en-GB"/>
            </w:rPr>
          </w:pPr>
          <w:r>
            <w:rPr>
              <w:rFonts w:eastAsia="SimSun"/>
              <w:sz w:val="16"/>
              <w:szCs w:val="16"/>
              <w:lang w:eastAsia="en-GB"/>
            </w:rPr>
            <w:t>Valstybės informacinių technologijų paslaugų valdymo informacinės sistemos sukūrimo ir diegimo</w:t>
          </w:r>
          <w:r w:rsidRPr="002029C9">
            <w:rPr>
              <w:rFonts w:eastAsia="SimSun"/>
              <w:sz w:val="16"/>
              <w:szCs w:val="16"/>
              <w:lang w:eastAsia="en-GB"/>
            </w:rPr>
            <w:t xml:space="preserve"> paslaugų viešojo pirkimo techninė specifikacija</w:t>
          </w:r>
        </w:p>
      </w:tc>
      <w:tc>
        <w:tcPr>
          <w:tcW w:w="845" w:type="pct"/>
          <w:tcBorders>
            <w:top w:val="single" w:sz="4" w:space="0" w:color="auto"/>
            <w:left w:val="single" w:sz="4" w:space="0" w:color="auto"/>
            <w:bottom w:val="single" w:sz="4" w:space="0" w:color="auto"/>
            <w:right w:val="single" w:sz="4" w:space="0" w:color="auto"/>
          </w:tcBorders>
          <w:vAlign w:val="center"/>
        </w:tcPr>
        <w:p w14:paraId="425CF157" w14:textId="5CCB385F" w:rsidR="00FC5DC6" w:rsidRPr="002029C9" w:rsidRDefault="00FC5DC6" w:rsidP="003E7AB2">
          <w:pPr>
            <w:rPr>
              <w:rFonts w:cs="Times New Roman"/>
              <w:sz w:val="20"/>
            </w:rPr>
          </w:pPr>
          <w:r w:rsidRPr="002029C9">
            <w:rPr>
              <w:rStyle w:val="Puslapionumeris"/>
              <w:rFonts w:cs="Times New Roman"/>
              <w:sz w:val="20"/>
            </w:rPr>
            <w:fldChar w:fldCharType="begin"/>
          </w:r>
          <w:r w:rsidRPr="002029C9">
            <w:rPr>
              <w:rStyle w:val="Puslapionumeris"/>
              <w:rFonts w:cs="Times New Roman"/>
              <w:sz w:val="20"/>
            </w:rPr>
            <w:instrText xml:space="preserve"> PAGE  \* Arabic </w:instrText>
          </w:r>
          <w:r w:rsidRPr="002029C9">
            <w:rPr>
              <w:rStyle w:val="Puslapionumeris"/>
              <w:rFonts w:cs="Times New Roman"/>
              <w:sz w:val="20"/>
            </w:rPr>
            <w:fldChar w:fldCharType="separate"/>
          </w:r>
          <w:r>
            <w:rPr>
              <w:rStyle w:val="Puslapionumeris"/>
              <w:rFonts w:cs="Times New Roman"/>
              <w:noProof/>
              <w:sz w:val="20"/>
            </w:rPr>
            <w:t>4</w:t>
          </w:r>
          <w:r w:rsidRPr="002029C9">
            <w:rPr>
              <w:rStyle w:val="Puslapionumeris"/>
              <w:rFonts w:cs="Times New Roman"/>
              <w:sz w:val="20"/>
            </w:rPr>
            <w:fldChar w:fldCharType="end"/>
          </w:r>
          <w:r w:rsidRPr="002029C9">
            <w:rPr>
              <w:rStyle w:val="Puslapionumeris"/>
              <w:rFonts w:cs="Times New Roman"/>
              <w:sz w:val="20"/>
            </w:rPr>
            <w:t xml:space="preserve"> lapas iš </w:t>
          </w:r>
          <w:r w:rsidRPr="002029C9">
            <w:rPr>
              <w:rStyle w:val="Puslapionumeris"/>
              <w:rFonts w:cs="Times New Roman"/>
              <w:sz w:val="20"/>
            </w:rPr>
            <w:fldChar w:fldCharType="begin"/>
          </w:r>
          <w:r w:rsidRPr="002029C9">
            <w:rPr>
              <w:rStyle w:val="Puslapionumeris"/>
              <w:rFonts w:cs="Times New Roman"/>
              <w:sz w:val="20"/>
            </w:rPr>
            <w:instrText xml:space="preserve"> NUMPAGES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p>
      </w:tc>
    </w:tr>
  </w:tbl>
  <w:p w14:paraId="54990604" w14:textId="77777777" w:rsidR="00FC5DC6" w:rsidRDefault="00FC5D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37"/>
      <w:gridCol w:w="4964"/>
      <w:gridCol w:w="1627"/>
    </w:tblGrid>
    <w:tr w:rsidR="00FC5DC6" w:rsidRPr="00735623" w14:paraId="6796E617" w14:textId="77777777" w:rsidTr="00737E74">
      <w:trPr>
        <w:trHeight w:val="505"/>
        <w:jc w:val="center"/>
      </w:trPr>
      <w:tc>
        <w:tcPr>
          <w:tcW w:w="1577" w:type="pct"/>
          <w:tcBorders>
            <w:top w:val="single" w:sz="4" w:space="0" w:color="auto"/>
            <w:left w:val="single" w:sz="4" w:space="0" w:color="auto"/>
            <w:bottom w:val="single" w:sz="4" w:space="0" w:color="auto"/>
            <w:right w:val="single" w:sz="4" w:space="0" w:color="auto"/>
          </w:tcBorders>
          <w:vAlign w:val="center"/>
        </w:tcPr>
        <w:p w14:paraId="4C86EF98" w14:textId="77777777" w:rsidR="00FC5DC6" w:rsidRPr="00735623" w:rsidRDefault="00FC5DC6" w:rsidP="002F24F0">
          <w:pPr>
            <w:spacing w:before="60" w:after="60"/>
            <w:jc w:val="center"/>
            <w:rPr>
              <w:rFonts w:cs="Times New Roman"/>
              <w:sz w:val="20"/>
              <w:szCs w:val="20"/>
            </w:rPr>
          </w:pPr>
          <w:r w:rsidRPr="00735623">
            <w:rPr>
              <w:rFonts w:cs="Times New Roman"/>
              <w:noProof/>
              <w:sz w:val="20"/>
              <w:szCs w:val="20"/>
              <w:lang w:eastAsia="lt-LT"/>
            </w:rPr>
            <w:t>IVPK</w:t>
          </w:r>
        </w:p>
      </w:tc>
      <w:tc>
        <w:tcPr>
          <w:tcW w:w="2578" w:type="pct"/>
          <w:tcBorders>
            <w:top w:val="single" w:sz="4" w:space="0" w:color="auto"/>
            <w:left w:val="single" w:sz="4" w:space="0" w:color="auto"/>
            <w:bottom w:val="single" w:sz="4" w:space="0" w:color="auto"/>
            <w:right w:val="single" w:sz="4" w:space="0" w:color="auto"/>
          </w:tcBorders>
          <w:vAlign w:val="center"/>
        </w:tcPr>
        <w:p w14:paraId="6FA27EC5" w14:textId="77777777" w:rsidR="00FC5DC6" w:rsidRPr="002029C9" w:rsidRDefault="00FC5DC6" w:rsidP="002F24F0">
          <w:pPr>
            <w:spacing w:before="60" w:after="60"/>
            <w:jc w:val="center"/>
            <w:rPr>
              <w:rFonts w:eastAsia="SimSun"/>
              <w:sz w:val="16"/>
              <w:szCs w:val="16"/>
              <w:lang w:eastAsia="en-GB"/>
            </w:rPr>
          </w:pPr>
          <w:r>
            <w:rPr>
              <w:rFonts w:eastAsia="SimSun"/>
              <w:sz w:val="16"/>
              <w:szCs w:val="16"/>
              <w:lang w:eastAsia="en-GB"/>
            </w:rPr>
            <w:t>Valstybės informacinių technologijų paslaugų valdymo informacinės sistemos sukūrimo ir diegimo</w:t>
          </w:r>
          <w:r w:rsidRPr="002029C9">
            <w:rPr>
              <w:rFonts w:eastAsia="SimSun"/>
              <w:sz w:val="16"/>
              <w:szCs w:val="16"/>
              <w:lang w:eastAsia="en-GB"/>
            </w:rPr>
            <w:t xml:space="preserve"> paslaugų viešojo pirkimo techninė specifikacija</w:t>
          </w:r>
        </w:p>
      </w:tc>
      <w:tc>
        <w:tcPr>
          <w:tcW w:w="845" w:type="pct"/>
          <w:tcBorders>
            <w:top w:val="single" w:sz="4" w:space="0" w:color="auto"/>
            <w:left w:val="single" w:sz="4" w:space="0" w:color="auto"/>
            <w:bottom w:val="single" w:sz="4" w:space="0" w:color="auto"/>
            <w:right w:val="single" w:sz="4" w:space="0" w:color="auto"/>
          </w:tcBorders>
          <w:vAlign w:val="center"/>
        </w:tcPr>
        <w:p w14:paraId="47E642A1" w14:textId="1282E7B9" w:rsidR="00FC5DC6" w:rsidRPr="002029C9" w:rsidRDefault="00FC5DC6" w:rsidP="002F24F0">
          <w:pPr>
            <w:rPr>
              <w:rFonts w:cs="Times New Roman"/>
              <w:sz w:val="20"/>
            </w:rPr>
          </w:pPr>
          <w:r w:rsidRPr="002029C9">
            <w:rPr>
              <w:rStyle w:val="Puslapionumeris"/>
              <w:rFonts w:cs="Times New Roman"/>
              <w:sz w:val="20"/>
            </w:rPr>
            <w:fldChar w:fldCharType="begin"/>
          </w:r>
          <w:r w:rsidRPr="002029C9">
            <w:rPr>
              <w:rStyle w:val="Puslapionumeris"/>
              <w:rFonts w:cs="Times New Roman"/>
              <w:sz w:val="20"/>
            </w:rPr>
            <w:instrText xml:space="preserve"> PAGE  \* Arabic </w:instrText>
          </w:r>
          <w:r w:rsidRPr="002029C9">
            <w:rPr>
              <w:rStyle w:val="Puslapionumeris"/>
              <w:rFonts w:cs="Times New Roman"/>
              <w:sz w:val="20"/>
            </w:rPr>
            <w:fldChar w:fldCharType="separate"/>
          </w:r>
          <w:r>
            <w:rPr>
              <w:rStyle w:val="Puslapionumeris"/>
              <w:rFonts w:cs="Times New Roman"/>
              <w:noProof/>
              <w:sz w:val="20"/>
            </w:rPr>
            <w:t>91</w:t>
          </w:r>
          <w:r w:rsidRPr="002029C9">
            <w:rPr>
              <w:rStyle w:val="Puslapionumeris"/>
              <w:rFonts w:cs="Times New Roman"/>
              <w:sz w:val="20"/>
            </w:rPr>
            <w:fldChar w:fldCharType="end"/>
          </w:r>
          <w:r w:rsidRPr="002029C9">
            <w:rPr>
              <w:rStyle w:val="Puslapionumeris"/>
              <w:rFonts w:cs="Times New Roman"/>
              <w:sz w:val="20"/>
            </w:rPr>
            <w:t xml:space="preserve"> lapas iš </w:t>
          </w:r>
          <w:r w:rsidRPr="002029C9">
            <w:rPr>
              <w:rStyle w:val="Puslapionumeris"/>
              <w:rFonts w:cs="Times New Roman"/>
              <w:sz w:val="20"/>
            </w:rPr>
            <w:fldChar w:fldCharType="begin"/>
          </w:r>
          <w:r w:rsidRPr="002029C9">
            <w:rPr>
              <w:rStyle w:val="Puslapionumeris"/>
              <w:rFonts w:cs="Times New Roman"/>
              <w:sz w:val="20"/>
            </w:rPr>
            <w:instrText xml:space="preserve"> NUMPAGES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p>
      </w:tc>
    </w:tr>
  </w:tbl>
  <w:p w14:paraId="2305E4C3" w14:textId="77777777" w:rsidR="00FC5DC6" w:rsidRDefault="00FC5D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37"/>
      <w:gridCol w:w="4964"/>
      <w:gridCol w:w="1627"/>
    </w:tblGrid>
    <w:tr w:rsidR="00FC5DC6" w:rsidRPr="00735623" w14:paraId="76528719" w14:textId="77777777" w:rsidTr="006C6A89">
      <w:trPr>
        <w:trHeight w:val="505"/>
        <w:jc w:val="center"/>
      </w:trPr>
      <w:tc>
        <w:tcPr>
          <w:tcW w:w="1577" w:type="pct"/>
          <w:tcBorders>
            <w:top w:val="single" w:sz="4" w:space="0" w:color="auto"/>
            <w:left w:val="single" w:sz="4" w:space="0" w:color="auto"/>
            <w:bottom w:val="single" w:sz="4" w:space="0" w:color="auto"/>
            <w:right w:val="single" w:sz="4" w:space="0" w:color="auto"/>
          </w:tcBorders>
          <w:vAlign w:val="center"/>
        </w:tcPr>
        <w:p w14:paraId="299A1AB8" w14:textId="77777777" w:rsidR="00FC5DC6" w:rsidRPr="00735623" w:rsidRDefault="00FC5DC6" w:rsidP="003E7AB2">
          <w:pPr>
            <w:spacing w:before="60" w:after="60"/>
            <w:jc w:val="center"/>
            <w:rPr>
              <w:rFonts w:cs="Times New Roman"/>
              <w:sz w:val="20"/>
              <w:szCs w:val="20"/>
            </w:rPr>
          </w:pPr>
          <w:r w:rsidRPr="00735623">
            <w:rPr>
              <w:rFonts w:cs="Times New Roman"/>
              <w:noProof/>
              <w:sz w:val="20"/>
              <w:szCs w:val="20"/>
              <w:lang w:eastAsia="lt-LT"/>
            </w:rPr>
            <w:t>IVPK</w:t>
          </w:r>
        </w:p>
      </w:tc>
      <w:tc>
        <w:tcPr>
          <w:tcW w:w="2578" w:type="pct"/>
          <w:tcBorders>
            <w:top w:val="single" w:sz="4" w:space="0" w:color="auto"/>
            <w:left w:val="single" w:sz="4" w:space="0" w:color="auto"/>
            <w:bottom w:val="single" w:sz="4" w:space="0" w:color="auto"/>
            <w:right w:val="single" w:sz="4" w:space="0" w:color="auto"/>
          </w:tcBorders>
          <w:vAlign w:val="center"/>
        </w:tcPr>
        <w:p w14:paraId="17FFBB2B" w14:textId="77777777" w:rsidR="00FC5DC6" w:rsidRPr="002029C9" w:rsidRDefault="00FC5DC6" w:rsidP="003E7AB2">
          <w:pPr>
            <w:spacing w:before="60" w:after="60"/>
            <w:jc w:val="center"/>
            <w:rPr>
              <w:rFonts w:eastAsia="SimSun"/>
              <w:sz w:val="16"/>
              <w:szCs w:val="16"/>
              <w:lang w:eastAsia="en-GB"/>
            </w:rPr>
          </w:pPr>
          <w:r>
            <w:rPr>
              <w:rFonts w:eastAsia="SimSun"/>
              <w:sz w:val="16"/>
              <w:szCs w:val="16"/>
              <w:lang w:eastAsia="en-GB"/>
            </w:rPr>
            <w:t>Valstybės informacinių technologijų paslaugų valdymo informacinės sistemos sukūrimo ir diegimo</w:t>
          </w:r>
          <w:r w:rsidRPr="002029C9">
            <w:rPr>
              <w:rFonts w:eastAsia="SimSun"/>
              <w:sz w:val="16"/>
              <w:szCs w:val="16"/>
              <w:lang w:eastAsia="en-GB"/>
            </w:rPr>
            <w:t xml:space="preserve"> paslaugų viešojo pirkimo techninė specifikacija</w:t>
          </w:r>
        </w:p>
      </w:tc>
      <w:tc>
        <w:tcPr>
          <w:tcW w:w="845" w:type="pct"/>
          <w:tcBorders>
            <w:top w:val="single" w:sz="4" w:space="0" w:color="auto"/>
            <w:left w:val="single" w:sz="4" w:space="0" w:color="auto"/>
            <w:bottom w:val="single" w:sz="4" w:space="0" w:color="auto"/>
            <w:right w:val="single" w:sz="4" w:space="0" w:color="auto"/>
          </w:tcBorders>
          <w:vAlign w:val="center"/>
        </w:tcPr>
        <w:p w14:paraId="48BC2E8C" w14:textId="6BAE61CA" w:rsidR="00FC5DC6" w:rsidRPr="002029C9" w:rsidRDefault="00FC5DC6" w:rsidP="003E7AB2">
          <w:pPr>
            <w:rPr>
              <w:rFonts w:cs="Times New Roman"/>
              <w:sz w:val="20"/>
            </w:rPr>
          </w:pPr>
          <w:r w:rsidRPr="002029C9">
            <w:rPr>
              <w:rStyle w:val="Puslapionumeris"/>
              <w:rFonts w:cs="Times New Roman"/>
              <w:sz w:val="20"/>
            </w:rPr>
            <w:fldChar w:fldCharType="begin"/>
          </w:r>
          <w:r w:rsidRPr="002029C9">
            <w:rPr>
              <w:rStyle w:val="Puslapionumeris"/>
              <w:rFonts w:cs="Times New Roman"/>
              <w:sz w:val="20"/>
            </w:rPr>
            <w:instrText xml:space="preserve"> PAGE  \* Arabic </w:instrText>
          </w:r>
          <w:r w:rsidRPr="002029C9">
            <w:rPr>
              <w:rStyle w:val="Puslapionumeris"/>
              <w:rFonts w:cs="Times New Roman"/>
              <w:sz w:val="20"/>
            </w:rPr>
            <w:fldChar w:fldCharType="separate"/>
          </w:r>
          <w:r>
            <w:rPr>
              <w:rStyle w:val="Puslapionumeris"/>
              <w:rFonts w:cs="Times New Roman"/>
              <w:noProof/>
              <w:sz w:val="20"/>
            </w:rPr>
            <w:t>32</w:t>
          </w:r>
          <w:r w:rsidRPr="002029C9">
            <w:rPr>
              <w:rStyle w:val="Puslapionumeris"/>
              <w:rFonts w:cs="Times New Roman"/>
              <w:sz w:val="20"/>
            </w:rPr>
            <w:fldChar w:fldCharType="end"/>
          </w:r>
          <w:r w:rsidRPr="002029C9">
            <w:rPr>
              <w:rStyle w:val="Puslapionumeris"/>
              <w:rFonts w:cs="Times New Roman"/>
              <w:sz w:val="20"/>
            </w:rPr>
            <w:t xml:space="preserve"> lapas iš </w:t>
          </w:r>
          <w:r w:rsidRPr="002029C9">
            <w:rPr>
              <w:rStyle w:val="Puslapionumeris"/>
              <w:rFonts w:cs="Times New Roman"/>
              <w:sz w:val="20"/>
            </w:rPr>
            <w:fldChar w:fldCharType="begin"/>
          </w:r>
          <w:r w:rsidRPr="002029C9">
            <w:rPr>
              <w:rStyle w:val="Puslapionumeris"/>
              <w:rFonts w:cs="Times New Roman"/>
              <w:sz w:val="20"/>
            </w:rPr>
            <w:instrText xml:space="preserve"> NUMPAGES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p>
      </w:tc>
    </w:tr>
  </w:tbl>
  <w:p w14:paraId="5715CCE8" w14:textId="77777777" w:rsidR="00FC5DC6" w:rsidRDefault="00FC5DC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37"/>
      <w:gridCol w:w="4964"/>
      <w:gridCol w:w="1627"/>
    </w:tblGrid>
    <w:tr w:rsidR="00FC5DC6" w:rsidRPr="00735623" w14:paraId="537D7ED5" w14:textId="77777777" w:rsidTr="006C6A89">
      <w:trPr>
        <w:trHeight w:val="505"/>
        <w:jc w:val="center"/>
      </w:trPr>
      <w:tc>
        <w:tcPr>
          <w:tcW w:w="1577" w:type="pct"/>
          <w:tcBorders>
            <w:top w:val="single" w:sz="4" w:space="0" w:color="auto"/>
            <w:left w:val="single" w:sz="4" w:space="0" w:color="auto"/>
            <w:bottom w:val="single" w:sz="4" w:space="0" w:color="auto"/>
            <w:right w:val="single" w:sz="4" w:space="0" w:color="auto"/>
          </w:tcBorders>
          <w:vAlign w:val="center"/>
        </w:tcPr>
        <w:p w14:paraId="39657F1B" w14:textId="77777777" w:rsidR="00FC5DC6" w:rsidRPr="00735623" w:rsidRDefault="00FC5DC6" w:rsidP="003E7AB2">
          <w:pPr>
            <w:spacing w:before="60" w:after="60"/>
            <w:jc w:val="center"/>
            <w:rPr>
              <w:rFonts w:cs="Times New Roman"/>
              <w:sz w:val="20"/>
              <w:szCs w:val="20"/>
            </w:rPr>
          </w:pPr>
          <w:r w:rsidRPr="00735623">
            <w:rPr>
              <w:rFonts w:cs="Times New Roman"/>
              <w:noProof/>
              <w:sz w:val="20"/>
              <w:szCs w:val="20"/>
              <w:lang w:eastAsia="lt-LT"/>
            </w:rPr>
            <w:t>IVPK</w:t>
          </w:r>
        </w:p>
      </w:tc>
      <w:tc>
        <w:tcPr>
          <w:tcW w:w="2578" w:type="pct"/>
          <w:tcBorders>
            <w:top w:val="single" w:sz="4" w:space="0" w:color="auto"/>
            <w:left w:val="single" w:sz="4" w:space="0" w:color="auto"/>
            <w:bottom w:val="single" w:sz="4" w:space="0" w:color="auto"/>
            <w:right w:val="single" w:sz="4" w:space="0" w:color="auto"/>
          </w:tcBorders>
          <w:vAlign w:val="center"/>
        </w:tcPr>
        <w:p w14:paraId="05CA020F" w14:textId="77777777" w:rsidR="00FC5DC6" w:rsidRPr="002029C9" w:rsidRDefault="00FC5DC6" w:rsidP="003E7AB2">
          <w:pPr>
            <w:spacing w:before="60" w:after="60"/>
            <w:jc w:val="center"/>
            <w:rPr>
              <w:rFonts w:eastAsia="SimSun"/>
              <w:sz w:val="16"/>
              <w:szCs w:val="16"/>
              <w:lang w:eastAsia="en-GB"/>
            </w:rPr>
          </w:pPr>
          <w:r>
            <w:rPr>
              <w:rFonts w:eastAsia="SimSun"/>
              <w:sz w:val="16"/>
              <w:szCs w:val="16"/>
              <w:lang w:eastAsia="en-GB"/>
            </w:rPr>
            <w:t>Valstybės informacinių technologijų paslaugų valdymo informacinės sistemos sukūrimo ir diegimo</w:t>
          </w:r>
          <w:r w:rsidRPr="002029C9">
            <w:rPr>
              <w:rFonts w:eastAsia="SimSun"/>
              <w:sz w:val="16"/>
              <w:szCs w:val="16"/>
              <w:lang w:eastAsia="en-GB"/>
            </w:rPr>
            <w:t xml:space="preserve"> paslaugų viešojo pirkimo techninė specifikacija</w:t>
          </w:r>
        </w:p>
      </w:tc>
      <w:tc>
        <w:tcPr>
          <w:tcW w:w="845" w:type="pct"/>
          <w:tcBorders>
            <w:top w:val="single" w:sz="4" w:space="0" w:color="auto"/>
            <w:left w:val="single" w:sz="4" w:space="0" w:color="auto"/>
            <w:bottom w:val="single" w:sz="4" w:space="0" w:color="auto"/>
            <w:right w:val="single" w:sz="4" w:space="0" w:color="auto"/>
          </w:tcBorders>
          <w:vAlign w:val="center"/>
        </w:tcPr>
        <w:p w14:paraId="31BDA55C" w14:textId="0E418E07" w:rsidR="00FC5DC6" w:rsidRPr="002029C9" w:rsidRDefault="00FC5DC6" w:rsidP="003E7AB2">
          <w:pPr>
            <w:rPr>
              <w:rFonts w:cs="Times New Roman"/>
              <w:sz w:val="20"/>
            </w:rPr>
          </w:pPr>
          <w:r w:rsidRPr="002029C9">
            <w:rPr>
              <w:rStyle w:val="Puslapionumeris"/>
              <w:rFonts w:cs="Times New Roman"/>
              <w:sz w:val="20"/>
            </w:rPr>
            <w:fldChar w:fldCharType="begin"/>
          </w:r>
          <w:r w:rsidRPr="002029C9">
            <w:rPr>
              <w:rStyle w:val="Puslapionumeris"/>
              <w:rFonts w:cs="Times New Roman"/>
              <w:sz w:val="20"/>
            </w:rPr>
            <w:instrText xml:space="preserve"> PAGE  \* Arabic </w:instrText>
          </w:r>
          <w:r w:rsidRPr="002029C9">
            <w:rPr>
              <w:rStyle w:val="Puslapionumeris"/>
              <w:rFonts w:cs="Times New Roman"/>
              <w:sz w:val="20"/>
            </w:rPr>
            <w:fldChar w:fldCharType="separate"/>
          </w:r>
          <w:r>
            <w:rPr>
              <w:rStyle w:val="Puslapionumeris"/>
              <w:rFonts w:cs="Times New Roman"/>
              <w:noProof/>
              <w:sz w:val="20"/>
            </w:rPr>
            <w:t>53</w:t>
          </w:r>
          <w:r w:rsidRPr="002029C9">
            <w:rPr>
              <w:rStyle w:val="Puslapionumeris"/>
              <w:rFonts w:cs="Times New Roman"/>
              <w:sz w:val="20"/>
            </w:rPr>
            <w:fldChar w:fldCharType="end"/>
          </w:r>
          <w:r w:rsidRPr="002029C9">
            <w:rPr>
              <w:rStyle w:val="Puslapionumeris"/>
              <w:rFonts w:cs="Times New Roman"/>
              <w:sz w:val="20"/>
            </w:rPr>
            <w:t xml:space="preserve"> lapas iš </w:t>
          </w:r>
          <w:r w:rsidRPr="002029C9">
            <w:rPr>
              <w:rStyle w:val="Puslapionumeris"/>
              <w:rFonts w:cs="Times New Roman"/>
              <w:sz w:val="20"/>
            </w:rPr>
            <w:fldChar w:fldCharType="begin"/>
          </w:r>
          <w:r w:rsidRPr="002029C9">
            <w:rPr>
              <w:rStyle w:val="Puslapionumeris"/>
              <w:rFonts w:cs="Times New Roman"/>
              <w:sz w:val="20"/>
            </w:rPr>
            <w:instrText xml:space="preserve"> NUMPAGES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p>
      </w:tc>
    </w:tr>
  </w:tbl>
  <w:p w14:paraId="10778501" w14:textId="77777777" w:rsidR="00FC5DC6" w:rsidRDefault="00FC5DC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37"/>
      <w:gridCol w:w="4964"/>
      <w:gridCol w:w="1627"/>
    </w:tblGrid>
    <w:tr w:rsidR="00FC5DC6" w:rsidRPr="00735623" w14:paraId="452D469D" w14:textId="77777777" w:rsidTr="006C6A89">
      <w:trPr>
        <w:trHeight w:val="505"/>
        <w:jc w:val="center"/>
      </w:trPr>
      <w:tc>
        <w:tcPr>
          <w:tcW w:w="1577" w:type="pct"/>
          <w:tcBorders>
            <w:top w:val="single" w:sz="4" w:space="0" w:color="auto"/>
            <w:left w:val="single" w:sz="4" w:space="0" w:color="auto"/>
            <w:bottom w:val="single" w:sz="4" w:space="0" w:color="auto"/>
            <w:right w:val="single" w:sz="4" w:space="0" w:color="auto"/>
          </w:tcBorders>
          <w:vAlign w:val="center"/>
        </w:tcPr>
        <w:p w14:paraId="3B6CDEEB" w14:textId="77777777" w:rsidR="00FC5DC6" w:rsidRPr="00735623" w:rsidRDefault="00FC5DC6" w:rsidP="003E7AB2">
          <w:pPr>
            <w:spacing w:before="60" w:after="60"/>
            <w:jc w:val="center"/>
            <w:rPr>
              <w:rFonts w:cs="Times New Roman"/>
              <w:sz w:val="20"/>
              <w:szCs w:val="20"/>
            </w:rPr>
          </w:pPr>
          <w:r w:rsidRPr="00735623">
            <w:rPr>
              <w:rFonts w:cs="Times New Roman"/>
              <w:noProof/>
              <w:sz w:val="20"/>
              <w:szCs w:val="20"/>
              <w:lang w:eastAsia="lt-LT"/>
            </w:rPr>
            <w:t>IVPK</w:t>
          </w:r>
        </w:p>
      </w:tc>
      <w:tc>
        <w:tcPr>
          <w:tcW w:w="2578" w:type="pct"/>
          <w:tcBorders>
            <w:top w:val="single" w:sz="4" w:space="0" w:color="auto"/>
            <w:left w:val="single" w:sz="4" w:space="0" w:color="auto"/>
            <w:bottom w:val="single" w:sz="4" w:space="0" w:color="auto"/>
            <w:right w:val="single" w:sz="4" w:space="0" w:color="auto"/>
          </w:tcBorders>
          <w:vAlign w:val="center"/>
        </w:tcPr>
        <w:p w14:paraId="5AB0B2DD" w14:textId="77777777" w:rsidR="00FC5DC6" w:rsidRPr="002029C9" w:rsidRDefault="00FC5DC6" w:rsidP="003E7AB2">
          <w:pPr>
            <w:spacing w:before="60" w:after="60"/>
            <w:jc w:val="center"/>
            <w:rPr>
              <w:rFonts w:eastAsia="SimSun"/>
              <w:sz w:val="16"/>
              <w:szCs w:val="16"/>
              <w:lang w:eastAsia="en-GB"/>
            </w:rPr>
          </w:pPr>
          <w:r>
            <w:rPr>
              <w:rFonts w:eastAsia="SimSun"/>
              <w:sz w:val="16"/>
              <w:szCs w:val="16"/>
              <w:lang w:eastAsia="en-GB"/>
            </w:rPr>
            <w:t>Valstybės informacinių technologijų paslaugų valdymo informacinės sistemos sukūrimo ir diegimo</w:t>
          </w:r>
          <w:r w:rsidRPr="002029C9">
            <w:rPr>
              <w:rFonts w:eastAsia="SimSun"/>
              <w:sz w:val="16"/>
              <w:szCs w:val="16"/>
              <w:lang w:eastAsia="en-GB"/>
            </w:rPr>
            <w:t xml:space="preserve"> paslaugų viešojo pirkimo techninė specifikacija</w:t>
          </w:r>
        </w:p>
      </w:tc>
      <w:tc>
        <w:tcPr>
          <w:tcW w:w="845" w:type="pct"/>
          <w:tcBorders>
            <w:top w:val="single" w:sz="4" w:space="0" w:color="auto"/>
            <w:left w:val="single" w:sz="4" w:space="0" w:color="auto"/>
            <w:bottom w:val="single" w:sz="4" w:space="0" w:color="auto"/>
            <w:right w:val="single" w:sz="4" w:space="0" w:color="auto"/>
          </w:tcBorders>
          <w:vAlign w:val="center"/>
        </w:tcPr>
        <w:p w14:paraId="47CAABCA" w14:textId="6F238F58" w:rsidR="00FC5DC6" w:rsidRPr="002029C9" w:rsidRDefault="00FC5DC6" w:rsidP="003E7AB2">
          <w:pPr>
            <w:rPr>
              <w:rFonts w:cs="Times New Roman"/>
              <w:sz w:val="20"/>
            </w:rPr>
          </w:pPr>
          <w:r w:rsidRPr="002029C9">
            <w:rPr>
              <w:rStyle w:val="Puslapionumeris"/>
              <w:rFonts w:cs="Times New Roman"/>
              <w:sz w:val="20"/>
            </w:rPr>
            <w:fldChar w:fldCharType="begin"/>
          </w:r>
          <w:r w:rsidRPr="002029C9">
            <w:rPr>
              <w:rStyle w:val="Puslapionumeris"/>
              <w:rFonts w:cs="Times New Roman"/>
              <w:sz w:val="20"/>
            </w:rPr>
            <w:instrText xml:space="preserve"> PAGE  \* Arabic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r w:rsidRPr="002029C9">
            <w:rPr>
              <w:rStyle w:val="Puslapionumeris"/>
              <w:rFonts w:cs="Times New Roman"/>
              <w:sz w:val="20"/>
            </w:rPr>
            <w:t xml:space="preserve"> lapas iš </w:t>
          </w:r>
          <w:r w:rsidRPr="002029C9">
            <w:rPr>
              <w:rStyle w:val="Puslapionumeris"/>
              <w:rFonts w:cs="Times New Roman"/>
              <w:sz w:val="20"/>
            </w:rPr>
            <w:fldChar w:fldCharType="begin"/>
          </w:r>
          <w:r w:rsidRPr="002029C9">
            <w:rPr>
              <w:rStyle w:val="Puslapionumeris"/>
              <w:rFonts w:cs="Times New Roman"/>
              <w:sz w:val="20"/>
            </w:rPr>
            <w:instrText xml:space="preserve"> NUMPAGES  </w:instrText>
          </w:r>
          <w:r w:rsidRPr="002029C9">
            <w:rPr>
              <w:rStyle w:val="Puslapionumeris"/>
              <w:rFonts w:cs="Times New Roman"/>
              <w:sz w:val="20"/>
            </w:rPr>
            <w:fldChar w:fldCharType="separate"/>
          </w:r>
          <w:r>
            <w:rPr>
              <w:rStyle w:val="Puslapionumeris"/>
              <w:rFonts w:cs="Times New Roman"/>
              <w:noProof/>
              <w:sz w:val="20"/>
            </w:rPr>
            <w:t>129</w:t>
          </w:r>
          <w:r w:rsidRPr="002029C9">
            <w:rPr>
              <w:rStyle w:val="Puslapionumeris"/>
              <w:rFonts w:cs="Times New Roman"/>
              <w:sz w:val="20"/>
            </w:rPr>
            <w:fldChar w:fldCharType="end"/>
          </w:r>
        </w:p>
      </w:tc>
    </w:tr>
  </w:tbl>
  <w:p w14:paraId="74FAD3E4" w14:textId="77777777" w:rsidR="00FC5DC6" w:rsidRDefault="00FC5D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30C9F9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E5CCDA0"/>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3E6759"/>
    <w:multiLevelType w:val="hybridMultilevel"/>
    <w:tmpl w:val="2CA4E164"/>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803AA9"/>
    <w:multiLevelType w:val="hybridMultilevel"/>
    <w:tmpl w:val="5D3635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037B1F"/>
    <w:multiLevelType w:val="hybridMultilevel"/>
    <w:tmpl w:val="5A4697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2168A9"/>
    <w:multiLevelType w:val="hybridMultilevel"/>
    <w:tmpl w:val="D8A27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C514A8"/>
    <w:multiLevelType w:val="multilevel"/>
    <w:tmpl w:val="1BD05390"/>
    <w:lvl w:ilvl="0">
      <w:start w:val="1"/>
      <w:numFmt w:val="decimal"/>
      <w:lvlRestart w:val="0"/>
      <w:pStyle w:val="EYHeading1"/>
      <w:lvlText w:val="%1."/>
      <w:lvlJc w:val="left"/>
      <w:pPr>
        <w:tabs>
          <w:tab w:val="num" w:pos="0"/>
        </w:tabs>
        <w:ind w:left="0" w:hanging="850"/>
      </w:pPr>
      <w:rPr>
        <w:rFonts w:ascii="Times New Roman" w:hAnsi="Times New Roman" w:cs="Times New Roman" w:hint="default"/>
        <w:b/>
        <w:i w:val="0"/>
        <w:color w:val="7F7E82"/>
        <w:sz w:val="32"/>
      </w:rPr>
    </w:lvl>
    <w:lvl w:ilvl="1">
      <w:start w:val="1"/>
      <w:numFmt w:val="decimal"/>
      <w:pStyle w:val="EYHeading2"/>
      <w:lvlText w:val="%1.%2"/>
      <w:lvlJc w:val="left"/>
      <w:pPr>
        <w:tabs>
          <w:tab w:val="num" w:pos="0"/>
        </w:tabs>
        <w:ind w:left="0" w:hanging="850"/>
      </w:pPr>
      <w:rPr>
        <w:rFonts w:ascii="Times New Roman" w:hAnsi="Times New Roman" w:cs="Times New Roman"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69A02EC"/>
    <w:multiLevelType w:val="hybridMultilevel"/>
    <w:tmpl w:val="892E0F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AB4469"/>
    <w:multiLevelType w:val="multilevel"/>
    <w:tmpl w:val="5162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E67D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575A97"/>
    <w:multiLevelType w:val="hybridMultilevel"/>
    <w:tmpl w:val="2ABA6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B719D"/>
    <w:multiLevelType w:val="hybridMultilevel"/>
    <w:tmpl w:val="3E6AB7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C4A29CA"/>
    <w:multiLevelType w:val="multilevel"/>
    <w:tmpl w:val="EB82816C"/>
    <w:lvl w:ilvl="0">
      <w:start w:val="1"/>
      <w:numFmt w:val="decimal"/>
      <w:pStyle w:val="MySt1"/>
      <w:lvlText w:val="%1."/>
      <w:lvlJc w:val="left"/>
      <w:pPr>
        <w:tabs>
          <w:tab w:val="num" w:pos="2304"/>
        </w:tabs>
        <w:ind w:left="2304" w:hanging="360"/>
      </w:pPr>
    </w:lvl>
    <w:lvl w:ilvl="1">
      <w:start w:val="1"/>
      <w:numFmt w:val="decimal"/>
      <w:isLgl/>
      <w:lvlText w:val="%1.%2."/>
      <w:lvlJc w:val="left"/>
      <w:pPr>
        <w:tabs>
          <w:tab w:val="num" w:pos="2364"/>
        </w:tabs>
        <w:ind w:left="2364" w:hanging="420"/>
      </w:pPr>
      <w:rPr>
        <w:rFonts w:hint="default"/>
      </w:rPr>
    </w:lvl>
    <w:lvl w:ilvl="2">
      <w:start w:val="1"/>
      <w:numFmt w:val="decimal"/>
      <w:isLgl/>
      <w:lvlText w:val="%1.%2.%3."/>
      <w:lvlJc w:val="left"/>
      <w:pPr>
        <w:tabs>
          <w:tab w:val="num" w:pos="2664"/>
        </w:tabs>
        <w:ind w:left="2664" w:hanging="720"/>
      </w:pPr>
      <w:rPr>
        <w:rFonts w:hint="default"/>
      </w:rPr>
    </w:lvl>
    <w:lvl w:ilvl="3">
      <w:start w:val="1"/>
      <w:numFmt w:val="decimal"/>
      <w:isLgl/>
      <w:lvlText w:val="%1.%2.%3.%4."/>
      <w:lvlJc w:val="left"/>
      <w:pPr>
        <w:tabs>
          <w:tab w:val="num" w:pos="2664"/>
        </w:tabs>
        <w:ind w:left="2664" w:hanging="720"/>
      </w:pPr>
      <w:rPr>
        <w:rFonts w:hint="default"/>
      </w:rPr>
    </w:lvl>
    <w:lvl w:ilvl="4">
      <w:start w:val="1"/>
      <w:numFmt w:val="decimal"/>
      <w:isLgl/>
      <w:lvlText w:val="%1.%2.%3.%4.%5."/>
      <w:lvlJc w:val="left"/>
      <w:pPr>
        <w:tabs>
          <w:tab w:val="num" w:pos="3024"/>
        </w:tabs>
        <w:ind w:left="3024" w:hanging="1080"/>
      </w:pPr>
      <w:rPr>
        <w:rFonts w:hint="default"/>
      </w:rPr>
    </w:lvl>
    <w:lvl w:ilvl="5">
      <w:start w:val="1"/>
      <w:numFmt w:val="decimal"/>
      <w:isLgl/>
      <w:lvlText w:val="%1.%2.%3.%4.%5.%6."/>
      <w:lvlJc w:val="left"/>
      <w:pPr>
        <w:tabs>
          <w:tab w:val="num" w:pos="3024"/>
        </w:tabs>
        <w:ind w:left="3024" w:hanging="1080"/>
      </w:pPr>
      <w:rPr>
        <w:rFonts w:hint="default"/>
      </w:rPr>
    </w:lvl>
    <w:lvl w:ilvl="6">
      <w:start w:val="1"/>
      <w:numFmt w:val="decimal"/>
      <w:isLgl/>
      <w:lvlText w:val="%1.%2.%3.%4.%5.%6.%7."/>
      <w:lvlJc w:val="left"/>
      <w:pPr>
        <w:tabs>
          <w:tab w:val="num" w:pos="3384"/>
        </w:tabs>
        <w:ind w:left="3384" w:hanging="1440"/>
      </w:pPr>
      <w:rPr>
        <w:rFonts w:hint="default"/>
      </w:rPr>
    </w:lvl>
    <w:lvl w:ilvl="7">
      <w:start w:val="1"/>
      <w:numFmt w:val="decimal"/>
      <w:isLgl/>
      <w:lvlText w:val="%1.%2.%3.%4.%5.%6.%7.%8."/>
      <w:lvlJc w:val="left"/>
      <w:pPr>
        <w:tabs>
          <w:tab w:val="num" w:pos="3384"/>
        </w:tabs>
        <w:ind w:left="3384" w:hanging="1440"/>
      </w:pPr>
      <w:rPr>
        <w:rFonts w:hint="default"/>
      </w:rPr>
    </w:lvl>
    <w:lvl w:ilvl="8">
      <w:start w:val="1"/>
      <w:numFmt w:val="decimal"/>
      <w:isLgl/>
      <w:lvlText w:val="%1.%2.%3.%4.%5.%6.%7.%8.%9."/>
      <w:lvlJc w:val="left"/>
      <w:pPr>
        <w:tabs>
          <w:tab w:val="num" w:pos="3744"/>
        </w:tabs>
        <w:ind w:left="3744" w:hanging="1800"/>
      </w:pPr>
      <w:rPr>
        <w:rFonts w:hint="default"/>
      </w:rPr>
    </w:lvl>
  </w:abstractNum>
  <w:abstractNum w:abstractNumId="14" w15:restartNumberingAfterBreak="0">
    <w:nsid w:val="10DF6E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A35698"/>
    <w:multiLevelType w:val="multilevel"/>
    <w:tmpl w:val="715C6FD4"/>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B02555"/>
    <w:multiLevelType w:val="hybridMultilevel"/>
    <w:tmpl w:val="C562D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BB0D9C"/>
    <w:multiLevelType w:val="hybridMultilevel"/>
    <w:tmpl w:val="2CFAC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0C06F1"/>
    <w:multiLevelType w:val="hybridMultilevel"/>
    <w:tmpl w:val="03FAD4F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5457AC"/>
    <w:multiLevelType w:val="hybridMultilevel"/>
    <w:tmpl w:val="A67A0014"/>
    <w:lvl w:ilvl="0" w:tplc="7974D436">
      <w:start w:val="1"/>
      <w:numFmt w:val="decimal"/>
      <w:pStyle w:val="Numbered"/>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1A9467EC"/>
    <w:multiLevelType w:val="hybridMultilevel"/>
    <w:tmpl w:val="0840F5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327DF3"/>
    <w:multiLevelType w:val="hybridMultilevel"/>
    <w:tmpl w:val="6936DD3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1C453CD5"/>
    <w:multiLevelType w:val="hybridMultilevel"/>
    <w:tmpl w:val="5A4697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2AF5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0645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73362"/>
    <w:multiLevelType w:val="hybridMultilevel"/>
    <w:tmpl w:val="06A41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AD5557F"/>
    <w:multiLevelType w:val="hybridMultilevel"/>
    <w:tmpl w:val="52389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B075A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4D7B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D0304A"/>
    <w:multiLevelType w:val="hybridMultilevel"/>
    <w:tmpl w:val="AA180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FBF6F59"/>
    <w:multiLevelType w:val="hybridMultilevel"/>
    <w:tmpl w:val="FBEAE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513DD0"/>
    <w:multiLevelType w:val="hybridMultilevel"/>
    <w:tmpl w:val="5E124FEC"/>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32983C8B"/>
    <w:multiLevelType w:val="hybridMultilevel"/>
    <w:tmpl w:val="D8445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4E86874"/>
    <w:multiLevelType w:val="hybridMultilevel"/>
    <w:tmpl w:val="123601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350C49C8"/>
    <w:multiLevelType w:val="hybridMultilevel"/>
    <w:tmpl w:val="A01840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234D1C"/>
    <w:multiLevelType w:val="multilevel"/>
    <w:tmpl w:val="0276B7C4"/>
    <w:lvl w:ilvl="0">
      <w:start w:val="1"/>
      <w:numFmt w:val="decimal"/>
      <w:pStyle w:val="Antrat1"/>
      <w:lvlText w:val="%1."/>
      <w:lvlJc w:val="left"/>
      <w:pPr>
        <w:ind w:left="360" w:hanging="360"/>
      </w:pPr>
      <w:rPr>
        <w:rFonts w:hint="default"/>
      </w:rPr>
    </w:lvl>
    <w:lvl w:ilvl="1">
      <w:start w:val="1"/>
      <w:numFmt w:val="decimal"/>
      <w:pStyle w:val="Antrat2"/>
      <w:suff w:val="space"/>
      <w:lvlText w:val="%1.%2."/>
      <w:lvlJc w:val="left"/>
      <w:pPr>
        <w:ind w:left="1569" w:hanging="576"/>
      </w:pPr>
      <w:rPr>
        <w:rFonts w:hint="default"/>
      </w:rPr>
    </w:lvl>
    <w:lvl w:ilvl="2">
      <w:start w:val="1"/>
      <w:numFmt w:val="decimal"/>
      <w:pStyle w:val="Antrat3"/>
      <w:suff w:val="space"/>
      <w:lvlText w:val="%1.%2.%3."/>
      <w:lvlJc w:val="left"/>
      <w:pPr>
        <w:ind w:left="862" w:hanging="720"/>
      </w:pPr>
      <w:rPr>
        <w:rFonts w:hint="default"/>
      </w:rPr>
    </w:lvl>
    <w:lvl w:ilvl="3">
      <w:start w:val="1"/>
      <w:numFmt w:val="decimal"/>
      <w:pStyle w:val="Antrat4"/>
      <w:suff w:val="space"/>
      <w:lvlText w:val="%1.%2.%3.%4."/>
      <w:lvlJc w:val="left"/>
      <w:pPr>
        <w:ind w:left="722" w:hanging="864"/>
      </w:pPr>
      <w:rPr>
        <w:rFonts w:hint="default"/>
      </w:rPr>
    </w:lvl>
    <w:lvl w:ilvl="4">
      <w:start w:val="1"/>
      <w:numFmt w:val="decimal"/>
      <w:pStyle w:val="Antrat5"/>
      <w:lvlText w:val="%1.%2.%3.%4.%5"/>
      <w:lvlJc w:val="left"/>
      <w:pPr>
        <w:ind w:left="866" w:hanging="1008"/>
      </w:pPr>
      <w:rPr>
        <w:rFonts w:hint="default"/>
      </w:rPr>
    </w:lvl>
    <w:lvl w:ilvl="5">
      <w:start w:val="1"/>
      <w:numFmt w:val="decimal"/>
      <w:pStyle w:val="Antrat6"/>
      <w:lvlText w:val="%1.%2.%3.%4.%5.%6"/>
      <w:lvlJc w:val="left"/>
      <w:pPr>
        <w:ind w:left="1010" w:hanging="1152"/>
      </w:pPr>
      <w:rPr>
        <w:rFonts w:hint="default"/>
      </w:rPr>
    </w:lvl>
    <w:lvl w:ilvl="6">
      <w:start w:val="1"/>
      <w:numFmt w:val="decimal"/>
      <w:pStyle w:val="Antrat7"/>
      <w:lvlText w:val="%1.%2.%3.%4.%5.%6.%7"/>
      <w:lvlJc w:val="left"/>
      <w:pPr>
        <w:ind w:left="1154" w:hanging="1296"/>
      </w:pPr>
      <w:rPr>
        <w:rFonts w:hint="default"/>
      </w:rPr>
    </w:lvl>
    <w:lvl w:ilvl="7">
      <w:start w:val="1"/>
      <w:numFmt w:val="decimal"/>
      <w:pStyle w:val="Antrat8"/>
      <w:lvlText w:val="%1.%2.%3.%4.%5.%6.%7.%8"/>
      <w:lvlJc w:val="left"/>
      <w:pPr>
        <w:ind w:left="1298" w:hanging="1440"/>
      </w:pPr>
      <w:rPr>
        <w:rFonts w:hint="default"/>
      </w:rPr>
    </w:lvl>
    <w:lvl w:ilvl="8">
      <w:start w:val="1"/>
      <w:numFmt w:val="decimal"/>
      <w:pStyle w:val="Antrat9"/>
      <w:lvlText w:val="%1.%2.%3.%4.%5.%6.%7.%8.%9"/>
      <w:lvlJc w:val="left"/>
      <w:pPr>
        <w:ind w:left="1442" w:hanging="1584"/>
      </w:pPr>
      <w:rPr>
        <w:rFonts w:hint="default"/>
      </w:rPr>
    </w:lvl>
  </w:abstractNum>
  <w:abstractNum w:abstractNumId="37" w15:restartNumberingAfterBreak="0">
    <w:nsid w:val="370B661A"/>
    <w:multiLevelType w:val="hybridMultilevel"/>
    <w:tmpl w:val="8326C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B6B40EC"/>
    <w:multiLevelType w:val="hybridMultilevel"/>
    <w:tmpl w:val="BDC6E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C280471"/>
    <w:multiLevelType w:val="hybridMultilevel"/>
    <w:tmpl w:val="3B48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41" w15:restartNumberingAfterBreak="0">
    <w:nsid w:val="3CAD7C82"/>
    <w:multiLevelType w:val="multilevel"/>
    <w:tmpl w:val="073CC488"/>
    <w:lvl w:ilvl="0">
      <w:start w:val="1"/>
      <w:numFmt w:val="bullet"/>
      <w:pStyle w:val="EYBulletedList1"/>
      <w:lvlText w:val=""/>
      <w:lvlJc w:val="left"/>
      <w:pPr>
        <w:tabs>
          <w:tab w:val="num" w:pos="288"/>
        </w:tabs>
        <w:ind w:left="288" w:hanging="288"/>
      </w:pPr>
      <w:rPr>
        <w:rFonts w:ascii="Symbol" w:hAnsi="Symbol" w:hint="default"/>
        <w:b w:val="0"/>
        <w:i w:val="0"/>
        <w:color w:val="auto"/>
        <w:sz w:val="20"/>
        <w:szCs w:val="24"/>
      </w:rPr>
    </w:lvl>
    <w:lvl w:ilvl="1">
      <w:start w:val="1"/>
      <w:numFmt w:val="bullet"/>
      <w:pStyle w:val="EYBulletedList2"/>
      <w:lvlText w:val=""/>
      <w:lvlJc w:val="left"/>
      <w:pPr>
        <w:tabs>
          <w:tab w:val="num" w:pos="576"/>
        </w:tabs>
        <w:ind w:left="576" w:hanging="288"/>
      </w:pPr>
      <w:rPr>
        <w:rFonts w:ascii="Symbol" w:hAnsi="Symbol" w:hint="default"/>
        <w:b w:val="0"/>
        <w:i w:val="0"/>
        <w:color w:val="auto"/>
        <w:sz w:val="20"/>
        <w:szCs w:val="24"/>
      </w:rPr>
    </w:lvl>
    <w:lvl w:ilvl="2">
      <w:start w:val="1"/>
      <w:numFmt w:val="bullet"/>
      <w:pStyle w:val="EYBulletedList3"/>
      <w:lvlText w:val=""/>
      <w:lvlJc w:val="left"/>
      <w:pPr>
        <w:tabs>
          <w:tab w:val="num" w:pos="864"/>
        </w:tabs>
        <w:ind w:left="864" w:hanging="288"/>
      </w:pPr>
      <w:rPr>
        <w:rFonts w:ascii="Symbol" w:hAnsi="Symbol" w:hint="default"/>
        <w:b w:val="0"/>
        <w:i w:val="0"/>
        <w:color w:val="auto"/>
        <w:sz w:val="20"/>
        <w:szCs w:val="24"/>
      </w:rPr>
    </w:lvl>
    <w:lvl w:ilvl="3">
      <w:start w:val="1"/>
      <w:numFmt w:val="bullet"/>
      <w:lvlText w:val="•"/>
      <w:lvlJc w:val="left"/>
      <w:pPr>
        <w:tabs>
          <w:tab w:val="num" w:pos="1289"/>
        </w:tabs>
        <w:ind w:left="1152" w:hanging="288"/>
      </w:pPr>
      <w:rPr>
        <w:rFonts w:ascii="EYInterstate" w:hAnsi="EYInterstate" w:hint="default"/>
        <w:color w:val="FFD200"/>
        <w:sz w:val="24"/>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2" w15:restartNumberingAfterBreak="0">
    <w:nsid w:val="41551EC5"/>
    <w:multiLevelType w:val="multilevel"/>
    <w:tmpl w:val="8AA2E9CE"/>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43" w15:restartNumberingAfterBreak="0">
    <w:nsid w:val="423C381E"/>
    <w:multiLevelType w:val="hybridMultilevel"/>
    <w:tmpl w:val="15EC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A53183"/>
    <w:multiLevelType w:val="hybridMultilevel"/>
    <w:tmpl w:val="D734A4C2"/>
    <w:lvl w:ilvl="0" w:tplc="52E0AE30">
      <w:start w:val="1"/>
      <w:numFmt w:val="upperLetter"/>
      <w:pStyle w:val="Heading1Priedas"/>
      <w:lvlText w:val="%1."/>
      <w:lvlJc w:val="left"/>
      <w:pPr>
        <w:ind w:left="720" w:hanging="360"/>
      </w:pPr>
      <w:rPr>
        <w:rFonts w:ascii="Tahoma" w:hAnsi="Tahoma" w:hint="default"/>
        <w:b w:val="0"/>
        <w:i w:val="0"/>
        <w:color w:val="668284"/>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8B6931"/>
    <w:multiLevelType w:val="hybridMultilevel"/>
    <w:tmpl w:val="A97A1B6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B0A7DB8"/>
    <w:multiLevelType w:val="hybridMultilevel"/>
    <w:tmpl w:val="F160A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B4A1492"/>
    <w:multiLevelType w:val="hybridMultilevel"/>
    <w:tmpl w:val="318E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470E09"/>
    <w:multiLevelType w:val="multilevel"/>
    <w:tmpl w:val="2876B38A"/>
    <w:lvl w:ilvl="0">
      <w:start w:val="1"/>
      <w:numFmt w:val="decimal"/>
      <w:pStyle w:val="MySt10"/>
      <w:lvlText w:val="%1."/>
      <w:lvlJc w:val="left"/>
      <w:pPr>
        <w:ind w:left="720" w:hanging="360"/>
      </w:pPr>
      <w:rPr>
        <w:rFonts w:hint="default"/>
      </w:rPr>
    </w:lvl>
    <w:lvl w:ilvl="1">
      <w:start w:val="1"/>
      <w:numFmt w:val="decimal"/>
      <w:pStyle w:val="MySt2"/>
      <w:isLgl/>
      <w:lvlText w:val="%1.%2."/>
      <w:lvlJc w:val="left"/>
      <w:pPr>
        <w:ind w:left="720" w:hanging="360"/>
      </w:pPr>
      <w:rPr>
        <w:rFonts w:hint="default"/>
      </w:rPr>
    </w:lvl>
    <w:lvl w:ilvl="2">
      <w:start w:val="1"/>
      <w:numFmt w:val="decimal"/>
      <w:pStyle w:val="MyS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C9E0BE1"/>
    <w:multiLevelType w:val="hybridMultilevel"/>
    <w:tmpl w:val="F4A85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DB735DF"/>
    <w:multiLevelType w:val="hybridMultilevel"/>
    <w:tmpl w:val="F40C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6716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F885961"/>
    <w:multiLevelType w:val="hybridMultilevel"/>
    <w:tmpl w:val="5A4697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8D266F"/>
    <w:multiLevelType w:val="hybridMultilevel"/>
    <w:tmpl w:val="3B744E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FC172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48706A4"/>
    <w:multiLevelType w:val="hybridMultilevel"/>
    <w:tmpl w:val="F4B2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5D713E"/>
    <w:multiLevelType w:val="hybridMultilevel"/>
    <w:tmpl w:val="70A87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AD432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3722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B870614"/>
    <w:multiLevelType w:val="hybridMultilevel"/>
    <w:tmpl w:val="D8EC53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C3C2B2F"/>
    <w:multiLevelType w:val="hybridMultilevel"/>
    <w:tmpl w:val="ABB27A0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1928C5"/>
    <w:multiLevelType w:val="hybridMultilevel"/>
    <w:tmpl w:val="956604B4"/>
    <w:lvl w:ilvl="0" w:tplc="C108F39A">
      <w:start w:val="1"/>
      <w:numFmt w:val="upperRoman"/>
      <w:pStyle w:val="Mystyle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F300DE8"/>
    <w:multiLevelType w:val="hybridMultilevel"/>
    <w:tmpl w:val="6EA88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05D2B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0A97010"/>
    <w:multiLevelType w:val="hybridMultilevel"/>
    <w:tmpl w:val="29285318"/>
    <w:lvl w:ilvl="0" w:tplc="4C9C8FF8">
      <w:start w:val="1"/>
      <w:numFmt w:val="decimal"/>
      <w:lvlText w:val="REZ-%1."/>
      <w:lvlJc w:val="left"/>
      <w:pPr>
        <w:ind w:left="643" w:hanging="360"/>
      </w:pPr>
      <w:rPr>
        <w:rFonts w:hint="default"/>
        <w:sz w:val="22"/>
        <w:szCs w:val="22"/>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67" w15:restartNumberingAfterBreak="0">
    <w:nsid w:val="633409A1"/>
    <w:multiLevelType w:val="hybridMultilevel"/>
    <w:tmpl w:val="2E747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69" w15:restartNumberingAfterBreak="0">
    <w:nsid w:val="64A71A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72958F6"/>
    <w:multiLevelType w:val="hybridMultilevel"/>
    <w:tmpl w:val="1D5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9C20F8"/>
    <w:multiLevelType w:val="hybridMultilevel"/>
    <w:tmpl w:val="964C7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87506D"/>
    <w:multiLevelType w:val="hybridMultilevel"/>
    <w:tmpl w:val="B1B2A216"/>
    <w:lvl w:ilvl="0" w:tplc="EDA8DC3E">
      <w:start w:val="1"/>
      <w:numFmt w:val="bullet"/>
      <w:pStyle w:val="Bulletaismall"/>
      <w:lvlText w:val=""/>
      <w:lvlJc w:val="left"/>
      <w:pPr>
        <w:ind w:left="2140"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73" w15:restartNumberingAfterBreak="0">
    <w:nsid w:val="6A6D1A2A"/>
    <w:multiLevelType w:val="multilevel"/>
    <w:tmpl w:val="56C2DAB8"/>
    <w:lvl w:ilvl="0">
      <w:start w:val="1"/>
      <w:numFmt w:val="decimal"/>
      <w:lvlText w:val="R-%1."/>
      <w:lvlJc w:val="left"/>
      <w:pPr>
        <w:ind w:left="785"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AB86D59"/>
    <w:multiLevelType w:val="multilevel"/>
    <w:tmpl w:val="855EF914"/>
    <w:lvl w:ilvl="0">
      <w:start w:val="1"/>
      <w:numFmt w:val="decimal"/>
      <w:pStyle w:val="Numeracija"/>
      <w:suff w:val="space"/>
      <w:lvlText w:val="%1."/>
      <w:lvlJc w:val="left"/>
      <w:pPr>
        <w:ind w:left="501" w:hanging="360"/>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791" w:hanging="432"/>
      </w:pPr>
      <w:rPr>
        <w:rFonts w:hint="default"/>
        <w:b w:val="0"/>
      </w:rPr>
    </w:lvl>
    <w:lvl w:ilvl="2">
      <w:start w:val="1"/>
      <w:numFmt w:val="decimal"/>
      <w:suff w:val="space"/>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75" w15:restartNumberingAfterBreak="0">
    <w:nsid w:val="6CDD31F0"/>
    <w:multiLevelType w:val="hybridMultilevel"/>
    <w:tmpl w:val="1A467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CF12005"/>
    <w:multiLevelType w:val="hybridMultilevel"/>
    <w:tmpl w:val="3D124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E3363F2"/>
    <w:multiLevelType w:val="hybridMultilevel"/>
    <w:tmpl w:val="3E383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E4804AF"/>
    <w:multiLevelType w:val="hybridMultilevel"/>
    <w:tmpl w:val="9A8A4C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F5603AB"/>
    <w:multiLevelType w:val="hybridMultilevel"/>
    <w:tmpl w:val="F6C6D552"/>
    <w:lvl w:ilvl="0" w:tplc="7C6E14AC">
      <w:start w:val="1"/>
      <w:numFmt w:val="bullet"/>
      <w:lvlText w:val=""/>
      <w:lvlJc w:val="left"/>
      <w:pPr>
        <w:tabs>
          <w:tab w:val="num" w:pos="648"/>
        </w:tabs>
        <w:ind w:left="648" w:hanging="360"/>
      </w:pPr>
      <w:rPr>
        <w:rFonts w:ascii="Symbol" w:hAnsi="Symbol" w:hint="default"/>
        <w:color w:val="auto"/>
        <w:sz w:val="24"/>
      </w:rPr>
    </w:lvl>
    <w:lvl w:ilvl="1" w:tplc="04270005">
      <w:start w:val="1"/>
      <w:numFmt w:val="bullet"/>
      <w:lvlText w:val=""/>
      <w:lvlJc w:val="left"/>
      <w:pPr>
        <w:tabs>
          <w:tab w:val="num" w:pos="643"/>
        </w:tabs>
        <w:ind w:left="643" w:hanging="360"/>
      </w:pPr>
      <w:rPr>
        <w:rFonts w:ascii="Wingdings" w:hAnsi="Wingdings" w:hint="default"/>
        <w:color w:val="auto"/>
        <w:sz w:val="24"/>
        <w:szCs w:val="20"/>
        <w:u w:val="none"/>
      </w:rPr>
    </w:lvl>
    <w:lvl w:ilvl="2" w:tplc="04270003">
      <w:start w:val="1"/>
      <w:numFmt w:val="bullet"/>
      <w:lvlText w:val="o"/>
      <w:lvlJc w:val="left"/>
      <w:pPr>
        <w:tabs>
          <w:tab w:val="num" w:pos="927"/>
        </w:tabs>
        <w:ind w:left="927" w:hanging="360"/>
      </w:pPr>
      <w:rPr>
        <w:rFonts w:ascii="Courier New" w:hAnsi="Courier New" w:cs="Courier New" w:hint="default"/>
      </w:rPr>
    </w:lvl>
    <w:lvl w:ilvl="3" w:tplc="FFFFFFFF">
      <w:numFmt w:val="bullet"/>
      <w:lvlText w:val="-"/>
      <w:lvlJc w:val="left"/>
      <w:pPr>
        <w:tabs>
          <w:tab w:val="num" w:pos="1778"/>
        </w:tabs>
        <w:ind w:left="1778" w:hanging="360"/>
      </w:pPr>
      <w:rPr>
        <w:rFonts w:ascii="Times New Roman" w:eastAsia="Times New Roman" w:hAnsi="Times New Roman" w:cs="Times New Roman" w:hint="default"/>
        <w:strike w:val="0"/>
        <w:dstrike w:val="0"/>
        <w:u w:val="none"/>
        <w:effect w:val="none"/>
      </w:rPr>
    </w:lvl>
    <w:lvl w:ilvl="4" w:tplc="04270003" w:tentative="1">
      <w:start w:val="1"/>
      <w:numFmt w:val="bullet"/>
      <w:lvlText w:val="o"/>
      <w:lvlJc w:val="left"/>
      <w:pPr>
        <w:tabs>
          <w:tab w:val="num" w:pos="3528"/>
        </w:tabs>
        <w:ind w:left="3528" w:hanging="360"/>
      </w:pPr>
      <w:rPr>
        <w:rFonts w:ascii="Courier New" w:hAnsi="Courier New" w:cs="Courier New" w:hint="default"/>
      </w:rPr>
    </w:lvl>
    <w:lvl w:ilvl="5" w:tplc="04270005" w:tentative="1">
      <w:start w:val="1"/>
      <w:numFmt w:val="bullet"/>
      <w:lvlText w:val=""/>
      <w:lvlJc w:val="left"/>
      <w:pPr>
        <w:tabs>
          <w:tab w:val="num" w:pos="4248"/>
        </w:tabs>
        <w:ind w:left="4248" w:hanging="360"/>
      </w:pPr>
      <w:rPr>
        <w:rFonts w:ascii="Wingdings" w:hAnsi="Wingdings" w:hint="default"/>
      </w:rPr>
    </w:lvl>
    <w:lvl w:ilvl="6" w:tplc="04270001" w:tentative="1">
      <w:start w:val="1"/>
      <w:numFmt w:val="bullet"/>
      <w:lvlText w:val=""/>
      <w:lvlJc w:val="left"/>
      <w:pPr>
        <w:tabs>
          <w:tab w:val="num" w:pos="4968"/>
        </w:tabs>
        <w:ind w:left="4968" w:hanging="360"/>
      </w:pPr>
      <w:rPr>
        <w:rFonts w:ascii="Symbol" w:hAnsi="Symbol" w:hint="default"/>
      </w:rPr>
    </w:lvl>
    <w:lvl w:ilvl="7" w:tplc="04270003" w:tentative="1">
      <w:start w:val="1"/>
      <w:numFmt w:val="bullet"/>
      <w:lvlText w:val="o"/>
      <w:lvlJc w:val="left"/>
      <w:pPr>
        <w:tabs>
          <w:tab w:val="num" w:pos="5688"/>
        </w:tabs>
        <w:ind w:left="5688" w:hanging="360"/>
      </w:pPr>
      <w:rPr>
        <w:rFonts w:ascii="Courier New" w:hAnsi="Courier New" w:cs="Courier New" w:hint="default"/>
      </w:rPr>
    </w:lvl>
    <w:lvl w:ilvl="8" w:tplc="04270005" w:tentative="1">
      <w:start w:val="1"/>
      <w:numFmt w:val="bullet"/>
      <w:lvlText w:val=""/>
      <w:lvlJc w:val="left"/>
      <w:pPr>
        <w:tabs>
          <w:tab w:val="num" w:pos="6408"/>
        </w:tabs>
        <w:ind w:left="6408" w:hanging="360"/>
      </w:pPr>
      <w:rPr>
        <w:rFonts w:ascii="Wingdings" w:hAnsi="Wingdings" w:hint="default"/>
      </w:rPr>
    </w:lvl>
  </w:abstractNum>
  <w:abstractNum w:abstractNumId="80" w15:restartNumberingAfterBreak="0">
    <w:nsid w:val="6FFD1600"/>
    <w:multiLevelType w:val="hybridMultilevel"/>
    <w:tmpl w:val="640A4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1201AFB"/>
    <w:multiLevelType w:val="hybridMultilevel"/>
    <w:tmpl w:val="8690BD26"/>
    <w:lvl w:ilvl="0" w:tplc="02CCC4E0">
      <w:start w:val="1"/>
      <w:numFmt w:val="bullet"/>
      <w:lvlText w:val="•"/>
      <w:lvlJc w:val="left"/>
      <w:pPr>
        <w:tabs>
          <w:tab w:val="num" w:pos="720"/>
        </w:tabs>
        <w:ind w:left="720" w:hanging="360"/>
      </w:pPr>
      <w:rPr>
        <w:rFonts w:ascii="Arial" w:hAnsi="Arial" w:hint="default"/>
      </w:rPr>
    </w:lvl>
    <w:lvl w:ilvl="1" w:tplc="391C780C">
      <w:start w:val="1"/>
      <w:numFmt w:val="bullet"/>
      <w:lvlText w:val="•"/>
      <w:lvlJc w:val="left"/>
      <w:pPr>
        <w:tabs>
          <w:tab w:val="num" w:pos="1440"/>
        </w:tabs>
        <w:ind w:left="1440" w:hanging="360"/>
      </w:pPr>
      <w:rPr>
        <w:rFonts w:ascii="Arial" w:hAnsi="Arial" w:hint="default"/>
      </w:rPr>
    </w:lvl>
    <w:lvl w:ilvl="2" w:tplc="F9782432" w:tentative="1">
      <w:start w:val="1"/>
      <w:numFmt w:val="bullet"/>
      <w:lvlText w:val="•"/>
      <w:lvlJc w:val="left"/>
      <w:pPr>
        <w:tabs>
          <w:tab w:val="num" w:pos="2160"/>
        </w:tabs>
        <w:ind w:left="2160" w:hanging="360"/>
      </w:pPr>
      <w:rPr>
        <w:rFonts w:ascii="Arial" w:hAnsi="Arial" w:hint="default"/>
      </w:rPr>
    </w:lvl>
    <w:lvl w:ilvl="3" w:tplc="1B8C2E10" w:tentative="1">
      <w:start w:val="1"/>
      <w:numFmt w:val="bullet"/>
      <w:lvlText w:val="•"/>
      <w:lvlJc w:val="left"/>
      <w:pPr>
        <w:tabs>
          <w:tab w:val="num" w:pos="2880"/>
        </w:tabs>
        <w:ind w:left="2880" w:hanging="360"/>
      </w:pPr>
      <w:rPr>
        <w:rFonts w:ascii="Arial" w:hAnsi="Arial" w:hint="default"/>
      </w:rPr>
    </w:lvl>
    <w:lvl w:ilvl="4" w:tplc="6276A6A4" w:tentative="1">
      <w:start w:val="1"/>
      <w:numFmt w:val="bullet"/>
      <w:lvlText w:val="•"/>
      <w:lvlJc w:val="left"/>
      <w:pPr>
        <w:tabs>
          <w:tab w:val="num" w:pos="3600"/>
        </w:tabs>
        <w:ind w:left="3600" w:hanging="360"/>
      </w:pPr>
      <w:rPr>
        <w:rFonts w:ascii="Arial" w:hAnsi="Arial" w:hint="default"/>
      </w:rPr>
    </w:lvl>
    <w:lvl w:ilvl="5" w:tplc="8F86AC10" w:tentative="1">
      <w:start w:val="1"/>
      <w:numFmt w:val="bullet"/>
      <w:lvlText w:val="•"/>
      <w:lvlJc w:val="left"/>
      <w:pPr>
        <w:tabs>
          <w:tab w:val="num" w:pos="4320"/>
        </w:tabs>
        <w:ind w:left="4320" w:hanging="360"/>
      </w:pPr>
      <w:rPr>
        <w:rFonts w:ascii="Arial" w:hAnsi="Arial" w:hint="default"/>
      </w:rPr>
    </w:lvl>
    <w:lvl w:ilvl="6" w:tplc="93B65A5C" w:tentative="1">
      <w:start w:val="1"/>
      <w:numFmt w:val="bullet"/>
      <w:lvlText w:val="•"/>
      <w:lvlJc w:val="left"/>
      <w:pPr>
        <w:tabs>
          <w:tab w:val="num" w:pos="5040"/>
        </w:tabs>
        <w:ind w:left="5040" w:hanging="360"/>
      </w:pPr>
      <w:rPr>
        <w:rFonts w:ascii="Arial" w:hAnsi="Arial" w:hint="default"/>
      </w:rPr>
    </w:lvl>
    <w:lvl w:ilvl="7" w:tplc="EFBA54D6" w:tentative="1">
      <w:start w:val="1"/>
      <w:numFmt w:val="bullet"/>
      <w:lvlText w:val="•"/>
      <w:lvlJc w:val="left"/>
      <w:pPr>
        <w:tabs>
          <w:tab w:val="num" w:pos="5760"/>
        </w:tabs>
        <w:ind w:left="5760" w:hanging="360"/>
      </w:pPr>
      <w:rPr>
        <w:rFonts w:ascii="Arial" w:hAnsi="Arial" w:hint="default"/>
      </w:rPr>
    </w:lvl>
    <w:lvl w:ilvl="8" w:tplc="F668A68E"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83" w15:restartNumberingAfterBreak="0">
    <w:nsid w:val="76DA4CC8"/>
    <w:multiLevelType w:val="multilevel"/>
    <w:tmpl w:val="D7E065EA"/>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5" w15:restartNumberingAfterBreak="0">
    <w:nsid w:val="78DF5284"/>
    <w:multiLevelType w:val="hybridMultilevel"/>
    <w:tmpl w:val="D79E6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9352EE2"/>
    <w:multiLevelType w:val="hybridMultilevel"/>
    <w:tmpl w:val="B3A68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98F30D8"/>
    <w:multiLevelType w:val="multilevel"/>
    <w:tmpl w:val="7B6C7702"/>
    <w:name w:val="ParaNumbering"/>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8" w15:restartNumberingAfterBreak="0">
    <w:nsid w:val="7CCE4A3D"/>
    <w:multiLevelType w:val="hybridMultilevel"/>
    <w:tmpl w:val="513616EE"/>
    <w:lvl w:ilvl="0" w:tplc="04270001">
      <w:start w:val="1"/>
      <w:numFmt w:val="bullet"/>
      <w:lvlText w:val=""/>
      <w:lvlJc w:val="left"/>
      <w:pPr>
        <w:ind w:left="720" w:hanging="360"/>
      </w:pPr>
      <w:rPr>
        <w:rFonts w:ascii="Symbol" w:hAnsi="Symbol" w:hint="default"/>
      </w:rPr>
    </w:lvl>
    <w:lvl w:ilvl="1" w:tplc="282A450A">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E1242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E4F60DC"/>
    <w:multiLevelType w:val="hybridMultilevel"/>
    <w:tmpl w:val="58147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ED9162D"/>
    <w:multiLevelType w:val="hybridMultilevel"/>
    <w:tmpl w:val="DAFA6516"/>
    <w:lvl w:ilvl="0" w:tplc="F2E0FD74">
      <w:start w:val="1"/>
      <w:numFmt w:val="bullet"/>
      <w:pStyle w:val="Tabletext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num w:numId="1">
    <w:abstractNumId w:val="36"/>
  </w:num>
  <w:num w:numId="2">
    <w:abstractNumId w:val="73"/>
  </w:num>
  <w:num w:numId="3">
    <w:abstractNumId w:val="9"/>
  </w:num>
  <w:num w:numId="4">
    <w:abstractNumId w:val="74"/>
  </w:num>
  <w:num w:numId="5">
    <w:abstractNumId w:val="79"/>
  </w:num>
  <w:num w:numId="6">
    <w:abstractNumId w:val="66"/>
  </w:num>
  <w:num w:numId="7">
    <w:abstractNumId w:val="68"/>
  </w:num>
  <w:num w:numId="8">
    <w:abstractNumId w:val="6"/>
  </w:num>
  <w:num w:numId="9">
    <w:abstractNumId w:val="84"/>
  </w:num>
  <w:num w:numId="10">
    <w:abstractNumId w:val="40"/>
  </w:num>
  <w:num w:numId="11">
    <w:abstractNumId w:val="41"/>
  </w:num>
  <w:num w:numId="12">
    <w:abstractNumId w:val="82"/>
  </w:num>
  <w:num w:numId="13">
    <w:abstractNumId w:val="26"/>
  </w:num>
  <w:num w:numId="14">
    <w:abstractNumId w:val="87"/>
  </w:num>
  <w:num w:numId="15">
    <w:abstractNumId w:val="1"/>
  </w:num>
  <w:num w:numId="16">
    <w:abstractNumId w:val="89"/>
  </w:num>
  <w:num w:numId="17">
    <w:abstractNumId w:val="45"/>
  </w:num>
  <w:num w:numId="18">
    <w:abstractNumId w:val="57"/>
  </w:num>
  <w:num w:numId="19">
    <w:abstractNumId w:val="32"/>
  </w:num>
  <w:num w:numId="20">
    <w:abstractNumId w:val="7"/>
  </w:num>
  <w:num w:numId="21">
    <w:abstractNumId w:val="81"/>
  </w:num>
  <w:num w:numId="22">
    <w:abstractNumId w:val="3"/>
  </w:num>
  <w:num w:numId="23">
    <w:abstractNumId w:val="28"/>
  </w:num>
  <w:num w:numId="24">
    <w:abstractNumId w:val="47"/>
  </w:num>
  <w:num w:numId="25">
    <w:abstractNumId w:val="20"/>
  </w:num>
  <w:num w:numId="26">
    <w:abstractNumId w:val="53"/>
  </w:num>
  <w:num w:numId="27">
    <w:abstractNumId w:val="80"/>
  </w:num>
  <w:num w:numId="28">
    <w:abstractNumId w:val="33"/>
  </w:num>
  <w:num w:numId="29">
    <w:abstractNumId w:val="61"/>
  </w:num>
  <w:num w:numId="30">
    <w:abstractNumId w:val="35"/>
  </w:num>
  <w:num w:numId="31">
    <w:abstractNumId w:val="75"/>
  </w:num>
  <w:num w:numId="32">
    <w:abstractNumId w:val="77"/>
  </w:num>
  <w:num w:numId="33">
    <w:abstractNumId w:val="38"/>
  </w:num>
  <w:num w:numId="34">
    <w:abstractNumId w:val="71"/>
  </w:num>
  <w:num w:numId="35">
    <w:abstractNumId w:val="62"/>
  </w:num>
  <w:num w:numId="36">
    <w:abstractNumId w:val="29"/>
  </w:num>
  <w:num w:numId="37">
    <w:abstractNumId w:val="43"/>
  </w:num>
  <w:num w:numId="38">
    <w:abstractNumId w:val="70"/>
  </w:num>
  <w:num w:numId="39">
    <w:abstractNumId w:val="51"/>
  </w:num>
  <w:num w:numId="40">
    <w:abstractNumId w:val="39"/>
  </w:num>
  <w:num w:numId="41">
    <w:abstractNumId w:val="42"/>
  </w:num>
  <w:num w:numId="42">
    <w:abstractNumId w:val="0"/>
  </w:num>
  <w:num w:numId="43">
    <w:abstractNumId w:val="44"/>
  </w:num>
  <w:num w:numId="44">
    <w:abstractNumId w:val="63"/>
  </w:num>
  <w:num w:numId="45">
    <w:abstractNumId w:val="13"/>
  </w:num>
  <w:num w:numId="46">
    <w:abstractNumId w:val="49"/>
  </w:num>
  <w:num w:numId="47">
    <w:abstractNumId w:val="11"/>
  </w:num>
  <w:num w:numId="48">
    <w:abstractNumId w:val="46"/>
  </w:num>
  <w:num w:numId="49">
    <w:abstractNumId w:val="52"/>
  </w:num>
  <w:num w:numId="50">
    <w:abstractNumId w:val="59"/>
  </w:num>
  <w:num w:numId="51">
    <w:abstractNumId w:val="65"/>
  </w:num>
  <w:num w:numId="52">
    <w:abstractNumId w:val="69"/>
  </w:num>
  <w:num w:numId="53">
    <w:abstractNumId w:val="14"/>
  </w:num>
  <w:num w:numId="54">
    <w:abstractNumId w:val="23"/>
  </w:num>
  <w:num w:numId="55">
    <w:abstractNumId w:val="15"/>
  </w:num>
  <w:num w:numId="56">
    <w:abstractNumId w:val="83"/>
  </w:num>
  <w:num w:numId="57">
    <w:abstractNumId w:val="24"/>
  </w:num>
  <w:num w:numId="58">
    <w:abstractNumId w:val="90"/>
  </w:num>
  <w:num w:numId="59">
    <w:abstractNumId w:val="34"/>
  </w:num>
  <w:num w:numId="60">
    <w:abstractNumId w:val="10"/>
  </w:num>
  <w:num w:numId="61">
    <w:abstractNumId w:val="4"/>
  </w:num>
  <w:num w:numId="62">
    <w:abstractNumId w:val="22"/>
  </w:num>
  <w:num w:numId="63">
    <w:abstractNumId w:val="67"/>
  </w:num>
  <w:num w:numId="64">
    <w:abstractNumId w:val="48"/>
  </w:num>
  <w:num w:numId="65">
    <w:abstractNumId w:val="19"/>
  </w:num>
  <w:num w:numId="66">
    <w:abstractNumId w:val="5"/>
  </w:num>
  <w:num w:numId="67">
    <w:abstractNumId w:val="91"/>
  </w:num>
  <w:num w:numId="68">
    <w:abstractNumId w:val="18"/>
  </w:num>
  <w:num w:numId="69">
    <w:abstractNumId w:val="88"/>
  </w:num>
  <w:num w:numId="70">
    <w:abstractNumId w:val="50"/>
  </w:num>
  <w:num w:numId="71">
    <w:abstractNumId w:val="30"/>
  </w:num>
  <w:num w:numId="72">
    <w:abstractNumId w:val="2"/>
  </w:num>
  <w:num w:numId="73">
    <w:abstractNumId w:val="16"/>
  </w:num>
  <w:num w:numId="74">
    <w:abstractNumId w:val="76"/>
  </w:num>
  <w:num w:numId="75">
    <w:abstractNumId w:val="56"/>
  </w:num>
  <w:num w:numId="76">
    <w:abstractNumId w:val="72"/>
  </w:num>
  <w:num w:numId="77">
    <w:abstractNumId w:val="31"/>
  </w:num>
  <w:num w:numId="78">
    <w:abstractNumId w:val="86"/>
  </w:num>
  <w:num w:numId="79">
    <w:abstractNumId w:val="17"/>
  </w:num>
  <w:num w:numId="80">
    <w:abstractNumId w:val="64"/>
  </w:num>
  <w:num w:numId="81">
    <w:abstractNumId w:val="37"/>
  </w:num>
  <w:num w:numId="82">
    <w:abstractNumId w:val="58"/>
  </w:num>
  <w:num w:numId="83">
    <w:abstractNumId w:val="21"/>
  </w:num>
  <w:num w:numId="84">
    <w:abstractNumId w:val="78"/>
  </w:num>
  <w:num w:numId="85">
    <w:abstractNumId w:val="25"/>
  </w:num>
  <w:num w:numId="86">
    <w:abstractNumId w:val="60"/>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5"/>
  </w:num>
  <w:num w:numId="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5"/>
  </w:num>
  <w:num w:numId="92">
    <w:abstractNumId w:val="8"/>
  </w:num>
  <w:num w:numId="93">
    <w:abstractNumId w:val="27"/>
  </w:num>
  <w:num w:numId="94">
    <w:abstractNumId w:val="54"/>
  </w:num>
  <w:num w:numId="95">
    <w:abstractNumId w:val="1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trackRevisions/>
  <w:defaultTabStop w:val="124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40"/>
    <w:rsid w:val="00000F14"/>
    <w:rsid w:val="00001A90"/>
    <w:rsid w:val="00002038"/>
    <w:rsid w:val="000022DF"/>
    <w:rsid w:val="00002422"/>
    <w:rsid w:val="00003B41"/>
    <w:rsid w:val="000040B9"/>
    <w:rsid w:val="000046E2"/>
    <w:rsid w:val="00006E8B"/>
    <w:rsid w:val="00007112"/>
    <w:rsid w:val="000075B7"/>
    <w:rsid w:val="000103EA"/>
    <w:rsid w:val="00010831"/>
    <w:rsid w:val="00010A9E"/>
    <w:rsid w:val="000111AE"/>
    <w:rsid w:val="00011210"/>
    <w:rsid w:val="00011B18"/>
    <w:rsid w:val="00011B58"/>
    <w:rsid w:val="00013A01"/>
    <w:rsid w:val="000154D7"/>
    <w:rsid w:val="000156A2"/>
    <w:rsid w:val="00015C1F"/>
    <w:rsid w:val="000160BF"/>
    <w:rsid w:val="000161FB"/>
    <w:rsid w:val="00017438"/>
    <w:rsid w:val="000179C3"/>
    <w:rsid w:val="000200E3"/>
    <w:rsid w:val="00021F1D"/>
    <w:rsid w:val="000220AA"/>
    <w:rsid w:val="00022777"/>
    <w:rsid w:val="000232D4"/>
    <w:rsid w:val="00023E0D"/>
    <w:rsid w:val="00024A12"/>
    <w:rsid w:val="00024ACA"/>
    <w:rsid w:val="00024D4C"/>
    <w:rsid w:val="000253CD"/>
    <w:rsid w:val="00025710"/>
    <w:rsid w:val="000262E2"/>
    <w:rsid w:val="000270FF"/>
    <w:rsid w:val="000271FB"/>
    <w:rsid w:val="00027FA7"/>
    <w:rsid w:val="0003003B"/>
    <w:rsid w:val="00030DA9"/>
    <w:rsid w:val="00030FD8"/>
    <w:rsid w:val="00031821"/>
    <w:rsid w:val="00032520"/>
    <w:rsid w:val="00033418"/>
    <w:rsid w:val="0003359A"/>
    <w:rsid w:val="0003422E"/>
    <w:rsid w:val="00034655"/>
    <w:rsid w:val="00036778"/>
    <w:rsid w:val="00036ED3"/>
    <w:rsid w:val="0003743A"/>
    <w:rsid w:val="000374C2"/>
    <w:rsid w:val="00037689"/>
    <w:rsid w:val="00037AFD"/>
    <w:rsid w:val="000403F0"/>
    <w:rsid w:val="00040528"/>
    <w:rsid w:val="0004100A"/>
    <w:rsid w:val="00041651"/>
    <w:rsid w:val="00041BAB"/>
    <w:rsid w:val="0004268C"/>
    <w:rsid w:val="00044580"/>
    <w:rsid w:val="000447E3"/>
    <w:rsid w:val="00045105"/>
    <w:rsid w:val="000456B1"/>
    <w:rsid w:val="0004694D"/>
    <w:rsid w:val="00046EDB"/>
    <w:rsid w:val="00047036"/>
    <w:rsid w:val="000506F7"/>
    <w:rsid w:val="00050A94"/>
    <w:rsid w:val="00050B66"/>
    <w:rsid w:val="00050F41"/>
    <w:rsid w:val="000520B0"/>
    <w:rsid w:val="00055632"/>
    <w:rsid w:val="000557B8"/>
    <w:rsid w:val="000563AF"/>
    <w:rsid w:val="00057724"/>
    <w:rsid w:val="00060558"/>
    <w:rsid w:val="00060805"/>
    <w:rsid w:val="000609CC"/>
    <w:rsid w:val="000617E5"/>
    <w:rsid w:val="00061CB9"/>
    <w:rsid w:val="00062B6E"/>
    <w:rsid w:val="0006331B"/>
    <w:rsid w:val="0006372E"/>
    <w:rsid w:val="00063D6E"/>
    <w:rsid w:val="00064943"/>
    <w:rsid w:val="00064B3F"/>
    <w:rsid w:val="0006538F"/>
    <w:rsid w:val="00065F19"/>
    <w:rsid w:val="000669DF"/>
    <w:rsid w:val="00070D21"/>
    <w:rsid w:val="000737DD"/>
    <w:rsid w:val="00074198"/>
    <w:rsid w:val="00074436"/>
    <w:rsid w:val="00074568"/>
    <w:rsid w:val="00074E47"/>
    <w:rsid w:val="00076FB7"/>
    <w:rsid w:val="0007762E"/>
    <w:rsid w:val="00080BD7"/>
    <w:rsid w:val="00080D0A"/>
    <w:rsid w:val="0008159A"/>
    <w:rsid w:val="0008162B"/>
    <w:rsid w:val="00081CAF"/>
    <w:rsid w:val="00082166"/>
    <w:rsid w:val="000822AE"/>
    <w:rsid w:val="0008247E"/>
    <w:rsid w:val="00083088"/>
    <w:rsid w:val="000830BB"/>
    <w:rsid w:val="00083617"/>
    <w:rsid w:val="0008389F"/>
    <w:rsid w:val="00084598"/>
    <w:rsid w:val="00086143"/>
    <w:rsid w:val="00086D74"/>
    <w:rsid w:val="0008785D"/>
    <w:rsid w:val="000878D7"/>
    <w:rsid w:val="00087B63"/>
    <w:rsid w:val="00090776"/>
    <w:rsid w:val="000926C6"/>
    <w:rsid w:val="00092A10"/>
    <w:rsid w:val="00092D59"/>
    <w:rsid w:val="00092EDF"/>
    <w:rsid w:val="000936B6"/>
    <w:rsid w:val="00093B0B"/>
    <w:rsid w:val="00093C7D"/>
    <w:rsid w:val="0009484F"/>
    <w:rsid w:val="00095413"/>
    <w:rsid w:val="00095693"/>
    <w:rsid w:val="00096995"/>
    <w:rsid w:val="000969CF"/>
    <w:rsid w:val="000974A2"/>
    <w:rsid w:val="000976A3"/>
    <w:rsid w:val="0009791F"/>
    <w:rsid w:val="000A07E6"/>
    <w:rsid w:val="000A07F5"/>
    <w:rsid w:val="000A0FC4"/>
    <w:rsid w:val="000A18FE"/>
    <w:rsid w:val="000A24AC"/>
    <w:rsid w:val="000A2D6A"/>
    <w:rsid w:val="000A2DC0"/>
    <w:rsid w:val="000A3796"/>
    <w:rsid w:val="000A3BB8"/>
    <w:rsid w:val="000A426E"/>
    <w:rsid w:val="000A450B"/>
    <w:rsid w:val="000A657E"/>
    <w:rsid w:val="000A6EC8"/>
    <w:rsid w:val="000B0C66"/>
    <w:rsid w:val="000B1D07"/>
    <w:rsid w:val="000B23C3"/>
    <w:rsid w:val="000B27A1"/>
    <w:rsid w:val="000B2B10"/>
    <w:rsid w:val="000B3394"/>
    <w:rsid w:val="000B39DD"/>
    <w:rsid w:val="000B4CA1"/>
    <w:rsid w:val="000B64C2"/>
    <w:rsid w:val="000B7545"/>
    <w:rsid w:val="000C04B3"/>
    <w:rsid w:val="000C0656"/>
    <w:rsid w:val="000C0F43"/>
    <w:rsid w:val="000C132D"/>
    <w:rsid w:val="000C1917"/>
    <w:rsid w:val="000C1D10"/>
    <w:rsid w:val="000C1EF8"/>
    <w:rsid w:val="000C2128"/>
    <w:rsid w:val="000C304C"/>
    <w:rsid w:val="000C31A0"/>
    <w:rsid w:val="000C324F"/>
    <w:rsid w:val="000C45F1"/>
    <w:rsid w:val="000C4749"/>
    <w:rsid w:val="000C706D"/>
    <w:rsid w:val="000C771F"/>
    <w:rsid w:val="000D1401"/>
    <w:rsid w:val="000D167C"/>
    <w:rsid w:val="000D1B0B"/>
    <w:rsid w:val="000D1C95"/>
    <w:rsid w:val="000D1F42"/>
    <w:rsid w:val="000D2050"/>
    <w:rsid w:val="000D22F8"/>
    <w:rsid w:val="000D39B2"/>
    <w:rsid w:val="000D5B81"/>
    <w:rsid w:val="000D601B"/>
    <w:rsid w:val="000D61A9"/>
    <w:rsid w:val="000E0F54"/>
    <w:rsid w:val="000E140E"/>
    <w:rsid w:val="000E1946"/>
    <w:rsid w:val="000E197D"/>
    <w:rsid w:val="000E33CC"/>
    <w:rsid w:val="000E3A00"/>
    <w:rsid w:val="000E69D8"/>
    <w:rsid w:val="000F0106"/>
    <w:rsid w:val="000F0994"/>
    <w:rsid w:val="000F16E0"/>
    <w:rsid w:val="000F1C21"/>
    <w:rsid w:val="000F25EF"/>
    <w:rsid w:val="000F2A6A"/>
    <w:rsid w:val="000F2D8B"/>
    <w:rsid w:val="000F4E27"/>
    <w:rsid w:val="000F4FF9"/>
    <w:rsid w:val="000F6720"/>
    <w:rsid w:val="000F6B03"/>
    <w:rsid w:val="000F6D42"/>
    <w:rsid w:val="000F752D"/>
    <w:rsid w:val="000F7CAA"/>
    <w:rsid w:val="000F7CEB"/>
    <w:rsid w:val="00100E0F"/>
    <w:rsid w:val="00101EC9"/>
    <w:rsid w:val="001021EE"/>
    <w:rsid w:val="001025DD"/>
    <w:rsid w:val="00102CF5"/>
    <w:rsid w:val="00102EBB"/>
    <w:rsid w:val="00103AFD"/>
    <w:rsid w:val="00104B49"/>
    <w:rsid w:val="00104C20"/>
    <w:rsid w:val="00105E11"/>
    <w:rsid w:val="001061A8"/>
    <w:rsid w:val="001066BA"/>
    <w:rsid w:val="0010734E"/>
    <w:rsid w:val="001073E3"/>
    <w:rsid w:val="00107D5C"/>
    <w:rsid w:val="001104ED"/>
    <w:rsid w:val="00110640"/>
    <w:rsid w:val="00110A15"/>
    <w:rsid w:val="00110AE2"/>
    <w:rsid w:val="0011114F"/>
    <w:rsid w:val="001111E7"/>
    <w:rsid w:val="001112FF"/>
    <w:rsid w:val="0011185C"/>
    <w:rsid w:val="0011198A"/>
    <w:rsid w:val="00111D6D"/>
    <w:rsid w:val="00111E0D"/>
    <w:rsid w:val="00113079"/>
    <w:rsid w:val="0011335C"/>
    <w:rsid w:val="00114089"/>
    <w:rsid w:val="001144E9"/>
    <w:rsid w:val="00114722"/>
    <w:rsid w:val="00115810"/>
    <w:rsid w:val="001165E0"/>
    <w:rsid w:val="00116F98"/>
    <w:rsid w:val="001177C0"/>
    <w:rsid w:val="001178FF"/>
    <w:rsid w:val="00120B30"/>
    <w:rsid w:val="00120CA1"/>
    <w:rsid w:val="001212B4"/>
    <w:rsid w:val="001213CE"/>
    <w:rsid w:val="00121FE6"/>
    <w:rsid w:val="0012229C"/>
    <w:rsid w:val="001231B0"/>
    <w:rsid w:val="00124BA4"/>
    <w:rsid w:val="0012735A"/>
    <w:rsid w:val="00127907"/>
    <w:rsid w:val="00127F0A"/>
    <w:rsid w:val="00127FDF"/>
    <w:rsid w:val="00131CD8"/>
    <w:rsid w:val="001323E1"/>
    <w:rsid w:val="00132523"/>
    <w:rsid w:val="00132B7D"/>
    <w:rsid w:val="001336EA"/>
    <w:rsid w:val="00135171"/>
    <w:rsid w:val="001354AA"/>
    <w:rsid w:val="001371C0"/>
    <w:rsid w:val="001409B9"/>
    <w:rsid w:val="00140CE9"/>
    <w:rsid w:val="00141FFA"/>
    <w:rsid w:val="0014210D"/>
    <w:rsid w:val="00142353"/>
    <w:rsid w:val="00142488"/>
    <w:rsid w:val="00143C37"/>
    <w:rsid w:val="00143CFB"/>
    <w:rsid w:val="00144114"/>
    <w:rsid w:val="001444AD"/>
    <w:rsid w:val="00145A93"/>
    <w:rsid w:val="00145D12"/>
    <w:rsid w:val="00146B59"/>
    <w:rsid w:val="00147A7A"/>
    <w:rsid w:val="00150A7F"/>
    <w:rsid w:val="001517C1"/>
    <w:rsid w:val="00151883"/>
    <w:rsid w:val="00152286"/>
    <w:rsid w:val="001522CE"/>
    <w:rsid w:val="0015244B"/>
    <w:rsid w:val="0015326A"/>
    <w:rsid w:val="001532BC"/>
    <w:rsid w:val="00154067"/>
    <w:rsid w:val="00154A01"/>
    <w:rsid w:val="00154AF8"/>
    <w:rsid w:val="001553B7"/>
    <w:rsid w:val="00155488"/>
    <w:rsid w:val="00157002"/>
    <w:rsid w:val="001578FD"/>
    <w:rsid w:val="00157A1C"/>
    <w:rsid w:val="0016007A"/>
    <w:rsid w:val="00160B89"/>
    <w:rsid w:val="00160C6B"/>
    <w:rsid w:val="00161A32"/>
    <w:rsid w:val="00162E5A"/>
    <w:rsid w:val="00162F8B"/>
    <w:rsid w:val="00163650"/>
    <w:rsid w:val="001649AC"/>
    <w:rsid w:val="00164DB3"/>
    <w:rsid w:val="0016538F"/>
    <w:rsid w:val="00165B88"/>
    <w:rsid w:val="00166CBD"/>
    <w:rsid w:val="001676CF"/>
    <w:rsid w:val="001678E5"/>
    <w:rsid w:val="00167F98"/>
    <w:rsid w:val="00170184"/>
    <w:rsid w:val="0017075B"/>
    <w:rsid w:val="001710EF"/>
    <w:rsid w:val="00172718"/>
    <w:rsid w:val="0017273F"/>
    <w:rsid w:val="00172FE6"/>
    <w:rsid w:val="0017318C"/>
    <w:rsid w:val="001738AE"/>
    <w:rsid w:val="00173AAA"/>
    <w:rsid w:val="00175178"/>
    <w:rsid w:val="00175F49"/>
    <w:rsid w:val="00176159"/>
    <w:rsid w:val="0017678F"/>
    <w:rsid w:val="001808E3"/>
    <w:rsid w:val="00180E93"/>
    <w:rsid w:val="00181CB3"/>
    <w:rsid w:val="00182253"/>
    <w:rsid w:val="00183FE8"/>
    <w:rsid w:val="00184B19"/>
    <w:rsid w:val="001854BC"/>
    <w:rsid w:val="00185808"/>
    <w:rsid w:val="00185DE8"/>
    <w:rsid w:val="00186E22"/>
    <w:rsid w:val="00191059"/>
    <w:rsid w:val="0019155C"/>
    <w:rsid w:val="00192313"/>
    <w:rsid w:val="001A0029"/>
    <w:rsid w:val="001A0034"/>
    <w:rsid w:val="001A0639"/>
    <w:rsid w:val="001A09B8"/>
    <w:rsid w:val="001A13B8"/>
    <w:rsid w:val="001A1767"/>
    <w:rsid w:val="001A1813"/>
    <w:rsid w:val="001A2396"/>
    <w:rsid w:val="001A2C89"/>
    <w:rsid w:val="001A2DDF"/>
    <w:rsid w:val="001A4BF6"/>
    <w:rsid w:val="001A534A"/>
    <w:rsid w:val="001A61CB"/>
    <w:rsid w:val="001A6541"/>
    <w:rsid w:val="001A6803"/>
    <w:rsid w:val="001A6AEB"/>
    <w:rsid w:val="001A772A"/>
    <w:rsid w:val="001A7B63"/>
    <w:rsid w:val="001A7D8E"/>
    <w:rsid w:val="001B0566"/>
    <w:rsid w:val="001B07EF"/>
    <w:rsid w:val="001B19DB"/>
    <w:rsid w:val="001B1AE5"/>
    <w:rsid w:val="001B2F6F"/>
    <w:rsid w:val="001B303D"/>
    <w:rsid w:val="001B40EB"/>
    <w:rsid w:val="001B42A1"/>
    <w:rsid w:val="001B5096"/>
    <w:rsid w:val="001B51EA"/>
    <w:rsid w:val="001B6C45"/>
    <w:rsid w:val="001B6F51"/>
    <w:rsid w:val="001B776A"/>
    <w:rsid w:val="001B7A50"/>
    <w:rsid w:val="001C0A61"/>
    <w:rsid w:val="001C1419"/>
    <w:rsid w:val="001C1646"/>
    <w:rsid w:val="001C1873"/>
    <w:rsid w:val="001C1FEA"/>
    <w:rsid w:val="001C216E"/>
    <w:rsid w:val="001C2404"/>
    <w:rsid w:val="001C2BF8"/>
    <w:rsid w:val="001C3220"/>
    <w:rsid w:val="001C364A"/>
    <w:rsid w:val="001C473E"/>
    <w:rsid w:val="001C50D7"/>
    <w:rsid w:val="001C7D2C"/>
    <w:rsid w:val="001D011B"/>
    <w:rsid w:val="001D03E8"/>
    <w:rsid w:val="001D0832"/>
    <w:rsid w:val="001D19EC"/>
    <w:rsid w:val="001D1F36"/>
    <w:rsid w:val="001D43F2"/>
    <w:rsid w:val="001D6560"/>
    <w:rsid w:val="001D6932"/>
    <w:rsid w:val="001D6AEC"/>
    <w:rsid w:val="001D7162"/>
    <w:rsid w:val="001D7467"/>
    <w:rsid w:val="001D7CD0"/>
    <w:rsid w:val="001D7ED0"/>
    <w:rsid w:val="001D7F12"/>
    <w:rsid w:val="001E02BF"/>
    <w:rsid w:val="001E070A"/>
    <w:rsid w:val="001E0932"/>
    <w:rsid w:val="001E1241"/>
    <w:rsid w:val="001E1273"/>
    <w:rsid w:val="001E1992"/>
    <w:rsid w:val="001E1B61"/>
    <w:rsid w:val="001E21A3"/>
    <w:rsid w:val="001E413E"/>
    <w:rsid w:val="001E674C"/>
    <w:rsid w:val="001E69F4"/>
    <w:rsid w:val="001E705B"/>
    <w:rsid w:val="001E7340"/>
    <w:rsid w:val="001E7798"/>
    <w:rsid w:val="001F2250"/>
    <w:rsid w:val="001F39A2"/>
    <w:rsid w:val="001F3CBB"/>
    <w:rsid w:val="001F4F16"/>
    <w:rsid w:val="001F52A6"/>
    <w:rsid w:val="001F5C87"/>
    <w:rsid w:val="001F5FE6"/>
    <w:rsid w:val="001F5FE9"/>
    <w:rsid w:val="001F638E"/>
    <w:rsid w:val="001F702C"/>
    <w:rsid w:val="001F70BF"/>
    <w:rsid w:val="001F7839"/>
    <w:rsid w:val="001F799E"/>
    <w:rsid w:val="001F7E15"/>
    <w:rsid w:val="00200227"/>
    <w:rsid w:val="00201A57"/>
    <w:rsid w:val="00201A8E"/>
    <w:rsid w:val="00202950"/>
    <w:rsid w:val="00202983"/>
    <w:rsid w:val="002029C9"/>
    <w:rsid w:val="00202F3C"/>
    <w:rsid w:val="0020380D"/>
    <w:rsid w:val="00203C1E"/>
    <w:rsid w:val="00203F9A"/>
    <w:rsid w:val="0020414A"/>
    <w:rsid w:val="00206F88"/>
    <w:rsid w:val="002070F3"/>
    <w:rsid w:val="00210BD4"/>
    <w:rsid w:val="00210FFC"/>
    <w:rsid w:val="00211095"/>
    <w:rsid w:val="0021181B"/>
    <w:rsid w:val="00211C3A"/>
    <w:rsid w:val="00211FB4"/>
    <w:rsid w:val="00212D34"/>
    <w:rsid w:val="0021309C"/>
    <w:rsid w:val="002130B6"/>
    <w:rsid w:val="002133F1"/>
    <w:rsid w:val="002135D9"/>
    <w:rsid w:val="00214546"/>
    <w:rsid w:val="00214B2B"/>
    <w:rsid w:val="002159B9"/>
    <w:rsid w:val="00215E27"/>
    <w:rsid w:val="002177C8"/>
    <w:rsid w:val="00220B01"/>
    <w:rsid w:val="00222132"/>
    <w:rsid w:val="002222CC"/>
    <w:rsid w:val="002225C2"/>
    <w:rsid w:val="00222DEE"/>
    <w:rsid w:val="002234D0"/>
    <w:rsid w:val="00223E02"/>
    <w:rsid w:val="00224171"/>
    <w:rsid w:val="0022418B"/>
    <w:rsid w:val="00224D57"/>
    <w:rsid w:val="00225FA7"/>
    <w:rsid w:val="0022646E"/>
    <w:rsid w:val="00227737"/>
    <w:rsid w:val="0022787E"/>
    <w:rsid w:val="002278B0"/>
    <w:rsid w:val="00227CF7"/>
    <w:rsid w:val="002303A2"/>
    <w:rsid w:val="00230700"/>
    <w:rsid w:val="00231291"/>
    <w:rsid w:val="0023188F"/>
    <w:rsid w:val="002318CC"/>
    <w:rsid w:val="002318D1"/>
    <w:rsid w:val="002318DF"/>
    <w:rsid w:val="002324CB"/>
    <w:rsid w:val="0023257F"/>
    <w:rsid w:val="0023363D"/>
    <w:rsid w:val="00233A7F"/>
    <w:rsid w:val="00233F2D"/>
    <w:rsid w:val="00234041"/>
    <w:rsid w:val="0023437F"/>
    <w:rsid w:val="00237640"/>
    <w:rsid w:val="00237837"/>
    <w:rsid w:val="00237B2C"/>
    <w:rsid w:val="0024042A"/>
    <w:rsid w:val="00240B0A"/>
    <w:rsid w:val="0024100E"/>
    <w:rsid w:val="00241DE3"/>
    <w:rsid w:val="0024251A"/>
    <w:rsid w:val="00243583"/>
    <w:rsid w:val="00243BAC"/>
    <w:rsid w:val="0024464A"/>
    <w:rsid w:val="00244AFC"/>
    <w:rsid w:val="00245C18"/>
    <w:rsid w:val="00245EAF"/>
    <w:rsid w:val="00245F58"/>
    <w:rsid w:val="0024663E"/>
    <w:rsid w:val="002471D2"/>
    <w:rsid w:val="0025016C"/>
    <w:rsid w:val="00250259"/>
    <w:rsid w:val="00250319"/>
    <w:rsid w:val="00250998"/>
    <w:rsid w:val="00250DAE"/>
    <w:rsid w:val="00250F97"/>
    <w:rsid w:val="00251414"/>
    <w:rsid w:val="00252394"/>
    <w:rsid w:val="0025332F"/>
    <w:rsid w:val="0025406E"/>
    <w:rsid w:val="00254CC0"/>
    <w:rsid w:val="00255DA0"/>
    <w:rsid w:val="00255E86"/>
    <w:rsid w:val="0025714F"/>
    <w:rsid w:val="002605FE"/>
    <w:rsid w:val="002620BF"/>
    <w:rsid w:val="00262409"/>
    <w:rsid w:val="0026282A"/>
    <w:rsid w:val="00263592"/>
    <w:rsid w:val="00264351"/>
    <w:rsid w:val="00265693"/>
    <w:rsid w:val="0026590B"/>
    <w:rsid w:val="002661C8"/>
    <w:rsid w:val="00266F59"/>
    <w:rsid w:val="00266F89"/>
    <w:rsid w:val="00271057"/>
    <w:rsid w:val="00272124"/>
    <w:rsid w:val="002722AD"/>
    <w:rsid w:val="0027282C"/>
    <w:rsid w:val="00272A88"/>
    <w:rsid w:val="00272DBC"/>
    <w:rsid w:val="0027340D"/>
    <w:rsid w:val="00274C18"/>
    <w:rsid w:val="00274EDB"/>
    <w:rsid w:val="0027538C"/>
    <w:rsid w:val="0027594B"/>
    <w:rsid w:val="00275BC5"/>
    <w:rsid w:val="00275C37"/>
    <w:rsid w:val="002767F2"/>
    <w:rsid w:val="0027722C"/>
    <w:rsid w:val="002776BC"/>
    <w:rsid w:val="002809B6"/>
    <w:rsid w:val="00280EDE"/>
    <w:rsid w:val="0028134C"/>
    <w:rsid w:val="00281AB3"/>
    <w:rsid w:val="0028284D"/>
    <w:rsid w:val="0028371F"/>
    <w:rsid w:val="00285355"/>
    <w:rsid w:val="00285E61"/>
    <w:rsid w:val="00285F17"/>
    <w:rsid w:val="00285F4A"/>
    <w:rsid w:val="00286F5A"/>
    <w:rsid w:val="00287344"/>
    <w:rsid w:val="002878FB"/>
    <w:rsid w:val="00287B55"/>
    <w:rsid w:val="00290C0B"/>
    <w:rsid w:val="00291C7A"/>
    <w:rsid w:val="00292346"/>
    <w:rsid w:val="0029264D"/>
    <w:rsid w:val="00292893"/>
    <w:rsid w:val="00293CDF"/>
    <w:rsid w:val="00294334"/>
    <w:rsid w:val="00294836"/>
    <w:rsid w:val="00294A4B"/>
    <w:rsid w:val="00295E59"/>
    <w:rsid w:val="00296163"/>
    <w:rsid w:val="0029643F"/>
    <w:rsid w:val="00296937"/>
    <w:rsid w:val="0029748A"/>
    <w:rsid w:val="002A01C6"/>
    <w:rsid w:val="002A0619"/>
    <w:rsid w:val="002A10D5"/>
    <w:rsid w:val="002A3290"/>
    <w:rsid w:val="002A35C1"/>
    <w:rsid w:val="002A3DB3"/>
    <w:rsid w:val="002A5027"/>
    <w:rsid w:val="002A546A"/>
    <w:rsid w:val="002A64D6"/>
    <w:rsid w:val="002A7CBB"/>
    <w:rsid w:val="002B05D6"/>
    <w:rsid w:val="002B1E70"/>
    <w:rsid w:val="002B2582"/>
    <w:rsid w:val="002B39A8"/>
    <w:rsid w:val="002B3D3D"/>
    <w:rsid w:val="002B4388"/>
    <w:rsid w:val="002B45F4"/>
    <w:rsid w:val="002B48F3"/>
    <w:rsid w:val="002B6276"/>
    <w:rsid w:val="002B6307"/>
    <w:rsid w:val="002B6FF8"/>
    <w:rsid w:val="002B7341"/>
    <w:rsid w:val="002B7F8F"/>
    <w:rsid w:val="002C07AE"/>
    <w:rsid w:val="002C0CD6"/>
    <w:rsid w:val="002C1674"/>
    <w:rsid w:val="002C4550"/>
    <w:rsid w:val="002C5612"/>
    <w:rsid w:val="002C657E"/>
    <w:rsid w:val="002C6B88"/>
    <w:rsid w:val="002C72EB"/>
    <w:rsid w:val="002C778E"/>
    <w:rsid w:val="002C7A5B"/>
    <w:rsid w:val="002C7F9D"/>
    <w:rsid w:val="002D0123"/>
    <w:rsid w:val="002D0961"/>
    <w:rsid w:val="002D176B"/>
    <w:rsid w:val="002D27B5"/>
    <w:rsid w:val="002D2EC8"/>
    <w:rsid w:val="002D2FCA"/>
    <w:rsid w:val="002D51C4"/>
    <w:rsid w:val="002D6CF5"/>
    <w:rsid w:val="002D72A5"/>
    <w:rsid w:val="002D7C70"/>
    <w:rsid w:val="002D7D0E"/>
    <w:rsid w:val="002E0332"/>
    <w:rsid w:val="002E18B9"/>
    <w:rsid w:val="002E1A85"/>
    <w:rsid w:val="002E1F50"/>
    <w:rsid w:val="002E2622"/>
    <w:rsid w:val="002E3F7D"/>
    <w:rsid w:val="002E3FCD"/>
    <w:rsid w:val="002E4141"/>
    <w:rsid w:val="002E5D18"/>
    <w:rsid w:val="002E7C26"/>
    <w:rsid w:val="002F24F0"/>
    <w:rsid w:val="002F29AB"/>
    <w:rsid w:val="002F38BB"/>
    <w:rsid w:val="002F4033"/>
    <w:rsid w:val="002F476E"/>
    <w:rsid w:val="002F48CA"/>
    <w:rsid w:val="002F4ABD"/>
    <w:rsid w:val="002F64E5"/>
    <w:rsid w:val="002F6804"/>
    <w:rsid w:val="002F7687"/>
    <w:rsid w:val="002F77FF"/>
    <w:rsid w:val="002F7BDF"/>
    <w:rsid w:val="003005E0"/>
    <w:rsid w:val="003014C6"/>
    <w:rsid w:val="00301EC9"/>
    <w:rsid w:val="00302398"/>
    <w:rsid w:val="00302C5C"/>
    <w:rsid w:val="00303763"/>
    <w:rsid w:val="00303BD1"/>
    <w:rsid w:val="00305B53"/>
    <w:rsid w:val="00306FBE"/>
    <w:rsid w:val="00307278"/>
    <w:rsid w:val="00307FEC"/>
    <w:rsid w:val="0031005B"/>
    <w:rsid w:val="003108DE"/>
    <w:rsid w:val="0031225E"/>
    <w:rsid w:val="00312850"/>
    <w:rsid w:val="00313778"/>
    <w:rsid w:val="00314BE6"/>
    <w:rsid w:val="00314D6E"/>
    <w:rsid w:val="00316270"/>
    <w:rsid w:val="00316904"/>
    <w:rsid w:val="003179F8"/>
    <w:rsid w:val="00317C6D"/>
    <w:rsid w:val="0032150A"/>
    <w:rsid w:val="00321A1D"/>
    <w:rsid w:val="0032201D"/>
    <w:rsid w:val="003220F4"/>
    <w:rsid w:val="0032273B"/>
    <w:rsid w:val="003239C0"/>
    <w:rsid w:val="00324A71"/>
    <w:rsid w:val="003251C6"/>
    <w:rsid w:val="00325200"/>
    <w:rsid w:val="0032538A"/>
    <w:rsid w:val="00325AE1"/>
    <w:rsid w:val="00325EAE"/>
    <w:rsid w:val="00326585"/>
    <w:rsid w:val="003268EB"/>
    <w:rsid w:val="003269B4"/>
    <w:rsid w:val="00330FE3"/>
    <w:rsid w:val="003314B7"/>
    <w:rsid w:val="00331FAE"/>
    <w:rsid w:val="00332584"/>
    <w:rsid w:val="00332C6B"/>
    <w:rsid w:val="0033375E"/>
    <w:rsid w:val="00333BD2"/>
    <w:rsid w:val="00333EA1"/>
    <w:rsid w:val="00334224"/>
    <w:rsid w:val="00334639"/>
    <w:rsid w:val="003347AA"/>
    <w:rsid w:val="00334855"/>
    <w:rsid w:val="00335D3C"/>
    <w:rsid w:val="00336264"/>
    <w:rsid w:val="00336BF3"/>
    <w:rsid w:val="00336D1B"/>
    <w:rsid w:val="0033701C"/>
    <w:rsid w:val="0033772A"/>
    <w:rsid w:val="00337ECA"/>
    <w:rsid w:val="00340BEC"/>
    <w:rsid w:val="003417C3"/>
    <w:rsid w:val="003420A8"/>
    <w:rsid w:val="003433DF"/>
    <w:rsid w:val="00343415"/>
    <w:rsid w:val="00344991"/>
    <w:rsid w:val="00344FB1"/>
    <w:rsid w:val="00345062"/>
    <w:rsid w:val="00345071"/>
    <w:rsid w:val="003457C3"/>
    <w:rsid w:val="00346F87"/>
    <w:rsid w:val="00347B22"/>
    <w:rsid w:val="0035161F"/>
    <w:rsid w:val="00351A6D"/>
    <w:rsid w:val="00351ECD"/>
    <w:rsid w:val="00352371"/>
    <w:rsid w:val="00352AB2"/>
    <w:rsid w:val="00353348"/>
    <w:rsid w:val="0035373D"/>
    <w:rsid w:val="003541E5"/>
    <w:rsid w:val="00354820"/>
    <w:rsid w:val="00355259"/>
    <w:rsid w:val="003554DB"/>
    <w:rsid w:val="00357EDC"/>
    <w:rsid w:val="0036065B"/>
    <w:rsid w:val="00360D09"/>
    <w:rsid w:val="00361527"/>
    <w:rsid w:val="003619A4"/>
    <w:rsid w:val="00362012"/>
    <w:rsid w:val="00362B7F"/>
    <w:rsid w:val="00362DCB"/>
    <w:rsid w:val="00364E9D"/>
    <w:rsid w:val="003663A3"/>
    <w:rsid w:val="003667B2"/>
    <w:rsid w:val="00366D48"/>
    <w:rsid w:val="00370D18"/>
    <w:rsid w:val="0037291A"/>
    <w:rsid w:val="0037297D"/>
    <w:rsid w:val="003730C8"/>
    <w:rsid w:val="00374143"/>
    <w:rsid w:val="00375547"/>
    <w:rsid w:val="00375942"/>
    <w:rsid w:val="00375E1B"/>
    <w:rsid w:val="00375F1B"/>
    <w:rsid w:val="00376E42"/>
    <w:rsid w:val="00380B60"/>
    <w:rsid w:val="00380E0E"/>
    <w:rsid w:val="00381D80"/>
    <w:rsid w:val="003821EA"/>
    <w:rsid w:val="00382E98"/>
    <w:rsid w:val="00383D5A"/>
    <w:rsid w:val="003841DC"/>
    <w:rsid w:val="00384C82"/>
    <w:rsid w:val="00385BCD"/>
    <w:rsid w:val="00386325"/>
    <w:rsid w:val="00386723"/>
    <w:rsid w:val="003868D5"/>
    <w:rsid w:val="003869FD"/>
    <w:rsid w:val="00386CDA"/>
    <w:rsid w:val="00387C4B"/>
    <w:rsid w:val="0039184F"/>
    <w:rsid w:val="003923C6"/>
    <w:rsid w:val="003930CC"/>
    <w:rsid w:val="0039354D"/>
    <w:rsid w:val="00393D21"/>
    <w:rsid w:val="0039440A"/>
    <w:rsid w:val="00394B6A"/>
    <w:rsid w:val="00395044"/>
    <w:rsid w:val="003950BF"/>
    <w:rsid w:val="00395616"/>
    <w:rsid w:val="003962DC"/>
    <w:rsid w:val="00396FA6"/>
    <w:rsid w:val="00397074"/>
    <w:rsid w:val="003973EF"/>
    <w:rsid w:val="00397B82"/>
    <w:rsid w:val="003A00A8"/>
    <w:rsid w:val="003A06E3"/>
    <w:rsid w:val="003A10D4"/>
    <w:rsid w:val="003A3127"/>
    <w:rsid w:val="003A318A"/>
    <w:rsid w:val="003A3F61"/>
    <w:rsid w:val="003A486A"/>
    <w:rsid w:val="003A5AAA"/>
    <w:rsid w:val="003A5C9F"/>
    <w:rsid w:val="003A5E2E"/>
    <w:rsid w:val="003A5FF1"/>
    <w:rsid w:val="003A66DE"/>
    <w:rsid w:val="003A69C0"/>
    <w:rsid w:val="003B0581"/>
    <w:rsid w:val="003B19FB"/>
    <w:rsid w:val="003B1F64"/>
    <w:rsid w:val="003B290B"/>
    <w:rsid w:val="003B2BC7"/>
    <w:rsid w:val="003B2DD9"/>
    <w:rsid w:val="003B3264"/>
    <w:rsid w:val="003B34FB"/>
    <w:rsid w:val="003B3649"/>
    <w:rsid w:val="003B3A8E"/>
    <w:rsid w:val="003B3F43"/>
    <w:rsid w:val="003B41F3"/>
    <w:rsid w:val="003B4E00"/>
    <w:rsid w:val="003B5134"/>
    <w:rsid w:val="003B51A5"/>
    <w:rsid w:val="003B5CC9"/>
    <w:rsid w:val="003B6CCE"/>
    <w:rsid w:val="003B74F0"/>
    <w:rsid w:val="003B7ADD"/>
    <w:rsid w:val="003C051B"/>
    <w:rsid w:val="003C2453"/>
    <w:rsid w:val="003C2846"/>
    <w:rsid w:val="003C2F87"/>
    <w:rsid w:val="003C3841"/>
    <w:rsid w:val="003C410A"/>
    <w:rsid w:val="003C5D21"/>
    <w:rsid w:val="003C684E"/>
    <w:rsid w:val="003C6D1A"/>
    <w:rsid w:val="003D091F"/>
    <w:rsid w:val="003D0F34"/>
    <w:rsid w:val="003D1391"/>
    <w:rsid w:val="003D15D0"/>
    <w:rsid w:val="003D1BFC"/>
    <w:rsid w:val="003D34E2"/>
    <w:rsid w:val="003D394C"/>
    <w:rsid w:val="003D3AF1"/>
    <w:rsid w:val="003D3B82"/>
    <w:rsid w:val="003D3BC5"/>
    <w:rsid w:val="003D5323"/>
    <w:rsid w:val="003D5382"/>
    <w:rsid w:val="003D6EE7"/>
    <w:rsid w:val="003D7B96"/>
    <w:rsid w:val="003E0171"/>
    <w:rsid w:val="003E1090"/>
    <w:rsid w:val="003E1240"/>
    <w:rsid w:val="003E1E2C"/>
    <w:rsid w:val="003E2318"/>
    <w:rsid w:val="003E2AA7"/>
    <w:rsid w:val="003E49A3"/>
    <w:rsid w:val="003E5287"/>
    <w:rsid w:val="003E6ACA"/>
    <w:rsid w:val="003E7165"/>
    <w:rsid w:val="003E793E"/>
    <w:rsid w:val="003E7AB2"/>
    <w:rsid w:val="003E7E12"/>
    <w:rsid w:val="003E7E2D"/>
    <w:rsid w:val="003F0002"/>
    <w:rsid w:val="003F03DF"/>
    <w:rsid w:val="003F0F21"/>
    <w:rsid w:val="003F14A1"/>
    <w:rsid w:val="003F263E"/>
    <w:rsid w:val="003F5471"/>
    <w:rsid w:val="003F6049"/>
    <w:rsid w:val="003F66B5"/>
    <w:rsid w:val="003F6CD1"/>
    <w:rsid w:val="00403E1C"/>
    <w:rsid w:val="00403FB8"/>
    <w:rsid w:val="00404963"/>
    <w:rsid w:val="00404BFC"/>
    <w:rsid w:val="00404DE6"/>
    <w:rsid w:val="00405940"/>
    <w:rsid w:val="00405ABB"/>
    <w:rsid w:val="00405F5A"/>
    <w:rsid w:val="004066ED"/>
    <w:rsid w:val="00407755"/>
    <w:rsid w:val="004101EA"/>
    <w:rsid w:val="0041033F"/>
    <w:rsid w:val="0041050D"/>
    <w:rsid w:val="00410A7E"/>
    <w:rsid w:val="0041160E"/>
    <w:rsid w:val="00412102"/>
    <w:rsid w:val="0041242A"/>
    <w:rsid w:val="00412ACE"/>
    <w:rsid w:val="00412D02"/>
    <w:rsid w:val="004130CB"/>
    <w:rsid w:val="00414261"/>
    <w:rsid w:val="0041466D"/>
    <w:rsid w:val="004147F0"/>
    <w:rsid w:val="004150C1"/>
    <w:rsid w:val="00415238"/>
    <w:rsid w:val="004154D3"/>
    <w:rsid w:val="0041565E"/>
    <w:rsid w:val="00415E67"/>
    <w:rsid w:val="00416FB2"/>
    <w:rsid w:val="00417760"/>
    <w:rsid w:val="0042036B"/>
    <w:rsid w:val="004203F7"/>
    <w:rsid w:val="0042186F"/>
    <w:rsid w:val="00421CAB"/>
    <w:rsid w:val="0042235F"/>
    <w:rsid w:val="00422AC9"/>
    <w:rsid w:val="00422C93"/>
    <w:rsid w:val="00422DB9"/>
    <w:rsid w:val="00423041"/>
    <w:rsid w:val="004239F6"/>
    <w:rsid w:val="00423B5D"/>
    <w:rsid w:val="0042574E"/>
    <w:rsid w:val="00426E7B"/>
    <w:rsid w:val="00430734"/>
    <w:rsid w:val="004310EC"/>
    <w:rsid w:val="00432047"/>
    <w:rsid w:val="004320EA"/>
    <w:rsid w:val="004326B9"/>
    <w:rsid w:val="0043283F"/>
    <w:rsid w:val="00432897"/>
    <w:rsid w:val="004354AA"/>
    <w:rsid w:val="00435AE3"/>
    <w:rsid w:val="00436519"/>
    <w:rsid w:val="00436E0B"/>
    <w:rsid w:val="00440866"/>
    <w:rsid w:val="00441589"/>
    <w:rsid w:val="00442EAE"/>
    <w:rsid w:val="00443CD7"/>
    <w:rsid w:val="00444744"/>
    <w:rsid w:val="0044507E"/>
    <w:rsid w:val="00445381"/>
    <w:rsid w:val="00445D52"/>
    <w:rsid w:val="004477A7"/>
    <w:rsid w:val="004515E1"/>
    <w:rsid w:val="00451956"/>
    <w:rsid w:val="0045214B"/>
    <w:rsid w:val="00452911"/>
    <w:rsid w:val="004531F0"/>
    <w:rsid w:val="00453957"/>
    <w:rsid w:val="004539B0"/>
    <w:rsid w:val="00454A10"/>
    <w:rsid w:val="0045529A"/>
    <w:rsid w:val="00456019"/>
    <w:rsid w:val="004563D0"/>
    <w:rsid w:val="00456BBD"/>
    <w:rsid w:val="00457807"/>
    <w:rsid w:val="00460F6E"/>
    <w:rsid w:val="00461A0B"/>
    <w:rsid w:val="004622D0"/>
    <w:rsid w:val="00462831"/>
    <w:rsid w:val="00462F55"/>
    <w:rsid w:val="0046400F"/>
    <w:rsid w:val="0046456A"/>
    <w:rsid w:val="00464B30"/>
    <w:rsid w:val="00464E40"/>
    <w:rsid w:val="004667D6"/>
    <w:rsid w:val="00466C92"/>
    <w:rsid w:val="004677C9"/>
    <w:rsid w:val="00467F4E"/>
    <w:rsid w:val="00470A84"/>
    <w:rsid w:val="00470B4F"/>
    <w:rsid w:val="004714C4"/>
    <w:rsid w:val="00471AEA"/>
    <w:rsid w:val="00471FC8"/>
    <w:rsid w:val="00472D04"/>
    <w:rsid w:val="00472D99"/>
    <w:rsid w:val="00472F84"/>
    <w:rsid w:val="00473680"/>
    <w:rsid w:val="004736D4"/>
    <w:rsid w:val="00473AF6"/>
    <w:rsid w:val="00474388"/>
    <w:rsid w:val="00475384"/>
    <w:rsid w:val="00476916"/>
    <w:rsid w:val="00476BA3"/>
    <w:rsid w:val="0047765A"/>
    <w:rsid w:val="004778AD"/>
    <w:rsid w:val="00480790"/>
    <w:rsid w:val="0048125C"/>
    <w:rsid w:val="004814E3"/>
    <w:rsid w:val="00481514"/>
    <w:rsid w:val="00482CE5"/>
    <w:rsid w:val="004841D7"/>
    <w:rsid w:val="00484AB4"/>
    <w:rsid w:val="00485EA4"/>
    <w:rsid w:val="004861B9"/>
    <w:rsid w:val="00487154"/>
    <w:rsid w:val="00487E13"/>
    <w:rsid w:val="00490283"/>
    <w:rsid w:val="004905F7"/>
    <w:rsid w:val="00491DBD"/>
    <w:rsid w:val="00492CF0"/>
    <w:rsid w:val="00493D1C"/>
    <w:rsid w:val="0049447B"/>
    <w:rsid w:val="00495004"/>
    <w:rsid w:val="004957B4"/>
    <w:rsid w:val="004969D3"/>
    <w:rsid w:val="0049766F"/>
    <w:rsid w:val="00497D54"/>
    <w:rsid w:val="004A01E8"/>
    <w:rsid w:val="004A17EF"/>
    <w:rsid w:val="004A1E48"/>
    <w:rsid w:val="004A1F7C"/>
    <w:rsid w:val="004A2200"/>
    <w:rsid w:val="004A23EB"/>
    <w:rsid w:val="004A33F2"/>
    <w:rsid w:val="004A37FF"/>
    <w:rsid w:val="004A46B4"/>
    <w:rsid w:val="004A4FD0"/>
    <w:rsid w:val="004A7A9D"/>
    <w:rsid w:val="004A7B69"/>
    <w:rsid w:val="004B005A"/>
    <w:rsid w:val="004B0675"/>
    <w:rsid w:val="004B07FF"/>
    <w:rsid w:val="004B0C1E"/>
    <w:rsid w:val="004B0CBE"/>
    <w:rsid w:val="004B1ED9"/>
    <w:rsid w:val="004B26E7"/>
    <w:rsid w:val="004B2B8A"/>
    <w:rsid w:val="004B4B0F"/>
    <w:rsid w:val="004B6BD2"/>
    <w:rsid w:val="004B6CBC"/>
    <w:rsid w:val="004B6EF3"/>
    <w:rsid w:val="004B7600"/>
    <w:rsid w:val="004B785E"/>
    <w:rsid w:val="004B7E41"/>
    <w:rsid w:val="004B7F4D"/>
    <w:rsid w:val="004C004A"/>
    <w:rsid w:val="004C0057"/>
    <w:rsid w:val="004C022E"/>
    <w:rsid w:val="004C1066"/>
    <w:rsid w:val="004C221B"/>
    <w:rsid w:val="004C25D5"/>
    <w:rsid w:val="004C286D"/>
    <w:rsid w:val="004C2ACF"/>
    <w:rsid w:val="004C3414"/>
    <w:rsid w:val="004C35A2"/>
    <w:rsid w:val="004C3BD2"/>
    <w:rsid w:val="004C48F2"/>
    <w:rsid w:val="004C669C"/>
    <w:rsid w:val="004C6C7F"/>
    <w:rsid w:val="004C78DC"/>
    <w:rsid w:val="004C7AAB"/>
    <w:rsid w:val="004C7DEF"/>
    <w:rsid w:val="004D0A91"/>
    <w:rsid w:val="004D12FE"/>
    <w:rsid w:val="004D1790"/>
    <w:rsid w:val="004D27BF"/>
    <w:rsid w:val="004D2E44"/>
    <w:rsid w:val="004D3421"/>
    <w:rsid w:val="004D43C0"/>
    <w:rsid w:val="004D454F"/>
    <w:rsid w:val="004D4C64"/>
    <w:rsid w:val="004D5BB6"/>
    <w:rsid w:val="004D5EC8"/>
    <w:rsid w:val="004D6568"/>
    <w:rsid w:val="004E0645"/>
    <w:rsid w:val="004E1600"/>
    <w:rsid w:val="004E1F08"/>
    <w:rsid w:val="004E1F32"/>
    <w:rsid w:val="004E222D"/>
    <w:rsid w:val="004E3897"/>
    <w:rsid w:val="004E415B"/>
    <w:rsid w:val="004E488F"/>
    <w:rsid w:val="004E5A21"/>
    <w:rsid w:val="004E660F"/>
    <w:rsid w:val="004E692E"/>
    <w:rsid w:val="004E7177"/>
    <w:rsid w:val="004E71D9"/>
    <w:rsid w:val="004E7839"/>
    <w:rsid w:val="004E7F5F"/>
    <w:rsid w:val="004F1B83"/>
    <w:rsid w:val="004F1F0E"/>
    <w:rsid w:val="004F24C3"/>
    <w:rsid w:val="004F2AF3"/>
    <w:rsid w:val="004F2C76"/>
    <w:rsid w:val="004F3099"/>
    <w:rsid w:val="004F316E"/>
    <w:rsid w:val="004F3AE5"/>
    <w:rsid w:val="004F3DF0"/>
    <w:rsid w:val="004F5E25"/>
    <w:rsid w:val="004F5FDE"/>
    <w:rsid w:val="004F6B7B"/>
    <w:rsid w:val="004F730B"/>
    <w:rsid w:val="0050066B"/>
    <w:rsid w:val="00500B31"/>
    <w:rsid w:val="00501277"/>
    <w:rsid w:val="00501DB2"/>
    <w:rsid w:val="00503D86"/>
    <w:rsid w:val="0050403B"/>
    <w:rsid w:val="00504528"/>
    <w:rsid w:val="00504608"/>
    <w:rsid w:val="005051D0"/>
    <w:rsid w:val="00505545"/>
    <w:rsid w:val="00505895"/>
    <w:rsid w:val="005065F8"/>
    <w:rsid w:val="00506840"/>
    <w:rsid w:val="00506E31"/>
    <w:rsid w:val="005100C7"/>
    <w:rsid w:val="00510CA2"/>
    <w:rsid w:val="00511F63"/>
    <w:rsid w:val="005123B8"/>
    <w:rsid w:val="0051256C"/>
    <w:rsid w:val="00513156"/>
    <w:rsid w:val="005135E9"/>
    <w:rsid w:val="005158C3"/>
    <w:rsid w:val="00515CCB"/>
    <w:rsid w:val="00515EEF"/>
    <w:rsid w:val="00516458"/>
    <w:rsid w:val="00516AB6"/>
    <w:rsid w:val="00516F74"/>
    <w:rsid w:val="00517429"/>
    <w:rsid w:val="0051757E"/>
    <w:rsid w:val="00517CF4"/>
    <w:rsid w:val="00517D92"/>
    <w:rsid w:val="005200EA"/>
    <w:rsid w:val="00520328"/>
    <w:rsid w:val="00521966"/>
    <w:rsid w:val="00521C42"/>
    <w:rsid w:val="00522087"/>
    <w:rsid w:val="005224AF"/>
    <w:rsid w:val="005225FF"/>
    <w:rsid w:val="00522660"/>
    <w:rsid w:val="0052308B"/>
    <w:rsid w:val="0052318F"/>
    <w:rsid w:val="00524A9E"/>
    <w:rsid w:val="00525434"/>
    <w:rsid w:val="00525B33"/>
    <w:rsid w:val="00525F1A"/>
    <w:rsid w:val="005270F0"/>
    <w:rsid w:val="00527A8E"/>
    <w:rsid w:val="00527B0C"/>
    <w:rsid w:val="00532214"/>
    <w:rsid w:val="00533629"/>
    <w:rsid w:val="005337D2"/>
    <w:rsid w:val="00535889"/>
    <w:rsid w:val="005358A9"/>
    <w:rsid w:val="00536CE5"/>
    <w:rsid w:val="00541E67"/>
    <w:rsid w:val="00541ECD"/>
    <w:rsid w:val="005423E2"/>
    <w:rsid w:val="00542D2D"/>
    <w:rsid w:val="00543E49"/>
    <w:rsid w:val="005443A0"/>
    <w:rsid w:val="005444A6"/>
    <w:rsid w:val="0054453B"/>
    <w:rsid w:val="0054478D"/>
    <w:rsid w:val="00545571"/>
    <w:rsid w:val="00545760"/>
    <w:rsid w:val="00545DE0"/>
    <w:rsid w:val="00546675"/>
    <w:rsid w:val="00546789"/>
    <w:rsid w:val="00547E0D"/>
    <w:rsid w:val="0055002B"/>
    <w:rsid w:val="005509BF"/>
    <w:rsid w:val="00551066"/>
    <w:rsid w:val="0055209B"/>
    <w:rsid w:val="005527FD"/>
    <w:rsid w:val="00552859"/>
    <w:rsid w:val="005530FD"/>
    <w:rsid w:val="00555598"/>
    <w:rsid w:val="005563E3"/>
    <w:rsid w:val="00557038"/>
    <w:rsid w:val="00557363"/>
    <w:rsid w:val="005609D9"/>
    <w:rsid w:val="00561662"/>
    <w:rsid w:val="00563D8F"/>
    <w:rsid w:val="005648E1"/>
    <w:rsid w:val="00564F5B"/>
    <w:rsid w:val="00565CB5"/>
    <w:rsid w:val="00565CE5"/>
    <w:rsid w:val="00566223"/>
    <w:rsid w:val="00567B7B"/>
    <w:rsid w:val="0057047E"/>
    <w:rsid w:val="00570BB9"/>
    <w:rsid w:val="00570F1B"/>
    <w:rsid w:val="00571AFC"/>
    <w:rsid w:val="005724CE"/>
    <w:rsid w:val="005729A8"/>
    <w:rsid w:val="00572D54"/>
    <w:rsid w:val="00572F61"/>
    <w:rsid w:val="005730FA"/>
    <w:rsid w:val="005733DB"/>
    <w:rsid w:val="00574BBD"/>
    <w:rsid w:val="00576556"/>
    <w:rsid w:val="00576941"/>
    <w:rsid w:val="005778B8"/>
    <w:rsid w:val="00577ADB"/>
    <w:rsid w:val="00580203"/>
    <w:rsid w:val="0058060B"/>
    <w:rsid w:val="00580C23"/>
    <w:rsid w:val="00580F9A"/>
    <w:rsid w:val="0058134B"/>
    <w:rsid w:val="00581893"/>
    <w:rsid w:val="005820A2"/>
    <w:rsid w:val="005822EB"/>
    <w:rsid w:val="0058295D"/>
    <w:rsid w:val="0058298B"/>
    <w:rsid w:val="00582BB3"/>
    <w:rsid w:val="00582E11"/>
    <w:rsid w:val="00583BFC"/>
    <w:rsid w:val="00583DBD"/>
    <w:rsid w:val="00585FB4"/>
    <w:rsid w:val="00586C41"/>
    <w:rsid w:val="00587711"/>
    <w:rsid w:val="00590497"/>
    <w:rsid w:val="0059182B"/>
    <w:rsid w:val="005919B7"/>
    <w:rsid w:val="00592DA6"/>
    <w:rsid w:val="005933A1"/>
    <w:rsid w:val="00593812"/>
    <w:rsid w:val="0059393D"/>
    <w:rsid w:val="0059465B"/>
    <w:rsid w:val="005954C5"/>
    <w:rsid w:val="00595634"/>
    <w:rsid w:val="005956CE"/>
    <w:rsid w:val="00596008"/>
    <w:rsid w:val="00596A89"/>
    <w:rsid w:val="00596E3F"/>
    <w:rsid w:val="00596FBD"/>
    <w:rsid w:val="0059753E"/>
    <w:rsid w:val="00597AA0"/>
    <w:rsid w:val="005A0EA0"/>
    <w:rsid w:val="005A12B3"/>
    <w:rsid w:val="005A138F"/>
    <w:rsid w:val="005A140E"/>
    <w:rsid w:val="005A15C5"/>
    <w:rsid w:val="005A3672"/>
    <w:rsid w:val="005A3C2F"/>
    <w:rsid w:val="005A4764"/>
    <w:rsid w:val="005A4AAA"/>
    <w:rsid w:val="005A503C"/>
    <w:rsid w:val="005A68A6"/>
    <w:rsid w:val="005A6982"/>
    <w:rsid w:val="005A75B0"/>
    <w:rsid w:val="005A7AE5"/>
    <w:rsid w:val="005B04E6"/>
    <w:rsid w:val="005B11DC"/>
    <w:rsid w:val="005B2207"/>
    <w:rsid w:val="005B3B71"/>
    <w:rsid w:val="005B4ED9"/>
    <w:rsid w:val="005B5797"/>
    <w:rsid w:val="005B5DD3"/>
    <w:rsid w:val="005B6DE4"/>
    <w:rsid w:val="005B7080"/>
    <w:rsid w:val="005B716C"/>
    <w:rsid w:val="005B71EF"/>
    <w:rsid w:val="005B72FC"/>
    <w:rsid w:val="005C0B84"/>
    <w:rsid w:val="005C0E67"/>
    <w:rsid w:val="005C202F"/>
    <w:rsid w:val="005C2B88"/>
    <w:rsid w:val="005C3DF0"/>
    <w:rsid w:val="005C3E42"/>
    <w:rsid w:val="005C4061"/>
    <w:rsid w:val="005C4CF4"/>
    <w:rsid w:val="005C54C0"/>
    <w:rsid w:val="005C57AD"/>
    <w:rsid w:val="005C6C15"/>
    <w:rsid w:val="005C6F38"/>
    <w:rsid w:val="005C6F4F"/>
    <w:rsid w:val="005C733F"/>
    <w:rsid w:val="005C7EB5"/>
    <w:rsid w:val="005D0859"/>
    <w:rsid w:val="005D0968"/>
    <w:rsid w:val="005D1225"/>
    <w:rsid w:val="005D1801"/>
    <w:rsid w:val="005D1DAB"/>
    <w:rsid w:val="005D1EEE"/>
    <w:rsid w:val="005D2515"/>
    <w:rsid w:val="005D35BE"/>
    <w:rsid w:val="005D4259"/>
    <w:rsid w:val="005D6D1E"/>
    <w:rsid w:val="005D7301"/>
    <w:rsid w:val="005D7BE6"/>
    <w:rsid w:val="005E00BB"/>
    <w:rsid w:val="005E03F8"/>
    <w:rsid w:val="005E0E5C"/>
    <w:rsid w:val="005E1794"/>
    <w:rsid w:val="005E1B3A"/>
    <w:rsid w:val="005E2741"/>
    <w:rsid w:val="005E3040"/>
    <w:rsid w:val="005E367B"/>
    <w:rsid w:val="005E3CE8"/>
    <w:rsid w:val="005E428E"/>
    <w:rsid w:val="005E44D1"/>
    <w:rsid w:val="005E50D8"/>
    <w:rsid w:val="005E5F0F"/>
    <w:rsid w:val="005E60BF"/>
    <w:rsid w:val="005E6D48"/>
    <w:rsid w:val="005E75A5"/>
    <w:rsid w:val="005F0877"/>
    <w:rsid w:val="005F1017"/>
    <w:rsid w:val="005F103C"/>
    <w:rsid w:val="005F1059"/>
    <w:rsid w:val="005F2C4F"/>
    <w:rsid w:val="005F2E4D"/>
    <w:rsid w:val="005F34A3"/>
    <w:rsid w:val="005F4CC1"/>
    <w:rsid w:val="005F57A1"/>
    <w:rsid w:val="005F688E"/>
    <w:rsid w:val="005F6B65"/>
    <w:rsid w:val="005F6D8F"/>
    <w:rsid w:val="005F7186"/>
    <w:rsid w:val="005F71C3"/>
    <w:rsid w:val="00600CCE"/>
    <w:rsid w:val="00601B3F"/>
    <w:rsid w:val="006020F6"/>
    <w:rsid w:val="006022A5"/>
    <w:rsid w:val="00603550"/>
    <w:rsid w:val="00603AFA"/>
    <w:rsid w:val="0060437F"/>
    <w:rsid w:val="0060481F"/>
    <w:rsid w:val="006050E5"/>
    <w:rsid w:val="006050FB"/>
    <w:rsid w:val="00605640"/>
    <w:rsid w:val="00606807"/>
    <w:rsid w:val="00606ED4"/>
    <w:rsid w:val="00606F9E"/>
    <w:rsid w:val="0061008C"/>
    <w:rsid w:val="006105BC"/>
    <w:rsid w:val="00610779"/>
    <w:rsid w:val="0061137C"/>
    <w:rsid w:val="006113BA"/>
    <w:rsid w:val="00611ABF"/>
    <w:rsid w:val="00611D88"/>
    <w:rsid w:val="006123C3"/>
    <w:rsid w:val="00612451"/>
    <w:rsid w:val="00615E60"/>
    <w:rsid w:val="00616179"/>
    <w:rsid w:val="0061648F"/>
    <w:rsid w:val="00616E95"/>
    <w:rsid w:val="00617180"/>
    <w:rsid w:val="00617B14"/>
    <w:rsid w:val="00617EC2"/>
    <w:rsid w:val="006208D7"/>
    <w:rsid w:val="00620B64"/>
    <w:rsid w:val="00620C08"/>
    <w:rsid w:val="00620FA0"/>
    <w:rsid w:val="00622F84"/>
    <w:rsid w:val="00623473"/>
    <w:rsid w:val="00623C76"/>
    <w:rsid w:val="006241B1"/>
    <w:rsid w:val="006243F0"/>
    <w:rsid w:val="00625FBD"/>
    <w:rsid w:val="00626295"/>
    <w:rsid w:val="006265DC"/>
    <w:rsid w:val="0062688D"/>
    <w:rsid w:val="00627109"/>
    <w:rsid w:val="006329C8"/>
    <w:rsid w:val="00633A5A"/>
    <w:rsid w:val="006340BC"/>
    <w:rsid w:val="006341DD"/>
    <w:rsid w:val="00634442"/>
    <w:rsid w:val="00634A81"/>
    <w:rsid w:val="00635080"/>
    <w:rsid w:val="00636A8E"/>
    <w:rsid w:val="0064020E"/>
    <w:rsid w:val="0064057F"/>
    <w:rsid w:val="00640625"/>
    <w:rsid w:val="00640D3C"/>
    <w:rsid w:val="006410E9"/>
    <w:rsid w:val="00642A54"/>
    <w:rsid w:val="00642F3E"/>
    <w:rsid w:val="006430B0"/>
    <w:rsid w:val="00643331"/>
    <w:rsid w:val="00644343"/>
    <w:rsid w:val="0064450F"/>
    <w:rsid w:val="00645C82"/>
    <w:rsid w:val="00646F0C"/>
    <w:rsid w:val="006475DE"/>
    <w:rsid w:val="00647649"/>
    <w:rsid w:val="00647C21"/>
    <w:rsid w:val="00647FDE"/>
    <w:rsid w:val="006521B2"/>
    <w:rsid w:val="00652568"/>
    <w:rsid w:val="006525E7"/>
    <w:rsid w:val="006528AC"/>
    <w:rsid w:val="00652A5E"/>
    <w:rsid w:val="00652AEB"/>
    <w:rsid w:val="00652B58"/>
    <w:rsid w:val="00654069"/>
    <w:rsid w:val="006541DB"/>
    <w:rsid w:val="006554A8"/>
    <w:rsid w:val="00655AEC"/>
    <w:rsid w:val="006565DC"/>
    <w:rsid w:val="00657DA2"/>
    <w:rsid w:val="00660257"/>
    <w:rsid w:val="00660DD6"/>
    <w:rsid w:val="006618EC"/>
    <w:rsid w:val="0066281C"/>
    <w:rsid w:val="006628FB"/>
    <w:rsid w:val="00662F53"/>
    <w:rsid w:val="006643C5"/>
    <w:rsid w:val="00664A43"/>
    <w:rsid w:val="0066571F"/>
    <w:rsid w:val="00665894"/>
    <w:rsid w:val="00665E8C"/>
    <w:rsid w:val="00666EFD"/>
    <w:rsid w:val="0066752D"/>
    <w:rsid w:val="006678EF"/>
    <w:rsid w:val="006701D0"/>
    <w:rsid w:val="00672030"/>
    <w:rsid w:val="00672C65"/>
    <w:rsid w:val="00673A6B"/>
    <w:rsid w:val="00674091"/>
    <w:rsid w:val="00674F31"/>
    <w:rsid w:val="006757F1"/>
    <w:rsid w:val="00675ACF"/>
    <w:rsid w:val="00676CE4"/>
    <w:rsid w:val="00677629"/>
    <w:rsid w:val="00680000"/>
    <w:rsid w:val="00680A14"/>
    <w:rsid w:val="00681483"/>
    <w:rsid w:val="006816C3"/>
    <w:rsid w:val="00681C06"/>
    <w:rsid w:val="00681DA8"/>
    <w:rsid w:val="0068250E"/>
    <w:rsid w:val="00682DDC"/>
    <w:rsid w:val="0068381E"/>
    <w:rsid w:val="00683C3D"/>
    <w:rsid w:val="006842CF"/>
    <w:rsid w:val="00684512"/>
    <w:rsid w:val="006845F9"/>
    <w:rsid w:val="006857E5"/>
    <w:rsid w:val="00686A66"/>
    <w:rsid w:val="006871E0"/>
    <w:rsid w:val="006873A4"/>
    <w:rsid w:val="006877EC"/>
    <w:rsid w:val="00687D4D"/>
    <w:rsid w:val="00687E4A"/>
    <w:rsid w:val="00690373"/>
    <w:rsid w:val="00690693"/>
    <w:rsid w:val="00690BCC"/>
    <w:rsid w:val="006913B6"/>
    <w:rsid w:val="00691D8A"/>
    <w:rsid w:val="00692385"/>
    <w:rsid w:val="006925E7"/>
    <w:rsid w:val="00692C09"/>
    <w:rsid w:val="00693779"/>
    <w:rsid w:val="00694986"/>
    <w:rsid w:val="006950B5"/>
    <w:rsid w:val="00696245"/>
    <w:rsid w:val="0069630D"/>
    <w:rsid w:val="00696A69"/>
    <w:rsid w:val="006A03AE"/>
    <w:rsid w:val="006A0867"/>
    <w:rsid w:val="006A0ABA"/>
    <w:rsid w:val="006A0BE9"/>
    <w:rsid w:val="006A0C0F"/>
    <w:rsid w:val="006A122A"/>
    <w:rsid w:val="006A141A"/>
    <w:rsid w:val="006A1BF5"/>
    <w:rsid w:val="006A1DD1"/>
    <w:rsid w:val="006A2580"/>
    <w:rsid w:val="006A5D49"/>
    <w:rsid w:val="006A6EE7"/>
    <w:rsid w:val="006A7FA7"/>
    <w:rsid w:val="006B0133"/>
    <w:rsid w:val="006B0788"/>
    <w:rsid w:val="006B0B83"/>
    <w:rsid w:val="006B19CE"/>
    <w:rsid w:val="006B2187"/>
    <w:rsid w:val="006B2491"/>
    <w:rsid w:val="006B2FBD"/>
    <w:rsid w:val="006B3EA8"/>
    <w:rsid w:val="006B4319"/>
    <w:rsid w:val="006B5760"/>
    <w:rsid w:val="006B5E97"/>
    <w:rsid w:val="006B5FDE"/>
    <w:rsid w:val="006B76E2"/>
    <w:rsid w:val="006B7A76"/>
    <w:rsid w:val="006B7D34"/>
    <w:rsid w:val="006C00B4"/>
    <w:rsid w:val="006C00F9"/>
    <w:rsid w:val="006C058B"/>
    <w:rsid w:val="006C0EB1"/>
    <w:rsid w:val="006C0EDA"/>
    <w:rsid w:val="006C1166"/>
    <w:rsid w:val="006C19A1"/>
    <w:rsid w:val="006C1A33"/>
    <w:rsid w:val="006C21ED"/>
    <w:rsid w:val="006C246C"/>
    <w:rsid w:val="006C2B7C"/>
    <w:rsid w:val="006C319B"/>
    <w:rsid w:val="006C3CEC"/>
    <w:rsid w:val="006C552C"/>
    <w:rsid w:val="006C5E3E"/>
    <w:rsid w:val="006C6340"/>
    <w:rsid w:val="006C6A89"/>
    <w:rsid w:val="006C6C40"/>
    <w:rsid w:val="006C6F88"/>
    <w:rsid w:val="006C7767"/>
    <w:rsid w:val="006C78E8"/>
    <w:rsid w:val="006D0592"/>
    <w:rsid w:val="006D1257"/>
    <w:rsid w:val="006D195F"/>
    <w:rsid w:val="006D1B5F"/>
    <w:rsid w:val="006D1BE7"/>
    <w:rsid w:val="006D2127"/>
    <w:rsid w:val="006D3D52"/>
    <w:rsid w:val="006D4914"/>
    <w:rsid w:val="006D4FC5"/>
    <w:rsid w:val="006D531A"/>
    <w:rsid w:val="006D56EA"/>
    <w:rsid w:val="006D658A"/>
    <w:rsid w:val="006D6F71"/>
    <w:rsid w:val="006D7126"/>
    <w:rsid w:val="006D78A8"/>
    <w:rsid w:val="006D7C03"/>
    <w:rsid w:val="006D7C43"/>
    <w:rsid w:val="006E069E"/>
    <w:rsid w:val="006E1C3B"/>
    <w:rsid w:val="006E236B"/>
    <w:rsid w:val="006E25D8"/>
    <w:rsid w:val="006E2B23"/>
    <w:rsid w:val="006E32C1"/>
    <w:rsid w:val="006E3DB9"/>
    <w:rsid w:val="006E40A6"/>
    <w:rsid w:val="006E4A00"/>
    <w:rsid w:val="006E4C97"/>
    <w:rsid w:val="006E561A"/>
    <w:rsid w:val="006E599E"/>
    <w:rsid w:val="006E5EF6"/>
    <w:rsid w:val="006E6436"/>
    <w:rsid w:val="006E69F4"/>
    <w:rsid w:val="006E6F5C"/>
    <w:rsid w:val="006E788B"/>
    <w:rsid w:val="006E7AAC"/>
    <w:rsid w:val="006F0EF9"/>
    <w:rsid w:val="006F205F"/>
    <w:rsid w:val="006F277D"/>
    <w:rsid w:val="006F30BE"/>
    <w:rsid w:val="006F3D00"/>
    <w:rsid w:val="006F56C7"/>
    <w:rsid w:val="006F6714"/>
    <w:rsid w:val="006F7214"/>
    <w:rsid w:val="006F7E65"/>
    <w:rsid w:val="0070197A"/>
    <w:rsid w:val="00701AD7"/>
    <w:rsid w:val="007025B3"/>
    <w:rsid w:val="00703AA8"/>
    <w:rsid w:val="00703DC9"/>
    <w:rsid w:val="00705609"/>
    <w:rsid w:val="0070582D"/>
    <w:rsid w:val="00705BEE"/>
    <w:rsid w:val="007060C3"/>
    <w:rsid w:val="00706FDE"/>
    <w:rsid w:val="0070730B"/>
    <w:rsid w:val="0070755B"/>
    <w:rsid w:val="00707671"/>
    <w:rsid w:val="0070772B"/>
    <w:rsid w:val="00707F5B"/>
    <w:rsid w:val="00710C2B"/>
    <w:rsid w:val="00711214"/>
    <w:rsid w:val="00711A5F"/>
    <w:rsid w:val="00711DE5"/>
    <w:rsid w:val="0071213F"/>
    <w:rsid w:val="00712D7B"/>
    <w:rsid w:val="00713114"/>
    <w:rsid w:val="00713BA1"/>
    <w:rsid w:val="00714264"/>
    <w:rsid w:val="00714272"/>
    <w:rsid w:val="007146AE"/>
    <w:rsid w:val="0071520F"/>
    <w:rsid w:val="00715907"/>
    <w:rsid w:val="00716B02"/>
    <w:rsid w:val="00717E90"/>
    <w:rsid w:val="00722357"/>
    <w:rsid w:val="00722555"/>
    <w:rsid w:val="00722FFE"/>
    <w:rsid w:val="00723C2F"/>
    <w:rsid w:val="00724284"/>
    <w:rsid w:val="007258B6"/>
    <w:rsid w:val="007260F1"/>
    <w:rsid w:val="0072653C"/>
    <w:rsid w:val="007268E7"/>
    <w:rsid w:val="00727013"/>
    <w:rsid w:val="007318F5"/>
    <w:rsid w:val="0073255E"/>
    <w:rsid w:val="007327E3"/>
    <w:rsid w:val="00732A65"/>
    <w:rsid w:val="00732F0F"/>
    <w:rsid w:val="00733286"/>
    <w:rsid w:val="007332B6"/>
    <w:rsid w:val="007340F0"/>
    <w:rsid w:val="007353D1"/>
    <w:rsid w:val="00735621"/>
    <w:rsid w:val="00735826"/>
    <w:rsid w:val="0073778E"/>
    <w:rsid w:val="00737E74"/>
    <w:rsid w:val="007402A5"/>
    <w:rsid w:val="00740642"/>
    <w:rsid w:val="007416E4"/>
    <w:rsid w:val="007418F4"/>
    <w:rsid w:val="00742ECA"/>
    <w:rsid w:val="00743A6E"/>
    <w:rsid w:val="00743B5B"/>
    <w:rsid w:val="00744395"/>
    <w:rsid w:val="0074561B"/>
    <w:rsid w:val="00745CD2"/>
    <w:rsid w:val="00745E15"/>
    <w:rsid w:val="00746123"/>
    <w:rsid w:val="007464A3"/>
    <w:rsid w:val="007465F7"/>
    <w:rsid w:val="00746FD1"/>
    <w:rsid w:val="00747385"/>
    <w:rsid w:val="007473ED"/>
    <w:rsid w:val="00750435"/>
    <w:rsid w:val="00752F71"/>
    <w:rsid w:val="007546B4"/>
    <w:rsid w:val="007549E6"/>
    <w:rsid w:val="00755CB9"/>
    <w:rsid w:val="0075668B"/>
    <w:rsid w:val="0075669C"/>
    <w:rsid w:val="00756E51"/>
    <w:rsid w:val="00757111"/>
    <w:rsid w:val="007572C1"/>
    <w:rsid w:val="00757760"/>
    <w:rsid w:val="0076082D"/>
    <w:rsid w:val="00761146"/>
    <w:rsid w:val="00761310"/>
    <w:rsid w:val="007630B9"/>
    <w:rsid w:val="0076382F"/>
    <w:rsid w:val="00763A09"/>
    <w:rsid w:val="00763ADB"/>
    <w:rsid w:val="00764302"/>
    <w:rsid w:val="00764A02"/>
    <w:rsid w:val="00764D7C"/>
    <w:rsid w:val="00766493"/>
    <w:rsid w:val="00766D1B"/>
    <w:rsid w:val="007677D1"/>
    <w:rsid w:val="007702AE"/>
    <w:rsid w:val="00770A18"/>
    <w:rsid w:val="00771125"/>
    <w:rsid w:val="0077128B"/>
    <w:rsid w:val="007725CB"/>
    <w:rsid w:val="00772D61"/>
    <w:rsid w:val="00772FAA"/>
    <w:rsid w:val="007734C9"/>
    <w:rsid w:val="00773902"/>
    <w:rsid w:val="00774702"/>
    <w:rsid w:val="00774838"/>
    <w:rsid w:val="007755D4"/>
    <w:rsid w:val="00775BFA"/>
    <w:rsid w:val="00775CAB"/>
    <w:rsid w:val="00775DDE"/>
    <w:rsid w:val="00776260"/>
    <w:rsid w:val="007768C6"/>
    <w:rsid w:val="007779BF"/>
    <w:rsid w:val="0078110A"/>
    <w:rsid w:val="007821DD"/>
    <w:rsid w:val="00782BC7"/>
    <w:rsid w:val="007845E4"/>
    <w:rsid w:val="00784C81"/>
    <w:rsid w:val="007851A7"/>
    <w:rsid w:val="00786693"/>
    <w:rsid w:val="00786B4C"/>
    <w:rsid w:val="00786B8B"/>
    <w:rsid w:val="00787933"/>
    <w:rsid w:val="00787AFC"/>
    <w:rsid w:val="00791CE6"/>
    <w:rsid w:val="0079236F"/>
    <w:rsid w:val="00792A89"/>
    <w:rsid w:val="007932D3"/>
    <w:rsid w:val="0079356A"/>
    <w:rsid w:val="00793661"/>
    <w:rsid w:val="007945E2"/>
    <w:rsid w:val="00794976"/>
    <w:rsid w:val="00796AB4"/>
    <w:rsid w:val="00796ABF"/>
    <w:rsid w:val="007970BE"/>
    <w:rsid w:val="007A0377"/>
    <w:rsid w:val="007A0564"/>
    <w:rsid w:val="007A0804"/>
    <w:rsid w:val="007A0A94"/>
    <w:rsid w:val="007A1EC2"/>
    <w:rsid w:val="007A20FC"/>
    <w:rsid w:val="007A2751"/>
    <w:rsid w:val="007A32E2"/>
    <w:rsid w:val="007A34FA"/>
    <w:rsid w:val="007A5185"/>
    <w:rsid w:val="007A51D7"/>
    <w:rsid w:val="007A551C"/>
    <w:rsid w:val="007A5B3A"/>
    <w:rsid w:val="007A5DE9"/>
    <w:rsid w:val="007A65D5"/>
    <w:rsid w:val="007A6944"/>
    <w:rsid w:val="007A78EF"/>
    <w:rsid w:val="007A7AD3"/>
    <w:rsid w:val="007B0536"/>
    <w:rsid w:val="007B241C"/>
    <w:rsid w:val="007B2B38"/>
    <w:rsid w:val="007B4726"/>
    <w:rsid w:val="007B4BB1"/>
    <w:rsid w:val="007B5682"/>
    <w:rsid w:val="007B5D38"/>
    <w:rsid w:val="007B65A5"/>
    <w:rsid w:val="007B7E8B"/>
    <w:rsid w:val="007B7FA4"/>
    <w:rsid w:val="007C00A6"/>
    <w:rsid w:val="007C03BC"/>
    <w:rsid w:val="007C12EC"/>
    <w:rsid w:val="007C1845"/>
    <w:rsid w:val="007C1DD2"/>
    <w:rsid w:val="007C2246"/>
    <w:rsid w:val="007C2E94"/>
    <w:rsid w:val="007C3458"/>
    <w:rsid w:val="007C3818"/>
    <w:rsid w:val="007C3DB2"/>
    <w:rsid w:val="007C3E52"/>
    <w:rsid w:val="007C42D2"/>
    <w:rsid w:val="007C4690"/>
    <w:rsid w:val="007C54AF"/>
    <w:rsid w:val="007C6722"/>
    <w:rsid w:val="007D0198"/>
    <w:rsid w:val="007D0746"/>
    <w:rsid w:val="007D0ADB"/>
    <w:rsid w:val="007D139D"/>
    <w:rsid w:val="007D162B"/>
    <w:rsid w:val="007D175C"/>
    <w:rsid w:val="007D2290"/>
    <w:rsid w:val="007D2ABE"/>
    <w:rsid w:val="007D2F17"/>
    <w:rsid w:val="007D3FCE"/>
    <w:rsid w:val="007D3FD9"/>
    <w:rsid w:val="007D6367"/>
    <w:rsid w:val="007D6B12"/>
    <w:rsid w:val="007D77BA"/>
    <w:rsid w:val="007D7D30"/>
    <w:rsid w:val="007E009C"/>
    <w:rsid w:val="007E0830"/>
    <w:rsid w:val="007E08A1"/>
    <w:rsid w:val="007E123A"/>
    <w:rsid w:val="007E2A72"/>
    <w:rsid w:val="007E2D2C"/>
    <w:rsid w:val="007E3468"/>
    <w:rsid w:val="007E3486"/>
    <w:rsid w:val="007E5873"/>
    <w:rsid w:val="007E5D79"/>
    <w:rsid w:val="007E6787"/>
    <w:rsid w:val="007E68A6"/>
    <w:rsid w:val="007E6922"/>
    <w:rsid w:val="007E6A8A"/>
    <w:rsid w:val="007E6BC5"/>
    <w:rsid w:val="007E6BD2"/>
    <w:rsid w:val="007E6C95"/>
    <w:rsid w:val="007E765B"/>
    <w:rsid w:val="007E7FF7"/>
    <w:rsid w:val="007F066A"/>
    <w:rsid w:val="007F092F"/>
    <w:rsid w:val="007F0F27"/>
    <w:rsid w:val="007F14C7"/>
    <w:rsid w:val="007F272A"/>
    <w:rsid w:val="007F2CBD"/>
    <w:rsid w:val="007F2F28"/>
    <w:rsid w:val="007F359B"/>
    <w:rsid w:val="007F35AD"/>
    <w:rsid w:val="007F465B"/>
    <w:rsid w:val="007F5936"/>
    <w:rsid w:val="007F701E"/>
    <w:rsid w:val="00800C34"/>
    <w:rsid w:val="00800F96"/>
    <w:rsid w:val="00801316"/>
    <w:rsid w:val="008016EF"/>
    <w:rsid w:val="00801A1B"/>
    <w:rsid w:val="00801FBA"/>
    <w:rsid w:val="00802B00"/>
    <w:rsid w:val="00802C57"/>
    <w:rsid w:val="008042F1"/>
    <w:rsid w:val="00804779"/>
    <w:rsid w:val="008049CB"/>
    <w:rsid w:val="0080536A"/>
    <w:rsid w:val="00806436"/>
    <w:rsid w:val="00806B12"/>
    <w:rsid w:val="00806FA6"/>
    <w:rsid w:val="008078BE"/>
    <w:rsid w:val="00810CAC"/>
    <w:rsid w:val="0081119E"/>
    <w:rsid w:val="00811985"/>
    <w:rsid w:val="00811CA3"/>
    <w:rsid w:val="00811E75"/>
    <w:rsid w:val="00813654"/>
    <w:rsid w:val="0081403D"/>
    <w:rsid w:val="00814155"/>
    <w:rsid w:val="00814462"/>
    <w:rsid w:val="00814A36"/>
    <w:rsid w:val="00820B14"/>
    <w:rsid w:val="0082131F"/>
    <w:rsid w:val="008218C5"/>
    <w:rsid w:val="008225C1"/>
    <w:rsid w:val="00823CE6"/>
    <w:rsid w:val="00823EE6"/>
    <w:rsid w:val="00824EA9"/>
    <w:rsid w:val="008261B3"/>
    <w:rsid w:val="00826594"/>
    <w:rsid w:val="008266D8"/>
    <w:rsid w:val="00826ED5"/>
    <w:rsid w:val="008304D1"/>
    <w:rsid w:val="00830EA7"/>
    <w:rsid w:val="008315A6"/>
    <w:rsid w:val="008321A2"/>
    <w:rsid w:val="00832201"/>
    <w:rsid w:val="00832602"/>
    <w:rsid w:val="00832F73"/>
    <w:rsid w:val="0083396F"/>
    <w:rsid w:val="008342BF"/>
    <w:rsid w:val="00834466"/>
    <w:rsid w:val="0083488C"/>
    <w:rsid w:val="00834F16"/>
    <w:rsid w:val="00835541"/>
    <w:rsid w:val="008365AD"/>
    <w:rsid w:val="008371F9"/>
    <w:rsid w:val="008373DA"/>
    <w:rsid w:val="008400A0"/>
    <w:rsid w:val="00840F3C"/>
    <w:rsid w:val="00841320"/>
    <w:rsid w:val="00841420"/>
    <w:rsid w:val="00842BDE"/>
    <w:rsid w:val="008445B3"/>
    <w:rsid w:val="008446BE"/>
    <w:rsid w:val="00844E5C"/>
    <w:rsid w:val="008454E0"/>
    <w:rsid w:val="00845BCA"/>
    <w:rsid w:val="0084700D"/>
    <w:rsid w:val="00847326"/>
    <w:rsid w:val="0084780A"/>
    <w:rsid w:val="00847958"/>
    <w:rsid w:val="00847D13"/>
    <w:rsid w:val="008510A4"/>
    <w:rsid w:val="0085193C"/>
    <w:rsid w:val="00851A78"/>
    <w:rsid w:val="00851E10"/>
    <w:rsid w:val="00851F80"/>
    <w:rsid w:val="00853392"/>
    <w:rsid w:val="00853FF4"/>
    <w:rsid w:val="00854423"/>
    <w:rsid w:val="008547B3"/>
    <w:rsid w:val="00854C02"/>
    <w:rsid w:val="008563EC"/>
    <w:rsid w:val="0085722A"/>
    <w:rsid w:val="00857704"/>
    <w:rsid w:val="00860050"/>
    <w:rsid w:val="00861D69"/>
    <w:rsid w:val="00862029"/>
    <w:rsid w:val="008629DF"/>
    <w:rsid w:val="008629FE"/>
    <w:rsid w:val="008644FD"/>
    <w:rsid w:val="00864999"/>
    <w:rsid w:val="00864E27"/>
    <w:rsid w:val="00865837"/>
    <w:rsid w:val="00865A01"/>
    <w:rsid w:val="00867155"/>
    <w:rsid w:val="00867B59"/>
    <w:rsid w:val="008723D0"/>
    <w:rsid w:val="0087389D"/>
    <w:rsid w:val="00873A25"/>
    <w:rsid w:val="0087582D"/>
    <w:rsid w:val="008761DB"/>
    <w:rsid w:val="008764C3"/>
    <w:rsid w:val="0087691B"/>
    <w:rsid w:val="00876D49"/>
    <w:rsid w:val="00876F63"/>
    <w:rsid w:val="00877D2E"/>
    <w:rsid w:val="00877E8A"/>
    <w:rsid w:val="00880095"/>
    <w:rsid w:val="00880C14"/>
    <w:rsid w:val="0088137C"/>
    <w:rsid w:val="008818DC"/>
    <w:rsid w:val="0088312D"/>
    <w:rsid w:val="008837A4"/>
    <w:rsid w:val="0088483C"/>
    <w:rsid w:val="00885913"/>
    <w:rsid w:val="008859A4"/>
    <w:rsid w:val="00885CF3"/>
    <w:rsid w:val="00886683"/>
    <w:rsid w:val="00886822"/>
    <w:rsid w:val="008869B8"/>
    <w:rsid w:val="008869EA"/>
    <w:rsid w:val="00886A58"/>
    <w:rsid w:val="00886A6B"/>
    <w:rsid w:val="0088726B"/>
    <w:rsid w:val="00890725"/>
    <w:rsid w:val="0089131B"/>
    <w:rsid w:val="00891452"/>
    <w:rsid w:val="008915C3"/>
    <w:rsid w:val="00891B02"/>
    <w:rsid w:val="00891EB0"/>
    <w:rsid w:val="00893C75"/>
    <w:rsid w:val="0089427C"/>
    <w:rsid w:val="00894A09"/>
    <w:rsid w:val="00894A32"/>
    <w:rsid w:val="008965EC"/>
    <w:rsid w:val="008976DF"/>
    <w:rsid w:val="008A0017"/>
    <w:rsid w:val="008A2678"/>
    <w:rsid w:val="008A358A"/>
    <w:rsid w:val="008A3E15"/>
    <w:rsid w:val="008A4140"/>
    <w:rsid w:val="008A4204"/>
    <w:rsid w:val="008A5373"/>
    <w:rsid w:val="008A5C32"/>
    <w:rsid w:val="008A7252"/>
    <w:rsid w:val="008A7500"/>
    <w:rsid w:val="008B08A9"/>
    <w:rsid w:val="008B0DFB"/>
    <w:rsid w:val="008B0F2E"/>
    <w:rsid w:val="008B15C9"/>
    <w:rsid w:val="008B213D"/>
    <w:rsid w:val="008B2AB8"/>
    <w:rsid w:val="008B31B6"/>
    <w:rsid w:val="008B4357"/>
    <w:rsid w:val="008B5132"/>
    <w:rsid w:val="008B6D00"/>
    <w:rsid w:val="008B736F"/>
    <w:rsid w:val="008B79BD"/>
    <w:rsid w:val="008B7DAE"/>
    <w:rsid w:val="008C0C54"/>
    <w:rsid w:val="008C12CE"/>
    <w:rsid w:val="008C147C"/>
    <w:rsid w:val="008C21BF"/>
    <w:rsid w:val="008C3EC5"/>
    <w:rsid w:val="008C4CDC"/>
    <w:rsid w:val="008C53A2"/>
    <w:rsid w:val="008C576E"/>
    <w:rsid w:val="008C6A5B"/>
    <w:rsid w:val="008C6B66"/>
    <w:rsid w:val="008C7347"/>
    <w:rsid w:val="008C76EF"/>
    <w:rsid w:val="008C7D36"/>
    <w:rsid w:val="008D19FC"/>
    <w:rsid w:val="008D2212"/>
    <w:rsid w:val="008D2B05"/>
    <w:rsid w:val="008D2F8D"/>
    <w:rsid w:val="008D32F0"/>
    <w:rsid w:val="008D3456"/>
    <w:rsid w:val="008D3CE8"/>
    <w:rsid w:val="008D4194"/>
    <w:rsid w:val="008D434B"/>
    <w:rsid w:val="008D5258"/>
    <w:rsid w:val="008D6594"/>
    <w:rsid w:val="008D7305"/>
    <w:rsid w:val="008D77B6"/>
    <w:rsid w:val="008D7D30"/>
    <w:rsid w:val="008E0CAD"/>
    <w:rsid w:val="008E0F0D"/>
    <w:rsid w:val="008E1114"/>
    <w:rsid w:val="008E3227"/>
    <w:rsid w:val="008E3E84"/>
    <w:rsid w:val="008E43FC"/>
    <w:rsid w:val="008E4994"/>
    <w:rsid w:val="008E52D9"/>
    <w:rsid w:val="008E555E"/>
    <w:rsid w:val="008E5ACF"/>
    <w:rsid w:val="008E708D"/>
    <w:rsid w:val="008E74F6"/>
    <w:rsid w:val="008E7BF9"/>
    <w:rsid w:val="008E7DB1"/>
    <w:rsid w:val="008F0288"/>
    <w:rsid w:val="008F028D"/>
    <w:rsid w:val="008F0550"/>
    <w:rsid w:val="008F308E"/>
    <w:rsid w:val="008F3211"/>
    <w:rsid w:val="008F32E5"/>
    <w:rsid w:val="008F34C2"/>
    <w:rsid w:val="008F3611"/>
    <w:rsid w:val="008F39E9"/>
    <w:rsid w:val="008F3B3F"/>
    <w:rsid w:val="008F49B6"/>
    <w:rsid w:val="008F4C48"/>
    <w:rsid w:val="008F5315"/>
    <w:rsid w:val="008F5398"/>
    <w:rsid w:val="008F56DF"/>
    <w:rsid w:val="008F599D"/>
    <w:rsid w:val="008F5A26"/>
    <w:rsid w:val="008F72ED"/>
    <w:rsid w:val="008F76FD"/>
    <w:rsid w:val="008F78C7"/>
    <w:rsid w:val="008F7C74"/>
    <w:rsid w:val="00900306"/>
    <w:rsid w:val="0090041B"/>
    <w:rsid w:val="00900BA0"/>
    <w:rsid w:val="009015F3"/>
    <w:rsid w:val="00901946"/>
    <w:rsid w:val="00901FAE"/>
    <w:rsid w:val="00903276"/>
    <w:rsid w:val="00905F83"/>
    <w:rsid w:val="00906CBF"/>
    <w:rsid w:val="0091109B"/>
    <w:rsid w:val="00912F67"/>
    <w:rsid w:val="009130F2"/>
    <w:rsid w:val="009133DD"/>
    <w:rsid w:val="00913DB5"/>
    <w:rsid w:val="0091685C"/>
    <w:rsid w:val="00917C8E"/>
    <w:rsid w:val="00920DAD"/>
    <w:rsid w:val="009210ED"/>
    <w:rsid w:val="00921125"/>
    <w:rsid w:val="00921AC4"/>
    <w:rsid w:val="00921D26"/>
    <w:rsid w:val="009226F3"/>
    <w:rsid w:val="0092290A"/>
    <w:rsid w:val="0092290D"/>
    <w:rsid w:val="00922F94"/>
    <w:rsid w:val="009230B1"/>
    <w:rsid w:val="00923FA8"/>
    <w:rsid w:val="0092433C"/>
    <w:rsid w:val="00924DD4"/>
    <w:rsid w:val="00927677"/>
    <w:rsid w:val="00927A66"/>
    <w:rsid w:val="00927D28"/>
    <w:rsid w:val="00931371"/>
    <w:rsid w:val="0093286E"/>
    <w:rsid w:val="00932BA3"/>
    <w:rsid w:val="009341CF"/>
    <w:rsid w:val="00934732"/>
    <w:rsid w:val="00934D62"/>
    <w:rsid w:val="0093524A"/>
    <w:rsid w:val="009362A4"/>
    <w:rsid w:val="0093745D"/>
    <w:rsid w:val="00940023"/>
    <w:rsid w:val="00940405"/>
    <w:rsid w:val="00940A58"/>
    <w:rsid w:val="009413FD"/>
    <w:rsid w:val="009421CB"/>
    <w:rsid w:val="009422B0"/>
    <w:rsid w:val="00943056"/>
    <w:rsid w:val="009439A7"/>
    <w:rsid w:val="0094459B"/>
    <w:rsid w:val="009445F0"/>
    <w:rsid w:val="0094502C"/>
    <w:rsid w:val="009459F7"/>
    <w:rsid w:val="00945CC4"/>
    <w:rsid w:val="00947117"/>
    <w:rsid w:val="009513ED"/>
    <w:rsid w:val="00951E53"/>
    <w:rsid w:val="00951FBA"/>
    <w:rsid w:val="009530BF"/>
    <w:rsid w:val="00953198"/>
    <w:rsid w:val="00953527"/>
    <w:rsid w:val="009540C6"/>
    <w:rsid w:val="009553B5"/>
    <w:rsid w:val="009556A3"/>
    <w:rsid w:val="0095598D"/>
    <w:rsid w:val="00955AF6"/>
    <w:rsid w:val="00956329"/>
    <w:rsid w:val="00957017"/>
    <w:rsid w:val="009613CD"/>
    <w:rsid w:val="0096176A"/>
    <w:rsid w:val="0096214F"/>
    <w:rsid w:val="0096229E"/>
    <w:rsid w:val="009625E6"/>
    <w:rsid w:val="0096298A"/>
    <w:rsid w:val="00963D0A"/>
    <w:rsid w:val="00963E9B"/>
    <w:rsid w:val="009643DE"/>
    <w:rsid w:val="00964614"/>
    <w:rsid w:val="009647E6"/>
    <w:rsid w:val="00964AD1"/>
    <w:rsid w:val="00964DDA"/>
    <w:rsid w:val="00965CD5"/>
    <w:rsid w:val="009660C5"/>
    <w:rsid w:val="009709C2"/>
    <w:rsid w:val="00971D96"/>
    <w:rsid w:val="00974026"/>
    <w:rsid w:val="009744A1"/>
    <w:rsid w:val="0097459F"/>
    <w:rsid w:val="0097485F"/>
    <w:rsid w:val="00974A37"/>
    <w:rsid w:val="0097587A"/>
    <w:rsid w:val="009763B7"/>
    <w:rsid w:val="009763C9"/>
    <w:rsid w:val="009767AA"/>
    <w:rsid w:val="00976EE3"/>
    <w:rsid w:val="00977465"/>
    <w:rsid w:val="009774FB"/>
    <w:rsid w:val="0098025B"/>
    <w:rsid w:val="009802F0"/>
    <w:rsid w:val="0098049D"/>
    <w:rsid w:val="00980ABF"/>
    <w:rsid w:val="00981182"/>
    <w:rsid w:val="009812AC"/>
    <w:rsid w:val="00981E36"/>
    <w:rsid w:val="00982838"/>
    <w:rsid w:val="00982E16"/>
    <w:rsid w:val="00983B49"/>
    <w:rsid w:val="00983CDE"/>
    <w:rsid w:val="009849E3"/>
    <w:rsid w:val="00984B5F"/>
    <w:rsid w:val="00984B6E"/>
    <w:rsid w:val="009852ED"/>
    <w:rsid w:val="009854EB"/>
    <w:rsid w:val="00986DF2"/>
    <w:rsid w:val="00987043"/>
    <w:rsid w:val="009903F3"/>
    <w:rsid w:val="009905F1"/>
    <w:rsid w:val="00990877"/>
    <w:rsid w:val="0099098A"/>
    <w:rsid w:val="00990A70"/>
    <w:rsid w:val="00990B20"/>
    <w:rsid w:val="00991301"/>
    <w:rsid w:val="00991334"/>
    <w:rsid w:val="009917EB"/>
    <w:rsid w:val="00992BC3"/>
    <w:rsid w:val="00994379"/>
    <w:rsid w:val="00994B5F"/>
    <w:rsid w:val="00995343"/>
    <w:rsid w:val="009954D0"/>
    <w:rsid w:val="00995986"/>
    <w:rsid w:val="00995B78"/>
    <w:rsid w:val="00996DF4"/>
    <w:rsid w:val="00996EBA"/>
    <w:rsid w:val="009972B7"/>
    <w:rsid w:val="00997605"/>
    <w:rsid w:val="009979EA"/>
    <w:rsid w:val="009A0731"/>
    <w:rsid w:val="009A1B35"/>
    <w:rsid w:val="009A284B"/>
    <w:rsid w:val="009A2893"/>
    <w:rsid w:val="009A3156"/>
    <w:rsid w:val="009A339C"/>
    <w:rsid w:val="009A358B"/>
    <w:rsid w:val="009A4DB6"/>
    <w:rsid w:val="009A5FEB"/>
    <w:rsid w:val="009A6933"/>
    <w:rsid w:val="009B084D"/>
    <w:rsid w:val="009B2046"/>
    <w:rsid w:val="009B235A"/>
    <w:rsid w:val="009B29F0"/>
    <w:rsid w:val="009B4945"/>
    <w:rsid w:val="009B50C2"/>
    <w:rsid w:val="009B5480"/>
    <w:rsid w:val="009B6219"/>
    <w:rsid w:val="009B651A"/>
    <w:rsid w:val="009B6821"/>
    <w:rsid w:val="009B75ED"/>
    <w:rsid w:val="009B7B3A"/>
    <w:rsid w:val="009C0452"/>
    <w:rsid w:val="009C04B3"/>
    <w:rsid w:val="009C0798"/>
    <w:rsid w:val="009C0AC4"/>
    <w:rsid w:val="009C1206"/>
    <w:rsid w:val="009C13C0"/>
    <w:rsid w:val="009C1880"/>
    <w:rsid w:val="009C1960"/>
    <w:rsid w:val="009C1DE0"/>
    <w:rsid w:val="009C20CC"/>
    <w:rsid w:val="009C2EF3"/>
    <w:rsid w:val="009C35C2"/>
    <w:rsid w:val="009C3D5F"/>
    <w:rsid w:val="009C4322"/>
    <w:rsid w:val="009C4D97"/>
    <w:rsid w:val="009C4F09"/>
    <w:rsid w:val="009C606C"/>
    <w:rsid w:val="009C733C"/>
    <w:rsid w:val="009C7A07"/>
    <w:rsid w:val="009C7D90"/>
    <w:rsid w:val="009D01C9"/>
    <w:rsid w:val="009D1B46"/>
    <w:rsid w:val="009D242A"/>
    <w:rsid w:val="009D4CEE"/>
    <w:rsid w:val="009D6A1E"/>
    <w:rsid w:val="009D6B5C"/>
    <w:rsid w:val="009D7549"/>
    <w:rsid w:val="009D7BC8"/>
    <w:rsid w:val="009E094A"/>
    <w:rsid w:val="009E10FA"/>
    <w:rsid w:val="009E1A42"/>
    <w:rsid w:val="009E2F88"/>
    <w:rsid w:val="009E4A37"/>
    <w:rsid w:val="009E5B61"/>
    <w:rsid w:val="009E5E38"/>
    <w:rsid w:val="009E6A09"/>
    <w:rsid w:val="009E6C04"/>
    <w:rsid w:val="009E7044"/>
    <w:rsid w:val="009F17F0"/>
    <w:rsid w:val="009F29DA"/>
    <w:rsid w:val="009F2A9D"/>
    <w:rsid w:val="009F30A3"/>
    <w:rsid w:val="009F3277"/>
    <w:rsid w:val="009F365B"/>
    <w:rsid w:val="009F3809"/>
    <w:rsid w:val="009F380B"/>
    <w:rsid w:val="009F3B1C"/>
    <w:rsid w:val="009F665F"/>
    <w:rsid w:val="009F708C"/>
    <w:rsid w:val="009F7637"/>
    <w:rsid w:val="00A00F27"/>
    <w:rsid w:val="00A01DF3"/>
    <w:rsid w:val="00A02598"/>
    <w:rsid w:val="00A03569"/>
    <w:rsid w:val="00A0468C"/>
    <w:rsid w:val="00A048F4"/>
    <w:rsid w:val="00A05A54"/>
    <w:rsid w:val="00A05F83"/>
    <w:rsid w:val="00A06077"/>
    <w:rsid w:val="00A06D0A"/>
    <w:rsid w:val="00A075D0"/>
    <w:rsid w:val="00A078CF"/>
    <w:rsid w:val="00A10371"/>
    <w:rsid w:val="00A10CCD"/>
    <w:rsid w:val="00A111CE"/>
    <w:rsid w:val="00A1180B"/>
    <w:rsid w:val="00A11AE8"/>
    <w:rsid w:val="00A11C69"/>
    <w:rsid w:val="00A11F7F"/>
    <w:rsid w:val="00A12D8E"/>
    <w:rsid w:val="00A1330F"/>
    <w:rsid w:val="00A13AFB"/>
    <w:rsid w:val="00A145C8"/>
    <w:rsid w:val="00A14CA1"/>
    <w:rsid w:val="00A159B8"/>
    <w:rsid w:val="00A1656F"/>
    <w:rsid w:val="00A1670E"/>
    <w:rsid w:val="00A1677E"/>
    <w:rsid w:val="00A17BB7"/>
    <w:rsid w:val="00A17D01"/>
    <w:rsid w:val="00A210DA"/>
    <w:rsid w:val="00A22C5F"/>
    <w:rsid w:val="00A235CC"/>
    <w:rsid w:val="00A2397C"/>
    <w:rsid w:val="00A24888"/>
    <w:rsid w:val="00A24BFD"/>
    <w:rsid w:val="00A254C9"/>
    <w:rsid w:val="00A2629A"/>
    <w:rsid w:val="00A264D5"/>
    <w:rsid w:val="00A2666E"/>
    <w:rsid w:val="00A267DF"/>
    <w:rsid w:val="00A30C1E"/>
    <w:rsid w:val="00A31491"/>
    <w:rsid w:val="00A32067"/>
    <w:rsid w:val="00A324D2"/>
    <w:rsid w:val="00A32ABC"/>
    <w:rsid w:val="00A333AB"/>
    <w:rsid w:val="00A33808"/>
    <w:rsid w:val="00A33A9D"/>
    <w:rsid w:val="00A33DC7"/>
    <w:rsid w:val="00A349F7"/>
    <w:rsid w:val="00A3510C"/>
    <w:rsid w:val="00A354C4"/>
    <w:rsid w:val="00A35764"/>
    <w:rsid w:val="00A35793"/>
    <w:rsid w:val="00A358CF"/>
    <w:rsid w:val="00A36E57"/>
    <w:rsid w:val="00A40124"/>
    <w:rsid w:val="00A40873"/>
    <w:rsid w:val="00A44C96"/>
    <w:rsid w:val="00A4525C"/>
    <w:rsid w:val="00A46469"/>
    <w:rsid w:val="00A47700"/>
    <w:rsid w:val="00A53152"/>
    <w:rsid w:val="00A53ADF"/>
    <w:rsid w:val="00A546EA"/>
    <w:rsid w:val="00A549C2"/>
    <w:rsid w:val="00A54A46"/>
    <w:rsid w:val="00A54B9F"/>
    <w:rsid w:val="00A5505E"/>
    <w:rsid w:val="00A55561"/>
    <w:rsid w:val="00A55928"/>
    <w:rsid w:val="00A55C22"/>
    <w:rsid w:val="00A57A7C"/>
    <w:rsid w:val="00A57D87"/>
    <w:rsid w:val="00A61466"/>
    <w:rsid w:val="00A61E08"/>
    <w:rsid w:val="00A628EB"/>
    <w:rsid w:val="00A62A82"/>
    <w:rsid w:val="00A6302C"/>
    <w:rsid w:val="00A635DE"/>
    <w:rsid w:val="00A639FB"/>
    <w:rsid w:val="00A6462D"/>
    <w:rsid w:val="00A656D3"/>
    <w:rsid w:val="00A65A31"/>
    <w:rsid w:val="00A65FC0"/>
    <w:rsid w:val="00A67DC1"/>
    <w:rsid w:val="00A67EAB"/>
    <w:rsid w:val="00A70F1E"/>
    <w:rsid w:val="00A713EA"/>
    <w:rsid w:val="00A71D76"/>
    <w:rsid w:val="00A72A70"/>
    <w:rsid w:val="00A72AA6"/>
    <w:rsid w:val="00A72DCD"/>
    <w:rsid w:val="00A72E45"/>
    <w:rsid w:val="00A740A1"/>
    <w:rsid w:val="00A74DD6"/>
    <w:rsid w:val="00A74E1A"/>
    <w:rsid w:val="00A74E72"/>
    <w:rsid w:val="00A750E1"/>
    <w:rsid w:val="00A75ED4"/>
    <w:rsid w:val="00A76D70"/>
    <w:rsid w:val="00A77406"/>
    <w:rsid w:val="00A8003C"/>
    <w:rsid w:val="00A8065E"/>
    <w:rsid w:val="00A806B7"/>
    <w:rsid w:val="00A80957"/>
    <w:rsid w:val="00A80C3C"/>
    <w:rsid w:val="00A80EE5"/>
    <w:rsid w:val="00A822BE"/>
    <w:rsid w:val="00A84C3A"/>
    <w:rsid w:val="00A8635C"/>
    <w:rsid w:val="00A86364"/>
    <w:rsid w:val="00A86AA3"/>
    <w:rsid w:val="00A87751"/>
    <w:rsid w:val="00A9096A"/>
    <w:rsid w:val="00A91386"/>
    <w:rsid w:val="00A91B65"/>
    <w:rsid w:val="00A93B38"/>
    <w:rsid w:val="00A94269"/>
    <w:rsid w:val="00A955DA"/>
    <w:rsid w:val="00A96775"/>
    <w:rsid w:val="00A96B89"/>
    <w:rsid w:val="00A977D6"/>
    <w:rsid w:val="00A97ABA"/>
    <w:rsid w:val="00AA16BA"/>
    <w:rsid w:val="00AA1A4D"/>
    <w:rsid w:val="00AA1B18"/>
    <w:rsid w:val="00AA29E1"/>
    <w:rsid w:val="00AA2E71"/>
    <w:rsid w:val="00AA3580"/>
    <w:rsid w:val="00AA38FE"/>
    <w:rsid w:val="00AA428D"/>
    <w:rsid w:val="00AA4389"/>
    <w:rsid w:val="00AA6A82"/>
    <w:rsid w:val="00AA6AC0"/>
    <w:rsid w:val="00AA6C2B"/>
    <w:rsid w:val="00AA6D52"/>
    <w:rsid w:val="00AA710E"/>
    <w:rsid w:val="00AA772B"/>
    <w:rsid w:val="00AB1342"/>
    <w:rsid w:val="00AB1F8B"/>
    <w:rsid w:val="00AB214F"/>
    <w:rsid w:val="00AB22BD"/>
    <w:rsid w:val="00AB2F03"/>
    <w:rsid w:val="00AB5FB8"/>
    <w:rsid w:val="00AB667F"/>
    <w:rsid w:val="00AB669E"/>
    <w:rsid w:val="00AB6A54"/>
    <w:rsid w:val="00AB7032"/>
    <w:rsid w:val="00AB7630"/>
    <w:rsid w:val="00AC0D65"/>
    <w:rsid w:val="00AC1AFA"/>
    <w:rsid w:val="00AC2117"/>
    <w:rsid w:val="00AC28E4"/>
    <w:rsid w:val="00AC2D47"/>
    <w:rsid w:val="00AC3081"/>
    <w:rsid w:val="00AC4136"/>
    <w:rsid w:val="00AC4CBF"/>
    <w:rsid w:val="00AC573C"/>
    <w:rsid w:val="00AD0897"/>
    <w:rsid w:val="00AD180D"/>
    <w:rsid w:val="00AD188E"/>
    <w:rsid w:val="00AD2FC1"/>
    <w:rsid w:val="00AD3473"/>
    <w:rsid w:val="00AD44B1"/>
    <w:rsid w:val="00AD47E6"/>
    <w:rsid w:val="00AD4CFE"/>
    <w:rsid w:val="00AD55AA"/>
    <w:rsid w:val="00AD5C86"/>
    <w:rsid w:val="00AD6D24"/>
    <w:rsid w:val="00AE0C98"/>
    <w:rsid w:val="00AE1214"/>
    <w:rsid w:val="00AE2945"/>
    <w:rsid w:val="00AE37E9"/>
    <w:rsid w:val="00AE37EC"/>
    <w:rsid w:val="00AE38E0"/>
    <w:rsid w:val="00AE4A48"/>
    <w:rsid w:val="00AE57DA"/>
    <w:rsid w:val="00AE7166"/>
    <w:rsid w:val="00AE7607"/>
    <w:rsid w:val="00AF0612"/>
    <w:rsid w:val="00AF1488"/>
    <w:rsid w:val="00AF15E3"/>
    <w:rsid w:val="00AF1D47"/>
    <w:rsid w:val="00AF1DCE"/>
    <w:rsid w:val="00AF1FA1"/>
    <w:rsid w:val="00AF2687"/>
    <w:rsid w:val="00AF30C9"/>
    <w:rsid w:val="00AF3341"/>
    <w:rsid w:val="00AF4566"/>
    <w:rsid w:val="00AF5EE0"/>
    <w:rsid w:val="00AF6E35"/>
    <w:rsid w:val="00AF7616"/>
    <w:rsid w:val="00B01E91"/>
    <w:rsid w:val="00B0251B"/>
    <w:rsid w:val="00B02B43"/>
    <w:rsid w:val="00B03769"/>
    <w:rsid w:val="00B046D9"/>
    <w:rsid w:val="00B04BF2"/>
    <w:rsid w:val="00B05776"/>
    <w:rsid w:val="00B05DC5"/>
    <w:rsid w:val="00B05E49"/>
    <w:rsid w:val="00B0609A"/>
    <w:rsid w:val="00B072A3"/>
    <w:rsid w:val="00B10E63"/>
    <w:rsid w:val="00B11A92"/>
    <w:rsid w:val="00B1263E"/>
    <w:rsid w:val="00B1279C"/>
    <w:rsid w:val="00B127B8"/>
    <w:rsid w:val="00B12F84"/>
    <w:rsid w:val="00B140CB"/>
    <w:rsid w:val="00B14FE8"/>
    <w:rsid w:val="00B1590E"/>
    <w:rsid w:val="00B15D22"/>
    <w:rsid w:val="00B15EDA"/>
    <w:rsid w:val="00B15FEA"/>
    <w:rsid w:val="00B16438"/>
    <w:rsid w:val="00B16879"/>
    <w:rsid w:val="00B20029"/>
    <w:rsid w:val="00B206FB"/>
    <w:rsid w:val="00B21046"/>
    <w:rsid w:val="00B218E0"/>
    <w:rsid w:val="00B21D1E"/>
    <w:rsid w:val="00B21E42"/>
    <w:rsid w:val="00B2210E"/>
    <w:rsid w:val="00B228E2"/>
    <w:rsid w:val="00B22C7F"/>
    <w:rsid w:val="00B22FCE"/>
    <w:rsid w:val="00B231E3"/>
    <w:rsid w:val="00B23394"/>
    <w:rsid w:val="00B23E08"/>
    <w:rsid w:val="00B23F7B"/>
    <w:rsid w:val="00B2452D"/>
    <w:rsid w:val="00B25512"/>
    <w:rsid w:val="00B25798"/>
    <w:rsid w:val="00B266CD"/>
    <w:rsid w:val="00B269C1"/>
    <w:rsid w:val="00B277A0"/>
    <w:rsid w:val="00B30515"/>
    <w:rsid w:val="00B30CA9"/>
    <w:rsid w:val="00B30D4B"/>
    <w:rsid w:val="00B3111F"/>
    <w:rsid w:val="00B3174E"/>
    <w:rsid w:val="00B31C26"/>
    <w:rsid w:val="00B326DF"/>
    <w:rsid w:val="00B33046"/>
    <w:rsid w:val="00B34291"/>
    <w:rsid w:val="00B35A4B"/>
    <w:rsid w:val="00B35ED5"/>
    <w:rsid w:val="00B361D5"/>
    <w:rsid w:val="00B36D52"/>
    <w:rsid w:val="00B374AD"/>
    <w:rsid w:val="00B377C3"/>
    <w:rsid w:val="00B37A34"/>
    <w:rsid w:val="00B37A96"/>
    <w:rsid w:val="00B41865"/>
    <w:rsid w:val="00B42F70"/>
    <w:rsid w:val="00B43EF1"/>
    <w:rsid w:val="00B44FBB"/>
    <w:rsid w:val="00B464F2"/>
    <w:rsid w:val="00B46EC5"/>
    <w:rsid w:val="00B471D4"/>
    <w:rsid w:val="00B47CE1"/>
    <w:rsid w:val="00B5031E"/>
    <w:rsid w:val="00B50321"/>
    <w:rsid w:val="00B50814"/>
    <w:rsid w:val="00B50BC0"/>
    <w:rsid w:val="00B52C37"/>
    <w:rsid w:val="00B53123"/>
    <w:rsid w:val="00B53D0A"/>
    <w:rsid w:val="00B55A7C"/>
    <w:rsid w:val="00B55BF2"/>
    <w:rsid w:val="00B56989"/>
    <w:rsid w:val="00B572DF"/>
    <w:rsid w:val="00B57B19"/>
    <w:rsid w:val="00B57CAB"/>
    <w:rsid w:val="00B60246"/>
    <w:rsid w:val="00B6125F"/>
    <w:rsid w:val="00B61E05"/>
    <w:rsid w:val="00B62C29"/>
    <w:rsid w:val="00B648F2"/>
    <w:rsid w:val="00B6509F"/>
    <w:rsid w:val="00B65399"/>
    <w:rsid w:val="00B65CB3"/>
    <w:rsid w:val="00B666B5"/>
    <w:rsid w:val="00B6701F"/>
    <w:rsid w:val="00B67056"/>
    <w:rsid w:val="00B674F5"/>
    <w:rsid w:val="00B70938"/>
    <w:rsid w:val="00B7123B"/>
    <w:rsid w:val="00B72384"/>
    <w:rsid w:val="00B72693"/>
    <w:rsid w:val="00B73350"/>
    <w:rsid w:val="00B749E7"/>
    <w:rsid w:val="00B75EF4"/>
    <w:rsid w:val="00B771B2"/>
    <w:rsid w:val="00B803B2"/>
    <w:rsid w:val="00B8199C"/>
    <w:rsid w:val="00B81AB3"/>
    <w:rsid w:val="00B81DCB"/>
    <w:rsid w:val="00B82555"/>
    <w:rsid w:val="00B826E5"/>
    <w:rsid w:val="00B82856"/>
    <w:rsid w:val="00B82AF1"/>
    <w:rsid w:val="00B82D10"/>
    <w:rsid w:val="00B83315"/>
    <w:rsid w:val="00B840D1"/>
    <w:rsid w:val="00B8473E"/>
    <w:rsid w:val="00B848CC"/>
    <w:rsid w:val="00B84CB4"/>
    <w:rsid w:val="00B85CFE"/>
    <w:rsid w:val="00B8617E"/>
    <w:rsid w:val="00B86B48"/>
    <w:rsid w:val="00B86C1C"/>
    <w:rsid w:val="00B87776"/>
    <w:rsid w:val="00B9003C"/>
    <w:rsid w:val="00B90130"/>
    <w:rsid w:val="00B90E7F"/>
    <w:rsid w:val="00B9270F"/>
    <w:rsid w:val="00B92BB5"/>
    <w:rsid w:val="00B931C6"/>
    <w:rsid w:val="00B948A2"/>
    <w:rsid w:val="00B94FB6"/>
    <w:rsid w:val="00B95B97"/>
    <w:rsid w:val="00B95E6B"/>
    <w:rsid w:val="00B9639E"/>
    <w:rsid w:val="00B96AE4"/>
    <w:rsid w:val="00B96FDD"/>
    <w:rsid w:val="00B97F3D"/>
    <w:rsid w:val="00BA0825"/>
    <w:rsid w:val="00BA221D"/>
    <w:rsid w:val="00BA2E55"/>
    <w:rsid w:val="00BA3C56"/>
    <w:rsid w:val="00BA4BB1"/>
    <w:rsid w:val="00BA4E49"/>
    <w:rsid w:val="00BA50B8"/>
    <w:rsid w:val="00BA633E"/>
    <w:rsid w:val="00BA690D"/>
    <w:rsid w:val="00BA69BC"/>
    <w:rsid w:val="00BA6FD0"/>
    <w:rsid w:val="00BA7597"/>
    <w:rsid w:val="00BB008E"/>
    <w:rsid w:val="00BB0EED"/>
    <w:rsid w:val="00BB179B"/>
    <w:rsid w:val="00BB1B93"/>
    <w:rsid w:val="00BB2425"/>
    <w:rsid w:val="00BB4666"/>
    <w:rsid w:val="00BB5840"/>
    <w:rsid w:val="00BB5994"/>
    <w:rsid w:val="00BB662D"/>
    <w:rsid w:val="00BB6E3C"/>
    <w:rsid w:val="00BB7110"/>
    <w:rsid w:val="00BC0395"/>
    <w:rsid w:val="00BC05E5"/>
    <w:rsid w:val="00BC1222"/>
    <w:rsid w:val="00BC1541"/>
    <w:rsid w:val="00BC1D8A"/>
    <w:rsid w:val="00BC1E72"/>
    <w:rsid w:val="00BC2B91"/>
    <w:rsid w:val="00BC5A2D"/>
    <w:rsid w:val="00BC6573"/>
    <w:rsid w:val="00BC734E"/>
    <w:rsid w:val="00BD051D"/>
    <w:rsid w:val="00BD13DD"/>
    <w:rsid w:val="00BD3033"/>
    <w:rsid w:val="00BD3A21"/>
    <w:rsid w:val="00BD41F7"/>
    <w:rsid w:val="00BD4529"/>
    <w:rsid w:val="00BD4880"/>
    <w:rsid w:val="00BD4E99"/>
    <w:rsid w:val="00BD53E3"/>
    <w:rsid w:val="00BD5BBC"/>
    <w:rsid w:val="00BD6E43"/>
    <w:rsid w:val="00BD77D4"/>
    <w:rsid w:val="00BE11D8"/>
    <w:rsid w:val="00BE1585"/>
    <w:rsid w:val="00BE2F42"/>
    <w:rsid w:val="00BE368B"/>
    <w:rsid w:val="00BE4069"/>
    <w:rsid w:val="00BE46EB"/>
    <w:rsid w:val="00BE49FB"/>
    <w:rsid w:val="00BE7C35"/>
    <w:rsid w:val="00BF00BE"/>
    <w:rsid w:val="00BF0D8D"/>
    <w:rsid w:val="00BF1217"/>
    <w:rsid w:val="00BF1D2D"/>
    <w:rsid w:val="00BF26A1"/>
    <w:rsid w:val="00BF2956"/>
    <w:rsid w:val="00BF2E72"/>
    <w:rsid w:val="00BF30AA"/>
    <w:rsid w:val="00BF3233"/>
    <w:rsid w:val="00BF3B3C"/>
    <w:rsid w:val="00BF459F"/>
    <w:rsid w:val="00BF4FBD"/>
    <w:rsid w:val="00BF5685"/>
    <w:rsid w:val="00BF6258"/>
    <w:rsid w:val="00C0018E"/>
    <w:rsid w:val="00C00961"/>
    <w:rsid w:val="00C00BE2"/>
    <w:rsid w:val="00C015B5"/>
    <w:rsid w:val="00C01756"/>
    <w:rsid w:val="00C019FF"/>
    <w:rsid w:val="00C024B9"/>
    <w:rsid w:val="00C02732"/>
    <w:rsid w:val="00C04511"/>
    <w:rsid w:val="00C058DF"/>
    <w:rsid w:val="00C06161"/>
    <w:rsid w:val="00C061CD"/>
    <w:rsid w:val="00C06D3F"/>
    <w:rsid w:val="00C0792B"/>
    <w:rsid w:val="00C10BCC"/>
    <w:rsid w:val="00C1281A"/>
    <w:rsid w:val="00C144E7"/>
    <w:rsid w:val="00C14988"/>
    <w:rsid w:val="00C15960"/>
    <w:rsid w:val="00C20DC8"/>
    <w:rsid w:val="00C211B3"/>
    <w:rsid w:val="00C21516"/>
    <w:rsid w:val="00C21B70"/>
    <w:rsid w:val="00C231E7"/>
    <w:rsid w:val="00C23D29"/>
    <w:rsid w:val="00C2521A"/>
    <w:rsid w:val="00C25320"/>
    <w:rsid w:val="00C26A71"/>
    <w:rsid w:val="00C27777"/>
    <w:rsid w:val="00C301A0"/>
    <w:rsid w:val="00C30572"/>
    <w:rsid w:val="00C30591"/>
    <w:rsid w:val="00C312D8"/>
    <w:rsid w:val="00C31428"/>
    <w:rsid w:val="00C31BB3"/>
    <w:rsid w:val="00C34F17"/>
    <w:rsid w:val="00C352A3"/>
    <w:rsid w:val="00C35DAD"/>
    <w:rsid w:val="00C36AA0"/>
    <w:rsid w:val="00C373C2"/>
    <w:rsid w:val="00C3773C"/>
    <w:rsid w:val="00C417A7"/>
    <w:rsid w:val="00C417D8"/>
    <w:rsid w:val="00C41926"/>
    <w:rsid w:val="00C429A7"/>
    <w:rsid w:val="00C43679"/>
    <w:rsid w:val="00C444D5"/>
    <w:rsid w:val="00C4592B"/>
    <w:rsid w:val="00C45C9F"/>
    <w:rsid w:val="00C46220"/>
    <w:rsid w:val="00C46C72"/>
    <w:rsid w:val="00C470E8"/>
    <w:rsid w:val="00C5013D"/>
    <w:rsid w:val="00C50A31"/>
    <w:rsid w:val="00C50BC3"/>
    <w:rsid w:val="00C51C00"/>
    <w:rsid w:val="00C51DD8"/>
    <w:rsid w:val="00C51E5B"/>
    <w:rsid w:val="00C520C6"/>
    <w:rsid w:val="00C53919"/>
    <w:rsid w:val="00C53B1B"/>
    <w:rsid w:val="00C53EB2"/>
    <w:rsid w:val="00C54256"/>
    <w:rsid w:val="00C5622F"/>
    <w:rsid w:val="00C5659B"/>
    <w:rsid w:val="00C56E36"/>
    <w:rsid w:val="00C6071F"/>
    <w:rsid w:val="00C60C98"/>
    <w:rsid w:val="00C61555"/>
    <w:rsid w:val="00C625C3"/>
    <w:rsid w:val="00C6297E"/>
    <w:rsid w:val="00C63452"/>
    <w:rsid w:val="00C63726"/>
    <w:rsid w:val="00C64153"/>
    <w:rsid w:val="00C6430A"/>
    <w:rsid w:val="00C65460"/>
    <w:rsid w:val="00C655FE"/>
    <w:rsid w:val="00C66349"/>
    <w:rsid w:val="00C665DE"/>
    <w:rsid w:val="00C66B70"/>
    <w:rsid w:val="00C6723B"/>
    <w:rsid w:val="00C67AF4"/>
    <w:rsid w:val="00C67DC1"/>
    <w:rsid w:val="00C70AD8"/>
    <w:rsid w:val="00C713C4"/>
    <w:rsid w:val="00C71C07"/>
    <w:rsid w:val="00C71C31"/>
    <w:rsid w:val="00C7230B"/>
    <w:rsid w:val="00C726C9"/>
    <w:rsid w:val="00C72841"/>
    <w:rsid w:val="00C72CA6"/>
    <w:rsid w:val="00C736E2"/>
    <w:rsid w:val="00C76AF3"/>
    <w:rsid w:val="00C77271"/>
    <w:rsid w:val="00C77679"/>
    <w:rsid w:val="00C819B0"/>
    <w:rsid w:val="00C82A51"/>
    <w:rsid w:val="00C83E1B"/>
    <w:rsid w:val="00C83EDB"/>
    <w:rsid w:val="00C8413E"/>
    <w:rsid w:val="00C85E5B"/>
    <w:rsid w:val="00C870AB"/>
    <w:rsid w:val="00C870E2"/>
    <w:rsid w:val="00C90D80"/>
    <w:rsid w:val="00C91191"/>
    <w:rsid w:val="00C92158"/>
    <w:rsid w:val="00C958F1"/>
    <w:rsid w:val="00C95AB6"/>
    <w:rsid w:val="00C96A39"/>
    <w:rsid w:val="00C96F07"/>
    <w:rsid w:val="00C9738F"/>
    <w:rsid w:val="00CA01CD"/>
    <w:rsid w:val="00CA07EC"/>
    <w:rsid w:val="00CA0BB4"/>
    <w:rsid w:val="00CA0E4E"/>
    <w:rsid w:val="00CA0EE2"/>
    <w:rsid w:val="00CA2653"/>
    <w:rsid w:val="00CA2D20"/>
    <w:rsid w:val="00CA431E"/>
    <w:rsid w:val="00CA4A27"/>
    <w:rsid w:val="00CA4B20"/>
    <w:rsid w:val="00CA5AD9"/>
    <w:rsid w:val="00CA5E0B"/>
    <w:rsid w:val="00CA6450"/>
    <w:rsid w:val="00CA6B8C"/>
    <w:rsid w:val="00CA7433"/>
    <w:rsid w:val="00CB04A1"/>
    <w:rsid w:val="00CB07C1"/>
    <w:rsid w:val="00CB1122"/>
    <w:rsid w:val="00CB116A"/>
    <w:rsid w:val="00CB19B2"/>
    <w:rsid w:val="00CB1BFA"/>
    <w:rsid w:val="00CB1F48"/>
    <w:rsid w:val="00CB2218"/>
    <w:rsid w:val="00CB222A"/>
    <w:rsid w:val="00CB2BE1"/>
    <w:rsid w:val="00CB2EFF"/>
    <w:rsid w:val="00CB37E0"/>
    <w:rsid w:val="00CB3D29"/>
    <w:rsid w:val="00CB5DF5"/>
    <w:rsid w:val="00CB6619"/>
    <w:rsid w:val="00CB6FD9"/>
    <w:rsid w:val="00CB716F"/>
    <w:rsid w:val="00CB77AE"/>
    <w:rsid w:val="00CB7BAC"/>
    <w:rsid w:val="00CC0673"/>
    <w:rsid w:val="00CC07E3"/>
    <w:rsid w:val="00CC08B9"/>
    <w:rsid w:val="00CC0908"/>
    <w:rsid w:val="00CC099D"/>
    <w:rsid w:val="00CC0D26"/>
    <w:rsid w:val="00CC2D1F"/>
    <w:rsid w:val="00CC36FF"/>
    <w:rsid w:val="00CC524F"/>
    <w:rsid w:val="00CC55C7"/>
    <w:rsid w:val="00CC6103"/>
    <w:rsid w:val="00CC677A"/>
    <w:rsid w:val="00CC68C5"/>
    <w:rsid w:val="00CC6B91"/>
    <w:rsid w:val="00CC7250"/>
    <w:rsid w:val="00CC7C21"/>
    <w:rsid w:val="00CD10A5"/>
    <w:rsid w:val="00CD11E1"/>
    <w:rsid w:val="00CD1753"/>
    <w:rsid w:val="00CD27EF"/>
    <w:rsid w:val="00CD4ABE"/>
    <w:rsid w:val="00CD5C50"/>
    <w:rsid w:val="00CD69A9"/>
    <w:rsid w:val="00CD6A75"/>
    <w:rsid w:val="00CD6D1C"/>
    <w:rsid w:val="00CD71A8"/>
    <w:rsid w:val="00CE00CF"/>
    <w:rsid w:val="00CE0472"/>
    <w:rsid w:val="00CE0584"/>
    <w:rsid w:val="00CE0CF8"/>
    <w:rsid w:val="00CE1336"/>
    <w:rsid w:val="00CE1342"/>
    <w:rsid w:val="00CE1619"/>
    <w:rsid w:val="00CE2181"/>
    <w:rsid w:val="00CE26BF"/>
    <w:rsid w:val="00CE3770"/>
    <w:rsid w:val="00CE3B31"/>
    <w:rsid w:val="00CE4298"/>
    <w:rsid w:val="00CE472F"/>
    <w:rsid w:val="00CE4855"/>
    <w:rsid w:val="00CE4956"/>
    <w:rsid w:val="00CE66E3"/>
    <w:rsid w:val="00CE6B9E"/>
    <w:rsid w:val="00CE7F71"/>
    <w:rsid w:val="00CF106F"/>
    <w:rsid w:val="00CF11DB"/>
    <w:rsid w:val="00CF1226"/>
    <w:rsid w:val="00CF1332"/>
    <w:rsid w:val="00CF1B5B"/>
    <w:rsid w:val="00CF1DA2"/>
    <w:rsid w:val="00CF2184"/>
    <w:rsid w:val="00CF2672"/>
    <w:rsid w:val="00CF2BC9"/>
    <w:rsid w:val="00CF2D98"/>
    <w:rsid w:val="00CF3231"/>
    <w:rsid w:val="00CF36C3"/>
    <w:rsid w:val="00CF4214"/>
    <w:rsid w:val="00CF46B5"/>
    <w:rsid w:val="00CF47AB"/>
    <w:rsid w:val="00CF4867"/>
    <w:rsid w:val="00CF5143"/>
    <w:rsid w:val="00CF5746"/>
    <w:rsid w:val="00CF5D32"/>
    <w:rsid w:val="00CF6F97"/>
    <w:rsid w:val="00CF70E4"/>
    <w:rsid w:val="00CF712E"/>
    <w:rsid w:val="00CF7498"/>
    <w:rsid w:val="00CF7568"/>
    <w:rsid w:val="00D0009F"/>
    <w:rsid w:val="00D01AC0"/>
    <w:rsid w:val="00D02325"/>
    <w:rsid w:val="00D02963"/>
    <w:rsid w:val="00D037F0"/>
    <w:rsid w:val="00D04A54"/>
    <w:rsid w:val="00D04D4A"/>
    <w:rsid w:val="00D05BE0"/>
    <w:rsid w:val="00D05D41"/>
    <w:rsid w:val="00D06DD5"/>
    <w:rsid w:val="00D06FFA"/>
    <w:rsid w:val="00D07397"/>
    <w:rsid w:val="00D077D3"/>
    <w:rsid w:val="00D07EA2"/>
    <w:rsid w:val="00D07F19"/>
    <w:rsid w:val="00D109E2"/>
    <w:rsid w:val="00D11218"/>
    <w:rsid w:val="00D11257"/>
    <w:rsid w:val="00D1170D"/>
    <w:rsid w:val="00D11A13"/>
    <w:rsid w:val="00D122A2"/>
    <w:rsid w:val="00D13A50"/>
    <w:rsid w:val="00D142AE"/>
    <w:rsid w:val="00D159E3"/>
    <w:rsid w:val="00D15D34"/>
    <w:rsid w:val="00D15FEE"/>
    <w:rsid w:val="00D164ED"/>
    <w:rsid w:val="00D16949"/>
    <w:rsid w:val="00D16CA6"/>
    <w:rsid w:val="00D17EC7"/>
    <w:rsid w:val="00D20242"/>
    <w:rsid w:val="00D207B4"/>
    <w:rsid w:val="00D20FDA"/>
    <w:rsid w:val="00D21E82"/>
    <w:rsid w:val="00D228E4"/>
    <w:rsid w:val="00D23611"/>
    <w:rsid w:val="00D237F6"/>
    <w:rsid w:val="00D238A6"/>
    <w:rsid w:val="00D238E9"/>
    <w:rsid w:val="00D24631"/>
    <w:rsid w:val="00D2496D"/>
    <w:rsid w:val="00D25415"/>
    <w:rsid w:val="00D260E4"/>
    <w:rsid w:val="00D27CB5"/>
    <w:rsid w:val="00D303EC"/>
    <w:rsid w:val="00D30962"/>
    <w:rsid w:val="00D30EA4"/>
    <w:rsid w:val="00D320BE"/>
    <w:rsid w:val="00D32FE0"/>
    <w:rsid w:val="00D33A8D"/>
    <w:rsid w:val="00D33C63"/>
    <w:rsid w:val="00D3437F"/>
    <w:rsid w:val="00D350E4"/>
    <w:rsid w:val="00D363F6"/>
    <w:rsid w:val="00D37B0F"/>
    <w:rsid w:val="00D400C6"/>
    <w:rsid w:val="00D41A73"/>
    <w:rsid w:val="00D4516C"/>
    <w:rsid w:val="00D45291"/>
    <w:rsid w:val="00D452AC"/>
    <w:rsid w:val="00D45B04"/>
    <w:rsid w:val="00D4644A"/>
    <w:rsid w:val="00D4777E"/>
    <w:rsid w:val="00D47994"/>
    <w:rsid w:val="00D508A6"/>
    <w:rsid w:val="00D50AAB"/>
    <w:rsid w:val="00D51070"/>
    <w:rsid w:val="00D53182"/>
    <w:rsid w:val="00D53CD3"/>
    <w:rsid w:val="00D54110"/>
    <w:rsid w:val="00D549D1"/>
    <w:rsid w:val="00D553EE"/>
    <w:rsid w:val="00D56C8F"/>
    <w:rsid w:val="00D61704"/>
    <w:rsid w:val="00D622D1"/>
    <w:rsid w:val="00D62473"/>
    <w:rsid w:val="00D626AD"/>
    <w:rsid w:val="00D62D7C"/>
    <w:rsid w:val="00D63F6A"/>
    <w:rsid w:val="00D654A6"/>
    <w:rsid w:val="00D65779"/>
    <w:rsid w:val="00D6710A"/>
    <w:rsid w:val="00D7153F"/>
    <w:rsid w:val="00D71A1F"/>
    <w:rsid w:val="00D729DA"/>
    <w:rsid w:val="00D72AB6"/>
    <w:rsid w:val="00D732CF"/>
    <w:rsid w:val="00D736E7"/>
    <w:rsid w:val="00D73925"/>
    <w:rsid w:val="00D73F99"/>
    <w:rsid w:val="00D7418F"/>
    <w:rsid w:val="00D74EA1"/>
    <w:rsid w:val="00D74F36"/>
    <w:rsid w:val="00D7535B"/>
    <w:rsid w:val="00D753FD"/>
    <w:rsid w:val="00D75AB0"/>
    <w:rsid w:val="00D75C4E"/>
    <w:rsid w:val="00D77103"/>
    <w:rsid w:val="00D77182"/>
    <w:rsid w:val="00D77F2E"/>
    <w:rsid w:val="00D80346"/>
    <w:rsid w:val="00D80792"/>
    <w:rsid w:val="00D81A91"/>
    <w:rsid w:val="00D81CD3"/>
    <w:rsid w:val="00D81DE9"/>
    <w:rsid w:val="00D81E22"/>
    <w:rsid w:val="00D83287"/>
    <w:rsid w:val="00D83C19"/>
    <w:rsid w:val="00D83F2F"/>
    <w:rsid w:val="00D840D7"/>
    <w:rsid w:val="00D843C6"/>
    <w:rsid w:val="00D854C9"/>
    <w:rsid w:val="00D862C9"/>
    <w:rsid w:val="00D87F68"/>
    <w:rsid w:val="00D91D79"/>
    <w:rsid w:val="00D927BC"/>
    <w:rsid w:val="00D92DF0"/>
    <w:rsid w:val="00D93552"/>
    <w:rsid w:val="00D943F8"/>
    <w:rsid w:val="00D944E3"/>
    <w:rsid w:val="00D94503"/>
    <w:rsid w:val="00D961B7"/>
    <w:rsid w:val="00D96B12"/>
    <w:rsid w:val="00D9766D"/>
    <w:rsid w:val="00DA0029"/>
    <w:rsid w:val="00DA119E"/>
    <w:rsid w:val="00DA2602"/>
    <w:rsid w:val="00DA3714"/>
    <w:rsid w:val="00DA38B1"/>
    <w:rsid w:val="00DA53F0"/>
    <w:rsid w:val="00DA5425"/>
    <w:rsid w:val="00DA5BBB"/>
    <w:rsid w:val="00DA5FF2"/>
    <w:rsid w:val="00DA6638"/>
    <w:rsid w:val="00DA77B1"/>
    <w:rsid w:val="00DB15B9"/>
    <w:rsid w:val="00DB2D05"/>
    <w:rsid w:val="00DB2F7D"/>
    <w:rsid w:val="00DB3AD8"/>
    <w:rsid w:val="00DB4364"/>
    <w:rsid w:val="00DB4DD1"/>
    <w:rsid w:val="00DB5685"/>
    <w:rsid w:val="00DB5694"/>
    <w:rsid w:val="00DB5C0B"/>
    <w:rsid w:val="00DB6370"/>
    <w:rsid w:val="00DB6A35"/>
    <w:rsid w:val="00DB7C38"/>
    <w:rsid w:val="00DC0686"/>
    <w:rsid w:val="00DC08C2"/>
    <w:rsid w:val="00DC0DB6"/>
    <w:rsid w:val="00DC1876"/>
    <w:rsid w:val="00DC1ABE"/>
    <w:rsid w:val="00DC255D"/>
    <w:rsid w:val="00DC367C"/>
    <w:rsid w:val="00DC3A2A"/>
    <w:rsid w:val="00DC3A96"/>
    <w:rsid w:val="00DC3B71"/>
    <w:rsid w:val="00DC3BA2"/>
    <w:rsid w:val="00DC4DC6"/>
    <w:rsid w:val="00DC5FAA"/>
    <w:rsid w:val="00DC6191"/>
    <w:rsid w:val="00DC6205"/>
    <w:rsid w:val="00DC673A"/>
    <w:rsid w:val="00DC6FE2"/>
    <w:rsid w:val="00DD07CE"/>
    <w:rsid w:val="00DD130F"/>
    <w:rsid w:val="00DD1C8B"/>
    <w:rsid w:val="00DD26B7"/>
    <w:rsid w:val="00DD314E"/>
    <w:rsid w:val="00DD3482"/>
    <w:rsid w:val="00DD3A16"/>
    <w:rsid w:val="00DD3B57"/>
    <w:rsid w:val="00DD4575"/>
    <w:rsid w:val="00DD4D45"/>
    <w:rsid w:val="00DD4FEF"/>
    <w:rsid w:val="00DD64FD"/>
    <w:rsid w:val="00DD6504"/>
    <w:rsid w:val="00DD6767"/>
    <w:rsid w:val="00DD71F4"/>
    <w:rsid w:val="00DD754D"/>
    <w:rsid w:val="00DD7CF9"/>
    <w:rsid w:val="00DE2E16"/>
    <w:rsid w:val="00DE43E9"/>
    <w:rsid w:val="00DE516E"/>
    <w:rsid w:val="00DE574F"/>
    <w:rsid w:val="00DE5FC7"/>
    <w:rsid w:val="00DE68B7"/>
    <w:rsid w:val="00DF122C"/>
    <w:rsid w:val="00DF16C5"/>
    <w:rsid w:val="00DF3DF2"/>
    <w:rsid w:val="00DF3FA7"/>
    <w:rsid w:val="00DF47CB"/>
    <w:rsid w:val="00DF4921"/>
    <w:rsid w:val="00DF56AD"/>
    <w:rsid w:val="00DF6039"/>
    <w:rsid w:val="00DF66BF"/>
    <w:rsid w:val="00DF6D24"/>
    <w:rsid w:val="00DF6FE8"/>
    <w:rsid w:val="00DF7545"/>
    <w:rsid w:val="00DF7ACA"/>
    <w:rsid w:val="00E02F02"/>
    <w:rsid w:val="00E0416E"/>
    <w:rsid w:val="00E04267"/>
    <w:rsid w:val="00E05103"/>
    <w:rsid w:val="00E07341"/>
    <w:rsid w:val="00E07D59"/>
    <w:rsid w:val="00E1133E"/>
    <w:rsid w:val="00E11413"/>
    <w:rsid w:val="00E11CEA"/>
    <w:rsid w:val="00E11E35"/>
    <w:rsid w:val="00E12526"/>
    <w:rsid w:val="00E1275A"/>
    <w:rsid w:val="00E12EBC"/>
    <w:rsid w:val="00E1617B"/>
    <w:rsid w:val="00E1711B"/>
    <w:rsid w:val="00E17458"/>
    <w:rsid w:val="00E17942"/>
    <w:rsid w:val="00E20400"/>
    <w:rsid w:val="00E2104C"/>
    <w:rsid w:val="00E21181"/>
    <w:rsid w:val="00E2194B"/>
    <w:rsid w:val="00E222FD"/>
    <w:rsid w:val="00E23C87"/>
    <w:rsid w:val="00E24322"/>
    <w:rsid w:val="00E2631D"/>
    <w:rsid w:val="00E26939"/>
    <w:rsid w:val="00E2695E"/>
    <w:rsid w:val="00E27F69"/>
    <w:rsid w:val="00E300CA"/>
    <w:rsid w:val="00E3040F"/>
    <w:rsid w:val="00E30F27"/>
    <w:rsid w:val="00E31101"/>
    <w:rsid w:val="00E312A1"/>
    <w:rsid w:val="00E31B4B"/>
    <w:rsid w:val="00E324DD"/>
    <w:rsid w:val="00E3303A"/>
    <w:rsid w:val="00E33625"/>
    <w:rsid w:val="00E3498D"/>
    <w:rsid w:val="00E34A0C"/>
    <w:rsid w:val="00E34A3B"/>
    <w:rsid w:val="00E34D02"/>
    <w:rsid w:val="00E3564C"/>
    <w:rsid w:val="00E35DF4"/>
    <w:rsid w:val="00E3734F"/>
    <w:rsid w:val="00E373F8"/>
    <w:rsid w:val="00E37A5C"/>
    <w:rsid w:val="00E40437"/>
    <w:rsid w:val="00E4053D"/>
    <w:rsid w:val="00E41BB4"/>
    <w:rsid w:val="00E41EE8"/>
    <w:rsid w:val="00E42ADA"/>
    <w:rsid w:val="00E42C35"/>
    <w:rsid w:val="00E4393E"/>
    <w:rsid w:val="00E44628"/>
    <w:rsid w:val="00E46755"/>
    <w:rsid w:val="00E46BFA"/>
    <w:rsid w:val="00E51AC0"/>
    <w:rsid w:val="00E51D03"/>
    <w:rsid w:val="00E51FDB"/>
    <w:rsid w:val="00E52F0D"/>
    <w:rsid w:val="00E530EB"/>
    <w:rsid w:val="00E53DD2"/>
    <w:rsid w:val="00E541E6"/>
    <w:rsid w:val="00E5462D"/>
    <w:rsid w:val="00E55005"/>
    <w:rsid w:val="00E55324"/>
    <w:rsid w:val="00E556A4"/>
    <w:rsid w:val="00E55B10"/>
    <w:rsid w:val="00E55DBA"/>
    <w:rsid w:val="00E56426"/>
    <w:rsid w:val="00E56D3D"/>
    <w:rsid w:val="00E5726B"/>
    <w:rsid w:val="00E57407"/>
    <w:rsid w:val="00E57575"/>
    <w:rsid w:val="00E57E76"/>
    <w:rsid w:val="00E57EA1"/>
    <w:rsid w:val="00E57F04"/>
    <w:rsid w:val="00E6006E"/>
    <w:rsid w:val="00E612C5"/>
    <w:rsid w:val="00E6189B"/>
    <w:rsid w:val="00E620ED"/>
    <w:rsid w:val="00E629C8"/>
    <w:rsid w:val="00E63358"/>
    <w:rsid w:val="00E6386A"/>
    <w:rsid w:val="00E63BE7"/>
    <w:rsid w:val="00E63C40"/>
    <w:rsid w:val="00E64689"/>
    <w:rsid w:val="00E66031"/>
    <w:rsid w:val="00E667F5"/>
    <w:rsid w:val="00E66E11"/>
    <w:rsid w:val="00E67702"/>
    <w:rsid w:val="00E70BD6"/>
    <w:rsid w:val="00E70C71"/>
    <w:rsid w:val="00E70E65"/>
    <w:rsid w:val="00E71872"/>
    <w:rsid w:val="00E73465"/>
    <w:rsid w:val="00E73ACB"/>
    <w:rsid w:val="00E743C7"/>
    <w:rsid w:val="00E7544D"/>
    <w:rsid w:val="00E756EA"/>
    <w:rsid w:val="00E76CE9"/>
    <w:rsid w:val="00E77FC1"/>
    <w:rsid w:val="00E8030E"/>
    <w:rsid w:val="00E81EFF"/>
    <w:rsid w:val="00E83F50"/>
    <w:rsid w:val="00E840AC"/>
    <w:rsid w:val="00E841DF"/>
    <w:rsid w:val="00E85003"/>
    <w:rsid w:val="00E8556E"/>
    <w:rsid w:val="00E8720A"/>
    <w:rsid w:val="00E90EFE"/>
    <w:rsid w:val="00E9175E"/>
    <w:rsid w:val="00E92A35"/>
    <w:rsid w:val="00E92E14"/>
    <w:rsid w:val="00E93BE1"/>
    <w:rsid w:val="00E94277"/>
    <w:rsid w:val="00E9456E"/>
    <w:rsid w:val="00E946FA"/>
    <w:rsid w:val="00E955E5"/>
    <w:rsid w:val="00E95B1B"/>
    <w:rsid w:val="00E96CE6"/>
    <w:rsid w:val="00E97032"/>
    <w:rsid w:val="00E975D6"/>
    <w:rsid w:val="00E9768C"/>
    <w:rsid w:val="00E97C08"/>
    <w:rsid w:val="00E97F58"/>
    <w:rsid w:val="00EA02D5"/>
    <w:rsid w:val="00EA08B9"/>
    <w:rsid w:val="00EA0DD1"/>
    <w:rsid w:val="00EA14CA"/>
    <w:rsid w:val="00EA17F2"/>
    <w:rsid w:val="00EA4CC2"/>
    <w:rsid w:val="00EA5990"/>
    <w:rsid w:val="00EA77BA"/>
    <w:rsid w:val="00EA7D2D"/>
    <w:rsid w:val="00EB2163"/>
    <w:rsid w:val="00EB29FB"/>
    <w:rsid w:val="00EB2D92"/>
    <w:rsid w:val="00EB2F20"/>
    <w:rsid w:val="00EB2F6B"/>
    <w:rsid w:val="00EB3EA2"/>
    <w:rsid w:val="00EB5BA4"/>
    <w:rsid w:val="00EB641E"/>
    <w:rsid w:val="00EB688C"/>
    <w:rsid w:val="00EB7792"/>
    <w:rsid w:val="00EB7D41"/>
    <w:rsid w:val="00EB7E8C"/>
    <w:rsid w:val="00EB7EF2"/>
    <w:rsid w:val="00EC02A2"/>
    <w:rsid w:val="00EC167E"/>
    <w:rsid w:val="00EC1DF1"/>
    <w:rsid w:val="00EC2930"/>
    <w:rsid w:val="00EC2E9E"/>
    <w:rsid w:val="00EC39C5"/>
    <w:rsid w:val="00EC41E0"/>
    <w:rsid w:val="00EC4CDC"/>
    <w:rsid w:val="00EC500A"/>
    <w:rsid w:val="00EC5738"/>
    <w:rsid w:val="00EC5E24"/>
    <w:rsid w:val="00EC6231"/>
    <w:rsid w:val="00EC73FA"/>
    <w:rsid w:val="00EC7602"/>
    <w:rsid w:val="00EC781A"/>
    <w:rsid w:val="00ED01C2"/>
    <w:rsid w:val="00ED0F45"/>
    <w:rsid w:val="00ED116E"/>
    <w:rsid w:val="00ED302A"/>
    <w:rsid w:val="00ED3761"/>
    <w:rsid w:val="00ED3CE3"/>
    <w:rsid w:val="00ED44D0"/>
    <w:rsid w:val="00ED5646"/>
    <w:rsid w:val="00ED593E"/>
    <w:rsid w:val="00ED61B0"/>
    <w:rsid w:val="00ED6C35"/>
    <w:rsid w:val="00ED6CBA"/>
    <w:rsid w:val="00ED7B2C"/>
    <w:rsid w:val="00EE1139"/>
    <w:rsid w:val="00EE1BB3"/>
    <w:rsid w:val="00EE2A02"/>
    <w:rsid w:val="00EE41A7"/>
    <w:rsid w:val="00EE5183"/>
    <w:rsid w:val="00EE55E9"/>
    <w:rsid w:val="00EE65EB"/>
    <w:rsid w:val="00EE6D44"/>
    <w:rsid w:val="00EE6E33"/>
    <w:rsid w:val="00EF262C"/>
    <w:rsid w:val="00EF3A94"/>
    <w:rsid w:val="00EF402F"/>
    <w:rsid w:val="00EF48E6"/>
    <w:rsid w:val="00EF4F1D"/>
    <w:rsid w:val="00EF5B98"/>
    <w:rsid w:val="00EF5BE1"/>
    <w:rsid w:val="00F005BA"/>
    <w:rsid w:val="00F00A8E"/>
    <w:rsid w:val="00F018EF"/>
    <w:rsid w:val="00F01CA6"/>
    <w:rsid w:val="00F01F25"/>
    <w:rsid w:val="00F022B7"/>
    <w:rsid w:val="00F023CA"/>
    <w:rsid w:val="00F02AB0"/>
    <w:rsid w:val="00F02AEE"/>
    <w:rsid w:val="00F04BFA"/>
    <w:rsid w:val="00F05ECD"/>
    <w:rsid w:val="00F064DC"/>
    <w:rsid w:val="00F0750B"/>
    <w:rsid w:val="00F079A3"/>
    <w:rsid w:val="00F07A9F"/>
    <w:rsid w:val="00F11980"/>
    <w:rsid w:val="00F11DE7"/>
    <w:rsid w:val="00F12921"/>
    <w:rsid w:val="00F12D43"/>
    <w:rsid w:val="00F130A1"/>
    <w:rsid w:val="00F13345"/>
    <w:rsid w:val="00F1500E"/>
    <w:rsid w:val="00F15B0F"/>
    <w:rsid w:val="00F15D6B"/>
    <w:rsid w:val="00F15D9B"/>
    <w:rsid w:val="00F1685F"/>
    <w:rsid w:val="00F17277"/>
    <w:rsid w:val="00F20AFC"/>
    <w:rsid w:val="00F21371"/>
    <w:rsid w:val="00F21941"/>
    <w:rsid w:val="00F2432A"/>
    <w:rsid w:val="00F2516E"/>
    <w:rsid w:val="00F25861"/>
    <w:rsid w:val="00F25DE5"/>
    <w:rsid w:val="00F2622F"/>
    <w:rsid w:val="00F26AA0"/>
    <w:rsid w:val="00F26D19"/>
    <w:rsid w:val="00F30B2D"/>
    <w:rsid w:val="00F30EDD"/>
    <w:rsid w:val="00F316DC"/>
    <w:rsid w:val="00F3222B"/>
    <w:rsid w:val="00F345BC"/>
    <w:rsid w:val="00F34651"/>
    <w:rsid w:val="00F349D2"/>
    <w:rsid w:val="00F34EBE"/>
    <w:rsid w:val="00F358C1"/>
    <w:rsid w:val="00F35B0A"/>
    <w:rsid w:val="00F35C88"/>
    <w:rsid w:val="00F401AD"/>
    <w:rsid w:val="00F404BA"/>
    <w:rsid w:val="00F406B7"/>
    <w:rsid w:val="00F40B4A"/>
    <w:rsid w:val="00F40BC7"/>
    <w:rsid w:val="00F40DED"/>
    <w:rsid w:val="00F41FC7"/>
    <w:rsid w:val="00F42381"/>
    <w:rsid w:val="00F43786"/>
    <w:rsid w:val="00F44245"/>
    <w:rsid w:val="00F44B0D"/>
    <w:rsid w:val="00F45B23"/>
    <w:rsid w:val="00F45B43"/>
    <w:rsid w:val="00F45C0E"/>
    <w:rsid w:val="00F45E0A"/>
    <w:rsid w:val="00F467D0"/>
    <w:rsid w:val="00F469C1"/>
    <w:rsid w:val="00F46ED8"/>
    <w:rsid w:val="00F471B1"/>
    <w:rsid w:val="00F47568"/>
    <w:rsid w:val="00F50334"/>
    <w:rsid w:val="00F520BC"/>
    <w:rsid w:val="00F5220C"/>
    <w:rsid w:val="00F527EE"/>
    <w:rsid w:val="00F52930"/>
    <w:rsid w:val="00F53E0E"/>
    <w:rsid w:val="00F543B4"/>
    <w:rsid w:val="00F54484"/>
    <w:rsid w:val="00F550C6"/>
    <w:rsid w:val="00F55686"/>
    <w:rsid w:val="00F55F63"/>
    <w:rsid w:val="00F5632A"/>
    <w:rsid w:val="00F56F46"/>
    <w:rsid w:val="00F57882"/>
    <w:rsid w:val="00F602E9"/>
    <w:rsid w:val="00F6121D"/>
    <w:rsid w:val="00F627B9"/>
    <w:rsid w:val="00F62C51"/>
    <w:rsid w:val="00F63B84"/>
    <w:rsid w:val="00F64425"/>
    <w:rsid w:val="00F64445"/>
    <w:rsid w:val="00F65E2B"/>
    <w:rsid w:val="00F66491"/>
    <w:rsid w:val="00F674AC"/>
    <w:rsid w:val="00F67927"/>
    <w:rsid w:val="00F67F32"/>
    <w:rsid w:val="00F70037"/>
    <w:rsid w:val="00F700C9"/>
    <w:rsid w:val="00F700D0"/>
    <w:rsid w:val="00F704E3"/>
    <w:rsid w:val="00F704E8"/>
    <w:rsid w:val="00F70B91"/>
    <w:rsid w:val="00F710C4"/>
    <w:rsid w:val="00F71217"/>
    <w:rsid w:val="00F719C1"/>
    <w:rsid w:val="00F71A1B"/>
    <w:rsid w:val="00F71B85"/>
    <w:rsid w:val="00F72079"/>
    <w:rsid w:val="00F72ABD"/>
    <w:rsid w:val="00F73060"/>
    <w:rsid w:val="00F73835"/>
    <w:rsid w:val="00F7507F"/>
    <w:rsid w:val="00F75739"/>
    <w:rsid w:val="00F76201"/>
    <w:rsid w:val="00F76402"/>
    <w:rsid w:val="00F7775B"/>
    <w:rsid w:val="00F8061B"/>
    <w:rsid w:val="00F80D87"/>
    <w:rsid w:val="00F82183"/>
    <w:rsid w:val="00F82453"/>
    <w:rsid w:val="00F8276B"/>
    <w:rsid w:val="00F82F86"/>
    <w:rsid w:val="00F83728"/>
    <w:rsid w:val="00F85669"/>
    <w:rsid w:val="00F85748"/>
    <w:rsid w:val="00F857EF"/>
    <w:rsid w:val="00F86480"/>
    <w:rsid w:val="00F8667C"/>
    <w:rsid w:val="00F8679B"/>
    <w:rsid w:val="00F867FD"/>
    <w:rsid w:val="00F87F2A"/>
    <w:rsid w:val="00F901F7"/>
    <w:rsid w:val="00F9064A"/>
    <w:rsid w:val="00F91570"/>
    <w:rsid w:val="00F916A9"/>
    <w:rsid w:val="00F91A3A"/>
    <w:rsid w:val="00F91B84"/>
    <w:rsid w:val="00F92A0E"/>
    <w:rsid w:val="00F92D52"/>
    <w:rsid w:val="00F9314D"/>
    <w:rsid w:val="00F932F0"/>
    <w:rsid w:val="00F95318"/>
    <w:rsid w:val="00F960D9"/>
    <w:rsid w:val="00F96317"/>
    <w:rsid w:val="00F97947"/>
    <w:rsid w:val="00FA06D2"/>
    <w:rsid w:val="00FA0AFD"/>
    <w:rsid w:val="00FA1D36"/>
    <w:rsid w:val="00FA2683"/>
    <w:rsid w:val="00FA2EFB"/>
    <w:rsid w:val="00FA336C"/>
    <w:rsid w:val="00FA3A8A"/>
    <w:rsid w:val="00FA47F2"/>
    <w:rsid w:val="00FA6A17"/>
    <w:rsid w:val="00FB0576"/>
    <w:rsid w:val="00FB1855"/>
    <w:rsid w:val="00FB363B"/>
    <w:rsid w:val="00FB36AA"/>
    <w:rsid w:val="00FB3A67"/>
    <w:rsid w:val="00FB4133"/>
    <w:rsid w:val="00FB6044"/>
    <w:rsid w:val="00FB7092"/>
    <w:rsid w:val="00FB7BC2"/>
    <w:rsid w:val="00FC0387"/>
    <w:rsid w:val="00FC2149"/>
    <w:rsid w:val="00FC2A84"/>
    <w:rsid w:val="00FC2FEC"/>
    <w:rsid w:val="00FC354E"/>
    <w:rsid w:val="00FC3A84"/>
    <w:rsid w:val="00FC3D5B"/>
    <w:rsid w:val="00FC414D"/>
    <w:rsid w:val="00FC4461"/>
    <w:rsid w:val="00FC45CD"/>
    <w:rsid w:val="00FC5791"/>
    <w:rsid w:val="00FC5DC6"/>
    <w:rsid w:val="00FC5EEB"/>
    <w:rsid w:val="00FC6D55"/>
    <w:rsid w:val="00FD037C"/>
    <w:rsid w:val="00FD0394"/>
    <w:rsid w:val="00FD11A3"/>
    <w:rsid w:val="00FD120E"/>
    <w:rsid w:val="00FD15F0"/>
    <w:rsid w:val="00FD2549"/>
    <w:rsid w:val="00FD3091"/>
    <w:rsid w:val="00FD39B4"/>
    <w:rsid w:val="00FD3AB1"/>
    <w:rsid w:val="00FD4098"/>
    <w:rsid w:val="00FD40A0"/>
    <w:rsid w:val="00FD4310"/>
    <w:rsid w:val="00FD48C4"/>
    <w:rsid w:val="00FD5FD9"/>
    <w:rsid w:val="00FE042C"/>
    <w:rsid w:val="00FE075E"/>
    <w:rsid w:val="00FE1A57"/>
    <w:rsid w:val="00FE429F"/>
    <w:rsid w:val="00FE47A1"/>
    <w:rsid w:val="00FE5165"/>
    <w:rsid w:val="00FE67D1"/>
    <w:rsid w:val="00FE6BD7"/>
    <w:rsid w:val="00FE6CD5"/>
    <w:rsid w:val="00FE6D2D"/>
    <w:rsid w:val="00FE6DD1"/>
    <w:rsid w:val="00FF0A05"/>
    <w:rsid w:val="00FF126E"/>
    <w:rsid w:val="00FF1921"/>
    <w:rsid w:val="00FF1BAF"/>
    <w:rsid w:val="00FF1F8E"/>
    <w:rsid w:val="00FF291F"/>
    <w:rsid w:val="00FF2CEF"/>
    <w:rsid w:val="00FF310B"/>
    <w:rsid w:val="00FF3DBB"/>
    <w:rsid w:val="00FF5463"/>
    <w:rsid w:val="00FF69E6"/>
    <w:rsid w:val="00FF7746"/>
    <w:rsid w:val="00FF7D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E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462D"/>
    <w:pPr>
      <w:spacing w:after="120" w:line="312" w:lineRule="auto"/>
      <w:jc w:val="both"/>
    </w:pPr>
    <w:rPr>
      <w:rFonts w:ascii="Times New Roman" w:hAnsi="Times New Roman"/>
    </w:rPr>
  </w:style>
  <w:style w:type="paragraph" w:styleId="Antrat1">
    <w:name w:val="heading 1"/>
    <w:basedOn w:val="prastasis"/>
    <w:next w:val="prastasis"/>
    <w:link w:val="Antrat1Diagrama"/>
    <w:uiPriority w:val="9"/>
    <w:qFormat/>
    <w:rsid w:val="008C53A2"/>
    <w:pPr>
      <w:keepNext/>
      <w:keepLines/>
      <w:numPr>
        <w:numId w:val="1"/>
      </w:numPr>
      <w:spacing w:before="240" w:after="0"/>
      <w:outlineLvl w:val="0"/>
    </w:pPr>
    <w:rPr>
      <w:rFonts w:eastAsiaTheme="majorEastAsia" w:cstheme="majorBidi"/>
      <w:b/>
      <w:caps/>
      <w:sz w:val="32"/>
      <w:szCs w:val="32"/>
    </w:rPr>
  </w:style>
  <w:style w:type="paragraph" w:styleId="Antrat2">
    <w:name w:val="heading 2"/>
    <w:aliases w:val="Title Header2"/>
    <w:basedOn w:val="prastasis"/>
    <w:next w:val="prastasis"/>
    <w:link w:val="Antrat2Diagrama"/>
    <w:uiPriority w:val="9"/>
    <w:unhideWhenUsed/>
    <w:qFormat/>
    <w:rsid w:val="00A210DA"/>
    <w:pPr>
      <w:keepNext/>
      <w:keepLines/>
      <w:numPr>
        <w:ilvl w:val="1"/>
        <w:numId w:val="1"/>
      </w:numPr>
      <w:spacing w:before="120" w:after="40"/>
      <w:ind w:left="720" w:hanging="578"/>
      <w:contextualSpacing/>
      <w:outlineLvl w:val="1"/>
    </w:pPr>
    <w:rPr>
      <w:rFonts w:eastAsiaTheme="majorEastAsia" w:cstheme="majorBidi"/>
      <w:b/>
      <w:sz w:val="28"/>
      <w:szCs w:val="26"/>
    </w:rPr>
  </w:style>
  <w:style w:type="paragraph" w:styleId="Antrat3">
    <w:name w:val="heading 3"/>
    <w:basedOn w:val="prastasis"/>
    <w:next w:val="prastasis"/>
    <w:link w:val="Antrat3Diagrama"/>
    <w:uiPriority w:val="9"/>
    <w:unhideWhenUsed/>
    <w:qFormat/>
    <w:rsid w:val="00A210DA"/>
    <w:pPr>
      <w:keepNext/>
      <w:keepLines/>
      <w:numPr>
        <w:ilvl w:val="2"/>
        <w:numId w:val="1"/>
      </w:numPr>
      <w:spacing w:before="40" w:after="0"/>
      <w:ind w:left="1004"/>
      <w:outlineLvl w:val="2"/>
    </w:pPr>
    <w:rPr>
      <w:rFonts w:eastAsiaTheme="majorEastAsia" w:cstheme="majorBidi"/>
      <w:b/>
      <w:sz w:val="24"/>
      <w:szCs w:val="24"/>
    </w:rPr>
  </w:style>
  <w:style w:type="paragraph" w:styleId="Antrat4">
    <w:name w:val="heading 4"/>
    <w:basedOn w:val="prastasis"/>
    <w:next w:val="prastasis"/>
    <w:link w:val="Antrat4Diagrama"/>
    <w:uiPriority w:val="9"/>
    <w:unhideWhenUsed/>
    <w:qFormat/>
    <w:rsid w:val="007A78EF"/>
    <w:pPr>
      <w:keepNext/>
      <w:keepLines/>
      <w:numPr>
        <w:ilvl w:val="3"/>
        <w:numId w:val="1"/>
      </w:numPr>
      <w:spacing w:before="40" w:after="0"/>
      <w:outlineLvl w:val="3"/>
    </w:pPr>
    <w:rPr>
      <w:rFonts w:eastAsiaTheme="majorEastAsia" w:cstheme="majorBidi"/>
      <w:b/>
      <w:iCs/>
      <w:sz w:val="24"/>
    </w:rPr>
  </w:style>
  <w:style w:type="paragraph" w:styleId="Antrat5">
    <w:name w:val="heading 5"/>
    <w:basedOn w:val="prastasis"/>
    <w:next w:val="prastasis"/>
    <w:link w:val="Antrat5Diagrama"/>
    <w:uiPriority w:val="9"/>
    <w:unhideWhenUsed/>
    <w:qFormat/>
    <w:rsid w:val="00C72CA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C72CA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102EB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C72C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72C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220F4"/>
    <w:pPr>
      <w:spacing w:after="0" w:line="240" w:lineRule="auto"/>
      <w:jc w:val="both"/>
    </w:pPr>
    <w:rPr>
      <w:rFonts w:ascii="Times New Roman" w:hAnsi="Times New Roman"/>
    </w:rPr>
  </w:style>
  <w:style w:type="character" w:customStyle="1" w:styleId="Antrat2Diagrama">
    <w:name w:val="Antraštė 2 Diagrama"/>
    <w:aliases w:val="Title Header2 Diagrama"/>
    <w:basedOn w:val="Numatytasispastraiposriftas"/>
    <w:link w:val="Antrat2"/>
    <w:uiPriority w:val="9"/>
    <w:rsid w:val="00A210DA"/>
    <w:rPr>
      <w:rFonts w:ascii="Times New Roman" w:eastAsiaTheme="majorEastAsia" w:hAnsi="Times New Roman" w:cstheme="majorBidi"/>
      <w:b/>
      <w:sz w:val="28"/>
      <w:szCs w:val="26"/>
    </w:rPr>
  </w:style>
  <w:style w:type="character" w:customStyle="1" w:styleId="Antrat3Diagrama">
    <w:name w:val="Antraštė 3 Diagrama"/>
    <w:basedOn w:val="Numatytasispastraiposriftas"/>
    <w:link w:val="Antrat3"/>
    <w:uiPriority w:val="9"/>
    <w:rsid w:val="00A210DA"/>
    <w:rPr>
      <w:rFonts w:ascii="Times New Roman" w:eastAsiaTheme="majorEastAsia" w:hAnsi="Times New Roman" w:cstheme="majorBidi"/>
      <w:b/>
      <w:sz w:val="24"/>
      <w:szCs w:val="24"/>
    </w:rPr>
  </w:style>
  <w:style w:type="character" w:customStyle="1" w:styleId="Antrat1Diagrama">
    <w:name w:val="Antraštė 1 Diagrama"/>
    <w:basedOn w:val="Numatytasispastraiposriftas"/>
    <w:link w:val="Antrat1"/>
    <w:uiPriority w:val="9"/>
    <w:rsid w:val="00C72CA6"/>
    <w:rPr>
      <w:rFonts w:ascii="Times New Roman" w:eastAsiaTheme="majorEastAsia" w:hAnsi="Times New Roman" w:cstheme="majorBidi"/>
      <w:b/>
      <w:caps/>
      <w:sz w:val="32"/>
      <w:szCs w:val="32"/>
    </w:rPr>
  </w:style>
  <w:style w:type="paragraph" w:styleId="Pavadinimas">
    <w:name w:val="Title"/>
    <w:basedOn w:val="prastasis"/>
    <w:next w:val="prastasis"/>
    <w:link w:val="PavadinimasDiagrama"/>
    <w:uiPriority w:val="10"/>
    <w:qFormat/>
    <w:rsid w:val="00C72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C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CA6"/>
    <w:pPr>
      <w:numPr>
        <w:ilvl w:val="1"/>
      </w:numPr>
    </w:pPr>
    <w:rPr>
      <w:rFonts w:asciiTheme="minorHAnsi" w:eastAsiaTheme="minorEastAsia" w:hAnsiTheme="minorHAnsi"/>
      <w:color w:val="5A5A5A" w:themeColor="text1" w:themeTint="A5"/>
      <w:spacing w:val="15"/>
    </w:rPr>
  </w:style>
  <w:style w:type="character" w:customStyle="1" w:styleId="PaantratDiagrama">
    <w:name w:val="Paantraštė Diagrama"/>
    <w:basedOn w:val="Numatytasispastraiposriftas"/>
    <w:link w:val="Paantrat"/>
    <w:uiPriority w:val="11"/>
    <w:rsid w:val="00C72CA6"/>
    <w:rPr>
      <w:rFonts w:eastAsiaTheme="minorEastAsia"/>
      <w:color w:val="5A5A5A" w:themeColor="text1" w:themeTint="A5"/>
      <w:spacing w:val="15"/>
    </w:rPr>
  </w:style>
  <w:style w:type="character" w:customStyle="1" w:styleId="Antrat4Diagrama">
    <w:name w:val="Antraštė 4 Diagrama"/>
    <w:basedOn w:val="Numatytasispastraiposriftas"/>
    <w:link w:val="Antrat4"/>
    <w:uiPriority w:val="9"/>
    <w:rsid w:val="007A78EF"/>
    <w:rPr>
      <w:rFonts w:ascii="Times New Roman" w:eastAsiaTheme="majorEastAsia" w:hAnsi="Times New Roman" w:cstheme="majorBidi"/>
      <w:b/>
      <w:iCs/>
      <w:sz w:val="24"/>
    </w:rPr>
  </w:style>
  <w:style w:type="character" w:customStyle="1" w:styleId="Antrat5Diagrama">
    <w:name w:val="Antraštė 5 Diagrama"/>
    <w:basedOn w:val="Numatytasispastraiposriftas"/>
    <w:link w:val="Antrat5"/>
    <w:uiPriority w:val="9"/>
    <w:rsid w:val="00C72CA6"/>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C72CA6"/>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rsid w:val="00C72CA6"/>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C72CA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C72CA6"/>
    <w:rPr>
      <w:rFonts w:asciiTheme="majorHAnsi" w:eastAsiaTheme="majorEastAsia" w:hAnsiTheme="majorHAnsi" w:cstheme="majorBidi"/>
      <w:i/>
      <w:iCs/>
      <w:color w:val="272727" w:themeColor="text1" w:themeTint="D8"/>
      <w:sz w:val="21"/>
      <w:szCs w:val="21"/>
    </w:rPr>
  </w:style>
  <w:style w:type="table" w:styleId="Lentelstinklelis">
    <w:name w:val="Table Grid"/>
    <w:aliases w:val="CV table,CV1"/>
    <w:basedOn w:val="prastojilentel"/>
    <w:uiPriority w:val="59"/>
    <w:rsid w:val="0042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List Paragraph11,Bullet EY,List Paragraph2,Normal bullet 2,Paragraph,List L1,Numbering,Sąrašo pastraipa.Bullet,Sąrašo pastraipa1,Sąrašo pastraipa;Bullet,Listenabsatz1,List Paragraph21,Lentele,Bullet"/>
    <w:basedOn w:val="prastasis"/>
    <w:link w:val="SraopastraipaDiagrama"/>
    <w:uiPriority w:val="34"/>
    <w:qFormat/>
    <w:rsid w:val="0032201D"/>
    <w:pPr>
      <w:ind w:left="720"/>
      <w:contextualSpacing/>
    </w:pPr>
  </w:style>
  <w:style w:type="paragraph" w:styleId="Antrats">
    <w:name w:val="header"/>
    <w:aliases w:val="EY Header"/>
    <w:basedOn w:val="prastasis"/>
    <w:link w:val="AntratsDiagrama"/>
    <w:unhideWhenUsed/>
    <w:rsid w:val="00312850"/>
    <w:pPr>
      <w:tabs>
        <w:tab w:val="center" w:pos="4513"/>
        <w:tab w:val="right" w:pos="9026"/>
      </w:tabs>
      <w:spacing w:after="0" w:line="240" w:lineRule="auto"/>
    </w:pPr>
  </w:style>
  <w:style w:type="character" w:customStyle="1" w:styleId="AntratsDiagrama">
    <w:name w:val="Antraštės Diagrama"/>
    <w:aliases w:val="EY Header Diagrama"/>
    <w:basedOn w:val="Numatytasispastraiposriftas"/>
    <w:link w:val="Antrats"/>
    <w:rsid w:val="00312850"/>
    <w:rPr>
      <w:rFonts w:ascii="Times New Roman" w:hAnsi="Times New Roman"/>
    </w:rPr>
  </w:style>
  <w:style w:type="paragraph" w:styleId="Porat">
    <w:name w:val="footer"/>
    <w:aliases w:val="EY Footer"/>
    <w:basedOn w:val="prastasis"/>
    <w:link w:val="PoratDiagrama"/>
    <w:unhideWhenUsed/>
    <w:rsid w:val="00312850"/>
    <w:pPr>
      <w:tabs>
        <w:tab w:val="center" w:pos="4513"/>
        <w:tab w:val="right" w:pos="9026"/>
      </w:tabs>
      <w:spacing w:after="0" w:line="240" w:lineRule="auto"/>
    </w:pPr>
  </w:style>
  <w:style w:type="character" w:customStyle="1" w:styleId="PoratDiagrama">
    <w:name w:val="Poraštė Diagrama"/>
    <w:aliases w:val="EY Footer Diagrama"/>
    <w:basedOn w:val="Numatytasispastraiposriftas"/>
    <w:link w:val="Porat"/>
    <w:rsid w:val="00312850"/>
    <w:rPr>
      <w:rFonts w:ascii="Times New Roman" w:hAnsi="Times New Roman"/>
    </w:rPr>
  </w:style>
  <w:style w:type="paragraph" w:styleId="Debesliotekstas">
    <w:name w:val="Balloon Text"/>
    <w:basedOn w:val="prastasis"/>
    <w:link w:val="DebesliotekstasDiagrama"/>
    <w:semiHidden/>
    <w:unhideWhenUsed/>
    <w:rsid w:val="003220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20F4"/>
    <w:rPr>
      <w:rFonts w:ascii="Segoe UI" w:hAnsi="Segoe UI" w:cs="Segoe UI"/>
      <w:sz w:val="18"/>
      <w:szCs w:val="18"/>
    </w:rPr>
  </w:style>
  <w:style w:type="paragraph" w:styleId="Turinioantrat">
    <w:name w:val="TOC Heading"/>
    <w:basedOn w:val="Antrat1"/>
    <w:next w:val="prastasis"/>
    <w:uiPriority w:val="39"/>
    <w:unhideWhenUsed/>
    <w:qFormat/>
    <w:rsid w:val="007D139D"/>
    <w:pPr>
      <w:numPr>
        <w:numId w:val="0"/>
      </w:numPr>
      <w:spacing w:line="259" w:lineRule="auto"/>
      <w:jc w:val="left"/>
      <w:outlineLvl w:val="9"/>
    </w:pPr>
    <w:rPr>
      <w:rFonts w:asciiTheme="majorHAnsi" w:hAnsiTheme="majorHAnsi"/>
      <w:b w:val="0"/>
      <w:caps w:val="0"/>
      <w:color w:val="2F5496" w:themeColor="accent1" w:themeShade="BF"/>
      <w:lang w:val="en-US"/>
    </w:rPr>
  </w:style>
  <w:style w:type="paragraph" w:styleId="Turinys1">
    <w:name w:val="toc 1"/>
    <w:basedOn w:val="prastasis"/>
    <w:next w:val="prastasis"/>
    <w:autoRedefine/>
    <w:uiPriority w:val="39"/>
    <w:unhideWhenUsed/>
    <w:rsid w:val="00546789"/>
    <w:pPr>
      <w:tabs>
        <w:tab w:val="left" w:pos="440"/>
        <w:tab w:val="right" w:leader="dot" w:pos="10206"/>
      </w:tabs>
      <w:spacing w:after="100"/>
      <w:jc w:val="left"/>
    </w:pPr>
    <w:rPr>
      <w:rFonts w:ascii="Times New Roman Bold" w:hAnsi="Times New Roman Bold"/>
      <w:b/>
      <w:noProof/>
    </w:rPr>
  </w:style>
  <w:style w:type="paragraph" w:styleId="Turinys2">
    <w:name w:val="toc 2"/>
    <w:basedOn w:val="prastasis"/>
    <w:next w:val="prastasis"/>
    <w:autoRedefine/>
    <w:uiPriority w:val="39"/>
    <w:unhideWhenUsed/>
    <w:rsid w:val="00FF291F"/>
    <w:pPr>
      <w:tabs>
        <w:tab w:val="right" w:leader="dot" w:pos="9628"/>
      </w:tabs>
      <w:spacing w:after="100"/>
      <w:ind w:left="220"/>
    </w:pPr>
  </w:style>
  <w:style w:type="character" w:styleId="Hipersaitas">
    <w:name w:val="Hyperlink"/>
    <w:aliases w:val="IVPK Hyperlink"/>
    <w:basedOn w:val="Numatytasispastraiposriftas"/>
    <w:uiPriority w:val="99"/>
    <w:unhideWhenUsed/>
    <w:rsid w:val="007D139D"/>
    <w:rPr>
      <w:color w:val="0563C1" w:themeColor="hyperlink"/>
      <w:u w:val="single"/>
    </w:rPr>
  </w:style>
  <w:style w:type="paragraph" w:styleId="Antrat">
    <w:name w:val="caption"/>
    <w:aliases w:val="pav,Char,paveikslas,Paveikslo pavadinimas,Document Object Caption,Paveiksliukai,TabelOverskrift,Didascalia Carattere2,Didascalia Carattere1 Carattere,Didascalia Carattere Carattere Carattere,Table caption,VKTI - pav,lentelės caption"/>
    <w:basedOn w:val="prastasis"/>
    <w:next w:val="prastasis"/>
    <w:link w:val="AntratDiagrama"/>
    <w:uiPriority w:val="35"/>
    <w:unhideWhenUsed/>
    <w:qFormat/>
    <w:rsid w:val="00F358C1"/>
    <w:pPr>
      <w:spacing w:after="200" w:line="240" w:lineRule="auto"/>
    </w:pPr>
    <w:rPr>
      <w:i/>
      <w:iCs/>
      <w:color w:val="000000" w:themeColor="text1"/>
      <w:sz w:val="18"/>
      <w:szCs w:val="18"/>
    </w:rPr>
  </w:style>
  <w:style w:type="character" w:styleId="Komentaronuoroda">
    <w:name w:val="annotation reference"/>
    <w:basedOn w:val="Numatytasispastraiposriftas"/>
    <w:uiPriority w:val="99"/>
    <w:unhideWhenUsed/>
    <w:rsid w:val="00102EBB"/>
    <w:rPr>
      <w:sz w:val="16"/>
      <w:szCs w:val="16"/>
    </w:rPr>
  </w:style>
  <w:style w:type="paragraph" w:styleId="Komentarotekstas">
    <w:name w:val="annotation text"/>
    <w:aliases w:val=" Diagrama, Diagrama Diagrama Diagrama, Diagrama Diagrama,Diagrama Diagrama Diagrama,Diagrama Diagrama,Diagrama, Diagrama Diagrama Diagrama Diagrama, Diagrama Diagrama Char Char, Diagrama2 Diagrama Diagrama Diagrama"/>
    <w:basedOn w:val="prastasis"/>
    <w:link w:val="KomentarotekstasDiagrama"/>
    <w:uiPriority w:val="99"/>
    <w:unhideWhenUsed/>
    <w:rsid w:val="00F2622F"/>
    <w:pPr>
      <w:spacing w:line="240" w:lineRule="auto"/>
    </w:pPr>
    <w:rPr>
      <w:sz w:val="20"/>
      <w:szCs w:val="20"/>
    </w:rPr>
  </w:style>
  <w:style w:type="character" w:customStyle="1" w:styleId="KomentarotekstasDiagrama">
    <w:name w:val="Komentaro tekstas Diagrama"/>
    <w:aliases w:val=" Diagrama Diagrama1,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F2622F"/>
    <w:rPr>
      <w:rFonts w:ascii="Times New Roman" w:hAnsi="Times New Roman"/>
      <w:sz w:val="20"/>
      <w:szCs w:val="20"/>
    </w:rPr>
  </w:style>
  <w:style w:type="paragraph" w:styleId="Komentarotema">
    <w:name w:val="annotation subject"/>
    <w:basedOn w:val="Komentarotekstas"/>
    <w:next w:val="Komentarotekstas"/>
    <w:link w:val="KomentarotemaDiagrama"/>
    <w:semiHidden/>
    <w:unhideWhenUsed/>
    <w:rsid w:val="00F2622F"/>
    <w:rPr>
      <w:b/>
      <w:bCs/>
    </w:rPr>
  </w:style>
  <w:style w:type="character" w:customStyle="1" w:styleId="KomentarotemaDiagrama">
    <w:name w:val="Komentaro tema Diagrama"/>
    <w:basedOn w:val="KomentarotekstasDiagrama"/>
    <w:link w:val="Komentarotema"/>
    <w:semiHidden/>
    <w:rsid w:val="00F2622F"/>
    <w:rPr>
      <w:rFonts w:ascii="Times New Roman" w:hAnsi="Times New Roman"/>
      <w:b/>
      <w:bCs/>
      <w:sz w:val="20"/>
      <w:szCs w:val="20"/>
    </w:rPr>
  </w:style>
  <w:style w:type="character" w:customStyle="1" w:styleId="UnresolvedMention1">
    <w:name w:val="Unresolved Mention1"/>
    <w:basedOn w:val="Numatytasispastraiposriftas"/>
    <w:uiPriority w:val="99"/>
    <w:semiHidden/>
    <w:unhideWhenUsed/>
    <w:rsid w:val="00F65E2B"/>
    <w:rPr>
      <w:color w:val="808080"/>
      <w:shd w:val="clear" w:color="auto" w:fill="E6E6E6"/>
    </w:rPr>
  </w:style>
  <w:style w:type="paragraph" w:customStyle="1" w:styleId="Heading1">
    <w:name w:val="Heading1"/>
    <w:basedOn w:val="prastasis"/>
    <w:link w:val="Heading1Diagrama"/>
    <w:qFormat/>
    <w:rsid w:val="00D13A50"/>
    <w:pPr>
      <w:spacing w:after="200" w:line="276" w:lineRule="auto"/>
      <w:jc w:val="left"/>
    </w:pPr>
    <w:rPr>
      <w:rFonts w:cs="Times New Roman"/>
      <w:b/>
      <w:sz w:val="24"/>
      <w:szCs w:val="24"/>
    </w:rPr>
  </w:style>
  <w:style w:type="character" w:customStyle="1" w:styleId="Heading1Diagrama">
    <w:name w:val="Heading1 Diagrama"/>
    <w:basedOn w:val="Numatytasispastraiposriftas"/>
    <w:link w:val="Heading1"/>
    <w:rsid w:val="00D13A50"/>
    <w:rPr>
      <w:rFonts w:ascii="Times New Roman" w:hAnsi="Times New Roman" w:cs="Times New Roman"/>
      <w:b/>
      <w:sz w:val="24"/>
      <w:szCs w:val="24"/>
    </w:rPr>
  </w:style>
  <w:style w:type="table" w:customStyle="1" w:styleId="Lentelstinklelis3">
    <w:name w:val="Lentelės tinklelis3"/>
    <w:basedOn w:val="prastojilentel"/>
    <w:next w:val="Lentelstinklelis"/>
    <w:uiPriority w:val="39"/>
    <w:rsid w:val="00A635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o">
    <w:name w:val="mano"/>
    <w:basedOn w:val="Antrat1"/>
    <w:link w:val="manoChar"/>
    <w:qFormat/>
    <w:rsid w:val="00314BE6"/>
    <w:pPr>
      <w:numPr>
        <w:numId w:val="0"/>
      </w:numPr>
      <w:tabs>
        <w:tab w:val="left" w:pos="851"/>
      </w:tabs>
      <w:spacing w:before="480" w:line="276" w:lineRule="auto"/>
      <w:jc w:val="left"/>
    </w:pPr>
    <w:rPr>
      <w:bCs/>
      <w:caps w:val="0"/>
      <w:color w:val="000000" w:themeColor="text1"/>
      <w:sz w:val="24"/>
      <w:szCs w:val="28"/>
    </w:rPr>
  </w:style>
  <w:style w:type="paragraph" w:styleId="Pataisymai">
    <w:name w:val="Revision"/>
    <w:hidden/>
    <w:uiPriority w:val="99"/>
    <w:semiHidden/>
    <w:rsid w:val="005F7186"/>
    <w:pPr>
      <w:spacing w:after="0" w:line="240" w:lineRule="auto"/>
    </w:pPr>
    <w:rPr>
      <w:rFonts w:ascii="Times New Roman" w:hAnsi="Times New Roman"/>
    </w:rPr>
  </w:style>
  <w:style w:type="paragraph" w:customStyle="1" w:styleId="Pagrindinistekstas">
    <w:name w:val="_Pagrindinis tekstas"/>
    <w:basedOn w:val="prastasis"/>
    <w:link w:val="PagrindinistekstasChar"/>
    <w:qFormat/>
    <w:rsid w:val="008D6594"/>
    <w:pPr>
      <w:spacing w:after="0" w:line="240" w:lineRule="auto"/>
    </w:pPr>
    <w:rPr>
      <w:rFonts w:eastAsia="Times New Roman" w:cs="Times New Roman"/>
      <w:lang w:eastAsia="lt-LT"/>
    </w:rPr>
  </w:style>
  <w:style w:type="character" w:customStyle="1" w:styleId="PagrindinistekstasChar">
    <w:name w:val="_Pagrindinis tekstas Char"/>
    <w:basedOn w:val="Numatytasispastraiposriftas"/>
    <w:link w:val="Pagrindinistekstas"/>
    <w:rsid w:val="008D6594"/>
    <w:rPr>
      <w:rFonts w:ascii="Times New Roman" w:eastAsia="Times New Roman" w:hAnsi="Times New Roman" w:cs="Times New Roman"/>
      <w:lang w:eastAsia="lt-LT"/>
    </w:rPr>
  </w:style>
  <w:style w:type="paragraph" w:customStyle="1" w:styleId="Numeracija">
    <w:name w:val="_Numeracija"/>
    <w:basedOn w:val="prastasis"/>
    <w:link w:val="NumeracijaChar"/>
    <w:uiPriority w:val="99"/>
    <w:qFormat/>
    <w:rsid w:val="00164DB3"/>
    <w:pPr>
      <w:numPr>
        <w:numId w:val="4"/>
      </w:numPr>
      <w:spacing w:before="60" w:after="60" w:line="276" w:lineRule="auto"/>
    </w:pPr>
    <w:rPr>
      <w:rFonts w:eastAsia="Times New Roman" w:cs="Times New Roman"/>
      <w:color w:val="000000"/>
      <w:lang w:eastAsia="lt-LT"/>
    </w:rPr>
  </w:style>
  <w:style w:type="paragraph" w:customStyle="1" w:styleId="KC-EYtext">
    <w:name w:val="KC - EY text"/>
    <w:basedOn w:val="prastasis"/>
    <w:link w:val="KC-EYtextChar"/>
    <w:qFormat/>
    <w:rsid w:val="007258B6"/>
    <w:pPr>
      <w:adjustRightInd w:val="0"/>
      <w:spacing w:before="120" w:line="260" w:lineRule="atLeast"/>
      <w:textAlignment w:val="baseline"/>
    </w:pPr>
    <w:rPr>
      <w:rFonts w:ascii="Arial" w:eastAsia="Times New Roman" w:hAnsi="Arial" w:cs="Times New Roman"/>
      <w:kern w:val="12"/>
      <w:szCs w:val="24"/>
      <w:lang w:eastAsia="lt-LT"/>
    </w:rPr>
  </w:style>
  <w:style w:type="character" w:customStyle="1" w:styleId="KC-EYtextChar">
    <w:name w:val="KC - EY text Char"/>
    <w:basedOn w:val="Numatytasispastraiposriftas"/>
    <w:link w:val="KC-EYtext"/>
    <w:rsid w:val="007258B6"/>
    <w:rPr>
      <w:rFonts w:ascii="Arial" w:eastAsia="Times New Roman" w:hAnsi="Arial" w:cs="Times New Roman"/>
      <w:kern w:val="12"/>
      <w:szCs w:val="24"/>
      <w:lang w:eastAsia="lt-LT"/>
    </w:rPr>
  </w:style>
  <w:style w:type="paragraph" w:customStyle="1" w:styleId="Lentelsenumeracija1stlevel">
    <w:name w:val="Lentelėse numeracija 1st level"/>
    <w:basedOn w:val="KC-EYtext"/>
    <w:link w:val="Lentelsenumeracija1stlevelChar"/>
    <w:qFormat/>
    <w:rsid w:val="007258B6"/>
  </w:style>
  <w:style w:type="character" w:customStyle="1" w:styleId="Lentelsenumeracija1stlevelChar">
    <w:name w:val="Lentelėse numeracija 1st level Char"/>
    <w:basedOn w:val="KC-EYtextChar"/>
    <w:link w:val="Lentelsenumeracija1stlevel"/>
    <w:rsid w:val="007258B6"/>
    <w:rPr>
      <w:rFonts w:ascii="Arial" w:eastAsia="Times New Roman" w:hAnsi="Arial" w:cs="Times New Roman"/>
      <w:kern w:val="12"/>
      <w:szCs w:val="24"/>
      <w:lang w:eastAsia="lt-LT"/>
    </w:rPr>
  </w:style>
  <w:style w:type="character" w:styleId="Puslapionumeris">
    <w:name w:val="page number"/>
    <w:aliases w:val="EY Page Number"/>
    <w:basedOn w:val="Numatytasispastraiposriftas"/>
    <w:rsid w:val="007258B6"/>
    <w:rPr>
      <w:sz w:val="22"/>
    </w:rPr>
  </w:style>
  <w:style w:type="character" w:customStyle="1" w:styleId="manoChar">
    <w:name w:val="mano Char"/>
    <w:basedOn w:val="Numatytasispastraiposriftas"/>
    <w:link w:val="mano"/>
    <w:rsid w:val="00274EDB"/>
    <w:rPr>
      <w:rFonts w:ascii="Times New Roman" w:eastAsiaTheme="majorEastAsia" w:hAnsi="Times New Roman" w:cstheme="majorBidi"/>
      <w:b/>
      <w:bCs/>
      <w:color w:val="000000" w:themeColor="text1"/>
      <w:sz w:val="24"/>
      <w:szCs w:val="28"/>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400C6"/>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400C6"/>
    <w:rPr>
      <w:rFonts w:ascii="Times New Roman" w:hAnsi="Times New Roman"/>
      <w:sz w:val="20"/>
      <w:szCs w:val="20"/>
    </w:rPr>
  </w:style>
  <w:style w:type="character" w:styleId="Puslapioinaosnuoroda">
    <w:name w:val="footnote reference"/>
    <w:aliases w:val="fr"/>
    <w:rsid w:val="00D400C6"/>
    <w:rPr>
      <w:vertAlign w:val="superscript"/>
    </w:rPr>
  </w:style>
  <w:style w:type="character" w:customStyle="1" w:styleId="SraopastraipaDiagrama">
    <w:name w:val="Sąrašo pastraipa Diagrama"/>
    <w:aliases w:val="ERP-List Paragraph Diagrama,List Paragraph1 Diagrama,List Paragraph11 Diagrama,Bullet EY Diagrama,List Paragraph2 Diagrama,Normal bullet 2 Diagrama,Paragraph Diagrama,List L1 Diagrama,Numbering Diagrama,Listenabsatz1 Diagrama"/>
    <w:link w:val="Sraopastraipa"/>
    <w:uiPriority w:val="34"/>
    <w:qFormat/>
    <w:locked/>
    <w:rsid w:val="006B0788"/>
    <w:rPr>
      <w:rFonts w:ascii="Times New Roman" w:hAnsi="Times New Roman"/>
    </w:rPr>
  </w:style>
  <w:style w:type="character" w:styleId="Perirtashipersaitas">
    <w:name w:val="FollowedHyperlink"/>
    <w:basedOn w:val="Numatytasispastraiposriftas"/>
    <w:uiPriority w:val="99"/>
    <w:semiHidden/>
    <w:unhideWhenUsed/>
    <w:rsid w:val="00617180"/>
    <w:rPr>
      <w:color w:val="954F72" w:themeColor="followedHyperlink"/>
      <w:u w:val="single"/>
    </w:rPr>
  </w:style>
  <w:style w:type="paragraph" w:customStyle="1" w:styleId="StyleEYInterstateBoldAfter18pt">
    <w:name w:val="Style EYInterstate Bold After:  18 pt"/>
    <w:basedOn w:val="prastasis"/>
    <w:rsid w:val="006541DB"/>
    <w:pPr>
      <w:widowControl w:val="0"/>
      <w:autoSpaceDE w:val="0"/>
      <w:autoSpaceDN w:val="0"/>
      <w:adjustRightInd w:val="0"/>
      <w:spacing w:after="240" w:line="280" w:lineRule="atLeast"/>
    </w:pPr>
    <w:rPr>
      <w:rFonts w:ascii="EYInterstate" w:eastAsia="Times New Roman" w:hAnsi="EYInterstate" w:cs="Times New Roman"/>
      <w:b/>
      <w:bCs/>
      <w:sz w:val="28"/>
      <w:szCs w:val="20"/>
      <w:lang w:val="en-US"/>
    </w:rPr>
  </w:style>
  <w:style w:type="paragraph" w:customStyle="1" w:styleId="StyleBoldCentered">
    <w:name w:val="Style Bold Centered"/>
    <w:basedOn w:val="prastasis"/>
    <w:rsid w:val="006541DB"/>
    <w:pPr>
      <w:widowControl w:val="0"/>
      <w:spacing w:after="0" w:line="280" w:lineRule="atLeast"/>
      <w:jc w:val="center"/>
    </w:pPr>
    <w:rPr>
      <w:rFonts w:ascii="EYInterstate Light" w:eastAsia="Times New Roman" w:hAnsi="EYInterstate Light" w:cs="Times New Roman"/>
      <w:b/>
      <w:bCs/>
      <w:sz w:val="28"/>
      <w:szCs w:val="20"/>
      <w:lang w:val="en-US"/>
    </w:rPr>
  </w:style>
  <w:style w:type="character" w:customStyle="1" w:styleId="ItalicsCharChar">
    <w:name w:val="Italics Char Char"/>
    <w:basedOn w:val="Numatytasispastraiposriftas"/>
    <w:link w:val="Italics"/>
    <w:rsid w:val="006541DB"/>
    <w:rPr>
      <w:rFonts w:ascii="EYInterstate Light" w:hAnsi="EYInterstate Light"/>
      <w:bCs/>
      <w:i/>
      <w:iCs/>
      <w:sz w:val="24"/>
    </w:rPr>
  </w:style>
  <w:style w:type="paragraph" w:customStyle="1" w:styleId="EYTablebullet1">
    <w:name w:val="EY Table bullet 1"/>
    <w:basedOn w:val="EYTableText"/>
    <w:rsid w:val="006541DB"/>
    <w:pPr>
      <w:numPr>
        <w:numId w:val="12"/>
      </w:numPr>
      <w:tabs>
        <w:tab w:val="clear" w:pos="284"/>
      </w:tabs>
      <w:ind w:left="0" w:firstLine="0"/>
    </w:pPr>
  </w:style>
  <w:style w:type="paragraph" w:customStyle="1" w:styleId="EYTablebullet2">
    <w:name w:val="EY Table bullet 2"/>
    <w:basedOn w:val="EYTablebullet1"/>
    <w:rsid w:val="006541DB"/>
    <w:pPr>
      <w:numPr>
        <w:ilvl w:val="1"/>
      </w:numPr>
      <w:tabs>
        <w:tab w:val="clear" w:pos="572"/>
      </w:tabs>
      <w:ind w:left="792" w:hanging="432"/>
    </w:pPr>
  </w:style>
  <w:style w:type="paragraph" w:customStyle="1" w:styleId="subheadunderlined">
    <w:name w:val="subhead underlined"/>
    <w:rsid w:val="006541DB"/>
    <w:pPr>
      <w:keepNext/>
      <w:spacing w:after="0" w:line="240" w:lineRule="auto"/>
    </w:pPr>
    <w:rPr>
      <w:rFonts w:ascii="EYInterstate Light" w:eastAsia="Times New Roman" w:hAnsi="EYInterstate Light" w:cs="Times New Roman"/>
      <w:sz w:val="24"/>
      <w:szCs w:val="20"/>
      <w:u w:val="single"/>
      <w:lang w:val="en-US"/>
    </w:rPr>
  </w:style>
  <w:style w:type="paragraph" w:customStyle="1" w:styleId="TOCtitle">
    <w:name w:val="TOC title"/>
    <w:rsid w:val="006541DB"/>
    <w:pPr>
      <w:spacing w:after="0" w:line="240" w:lineRule="auto"/>
      <w:ind w:left="720" w:hanging="360"/>
      <w:jc w:val="center"/>
    </w:pPr>
    <w:rPr>
      <w:rFonts w:ascii="EYInterstate" w:eastAsia="Times New Roman" w:hAnsi="EYInterstate" w:cs="Times New Roman"/>
      <w:bCs/>
      <w:sz w:val="28"/>
      <w:szCs w:val="20"/>
      <w:lang w:val="en-US"/>
    </w:rPr>
  </w:style>
  <w:style w:type="paragraph" w:styleId="Dokumentoinaostekstas">
    <w:name w:val="endnote text"/>
    <w:basedOn w:val="prastasis"/>
    <w:link w:val="DokumentoinaostekstasDiagrama"/>
    <w:semiHidden/>
    <w:rsid w:val="006541DB"/>
    <w:pPr>
      <w:widowControl w:val="0"/>
      <w:autoSpaceDE w:val="0"/>
      <w:autoSpaceDN w:val="0"/>
      <w:adjustRightInd w:val="0"/>
      <w:spacing w:after="0" w:line="280" w:lineRule="atLeast"/>
      <w:jc w:val="left"/>
    </w:pPr>
    <w:rPr>
      <w:rFonts w:ascii="EYInterstate Light" w:eastAsia="Times New Roman" w:hAnsi="EYInterstate Light" w:cs="Times New Roman"/>
      <w:sz w:val="24"/>
      <w:szCs w:val="20"/>
      <w:lang w:val="en-US"/>
    </w:rPr>
  </w:style>
  <w:style w:type="character" w:customStyle="1" w:styleId="DokumentoinaostekstasDiagrama">
    <w:name w:val="Dokumento išnašos tekstas Diagrama"/>
    <w:basedOn w:val="Numatytasispastraiposriftas"/>
    <w:link w:val="Dokumentoinaostekstas"/>
    <w:semiHidden/>
    <w:rsid w:val="006541DB"/>
    <w:rPr>
      <w:rFonts w:ascii="EYInterstate Light" w:eastAsia="Times New Roman" w:hAnsi="EYInterstate Light" w:cs="Times New Roman"/>
      <w:sz w:val="24"/>
      <w:szCs w:val="20"/>
      <w:lang w:val="en-US"/>
    </w:rPr>
  </w:style>
  <w:style w:type="character" w:styleId="Dokumentoinaosnumeris">
    <w:name w:val="endnote reference"/>
    <w:basedOn w:val="Numatytasispastraiposriftas"/>
    <w:semiHidden/>
    <w:rsid w:val="006541DB"/>
    <w:rPr>
      <w:vertAlign w:val="superscript"/>
    </w:rPr>
  </w:style>
  <w:style w:type="paragraph" w:customStyle="1" w:styleId="tabletext-left">
    <w:name w:val="table text - left"/>
    <w:rsid w:val="006541DB"/>
    <w:pPr>
      <w:spacing w:after="0" w:line="240" w:lineRule="auto"/>
      <w:ind w:left="365" w:hanging="365"/>
    </w:pPr>
    <w:rPr>
      <w:rFonts w:ascii="EYInterstate Light" w:eastAsia="Times New Roman" w:hAnsi="EYInterstate Light" w:cs="Times New Roman"/>
      <w:sz w:val="20"/>
      <w:szCs w:val="20"/>
      <w:lang w:val="en-US"/>
    </w:rPr>
  </w:style>
  <w:style w:type="paragraph" w:customStyle="1" w:styleId="tableheader">
    <w:name w:val="table header"/>
    <w:rsid w:val="006541DB"/>
    <w:pPr>
      <w:spacing w:after="0" w:line="240" w:lineRule="auto"/>
      <w:jc w:val="center"/>
    </w:pPr>
    <w:rPr>
      <w:rFonts w:ascii="EYInterstate Light" w:eastAsia="Times New Roman" w:hAnsi="EYInterstate Light" w:cs="Times New Roman"/>
      <w:b/>
      <w:bCs/>
      <w:sz w:val="20"/>
      <w:szCs w:val="20"/>
      <w:lang w:val="en-US"/>
    </w:rPr>
  </w:style>
  <w:style w:type="paragraph" w:customStyle="1" w:styleId="NumberedList">
    <w:name w:val="Numbered List"/>
    <w:rsid w:val="006541DB"/>
    <w:pPr>
      <w:numPr>
        <w:numId w:val="13"/>
      </w:numPr>
      <w:spacing w:after="120" w:line="240" w:lineRule="auto"/>
    </w:pPr>
    <w:rPr>
      <w:rFonts w:ascii="EYInterstate Light" w:eastAsia="Times New Roman" w:hAnsi="EYInterstate Light" w:cs="Times New Roman"/>
      <w:sz w:val="24"/>
      <w:szCs w:val="20"/>
      <w:lang w:val="en-US"/>
    </w:rPr>
  </w:style>
  <w:style w:type="paragraph" w:customStyle="1" w:styleId="tabletextcentered">
    <w:name w:val="table text centered"/>
    <w:rsid w:val="006541DB"/>
    <w:pPr>
      <w:spacing w:after="0" w:line="240" w:lineRule="auto"/>
      <w:jc w:val="center"/>
    </w:pPr>
    <w:rPr>
      <w:rFonts w:ascii="EYInterstate Light" w:eastAsia="Times New Roman" w:hAnsi="EYInterstate Light" w:cs="Times New Roman"/>
      <w:sz w:val="20"/>
      <w:szCs w:val="20"/>
      <w:lang w:val="en-US"/>
    </w:rPr>
  </w:style>
  <w:style w:type="paragraph" w:customStyle="1" w:styleId="EYCoverSubTitle">
    <w:name w:val="EY Cover SubTitle"/>
    <w:basedOn w:val="EYCoverTitle"/>
    <w:autoRedefine/>
    <w:rsid w:val="006541DB"/>
    <w:pPr>
      <w:tabs>
        <w:tab w:val="clear" w:pos="6750"/>
      </w:tabs>
      <w:spacing w:after="0" w:line="420" w:lineRule="exact"/>
      <w:ind w:left="-630"/>
      <w:jc w:val="left"/>
    </w:pPr>
    <w:rPr>
      <w:rFonts w:ascii="EYInterstate" w:hAnsi="EYInterstate"/>
      <w:color w:val="000000" w:themeColor="text1"/>
      <w:szCs w:val="28"/>
    </w:rPr>
  </w:style>
  <w:style w:type="paragraph" w:styleId="Turinys4">
    <w:name w:val="toc 4"/>
    <w:basedOn w:val="EYNormal"/>
    <w:next w:val="prastasis"/>
    <w:uiPriority w:val="39"/>
    <w:rsid w:val="0075668B"/>
    <w:pPr>
      <w:tabs>
        <w:tab w:val="left" w:pos="1680"/>
        <w:tab w:val="right" w:leader="dot" w:pos="9350"/>
      </w:tabs>
      <w:snapToGrid w:val="0"/>
      <w:ind w:left="600"/>
    </w:pPr>
    <w:rPr>
      <w:rFonts w:ascii="Times New Roman" w:hAnsi="Times New Roman" w:cs="Arial"/>
      <w:noProof/>
      <w:sz w:val="18"/>
      <w:lang w:eastAsia="en-GB"/>
    </w:rPr>
  </w:style>
  <w:style w:type="paragraph" w:customStyle="1" w:styleId="EYNormal">
    <w:name w:val="EY Normal"/>
    <w:link w:val="EYNormalChar"/>
    <w:qFormat/>
    <w:rsid w:val="006541DB"/>
    <w:pPr>
      <w:spacing w:after="0" w:line="240" w:lineRule="auto"/>
    </w:pPr>
    <w:rPr>
      <w:rFonts w:ascii="EYInterstate Light" w:eastAsia="Times New Roman" w:hAnsi="EYInterstate Light" w:cs="Times New Roman"/>
      <w:kern w:val="12"/>
      <w:sz w:val="24"/>
      <w:szCs w:val="24"/>
    </w:rPr>
  </w:style>
  <w:style w:type="paragraph" w:customStyle="1" w:styleId="EYAppendix">
    <w:name w:val="EY Appendix"/>
    <w:basedOn w:val="EYNormal"/>
    <w:next w:val="prastasis"/>
    <w:rsid w:val="006541DB"/>
    <w:pPr>
      <w:numPr>
        <w:numId w:val="7"/>
      </w:numPr>
      <w:tabs>
        <w:tab w:val="clear" w:pos="2268"/>
      </w:tabs>
      <w:spacing w:after="360"/>
      <w:ind w:left="360" w:hanging="360"/>
      <w:outlineLvl w:val="0"/>
    </w:pPr>
    <w:rPr>
      <w:b/>
      <w:color w:val="7F7E82"/>
      <w:sz w:val="32"/>
    </w:rPr>
  </w:style>
  <w:style w:type="paragraph" w:styleId="Turinys3">
    <w:name w:val="toc 3"/>
    <w:basedOn w:val="EYNormal"/>
    <w:next w:val="prastasis"/>
    <w:uiPriority w:val="39"/>
    <w:rsid w:val="0075668B"/>
    <w:pPr>
      <w:tabs>
        <w:tab w:val="left" w:leader="hyphen" w:pos="9299"/>
      </w:tabs>
      <w:snapToGrid w:val="0"/>
      <w:spacing w:before="100" w:after="100" w:line="312" w:lineRule="auto"/>
      <w:ind w:left="403"/>
    </w:pPr>
    <w:rPr>
      <w:rFonts w:ascii="Times New Roman" w:hAnsi="Times New Roman" w:cs="Arial"/>
      <w:noProof/>
      <w:sz w:val="20"/>
      <w:lang w:eastAsia="en-GB"/>
    </w:rPr>
  </w:style>
  <w:style w:type="paragraph" w:customStyle="1" w:styleId="EYBulletedList1">
    <w:name w:val="EY Bulleted List 1"/>
    <w:qFormat/>
    <w:rsid w:val="006541DB"/>
    <w:pPr>
      <w:numPr>
        <w:numId w:val="11"/>
      </w:numPr>
      <w:spacing w:before="120" w:after="0" w:line="240" w:lineRule="auto"/>
    </w:pPr>
    <w:rPr>
      <w:rFonts w:ascii="EYInterstate Light" w:eastAsia="Times New Roman" w:hAnsi="EYInterstate Light" w:cs="Times New Roman"/>
      <w:kern w:val="12"/>
      <w:sz w:val="24"/>
      <w:szCs w:val="24"/>
    </w:rPr>
  </w:style>
  <w:style w:type="paragraph" w:customStyle="1" w:styleId="EYBulletedList2">
    <w:name w:val="EY Bulleted List 2"/>
    <w:qFormat/>
    <w:rsid w:val="006541DB"/>
    <w:pPr>
      <w:numPr>
        <w:ilvl w:val="1"/>
        <w:numId w:val="11"/>
      </w:numPr>
      <w:spacing w:before="120" w:after="0" w:line="240" w:lineRule="auto"/>
    </w:pPr>
    <w:rPr>
      <w:rFonts w:ascii="EYInterstate Light" w:eastAsia="Times New Roman" w:hAnsi="EYInterstate Light" w:cs="Times New Roman"/>
      <w:kern w:val="12"/>
      <w:sz w:val="24"/>
      <w:szCs w:val="24"/>
      <w:lang w:val="en-US"/>
    </w:rPr>
  </w:style>
  <w:style w:type="paragraph" w:customStyle="1" w:styleId="EYBulletedList3">
    <w:name w:val="EY Bulleted List 3"/>
    <w:qFormat/>
    <w:rsid w:val="00576941"/>
    <w:pPr>
      <w:numPr>
        <w:ilvl w:val="2"/>
        <w:numId w:val="11"/>
      </w:numPr>
      <w:spacing w:before="120" w:after="0" w:line="240" w:lineRule="auto"/>
    </w:pPr>
    <w:rPr>
      <w:rFonts w:ascii="Times New Roman" w:eastAsia="Times New Roman" w:hAnsi="Times New Roman" w:cs="Times New Roman"/>
      <w:kern w:val="12"/>
      <w:sz w:val="24"/>
      <w:szCs w:val="24"/>
      <w:lang w:val="en-US"/>
    </w:rPr>
  </w:style>
  <w:style w:type="paragraph" w:customStyle="1" w:styleId="EYContents">
    <w:name w:val="EY Contents"/>
    <w:basedOn w:val="EYNormal"/>
    <w:next w:val="prastasis"/>
    <w:rsid w:val="006541DB"/>
    <w:pPr>
      <w:keepNext/>
      <w:spacing w:after="240"/>
      <w:outlineLvl w:val="0"/>
    </w:pPr>
    <w:rPr>
      <w:b/>
      <w:color w:val="7F7E82"/>
      <w:sz w:val="28"/>
    </w:rPr>
  </w:style>
  <w:style w:type="paragraph" w:customStyle="1" w:styleId="EYContentsContinued">
    <w:name w:val="EY Contents (Continued)"/>
    <w:basedOn w:val="EYContents"/>
    <w:rsid w:val="006541DB"/>
  </w:style>
  <w:style w:type="paragraph" w:customStyle="1" w:styleId="EYFooterinfo">
    <w:name w:val="EY Footer info"/>
    <w:basedOn w:val="EYNormal"/>
    <w:rsid w:val="006541DB"/>
    <w:pPr>
      <w:suppressAutoHyphens/>
    </w:pPr>
    <w:rPr>
      <w:color w:val="666666"/>
      <w:sz w:val="12"/>
    </w:rPr>
  </w:style>
  <w:style w:type="paragraph" w:customStyle="1" w:styleId="EYHeading1">
    <w:name w:val="EY Heading 1"/>
    <w:basedOn w:val="EYNormal"/>
    <w:next w:val="prastasis"/>
    <w:rsid w:val="006541DB"/>
    <w:pPr>
      <w:pageBreakBefore/>
      <w:numPr>
        <w:numId w:val="8"/>
      </w:numPr>
      <w:spacing w:after="360"/>
    </w:pPr>
    <w:rPr>
      <w:b/>
      <w:color w:val="7F7E82"/>
      <w:sz w:val="32"/>
    </w:rPr>
  </w:style>
  <w:style w:type="character" w:customStyle="1" w:styleId="StyleFootnoteReferencefrNotRaisedbyLoweredby">
    <w:name w:val="Style Footnote Referencefr + Not Raised by / Lowered by"/>
    <w:basedOn w:val="Puslapioinaosnuoroda"/>
    <w:rsid w:val="006541DB"/>
    <w:rPr>
      <w:rFonts w:ascii="EYInterstate" w:hAnsi="EYInterstate"/>
      <w:position w:val="0"/>
      <w:sz w:val="24"/>
      <w:szCs w:val="20"/>
      <w:vertAlign w:val="superscript"/>
    </w:rPr>
  </w:style>
  <w:style w:type="paragraph" w:customStyle="1" w:styleId="EYCoverTitle">
    <w:name w:val="EY Cover Title"/>
    <w:rsid w:val="006541DB"/>
    <w:pPr>
      <w:tabs>
        <w:tab w:val="right" w:pos="6750"/>
      </w:tabs>
      <w:spacing w:after="240" w:line="550" w:lineRule="exact"/>
      <w:jc w:val="right"/>
    </w:pPr>
    <w:rPr>
      <w:rFonts w:ascii="EYInterstate Light" w:eastAsia="Times New Roman" w:hAnsi="EYInterstate Light" w:cs="Times New Roman"/>
      <w:color w:val="646464"/>
      <w:sz w:val="28"/>
      <w:szCs w:val="48"/>
      <w:lang w:val="en-US"/>
    </w:rPr>
  </w:style>
  <w:style w:type="paragraph" w:customStyle="1" w:styleId="EYCoverDate">
    <w:name w:val="EY Cover Date"/>
    <w:basedOn w:val="prastasis"/>
    <w:rsid w:val="006541DB"/>
    <w:pPr>
      <w:spacing w:after="240" w:line="470" w:lineRule="exact"/>
      <w:jc w:val="right"/>
    </w:pPr>
    <w:rPr>
      <w:rFonts w:ascii="EYInterstate" w:eastAsia="Times New Roman" w:hAnsi="EYInterstate" w:cs="Times New Roman"/>
      <w:color w:val="646464"/>
      <w:sz w:val="24"/>
      <w:szCs w:val="24"/>
      <w:lang w:val="en-US"/>
    </w:rPr>
  </w:style>
  <w:style w:type="paragraph" w:customStyle="1" w:styleId="EYHeading2">
    <w:name w:val="EY Heading 2"/>
    <w:basedOn w:val="EYHeading1"/>
    <w:next w:val="prastasis"/>
    <w:rsid w:val="006541DB"/>
    <w:pPr>
      <w:keepNext/>
      <w:pageBreakBefore w:val="0"/>
      <w:numPr>
        <w:ilvl w:val="1"/>
      </w:numPr>
      <w:spacing w:before="120" w:after="120"/>
      <w:outlineLvl w:val="1"/>
    </w:pPr>
    <w:rPr>
      <w:color w:val="auto"/>
      <w:sz w:val="28"/>
    </w:rPr>
  </w:style>
  <w:style w:type="paragraph" w:customStyle="1" w:styleId="EYHeading3">
    <w:name w:val="EY Heading 3"/>
    <w:basedOn w:val="EYHeading1"/>
    <w:next w:val="prastasis"/>
    <w:rsid w:val="006541DB"/>
    <w:pPr>
      <w:keepNext/>
      <w:pageBreakBefore w:val="0"/>
      <w:numPr>
        <w:ilvl w:val="2"/>
      </w:numPr>
      <w:tabs>
        <w:tab w:val="clear" w:pos="0"/>
      </w:tabs>
      <w:spacing w:before="120" w:after="120"/>
      <w:ind w:left="1224" w:hanging="504"/>
      <w:outlineLvl w:val="2"/>
    </w:pPr>
    <w:rPr>
      <w:color w:val="auto"/>
      <w:sz w:val="26"/>
    </w:rPr>
  </w:style>
  <w:style w:type="paragraph" w:customStyle="1" w:styleId="EYHeading4">
    <w:name w:val="EY Heading 4"/>
    <w:basedOn w:val="EYHeading3"/>
    <w:rsid w:val="006541DB"/>
    <w:pPr>
      <w:numPr>
        <w:ilvl w:val="3"/>
      </w:numPr>
      <w:tabs>
        <w:tab w:val="clear" w:pos="0"/>
      </w:tabs>
      <w:ind w:left="1728" w:hanging="648"/>
      <w:outlineLvl w:val="3"/>
    </w:pPr>
    <w:rPr>
      <w:sz w:val="22"/>
    </w:rPr>
  </w:style>
  <w:style w:type="paragraph" w:customStyle="1" w:styleId="EYIndent1">
    <w:name w:val="EY Indent 1"/>
    <w:basedOn w:val="EYNormal"/>
    <w:rsid w:val="006541DB"/>
    <w:pPr>
      <w:spacing w:after="240"/>
      <w:ind w:left="425"/>
    </w:pPr>
  </w:style>
  <w:style w:type="paragraph" w:customStyle="1" w:styleId="EYIndent2">
    <w:name w:val="EY Indent 2"/>
    <w:basedOn w:val="EYIndent1"/>
    <w:rsid w:val="006541DB"/>
    <w:pPr>
      <w:ind w:left="851"/>
    </w:pPr>
  </w:style>
  <w:style w:type="paragraph" w:customStyle="1" w:styleId="EYNumber">
    <w:name w:val="EY Number"/>
    <w:basedOn w:val="prastasis"/>
    <w:qFormat/>
    <w:rsid w:val="006541DB"/>
    <w:pPr>
      <w:numPr>
        <w:numId w:val="10"/>
      </w:numPr>
      <w:spacing w:after="240" w:line="240" w:lineRule="auto"/>
      <w:jc w:val="left"/>
    </w:pPr>
    <w:rPr>
      <w:rFonts w:ascii="EYInterstate Light" w:eastAsia="Times New Roman" w:hAnsi="EYInterstate Light" w:cs="Times New Roman"/>
      <w:kern w:val="12"/>
      <w:sz w:val="20"/>
      <w:szCs w:val="24"/>
      <w:lang w:val="en-US"/>
    </w:rPr>
  </w:style>
  <w:style w:type="character" w:customStyle="1" w:styleId="bold">
    <w:name w:val="bold"/>
    <w:basedOn w:val="Numatytasispastraiposriftas"/>
    <w:rsid w:val="006541DB"/>
    <w:rPr>
      <w:rFonts w:ascii="EYInterstate Light" w:hAnsi="EYInterstate Light"/>
      <w:b/>
      <w:bCs/>
      <w:sz w:val="24"/>
    </w:rPr>
  </w:style>
  <w:style w:type="paragraph" w:customStyle="1" w:styleId="EYLetter">
    <w:name w:val="EY Letter"/>
    <w:basedOn w:val="EYNumber"/>
    <w:rsid w:val="006541DB"/>
    <w:pPr>
      <w:numPr>
        <w:ilvl w:val="1"/>
      </w:numPr>
    </w:pPr>
  </w:style>
  <w:style w:type="character" w:customStyle="1" w:styleId="EYNormalChar">
    <w:name w:val="EY Normal Char"/>
    <w:basedOn w:val="Numatytasispastraiposriftas"/>
    <w:link w:val="EYNormal"/>
    <w:rsid w:val="006541DB"/>
    <w:rPr>
      <w:rFonts w:ascii="EYInterstate Light" w:eastAsia="Times New Roman" w:hAnsi="EYInterstate Light" w:cs="Times New Roman"/>
      <w:kern w:val="12"/>
      <w:sz w:val="24"/>
      <w:szCs w:val="24"/>
    </w:rPr>
  </w:style>
  <w:style w:type="paragraph" w:customStyle="1" w:styleId="EYRoman">
    <w:name w:val="EY Roman"/>
    <w:basedOn w:val="EYNumber"/>
    <w:rsid w:val="006541DB"/>
    <w:pPr>
      <w:numPr>
        <w:ilvl w:val="2"/>
      </w:numPr>
    </w:pPr>
  </w:style>
  <w:style w:type="paragraph" w:customStyle="1" w:styleId="EYSource">
    <w:name w:val="EY Source"/>
    <w:basedOn w:val="EYNormal"/>
    <w:next w:val="prastasis"/>
    <w:rsid w:val="006541DB"/>
    <w:pPr>
      <w:keepNext/>
      <w:spacing w:before="60" w:after="60"/>
    </w:pPr>
    <w:rPr>
      <w:i/>
      <w:sz w:val="16"/>
    </w:rPr>
  </w:style>
  <w:style w:type="numbering" w:customStyle="1" w:styleId="StyleNumbered">
    <w:name w:val="Style Numbered"/>
    <w:basedOn w:val="Sraonra"/>
    <w:rsid w:val="006541DB"/>
    <w:pPr>
      <w:numPr>
        <w:numId w:val="9"/>
      </w:numPr>
    </w:pPr>
  </w:style>
  <w:style w:type="paragraph" w:customStyle="1" w:styleId="EYTableNormal">
    <w:name w:val="EY Table Normal"/>
    <w:basedOn w:val="EYNormal"/>
    <w:autoRedefine/>
    <w:rsid w:val="006541DB"/>
    <w:rPr>
      <w:kern w:val="0"/>
      <w:sz w:val="16"/>
    </w:rPr>
  </w:style>
  <w:style w:type="paragraph" w:customStyle="1" w:styleId="EYTableText">
    <w:name w:val="EY Table Text"/>
    <w:basedOn w:val="EYTableNormal"/>
    <w:rsid w:val="006541DB"/>
    <w:pPr>
      <w:spacing w:before="20" w:after="20"/>
    </w:pPr>
  </w:style>
  <w:style w:type="paragraph" w:customStyle="1" w:styleId="EYTableHeading">
    <w:name w:val="EY Table Heading"/>
    <w:basedOn w:val="EYTableText"/>
    <w:rsid w:val="006541DB"/>
  </w:style>
  <w:style w:type="paragraph" w:customStyle="1" w:styleId="EYTabletextbold">
    <w:name w:val="EY Table text bold"/>
    <w:basedOn w:val="EYTableText"/>
    <w:next w:val="EYTableText"/>
    <w:rsid w:val="006541DB"/>
  </w:style>
  <w:style w:type="paragraph" w:customStyle="1" w:styleId="EYTableHeadingWhite">
    <w:name w:val="EY Table Heading (White)"/>
    <w:basedOn w:val="EYTableHeading"/>
    <w:rsid w:val="006541DB"/>
    <w:pPr>
      <w:spacing w:before="60" w:after="60"/>
    </w:pPr>
    <w:rPr>
      <w:rFonts w:ascii="EYInterstate" w:hAnsi="EYInterstate"/>
      <w:b/>
      <w:bCs/>
      <w:color w:val="FFFFFF"/>
    </w:rPr>
  </w:style>
  <w:style w:type="paragraph" w:customStyle="1" w:styleId="Italics">
    <w:name w:val="Italics"/>
    <w:link w:val="ItalicsCharChar"/>
    <w:rsid w:val="006541DB"/>
    <w:pPr>
      <w:keepNext/>
      <w:overflowPunct w:val="0"/>
      <w:spacing w:after="0" w:line="240" w:lineRule="auto"/>
      <w:textAlignment w:val="baseline"/>
    </w:pPr>
    <w:rPr>
      <w:rFonts w:ascii="EYInterstate Light" w:hAnsi="EYInterstate Light"/>
      <w:bCs/>
      <w:i/>
      <w:iCs/>
      <w:sz w:val="24"/>
    </w:rPr>
  </w:style>
  <w:style w:type="paragraph" w:customStyle="1" w:styleId="EYBodytextwithparaspace">
    <w:name w:val="EY Body text (with para space)"/>
    <w:basedOn w:val="EYNormal"/>
    <w:rsid w:val="006541DB"/>
    <w:pPr>
      <w:numPr>
        <w:ilvl w:val="4"/>
        <w:numId w:val="14"/>
      </w:numPr>
      <w:tabs>
        <w:tab w:val="clear" w:pos="0"/>
      </w:tabs>
      <w:spacing w:after="240"/>
      <w:ind w:left="3600" w:hanging="360"/>
    </w:pPr>
  </w:style>
  <w:style w:type="paragraph" w:customStyle="1" w:styleId="EYBodytextwithoutparaspace">
    <w:name w:val="EY Body text (without para space)"/>
    <w:basedOn w:val="EYNormal"/>
    <w:rsid w:val="006541DB"/>
  </w:style>
  <w:style w:type="paragraph" w:customStyle="1" w:styleId="CopyheadlineCover">
    <w:name w:val="Copy headline (Cover)"/>
    <w:basedOn w:val="prastasis"/>
    <w:uiPriority w:val="99"/>
    <w:rsid w:val="006541DB"/>
    <w:pPr>
      <w:widowControl w:val="0"/>
      <w:suppressAutoHyphens/>
      <w:autoSpaceDE w:val="0"/>
      <w:autoSpaceDN w:val="0"/>
      <w:adjustRightInd w:val="0"/>
      <w:spacing w:after="0" w:line="210" w:lineRule="atLeast"/>
      <w:jc w:val="lef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prastasis"/>
    <w:uiPriority w:val="99"/>
    <w:rsid w:val="006541DB"/>
    <w:pPr>
      <w:widowControl w:val="0"/>
      <w:suppressAutoHyphens/>
      <w:autoSpaceDE w:val="0"/>
      <w:autoSpaceDN w:val="0"/>
      <w:adjustRightInd w:val="0"/>
      <w:spacing w:after="105" w:line="210" w:lineRule="atLeast"/>
      <w:jc w:val="lef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prastasis"/>
    <w:uiPriority w:val="99"/>
    <w:rsid w:val="006541DB"/>
    <w:pPr>
      <w:widowControl w:val="0"/>
      <w:suppressAutoHyphens/>
      <w:autoSpaceDE w:val="0"/>
      <w:autoSpaceDN w:val="0"/>
      <w:adjustRightInd w:val="0"/>
      <w:spacing w:before="40" w:after="201" w:line="260" w:lineRule="atLeast"/>
      <w:jc w:val="left"/>
      <w:textAlignment w:val="top"/>
    </w:pPr>
    <w:rPr>
      <w:rFonts w:ascii="EYInterstate-Regular" w:eastAsiaTheme="minorEastAsia" w:hAnsi="EYInterstate-Regular" w:cs="EYInterstate-Regular"/>
      <w:color w:val="000000"/>
      <w:spacing w:val="-4"/>
      <w:sz w:val="20"/>
      <w:szCs w:val="20"/>
      <w:lang w:val="en-GB"/>
    </w:rPr>
  </w:style>
  <w:style w:type="paragraph" w:customStyle="1" w:styleId="CopyrightCover">
    <w:name w:val="Copyright (Cover)"/>
    <w:basedOn w:val="prastasis"/>
    <w:uiPriority w:val="99"/>
    <w:rsid w:val="006541DB"/>
    <w:pPr>
      <w:widowControl w:val="0"/>
      <w:suppressAutoHyphens/>
      <w:autoSpaceDE w:val="0"/>
      <w:autoSpaceDN w:val="0"/>
      <w:adjustRightInd w:val="0"/>
      <w:spacing w:after="204" w:line="210" w:lineRule="atLeast"/>
      <w:jc w:val="left"/>
      <w:textAlignment w:val="baseline"/>
    </w:pPr>
    <w:rPr>
      <w:rFonts w:ascii="EYInterstate-Light" w:eastAsiaTheme="minorEastAsia" w:hAnsi="EYInterstate-Light" w:cs="EYInterstate-Light"/>
      <w:color w:val="000000"/>
      <w:spacing w:val="-3"/>
      <w:sz w:val="16"/>
      <w:szCs w:val="16"/>
      <w:lang w:val="en-GB"/>
    </w:rPr>
  </w:style>
  <w:style w:type="paragraph" w:customStyle="1" w:styleId="LegalcopyCover">
    <w:name w:val="Legal copy (Cover)"/>
    <w:basedOn w:val="prastasis"/>
    <w:uiPriority w:val="99"/>
    <w:rsid w:val="006541DB"/>
    <w:pPr>
      <w:widowControl w:val="0"/>
      <w:suppressAutoHyphens/>
      <w:autoSpaceDE w:val="0"/>
      <w:autoSpaceDN w:val="0"/>
      <w:adjustRightInd w:val="0"/>
      <w:spacing w:after="80" w:line="160" w:lineRule="atLeast"/>
      <w:jc w:val="left"/>
      <w:textAlignment w:val="baseline"/>
    </w:pPr>
    <w:rPr>
      <w:rFonts w:ascii="EYInterstate-Light" w:eastAsiaTheme="minorEastAsia" w:hAnsi="EYInterstate-Light" w:cs="EYInterstate-Light"/>
      <w:color w:val="000000"/>
      <w:spacing w:val="-2"/>
      <w:sz w:val="12"/>
      <w:szCs w:val="12"/>
      <w:lang w:val="en-GB"/>
    </w:rPr>
  </w:style>
  <w:style w:type="character" w:customStyle="1" w:styleId="BoilerplatecopyItalic">
    <w:name w:val="Boilerplate copy Italic"/>
    <w:uiPriority w:val="99"/>
    <w:rsid w:val="006541DB"/>
    <w:rPr>
      <w:rFonts w:ascii="EYInterstate-LightItalic" w:hAnsi="EYInterstate-LightItalic" w:cs="EYInterstate-LightItalic"/>
      <w:i/>
      <w:iCs/>
      <w:color w:val="000000"/>
      <w:spacing w:val="-3"/>
      <w:w w:val="100"/>
      <w:position w:val="0"/>
      <w:sz w:val="16"/>
      <w:szCs w:val="16"/>
      <w:vertAlign w:val="baseline"/>
      <w:lang w:val="en-GB"/>
    </w:rPr>
  </w:style>
  <w:style w:type="character" w:styleId="Rykinuoroda">
    <w:name w:val="Intense Reference"/>
    <w:basedOn w:val="Numatytasispastraiposriftas"/>
    <w:uiPriority w:val="32"/>
    <w:rsid w:val="006541DB"/>
    <w:rPr>
      <w:b/>
      <w:bCs/>
      <w:smallCaps/>
      <w:color w:val="4472C4" w:themeColor="accent1"/>
      <w:spacing w:val="5"/>
    </w:rPr>
  </w:style>
  <w:style w:type="table" w:styleId="4tinkleliolentel-1parykinimas">
    <w:name w:val="Grid Table 4 Accent 1"/>
    <w:basedOn w:val="prastojilentel"/>
    <w:uiPriority w:val="49"/>
    <w:rsid w:val="006541D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
    <w:name w:val="Grid Table 4"/>
    <w:basedOn w:val="prastojilentel"/>
    <w:uiPriority w:val="49"/>
    <w:rsid w:val="006541D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ietosrezervavimoenklotekstas">
    <w:name w:val="Placeholder Text"/>
    <w:basedOn w:val="Numatytasispastraiposriftas"/>
    <w:uiPriority w:val="99"/>
    <w:semiHidden/>
    <w:rsid w:val="006541DB"/>
    <w:rPr>
      <w:color w:val="808080"/>
    </w:rPr>
  </w:style>
  <w:style w:type="paragraph" w:styleId="Sraassuenkleliais">
    <w:name w:val="List Bullet"/>
    <w:basedOn w:val="prastasis"/>
    <w:unhideWhenUsed/>
    <w:rsid w:val="006541DB"/>
    <w:pPr>
      <w:widowControl w:val="0"/>
      <w:numPr>
        <w:numId w:val="15"/>
      </w:numPr>
      <w:autoSpaceDE w:val="0"/>
      <w:autoSpaceDN w:val="0"/>
      <w:adjustRightInd w:val="0"/>
      <w:spacing w:after="0" w:line="280" w:lineRule="atLeast"/>
      <w:contextualSpacing/>
      <w:jc w:val="left"/>
    </w:pPr>
    <w:rPr>
      <w:rFonts w:ascii="EYInterstate Light" w:eastAsia="Times New Roman" w:hAnsi="EYInterstate Light" w:cs="Times New Roman"/>
      <w:sz w:val="24"/>
      <w:szCs w:val="20"/>
      <w:lang w:val="en-US"/>
    </w:rPr>
  </w:style>
  <w:style w:type="paragraph" w:customStyle="1" w:styleId="xl67">
    <w:name w:val="xl67"/>
    <w:basedOn w:val="prastasis"/>
    <w:rsid w:val="006541DB"/>
    <w:pPr>
      <w:shd w:val="clear" w:color="000000" w:fill="323232"/>
      <w:spacing w:before="100" w:beforeAutospacing="1" w:after="100" w:afterAutospacing="1" w:line="240" w:lineRule="auto"/>
      <w:jc w:val="center"/>
    </w:pPr>
    <w:rPr>
      <w:rFonts w:ascii="EYInterstate" w:eastAsia="Times New Roman" w:hAnsi="EYInterstate" w:cs="Times New Roman"/>
      <w:color w:val="FFFFFF"/>
      <w:sz w:val="24"/>
      <w:szCs w:val="24"/>
      <w:lang w:eastAsia="lt-LT"/>
    </w:rPr>
  </w:style>
  <w:style w:type="table" w:customStyle="1" w:styleId="CV11">
    <w:name w:val="CV11"/>
    <w:basedOn w:val="prastojilentel"/>
    <w:next w:val="Lentelstinklelis"/>
    <w:uiPriority w:val="59"/>
    <w:rsid w:val="000E0F54"/>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qFormat/>
    <w:rsid w:val="000E0F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umeracijaChar">
    <w:name w:val="_Numeracija Char"/>
    <w:basedOn w:val="Numatytasispastraiposriftas"/>
    <w:link w:val="Numeracija"/>
    <w:uiPriority w:val="99"/>
    <w:rsid w:val="000E0F54"/>
    <w:rPr>
      <w:rFonts w:ascii="Times New Roman" w:eastAsia="Times New Roman" w:hAnsi="Times New Roman" w:cs="Times New Roman"/>
      <w:color w:val="000000"/>
      <w:lang w:eastAsia="lt-LT"/>
    </w:rPr>
  </w:style>
  <w:style w:type="table" w:customStyle="1" w:styleId="CV12">
    <w:name w:val="CV12"/>
    <w:basedOn w:val="prastojilentel"/>
    <w:next w:val="Lentelstinklelis"/>
    <w:uiPriority w:val="59"/>
    <w:rsid w:val="00864999"/>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476916"/>
    <w:pPr>
      <w:spacing w:before="60" w:after="60" w:line="276" w:lineRule="auto"/>
      <w:jc w:val="left"/>
    </w:pPr>
    <w:rPr>
      <w:rFonts w:eastAsia="Times New Roman" w:cs="Times New Roman"/>
      <w:lang w:eastAsia="lt-LT"/>
    </w:rPr>
  </w:style>
  <w:style w:type="paragraph" w:customStyle="1" w:styleId="Pagtekstobulletas">
    <w:name w:val="_Pag. teksto bulletas"/>
    <w:basedOn w:val="Pagrindinistekstas"/>
    <w:qFormat/>
    <w:rsid w:val="00476916"/>
    <w:pPr>
      <w:numPr>
        <w:numId w:val="17"/>
      </w:numPr>
      <w:spacing w:before="60" w:line="276" w:lineRule="auto"/>
    </w:pPr>
  </w:style>
  <w:style w:type="paragraph" w:customStyle="1" w:styleId="Lentelsbullets">
    <w:name w:val="_Lentelės bullets"/>
    <w:basedOn w:val="Lentelsvidus"/>
    <w:qFormat/>
    <w:rsid w:val="00476916"/>
    <w:pPr>
      <w:numPr>
        <w:numId w:val="18"/>
      </w:numPr>
      <w:tabs>
        <w:tab w:val="num" w:pos="360"/>
      </w:tabs>
      <w:ind w:left="0" w:firstLine="0"/>
    </w:pPr>
    <w:rPr>
      <w:rFonts w:eastAsiaTheme="minorHAnsi"/>
    </w:rPr>
  </w:style>
  <w:style w:type="paragraph" w:customStyle="1" w:styleId="Lentelespavadinimas">
    <w:name w:val="_Lenteles pavadinimas"/>
    <w:basedOn w:val="prastasis"/>
    <w:link w:val="LentelespavadinimasChar"/>
    <w:qFormat/>
    <w:rsid w:val="00476916"/>
    <w:pPr>
      <w:keepNext/>
      <w:spacing w:before="120" w:after="60" w:line="240" w:lineRule="auto"/>
    </w:pPr>
    <w:rPr>
      <w:rFonts w:eastAsia="Times New Roman" w:cs="Times New Roman"/>
      <w:bCs/>
      <w:lang w:eastAsia="lt-LT"/>
    </w:rPr>
  </w:style>
  <w:style w:type="paragraph" w:customStyle="1" w:styleId="Lentelsbullet2lygis">
    <w:name w:val="_Lentelės bullet 2 lygis"/>
    <w:basedOn w:val="Lentelsbullets"/>
    <w:semiHidden/>
    <w:qFormat/>
    <w:rsid w:val="00476916"/>
    <w:pPr>
      <w:numPr>
        <w:ilvl w:val="1"/>
      </w:numPr>
      <w:tabs>
        <w:tab w:val="num" w:pos="360"/>
      </w:tabs>
    </w:pPr>
  </w:style>
  <w:style w:type="character" w:customStyle="1" w:styleId="LentelespavadinimasChar">
    <w:name w:val="_Lenteles pavadinimas Char"/>
    <w:basedOn w:val="Numatytasispastraiposriftas"/>
    <w:link w:val="Lentelespavadinimas"/>
    <w:rsid w:val="00476916"/>
    <w:rPr>
      <w:rFonts w:ascii="Times New Roman" w:eastAsia="Times New Roman" w:hAnsi="Times New Roman" w:cs="Times New Roman"/>
      <w:bCs/>
      <w:lang w:eastAsia="lt-LT"/>
    </w:rPr>
  </w:style>
  <w:style w:type="character" w:customStyle="1" w:styleId="LentelsheaderisChar">
    <w:name w:val="_Lentelės headeris Char"/>
    <w:basedOn w:val="Numatytasispastraiposriftas"/>
    <w:link w:val="Lentelsheaderis"/>
    <w:rsid w:val="00476916"/>
    <w:rPr>
      <w:b/>
      <w:bCs/>
    </w:rPr>
  </w:style>
  <w:style w:type="table" w:customStyle="1" w:styleId="ListAccent1">
    <w:name w:val="List Accent 1"/>
    <w:basedOn w:val="Lentelstinklelis"/>
    <w:uiPriority w:val="99"/>
    <w:rsid w:val="00476916"/>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character" w:customStyle="1" w:styleId="LentelsvidusChar">
    <w:name w:val="_Lentelės vidus Char"/>
    <w:basedOn w:val="Numatytasispastraiposriftas"/>
    <w:link w:val="Lentelsvidus"/>
    <w:rsid w:val="00476916"/>
    <w:rPr>
      <w:rFonts w:ascii="Times New Roman" w:eastAsia="Times New Roman" w:hAnsi="Times New Roman" w:cs="Times New Roman"/>
      <w:lang w:eastAsia="lt-LT"/>
    </w:rPr>
  </w:style>
  <w:style w:type="paragraph" w:customStyle="1" w:styleId="Lentelsheaderis">
    <w:name w:val="_Lentelės headeris"/>
    <w:basedOn w:val="prastasis"/>
    <w:link w:val="LentelsheaderisChar"/>
    <w:qFormat/>
    <w:rsid w:val="00476916"/>
    <w:pPr>
      <w:spacing w:before="60" w:after="60" w:line="240" w:lineRule="auto"/>
      <w:jc w:val="center"/>
    </w:pPr>
    <w:rPr>
      <w:rFonts w:asciiTheme="minorHAnsi" w:hAnsiTheme="minorHAnsi"/>
      <w:b/>
      <w:bCs/>
    </w:rPr>
  </w:style>
  <w:style w:type="paragraph" w:customStyle="1" w:styleId="1lygis">
    <w:name w:val="_1 lygis"/>
    <w:basedOn w:val="Antrat1"/>
    <w:link w:val="1lygisChar"/>
    <w:qFormat/>
    <w:rsid w:val="00C5659B"/>
    <w:rPr>
      <w:rFonts w:cs="Times New Roman"/>
    </w:rPr>
  </w:style>
  <w:style w:type="paragraph" w:customStyle="1" w:styleId="2lygis">
    <w:name w:val="_2 lygis"/>
    <w:basedOn w:val="Antrat2"/>
    <w:next w:val="Pagrindinistekstas"/>
    <w:qFormat/>
    <w:rsid w:val="00C5659B"/>
    <w:pPr>
      <w:ind w:left="709"/>
    </w:pPr>
  </w:style>
  <w:style w:type="paragraph" w:customStyle="1" w:styleId="3lygis">
    <w:name w:val="_3 lygis"/>
    <w:basedOn w:val="Antrat3"/>
    <w:next w:val="Pagrindinistekstas"/>
    <w:autoRedefine/>
    <w:qFormat/>
    <w:rsid w:val="00546789"/>
    <w:pPr>
      <w:ind w:left="578"/>
    </w:pPr>
    <w:rPr>
      <w:rFonts w:cs="Times New Roman"/>
    </w:rPr>
  </w:style>
  <w:style w:type="character" w:customStyle="1" w:styleId="1lygisChar">
    <w:name w:val="_1 lygis Char"/>
    <w:basedOn w:val="Numatytasispastraiposriftas"/>
    <w:link w:val="1lygis"/>
    <w:rsid w:val="00C5659B"/>
    <w:rPr>
      <w:rFonts w:ascii="Times New Roman" w:eastAsiaTheme="majorEastAsia" w:hAnsi="Times New Roman" w:cs="Times New Roman"/>
      <w:b/>
      <w:caps/>
      <w:sz w:val="32"/>
      <w:szCs w:val="32"/>
    </w:rPr>
  </w:style>
  <w:style w:type="paragraph" w:customStyle="1" w:styleId="4lygis">
    <w:name w:val="_4 lygis"/>
    <w:basedOn w:val="Antrat4"/>
    <w:next w:val="Pagrindinistekstas"/>
    <w:qFormat/>
    <w:rsid w:val="00675ACF"/>
    <w:rPr>
      <w:sz w:val="22"/>
    </w:rPr>
  </w:style>
  <w:style w:type="table" w:customStyle="1" w:styleId="CV13">
    <w:name w:val="CV13"/>
    <w:basedOn w:val="prastojilentel"/>
    <w:next w:val="Lentelstinklelis"/>
    <w:uiPriority w:val="39"/>
    <w:rsid w:val="006D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1">
    <w:name w:val="List Accent 11"/>
    <w:basedOn w:val="Lentelstinklelis"/>
    <w:uiPriority w:val="99"/>
    <w:rsid w:val="006D56EA"/>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character" w:customStyle="1" w:styleId="normaltextrun1">
    <w:name w:val="normaltextrun1"/>
    <w:basedOn w:val="Numatytasispastraiposriftas"/>
    <w:rsid w:val="00F700C9"/>
  </w:style>
  <w:style w:type="character" w:customStyle="1" w:styleId="eop">
    <w:name w:val="eop"/>
    <w:basedOn w:val="Numatytasispastraiposriftas"/>
    <w:rsid w:val="00F700C9"/>
  </w:style>
  <w:style w:type="character" w:styleId="Neapdorotaspaminjimas">
    <w:name w:val="Unresolved Mention"/>
    <w:basedOn w:val="Numatytasispastraiposriftas"/>
    <w:uiPriority w:val="99"/>
    <w:semiHidden/>
    <w:unhideWhenUsed/>
    <w:rsid w:val="006123C3"/>
    <w:rPr>
      <w:color w:val="808080"/>
      <w:shd w:val="clear" w:color="auto" w:fill="E6E6E6"/>
    </w:rPr>
  </w:style>
  <w:style w:type="paragraph" w:styleId="Iliustracijsraas">
    <w:name w:val="table of figures"/>
    <w:basedOn w:val="prastasis"/>
    <w:next w:val="prastasis"/>
    <w:uiPriority w:val="99"/>
    <w:unhideWhenUsed/>
    <w:rsid w:val="00250DAE"/>
    <w:pPr>
      <w:spacing w:after="0"/>
    </w:pPr>
  </w:style>
  <w:style w:type="numbering" w:customStyle="1" w:styleId="NoList1">
    <w:name w:val="No List1"/>
    <w:next w:val="Sraonra"/>
    <w:uiPriority w:val="99"/>
    <w:semiHidden/>
    <w:unhideWhenUsed/>
    <w:rsid w:val="007A0377"/>
  </w:style>
  <w:style w:type="table" w:customStyle="1" w:styleId="CV14">
    <w:name w:val="CV14"/>
    <w:basedOn w:val="prastojilentel"/>
    <w:next w:val="Lentelstinklelis"/>
    <w:uiPriority w:val="59"/>
    <w:rsid w:val="007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A037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prastojilentel"/>
    <w:next w:val="4tinkleliolentel-1parykinimas"/>
    <w:uiPriority w:val="49"/>
    <w:rsid w:val="007A037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1">
    <w:name w:val="Grid Table 41"/>
    <w:basedOn w:val="prastojilentel"/>
    <w:next w:val="4tinkleliolentel"/>
    <w:uiPriority w:val="49"/>
    <w:rsid w:val="007A037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V111">
    <w:name w:val="CV111"/>
    <w:basedOn w:val="prastojilentel"/>
    <w:next w:val="Lentelstinklelis"/>
    <w:uiPriority w:val="39"/>
    <w:rsid w:val="007A0377"/>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1">
    <w:name w:val="CV121"/>
    <w:basedOn w:val="prastojilentel"/>
    <w:next w:val="Lentelstinklelis"/>
    <w:uiPriority w:val="39"/>
    <w:rsid w:val="007A0377"/>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2">
    <w:name w:val="List Accent 12"/>
    <w:basedOn w:val="Lentelstinklelis"/>
    <w:uiPriority w:val="99"/>
    <w:rsid w:val="007A0377"/>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table" w:customStyle="1" w:styleId="CV131">
    <w:name w:val="CV131"/>
    <w:basedOn w:val="prastojilentel"/>
    <w:next w:val="Lentelstinklelis"/>
    <w:uiPriority w:val="39"/>
    <w:rsid w:val="007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11">
    <w:name w:val="List Accent 111"/>
    <w:basedOn w:val="Lentelstinklelis"/>
    <w:uiPriority w:val="99"/>
    <w:rsid w:val="007A0377"/>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paragraph" w:styleId="Dokumentostruktra">
    <w:name w:val="Document Map"/>
    <w:basedOn w:val="prastasis"/>
    <w:link w:val="DokumentostruktraDiagrama"/>
    <w:uiPriority w:val="99"/>
    <w:semiHidden/>
    <w:unhideWhenUsed/>
    <w:rsid w:val="00024ACA"/>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24ACA"/>
    <w:rPr>
      <w:rFonts w:ascii="Tahoma" w:hAnsi="Tahoma" w:cs="Tahoma"/>
      <w:sz w:val="16"/>
      <w:szCs w:val="16"/>
    </w:rPr>
  </w:style>
  <w:style w:type="paragraph" w:customStyle="1" w:styleId="CentrBoldm">
    <w:name w:val="CentrBoldm"/>
    <w:basedOn w:val="prastasis"/>
    <w:rsid w:val="00024ACA"/>
    <w:pPr>
      <w:spacing w:after="0" w:line="240" w:lineRule="auto"/>
      <w:jc w:val="center"/>
    </w:pPr>
    <w:rPr>
      <w:rFonts w:ascii="TimesLT" w:eastAsia="Times New Roman" w:hAnsi="TimesLT" w:cs="Times New Roman"/>
      <w:b/>
      <w:sz w:val="20"/>
      <w:szCs w:val="20"/>
      <w:lang w:val="en-GB"/>
    </w:rPr>
  </w:style>
  <w:style w:type="paragraph" w:customStyle="1" w:styleId="l2">
    <w:name w:val="l2"/>
    <w:basedOn w:val="prastasis"/>
    <w:link w:val="l2Char"/>
    <w:autoRedefine/>
    <w:uiPriority w:val="99"/>
    <w:rsid w:val="00024ACA"/>
    <w:pPr>
      <w:widowControl w:val="0"/>
      <w:numPr>
        <w:numId w:val="41"/>
      </w:numPr>
      <w:shd w:val="clear" w:color="auto" w:fill="92D050"/>
      <w:tabs>
        <w:tab w:val="left" w:pos="709"/>
        <w:tab w:val="left" w:pos="1134"/>
      </w:tabs>
      <w:spacing w:after="0" w:line="240" w:lineRule="auto"/>
    </w:pPr>
    <w:rPr>
      <w:rFonts w:eastAsia="Times New Roman" w:cs="Times New Roman"/>
      <w:b/>
      <w:sz w:val="24"/>
      <w:szCs w:val="24"/>
      <w:lang w:eastAsia="lt-LT"/>
    </w:rPr>
  </w:style>
  <w:style w:type="character" w:customStyle="1" w:styleId="l2Char">
    <w:name w:val="l2 Char"/>
    <w:link w:val="l2"/>
    <w:uiPriority w:val="99"/>
    <w:rsid w:val="00024ACA"/>
    <w:rPr>
      <w:rFonts w:ascii="Times New Roman" w:eastAsia="Times New Roman" w:hAnsi="Times New Roman" w:cs="Times New Roman"/>
      <w:b/>
      <w:sz w:val="24"/>
      <w:szCs w:val="24"/>
      <w:shd w:val="clear" w:color="auto" w:fill="92D050"/>
      <w:lang w:eastAsia="lt-LT"/>
    </w:rPr>
  </w:style>
  <w:style w:type="paragraph" w:customStyle="1" w:styleId="Headingnonumber">
    <w:name w:val="Heading no number"/>
    <w:basedOn w:val="Antrat1"/>
    <w:qFormat/>
    <w:rsid w:val="00024ACA"/>
    <w:pPr>
      <w:pageBreakBefore/>
      <w:numPr>
        <w:numId w:val="0"/>
      </w:numPr>
      <w:spacing w:before="0" w:after="240" w:line="276" w:lineRule="auto"/>
    </w:pPr>
    <w:rPr>
      <w:rFonts w:ascii="Tahoma" w:hAnsi="Tahoma"/>
      <w:b w:val="0"/>
      <w:bCs/>
      <w:color w:val="668284"/>
      <w:sz w:val="36"/>
      <w:szCs w:val="28"/>
    </w:rPr>
  </w:style>
  <w:style w:type="paragraph" w:styleId="Sraassuenkleliais3">
    <w:name w:val="List Bullet 3"/>
    <w:basedOn w:val="prastasis"/>
    <w:unhideWhenUsed/>
    <w:qFormat/>
    <w:rsid w:val="00024ACA"/>
    <w:pPr>
      <w:numPr>
        <w:numId w:val="42"/>
      </w:numPr>
      <w:spacing w:after="0" w:line="240" w:lineRule="auto"/>
      <w:contextualSpacing/>
    </w:pPr>
    <w:rPr>
      <w:rFonts w:eastAsia="Times New Roman" w:cs="Times New Roman"/>
      <w:sz w:val="24"/>
      <w:lang w:bidi="en-US"/>
    </w:rPr>
  </w:style>
  <w:style w:type="character" w:customStyle="1" w:styleId="AntratDiagrama">
    <w:name w:val="Antraštė Diagrama"/>
    <w:aliases w:val="pav Diagrama,Char Diagrama,paveikslas Diagrama,Paveikslo pavadinimas Diagrama,Document Object Caption Diagrama,Paveiksliukai Diagrama,TabelOverskrift Diagrama,Didascalia Carattere2 Diagrama,Didascalia Carattere1 Carattere Diagrama"/>
    <w:basedOn w:val="Numatytasispastraiposriftas"/>
    <w:link w:val="Antrat"/>
    <w:uiPriority w:val="35"/>
    <w:locked/>
    <w:rsid w:val="00024ACA"/>
    <w:rPr>
      <w:rFonts w:ascii="Times New Roman" w:hAnsi="Times New Roman"/>
      <w:i/>
      <w:iCs/>
      <w:color w:val="000000" w:themeColor="text1"/>
      <w:sz w:val="18"/>
      <w:szCs w:val="18"/>
    </w:rPr>
  </w:style>
  <w:style w:type="paragraph" w:customStyle="1" w:styleId="Heading1Priedas">
    <w:name w:val="Heading 1 Priedas"/>
    <w:basedOn w:val="Antrat1"/>
    <w:qFormat/>
    <w:rsid w:val="00024ACA"/>
    <w:pPr>
      <w:pageBreakBefore/>
      <w:numPr>
        <w:numId w:val="43"/>
      </w:numPr>
      <w:spacing w:before="480" w:after="240" w:line="276" w:lineRule="auto"/>
    </w:pPr>
    <w:rPr>
      <w:rFonts w:ascii="Tahoma" w:hAnsi="Tahoma"/>
      <w:b w:val="0"/>
      <w:bCs/>
      <w:color w:val="668284"/>
      <w:sz w:val="36"/>
      <w:szCs w:val="28"/>
    </w:rPr>
  </w:style>
  <w:style w:type="paragraph" w:customStyle="1" w:styleId="prastojilentel1">
    <w:name w:val="Įprastoji lentelė1"/>
    <w:basedOn w:val="prastasis"/>
    <w:rsid w:val="00024ACA"/>
    <w:pPr>
      <w:spacing w:after="0" w:line="240" w:lineRule="auto"/>
    </w:pPr>
    <w:rPr>
      <w:rFonts w:ascii="Tahoma" w:eastAsia="Times New Roman" w:hAnsi="Tahoma" w:cs="Times New Roman"/>
      <w:sz w:val="18"/>
      <w:szCs w:val="16"/>
    </w:rPr>
  </w:style>
  <w:style w:type="paragraph" w:customStyle="1" w:styleId="ISTATYMAS">
    <w:name w:val="ISTATYMAS"/>
    <w:rsid w:val="00024ACA"/>
    <w:pPr>
      <w:spacing w:after="0" w:line="240" w:lineRule="auto"/>
      <w:jc w:val="center"/>
    </w:pPr>
    <w:rPr>
      <w:rFonts w:ascii="TimesLT" w:eastAsia="Times New Roman" w:hAnsi="TimesLT" w:cs="Times New Roman"/>
      <w:sz w:val="20"/>
      <w:szCs w:val="20"/>
      <w:lang w:val="en-GB"/>
    </w:rPr>
  </w:style>
  <w:style w:type="paragraph" w:customStyle="1" w:styleId="MAZAS">
    <w:name w:val="MAZAS"/>
    <w:rsid w:val="00024AC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BodyText1">
    <w:name w:val="Body Text1"/>
    <w:rsid w:val="00024ACA"/>
    <w:pPr>
      <w:spacing w:after="0" w:line="240" w:lineRule="auto"/>
      <w:ind w:firstLine="312"/>
      <w:jc w:val="both"/>
    </w:pPr>
    <w:rPr>
      <w:rFonts w:ascii="TimesLT" w:eastAsia="Times New Roman" w:hAnsi="TimesLT" w:cs="Times New Roman"/>
      <w:sz w:val="20"/>
      <w:szCs w:val="20"/>
      <w:lang w:val="en-GB"/>
    </w:rPr>
  </w:style>
  <w:style w:type="paragraph" w:customStyle="1" w:styleId="Linija">
    <w:name w:val="Linija"/>
    <w:basedOn w:val="MAZAS"/>
    <w:rsid w:val="00024ACA"/>
    <w:pPr>
      <w:ind w:firstLine="0"/>
      <w:jc w:val="center"/>
    </w:pPr>
    <w:rPr>
      <w:color w:val="auto"/>
      <w:sz w:val="12"/>
    </w:rPr>
  </w:style>
  <w:style w:type="paragraph" w:styleId="Pagrindiniotekstotrauka">
    <w:name w:val="Body Text Indent"/>
    <w:basedOn w:val="prastasis"/>
    <w:link w:val="PagrindiniotekstotraukaDiagrama"/>
    <w:semiHidden/>
    <w:rsid w:val="00024ACA"/>
    <w:pPr>
      <w:spacing w:after="0" w:line="240" w:lineRule="auto"/>
      <w:ind w:firstLine="720"/>
    </w:pPr>
    <w:rPr>
      <w:rFonts w:eastAsia="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semiHidden/>
    <w:rsid w:val="00024ACA"/>
    <w:rPr>
      <w:rFonts w:ascii="Times New Roman" w:eastAsia="Times New Roman" w:hAnsi="Times New Roman" w:cs="Times New Roman"/>
      <w:sz w:val="24"/>
      <w:szCs w:val="24"/>
      <w:lang w:val="en-US"/>
    </w:rPr>
  </w:style>
  <w:style w:type="paragraph" w:styleId="Pagrindinistekstas0">
    <w:name w:val="Body Text"/>
    <w:basedOn w:val="prastasis"/>
    <w:link w:val="PagrindinistekstasDiagrama"/>
    <w:rsid w:val="00024ACA"/>
    <w:pPr>
      <w:spacing w:line="240" w:lineRule="auto"/>
    </w:pPr>
    <w:rPr>
      <w:rFonts w:eastAsia="Times New Roman" w:cs="Times New Roman"/>
      <w:sz w:val="24"/>
      <w:szCs w:val="24"/>
    </w:rPr>
  </w:style>
  <w:style w:type="character" w:customStyle="1" w:styleId="PagrindinistekstasDiagrama">
    <w:name w:val="Pagrindinis tekstas Diagrama"/>
    <w:basedOn w:val="Numatytasispastraiposriftas"/>
    <w:link w:val="Pagrindinistekstas0"/>
    <w:rsid w:val="00024AC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024ACA"/>
  </w:style>
  <w:style w:type="paragraph" w:styleId="prastasiniatinklio">
    <w:name w:val="Normal (Web)"/>
    <w:basedOn w:val="prastasis"/>
    <w:uiPriority w:val="99"/>
    <w:unhideWhenUsed/>
    <w:rsid w:val="00024ACA"/>
    <w:pPr>
      <w:spacing w:before="100" w:beforeAutospacing="1" w:after="100" w:afterAutospacing="1" w:line="240" w:lineRule="auto"/>
      <w:jc w:val="left"/>
    </w:pPr>
    <w:rPr>
      <w:rFonts w:eastAsia="Times New Roman" w:cs="Times New Roman"/>
      <w:sz w:val="24"/>
      <w:szCs w:val="24"/>
      <w:lang w:val="en-US"/>
    </w:rPr>
  </w:style>
  <w:style w:type="paragraph" w:customStyle="1" w:styleId="Hyperlink1">
    <w:name w:val="Hyperlink1"/>
    <w:basedOn w:val="prastasis"/>
    <w:rsid w:val="00024ACA"/>
    <w:pPr>
      <w:spacing w:before="100" w:beforeAutospacing="1" w:after="100" w:afterAutospacing="1" w:line="240" w:lineRule="auto"/>
      <w:jc w:val="left"/>
    </w:pPr>
    <w:rPr>
      <w:rFonts w:eastAsia="Times New Roman" w:cs="Times New Roman"/>
      <w:sz w:val="24"/>
      <w:szCs w:val="24"/>
      <w:lang w:val="en-US"/>
    </w:rPr>
  </w:style>
  <w:style w:type="paragraph" w:customStyle="1" w:styleId="Pavadinimas1">
    <w:name w:val="Pavadinimas1"/>
    <w:basedOn w:val="prastasis"/>
    <w:rsid w:val="00024ACA"/>
    <w:pPr>
      <w:keepLines/>
      <w:suppressAutoHyphens/>
      <w:autoSpaceDE w:val="0"/>
      <w:autoSpaceDN w:val="0"/>
      <w:adjustRightInd w:val="0"/>
      <w:spacing w:after="0" w:line="288" w:lineRule="auto"/>
      <w:ind w:left="850"/>
      <w:jc w:val="left"/>
      <w:textAlignment w:val="center"/>
    </w:pPr>
    <w:rPr>
      <w:rFonts w:eastAsia="Times New Roman" w:cs="Times New Roman"/>
      <w:b/>
      <w:bCs/>
      <w:caps/>
      <w:color w:val="000000"/>
    </w:rPr>
  </w:style>
  <w:style w:type="paragraph" w:customStyle="1" w:styleId="BodyText2">
    <w:name w:val="Body Text2"/>
    <w:basedOn w:val="prastasis"/>
    <w:rsid w:val="00024ACA"/>
    <w:pPr>
      <w:suppressAutoHyphens/>
      <w:autoSpaceDE w:val="0"/>
      <w:autoSpaceDN w:val="0"/>
      <w:adjustRightInd w:val="0"/>
      <w:spacing w:after="0" w:line="298" w:lineRule="auto"/>
      <w:ind w:firstLine="312"/>
      <w:textAlignment w:val="center"/>
    </w:pPr>
    <w:rPr>
      <w:rFonts w:eastAsia="Times New Roman" w:cs="Times New Roman"/>
      <w:color w:val="000000"/>
      <w:sz w:val="20"/>
      <w:szCs w:val="20"/>
    </w:rPr>
  </w:style>
  <w:style w:type="paragraph" w:customStyle="1" w:styleId="Prezidentas">
    <w:name w:val="Prezidentas"/>
    <w:basedOn w:val="prastasis"/>
    <w:rsid w:val="00024ACA"/>
    <w:pPr>
      <w:tabs>
        <w:tab w:val="right" w:pos="9808"/>
      </w:tabs>
      <w:suppressAutoHyphens/>
      <w:autoSpaceDE w:val="0"/>
      <w:autoSpaceDN w:val="0"/>
      <w:adjustRightInd w:val="0"/>
      <w:spacing w:after="0" w:line="288" w:lineRule="auto"/>
      <w:jc w:val="left"/>
      <w:textAlignment w:val="center"/>
    </w:pPr>
    <w:rPr>
      <w:rFonts w:eastAsia="Times New Roman" w:cs="Times New Roman"/>
      <w:caps/>
      <w:color w:val="000000"/>
      <w:sz w:val="20"/>
      <w:szCs w:val="20"/>
    </w:rPr>
  </w:style>
  <w:style w:type="paragraph" w:customStyle="1" w:styleId="BasicParagraph">
    <w:name w:val="[Basic Paragraph]"/>
    <w:basedOn w:val="prastasis"/>
    <w:rsid w:val="00024ACA"/>
    <w:pPr>
      <w:suppressAutoHyphens/>
      <w:autoSpaceDE w:val="0"/>
      <w:autoSpaceDN w:val="0"/>
      <w:adjustRightInd w:val="0"/>
      <w:spacing w:after="0" w:line="288" w:lineRule="auto"/>
      <w:jc w:val="left"/>
      <w:textAlignment w:val="center"/>
    </w:pPr>
    <w:rPr>
      <w:rFonts w:eastAsia="Times New Roman" w:cs="Times New Roman"/>
      <w:color w:val="000000"/>
      <w:sz w:val="24"/>
      <w:szCs w:val="24"/>
    </w:rPr>
  </w:style>
  <w:style w:type="paragraph" w:customStyle="1" w:styleId="CharCharDiagramaCharCharDiagramaCharCharDiagramaChar">
    <w:name w:val="Char Char Diagrama Char Char Diagrama Char Char Diagrama Char"/>
    <w:basedOn w:val="prastasis"/>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Patvirtinta">
    <w:name w:val="Patvirtinta"/>
    <w:rsid w:val="00024A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ystyle1">
    <w:name w:val="My style1"/>
    <w:rsid w:val="00024ACA"/>
    <w:pPr>
      <w:keepNext/>
      <w:numPr>
        <w:numId w:val="44"/>
      </w:numPr>
      <w:spacing w:before="480" w:after="360" w:line="240" w:lineRule="auto"/>
      <w:jc w:val="center"/>
    </w:pPr>
    <w:rPr>
      <w:rFonts w:ascii="Times New Roman" w:eastAsia="Times New Roman" w:hAnsi="Times New Roman" w:cs="Times New Roman"/>
      <w:b/>
      <w:caps/>
      <w:sz w:val="24"/>
      <w:szCs w:val="20"/>
      <w:lang w:val="en-GB"/>
    </w:rPr>
  </w:style>
  <w:style w:type="paragraph" w:customStyle="1" w:styleId="CharCharDiagramaCharCharDiagramaCharCharDiagramaCharChar">
    <w:name w:val="Char Char Diagrama Char Char Diagrama Char Char Diagrama Char Char"/>
    <w:basedOn w:val="prastasis"/>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MySt20">
    <w:name w:val="MySt2"/>
    <w:basedOn w:val="prastasis"/>
    <w:autoRedefine/>
    <w:rsid w:val="00024ACA"/>
    <w:pPr>
      <w:keepNext/>
      <w:numPr>
        <w:ilvl w:val="1"/>
      </w:numPr>
      <w:tabs>
        <w:tab w:val="num" w:pos="567"/>
        <w:tab w:val="left" w:pos="709"/>
      </w:tabs>
      <w:spacing w:before="240" w:line="240" w:lineRule="auto"/>
      <w:ind w:left="567" w:hanging="567"/>
      <w:jc w:val="left"/>
    </w:pPr>
    <w:rPr>
      <w:rFonts w:eastAsia="Arial Unicode MS" w:cs="Times New Roman"/>
      <w:b/>
      <w:bCs/>
      <w:sz w:val="24"/>
      <w:szCs w:val="24"/>
    </w:rPr>
  </w:style>
  <w:style w:type="paragraph" w:customStyle="1" w:styleId="MySt1">
    <w:name w:val="MySt1"/>
    <w:basedOn w:val="prastasis"/>
    <w:rsid w:val="00024ACA"/>
    <w:pPr>
      <w:numPr>
        <w:numId w:val="45"/>
      </w:numPr>
      <w:spacing w:before="240" w:after="360" w:line="240" w:lineRule="auto"/>
      <w:jc w:val="left"/>
    </w:pPr>
    <w:rPr>
      <w:rFonts w:eastAsia="Times New Roman" w:cs="Times New Roman"/>
      <w:b/>
      <w:bCs/>
      <w:sz w:val="28"/>
      <w:szCs w:val="24"/>
    </w:rPr>
  </w:style>
  <w:style w:type="paragraph" w:customStyle="1" w:styleId="CharCharDiagramaCharCharDiagramaCharCharDiagramaCharCharDiagrama">
    <w:name w:val="Char Char Diagrama Char Char Diagrama Char Char Diagrama Char Char Diagrama"/>
    <w:basedOn w:val="prastasis"/>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MySt10">
    <w:name w:val="MySt_1"/>
    <w:basedOn w:val="prastasis"/>
    <w:autoRedefine/>
    <w:qFormat/>
    <w:rsid w:val="00024ACA"/>
    <w:pPr>
      <w:keepNext/>
      <w:numPr>
        <w:numId w:val="46"/>
      </w:numPr>
      <w:tabs>
        <w:tab w:val="left" w:pos="567"/>
      </w:tabs>
      <w:spacing w:before="600" w:after="360" w:line="240" w:lineRule="auto"/>
      <w:ind w:left="567" w:hanging="567"/>
    </w:pPr>
    <w:rPr>
      <w:rFonts w:eastAsia="Calibri" w:cs="Times New Roman"/>
      <w:b/>
      <w:sz w:val="24"/>
      <w:szCs w:val="24"/>
    </w:rPr>
  </w:style>
  <w:style w:type="paragraph" w:customStyle="1" w:styleId="MySt2">
    <w:name w:val="MySt_2"/>
    <w:basedOn w:val="prastasis"/>
    <w:link w:val="MySt2Char"/>
    <w:autoRedefine/>
    <w:qFormat/>
    <w:rsid w:val="00024ACA"/>
    <w:pPr>
      <w:keepNext/>
      <w:numPr>
        <w:ilvl w:val="1"/>
        <w:numId w:val="46"/>
      </w:numPr>
      <w:tabs>
        <w:tab w:val="left" w:pos="709"/>
        <w:tab w:val="left" w:pos="900"/>
      </w:tabs>
      <w:spacing w:before="60" w:after="60" w:line="240" w:lineRule="auto"/>
      <w:ind w:left="0" w:firstLine="0"/>
      <w:jc w:val="left"/>
    </w:pPr>
    <w:rPr>
      <w:rFonts w:eastAsia="Times New Roman" w:cs="Arial"/>
      <w:bCs/>
      <w:color w:val="000000"/>
      <w:lang w:eastAsia="lt-LT"/>
    </w:rPr>
  </w:style>
  <w:style w:type="character" w:customStyle="1" w:styleId="MySt2Char">
    <w:name w:val="MySt_2 Char"/>
    <w:basedOn w:val="Numatytasispastraiposriftas"/>
    <w:link w:val="MySt2"/>
    <w:rsid w:val="00024ACA"/>
    <w:rPr>
      <w:rFonts w:ascii="Times New Roman" w:eastAsia="Times New Roman" w:hAnsi="Times New Roman" w:cs="Arial"/>
      <w:bCs/>
      <w:color w:val="000000"/>
      <w:lang w:eastAsia="lt-LT"/>
    </w:rPr>
  </w:style>
  <w:style w:type="paragraph" w:customStyle="1" w:styleId="MySt3">
    <w:name w:val="MySt_3"/>
    <w:basedOn w:val="prastasis"/>
    <w:qFormat/>
    <w:rsid w:val="00024ACA"/>
    <w:pPr>
      <w:numPr>
        <w:ilvl w:val="2"/>
        <w:numId w:val="46"/>
      </w:numPr>
      <w:tabs>
        <w:tab w:val="left" w:pos="851"/>
      </w:tabs>
      <w:spacing w:before="360" w:line="240" w:lineRule="auto"/>
    </w:pPr>
    <w:rPr>
      <w:rFonts w:eastAsia="Calibri" w:cs="Times New Roman"/>
      <w:sz w:val="24"/>
    </w:rPr>
  </w:style>
  <w:style w:type="paragraph" w:customStyle="1" w:styleId="arial">
    <w:name w:val="arial"/>
    <w:basedOn w:val="Pagrindinistekstas0"/>
    <w:rsid w:val="00024ACA"/>
    <w:pPr>
      <w:spacing w:before="20" w:after="20"/>
      <w:jc w:val="left"/>
    </w:pPr>
    <w:rPr>
      <w:sz w:val="18"/>
      <w:lang w:val="en-GB"/>
    </w:rPr>
  </w:style>
  <w:style w:type="paragraph" w:customStyle="1" w:styleId="TableNormal1">
    <w:name w:val="Table Normal1"/>
    <w:basedOn w:val="prastasis"/>
    <w:rsid w:val="00024ACA"/>
    <w:pPr>
      <w:spacing w:after="0" w:line="240" w:lineRule="auto"/>
    </w:pPr>
    <w:rPr>
      <w:rFonts w:ascii="Tahoma" w:eastAsia="Times New Roman" w:hAnsi="Tahoma" w:cs="Times New Roman"/>
      <w:sz w:val="20"/>
      <w:szCs w:val="16"/>
    </w:rPr>
  </w:style>
  <w:style w:type="paragraph" w:customStyle="1" w:styleId="Geribullet1lvl">
    <w:name w:val="Geri bullet_1lvl"/>
    <w:basedOn w:val="prastasis"/>
    <w:link w:val="Geribullet1lvlChar"/>
    <w:qFormat/>
    <w:rsid w:val="00024ACA"/>
    <w:pPr>
      <w:numPr>
        <w:ilvl w:val="1"/>
        <w:numId w:val="47"/>
      </w:numPr>
      <w:overflowPunct w:val="0"/>
      <w:autoSpaceDE w:val="0"/>
      <w:autoSpaceDN w:val="0"/>
      <w:adjustRightInd w:val="0"/>
      <w:spacing w:after="0" w:line="240" w:lineRule="auto"/>
      <w:textAlignment w:val="baseline"/>
    </w:pPr>
    <w:rPr>
      <w:rFonts w:ascii="EYInterstate Light" w:eastAsia="SimSun" w:hAnsi="EYInterstate Light" w:cs="Arial"/>
      <w:szCs w:val="20"/>
    </w:rPr>
  </w:style>
  <w:style w:type="paragraph" w:customStyle="1" w:styleId="2lvlgeribulletai">
    <w:name w:val="2 lvl geri bulletai"/>
    <w:basedOn w:val="prastasis"/>
    <w:qFormat/>
    <w:rsid w:val="00024ACA"/>
    <w:pPr>
      <w:numPr>
        <w:numId w:val="47"/>
      </w:numPr>
      <w:overflowPunct w:val="0"/>
      <w:autoSpaceDE w:val="0"/>
      <w:autoSpaceDN w:val="0"/>
      <w:adjustRightInd w:val="0"/>
      <w:spacing w:after="0" w:line="240" w:lineRule="auto"/>
      <w:textAlignment w:val="baseline"/>
    </w:pPr>
    <w:rPr>
      <w:rFonts w:ascii="EYInterstate Light" w:eastAsia="SimSun" w:hAnsi="EYInterstate Light" w:cs="Arial"/>
      <w:szCs w:val="20"/>
    </w:rPr>
  </w:style>
  <w:style w:type="character" w:customStyle="1" w:styleId="Geribullet1lvlChar">
    <w:name w:val="Geri bullet_1lvl Char"/>
    <w:link w:val="Geribullet1lvl"/>
    <w:rsid w:val="00024ACA"/>
    <w:rPr>
      <w:rFonts w:ascii="EYInterstate Light" w:eastAsia="SimSun" w:hAnsi="EYInterstate Light" w:cs="Arial"/>
      <w:szCs w:val="20"/>
    </w:rPr>
  </w:style>
  <w:style w:type="paragraph" w:customStyle="1" w:styleId="Heading3Justified">
    <w:name w:val="Heading 3 + Justified"/>
    <w:basedOn w:val="Antrat2"/>
    <w:rsid w:val="00024ACA"/>
    <w:pPr>
      <w:keepLines w:val="0"/>
      <w:numPr>
        <w:ilvl w:val="0"/>
        <w:numId w:val="0"/>
      </w:numPr>
      <w:tabs>
        <w:tab w:val="num" w:pos="2139"/>
      </w:tabs>
      <w:spacing w:before="240" w:after="60" w:line="240" w:lineRule="auto"/>
      <w:ind w:left="1923" w:hanging="504"/>
      <w:contextualSpacing w:val="0"/>
    </w:pPr>
    <w:rPr>
      <w:rFonts w:ascii="Arial" w:eastAsia="Times New Roman" w:hAnsi="Arial" w:cs="Arial"/>
      <w:bCs/>
      <w:i/>
      <w:iCs/>
      <w:szCs w:val="28"/>
      <w:lang w:eastAsia="lt-LT"/>
    </w:rPr>
  </w:style>
  <w:style w:type="paragraph" w:customStyle="1" w:styleId="TDS-Text">
    <w:name w:val="TDS - Text"/>
    <w:qFormat/>
    <w:rsid w:val="00024ACA"/>
    <w:pPr>
      <w:spacing w:before="60" w:after="60"/>
      <w:jc w:val="both"/>
    </w:pPr>
    <w:rPr>
      <w:rFonts w:asciiTheme="minorBidi" w:hAnsiTheme="minorBidi"/>
      <w:sz w:val="20"/>
      <w:szCs w:val="20"/>
      <w:lang w:eastAsia="en-GB"/>
    </w:rPr>
  </w:style>
  <w:style w:type="paragraph" w:customStyle="1" w:styleId="Hipersaitas1">
    <w:name w:val="Hipersaitas1"/>
    <w:rsid w:val="00024A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EYtext">
    <w:name w:val="EY text"/>
    <w:basedOn w:val="prastasis"/>
    <w:link w:val="EYtextChar"/>
    <w:qFormat/>
    <w:rsid w:val="00024ACA"/>
    <w:pPr>
      <w:adjustRightInd w:val="0"/>
      <w:spacing w:before="120" w:line="260" w:lineRule="atLeast"/>
      <w:textAlignment w:val="baseline"/>
    </w:pPr>
    <w:rPr>
      <w:rFonts w:ascii="Arial" w:eastAsia="Times New Roman" w:hAnsi="Arial" w:cs="Times New Roman"/>
      <w:kern w:val="12"/>
      <w:szCs w:val="24"/>
      <w:lang w:eastAsia="lt-LT"/>
    </w:rPr>
  </w:style>
  <w:style w:type="character" w:customStyle="1" w:styleId="EYtextChar">
    <w:name w:val="EY text Char"/>
    <w:basedOn w:val="Numatytasispastraiposriftas"/>
    <w:link w:val="EYtext"/>
    <w:rsid w:val="00024ACA"/>
    <w:rPr>
      <w:rFonts w:ascii="Arial" w:eastAsia="Times New Roman" w:hAnsi="Arial" w:cs="Times New Roman"/>
      <w:kern w:val="12"/>
      <w:szCs w:val="24"/>
      <w:lang w:eastAsia="lt-LT"/>
    </w:rPr>
  </w:style>
  <w:style w:type="numbering" w:customStyle="1" w:styleId="NoList2">
    <w:name w:val="No List2"/>
    <w:next w:val="Sraonra"/>
    <w:uiPriority w:val="99"/>
    <w:semiHidden/>
    <w:unhideWhenUsed/>
    <w:rsid w:val="00BA4E49"/>
  </w:style>
  <w:style w:type="table" w:customStyle="1" w:styleId="TableGrid1">
    <w:name w:val="Table Grid1"/>
    <w:basedOn w:val="prastojilentel"/>
    <w:next w:val="Lentelstinklelis"/>
    <w:uiPriority w:val="59"/>
    <w:rsid w:val="00BA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prastojilentel"/>
    <w:next w:val="1tinkleliolentelviesi4parykinimas"/>
    <w:uiPriority w:val="46"/>
    <w:rsid w:val="00BA4E4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11">
    <w:name w:val="Grid Table 1 Light - Accent 11"/>
    <w:basedOn w:val="prastojilentel"/>
    <w:next w:val="1tinkleliolentelviesi-1parykinimas"/>
    <w:uiPriority w:val="46"/>
    <w:rsid w:val="00BA4E4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3-Accent41">
    <w:name w:val="List Table 3 - Accent 41"/>
    <w:basedOn w:val="prastojilentel"/>
    <w:next w:val="3sraolentel4parykinimas"/>
    <w:uiPriority w:val="48"/>
    <w:rsid w:val="00BA4E49"/>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GridTable1Light-Accent21">
    <w:name w:val="Grid Table 1 Light - Accent 21"/>
    <w:basedOn w:val="prastojilentel"/>
    <w:next w:val="1tinkleliolentelviesi2parykinimas"/>
    <w:uiPriority w:val="46"/>
    <w:rsid w:val="00BA4E4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Light1">
    <w:name w:val="Table Grid Light1"/>
    <w:basedOn w:val="prastojilentel"/>
    <w:next w:val="Lentelstinklelisviesus"/>
    <w:uiPriority w:val="99"/>
    <w:rsid w:val="00BA4E4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lnosKamtextenenaudoti">
    <w:name w:val="Alnos Kam (texte nenaudoti)"/>
    <w:rsid w:val="00BA4E49"/>
    <w:pPr>
      <w:spacing w:after="0" w:line="240" w:lineRule="auto"/>
      <w:ind w:left="113"/>
    </w:pPr>
    <w:rPr>
      <w:rFonts w:ascii="Arial" w:eastAsia="Times New Roman" w:hAnsi="Arial" w:cs="Times New Roman"/>
      <w:b/>
      <w:bCs/>
      <w:kern w:val="32"/>
      <w:sz w:val="20"/>
      <w:szCs w:val="20"/>
      <w:lang w:val="en-GB"/>
    </w:rPr>
  </w:style>
  <w:style w:type="character" w:styleId="Emfaz">
    <w:name w:val="Emphasis"/>
    <w:basedOn w:val="Numatytasispastraiposriftas"/>
    <w:uiPriority w:val="20"/>
    <w:qFormat/>
    <w:rsid w:val="00BA4E49"/>
    <w:rPr>
      <w:i/>
      <w:iCs/>
    </w:rPr>
  </w:style>
  <w:style w:type="table" w:customStyle="1" w:styleId="AlnaZydra">
    <w:name w:val="Alna. Zydra"/>
    <w:basedOn w:val="Lentelstinklelis"/>
    <w:rsid w:val="00BA4E49"/>
    <w:rPr>
      <w:rFonts w:ascii="Arial" w:eastAsia="Times New Roman" w:hAnsi="Arial" w:cs="Times New Roman"/>
      <w:sz w:val="20"/>
      <w:szCs w:val="20"/>
      <w:lang w:val="en-US"/>
    </w:rPr>
    <w:tblPr/>
    <w:trPr>
      <w:cantSplit/>
    </w:trPr>
    <w:tcPr>
      <w:shd w:val="clear" w:color="auto" w:fill="FFFFFF"/>
      <w:vAlign w:val="center"/>
    </w:tcPr>
    <w:tblStylePr w:type="firstRow">
      <w:pPr>
        <w:keepNext/>
        <w:wordWrap/>
      </w:pPr>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6699FF"/>
      </w:tcPr>
    </w:tblStylePr>
  </w:style>
  <w:style w:type="paragraph" w:customStyle="1" w:styleId="Tableheader0">
    <w:name w:val="Table header"/>
    <w:basedOn w:val="prastasis"/>
    <w:link w:val="TableheaderChar"/>
    <w:qFormat/>
    <w:rsid w:val="00BA4E49"/>
    <w:pPr>
      <w:keepNext/>
      <w:spacing w:before="120" w:line="240" w:lineRule="auto"/>
      <w:ind w:firstLine="680"/>
    </w:pPr>
    <w:rPr>
      <w:rFonts w:ascii="Arial Bold" w:eastAsia="Times New Roman" w:hAnsi="Arial Bold" w:cs="Arial"/>
      <w:b/>
      <w:color w:val="000000"/>
      <w:sz w:val="20"/>
      <w:szCs w:val="20"/>
    </w:rPr>
  </w:style>
  <w:style w:type="character" w:customStyle="1" w:styleId="TableheaderChar">
    <w:name w:val="Table header Char"/>
    <w:basedOn w:val="Numatytasispastraiposriftas"/>
    <w:link w:val="Tableheader0"/>
    <w:rsid w:val="00BA4E49"/>
    <w:rPr>
      <w:rFonts w:ascii="Arial Bold" w:eastAsia="Times New Roman" w:hAnsi="Arial Bold" w:cs="Arial"/>
      <w:b/>
      <w:color w:val="000000"/>
      <w:sz w:val="20"/>
      <w:szCs w:val="20"/>
    </w:rPr>
  </w:style>
  <w:style w:type="paragraph" w:styleId="Turinys5">
    <w:name w:val="toc 5"/>
    <w:basedOn w:val="prastasis"/>
    <w:next w:val="prastasis"/>
    <w:autoRedefine/>
    <w:uiPriority w:val="39"/>
    <w:unhideWhenUsed/>
    <w:rsid w:val="00BA4E49"/>
    <w:pPr>
      <w:spacing w:after="100" w:line="276" w:lineRule="auto"/>
      <w:ind w:left="960" w:firstLine="680"/>
      <w:jc w:val="left"/>
    </w:pPr>
    <w:rPr>
      <w:rFonts w:ascii="Arial" w:hAnsi="Arial"/>
      <w:sz w:val="24"/>
    </w:rPr>
  </w:style>
  <w:style w:type="paragraph" w:styleId="Turinys6">
    <w:name w:val="toc 6"/>
    <w:basedOn w:val="prastasis"/>
    <w:next w:val="prastasis"/>
    <w:autoRedefine/>
    <w:uiPriority w:val="39"/>
    <w:unhideWhenUsed/>
    <w:rsid w:val="00BA4E49"/>
    <w:pPr>
      <w:spacing w:after="100" w:line="276" w:lineRule="auto"/>
      <w:ind w:left="1200" w:firstLine="680"/>
      <w:jc w:val="left"/>
    </w:pPr>
    <w:rPr>
      <w:rFonts w:ascii="Arial" w:hAnsi="Arial"/>
      <w:sz w:val="24"/>
    </w:rPr>
  </w:style>
  <w:style w:type="paragraph" w:styleId="Turinys7">
    <w:name w:val="toc 7"/>
    <w:basedOn w:val="prastasis"/>
    <w:next w:val="prastasis"/>
    <w:autoRedefine/>
    <w:uiPriority w:val="39"/>
    <w:unhideWhenUsed/>
    <w:rsid w:val="00BA4E49"/>
    <w:pPr>
      <w:spacing w:after="100" w:line="276" w:lineRule="auto"/>
      <w:ind w:left="1440" w:firstLine="680"/>
      <w:jc w:val="left"/>
    </w:pPr>
    <w:rPr>
      <w:rFonts w:ascii="Arial" w:hAnsi="Arial"/>
      <w:sz w:val="24"/>
    </w:rPr>
  </w:style>
  <w:style w:type="paragraph" w:customStyle="1" w:styleId="TOC81">
    <w:name w:val="TOC 81"/>
    <w:basedOn w:val="prastasis"/>
    <w:next w:val="prastasis"/>
    <w:autoRedefine/>
    <w:uiPriority w:val="39"/>
    <w:unhideWhenUsed/>
    <w:rsid w:val="00BA4E49"/>
    <w:pPr>
      <w:spacing w:after="100" w:line="259" w:lineRule="auto"/>
      <w:ind w:left="1540"/>
      <w:jc w:val="left"/>
    </w:pPr>
    <w:rPr>
      <w:rFonts w:ascii="Calibri" w:eastAsia="MS Mincho" w:hAnsi="Calibri"/>
      <w:lang w:eastAsia="lt-LT"/>
    </w:rPr>
  </w:style>
  <w:style w:type="paragraph" w:customStyle="1" w:styleId="TOC91">
    <w:name w:val="TOC 91"/>
    <w:basedOn w:val="prastasis"/>
    <w:next w:val="prastasis"/>
    <w:autoRedefine/>
    <w:uiPriority w:val="39"/>
    <w:unhideWhenUsed/>
    <w:rsid w:val="00BA4E49"/>
    <w:pPr>
      <w:spacing w:after="100" w:line="259" w:lineRule="auto"/>
      <w:ind w:left="1760"/>
      <w:jc w:val="left"/>
    </w:pPr>
    <w:rPr>
      <w:rFonts w:ascii="Calibri" w:eastAsia="MS Mincho" w:hAnsi="Calibri"/>
      <w:lang w:eastAsia="lt-LT"/>
    </w:rPr>
  </w:style>
  <w:style w:type="paragraph" w:customStyle="1" w:styleId="Tabletext">
    <w:name w:val="Table text"/>
    <w:link w:val="TabletextChar"/>
    <w:qFormat/>
    <w:rsid w:val="00BA4E49"/>
    <w:pPr>
      <w:spacing w:after="0" w:line="240" w:lineRule="auto"/>
    </w:pPr>
    <w:rPr>
      <w:rFonts w:ascii="Arial" w:eastAsia="Times New Roman" w:hAnsi="Arial" w:cs="Arial"/>
      <w:color w:val="000000"/>
      <w:sz w:val="20"/>
      <w:szCs w:val="20"/>
    </w:rPr>
  </w:style>
  <w:style w:type="character" w:customStyle="1" w:styleId="TabletextChar">
    <w:name w:val="Table text Char"/>
    <w:basedOn w:val="TableheaderChar"/>
    <w:link w:val="Tabletext"/>
    <w:rsid w:val="00BA4E49"/>
    <w:rPr>
      <w:rFonts w:ascii="Arial" w:eastAsia="Times New Roman" w:hAnsi="Arial" w:cs="Arial"/>
      <w:b w:val="0"/>
      <w:color w:val="000000"/>
      <w:sz w:val="20"/>
      <w:szCs w:val="20"/>
    </w:rPr>
  </w:style>
  <w:style w:type="paragraph" w:customStyle="1" w:styleId="Bulletai">
    <w:name w:val="Bulletai"/>
    <w:basedOn w:val="Pagrindinistekstas0"/>
    <w:link w:val="BulletaiChar"/>
    <w:autoRedefine/>
    <w:qFormat/>
    <w:rsid w:val="00BA4E49"/>
    <w:pPr>
      <w:tabs>
        <w:tab w:val="left" w:pos="993"/>
      </w:tabs>
      <w:spacing w:before="120"/>
      <w:ind w:left="1854" w:hanging="360"/>
    </w:pPr>
    <w:rPr>
      <w:rFonts w:ascii="Arial" w:hAnsi="Arial" w:cs="Arial"/>
      <w:lang w:eastAsia="lt-LT"/>
    </w:rPr>
  </w:style>
  <w:style w:type="character" w:customStyle="1" w:styleId="BulletaiChar">
    <w:name w:val="Bulletai Char"/>
    <w:basedOn w:val="Numatytasispastraiposriftas"/>
    <w:link w:val="Bulletai"/>
    <w:rsid w:val="00BA4E49"/>
    <w:rPr>
      <w:rFonts w:ascii="Arial" w:eastAsia="Times New Roman" w:hAnsi="Arial" w:cs="Arial"/>
      <w:sz w:val="24"/>
      <w:szCs w:val="24"/>
      <w:lang w:eastAsia="lt-LT"/>
    </w:rPr>
  </w:style>
  <w:style w:type="paragraph" w:customStyle="1" w:styleId="NormalBold">
    <w:name w:val="Normal Bold"/>
    <w:basedOn w:val="Porat"/>
    <w:link w:val="NormalBoldChar"/>
    <w:autoRedefine/>
    <w:qFormat/>
    <w:rsid w:val="00BA4E49"/>
    <w:pPr>
      <w:tabs>
        <w:tab w:val="clear" w:pos="4513"/>
        <w:tab w:val="clear" w:pos="9026"/>
        <w:tab w:val="center" w:pos="4153"/>
        <w:tab w:val="right" w:pos="8306"/>
      </w:tabs>
      <w:spacing w:before="240" w:after="120"/>
      <w:ind w:firstLine="567"/>
      <w:jc w:val="left"/>
    </w:pPr>
    <w:rPr>
      <w:rFonts w:ascii="Arial" w:eastAsia="Times New Roman" w:hAnsi="Arial" w:cs="Times New Roman"/>
      <w:b/>
      <w:sz w:val="24"/>
      <w:szCs w:val="24"/>
      <w:lang w:val="en-GB"/>
    </w:rPr>
  </w:style>
  <w:style w:type="paragraph" w:customStyle="1" w:styleId="Numbered">
    <w:name w:val="Numbered"/>
    <w:basedOn w:val="Porat"/>
    <w:link w:val="NumberedChar"/>
    <w:qFormat/>
    <w:rsid w:val="00BA4E49"/>
    <w:pPr>
      <w:numPr>
        <w:numId w:val="65"/>
      </w:numPr>
      <w:tabs>
        <w:tab w:val="clear" w:pos="4513"/>
        <w:tab w:val="clear" w:pos="9026"/>
        <w:tab w:val="center" w:pos="4153"/>
        <w:tab w:val="right" w:pos="8306"/>
      </w:tabs>
      <w:spacing w:before="120" w:after="120"/>
      <w:ind w:left="1491" w:hanging="357"/>
    </w:pPr>
    <w:rPr>
      <w:rFonts w:ascii="Arial" w:eastAsia="Times New Roman" w:hAnsi="Arial" w:cs="Times New Roman"/>
      <w:sz w:val="24"/>
      <w:szCs w:val="24"/>
      <w:lang w:val="en-GB"/>
    </w:rPr>
  </w:style>
  <w:style w:type="character" w:customStyle="1" w:styleId="NormalBoldChar">
    <w:name w:val="Normal Bold Char"/>
    <w:basedOn w:val="PoratDiagrama"/>
    <w:link w:val="NormalBold"/>
    <w:rsid w:val="00BA4E49"/>
    <w:rPr>
      <w:rFonts w:ascii="Arial" w:eastAsia="Times New Roman" w:hAnsi="Arial" w:cs="Times New Roman"/>
      <w:b/>
      <w:sz w:val="24"/>
      <w:szCs w:val="24"/>
      <w:lang w:val="en-GB"/>
    </w:rPr>
  </w:style>
  <w:style w:type="character" w:customStyle="1" w:styleId="NumberedChar">
    <w:name w:val="Numbered Char"/>
    <w:basedOn w:val="PoratDiagrama"/>
    <w:link w:val="Numbered"/>
    <w:rsid w:val="00BA4E49"/>
    <w:rPr>
      <w:rFonts w:ascii="Arial" w:eastAsia="Times New Roman" w:hAnsi="Arial" w:cs="Times New Roman"/>
      <w:sz w:val="24"/>
      <w:szCs w:val="24"/>
      <w:lang w:val="en-GB"/>
    </w:rPr>
  </w:style>
  <w:style w:type="paragraph" w:customStyle="1" w:styleId="Tabletextbullet">
    <w:name w:val="Table text bullet"/>
    <w:basedOn w:val="Tabletext"/>
    <w:link w:val="TabletextbulletChar"/>
    <w:qFormat/>
    <w:rsid w:val="00BA4E49"/>
    <w:pPr>
      <w:numPr>
        <w:numId w:val="67"/>
      </w:numPr>
      <w:jc w:val="both"/>
    </w:pPr>
  </w:style>
  <w:style w:type="character" w:customStyle="1" w:styleId="TabletextbulletChar">
    <w:name w:val="Table text bullet Char"/>
    <w:basedOn w:val="TabletextChar"/>
    <w:link w:val="Tabletextbullet"/>
    <w:rsid w:val="00BA4E49"/>
    <w:rPr>
      <w:rFonts w:ascii="Arial" w:eastAsia="Times New Roman" w:hAnsi="Arial" w:cs="Arial"/>
      <w:b w:val="0"/>
      <w:color w:val="000000"/>
      <w:sz w:val="20"/>
      <w:szCs w:val="20"/>
    </w:rPr>
  </w:style>
  <w:style w:type="paragraph" w:customStyle="1" w:styleId="Bulletaismall">
    <w:name w:val="Bulletai small"/>
    <w:basedOn w:val="Bulletai"/>
    <w:link w:val="BulletaismallChar"/>
    <w:qFormat/>
    <w:rsid w:val="00BA4E49"/>
    <w:pPr>
      <w:numPr>
        <w:numId w:val="76"/>
      </w:numPr>
    </w:pPr>
    <w:rPr>
      <w:sz w:val="22"/>
    </w:rPr>
  </w:style>
  <w:style w:type="character" w:customStyle="1" w:styleId="BulletaismallChar">
    <w:name w:val="Bulletai small Char"/>
    <w:basedOn w:val="Numatytasispastraiposriftas"/>
    <w:link w:val="Bulletaismall"/>
    <w:rsid w:val="00BA4E49"/>
    <w:rPr>
      <w:rFonts w:ascii="Arial" w:eastAsia="Times New Roman" w:hAnsi="Arial" w:cs="Arial"/>
      <w:szCs w:val="24"/>
      <w:lang w:eastAsia="lt-LT"/>
    </w:rPr>
  </w:style>
  <w:style w:type="character" w:customStyle="1" w:styleId="UnresolvedMention2">
    <w:name w:val="Unresolved Mention2"/>
    <w:basedOn w:val="Numatytasispastraiposriftas"/>
    <w:uiPriority w:val="99"/>
    <w:semiHidden/>
    <w:unhideWhenUsed/>
    <w:rsid w:val="00BA4E49"/>
    <w:rPr>
      <w:color w:val="808080"/>
      <w:shd w:val="clear" w:color="auto" w:fill="E6E6E6"/>
    </w:rPr>
  </w:style>
  <w:style w:type="character" w:customStyle="1" w:styleId="UnresolvedMention3">
    <w:name w:val="Unresolved Mention3"/>
    <w:basedOn w:val="Numatytasispastraiposriftas"/>
    <w:uiPriority w:val="99"/>
    <w:semiHidden/>
    <w:unhideWhenUsed/>
    <w:rsid w:val="00BA4E49"/>
    <w:rPr>
      <w:color w:val="808080"/>
      <w:shd w:val="clear" w:color="auto" w:fill="E6E6E6"/>
    </w:rPr>
  </w:style>
  <w:style w:type="character" w:customStyle="1" w:styleId="UnresolvedMention30">
    <w:name w:val="Unresolved Mention30"/>
    <w:basedOn w:val="Numatytasispastraiposriftas"/>
    <w:uiPriority w:val="99"/>
    <w:semiHidden/>
    <w:unhideWhenUsed/>
    <w:rsid w:val="00BA4E49"/>
    <w:rPr>
      <w:color w:val="808080"/>
      <w:shd w:val="clear" w:color="auto" w:fill="E6E6E6"/>
    </w:rPr>
  </w:style>
  <w:style w:type="character" w:customStyle="1" w:styleId="UnresolvedMention4">
    <w:name w:val="Unresolved Mention4"/>
    <w:basedOn w:val="Numatytasispastraiposriftas"/>
    <w:uiPriority w:val="99"/>
    <w:semiHidden/>
    <w:unhideWhenUsed/>
    <w:rsid w:val="00BA4E49"/>
    <w:rPr>
      <w:color w:val="808080"/>
      <w:shd w:val="clear" w:color="auto" w:fill="E6E6E6"/>
    </w:rPr>
  </w:style>
  <w:style w:type="table" w:styleId="1tinkleliolentelviesi4parykinimas">
    <w:name w:val="Grid Table 1 Light Accent 4"/>
    <w:basedOn w:val="prastojilentel"/>
    <w:uiPriority w:val="46"/>
    <w:rsid w:val="00BA4E4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BA4E4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3sraolentel4parykinimas">
    <w:name w:val="List Table 3 Accent 4"/>
    <w:basedOn w:val="prastojilentel"/>
    <w:uiPriority w:val="48"/>
    <w:rsid w:val="00BA4E4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1tinkleliolentelviesi2parykinimas">
    <w:name w:val="Grid Table 1 Light Accent 2"/>
    <w:basedOn w:val="prastojilentel"/>
    <w:uiPriority w:val="46"/>
    <w:rsid w:val="00BA4E4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BA4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ys8">
    <w:name w:val="toc 8"/>
    <w:basedOn w:val="prastasis"/>
    <w:next w:val="prastasis"/>
    <w:autoRedefine/>
    <w:uiPriority w:val="39"/>
    <w:unhideWhenUsed/>
    <w:rsid w:val="00A05A54"/>
    <w:pPr>
      <w:spacing w:after="100" w:line="259" w:lineRule="auto"/>
      <w:ind w:left="1540"/>
      <w:jc w:val="left"/>
    </w:pPr>
    <w:rPr>
      <w:rFonts w:asciiTheme="minorHAnsi" w:eastAsiaTheme="minorEastAsia" w:hAnsiTheme="minorHAnsi"/>
      <w:lang w:eastAsia="lt-LT"/>
    </w:rPr>
  </w:style>
  <w:style w:type="paragraph" w:styleId="Turinys9">
    <w:name w:val="toc 9"/>
    <w:basedOn w:val="prastasis"/>
    <w:next w:val="prastasis"/>
    <w:autoRedefine/>
    <w:uiPriority w:val="39"/>
    <w:unhideWhenUsed/>
    <w:rsid w:val="00A05A54"/>
    <w:pPr>
      <w:spacing w:after="100" w:line="259" w:lineRule="auto"/>
      <w:ind w:left="1760"/>
      <w:jc w:val="left"/>
    </w:pPr>
    <w:rPr>
      <w:rFonts w:asciiTheme="minorHAnsi" w:eastAsiaTheme="minorEastAsia" w:hAnsi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6989">
      <w:bodyDiv w:val="1"/>
      <w:marLeft w:val="0"/>
      <w:marRight w:val="0"/>
      <w:marTop w:val="0"/>
      <w:marBottom w:val="0"/>
      <w:divBdr>
        <w:top w:val="none" w:sz="0" w:space="0" w:color="auto"/>
        <w:left w:val="none" w:sz="0" w:space="0" w:color="auto"/>
        <w:bottom w:val="none" w:sz="0" w:space="0" w:color="auto"/>
        <w:right w:val="none" w:sz="0" w:space="0" w:color="auto"/>
      </w:divBdr>
    </w:div>
    <w:div w:id="179316086">
      <w:bodyDiv w:val="1"/>
      <w:marLeft w:val="0"/>
      <w:marRight w:val="0"/>
      <w:marTop w:val="0"/>
      <w:marBottom w:val="0"/>
      <w:divBdr>
        <w:top w:val="none" w:sz="0" w:space="0" w:color="auto"/>
        <w:left w:val="none" w:sz="0" w:space="0" w:color="auto"/>
        <w:bottom w:val="none" w:sz="0" w:space="0" w:color="auto"/>
        <w:right w:val="none" w:sz="0" w:space="0" w:color="auto"/>
      </w:divBdr>
    </w:div>
    <w:div w:id="181893472">
      <w:bodyDiv w:val="1"/>
      <w:marLeft w:val="0"/>
      <w:marRight w:val="0"/>
      <w:marTop w:val="0"/>
      <w:marBottom w:val="0"/>
      <w:divBdr>
        <w:top w:val="none" w:sz="0" w:space="0" w:color="auto"/>
        <w:left w:val="none" w:sz="0" w:space="0" w:color="auto"/>
        <w:bottom w:val="none" w:sz="0" w:space="0" w:color="auto"/>
        <w:right w:val="none" w:sz="0" w:space="0" w:color="auto"/>
      </w:divBdr>
    </w:div>
    <w:div w:id="224295460">
      <w:bodyDiv w:val="1"/>
      <w:marLeft w:val="0"/>
      <w:marRight w:val="0"/>
      <w:marTop w:val="0"/>
      <w:marBottom w:val="0"/>
      <w:divBdr>
        <w:top w:val="none" w:sz="0" w:space="0" w:color="auto"/>
        <w:left w:val="none" w:sz="0" w:space="0" w:color="auto"/>
        <w:bottom w:val="none" w:sz="0" w:space="0" w:color="auto"/>
        <w:right w:val="none" w:sz="0" w:space="0" w:color="auto"/>
      </w:divBdr>
    </w:div>
    <w:div w:id="272593830">
      <w:bodyDiv w:val="1"/>
      <w:marLeft w:val="0"/>
      <w:marRight w:val="0"/>
      <w:marTop w:val="0"/>
      <w:marBottom w:val="0"/>
      <w:divBdr>
        <w:top w:val="none" w:sz="0" w:space="0" w:color="auto"/>
        <w:left w:val="none" w:sz="0" w:space="0" w:color="auto"/>
        <w:bottom w:val="none" w:sz="0" w:space="0" w:color="auto"/>
        <w:right w:val="none" w:sz="0" w:space="0" w:color="auto"/>
      </w:divBdr>
    </w:div>
    <w:div w:id="282080559">
      <w:bodyDiv w:val="1"/>
      <w:marLeft w:val="0"/>
      <w:marRight w:val="0"/>
      <w:marTop w:val="0"/>
      <w:marBottom w:val="0"/>
      <w:divBdr>
        <w:top w:val="none" w:sz="0" w:space="0" w:color="auto"/>
        <w:left w:val="none" w:sz="0" w:space="0" w:color="auto"/>
        <w:bottom w:val="none" w:sz="0" w:space="0" w:color="auto"/>
        <w:right w:val="none" w:sz="0" w:space="0" w:color="auto"/>
      </w:divBdr>
    </w:div>
    <w:div w:id="309872051">
      <w:bodyDiv w:val="1"/>
      <w:marLeft w:val="0"/>
      <w:marRight w:val="0"/>
      <w:marTop w:val="0"/>
      <w:marBottom w:val="0"/>
      <w:divBdr>
        <w:top w:val="none" w:sz="0" w:space="0" w:color="auto"/>
        <w:left w:val="none" w:sz="0" w:space="0" w:color="auto"/>
        <w:bottom w:val="none" w:sz="0" w:space="0" w:color="auto"/>
        <w:right w:val="none" w:sz="0" w:space="0" w:color="auto"/>
      </w:divBdr>
    </w:div>
    <w:div w:id="400829119">
      <w:bodyDiv w:val="1"/>
      <w:marLeft w:val="0"/>
      <w:marRight w:val="0"/>
      <w:marTop w:val="0"/>
      <w:marBottom w:val="0"/>
      <w:divBdr>
        <w:top w:val="none" w:sz="0" w:space="0" w:color="auto"/>
        <w:left w:val="none" w:sz="0" w:space="0" w:color="auto"/>
        <w:bottom w:val="none" w:sz="0" w:space="0" w:color="auto"/>
        <w:right w:val="none" w:sz="0" w:space="0" w:color="auto"/>
      </w:divBdr>
      <w:divsChild>
        <w:div w:id="637760917">
          <w:marLeft w:val="245"/>
          <w:marRight w:val="0"/>
          <w:marTop w:val="0"/>
          <w:marBottom w:val="35"/>
          <w:divBdr>
            <w:top w:val="none" w:sz="0" w:space="0" w:color="auto"/>
            <w:left w:val="none" w:sz="0" w:space="0" w:color="auto"/>
            <w:bottom w:val="none" w:sz="0" w:space="0" w:color="auto"/>
            <w:right w:val="none" w:sz="0" w:space="0" w:color="auto"/>
          </w:divBdr>
        </w:div>
        <w:div w:id="1639145576">
          <w:marLeft w:val="245"/>
          <w:marRight w:val="0"/>
          <w:marTop w:val="0"/>
          <w:marBottom w:val="35"/>
          <w:divBdr>
            <w:top w:val="none" w:sz="0" w:space="0" w:color="auto"/>
            <w:left w:val="none" w:sz="0" w:space="0" w:color="auto"/>
            <w:bottom w:val="none" w:sz="0" w:space="0" w:color="auto"/>
            <w:right w:val="none" w:sz="0" w:space="0" w:color="auto"/>
          </w:divBdr>
        </w:div>
      </w:divsChild>
    </w:div>
    <w:div w:id="410733041">
      <w:bodyDiv w:val="1"/>
      <w:marLeft w:val="0"/>
      <w:marRight w:val="0"/>
      <w:marTop w:val="0"/>
      <w:marBottom w:val="0"/>
      <w:divBdr>
        <w:top w:val="none" w:sz="0" w:space="0" w:color="auto"/>
        <w:left w:val="none" w:sz="0" w:space="0" w:color="auto"/>
        <w:bottom w:val="none" w:sz="0" w:space="0" w:color="auto"/>
        <w:right w:val="none" w:sz="0" w:space="0" w:color="auto"/>
      </w:divBdr>
      <w:divsChild>
        <w:div w:id="1607804544">
          <w:marLeft w:val="0"/>
          <w:marRight w:val="0"/>
          <w:marTop w:val="0"/>
          <w:marBottom w:val="0"/>
          <w:divBdr>
            <w:top w:val="none" w:sz="0" w:space="0" w:color="auto"/>
            <w:left w:val="none" w:sz="0" w:space="0" w:color="auto"/>
            <w:bottom w:val="none" w:sz="0" w:space="0" w:color="auto"/>
            <w:right w:val="none" w:sz="0" w:space="0" w:color="auto"/>
          </w:divBdr>
          <w:divsChild>
            <w:div w:id="774981339">
              <w:marLeft w:val="0"/>
              <w:marRight w:val="0"/>
              <w:marTop w:val="0"/>
              <w:marBottom w:val="0"/>
              <w:divBdr>
                <w:top w:val="none" w:sz="0" w:space="0" w:color="auto"/>
                <w:left w:val="none" w:sz="0" w:space="0" w:color="auto"/>
                <w:bottom w:val="none" w:sz="0" w:space="0" w:color="auto"/>
                <w:right w:val="none" w:sz="0" w:space="0" w:color="auto"/>
              </w:divBdr>
              <w:divsChild>
                <w:div w:id="24797666">
                  <w:marLeft w:val="0"/>
                  <w:marRight w:val="0"/>
                  <w:marTop w:val="0"/>
                  <w:marBottom w:val="0"/>
                  <w:divBdr>
                    <w:top w:val="none" w:sz="0" w:space="0" w:color="auto"/>
                    <w:left w:val="none" w:sz="0" w:space="0" w:color="auto"/>
                    <w:bottom w:val="none" w:sz="0" w:space="0" w:color="auto"/>
                    <w:right w:val="none" w:sz="0" w:space="0" w:color="auto"/>
                  </w:divBdr>
                </w:div>
                <w:div w:id="185605742">
                  <w:marLeft w:val="0"/>
                  <w:marRight w:val="0"/>
                  <w:marTop w:val="0"/>
                  <w:marBottom w:val="0"/>
                  <w:divBdr>
                    <w:top w:val="none" w:sz="0" w:space="0" w:color="auto"/>
                    <w:left w:val="none" w:sz="0" w:space="0" w:color="auto"/>
                    <w:bottom w:val="none" w:sz="0" w:space="0" w:color="auto"/>
                    <w:right w:val="none" w:sz="0" w:space="0" w:color="auto"/>
                  </w:divBdr>
                  <w:divsChild>
                    <w:div w:id="403649636">
                      <w:marLeft w:val="0"/>
                      <w:marRight w:val="0"/>
                      <w:marTop w:val="0"/>
                      <w:marBottom w:val="0"/>
                      <w:divBdr>
                        <w:top w:val="none" w:sz="0" w:space="0" w:color="auto"/>
                        <w:left w:val="none" w:sz="0" w:space="0" w:color="auto"/>
                        <w:bottom w:val="none" w:sz="0" w:space="0" w:color="auto"/>
                        <w:right w:val="none" w:sz="0" w:space="0" w:color="auto"/>
                      </w:divBdr>
                      <w:divsChild>
                        <w:div w:id="1414082771">
                          <w:marLeft w:val="0"/>
                          <w:marRight w:val="0"/>
                          <w:marTop w:val="0"/>
                          <w:marBottom w:val="0"/>
                          <w:divBdr>
                            <w:top w:val="none" w:sz="0" w:space="0" w:color="auto"/>
                            <w:left w:val="none" w:sz="0" w:space="0" w:color="auto"/>
                            <w:bottom w:val="none" w:sz="0" w:space="0" w:color="auto"/>
                            <w:right w:val="none" w:sz="0" w:space="0" w:color="auto"/>
                          </w:divBdr>
                        </w:div>
                        <w:div w:id="1983926967">
                          <w:marLeft w:val="0"/>
                          <w:marRight w:val="0"/>
                          <w:marTop w:val="0"/>
                          <w:marBottom w:val="0"/>
                          <w:divBdr>
                            <w:top w:val="none" w:sz="0" w:space="0" w:color="auto"/>
                            <w:left w:val="none" w:sz="0" w:space="0" w:color="auto"/>
                            <w:bottom w:val="none" w:sz="0" w:space="0" w:color="auto"/>
                            <w:right w:val="none" w:sz="0" w:space="0" w:color="auto"/>
                          </w:divBdr>
                        </w:div>
                      </w:divsChild>
                    </w:div>
                    <w:div w:id="1340739068">
                      <w:marLeft w:val="0"/>
                      <w:marRight w:val="0"/>
                      <w:marTop w:val="0"/>
                      <w:marBottom w:val="0"/>
                      <w:divBdr>
                        <w:top w:val="none" w:sz="0" w:space="0" w:color="auto"/>
                        <w:left w:val="none" w:sz="0" w:space="0" w:color="auto"/>
                        <w:bottom w:val="none" w:sz="0" w:space="0" w:color="auto"/>
                        <w:right w:val="none" w:sz="0" w:space="0" w:color="auto"/>
                      </w:divBdr>
                      <w:divsChild>
                        <w:div w:id="918294421">
                          <w:marLeft w:val="0"/>
                          <w:marRight w:val="0"/>
                          <w:marTop w:val="0"/>
                          <w:marBottom w:val="0"/>
                          <w:divBdr>
                            <w:top w:val="none" w:sz="0" w:space="0" w:color="auto"/>
                            <w:left w:val="none" w:sz="0" w:space="0" w:color="auto"/>
                            <w:bottom w:val="none" w:sz="0" w:space="0" w:color="auto"/>
                            <w:right w:val="none" w:sz="0" w:space="0" w:color="auto"/>
                          </w:divBdr>
                        </w:div>
                        <w:div w:id="1398744969">
                          <w:marLeft w:val="0"/>
                          <w:marRight w:val="0"/>
                          <w:marTop w:val="0"/>
                          <w:marBottom w:val="0"/>
                          <w:divBdr>
                            <w:top w:val="none" w:sz="0" w:space="0" w:color="auto"/>
                            <w:left w:val="none" w:sz="0" w:space="0" w:color="auto"/>
                            <w:bottom w:val="none" w:sz="0" w:space="0" w:color="auto"/>
                            <w:right w:val="none" w:sz="0" w:space="0" w:color="auto"/>
                          </w:divBdr>
                        </w:div>
                        <w:div w:id="14041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238996">
      <w:bodyDiv w:val="1"/>
      <w:marLeft w:val="0"/>
      <w:marRight w:val="0"/>
      <w:marTop w:val="0"/>
      <w:marBottom w:val="0"/>
      <w:divBdr>
        <w:top w:val="none" w:sz="0" w:space="0" w:color="auto"/>
        <w:left w:val="none" w:sz="0" w:space="0" w:color="auto"/>
        <w:bottom w:val="none" w:sz="0" w:space="0" w:color="auto"/>
        <w:right w:val="none" w:sz="0" w:space="0" w:color="auto"/>
      </w:divBdr>
    </w:div>
    <w:div w:id="438721834">
      <w:bodyDiv w:val="1"/>
      <w:marLeft w:val="0"/>
      <w:marRight w:val="0"/>
      <w:marTop w:val="0"/>
      <w:marBottom w:val="0"/>
      <w:divBdr>
        <w:top w:val="none" w:sz="0" w:space="0" w:color="auto"/>
        <w:left w:val="none" w:sz="0" w:space="0" w:color="auto"/>
        <w:bottom w:val="none" w:sz="0" w:space="0" w:color="auto"/>
        <w:right w:val="none" w:sz="0" w:space="0" w:color="auto"/>
      </w:divBdr>
    </w:div>
    <w:div w:id="461077156">
      <w:bodyDiv w:val="1"/>
      <w:marLeft w:val="0"/>
      <w:marRight w:val="0"/>
      <w:marTop w:val="0"/>
      <w:marBottom w:val="0"/>
      <w:divBdr>
        <w:top w:val="none" w:sz="0" w:space="0" w:color="auto"/>
        <w:left w:val="none" w:sz="0" w:space="0" w:color="auto"/>
        <w:bottom w:val="none" w:sz="0" w:space="0" w:color="auto"/>
        <w:right w:val="none" w:sz="0" w:space="0" w:color="auto"/>
      </w:divBdr>
    </w:div>
    <w:div w:id="495849942">
      <w:bodyDiv w:val="1"/>
      <w:marLeft w:val="0"/>
      <w:marRight w:val="0"/>
      <w:marTop w:val="0"/>
      <w:marBottom w:val="0"/>
      <w:divBdr>
        <w:top w:val="none" w:sz="0" w:space="0" w:color="auto"/>
        <w:left w:val="none" w:sz="0" w:space="0" w:color="auto"/>
        <w:bottom w:val="none" w:sz="0" w:space="0" w:color="auto"/>
        <w:right w:val="none" w:sz="0" w:space="0" w:color="auto"/>
      </w:divBdr>
    </w:div>
    <w:div w:id="607352118">
      <w:bodyDiv w:val="1"/>
      <w:marLeft w:val="0"/>
      <w:marRight w:val="0"/>
      <w:marTop w:val="0"/>
      <w:marBottom w:val="0"/>
      <w:divBdr>
        <w:top w:val="none" w:sz="0" w:space="0" w:color="auto"/>
        <w:left w:val="none" w:sz="0" w:space="0" w:color="auto"/>
        <w:bottom w:val="none" w:sz="0" w:space="0" w:color="auto"/>
        <w:right w:val="none" w:sz="0" w:space="0" w:color="auto"/>
      </w:divBdr>
    </w:div>
    <w:div w:id="635991035">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marLeft w:val="418"/>
          <w:marRight w:val="0"/>
          <w:marTop w:val="0"/>
          <w:marBottom w:val="120"/>
          <w:divBdr>
            <w:top w:val="none" w:sz="0" w:space="0" w:color="auto"/>
            <w:left w:val="none" w:sz="0" w:space="0" w:color="auto"/>
            <w:bottom w:val="none" w:sz="0" w:space="0" w:color="auto"/>
            <w:right w:val="none" w:sz="0" w:space="0" w:color="auto"/>
          </w:divBdr>
        </w:div>
        <w:div w:id="894436685">
          <w:marLeft w:val="418"/>
          <w:marRight w:val="0"/>
          <w:marTop w:val="0"/>
          <w:marBottom w:val="120"/>
          <w:divBdr>
            <w:top w:val="none" w:sz="0" w:space="0" w:color="auto"/>
            <w:left w:val="none" w:sz="0" w:space="0" w:color="auto"/>
            <w:bottom w:val="none" w:sz="0" w:space="0" w:color="auto"/>
            <w:right w:val="none" w:sz="0" w:space="0" w:color="auto"/>
          </w:divBdr>
        </w:div>
        <w:div w:id="1097556121">
          <w:marLeft w:val="418"/>
          <w:marRight w:val="0"/>
          <w:marTop w:val="0"/>
          <w:marBottom w:val="120"/>
          <w:divBdr>
            <w:top w:val="none" w:sz="0" w:space="0" w:color="auto"/>
            <w:left w:val="none" w:sz="0" w:space="0" w:color="auto"/>
            <w:bottom w:val="none" w:sz="0" w:space="0" w:color="auto"/>
            <w:right w:val="none" w:sz="0" w:space="0" w:color="auto"/>
          </w:divBdr>
        </w:div>
        <w:div w:id="1161502056">
          <w:marLeft w:val="418"/>
          <w:marRight w:val="0"/>
          <w:marTop w:val="0"/>
          <w:marBottom w:val="120"/>
          <w:divBdr>
            <w:top w:val="none" w:sz="0" w:space="0" w:color="auto"/>
            <w:left w:val="none" w:sz="0" w:space="0" w:color="auto"/>
            <w:bottom w:val="none" w:sz="0" w:space="0" w:color="auto"/>
            <w:right w:val="none" w:sz="0" w:space="0" w:color="auto"/>
          </w:divBdr>
        </w:div>
      </w:divsChild>
    </w:div>
    <w:div w:id="685598043">
      <w:bodyDiv w:val="1"/>
      <w:marLeft w:val="0"/>
      <w:marRight w:val="0"/>
      <w:marTop w:val="0"/>
      <w:marBottom w:val="0"/>
      <w:divBdr>
        <w:top w:val="none" w:sz="0" w:space="0" w:color="auto"/>
        <w:left w:val="none" w:sz="0" w:space="0" w:color="auto"/>
        <w:bottom w:val="none" w:sz="0" w:space="0" w:color="auto"/>
        <w:right w:val="none" w:sz="0" w:space="0" w:color="auto"/>
      </w:divBdr>
    </w:div>
    <w:div w:id="695615393">
      <w:bodyDiv w:val="1"/>
      <w:marLeft w:val="0"/>
      <w:marRight w:val="0"/>
      <w:marTop w:val="0"/>
      <w:marBottom w:val="0"/>
      <w:divBdr>
        <w:top w:val="none" w:sz="0" w:space="0" w:color="auto"/>
        <w:left w:val="none" w:sz="0" w:space="0" w:color="auto"/>
        <w:bottom w:val="none" w:sz="0" w:space="0" w:color="auto"/>
        <w:right w:val="none" w:sz="0" w:space="0" w:color="auto"/>
      </w:divBdr>
    </w:div>
    <w:div w:id="857159742">
      <w:bodyDiv w:val="1"/>
      <w:marLeft w:val="0"/>
      <w:marRight w:val="0"/>
      <w:marTop w:val="0"/>
      <w:marBottom w:val="0"/>
      <w:divBdr>
        <w:top w:val="none" w:sz="0" w:space="0" w:color="auto"/>
        <w:left w:val="none" w:sz="0" w:space="0" w:color="auto"/>
        <w:bottom w:val="none" w:sz="0" w:space="0" w:color="auto"/>
        <w:right w:val="none" w:sz="0" w:space="0" w:color="auto"/>
      </w:divBdr>
    </w:div>
    <w:div w:id="943536961">
      <w:bodyDiv w:val="1"/>
      <w:marLeft w:val="0"/>
      <w:marRight w:val="0"/>
      <w:marTop w:val="0"/>
      <w:marBottom w:val="0"/>
      <w:divBdr>
        <w:top w:val="none" w:sz="0" w:space="0" w:color="auto"/>
        <w:left w:val="none" w:sz="0" w:space="0" w:color="auto"/>
        <w:bottom w:val="none" w:sz="0" w:space="0" w:color="auto"/>
        <w:right w:val="none" w:sz="0" w:space="0" w:color="auto"/>
      </w:divBdr>
    </w:div>
    <w:div w:id="980967124">
      <w:bodyDiv w:val="1"/>
      <w:marLeft w:val="0"/>
      <w:marRight w:val="0"/>
      <w:marTop w:val="0"/>
      <w:marBottom w:val="0"/>
      <w:divBdr>
        <w:top w:val="none" w:sz="0" w:space="0" w:color="auto"/>
        <w:left w:val="none" w:sz="0" w:space="0" w:color="auto"/>
        <w:bottom w:val="none" w:sz="0" w:space="0" w:color="auto"/>
        <w:right w:val="none" w:sz="0" w:space="0" w:color="auto"/>
      </w:divBdr>
    </w:div>
    <w:div w:id="1007102405">
      <w:bodyDiv w:val="1"/>
      <w:marLeft w:val="0"/>
      <w:marRight w:val="0"/>
      <w:marTop w:val="0"/>
      <w:marBottom w:val="0"/>
      <w:divBdr>
        <w:top w:val="none" w:sz="0" w:space="0" w:color="auto"/>
        <w:left w:val="none" w:sz="0" w:space="0" w:color="auto"/>
        <w:bottom w:val="none" w:sz="0" w:space="0" w:color="auto"/>
        <w:right w:val="none" w:sz="0" w:space="0" w:color="auto"/>
      </w:divBdr>
    </w:div>
    <w:div w:id="1014041184">
      <w:bodyDiv w:val="1"/>
      <w:marLeft w:val="0"/>
      <w:marRight w:val="0"/>
      <w:marTop w:val="0"/>
      <w:marBottom w:val="0"/>
      <w:divBdr>
        <w:top w:val="none" w:sz="0" w:space="0" w:color="auto"/>
        <w:left w:val="none" w:sz="0" w:space="0" w:color="auto"/>
        <w:bottom w:val="none" w:sz="0" w:space="0" w:color="auto"/>
        <w:right w:val="none" w:sz="0" w:space="0" w:color="auto"/>
      </w:divBdr>
    </w:div>
    <w:div w:id="1118597258">
      <w:bodyDiv w:val="1"/>
      <w:marLeft w:val="0"/>
      <w:marRight w:val="0"/>
      <w:marTop w:val="0"/>
      <w:marBottom w:val="0"/>
      <w:divBdr>
        <w:top w:val="none" w:sz="0" w:space="0" w:color="auto"/>
        <w:left w:val="none" w:sz="0" w:space="0" w:color="auto"/>
        <w:bottom w:val="none" w:sz="0" w:space="0" w:color="auto"/>
        <w:right w:val="none" w:sz="0" w:space="0" w:color="auto"/>
      </w:divBdr>
    </w:div>
    <w:div w:id="1165510461">
      <w:bodyDiv w:val="1"/>
      <w:marLeft w:val="0"/>
      <w:marRight w:val="0"/>
      <w:marTop w:val="0"/>
      <w:marBottom w:val="0"/>
      <w:divBdr>
        <w:top w:val="none" w:sz="0" w:space="0" w:color="auto"/>
        <w:left w:val="none" w:sz="0" w:space="0" w:color="auto"/>
        <w:bottom w:val="none" w:sz="0" w:space="0" w:color="auto"/>
        <w:right w:val="none" w:sz="0" w:space="0" w:color="auto"/>
      </w:divBdr>
    </w:div>
    <w:div w:id="1170635111">
      <w:bodyDiv w:val="1"/>
      <w:marLeft w:val="0"/>
      <w:marRight w:val="0"/>
      <w:marTop w:val="0"/>
      <w:marBottom w:val="0"/>
      <w:divBdr>
        <w:top w:val="none" w:sz="0" w:space="0" w:color="auto"/>
        <w:left w:val="none" w:sz="0" w:space="0" w:color="auto"/>
        <w:bottom w:val="none" w:sz="0" w:space="0" w:color="auto"/>
        <w:right w:val="none" w:sz="0" w:space="0" w:color="auto"/>
      </w:divBdr>
    </w:div>
    <w:div w:id="1174032810">
      <w:bodyDiv w:val="1"/>
      <w:marLeft w:val="0"/>
      <w:marRight w:val="0"/>
      <w:marTop w:val="0"/>
      <w:marBottom w:val="0"/>
      <w:divBdr>
        <w:top w:val="none" w:sz="0" w:space="0" w:color="auto"/>
        <w:left w:val="none" w:sz="0" w:space="0" w:color="auto"/>
        <w:bottom w:val="none" w:sz="0" w:space="0" w:color="auto"/>
        <w:right w:val="none" w:sz="0" w:space="0" w:color="auto"/>
      </w:divBdr>
    </w:div>
    <w:div w:id="1284966182">
      <w:bodyDiv w:val="1"/>
      <w:marLeft w:val="0"/>
      <w:marRight w:val="0"/>
      <w:marTop w:val="0"/>
      <w:marBottom w:val="0"/>
      <w:divBdr>
        <w:top w:val="none" w:sz="0" w:space="0" w:color="auto"/>
        <w:left w:val="none" w:sz="0" w:space="0" w:color="auto"/>
        <w:bottom w:val="none" w:sz="0" w:space="0" w:color="auto"/>
        <w:right w:val="none" w:sz="0" w:space="0" w:color="auto"/>
      </w:divBdr>
    </w:div>
    <w:div w:id="1322344219">
      <w:bodyDiv w:val="1"/>
      <w:marLeft w:val="0"/>
      <w:marRight w:val="0"/>
      <w:marTop w:val="0"/>
      <w:marBottom w:val="0"/>
      <w:divBdr>
        <w:top w:val="none" w:sz="0" w:space="0" w:color="auto"/>
        <w:left w:val="none" w:sz="0" w:space="0" w:color="auto"/>
        <w:bottom w:val="none" w:sz="0" w:space="0" w:color="auto"/>
        <w:right w:val="none" w:sz="0" w:space="0" w:color="auto"/>
      </w:divBdr>
    </w:div>
    <w:div w:id="1361053150">
      <w:bodyDiv w:val="1"/>
      <w:marLeft w:val="0"/>
      <w:marRight w:val="0"/>
      <w:marTop w:val="0"/>
      <w:marBottom w:val="0"/>
      <w:divBdr>
        <w:top w:val="none" w:sz="0" w:space="0" w:color="auto"/>
        <w:left w:val="none" w:sz="0" w:space="0" w:color="auto"/>
        <w:bottom w:val="none" w:sz="0" w:space="0" w:color="auto"/>
        <w:right w:val="none" w:sz="0" w:space="0" w:color="auto"/>
      </w:divBdr>
    </w:div>
    <w:div w:id="1380738093">
      <w:bodyDiv w:val="1"/>
      <w:marLeft w:val="0"/>
      <w:marRight w:val="0"/>
      <w:marTop w:val="0"/>
      <w:marBottom w:val="0"/>
      <w:divBdr>
        <w:top w:val="none" w:sz="0" w:space="0" w:color="auto"/>
        <w:left w:val="none" w:sz="0" w:space="0" w:color="auto"/>
        <w:bottom w:val="none" w:sz="0" w:space="0" w:color="auto"/>
        <w:right w:val="none" w:sz="0" w:space="0" w:color="auto"/>
      </w:divBdr>
    </w:div>
    <w:div w:id="1397050399">
      <w:bodyDiv w:val="1"/>
      <w:marLeft w:val="0"/>
      <w:marRight w:val="0"/>
      <w:marTop w:val="0"/>
      <w:marBottom w:val="0"/>
      <w:divBdr>
        <w:top w:val="none" w:sz="0" w:space="0" w:color="auto"/>
        <w:left w:val="none" w:sz="0" w:space="0" w:color="auto"/>
        <w:bottom w:val="none" w:sz="0" w:space="0" w:color="auto"/>
        <w:right w:val="none" w:sz="0" w:space="0" w:color="auto"/>
      </w:divBdr>
      <w:divsChild>
        <w:div w:id="506140006">
          <w:marLeft w:val="418"/>
          <w:marRight w:val="0"/>
          <w:marTop w:val="0"/>
          <w:marBottom w:val="120"/>
          <w:divBdr>
            <w:top w:val="none" w:sz="0" w:space="0" w:color="auto"/>
            <w:left w:val="none" w:sz="0" w:space="0" w:color="auto"/>
            <w:bottom w:val="none" w:sz="0" w:space="0" w:color="auto"/>
            <w:right w:val="none" w:sz="0" w:space="0" w:color="auto"/>
          </w:divBdr>
        </w:div>
        <w:div w:id="930116173">
          <w:marLeft w:val="418"/>
          <w:marRight w:val="0"/>
          <w:marTop w:val="0"/>
          <w:marBottom w:val="120"/>
          <w:divBdr>
            <w:top w:val="none" w:sz="0" w:space="0" w:color="auto"/>
            <w:left w:val="none" w:sz="0" w:space="0" w:color="auto"/>
            <w:bottom w:val="none" w:sz="0" w:space="0" w:color="auto"/>
            <w:right w:val="none" w:sz="0" w:space="0" w:color="auto"/>
          </w:divBdr>
        </w:div>
        <w:div w:id="1274241400">
          <w:marLeft w:val="418"/>
          <w:marRight w:val="0"/>
          <w:marTop w:val="0"/>
          <w:marBottom w:val="120"/>
          <w:divBdr>
            <w:top w:val="none" w:sz="0" w:space="0" w:color="auto"/>
            <w:left w:val="none" w:sz="0" w:space="0" w:color="auto"/>
            <w:bottom w:val="none" w:sz="0" w:space="0" w:color="auto"/>
            <w:right w:val="none" w:sz="0" w:space="0" w:color="auto"/>
          </w:divBdr>
        </w:div>
        <w:div w:id="2035182607">
          <w:marLeft w:val="418"/>
          <w:marRight w:val="0"/>
          <w:marTop w:val="0"/>
          <w:marBottom w:val="120"/>
          <w:divBdr>
            <w:top w:val="none" w:sz="0" w:space="0" w:color="auto"/>
            <w:left w:val="none" w:sz="0" w:space="0" w:color="auto"/>
            <w:bottom w:val="none" w:sz="0" w:space="0" w:color="auto"/>
            <w:right w:val="none" w:sz="0" w:space="0" w:color="auto"/>
          </w:divBdr>
        </w:div>
      </w:divsChild>
    </w:div>
    <w:div w:id="1409494758">
      <w:bodyDiv w:val="1"/>
      <w:marLeft w:val="0"/>
      <w:marRight w:val="0"/>
      <w:marTop w:val="0"/>
      <w:marBottom w:val="0"/>
      <w:divBdr>
        <w:top w:val="none" w:sz="0" w:space="0" w:color="auto"/>
        <w:left w:val="none" w:sz="0" w:space="0" w:color="auto"/>
        <w:bottom w:val="none" w:sz="0" w:space="0" w:color="auto"/>
        <w:right w:val="none" w:sz="0" w:space="0" w:color="auto"/>
      </w:divBdr>
    </w:div>
    <w:div w:id="1430933819">
      <w:bodyDiv w:val="1"/>
      <w:marLeft w:val="0"/>
      <w:marRight w:val="0"/>
      <w:marTop w:val="0"/>
      <w:marBottom w:val="0"/>
      <w:divBdr>
        <w:top w:val="none" w:sz="0" w:space="0" w:color="auto"/>
        <w:left w:val="none" w:sz="0" w:space="0" w:color="auto"/>
        <w:bottom w:val="none" w:sz="0" w:space="0" w:color="auto"/>
        <w:right w:val="none" w:sz="0" w:space="0" w:color="auto"/>
      </w:divBdr>
    </w:div>
    <w:div w:id="1460219077">
      <w:bodyDiv w:val="1"/>
      <w:marLeft w:val="0"/>
      <w:marRight w:val="0"/>
      <w:marTop w:val="0"/>
      <w:marBottom w:val="0"/>
      <w:divBdr>
        <w:top w:val="none" w:sz="0" w:space="0" w:color="auto"/>
        <w:left w:val="none" w:sz="0" w:space="0" w:color="auto"/>
        <w:bottom w:val="none" w:sz="0" w:space="0" w:color="auto"/>
        <w:right w:val="none" w:sz="0" w:space="0" w:color="auto"/>
      </w:divBdr>
    </w:div>
    <w:div w:id="1466310300">
      <w:bodyDiv w:val="1"/>
      <w:marLeft w:val="0"/>
      <w:marRight w:val="0"/>
      <w:marTop w:val="0"/>
      <w:marBottom w:val="0"/>
      <w:divBdr>
        <w:top w:val="none" w:sz="0" w:space="0" w:color="auto"/>
        <w:left w:val="none" w:sz="0" w:space="0" w:color="auto"/>
        <w:bottom w:val="none" w:sz="0" w:space="0" w:color="auto"/>
        <w:right w:val="none" w:sz="0" w:space="0" w:color="auto"/>
      </w:divBdr>
    </w:div>
    <w:div w:id="1564564591">
      <w:bodyDiv w:val="1"/>
      <w:marLeft w:val="0"/>
      <w:marRight w:val="0"/>
      <w:marTop w:val="0"/>
      <w:marBottom w:val="0"/>
      <w:divBdr>
        <w:top w:val="none" w:sz="0" w:space="0" w:color="auto"/>
        <w:left w:val="none" w:sz="0" w:space="0" w:color="auto"/>
        <w:bottom w:val="none" w:sz="0" w:space="0" w:color="auto"/>
        <w:right w:val="none" w:sz="0" w:space="0" w:color="auto"/>
      </w:divBdr>
    </w:div>
    <w:div w:id="1611471545">
      <w:bodyDiv w:val="1"/>
      <w:marLeft w:val="0"/>
      <w:marRight w:val="0"/>
      <w:marTop w:val="0"/>
      <w:marBottom w:val="0"/>
      <w:divBdr>
        <w:top w:val="none" w:sz="0" w:space="0" w:color="auto"/>
        <w:left w:val="none" w:sz="0" w:space="0" w:color="auto"/>
        <w:bottom w:val="none" w:sz="0" w:space="0" w:color="auto"/>
        <w:right w:val="none" w:sz="0" w:space="0" w:color="auto"/>
      </w:divBdr>
    </w:div>
    <w:div w:id="1695381558">
      <w:bodyDiv w:val="1"/>
      <w:marLeft w:val="0"/>
      <w:marRight w:val="0"/>
      <w:marTop w:val="0"/>
      <w:marBottom w:val="0"/>
      <w:divBdr>
        <w:top w:val="none" w:sz="0" w:space="0" w:color="auto"/>
        <w:left w:val="none" w:sz="0" w:space="0" w:color="auto"/>
        <w:bottom w:val="none" w:sz="0" w:space="0" w:color="auto"/>
        <w:right w:val="none" w:sz="0" w:space="0" w:color="auto"/>
      </w:divBdr>
    </w:div>
    <w:div w:id="1741559301">
      <w:bodyDiv w:val="1"/>
      <w:marLeft w:val="0"/>
      <w:marRight w:val="0"/>
      <w:marTop w:val="0"/>
      <w:marBottom w:val="0"/>
      <w:divBdr>
        <w:top w:val="none" w:sz="0" w:space="0" w:color="auto"/>
        <w:left w:val="none" w:sz="0" w:space="0" w:color="auto"/>
        <w:bottom w:val="none" w:sz="0" w:space="0" w:color="auto"/>
        <w:right w:val="none" w:sz="0" w:space="0" w:color="auto"/>
      </w:divBdr>
    </w:div>
    <w:div w:id="1784184636">
      <w:bodyDiv w:val="1"/>
      <w:marLeft w:val="0"/>
      <w:marRight w:val="0"/>
      <w:marTop w:val="0"/>
      <w:marBottom w:val="0"/>
      <w:divBdr>
        <w:top w:val="none" w:sz="0" w:space="0" w:color="auto"/>
        <w:left w:val="none" w:sz="0" w:space="0" w:color="auto"/>
        <w:bottom w:val="none" w:sz="0" w:space="0" w:color="auto"/>
        <w:right w:val="none" w:sz="0" w:space="0" w:color="auto"/>
      </w:divBdr>
    </w:div>
    <w:div w:id="1802572507">
      <w:bodyDiv w:val="1"/>
      <w:marLeft w:val="0"/>
      <w:marRight w:val="0"/>
      <w:marTop w:val="0"/>
      <w:marBottom w:val="0"/>
      <w:divBdr>
        <w:top w:val="none" w:sz="0" w:space="0" w:color="auto"/>
        <w:left w:val="none" w:sz="0" w:space="0" w:color="auto"/>
        <w:bottom w:val="none" w:sz="0" w:space="0" w:color="auto"/>
        <w:right w:val="none" w:sz="0" w:space="0" w:color="auto"/>
      </w:divBdr>
    </w:div>
    <w:div w:id="1854539370">
      <w:bodyDiv w:val="1"/>
      <w:marLeft w:val="0"/>
      <w:marRight w:val="0"/>
      <w:marTop w:val="0"/>
      <w:marBottom w:val="0"/>
      <w:divBdr>
        <w:top w:val="none" w:sz="0" w:space="0" w:color="auto"/>
        <w:left w:val="none" w:sz="0" w:space="0" w:color="auto"/>
        <w:bottom w:val="none" w:sz="0" w:space="0" w:color="auto"/>
        <w:right w:val="none" w:sz="0" w:space="0" w:color="auto"/>
      </w:divBdr>
    </w:div>
    <w:div w:id="1859733282">
      <w:bodyDiv w:val="1"/>
      <w:marLeft w:val="0"/>
      <w:marRight w:val="0"/>
      <w:marTop w:val="0"/>
      <w:marBottom w:val="0"/>
      <w:divBdr>
        <w:top w:val="none" w:sz="0" w:space="0" w:color="auto"/>
        <w:left w:val="none" w:sz="0" w:space="0" w:color="auto"/>
        <w:bottom w:val="none" w:sz="0" w:space="0" w:color="auto"/>
        <w:right w:val="none" w:sz="0" w:space="0" w:color="auto"/>
      </w:divBdr>
    </w:div>
    <w:div w:id="1860967516">
      <w:bodyDiv w:val="1"/>
      <w:marLeft w:val="0"/>
      <w:marRight w:val="0"/>
      <w:marTop w:val="0"/>
      <w:marBottom w:val="0"/>
      <w:divBdr>
        <w:top w:val="none" w:sz="0" w:space="0" w:color="auto"/>
        <w:left w:val="none" w:sz="0" w:space="0" w:color="auto"/>
        <w:bottom w:val="none" w:sz="0" w:space="0" w:color="auto"/>
        <w:right w:val="none" w:sz="0" w:space="0" w:color="auto"/>
      </w:divBdr>
    </w:div>
    <w:div w:id="1921140143">
      <w:bodyDiv w:val="1"/>
      <w:marLeft w:val="0"/>
      <w:marRight w:val="0"/>
      <w:marTop w:val="0"/>
      <w:marBottom w:val="0"/>
      <w:divBdr>
        <w:top w:val="none" w:sz="0" w:space="0" w:color="auto"/>
        <w:left w:val="none" w:sz="0" w:space="0" w:color="auto"/>
        <w:bottom w:val="none" w:sz="0" w:space="0" w:color="auto"/>
        <w:right w:val="none" w:sz="0" w:space="0" w:color="auto"/>
      </w:divBdr>
    </w:div>
    <w:div w:id="2016226385">
      <w:bodyDiv w:val="1"/>
      <w:marLeft w:val="0"/>
      <w:marRight w:val="0"/>
      <w:marTop w:val="0"/>
      <w:marBottom w:val="0"/>
      <w:divBdr>
        <w:top w:val="none" w:sz="0" w:space="0" w:color="auto"/>
        <w:left w:val="none" w:sz="0" w:space="0" w:color="auto"/>
        <w:bottom w:val="none" w:sz="0" w:space="0" w:color="auto"/>
        <w:right w:val="none" w:sz="0" w:space="0" w:color="auto"/>
      </w:divBdr>
    </w:div>
    <w:div w:id="21082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gs.statcounter.com/browser-market-share/all/euro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2F64-E453-4450-8501-5D5FF497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179615</Words>
  <Characters>102382</Characters>
  <Application>Microsoft Office Word</Application>
  <DocSecurity>0</DocSecurity>
  <Lines>853</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281435</CharactersWithSpaces>
  <SharedDoc>false</SharedDoc>
  <HLinks>
    <vt:vector size="414" baseType="variant">
      <vt:variant>
        <vt:i4>4587585</vt:i4>
      </vt:variant>
      <vt:variant>
        <vt:i4>696</vt:i4>
      </vt:variant>
      <vt:variant>
        <vt:i4>0</vt:i4>
      </vt:variant>
      <vt:variant>
        <vt:i4>5</vt:i4>
      </vt:variant>
      <vt:variant>
        <vt:lpwstr>http://gs.statcounter.com/browser-market-share/all/europe</vt:lpwstr>
      </vt:variant>
      <vt:variant>
        <vt:lpwstr/>
      </vt:variant>
      <vt:variant>
        <vt:i4>2490381</vt:i4>
      </vt:variant>
      <vt:variant>
        <vt:i4>404</vt:i4>
      </vt:variant>
      <vt:variant>
        <vt:i4>0</vt:i4>
      </vt:variant>
      <vt:variant>
        <vt:i4>5</vt:i4>
      </vt:variant>
      <vt:variant>
        <vt:lpwstr/>
      </vt:variant>
      <vt:variant>
        <vt:lpwstr>_Toc3494711</vt:lpwstr>
      </vt:variant>
      <vt:variant>
        <vt:i4>2490381</vt:i4>
      </vt:variant>
      <vt:variant>
        <vt:i4>398</vt:i4>
      </vt:variant>
      <vt:variant>
        <vt:i4>0</vt:i4>
      </vt:variant>
      <vt:variant>
        <vt:i4>5</vt:i4>
      </vt:variant>
      <vt:variant>
        <vt:lpwstr/>
      </vt:variant>
      <vt:variant>
        <vt:lpwstr>_Toc3494710</vt:lpwstr>
      </vt:variant>
      <vt:variant>
        <vt:i4>2555917</vt:i4>
      </vt:variant>
      <vt:variant>
        <vt:i4>392</vt:i4>
      </vt:variant>
      <vt:variant>
        <vt:i4>0</vt:i4>
      </vt:variant>
      <vt:variant>
        <vt:i4>5</vt:i4>
      </vt:variant>
      <vt:variant>
        <vt:lpwstr/>
      </vt:variant>
      <vt:variant>
        <vt:lpwstr>_Toc3494709</vt:lpwstr>
      </vt:variant>
      <vt:variant>
        <vt:i4>2555917</vt:i4>
      </vt:variant>
      <vt:variant>
        <vt:i4>386</vt:i4>
      </vt:variant>
      <vt:variant>
        <vt:i4>0</vt:i4>
      </vt:variant>
      <vt:variant>
        <vt:i4>5</vt:i4>
      </vt:variant>
      <vt:variant>
        <vt:lpwstr/>
      </vt:variant>
      <vt:variant>
        <vt:lpwstr>_Toc3494708</vt:lpwstr>
      </vt:variant>
      <vt:variant>
        <vt:i4>2555917</vt:i4>
      </vt:variant>
      <vt:variant>
        <vt:i4>380</vt:i4>
      </vt:variant>
      <vt:variant>
        <vt:i4>0</vt:i4>
      </vt:variant>
      <vt:variant>
        <vt:i4>5</vt:i4>
      </vt:variant>
      <vt:variant>
        <vt:lpwstr/>
      </vt:variant>
      <vt:variant>
        <vt:lpwstr>_Toc3494707</vt:lpwstr>
      </vt:variant>
      <vt:variant>
        <vt:i4>2555917</vt:i4>
      </vt:variant>
      <vt:variant>
        <vt:i4>374</vt:i4>
      </vt:variant>
      <vt:variant>
        <vt:i4>0</vt:i4>
      </vt:variant>
      <vt:variant>
        <vt:i4>5</vt:i4>
      </vt:variant>
      <vt:variant>
        <vt:lpwstr/>
      </vt:variant>
      <vt:variant>
        <vt:lpwstr>_Toc3494706</vt:lpwstr>
      </vt:variant>
      <vt:variant>
        <vt:i4>2555917</vt:i4>
      </vt:variant>
      <vt:variant>
        <vt:i4>368</vt:i4>
      </vt:variant>
      <vt:variant>
        <vt:i4>0</vt:i4>
      </vt:variant>
      <vt:variant>
        <vt:i4>5</vt:i4>
      </vt:variant>
      <vt:variant>
        <vt:lpwstr/>
      </vt:variant>
      <vt:variant>
        <vt:lpwstr>_Toc3494705</vt:lpwstr>
      </vt:variant>
      <vt:variant>
        <vt:i4>2555917</vt:i4>
      </vt:variant>
      <vt:variant>
        <vt:i4>362</vt:i4>
      </vt:variant>
      <vt:variant>
        <vt:i4>0</vt:i4>
      </vt:variant>
      <vt:variant>
        <vt:i4>5</vt:i4>
      </vt:variant>
      <vt:variant>
        <vt:lpwstr/>
      </vt:variant>
      <vt:variant>
        <vt:lpwstr>_Toc3494704</vt:lpwstr>
      </vt:variant>
      <vt:variant>
        <vt:i4>2555917</vt:i4>
      </vt:variant>
      <vt:variant>
        <vt:i4>356</vt:i4>
      </vt:variant>
      <vt:variant>
        <vt:i4>0</vt:i4>
      </vt:variant>
      <vt:variant>
        <vt:i4>5</vt:i4>
      </vt:variant>
      <vt:variant>
        <vt:lpwstr/>
      </vt:variant>
      <vt:variant>
        <vt:lpwstr>_Toc3494703</vt:lpwstr>
      </vt:variant>
      <vt:variant>
        <vt:i4>2555917</vt:i4>
      </vt:variant>
      <vt:variant>
        <vt:i4>350</vt:i4>
      </vt:variant>
      <vt:variant>
        <vt:i4>0</vt:i4>
      </vt:variant>
      <vt:variant>
        <vt:i4>5</vt:i4>
      </vt:variant>
      <vt:variant>
        <vt:lpwstr/>
      </vt:variant>
      <vt:variant>
        <vt:lpwstr>_Toc3494702</vt:lpwstr>
      </vt:variant>
      <vt:variant>
        <vt:i4>2555917</vt:i4>
      </vt:variant>
      <vt:variant>
        <vt:i4>344</vt:i4>
      </vt:variant>
      <vt:variant>
        <vt:i4>0</vt:i4>
      </vt:variant>
      <vt:variant>
        <vt:i4>5</vt:i4>
      </vt:variant>
      <vt:variant>
        <vt:lpwstr/>
      </vt:variant>
      <vt:variant>
        <vt:lpwstr>_Toc3494701</vt:lpwstr>
      </vt:variant>
      <vt:variant>
        <vt:i4>2555917</vt:i4>
      </vt:variant>
      <vt:variant>
        <vt:i4>338</vt:i4>
      </vt:variant>
      <vt:variant>
        <vt:i4>0</vt:i4>
      </vt:variant>
      <vt:variant>
        <vt:i4>5</vt:i4>
      </vt:variant>
      <vt:variant>
        <vt:lpwstr/>
      </vt:variant>
      <vt:variant>
        <vt:lpwstr>_Toc3494700</vt:lpwstr>
      </vt:variant>
      <vt:variant>
        <vt:i4>3014668</vt:i4>
      </vt:variant>
      <vt:variant>
        <vt:i4>332</vt:i4>
      </vt:variant>
      <vt:variant>
        <vt:i4>0</vt:i4>
      </vt:variant>
      <vt:variant>
        <vt:i4>5</vt:i4>
      </vt:variant>
      <vt:variant>
        <vt:lpwstr/>
      </vt:variant>
      <vt:variant>
        <vt:lpwstr>_Toc3494699</vt:lpwstr>
      </vt:variant>
      <vt:variant>
        <vt:i4>3014668</vt:i4>
      </vt:variant>
      <vt:variant>
        <vt:i4>326</vt:i4>
      </vt:variant>
      <vt:variant>
        <vt:i4>0</vt:i4>
      </vt:variant>
      <vt:variant>
        <vt:i4>5</vt:i4>
      </vt:variant>
      <vt:variant>
        <vt:lpwstr/>
      </vt:variant>
      <vt:variant>
        <vt:lpwstr>_Toc3494698</vt:lpwstr>
      </vt:variant>
      <vt:variant>
        <vt:i4>3014668</vt:i4>
      </vt:variant>
      <vt:variant>
        <vt:i4>320</vt:i4>
      </vt:variant>
      <vt:variant>
        <vt:i4>0</vt:i4>
      </vt:variant>
      <vt:variant>
        <vt:i4>5</vt:i4>
      </vt:variant>
      <vt:variant>
        <vt:lpwstr/>
      </vt:variant>
      <vt:variant>
        <vt:lpwstr>_Toc3494697</vt:lpwstr>
      </vt:variant>
      <vt:variant>
        <vt:i4>3014668</vt:i4>
      </vt:variant>
      <vt:variant>
        <vt:i4>314</vt:i4>
      </vt:variant>
      <vt:variant>
        <vt:i4>0</vt:i4>
      </vt:variant>
      <vt:variant>
        <vt:i4>5</vt:i4>
      </vt:variant>
      <vt:variant>
        <vt:lpwstr/>
      </vt:variant>
      <vt:variant>
        <vt:lpwstr>_Toc3494696</vt:lpwstr>
      </vt:variant>
      <vt:variant>
        <vt:i4>3014668</vt:i4>
      </vt:variant>
      <vt:variant>
        <vt:i4>308</vt:i4>
      </vt:variant>
      <vt:variant>
        <vt:i4>0</vt:i4>
      </vt:variant>
      <vt:variant>
        <vt:i4>5</vt:i4>
      </vt:variant>
      <vt:variant>
        <vt:lpwstr/>
      </vt:variant>
      <vt:variant>
        <vt:lpwstr>_Toc3494695</vt:lpwstr>
      </vt:variant>
      <vt:variant>
        <vt:i4>3014668</vt:i4>
      </vt:variant>
      <vt:variant>
        <vt:i4>302</vt:i4>
      </vt:variant>
      <vt:variant>
        <vt:i4>0</vt:i4>
      </vt:variant>
      <vt:variant>
        <vt:i4>5</vt:i4>
      </vt:variant>
      <vt:variant>
        <vt:lpwstr/>
      </vt:variant>
      <vt:variant>
        <vt:lpwstr>_Toc3494694</vt:lpwstr>
      </vt:variant>
      <vt:variant>
        <vt:i4>3014668</vt:i4>
      </vt:variant>
      <vt:variant>
        <vt:i4>296</vt:i4>
      </vt:variant>
      <vt:variant>
        <vt:i4>0</vt:i4>
      </vt:variant>
      <vt:variant>
        <vt:i4>5</vt:i4>
      </vt:variant>
      <vt:variant>
        <vt:lpwstr/>
      </vt:variant>
      <vt:variant>
        <vt:lpwstr>_Toc3494693</vt:lpwstr>
      </vt:variant>
      <vt:variant>
        <vt:i4>3014668</vt:i4>
      </vt:variant>
      <vt:variant>
        <vt:i4>290</vt:i4>
      </vt:variant>
      <vt:variant>
        <vt:i4>0</vt:i4>
      </vt:variant>
      <vt:variant>
        <vt:i4>5</vt:i4>
      </vt:variant>
      <vt:variant>
        <vt:lpwstr/>
      </vt:variant>
      <vt:variant>
        <vt:lpwstr>_Toc3494692</vt:lpwstr>
      </vt:variant>
      <vt:variant>
        <vt:i4>3014668</vt:i4>
      </vt:variant>
      <vt:variant>
        <vt:i4>284</vt:i4>
      </vt:variant>
      <vt:variant>
        <vt:i4>0</vt:i4>
      </vt:variant>
      <vt:variant>
        <vt:i4>5</vt:i4>
      </vt:variant>
      <vt:variant>
        <vt:lpwstr/>
      </vt:variant>
      <vt:variant>
        <vt:lpwstr>_Toc3494691</vt:lpwstr>
      </vt:variant>
      <vt:variant>
        <vt:i4>3014668</vt:i4>
      </vt:variant>
      <vt:variant>
        <vt:i4>278</vt:i4>
      </vt:variant>
      <vt:variant>
        <vt:i4>0</vt:i4>
      </vt:variant>
      <vt:variant>
        <vt:i4>5</vt:i4>
      </vt:variant>
      <vt:variant>
        <vt:lpwstr/>
      </vt:variant>
      <vt:variant>
        <vt:lpwstr>_Toc3494690</vt:lpwstr>
      </vt:variant>
      <vt:variant>
        <vt:i4>3080204</vt:i4>
      </vt:variant>
      <vt:variant>
        <vt:i4>272</vt:i4>
      </vt:variant>
      <vt:variant>
        <vt:i4>0</vt:i4>
      </vt:variant>
      <vt:variant>
        <vt:i4>5</vt:i4>
      </vt:variant>
      <vt:variant>
        <vt:lpwstr/>
      </vt:variant>
      <vt:variant>
        <vt:lpwstr>_Toc3494689</vt:lpwstr>
      </vt:variant>
      <vt:variant>
        <vt:i4>3080204</vt:i4>
      </vt:variant>
      <vt:variant>
        <vt:i4>266</vt:i4>
      </vt:variant>
      <vt:variant>
        <vt:i4>0</vt:i4>
      </vt:variant>
      <vt:variant>
        <vt:i4>5</vt:i4>
      </vt:variant>
      <vt:variant>
        <vt:lpwstr/>
      </vt:variant>
      <vt:variant>
        <vt:lpwstr>_Toc3494688</vt:lpwstr>
      </vt:variant>
      <vt:variant>
        <vt:i4>3080204</vt:i4>
      </vt:variant>
      <vt:variant>
        <vt:i4>260</vt:i4>
      </vt:variant>
      <vt:variant>
        <vt:i4>0</vt:i4>
      </vt:variant>
      <vt:variant>
        <vt:i4>5</vt:i4>
      </vt:variant>
      <vt:variant>
        <vt:lpwstr/>
      </vt:variant>
      <vt:variant>
        <vt:lpwstr>_Toc3494687</vt:lpwstr>
      </vt:variant>
      <vt:variant>
        <vt:i4>3080204</vt:i4>
      </vt:variant>
      <vt:variant>
        <vt:i4>254</vt:i4>
      </vt:variant>
      <vt:variant>
        <vt:i4>0</vt:i4>
      </vt:variant>
      <vt:variant>
        <vt:i4>5</vt:i4>
      </vt:variant>
      <vt:variant>
        <vt:lpwstr/>
      </vt:variant>
      <vt:variant>
        <vt:lpwstr>_Toc3494686</vt:lpwstr>
      </vt:variant>
      <vt:variant>
        <vt:i4>3080204</vt:i4>
      </vt:variant>
      <vt:variant>
        <vt:i4>248</vt:i4>
      </vt:variant>
      <vt:variant>
        <vt:i4>0</vt:i4>
      </vt:variant>
      <vt:variant>
        <vt:i4>5</vt:i4>
      </vt:variant>
      <vt:variant>
        <vt:lpwstr/>
      </vt:variant>
      <vt:variant>
        <vt:lpwstr>_Toc3494685</vt:lpwstr>
      </vt:variant>
      <vt:variant>
        <vt:i4>3080204</vt:i4>
      </vt:variant>
      <vt:variant>
        <vt:i4>242</vt:i4>
      </vt:variant>
      <vt:variant>
        <vt:i4>0</vt:i4>
      </vt:variant>
      <vt:variant>
        <vt:i4>5</vt:i4>
      </vt:variant>
      <vt:variant>
        <vt:lpwstr/>
      </vt:variant>
      <vt:variant>
        <vt:lpwstr>_Toc3494684</vt:lpwstr>
      </vt:variant>
      <vt:variant>
        <vt:i4>3080204</vt:i4>
      </vt:variant>
      <vt:variant>
        <vt:i4>236</vt:i4>
      </vt:variant>
      <vt:variant>
        <vt:i4>0</vt:i4>
      </vt:variant>
      <vt:variant>
        <vt:i4>5</vt:i4>
      </vt:variant>
      <vt:variant>
        <vt:lpwstr/>
      </vt:variant>
      <vt:variant>
        <vt:lpwstr>_Toc3494683</vt:lpwstr>
      </vt:variant>
      <vt:variant>
        <vt:i4>3080204</vt:i4>
      </vt:variant>
      <vt:variant>
        <vt:i4>230</vt:i4>
      </vt:variant>
      <vt:variant>
        <vt:i4>0</vt:i4>
      </vt:variant>
      <vt:variant>
        <vt:i4>5</vt:i4>
      </vt:variant>
      <vt:variant>
        <vt:lpwstr/>
      </vt:variant>
      <vt:variant>
        <vt:lpwstr>_Toc3494682</vt:lpwstr>
      </vt:variant>
      <vt:variant>
        <vt:i4>3080204</vt:i4>
      </vt:variant>
      <vt:variant>
        <vt:i4>224</vt:i4>
      </vt:variant>
      <vt:variant>
        <vt:i4>0</vt:i4>
      </vt:variant>
      <vt:variant>
        <vt:i4>5</vt:i4>
      </vt:variant>
      <vt:variant>
        <vt:lpwstr/>
      </vt:variant>
      <vt:variant>
        <vt:lpwstr>_Toc3494681</vt:lpwstr>
      </vt:variant>
      <vt:variant>
        <vt:i4>3080204</vt:i4>
      </vt:variant>
      <vt:variant>
        <vt:i4>218</vt:i4>
      </vt:variant>
      <vt:variant>
        <vt:i4>0</vt:i4>
      </vt:variant>
      <vt:variant>
        <vt:i4>5</vt:i4>
      </vt:variant>
      <vt:variant>
        <vt:lpwstr/>
      </vt:variant>
      <vt:variant>
        <vt:lpwstr>_Toc3494680</vt:lpwstr>
      </vt:variant>
      <vt:variant>
        <vt:i4>2097164</vt:i4>
      </vt:variant>
      <vt:variant>
        <vt:i4>212</vt:i4>
      </vt:variant>
      <vt:variant>
        <vt:i4>0</vt:i4>
      </vt:variant>
      <vt:variant>
        <vt:i4>5</vt:i4>
      </vt:variant>
      <vt:variant>
        <vt:lpwstr/>
      </vt:variant>
      <vt:variant>
        <vt:lpwstr>_Toc3494679</vt:lpwstr>
      </vt:variant>
      <vt:variant>
        <vt:i4>2097164</vt:i4>
      </vt:variant>
      <vt:variant>
        <vt:i4>206</vt:i4>
      </vt:variant>
      <vt:variant>
        <vt:i4>0</vt:i4>
      </vt:variant>
      <vt:variant>
        <vt:i4>5</vt:i4>
      </vt:variant>
      <vt:variant>
        <vt:lpwstr/>
      </vt:variant>
      <vt:variant>
        <vt:lpwstr>_Toc3494678</vt:lpwstr>
      </vt:variant>
      <vt:variant>
        <vt:i4>2097164</vt:i4>
      </vt:variant>
      <vt:variant>
        <vt:i4>200</vt:i4>
      </vt:variant>
      <vt:variant>
        <vt:i4>0</vt:i4>
      </vt:variant>
      <vt:variant>
        <vt:i4>5</vt:i4>
      </vt:variant>
      <vt:variant>
        <vt:lpwstr/>
      </vt:variant>
      <vt:variant>
        <vt:lpwstr>_Toc3494677</vt:lpwstr>
      </vt:variant>
      <vt:variant>
        <vt:i4>2097164</vt:i4>
      </vt:variant>
      <vt:variant>
        <vt:i4>194</vt:i4>
      </vt:variant>
      <vt:variant>
        <vt:i4>0</vt:i4>
      </vt:variant>
      <vt:variant>
        <vt:i4>5</vt:i4>
      </vt:variant>
      <vt:variant>
        <vt:lpwstr/>
      </vt:variant>
      <vt:variant>
        <vt:lpwstr>_Toc3494676</vt:lpwstr>
      </vt:variant>
      <vt:variant>
        <vt:i4>2097164</vt:i4>
      </vt:variant>
      <vt:variant>
        <vt:i4>188</vt:i4>
      </vt:variant>
      <vt:variant>
        <vt:i4>0</vt:i4>
      </vt:variant>
      <vt:variant>
        <vt:i4>5</vt:i4>
      </vt:variant>
      <vt:variant>
        <vt:lpwstr/>
      </vt:variant>
      <vt:variant>
        <vt:lpwstr>_Toc3494675</vt:lpwstr>
      </vt:variant>
      <vt:variant>
        <vt:i4>2097164</vt:i4>
      </vt:variant>
      <vt:variant>
        <vt:i4>182</vt:i4>
      </vt:variant>
      <vt:variant>
        <vt:i4>0</vt:i4>
      </vt:variant>
      <vt:variant>
        <vt:i4>5</vt:i4>
      </vt:variant>
      <vt:variant>
        <vt:lpwstr/>
      </vt:variant>
      <vt:variant>
        <vt:lpwstr>_Toc3494674</vt:lpwstr>
      </vt:variant>
      <vt:variant>
        <vt:i4>2097164</vt:i4>
      </vt:variant>
      <vt:variant>
        <vt:i4>176</vt:i4>
      </vt:variant>
      <vt:variant>
        <vt:i4>0</vt:i4>
      </vt:variant>
      <vt:variant>
        <vt:i4>5</vt:i4>
      </vt:variant>
      <vt:variant>
        <vt:lpwstr/>
      </vt:variant>
      <vt:variant>
        <vt:lpwstr>_Toc3494673</vt:lpwstr>
      </vt:variant>
      <vt:variant>
        <vt:i4>2097164</vt:i4>
      </vt:variant>
      <vt:variant>
        <vt:i4>170</vt:i4>
      </vt:variant>
      <vt:variant>
        <vt:i4>0</vt:i4>
      </vt:variant>
      <vt:variant>
        <vt:i4>5</vt:i4>
      </vt:variant>
      <vt:variant>
        <vt:lpwstr/>
      </vt:variant>
      <vt:variant>
        <vt:lpwstr>_Toc3494672</vt:lpwstr>
      </vt:variant>
      <vt:variant>
        <vt:i4>2097164</vt:i4>
      </vt:variant>
      <vt:variant>
        <vt:i4>164</vt:i4>
      </vt:variant>
      <vt:variant>
        <vt:i4>0</vt:i4>
      </vt:variant>
      <vt:variant>
        <vt:i4>5</vt:i4>
      </vt:variant>
      <vt:variant>
        <vt:lpwstr/>
      </vt:variant>
      <vt:variant>
        <vt:lpwstr>_Toc3494671</vt:lpwstr>
      </vt:variant>
      <vt:variant>
        <vt:i4>2097164</vt:i4>
      </vt:variant>
      <vt:variant>
        <vt:i4>158</vt:i4>
      </vt:variant>
      <vt:variant>
        <vt:i4>0</vt:i4>
      </vt:variant>
      <vt:variant>
        <vt:i4>5</vt:i4>
      </vt:variant>
      <vt:variant>
        <vt:lpwstr/>
      </vt:variant>
      <vt:variant>
        <vt:lpwstr>_Toc3494670</vt:lpwstr>
      </vt:variant>
      <vt:variant>
        <vt:i4>2162700</vt:i4>
      </vt:variant>
      <vt:variant>
        <vt:i4>152</vt:i4>
      </vt:variant>
      <vt:variant>
        <vt:i4>0</vt:i4>
      </vt:variant>
      <vt:variant>
        <vt:i4>5</vt:i4>
      </vt:variant>
      <vt:variant>
        <vt:lpwstr/>
      </vt:variant>
      <vt:variant>
        <vt:lpwstr>_Toc3494669</vt:lpwstr>
      </vt:variant>
      <vt:variant>
        <vt:i4>2162700</vt:i4>
      </vt:variant>
      <vt:variant>
        <vt:i4>146</vt:i4>
      </vt:variant>
      <vt:variant>
        <vt:i4>0</vt:i4>
      </vt:variant>
      <vt:variant>
        <vt:i4>5</vt:i4>
      </vt:variant>
      <vt:variant>
        <vt:lpwstr/>
      </vt:variant>
      <vt:variant>
        <vt:lpwstr>_Toc3494668</vt:lpwstr>
      </vt:variant>
      <vt:variant>
        <vt:i4>2162700</vt:i4>
      </vt:variant>
      <vt:variant>
        <vt:i4>140</vt:i4>
      </vt:variant>
      <vt:variant>
        <vt:i4>0</vt:i4>
      </vt:variant>
      <vt:variant>
        <vt:i4>5</vt:i4>
      </vt:variant>
      <vt:variant>
        <vt:lpwstr/>
      </vt:variant>
      <vt:variant>
        <vt:lpwstr>_Toc3494667</vt:lpwstr>
      </vt:variant>
      <vt:variant>
        <vt:i4>2162700</vt:i4>
      </vt:variant>
      <vt:variant>
        <vt:i4>134</vt:i4>
      </vt:variant>
      <vt:variant>
        <vt:i4>0</vt:i4>
      </vt:variant>
      <vt:variant>
        <vt:i4>5</vt:i4>
      </vt:variant>
      <vt:variant>
        <vt:lpwstr/>
      </vt:variant>
      <vt:variant>
        <vt:lpwstr>_Toc3494666</vt:lpwstr>
      </vt:variant>
      <vt:variant>
        <vt:i4>2162700</vt:i4>
      </vt:variant>
      <vt:variant>
        <vt:i4>128</vt:i4>
      </vt:variant>
      <vt:variant>
        <vt:i4>0</vt:i4>
      </vt:variant>
      <vt:variant>
        <vt:i4>5</vt:i4>
      </vt:variant>
      <vt:variant>
        <vt:lpwstr/>
      </vt:variant>
      <vt:variant>
        <vt:lpwstr>_Toc3494665</vt:lpwstr>
      </vt:variant>
      <vt:variant>
        <vt:i4>2162700</vt:i4>
      </vt:variant>
      <vt:variant>
        <vt:i4>122</vt:i4>
      </vt:variant>
      <vt:variant>
        <vt:i4>0</vt:i4>
      </vt:variant>
      <vt:variant>
        <vt:i4>5</vt:i4>
      </vt:variant>
      <vt:variant>
        <vt:lpwstr/>
      </vt:variant>
      <vt:variant>
        <vt:lpwstr>_Toc3494664</vt:lpwstr>
      </vt:variant>
      <vt:variant>
        <vt:i4>2162700</vt:i4>
      </vt:variant>
      <vt:variant>
        <vt:i4>116</vt:i4>
      </vt:variant>
      <vt:variant>
        <vt:i4>0</vt:i4>
      </vt:variant>
      <vt:variant>
        <vt:i4>5</vt:i4>
      </vt:variant>
      <vt:variant>
        <vt:lpwstr/>
      </vt:variant>
      <vt:variant>
        <vt:lpwstr>_Toc3494663</vt:lpwstr>
      </vt:variant>
      <vt:variant>
        <vt:i4>2162700</vt:i4>
      </vt:variant>
      <vt:variant>
        <vt:i4>110</vt:i4>
      </vt:variant>
      <vt:variant>
        <vt:i4>0</vt:i4>
      </vt:variant>
      <vt:variant>
        <vt:i4>5</vt:i4>
      </vt:variant>
      <vt:variant>
        <vt:lpwstr/>
      </vt:variant>
      <vt:variant>
        <vt:lpwstr>_Toc3494662</vt:lpwstr>
      </vt:variant>
      <vt:variant>
        <vt:i4>2162700</vt:i4>
      </vt:variant>
      <vt:variant>
        <vt:i4>104</vt:i4>
      </vt:variant>
      <vt:variant>
        <vt:i4>0</vt:i4>
      </vt:variant>
      <vt:variant>
        <vt:i4>5</vt:i4>
      </vt:variant>
      <vt:variant>
        <vt:lpwstr/>
      </vt:variant>
      <vt:variant>
        <vt:lpwstr>_Toc3494661</vt:lpwstr>
      </vt:variant>
      <vt:variant>
        <vt:i4>2162700</vt:i4>
      </vt:variant>
      <vt:variant>
        <vt:i4>98</vt:i4>
      </vt:variant>
      <vt:variant>
        <vt:i4>0</vt:i4>
      </vt:variant>
      <vt:variant>
        <vt:i4>5</vt:i4>
      </vt:variant>
      <vt:variant>
        <vt:lpwstr/>
      </vt:variant>
      <vt:variant>
        <vt:lpwstr>_Toc3494660</vt:lpwstr>
      </vt:variant>
      <vt:variant>
        <vt:i4>2228236</vt:i4>
      </vt:variant>
      <vt:variant>
        <vt:i4>92</vt:i4>
      </vt:variant>
      <vt:variant>
        <vt:i4>0</vt:i4>
      </vt:variant>
      <vt:variant>
        <vt:i4>5</vt:i4>
      </vt:variant>
      <vt:variant>
        <vt:lpwstr/>
      </vt:variant>
      <vt:variant>
        <vt:lpwstr>_Toc3494659</vt:lpwstr>
      </vt:variant>
      <vt:variant>
        <vt:i4>2228236</vt:i4>
      </vt:variant>
      <vt:variant>
        <vt:i4>86</vt:i4>
      </vt:variant>
      <vt:variant>
        <vt:i4>0</vt:i4>
      </vt:variant>
      <vt:variant>
        <vt:i4>5</vt:i4>
      </vt:variant>
      <vt:variant>
        <vt:lpwstr/>
      </vt:variant>
      <vt:variant>
        <vt:lpwstr>_Toc3494658</vt:lpwstr>
      </vt:variant>
      <vt:variant>
        <vt:i4>2228236</vt:i4>
      </vt:variant>
      <vt:variant>
        <vt:i4>80</vt:i4>
      </vt:variant>
      <vt:variant>
        <vt:i4>0</vt:i4>
      </vt:variant>
      <vt:variant>
        <vt:i4>5</vt:i4>
      </vt:variant>
      <vt:variant>
        <vt:lpwstr/>
      </vt:variant>
      <vt:variant>
        <vt:lpwstr>_Toc3494657</vt:lpwstr>
      </vt:variant>
      <vt:variant>
        <vt:i4>2228236</vt:i4>
      </vt:variant>
      <vt:variant>
        <vt:i4>74</vt:i4>
      </vt:variant>
      <vt:variant>
        <vt:i4>0</vt:i4>
      </vt:variant>
      <vt:variant>
        <vt:i4>5</vt:i4>
      </vt:variant>
      <vt:variant>
        <vt:lpwstr/>
      </vt:variant>
      <vt:variant>
        <vt:lpwstr>_Toc3494656</vt:lpwstr>
      </vt:variant>
      <vt:variant>
        <vt:i4>2228236</vt:i4>
      </vt:variant>
      <vt:variant>
        <vt:i4>68</vt:i4>
      </vt:variant>
      <vt:variant>
        <vt:i4>0</vt:i4>
      </vt:variant>
      <vt:variant>
        <vt:i4>5</vt:i4>
      </vt:variant>
      <vt:variant>
        <vt:lpwstr/>
      </vt:variant>
      <vt:variant>
        <vt:lpwstr>_Toc3494655</vt:lpwstr>
      </vt:variant>
      <vt:variant>
        <vt:i4>2228236</vt:i4>
      </vt:variant>
      <vt:variant>
        <vt:i4>62</vt:i4>
      </vt:variant>
      <vt:variant>
        <vt:i4>0</vt:i4>
      </vt:variant>
      <vt:variant>
        <vt:i4>5</vt:i4>
      </vt:variant>
      <vt:variant>
        <vt:lpwstr/>
      </vt:variant>
      <vt:variant>
        <vt:lpwstr>_Toc3494654</vt:lpwstr>
      </vt:variant>
      <vt:variant>
        <vt:i4>2228236</vt:i4>
      </vt:variant>
      <vt:variant>
        <vt:i4>56</vt:i4>
      </vt:variant>
      <vt:variant>
        <vt:i4>0</vt:i4>
      </vt:variant>
      <vt:variant>
        <vt:i4>5</vt:i4>
      </vt:variant>
      <vt:variant>
        <vt:lpwstr/>
      </vt:variant>
      <vt:variant>
        <vt:lpwstr>_Toc3494653</vt:lpwstr>
      </vt:variant>
      <vt:variant>
        <vt:i4>2228236</vt:i4>
      </vt:variant>
      <vt:variant>
        <vt:i4>50</vt:i4>
      </vt:variant>
      <vt:variant>
        <vt:i4>0</vt:i4>
      </vt:variant>
      <vt:variant>
        <vt:i4>5</vt:i4>
      </vt:variant>
      <vt:variant>
        <vt:lpwstr/>
      </vt:variant>
      <vt:variant>
        <vt:lpwstr>_Toc3494652</vt:lpwstr>
      </vt:variant>
      <vt:variant>
        <vt:i4>2228236</vt:i4>
      </vt:variant>
      <vt:variant>
        <vt:i4>44</vt:i4>
      </vt:variant>
      <vt:variant>
        <vt:i4>0</vt:i4>
      </vt:variant>
      <vt:variant>
        <vt:i4>5</vt:i4>
      </vt:variant>
      <vt:variant>
        <vt:lpwstr/>
      </vt:variant>
      <vt:variant>
        <vt:lpwstr>_Toc3494651</vt:lpwstr>
      </vt:variant>
      <vt:variant>
        <vt:i4>2228236</vt:i4>
      </vt:variant>
      <vt:variant>
        <vt:i4>38</vt:i4>
      </vt:variant>
      <vt:variant>
        <vt:i4>0</vt:i4>
      </vt:variant>
      <vt:variant>
        <vt:i4>5</vt:i4>
      </vt:variant>
      <vt:variant>
        <vt:lpwstr/>
      </vt:variant>
      <vt:variant>
        <vt:lpwstr>_Toc3494650</vt:lpwstr>
      </vt:variant>
      <vt:variant>
        <vt:i4>2293772</vt:i4>
      </vt:variant>
      <vt:variant>
        <vt:i4>32</vt:i4>
      </vt:variant>
      <vt:variant>
        <vt:i4>0</vt:i4>
      </vt:variant>
      <vt:variant>
        <vt:i4>5</vt:i4>
      </vt:variant>
      <vt:variant>
        <vt:lpwstr/>
      </vt:variant>
      <vt:variant>
        <vt:lpwstr>_Toc3494649</vt:lpwstr>
      </vt:variant>
      <vt:variant>
        <vt:i4>2293772</vt:i4>
      </vt:variant>
      <vt:variant>
        <vt:i4>26</vt:i4>
      </vt:variant>
      <vt:variant>
        <vt:i4>0</vt:i4>
      </vt:variant>
      <vt:variant>
        <vt:i4>5</vt:i4>
      </vt:variant>
      <vt:variant>
        <vt:lpwstr/>
      </vt:variant>
      <vt:variant>
        <vt:lpwstr>_Toc3494648</vt:lpwstr>
      </vt:variant>
      <vt:variant>
        <vt:i4>2293772</vt:i4>
      </vt:variant>
      <vt:variant>
        <vt:i4>20</vt:i4>
      </vt:variant>
      <vt:variant>
        <vt:i4>0</vt:i4>
      </vt:variant>
      <vt:variant>
        <vt:i4>5</vt:i4>
      </vt:variant>
      <vt:variant>
        <vt:lpwstr/>
      </vt:variant>
      <vt:variant>
        <vt:lpwstr>_Toc3494647</vt:lpwstr>
      </vt:variant>
      <vt:variant>
        <vt:i4>2293772</vt:i4>
      </vt:variant>
      <vt:variant>
        <vt:i4>14</vt:i4>
      </vt:variant>
      <vt:variant>
        <vt:i4>0</vt:i4>
      </vt:variant>
      <vt:variant>
        <vt:i4>5</vt:i4>
      </vt:variant>
      <vt:variant>
        <vt:lpwstr/>
      </vt:variant>
      <vt:variant>
        <vt:lpwstr>_Toc3494646</vt:lpwstr>
      </vt:variant>
      <vt:variant>
        <vt:i4>2293772</vt:i4>
      </vt:variant>
      <vt:variant>
        <vt:i4>8</vt:i4>
      </vt:variant>
      <vt:variant>
        <vt:i4>0</vt:i4>
      </vt:variant>
      <vt:variant>
        <vt:i4>5</vt:i4>
      </vt:variant>
      <vt:variant>
        <vt:lpwstr/>
      </vt:variant>
      <vt:variant>
        <vt:lpwstr>_Toc3494645</vt:lpwstr>
      </vt:variant>
      <vt:variant>
        <vt:i4>2293772</vt:i4>
      </vt:variant>
      <vt:variant>
        <vt:i4>2</vt:i4>
      </vt:variant>
      <vt:variant>
        <vt:i4>0</vt:i4>
      </vt:variant>
      <vt:variant>
        <vt:i4>5</vt:i4>
      </vt:variant>
      <vt:variant>
        <vt:lpwstr/>
      </vt:variant>
      <vt:variant>
        <vt:lpwstr>_Toc3494644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2020-03-23T14:31:00Z</dcterms:created>
  <dcterms:modified xsi:type="dcterms:W3CDTF">2020-03-23T14:31:00Z</dcterms:modified>
</cp:coreProperties>
</file>