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4EE602" w14:textId="3C695938" w:rsidR="00D718C8" w:rsidRPr="00D718C8" w:rsidRDefault="00D718C8" w:rsidP="00530E28">
      <w:pPr>
        <w:spacing w:after="0" w:line="240" w:lineRule="auto"/>
        <w:ind w:firstLine="360"/>
        <w:rPr>
          <w:rFonts w:eastAsia="Calibri" w:cstheme="minorHAnsi"/>
          <w:bCs/>
        </w:rPr>
      </w:pPr>
      <w:r w:rsidRPr="00D718C8">
        <w:rPr>
          <w:rFonts w:eastAsia="Calibri" w:cstheme="minorHAnsi"/>
          <w:bCs/>
        </w:rPr>
        <w:t xml:space="preserve">                                                                                                                              </w:t>
      </w:r>
      <w:r>
        <w:rPr>
          <w:rFonts w:eastAsia="Calibri" w:cstheme="minorHAnsi"/>
          <w:bCs/>
        </w:rPr>
        <w:t xml:space="preserve">    </w:t>
      </w:r>
      <w:r w:rsidR="00530E28">
        <w:rPr>
          <w:rFonts w:eastAsia="Calibri" w:cstheme="minorHAnsi"/>
          <w:bCs/>
        </w:rPr>
        <w:t xml:space="preserve">        </w:t>
      </w:r>
      <w:r>
        <w:rPr>
          <w:rFonts w:eastAsia="Calibri" w:cstheme="minorHAnsi"/>
          <w:bCs/>
        </w:rPr>
        <w:t xml:space="preserve">  </w:t>
      </w:r>
      <w:r w:rsidRPr="00D718C8">
        <w:rPr>
          <w:rFonts w:eastAsia="Calibri" w:cstheme="minorHAnsi"/>
          <w:bCs/>
        </w:rPr>
        <w:t xml:space="preserve"> </w:t>
      </w:r>
      <w:r w:rsidR="00530E28">
        <w:rPr>
          <w:rFonts w:cstheme="minorHAnsi"/>
        </w:rPr>
        <w:t>Ecocost Nr. 14054</w:t>
      </w:r>
      <w:r w:rsidR="00530E28" w:rsidRPr="00A00D7E">
        <w:rPr>
          <w:rFonts w:cstheme="minorHAnsi"/>
        </w:rPr>
        <w:t xml:space="preserve">            </w:t>
      </w:r>
    </w:p>
    <w:p w14:paraId="2CC76A8B" w14:textId="43DAA08C" w:rsidR="00521810" w:rsidRPr="00226D11" w:rsidRDefault="00D718C8" w:rsidP="00226D11">
      <w:pPr>
        <w:pStyle w:val="CentrBoldm"/>
        <w:tabs>
          <w:tab w:val="left" w:pos="5940"/>
          <w:tab w:val="left" w:pos="6120"/>
        </w:tabs>
        <w:ind w:left="2880" w:firstLine="360"/>
        <w:rPr>
          <w:rFonts w:asciiTheme="minorHAnsi" w:hAnsiTheme="minorHAnsi" w:cstheme="minorHAnsi"/>
          <w:spacing w:val="5"/>
          <w:sz w:val="22"/>
          <w:szCs w:val="22"/>
          <w:lang w:val="lt-LT"/>
        </w:rPr>
      </w:pPr>
      <w:r w:rsidRPr="0060279A">
        <w:rPr>
          <w:rFonts w:eastAsia="Calibri" w:cstheme="minorHAnsi"/>
          <w:sz w:val="22"/>
          <w:szCs w:val="22"/>
          <w:lang w:val="lt-LT"/>
        </w:rPr>
        <w:t xml:space="preserve">                                                                                                                               </w:t>
      </w:r>
      <w:r w:rsidR="00521810" w:rsidRPr="00D718C8">
        <w:rPr>
          <w:rFonts w:asciiTheme="minorHAnsi" w:hAnsiTheme="minorHAnsi" w:cstheme="minorHAnsi"/>
          <w:sz w:val="22"/>
          <w:szCs w:val="22"/>
          <w:lang w:val="lt-LT"/>
        </w:rPr>
        <w:t xml:space="preserve">            </w:t>
      </w:r>
    </w:p>
    <w:p w14:paraId="4878644A" w14:textId="77777777" w:rsidR="00540279" w:rsidRPr="00A00D7E" w:rsidRDefault="00540279" w:rsidP="00F87AE5">
      <w:pPr>
        <w:spacing w:after="0" w:line="240" w:lineRule="auto"/>
        <w:ind w:firstLine="360"/>
        <w:jc w:val="center"/>
        <w:rPr>
          <w:rFonts w:eastAsia="Calibri" w:cstheme="minorHAnsi"/>
          <w:b/>
        </w:rPr>
      </w:pPr>
    </w:p>
    <w:p w14:paraId="4DAC4E03" w14:textId="3DDD53FA" w:rsidR="00540279" w:rsidRPr="00A00D7E" w:rsidRDefault="00540279" w:rsidP="00F87AE5">
      <w:pPr>
        <w:spacing w:after="0" w:line="240" w:lineRule="auto"/>
        <w:ind w:firstLine="360"/>
        <w:jc w:val="center"/>
        <w:rPr>
          <w:rFonts w:eastAsia="Calibri" w:cstheme="minorHAnsi"/>
          <w:b/>
        </w:rPr>
      </w:pPr>
      <w:r w:rsidRPr="00A00D7E">
        <w:rPr>
          <w:rFonts w:eastAsia="Calibri" w:cstheme="minorHAnsi"/>
          <w:b/>
        </w:rPr>
        <w:t>PREKIŲ PIRKIMO–PARDAVIMO SUTARTIS NR.</w:t>
      </w:r>
      <w:r w:rsidR="00773DD6">
        <w:rPr>
          <w:rFonts w:eastAsia="Calibri" w:cstheme="minorHAnsi"/>
          <w:b/>
        </w:rPr>
        <w:t>SUT(CARGO)-29</w:t>
      </w:r>
    </w:p>
    <w:p w14:paraId="6639AED7" w14:textId="77777777" w:rsidR="00540279" w:rsidRPr="00A00D7E" w:rsidRDefault="00540279" w:rsidP="00F87AE5">
      <w:pPr>
        <w:spacing w:after="0" w:line="240" w:lineRule="auto"/>
        <w:ind w:firstLine="360"/>
        <w:jc w:val="center"/>
        <w:rPr>
          <w:rFonts w:eastAsia="Calibri" w:cstheme="minorHAnsi"/>
        </w:rPr>
      </w:pPr>
    </w:p>
    <w:p w14:paraId="4DF56192" w14:textId="4F271C11" w:rsidR="00540279" w:rsidRPr="00A00D7E" w:rsidRDefault="00540279" w:rsidP="00F87AE5">
      <w:pPr>
        <w:spacing w:after="0" w:line="240" w:lineRule="auto"/>
        <w:ind w:firstLine="360"/>
        <w:jc w:val="center"/>
        <w:rPr>
          <w:rFonts w:eastAsia="Calibri" w:cstheme="minorHAnsi"/>
        </w:rPr>
      </w:pPr>
      <w:r w:rsidRPr="00A00D7E">
        <w:rPr>
          <w:rFonts w:eastAsia="Calibri" w:cstheme="minorHAnsi"/>
        </w:rPr>
        <w:t>20</w:t>
      </w:r>
      <w:r w:rsidR="00365120">
        <w:rPr>
          <w:rFonts w:eastAsia="Calibri" w:cstheme="minorHAnsi"/>
        </w:rPr>
        <w:t>20</w:t>
      </w:r>
      <w:r w:rsidRPr="00A00D7E">
        <w:rPr>
          <w:rFonts w:eastAsia="Calibri" w:cstheme="minorHAnsi"/>
        </w:rPr>
        <w:t xml:space="preserve">   m.                                 d.   </w:t>
      </w:r>
    </w:p>
    <w:p w14:paraId="59ACF45B" w14:textId="77777777" w:rsidR="00540279" w:rsidRPr="00A00D7E" w:rsidRDefault="00540279" w:rsidP="00F87AE5">
      <w:pPr>
        <w:spacing w:after="0" w:line="240" w:lineRule="auto"/>
        <w:ind w:firstLine="360"/>
        <w:jc w:val="center"/>
        <w:rPr>
          <w:rFonts w:eastAsia="Calibri" w:cstheme="minorHAnsi"/>
        </w:rPr>
      </w:pPr>
      <w:r w:rsidRPr="00A00D7E">
        <w:rPr>
          <w:rFonts w:eastAsia="Calibri" w:cstheme="minorHAnsi"/>
        </w:rPr>
        <w:t>Vilnius</w:t>
      </w:r>
    </w:p>
    <w:p w14:paraId="5B272A7D" w14:textId="77777777" w:rsidR="00540279" w:rsidRPr="00A00D7E" w:rsidRDefault="00540279" w:rsidP="00F87AE5">
      <w:pPr>
        <w:spacing w:after="0" w:line="240" w:lineRule="auto"/>
        <w:ind w:firstLine="360"/>
        <w:jc w:val="center"/>
        <w:rPr>
          <w:rFonts w:eastAsia="Calibri" w:cstheme="minorHAnsi"/>
        </w:rPr>
      </w:pPr>
    </w:p>
    <w:p w14:paraId="0895D8AD" w14:textId="77777777" w:rsidR="00540279" w:rsidRPr="00A00D7E" w:rsidRDefault="00540279" w:rsidP="00F87AE5">
      <w:pPr>
        <w:keepNext/>
        <w:spacing w:after="0" w:line="240" w:lineRule="auto"/>
        <w:ind w:right="-82" w:firstLine="360"/>
        <w:jc w:val="center"/>
        <w:outlineLvl w:val="1"/>
        <w:rPr>
          <w:rFonts w:eastAsia="Times New Roman" w:cstheme="minorHAnsi"/>
          <w:b/>
          <w:bCs/>
        </w:rPr>
      </w:pPr>
      <w:bookmarkStart w:id="0" w:name="_Toc438559488"/>
      <w:bookmarkStart w:id="1" w:name="_Toc438559815"/>
      <w:r w:rsidRPr="00A00D7E">
        <w:rPr>
          <w:rFonts w:eastAsia="Times New Roman" w:cstheme="minorHAnsi"/>
          <w:b/>
          <w:bCs/>
        </w:rPr>
        <w:t>SPECIALIOSIOS SĄLYGOS</w:t>
      </w:r>
      <w:bookmarkEnd w:id="0"/>
      <w:bookmarkEnd w:id="1"/>
    </w:p>
    <w:p w14:paraId="77A62176" w14:textId="77777777" w:rsidR="00540279" w:rsidRPr="00A00D7E" w:rsidRDefault="00540279" w:rsidP="00F87AE5">
      <w:pPr>
        <w:spacing w:after="0" w:line="240" w:lineRule="auto"/>
        <w:ind w:firstLine="360"/>
        <w:rPr>
          <w:rFonts w:eastAsia="Calibri" w:cstheme="minorHAnsi"/>
          <w:lang w:eastAsia="lt-LT"/>
        </w:rPr>
      </w:pPr>
    </w:p>
    <w:p w14:paraId="3B5EAA0C" w14:textId="2BFDD95F" w:rsidR="00540279" w:rsidRPr="00A00D7E" w:rsidRDefault="006479F9" w:rsidP="0074042C">
      <w:pPr>
        <w:tabs>
          <w:tab w:val="left" w:pos="709"/>
        </w:tabs>
        <w:spacing w:after="0" w:line="240" w:lineRule="auto"/>
        <w:ind w:firstLine="360"/>
        <w:jc w:val="both"/>
        <w:rPr>
          <w:rFonts w:eastAsia="Times New Roman" w:cstheme="minorHAnsi"/>
        </w:rPr>
      </w:pPr>
      <w:r w:rsidRPr="00C3048D">
        <w:rPr>
          <w:rFonts w:eastAsia="Times New Roman" w:cstheme="minorHAnsi"/>
          <w:b/>
        </w:rPr>
        <w:t>AB „LG CARGO“</w:t>
      </w:r>
      <w:r w:rsidR="00540279" w:rsidRPr="00A00D7E">
        <w:rPr>
          <w:rFonts w:eastAsia="Times New Roman" w:cstheme="minorHAnsi"/>
          <w:b/>
        </w:rPr>
        <w:t xml:space="preserve">, </w:t>
      </w:r>
      <w:r w:rsidR="00540279" w:rsidRPr="00A00D7E">
        <w:rPr>
          <w:rFonts w:eastAsia="Times New Roman" w:cstheme="minorHAnsi"/>
        </w:rPr>
        <w:t xml:space="preserve">juridinio asmens kodas </w:t>
      </w:r>
      <w:r w:rsidR="007123E8">
        <w:rPr>
          <w:rFonts w:eastAsia="Times New Roman" w:cstheme="minorHAnsi"/>
        </w:rPr>
        <w:t>304977594</w:t>
      </w:r>
      <w:r w:rsidR="00540279" w:rsidRPr="00A00D7E">
        <w:rPr>
          <w:rFonts w:eastAsia="Times New Roman" w:cstheme="minorHAnsi"/>
        </w:rPr>
        <w:t>, atstovaujama</w:t>
      </w:r>
      <w:r w:rsidR="007123E8" w:rsidRPr="007123E8">
        <w:rPr>
          <w:rFonts w:ascii="Times New Roman" w:eastAsia="Times New Roman" w:hAnsi="Times New Roman" w:cs="Times New Roman"/>
          <w:bCs/>
          <w:sz w:val="24"/>
          <w:szCs w:val="24"/>
        </w:rPr>
        <w:t xml:space="preserve"> </w:t>
      </w:r>
      <w:r w:rsidR="007123E8" w:rsidRPr="007123E8">
        <w:rPr>
          <w:rFonts w:eastAsia="Times New Roman" w:cstheme="minorHAnsi"/>
        </w:rPr>
        <w:t>Korporatyvinės veiklos departamento direktoriaus Luko Danielevičiaus, veikiančio pagal 20</w:t>
      </w:r>
      <w:r w:rsidR="007123E8">
        <w:rPr>
          <w:rFonts w:eastAsia="Times New Roman" w:cstheme="minorHAnsi"/>
        </w:rPr>
        <w:t>20</w:t>
      </w:r>
      <w:r w:rsidR="00763F13">
        <w:rPr>
          <w:rFonts w:eastAsia="Times New Roman" w:cstheme="minorHAnsi"/>
        </w:rPr>
        <w:t xml:space="preserve"> m. sausio </w:t>
      </w:r>
      <w:r w:rsidR="007123E8" w:rsidRPr="007123E8">
        <w:rPr>
          <w:rFonts w:eastAsia="Times New Roman" w:cstheme="minorHAnsi"/>
        </w:rPr>
        <w:t>1</w:t>
      </w:r>
      <w:r w:rsidR="007123E8">
        <w:rPr>
          <w:rFonts w:eastAsia="Times New Roman" w:cstheme="minorHAnsi"/>
        </w:rPr>
        <w:t>6</w:t>
      </w:r>
      <w:r w:rsidR="00763F13">
        <w:rPr>
          <w:rFonts w:eastAsia="Times New Roman" w:cstheme="minorHAnsi"/>
        </w:rPr>
        <w:t>d.</w:t>
      </w:r>
      <w:r w:rsidR="007123E8" w:rsidRPr="007123E8">
        <w:rPr>
          <w:rFonts w:eastAsia="Times New Roman" w:cstheme="minorHAnsi"/>
        </w:rPr>
        <w:t xml:space="preserve"> įgaliojimą Nr. </w:t>
      </w:r>
      <w:r w:rsidR="00540279" w:rsidRPr="00A00D7E">
        <w:rPr>
          <w:rFonts w:eastAsia="Times New Roman" w:cstheme="minorHAnsi"/>
        </w:rPr>
        <w:t xml:space="preserve">(toliau – </w:t>
      </w:r>
      <w:r w:rsidR="00540279" w:rsidRPr="00A00D7E">
        <w:rPr>
          <w:rFonts w:eastAsia="Times New Roman" w:cstheme="minorHAnsi"/>
          <w:b/>
        </w:rPr>
        <w:t>Pirkėjas</w:t>
      </w:r>
      <w:r w:rsidR="00540279" w:rsidRPr="00A00D7E">
        <w:rPr>
          <w:rFonts w:eastAsia="Times New Roman" w:cstheme="minorHAnsi"/>
        </w:rPr>
        <w:t xml:space="preserve">), ir </w:t>
      </w:r>
      <w:r w:rsidR="00763F13" w:rsidRPr="00763F13">
        <w:rPr>
          <w:rFonts w:eastAsia="Times New Roman" w:cstheme="minorHAnsi"/>
          <w:b/>
          <w:bCs/>
          <w:iCs/>
          <w:noProof/>
        </w:rPr>
        <w:t>UAB Sunkdeta</w:t>
      </w:r>
      <w:r w:rsidR="00540279" w:rsidRPr="00A00D7E">
        <w:rPr>
          <w:rFonts w:eastAsia="Times New Roman" w:cstheme="minorHAnsi"/>
          <w:i/>
          <w:noProof/>
        </w:rPr>
        <w:t>,</w:t>
      </w:r>
      <w:r w:rsidR="00540279" w:rsidRPr="00A00D7E">
        <w:rPr>
          <w:rFonts w:eastAsia="Times New Roman" w:cstheme="minorHAnsi"/>
          <w:b/>
          <w:noProof/>
        </w:rPr>
        <w:t xml:space="preserve"> </w:t>
      </w:r>
      <w:r w:rsidR="00540279" w:rsidRPr="00A00D7E">
        <w:rPr>
          <w:rFonts w:eastAsia="Times New Roman" w:cstheme="minorHAnsi"/>
          <w:noProof/>
        </w:rPr>
        <w:t xml:space="preserve">juridinio asmens kodas </w:t>
      </w:r>
      <w:r w:rsidR="00763F13" w:rsidRPr="00763F13">
        <w:rPr>
          <w:rFonts w:eastAsia="Times New Roman" w:cstheme="minorHAnsi"/>
          <w:iCs/>
          <w:noProof/>
        </w:rPr>
        <w:t>134472585</w:t>
      </w:r>
      <w:r w:rsidR="00540279" w:rsidRPr="00A00D7E">
        <w:rPr>
          <w:rFonts w:eastAsia="Times New Roman" w:cstheme="minorHAnsi"/>
        </w:rPr>
        <w:t xml:space="preserve">, atstovaujama </w:t>
      </w:r>
      <w:r w:rsidR="00A515CA">
        <w:rPr>
          <w:rFonts w:eastAsia="Times New Roman" w:cstheme="minorHAnsi"/>
        </w:rPr>
        <w:t>Gyčio Bidočiaus</w:t>
      </w:r>
      <w:r w:rsidR="00540279" w:rsidRPr="00A00D7E">
        <w:rPr>
          <w:rFonts w:eastAsia="Times New Roman" w:cstheme="minorHAnsi"/>
        </w:rPr>
        <w:t>, veikiančio</w:t>
      </w:r>
      <w:r w:rsidR="00A515CA">
        <w:rPr>
          <w:rFonts w:eastAsia="Times New Roman" w:cstheme="minorHAnsi"/>
        </w:rPr>
        <w:t xml:space="preserve"> </w:t>
      </w:r>
      <w:r w:rsidR="00540279" w:rsidRPr="00A00D7E">
        <w:rPr>
          <w:rFonts w:eastAsia="Times New Roman" w:cstheme="minorHAnsi"/>
        </w:rPr>
        <w:t xml:space="preserve">pagal </w:t>
      </w:r>
      <w:r w:rsidR="00A515CA">
        <w:rPr>
          <w:rFonts w:eastAsia="Times New Roman" w:cstheme="minorHAnsi"/>
        </w:rPr>
        <w:t>2020 m. sausio 02d. Įgaliojimą</w:t>
      </w:r>
      <w:r w:rsidR="00540279" w:rsidRPr="00A00D7E">
        <w:rPr>
          <w:rFonts w:eastAsia="Times New Roman" w:cstheme="minorHAnsi"/>
        </w:rPr>
        <w:t xml:space="preserve"> (toliau – </w:t>
      </w:r>
      <w:r w:rsidR="00540279" w:rsidRPr="00A00D7E">
        <w:rPr>
          <w:rFonts w:eastAsia="Times New Roman" w:cstheme="minorHAnsi"/>
          <w:b/>
        </w:rPr>
        <w:t>Tiekėjas</w:t>
      </w:r>
      <w:r w:rsidR="00540279" w:rsidRPr="00A00D7E">
        <w:rPr>
          <w:rFonts w:eastAsia="Times New Roman" w:cstheme="minorHAnsi"/>
        </w:rPr>
        <w:t>), toliau kartu vadinami „</w:t>
      </w:r>
      <w:r w:rsidR="00540279" w:rsidRPr="00A00D7E">
        <w:rPr>
          <w:rFonts w:eastAsia="Times New Roman" w:cstheme="minorHAnsi"/>
          <w:b/>
        </w:rPr>
        <w:t>Šalimis</w:t>
      </w:r>
      <w:r w:rsidR="00540279" w:rsidRPr="00A00D7E">
        <w:rPr>
          <w:rFonts w:eastAsia="Times New Roman" w:cstheme="minorHAnsi"/>
        </w:rPr>
        <w:t>“, o kiekviena atskirai – „</w:t>
      </w:r>
      <w:r w:rsidR="00540279" w:rsidRPr="00A00D7E">
        <w:rPr>
          <w:rFonts w:eastAsia="Times New Roman" w:cstheme="minorHAnsi"/>
          <w:b/>
        </w:rPr>
        <w:t>Šalimi</w:t>
      </w:r>
      <w:r w:rsidR="00540279" w:rsidRPr="00A00D7E">
        <w:rPr>
          <w:rFonts w:eastAsia="Times New Roman" w:cstheme="minorHAnsi"/>
        </w:rPr>
        <w:t>“, sudarė šią prekių pirkimo–pardavimo sutartį, toliau vadinamą „</w:t>
      </w:r>
      <w:r w:rsidR="00540279" w:rsidRPr="00A00D7E">
        <w:rPr>
          <w:rFonts w:eastAsia="Times New Roman" w:cstheme="minorHAnsi"/>
          <w:b/>
        </w:rPr>
        <w:t>Sutartimi</w:t>
      </w:r>
      <w:r w:rsidR="00540279" w:rsidRPr="00A00D7E">
        <w:rPr>
          <w:rFonts w:eastAsia="Times New Roman" w:cstheme="minorHAnsi"/>
        </w:rPr>
        <w:t>“</w:t>
      </w:r>
      <w:r w:rsidR="00540279" w:rsidRPr="00A00D7E">
        <w:rPr>
          <w:rFonts w:eastAsia="Times New Roman" w:cstheme="minorHAnsi"/>
          <w:b/>
        </w:rPr>
        <w:t>,</w:t>
      </w:r>
      <w:r w:rsidR="00540279" w:rsidRPr="00A00D7E">
        <w:rPr>
          <w:rFonts w:eastAsia="Times New Roman" w:cstheme="minorHAnsi"/>
        </w:rPr>
        <w:t xml:space="preserve"> ir susitarė dėl toliau išvardintų sąlygų:</w:t>
      </w:r>
    </w:p>
    <w:p w14:paraId="39AE63B4" w14:textId="77777777" w:rsidR="00540279" w:rsidRPr="00A00D7E" w:rsidRDefault="00540279" w:rsidP="00F87AE5">
      <w:pPr>
        <w:spacing w:after="0" w:line="240" w:lineRule="auto"/>
        <w:ind w:firstLine="360"/>
        <w:jc w:val="both"/>
        <w:rPr>
          <w:rFonts w:eastAsia="Calibri" w:cstheme="minorHAnsi"/>
        </w:rPr>
      </w:pPr>
    </w:p>
    <w:p w14:paraId="7233C5F5" w14:textId="0352AD99" w:rsidR="00540279" w:rsidRPr="006F3D28" w:rsidRDefault="00EF48CA" w:rsidP="00F87AE5">
      <w:pPr>
        <w:numPr>
          <w:ilvl w:val="0"/>
          <w:numId w:val="1"/>
        </w:numPr>
        <w:spacing w:after="0" w:line="240" w:lineRule="auto"/>
        <w:ind w:firstLine="360"/>
        <w:jc w:val="center"/>
        <w:rPr>
          <w:rFonts w:eastAsia="Calibri" w:cstheme="minorHAnsi"/>
          <w:b/>
        </w:rPr>
      </w:pPr>
      <w:r w:rsidRPr="006F3D28">
        <w:rPr>
          <w:rFonts w:eastAsia="Calibri" w:cstheme="minorHAnsi"/>
          <w:b/>
        </w:rPr>
        <w:t>SUTARTIES DALYKAS</w:t>
      </w:r>
    </w:p>
    <w:p w14:paraId="707D96A6" w14:textId="756A1674" w:rsidR="00DA77FC" w:rsidRPr="006F3D28" w:rsidRDefault="00540279" w:rsidP="00DA77FC">
      <w:pPr>
        <w:pStyle w:val="CommentText"/>
        <w:numPr>
          <w:ilvl w:val="1"/>
          <w:numId w:val="1"/>
        </w:numPr>
        <w:tabs>
          <w:tab w:val="left" w:pos="709"/>
        </w:tabs>
        <w:spacing w:after="0"/>
        <w:ind w:left="0" w:firstLine="284"/>
        <w:jc w:val="both"/>
        <w:rPr>
          <w:rFonts w:cstheme="minorHAnsi"/>
        </w:rPr>
      </w:pPr>
      <w:r w:rsidRPr="006F3D28">
        <w:rPr>
          <w:rFonts w:eastAsia="Calibri" w:cstheme="minorHAnsi"/>
          <w:sz w:val="22"/>
          <w:szCs w:val="22"/>
        </w:rPr>
        <w:t xml:space="preserve">Sutarties dalykas yra </w:t>
      </w:r>
      <w:r w:rsidR="006479F9">
        <w:rPr>
          <w:rFonts w:eastAsia="Calibri" w:cstheme="minorHAnsi"/>
          <w:sz w:val="22"/>
          <w:szCs w:val="22"/>
        </w:rPr>
        <w:t>dėž</w:t>
      </w:r>
      <w:r w:rsidR="000529BA">
        <w:rPr>
          <w:rFonts w:eastAsia="Calibri" w:cstheme="minorHAnsi"/>
          <w:sz w:val="22"/>
          <w:szCs w:val="22"/>
        </w:rPr>
        <w:t>ių</w:t>
      </w:r>
      <w:r w:rsidR="006479F9">
        <w:rPr>
          <w:rFonts w:eastAsia="Calibri" w:cstheme="minorHAnsi"/>
          <w:sz w:val="22"/>
          <w:szCs w:val="22"/>
        </w:rPr>
        <w:t xml:space="preserve"> įrankiams</w:t>
      </w:r>
      <w:r w:rsidR="00DA77FC" w:rsidRPr="006F3D28">
        <w:rPr>
          <w:rFonts w:eastAsia="Calibri" w:cstheme="minorHAnsi"/>
          <w:sz w:val="22"/>
          <w:szCs w:val="22"/>
        </w:rPr>
        <w:t xml:space="preserve"> </w:t>
      </w:r>
      <w:r w:rsidRPr="006F3D28">
        <w:rPr>
          <w:rFonts w:eastAsia="Calibri" w:cstheme="minorHAnsi"/>
          <w:sz w:val="22"/>
          <w:szCs w:val="22"/>
        </w:rPr>
        <w:t xml:space="preserve">(toliau – </w:t>
      </w:r>
      <w:r w:rsidRPr="006F3D28">
        <w:rPr>
          <w:rFonts w:eastAsia="Calibri" w:cstheme="minorHAnsi"/>
          <w:b/>
          <w:sz w:val="22"/>
          <w:szCs w:val="22"/>
        </w:rPr>
        <w:t>Prekės</w:t>
      </w:r>
      <w:r w:rsidRPr="006F3D28">
        <w:rPr>
          <w:rFonts w:eastAsia="Calibri" w:cstheme="minorHAnsi"/>
          <w:sz w:val="22"/>
          <w:szCs w:val="22"/>
        </w:rPr>
        <w:t>) pirkimas–pardavimas.</w:t>
      </w:r>
    </w:p>
    <w:p w14:paraId="4F283E9F" w14:textId="00950494" w:rsidR="007F02BD" w:rsidRPr="006F3D28" w:rsidRDefault="00231631" w:rsidP="006D5A46">
      <w:pPr>
        <w:pStyle w:val="CommentText"/>
        <w:numPr>
          <w:ilvl w:val="1"/>
          <w:numId w:val="1"/>
        </w:numPr>
        <w:tabs>
          <w:tab w:val="left" w:pos="709"/>
        </w:tabs>
        <w:spacing w:after="0"/>
        <w:ind w:left="0" w:firstLine="284"/>
        <w:jc w:val="both"/>
        <w:rPr>
          <w:rFonts w:eastAsia="Calibri" w:cstheme="minorHAnsi"/>
          <w:sz w:val="22"/>
          <w:szCs w:val="22"/>
        </w:rPr>
      </w:pPr>
      <w:r w:rsidRPr="006F3D28">
        <w:rPr>
          <w:rFonts w:eastAsia="Calibri" w:cstheme="minorHAnsi"/>
          <w:sz w:val="22"/>
          <w:szCs w:val="22"/>
        </w:rPr>
        <w:t>Prekės pristatom</w:t>
      </w:r>
      <w:r w:rsidR="00C32799" w:rsidRPr="006F3D28">
        <w:rPr>
          <w:rFonts w:eastAsia="Calibri" w:cstheme="minorHAnsi"/>
          <w:sz w:val="22"/>
          <w:szCs w:val="22"/>
        </w:rPr>
        <w:t>os</w:t>
      </w:r>
      <w:r w:rsidR="006479F9">
        <w:rPr>
          <w:rFonts w:eastAsia="Calibri" w:cstheme="minorHAnsi"/>
          <w:sz w:val="22"/>
          <w:szCs w:val="22"/>
        </w:rPr>
        <w:t xml:space="preserve"> </w:t>
      </w:r>
      <w:r w:rsidR="00C32799" w:rsidRPr="006F3D28">
        <w:rPr>
          <w:rFonts w:eastAsia="Calibri" w:cstheme="minorHAnsi"/>
          <w:sz w:val="22"/>
          <w:szCs w:val="22"/>
        </w:rPr>
        <w:t>adres</w:t>
      </w:r>
      <w:r w:rsidR="00506E48" w:rsidRPr="006F3D28">
        <w:rPr>
          <w:rFonts w:eastAsia="Calibri" w:cstheme="minorHAnsi"/>
          <w:sz w:val="22"/>
          <w:szCs w:val="22"/>
        </w:rPr>
        <w:t>a</w:t>
      </w:r>
      <w:r w:rsidR="006479F9">
        <w:rPr>
          <w:rFonts w:eastAsia="Calibri" w:cstheme="minorHAnsi"/>
          <w:sz w:val="22"/>
          <w:szCs w:val="22"/>
        </w:rPr>
        <w:t>i</w:t>
      </w:r>
      <w:r w:rsidR="00506E48" w:rsidRPr="006F3D28">
        <w:rPr>
          <w:rFonts w:eastAsia="Calibri" w:cstheme="minorHAnsi"/>
          <w:sz w:val="22"/>
          <w:szCs w:val="22"/>
        </w:rPr>
        <w:t xml:space="preserve"> </w:t>
      </w:r>
      <w:r w:rsidR="006479F9" w:rsidRPr="006479F9">
        <w:rPr>
          <w:rFonts w:eastAsia="Calibri"/>
          <w:sz w:val="22"/>
          <w:szCs w:val="22"/>
        </w:rPr>
        <w:t>nurodytais Sutarties 2 priede“ Atsakingų asmenų lentelė“. Tikslus Prekių pristatymo adresas nurodomas užsakymo metu</w:t>
      </w:r>
      <w:r w:rsidR="006479F9">
        <w:rPr>
          <w:rFonts w:eastAsia="Calibri"/>
          <w:sz w:val="22"/>
          <w:szCs w:val="22"/>
        </w:rPr>
        <w:t>.</w:t>
      </w:r>
    </w:p>
    <w:p w14:paraId="2100110E" w14:textId="0EA972E9" w:rsidR="00DE7102" w:rsidRDefault="00F73676" w:rsidP="00962AEF">
      <w:pPr>
        <w:spacing w:after="0"/>
        <w:jc w:val="both"/>
        <w:rPr>
          <w:rFonts w:cstheme="minorHAnsi"/>
        </w:rPr>
      </w:pPr>
      <w:r w:rsidRPr="006F3D28">
        <w:rPr>
          <w:rFonts w:cstheme="minorHAnsi"/>
        </w:rPr>
        <w:t xml:space="preserve">      </w:t>
      </w:r>
      <w:r w:rsidR="00182226" w:rsidRPr="006F3D28">
        <w:rPr>
          <w:rFonts w:cstheme="minorHAnsi"/>
        </w:rPr>
        <w:t>1.</w:t>
      </w:r>
      <w:r w:rsidR="00FC452E" w:rsidRPr="006F3D28">
        <w:rPr>
          <w:rFonts w:cstheme="minorHAnsi"/>
        </w:rPr>
        <w:t>3</w:t>
      </w:r>
      <w:r w:rsidR="00182226" w:rsidRPr="006F3D28">
        <w:rPr>
          <w:rFonts w:cstheme="minorHAnsi"/>
        </w:rPr>
        <w:t>. Prekes</w:t>
      </w:r>
      <w:r w:rsidR="00182226" w:rsidRPr="006F3D28">
        <w:rPr>
          <w:rFonts w:eastAsia="Calibri"/>
        </w:rPr>
        <w:t xml:space="preserve"> priimti</w:t>
      </w:r>
      <w:r w:rsidR="00506E48" w:rsidRPr="006F3D28">
        <w:rPr>
          <w:rFonts w:eastAsia="Calibri"/>
        </w:rPr>
        <w:t xml:space="preserve"> ir pasirašyti prekių priėmimo – perdavimo aktą</w:t>
      </w:r>
      <w:r w:rsidR="00182226" w:rsidRPr="006F3D28">
        <w:rPr>
          <w:rFonts w:eastAsia="Calibri"/>
        </w:rPr>
        <w:t xml:space="preserve"> įgalioto atsakingo asmens kontaktiniai duomenys</w:t>
      </w:r>
      <w:r w:rsidR="00226D11" w:rsidRPr="006F3D28">
        <w:rPr>
          <w:rFonts w:eastAsia="Calibri"/>
        </w:rPr>
        <w:t xml:space="preserve"> </w:t>
      </w:r>
      <w:r w:rsidR="006479F9" w:rsidRPr="006479F9">
        <w:rPr>
          <w:rFonts w:eastAsia="Calibri"/>
        </w:rPr>
        <w:t>nurodyti Sutarties 2 priede“ Atsakingų asmenų lentelė“</w:t>
      </w:r>
      <w:r w:rsidR="00226D11" w:rsidRPr="006479F9">
        <w:rPr>
          <w:rFonts w:eastAsia="Calibri"/>
        </w:rPr>
        <w:t>.</w:t>
      </w:r>
      <w:r w:rsidR="00226D11" w:rsidRPr="006F3D28">
        <w:rPr>
          <w:rFonts w:eastAsia="Calibri" w:cstheme="minorHAnsi"/>
        </w:rPr>
        <w:t xml:space="preserve"> </w:t>
      </w:r>
      <w:r w:rsidR="00182226" w:rsidRPr="006F3D28">
        <w:rPr>
          <w:rFonts w:cstheme="minorHAnsi"/>
        </w:rPr>
        <w:t xml:space="preserve">Apie įgalioto asmens pasikeitimą Pirkėjas informuoja Tiekėją šios Sutarties </w:t>
      </w:r>
      <w:r w:rsidR="00D178D8">
        <w:rPr>
          <w:rFonts w:cstheme="minorHAnsi"/>
        </w:rPr>
        <w:t>9</w:t>
      </w:r>
      <w:r w:rsidR="00182226" w:rsidRPr="006F3D28">
        <w:rPr>
          <w:rFonts w:cstheme="minorHAnsi"/>
        </w:rPr>
        <w:t xml:space="preserve"> skyriuje nurodytu Tiekėjo el. paštu ir atskiras Sutarties pakeitimas ar atskiras įgaliojimų įforminimas dėl šios</w:t>
      </w:r>
      <w:r w:rsidR="00182226" w:rsidRPr="00A00D7E">
        <w:rPr>
          <w:rFonts w:cstheme="minorHAnsi"/>
        </w:rPr>
        <w:t xml:space="preserve"> priežasties nėra atliekamas.</w:t>
      </w:r>
    </w:p>
    <w:p w14:paraId="168896E6" w14:textId="5C2B3E1B" w:rsidR="00052469" w:rsidRDefault="00C20FAC" w:rsidP="00DE7102">
      <w:pPr>
        <w:spacing w:after="0"/>
        <w:rPr>
          <w:rFonts w:cstheme="minorHAnsi"/>
        </w:rPr>
      </w:pPr>
      <w:r>
        <w:rPr>
          <w:rFonts w:cstheme="minorHAnsi"/>
        </w:rPr>
        <w:t xml:space="preserve">       </w:t>
      </w:r>
      <w:r w:rsidR="007F02BD" w:rsidRPr="00A00D7E">
        <w:rPr>
          <w:rFonts w:cstheme="minorHAnsi"/>
        </w:rPr>
        <w:t>1.</w:t>
      </w:r>
      <w:r w:rsidR="0045115C">
        <w:rPr>
          <w:rFonts w:cstheme="minorHAnsi"/>
        </w:rPr>
        <w:t>4</w:t>
      </w:r>
      <w:r w:rsidR="007F02BD" w:rsidRPr="00A00D7E">
        <w:rPr>
          <w:rFonts w:cstheme="minorHAnsi"/>
        </w:rPr>
        <w:t>. Prekių</w:t>
      </w:r>
      <w:r w:rsidR="00AC58DC">
        <w:rPr>
          <w:rFonts w:cstheme="minorHAnsi"/>
        </w:rPr>
        <w:t xml:space="preserve"> </w:t>
      </w:r>
      <w:r w:rsidR="00AC58DC" w:rsidRPr="00D07F47">
        <w:rPr>
          <w:rFonts w:cstheme="minorHAnsi"/>
        </w:rPr>
        <w:t>pristatymas ir</w:t>
      </w:r>
      <w:r w:rsidR="007F02BD" w:rsidRPr="00A00D7E">
        <w:rPr>
          <w:rFonts w:cstheme="minorHAnsi"/>
        </w:rPr>
        <w:t xml:space="preserve"> iškrovimas bus vykdomas </w:t>
      </w:r>
      <w:r w:rsidR="00052469" w:rsidRPr="00DE7102">
        <w:rPr>
          <w:rFonts w:cstheme="minorHAnsi"/>
        </w:rPr>
        <w:t>T</w:t>
      </w:r>
      <w:r w:rsidR="007F02BD" w:rsidRPr="002C1F4F">
        <w:rPr>
          <w:rFonts w:cstheme="minorHAnsi"/>
        </w:rPr>
        <w:t>iekėjo lėšomis.</w:t>
      </w:r>
      <w:r w:rsidR="007F02BD" w:rsidRPr="00A00D7E">
        <w:rPr>
          <w:rFonts w:cstheme="minorHAnsi"/>
        </w:rPr>
        <w:t xml:space="preserve"> </w:t>
      </w:r>
    </w:p>
    <w:p w14:paraId="3FA5022F" w14:textId="77777777" w:rsidR="00DE7102" w:rsidRPr="00A00D7E" w:rsidRDefault="00DE7102" w:rsidP="00DE7102">
      <w:pPr>
        <w:spacing w:after="0"/>
        <w:rPr>
          <w:rFonts w:cstheme="minorHAnsi"/>
        </w:rPr>
      </w:pPr>
    </w:p>
    <w:p w14:paraId="5600BB9C" w14:textId="3B00D555" w:rsidR="00540279" w:rsidRPr="00A00D7E" w:rsidRDefault="00EF48CA" w:rsidP="00F87AE5">
      <w:pPr>
        <w:numPr>
          <w:ilvl w:val="0"/>
          <w:numId w:val="1"/>
        </w:numPr>
        <w:spacing w:after="0" w:line="240" w:lineRule="auto"/>
        <w:ind w:firstLine="360"/>
        <w:jc w:val="center"/>
        <w:rPr>
          <w:rFonts w:eastAsia="Calibri" w:cstheme="minorHAnsi"/>
          <w:b/>
        </w:rPr>
      </w:pPr>
      <w:r w:rsidRPr="00A00D7E">
        <w:rPr>
          <w:rFonts w:eastAsia="Calibri" w:cstheme="minorHAnsi"/>
          <w:b/>
        </w:rPr>
        <w:t>SUTARTIES KAINA IR / ARBA KAINODAROS TAISYKLĖS IR MOKĖJIMO SĄLYGOS</w:t>
      </w:r>
    </w:p>
    <w:p w14:paraId="755248DF" w14:textId="5F63538D" w:rsidR="00EE7026" w:rsidRDefault="00540279" w:rsidP="00CA1EF2">
      <w:pPr>
        <w:pStyle w:val="ListParagraph"/>
        <w:numPr>
          <w:ilvl w:val="1"/>
          <w:numId w:val="1"/>
        </w:numPr>
        <w:tabs>
          <w:tab w:val="left" w:pos="709"/>
        </w:tabs>
        <w:spacing w:after="0" w:line="240" w:lineRule="auto"/>
        <w:ind w:left="0" w:firstLine="284"/>
        <w:jc w:val="both"/>
        <w:rPr>
          <w:rFonts w:eastAsia="Calibri" w:cstheme="minorHAnsi"/>
        </w:rPr>
      </w:pPr>
      <w:r w:rsidRPr="006F3D28">
        <w:rPr>
          <w:rFonts w:eastAsia="Calibri" w:cstheme="minorHAnsi"/>
        </w:rPr>
        <w:t xml:space="preserve">Sutarčiai </w:t>
      </w:r>
      <w:r w:rsidR="009D276C" w:rsidRPr="00A00D7E">
        <w:rPr>
          <w:rFonts w:eastAsia="Calibri" w:cstheme="minorHAnsi"/>
        </w:rPr>
        <w:t>taikoma</w:t>
      </w:r>
      <w:r w:rsidR="009D276C">
        <w:rPr>
          <w:rFonts w:eastAsia="Calibri" w:cstheme="minorHAnsi"/>
        </w:rPr>
        <w:t xml:space="preserve">s </w:t>
      </w:r>
      <w:r w:rsidR="009D276C" w:rsidRPr="00A00D7E">
        <w:rPr>
          <w:rFonts w:eastAsia="Calibri" w:cstheme="minorHAnsi"/>
          <w:i/>
        </w:rPr>
        <w:t xml:space="preserve"> </w:t>
      </w:r>
      <w:r w:rsidR="009D276C" w:rsidRPr="005F7C42">
        <w:rPr>
          <w:rFonts w:eastAsia="Calibri" w:cstheme="minorHAnsi"/>
        </w:rPr>
        <w:t>fiksuotos kainos su peržiūra (perkamas fiksuotas kiekis ir sumokama visa Sutarties kaina) kainodaros metodas</w:t>
      </w:r>
      <w:r w:rsidR="009D276C">
        <w:rPr>
          <w:rFonts w:eastAsia="Calibri" w:cstheme="minorHAnsi"/>
        </w:rPr>
        <w:t>.</w:t>
      </w:r>
    </w:p>
    <w:p w14:paraId="47D896CC" w14:textId="18B2739A" w:rsidR="00540279" w:rsidRPr="00A00D7E" w:rsidRDefault="008160C0" w:rsidP="00021934">
      <w:pPr>
        <w:spacing w:after="0" w:line="240" w:lineRule="auto"/>
        <w:ind w:firstLine="360"/>
        <w:jc w:val="both"/>
        <w:rPr>
          <w:rFonts w:eastAsia="Calibri" w:cstheme="minorHAnsi"/>
          <w:lang w:eastAsia="x-none"/>
        </w:rPr>
      </w:pPr>
      <w:r w:rsidRPr="00A00D7E">
        <w:rPr>
          <w:rFonts w:eastAsia="Calibri" w:cstheme="minorHAnsi"/>
        </w:rPr>
        <w:t>2.2. Atsižvelgiant į Sutarties S</w:t>
      </w:r>
      <w:r w:rsidR="00540279" w:rsidRPr="00A00D7E">
        <w:rPr>
          <w:rFonts w:eastAsia="Calibri" w:cstheme="minorHAnsi"/>
        </w:rPr>
        <w:t>pecialiųjų sąlygų 2.1 punktą</w:t>
      </w:r>
      <w:r w:rsidR="00540279" w:rsidRPr="00A00D7E">
        <w:rPr>
          <w:rFonts w:eastAsia="Calibri" w:cstheme="minorHAnsi"/>
          <w:lang w:eastAsia="x-none"/>
        </w:rPr>
        <w:t>:</w:t>
      </w:r>
    </w:p>
    <w:p w14:paraId="5B1DE71A" w14:textId="008932A0" w:rsidR="00540279" w:rsidRPr="00A00D7E" w:rsidRDefault="00540279" w:rsidP="00F87AE5">
      <w:pPr>
        <w:shd w:val="clear" w:color="auto" w:fill="FFFFFF"/>
        <w:spacing w:after="0" w:line="240" w:lineRule="auto"/>
        <w:ind w:right="23" w:firstLine="360"/>
        <w:jc w:val="both"/>
        <w:rPr>
          <w:rFonts w:eastAsia="Calibri" w:cstheme="minorHAnsi"/>
          <w:lang w:eastAsia="x-none"/>
        </w:rPr>
      </w:pPr>
      <w:r w:rsidRPr="00A00D7E">
        <w:rPr>
          <w:rFonts w:eastAsia="Calibri" w:cstheme="minorHAnsi"/>
          <w:lang w:eastAsia="x-none"/>
        </w:rPr>
        <w:t>Sutarties kaina yra:</w:t>
      </w:r>
    </w:p>
    <w:p w14:paraId="3C299E50" w14:textId="322FD881" w:rsidR="00D41A56" w:rsidRDefault="00D41A56" w:rsidP="00D41A56">
      <w:pPr>
        <w:shd w:val="clear" w:color="auto" w:fill="FFFFFF"/>
        <w:spacing w:after="0" w:line="240" w:lineRule="auto"/>
        <w:ind w:right="23" w:firstLine="360"/>
        <w:jc w:val="both"/>
        <w:rPr>
          <w:rFonts w:eastAsia="Calibri" w:cstheme="minorHAnsi"/>
          <w:i/>
          <w:iCs/>
          <w:lang w:eastAsia="x-none"/>
        </w:rPr>
      </w:pPr>
      <w:r>
        <w:rPr>
          <w:rFonts w:eastAsia="Calibri" w:cstheme="minorHAnsi"/>
          <w:b/>
          <w:bCs/>
          <w:i/>
          <w:iCs/>
          <w:lang w:eastAsia="x-none"/>
        </w:rPr>
        <w:t>3000,00</w:t>
      </w:r>
      <w:r>
        <w:rPr>
          <w:rFonts w:eastAsia="Calibri" w:cstheme="minorHAnsi"/>
          <w:i/>
          <w:iCs/>
          <w:lang w:eastAsia="x-none"/>
        </w:rPr>
        <w:t xml:space="preserve"> Eur (trys tūkstančiai eurų, 00 ct) be pridėtinės vertės mokesčio (toliau – PVM);</w:t>
      </w:r>
    </w:p>
    <w:p w14:paraId="23AB424C" w14:textId="76327FB8" w:rsidR="00D41A56" w:rsidRDefault="00D41A56" w:rsidP="00D41A56">
      <w:pPr>
        <w:shd w:val="clear" w:color="auto" w:fill="FFFFFF"/>
        <w:spacing w:after="0" w:line="240" w:lineRule="auto"/>
        <w:ind w:right="23" w:firstLine="360"/>
        <w:jc w:val="both"/>
        <w:rPr>
          <w:rFonts w:eastAsia="Calibri" w:cstheme="minorHAnsi"/>
          <w:i/>
          <w:iCs/>
          <w:lang w:eastAsia="x-none"/>
        </w:rPr>
      </w:pPr>
      <w:r>
        <w:rPr>
          <w:rFonts w:eastAsia="Calibri" w:cstheme="minorHAnsi"/>
          <w:b/>
          <w:bCs/>
          <w:i/>
          <w:iCs/>
          <w:lang w:eastAsia="x-none"/>
        </w:rPr>
        <w:t>21 % PVM</w:t>
      </w:r>
      <w:r>
        <w:rPr>
          <w:rFonts w:eastAsia="Calibri" w:cstheme="minorHAnsi"/>
          <w:i/>
          <w:iCs/>
          <w:lang w:eastAsia="x-none"/>
        </w:rPr>
        <w:t xml:space="preserve"> – 630,00 Eur (</w:t>
      </w:r>
      <w:r w:rsidRPr="00D41A56">
        <w:rPr>
          <w:rFonts w:eastAsia="Calibri" w:cstheme="minorHAnsi"/>
          <w:i/>
          <w:iCs/>
          <w:lang w:eastAsia="x-none"/>
        </w:rPr>
        <w:t>šeši šimtai trisdešimt eurų</w:t>
      </w:r>
      <w:r>
        <w:rPr>
          <w:rFonts w:eastAsia="Calibri" w:cstheme="minorHAnsi"/>
          <w:i/>
          <w:iCs/>
          <w:lang w:eastAsia="x-none"/>
        </w:rPr>
        <w:t>, 00 ct);</w:t>
      </w:r>
    </w:p>
    <w:p w14:paraId="7C1B3246" w14:textId="77777777" w:rsidR="00D41A56" w:rsidRDefault="00D41A56" w:rsidP="00D41A56">
      <w:pPr>
        <w:pStyle w:val="z-TopofForm"/>
      </w:pPr>
      <w:r>
        <w:t>Top of Form</w:t>
      </w:r>
    </w:p>
    <w:p w14:paraId="099AB12B" w14:textId="09666945" w:rsidR="00D41A56" w:rsidRPr="00D41A56" w:rsidRDefault="00D41A56" w:rsidP="00D41A56">
      <w:pPr>
        <w:shd w:val="clear" w:color="auto" w:fill="FFFFFF"/>
        <w:spacing w:after="0" w:line="240" w:lineRule="auto"/>
        <w:ind w:right="23" w:firstLine="360"/>
        <w:jc w:val="both"/>
        <w:rPr>
          <w:rFonts w:eastAsia="Calibri" w:cstheme="minorHAnsi"/>
          <w:i/>
          <w:iCs/>
          <w:lang w:eastAsia="x-none"/>
        </w:rPr>
      </w:pPr>
      <w:r>
        <w:rPr>
          <w:rFonts w:eastAsia="Calibri" w:cstheme="minorHAnsi"/>
          <w:b/>
          <w:bCs/>
          <w:i/>
          <w:iCs/>
          <w:lang w:eastAsia="x-none"/>
        </w:rPr>
        <w:t>3630,00</w:t>
      </w:r>
      <w:r>
        <w:rPr>
          <w:rFonts w:eastAsia="Calibri" w:cstheme="minorHAnsi"/>
          <w:i/>
          <w:iCs/>
          <w:lang w:eastAsia="x-none"/>
        </w:rPr>
        <w:t xml:space="preserve"> Eur </w:t>
      </w:r>
      <w:r w:rsidRPr="00D41A56">
        <w:rPr>
          <w:rFonts w:eastAsia="Calibri" w:cstheme="minorHAnsi"/>
          <w:lang w:eastAsia="x-none"/>
        </w:rPr>
        <w:t>(</w:t>
      </w:r>
      <w:r w:rsidRPr="00D41A56">
        <w:rPr>
          <w:rFonts w:eastAsia="Calibri" w:cstheme="minorHAnsi"/>
          <w:i/>
          <w:iCs/>
          <w:lang w:eastAsia="x-none"/>
        </w:rPr>
        <w:t>trys tūkstančiai šeši šimtai trisdešimt eurų</w:t>
      </w:r>
      <w:r>
        <w:rPr>
          <w:rFonts w:eastAsia="Calibri" w:cstheme="minorHAnsi"/>
          <w:i/>
          <w:iCs/>
          <w:lang w:eastAsia="x-none"/>
        </w:rPr>
        <w:t>, 00</w:t>
      </w:r>
      <w:r w:rsidRPr="00D41A56">
        <w:rPr>
          <w:rFonts w:eastAsia="Calibri" w:cstheme="minorHAnsi"/>
          <w:i/>
          <w:iCs/>
          <w:lang w:eastAsia="x-none"/>
        </w:rPr>
        <w:t xml:space="preserve"> </w:t>
      </w:r>
      <w:r>
        <w:rPr>
          <w:rFonts w:eastAsia="Calibri" w:cstheme="minorHAnsi"/>
          <w:i/>
          <w:iCs/>
          <w:lang w:eastAsia="x-none"/>
        </w:rPr>
        <w:t>ct) su PVM.</w:t>
      </w:r>
    </w:p>
    <w:p w14:paraId="2C514137" w14:textId="76D3BCB2" w:rsidR="004D593F" w:rsidRPr="00DB0625" w:rsidRDefault="004D593F" w:rsidP="00DB0625">
      <w:pPr>
        <w:spacing w:before="60" w:after="60"/>
        <w:jc w:val="both"/>
        <w:rPr>
          <w:rFonts w:cstheme="minorHAnsi"/>
          <w:bCs/>
        </w:rPr>
      </w:pPr>
      <w:r>
        <w:rPr>
          <w:rFonts w:eastAsia="Calibri" w:cstheme="minorHAnsi"/>
          <w:b/>
          <w:bCs/>
          <w:lang w:eastAsia="x-none"/>
        </w:rPr>
        <w:t>Prekių įkainiai</w:t>
      </w:r>
      <w:r w:rsidR="006F3D28">
        <w:rPr>
          <w:rFonts w:eastAsia="Calibri" w:cstheme="minorHAnsi"/>
          <w:b/>
          <w:bCs/>
          <w:lang w:eastAsia="x-none"/>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98"/>
        <w:gridCol w:w="3100"/>
        <w:gridCol w:w="2214"/>
        <w:gridCol w:w="1725"/>
        <w:gridCol w:w="1702"/>
      </w:tblGrid>
      <w:tr w:rsidR="000707CE" w:rsidRPr="001A004B" w14:paraId="6907019D" w14:textId="77777777" w:rsidTr="00874083">
        <w:trPr>
          <w:trHeight w:val="920"/>
        </w:trPr>
        <w:tc>
          <w:tcPr>
            <w:tcW w:w="498" w:type="dxa"/>
            <w:shd w:val="clear" w:color="auto" w:fill="D9E2F3" w:themeFill="accent5" w:themeFillTint="33"/>
            <w:vAlign w:val="center"/>
          </w:tcPr>
          <w:p w14:paraId="72F8B33B" w14:textId="77777777" w:rsidR="000707CE" w:rsidRPr="001A004B" w:rsidRDefault="000707CE" w:rsidP="00423C2B">
            <w:pPr>
              <w:spacing w:before="60" w:after="60"/>
              <w:jc w:val="center"/>
              <w:rPr>
                <w:rFonts w:cs="Arial"/>
                <w:b/>
              </w:rPr>
            </w:pPr>
            <w:r w:rsidRPr="001A004B">
              <w:rPr>
                <w:rFonts w:cs="Arial"/>
                <w:b/>
              </w:rPr>
              <w:t>Eil. Nr.</w:t>
            </w:r>
          </w:p>
        </w:tc>
        <w:tc>
          <w:tcPr>
            <w:tcW w:w="3100" w:type="dxa"/>
            <w:shd w:val="clear" w:color="auto" w:fill="D9E2F3" w:themeFill="accent5" w:themeFillTint="33"/>
            <w:vAlign w:val="center"/>
          </w:tcPr>
          <w:p w14:paraId="4A00C981" w14:textId="77777777" w:rsidR="000707CE" w:rsidRPr="001A004B" w:rsidRDefault="000707CE" w:rsidP="00423C2B">
            <w:pPr>
              <w:jc w:val="center"/>
              <w:rPr>
                <w:rFonts w:cs="Arial"/>
                <w:b/>
                <w:iCs/>
              </w:rPr>
            </w:pPr>
            <w:r w:rsidRPr="001A004B">
              <w:rPr>
                <w:rFonts w:cs="Arial"/>
                <w:b/>
                <w:iCs/>
              </w:rPr>
              <w:t>Pirkimo objektas</w:t>
            </w:r>
          </w:p>
        </w:tc>
        <w:tc>
          <w:tcPr>
            <w:tcW w:w="2214" w:type="dxa"/>
            <w:shd w:val="clear" w:color="auto" w:fill="D9E2F3" w:themeFill="accent5" w:themeFillTint="33"/>
            <w:vAlign w:val="center"/>
          </w:tcPr>
          <w:p w14:paraId="7946A3B9" w14:textId="77777777" w:rsidR="000707CE" w:rsidRDefault="000707CE" w:rsidP="00423C2B">
            <w:pPr>
              <w:jc w:val="center"/>
              <w:rPr>
                <w:rFonts w:cs="Arial"/>
                <w:b/>
                <w:iCs/>
              </w:rPr>
            </w:pPr>
          </w:p>
          <w:p w14:paraId="1B3F496F" w14:textId="6608C3A6" w:rsidR="000707CE" w:rsidRPr="006D0F36" w:rsidRDefault="000707CE" w:rsidP="00423C2B">
            <w:pPr>
              <w:jc w:val="center"/>
              <w:rPr>
                <w:rFonts w:cs="Arial"/>
                <w:b/>
                <w:iCs/>
              </w:rPr>
            </w:pPr>
            <w:bookmarkStart w:id="2" w:name="_Hlk38288257"/>
            <w:r w:rsidRPr="006D0F36">
              <w:rPr>
                <w:rFonts w:cs="Arial"/>
                <w:b/>
                <w:iCs/>
              </w:rPr>
              <w:t>Prekės modelis, markė, gamintojas:</w:t>
            </w:r>
          </w:p>
          <w:bookmarkEnd w:id="2"/>
          <w:p w14:paraId="66AFFD7E" w14:textId="77777777" w:rsidR="000707CE" w:rsidRPr="000707CE" w:rsidRDefault="000707CE" w:rsidP="000707CE">
            <w:pPr>
              <w:jc w:val="center"/>
              <w:rPr>
                <w:rFonts w:cs="Arial"/>
                <w:b/>
                <w:iCs/>
              </w:rPr>
            </w:pPr>
          </w:p>
        </w:tc>
        <w:tc>
          <w:tcPr>
            <w:tcW w:w="1725" w:type="dxa"/>
            <w:shd w:val="clear" w:color="auto" w:fill="D9E2F3" w:themeFill="accent5" w:themeFillTint="33"/>
            <w:vAlign w:val="center"/>
          </w:tcPr>
          <w:p w14:paraId="1DD8074F" w14:textId="77777777" w:rsidR="000707CE" w:rsidRDefault="000707CE" w:rsidP="000707CE">
            <w:pPr>
              <w:jc w:val="center"/>
              <w:rPr>
                <w:rFonts w:ascii="Calibri" w:hAnsi="Calibri" w:cs="Calibri"/>
                <w:b/>
              </w:rPr>
            </w:pPr>
            <w:r>
              <w:rPr>
                <w:rFonts w:ascii="Calibri" w:hAnsi="Calibri" w:cs="Calibri"/>
                <w:b/>
              </w:rPr>
              <w:t>K</w:t>
            </w:r>
            <w:r w:rsidRPr="00741C0E">
              <w:rPr>
                <w:rFonts w:ascii="Calibri" w:hAnsi="Calibri" w:cs="Calibri"/>
                <w:b/>
              </w:rPr>
              <w:t>iekis</w:t>
            </w:r>
            <w:r>
              <w:rPr>
                <w:rFonts w:ascii="Calibri" w:hAnsi="Calibri" w:cs="Calibri"/>
                <w:b/>
              </w:rPr>
              <w:t>, vnt.</w:t>
            </w:r>
          </w:p>
          <w:p w14:paraId="089CB8EC" w14:textId="638E82C5" w:rsidR="000707CE" w:rsidRPr="001A004B" w:rsidRDefault="000707CE" w:rsidP="00423C2B">
            <w:pPr>
              <w:rPr>
                <w:rFonts w:cs="Arial"/>
                <w:b/>
              </w:rPr>
            </w:pPr>
          </w:p>
        </w:tc>
        <w:tc>
          <w:tcPr>
            <w:tcW w:w="1702" w:type="dxa"/>
            <w:shd w:val="clear" w:color="auto" w:fill="D9E2F3" w:themeFill="accent5" w:themeFillTint="33"/>
            <w:vAlign w:val="center"/>
          </w:tcPr>
          <w:p w14:paraId="2628400D" w14:textId="6D3BBD38" w:rsidR="000707CE" w:rsidRDefault="000707CE" w:rsidP="000707CE">
            <w:pPr>
              <w:jc w:val="center"/>
              <w:rPr>
                <w:rFonts w:ascii="Calibri" w:hAnsi="Calibri" w:cs="Calibri"/>
              </w:rPr>
            </w:pPr>
            <w:r w:rsidRPr="001A004B">
              <w:rPr>
                <w:rFonts w:cs="Arial"/>
                <w:b/>
              </w:rPr>
              <w:t xml:space="preserve">Vieneto </w:t>
            </w:r>
            <w:r>
              <w:rPr>
                <w:rFonts w:cs="Arial"/>
                <w:b/>
              </w:rPr>
              <w:t>kaina</w:t>
            </w:r>
            <w:r w:rsidRPr="001A004B">
              <w:rPr>
                <w:rFonts w:cs="Arial"/>
                <w:b/>
              </w:rPr>
              <w:t xml:space="preserve"> EUR be PVM</w:t>
            </w:r>
          </w:p>
          <w:p w14:paraId="5D06CD83" w14:textId="03CE8DF2" w:rsidR="000707CE" w:rsidRPr="001A004B" w:rsidRDefault="000707CE" w:rsidP="00423C2B">
            <w:pPr>
              <w:jc w:val="center"/>
              <w:rPr>
                <w:rFonts w:cs="Arial"/>
                <w:i/>
              </w:rPr>
            </w:pPr>
          </w:p>
        </w:tc>
      </w:tr>
      <w:tr w:rsidR="000707CE" w:rsidRPr="001A004B" w14:paraId="5784622C" w14:textId="77777777" w:rsidTr="00423C2B">
        <w:trPr>
          <w:trHeight w:val="296"/>
        </w:trPr>
        <w:tc>
          <w:tcPr>
            <w:tcW w:w="498" w:type="dxa"/>
            <w:vAlign w:val="center"/>
          </w:tcPr>
          <w:p w14:paraId="4CD5DADF" w14:textId="77777777" w:rsidR="000707CE" w:rsidRPr="001A004B" w:rsidRDefault="000707CE" w:rsidP="00423C2B">
            <w:pPr>
              <w:spacing w:before="60" w:after="60"/>
              <w:jc w:val="center"/>
              <w:rPr>
                <w:rFonts w:cs="Arial"/>
                <w:i/>
                <w:lang w:val="en-US"/>
              </w:rPr>
            </w:pPr>
            <w:r w:rsidRPr="001A004B">
              <w:rPr>
                <w:rFonts w:cs="Arial"/>
                <w:i/>
                <w:lang w:val="en-US"/>
              </w:rPr>
              <w:t>1</w:t>
            </w:r>
          </w:p>
        </w:tc>
        <w:tc>
          <w:tcPr>
            <w:tcW w:w="3100" w:type="dxa"/>
            <w:vAlign w:val="center"/>
          </w:tcPr>
          <w:p w14:paraId="433A79FF" w14:textId="77777777" w:rsidR="000707CE" w:rsidRPr="001A004B" w:rsidRDefault="000707CE" w:rsidP="00423C2B">
            <w:pPr>
              <w:spacing w:before="60" w:after="60"/>
              <w:jc w:val="center"/>
              <w:rPr>
                <w:rFonts w:cs="Arial"/>
                <w:i/>
                <w:iCs/>
              </w:rPr>
            </w:pPr>
            <w:r w:rsidRPr="001A004B">
              <w:rPr>
                <w:rFonts w:cs="Arial"/>
                <w:i/>
                <w:iCs/>
              </w:rPr>
              <w:t>2</w:t>
            </w:r>
          </w:p>
        </w:tc>
        <w:tc>
          <w:tcPr>
            <w:tcW w:w="2214" w:type="dxa"/>
            <w:vAlign w:val="center"/>
          </w:tcPr>
          <w:p w14:paraId="35671570" w14:textId="77777777" w:rsidR="000707CE" w:rsidRPr="001A004B" w:rsidRDefault="000707CE" w:rsidP="00423C2B">
            <w:pPr>
              <w:spacing w:before="60" w:after="60"/>
              <w:jc w:val="center"/>
              <w:rPr>
                <w:rFonts w:cs="Arial"/>
                <w:i/>
              </w:rPr>
            </w:pPr>
            <w:r w:rsidRPr="001A004B">
              <w:rPr>
                <w:rFonts w:cs="Arial"/>
                <w:i/>
              </w:rPr>
              <w:t>3</w:t>
            </w:r>
          </w:p>
        </w:tc>
        <w:tc>
          <w:tcPr>
            <w:tcW w:w="1725" w:type="dxa"/>
            <w:vAlign w:val="center"/>
          </w:tcPr>
          <w:p w14:paraId="4EAE2F72" w14:textId="77777777" w:rsidR="000707CE" w:rsidRPr="001A004B" w:rsidRDefault="000707CE" w:rsidP="00423C2B">
            <w:pPr>
              <w:spacing w:before="60" w:after="60"/>
              <w:jc w:val="center"/>
              <w:rPr>
                <w:rFonts w:cs="Arial"/>
                <w:i/>
              </w:rPr>
            </w:pPr>
            <w:r w:rsidRPr="001A004B">
              <w:rPr>
                <w:rFonts w:cs="Arial"/>
                <w:i/>
              </w:rPr>
              <w:t>4</w:t>
            </w:r>
          </w:p>
        </w:tc>
        <w:tc>
          <w:tcPr>
            <w:tcW w:w="1702" w:type="dxa"/>
            <w:vAlign w:val="center"/>
          </w:tcPr>
          <w:p w14:paraId="0B5F0661" w14:textId="77777777" w:rsidR="000707CE" w:rsidRPr="001A004B" w:rsidRDefault="000707CE" w:rsidP="00423C2B">
            <w:pPr>
              <w:spacing w:before="60" w:after="60"/>
              <w:jc w:val="center"/>
              <w:rPr>
                <w:rFonts w:cs="Arial"/>
                <w:i/>
              </w:rPr>
            </w:pPr>
            <w:r w:rsidRPr="001A004B">
              <w:rPr>
                <w:rFonts w:cs="Arial"/>
                <w:i/>
              </w:rPr>
              <w:t>5</w:t>
            </w:r>
          </w:p>
        </w:tc>
      </w:tr>
      <w:tr w:rsidR="000707CE" w:rsidRPr="001A004B" w14:paraId="444B9282" w14:textId="77777777" w:rsidTr="00423C2B">
        <w:trPr>
          <w:trHeight w:val="1208"/>
        </w:trPr>
        <w:tc>
          <w:tcPr>
            <w:tcW w:w="498" w:type="dxa"/>
            <w:vAlign w:val="center"/>
          </w:tcPr>
          <w:p w14:paraId="0CB70EE6" w14:textId="77777777" w:rsidR="000707CE" w:rsidRPr="007B5D6E" w:rsidRDefault="000707CE" w:rsidP="00423C2B">
            <w:pPr>
              <w:spacing w:before="60" w:after="60"/>
              <w:jc w:val="center"/>
              <w:rPr>
                <w:rFonts w:cs="Arial"/>
                <w:b/>
              </w:rPr>
            </w:pPr>
            <w:r w:rsidRPr="007B5D6E">
              <w:rPr>
                <w:rFonts w:eastAsia="Calibri"/>
                <w:lang w:eastAsia="x-none"/>
              </w:rPr>
              <w:t>1.</w:t>
            </w:r>
          </w:p>
        </w:tc>
        <w:tc>
          <w:tcPr>
            <w:tcW w:w="3100" w:type="dxa"/>
            <w:vAlign w:val="center"/>
          </w:tcPr>
          <w:p w14:paraId="65C34A05" w14:textId="77777777" w:rsidR="000707CE" w:rsidRPr="00A578E0" w:rsidRDefault="000707CE" w:rsidP="00423C2B">
            <w:pPr>
              <w:spacing w:before="60" w:after="60"/>
              <w:jc w:val="center"/>
              <w:rPr>
                <w:rFonts w:cs="Arial"/>
              </w:rPr>
            </w:pPr>
            <w:r w:rsidRPr="00A578E0">
              <w:rPr>
                <w:rFonts w:cs="Arial"/>
              </w:rPr>
              <w:t>Dėžės įrankiams</w:t>
            </w:r>
          </w:p>
        </w:tc>
        <w:tc>
          <w:tcPr>
            <w:tcW w:w="2214" w:type="dxa"/>
            <w:vAlign w:val="center"/>
          </w:tcPr>
          <w:p w14:paraId="0FFB9210" w14:textId="6AB43EE3" w:rsidR="000707CE" w:rsidRPr="00621E8D" w:rsidRDefault="006D0F36" w:rsidP="00423C2B">
            <w:pPr>
              <w:spacing w:before="60" w:after="60"/>
              <w:jc w:val="center"/>
              <w:rPr>
                <w:rFonts w:cs="Arial"/>
              </w:rPr>
            </w:pPr>
            <w:r>
              <w:rPr>
                <w:rFonts w:ascii="Calibri" w:hAnsi="Calibri" w:cs="Calibri"/>
              </w:rPr>
              <w:t>44 60 01 001, SPACE TRUCKIN, LAGO</w:t>
            </w:r>
          </w:p>
        </w:tc>
        <w:tc>
          <w:tcPr>
            <w:tcW w:w="1725" w:type="dxa"/>
            <w:vAlign w:val="center"/>
          </w:tcPr>
          <w:p w14:paraId="411F2709" w14:textId="49EA0A34" w:rsidR="000707CE" w:rsidRPr="001A004B" w:rsidRDefault="000707CE" w:rsidP="00423C2B">
            <w:pPr>
              <w:spacing w:before="60" w:after="60"/>
              <w:ind w:firstLine="41"/>
              <w:jc w:val="center"/>
              <w:rPr>
                <w:rFonts w:cs="Arial"/>
              </w:rPr>
            </w:pPr>
            <w:r>
              <w:rPr>
                <w:rFonts w:cs="Arial"/>
                <w:lang w:val="en-GB"/>
              </w:rPr>
              <w:t>5</w:t>
            </w:r>
            <w:r w:rsidRPr="00DB025B">
              <w:rPr>
                <w:rFonts w:cs="Arial"/>
              </w:rPr>
              <w:t>0</w:t>
            </w:r>
          </w:p>
        </w:tc>
        <w:tc>
          <w:tcPr>
            <w:tcW w:w="1702" w:type="dxa"/>
            <w:vAlign w:val="center"/>
          </w:tcPr>
          <w:p w14:paraId="63295916" w14:textId="60D364A9" w:rsidR="000707CE" w:rsidRPr="001A004B" w:rsidRDefault="00763F13" w:rsidP="00423C2B">
            <w:pPr>
              <w:spacing w:before="60" w:after="60"/>
              <w:ind w:firstLine="41"/>
              <w:jc w:val="center"/>
              <w:rPr>
                <w:rFonts w:cs="Arial"/>
              </w:rPr>
            </w:pPr>
            <w:r>
              <w:rPr>
                <w:rFonts w:cs="Arial"/>
              </w:rPr>
              <w:t>60,00</w:t>
            </w:r>
          </w:p>
        </w:tc>
      </w:tr>
    </w:tbl>
    <w:p w14:paraId="5F9510A1" w14:textId="1EDFCC52" w:rsidR="00021934" w:rsidRPr="00E462B0" w:rsidRDefault="00021934" w:rsidP="00E462B0">
      <w:pPr>
        <w:spacing w:after="0" w:line="240" w:lineRule="auto"/>
        <w:jc w:val="both"/>
        <w:rPr>
          <w:rFonts w:eastAsia="Calibri" w:cstheme="minorHAnsi"/>
          <w:i/>
          <w:iCs/>
          <w:sz w:val="24"/>
          <w:szCs w:val="24"/>
          <w:lang w:eastAsia="x-none"/>
        </w:rPr>
      </w:pPr>
    </w:p>
    <w:p w14:paraId="4EC2B043" w14:textId="28B6E563" w:rsidR="00540279" w:rsidRPr="00165D4E" w:rsidRDefault="00540279" w:rsidP="00F87AE5">
      <w:pPr>
        <w:pStyle w:val="ListParagraph"/>
        <w:spacing w:after="0" w:line="240" w:lineRule="auto"/>
        <w:ind w:left="22" w:firstLine="360"/>
        <w:jc w:val="both"/>
        <w:rPr>
          <w:rFonts w:eastAsia="Calibri" w:cstheme="minorHAnsi"/>
          <w:bCs/>
        </w:rPr>
      </w:pPr>
      <w:r w:rsidRPr="00A00D7E">
        <w:rPr>
          <w:rFonts w:eastAsia="Calibri" w:cstheme="minorHAnsi"/>
          <w:bCs/>
        </w:rPr>
        <w:t>2.</w:t>
      </w:r>
      <w:r w:rsidR="00344088" w:rsidRPr="00A00D7E">
        <w:rPr>
          <w:rFonts w:eastAsia="Calibri" w:cstheme="minorHAnsi"/>
          <w:bCs/>
        </w:rPr>
        <w:t>3</w:t>
      </w:r>
      <w:r w:rsidR="00592494" w:rsidRPr="00A00D7E">
        <w:rPr>
          <w:rFonts w:eastAsia="Calibri" w:cstheme="minorHAnsi"/>
          <w:bCs/>
        </w:rPr>
        <w:t>. Apmokėjimo sąlygos</w:t>
      </w:r>
      <w:r w:rsidR="00E462B0">
        <w:rPr>
          <w:rFonts w:eastAsia="Calibri" w:cstheme="minorHAnsi"/>
          <w:bCs/>
        </w:rPr>
        <w:t xml:space="preserve"> - </w:t>
      </w:r>
      <w:r w:rsidR="00744E86" w:rsidRPr="00A00D7E">
        <w:rPr>
          <w:rFonts w:eastAsia="Calibri" w:cstheme="minorHAnsi"/>
          <w:bCs/>
        </w:rPr>
        <w:t xml:space="preserve"> </w:t>
      </w:r>
      <w:r w:rsidR="00647ED3" w:rsidRPr="00A96B7A">
        <w:rPr>
          <w:rFonts w:eastAsia="Calibri" w:cstheme="minorHAnsi"/>
          <w:bCs/>
        </w:rPr>
        <w:t>įvykdžius visus sutartinius įsipareigojimus, sumokama visa pirkimo sutarties kaina</w:t>
      </w:r>
      <w:r w:rsidR="00647ED3">
        <w:rPr>
          <w:rFonts w:cstheme="minorHAnsi"/>
          <w:i/>
        </w:rPr>
        <w:t xml:space="preserve"> </w:t>
      </w:r>
      <w:r w:rsidR="00647ED3" w:rsidRPr="00A00D7E">
        <w:rPr>
          <w:rFonts w:eastAsia="Calibri" w:cstheme="minorHAnsi"/>
          <w:spacing w:val="-1"/>
        </w:rPr>
        <w:t>per</w:t>
      </w:r>
      <w:r w:rsidR="00165D4E" w:rsidRPr="00165D4E">
        <w:rPr>
          <w:rFonts w:eastAsia="Calibri" w:cstheme="minorHAnsi"/>
          <w:bCs/>
        </w:rPr>
        <w:t xml:space="preserve"> </w:t>
      </w:r>
      <w:r w:rsidR="00E816DC" w:rsidRPr="00E816DC">
        <w:rPr>
          <w:rFonts w:eastAsia="Calibri" w:cstheme="minorHAnsi"/>
          <w:bCs/>
        </w:rPr>
        <w:t>45</w:t>
      </w:r>
      <w:r w:rsidR="00165D4E" w:rsidRPr="00165D4E">
        <w:rPr>
          <w:rFonts w:eastAsia="Calibri" w:cstheme="minorHAnsi"/>
          <w:bCs/>
        </w:rPr>
        <w:t xml:space="preserve"> (</w:t>
      </w:r>
      <w:r w:rsidR="00E816DC">
        <w:rPr>
          <w:rFonts w:eastAsia="Calibri" w:cstheme="minorHAnsi"/>
          <w:bCs/>
        </w:rPr>
        <w:t>keturias</w:t>
      </w:r>
      <w:r w:rsidR="00165D4E" w:rsidRPr="00165D4E">
        <w:rPr>
          <w:rFonts w:eastAsia="Calibri" w:cstheme="minorHAnsi"/>
          <w:bCs/>
        </w:rPr>
        <w:t>dešim</w:t>
      </w:r>
      <w:r w:rsidR="00CF088F">
        <w:rPr>
          <w:rFonts w:eastAsia="Calibri" w:cstheme="minorHAnsi"/>
          <w:bCs/>
        </w:rPr>
        <w:t>t</w:t>
      </w:r>
      <w:r w:rsidR="00E816DC">
        <w:rPr>
          <w:rFonts w:eastAsia="Calibri" w:cstheme="minorHAnsi"/>
          <w:bCs/>
        </w:rPr>
        <w:t xml:space="preserve"> penkias</w:t>
      </w:r>
      <w:r w:rsidR="00165D4E" w:rsidRPr="00165D4E">
        <w:rPr>
          <w:rFonts w:eastAsia="Calibri" w:cstheme="minorHAnsi"/>
          <w:bCs/>
        </w:rPr>
        <w:t>) kalendorin</w:t>
      </w:r>
      <w:r w:rsidR="00E816DC">
        <w:rPr>
          <w:rFonts w:eastAsia="Calibri" w:cstheme="minorHAnsi"/>
          <w:bCs/>
        </w:rPr>
        <w:t>es</w:t>
      </w:r>
      <w:r w:rsidR="00165D4E" w:rsidRPr="00165D4E">
        <w:rPr>
          <w:rFonts w:eastAsia="Calibri" w:cstheme="minorHAnsi"/>
          <w:bCs/>
        </w:rPr>
        <w:t xml:space="preserve"> dien</w:t>
      </w:r>
      <w:r w:rsidR="00E816DC">
        <w:rPr>
          <w:rFonts w:eastAsia="Calibri" w:cstheme="minorHAnsi"/>
          <w:bCs/>
        </w:rPr>
        <w:t>as</w:t>
      </w:r>
      <w:r w:rsidR="00165D4E" w:rsidRPr="00165D4E">
        <w:rPr>
          <w:rFonts w:eastAsia="Calibri" w:cstheme="minorHAnsi"/>
          <w:bCs/>
        </w:rPr>
        <w:t xml:space="preserve"> po Prekių priėmimo-perdavimo akto pasirašymo ir PVM sąskaitos-faktūros priėmimo dienos, Sutarties Bendrųjų sąlygų nustatyta tvarka.</w:t>
      </w:r>
    </w:p>
    <w:p w14:paraId="4662F4BC" w14:textId="5D53A530" w:rsidR="00DE34F2" w:rsidRPr="00A00D7E" w:rsidRDefault="00DE34F2" w:rsidP="00F87AE5">
      <w:pPr>
        <w:spacing w:after="0" w:line="240" w:lineRule="auto"/>
        <w:ind w:firstLine="360"/>
        <w:jc w:val="both"/>
        <w:rPr>
          <w:rFonts w:eastAsia="Calibri" w:cstheme="minorHAnsi"/>
        </w:rPr>
      </w:pPr>
    </w:p>
    <w:p w14:paraId="389DEA6B" w14:textId="5485D179" w:rsidR="00540279" w:rsidRPr="00A00D7E" w:rsidRDefault="00BC299C" w:rsidP="00F87AE5">
      <w:pPr>
        <w:tabs>
          <w:tab w:val="left" w:pos="709"/>
        </w:tabs>
        <w:spacing w:after="0" w:line="240" w:lineRule="auto"/>
        <w:ind w:firstLine="360"/>
        <w:jc w:val="center"/>
        <w:rPr>
          <w:rFonts w:eastAsia="Calibri" w:cstheme="minorHAnsi"/>
          <w:b/>
        </w:rPr>
      </w:pPr>
      <w:r w:rsidRPr="009D1AF7">
        <w:rPr>
          <w:rFonts w:eastAsia="Calibri" w:cstheme="minorHAnsi"/>
          <w:b/>
        </w:rPr>
        <w:t>3. PREKIŲ PATIEKIMO TVARKA</w:t>
      </w:r>
    </w:p>
    <w:p w14:paraId="34C36A43" w14:textId="51BCE442" w:rsidR="009773E0" w:rsidRPr="005608CE" w:rsidRDefault="00540279" w:rsidP="005608CE">
      <w:pPr>
        <w:spacing w:after="0"/>
        <w:ind w:firstLine="426"/>
        <w:jc w:val="both"/>
        <w:rPr>
          <w:rFonts w:eastAsia="Calibri" w:cstheme="minorHAnsi"/>
          <w:bCs/>
        </w:rPr>
      </w:pPr>
      <w:r w:rsidRPr="00A00D7E">
        <w:rPr>
          <w:rFonts w:eastAsia="Calibri" w:cstheme="minorHAnsi"/>
        </w:rPr>
        <w:lastRenderedPageBreak/>
        <w:t xml:space="preserve">3.1. </w:t>
      </w:r>
      <w:r w:rsidRPr="008C24A1">
        <w:rPr>
          <w:rFonts w:eastAsia="Calibri" w:cstheme="minorHAnsi"/>
          <w:bCs/>
        </w:rPr>
        <w:t xml:space="preserve">Prekės turi būti patiektos </w:t>
      </w:r>
      <w:r w:rsidR="008C24A1" w:rsidRPr="008C24A1">
        <w:rPr>
          <w:rFonts w:eastAsia="Calibri" w:cstheme="minorHAnsi"/>
          <w:bCs/>
        </w:rPr>
        <w:t xml:space="preserve">per </w:t>
      </w:r>
      <w:r w:rsidR="00874083">
        <w:rPr>
          <w:rFonts w:eastAsia="Calibri" w:cstheme="minorHAnsi"/>
          <w:bCs/>
        </w:rPr>
        <w:t>10</w:t>
      </w:r>
      <w:r w:rsidR="008C24A1" w:rsidRPr="008C24A1">
        <w:rPr>
          <w:rFonts w:eastAsia="Calibri" w:cstheme="minorHAnsi"/>
          <w:bCs/>
        </w:rPr>
        <w:t xml:space="preserve"> (</w:t>
      </w:r>
      <w:r w:rsidR="00647ED3">
        <w:rPr>
          <w:rFonts w:eastAsia="Calibri" w:cstheme="minorHAnsi"/>
          <w:bCs/>
        </w:rPr>
        <w:t>d</w:t>
      </w:r>
      <w:r w:rsidR="00874083">
        <w:rPr>
          <w:rFonts w:eastAsia="Calibri" w:cstheme="minorHAnsi"/>
          <w:bCs/>
        </w:rPr>
        <w:t>ešimt</w:t>
      </w:r>
      <w:r w:rsidR="008C24A1" w:rsidRPr="008C24A1">
        <w:rPr>
          <w:rFonts w:eastAsia="Calibri" w:cstheme="minorHAnsi"/>
          <w:bCs/>
        </w:rPr>
        <w:t xml:space="preserve">) </w:t>
      </w:r>
      <w:r w:rsidR="00FB5389">
        <w:rPr>
          <w:rFonts w:eastAsia="Calibri" w:cstheme="minorHAnsi"/>
          <w:bCs/>
        </w:rPr>
        <w:t>darbo</w:t>
      </w:r>
      <w:r w:rsidR="008C24A1" w:rsidRPr="008C24A1">
        <w:rPr>
          <w:rFonts w:eastAsia="Calibri" w:cstheme="minorHAnsi"/>
          <w:bCs/>
        </w:rPr>
        <w:t xml:space="preserve"> dien</w:t>
      </w:r>
      <w:r w:rsidR="00874083">
        <w:rPr>
          <w:rFonts w:eastAsia="Calibri" w:cstheme="minorHAnsi"/>
          <w:bCs/>
        </w:rPr>
        <w:t>ų</w:t>
      </w:r>
      <w:r w:rsidR="008C24A1" w:rsidRPr="008C24A1">
        <w:rPr>
          <w:rFonts w:eastAsia="Calibri" w:cstheme="minorHAnsi"/>
          <w:bCs/>
        </w:rPr>
        <w:t xml:space="preserve"> nuo  užsakymo pateikimo elektroniniu paštu </w:t>
      </w:r>
      <w:r w:rsidR="001144C5">
        <w:rPr>
          <w:rFonts w:eastAsia="Calibri" w:cstheme="minorHAnsi"/>
          <w:bCs/>
        </w:rPr>
        <w:t>arba telefonu</w:t>
      </w:r>
      <w:r w:rsidR="00124802">
        <w:rPr>
          <w:rFonts w:eastAsia="Calibri" w:cstheme="minorHAnsi"/>
          <w:bCs/>
        </w:rPr>
        <w:t xml:space="preserve"> </w:t>
      </w:r>
      <w:r w:rsidR="001144C5">
        <w:rPr>
          <w:rFonts w:eastAsia="Calibri" w:cstheme="minorHAnsi"/>
          <w:bCs/>
        </w:rPr>
        <w:t>dienos</w:t>
      </w:r>
      <w:r w:rsidR="008C24A1" w:rsidRPr="008C24A1">
        <w:rPr>
          <w:rFonts w:eastAsia="Calibri" w:cstheme="minorHAnsi"/>
          <w:bCs/>
        </w:rPr>
        <w:t>. Šalys susitaria, kad Prekių tiekimo terminas yra esminė Sutarties sąlyga.</w:t>
      </w:r>
      <w:r w:rsidR="008C24A1" w:rsidRPr="009F4C96">
        <w:rPr>
          <w:rFonts w:eastAsia="Calibri" w:cstheme="minorHAnsi"/>
          <w:sz w:val="24"/>
          <w:szCs w:val="24"/>
        </w:rPr>
        <w:t xml:space="preserve"> </w:t>
      </w:r>
    </w:p>
    <w:p w14:paraId="3AA896B1" w14:textId="2A04BBAC" w:rsidR="00AC58DC" w:rsidRPr="006C32AF" w:rsidRDefault="00AC58DC" w:rsidP="006C32AF">
      <w:pPr>
        <w:pStyle w:val="ListParagraph"/>
        <w:spacing w:after="0" w:line="240" w:lineRule="auto"/>
        <w:ind w:left="22" w:firstLine="360"/>
        <w:jc w:val="both"/>
        <w:rPr>
          <w:rFonts w:eastAsia="Calibri" w:cstheme="minorHAnsi"/>
          <w:bCs/>
        </w:rPr>
      </w:pPr>
      <w:r w:rsidRPr="006C32AF">
        <w:rPr>
          <w:rFonts w:eastAsia="Calibri" w:cstheme="minorHAnsi"/>
          <w:bCs/>
        </w:rPr>
        <w:t>3.2. Pristatydamas Prekes Pirkėjui Tiekėjas pateikia dokumentus, nurodytus  Sutarties 1 priedo „</w:t>
      </w:r>
      <w:r w:rsidR="00647ED3">
        <w:rPr>
          <w:rFonts w:eastAsia="Calibri" w:cstheme="minorHAnsi"/>
          <w:bCs/>
        </w:rPr>
        <w:t>Dėžių įrankiams</w:t>
      </w:r>
      <w:r w:rsidR="008A7EBB" w:rsidRPr="00EF054D">
        <w:rPr>
          <w:rFonts w:eastAsia="Calibri" w:cstheme="minorHAnsi"/>
          <w:bCs/>
        </w:rPr>
        <w:t xml:space="preserve"> techninė specifikacija</w:t>
      </w:r>
      <w:r w:rsidRPr="006C32AF">
        <w:rPr>
          <w:rFonts w:eastAsia="Calibri" w:cstheme="minorHAnsi"/>
          <w:bCs/>
        </w:rPr>
        <w:t xml:space="preserve">“ 4.2 punkte. </w:t>
      </w:r>
    </w:p>
    <w:p w14:paraId="096FBD67" w14:textId="4F0FCCAE" w:rsidR="00CA1D12" w:rsidRPr="00796FC1" w:rsidRDefault="00CA1D12" w:rsidP="00F87AE5">
      <w:pPr>
        <w:tabs>
          <w:tab w:val="left" w:pos="394"/>
          <w:tab w:val="left" w:pos="720"/>
        </w:tabs>
        <w:spacing w:after="0" w:line="240" w:lineRule="auto"/>
        <w:ind w:firstLine="360"/>
        <w:jc w:val="both"/>
        <w:rPr>
          <w:rStyle w:val="Laukeliai"/>
          <w:rFonts w:asciiTheme="minorHAnsi" w:eastAsia="Calibri" w:hAnsiTheme="minorHAnsi" w:cstheme="minorHAnsi"/>
          <w:sz w:val="22"/>
        </w:rPr>
      </w:pPr>
      <w:r w:rsidRPr="00A00D7E">
        <w:rPr>
          <w:rFonts w:eastAsia="Calibri" w:cstheme="minorHAnsi"/>
        </w:rPr>
        <w:t>3.</w:t>
      </w:r>
      <w:r w:rsidR="00B438A0" w:rsidRPr="00B438A0">
        <w:rPr>
          <w:rFonts w:eastAsia="Calibri" w:cstheme="minorHAnsi"/>
        </w:rPr>
        <w:t>3</w:t>
      </w:r>
      <w:r w:rsidRPr="00A00D7E">
        <w:rPr>
          <w:rFonts w:eastAsia="Calibri" w:cstheme="minorHAnsi"/>
        </w:rPr>
        <w:t xml:space="preserve">. </w:t>
      </w:r>
      <w:r w:rsidRPr="00A00D7E">
        <w:rPr>
          <w:rFonts w:cstheme="minorHAnsi"/>
        </w:rPr>
        <w:t xml:space="preserve">Prekių priėmimo metu </w:t>
      </w:r>
      <w:r w:rsidR="00266019" w:rsidRPr="00A00D7E">
        <w:rPr>
          <w:rFonts w:cstheme="minorHAnsi"/>
        </w:rPr>
        <w:t xml:space="preserve">ar per garantijos terminą </w:t>
      </w:r>
      <w:r w:rsidRPr="00A00D7E">
        <w:rPr>
          <w:rFonts w:cstheme="minorHAnsi"/>
        </w:rPr>
        <w:t>nustačius, kad daugiau kaip 1 (vienas) % Prekių partijoje brokuotos, nekokybiškos, Pirkėjas įgyja teisę nepriimti ir</w:t>
      </w:r>
      <w:r w:rsidR="00266019" w:rsidRPr="00A00D7E">
        <w:rPr>
          <w:rFonts w:cstheme="minorHAnsi"/>
        </w:rPr>
        <w:t>/ar</w:t>
      </w:r>
      <w:r w:rsidRPr="00A00D7E">
        <w:rPr>
          <w:rFonts w:cstheme="minorHAnsi"/>
        </w:rPr>
        <w:t xml:space="preserve"> grąžinti visą Prekių partiją (arba jos dalį) ir nutraukti Sutartį. Grąžinus Prekes, Tiekėjas privalo per 30 (trisdešimt) kalendorinių dienų grąžinti Pirkėjui pastarojo sumokėtą šių Prekių kainą ir išrašyti kreditinę PVM sąskaitą faktūrą</w:t>
      </w:r>
      <w:r w:rsidR="00E25B9C" w:rsidRPr="00A00D7E">
        <w:rPr>
          <w:rFonts w:cstheme="minorHAnsi"/>
        </w:rPr>
        <w:t xml:space="preserve">, jei </w:t>
      </w:r>
      <w:r w:rsidR="00266019" w:rsidRPr="00A00D7E">
        <w:rPr>
          <w:rFonts w:cstheme="minorHAnsi"/>
        </w:rPr>
        <w:t xml:space="preserve">Pirkėjo </w:t>
      </w:r>
      <w:r w:rsidR="00E25B9C" w:rsidRPr="00A00D7E">
        <w:rPr>
          <w:rFonts w:cstheme="minorHAnsi"/>
        </w:rPr>
        <w:t xml:space="preserve">buvo </w:t>
      </w:r>
      <w:r w:rsidR="00266019" w:rsidRPr="00A00D7E">
        <w:rPr>
          <w:rFonts w:cstheme="minorHAnsi"/>
        </w:rPr>
        <w:t>priimta</w:t>
      </w:r>
      <w:r w:rsidR="00B10C92" w:rsidRPr="00A00D7E">
        <w:rPr>
          <w:rFonts w:cstheme="minorHAnsi"/>
        </w:rPr>
        <w:t xml:space="preserve"> pirminė</w:t>
      </w:r>
      <w:r w:rsidR="00266019" w:rsidRPr="00A00D7E">
        <w:rPr>
          <w:rFonts w:cstheme="minorHAnsi"/>
        </w:rPr>
        <w:t xml:space="preserve"> PVM sąskaita faktūra</w:t>
      </w:r>
      <w:r w:rsidRPr="00A00D7E">
        <w:rPr>
          <w:rFonts w:cstheme="minorHAnsi"/>
        </w:rPr>
        <w:t>. Grąžintas Prekes Tiekėjas pasiima savo jėgomis ir savo sąskaita. Nutraukus Sutartį, Tiekėjui negrąžinama Sutarties įvykdymo užtikrinimo garantija</w:t>
      </w:r>
      <w:r w:rsidR="00FF6AE5" w:rsidRPr="00A00D7E">
        <w:rPr>
          <w:rFonts w:cstheme="minorHAnsi"/>
        </w:rPr>
        <w:t xml:space="preserve"> </w:t>
      </w:r>
      <w:r w:rsidR="00FF6AE5" w:rsidRPr="00A00D7E">
        <w:rPr>
          <w:rFonts w:cstheme="minorHAnsi"/>
          <w:i/>
        </w:rPr>
        <w:t>(jei taikoma)</w:t>
      </w:r>
      <w:r w:rsidRPr="00A00D7E">
        <w:rPr>
          <w:rFonts w:cstheme="minorHAnsi"/>
        </w:rPr>
        <w:t>, neatlyginami nuostoliai ir išlaidos, susiję su Sutarties nutraukimu.</w:t>
      </w:r>
    </w:p>
    <w:p w14:paraId="793F704B" w14:textId="77777777" w:rsidR="000938D0" w:rsidRPr="00A00D7E" w:rsidRDefault="000938D0" w:rsidP="00F87AE5">
      <w:pPr>
        <w:spacing w:after="0" w:line="240" w:lineRule="auto"/>
        <w:ind w:firstLine="360"/>
        <w:jc w:val="center"/>
        <w:rPr>
          <w:rFonts w:eastAsia="Calibri" w:cstheme="minorHAnsi"/>
          <w:b/>
        </w:rPr>
      </w:pPr>
    </w:p>
    <w:p w14:paraId="35F01A12" w14:textId="3078F0E8" w:rsidR="00540279" w:rsidRPr="00A00D7E" w:rsidRDefault="00EF48CA" w:rsidP="00F87AE5">
      <w:pPr>
        <w:spacing w:after="0" w:line="240" w:lineRule="auto"/>
        <w:ind w:firstLine="360"/>
        <w:jc w:val="center"/>
        <w:rPr>
          <w:rFonts w:eastAsia="Calibri" w:cstheme="minorHAnsi"/>
          <w:b/>
        </w:rPr>
      </w:pPr>
      <w:r w:rsidRPr="00A00D7E">
        <w:rPr>
          <w:rFonts w:eastAsia="Calibri" w:cstheme="minorHAnsi"/>
          <w:b/>
        </w:rPr>
        <w:t>4. PREKIŲ KOKYBĖ IR GARANTIJA</w:t>
      </w:r>
    </w:p>
    <w:p w14:paraId="6C95A78E" w14:textId="568D91E4" w:rsidR="005D6726" w:rsidRDefault="00F87AE5" w:rsidP="006B1156">
      <w:pPr>
        <w:shd w:val="clear" w:color="auto" w:fill="FFFFFF"/>
        <w:tabs>
          <w:tab w:val="left" w:pos="394"/>
          <w:tab w:val="left" w:pos="720"/>
        </w:tabs>
        <w:spacing w:after="0" w:line="240" w:lineRule="auto"/>
        <w:ind w:firstLine="360"/>
        <w:jc w:val="both"/>
        <w:rPr>
          <w:rFonts w:eastAsia="Calibri" w:cstheme="minorHAnsi"/>
        </w:rPr>
      </w:pPr>
      <w:r w:rsidRPr="00A00D7E">
        <w:rPr>
          <w:rFonts w:eastAsia="Calibri" w:cstheme="minorHAnsi"/>
        </w:rPr>
        <w:tab/>
      </w:r>
      <w:r w:rsidR="00540279" w:rsidRPr="00A00D7E">
        <w:rPr>
          <w:rFonts w:eastAsia="Calibri" w:cstheme="minorHAnsi"/>
        </w:rPr>
        <w:t xml:space="preserve">4.1. Prekės turi būti patiektos kokybiškos pagal Sutartyje </w:t>
      </w:r>
      <w:r w:rsidR="00344088" w:rsidRPr="00A00D7E">
        <w:rPr>
          <w:rFonts w:eastAsia="Calibri" w:cstheme="minorHAnsi"/>
        </w:rPr>
        <w:t xml:space="preserve">ir jos prieduose </w:t>
      </w:r>
      <w:r w:rsidR="00540279" w:rsidRPr="00A00D7E">
        <w:rPr>
          <w:rFonts w:eastAsia="Calibri" w:cstheme="minorHAnsi"/>
        </w:rPr>
        <w:t xml:space="preserve">nustatytus reikalavimus. </w:t>
      </w:r>
      <w:r w:rsidR="00AE79EE" w:rsidRPr="00A00D7E">
        <w:rPr>
          <w:rFonts w:eastAsia="Calibri" w:cstheme="minorHAnsi"/>
        </w:rPr>
        <w:t>Nustačius, kad Prekės yra nekokybiškos Tiekėjas privalo ištaisyti Prekių trūkumus per</w:t>
      </w:r>
      <w:r w:rsidR="00BB0695">
        <w:rPr>
          <w:rFonts w:eastAsia="Calibri" w:cstheme="minorHAnsi"/>
        </w:rPr>
        <w:t xml:space="preserve"> </w:t>
      </w:r>
      <w:r w:rsidR="00AE79EE" w:rsidRPr="00A00D7E">
        <w:rPr>
          <w:rFonts w:eastAsia="Calibri" w:cstheme="minorHAnsi"/>
        </w:rPr>
        <w:t xml:space="preserve"> </w:t>
      </w:r>
      <w:r w:rsidR="00B438A0">
        <w:rPr>
          <w:rFonts w:eastAsia="Calibri" w:cstheme="minorHAnsi"/>
        </w:rPr>
        <w:t>15</w:t>
      </w:r>
      <w:r w:rsidR="00BB0695" w:rsidRPr="00477B58">
        <w:rPr>
          <w:rFonts w:eastAsia="Calibri" w:cstheme="minorHAnsi"/>
        </w:rPr>
        <w:t xml:space="preserve"> (</w:t>
      </w:r>
      <w:r w:rsidR="00B438A0">
        <w:rPr>
          <w:rFonts w:eastAsia="Calibri" w:cstheme="minorHAnsi"/>
        </w:rPr>
        <w:t>penkiolika</w:t>
      </w:r>
      <w:r w:rsidR="00BB0695" w:rsidRPr="00477B58">
        <w:rPr>
          <w:rFonts w:eastAsia="Calibri" w:cstheme="minorHAnsi"/>
        </w:rPr>
        <w:t xml:space="preserve">) darbo </w:t>
      </w:r>
      <w:r w:rsidR="00BB0695">
        <w:rPr>
          <w:rFonts w:eastAsia="Calibri" w:cstheme="minorHAnsi"/>
        </w:rPr>
        <w:t>dien</w:t>
      </w:r>
      <w:r w:rsidR="00B438A0">
        <w:rPr>
          <w:rFonts w:eastAsia="Calibri" w:cstheme="minorHAnsi"/>
        </w:rPr>
        <w:t>ų</w:t>
      </w:r>
      <w:r w:rsidR="00AE79EE" w:rsidRPr="00A00D7E">
        <w:rPr>
          <w:rFonts w:eastAsia="Calibri" w:cstheme="minorHAnsi"/>
        </w:rPr>
        <w:t xml:space="preserve"> nuo Pirkėjo pranešimo apie nekokybiškas Prekes pranešimo išsiuntimo</w:t>
      </w:r>
      <w:r w:rsidR="00A66AB2">
        <w:rPr>
          <w:rFonts w:eastAsia="Calibri" w:cstheme="minorHAnsi"/>
        </w:rPr>
        <w:t xml:space="preserve"> el.paštu</w:t>
      </w:r>
      <w:r w:rsidR="00EC6734">
        <w:rPr>
          <w:rFonts w:eastAsia="Calibri" w:cstheme="minorHAnsi"/>
        </w:rPr>
        <w:t xml:space="preserve"> </w:t>
      </w:r>
      <w:r w:rsidR="00AE79EE" w:rsidRPr="00A00D7E">
        <w:rPr>
          <w:rFonts w:eastAsia="Calibri" w:cstheme="minorHAnsi"/>
        </w:rPr>
        <w:t>Tiekėjui moment</w:t>
      </w:r>
      <w:r w:rsidR="00FD34BC">
        <w:rPr>
          <w:rFonts w:eastAsia="Calibri" w:cstheme="minorHAnsi"/>
        </w:rPr>
        <w:t>o.</w:t>
      </w:r>
    </w:p>
    <w:p w14:paraId="4C455448" w14:textId="7B905B01" w:rsidR="000F34B1" w:rsidRPr="000F34B1" w:rsidRDefault="000F34B1" w:rsidP="000F34B1">
      <w:pPr>
        <w:shd w:val="clear" w:color="auto" w:fill="FFFFFF"/>
        <w:tabs>
          <w:tab w:val="left" w:pos="394"/>
          <w:tab w:val="left" w:pos="720"/>
        </w:tabs>
        <w:spacing w:after="0" w:line="240" w:lineRule="auto"/>
        <w:ind w:firstLine="360"/>
        <w:jc w:val="both"/>
        <w:rPr>
          <w:rFonts w:eastAsia="Calibri" w:cstheme="minorHAnsi"/>
        </w:rPr>
      </w:pPr>
      <w:r w:rsidRPr="000F34B1">
        <w:rPr>
          <w:rFonts w:eastAsia="Calibri" w:cstheme="minorHAnsi"/>
        </w:rPr>
        <w:t xml:space="preserve">4.2. </w:t>
      </w:r>
      <w:r w:rsidRPr="001C35B3">
        <w:rPr>
          <w:rFonts w:eastAsia="Calibri" w:cstheme="minorHAnsi"/>
        </w:rPr>
        <w:t xml:space="preserve">Garantinis laikotarpis – </w:t>
      </w:r>
      <w:r w:rsidR="001C35B3" w:rsidRPr="0057312B">
        <w:rPr>
          <w:rFonts w:eastAsia="Calibri" w:cstheme="minorHAnsi"/>
        </w:rPr>
        <w:t>24 (dvidešimt keturi) mėnesiai</w:t>
      </w:r>
      <w:r w:rsidR="001C35B3">
        <w:rPr>
          <w:rFonts w:eastAsia="Calibri" w:cstheme="minorHAnsi"/>
        </w:rPr>
        <w:t xml:space="preserve"> </w:t>
      </w:r>
      <w:r w:rsidRPr="000F34B1">
        <w:rPr>
          <w:rFonts w:eastAsia="Calibri" w:cstheme="minorHAnsi"/>
        </w:rPr>
        <w:t>nuo Prekių perdavimo - priėmimo akto pasirašymo dienos.</w:t>
      </w:r>
    </w:p>
    <w:p w14:paraId="5C724B56" w14:textId="3625E812" w:rsidR="005D6726" w:rsidRPr="00A00D7E" w:rsidRDefault="000F34B1" w:rsidP="000F34B1">
      <w:pPr>
        <w:shd w:val="clear" w:color="auto" w:fill="FFFFFF"/>
        <w:tabs>
          <w:tab w:val="left" w:pos="394"/>
          <w:tab w:val="left" w:pos="720"/>
        </w:tabs>
        <w:spacing w:after="0" w:line="240" w:lineRule="auto"/>
        <w:jc w:val="both"/>
        <w:rPr>
          <w:rFonts w:eastAsia="Calibri" w:cstheme="minorHAnsi"/>
        </w:rPr>
      </w:pPr>
      <w:r>
        <w:rPr>
          <w:rFonts w:eastAsia="Calibri" w:cstheme="minorHAnsi"/>
        </w:rPr>
        <w:t xml:space="preserve">       </w:t>
      </w:r>
      <w:r w:rsidR="005D6726" w:rsidRPr="006B1156">
        <w:rPr>
          <w:rFonts w:eastAsia="Calibri" w:cstheme="minorHAnsi"/>
        </w:rPr>
        <w:t>4.</w:t>
      </w:r>
      <w:r>
        <w:rPr>
          <w:rFonts w:eastAsia="Calibri" w:cstheme="minorHAnsi"/>
        </w:rPr>
        <w:t>3</w:t>
      </w:r>
      <w:r w:rsidR="005D6726" w:rsidRPr="006B1156">
        <w:rPr>
          <w:rFonts w:eastAsia="Calibri" w:cstheme="minorHAnsi"/>
        </w:rPr>
        <w:t xml:space="preserve">. </w:t>
      </w:r>
      <w:r w:rsidR="005D6726" w:rsidRPr="00A00D7E">
        <w:rPr>
          <w:rFonts w:eastAsia="Calibri" w:cstheme="minorHAnsi"/>
        </w:rPr>
        <w:t>Pr</w:t>
      </w:r>
      <w:r w:rsidR="00DE798B" w:rsidRPr="00A00D7E">
        <w:rPr>
          <w:rFonts w:eastAsia="Calibri" w:cstheme="minorHAnsi"/>
        </w:rPr>
        <w:t>ekių trūkumų/</w:t>
      </w:r>
      <w:r w:rsidR="00951F91" w:rsidRPr="00A00D7E">
        <w:rPr>
          <w:rFonts w:eastAsia="Calibri" w:cstheme="minorHAnsi"/>
        </w:rPr>
        <w:t xml:space="preserve">defektų nustatymo bei šalinimo </w:t>
      </w:r>
      <w:r w:rsidR="005D6726" w:rsidRPr="00A00D7E">
        <w:rPr>
          <w:rFonts w:eastAsia="Calibri" w:cstheme="minorHAnsi"/>
        </w:rPr>
        <w:t>tvarka numatyta Sutarties Bendrosiose sąlygose.</w:t>
      </w:r>
    </w:p>
    <w:p w14:paraId="04773164" w14:textId="14C49CBC" w:rsidR="00540279" w:rsidRPr="00A00D7E" w:rsidRDefault="00540279" w:rsidP="00F87AE5">
      <w:pPr>
        <w:shd w:val="clear" w:color="auto" w:fill="FFFFFF"/>
        <w:tabs>
          <w:tab w:val="left" w:pos="394"/>
          <w:tab w:val="left" w:pos="720"/>
        </w:tabs>
        <w:spacing w:after="0" w:line="240" w:lineRule="auto"/>
        <w:ind w:firstLine="360"/>
        <w:jc w:val="both"/>
        <w:rPr>
          <w:rFonts w:eastAsia="Calibri" w:cstheme="minorHAnsi"/>
        </w:rPr>
      </w:pPr>
      <w:r w:rsidRPr="00A00D7E">
        <w:rPr>
          <w:rFonts w:eastAsia="Calibri" w:cstheme="minorHAnsi"/>
        </w:rPr>
        <w:tab/>
      </w:r>
    </w:p>
    <w:p w14:paraId="6BAE8DBC" w14:textId="70504279" w:rsidR="00540279" w:rsidRPr="00477B58" w:rsidRDefault="00EF48CA" w:rsidP="00F87AE5">
      <w:pPr>
        <w:spacing w:after="0" w:line="240" w:lineRule="auto"/>
        <w:ind w:firstLine="360"/>
        <w:jc w:val="center"/>
        <w:rPr>
          <w:rFonts w:eastAsia="Calibri" w:cstheme="minorHAnsi"/>
          <w:b/>
        </w:rPr>
      </w:pPr>
      <w:r w:rsidRPr="00477B58">
        <w:rPr>
          <w:rFonts w:eastAsia="Calibri" w:cstheme="minorHAnsi"/>
          <w:b/>
        </w:rPr>
        <w:t>5. ŠALIŲ ATSAKOMYBĖ</w:t>
      </w:r>
    </w:p>
    <w:p w14:paraId="313F6973" w14:textId="2C2ADAF2" w:rsidR="00540279" w:rsidRPr="00A00D7E" w:rsidRDefault="00D84D45" w:rsidP="00F87AE5">
      <w:pPr>
        <w:shd w:val="clear" w:color="auto" w:fill="FFFFFF"/>
        <w:spacing w:after="0" w:line="240" w:lineRule="auto"/>
        <w:ind w:firstLine="360"/>
        <w:jc w:val="both"/>
        <w:rPr>
          <w:rFonts w:eastAsia="Calibri" w:cstheme="minorHAnsi"/>
        </w:rPr>
      </w:pPr>
      <w:r w:rsidRPr="00A00D7E">
        <w:rPr>
          <w:rFonts w:cstheme="minorHAnsi"/>
        </w:rPr>
        <w:t>5.1</w:t>
      </w:r>
      <w:r w:rsidR="00540279" w:rsidRPr="00A00D7E">
        <w:rPr>
          <w:rFonts w:cstheme="minorHAnsi"/>
        </w:rPr>
        <w:t xml:space="preserve">. </w:t>
      </w:r>
      <w:r w:rsidR="00540279" w:rsidRPr="00A00D7E">
        <w:rPr>
          <w:rFonts w:eastAsia="Calibri" w:cstheme="minorHAnsi"/>
        </w:rPr>
        <w:t>Jeigu Tiekėjas vėluoja patiekti, pakeisti Prekes ar ištaisyti jų trūkumus, Pirkėjas nuo kitos dienos Tiekėjui skaičiuoja 0,1 (vienos dešimtosios) procento dydžio delspinigius už kiekvieną uždelstą kalendorinę dieną nuo laiku nepatiektų, nepakeistų ar Prekių su trūkumais kainos, įskaitant PVM</w:t>
      </w:r>
      <w:r w:rsidR="00927357" w:rsidRPr="00A00D7E">
        <w:rPr>
          <w:rFonts w:eastAsia="Calibri" w:cstheme="minorHAnsi"/>
        </w:rPr>
        <w:t>, jei jis Sutarčiai taikomas</w:t>
      </w:r>
      <w:r w:rsidR="00540279" w:rsidRPr="00A00D7E">
        <w:rPr>
          <w:rFonts w:eastAsia="Calibri" w:cstheme="minorHAnsi"/>
        </w:rPr>
        <w:t xml:space="preserve">, </w:t>
      </w:r>
      <w:r w:rsidR="00A1644F" w:rsidRPr="00A00D7E">
        <w:rPr>
          <w:rFonts w:eastAsia="Calibri" w:cstheme="minorHAnsi"/>
        </w:rPr>
        <w:t xml:space="preserve">bendrą </w:t>
      </w:r>
      <w:r w:rsidR="00540279" w:rsidRPr="00A00D7E">
        <w:rPr>
          <w:rFonts w:eastAsia="Calibri" w:cstheme="minorHAnsi"/>
        </w:rPr>
        <w:t>maksimalią delspinigių skaičiavimo ribą nustatant 20 (dvidešimt) procentų n</w:t>
      </w:r>
      <w:r w:rsidR="008F6DDD">
        <w:rPr>
          <w:rFonts w:eastAsia="Calibri" w:cstheme="minorHAnsi"/>
        </w:rPr>
        <w:t xml:space="preserve">uo </w:t>
      </w:r>
      <w:r w:rsidR="00540279" w:rsidRPr="00A00D7E">
        <w:rPr>
          <w:rFonts w:eastAsia="Calibri" w:cstheme="minorHAnsi"/>
        </w:rPr>
        <w:t xml:space="preserve"> Sutarties kainos įskaitant PVM</w:t>
      </w:r>
      <w:r w:rsidR="000513EE" w:rsidRPr="00A00D7E">
        <w:rPr>
          <w:rFonts w:eastAsia="Calibri" w:cstheme="minorHAnsi"/>
        </w:rPr>
        <w:t>, jei jis</w:t>
      </w:r>
      <w:r w:rsidR="00596A03" w:rsidRPr="00A00D7E">
        <w:rPr>
          <w:rFonts w:eastAsia="Calibri" w:cstheme="minorHAnsi"/>
        </w:rPr>
        <w:t xml:space="preserve"> S</w:t>
      </w:r>
      <w:r w:rsidR="000513EE" w:rsidRPr="00A00D7E">
        <w:rPr>
          <w:rFonts w:eastAsia="Calibri" w:cstheme="minorHAnsi"/>
        </w:rPr>
        <w:t>utarčiai taikomas</w:t>
      </w:r>
      <w:r w:rsidR="00540279" w:rsidRPr="00A00D7E">
        <w:rPr>
          <w:rFonts w:cstheme="minorHAnsi"/>
        </w:rPr>
        <w:t xml:space="preserve">. </w:t>
      </w:r>
    </w:p>
    <w:p w14:paraId="68BD3645" w14:textId="031E3B14" w:rsidR="00540279" w:rsidRPr="00A00D7E" w:rsidRDefault="00D84D45" w:rsidP="00F87AE5">
      <w:pPr>
        <w:shd w:val="clear" w:color="auto" w:fill="FFFFFF"/>
        <w:spacing w:after="0" w:line="240" w:lineRule="auto"/>
        <w:ind w:firstLine="360"/>
        <w:jc w:val="both"/>
        <w:rPr>
          <w:rFonts w:eastAsia="Calibri" w:cstheme="minorHAnsi"/>
        </w:rPr>
      </w:pPr>
      <w:r w:rsidRPr="00A00D7E">
        <w:rPr>
          <w:rFonts w:eastAsia="Calibri" w:cstheme="minorHAnsi"/>
        </w:rPr>
        <w:t>5.2</w:t>
      </w:r>
      <w:r w:rsidR="00540279" w:rsidRPr="00A00D7E">
        <w:rPr>
          <w:rFonts w:eastAsia="Calibri" w:cstheme="minorHAnsi"/>
        </w:rPr>
        <w:t xml:space="preserve">. Jei Pirkėjas uždelsia atsiskaityti už tinkamai Tiekėjo patiektas ir perduotas kokybiškas Prekes per Sutartyje nurodytą terminą, Tiekėjas nuo kitos dienos skaičiuoja Pirkėjui 0,1 (vienos dešimtosios) procento dydžio delspinigius nuo neapmokėtos sumos, įskaitant PVM, </w:t>
      </w:r>
      <w:r w:rsidR="00A1644F" w:rsidRPr="00A00D7E">
        <w:rPr>
          <w:rFonts w:eastAsia="Calibri" w:cstheme="minorHAnsi"/>
        </w:rPr>
        <w:t xml:space="preserve">bendrą </w:t>
      </w:r>
      <w:r w:rsidR="00540279" w:rsidRPr="00A00D7E">
        <w:rPr>
          <w:rFonts w:eastAsia="Calibri" w:cstheme="minorHAnsi"/>
        </w:rPr>
        <w:t>maksimalią delspinigių skaičiavimo ribą nustatant 20 (dvidešimt) procentų nuo Sutarties</w:t>
      </w:r>
      <w:r w:rsidR="008F6DDD" w:rsidRPr="00A00D7E">
        <w:rPr>
          <w:rFonts w:eastAsia="Calibri" w:cstheme="minorHAnsi"/>
        </w:rPr>
        <w:t xml:space="preserve"> </w:t>
      </w:r>
      <w:r w:rsidR="00540279" w:rsidRPr="00A00D7E">
        <w:rPr>
          <w:rFonts w:eastAsia="Calibri" w:cstheme="minorHAnsi"/>
        </w:rPr>
        <w:t xml:space="preserve"> kainos, įskaitant PVM</w:t>
      </w:r>
      <w:r w:rsidR="000513EE" w:rsidRPr="00A00D7E">
        <w:rPr>
          <w:rFonts w:eastAsia="Calibri" w:cstheme="minorHAnsi"/>
        </w:rPr>
        <w:t>, jei jis</w:t>
      </w:r>
      <w:r w:rsidR="00596A03" w:rsidRPr="00A00D7E">
        <w:rPr>
          <w:rFonts w:eastAsia="Calibri" w:cstheme="minorHAnsi"/>
        </w:rPr>
        <w:t xml:space="preserve"> S</w:t>
      </w:r>
      <w:r w:rsidR="000513EE" w:rsidRPr="00A00D7E">
        <w:rPr>
          <w:rFonts w:eastAsia="Calibri" w:cstheme="minorHAnsi"/>
        </w:rPr>
        <w:t>utarčiai taikomas</w:t>
      </w:r>
      <w:r w:rsidR="00540279" w:rsidRPr="00A00D7E">
        <w:rPr>
          <w:rFonts w:cstheme="minorHAnsi"/>
        </w:rPr>
        <w:t xml:space="preserve">. </w:t>
      </w:r>
    </w:p>
    <w:p w14:paraId="796BCF62" w14:textId="3B0607D7" w:rsidR="00D37C3A" w:rsidRPr="00A00D7E" w:rsidRDefault="00D37C3A" w:rsidP="00D37C3A">
      <w:pPr>
        <w:spacing w:after="0" w:line="240" w:lineRule="auto"/>
        <w:ind w:firstLine="360"/>
        <w:jc w:val="both"/>
        <w:rPr>
          <w:rFonts w:eastAsia="Calibri" w:cstheme="minorHAnsi"/>
        </w:rPr>
      </w:pPr>
      <w:r w:rsidRPr="00A00D7E">
        <w:rPr>
          <w:rFonts w:eastAsia="Calibri" w:cstheme="minorHAnsi"/>
          <w:iCs/>
        </w:rPr>
        <w:t xml:space="preserve">5.3. Jei Tiekėjas, vykdydamas Sutartį, nesilaiko galiojančių teisės aktų reikalavimų ir dėl to kompetentingos įgaliotos valstybinės institucijos pritaiko baudas ar kitas sankcijas Pirkėjui, taip pat, jeigu dėl bet kokių aplinkybių, susijusių su Tiekėju ar jo tiekiamomis Prekėmis, Pirkėjui yra taikomos bet kokios prekybinės, ekonominės ar finansinės sankcijos, embargai ar kitos ribojančios priemonės, kurias nustato, taiko ar administruoja Jungtinių Tautų Saugumo Taryba, Europos Sąjunga ar jos institucijos, Jungtinių Amerikos Valstijų vyriausybė, įskaitant JAV iždo departamento Užsienio lėšų kontrolės biurą (OFAC) ir/ar šių subjektų institucijos (toliau – </w:t>
      </w:r>
      <w:r w:rsidRPr="00A00D7E">
        <w:rPr>
          <w:rFonts w:eastAsia="Calibri" w:cstheme="minorHAnsi"/>
          <w:b/>
          <w:bCs/>
          <w:iCs/>
        </w:rPr>
        <w:t>Sankcijos</w:t>
      </w:r>
      <w:r w:rsidRPr="00A00D7E">
        <w:rPr>
          <w:rFonts w:eastAsia="Calibri" w:cstheme="minorHAnsi"/>
          <w:iCs/>
        </w:rPr>
        <w:t>), Tiekėjas įsipareigoja apsaugoti Pirkėją bei trečiuosius asmenis nuo bet kokių neigiamų pasekmių atsakyti prieš Pirkėją bei trečiuosius asmenis dėl bet kokių neigiamų pasekmių, kurias Pirkėjui ar tretiesiems asmenims gali sukelti Pirkėjui taikomos Sankcijos, ir atlyginti Pirkėjui bei tretiesiems asmenims visus jų dėl to patirtus tiesioginius ir netiesioginius nuostolius ar žalą bei papildomas išlaidas (įskaitant, bet neapsiribojant, dėl Pirkėjo dalykinės reputacijos sumenkimo, veiklos suvaržymų, verslo sandorių bei klientų praradimo ar kitų neigiamų pasekmių, susijusių su Pirkėjo ar jo darbuotojų veiklos apribojimais).</w:t>
      </w:r>
    </w:p>
    <w:p w14:paraId="38E1D9F1" w14:textId="39CD147B" w:rsidR="006B5A52" w:rsidRPr="00A00D7E" w:rsidRDefault="00D37C3A" w:rsidP="00144EFF">
      <w:pPr>
        <w:spacing w:after="0" w:line="240" w:lineRule="auto"/>
        <w:ind w:firstLine="360"/>
        <w:jc w:val="both"/>
        <w:rPr>
          <w:rFonts w:eastAsia="Calibri" w:cstheme="minorHAnsi"/>
        </w:rPr>
      </w:pPr>
      <w:r w:rsidRPr="00A00D7E">
        <w:rPr>
          <w:rFonts w:eastAsia="Calibri" w:cstheme="minorHAnsi"/>
          <w:iCs/>
        </w:rPr>
        <w:t>Tiekėjas privalo nedelsiant, bet ne vėliau nei per 1 (vieną) darbo dieną, informuoti Pirkėją raštu, jei jam yra pritaikytos Sankcijos ar jam yra žinoma informacija apie inicijuotas arba ketinamas inicijuoti procedūras dėl Sankcijų jam ir / ar Pirkėjui taikymo. Tiekėjas, pažeidęs  reikalavimą laiku informuoti Pirkėją raštu apie šiame Sutarties punkte nurodytas aplinkybes, Pirkėjui pareikalavus, sumoka 10</w:t>
      </w:r>
      <w:r w:rsidR="00A66AB2">
        <w:rPr>
          <w:rFonts w:eastAsia="Calibri" w:cstheme="minorHAnsi"/>
          <w:iCs/>
        </w:rPr>
        <w:t xml:space="preserve"> (dešimt)</w:t>
      </w:r>
      <w:r w:rsidRPr="00A00D7E">
        <w:rPr>
          <w:rFonts w:eastAsia="Calibri" w:cstheme="minorHAnsi"/>
          <w:iCs/>
        </w:rPr>
        <w:t xml:space="preserve"> % Sutarties vertės dydžio baudą.</w:t>
      </w:r>
    </w:p>
    <w:p w14:paraId="1681B21F" w14:textId="23F31AD5" w:rsidR="00037892" w:rsidRPr="00A00D7E" w:rsidRDefault="00540279" w:rsidP="00F87AE5">
      <w:pPr>
        <w:tabs>
          <w:tab w:val="left" w:pos="709"/>
        </w:tabs>
        <w:spacing w:after="0" w:line="240" w:lineRule="auto"/>
        <w:ind w:firstLine="360"/>
        <w:jc w:val="both"/>
        <w:rPr>
          <w:rFonts w:eastAsia="Calibri" w:cstheme="minorHAnsi"/>
          <w:b/>
        </w:rPr>
      </w:pPr>
      <w:r w:rsidRPr="00A00D7E">
        <w:rPr>
          <w:rFonts w:eastAsia="Calibri" w:cstheme="minorHAnsi"/>
        </w:rPr>
        <w:tab/>
      </w:r>
    </w:p>
    <w:p w14:paraId="57E869A1" w14:textId="15E382AA" w:rsidR="00AB4379" w:rsidRPr="00AB4379" w:rsidRDefault="00AB4379" w:rsidP="00AB4379">
      <w:pPr>
        <w:spacing w:after="0" w:line="240" w:lineRule="auto"/>
        <w:ind w:firstLine="360"/>
        <w:jc w:val="center"/>
        <w:rPr>
          <w:rFonts w:eastAsia="Calibri" w:cstheme="minorHAnsi"/>
          <w:b/>
          <w:bCs/>
          <w:iCs/>
        </w:rPr>
      </w:pPr>
      <w:r w:rsidRPr="00AB4379">
        <w:rPr>
          <w:rFonts w:eastAsia="Calibri" w:cstheme="minorHAnsi"/>
          <w:b/>
          <w:bCs/>
          <w:iCs/>
        </w:rPr>
        <w:t>6. SUTARTIES ĮVYKDYMO UŽTIKRINIMAS</w:t>
      </w:r>
    </w:p>
    <w:p w14:paraId="0A292507" w14:textId="638B3B4C" w:rsidR="00AB4379" w:rsidRPr="00AB4379" w:rsidRDefault="00AB4379" w:rsidP="00AB4379">
      <w:pPr>
        <w:spacing w:after="0" w:line="240" w:lineRule="auto"/>
        <w:ind w:firstLine="360"/>
        <w:jc w:val="both"/>
        <w:rPr>
          <w:rFonts w:eastAsia="Calibri" w:cstheme="minorHAnsi"/>
          <w:iCs/>
        </w:rPr>
      </w:pPr>
      <w:r w:rsidRPr="00AB4379">
        <w:rPr>
          <w:rFonts w:eastAsia="Calibri" w:cstheme="minorHAnsi"/>
          <w:iCs/>
        </w:rPr>
        <w:t xml:space="preserve">6.1. Sutarties įvykdymas užtikrinamas netesybomis – </w:t>
      </w:r>
      <w:r>
        <w:rPr>
          <w:rFonts w:eastAsia="Calibri" w:cstheme="minorHAnsi"/>
          <w:iCs/>
        </w:rPr>
        <w:t xml:space="preserve">bauda/ </w:t>
      </w:r>
      <w:r w:rsidRPr="00AB4379">
        <w:rPr>
          <w:rFonts w:eastAsia="Calibri" w:cstheme="minorHAnsi"/>
          <w:iCs/>
        </w:rPr>
        <w:t>delspinigiais, kurių dydis nurodytas Sutarties Specialiųjų sąlygų 5.1 ir 5.2 punktuose.</w:t>
      </w:r>
    </w:p>
    <w:p w14:paraId="01A166E8" w14:textId="0932CBE5" w:rsidR="00540279" w:rsidRPr="00A00D7E" w:rsidRDefault="00AB4379" w:rsidP="00F87AE5">
      <w:pPr>
        <w:spacing w:after="0" w:line="240" w:lineRule="auto"/>
        <w:ind w:firstLine="360"/>
        <w:jc w:val="center"/>
        <w:rPr>
          <w:rFonts w:eastAsia="Calibri" w:cstheme="minorHAnsi"/>
          <w:b/>
        </w:rPr>
      </w:pPr>
      <w:r>
        <w:rPr>
          <w:rFonts w:eastAsia="Calibri" w:cstheme="minorHAnsi"/>
          <w:b/>
        </w:rPr>
        <w:t>7</w:t>
      </w:r>
      <w:r w:rsidR="00EF48CA" w:rsidRPr="00A00D7E">
        <w:rPr>
          <w:rFonts w:eastAsia="Calibri" w:cstheme="minorHAnsi"/>
          <w:b/>
        </w:rPr>
        <w:t>. SUTARTIES GALIOJIMAS</w:t>
      </w:r>
    </w:p>
    <w:p w14:paraId="74E30529" w14:textId="22C4521B" w:rsidR="007067B1" w:rsidRPr="00A00D7E" w:rsidRDefault="00AB4379" w:rsidP="00F87AE5">
      <w:pPr>
        <w:spacing w:after="0" w:line="240" w:lineRule="auto"/>
        <w:ind w:firstLine="360"/>
        <w:jc w:val="both"/>
        <w:rPr>
          <w:rFonts w:eastAsia="Times New Roman" w:cstheme="minorHAnsi"/>
        </w:rPr>
      </w:pPr>
      <w:r>
        <w:rPr>
          <w:rFonts w:eastAsia="Calibri" w:cstheme="minorHAnsi"/>
        </w:rPr>
        <w:t>7</w:t>
      </w:r>
      <w:r w:rsidR="00540279" w:rsidRPr="00A00D7E">
        <w:rPr>
          <w:rFonts w:eastAsia="Calibri" w:cstheme="minorHAnsi"/>
        </w:rPr>
        <w:t xml:space="preserve">.1. </w:t>
      </w:r>
      <w:r w:rsidR="007067B1" w:rsidRPr="00A00D7E">
        <w:rPr>
          <w:rFonts w:eastAsia="Calibri" w:cstheme="minorHAnsi"/>
        </w:rPr>
        <w:t>Sutartis laikoma sudaryta ir įsigalioja ją pasirašius įgaliotiems Šalių atstovams</w:t>
      </w:r>
      <w:r w:rsidR="00035843">
        <w:rPr>
          <w:rFonts w:eastAsia="Times New Roman" w:cstheme="minorHAnsi"/>
        </w:rPr>
        <w:t>.</w:t>
      </w:r>
    </w:p>
    <w:p w14:paraId="3E339683" w14:textId="0818323F" w:rsidR="00540279" w:rsidRPr="00035843" w:rsidRDefault="00AB4379" w:rsidP="00F87AE5">
      <w:pPr>
        <w:spacing w:after="0" w:line="240" w:lineRule="auto"/>
        <w:ind w:firstLine="360"/>
        <w:jc w:val="both"/>
        <w:rPr>
          <w:rFonts w:eastAsia="Calibri" w:cstheme="minorHAnsi"/>
        </w:rPr>
      </w:pPr>
      <w:r>
        <w:rPr>
          <w:rFonts w:eastAsia="Calibri" w:cstheme="minorHAnsi"/>
        </w:rPr>
        <w:lastRenderedPageBreak/>
        <w:t>7</w:t>
      </w:r>
      <w:r w:rsidR="00540279" w:rsidRPr="00A00D7E">
        <w:rPr>
          <w:rFonts w:eastAsia="Calibri" w:cstheme="minorHAnsi"/>
        </w:rPr>
        <w:t>.2. Sutartis galioja iki visiško prievolių įvykdymo</w:t>
      </w:r>
      <w:r w:rsidR="00A66AB2">
        <w:rPr>
          <w:rFonts w:eastAsia="Calibri" w:cstheme="minorHAnsi"/>
        </w:rPr>
        <w:t>,</w:t>
      </w:r>
      <w:r w:rsidR="00540279" w:rsidRPr="00A00D7E">
        <w:rPr>
          <w:rFonts w:eastAsia="Calibri" w:cstheme="minorHAnsi"/>
        </w:rPr>
        <w:t xml:space="preserve"> </w:t>
      </w:r>
      <w:r w:rsidR="00B438A0" w:rsidRPr="00A00D7E">
        <w:rPr>
          <w:rFonts w:eastAsia="Calibri" w:cstheme="minorHAnsi"/>
        </w:rPr>
        <w:t xml:space="preserve">bet jos terminas negali būti ilgesnis kaip </w:t>
      </w:r>
      <w:r w:rsidR="00B438A0" w:rsidRPr="00B438A0">
        <w:rPr>
          <w:rFonts w:eastAsia="Calibri" w:cstheme="minorHAnsi"/>
        </w:rPr>
        <w:t>6</w:t>
      </w:r>
      <w:r w:rsidR="00B438A0" w:rsidRPr="00595D00">
        <w:rPr>
          <w:rFonts w:eastAsia="Calibri" w:cstheme="minorHAnsi"/>
        </w:rPr>
        <w:t xml:space="preserve"> (</w:t>
      </w:r>
      <w:r w:rsidR="00B438A0">
        <w:rPr>
          <w:rFonts w:eastAsia="Calibri" w:cstheme="minorHAnsi"/>
        </w:rPr>
        <w:t>šeši</w:t>
      </w:r>
      <w:r w:rsidR="00B438A0" w:rsidRPr="00595D00">
        <w:rPr>
          <w:rFonts w:eastAsia="Calibri" w:cstheme="minorHAnsi"/>
        </w:rPr>
        <w:t>) mėnesi</w:t>
      </w:r>
      <w:r w:rsidR="00B438A0">
        <w:rPr>
          <w:rFonts w:eastAsia="Calibri" w:cstheme="minorHAnsi"/>
        </w:rPr>
        <w:t>ai</w:t>
      </w:r>
      <w:r w:rsidR="00B438A0" w:rsidRPr="00595D00">
        <w:rPr>
          <w:rFonts w:eastAsia="Calibri" w:cstheme="minorHAnsi"/>
        </w:rPr>
        <w:t xml:space="preserve"> nuo Sutarties įsigaliojimo dienos</w:t>
      </w:r>
      <w:r w:rsidR="005D5B84" w:rsidRPr="005D5B84">
        <w:rPr>
          <w:rFonts w:eastAsia="Calibri" w:cstheme="minorHAnsi"/>
        </w:rPr>
        <w:t>. Atsiskaitymo su Paslaugų teikėju terminas įskaičiuotas į Sutarties galiojimą terminą.</w:t>
      </w:r>
    </w:p>
    <w:p w14:paraId="3B654AA6" w14:textId="77777777" w:rsidR="000938D0" w:rsidRPr="00796FC1" w:rsidRDefault="000938D0" w:rsidP="00F87AE5">
      <w:pPr>
        <w:spacing w:after="0" w:line="240" w:lineRule="auto"/>
        <w:ind w:firstLine="360"/>
        <w:jc w:val="center"/>
        <w:rPr>
          <w:rFonts w:eastAsia="Calibri" w:cstheme="minorHAnsi"/>
          <w:b/>
        </w:rPr>
      </w:pPr>
      <w:bookmarkStart w:id="3" w:name="part_8f4dadbdf27c4882b72f57a56c9631ad"/>
      <w:bookmarkStart w:id="4" w:name="part_9fd9687904354f69bb532178a7959ebe"/>
      <w:bookmarkEnd w:id="3"/>
      <w:bookmarkEnd w:id="4"/>
    </w:p>
    <w:p w14:paraId="518DDCF0" w14:textId="14A5E381" w:rsidR="00540279" w:rsidRPr="00A00D7E" w:rsidRDefault="00C359E1" w:rsidP="00F87AE5">
      <w:pPr>
        <w:spacing w:after="0" w:line="240" w:lineRule="auto"/>
        <w:ind w:firstLine="360"/>
        <w:jc w:val="center"/>
        <w:rPr>
          <w:rFonts w:eastAsia="Calibri" w:cstheme="minorHAnsi"/>
          <w:b/>
        </w:rPr>
      </w:pPr>
      <w:r>
        <w:rPr>
          <w:rFonts w:eastAsia="Calibri" w:cstheme="minorHAnsi"/>
          <w:b/>
        </w:rPr>
        <w:t>8</w:t>
      </w:r>
      <w:r w:rsidR="00EF48CA" w:rsidRPr="00A00D7E">
        <w:rPr>
          <w:rFonts w:eastAsia="Calibri" w:cstheme="minorHAnsi"/>
          <w:b/>
        </w:rPr>
        <w:t>. KITOS NUOSTATOS</w:t>
      </w:r>
    </w:p>
    <w:p w14:paraId="530C5D2A" w14:textId="423344BE" w:rsidR="00233BB4" w:rsidRPr="00A00D7E" w:rsidRDefault="00C359E1" w:rsidP="00233BB4">
      <w:pPr>
        <w:spacing w:after="0" w:line="240" w:lineRule="auto"/>
        <w:ind w:firstLine="360"/>
        <w:jc w:val="both"/>
        <w:rPr>
          <w:rFonts w:eastAsia="Calibri" w:cstheme="minorHAnsi"/>
        </w:rPr>
      </w:pPr>
      <w:r>
        <w:rPr>
          <w:rFonts w:eastAsia="Calibri" w:cstheme="minorHAnsi"/>
        </w:rPr>
        <w:t>8</w:t>
      </w:r>
      <w:r w:rsidR="00540279" w:rsidRPr="00A00D7E">
        <w:rPr>
          <w:rFonts w:eastAsia="Calibri" w:cstheme="minorHAnsi"/>
        </w:rPr>
        <w:t xml:space="preserve">.1. </w:t>
      </w:r>
      <w:r w:rsidR="00233BB4" w:rsidRPr="00A00D7E">
        <w:rPr>
          <w:rFonts w:eastAsia="Calibri" w:cstheme="minorHAnsi"/>
        </w:rPr>
        <w:t xml:space="preserve">Šią Sutartį sudaro Sutarties Specialiosios sąlygos, jų priedai ir Sutarties Bendrosios sąlygos. </w:t>
      </w:r>
      <w:r w:rsidR="00233BB4" w:rsidRPr="00A00D7E">
        <w:rPr>
          <w:rFonts w:cstheme="minorHAnsi"/>
          <w:bCs/>
          <w:spacing w:val="-2"/>
        </w:rPr>
        <w:t xml:space="preserve">Laikoma, kad Sutartį sudarantys dokumentai vienas kitą paaiškina. </w:t>
      </w:r>
      <w:r w:rsidR="00233BB4" w:rsidRPr="00A00D7E">
        <w:rPr>
          <w:rFonts w:eastAsia="Calibri" w:cstheme="minorHAnsi"/>
        </w:rPr>
        <w:t>Jeigu Sutarties Specialiųjų sąlygų ir / ar jų priedų nuostatos neatitinka Sutarties Bendrųjų sąlygų nuostatų, pirmenybė yra teikiama Sutarties Specialiųjų sąlygų bei jų priedų nuostatoms.</w:t>
      </w:r>
      <w:r w:rsidR="00233BB4" w:rsidRPr="00A00D7E">
        <w:rPr>
          <w:rFonts w:cstheme="minorHAnsi"/>
          <w:bCs/>
          <w:spacing w:val="-2"/>
        </w:rPr>
        <w:t xml:space="preserve"> Esant tarpusavio neatitikimams tarp Sutarties Specialiųjų sąlygų ir jos priedų, prioritetas teikiamas šiam Šalių pasirašytam Sutarties tekstui, po to pirkimo, kurio pagrindu buvo sudaryta Sutartis, dokumentams, po to – Tiekėjo pasiūlymui.</w:t>
      </w:r>
    </w:p>
    <w:p w14:paraId="476FABB8" w14:textId="2CE2062A" w:rsidR="006432D9" w:rsidRPr="00A00D7E" w:rsidRDefault="00C359E1" w:rsidP="00796FC1">
      <w:pPr>
        <w:spacing w:after="0" w:line="240" w:lineRule="auto"/>
        <w:ind w:firstLine="360"/>
        <w:jc w:val="both"/>
        <w:rPr>
          <w:rFonts w:eastAsia="Calibri" w:cstheme="minorHAnsi"/>
        </w:rPr>
      </w:pPr>
      <w:r>
        <w:rPr>
          <w:rFonts w:eastAsia="Calibri" w:cstheme="minorHAnsi"/>
        </w:rPr>
        <w:t>8</w:t>
      </w:r>
      <w:r w:rsidR="00540279" w:rsidRPr="00A00D7E">
        <w:rPr>
          <w:rFonts w:eastAsia="Calibri" w:cstheme="minorHAnsi"/>
        </w:rPr>
        <w:t xml:space="preserve">.2. </w:t>
      </w:r>
      <w:r w:rsidR="00477A90" w:rsidRPr="00A00D7E">
        <w:rPr>
          <w:rFonts w:eastAsia="Calibri" w:cstheme="minorHAnsi"/>
        </w:rPr>
        <w:t>Tiekėjas</w:t>
      </w:r>
      <w:r w:rsidR="006432D9" w:rsidRPr="00A00D7E">
        <w:rPr>
          <w:rFonts w:eastAsia="Calibri" w:cstheme="minorHAnsi"/>
        </w:rPr>
        <w:t xml:space="preserve"> patvirtina, kad jis neprieštarauja </w:t>
      </w:r>
      <w:r w:rsidR="00477A90" w:rsidRPr="00A00D7E">
        <w:rPr>
          <w:rFonts w:eastAsia="Calibri" w:cstheme="minorHAnsi"/>
        </w:rPr>
        <w:t>Pirkėjo</w:t>
      </w:r>
      <w:r w:rsidR="006432D9" w:rsidRPr="00A00D7E">
        <w:rPr>
          <w:rFonts w:eastAsia="Calibri" w:cstheme="minorHAnsi"/>
        </w:rPr>
        <w:t xml:space="preserve"> reorganizavimui, atskyrimui, pertvarkymui ar įmonės perdavimui (įskaitant, bet neapsiribojant, turto arba įmonės įnešimui į trečiųjų asmenų įstatinį kapitalą ir pan.) ir, jei jis būtų vykdomas, nereikalaus jokio papildomo prievolių įvykdymo užtikrinimo. Tokiems atvejams vykdyti nebus reikalingi jokie papildomi </w:t>
      </w:r>
      <w:r w:rsidR="00477A90" w:rsidRPr="00A00D7E">
        <w:rPr>
          <w:rFonts w:eastAsia="Calibri" w:cstheme="minorHAnsi"/>
        </w:rPr>
        <w:t>Tiekėjo</w:t>
      </w:r>
      <w:r w:rsidR="006432D9" w:rsidRPr="00A00D7E">
        <w:rPr>
          <w:rFonts w:eastAsia="Calibri" w:cstheme="minorHAnsi"/>
        </w:rPr>
        <w:t xml:space="preserve"> sutikimai ar leidimai. Jeigu dėl bet kokių imperatyvių teisės aktų reikalavimų tokius sutikimus ar leidimus reikėtų gauti, </w:t>
      </w:r>
      <w:r w:rsidR="00477A90" w:rsidRPr="00A00D7E">
        <w:rPr>
          <w:rFonts w:eastAsia="Calibri" w:cstheme="minorHAnsi"/>
        </w:rPr>
        <w:t>Tiekėjas</w:t>
      </w:r>
      <w:r w:rsidR="006432D9" w:rsidRPr="00A00D7E">
        <w:rPr>
          <w:rFonts w:eastAsia="Calibri" w:cstheme="minorHAnsi"/>
        </w:rPr>
        <w:t xml:space="preserve"> juos įsipareigoja išduoti nedelsiant, bet ne vėliau nei per </w:t>
      </w:r>
      <w:r w:rsidR="00477A90" w:rsidRPr="00A00D7E">
        <w:rPr>
          <w:rFonts w:eastAsia="Calibri" w:cstheme="minorHAnsi"/>
        </w:rPr>
        <w:t>Pirkėjo</w:t>
      </w:r>
      <w:r w:rsidR="006432D9" w:rsidRPr="00A00D7E">
        <w:rPr>
          <w:rFonts w:eastAsia="Calibri" w:cstheme="minorHAnsi"/>
        </w:rPr>
        <w:t xml:space="preserve"> prašyme nurodytą terminą.</w:t>
      </w:r>
    </w:p>
    <w:p w14:paraId="221B9BB8" w14:textId="692F36BE" w:rsidR="006432D9" w:rsidRPr="00A00D7E" w:rsidRDefault="006432D9" w:rsidP="006432D9">
      <w:pPr>
        <w:spacing w:after="0"/>
        <w:ind w:firstLine="360"/>
        <w:jc w:val="both"/>
        <w:rPr>
          <w:rFonts w:eastAsia="Calibri" w:cstheme="minorHAnsi"/>
        </w:rPr>
      </w:pPr>
      <w:r w:rsidRPr="00A00D7E">
        <w:rPr>
          <w:rFonts w:eastAsia="Calibri" w:cstheme="minorHAnsi"/>
        </w:rPr>
        <w:t xml:space="preserve">Tais atvejais, kai </w:t>
      </w:r>
      <w:r w:rsidR="00477A90" w:rsidRPr="00A00D7E">
        <w:rPr>
          <w:rFonts w:eastAsia="Calibri" w:cstheme="minorHAnsi"/>
        </w:rPr>
        <w:t>Pirkėjo</w:t>
      </w:r>
      <w:r w:rsidRPr="00A00D7E">
        <w:rPr>
          <w:rFonts w:eastAsia="Calibri" w:cstheme="minorHAnsi"/>
        </w:rPr>
        <w:t xml:space="preserve"> reorganizavimo, atskyrimo, pertvarkymo ar įmonės perdavimo (įskaitant, bet neapsiribojant, turto arba įmonės įnešimo į trečiųjų asmenų įstatinį kapitalą ir pan.) atveju bus numatyta, jog šioje Sutartyje nustatytos Prekės yra reikalingi(-os) tiek </w:t>
      </w:r>
      <w:r w:rsidR="00477A90" w:rsidRPr="00A00D7E">
        <w:rPr>
          <w:rFonts w:eastAsia="Calibri" w:cstheme="minorHAnsi"/>
        </w:rPr>
        <w:t>Pirkėjui</w:t>
      </w:r>
      <w:r w:rsidRPr="00A00D7E">
        <w:rPr>
          <w:rFonts w:eastAsia="Calibri" w:cstheme="minorHAnsi"/>
        </w:rPr>
        <w:t xml:space="preserve">, tiek ir / ar pagal šią Sutartį teises ir pareigas ar jų dalį įgijusiam ūkio subjektui, šioje Sutartyje numatytus įsipareigojimus </w:t>
      </w:r>
      <w:r w:rsidR="00477A90" w:rsidRPr="00A00D7E">
        <w:rPr>
          <w:rFonts w:eastAsia="Calibri" w:cstheme="minorHAnsi"/>
        </w:rPr>
        <w:t>Tiekėj</w:t>
      </w:r>
      <w:r w:rsidRPr="00A00D7E">
        <w:rPr>
          <w:rFonts w:eastAsia="Calibri" w:cstheme="minorHAnsi"/>
        </w:rPr>
        <w:t xml:space="preserve">as vykdys pagal poreikį tiek </w:t>
      </w:r>
      <w:r w:rsidR="00477A90" w:rsidRPr="00A00D7E">
        <w:rPr>
          <w:rFonts w:eastAsia="Calibri" w:cstheme="minorHAnsi"/>
        </w:rPr>
        <w:t>Pirkėjo</w:t>
      </w:r>
      <w:r w:rsidRPr="00A00D7E">
        <w:rPr>
          <w:rFonts w:eastAsia="Calibri" w:cstheme="minorHAnsi"/>
        </w:rPr>
        <w:t>, tiek pagal šią Sutartį teises ir pareigas ar jų dalį įgijusio ūkio subjekto atžvilgiu.</w:t>
      </w:r>
    </w:p>
    <w:p w14:paraId="1831AE93" w14:textId="77777777" w:rsidR="006432D9" w:rsidRPr="00A00D7E" w:rsidRDefault="006432D9" w:rsidP="006432D9">
      <w:pPr>
        <w:shd w:val="clear" w:color="auto" w:fill="FFFFFF"/>
        <w:spacing w:after="0"/>
        <w:ind w:firstLine="360"/>
        <w:jc w:val="both"/>
        <w:rPr>
          <w:rFonts w:eastAsia="Calibri" w:cstheme="minorHAnsi"/>
        </w:rPr>
      </w:pPr>
      <w:r w:rsidRPr="00A00D7E">
        <w:rPr>
          <w:rFonts w:eastAsia="Calibri" w:cstheme="minorHAnsi"/>
        </w:rPr>
        <w:t>Jeigu Sutarties dalykas yra padalinamas (arba prijungiamas prie kitos analogiškos sutarties, kuri sudaryta to paties pirkimo pagrindu, dalyko), Sutarties kaina, Sutarties dalyko kiekis / apimtis, Sutarties įvykdymo užtikrinimo (jei tokio reikalauta) suma ir kitos Sutarties sąlygos yra padalinamos (arba sujungiamos) pagal reorganizavimo, atskyrimo, pertvarkymo ar įmonės perdavimo sąlygas (jei taikomos) arba proporcingai pagal naujų Sutarties šalių prisiimamų įsipareigojimų dalį.</w:t>
      </w:r>
    </w:p>
    <w:p w14:paraId="7F377F36" w14:textId="77777777" w:rsidR="00B34C94" w:rsidRDefault="00477A90" w:rsidP="00B34C94">
      <w:pPr>
        <w:spacing w:after="0"/>
        <w:ind w:firstLine="360"/>
        <w:jc w:val="both"/>
        <w:rPr>
          <w:rFonts w:eastAsia="Calibri" w:cstheme="minorHAnsi"/>
        </w:rPr>
      </w:pPr>
      <w:r w:rsidRPr="00A00D7E">
        <w:rPr>
          <w:rFonts w:eastAsia="Calibri" w:cstheme="minorHAnsi"/>
        </w:rPr>
        <w:t>Pirkėjo</w:t>
      </w:r>
      <w:r w:rsidR="006432D9" w:rsidRPr="00A00D7E">
        <w:rPr>
          <w:rFonts w:eastAsia="Calibri" w:cstheme="minorHAnsi"/>
        </w:rPr>
        <w:t xml:space="preserve"> reorganizavimo, atskyrimo, pertvarkymo ar įmonės perdavimo (įskaitant, bet neapsiribojant, turto arba įmonės įnešimo į trečiųjų asmenų įstatinį kapitalą ir pan.) atveju, Sutartis vykdoma pagal </w:t>
      </w:r>
      <w:r w:rsidRPr="00A00D7E">
        <w:rPr>
          <w:rFonts w:eastAsia="Calibri" w:cstheme="minorHAnsi"/>
        </w:rPr>
        <w:t>Pirkėjo</w:t>
      </w:r>
      <w:r w:rsidR="006432D9" w:rsidRPr="00A00D7E">
        <w:rPr>
          <w:rFonts w:eastAsia="Calibri" w:cstheme="minorHAnsi"/>
        </w:rPr>
        <w:t xml:space="preserve"> ir (ar) pagal šią Sutartį teises ir pareigas ar jų dalį įgijusio ūkio subjekto statusui (viešuosius) pirkimus reglamentuojančių teisės aktų reikalavimų prasme) taikytiną teisę.</w:t>
      </w:r>
    </w:p>
    <w:p w14:paraId="1D13FA95" w14:textId="5A383560" w:rsidR="00540279" w:rsidRPr="00B34C94" w:rsidRDefault="00C359E1" w:rsidP="00B34C94">
      <w:pPr>
        <w:spacing w:after="0"/>
        <w:ind w:firstLine="360"/>
        <w:jc w:val="both"/>
        <w:rPr>
          <w:rFonts w:eastAsia="Calibri" w:cstheme="minorHAnsi"/>
        </w:rPr>
      </w:pPr>
      <w:r>
        <w:rPr>
          <w:rFonts w:cstheme="minorHAnsi"/>
        </w:rPr>
        <w:t>8</w:t>
      </w:r>
      <w:r w:rsidR="00B91732" w:rsidRPr="00A00D7E">
        <w:rPr>
          <w:rFonts w:cstheme="minorHAnsi"/>
        </w:rPr>
        <w:t>.</w:t>
      </w:r>
      <w:r w:rsidR="00B34C94">
        <w:rPr>
          <w:rFonts w:cstheme="minorHAnsi"/>
        </w:rPr>
        <w:t>3</w:t>
      </w:r>
      <w:r w:rsidR="00B91732" w:rsidRPr="00A00D7E">
        <w:rPr>
          <w:rFonts w:cstheme="minorHAnsi"/>
        </w:rPr>
        <w:t xml:space="preserve">. </w:t>
      </w:r>
      <w:r w:rsidR="00540279" w:rsidRPr="00A00D7E">
        <w:rPr>
          <w:rFonts w:eastAsia="Calibri" w:cstheme="minorHAnsi"/>
        </w:rPr>
        <w:t xml:space="preserve"> </w:t>
      </w:r>
      <w:r w:rsidR="00540279" w:rsidRPr="00A00D7E">
        <w:rPr>
          <w:rFonts w:eastAsia="Calibri" w:cstheme="minorHAnsi"/>
          <w:spacing w:val="-5"/>
        </w:rPr>
        <w:t xml:space="preserve">Tiekėjas nėra laikomas asocijuotu su </w:t>
      </w:r>
      <w:r w:rsidR="00540279" w:rsidRPr="00A00D7E">
        <w:rPr>
          <w:rFonts w:eastAsia="Calibri" w:cstheme="minorHAnsi"/>
        </w:rPr>
        <w:t xml:space="preserve">Pirkėju </w:t>
      </w:r>
      <w:r w:rsidR="00540279" w:rsidRPr="00A00D7E">
        <w:rPr>
          <w:rFonts w:eastAsia="Calibri" w:cstheme="minorHAnsi"/>
          <w:spacing w:val="-5"/>
        </w:rPr>
        <w:t>pagal galiojančius Lietuvos Respublikos teisės aktus (Pridėtinės vertės mokesčio įstatymą, Pelno mokesčio įstatymą, Gyventojų pajamų mokesčio įstatymą).</w:t>
      </w:r>
    </w:p>
    <w:p w14:paraId="2280EBE4" w14:textId="60851826" w:rsidR="00540279" w:rsidRPr="00A00D7E" w:rsidRDefault="00C359E1" w:rsidP="002B3F29">
      <w:pPr>
        <w:spacing w:after="0" w:line="240" w:lineRule="auto"/>
        <w:ind w:firstLine="360"/>
        <w:jc w:val="both"/>
        <w:rPr>
          <w:rFonts w:eastAsia="Calibri" w:cstheme="minorHAnsi"/>
        </w:rPr>
      </w:pPr>
      <w:r>
        <w:rPr>
          <w:rFonts w:eastAsia="Calibri" w:cstheme="minorHAnsi"/>
          <w:spacing w:val="-5"/>
        </w:rPr>
        <w:t>8</w:t>
      </w:r>
      <w:r w:rsidR="00540279" w:rsidRPr="00A00D7E">
        <w:rPr>
          <w:rFonts w:eastAsia="Calibri" w:cstheme="minorHAnsi"/>
          <w:spacing w:val="-5"/>
        </w:rPr>
        <w:t>.</w:t>
      </w:r>
      <w:r w:rsidR="00B34C94">
        <w:rPr>
          <w:rFonts w:eastAsia="Calibri" w:cstheme="minorHAnsi"/>
          <w:spacing w:val="-5"/>
        </w:rPr>
        <w:t>4</w:t>
      </w:r>
      <w:r w:rsidR="00540279" w:rsidRPr="00A00D7E">
        <w:rPr>
          <w:rFonts w:eastAsia="Calibri" w:cstheme="minorHAnsi"/>
          <w:spacing w:val="-5"/>
        </w:rPr>
        <w:t>. Tiekėjas</w:t>
      </w:r>
      <w:r w:rsidR="00540279" w:rsidRPr="00A00D7E">
        <w:rPr>
          <w:rFonts w:eastAsia="Calibri" w:cstheme="minorHAnsi"/>
        </w:rPr>
        <w:t xml:space="preserve"> yra registruotas PVM mokėtoju Lietuvos Respublikoje.</w:t>
      </w:r>
      <w:r w:rsidR="00487789" w:rsidRPr="00A00D7E">
        <w:rPr>
          <w:rFonts w:eastAsia="Calibri" w:cstheme="minorHAnsi"/>
        </w:rPr>
        <w:t xml:space="preserve"> </w:t>
      </w:r>
    </w:p>
    <w:p w14:paraId="08506F82" w14:textId="23483A63" w:rsidR="00172834" w:rsidRPr="00A00D7E" w:rsidRDefault="00C359E1" w:rsidP="0072561F">
      <w:pPr>
        <w:tabs>
          <w:tab w:val="left" w:pos="0"/>
        </w:tabs>
        <w:spacing w:after="0" w:line="240" w:lineRule="auto"/>
        <w:ind w:firstLine="360"/>
        <w:jc w:val="both"/>
        <w:rPr>
          <w:rFonts w:cstheme="minorHAnsi"/>
          <w:spacing w:val="-5"/>
        </w:rPr>
      </w:pPr>
      <w:r>
        <w:rPr>
          <w:rFonts w:cstheme="minorHAnsi"/>
          <w:color w:val="000000"/>
        </w:rPr>
        <w:t>8</w:t>
      </w:r>
      <w:r w:rsidR="00172834" w:rsidRPr="00A00D7E">
        <w:rPr>
          <w:rFonts w:cstheme="minorHAnsi"/>
          <w:color w:val="000000"/>
        </w:rPr>
        <w:t>.</w:t>
      </w:r>
      <w:r w:rsidR="00B34C94">
        <w:rPr>
          <w:rFonts w:cstheme="minorHAnsi"/>
          <w:color w:val="000000"/>
        </w:rPr>
        <w:t>5</w:t>
      </w:r>
      <w:r w:rsidR="00172834" w:rsidRPr="00A00D7E">
        <w:rPr>
          <w:rFonts w:cstheme="minorHAnsi"/>
          <w:color w:val="000000"/>
        </w:rPr>
        <w:t>. Sutartis laikoma neteisėta ir negaliojančia, jei paaiškėjo, kad, vadovaujantis Lietuvos Respublikos nacionaliniam saugumui užtikrinti svarbių objektų apsaugos įstatymo nuostatomis, Sutartis neatitinka nacionalinio saugumo interesų. Tokios Sutarties negaliojimo momentas nustatomas vadovaujantis minėtu įstatymu.</w:t>
      </w:r>
    </w:p>
    <w:p w14:paraId="46E6416D" w14:textId="5B4BDE0F" w:rsidR="00540279" w:rsidRPr="00A00D7E" w:rsidRDefault="00C359E1" w:rsidP="00F87AE5">
      <w:pPr>
        <w:spacing w:after="0" w:line="240" w:lineRule="auto"/>
        <w:ind w:firstLine="360"/>
        <w:jc w:val="both"/>
        <w:rPr>
          <w:rFonts w:eastAsia="Calibri" w:cstheme="minorHAnsi"/>
          <w:lang w:eastAsia="x-none"/>
        </w:rPr>
      </w:pPr>
      <w:r>
        <w:rPr>
          <w:rFonts w:eastAsia="Calibri" w:cstheme="minorHAnsi"/>
          <w:lang w:eastAsia="x-none"/>
        </w:rPr>
        <w:t>8</w:t>
      </w:r>
      <w:r w:rsidR="00540279" w:rsidRPr="00A00D7E">
        <w:rPr>
          <w:rFonts w:eastAsia="Calibri" w:cstheme="minorHAnsi"/>
          <w:lang w:eastAsia="x-none"/>
        </w:rPr>
        <w:t>.</w:t>
      </w:r>
      <w:r w:rsidR="00B34C94">
        <w:rPr>
          <w:rFonts w:eastAsia="Calibri" w:cstheme="minorHAnsi"/>
          <w:lang w:eastAsia="x-none"/>
        </w:rPr>
        <w:t>6</w:t>
      </w:r>
      <w:r w:rsidR="00540279" w:rsidRPr="00A00D7E">
        <w:rPr>
          <w:rFonts w:eastAsia="Calibri" w:cstheme="minorHAnsi"/>
          <w:lang w:eastAsia="x-none"/>
        </w:rPr>
        <w:t xml:space="preserve">. Ši Sutartis sudaryta lietuvių kalba 2 (dviem) egzemplioriais, turinčiais vienodą teisinę galią, po vieną kiekvienai Šaliai. </w:t>
      </w:r>
    </w:p>
    <w:p w14:paraId="33E44A8D" w14:textId="13A0D18C" w:rsidR="00B235AC" w:rsidRPr="00C359E1" w:rsidRDefault="00B34C94" w:rsidP="00C359E1">
      <w:pPr>
        <w:spacing w:after="0" w:line="240" w:lineRule="auto"/>
        <w:ind w:firstLine="360"/>
        <w:jc w:val="both"/>
        <w:rPr>
          <w:rFonts w:eastAsia="Calibri" w:cstheme="minorHAnsi"/>
          <w:i/>
          <w:lang w:eastAsia="x-none"/>
        </w:rPr>
      </w:pPr>
      <w:r>
        <w:rPr>
          <w:rFonts w:eastAsia="Calibri" w:cstheme="minorHAnsi"/>
          <w:lang w:eastAsia="x-none"/>
        </w:rPr>
        <w:t>7</w:t>
      </w:r>
      <w:r w:rsidR="00887A2F" w:rsidRPr="00A00D7E">
        <w:rPr>
          <w:rFonts w:eastAsia="Calibri" w:cstheme="minorHAnsi"/>
          <w:lang w:eastAsia="x-none"/>
        </w:rPr>
        <w:t>.</w:t>
      </w:r>
      <w:r>
        <w:rPr>
          <w:rFonts w:eastAsia="Calibri" w:cstheme="minorHAnsi"/>
          <w:lang w:eastAsia="x-none"/>
        </w:rPr>
        <w:t>7</w:t>
      </w:r>
      <w:r w:rsidR="00C359E1">
        <w:rPr>
          <w:rFonts w:eastAsia="Calibri" w:cstheme="minorHAnsi"/>
          <w:i/>
          <w:lang w:eastAsia="x-none"/>
        </w:rPr>
        <w:t xml:space="preserve">. </w:t>
      </w:r>
      <w:r w:rsidR="00B235AC" w:rsidRPr="00A00D7E">
        <w:rPr>
          <w:rFonts w:cstheme="minorHAnsi"/>
        </w:rPr>
        <w:t>Sutarties Bendrosiose sąlygose nurodytos alternatyvios nuostatos (su prierašu „</w:t>
      </w:r>
      <w:r w:rsidR="00B235AC" w:rsidRPr="00A00D7E">
        <w:rPr>
          <w:rFonts w:cstheme="minorHAnsi"/>
          <w:i/>
          <w:iCs/>
        </w:rPr>
        <w:t xml:space="preserve">jei taikoma“, „jei tokių būtų“, „jei tokių yra“ </w:t>
      </w:r>
      <w:r w:rsidR="00B235AC" w:rsidRPr="00A00D7E">
        <w:rPr>
          <w:rFonts w:cstheme="minorHAnsi"/>
        </w:rPr>
        <w:t>ar pan</w:t>
      </w:r>
      <w:r w:rsidR="00B235AC" w:rsidRPr="00A00D7E">
        <w:rPr>
          <w:rFonts w:cstheme="minorHAnsi"/>
          <w:i/>
          <w:iCs/>
        </w:rPr>
        <w:t>.</w:t>
      </w:r>
      <w:r w:rsidR="00B235AC" w:rsidRPr="00A00D7E">
        <w:rPr>
          <w:rFonts w:cstheme="minorHAnsi"/>
        </w:rPr>
        <w:t>) taikomos tik tokiu atveju, jeigu jos konkrečiai aprašomos Sutarties Specialiosiose sąlygose.</w:t>
      </w:r>
    </w:p>
    <w:p w14:paraId="0A68C3E6" w14:textId="191879F1" w:rsidR="00540279" w:rsidRPr="00A00D7E" w:rsidRDefault="00C359E1" w:rsidP="00F87AE5">
      <w:pPr>
        <w:spacing w:after="0" w:line="240" w:lineRule="auto"/>
        <w:ind w:firstLine="360"/>
        <w:jc w:val="both"/>
        <w:rPr>
          <w:rFonts w:eastAsia="Calibri" w:cstheme="minorHAnsi"/>
          <w:lang w:eastAsia="x-none"/>
        </w:rPr>
      </w:pPr>
      <w:r>
        <w:rPr>
          <w:rFonts w:eastAsia="Calibri" w:cstheme="minorHAnsi"/>
          <w:lang w:eastAsia="x-none"/>
        </w:rPr>
        <w:t>8</w:t>
      </w:r>
      <w:r w:rsidR="00887A2F" w:rsidRPr="00A00D7E">
        <w:rPr>
          <w:rFonts w:eastAsia="Calibri" w:cstheme="minorHAnsi"/>
          <w:lang w:eastAsia="x-none"/>
        </w:rPr>
        <w:t>.</w:t>
      </w:r>
      <w:r>
        <w:rPr>
          <w:rFonts w:eastAsia="Calibri" w:cstheme="minorHAnsi"/>
          <w:lang w:eastAsia="x-none"/>
        </w:rPr>
        <w:t>8</w:t>
      </w:r>
      <w:r w:rsidR="00540279" w:rsidRPr="00A00D7E">
        <w:rPr>
          <w:rFonts w:eastAsia="Calibri" w:cstheme="minorHAnsi"/>
          <w:lang w:eastAsia="x-none"/>
        </w:rPr>
        <w:t>. Sutarties Specialiųjų sąlygų priedai:</w:t>
      </w:r>
    </w:p>
    <w:p w14:paraId="2885D3EA" w14:textId="6AA9EA7E" w:rsidR="00B438A0" w:rsidRPr="00A00D7E" w:rsidRDefault="00C359E1" w:rsidP="00B438A0">
      <w:pPr>
        <w:widowControl w:val="0"/>
        <w:spacing w:after="0" w:line="240" w:lineRule="auto"/>
        <w:ind w:firstLine="360"/>
        <w:jc w:val="both"/>
        <w:rPr>
          <w:rFonts w:eastAsia="Calibri" w:cstheme="minorHAnsi"/>
        </w:rPr>
      </w:pPr>
      <w:bookmarkStart w:id="5" w:name="_Toc438559501"/>
      <w:bookmarkStart w:id="6" w:name="_Toc438559828"/>
      <w:r>
        <w:rPr>
          <w:rFonts w:eastAsia="Calibri" w:cstheme="minorHAnsi"/>
        </w:rPr>
        <w:t>8</w:t>
      </w:r>
      <w:r w:rsidR="00B91732" w:rsidRPr="00A00D7E">
        <w:rPr>
          <w:rFonts w:eastAsia="Calibri" w:cstheme="minorHAnsi"/>
        </w:rPr>
        <w:t>.</w:t>
      </w:r>
      <w:r w:rsidR="00B34C94">
        <w:rPr>
          <w:rFonts w:eastAsia="Calibri" w:cstheme="minorHAnsi"/>
        </w:rPr>
        <w:t>9</w:t>
      </w:r>
      <w:r w:rsidR="00B91732" w:rsidRPr="00A00D7E">
        <w:rPr>
          <w:rFonts w:eastAsia="Calibri" w:cstheme="minorHAnsi"/>
        </w:rPr>
        <w:t xml:space="preserve">.1. </w:t>
      </w:r>
      <w:r w:rsidR="00774571" w:rsidRPr="00A00D7E">
        <w:rPr>
          <w:rFonts w:eastAsia="Calibri" w:cstheme="minorHAnsi"/>
        </w:rPr>
        <w:t xml:space="preserve">Priedas Nr. 1 </w:t>
      </w:r>
      <w:r w:rsidR="00286F8E" w:rsidRPr="00A00D7E">
        <w:rPr>
          <w:rFonts w:eastAsia="Calibri" w:cstheme="minorHAnsi"/>
        </w:rPr>
        <w:t>–</w:t>
      </w:r>
      <w:r w:rsidR="00774571" w:rsidRPr="00A00D7E">
        <w:rPr>
          <w:rFonts w:eastAsia="Calibri" w:cstheme="minorHAnsi"/>
        </w:rPr>
        <w:t xml:space="preserve"> </w:t>
      </w:r>
      <w:r w:rsidR="00B438A0">
        <w:rPr>
          <w:rFonts w:eastAsia="Calibri" w:cstheme="minorHAnsi"/>
          <w:bCs/>
        </w:rPr>
        <w:t>Dėžių įrankiams</w:t>
      </w:r>
      <w:r w:rsidR="00B34C94" w:rsidRPr="00EF054D">
        <w:rPr>
          <w:rFonts w:eastAsia="Calibri" w:cstheme="minorHAnsi"/>
          <w:bCs/>
        </w:rPr>
        <w:t xml:space="preserve"> techninė specifikacija</w:t>
      </w:r>
      <w:r w:rsidR="002B57B7" w:rsidRPr="00A00D7E">
        <w:rPr>
          <w:rFonts w:eastAsia="Calibri" w:cstheme="minorHAnsi"/>
        </w:rPr>
        <w:t>;</w:t>
      </w:r>
    </w:p>
    <w:p w14:paraId="15B66192" w14:textId="400877AC" w:rsidR="00B91732" w:rsidRPr="00A00D7E" w:rsidRDefault="00C359E1" w:rsidP="00F87AE5">
      <w:pPr>
        <w:widowControl w:val="0"/>
        <w:spacing w:after="0" w:line="240" w:lineRule="auto"/>
        <w:ind w:firstLine="360"/>
        <w:jc w:val="both"/>
        <w:rPr>
          <w:rFonts w:eastAsia="Calibri" w:cstheme="minorHAnsi"/>
        </w:rPr>
      </w:pPr>
      <w:r>
        <w:rPr>
          <w:rFonts w:eastAsia="Calibri" w:cstheme="minorHAnsi"/>
        </w:rPr>
        <w:t>8</w:t>
      </w:r>
      <w:r w:rsidR="00F573EB" w:rsidRPr="00A00D7E">
        <w:rPr>
          <w:rFonts w:eastAsia="Calibri" w:cstheme="minorHAnsi"/>
        </w:rPr>
        <w:t>.</w:t>
      </w:r>
      <w:r w:rsidR="00B34C94">
        <w:rPr>
          <w:rFonts w:eastAsia="Calibri" w:cstheme="minorHAnsi"/>
        </w:rPr>
        <w:t>9</w:t>
      </w:r>
      <w:r w:rsidR="00F573EB" w:rsidRPr="00A00D7E">
        <w:rPr>
          <w:rFonts w:eastAsia="Calibri" w:cstheme="minorHAnsi"/>
        </w:rPr>
        <w:t xml:space="preserve">.2. </w:t>
      </w:r>
      <w:r w:rsidR="00B91732" w:rsidRPr="00A00D7E">
        <w:rPr>
          <w:rFonts w:eastAsia="Calibri" w:cstheme="minorHAnsi"/>
        </w:rPr>
        <w:t xml:space="preserve">Priedas Nr. </w:t>
      </w:r>
      <w:r w:rsidR="00A822DA" w:rsidRPr="00A00D7E">
        <w:rPr>
          <w:rFonts w:eastAsia="Calibri" w:cstheme="minorHAnsi"/>
        </w:rPr>
        <w:t>2</w:t>
      </w:r>
      <w:r w:rsidR="00B91732" w:rsidRPr="00A00D7E">
        <w:rPr>
          <w:rFonts w:eastAsia="Calibri" w:cstheme="minorHAnsi"/>
        </w:rPr>
        <w:t xml:space="preserve"> – </w:t>
      </w:r>
      <w:r w:rsidR="00B438A0" w:rsidRPr="006479F9">
        <w:rPr>
          <w:rFonts w:eastAsia="Calibri"/>
        </w:rPr>
        <w:t>“Atsakingų asmenų lentelė“</w:t>
      </w:r>
      <w:r w:rsidR="00B438A0">
        <w:rPr>
          <w:rFonts w:eastAsia="Calibri"/>
        </w:rPr>
        <w:t>;</w:t>
      </w:r>
    </w:p>
    <w:p w14:paraId="75DC9313" w14:textId="17970126" w:rsidR="00B438A0" w:rsidRDefault="00C359E1" w:rsidP="00B438A0">
      <w:pPr>
        <w:widowControl w:val="0"/>
        <w:spacing w:after="0" w:line="240" w:lineRule="auto"/>
        <w:ind w:firstLine="360"/>
        <w:jc w:val="both"/>
        <w:rPr>
          <w:rFonts w:eastAsia="Calibri" w:cstheme="minorHAnsi"/>
        </w:rPr>
      </w:pPr>
      <w:r>
        <w:rPr>
          <w:rFonts w:eastAsia="Calibri" w:cstheme="minorHAnsi"/>
        </w:rPr>
        <w:t>8</w:t>
      </w:r>
      <w:r w:rsidR="00B91732" w:rsidRPr="00A00D7E">
        <w:rPr>
          <w:rFonts w:eastAsia="Calibri" w:cstheme="minorHAnsi"/>
        </w:rPr>
        <w:t>.</w:t>
      </w:r>
      <w:r w:rsidR="00B34C94">
        <w:rPr>
          <w:rFonts w:eastAsia="Calibri" w:cstheme="minorHAnsi"/>
        </w:rPr>
        <w:t>9</w:t>
      </w:r>
      <w:r w:rsidR="00B91732" w:rsidRPr="00A00D7E">
        <w:rPr>
          <w:rFonts w:eastAsia="Calibri" w:cstheme="minorHAnsi"/>
        </w:rPr>
        <w:t>.</w:t>
      </w:r>
      <w:r w:rsidR="00F573EB" w:rsidRPr="00A00D7E">
        <w:rPr>
          <w:rFonts w:eastAsia="Calibri" w:cstheme="minorHAnsi"/>
        </w:rPr>
        <w:t>3</w:t>
      </w:r>
      <w:r w:rsidR="00B91732" w:rsidRPr="00A00D7E">
        <w:rPr>
          <w:rFonts w:eastAsia="Calibri" w:cstheme="minorHAnsi"/>
        </w:rPr>
        <w:t xml:space="preserve">. </w:t>
      </w:r>
      <w:r w:rsidR="00B438A0" w:rsidRPr="00A00D7E">
        <w:rPr>
          <w:rFonts w:eastAsia="Calibri" w:cstheme="minorHAnsi"/>
        </w:rPr>
        <w:t>Priedas Nr. 3 – Tiekėjo pasiūlymas Pirkimui (prie Sutarties atskirai nepridedamas, o originalas saugomas</w:t>
      </w:r>
      <w:r w:rsidR="00B438A0">
        <w:rPr>
          <w:rFonts w:eastAsia="Calibri" w:cstheme="minorHAnsi"/>
        </w:rPr>
        <w:t xml:space="preserve"> CVPIS</w:t>
      </w:r>
      <w:r w:rsidR="00B438A0" w:rsidRPr="00A00D7E">
        <w:rPr>
          <w:rFonts w:eastAsia="Calibri" w:cstheme="minorHAnsi"/>
        </w:rPr>
        <w:t>);</w:t>
      </w:r>
    </w:p>
    <w:p w14:paraId="3A85B92D" w14:textId="1FE3D34F" w:rsidR="008D15A1" w:rsidRPr="00B34C94" w:rsidRDefault="00B438A0" w:rsidP="00B34C94">
      <w:pPr>
        <w:widowControl w:val="0"/>
        <w:spacing w:after="0" w:line="240" w:lineRule="auto"/>
        <w:ind w:firstLine="360"/>
        <w:jc w:val="both"/>
        <w:rPr>
          <w:rFonts w:eastAsia="Calibri" w:cstheme="minorHAnsi"/>
        </w:rPr>
      </w:pPr>
      <w:r>
        <w:rPr>
          <w:rFonts w:eastAsia="Calibri" w:cstheme="minorHAnsi"/>
          <w:lang w:val="en-GB"/>
        </w:rPr>
        <w:t>8.9.4</w:t>
      </w:r>
      <w:r w:rsidR="00B34C94" w:rsidRPr="00B34C94">
        <w:rPr>
          <w:rFonts w:eastAsia="Calibri" w:cstheme="minorHAnsi"/>
        </w:rPr>
        <w:t>.</w:t>
      </w:r>
      <w:r>
        <w:rPr>
          <w:rFonts w:eastAsia="Calibri" w:cstheme="minorHAnsi"/>
        </w:rPr>
        <w:t xml:space="preserve"> </w:t>
      </w:r>
      <w:r w:rsidRPr="00A00D7E">
        <w:rPr>
          <w:rFonts w:eastAsia="Calibri" w:cstheme="minorHAnsi"/>
        </w:rPr>
        <w:t xml:space="preserve">Priedas Nr. </w:t>
      </w:r>
      <w:r>
        <w:rPr>
          <w:rFonts w:eastAsia="Calibri" w:cstheme="minorHAnsi"/>
        </w:rPr>
        <w:t>4</w:t>
      </w:r>
      <w:r w:rsidRPr="00A00D7E">
        <w:rPr>
          <w:rFonts w:eastAsia="Calibri" w:cstheme="minorHAnsi"/>
        </w:rPr>
        <w:t xml:space="preserve"> – </w:t>
      </w:r>
      <w:r w:rsidRPr="00B34C94">
        <w:rPr>
          <w:rFonts w:eastAsia="Calibri" w:cstheme="minorHAnsi"/>
        </w:rPr>
        <w:t>Prekių pirkimo-pardavimo sutarties bendrosios sąlygos</w:t>
      </w:r>
      <w:r>
        <w:rPr>
          <w:rFonts w:eastAsia="Calibri" w:cstheme="minorHAnsi"/>
        </w:rPr>
        <w:t>.</w:t>
      </w:r>
    </w:p>
    <w:p w14:paraId="68262016" w14:textId="77777777" w:rsidR="00B34C94" w:rsidRPr="00B34C94" w:rsidRDefault="00B34C94" w:rsidP="00B34C94">
      <w:pPr>
        <w:widowControl w:val="0"/>
        <w:spacing w:after="0" w:line="240" w:lineRule="auto"/>
        <w:ind w:firstLine="360"/>
        <w:jc w:val="both"/>
        <w:rPr>
          <w:rFonts w:eastAsia="Calibri" w:cstheme="minorHAnsi"/>
        </w:rPr>
      </w:pPr>
    </w:p>
    <w:p w14:paraId="0B62F71F" w14:textId="4326C5BE" w:rsidR="00540279" w:rsidRPr="00A00D7E" w:rsidRDefault="00B438A0" w:rsidP="00F87AE5">
      <w:pPr>
        <w:keepNext/>
        <w:spacing w:after="0" w:line="240" w:lineRule="auto"/>
        <w:ind w:firstLine="360"/>
        <w:jc w:val="center"/>
        <w:outlineLvl w:val="0"/>
        <w:rPr>
          <w:rFonts w:eastAsia="Calibri" w:cstheme="minorHAnsi"/>
          <w:b/>
        </w:rPr>
      </w:pPr>
      <w:r>
        <w:rPr>
          <w:rFonts w:eastAsia="Calibri" w:cstheme="minorHAnsi"/>
          <w:b/>
        </w:rPr>
        <w:t>9</w:t>
      </w:r>
      <w:r w:rsidR="00EF48CA" w:rsidRPr="00A00D7E">
        <w:rPr>
          <w:rFonts w:eastAsia="Calibri" w:cstheme="minorHAnsi"/>
          <w:b/>
        </w:rPr>
        <w:t>. ŠALIŲ ADRESAI IR REKVIZITAI</w:t>
      </w:r>
      <w:bookmarkEnd w:id="5"/>
      <w:bookmarkEnd w:id="6"/>
    </w:p>
    <w:tbl>
      <w:tblPr>
        <w:tblW w:w="9852" w:type="dxa"/>
        <w:tblLayout w:type="fixed"/>
        <w:tblLook w:val="0000" w:firstRow="0" w:lastRow="0" w:firstColumn="0" w:lastColumn="0" w:noHBand="0" w:noVBand="0"/>
      </w:tblPr>
      <w:tblGrid>
        <w:gridCol w:w="5130"/>
        <w:gridCol w:w="4722"/>
      </w:tblGrid>
      <w:tr w:rsidR="006B4644" w:rsidRPr="00A00D7E" w14:paraId="58430291" w14:textId="77777777" w:rsidTr="00A17606">
        <w:trPr>
          <w:trHeight w:val="316"/>
        </w:trPr>
        <w:tc>
          <w:tcPr>
            <w:tcW w:w="5130" w:type="dxa"/>
            <w:shd w:val="clear" w:color="auto" w:fill="auto"/>
          </w:tcPr>
          <w:p w14:paraId="5091A8EE" w14:textId="77777777" w:rsidR="00540279" w:rsidRPr="00A00D7E" w:rsidRDefault="00540279" w:rsidP="00F87AE5">
            <w:pPr>
              <w:tabs>
                <w:tab w:val="left" w:pos="3060"/>
                <w:tab w:val="center" w:pos="4767"/>
                <w:tab w:val="right" w:pos="9638"/>
              </w:tabs>
              <w:suppressAutoHyphens/>
              <w:snapToGrid w:val="0"/>
              <w:spacing w:after="0" w:line="240" w:lineRule="auto"/>
              <w:ind w:left="-108" w:firstLine="360"/>
              <w:rPr>
                <w:rFonts w:eastAsia="Times New Roman" w:cstheme="minorHAnsi"/>
                <w:b/>
                <w:bCs/>
                <w:iCs/>
                <w:lang w:eastAsia="ar-SA"/>
              </w:rPr>
            </w:pPr>
            <w:r w:rsidRPr="00A00D7E">
              <w:rPr>
                <w:rFonts w:eastAsia="Times New Roman" w:cstheme="minorHAnsi"/>
                <w:b/>
                <w:bCs/>
                <w:iCs/>
                <w:lang w:eastAsia="ar-SA"/>
              </w:rPr>
              <w:t>Pirkėjas</w:t>
            </w:r>
          </w:p>
          <w:p w14:paraId="55169C3A" w14:textId="62240CF1" w:rsidR="00540279" w:rsidRPr="00A00D7E" w:rsidRDefault="00540279" w:rsidP="00B77A02">
            <w:pPr>
              <w:tabs>
                <w:tab w:val="left" w:pos="3060"/>
                <w:tab w:val="center" w:pos="4819"/>
                <w:tab w:val="right" w:pos="9638"/>
              </w:tabs>
              <w:suppressAutoHyphens/>
              <w:spacing w:after="0" w:line="240" w:lineRule="auto"/>
              <w:ind w:left="-108" w:firstLine="360"/>
              <w:rPr>
                <w:rFonts w:eastAsia="Times New Roman" w:cstheme="minorHAnsi"/>
                <w:b/>
                <w:bCs/>
                <w:iCs/>
                <w:lang w:eastAsia="ar-SA"/>
              </w:rPr>
            </w:pPr>
            <w:r w:rsidRPr="00A00D7E">
              <w:rPr>
                <w:rFonts w:eastAsia="Times New Roman" w:cstheme="minorHAnsi"/>
                <w:b/>
                <w:bCs/>
                <w:iCs/>
                <w:lang w:eastAsia="ar-SA"/>
              </w:rPr>
              <w:t>AB „L</w:t>
            </w:r>
            <w:r w:rsidR="002179BB" w:rsidRPr="00A00D7E">
              <w:rPr>
                <w:rFonts w:eastAsia="Times New Roman" w:cstheme="minorHAnsi"/>
                <w:b/>
                <w:bCs/>
                <w:iCs/>
                <w:lang w:eastAsia="ar-SA"/>
              </w:rPr>
              <w:t>G</w:t>
            </w:r>
            <w:r w:rsidR="007D4E29">
              <w:rPr>
                <w:rFonts w:eastAsia="Times New Roman" w:cstheme="minorHAnsi"/>
                <w:b/>
                <w:bCs/>
                <w:iCs/>
                <w:lang w:eastAsia="ar-SA"/>
              </w:rPr>
              <w:t xml:space="preserve"> CARGO</w:t>
            </w:r>
            <w:r w:rsidRPr="00A00D7E">
              <w:rPr>
                <w:rFonts w:eastAsia="Times New Roman" w:cstheme="minorHAnsi"/>
                <w:b/>
                <w:bCs/>
                <w:iCs/>
                <w:lang w:eastAsia="ar-SA"/>
              </w:rPr>
              <w:t>“</w:t>
            </w:r>
          </w:p>
        </w:tc>
        <w:tc>
          <w:tcPr>
            <w:tcW w:w="4722" w:type="dxa"/>
            <w:shd w:val="clear" w:color="auto" w:fill="auto"/>
          </w:tcPr>
          <w:p w14:paraId="5F743F4D" w14:textId="77777777" w:rsidR="00540279" w:rsidRPr="00A00D7E" w:rsidRDefault="00540279" w:rsidP="00F87AE5">
            <w:pPr>
              <w:tabs>
                <w:tab w:val="left" w:pos="3060"/>
                <w:tab w:val="center" w:pos="4819"/>
                <w:tab w:val="right" w:pos="9638"/>
              </w:tabs>
              <w:suppressAutoHyphens/>
              <w:snapToGrid w:val="0"/>
              <w:spacing w:after="0" w:line="240" w:lineRule="auto"/>
              <w:ind w:firstLine="360"/>
              <w:rPr>
                <w:rFonts w:eastAsia="Times New Roman" w:cstheme="minorHAnsi"/>
                <w:b/>
                <w:bCs/>
                <w:iCs/>
                <w:lang w:eastAsia="ar-SA"/>
              </w:rPr>
            </w:pPr>
            <w:r w:rsidRPr="00A00D7E">
              <w:rPr>
                <w:rFonts w:eastAsia="Times New Roman" w:cstheme="minorHAnsi"/>
                <w:b/>
                <w:bCs/>
                <w:iCs/>
                <w:lang w:eastAsia="ar-SA"/>
              </w:rPr>
              <w:t>Tiekėjas</w:t>
            </w:r>
          </w:p>
          <w:p w14:paraId="09AD4BD6" w14:textId="253528E8" w:rsidR="00540279" w:rsidRPr="00A00D7E" w:rsidRDefault="00763F13" w:rsidP="00F87AE5">
            <w:pPr>
              <w:tabs>
                <w:tab w:val="left" w:pos="3060"/>
                <w:tab w:val="center" w:pos="4819"/>
                <w:tab w:val="right" w:pos="9638"/>
              </w:tabs>
              <w:suppressAutoHyphens/>
              <w:spacing w:after="0" w:line="240" w:lineRule="auto"/>
              <w:ind w:firstLine="360"/>
              <w:rPr>
                <w:rFonts w:eastAsia="Times New Roman" w:cstheme="minorHAnsi"/>
                <w:bCs/>
                <w:iCs/>
                <w:lang w:eastAsia="ar-SA"/>
              </w:rPr>
            </w:pPr>
            <w:r w:rsidRPr="00763F13">
              <w:rPr>
                <w:rFonts w:eastAsia="Times New Roman" w:cstheme="minorHAnsi"/>
                <w:b/>
                <w:bCs/>
                <w:iCs/>
                <w:noProof/>
              </w:rPr>
              <w:t>UAB Sunkdeta</w:t>
            </w:r>
          </w:p>
        </w:tc>
      </w:tr>
      <w:tr w:rsidR="006B4644" w:rsidRPr="00A00D7E" w14:paraId="4FFD6270" w14:textId="77777777" w:rsidTr="00A17606">
        <w:trPr>
          <w:trHeight w:val="629"/>
        </w:trPr>
        <w:tc>
          <w:tcPr>
            <w:tcW w:w="5130" w:type="dxa"/>
            <w:shd w:val="clear" w:color="auto" w:fill="auto"/>
          </w:tcPr>
          <w:p w14:paraId="06E8146D" w14:textId="77777777" w:rsidR="00763F13" w:rsidRPr="0074042C" w:rsidRDefault="00540279" w:rsidP="00763F13">
            <w:pPr>
              <w:tabs>
                <w:tab w:val="left" w:pos="3060"/>
              </w:tabs>
              <w:suppressAutoHyphens/>
              <w:spacing w:after="0" w:line="240" w:lineRule="auto"/>
              <w:ind w:left="-108" w:firstLine="360"/>
              <w:rPr>
                <w:rFonts w:eastAsia="Times New Roman" w:cstheme="minorHAnsi"/>
                <w:bCs/>
                <w:iCs/>
                <w:lang w:eastAsia="ar-SA"/>
              </w:rPr>
            </w:pPr>
            <w:r w:rsidRPr="00A00D7E">
              <w:rPr>
                <w:rFonts w:eastAsia="Times New Roman" w:cstheme="minorHAnsi"/>
                <w:bCs/>
                <w:iCs/>
                <w:lang w:eastAsia="ar-SA"/>
              </w:rPr>
              <w:lastRenderedPageBreak/>
              <w:t xml:space="preserve">Įmonės kodas </w:t>
            </w:r>
            <w:r w:rsidR="00763F13" w:rsidRPr="0074042C">
              <w:rPr>
                <w:rFonts w:eastAsia="Times New Roman" w:cstheme="minorHAnsi"/>
                <w:bCs/>
                <w:iCs/>
                <w:lang w:eastAsia="ar-SA"/>
              </w:rPr>
              <w:t>304977594</w:t>
            </w:r>
          </w:p>
          <w:p w14:paraId="604B1B3F" w14:textId="654F20EF" w:rsidR="00540279" w:rsidRPr="00A00D7E" w:rsidRDefault="00763F13" w:rsidP="00763F13">
            <w:pPr>
              <w:tabs>
                <w:tab w:val="left" w:pos="3060"/>
              </w:tabs>
              <w:suppressAutoHyphens/>
              <w:spacing w:after="0" w:line="240" w:lineRule="auto"/>
              <w:rPr>
                <w:rFonts w:eastAsia="Times New Roman" w:cstheme="minorHAnsi"/>
                <w:bCs/>
                <w:iCs/>
                <w:lang w:eastAsia="ar-SA"/>
              </w:rPr>
            </w:pPr>
            <w:r>
              <w:rPr>
                <w:rFonts w:eastAsia="Times New Roman" w:cstheme="minorHAnsi"/>
                <w:bCs/>
                <w:iCs/>
                <w:lang w:eastAsia="ar-SA"/>
              </w:rPr>
              <w:t xml:space="preserve">     </w:t>
            </w:r>
            <w:r w:rsidR="00540279" w:rsidRPr="00A00D7E">
              <w:rPr>
                <w:rFonts w:eastAsia="Times New Roman" w:cstheme="minorHAnsi"/>
                <w:bCs/>
                <w:iCs/>
                <w:lang w:eastAsia="ar-SA"/>
              </w:rPr>
              <w:t xml:space="preserve">PVM kodas </w:t>
            </w:r>
            <w:r w:rsidRPr="0074042C">
              <w:rPr>
                <w:rFonts w:eastAsia="Times New Roman" w:cstheme="minorHAnsi"/>
                <w:bCs/>
                <w:iCs/>
                <w:lang w:eastAsia="ar-SA"/>
              </w:rPr>
              <w:t>LT100012103918</w:t>
            </w:r>
          </w:p>
          <w:p w14:paraId="3C612C3C" w14:textId="33EEAE4C" w:rsidR="00540279" w:rsidRPr="0074042C" w:rsidRDefault="00540279" w:rsidP="00F87AE5">
            <w:pPr>
              <w:tabs>
                <w:tab w:val="left" w:pos="3060"/>
              </w:tabs>
              <w:suppressAutoHyphens/>
              <w:spacing w:after="0" w:line="240" w:lineRule="auto"/>
              <w:ind w:left="-108" w:firstLine="360"/>
              <w:rPr>
                <w:rFonts w:eastAsia="Times New Roman" w:cstheme="minorHAnsi"/>
                <w:b/>
                <w:iCs/>
                <w:lang w:eastAsia="ar-SA"/>
              </w:rPr>
            </w:pPr>
            <w:r w:rsidRPr="0074042C">
              <w:rPr>
                <w:rFonts w:eastAsia="Times New Roman" w:cstheme="minorHAnsi"/>
                <w:b/>
                <w:iCs/>
                <w:lang w:eastAsia="ar-SA"/>
              </w:rPr>
              <w:t>Kontaktinis adresas:</w:t>
            </w:r>
          </w:p>
          <w:p w14:paraId="43D45E82" w14:textId="77777777" w:rsidR="00763F13" w:rsidRPr="0074042C" w:rsidRDefault="00763F13" w:rsidP="00763F13">
            <w:pPr>
              <w:tabs>
                <w:tab w:val="left" w:pos="3060"/>
              </w:tabs>
              <w:suppressAutoHyphens/>
              <w:spacing w:after="0" w:line="240" w:lineRule="auto"/>
              <w:ind w:left="-108" w:firstLine="360"/>
              <w:rPr>
                <w:rFonts w:eastAsia="Times New Roman" w:cstheme="minorHAnsi"/>
                <w:bCs/>
                <w:iCs/>
                <w:lang w:eastAsia="ar-SA"/>
              </w:rPr>
            </w:pPr>
            <w:r w:rsidRPr="0074042C">
              <w:rPr>
                <w:rFonts w:eastAsia="Times New Roman" w:cstheme="minorHAnsi"/>
                <w:bCs/>
                <w:iCs/>
                <w:lang w:eastAsia="ar-SA"/>
              </w:rPr>
              <w:t>Mindaugo g. 12, Vilnius</w:t>
            </w:r>
          </w:p>
          <w:p w14:paraId="2D039E70" w14:textId="77777777" w:rsidR="00763F13" w:rsidRPr="0074042C" w:rsidRDefault="00763F13" w:rsidP="00763F13">
            <w:pPr>
              <w:tabs>
                <w:tab w:val="left" w:pos="3060"/>
              </w:tabs>
              <w:suppressAutoHyphens/>
              <w:spacing w:after="0" w:line="240" w:lineRule="auto"/>
              <w:ind w:left="-108" w:firstLine="360"/>
              <w:rPr>
                <w:rFonts w:eastAsia="Times New Roman" w:cstheme="minorHAnsi"/>
                <w:bCs/>
                <w:iCs/>
                <w:lang w:eastAsia="ar-SA"/>
              </w:rPr>
            </w:pPr>
            <w:r w:rsidRPr="0074042C">
              <w:rPr>
                <w:rFonts w:eastAsia="Times New Roman" w:cstheme="minorHAnsi"/>
                <w:bCs/>
                <w:iCs/>
                <w:lang w:eastAsia="ar-SA"/>
              </w:rPr>
              <w:t>AB Swedbank</w:t>
            </w:r>
          </w:p>
          <w:p w14:paraId="66A16D87" w14:textId="6ADC62D2" w:rsidR="00E63BD8" w:rsidRPr="0074042C" w:rsidRDefault="00763F13" w:rsidP="00E63BD8">
            <w:pPr>
              <w:tabs>
                <w:tab w:val="left" w:pos="3060"/>
              </w:tabs>
              <w:suppressAutoHyphens/>
              <w:spacing w:after="0" w:line="240" w:lineRule="auto"/>
              <w:ind w:left="-108" w:firstLine="360"/>
              <w:rPr>
                <w:rFonts w:eastAsia="Times New Roman" w:cstheme="minorHAnsi"/>
                <w:bCs/>
                <w:iCs/>
                <w:lang w:eastAsia="ar-SA"/>
              </w:rPr>
            </w:pPr>
            <w:r w:rsidRPr="0074042C">
              <w:rPr>
                <w:rFonts w:eastAsia="Times New Roman" w:cstheme="minorHAnsi"/>
                <w:bCs/>
                <w:iCs/>
                <w:lang w:eastAsia="ar-SA"/>
              </w:rPr>
              <w:t xml:space="preserve">A/s </w:t>
            </w:r>
          </w:p>
          <w:p w14:paraId="6663F1B0" w14:textId="6EC9D5CF" w:rsidR="00540279" w:rsidRPr="0074042C" w:rsidRDefault="00540279" w:rsidP="00F87AE5">
            <w:pPr>
              <w:tabs>
                <w:tab w:val="left" w:pos="3060"/>
              </w:tabs>
              <w:suppressAutoHyphens/>
              <w:spacing w:after="0" w:line="240" w:lineRule="auto"/>
              <w:ind w:left="-108" w:firstLine="360"/>
              <w:rPr>
                <w:rFonts w:eastAsia="Times New Roman" w:cstheme="minorHAnsi"/>
                <w:bCs/>
                <w:iCs/>
                <w:lang w:eastAsia="ar-SA"/>
              </w:rPr>
            </w:pPr>
          </w:p>
        </w:tc>
        <w:tc>
          <w:tcPr>
            <w:tcW w:w="4722" w:type="dxa"/>
            <w:shd w:val="clear" w:color="auto" w:fill="auto"/>
          </w:tcPr>
          <w:p w14:paraId="233BEC3E" w14:textId="3F94517F" w:rsidR="00540279" w:rsidRPr="00A00D7E" w:rsidRDefault="00540279" w:rsidP="00F87AE5">
            <w:pPr>
              <w:suppressAutoHyphens/>
              <w:spacing w:after="0" w:line="240" w:lineRule="auto"/>
              <w:ind w:firstLine="360"/>
              <w:rPr>
                <w:rFonts w:eastAsia="Calibri" w:cstheme="minorHAnsi"/>
                <w:lang w:eastAsia="ar-SA"/>
              </w:rPr>
            </w:pPr>
            <w:r w:rsidRPr="00A00D7E">
              <w:rPr>
                <w:rFonts w:eastAsia="Calibri" w:cstheme="minorHAnsi"/>
                <w:lang w:eastAsia="ar-SA"/>
              </w:rPr>
              <w:t xml:space="preserve">Įmonės kodas </w:t>
            </w:r>
            <w:r w:rsidR="00763F13" w:rsidRPr="00763F13">
              <w:rPr>
                <w:rFonts w:eastAsia="Times New Roman" w:cstheme="minorHAnsi"/>
                <w:iCs/>
                <w:noProof/>
              </w:rPr>
              <w:t>134472585</w:t>
            </w:r>
          </w:p>
          <w:p w14:paraId="4CE2D14D" w14:textId="4FEA6CD3" w:rsidR="00540279" w:rsidRPr="00A00D7E" w:rsidRDefault="00540279" w:rsidP="00F87AE5">
            <w:pPr>
              <w:widowControl w:val="0"/>
              <w:tabs>
                <w:tab w:val="center" w:pos="4153"/>
                <w:tab w:val="right" w:pos="8306"/>
              </w:tabs>
              <w:suppressAutoHyphens/>
              <w:spacing w:after="0" w:line="240" w:lineRule="auto"/>
              <w:ind w:firstLine="360"/>
              <w:jc w:val="both"/>
              <w:rPr>
                <w:rFonts w:eastAsia="Times New Roman" w:cstheme="minorHAnsi"/>
                <w:lang w:eastAsia="ar-SA"/>
              </w:rPr>
            </w:pPr>
            <w:r w:rsidRPr="00A00D7E">
              <w:rPr>
                <w:rFonts w:eastAsia="Times New Roman" w:cstheme="minorHAnsi"/>
                <w:lang w:eastAsia="ar-SA"/>
              </w:rPr>
              <w:t>PVM kodas</w:t>
            </w:r>
            <w:r w:rsidR="00763F13">
              <w:rPr>
                <w:rFonts w:eastAsia="Times New Roman" w:cstheme="minorHAnsi"/>
                <w:lang w:eastAsia="ar-SA"/>
              </w:rPr>
              <w:t xml:space="preserve"> LT344725811</w:t>
            </w:r>
            <w:r w:rsidRPr="00A00D7E">
              <w:rPr>
                <w:rFonts w:eastAsia="Times New Roman" w:cstheme="minorHAnsi"/>
                <w:lang w:eastAsia="ar-SA"/>
              </w:rPr>
              <w:t xml:space="preserve"> </w:t>
            </w:r>
          </w:p>
          <w:p w14:paraId="2FBB6962" w14:textId="37BD3B1F" w:rsidR="0074042C" w:rsidRPr="0074042C" w:rsidRDefault="0074042C" w:rsidP="0074042C">
            <w:pPr>
              <w:tabs>
                <w:tab w:val="left" w:pos="3060"/>
              </w:tabs>
              <w:suppressAutoHyphens/>
              <w:spacing w:after="0" w:line="240" w:lineRule="auto"/>
              <w:ind w:left="-108" w:firstLine="360"/>
              <w:rPr>
                <w:rFonts w:eastAsia="Times New Roman" w:cstheme="minorHAnsi"/>
                <w:b/>
                <w:iCs/>
                <w:lang w:eastAsia="ar-SA"/>
              </w:rPr>
            </w:pPr>
            <w:r>
              <w:rPr>
                <w:rFonts w:eastAsia="Times New Roman" w:cstheme="minorHAnsi"/>
                <w:b/>
                <w:iCs/>
                <w:lang w:eastAsia="ar-SA"/>
              </w:rPr>
              <w:t xml:space="preserve">  </w:t>
            </w:r>
            <w:r w:rsidRPr="0074042C">
              <w:rPr>
                <w:rFonts w:eastAsia="Times New Roman" w:cstheme="minorHAnsi"/>
                <w:b/>
                <w:iCs/>
                <w:lang w:eastAsia="ar-SA"/>
              </w:rPr>
              <w:t>Kontaktinis adresas:</w:t>
            </w:r>
          </w:p>
          <w:p w14:paraId="34845B74" w14:textId="43EE29B0" w:rsidR="00540279" w:rsidRPr="00A00D7E" w:rsidRDefault="0074042C" w:rsidP="00F87AE5">
            <w:pPr>
              <w:widowControl w:val="0"/>
              <w:tabs>
                <w:tab w:val="left" w:pos="3060"/>
                <w:tab w:val="center" w:pos="4153"/>
                <w:tab w:val="right" w:pos="8306"/>
              </w:tabs>
              <w:suppressAutoHyphens/>
              <w:spacing w:after="0" w:line="240" w:lineRule="auto"/>
              <w:ind w:firstLine="360"/>
              <w:jc w:val="both"/>
              <w:rPr>
                <w:rFonts w:eastAsia="Times New Roman" w:cstheme="minorHAnsi"/>
                <w:bCs/>
                <w:iCs/>
                <w:lang w:eastAsia="ar-SA"/>
              </w:rPr>
            </w:pPr>
            <w:r>
              <w:rPr>
                <w:rFonts w:eastAsia="Times New Roman" w:cstheme="minorHAnsi"/>
                <w:bCs/>
                <w:iCs/>
                <w:lang w:eastAsia="ar-SA"/>
              </w:rPr>
              <w:t>Ateities pl.31, Kaunas</w:t>
            </w:r>
          </w:p>
          <w:p w14:paraId="0D4CA25C" w14:textId="1022B079" w:rsidR="00540279" w:rsidRPr="0074042C" w:rsidRDefault="00540279" w:rsidP="0072561F">
            <w:pPr>
              <w:widowControl w:val="0"/>
              <w:tabs>
                <w:tab w:val="center" w:pos="4153"/>
                <w:tab w:val="right" w:pos="8306"/>
              </w:tabs>
              <w:suppressAutoHyphens/>
              <w:spacing w:after="0" w:line="240" w:lineRule="auto"/>
              <w:ind w:firstLine="360"/>
              <w:jc w:val="both"/>
              <w:rPr>
                <w:rFonts w:eastAsia="Times New Roman" w:cstheme="minorHAnsi"/>
                <w:bCs/>
                <w:iCs/>
                <w:lang w:val="en-GB" w:eastAsia="ar-SA"/>
              </w:rPr>
            </w:pPr>
            <w:r w:rsidRPr="00A00D7E">
              <w:rPr>
                <w:rFonts w:eastAsia="Times New Roman" w:cstheme="minorHAnsi"/>
                <w:lang w:eastAsia="ar-SA"/>
              </w:rPr>
              <w:t xml:space="preserve">El. p. </w:t>
            </w:r>
          </w:p>
        </w:tc>
      </w:tr>
      <w:tr w:rsidR="006B4644" w:rsidRPr="00A00D7E" w14:paraId="357DDD52" w14:textId="77777777" w:rsidTr="00A17606">
        <w:trPr>
          <w:trHeight w:val="105"/>
        </w:trPr>
        <w:tc>
          <w:tcPr>
            <w:tcW w:w="5130" w:type="dxa"/>
            <w:shd w:val="clear" w:color="auto" w:fill="auto"/>
          </w:tcPr>
          <w:p w14:paraId="46B6334F" w14:textId="77777777" w:rsidR="00540279" w:rsidRPr="00A00D7E" w:rsidRDefault="00540279" w:rsidP="00F87AE5">
            <w:pPr>
              <w:tabs>
                <w:tab w:val="left" w:pos="3060"/>
              </w:tabs>
              <w:suppressAutoHyphens/>
              <w:spacing w:after="0" w:line="240" w:lineRule="auto"/>
              <w:ind w:firstLine="360"/>
              <w:rPr>
                <w:rFonts w:eastAsia="Times New Roman" w:cstheme="minorHAnsi"/>
                <w:bCs/>
                <w:iCs/>
                <w:lang w:eastAsia="ar-SA"/>
              </w:rPr>
            </w:pPr>
          </w:p>
        </w:tc>
        <w:tc>
          <w:tcPr>
            <w:tcW w:w="4722" w:type="dxa"/>
            <w:shd w:val="clear" w:color="auto" w:fill="auto"/>
          </w:tcPr>
          <w:p w14:paraId="56DB489F" w14:textId="77777777" w:rsidR="00540279" w:rsidRPr="00A00D7E" w:rsidRDefault="00540279" w:rsidP="00F87AE5">
            <w:pPr>
              <w:suppressAutoHyphens/>
              <w:spacing w:after="0" w:line="240" w:lineRule="auto"/>
              <w:ind w:firstLine="360"/>
              <w:rPr>
                <w:rFonts w:eastAsia="Calibri" w:cstheme="minorHAnsi"/>
                <w:lang w:eastAsia="ar-SA"/>
              </w:rPr>
            </w:pPr>
          </w:p>
        </w:tc>
      </w:tr>
      <w:tr w:rsidR="006B4644" w:rsidRPr="00A00D7E" w14:paraId="62877BC1" w14:textId="77777777" w:rsidTr="00A17606">
        <w:trPr>
          <w:trHeight w:val="25"/>
        </w:trPr>
        <w:tc>
          <w:tcPr>
            <w:tcW w:w="5130" w:type="dxa"/>
            <w:shd w:val="clear" w:color="auto" w:fill="auto"/>
          </w:tcPr>
          <w:p w14:paraId="3B30FD49" w14:textId="77777777" w:rsidR="00D84D45" w:rsidRPr="00A00D7E" w:rsidRDefault="00D84D45" w:rsidP="00B34C94">
            <w:pPr>
              <w:tabs>
                <w:tab w:val="left" w:pos="3060"/>
              </w:tabs>
              <w:suppressAutoHyphens/>
              <w:spacing w:after="0" w:line="240" w:lineRule="auto"/>
              <w:rPr>
                <w:rFonts w:eastAsia="Times New Roman" w:cstheme="minorHAnsi"/>
                <w:bCs/>
                <w:iCs/>
                <w:lang w:eastAsia="ar-SA"/>
              </w:rPr>
            </w:pPr>
          </w:p>
        </w:tc>
        <w:tc>
          <w:tcPr>
            <w:tcW w:w="4722" w:type="dxa"/>
            <w:shd w:val="clear" w:color="auto" w:fill="auto"/>
          </w:tcPr>
          <w:p w14:paraId="6171B707" w14:textId="77777777" w:rsidR="00D84D45" w:rsidRPr="00A00D7E" w:rsidRDefault="00D84D45" w:rsidP="00F87AE5">
            <w:pPr>
              <w:suppressAutoHyphens/>
              <w:spacing w:after="0" w:line="240" w:lineRule="auto"/>
              <w:ind w:firstLine="360"/>
              <w:rPr>
                <w:rFonts w:eastAsia="Calibri" w:cstheme="minorHAnsi"/>
                <w:lang w:eastAsia="ar-SA"/>
              </w:rPr>
            </w:pPr>
          </w:p>
        </w:tc>
      </w:tr>
      <w:tr w:rsidR="006B4644" w:rsidRPr="00A00D7E" w14:paraId="4A24FC7E" w14:textId="77777777" w:rsidTr="00A17606">
        <w:trPr>
          <w:trHeight w:val="40"/>
        </w:trPr>
        <w:tc>
          <w:tcPr>
            <w:tcW w:w="5130" w:type="dxa"/>
            <w:shd w:val="clear" w:color="auto" w:fill="auto"/>
          </w:tcPr>
          <w:p w14:paraId="38A0594C" w14:textId="77777777" w:rsidR="00540279" w:rsidRPr="00A00D7E" w:rsidRDefault="00540279" w:rsidP="00B34C94">
            <w:pPr>
              <w:tabs>
                <w:tab w:val="left" w:pos="3060"/>
              </w:tabs>
              <w:suppressAutoHyphens/>
              <w:spacing w:after="0" w:line="240" w:lineRule="auto"/>
              <w:rPr>
                <w:rFonts w:eastAsia="Times New Roman" w:cstheme="minorHAnsi"/>
                <w:bCs/>
                <w:iCs/>
                <w:lang w:eastAsia="ar-SA"/>
              </w:rPr>
            </w:pPr>
          </w:p>
        </w:tc>
        <w:tc>
          <w:tcPr>
            <w:tcW w:w="4722" w:type="dxa"/>
            <w:shd w:val="clear" w:color="auto" w:fill="auto"/>
          </w:tcPr>
          <w:p w14:paraId="7A8E8F86" w14:textId="77777777" w:rsidR="00540279" w:rsidRPr="00A00D7E" w:rsidRDefault="00540279" w:rsidP="00F87AE5">
            <w:pPr>
              <w:suppressAutoHyphens/>
              <w:spacing w:after="0" w:line="240" w:lineRule="auto"/>
              <w:ind w:firstLine="360"/>
              <w:rPr>
                <w:rFonts w:eastAsia="Calibri" w:cstheme="minorHAnsi"/>
                <w:lang w:eastAsia="ar-SA"/>
              </w:rPr>
            </w:pPr>
          </w:p>
        </w:tc>
      </w:tr>
      <w:tr w:rsidR="006B4644" w:rsidRPr="00A00D7E" w14:paraId="474BBE16" w14:textId="77777777" w:rsidTr="00A17606">
        <w:trPr>
          <w:trHeight w:val="68"/>
        </w:trPr>
        <w:tc>
          <w:tcPr>
            <w:tcW w:w="5130" w:type="dxa"/>
            <w:shd w:val="clear" w:color="auto" w:fill="auto"/>
          </w:tcPr>
          <w:p w14:paraId="07F74E82" w14:textId="77777777" w:rsidR="00540279" w:rsidRPr="00A00D7E" w:rsidRDefault="00540279" w:rsidP="00F87AE5">
            <w:pPr>
              <w:tabs>
                <w:tab w:val="left" w:pos="3060"/>
              </w:tabs>
              <w:suppressAutoHyphens/>
              <w:spacing w:after="0" w:line="240" w:lineRule="auto"/>
              <w:ind w:left="-108" w:firstLine="360"/>
              <w:rPr>
                <w:rFonts w:eastAsia="Times New Roman" w:cstheme="minorHAnsi"/>
                <w:bCs/>
                <w:iCs/>
                <w:lang w:eastAsia="ar-SA"/>
              </w:rPr>
            </w:pPr>
          </w:p>
        </w:tc>
        <w:tc>
          <w:tcPr>
            <w:tcW w:w="4722" w:type="dxa"/>
            <w:shd w:val="clear" w:color="auto" w:fill="auto"/>
          </w:tcPr>
          <w:p w14:paraId="358B97CF" w14:textId="77777777" w:rsidR="00540279" w:rsidRPr="00A00D7E" w:rsidRDefault="00540279" w:rsidP="00F87AE5">
            <w:pPr>
              <w:suppressAutoHyphens/>
              <w:spacing w:after="0" w:line="240" w:lineRule="auto"/>
              <w:ind w:firstLine="360"/>
              <w:rPr>
                <w:rFonts w:eastAsia="Calibri" w:cstheme="minorHAnsi"/>
                <w:lang w:eastAsia="ar-SA"/>
              </w:rPr>
            </w:pPr>
          </w:p>
        </w:tc>
      </w:tr>
    </w:tbl>
    <w:p w14:paraId="0BA901B3" w14:textId="31D02BB9" w:rsidR="0074042C" w:rsidRPr="0074042C" w:rsidRDefault="00763F13" w:rsidP="0074042C">
      <w:pPr>
        <w:tabs>
          <w:tab w:val="left" w:pos="3060"/>
        </w:tabs>
        <w:suppressAutoHyphens/>
        <w:spacing w:after="0" w:line="240" w:lineRule="auto"/>
        <w:ind w:left="-108" w:firstLine="360"/>
        <w:rPr>
          <w:rFonts w:eastAsia="Times New Roman" w:cstheme="minorHAnsi"/>
          <w:bCs/>
          <w:iCs/>
          <w:lang w:eastAsia="ar-SA"/>
        </w:rPr>
      </w:pPr>
      <w:r w:rsidRPr="0074042C">
        <w:rPr>
          <w:rFonts w:eastAsia="Times New Roman" w:cstheme="minorHAnsi"/>
          <w:bCs/>
          <w:iCs/>
          <w:lang w:eastAsia="ar-SA"/>
        </w:rPr>
        <w:t>Korporatyvinės veiklos departamento</w:t>
      </w:r>
      <w:r w:rsidR="0074042C" w:rsidRPr="0074042C">
        <w:rPr>
          <w:rFonts w:eastAsia="Times New Roman" w:cstheme="minorHAnsi"/>
          <w:bCs/>
          <w:iCs/>
          <w:lang w:eastAsia="ar-SA"/>
        </w:rPr>
        <w:t xml:space="preserve">                         </w:t>
      </w:r>
      <w:r w:rsidR="0074042C">
        <w:rPr>
          <w:rFonts w:eastAsia="Times New Roman" w:cstheme="minorHAnsi"/>
          <w:bCs/>
          <w:iCs/>
          <w:lang w:eastAsia="ar-SA"/>
        </w:rPr>
        <w:t xml:space="preserve">               </w:t>
      </w:r>
      <w:r w:rsidR="0074042C" w:rsidRPr="0074042C">
        <w:rPr>
          <w:rFonts w:eastAsia="Times New Roman" w:cstheme="minorHAnsi"/>
          <w:bCs/>
          <w:iCs/>
          <w:lang w:eastAsia="ar-SA"/>
        </w:rPr>
        <w:t xml:space="preserve"> </w:t>
      </w:r>
      <w:r w:rsidR="00BD2A24">
        <w:rPr>
          <w:rFonts w:eastAsia="Times New Roman" w:cstheme="minorHAnsi"/>
          <w:bCs/>
          <w:iCs/>
          <w:lang w:eastAsia="ar-SA"/>
        </w:rPr>
        <w:t>Komercijos direktorius</w:t>
      </w:r>
    </w:p>
    <w:p w14:paraId="40406EF2" w14:textId="07407A09" w:rsidR="0074042C" w:rsidRPr="0074042C" w:rsidRDefault="0074042C" w:rsidP="00763F13">
      <w:pPr>
        <w:tabs>
          <w:tab w:val="left" w:pos="3060"/>
        </w:tabs>
        <w:suppressAutoHyphens/>
        <w:spacing w:after="0" w:line="240" w:lineRule="auto"/>
        <w:ind w:left="-108" w:firstLine="360"/>
        <w:rPr>
          <w:rFonts w:eastAsia="Times New Roman" w:cstheme="minorHAnsi"/>
          <w:bCs/>
          <w:iCs/>
          <w:lang w:eastAsia="ar-SA"/>
        </w:rPr>
      </w:pPr>
      <w:r w:rsidRPr="0074042C">
        <w:rPr>
          <w:rFonts w:eastAsia="Times New Roman" w:cstheme="minorHAnsi"/>
          <w:bCs/>
          <w:iCs/>
          <w:lang w:eastAsia="ar-SA"/>
        </w:rPr>
        <w:t>direktorius</w:t>
      </w:r>
    </w:p>
    <w:p w14:paraId="4F965B5F" w14:textId="600285B4" w:rsidR="0074042C" w:rsidRPr="0074042C" w:rsidRDefault="0074042C" w:rsidP="00763F13">
      <w:pPr>
        <w:tabs>
          <w:tab w:val="left" w:pos="3060"/>
        </w:tabs>
        <w:suppressAutoHyphens/>
        <w:spacing w:after="0" w:line="240" w:lineRule="auto"/>
        <w:ind w:left="-108" w:firstLine="360"/>
        <w:rPr>
          <w:rFonts w:eastAsia="Times New Roman" w:cstheme="minorHAnsi"/>
          <w:bCs/>
          <w:iCs/>
          <w:lang w:eastAsia="ar-SA"/>
        </w:rPr>
      </w:pPr>
      <w:r w:rsidRPr="0074042C">
        <w:rPr>
          <w:rFonts w:eastAsia="Times New Roman" w:cstheme="minorHAnsi"/>
          <w:bCs/>
          <w:iCs/>
          <w:lang w:eastAsia="ar-SA"/>
        </w:rPr>
        <w:t>Lukas Danielevičius</w:t>
      </w:r>
      <w:r w:rsidR="00BD2A24">
        <w:rPr>
          <w:rFonts w:eastAsia="Times New Roman" w:cstheme="minorHAnsi"/>
          <w:bCs/>
          <w:iCs/>
          <w:lang w:eastAsia="ar-SA"/>
        </w:rPr>
        <w:t xml:space="preserve">                                                                          Gytis Bidočius</w:t>
      </w:r>
    </w:p>
    <w:p w14:paraId="645698BE" w14:textId="1AD4AAE8" w:rsidR="00540279" w:rsidRPr="00A00D7E" w:rsidRDefault="00BD2A24" w:rsidP="00BD2A24">
      <w:pPr>
        <w:spacing w:after="0" w:line="240" w:lineRule="auto"/>
        <w:rPr>
          <w:rFonts w:eastAsia="Calibri" w:cstheme="minorHAnsi"/>
          <w:noProof/>
          <w:lang w:eastAsia="x-none"/>
        </w:rPr>
      </w:pPr>
      <w:r>
        <w:rPr>
          <w:rFonts w:eastAsia="Calibri" w:cstheme="minorHAnsi"/>
          <w:noProof/>
          <w:lang w:eastAsia="x-none"/>
        </w:rPr>
        <w:t xml:space="preserve">     </w:t>
      </w:r>
      <w:r w:rsidR="00540279" w:rsidRPr="00A00D7E">
        <w:rPr>
          <w:rFonts w:eastAsia="Calibri" w:cstheme="minorHAnsi"/>
          <w:noProof/>
          <w:lang w:eastAsia="x-none"/>
        </w:rPr>
        <w:t>_____________________</w:t>
      </w:r>
      <w:r w:rsidR="00540279" w:rsidRPr="00A00D7E">
        <w:rPr>
          <w:rFonts w:eastAsia="Calibri" w:cstheme="minorHAnsi"/>
          <w:noProof/>
          <w:lang w:eastAsia="x-none"/>
        </w:rPr>
        <w:tab/>
        <w:t xml:space="preserve">                                 </w:t>
      </w:r>
      <w:r>
        <w:rPr>
          <w:rFonts w:eastAsia="Calibri" w:cstheme="minorHAnsi"/>
          <w:noProof/>
          <w:lang w:eastAsia="x-none"/>
        </w:rPr>
        <w:t xml:space="preserve">                           </w:t>
      </w:r>
      <w:r w:rsidR="00540279" w:rsidRPr="00A00D7E">
        <w:rPr>
          <w:rFonts w:eastAsia="Calibri" w:cstheme="minorHAnsi"/>
          <w:noProof/>
          <w:lang w:eastAsia="x-none"/>
        </w:rPr>
        <w:t xml:space="preserve">  _______________________</w:t>
      </w:r>
    </w:p>
    <w:p w14:paraId="692EA4EF" w14:textId="103EA5C4" w:rsidR="00540279" w:rsidRPr="00A00D7E" w:rsidRDefault="00540279" w:rsidP="00F87AE5">
      <w:pPr>
        <w:spacing w:after="0" w:line="240" w:lineRule="auto"/>
        <w:ind w:firstLine="360"/>
        <w:rPr>
          <w:rFonts w:eastAsia="Calibri" w:cstheme="minorHAnsi"/>
          <w:noProof/>
          <w:lang w:eastAsia="x-none"/>
        </w:rPr>
      </w:pPr>
      <w:r w:rsidRPr="00A00D7E">
        <w:rPr>
          <w:rFonts w:eastAsia="Calibri" w:cstheme="minorHAnsi"/>
          <w:noProof/>
          <w:lang w:eastAsia="x-none"/>
        </w:rPr>
        <w:t xml:space="preserve">       (parašas)</w:t>
      </w:r>
      <w:r w:rsidRPr="00A00D7E">
        <w:rPr>
          <w:rFonts w:eastAsia="Calibri" w:cstheme="minorHAnsi"/>
          <w:noProof/>
          <w:lang w:eastAsia="x-none"/>
        </w:rPr>
        <w:tab/>
      </w:r>
      <w:r w:rsidRPr="00A00D7E">
        <w:rPr>
          <w:rFonts w:eastAsia="Calibri" w:cstheme="minorHAnsi"/>
          <w:noProof/>
          <w:lang w:eastAsia="x-none"/>
        </w:rPr>
        <w:tab/>
      </w:r>
      <w:r w:rsidRPr="00A00D7E">
        <w:rPr>
          <w:rFonts w:eastAsia="Calibri" w:cstheme="minorHAnsi"/>
          <w:noProof/>
          <w:lang w:eastAsia="x-none"/>
        </w:rPr>
        <w:tab/>
        <w:t xml:space="preserve">                         (parašas)</w:t>
      </w:r>
    </w:p>
    <w:p w14:paraId="3D7A64F4" w14:textId="77777777" w:rsidR="00540279" w:rsidRPr="00A00D7E" w:rsidRDefault="00540279" w:rsidP="00F87AE5">
      <w:pPr>
        <w:spacing w:after="0" w:line="240" w:lineRule="auto"/>
        <w:ind w:firstLine="360"/>
        <w:rPr>
          <w:rFonts w:eastAsia="Calibri" w:cstheme="minorHAnsi"/>
          <w:noProof/>
          <w:lang w:eastAsia="x-none"/>
        </w:rPr>
      </w:pPr>
      <w:r w:rsidRPr="00A00D7E">
        <w:rPr>
          <w:rFonts w:eastAsia="Calibri" w:cstheme="minorHAnsi"/>
          <w:noProof/>
          <w:lang w:eastAsia="x-none"/>
        </w:rPr>
        <w:tab/>
      </w:r>
      <w:r w:rsidRPr="00A00D7E">
        <w:rPr>
          <w:rFonts w:eastAsia="Calibri" w:cstheme="minorHAnsi"/>
          <w:noProof/>
          <w:lang w:eastAsia="x-none"/>
        </w:rPr>
        <w:tab/>
      </w:r>
    </w:p>
    <w:p w14:paraId="21AC054B" w14:textId="084CCCA7" w:rsidR="00B34C94" w:rsidRDefault="00B34C94" w:rsidP="00B34C94">
      <w:pPr>
        <w:spacing w:after="0" w:line="240" w:lineRule="auto"/>
        <w:jc w:val="both"/>
        <w:rPr>
          <w:rFonts w:eastAsia="Calibri" w:cstheme="minorHAnsi"/>
        </w:rPr>
      </w:pPr>
    </w:p>
    <w:p w14:paraId="0553D2C7" w14:textId="7BC9C0EE" w:rsidR="00BD2A24" w:rsidRDefault="00BD2A24" w:rsidP="00B34C94">
      <w:pPr>
        <w:spacing w:after="0" w:line="240" w:lineRule="auto"/>
        <w:jc w:val="both"/>
        <w:rPr>
          <w:rFonts w:eastAsia="Calibri" w:cstheme="minorHAnsi"/>
        </w:rPr>
      </w:pPr>
    </w:p>
    <w:p w14:paraId="05FB63D9" w14:textId="18323933" w:rsidR="00BD2A24" w:rsidRDefault="00BD2A24" w:rsidP="00B34C94">
      <w:pPr>
        <w:spacing w:after="0" w:line="240" w:lineRule="auto"/>
        <w:jc w:val="both"/>
        <w:rPr>
          <w:rFonts w:eastAsia="Calibri" w:cstheme="minorHAnsi"/>
        </w:rPr>
      </w:pPr>
    </w:p>
    <w:p w14:paraId="59C92A4C" w14:textId="77777777" w:rsidR="00BD2A24" w:rsidRPr="00A00D7E" w:rsidRDefault="00BD2A24" w:rsidP="00B34C94">
      <w:pPr>
        <w:spacing w:after="0" w:line="240" w:lineRule="auto"/>
        <w:jc w:val="both"/>
        <w:rPr>
          <w:rFonts w:eastAsia="Calibri" w:cstheme="minorHAnsi"/>
        </w:rPr>
      </w:pPr>
    </w:p>
    <w:p w14:paraId="53385D94" w14:textId="23C7FF3D" w:rsidR="00540279" w:rsidRPr="00C359E1" w:rsidRDefault="00540279" w:rsidP="00F87AE5">
      <w:pPr>
        <w:spacing w:after="0" w:line="240" w:lineRule="auto"/>
        <w:ind w:firstLine="360"/>
        <w:jc w:val="both"/>
        <w:rPr>
          <w:rFonts w:eastAsia="Calibri" w:cstheme="minorHAnsi"/>
          <w:sz w:val="18"/>
          <w:szCs w:val="18"/>
        </w:rPr>
      </w:pPr>
      <w:r w:rsidRPr="00C359E1">
        <w:rPr>
          <w:rFonts w:eastAsia="Calibri" w:cstheme="minorHAnsi"/>
          <w:sz w:val="18"/>
          <w:szCs w:val="18"/>
        </w:rPr>
        <w:t xml:space="preserve">Sutarties rengėjas: </w:t>
      </w:r>
    </w:p>
    <w:p w14:paraId="40E5F6E9" w14:textId="4A977ED5" w:rsidR="00D0445F" w:rsidRPr="00D0445F" w:rsidRDefault="00540279" w:rsidP="00D0445F">
      <w:pPr>
        <w:spacing w:after="0" w:line="240" w:lineRule="auto"/>
        <w:ind w:firstLine="360"/>
        <w:jc w:val="both"/>
        <w:rPr>
          <w:rFonts w:eastAsia="Calibri" w:cstheme="minorHAnsi"/>
          <w:sz w:val="18"/>
          <w:szCs w:val="18"/>
        </w:rPr>
      </w:pPr>
      <w:bookmarkStart w:id="7" w:name="_Hlk486929429"/>
      <w:r w:rsidRPr="00C359E1">
        <w:rPr>
          <w:rFonts w:eastAsia="Calibri" w:cstheme="minorHAnsi"/>
          <w:sz w:val="18"/>
          <w:szCs w:val="18"/>
        </w:rPr>
        <w:t>Už Sutarties vykdym</w:t>
      </w:r>
      <w:r w:rsidR="00007263" w:rsidRPr="00C359E1">
        <w:rPr>
          <w:rFonts w:eastAsia="Calibri" w:cstheme="minorHAnsi"/>
          <w:sz w:val="18"/>
          <w:szCs w:val="18"/>
        </w:rPr>
        <w:t>ą</w:t>
      </w:r>
      <w:r w:rsidR="00487789" w:rsidRPr="00C359E1">
        <w:rPr>
          <w:rFonts w:eastAsia="Calibri" w:cstheme="minorHAnsi"/>
          <w:sz w:val="18"/>
          <w:szCs w:val="18"/>
        </w:rPr>
        <w:t xml:space="preserve"> ir PVM sąskaitų faktūrų per E-sąskaitą priėmimą</w:t>
      </w:r>
      <w:r w:rsidR="00007263" w:rsidRPr="00C359E1">
        <w:rPr>
          <w:rFonts w:eastAsia="Calibri" w:cstheme="minorHAnsi"/>
          <w:sz w:val="18"/>
          <w:szCs w:val="18"/>
        </w:rPr>
        <w:t xml:space="preserve"> </w:t>
      </w:r>
      <w:r w:rsidRPr="00C359E1">
        <w:rPr>
          <w:rFonts w:eastAsia="Calibri" w:cstheme="minorHAnsi"/>
          <w:sz w:val="18"/>
          <w:szCs w:val="18"/>
        </w:rPr>
        <w:t xml:space="preserve">atsakingas asmuo: </w:t>
      </w:r>
      <w:bookmarkEnd w:id="7"/>
    </w:p>
    <w:p w14:paraId="432369EA" w14:textId="30E989A5" w:rsidR="0074042C" w:rsidRDefault="00D0445F" w:rsidP="00D0445F">
      <w:pPr>
        <w:spacing w:after="0" w:line="240" w:lineRule="auto"/>
        <w:rPr>
          <w:rFonts w:cstheme="minorHAnsi"/>
          <w:sz w:val="18"/>
          <w:szCs w:val="18"/>
        </w:rPr>
      </w:pPr>
      <w:r>
        <w:rPr>
          <w:rFonts w:eastAsia="Calibri" w:cstheme="minorHAnsi"/>
          <w:b/>
          <w:bCs/>
          <w:iCs/>
          <w:spacing w:val="-3"/>
          <w:sz w:val="18"/>
          <w:szCs w:val="18"/>
        </w:rPr>
        <w:t xml:space="preserve">          </w:t>
      </w:r>
      <w:r w:rsidR="00540279" w:rsidRPr="00C359E1">
        <w:rPr>
          <w:rFonts w:eastAsia="Calibri" w:cstheme="minorHAnsi"/>
          <w:bCs/>
          <w:iCs/>
          <w:spacing w:val="-3"/>
          <w:sz w:val="18"/>
          <w:szCs w:val="18"/>
        </w:rPr>
        <w:t>Įteikti:</w:t>
      </w:r>
      <w:r>
        <w:rPr>
          <w:rFonts w:cstheme="minorHAnsi"/>
          <w:sz w:val="18"/>
          <w:szCs w:val="18"/>
        </w:rPr>
        <w:t>;</w:t>
      </w:r>
      <w:r w:rsidR="0074042C" w:rsidRPr="00C359E1">
        <w:rPr>
          <w:rFonts w:cstheme="minorHAnsi"/>
          <w:sz w:val="18"/>
          <w:szCs w:val="18"/>
        </w:rPr>
        <w:t xml:space="preserve"> </w:t>
      </w:r>
    </w:p>
    <w:p w14:paraId="0B5AED57" w14:textId="13FC8424" w:rsidR="00FF5191" w:rsidRPr="00C359E1" w:rsidRDefault="00FF5191" w:rsidP="00FF5191">
      <w:pPr>
        <w:spacing w:after="0" w:line="240" w:lineRule="auto"/>
        <w:ind w:firstLine="360"/>
        <w:rPr>
          <w:rFonts w:cstheme="minorHAnsi"/>
          <w:sz w:val="18"/>
          <w:szCs w:val="18"/>
        </w:rPr>
      </w:pPr>
      <w:r w:rsidRPr="00C359E1">
        <w:rPr>
          <w:rFonts w:cstheme="minorHAnsi"/>
          <w:sz w:val="18"/>
          <w:szCs w:val="18"/>
        </w:rPr>
        <w:t>Sutarties savininkas</w:t>
      </w:r>
      <w:r w:rsidR="00E63BD8">
        <w:rPr>
          <w:rFonts w:cstheme="minorHAnsi"/>
          <w:sz w:val="18"/>
          <w:szCs w:val="18"/>
        </w:rPr>
        <w:t>:</w:t>
      </w:r>
      <w:r w:rsidR="00D0445F">
        <w:rPr>
          <w:rFonts w:cstheme="minorHAnsi"/>
          <w:sz w:val="18"/>
          <w:szCs w:val="18"/>
        </w:rPr>
        <w:t>.</w:t>
      </w:r>
    </w:p>
    <w:p w14:paraId="6AE80AA5" w14:textId="77777777" w:rsidR="00FF5191" w:rsidRPr="00BD2A24" w:rsidRDefault="00FF5191" w:rsidP="00F87AE5">
      <w:pPr>
        <w:spacing w:after="0" w:line="240" w:lineRule="auto"/>
        <w:ind w:firstLine="360"/>
        <w:rPr>
          <w:rFonts w:cstheme="minorHAnsi"/>
          <w:sz w:val="18"/>
          <w:szCs w:val="18"/>
          <w:lang w:val="en-GB"/>
        </w:rPr>
      </w:pPr>
    </w:p>
    <w:sectPr w:rsidR="00FF5191" w:rsidRPr="00BD2A24" w:rsidSect="00D756E4">
      <w:headerReference w:type="even" r:id="rId11"/>
      <w:headerReference w:type="default" r:id="rId12"/>
      <w:footerReference w:type="even" r:id="rId13"/>
      <w:footerReference w:type="default" r:id="rId14"/>
      <w:headerReference w:type="first" r:id="rId15"/>
      <w:footerReference w:type="first" r:id="rId16"/>
      <w:pgSz w:w="11906" w:h="16838"/>
      <w:pgMar w:top="993" w:right="567" w:bottom="426" w:left="1701" w:header="720" w:footer="720" w:gutter="0"/>
      <w:pgNumType w:start="1"/>
      <w:cols w:space="1296"/>
      <w:titlePg/>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2DFC8D" w16cex:dateUtc="2020-03-31T14:2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F36CBC" w14:textId="77777777" w:rsidR="00104528" w:rsidRDefault="00104528">
      <w:pPr>
        <w:spacing w:after="0" w:line="240" w:lineRule="auto"/>
      </w:pPr>
      <w:r>
        <w:separator/>
      </w:r>
    </w:p>
  </w:endnote>
  <w:endnote w:type="continuationSeparator" w:id="0">
    <w:p w14:paraId="4B499D78" w14:textId="77777777" w:rsidR="00104528" w:rsidRDefault="001045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00"/>
    <w:family w:val="roman"/>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05637D" w14:textId="77777777" w:rsidR="00875ED3" w:rsidRDefault="00875E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5B97CE" w14:textId="77777777" w:rsidR="00875ED3" w:rsidRDefault="00875ED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17F323" w14:textId="77777777" w:rsidR="00870F76" w:rsidRDefault="00870F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B81B89" w14:textId="77777777" w:rsidR="00104528" w:rsidRDefault="00104528">
      <w:pPr>
        <w:spacing w:after="0" w:line="240" w:lineRule="auto"/>
      </w:pPr>
      <w:r>
        <w:separator/>
      </w:r>
    </w:p>
  </w:footnote>
  <w:footnote w:type="continuationSeparator" w:id="0">
    <w:p w14:paraId="6DD00F33" w14:textId="77777777" w:rsidR="00104528" w:rsidRDefault="001045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60255E" w14:textId="77777777" w:rsidR="00875ED3" w:rsidRDefault="00875E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649579"/>
      <w:docPartObj>
        <w:docPartGallery w:val="Page Numbers (Top of Page)"/>
        <w:docPartUnique/>
      </w:docPartObj>
    </w:sdtPr>
    <w:sdtEndPr>
      <w:rPr>
        <w:noProof/>
      </w:rPr>
    </w:sdtEndPr>
    <w:sdtContent>
      <w:p w14:paraId="06195219" w14:textId="66A0BFDA" w:rsidR="00870F76" w:rsidRDefault="00870F76">
        <w:pPr>
          <w:pStyle w:val="Header"/>
          <w:jc w:val="center"/>
        </w:pPr>
        <w:r>
          <w:fldChar w:fldCharType="begin"/>
        </w:r>
        <w:r>
          <w:instrText xml:space="preserve"> PAGE   \* MERGEFORMAT </w:instrText>
        </w:r>
        <w:r>
          <w:fldChar w:fldCharType="separate"/>
        </w:r>
        <w:r w:rsidR="00FF5191">
          <w:rPr>
            <w:noProof/>
          </w:rPr>
          <w:t>6</w:t>
        </w:r>
        <w:r>
          <w:rPr>
            <w:noProof/>
          </w:rPr>
          <w:fldChar w:fldCharType="end"/>
        </w:r>
      </w:p>
    </w:sdtContent>
  </w:sdt>
  <w:p w14:paraId="146F3BE3" w14:textId="77777777" w:rsidR="00870F76" w:rsidRDefault="00870F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DA3B40" w14:textId="77777777" w:rsidR="00875ED3" w:rsidRDefault="00875E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D9722F"/>
    <w:multiLevelType w:val="multilevel"/>
    <w:tmpl w:val="A23EBD2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155E6448"/>
    <w:multiLevelType w:val="hybridMultilevel"/>
    <w:tmpl w:val="5A722950"/>
    <w:lvl w:ilvl="0" w:tplc="053073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8290584"/>
    <w:multiLevelType w:val="multilevel"/>
    <w:tmpl w:val="CEEEFE56"/>
    <w:lvl w:ilvl="0">
      <w:start w:val="1"/>
      <w:numFmt w:val="decimal"/>
      <w:lvlText w:val="%1."/>
      <w:lvlJc w:val="left"/>
      <w:pPr>
        <w:ind w:left="3763" w:hanging="360"/>
      </w:pPr>
      <w:rPr>
        <w:rFonts w:ascii="Times New Roman" w:hAnsi="Times New Roman" w:cs="Times New Roman" w:hint="default"/>
        <w:sz w:val="24"/>
        <w:szCs w:val="24"/>
      </w:rPr>
    </w:lvl>
    <w:lvl w:ilvl="1">
      <w:start w:val="1"/>
      <w:numFmt w:val="decimal"/>
      <w:isLgl/>
      <w:lvlText w:val="%1.%2."/>
      <w:lvlJc w:val="left"/>
      <w:pPr>
        <w:ind w:left="1080" w:hanging="360"/>
      </w:pPr>
      <w:rPr>
        <w:rFonts w:ascii="Times New Roman" w:hAnsi="Times New Roman" w:cs="Times New Roman" w:hint="default"/>
        <w:b w:val="0"/>
        <w:color w:val="auto"/>
        <w:sz w:val="24"/>
        <w:szCs w:val="24"/>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 w15:restartNumberingAfterBreak="0">
    <w:nsid w:val="31333B32"/>
    <w:multiLevelType w:val="multilevel"/>
    <w:tmpl w:val="916EA696"/>
    <w:lvl w:ilvl="0">
      <w:start w:val="1"/>
      <w:numFmt w:val="decimal"/>
      <w:lvlText w:val="%1."/>
      <w:lvlJc w:val="left"/>
      <w:pPr>
        <w:ind w:left="720" w:hanging="360"/>
      </w:pPr>
      <w:rPr>
        <w:rFonts w:hint="default"/>
      </w:rPr>
    </w:lvl>
    <w:lvl w:ilvl="1">
      <w:start w:val="1"/>
      <w:numFmt w:val="decimal"/>
      <w:isLgl/>
      <w:lvlText w:val="%1.%2."/>
      <w:lvlJc w:val="left"/>
      <w:pPr>
        <w:ind w:left="1134" w:hanging="600"/>
      </w:pPr>
      <w:rPr>
        <w:rFonts w:hint="default"/>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4" w15:restartNumberingAfterBreak="0">
    <w:nsid w:val="327F636A"/>
    <w:multiLevelType w:val="multilevel"/>
    <w:tmpl w:val="2978339A"/>
    <w:lvl w:ilvl="0">
      <w:start w:val="19"/>
      <w:numFmt w:val="decimal"/>
      <w:lvlText w:val="%1."/>
      <w:lvlJc w:val="left"/>
      <w:pPr>
        <w:ind w:left="840" w:hanging="840"/>
      </w:pPr>
      <w:rPr>
        <w:rFonts w:hint="default"/>
      </w:rPr>
    </w:lvl>
    <w:lvl w:ilvl="1">
      <w:start w:val="2"/>
      <w:numFmt w:val="decimal"/>
      <w:lvlText w:val="%1.%2."/>
      <w:lvlJc w:val="left"/>
      <w:pPr>
        <w:ind w:left="1076" w:hanging="840"/>
      </w:pPr>
      <w:rPr>
        <w:rFonts w:hint="default"/>
      </w:rPr>
    </w:lvl>
    <w:lvl w:ilvl="2">
      <w:start w:val="1"/>
      <w:numFmt w:val="decimal"/>
      <w:lvlText w:val="%1.%2.%3."/>
      <w:lvlJc w:val="left"/>
      <w:pPr>
        <w:ind w:left="1312" w:hanging="840"/>
      </w:pPr>
      <w:rPr>
        <w:rFonts w:hint="default"/>
      </w:rPr>
    </w:lvl>
    <w:lvl w:ilvl="3">
      <w:start w:val="1"/>
      <w:numFmt w:val="decimal"/>
      <w:lvlText w:val="%1.%2.%3.%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5" w15:restartNumberingAfterBreak="0">
    <w:nsid w:val="3DAC1F61"/>
    <w:multiLevelType w:val="multilevel"/>
    <w:tmpl w:val="16F4171C"/>
    <w:lvl w:ilvl="0">
      <w:start w:val="1"/>
      <w:numFmt w:val="decimal"/>
      <w:lvlText w:val="%1)"/>
      <w:lvlJc w:val="left"/>
      <w:pPr>
        <w:ind w:left="72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2F424BA"/>
    <w:multiLevelType w:val="multilevel"/>
    <w:tmpl w:val="4EC09802"/>
    <w:lvl w:ilvl="0">
      <w:start w:val="19"/>
      <w:numFmt w:val="decimal"/>
      <w:lvlText w:val="%1."/>
      <w:lvlJc w:val="left"/>
      <w:pPr>
        <w:ind w:left="660" w:hanging="660"/>
      </w:pPr>
      <w:rPr>
        <w:rFonts w:hint="default"/>
      </w:rPr>
    </w:lvl>
    <w:lvl w:ilvl="1">
      <w:start w:val="2"/>
      <w:numFmt w:val="decimal"/>
      <w:lvlText w:val="%1.%2."/>
      <w:lvlJc w:val="left"/>
      <w:pPr>
        <w:ind w:left="1014" w:hanging="66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 w15:restartNumberingAfterBreak="0">
    <w:nsid w:val="5A146D01"/>
    <w:multiLevelType w:val="hybridMultilevel"/>
    <w:tmpl w:val="C320349E"/>
    <w:lvl w:ilvl="0" w:tplc="D6040B5C">
      <w:start w:val="18"/>
      <w:numFmt w:val="decimal"/>
      <w:lvlText w:val="%1."/>
      <w:lvlJc w:val="left"/>
      <w:pPr>
        <w:tabs>
          <w:tab w:val="num" w:pos="1211"/>
        </w:tabs>
        <w:ind w:left="1211" w:hanging="360"/>
      </w:pPr>
    </w:lvl>
    <w:lvl w:ilvl="1" w:tplc="04270019">
      <w:start w:val="1"/>
      <w:numFmt w:val="lowerLetter"/>
      <w:lvlText w:val="%2."/>
      <w:lvlJc w:val="left"/>
      <w:pPr>
        <w:tabs>
          <w:tab w:val="num" w:pos="1800"/>
        </w:tabs>
        <w:ind w:left="1800" w:hanging="360"/>
      </w:pPr>
    </w:lvl>
    <w:lvl w:ilvl="2" w:tplc="0427001B">
      <w:start w:val="1"/>
      <w:numFmt w:val="lowerRoman"/>
      <w:lvlText w:val="%3."/>
      <w:lvlJc w:val="right"/>
      <w:pPr>
        <w:tabs>
          <w:tab w:val="num" w:pos="2520"/>
        </w:tabs>
        <w:ind w:left="2520" w:hanging="180"/>
      </w:pPr>
    </w:lvl>
    <w:lvl w:ilvl="3" w:tplc="0427000F">
      <w:start w:val="1"/>
      <w:numFmt w:val="decimal"/>
      <w:lvlText w:val="%4."/>
      <w:lvlJc w:val="left"/>
      <w:pPr>
        <w:tabs>
          <w:tab w:val="num" w:pos="3240"/>
        </w:tabs>
        <w:ind w:left="3240" w:hanging="360"/>
      </w:pPr>
    </w:lvl>
    <w:lvl w:ilvl="4" w:tplc="04270019">
      <w:start w:val="1"/>
      <w:numFmt w:val="lowerLetter"/>
      <w:lvlText w:val="%5."/>
      <w:lvlJc w:val="left"/>
      <w:pPr>
        <w:tabs>
          <w:tab w:val="num" w:pos="3960"/>
        </w:tabs>
        <w:ind w:left="3960" w:hanging="360"/>
      </w:pPr>
    </w:lvl>
    <w:lvl w:ilvl="5" w:tplc="0427001B">
      <w:start w:val="1"/>
      <w:numFmt w:val="lowerRoman"/>
      <w:lvlText w:val="%6."/>
      <w:lvlJc w:val="right"/>
      <w:pPr>
        <w:tabs>
          <w:tab w:val="num" w:pos="4680"/>
        </w:tabs>
        <w:ind w:left="4680" w:hanging="180"/>
      </w:pPr>
    </w:lvl>
    <w:lvl w:ilvl="6" w:tplc="0427000F">
      <w:start w:val="1"/>
      <w:numFmt w:val="decimal"/>
      <w:lvlText w:val="%7."/>
      <w:lvlJc w:val="left"/>
      <w:pPr>
        <w:tabs>
          <w:tab w:val="num" w:pos="5400"/>
        </w:tabs>
        <w:ind w:left="5400" w:hanging="360"/>
      </w:pPr>
    </w:lvl>
    <w:lvl w:ilvl="7" w:tplc="04270019">
      <w:start w:val="1"/>
      <w:numFmt w:val="lowerLetter"/>
      <w:lvlText w:val="%8."/>
      <w:lvlJc w:val="left"/>
      <w:pPr>
        <w:tabs>
          <w:tab w:val="num" w:pos="6120"/>
        </w:tabs>
        <w:ind w:left="6120" w:hanging="360"/>
      </w:pPr>
    </w:lvl>
    <w:lvl w:ilvl="8" w:tplc="0427001B">
      <w:start w:val="1"/>
      <w:numFmt w:val="lowerRoman"/>
      <w:lvlText w:val="%9."/>
      <w:lvlJc w:val="right"/>
      <w:pPr>
        <w:tabs>
          <w:tab w:val="num" w:pos="6840"/>
        </w:tabs>
        <w:ind w:left="6840" w:hanging="180"/>
      </w:pPr>
    </w:lvl>
  </w:abstractNum>
  <w:abstractNum w:abstractNumId="8" w15:restartNumberingAfterBreak="0">
    <w:nsid w:val="752D1849"/>
    <w:multiLevelType w:val="multilevel"/>
    <w:tmpl w:val="7F70572C"/>
    <w:lvl w:ilvl="0">
      <w:start w:val="2"/>
      <w:numFmt w:val="decimal"/>
      <w:lvlText w:val="%1."/>
      <w:lvlJc w:val="left"/>
      <w:pPr>
        <w:ind w:left="360" w:hanging="360"/>
      </w:pPr>
      <w:rPr>
        <w:b/>
      </w:rPr>
    </w:lvl>
    <w:lvl w:ilvl="1">
      <w:start w:val="1"/>
      <w:numFmt w:val="decimal"/>
      <w:lvlText w:val="%1.%2."/>
      <w:lvlJc w:val="left"/>
      <w:pPr>
        <w:ind w:left="1440" w:hanging="720"/>
      </w:pPr>
      <w:rPr>
        <w:b w:val="0"/>
        <w:i w:val="0"/>
        <w:color w:val="auto"/>
      </w:rPr>
    </w:lvl>
    <w:lvl w:ilvl="2">
      <w:start w:val="1"/>
      <w:numFmt w:val="decimal"/>
      <w:lvlText w:val="%1.%2.%3."/>
      <w:lvlJc w:val="left"/>
      <w:pPr>
        <w:ind w:left="2160" w:hanging="720"/>
      </w:pPr>
      <w:rPr>
        <w:i w:val="0"/>
        <w:color w:val="auto"/>
      </w:r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9" w15:restartNumberingAfterBreak="0">
    <w:nsid w:val="7D405208"/>
    <w:multiLevelType w:val="multilevel"/>
    <w:tmpl w:val="7D8CCF60"/>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1"/>
  </w:num>
  <w:num w:numId="3">
    <w:abstractNumId w:val="7"/>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6"/>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visionView w:inkAnnotations="0"/>
  <w:defaultTabStop w:val="1296"/>
  <w:hyphenationZone w:val="396"/>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A9B"/>
    <w:rsid w:val="00007263"/>
    <w:rsid w:val="00021934"/>
    <w:rsid w:val="00024863"/>
    <w:rsid w:val="0002688D"/>
    <w:rsid w:val="00035843"/>
    <w:rsid w:val="00037892"/>
    <w:rsid w:val="00037D4B"/>
    <w:rsid w:val="00050EDC"/>
    <w:rsid w:val="000513EE"/>
    <w:rsid w:val="00052469"/>
    <w:rsid w:val="000529BA"/>
    <w:rsid w:val="00053C02"/>
    <w:rsid w:val="000707CE"/>
    <w:rsid w:val="00075565"/>
    <w:rsid w:val="00081CF7"/>
    <w:rsid w:val="0008504E"/>
    <w:rsid w:val="000938D0"/>
    <w:rsid w:val="00093ED1"/>
    <w:rsid w:val="000A005E"/>
    <w:rsid w:val="000A22B4"/>
    <w:rsid w:val="000B133C"/>
    <w:rsid w:val="000B78CF"/>
    <w:rsid w:val="000C44DE"/>
    <w:rsid w:val="000C7D17"/>
    <w:rsid w:val="000D189A"/>
    <w:rsid w:val="000D4C67"/>
    <w:rsid w:val="000F021B"/>
    <w:rsid w:val="000F34B1"/>
    <w:rsid w:val="000F361E"/>
    <w:rsid w:val="000F59DC"/>
    <w:rsid w:val="000F6D60"/>
    <w:rsid w:val="001032A5"/>
    <w:rsid w:val="00104528"/>
    <w:rsid w:val="00113463"/>
    <w:rsid w:val="001134CC"/>
    <w:rsid w:val="001144C5"/>
    <w:rsid w:val="001217CD"/>
    <w:rsid w:val="0012209A"/>
    <w:rsid w:val="00124802"/>
    <w:rsid w:val="00140EC1"/>
    <w:rsid w:val="00143EB3"/>
    <w:rsid w:val="00144EFF"/>
    <w:rsid w:val="00145263"/>
    <w:rsid w:val="00162C29"/>
    <w:rsid w:val="00165D4E"/>
    <w:rsid w:val="0017246D"/>
    <w:rsid w:val="00172834"/>
    <w:rsid w:val="001758A5"/>
    <w:rsid w:val="00181DEA"/>
    <w:rsid w:val="00182226"/>
    <w:rsid w:val="00186DC9"/>
    <w:rsid w:val="00195763"/>
    <w:rsid w:val="00197B03"/>
    <w:rsid w:val="001A2C1C"/>
    <w:rsid w:val="001A6315"/>
    <w:rsid w:val="001B144B"/>
    <w:rsid w:val="001B15AB"/>
    <w:rsid w:val="001C15B8"/>
    <w:rsid w:val="001C35B3"/>
    <w:rsid w:val="001C6459"/>
    <w:rsid w:val="001D02A8"/>
    <w:rsid w:val="00200BD2"/>
    <w:rsid w:val="002179BB"/>
    <w:rsid w:val="0022122C"/>
    <w:rsid w:val="002219C9"/>
    <w:rsid w:val="00223F2B"/>
    <w:rsid w:val="00226D11"/>
    <w:rsid w:val="00231631"/>
    <w:rsid w:val="00233BB4"/>
    <w:rsid w:val="00242CBF"/>
    <w:rsid w:val="00253CD9"/>
    <w:rsid w:val="00254E64"/>
    <w:rsid w:val="0025758E"/>
    <w:rsid w:val="00265A5F"/>
    <w:rsid w:val="00266019"/>
    <w:rsid w:val="0027001F"/>
    <w:rsid w:val="00277979"/>
    <w:rsid w:val="0028155A"/>
    <w:rsid w:val="00286F8E"/>
    <w:rsid w:val="002920EB"/>
    <w:rsid w:val="00295902"/>
    <w:rsid w:val="0029650D"/>
    <w:rsid w:val="002A050E"/>
    <w:rsid w:val="002A3AC0"/>
    <w:rsid w:val="002B06F6"/>
    <w:rsid w:val="002B3F29"/>
    <w:rsid w:val="002B57B7"/>
    <w:rsid w:val="002C1F4F"/>
    <w:rsid w:val="002D6B5F"/>
    <w:rsid w:val="002F0715"/>
    <w:rsid w:val="002F3BD8"/>
    <w:rsid w:val="002F4062"/>
    <w:rsid w:val="00302AB9"/>
    <w:rsid w:val="00305AA5"/>
    <w:rsid w:val="00307D5B"/>
    <w:rsid w:val="00310FA0"/>
    <w:rsid w:val="00336847"/>
    <w:rsid w:val="00340C7D"/>
    <w:rsid w:val="00344088"/>
    <w:rsid w:val="00346DBE"/>
    <w:rsid w:val="003527C7"/>
    <w:rsid w:val="00352C42"/>
    <w:rsid w:val="003572A5"/>
    <w:rsid w:val="00357949"/>
    <w:rsid w:val="00365120"/>
    <w:rsid w:val="00366E1F"/>
    <w:rsid w:val="003707E8"/>
    <w:rsid w:val="00372791"/>
    <w:rsid w:val="003A08D7"/>
    <w:rsid w:val="003A0CC3"/>
    <w:rsid w:val="003A6684"/>
    <w:rsid w:val="003B1715"/>
    <w:rsid w:val="003B6837"/>
    <w:rsid w:val="003B6F95"/>
    <w:rsid w:val="003C1136"/>
    <w:rsid w:val="003C1534"/>
    <w:rsid w:val="003D4D51"/>
    <w:rsid w:val="003E5C80"/>
    <w:rsid w:val="003E743B"/>
    <w:rsid w:val="003F0FD8"/>
    <w:rsid w:val="0041096A"/>
    <w:rsid w:val="0045115C"/>
    <w:rsid w:val="00451A09"/>
    <w:rsid w:val="00454F3D"/>
    <w:rsid w:val="004561C8"/>
    <w:rsid w:val="004600DF"/>
    <w:rsid w:val="00462637"/>
    <w:rsid w:val="00465A01"/>
    <w:rsid w:val="004761B9"/>
    <w:rsid w:val="00477A90"/>
    <w:rsid w:val="00477B58"/>
    <w:rsid w:val="00487789"/>
    <w:rsid w:val="004967F3"/>
    <w:rsid w:val="0049726E"/>
    <w:rsid w:val="004A19B1"/>
    <w:rsid w:val="004A4409"/>
    <w:rsid w:val="004A4D6F"/>
    <w:rsid w:val="004A7DAC"/>
    <w:rsid w:val="004B2D8F"/>
    <w:rsid w:val="004B5DA8"/>
    <w:rsid w:val="004C316A"/>
    <w:rsid w:val="004C5B89"/>
    <w:rsid w:val="004D02D2"/>
    <w:rsid w:val="004D4DB3"/>
    <w:rsid w:val="004D593F"/>
    <w:rsid w:val="004E16A8"/>
    <w:rsid w:val="004F0665"/>
    <w:rsid w:val="004F2517"/>
    <w:rsid w:val="00501989"/>
    <w:rsid w:val="0050205A"/>
    <w:rsid w:val="005066CE"/>
    <w:rsid w:val="00506E48"/>
    <w:rsid w:val="005104F6"/>
    <w:rsid w:val="00510C4D"/>
    <w:rsid w:val="0051310F"/>
    <w:rsid w:val="00520708"/>
    <w:rsid w:val="00521810"/>
    <w:rsid w:val="00530E28"/>
    <w:rsid w:val="00532E58"/>
    <w:rsid w:val="005338F1"/>
    <w:rsid w:val="00540279"/>
    <w:rsid w:val="00543761"/>
    <w:rsid w:val="00546898"/>
    <w:rsid w:val="00551856"/>
    <w:rsid w:val="00552F56"/>
    <w:rsid w:val="0056021D"/>
    <w:rsid w:val="005608CE"/>
    <w:rsid w:val="0056225E"/>
    <w:rsid w:val="00574C62"/>
    <w:rsid w:val="00576118"/>
    <w:rsid w:val="00581530"/>
    <w:rsid w:val="00586D48"/>
    <w:rsid w:val="00592494"/>
    <w:rsid w:val="00596A03"/>
    <w:rsid w:val="005A0AE6"/>
    <w:rsid w:val="005A5DDA"/>
    <w:rsid w:val="005B1FDB"/>
    <w:rsid w:val="005B35B4"/>
    <w:rsid w:val="005C0239"/>
    <w:rsid w:val="005C6F32"/>
    <w:rsid w:val="005C72A7"/>
    <w:rsid w:val="005D01BD"/>
    <w:rsid w:val="005D197A"/>
    <w:rsid w:val="005D33E6"/>
    <w:rsid w:val="005D5B84"/>
    <w:rsid w:val="005D619D"/>
    <w:rsid w:val="005D6726"/>
    <w:rsid w:val="005E50BE"/>
    <w:rsid w:val="005E53F4"/>
    <w:rsid w:val="005F6981"/>
    <w:rsid w:val="005F6B4C"/>
    <w:rsid w:val="005F6DC0"/>
    <w:rsid w:val="0060279A"/>
    <w:rsid w:val="00611549"/>
    <w:rsid w:val="0062636D"/>
    <w:rsid w:val="00635659"/>
    <w:rsid w:val="00641BDD"/>
    <w:rsid w:val="006432D9"/>
    <w:rsid w:val="00644FAC"/>
    <w:rsid w:val="00646210"/>
    <w:rsid w:val="006479F9"/>
    <w:rsid w:val="00647ED3"/>
    <w:rsid w:val="006547A8"/>
    <w:rsid w:val="00664BF9"/>
    <w:rsid w:val="006658EF"/>
    <w:rsid w:val="00686C39"/>
    <w:rsid w:val="006878A6"/>
    <w:rsid w:val="00690B99"/>
    <w:rsid w:val="00690D00"/>
    <w:rsid w:val="006A1890"/>
    <w:rsid w:val="006A34D8"/>
    <w:rsid w:val="006A71AF"/>
    <w:rsid w:val="006B1156"/>
    <w:rsid w:val="006B1B2A"/>
    <w:rsid w:val="006B3332"/>
    <w:rsid w:val="006B381A"/>
    <w:rsid w:val="006B4644"/>
    <w:rsid w:val="006B5A52"/>
    <w:rsid w:val="006C32AF"/>
    <w:rsid w:val="006D0F36"/>
    <w:rsid w:val="006D3D8F"/>
    <w:rsid w:val="006D5A46"/>
    <w:rsid w:val="006E02DD"/>
    <w:rsid w:val="006F1913"/>
    <w:rsid w:val="006F3884"/>
    <w:rsid w:val="006F3D28"/>
    <w:rsid w:val="006F5924"/>
    <w:rsid w:val="0070444F"/>
    <w:rsid w:val="007067B1"/>
    <w:rsid w:val="00707AD9"/>
    <w:rsid w:val="007105B7"/>
    <w:rsid w:val="007123E8"/>
    <w:rsid w:val="007128BC"/>
    <w:rsid w:val="0072561F"/>
    <w:rsid w:val="00731071"/>
    <w:rsid w:val="007378AD"/>
    <w:rsid w:val="0074042C"/>
    <w:rsid w:val="00744E86"/>
    <w:rsid w:val="007519A9"/>
    <w:rsid w:val="00755258"/>
    <w:rsid w:val="00755C09"/>
    <w:rsid w:val="00763F13"/>
    <w:rsid w:val="0077044A"/>
    <w:rsid w:val="00772FB9"/>
    <w:rsid w:val="00773DD6"/>
    <w:rsid w:val="00774571"/>
    <w:rsid w:val="00782D26"/>
    <w:rsid w:val="007903A6"/>
    <w:rsid w:val="00790BBB"/>
    <w:rsid w:val="00792C14"/>
    <w:rsid w:val="0079486B"/>
    <w:rsid w:val="00794CEA"/>
    <w:rsid w:val="00796FC1"/>
    <w:rsid w:val="007A0922"/>
    <w:rsid w:val="007A4EDA"/>
    <w:rsid w:val="007B1200"/>
    <w:rsid w:val="007B4DFB"/>
    <w:rsid w:val="007C1CBC"/>
    <w:rsid w:val="007C3873"/>
    <w:rsid w:val="007D3EA2"/>
    <w:rsid w:val="007D457B"/>
    <w:rsid w:val="007D4E29"/>
    <w:rsid w:val="007E4AD8"/>
    <w:rsid w:val="007F02BD"/>
    <w:rsid w:val="00803951"/>
    <w:rsid w:val="008156CB"/>
    <w:rsid w:val="008160C0"/>
    <w:rsid w:val="00826F8D"/>
    <w:rsid w:val="00834C4B"/>
    <w:rsid w:val="00835B47"/>
    <w:rsid w:val="008377AF"/>
    <w:rsid w:val="00840555"/>
    <w:rsid w:val="008439C1"/>
    <w:rsid w:val="0085318C"/>
    <w:rsid w:val="008557F1"/>
    <w:rsid w:val="00855E4A"/>
    <w:rsid w:val="00863AF3"/>
    <w:rsid w:val="008650BD"/>
    <w:rsid w:val="00870C2A"/>
    <w:rsid w:val="00870F76"/>
    <w:rsid w:val="00874083"/>
    <w:rsid w:val="00875ED3"/>
    <w:rsid w:val="008760DA"/>
    <w:rsid w:val="00880429"/>
    <w:rsid w:val="0088156B"/>
    <w:rsid w:val="0088156F"/>
    <w:rsid w:val="008874E5"/>
    <w:rsid w:val="00887A2F"/>
    <w:rsid w:val="00892332"/>
    <w:rsid w:val="00895FC2"/>
    <w:rsid w:val="008A05A9"/>
    <w:rsid w:val="008A0C67"/>
    <w:rsid w:val="008A358D"/>
    <w:rsid w:val="008A3F0D"/>
    <w:rsid w:val="008A7EBB"/>
    <w:rsid w:val="008B2E8B"/>
    <w:rsid w:val="008C24A1"/>
    <w:rsid w:val="008C2C6F"/>
    <w:rsid w:val="008C5E6D"/>
    <w:rsid w:val="008C6A91"/>
    <w:rsid w:val="008D0010"/>
    <w:rsid w:val="008D15A1"/>
    <w:rsid w:val="008D67F3"/>
    <w:rsid w:val="008D727C"/>
    <w:rsid w:val="008E3470"/>
    <w:rsid w:val="008E39A1"/>
    <w:rsid w:val="008E5737"/>
    <w:rsid w:val="008F6DDD"/>
    <w:rsid w:val="00903252"/>
    <w:rsid w:val="00903F3A"/>
    <w:rsid w:val="00904630"/>
    <w:rsid w:val="00906C6F"/>
    <w:rsid w:val="0091684B"/>
    <w:rsid w:val="00921DCF"/>
    <w:rsid w:val="00927357"/>
    <w:rsid w:val="00927E60"/>
    <w:rsid w:val="009333FD"/>
    <w:rsid w:val="00937D1B"/>
    <w:rsid w:val="00941412"/>
    <w:rsid w:val="00946A9B"/>
    <w:rsid w:val="00947077"/>
    <w:rsid w:val="00951F91"/>
    <w:rsid w:val="00957DAE"/>
    <w:rsid w:val="00962AEF"/>
    <w:rsid w:val="0097569E"/>
    <w:rsid w:val="00976237"/>
    <w:rsid w:val="009773E0"/>
    <w:rsid w:val="00977F5B"/>
    <w:rsid w:val="00982EF5"/>
    <w:rsid w:val="00986758"/>
    <w:rsid w:val="0099187B"/>
    <w:rsid w:val="009A4926"/>
    <w:rsid w:val="009A56C1"/>
    <w:rsid w:val="009D1AF7"/>
    <w:rsid w:val="009D266C"/>
    <w:rsid w:val="009D276C"/>
    <w:rsid w:val="009E03BC"/>
    <w:rsid w:val="009F10C7"/>
    <w:rsid w:val="00A00D7E"/>
    <w:rsid w:val="00A01B05"/>
    <w:rsid w:val="00A14DB3"/>
    <w:rsid w:val="00A1644F"/>
    <w:rsid w:val="00A17606"/>
    <w:rsid w:val="00A24CBE"/>
    <w:rsid w:val="00A261AC"/>
    <w:rsid w:val="00A32358"/>
    <w:rsid w:val="00A35923"/>
    <w:rsid w:val="00A4312B"/>
    <w:rsid w:val="00A515CA"/>
    <w:rsid w:val="00A52A64"/>
    <w:rsid w:val="00A5310A"/>
    <w:rsid w:val="00A5574A"/>
    <w:rsid w:val="00A609BB"/>
    <w:rsid w:val="00A615DC"/>
    <w:rsid w:val="00A66AB2"/>
    <w:rsid w:val="00A822DA"/>
    <w:rsid w:val="00A8549F"/>
    <w:rsid w:val="00A866CE"/>
    <w:rsid w:val="00A86D1A"/>
    <w:rsid w:val="00A957A3"/>
    <w:rsid w:val="00A971A9"/>
    <w:rsid w:val="00AA1455"/>
    <w:rsid w:val="00AA6A75"/>
    <w:rsid w:val="00AB0305"/>
    <w:rsid w:val="00AB4379"/>
    <w:rsid w:val="00AC4F69"/>
    <w:rsid w:val="00AC58DC"/>
    <w:rsid w:val="00AC7C53"/>
    <w:rsid w:val="00AD69BC"/>
    <w:rsid w:val="00AE13C7"/>
    <w:rsid w:val="00AE726B"/>
    <w:rsid w:val="00AE79EE"/>
    <w:rsid w:val="00B02654"/>
    <w:rsid w:val="00B02E64"/>
    <w:rsid w:val="00B10C92"/>
    <w:rsid w:val="00B117BF"/>
    <w:rsid w:val="00B15EAC"/>
    <w:rsid w:val="00B20F57"/>
    <w:rsid w:val="00B2185A"/>
    <w:rsid w:val="00B235AC"/>
    <w:rsid w:val="00B256E3"/>
    <w:rsid w:val="00B2798D"/>
    <w:rsid w:val="00B31995"/>
    <w:rsid w:val="00B34C94"/>
    <w:rsid w:val="00B37407"/>
    <w:rsid w:val="00B4133B"/>
    <w:rsid w:val="00B41A47"/>
    <w:rsid w:val="00B438A0"/>
    <w:rsid w:val="00B625D5"/>
    <w:rsid w:val="00B71645"/>
    <w:rsid w:val="00B77A02"/>
    <w:rsid w:val="00B84C1E"/>
    <w:rsid w:val="00B864C4"/>
    <w:rsid w:val="00B8764E"/>
    <w:rsid w:val="00B91732"/>
    <w:rsid w:val="00B91951"/>
    <w:rsid w:val="00B95246"/>
    <w:rsid w:val="00B9710E"/>
    <w:rsid w:val="00BA57C2"/>
    <w:rsid w:val="00BA5C0D"/>
    <w:rsid w:val="00BA6206"/>
    <w:rsid w:val="00BA7457"/>
    <w:rsid w:val="00BB0695"/>
    <w:rsid w:val="00BB3D62"/>
    <w:rsid w:val="00BB4BB5"/>
    <w:rsid w:val="00BB58B0"/>
    <w:rsid w:val="00BC299C"/>
    <w:rsid w:val="00BC55D7"/>
    <w:rsid w:val="00BD089B"/>
    <w:rsid w:val="00BD2A24"/>
    <w:rsid w:val="00BD53EC"/>
    <w:rsid w:val="00BD7707"/>
    <w:rsid w:val="00BE3540"/>
    <w:rsid w:val="00BE3F1C"/>
    <w:rsid w:val="00BF4B3C"/>
    <w:rsid w:val="00C00236"/>
    <w:rsid w:val="00C13B7C"/>
    <w:rsid w:val="00C16738"/>
    <w:rsid w:val="00C20AE2"/>
    <w:rsid w:val="00C20FAC"/>
    <w:rsid w:val="00C21C01"/>
    <w:rsid w:val="00C3048D"/>
    <w:rsid w:val="00C32799"/>
    <w:rsid w:val="00C359E1"/>
    <w:rsid w:val="00C425A2"/>
    <w:rsid w:val="00C42C74"/>
    <w:rsid w:val="00C461F4"/>
    <w:rsid w:val="00C55B1F"/>
    <w:rsid w:val="00C55D2E"/>
    <w:rsid w:val="00C55F20"/>
    <w:rsid w:val="00C55F25"/>
    <w:rsid w:val="00C65F96"/>
    <w:rsid w:val="00C76C14"/>
    <w:rsid w:val="00C818E6"/>
    <w:rsid w:val="00C81D6A"/>
    <w:rsid w:val="00C8630F"/>
    <w:rsid w:val="00C90CA2"/>
    <w:rsid w:val="00C95936"/>
    <w:rsid w:val="00CA10C3"/>
    <w:rsid w:val="00CA1D12"/>
    <w:rsid w:val="00CA1EF2"/>
    <w:rsid w:val="00CA4F43"/>
    <w:rsid w:val="00CB2370"/>
    <w:rsid w:val="00CC0A8D"/>
    <w:rsid w:val="00CC4C86"/>
    <w:rsid w:val="00CC730C"/>
    <w:rsid w:val="00CF088F"/>
    <w:rsid w:val="00D01C6B"/>
    <w:rsid w:val="00D02ADF"/>
    <w:rsid w:val="00D0402E"/>
    <w:rsid w:val="00D0445F"/>
    <w:rsid w:val="00D07F47"/>
    <w:rsid w:val="00D178D8"/>
    <w:rsid w:val="00D2428A"/>
    <w:rsid w:val="00D3086C"/>
    <w:rsid w:val="00D30E32"/>
    <w:rsid w:val="00D33415"/>
    <w:rsid w:val="00D357E4"/>
    <w:rsid w:val="00D37C3A"/>
    <w:rsid w:val="00D37E50"/>
    <w:rsid w:val="00D41A56"/>
    <w:rsid w:val="00D53691"/>
    <w:rsid w:val="00D574BA"/>
    <w:rsid w:val="00D61F56"/>
    <w:rsid w:val="00D66DBE"/>
    <w:rsid w:val="00D718C8"/>
    <w:rsid w:val="00D72C5B"/>
    <w:rsid w:val="00D756E4"/>
    <w:rsid w:val="00D810F2"/>
    <w:rsid w:val="00D82F6F"/>
    <w:rsid w:val="00D837B8"/>
    <w:rsid w:val="00D84D45"/>
    <w:rsid w:val="00D863DD"/>
    <w:rsid w:val="00D957DB"/>
    <w:rsid w:val="00D95D21"/>
    <w:rsid w:val="00DA0612"/>
    <w:rsid w:val="00DA352A"/>
    <w:rsid w:val="00DA77FC"/>
    <w:rsid w:val="00DB0625"/>
    <w:rsid w:val="00DB7F06"/>
    <w:rsid w:val="00DC4C94"/>
    <w:rsid w:val="00DE01C9"/>
    <w:rsid w:val="00DE17FA"/>
    <w:rsid w:val="00DE2996"/>
    <w:rsid w:val="00DE34F2"/>
    <w:rsid w:val="00DE468D"/>
    <w:rsid w:val="00DE7102"/>
    <w:rsid w:val="00DE798B"/>
    <w:rsid w:val="00DF73B8"/>
    <w:rsid w:val="00E01040"/>
    <w:rsid w:val="00E0121B"/>
    <w:rsid w:val="00E045AC"/>
    <w:rsid w:val="00E2207C"/>
    <w:rsid w:val="00E234DC"/>
    <w:rsid w:val="00E24477"/>
    <w:rsid w:val="00E25B9C"/>
    <w:rsid w:val="00E27684"/>
    <w:rsid w:val="00E277A1"/>
    <w:rsid w:val="00E44E81"/>
    <w:rsid w:val="00E462B0"/>
    <w:rsid w:val="00E47F60"/>
    <w:rsid w:val="00E62CC5"/>
    <w:rsid w:val="00E63BD8"/>
    <w:rsid w:val="00E6452D"/>
    <w:rsid w:val="00E729F4"/>
    <w:rsid w:val="00E769C1"/>
    <w:rsid w:val="00E816DC"/>
    <w:rsid w:val="00E87476"/>
    <w:rsid w:val="00E91994"/>
    <w:rsid w:val="00E944BA"/>
    <w:rsid w:val="00EB1BE1"/>
    <w:rsid w:val="00EB3250"/>
    <w:rsid w:val="00EC6734"/>
    <w:rsid w:val="00EE7026"/>
    <w:rsid w:val="00EF054D"/>
    <w:rsid w:val="00EF48CA"/>
    <w:rsid w:val="00F00312"/>
    <w:rsid w:val="00F00A94"/>
    <w:rsid w:val="00F10068"/>
    <w:rsid w:val="00F147EA"/>
    <w:rsid w:val="00F36B5A"/>
    <w:rsid w:val="00F469DB"/>
    <w:rsid w:val="00F5495B"/>
    <w:rsid w:val="00F573EB"/>
    <w:rsid w:val="00F61C2B"/>
    <w:rsid w:val="00F66D60"/>
    <w:rsid w:val="00F71785"/>
    <w:rsid w:val="00F73676"/>
    <w:rsid w:val="00F81252"/>
    <w:rsid w:val="00F87AE5"/>
    <w:rsid w:val="00F9091B"/>
    <w:rsid w:val="00FA1C7C"/>
    <w:rsid w:val="00FA2D3D"/>
    <w:rsid w:val="00FB1061"/>
    <w:rsid w:val="00FB5389"/>
    <w:rsid w:val="00FB5B32"/>
    <w:rsid w:val="00FC452E"/>
    <w:rsid w:val="00FD34BC"/>
    <w:rsid w:val="00FD7EE4"/>
    <w:rsid w:val="00FE3892"/>
    <w:rsid w:val="00FE7986"/>
    <w:rsid w:val="00FF32CF"/>
    <w:rsid w:val="00FF4630"/>
    <w:rsid w:val="00FF5191"/>
    <w:rsid w:val="00FF6435"/>
    <w:rsid w:val="00FF6AE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14:docId w14:val="21D8BD70"/>
  <w15:docId w15:val="{5E4DD2CC-D4F2-4CD7-AB46-09BE3AC0F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0279"/>
  </w:style>
  <w:style w:type="paragraph" w:styleId="Heading5">
    <w:name w:val="heading 5"/>
    <w:basedOn w:val="Normal"/>
    <w:link w:val="Heading5Char"/>
    <w:uiPriority w:val="9"/>
    <w:qFormat/>
    <w:rsid w:val="00D0445F"/>
    <w:pPr>
      <w:spacing w:before="100" w:beforeAutospacing="1" w:after="100" w:afterAutospacing="1" w:line="240" w:lineRule="auto"/>
      <w:outlineLvl w:val="4"/>
    </w:pPr>
    <w:rPr>
      <w:rFonts w:ascii="Times New Roman" w:eastAsia="Times New Roman" w:hAnsi="Times New Roman" w:cs="Times New Roman"/>
      <w:b/>
      <w:bCs/>
      <w:sz w:val="2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46A9B"/>
    <w:pPr>
      <w:tabs>
        <w:tab w:val="center" w:pos="4819"/>
        <w:tab w:val="right" w:pos="9638"/>
      </w:tabs>
      <w:spacing w:after="0" w:line="240" w:lineRule="auto"/>
    </w:pPr>
  </w:style>
  <w:style w:type="character" w:customStyle="1" w:styleId="FooterChar">
    <w:name w:val="Footer Char"/>
    <w:basedOn w:val="DefaultParagraphFont"/>
    <w:link w:val="Footer"/>
    <w:uiPriority w:val="99"/>
    <w:rsid w:val="00946A9B"/>
  </w:style>
  <w:style w:type="paragraph" w:styleId="Header">
    <w:name w:val="header"/>
    <w:basedOn w:val="Normal"/>
    <w:link w:val="HeaderChar"/>
    <w:uiPriority w:val="99"/>
    <w:unhideWhenUsed/>
    <w:rsid w:val="00946A9B"/>
    <w:pPr>
      <w:tabs>
        <w:tab w:val="center" w:pos="4819"/>
        <w:tab w:val="right" w:pos="9638"/>
      </w:tabs>
      <w:spacing w:after="0" w:line="240" w:lineRule="auto"/>
    </w:pPr>
    <w:rPr>
      <w:rFonts w:ascii="Times New Roman" w:eastAsia="Calibri" w:hAnsi="Times New Roman" w:cs="Times New Roman"/>
      <w:sz w:val="24"/>
    </w:rPr>
  </w:style>
  <w:style w:type="character" w:customStyle="1" w:styleId="HeaderChar">
    <w:name w:val="Header Char"/>
    <w:basedOn w:val="DefaultParagraphFont"/>
    <w:link w:val="Header"/>
    <w:uiPriority w:val="99"/>
    <w:rsid w:val="00946A9B"/>
    <w:rPr>
      <w:rFonts w:ascii="Times New Roman" w:eastAsia="Calibri" w:hAnsi="Times New Roman" w:cs="Times New Roman"/>
      <w:sz w:val="24"/>
    </w:rPr>
  </w:style>
  <w:style w:type="character" w:styleId="PageNumber">
    <w:name w:val="page number"/>
    <w:basedOn w:val="DefaultParagraphFont"/>
    <w:rsid w:val="00946A9B"/>
  </w:style>
  <w:style w:type="character" w:styleId="CommentReference">
    <w:name w:val="annotation reference"/>
    <w:basedOn w:val="DefaultParagraphFont"/>
    <w:uiPriority w:val="99"/>
    <w:unhideWhenUsed/>
    <w:rsid w:val="0056225E"/>
    <w:rPr>
      <w:sz w:val="16"/>
      <w:szCs w:val="16"/>
    </w:rPr>
  </w:style>
  <w:style w:type="paragraph" w:styleId="CommentText">
    <w:name w:val="annotation text"/>
    <w:basedOn w:val="Normal"/>
    <w:link w:val="CommentTextChar"/>
    <w:unhideWhenUsed/>
    <w:rsid w:val="0056225E"/>
    <w:pPr>
      <w:spacing w:line="240" w:lineRule="auto"/>
    </w:pPr>
    <w:rPr>
      <w:sz w:val="20"/>
      <w:szCs w:val="20"/>
    </w:rPr>
  </w:style>
  <w:style w:type="character" w:customStyle="1" w:styleId="CommentTextChar">
    <w:name w:val="Comment Text Char"/>
    <w:basedOn w:val="DefaultParagraphFont"/>
    <w:link w:val="CommentText"/>
    <w:rsid w:val="0056225E"/>
    <w:rPr>
      <w:sz w:val="20"/>
      <w:szCs w:val="20"/>
    </w:rPr>
  </w:style>
  <w:style w:type="paragraph" w:styleId="CommentSubject">
    <w:name w:val="annotation subject"/>
    <w:basedOn w:val="CommentText"/>
    <w:next w:val="CommentText"/>
    <w:link w:val="CommentSubjectChar"/>
    <w:uiPriority w:val="99"/>
    <w:semiHidden/>
    <w:unhideWhenUsed/>
    <w:rsid w:val="0056225E"/>
    <w:rPr>
      <w:b/>
      <w:bCs/>
    </w:rPr>
  </w:style>
  <w:style w:type="character" w:customStyle="1" w:styleId="CommentSubjectChar">
    <w:name w:val="Comment Subject Char"/>
    <w:basedOn w:val="CommentTextChar"/>
    <w:link w:val="CommentSubject"/>
    <w:uiPriority w:val="99"/>
    <w:semiHidden/>
    <w:rsid w:val="0056225E"/>
    <w:rPr>
      <w:b/>
      <w:bCs/>
      <w:sz w:val="20"/>
      <w:szCs w:val="20"/>
    </w:rPr>
  </w:style>
  <w:style w:type="paragraph" w:styleId="BalloonText">
    <w:name w:val="Balloon Text"/>
    <w:basedOn w:val="Normal"/>
    <w:link w:val="BalloonTextChar"/>
    <w:uiPriority w:val="99"/>
    <w:semiHidden/>
    <w:unhideWhenUsed/>
    <w:rsid w:val="005622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225E"/>
    <w:rPr>
      <w:rFonts w:ascii="Tahoma" w:hAnsi="Tahoma" w:cs="Tahoma"/>
      <w:sz w:val="16"/>
      <w:szCs w:val="16"/>
    </w:rPr>
  </w:style>
  <w:style w:type="paragraph" w:styleId="ListParagraph">
    <w:name w:val="List Paragraph"/>
    <w:aliases w:val="Bullet EY,Buletai,List Paragraph21,List Paragraph1,List Paragraph2,lp1,Bullet 1,Use Case List Paragraph,Numbering,ERP-List Paragraph,List Paragraph11,List Paragraph111,Paragraph,List Paragraph Red"/>
    <w:basedOn w:val="Normal"/>
    <w:link w:val="ListParagraphChar"/>
    <w:qFormat/>
    <w:rsid w:val="00BE3F1C"/>
    <w:pPr>
      <w:ind w:left="720"/>
      <w:contextualSpacing/>
    </w:pPr>
  </w:style>
  <w:style w:type="paragraph" w:styleId="BodyTextIndent">
    <w:name w:val="Body Text Indent"/>
    <w:basedOn w:val="Normal"/>
    <w:link w:val="BodyTextIndentChar"/>
    <w:unhideWhenUsed/>
    <w:rsid w:val="00B2185A"/>
    <w:pPr>
      <w:spacing w:after="0" w:line="240" w:lineRule="auto"/>
      <w:ind w:firstLine="720"/>
      <w:jc w:val="both"/>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B2185A"/>
    <w:rPr>
      <w:rFonts w:ascii="Times New Roman" w:eastAsia="Times New Roman" w:hAnsi="Times New Roman" w:cs="Times New Roman"/>
      <w:sz w:val="24"/>
      <w:szCs w:val="20"/>
    </w:rPr>
  </w:style>
  <w:style w:type="character" w:customStyle="1" w:styleId="ListParagraphChar">
    <w:name w:val="List Paragraph Char"/>
    <w:aliases w:val="Bullet EY Char,Buletai Char,List Paragraph21 Char,List Paragraph1 Char,List Paragraph2 Char,lp1 Char,Bullet 1 Char,Use Case List Paragraph Char,Numbering Char,ERP-List Paragraph Char,List Paragraph11 Char,List Paragraph111 Char"/>
    <w:link w:val="ListParagraph"/>
    <w:locked/>
    <w:rsid w:val="00546898"/>
  </w:style>
  <w:style w:type="character" w:styleId="Hyperlink">
    <w:name w:val="Hyperlink"/>
    <w:basedOn w:val="DefaultParagraphFont"/>
    <w:uiPriority w:val="99"/>
    <w:unhideWhenUsed/>
    <w:rsid w:val="00DE01C9"/>
    <w:rPr>
      <w:b/>
      <w:bCs/>
      <w:strike w:val="0"/>
      <w:dstrike w:val="0"/>
      <w:color w:val="5681B2"/>
      <w:spacing w:val="5"/>
      <w:u w:val="none"/>
      <w:effect w:val="none"/>
      <w:shd w:val="clear" w:color="auto" w:fill="auto"/>
    </w:rPr>
  </w:style>
  <w:style w:type="paragraph" w:styleId="FootnoteText">
    <w:name w:val="footnote text"/>
    <w:basedOn w:val="Normal"/>
    <w:link w:val="FootnoteTextChar"/>
    <w:unhideWhenUsed/>
    <w:rsid w:val="006D3D8F"/>
    <w:pPr>
      <w:spacing w:after="0" w:line="240" w:lineRule="auto"/>
    </w:pPr>
    <w:rPr>
      <w:sz w:val="20"/>
      <w:szCs w:val="20"/>
    </w:rPr>
  </w:style>
  <w:style w:type="character" w:customStyle="1" w:styleId="FootnoteTextChar">
    <w:name w:val="Footnote Text Char"/>
    <w:basedOn w:val="DefaultParagraphFont"/>
    <w:link w:val="FootnoteText"/>
    <w:rsid w:val="006D3D8F"/>
    <w:rPr>
      <w:sz w:val="20"/>
      <w:szCs w:val="20"/>
    </w:rPr>
  </w:style>
  <w:style w:type="character" w:styleId="FootnoteReference">
    <w:name w:val="footnote reference"/>
    <w:basedOn w:val="DefaultParagraphFont"/>
    <w:unhideWhenUsed/>
    <w:rsid w:val="006D3D8F"/>
    <w:rPr>
      <w:vertAlign w:val="superscript"/>
    </w:rPr>
  </w:style>
  <w:style w:type="character" w:customStyle="1" w:styleId="Laukeliai">
    <w:name w:val="Laukeliai"/>
    <w:uiPriority w:val="1"/>
    <w:rsid w:val="00BC299C"/>
    <w:rPr>
      <w:rFonts w:ascii="Arial" w:hAnsi="Arial"/>
      <w:sz w:val="20"/>
    </w:rPr>
  </w:style>
  <w:style w:type="paragraph" w:customStyle="1" w:styleId="CentrBoldm">
    <w:name w:val="CentrBoldm"/>
    <w:basedOn w:val="Normal"/>
    <w:rsid w:val="00521810"/>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paragraph" w:styleId="Revision">
    <w:name w:val="Revision"/>
    <w:hidden/>
    <w:uiPriority w:val="99"/>
    <w:semiHidden/>
    <w:rsid w:val="00AA1455"/>
    <w:pPr>
      <w:spacing w:after="0" w:line="240" w:lineRule="auto"/>
    </w:pPr>
  </w:style>
  <w:style w:type="character" w:styleId="UnresolvedMention">
    <w:name w:val="Unresolved Mention"/>
    <w:basedOn w:val="DefaultParagraphFont"/>
    <w:uiPriority w:val="99"/>
    <w:semiHidden/>
    <w:unhideWhenUsed/>
    <w:rsid w:val="00FC452E"/>
    <w:rPr>
      <w:color w:val="605E5C"/>
      <w:shd w:val="clear" w:color="auto" w:fill="E1DFDD"/>
    </w:rPr>
  </w:style>
  <w:style w:type="table" w:styleId="TableGrid">
    <w:name w:val="Table Grid"/>
    <w:basedOn w:val="TableNormal"/>
    <w:uiPriority w:val="39"/>
    <w:rsid w:val="004D593F"/>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z-TopofForm">
    <w:name w:val="HTML Top of Form"/>
    <w:basedOn w:val="Normal"/>
    <w:next w:val="Normal"/>
    <w:link w:val="z-TopofFormChar"/>
    <w:hidden/>
    <w:uiPriority w:val="99"/>
    <w:semiHidden/>
    <w:unhideWhenUsed/>
    <w:rsid w:val="00D41A56"/>
    <w:pPr>
      <w:pBdr>
        <w:bottom w:val="single" w:sz="6" w:space="1" w:color="auto"/>
      </w:pBdr>
      <w:spacing w:after="0" w:line="256" w:lineRule="auto"/>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D41A56"/>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D41A56"/>
    <w:pPr>
      <w:pBdr>
        <w:top w:val="single" w:sz="6" w:space="1" w:color="auto"/>
      </w:pBdr>
      <w:spacing w:after="0" w:line="256" w:lineRule="auto"/>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D41A56"/>
    <w:rPr>
      <w:rFonts w:ascii="Arial" w:hAnsi="Arial" w:cs="Arial"/>
      <w:vanish/>
      <w:sz w:val="16"/>
      <w:szCs w:val="16"/>
    </w:rPr>
  </w:style>
  <w:style w:type="character" w:customStyle="1" w:styleId="Heading5Char">
    <w:name w:val="Heading 5 Char"/>
    <w:basedOn w:val="DefaultParagraphFont"/>
    <w:link w:val="Heading5"/>
    <w:uiPriority w:val="9"/>
    <w:rsid w:val="00D0445F"/>
    <w:rPr>
      <w:rFonts w:ascii="Times New Roman" w:eastAsia="Times New Roman" w:hAnsi="Times New Roman" w:cs="Times New Roman"/>
      <w:b/>
      <w:bCs/>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070593">
      <w:bodyDiv w:val="1"/>
      <w:marLeft w:val="0"/>
      <w:marRight w:val="0"/>
      <w:marTop w:val="0"/>
      <w:marBottom w:val="0"/>
      <w:divBdr>
        <w:top w:val="none" w:sz="0" w:space="0" w:color="auto"/>
        <w:left w:val="none" w:sz="0" w:space="0" w:color="auto"/>
        <w:bottom w:val="none" w:sz="0" w:space="0" w:color="auto"/>
        <w:right w:val="none" w:sz="0" w:space="0" w:color="auto"/>
      </w:divBdr>
    </w:div>
    <w:div w:id="359358692">
      <w:bodyDiv w:val="1"/>
      <w:marLeft w:val="0"/>
      <w:marRight w:val="0"/>
      <w:marTop w:val="0"/>
      <w:marBottom w:val="0"/>
      <w:divBdr>
        <w:top w:val="none" w:sz="0" w:space="0" w:color="auto"/>
        <w:left w:val="none" w:sz="0" w:space="0" w:color="auto"/>
        <w:bottom w:val="none" w:sz="0" w:space="0" w:color="auto"/>
        <w:right w:val="none" w:sz="0" w:space="0" w:color="auto"/>
      </w:divBdr>
      <w:divsChild>
        <w:div w:id="454256888">
          <w:marLeft w:val="0"/>
          <w:marRight w:val="0"/>
          <w:marTop w:val="0"/>
          <w:marBottom w:val="0"/>
          <w:divBdr>
            <w:top w:val="none" w:sz="0" w:space="0" w:color="auto"/>
            <w:left w:val="none" w:sz="0" w:space="0" w:color="auto"/>
            <w:bottom w:val="none" w:sz="0" w:space="0" w:color="auto"/>
            <w:right w:val="none" w:sz="0" w:space="0" w:color="auto"/>
          </w:divBdr>
          <w:divsChild>
            <w:div w:id="2137064983">
              <w:marLeft w:val="0"/>
              <w:marRight w:val="0"/>
              <w:marTop w:val="0"/>
              <w:marBottom w:val="0"/>
              <w:divBdr>
                <w:top w:val="none" w:sz="0" w:space="0" w:color="auto"/>
                <w:left w:val="none" w:sz="0" w:space="0" w:color="auto"/>
                <w:bottom w:val="none" w:sz="0" w:space="0" w:color="auto"/>
                <w:right w:val="none" w:sz="0" w:space="0" w:color="auto"/>
              </w:divBdr>
              <w:divsChild>
                <w:div w:id="1325282918">
                  <w:marLeft w:val="0"/>
                  <w:marRight w:val="0"/>
                  <w:marTop w:val="0"/>
                  <w:marBottom w:val="0"/>
                  <w:divBdr>
                    <w:top w:val="none" w:sz="0" w:space="0" w:color="auto"/>
                    <w:left w:val="none" w:sz="0" w:space="0" w:color="auto"/>
                    <w:bottom w:val="none" w:sz="0" w:space="0" w:color="auto"/>
                    <w:right w:val="none" w:sz="0" w:space="0" w:color="auto"/>
                  </w:divBdr>
                  <w:divsChild>
                    <w:div w:id="676495317">
                      <w:marLeft w:val="0"/>
                      <w:marRight w:val="0"/>
                      <w:marTop w:val="0"/>
                      <w:marBottom w:val="0"/>
                      <w:divBdr>
                        <w:top w:val="none" w:sz="0" w:space="0" w:color="auto"/>
                        <w:left w:val="none" w:sz="0" w:space="0" w:color="auto"/>
                        <w:bottom w:val="none" w:sz="0" w:space="0" w:color="auto"/>
                        <w:right w:val="none" w:sz="0" w:space="0" w:color="auto"/>
                      </w:divBdr>
                      <w:divsChild>
                        <w:div w:id="594173365">
                          <w:marLeft w:val="0"/>
                          <w:marRight w:val="0"/>
                          <w:marTop w:val="0"/>
                          <w:marBottom w:val="0"/>
                          <w:divBdr>
                            <w:top w:val="none" w:sz="0" w:space="0" w:color="auto"/>
                            <w:left w:val="none" w:sz="0" w:space="0" w:color="auto"/>
                            <w:bottom w:val="none" w:sz="0" w:space="0" w:color="auto"/>
                            <w:right w:val="none" w:sz="0" w:space="0" w:color="auto"/>
                          </w:divBdr>
                        </w:div>
                        <w:div w:id="2102290923">
                          <w:marLeft w:val="0"/>
                          <w:marRight w:val="0"/>
                          <w:marTop w:val="0"/>
                          <w:marBottom w:val="0"/>
                          <w:divBdr>
                            <w:top w:val="none" w:sz="0" w:space="0" w:color="auto"/>
                            <w:left w:val="none" w:sz="0" w:space="0" w:color="auto"/>
                            <w:bottom w:val="none" w:sz="0" w:space="0" w:color="auto"/>
                            <w:right w:val="none" w:sz="0" w:space="0" w:color="auto"/>
                          </w:divBdr>
                        </w:div>
                        <w:div w:id="18471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1247347">
      <w:bodyDiv w:val="1"/>
      <w:marLeft w:val="0"/>
      <w:marRight w:val="0"/>
      <w:marTop w:val="0"/>
      <w:marBottom w:val="0"/>
      <w:divBdr>
        <w:top w:val="none" w:sz="0" w:space="0" w:color="auto"/>
        <w:left w:val="none" w:sz="0" w:space="0" w:color="auto"/>
        <w:bottom w:val="none" w:sz="0" w:space="0" w:color="auto"/>
        <w:right w:val="none" w:sz="0" w:space="0" w:color="auto"/>
      </w:divBdr>
    </w:div>
    <w:div w:id="510805423">
      <w:bodyDiv w:val="1"/>
      <w:marLeft w:val="0"/>
      <w:marRight w:val="0"/>
      <w:marTop w:val="0"/>
      <w:marBottom w:val="0"/>
      <w:divBdr>
        <w:top w:val="none" w:sz="0" w:space="0" w:color="auto"/>
        <w:left w:val="none" w:sz="0" w:space="0" w:color="auto"/>
        <w:bottom w:val="none" w:sz="0" w:space="0" w:color="auto"/>
        <w:right w:val="none" w:sz="0" w:space="0" w:color="auto"/>
      </w:divBdr>
    </w:div>
    <w:div w:id="557326456">
      <w:bodyDiv w:val="1"/>
      <w:marLeft w:val="0"/>
      <w:marRight w:val="0"/>
      <w:marTop w:val="0"/>
      <w:marBottom w:val="0"/>
      <w:divBdr>
        <w:top w:val="none" w:sz="0" w:space="0" w:color="auto"/>
        <w:left w:val="none" w:sz="0" w:space="0" w:color="auto"/>
        <w:bottom w:val="none" w:sz="0" w:space="0" w:color="auto"/>
        <w:right w:val="none" w:sz="0" w:space="0" w:color="auto"/>
      </w:divBdr>
    </w:div>
    <w:div w:id="625891728">
      <w:bodyDiv w:val="1"/>
      <w:marLeft w:val="0"/>
      <w:marRight w:val="0"/>
      <w:marTop w:val="0"/>
      <w:marBottom w:val="0"/>
      <w:divBdr>
        <w:top w:val="none" w:sz="0" w:space="0" w:color="auto"/>
        <w:left w:val="none" w:sz="0" w:space="0" w:color="auto"/>
        <w:bottom w:val="none" w:sz="0" w:space="0" w:color="auto"/>
        <w:right w:val="none" w:sz="0" w:space="0" w:color="auto"/>
      </w:divBdr>
    </w:div>
    <w:div w:id="783228076">
      <w:bodyDiv w:val="1"/>
      <w:marLeft w:val="0"/>
      <w:marRight w:val="0"/>
      <w:marTop w:val="0"/>
      <w:marBottom w:val="0"/>
      <w:divBdr>
        <w:top w:val="none" w:sz="0" w:space="0" w:color="auto"/>
        <w:left w:val="none" w:sz="0" w:space="0" w:color="auto"/>
        <w:bottom w:val="none" w:sz="0" w:space="0" w:color="auto"/>
        <w:right w:val="none" w:sz="0" w:space="0" w:color="auto"/>
      </w:divBdr>
    </w:div>
    <w:div w:id="957636878">
      <w:bodyDiv w:val="1"/>
      <w:marLeft w:val="0"/>
      <w:marRight w:val="0"/>
      <w:marTop w:val="0"/>
      <w:marBottom w:val="0"/>
      <w:divBdr>
        <w:top w:val="none" w:sz="0" w:space="0" w:color="auto"/>
        <w:left w:val="none" w:sz="0" w:space="0" w:color="auto"/>
        <w:bottom w:val="none" w:sz="0" w:space="0" w:color="auto"/>
        <w:right w:val="none" w:sz="0" w:space="0" w:color="auto"/>
      </w:divBdr>
    </w:div>
    <w:div w:id="1017922175">
      <w:bodyDiv w:val="1"/>
      <w:marLeft w:val="0"/>
      <w:marRight w:val="0"/>
      <w:marTop w:val="0"/>
      <w:marBottom w:val="0"/>
      <w:divBdr>
        <w:top w:val="none" w:sz="0" w:space="0" w:color="auto"/>
        <w:left w:val="none" w:sz="0" w:space="0" w:color="auto"/>
        <w:bottom w:val="none" w:sz="0" w:space="0" w:color="auto"/>
        <w:right w:val="none" w:sz="0" w:space="0" w:color="auto"/>
      </w:divBdr>
    </w:div>
    <w:div w:id="1057628615">
      <w:bodyDiv w:val="1"/>
      <w:marLeft w:val="0"/>
      <w:marRight w:val="0"/>
      <w:marTop w:val="0"/>
      <w:marBottom w:val="0"/>
      <w:divBdr>
        <w:top w:val="none" w:sz="0" w:space="0" w:color="auto"/>
        <w:left w:val="none" w:sz="0" w:space="0" w:color="auto"/>
        <w:bottom w:val="none" w:sz="0" w:space="0" w:color="auto"/>
        <w:right w:val="none" w:sz="0" w:space="0" w:color="auto"/>
      </w:divBdr>
    </w:div>
    <w:div w:id="1364596651">
      <w:bodyDiv w:val="1"/>
      <w:marLeft w:val="0"/>
      <w:marRight w:val="0"/>
      <w:marTop w:val="0"/>
      <w:marBottom w:val="0"/>
      <w:divBdr>
        <w:top w:val="none" w:sz="0" w:space="0" w:color="auto"/>
        <w:left w:val="none" w:sz="0" w:space="0" w:color="auto"/>
        <w:bottom w:val="none" w:sz="0" w:space="0" w:color="auto"/>
        <w:right w:val="none" w:sz="0" w:space="0" w:color="auto"/>
      </w:divBdr>
    </w:div>
    <w:div w:id="1417240448">
      <w:bodyDiv w:val="1"/>
      <w:marLeft w:val="0"/>
      <w:marRight w:val="0"/>
      <w:marTop w:val="0"/>
      <w:marBottom w:val="0"/>
      <w:divBdr>
        <w:top w:val="none" w:sz="0" w:space="0" w:color="auto"/>
        <w:left w:val="none" w:sz="0" w:space="0" w:color="auto"/>
        <w:bottom w:val="none" w:sz="0" w:space="0" w:color="auto"/>
        <w:right w:val="none" w:sz="0" w:space="0" w:color="auto"/>
      </w:divBdr>
    </w:div>
    <w:div w:id="1612857651">
      <w:bodyDiv w:val="1"/>
      <w:marLeft w:val="0"/>
      <w:marRight w:val="0"/>
      <w:marTop w:val="0"/>
      <w:marBottom w:val="0"/>
      <w:divBdr>
        <w:top w:val="none" w:sz="0" w:space="0" w:color="auto"/>
        <w:left w:val="none" w:sz="0" w:space="0" w:color="auto"/>
        <w:bottom w:val="none" w:sz="0" w:space="0" w:color="auto"/>
        <w:right w:val="none" w:sz="0" w:space="0" w:color="auto"/>
      </w:divBdr>
    </w:div>
    <w:div w:id="1670134352">
      <w:bodyDiv w:val="1"/>
      <w:marLeft w:val="0"/>
      <w:marRight w:val="0"/>
      <w:marTop w:val="0"/>
      <w:marBottom w:val="0"/>
      <w:divBdr>
        <w:top w:val="none" w:sz="0" w:space="0" w:color="auto"/>
        <w:left w:val="none" w:sz="0" w:space="0" w:color="auto"/>
        <w:bottom w:val="none" w:sz="0" w:space="0" w:color="auto"/>
        <w:right w:val="none" w:sz="0" w:space="0" w:color="auto"/>
      </w:divBdr>
    </w:div>
    <w:div w:id="1714646375">
      <w:bodyDiv w:val="1"/>
      <w:marLeft w:val="0"/>
      <w:marRight w:val="0"/>
      <w:marTop w:val="0"/>
      <w:marBottom w:val="0"/>
      <w:divBdr>
        <w:top w:val="none" w:sz="0" w:space="0" w:color="auto"/>
        <w:left w:val="none" w:sz="0" w:space="0" w:color="auto"/>
        <w:bottom w:val="none" w:sz="0" w:space="0" w:color="auto"/>
        <w:right w:val="none" w:sz="0" w:space="0" w:color="auto"/>
      </w:divBdr>
    </w:div>
    <w:div w:id="1779369952">
      <w:bodyDiv w:val="1"/>
      <w:marLeft w:val="0"/>
      <w:marRight w:val="0"/>
      <w:marTop w:val="0"/>
      <w:marBottom w:val="0"/>
      <w:divBdr>
        <w:top w:val="none" w:sz="0" w:space="0" w:color="auto"/>
        <w:left w:val="none" w:sz="0" w:space="0" w:color="auto"/>
        <w:bottom w:val="none" w:sz="0" w:space="0" w:color="auto"/>
        <w:right w:val="none" w:sz="0" w:space="0" w:color="auto"/>
      </w:divBdr>
    </w:div>
    <w:div w:id="1950894032">
      <w:bodyDiv w:val="1"/>
      <w:marLeft w:val="0"/>
      <w:marRight w:val="0"/>
      <w:marTop w:val="0"/>
      <w:marBottom w:val="0"/>
      <w:divBdr>
        <w:top w:val="none" w:sz="0" w:space="0" w:color="auto"/>
        <w:left w:val="none" w:sz="0" w:space="0" w:color="auto"/>
        <w:bottom w:val="none" w:sz="0" w:space="0" w:color="auto"/>
        <w:right w:val="none" w:sz="0" w:space="0" w:color="auto"/>
      </w:divBdr>
    </w:div>
    <w:div w:id="1988048458">
      <w:bodyDiv w:val="1"/>
      <w:marLeft w:val="0"/>
      <w:marRight w:val="0"/>
      <w:marTop w:val="0"/>
      <w:marBottom w:val="0"/>
      <w:divBdr>
        <w:top w:val="none" w:sz="0" w:space="0" w:color="auto"/>
        <w:left w:val="none" w:sz="0" w:space="0" w:color="auto"/>
        <w:bottom w:val="none" w:sz="0" w:space="0" w:color="auto"/>
        <w:right w:val="none" w:sz="0" w:space="0" w:color="auto"/>
      </w:divBdr>
    </w:div>
    <w:div w:id="2015297909">
      <w:bodyDiv w:val="1"/>
      <w:marLeft w:val="0"/>
      <w:marRight w:val="0"/>
      <w:marTop w:val="0"/>
      <w:marBottom w:val="0"/>
      <w:divBdr>
        <w:top w:val="none" w:sz="0" w:space="0" w:color="auto"/>
        <w:left w:val="none" w:sz="0" w:space="0" w:color="auto"/>
        <w:bottom w:val="none" w:sz="0" w:space="0" w:color="auto"/>
        <w:right w:val="none" w:sz="0" w:space="0" w:color="auto"/>
      </w:divBdr>
    </w:div>
    <w:div w:id="2021807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294FD3978F43D945977F627A2CEE2DCC" ma:contentTypeVersion="8" ma:contentTypeDescription="Kurkite naują dokumentą." ma:contentTypeScope="" ma:versionID="fd038fb9c6998ee21627c3251943bb68">
  <xsd:schema xmlns:xsd="http://www.w3.org/2001/XMLSchema" xmlns:xs="http://www.w3.org/2001/XMLSchema" xmlns:p="http://schemas.microsoft.com/office/2006/metadata/properties" xmlns:ns3="036a1caa-2c87-4062-be7b-33af219e9358" targetNamespace="http://schemas.microsoft.com/office/2006/metadata/properties" ma:root="true" ma:fieldsID="d800252111787a9833ca2fdc80566596" ns3:_="">
    <xsd:import namespace="036a1caa-2c87-4062-be7b-33af219e935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6a1caa-2c87-4062-be7b-33af219e93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C6D51C-E633-4985-A16B-E795B89D0900}">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036a1caa-2c87-4062-be7b-33af219e9358"/>
    <ds:schemaRef ds:uri="http://www.w3.org/XML/1998/namespace"/>
    <ds:schemaRef ds:uri="http://purl.org/dc/dcmitype/"/>
  </ds:schemaRefs>
</ds:datastoreItem>
</file>

<file path=customXml/itemProps2.xml><?xml version="1.0" encoding="utf-8"?>
<ds:datastoreItem xmlns:ds="http://schemas.openxmlformats.org/officeDocument/2006/customXml" ds:itemID="{A2852BB2-91A1-4C65-ABBD-057E9CC0B3CC}">
  <ds:schemaRefs>
    <ds:schemaRef ds:uri="http://schemas.microsoft.com/sharepoint/v3/contenttype/forms"/>
  </ds:schemaRefs>
</ds:datastoreItem>
</file>

<file path=customXml/itemProps3.xml><?xml version="1.0" encoding="utf-8"?>
<ds:datastoreItem xmlns:ds="http://schemas.openxmlformats.org/officeDocument/2006/customXml" ds:itemID="{71AAB571-7EBD-45C0-8941-052270B9E7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6a1caa-2c87-4062-be7b-33af219e93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E67EC05-15EF-4582-9390-5ED9D7355F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7850</Words>
  <Characters>4475</Characters>
  <Application>Microsoft Office Word</Application>
  <DocSecurity>0</DocSecurity>
  <Lines>37</Lines>
  <Paragraphs>24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12301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Jarimavičiūtė</dc:creator>
  <cp:lastModifiedBy>Evelina Pacevičienė</cp:lastModifiedBy>
  <cp:revision>2</cp:revision>
  <dcterms:created xsi:type="dcterms:W3CDTF">2020-04-22T12:19:00Z</dcterms:created>
  <dcterms:modified xsi:type="dcterms:W3CDTF">2020-04-22T12:19:00Z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iteId">
    <vt:lpwstr>d91d5b65-9d38-4908-9bd1-ebc28a01cade</vt:lpwstr>
  </property>
  <property fmtid="{D5CDD505-2E9C-101B-9397-08002B2CF9AE}" pid="4" name="MSIP_Label_cfcb905c-755b-4fd4-bd20-0d682d4f1d27_SetDate">
    <vt:lpwstr>2019-11-05T07:51:22.0143880Z</vt:lpwstr>
  </property>
  <property fmtid="{D5CDD505-2E9C-101B-9397-08002B2CF9AE}" pid="5" name="MSIP_Label_cfcb905c-755b-4fd4-bd20-0d682d4f1d27_Name">
    <vt:lpwstr>Internal</vt:lpwstr>
  </property>
  <property fmtid="{D5CDD505-2E9C-101B-9397-08002B2CF9AE}" pid="6" name="MSIP_Label_cfcb905c-755b-4fd4-bd20-0d682d4f1d27_ActionId">
    <vt:lpwstr>50e8dd57-f2a9-4fa1-a55f-20ccce62946f</vt:lpwstr>
  </property>
  <property fmtid="{D5CDD505-2E9C-101B-9397-08002B2CF9AE}" pid="7" name="MSIP_Label_cfcb905c-755b-4fd4-bd20-0d682d4f1d27_Extended_MSFT_Method">
    <vt:lpwstr>Automatic</vt:lpwstr>
  </property>
  <property fmtid="{D5CDD505-2E9C-101B-9397-08002B2CF9AE}" pid="8" name="Sensitivity">
    <vt:lpwstr>Internal</vt:lpwstr>
  </property>
  <property fmtid="{D5CDD505-2E9C-101B-9397-08002B2CF9AE}" pid="9" name="ContentTypeId">
    <vt:lpwstr>0x010100294FD3978F43D945977F627A2CEE2DCC</vt:lpwstr>
  </property>
</Properties>
</file>