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11FD27" w14:textId="77777777" w:rsidR="00282B0F" w:rsidRPr="003277A0" w:rsidRDefault="00282B0F" w:rsidP="00282B0F">
      <w:pPr>
        <w:spacing w:after="0" w:line="240" w:lineRule="auto"/>
        <w:ind w:firstLine="360"/>
        <w:jc w:val="center"/>
        <w:rPr>
          <w:rFonts w:eastAsia="Calibri" w:cstheme="minorHAnsi"/>
          <w:b/>
        </w:rPr>
      </w:pPr>
    </w:p>
    <w:p w14:paraId="5C29A2CC" w14:textId="77777777" w:rsidR="00282B0F" w:rsidRPr="003277A0" w:rsidRDefault="00282B0F" w:rsidP="00282B0F">
      <w:pPr>
        <w:spacing w:after="0" w:line="240" w:lineRule="auto"/>
        <w:ind w:firstLine="360"/>
        <w:jc w:val="center"/>
        <w:rPr>
          <w:rFonts w:eastAsia="Calibri" w:cstheme="minorHAnsi"/>
          <w:b/>
        </w:rPr>
      </w:pPr>
      <w:r w:rsidRPr="003277A0">
        <w:rPr>
          <w:rFonts w:eastAsia="Calibri" w:cstheme="minorHAnsi"/>
          <w:b/>
        </w:rPr>
        <w:t>PREKIŲ</w:t>
      </w:r>
      <w:r w:rsidR="00865850" w:rsidRPr="003277A0">
        <w:rPr>
          <w:rFonts w:eastAsia="Calibri" w:cstheme="minorHAnsi"/>
          <w:b/>
        </w:rPr>
        <w:t xml:space="preserve"> PIRKIMO</w:t>
      </w:r>
      <w:r w:rsidR="008323B9" w:rsidRPr="003277A0">
        <w:rPr>
          <w:rFonts w:cstheme="minorHAnsi"/>
        </w:rPr>
        <w:t>–</w:t>
      </w:r>
      <w:r w:rsidR="00865850" w:rsidRPr="003277A0">
        <w:rPr>
          <w:rFonts w:eastAsia="Calibri" w:cstheme="minorHAnsi"/>
          <w:b/>
        </w:rPr>
        <w:t>PARDAVIMO (</w:t>
      </w:r>
      <w:r w:rsidRPr="003277A0">
        <w:rPr>
          <w:rFonts w:eastAsia="Calibri" w:cstheme="minorHAnsi"/>
          <w:b/>
        </w:rPr>
        <w:t>UŽSAKYMO</w:t>
      </w:r>
      <w:r w:rsidR="00865850" w:rsidRPr="003277A0">
        <w:rPr>
          <w:rFonts w:eastAsia="Calibri" w:cstheme="minorHAnsi"/>
          <w:b/>
        </w:rPr>
        <w:t>)</w:t>
      </w:r>
      <w:r w:rsidRPr="003277A0">
        <w:rPr>
          <w:rFonts w:eastAsia="Calibri" w:cstheme="minorHAnsi"/>
          <w:b/>
        </w:rPr>
        <w:t xml:space="preserve"> SUTARTIS </w:t>
      </w:r>
    </w:p>
    <w:p w14:paraId="44575FF3" w14:textId="77777777" w:rsidR="00282B0F" w:rsidRPr="003277A0" w:rsidRDefault="00282B0F" w:rsidP="00282B0F">
      <w:pPr>
        <w:spacing w:after="0" w:line="240" w:lineRule="auto"/>
        <w:ind w:firstLine="360"/>
        <w:jc w:val="center"/>
        <w:rPr>
          <w:rFonts w:eastAsia="Calibri" w:cstheme="minorHAnsi"/>
        </w:rPr>
      </w:pPr>
    </w:p>
    <w:p w14:paraId="6708C012" w14:textId="77777777" w:rsidR="00330623" w:rsidRPr="003277A0" w:rsidRDefault="00282B0F" w:rsidP="00282B0F">
      <w:pPr>
        <w:spacing w:after="0" w:line="240" w:lineRule="auto"/>
        <w:ind w:firstLine="360"/>
        <w:jc w:val="center"/>
        <w:rPr>
          <w:rFonts w:eastAsia="Calibri" w:cstheme="minorHAnsi"/>
        </w:rPr>
      </w:pPr>
      <w:r w:rsidRPr="003277A0">
        <w:rPr>
          <w:rFonts w:eastAsia="Calibri" w:cstheme="minorHAnsi"/>
        </w:rPr>
        <w:t xml:space="preserve">201   m.                                 d.   </w:t>
      </w:r>
      <w:r w:rsidR="00330623" w:rsidRPr="003277A0">
        <w:rPr>
          <w:rFonts w:eastAsia="Calibri" w:cstheme="minorHAnsi"/>
        </w:rPr>
        <w:t>N</w:t>
      </w:r>
      <w:r w:rsidR="008323B9" w:rsidRPr="003277A0">
        <w:rPr>
          <w:rFonts w:eastAsia="Calibri" w:cstheme="minorHAnsi"/>
        </w:rPr>
        <w:t>r</w:t>
      </w:r>
      <w:r w:rsidR="00330623" w:rsidRPr="003277A0">
        <w:rPr>
          <w:rFonts w:eastAsia="Calibri" w:cstheme="minorHAnsi"/>
        </w:rPr>
        <w:t>.</w:t>
      </w:r>
    </w:p>
    <w:p w14:paraId="55BD67BA" w14:textId="77777777" w:rsidR="00282B0F" w:rsidRPr="003277A0" w:rsidRDefault="00282B0F" w:rsidP="00282B0F">
      <w:pPr>
        <w:spacing w:after="0" w:line="240" w:lineRule="auto"/>
        <w:ind w:firstLine="360"/>
        <w:jc w:val="center"/>
        <w:rPr>
          <w:rFonts w:eastAsia="Calibri" w:cstheme="minorHAnsi"/>
        </w:rPr>
      </w:pPr>
      <w:r w:rsidRPr="003277A0">
        <w:rPr>
          <w:rFonts w:eastAsia="Calibri" w:cstheme="minorHAnsi"/>
        </w:rPr>
        <w:t>Vilnius</w:t>
      </w:r>
    </w:p>
    <w:p w14:paraId="5E4127B4" w14:textId="77777777" w:rsidR="00282B0F" w:rsidRPr="003277A0" w:rsidRDefault="00282B0F" w:rsidP="00282B0F">
      <w:pPr>
        <w:spacing w:after="0" w:line="240" w:lineRule="auto"/>
        <w:ind w:firstLine="360"/>
        <w:jc w:val="center"/>
        <w:rPr>
          <w:rFonts w:eastAsia="Calibri" w:cstheme="minorHAnsi"/>
        </w:rPr>
      </w:pPr>
    </w:p>
    <w:p w14:paraId="049D1C21" w14:textId="77777777" w:rsidR="00282B0F" w:rsidRPr="003277A0" w:rsidRDefault="00282B0F" w:rsidP="00282B0F">
      <w:pPr>
        <w:keepNext/>
        <w:spacing w:after="0" w:line="240" w:lineRule="auto"/>
        <w:ind w:right="-82" w:firstLine="360"/>
        <w:jc w:val="center"/>
        <w:outlineLvl w:val="1"/>
        <w:rPr>
          <w:rFonts w:eastAsia="Times New Roman" w:cstheme="minorHAnsi"/>
          <w:b/>
          <w:bCs/>
        </w:rPr>
      </w:pPr>
      <w:bookmarkStart w:id="0" w:name="_Toc438559488"/>
      <w:bookmarkStart w:id="1" w:name="_Toc438559815"/>
      <w:r w:rsidRPr="003277A0">
        <w:rPr>
          <w:rFonts w:eastAsia="Times New Roman" w:cstheme="minorHAnsi"/>
          <w:b/>
          <w:bCs/>
        </w:rPr>
        <w:t>SPECIALIOSIOS SĄLYGOS</w:t>
      </w:r>
      <w:bookmarkEnd w:id="0"/>
      <w:bookmarkEnd w:id="1"/>
    </w:p>
    <w:p w14:paraId="1A4CDB82" w14:textId="77777777" w:rsidR="00282B0F" w:rsidRPr="003277A0" w:rsidRDefault="00282B0F" w:rsidP="00282B0F">
      <w:pPr>
        <w:spacing w:after="0" w:line="240" w:lineRule="auto"/>
        <w:ind w:firstLine="360"/>
        <w:rPr>
          <w:rFonts w:eastAsia="Calibri" w:cstheme="minorHAnsi"/>
          <w:lang w:eastAsia="lt-LT"/>
        </w:rPr>
      </w:pPr>
    </w:p>
    <w:p w14:paraId="118DC293" w14:textId="5BFB6C11" w:rsidR="00282B0F" w:rsidRPr="003277A0" w:rsidRDefault="00EF490E" w:rsidP="00282B0F">
      <w:pPr>
        <w:tabs>
          <w:tab w:val="left" w:pos="709"/>
        </w:tabs>
        <w:spacing w:after="0" w:line="240" w:lineRule="auto"/>
        <w:ind w:firstLine="360"/>
        <w:jc w:val="both"/>
        <w:rPr>
          <w:rFonts w:eastAsia="Times New Roman" w:cstheme="minorHAnsi"/>
        </w:rPr>
      </w:pPr>
      <w:permStart w:id="1091917691" w:edGrp="everyone"/>
      <w:r w:rsidRPr="003277A0">
        <w:rPr>
          <w:rFonts w:eastAsia="Times New Roman" w:cstheme="minorHAnsi"/>
          <w:b/>
        </w:rPr>
        <w:t>AB „Lietuvos geležinkeli</w:t>
      </w:r>
      <w:r w:rsidR="00CD2BE1">
        <w:rPr>
          <w:rFonts w:eastAsia="Times New Roman" w:cstheme="minorHAnsi"/>
          <w:b/>
        </w:rPr>
        <w:t>ų infrastruktūra</w:t>
      </w:r>
      <w:r w:rsidRPr="003277A0">
        <w:rPr>
          <w:rFonts w:eastAsia="Times New Roman" w:cstheme="minorHAnsi"/>
          <w:b/>
        </w:rPr>
        <w:t>“</w:t>
      </w:r>
      <w:r w:rsidRPr="003277A0">
        <w:rPr>
          <w:rFonts w:eastAsia="Times New Roman" w:cstheme="minorHAnsi"/>
        </w:rPr>
        <w:t xml:space="preserve">, juridinio asmens kodas </w:t>
      </w:r>
      <w:r w:rsidR="00CD2BE1" w:rsidRPr="00CD2BE1">
        <w:rPr>
          <w:rFonts w:eastAsia="Times New Roman" w:cstheme="minorHAnsi"/>
        </w:rPr>
        <w:t>305202934</w:t>
      </w:r>
      <w:r w:rsidRPr="003277A0">
        <w:rPr>
          <w:rFonts w:eastAsia="Times New Roman" w:cstheme="minorHAnsi"/>
        </w:rPr>
        <w:t xml:space="preserve">, atstovaujama, </w:t>
      </w:r>
      <w:r w:rsidR="00DE7512" w:rsidRPr="003277A0">
        <w:rPr>
          <w:rFonts w:eastAsia="Times New Roman" w:cstheme="minorHAnsi"/>
        </w:rPr>
        <w:t xml:space="preserve">generalinio direktoriaus Karolio </w:t>
      </w:r>
      <w:proofErr w:type="spellStart"/>
      <w:r w:rsidR="00DE7512" w:rsidRPr="003277A0">
        <w:rPr>
          <w:rFonts w:eastAsia="Times New Roman" w:cstheme="minorHAnsi"/>
        </w:rPr>
        <w:t>Sankovskio</w:t>
      </w:r>
      <w:proofErr w:type="spellEnd"/>
      <w:r w:rsidR="00DE7512" w:rsidRPr="003277A0">
        <w:rPr>
          <w:rFonts w:eastAsia="Times New Roman" w:cstheme="minorHAnsi"/>
        </w:rPr>
        <w:t xml:space="preserve">, veikiančio pagal </w:t>
      </w:r>
      <w:r w:rsidR="00CD2BE1">
        <w:rPr>
          <w:rFonts w:eastAsia="Times New Roman" w:cstheme="minorHAnsi"/>
        </w:rPr>
        <w:t>bendrovės įstatus</w:t>
      </w:r>
      <w:r w:rsidRPr="003277A0">
        <w:rPr>
          <w:rFonts w:eastAsia="Times New Roman" w:cstheme="minorHAnsi"/>
        </w:rPr>
        <w:t xml:space="preserve"> (toliau – </w:t>
      </w:r>
      <w:r w:rsidRPr="003277A0">
        <w:rPr>
          <w:rFonts w:eastAsia="Times New Roman" w:cstheme="minorHAnsi"/>
          <w:b/>
        </w:rPr>
        <w:t>Pirkėjas</w:t>
      </w:r>
      <w:r w:rsidRPr="003277A0">
        <w:rPr>
          <w:rFonts w:eastAsia="Times New Roman" w:cstheme="minorHAnsi"/>
        </w:rPr>
        <w:t xml:space="preserve">), ir </w:t>
      </w:r>
      <w:r w:rsidRPr="003277A0">
        <w:rPr>
          <w:rFonts w:eastAsia="Times New Roman" w:cstheme="minorHAnsi"/>
          <w:b/>
        </w:rPr>
        <w:t>UAB „Penkių kontinentų komunikacijos centras“</w:t>
      </w:r>
      <w:r w:rsidRPr="003277A0">
        <w:rPr>
          <w:rFonts w:eastAsia="Times New Roman" w:cstheme="minorHAnsi"/>
        </w:rPr>
        <w:t xml:space="preserve">, juridinio asmens kodas 124604266, atstovaujama direktoriaus Romo Rimgailos, veikiančio pagal bendrovės įstatus </w:t>
      </w:r>
      <w:r w:rsidR="00282B0F" w:rsidRPr="003277A0">
        <w:rPr>
          <w:rFonts w:eastAsia="Times New Roman" w:cstheme="minorHAnsi"/>
        </w:rPr>
        <w:t xml:space="preserve">(toliau – </w:t>
      </w:r>
      <w:r w:rsidR="00282B0F" w:rsidRPr="003277A0">
        <w:rPr>
          <w:rFonts w:eastAsia="Times New Roman" w:cstheme="minorHAnsi"/>
          <w:b/>
        </w:rPr>
        <w:t>Tiekėjas</w:t>
      </w:r>
      <w:r w:rsidR="00282B0F" w:rsidRPr="003277A0">
        <w:rPr>
          <w:rFonts w:eastAsia="Times New Roman" w:cstheme="minorHAnsi"/>
        </w:rPr>
        <w:t>),</w:t>
      </w:r>
      <w:permEnd w:id="1091917691"/>
      <w:r w:rsidR="00282B0F" w:rsidRPr="003277A0">
        <w:rPr>
          <w:rFonts w:eastAsia="Times New Roman" w:cstheme="minorHAnsi"/>
        </w:rPr>
        <w:t xml:space="preserve"> toliau kartu vadinami „</w:t>
      </w:r>
      <w:r w:rsidR="00282B0F" w:rsidRPr="003277A0">
        <w:rPr>
          <w:rFonts w:eastAsia="Times New Roman" w:cstheme="minorHAnsi"/>
          <w:b/>
        </w:rPr>
        <w:t>Šalimis</w:t>
      </w:r>
      <w:r w:rsidR="00282B0F" w:rsidRPr="003277A0">
        <w:rPr>
          <w:rFonts w:eastAsia="Times New Roman" w:cstheme="minorHAnsi"/>
        </w:rPr>
        <w:t>“, o kiekviena atskirai – „</w:t>
      </w:r>
      <w:r w:rsidR="00282B0F" w:rsidRPr="003277A0">
        <w:rPr>
          <w:rFonts w:eastAsia="Times New Roman" w:cstheme="minorHAnsi"/>
          <w:b/>
        </w:rPr>
        <w:t>Šalimi</w:t>
      </w:r>
      <w:r w:rsidR="00282B0F" w:rsidRPr="003277A0">
        <w:rPr>
          <w:rFonts w:eastAsia="Times New Roman" w:cstheme="minorHAnsi"/>
        </w:rPr>
        <w:t xml:space="preserve">“, sudarė šią </w:t>
      </w:r>
      <w:r w:rsidR="008323B9" w:rsidRPr="003277A0">
        <w:rPr>
          <w:rFonts w:eastAsia="Times New Roman" w:cstheme="minorHAnsi"/>
        </w:rPr>
        <w:t>P</w:t>
      </w:r>
      <w:r w:rsidR="00282B0F" w:rsidRPr="003277A0">
        <w:rPr>
          <w:rFonts w:eastAsia="Times New Roman" w:cstheme="minorHAnsi"/>
        </w:rPr>
        <w:t>rekių pirkimo–pardavimo</w:t>
      </w:r>
      <w:r w:rsidR="00865850" w:rsidRPr="003277A0">
        <w:rPr>
          <w:rFonts w:eastAsia="Times New Roman" w:cstheme="minorHAnsi"/>
        </w:rPr>
        <w:t xml:space="preserve"> (užsakymo)</w:t>
      </w:r>
      <w:r w:rsidR="00282B0F" w:rsidRPr="003277A0">
        <w:rPr>
          <w:rFonts w:eastAsia="Times New Roman" w:cstheme="minorHAnsi"/>
        </w:rPr>
        <w:t xml:space="preserve"> sutartį, toliau vadinamą „</w:t>
      </w:r>
      <w:r w:rsidR="00282B0F" w:rsidRPr="003277A0">
        <w:rPr>
          <w:rFonts w:eastAsia="Times New Roman" w:cstheme="minorHAnsi"/>
          <w:b/>
        </w:rPr>
        <w:t>Sutartimi</w:t>
      </w:r>
      <w:r w:rsidR="00282B0F" w:rsidRPr="003277A0">
        <w:rPr>
          <w:rFonts w:eastAsia="Times New Roman" w:cstheme="minorHAnsi"/>
        </w:rPr>
        <w:t>“, ir susitarė dėl toliau išvardintų sąlygų:</w:t>
      </w:r>
    </w:p>
    <w:p w14:paraId="066E4BA9" w14:textId="77777777" w:rsidR="00282B0F" w:rsidRPr="003277A0" w:rsidRDefault="00282B0F" w:rsidP="00282B0F">
      <w:pPr>
        <w:spacing w:after="0" w:line="240" w:lineRule="auto"/>
        <w:ind w:firstLine="360"/>
        <w:jc w:val="both"/>
        <w:rPr>
          <w:rFonts w:eastAsia="Calibri" w:cstheme="minorHAnsi"/>
        </w:rPr>
      </w:pPr>
    </w:p>
    <w:p w14:paraId="50594618" w14:textId="77777777" w:rsidR="00282B0F" w:rsidRPr="003277A0" w:rsidRDefault="00282B0F" w:rsidP="00282B0F">
      <w:pPr>
        <w:numPr>
          <w:ilvl w:val="0"/>
          <w:numId w:val="1"/>
        </w:numPr>
        <w:spacing w:after="0" w:line="240" w:lineRule="auto"/>
        <w:ind w:firstLine="360"/>
        <w:jc w:val="center"/>
        <w:rPr>
          <w:rFonts w:eastAsia="Calibri" w:cstheme="minorHAnsi"/>
          <w:b/>
        </w:rPr>
      </w:pPr>
      <w:r w:rsidRPr="003277A0">
        <w:rPr>
          <w:rFonts w:eastAsia="Calibri" w:cstheme="minorHAnsi"/>
          <w:b/>
        </w:rPr>
        <w:t>SUTARTIES DALYKAS</w:t>
      </w:r>
    </w:p>
    <w:p w14:paraId="0BE2ED4D" w14:textId="77777777" w:rsidR="00282B0F" w:rsidRPr="003277A0" w:rsidRDefault="00282B0F" w:rsidP="00282B0F">
      <w:pPr>
        <w:pStyle w:val="CommentText"/>
        <w:spacing w:after="0"/>
        <w:ind w:firstLine="360"/>
        <w:jc w:val="both"/>
        <w:rPr>
          <w:rFonts w:cstheme="minorHAnsi"/>
          <w:b/>
          <w:sz w:val="22"/>
          <w:szCs w:val="22"/>
        </w:rPr>
      </w:pPr>
      <w:r w:rsidRPr="003277A0">
        <w:rPr>
          <w:rFonts w:eastAsia="Calibri" w:cstheme="minorHAnsi"/>
          <w:sz w:val="22"/>
          <w:szCs w:val="22"/>
        </w:rPr>
        <w:t xml:space="preserve">1.1. Sutarties dalykas yra </w:t>
      </w:r>
      <w:r w:rsidR="00330623" w:rsidRPr="003277A0">
        <w:rPr>
          <w:rFonts w:eastAsia="Calibri" w:cstheme="minorHAnsi"/>
          <w:b/>
          <w:sz w:val="22"/>
          <w:szCs w:val="22"/>
        </w:rPr>
        <w:t>kabelių ir su jais susijusių produktų</w:t>
      </w:r>
      <w:r w:rsidRPr="003277A0">
        <w:rPr>
          <w:rFonts w:eastAsia="Calibri" w:cstheme="minorHAnsi"/>
          <w:sz w:val="22"/>
          <w:szCs w:val="22"/>
        </w:rPr>
        <w:t xml:space="preserve"> (toliau – </w:t>
      </w:r>
      <w:r w:rsidRPr="003277A0">
        <w:rPr>
          <w:rFonts w:eastAsia="Calibri" w:cstheme="minorHAnsi"/>
          <w:b/>
          <w:sz w:val="22"/>
          <w:szCs w:val="22"/>
        </w:rPr>
        <w:t>Prekės</w:t>
      </w:r>
      <w:r w:rsidRPr="003277A0">
        <w:rPr>
          <w:rFonts w:eastAsia="Calibri" w:cstheme="minorHAnsi"/>
          <w:sz w:val="22"/>
          <w:szCs w:val="22"/>
        </w:rPr>
        <w:t xml:space="preserve">) </w:t>
      </w:r>
      <w:r w:rsidRPr="003277A0">
        <w:rPr>
          <w:rFonts w:eastAsia="Calibri" w:cstheme="minorHAnsi"/>
          <w:b/>
          <w:sz w:val="22"/>
          <w:szCs w:val="22"/>
        </w:rPr>
        <w:t>pirkimas–pardavimas</w:t>
      </w:r>
      <w:r w:rsidRPr="003277A0">
        <w:rPr>
          <w:rFonts w:eastAsia="Calibri" w:cstheme="minorHAnsi"/>
          <w:sz w:val="22"/>
          <w:szCs w:val="22"/>
        </w:rPr>
        <w:t xml:space="preserve">.  </w:t>
      </w:r>
    </w:p>
    <w:p w14:paraId="1BB649A3" w14:textId="27640D17" w:rsidR="00282B0F" w:rsidRPr="003277A0" w:rsidRDefault="00282B0F" w:rsidP="000D131A">
      <w:pPr>
        <w:pStyle w:val="ListParagraph"/>
        <w:tabs>
          <w:tab w:val="left" w:pos="567"/>
        </w:tabs>
        <w:spacing w:after="0" w:line="240" w:lineRule="auto"/>
        <w:ind w:left="0" w:firstLine="360"/>
        <w:jc w:val="both"/>
        <w:rPr>
          <w:rStyle w:val="Laukeliai"/>
          <w:rFonts w:asciiTheme="minorHAnsi" w:eastAsia="Times New Roman" w:hAnsiTheme="minorHAnsi" w:cstheme="minorHAnsi"/>
          <w:sz w:val="22"/>
          <w:lang w:val="en-US"/>
        </w:rPr>
      </w:pPr>
      <w:r w:rsidRPr="003277A0">
        <w:rPr>
          <w:rFonts w:eastAsia="Calibri" w:cstheme="minorHAnsi"/>
        </w:rPr>
        <w:t xml:space="preserve">1.2. </w:t>
      </w:r>
      <w:permStart w:id="1676572618" w:edGrp="everyone"/>
      <w:r w:rsidRPr="003277A0">
        <w:rPr>
          <w:rStyle w:val="Laukeliai"/>
          <w:rFonts w:asciiTheme="minorHAnsi" w:eastAsia="Times New Roman" w:hAnsiTheme="minorHAnsi" w:cstheme="minorHAnsi"/>
          <w:sz w:val="22"/>
        </w:rPr>
        <w:t>Prekes gali reikėti</w:t>
      </w:r>
      <w:r w:rsidR="004554C8" w:rsidRPr="003277A0">
        <w:rPr>
          <w:rStyle w:val="Laukeliai"/>
          <w:rFonts w:asciiTheme="minorHAnsi" w:eastAsia="Times New Roman" w:hAnsiTheme="minorHAnsi" w:cstheme="minorHAnsi"/>
          <w:sz w:val="22"/>
        </w:rPr>
        <w:t xml:space="preserve"> (pagal Pirkėjo poreikį)</w:t>
      </w:r>
      <w:r w:rsidRPr="003277A0">
        <w:rPr>
          <w:rStyle w:val="Laukeliai"/>
          <w:rFonts w:asciiTheme="minorHAnsi" w:eastAsia="Times New Roman" w:hAnsiTheme="minorHAnsi" w:cstheme="minorHAnsi"/>
          <w:sz w:val="22"/>
        </w:rPr>
        <w:t xml:space="preserve"> pristatyti šiais adresais</w:t>
      </w:r>
      <w:r w:rsidR="000D131A" w:rsidRPr="003277A0">
        <w:rPr>
          <w:rStyle w:val="Laukeliai"/>
          <w:rFonts w:asciiTheme="minorHAnsi" w:eastAsia="Times New Roman" w:hAnsiTheme="minorHAnsi" w:cstheme="minorHAnsi"/>
          <w:sz w:val="22"/>
          <w:lang w:val="en-US"/>
        </w:rPr>
        <w:t>:</w:t>
      </w:r>
    </w:p>
    <w:tbl>
      <w:tblPr>
        <w:tblW w:w="9771" w:type="dxa"/>
        <w:tblLook w:val="04A0" w:firstRow="1" w:lastRow="0" w:firstColumn="1" w:lastColumn="0" w:noHBand="0" w:noVBand="1"/>
      </w:tblPr>
      <w:tblGrid>
        <w:gridCol w:w="660"/>
        <w:gridCol w:w="3200"/>
        <w:gridCol w:w="5911"/>
      </w:tblGrid>
      <w:tr w:rsidR="00145AEF" w:rsidRPr="003277A0" w14:paraId="27D23E92" w14:textId="77777777" w:rsidTr="00145AEF">
        <w:trPr>
          <w:trHeight w:val="450"/>
        </w:trPr>
        <w:tc>
          <w:tcPr>
            <w:tcW w:w="66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04FEAE1E" w14:textId="77777777" w:rsidR="00145AEF" w:rsidRPr="003277A0" w:rsidRDefault="00145AEF" w:rsidP="00AF5909">
            <w:pPr>
              <w:spacing w:after="0" w:line="240" w:lineRule="auto"/>
              <w:jc w:val="center"/>
              <w:rPr>
                <w:rFonts w:eastAsia="Times New Roman" w:cstheme="minorHAnsi"/>
                <w:b/>
                <w:color w:val="000000"/>
                <w:lang w:eastAsia="lt-LT"/>
              </w:rPr>
            </w:pPr>
            <w:bookmarkStart w:id="2" w:name="_Hlk36479661"/>
            <w:r w:rsidRPr="003277A0">
              <w:rPr>
                <w:rFonts w:eastAsia="Times New Roman" w:cstheme="minorHAnsi"/>
                <w:b/>
                <w:color w:val="000000"/>
                <w:lang w:eastAsia="lt-LT"/>
              </w:rPr>
              <w:t>Eil. Nr.</w:t>
            </w:r>
          </w:p>
        </w:tc>
        <w:tc>
          <w:tcPr>
            <w:tcW w:w="3200" w:type="dxa"/>
            <w:tcBorders>
              <w:top w:val="single" w:sz="8" w:space="0" w:color="auto"/>
              <w:left w:val="nil"/>
              <w:bottom w:val="single" w:sz="8" w:space="0" w:color="auto"/>
              <w:right w:val="single" w:sz="4" w:space="0" w:color="auto"/>
            </w:tcBorders>
            <w:shd w:val="clear" w:color="auto" w:fill="auto"/>
            <w:noWrap/>
            <w:vAlign w:val="center"/>
            <w:hideMark/>
          </w:tcPr>
          <w:p w14:paraId="396A54F8" w14:textId="77777777" w:rsidR="00145AEF" w:rsidRPr="003277A0" w:rsidRDefault="00145AEF" w:rsidP="00AF5909">
            <w:pPr>
              <w:spacing w:after="0" w:line="240" w:lineRule="auto"/>
              <w:jc w:val="center"/>
              <w:rPr>
                <w:rFonts w:eastAsia="Times New Roman" w:cstheme="minorHAnsi"/>
                <w:b/>
                <w:color w:val="000000"/>
                <w:lang w:eastAsia="lt-LT"/>
              </w:rPr>
            </w:pPr>
            <w:r w:rsidRPr="003277A0">
              <w:rPr>
                <w:rFonts w:eastAsia="Times New Roman" w:cstheme="minorHAnsi"/>
                <w:b/>
                <w:color w:val="000000"/>
                <w:lang w:eastAsia="lt-LT"/>
              </w:rPr>
              <w:t>Regiono  pavadinimas</w:t>
            </w:r>
          </w:p>
        </w:tc>
        <w:tc>
          <w:tcPr>
            <w:tcW w:w="5911" w:type="dxa"/>
            <w:tcBorders>
              <w:top w:val="single" w:sz="8" w:space="0" w:color="auto"/>
              <w:left w:val="nil"/>
              <w:bottom w:val="single" w:sz="8" w:space="0" w:color="auto"/>
              <w:right w:val="single" w:sz="8" w:space="0" w:color="auto"/>
            </w:tcBorders>
            <w:shd w:val="clear" w:color="auto" w:fill="auto"/>
            <w:noWrap/>
            <w:vAlign w:val="center"/>
            <w:hideMark/>
          </w:tcPr>
          <w:p w14:paraId="3F4A7E0B" w14:textId="77777777" w:rsidR="00145AEF" w:rsidRPr="003277A0" w:rsidRDefault="00145AEF" w:rsidP="00AF5909">
            <w:pPr>
              <w:spacing w:after="0" w:line="240" w:lineRule="auto"/>
              <w:jc w:val="center"/>
              <w:rPr>
                <w:rFonts w:eastAsia="Times New Roman" w:cstheme="minorHAnsi"/>
                <w:b/>
                <w:color w:val="000000"/>
                <w:lang w:eastAsia="lt-LT"/>
              </w:rPr>
            </w:pPr>
            <w:r w:rsidRPr="003277A0">
              <w:rPr>
                <w:rFonts w:eastAsia="Times New Roman" w:cstheme="minorHAnsi"/>
                <w:b/>
                <w:color w:val="000000"/>
                <w:lang w:eastAsia="lt-LT"/>
              </w:rPr>
              <w:t>Prekių pristatymo adresas</w:t>
            </w:r>
          </w:p>
        </w:tc>
      </w:tr>
      <w:tr w:rsidR="00145AEF" w:rsidRPr="003277A0" w14:paraId="6FE6D19D" w14:textId="77777777" w:rsidTr="006A11FF">
        <w:trPr>
          <w:trHeight w:val="450"/>
        </w:trPr>
        <w:tc>
          <w:tcPr>
            <w:tcW w:w="66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47B720F5" w14:textId="77777777" w:rsidR="00145AEF" w:rsidRPr="00CD2BE1" w:rsidRDefault="00145AEF" w:rsidP="00AF5909">
            <w:pPr>
              <w:spacing w:after="0" w:line="240" w:lineRule="auto"/>
              <w:jc w:val="center"/>
              <w:rPr>
                <w:rFonts w:eastAsia="Times New Roman" w:cstheme="minorHAnsi"/>
                <w:bCs/>
                <w:color w:val="000000"/>
                <w:lang w:eastAsia="lt-LT"/>
              </w:rPr>
            </w:pPr>
            <w:r w:rsidRPr="00CD2BE1">
              <w:rPr>
                <w:rFonts w:eastAsia="Times New Roman" w:cstheme="minorHAnsi"/>
                <w:bCs/>
                <w:color w:val="000000"/>
                <w:lang w:eastAsia="lt-LT"/>
              </w:rPr>
              <w:t>1</w:t>
            </w:r>
          </w:p>
        </w:tc>
        <w:tc>
          <w:tcPr>
            <w:tcW w:w="3200" w:type="dxa"/>
            <w:tcBorders>
              <w:top w:val="single" w:sz="8" w:space="0" w:color="auto"/>
              <w:left w:val="nil"/>
              <w:bottom w:val="single" w:sz="8" w:space="0" w:color="auto"/>
              <w:right w:val="single" w:sz="4" w:space="0" w:color="auto"/>
            </w:tcBorders>
            <w:shd w:val="clear" w:color="auto" w:fill="auto"/>
            <w:noWrap/>
            <w:vAlign w:val="center"/>
            <w:hideMark/>
          </w:tcPr>
          <w:p w14:paraId="57784080" w14:textId="77777777" w:rsidR="00145AEF" w:rsidRPr="00CD2BE1" w:rsidRDefault="00145AEF" w:rsidP="00145AEF">
            <w:pPr>
              <w:spacing w:after="0" w:line="240" w:lineRule="auto"/>
              <w:jc w:val="center"/>
              <w:rPr>
                <w:rFonts w:eastAsia="Times New Roman" w:cstheme="minorHAnsi"/>
                <w:bCs/>
                <w:color w:val="000000"/>
                <w:lang w:eastAsia="lt-LT"/>
              </w:rPr>
            </w:pPr>
            <w:r w:rsidRPr="00CD2BE1">
              <w:rPr>
                <w:rFonts w:eastAsia="Times New Roman" w:cstheme="minorHAnsi"/>
                <w:bCs/>
                <w:color w:val="000000"/>
                <w:lang w:eastAsia="lt-LT"/>
              </w:rPr>
              <w:t>Vilniaus regionas</w:t>
            </w:r>
          </w:p>
        </w:tc>
        <w:tc>
          <w:tcPr>
            <w:tcW w:w="5911" w:type="dxa"/>
            <w:tcBorders>
              <w:top w:val="single" w:sz="8" w:space="0" w:color="auto"/>
              <w:left w:val="nil"/>
              <w:bottom w:val="single" w:sz="8" w:space="0" w:color="auto"/>
              <w:right w:val="single" w:sz="8" w:space="0" w:color="auto"/>
            </w:tcBorders>
            <w:shd w:val="clear" w:color="auto" w:fill="auto"/>
            <w:noWrap/>
            <w:vAlign w:val="center"/>
          </w:tcPr>
          <w:p w14:paraId="3B4F651D" w14:textId="6FD606CA" w:rsidR="006A7821" w:rsidRPr="00CD2BE1" w:rsidRDefault="006A7821" w:rsidP="00145AEF">
            <w:pPr>
              <w:spacing w:after="0" w:line="240" w:lineRule="auto"/>
              <w:jc w:val="center"/>
              <w:rPr>
                <w:rFonts w:eastAsia="Times New Roman" w:cstheme="minorHAnsi"/>
                <w:bCs/>
                <w:color w:val="000000"/>
                <w:lang w:eastAsia="lt-LT"/>
              </w:rPr>
            </w:pPr>
          </w:p>
        </w:tc>
      </w:tr>
      <w:tr w:rsidR="00145AEF" w:rsidRPr="003277A0" w14:paraId="48AE9783" w14:textId="77777777" w:rsidTr="006A11FF">
        <w:trPr>
          <w:trHeight w:val="450"/>
        </w:trPr>
        <w:tc>
          <w:tcPr>
            <w:tcW w:w="66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05046A33" w14:textId="77777777" w:rsidR="00145AEF" w:rsidRPr="00CD2BE1" w:rsidRDefault="00145AEF" w:rsidP="00AF5909">
            <w:pPr>
              <w:spacing w:after="0" w:line="240" w:lineRule="auto"/>
              <w:jc w:val="center"/>
              <w:rPr>
                <w:rFonts w:eastAsia="Times New Roman" w:cstheme="minorHAnsi"/>
                <w:bCs/>
                <w:color w:val="000000"/>
                <w:lang w:eastAsia="lt-LT"/>
              </w:rPr>
            </w:pPr>
            <w:r w:rsidRPr="00CD2BE1">
              <w:rPr>
                <w:rFonts w:eastAsia="Times New Roman" w:cstheme="minorHAnsi"/>
                <w:bCs/>
                <w:color w:val="000000"/>
                <w:lang w:eastAsia="lt-LT"/>
              </w:rPr>
              <w:t>2</w:t>
            </w:r>
          </w:p>
        </w:tc>
        <w:tc>
          <w:tcPr>
            <w:tcW w:w="3200" w:type="dxa"/>
            <w:tcBorders>
              <w:top w:val="single" w:sz="8" w:space="0" w:color="auto"/>
              <w:left w:val="nil"/>
              <w:bottom w:val="single" w:sz="8" w:space="0" w:color="auto"/>
              <w:right w:val="single" w:sz="4" w:space="0" w:color="auto"/>
            </w:tcBorders>
            <w:shd w:val="clear" w:color="auto" w:fill="auto"/>
            <w:noWrap/>
            <w:vAlign w:val="center"/>
            <w:hideMark/>
          </w:tcPr>
          <w:p w14:paraId="156AEB3D" w14:textId="77777777" w:rsidR="00145AEF" w:rsidRPr="00CD2BE1" w:rsidRDefault="00145AEF" w:rsidP="00145AEF">
            <w:pPr>
              <w:spacing w:after="0" w:line="240" w:lineRule="auto"/>
              <w:jc w:val="center"/>
              <w:rPr>
                <w:rFonts w:eastAsia="Times New Roman" w:cstheme="minorHAnsi"/>
                <w:bCs/>
                <w:color w:val="000000"/>
                <w:lang w:eastAsia="lt-LT"/>
              </w:rPr>
            </w:pPr>
            <w:r w:rsidRPr="00CD2BE1">
              <w:rPr>
                <w:rFonts w:eastAsia="Times New Roman" w:cstheme="minorHAnsi"/>
                <w:bCs/>
                <w:color w:val="000000"/>
                <w:lang w:eastAsia="lt-LT"/>
              </w:rPr>
              <w:t>Kauno regionas</w:t>
            </w:r>
          </w:p>
        </w:tc>
        <w:tc>
          <w:tcPr>
            <w:tcW w:w="5911" w:type="dxa"/>
            <w:tcBorders>
              <w:top w:val="single" w:sz="8" w:space="0" w:color="auto"/>
              <w:left w:val="nil"/>
              <w:bottom w:val="single" w:sz="8" w:space="0" w:color="auto"/>
              <w:right w:val="single" w:sz="8" w:space="0" w:color="auto"/>
            </w:tcBorders>
            <w:shd w:val="clear" w:color="auto" w:fill="auto"/>
            <w:noWrap/>
            <w:vAlign w:val="center"/>
          </w:tcPr>
          <w:p w14:paraId="41CF4C4A" w14:textId="00CF5F22" w:rsidR="006A7821" w:rsidRPr="006A7821" w:rsidRDefault="006A7821" w:rsidP="006A7821">
            <w:pPr>
              <w:spacing w:after="0" w:line="240" w:lineRule="auto"/>
              <w:rPr>
                <w:rFonts w:eastAsia="Times New Roman" w:cstheme="minorHAnsi"/>
                <w:bCs/>
                <w:color w:val="000000"/>
                <w:lang w:eastAsia="lt-LT"/>
              </w:rPr>
            </w:pPr>
          </w:p>
        </w:tc>
      </w:tr>
      <w:tr w:rsidR="00145AEF" w:rsidRPr="003277A0" w14:paraId="378FA5BD" w14:textId="77777777" w:rsidTr="006A11FF">
        <w:trPr>
          <w:trHeight w:val="450"/>
        </w:trPr>
        <w:tc>
          <w:tcPr>
            <w:tcW w:w="66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6CF75441" w14:textId="77777777" w:rsidR="00145AEF" w:rsidRPr="00CD2BE1" w:rsidRDefault="00145AEF" w:rsidP="00AF5909">
            <w:pPr>
              <w:spacing w:after="0" w:line="240" w:lineRule="auto"/>
              <w:jc w:val="center"/>
              <w:rPr>
                <w:rFonts w:eastAsia="Times New Roman" w:cstheme="minorHAnsi"/>
                <w:bCs/>
                <w:color w:val="000000"/>
                <w:lang w:eastAsia="lt-LT"/>
              </w:rPr>
            </w:pPr>
            <w:r w:rsidRPr="00CD2BE1">
              <w:rPr>
                <w:rFonts w:eastAsia="Times New Roman" w:cstheme="minorHAnsi"/>
                <w:bCs/>
                <w:color w:val="000000"/>
                <w:lang w:eastAsia="lt-LT"/>
              </w:rPr>
              <w:t>3</w:t>
            </w:r>
          </w:p>
        </w:tc>
        <w:tc>
          <w:tcPr>
            <w:tcW w:w="3200" w:type="dxa"/>
            <w:tcBorders>
              <w:top w:val="single" w:sz="8" w:space="0" w:color="auto"/>
              <w:left w:val="nil"/>
              <w:bottom w:val="single" w:sz="8" w:space="0" w:color="auto"/>
              <w:right w:val="single" w:sz="4" w:space="0" w:color="auto"/>
            </w:tcBorders>
            <w:shd w:val="clear" w:color="auto" w:fill="auto"/>
            <w:noWrap/>
            <w:vAlign w:val="center"/>
            <w:hideMark/>
          </w:tcPr>
          <w:p w14:paraId="67682F62" w14:textId="77777777" w:rsidR="00145AEF" w:rsidRPr="00CD2BE1" w:rsidRDefault="00145AEF" w:rsidP="00145AEF">
            <w:pPr>
              <w:spacing w:after="0" w:line="240" w:lineRule="auto"/>
              <w:jc w:val="center"/>
              <w:rPr>
                <w:rFonts w:eastAsia="Times New Roman" w:cstheme="minorHAnsi"/>
                <w:bCs/>
                <w:color w:val="000000"/>
                <w:lang w:eastAsia="lt-LT"/>
              </w:rPr>
            </w:pPr>
            <w:r w:rsidRPr="00CD2BE1">
              <w:rPr>
                <w:rFonts w:eastAsia="Times New Roman" w:cstheme="minorHAnsi"/>
                <w:bCs/>
                <w:color w:val="000000"/>
                <w:lang w:eastAsia="lt-LT"/>
              </w:rPr>
              <w:t>Šiaulių regionas</w:t>
            </w:r>
          </w:p>
        </w:tc>
        <w:tc>
          <w:tcPr>
            <w:tcW w:w="5911" w:type="dxa"/>
            <w:tcBorders>
              <w:top w:val="single" w:sz="8" w:space="0" w:color="auto"/>
              <w:left w:val="nil"/>
              <w:bottom w:val="single" w:sz="8" w:space="0" w:color="auto"/>
              <w:right w:val="single" w:sz="8" w:space="0" w:color="auto"/>
            </w:tcBorders>
            <w:shd w:val="clear" w:color="auto" w:fill="auto"/>
            <w:noWrap/>
            <w:vAlign w:val="center"/>
          </w:tcPr>
          <w:p w14:paraId="22EEA07D" w14:textId="2E81569F" w:rsidR="006A7821" w:rsidRPr="00CD2BE1" w:rsidRDefault="006A7821" w:rsidP="00145AEF">
            <w:pPr>
              <w:spacing w:after="0" w:line="240" w:lineRule="auto"/>
              <w:jc w:val="center"/>
              <w:rPr>
                <w:rFonts w:eastAsia="Times New Roman" w:cstheme="minorHAnsi"/>
                <w:bCs/>
                <w:color w:val="000000"/>
                <w:lang w:eastAsia="lt-LT"/>
              </w:rPr>
            </w:pPr>
          </w:p>
        </w:tc>
      </w:tr>
      <w:tr w:rsidR="00145AEF" w:rsidRPr="003277A0" w14:paraId="3A85E291" w14:textId="77777777" w:rsidTr="006A11FF">
        <w:trPr>
          <w:trHeight w:val="450"/>
        </w:trPr>
        <w:tc>
          <w:tcPr>
            <w:tcW w:w="66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1CD624B2" w14:textId="77777777" w:rsidR="00145AEF" w:rsidRPr="00CD2BE1" w:rsidRDefault="00145AEF" w:rsidP="00AF5909">
            <w:pPr>
              <w:spacing w:after="0" w:line="240" w:lineRule="auto"/>
              <w:jc w:val="center"/>
              <w:rPr>
                <w:rFonts w:eastAsia="Times New Roman" w:cstheme="minorHAnsi"/>
                <w:bCs/>
                <w:color w:val="000000"/>
                <w:lang w:eastAsia="lt-LT"/>
              </w:rPr>
            </w:pPr>
            <w:r w:rsidRPr="00CD2BE1">
              <w:rPr>
                <w:rFonts w:eastAsia="Times New Roman" w:cstheme="minorHAnsi"/>
                <w:bCs/>
                <w:color w:val="000000"/>
                <w:lang w:eastAsia="lt-LT"/>
              </w:rPr>
              <w:t>4</w:t>
            </w:r>
          </w:p>
        </w:tc>
        <w:tc>
          <w:tcPr>
            <w:tcW w:w="3200" w:type="dxa"/>
            <w:tcBorders>
              <w:top w:val="single" w:sz="8" w:space="0" w:color="auto"/>
              <w:left w:val="nil"/>
              <w:bottom w:val="single" w:sz="8" w:space="0" w:color="auto"/>
              <w:right w:val="single" w:sz="4" w:space="0" w:color="auto"/>
            </w:tcBorders>
            <w:shd w:val="clear" w:color="auto" w:fill="auto"/>
            <w:noWrap/>
            <w:vAlign w:val="center"/>
            <w:hideMark/>
          </w:tcPr>
          <w:p w14:paraId="5E4A7CC1" w14:textId="77777777" w:rsidR="00145AEF" w:rsidRPr="00CD2BE1" w:rsidRDefault="00145AEF" w:rsidP="00145AEF">
            <w:pPr>
              <w:spacing w:after="0" w:line="240" w:lineRule="auto"/>
              <w:jc w:val="center"/>
              <w:rPr>
                <w:rFonts w:eastAsia="Times New Roman" w:cstheme="minorHAnsi"/>
                <w:bCs/>
                <w:color w:val="000000"/>
                <w:lang w:eastAsia="lt-LT"/>
              </w:rPr>
            </w:pPr>
            <w:r w:rsidRPr="00CD2BE1">
              <w:rPr>
                <w:rFonts w:eastAsia="Times New Roman" w:cstheme="minorHAnsi"/>
                <w:bCs/>
                <w:color w:val="000000"/>
                <w:lang w:eastAsia="lt-LT"/>
              </w:rPr>
              <w:t>Klaipėdos regionas</w:t>
            </w:r>
          </w:p>
        </w:tc>
        <w:tc>
          <w:tcPr>
            <w:tcW w:w="5911" w:type="dxa"/>
            <w:tcBorders>
              <w:top w:val="single" w:sz="8" w:space="0" w:color="auto"/>
              <w:left w:val="nil"/>
              <w:bottom w:val="single" w:sz="8" w:space="0" w:color="auto"/>
              <w:right w:val="single" w:sz="8" w:space="0" w:color="auto"/>
            </w:tcBorders>
            <w:shd w:val="clear" w:color="auto" w:fill="auto"/>
            <w:noWrap/>
            <w:vAlign w:val="center"/>
          </w:tcPr>
          <w:p w14:paraId="6AA0EBE0" w14:textId="05BF36FB" w:rsidR="006A7821" w:rsidRPr="00CD2BE1" w:rsidRDefault="006A7821" w:rsidP="00145AEF">
            <w:pPr>
              <w:spacing w:after="0" w:line="240" w:lineRule="auto"/>
              <w:jc w:val="center"/>
              <w:rPr>
                <w:rFonts w:eastAsia="Times New Roman" w:cstheme="minorHAnsi"/>
                <w:bCs/>
                <w:color w:val="000000"/>
                <w:lang w:eastAsia="lt-LT"/>
              </w:rPr>
            </w:pPr>
          </w:p>
        </w:tc>
      </w:tr>
    </w:tbl>
    <w:bookmarkEnd w:id="2"/>
    <w:permEnd w:id="1676572618"/>
    <w:p w14:paraId="17E9CB7E" w14:textId="5062DF92" w:rsidR="006A7821" w:rsidRDefault="00282B0F" w:rsidP="00282B0F">
      <w:pPr>
        <w:spacing w:after="0" w:line="240" w:lineRule="auto"/>
        <w:ind w:firstLine="360"/>
        <w:jc w:val="both"/>
        <w:rPr>
          <w:rFonts w:eastAsia="Times New Roman" w:cstheme="minorHAnsi"/>
          <w:lang w:eastAsia="x-none"/>
        </w:rPr>
      </w:pPr>
      <w:r w:rsidRPr="003277A0">
        <w:rPr>
          <w:rFonts w:eastAsia="Times New Roman" w:cstheme="minorHAnsi"/>
          <w:lang w:eastAsia="x-none"/>
        </w:rPr>
        <w:t xml:space="preserve">1.3. </w:t>
      </w:r>
      <w:r w:rsidR="006A7821">
        <w:rPr>
          <w:rFonts w:eastAsia="Times New Roman" w:cstheme="minorHAnsi"/>
          <w:lang w:eastAsia="x-none"/>
        </w:rPr>
        <w:t xml:space="preserve">Pirkėjas </w:t>
      </w:r>
      <w:r w:rsidR="0045736D">
        <w:rPr>
          <w:rFonts w:eastAsia="Times New Roman" w:cstheme="minorHAnsi"/>
          <w:lang w:eastAsia="x-none"/>
        </w:rPr>
        <w:t>užsakymus Tiekėjui pateikia elektroniniu paštu</w:t>
      </w:r>
    </w:p>
    <w:p w14:paraId="2560885F" w14:textId="3FA98952" w:rsidR="00282B0F" w:rsidRPr="003277A0" w:rsidRDefault="006A7821" w:rsidP="00282B0F">
      <w:pPr>
        <w:spacing w:after="0" w:line="240" w:lineRule="auto"/>
        <w:ind w:firstLine="360"/>
        <w:jc w:val="both"/>
        <w:rPr>
          <w:rFonts w:cstheme="minorHAnsi"/>
        </w:rPr>
      </w:pPr>
      <w:r>
        <w:rPr>
          <w:rFonts w:eastAsia="Times New Roman" w:cstheme="minorHAnsi"/>
          <w:lang w:eastAsia="x-none"/>
        </w:rPr>
        <w:t xml:space="preserve">1.4. </w:t>
      </w:r>
      <w:r w:rsidR="00282B0F" w:rsidRPr="003277A0">
        <w:rPr>
          <w:rFonts w:cstheme="minorHAnsi"/>
        </w:rPr>
        <w:t>Tiekėjas turi pristatyti Prekes įspėjęs Sutarties 1.</w:t>
      </w:r>
      <w:r w:rsidR="00274D2A" w:rsidRPr="003277A0">
        <w:rPr>
          <w:rFonts w:cstheme="minorHAnsi"/>
        </w:rPr>
        <w:t>2</w:t>
      </w:r>
      <w:r w:rsidR="00282B0F" w:rsidRPr="003277A0">
        <w:rPr>
          <w:rFonts w:cstheme="minorHAnsi"/>
        </w:rPr>
        <w:t xml:space="preserve"> p</w:t>
      </w:r>
      <w:r w:rsidR="00892804" w:rsidRPr="003277A0">
        <w:rPr>
          <w:rFonts w:cstheme="minorHAnsi"/>
        </w:rPr>
        <w:t>unkte</w:t>
      </w:r>
      <w:r w:rsidR="00282B0F" w:rsidRPr="003277A0">
        <w:rPr>
          <w:rFonts w:cstheme="minorHAnsi"/>
        </w:rPr>
        <w:t xml:space="preserve"> nurodytą kontaktinį asmenį prieš </w:t>
      </w:r>
      <w:permStart w:id="1085567772" w:edGrp="everyone"/>
      <w:r w:rsidR="000D131A" w:rsidRPr="003277A0">
        <w:rPr>
          <w:rFonts w:cstheme="minorHAnsi"/>
        </w:rPr>
        <w:t>3 (tris)</w:t>
      </w:r>
      <w:r w:rsidR="00282B0F" w:rsidRPr="003277A0">
        <w:rPr>
          <w:rFonts w:cstheme="minorHAnsi"/>
          <w:i/>
        </w:rPr>
        <w:t xml:space="preserve"> </w:t>
      </w:r>
      <w:permEnd w:id="1085567772"/>
      <w:r w:rsidR="00282B0F" w:rsidRPr="003277A0">
        <w:rPr>
          <w:rFonts w:cstheme="minorHAnsi"/>
        </w:rPr>
        <w:t xml:space="preserve">kalendorines dienas, nustatytu būdu </w:t>
      </w:r>
      <w:permStart w:id="1931308138" w:edGrp="everyone"/>
      <w:r w:rsidR="00E909C3" w:rsidRPr="003277A0">
        <w:rPr>
          <w:rFonts w:cstheme="minorHAnsi"/>
        </w:rPr>
        <w:t>telefonu</w:t>
      </w:r>
      <w:r w:rsidR="000D131A" w:rsidRPr="003277A0">
        <w:rPr>
          <w:rFonts w:cstheme="minorHAnsi"/>
        </w:rPr>
        <w:t>.</w:t>
      </w:r>
    </w:p>
    <w:permEnd w:id="1931308138"/>
    <w:p w14:paraId="035C603C" w14:textId="0ACE84C5" w:rsidR="00282B0F" w:rsidRPr="003277A0" w:rsidRDefault="00282B0F" w:rsidP="00282B0F">
      <w:pPr>
        <w:widowControl w:val="0"/>
        <w:tabs>
          <w:tab w:val="left" w:pos="1134"/>
        </w:tabs>
        <w:spacing w:after="0" w:line="240" w:lineRule="auto"/>
        <w:ind w:firstLine="360"/>
        <w:jc w:val="both"/>
        <w:outlineLvl w:val="1"/>
        <w:rPr>
          <w:rFonts w:cstheme="minorHAnsi"/>
          <w:i/>
        </w:rPr>
      </w:pPr>
      <w:r w:rsidRPr="003277A0">
        <w:rPr>
          <w:rFonts w:cstheme="minorHAnsi"/>
        </w:rPr>
        <w:t>1.</w:t>
      </w:r>
      <w:r w:rsidR="006A7821">
        <w:rPr>
          <w:rFonts w:cstheme="minorHAnsi"/>
        </w:rPr>
        <w:t>5</w:t>
      </w:r>
      <w:r w:rsidRPr="003277A0">
        <w:rPr>
          <w:rFonts w:cstheme="minorHAnsi"/>
        </w:rPr>
        <w:t xml:space="preserve">. Prekių iškrovimas bus vykdomas </w:t>
      </w:r>
      <w:permStart w:id="501249939" w:edGrp="everyone"/>
      <w:r w:rsidRPr="003277A0">
        <w:rPr>
          <w:rStyle w:val="Laukeliai"/>
          <w:rFonts w:asciiTheme="minorHAnsi" w:hAnsiTheme="minorHAnsi" w:cstheme="minorHAnsi"/>
          <w:sz w:val="22"/>
        </w:rPr>
        <w:t>T</w:t>
      </w:r>
      <w:r w:rsidRPr="003277A0">
        <w:rPr>
          <w:rFonts w:cstheme="minorHAnsi"/>
        </w:rPr>
        <w:t>iekėjo lėšomis</w:t>
      </w:r>
      <w:r w:rsidRPr="003277A0">
        <w:rPr>
          <w:rFonts w:cstheme="minorHAnsi"/>
          <w:i/>
        </w:rPr>
        <w:t xml:space="preserve">. </w:t>
      </w:r>
    </w:p>
    <w:permEnd w:id="501249939"/>
    <w:p w14:paraId="09E4885C" w14:textId="77777777" w:rsidR="00282B0F" w:rsidRPr="003277A0" w:rsidRDefault="00282B0F" w:rsidP="00282B0F">
      <w:pPr>
        <w:widowControl w:val="0"/>
        <w:tabs>
          <w:tab w:val="left" w:pos="1134"/>
        </w:tabs>
        <w:spacing w:after="0" w:line="240" w:lineRule="auto"/>
        <w:ind w:firstLine="360"/>
        <w:jc w:val="both"/>
        <w:outlineLvl w:val="1"/>
        <w:rPr>
          <w:rFonts w:cstheme="minorHAnsi"/>
        </w:rPr>
      </w:pPr>
    </w:p>
    <w:p w14:paraId="1F4FEB7E" w14:textId="77777777" w:rsidR="00282B0F" w:rsidRPr="003277A0" w:rsidRDefault="00282B0F" w:rsidP="00282B0F">
      <w:pPr>
        <w:numPr>
          <w:ilvl w:val="0"/>
          <w:numId w:val="1"/>
        </w:numPr>
        <w:spacing w:after="0" w:line="240" w:lineRule="auto"/>
        <w:ind w:firstLine="360"/>
        <w:jc w:val="center"/>
        <w:rPr>
          <w:rFonts w:eastAsia="Calibri" w:cstheme="minorHAnsi"/>
          <w:b/>
        </w:rPr>
      </w:pPr>
      <w:r w:rsidRPr="003277A0">
        <w:rPr>
          <w:rFonts w:eastAsia="Calibri" w:cstheme="minorHAnsi"/>
          <w:b/>
        </w:rPr>
        <w:t>SUTARTIES KAINA IR / ARBA KAINODAROS TAISYKLĖS</w:t>
      </w:r>
      <w:r w:rsidR="00892804" w:rsidRPr="003277A0">
        <w:rPr>
          <w:rFonts w:eastAsia="Calibri" w:cstheme="minorHAnsi"/>
          <w:b/>
        </w:rPr>
        <w:t>,</w:t>
      </w:r>
      <w:r w:rsidRPr="003277A0">
        <w:rPr>
          <w:rFonts w:eastAsia="Calibri" w:cstheme="minorHAnsi"/>
          <w:b/>
        </w:rPr>
        <w:t xml:space="preserve"> IR MOKĖJIMO SĄLYGOS</w:t>
      </w:r>
    </w:p>
    <w:p w14:paraId="580A11D8" w14:textId="77777777" w:rsidR="00E909C3" w:rsidRPr="003277A0" w:rsidRDefault="00E909C3" w:rsidP="00E909C3">
      <w:pPr>
        <w:shd w:val="clear" w:color="auto" w:fill="FFFFFF"/>
        <w:spacing w:after="0" w:line="240" w:lineRule="auto"/>
        <w:ind w:right="23" w:firstLine="360"/>
        <w:jc w:val="both"/>
        <w:rPr>
          <w:rFonts w:eastAsia="Calibri" w:cstheme="minorHAnsi"/>
        </w:rPr>
      </w:pPr>
      <w:r w:rsidRPr="003277A0">
        <w:rPr>
          <w:rFonts w:eastAsia="Calibri" w:cstheme="minorHAnsi"/>
        </w:rPr>
        <w:t xml:space="preserve">2.1. Sutarčiai taikomas fiksuoto įkainio su peržiūra kainodaros metodas. t. y. Prekių planuojama įsigyti pagal faktinį Pirkėjo poreikį ir finansines galimybes, neviršijant Sutarties </w:t>
      </w:r>
      <w:r w:rsidR="00892804" w:rsidRPr="003277A0">
        <w:rPr>
          <w:rFonts w:eastAsia="Calibri" w:cstheme="minorHAnsi"/>
        </w:rPr>
        <w:t xml:space="preserve">maksimalios </w:t>
      </w:r>
      <w:r w:rsidRPr="003277A0">
        <w:rPr>
          <w:rFonts w:eastAsia="Calibri" w:cstheme="minorHAnsi"/>
        </w:rPr>
        <w:t xml:space="preserve">kainos, nurodytos Sutarties 2.2 punkte.  </w:t>
      </w:r>
    </w:p>
    <w:p w14:paraId="155B79D7" w14:textId="16E0D891" w:rsidR="00E909C3" w:rsidRPr="003277A0" w:rsidRDefault="00E909C3" w:rsidP="00E909C3">
      <w:pPr>
        <w:shd w:val="clear" w:color="auto" w:fill="FFFFFF"/>
        <w:spacing w:after="0" w:line="240" w:lineRule="auto"/>
        <w:ind w:right="23" w:firstLine="360"/>
        <w:jc w:val="both"/>
        <w:rPr>
          <w:rFonts w:eastAsia="Calibri" w:cstheme="minorHAnsi"/>
        </w:rPr>
      </w:pPr>
      <w:r w:rsidRPr="003277A0">
        <w:rPr>
          <w:rFonts w:eastAsia="Calibri" w:cstheme="minorHAnsi"/>
        </w:rPr>
        <w:t>Sutarties galiojimo metu atsiradus poreikiui įsigyti Sutartyje nenumatytas, tačiau su pirkimo objektu / Sutarties dalyku susijusias Prekes (kitokių charakteristikų / parametrų ar identiško/panašaus naudojimo), Pirkėjas kreipiasi į Tiekėją su prašymu pateikti nenumatytų Prekių kainas (komercinį pasiūlymą), pažymėdamas, kad įsigytinų Prekių kainos negali būti didesnės nei rinkos kainos. Gavęs Tiekėjo pateiktas Sutartyje nenumatytų Prekių kainas (komercinį pasiūlymą), Pirkėjas atlieka rinkos kainų tyrimą (apklausą telefonu ir / ar raštu, ir / ar paiešką elektroninėje erdvėje), tokiu būdu įvertindamas, ar Tiekėjo pateiktos kainos atitinka rinką. Nustačius, kad Tiekėjo pasiūlytos kainos yra didesnės nei rinkos, Pirkėjas prašo Tiekėjo jas sumažinti. Tik objektyviai įvertinus ir turint pagrindžiančius / įrodančius dokumentus, kad Tiekėjo pateiktos Sutartyje nenumatytų Prekių kainos atitinka rinkos kainas, jos gali būti įsigyjamos vadovaujantis šia Sutartimi. Nenumatytų Prekių bendra įsigytina vertė negali būti didesnė nei 20 (dvide</w:t>
      </w:r>
      <w:r w:rsidR="00892804" w:rsidRPr="003277A0">
        <w:rPr>
          <w:rFonts w:eastAsia="Calibri" w:cstheme="minorHAnsi"/>
        </w:rPr>
        <w:t>š</w:t>
      </w:r>
      <w:r w:rsidRPr="003277A0">
        <w:rPr>
          <w:rFonts w:eastAsia="Calibri" w:cstheme="minorHAnsi"/>
        </w:rPr>
        <w:t xml:space="preserve">imt) procentų, skaičiuojant nuo Sutarties maksimalios </w:t>
      </w:r>
      <w:r w:rsidR="00892804" w:rsidRPr="003277A0">
        <w:rPr>
          <w:rFonts w:eastAsia="Calibri" w:cstheme="minorHAnsi"/>
        </w:rPr>
        <w:t xml:space="preserve">vertės / </w:t>
      </w:r>
      <w:r w:rsidRPr="003277A0">
        <w:rPr>
          <w:rFonts w:eastAsia="Calibri" w:cstheme="minorHAnsi"/>
        </w:rPr>
        <w:t>kainos be PVM (jos nedidinant)</w:t>
      </w:r>
      <w:r w:rsidR="00437CD1">
        <w:rPr>
          <w:rFonts w:eastAsia="Calibri" w:cstheme="minorHAnsi"/>
        </w:rPr>
        <w:t xml:space="preserve"> (pagal pirkimo objekto dalį)</w:t>
      </w:r>
      <w:r w:rsidRPr="003277A0">
        <w:rPr>
          <w:rFonts w:eastAsia="Calibri" w:cstheme="minorHAnsi"/>
        </w:rPr>
        <w:t>. Nenumatytų Prekių kaina su Pirkėju turi būti derinama iš anksto.</w:t>
      </w:r>
    </w:p>
    <w:p w14:paraId="715DF5EF" w14:textId="77777777" w:rsidR="00E909C3" w:rsidRPr="003277A0" w:rsidRDefault="00E909C3" w:rsidP="00E909C3">
      <w:pPr>
        <w:shd w:val="clear" w:color="auto" w:fill="FFFFFF"/>
        <w:spacing w:after="0" w:line="240" w:lineRule="auto"/>
        <w:ind w:right="23" w:firstLine="360"/>
        <w:jc w:val="both"/>
        <w:rPr>
          <w:rFonts w:eastAsia="Calibri" w:cstheme="minorHAnsi"/>
        </w:rPr>
      </w:pPr>
      <w:r w:rsidRPr="003277A0">
        <w:rPr>
          <w:rFonts w:eastAsia="Calibri" w:cstheme="minorHAnsi"/>
        </w:rPr>
        <w:t>2.2. Atsižvelgiant į Sutarties Specialiųjų sąlygų 2.1 punktą:</w:t>
      </w:r>
    </w:p>
    <w:p w14:paraId="6BAD6995" w14:textId="77777777" w:rsidR="00145AEF" w:rsidRPr="003277A0" w:rsidRDefault="00E909C3" w:rsidP="00E909C3">
      <w:pPr>
        <w:shd w:val="clear" w:color="auto" w:fill="FFFFFF"/>
        <w:spacing w:after="0" w:line="240" w:lineRule="auto"/>
        <w:ind w:right="23" w:firstLine="360"/>
        <w:jc w:val="both"/>
        <w:rPr>
          <w:rFonts w:eastAsia="Calibri" w:cstheme="minorHAnsi"/>
        </w:rPr>
      </w:pPr>
      <w:r w:rsidRPr="003277A0">
        <w:rPr>
          <w:rFonts w:eastAsia="Calibri" w:cstheme="minorHAnsi"/>
        </w:rPr>
        <w:t xml:space="preserve">Sutarties maksimali </w:t>
      </w:r>
      <w:r w:rsidR="00892804" w:rsidRPr="003277A0">
        <w:rPr>
          <w:rFonts w:eastAsia="Calibri" w:cstheme="minorHAnsi"/>
        </w:rPr>
        <w:t xml:space="preserve">vertė / </w:t>
      </w:r>
      <w:r w:rsidRPr="003277A0">
        <w:rPr>
          <w:rFonts w:eastAsia="Calibri" w:cstheme="minorHAnsi"/>
        </w:rPr>
        <w:t xml:space="preserve">kaina: </w:t>
      </w:r>
    </w:p>
    <w:p w14:paraId="72ACC412" w14:textId="634BD88C" w:rsidR="00145AEF" w:rsidRPr="003277A0" w:rsidRDefault="00E909C3" w:rsidP="00E909C3">
      <w:pPr>
        <w:shd w:val="clear" w:color="auto" w:fill="FFFFFF"/>
        <w:spacing w:after="0" w:line="240" w:lineRule="auto"/>
        <w:ind w:right="23" w:firstLine="360"/>
        <w:jc w:val="both"/>
        <w:rPr>
          <w:rFonts w:eastAsia="Calibri" w:cstheme="minorHAnsi"/>
        </w:rPr>
      </w:pPr>
      <w:r w:rsidRPr="003277A0">
        <w:rPr>
          <w:rFonts w:eastAsia="Calibri" w:cstheme="minorHAnsi"/>
        </w:rPr>
        <w:t xml:space="preserve">1 </w:t>
      </w:r>
      <w:r w:rsidR="00892804" w:rsidRPr="003277A0">
        <w:rPr>
          <w:rFonts w:eastAsia="Calibri" w:cstheme="minorHAnsi"/>
        </w:rPr>
        <w:t xml:space="preserve">pirkimo objekto dalis (toliau </w:t>
      </w:r>
      <w:r w:rsidR="00892804" w:rsidRPr="003277A0">
        <w:rPr>
          <w:rFonts w:eastAsia="Times New Roman" w:cstheme="minorHAnsi"/>
        </w:rPr>
        <w:t>–</w:t>
      </w:r>
      <w:r w:rsidR="00892804" w:rsidRPr="003277A0">
        <w:rPr>
          <w:rFonts w:eastAsia="Calibri" w:cstheme="minorHAnsi"/>
        </w:rPr>
        <w:t xml:space="preserve"> </w:t>
      </w:r>
      <w:proofErr w:type="spellStart"/>
      <w:r w:rsidRPr="003277A0">
        <w:rPr>
          <w:rFonts w:eastAsia="Calibri" w:cstheme="minorHAnsi"/>
          <w:b/>
        </w:rPr>
        <w:t>p.o.d</w:t>
      </w:r>
      <w:proofErr w:type="spellEnd"/>
      <w:r w:rsidRPr="003277A0">
        <w:rPr>
          <w:rFonts w:eastAsia="Calibri" w:cstheme="minorHAnsi"/>
          <w:b/>
        </w:rPr>
        <w:t>.</w:t>
      </w:r>
      <w:r w:rsidR="00892804" w:rsidRPr="003277A0">
        <w:rPr>
          <w:rFonts w:eastAsia="Calibri" w:cstheme="minorHAnsi"/>
        </w:rPr>
        <w:t>)</w:t>
      </w:r>
      <w:r w:rsidRPr="003277A0">
        <w:rPr>
          <w:rFonts w:eastAsia="Calibri" w:cstheme="minorHAnsi"/>
        </w:rPr>
        <w:t xml:space="preserve"> </w:t>
      </w:r>
      <w:r w:rsidR="00432865" w:rsidRPr="003277A0">
        <w:rPr>
          <w:rFonts w:eastAsia="Times New Roman" w:cstheme="minorHAnsi"/>
        </w:rPr>
        <w:t xml:space="preserve">– </w:t>
      </w:r>
      <w:r w:rsidR="00145AEF" w:rsidRPr="003277A0">
        <w:rPr>
          <w:rFonts w:eastAsia="Calibri" w:cstheme="minorHAnsi"/>
        </w:rPr>
        <w:t>38 900</w:t>
      </w:r>
      <w:r w:rsidRPr="003277A0">
        <w:rPr>
          <w:rFonts w:eastAsia="Calibri" w:cstheme="minorHAnsi"/>
        </w:rPr>
        <w:t>,00 Eur</w:t>
      </w:r>
      <w:r w:rsidR="00892804" w:rsidRPr="003277A0">
        <w:rPr>
          <w:rFonts w:eastAsia="Calibri" w:cstheme="minorHAnsi"/>
        </w:rPr>
        <w:t xml:space="preserve"> (</w:t>
      </w:r>
      <w:r w:rsidR="00437CD1">
        <w:rPr>
          <w:rFonts w:eastAsia="Calibri" w:cstheme="minorHAnsi"/>
        </w:rPr>
        <w:t>tris</w:t>
      </w:r>
      <w:r w:rsidR="00C62AA7" w:rsidRPr="003277A0">
        <w:rPr>
          <w:rFonts w:eastAsia="Calibri" w:cstheme="minorHAnsi"/>
        </w:rPr>
        <w:t xml:space="preserve">dešimt </w:t>
      </w:r>
      <w:r w:rsidR="00437CD1">
        <w:rPr>
          <w:rFonts w:eastAsia="Calibri" w:cstheme="minorHAnsi"/>
        </w:rPr>
        <w:t xml:space="preserve">aštuoni </w:t>
      </w:r>
      <w:r w:rsidR="00C62AA7" w:rsidRPr="003277A0">
        <w:rPr>
          <w:rFonts w:eastAsia="Calibri" w:cstheme="minorHAnsi"/>
        </w:rPr>
        <w:t>tūkstanči</w:t>
      </w:r>
      <w:r w:rsidR="00437CD1">
        <w:rPr>
          <w:rFonts w:eastAsia="Calibri" w:cstheme="minorHAnsi"/>
        </w:rPr>
        <w:t>ai devyni šimtai</w:t>
      </w:r>
      <w:r w:rsidR="00C62AA7" w:rsidRPr="003277A0">
        <w:rPr>
          <w:rFonts w:eastAsia="Calibri" w:cstheme="minorHAnsi"/>
        </w:rPr>
        <w:t xml:space="preserve"> eurų ir 00 ct</w:t>
      </w:r>
      <w:r w:rsidR="00892804" w:rsidRPr="003277A0">
        <w:rPr>
          <w:rFonts w:eastAsia="Calibri" w:cstheme="minorHAnsi"/>
        </w:rPr>
        <w:t>)</w:t>
      </w:r>
      <w:r w:rsidRPr="003277A0">
        <w:rPr>
          <w:rFonts w:eastAsia="Calibri" w:cstheme="minorHAnsi"/>
        </w:rPr>
        <w:t xml:space="preserve"> be </w:t>
      </w:r>
      <w:r w:rsidR="00892804" w:rsidRPr="003277A0">
        <w:rPr>
          <w:rFonts w:eastAsia="Calibri" w:cstheme="minorHAnsi"/>
        </w:rPr>
        <w:t xml:space="preserve">pridėtinės vertės mokesčio (toliau </w:t>
      </w:r>
      <w:r w:rsidR="00892804" w:rsidRPr="003277A0">
        <w:rPr>
          <w:rFonts w:eastAsia="Times New Roman" w:cstheme="minorHAnsi"/>
        </w:rPr>
        <w:t xml:space="preserve">– </w:t>
      </w:r>
      <w:r w:rsidRPr="003277A0">
        <w:rPr>
          <w:rFonts w:eastAsia="Calibri" w:cstheme="minorHAnsi"/>
          <w:b/>
        </w:rPr>
        <w:t>PVM</w:t>
      </w:r>
      <w:r w:rsidR="00892804" w:rsidRPr="003277A0">
        <w:rPr>
          <w:rFonts w:eastAsia="Calibri" w:cstheme="minorHAnsi"/>
        </w:rPr>
        <w:t>)</w:t>
      </w:r>
      <w:r w:rsidR="00E6501B" w:rsidRPr="003277A0">
        <w:rPr>
          <w:rFonts w:eastAsia="Calibri" w:cstheme="minorHAnsi"/>
        </w:rPr>
        <w:t xml:space="preserve">, 21 proc. PVM – </w:t>
      </w:r>
      <w:r w:rsidR="00437CD1">
        <w:rPr>
          <w:rFonts w:eastAsia="Calibri" w:cstheme="minorHAnsi"/>
        </w:rPr>
        <w:t>8 169</w:t>
      </w:r>
      <w:r w:rsidR="00E6501B" w:rsidRPr="003277A0">
        <w:rPr>
          <w:rFonts w:eastAsia="Calibri" w:cstheme="minorHAnsi"/>
        </w:rPr>
        <w:t>,00 Eur (</w:t>
      </w:r>
      <w:r w:rsidR="00437CD1">
        <w:rPr>
          <w:rFonts w:eastAsia="Calibri" w:cstheme="minorHAnsi"/>
        </w:rPr>
        <w:t>aštuoni</w:t>
      </w:r>
      <w:r w:rsidR="00E6501B" w:rsidRPr="003277A0">
        <w:rPr>
          <w:rFonts w:eastAsia="Calibri" w:cstheme="minorHAnsi"/>
        </w:rPr>
        <w:t xml:space="preserve"> tūkstanči</w:t>
      </w:r>
      <w:r w:rsidR="00437CD1">
        <w:rPr>
          <w:rFonts w:eastAsia="Calibri" w:cstheme="minorHAnsi"/>
        </w:rPr>
        <w:t xml:space="preserve">ai vienas </w:t>
      </w:r>
      <w:r w:rsidR="00437CD1">
        <w:rPr>
          <w:rFonts w:eastAsia="Calibri" w:cstheme="minorHAnsi"/>
        </w:rPr>
        <w:lastRenderedPageBreak/>
        <w:t>šimtas</w:t>
      </w:r>
      <w:r w:rsidR="00E6501B" w:rsidRPr="003277A0">
        <w:rPr>
          <w:rFonts w:eastAsia="Calibri" w:cstheme="minorHAnsi"/>
        </w:rPr>
        <w:t xml:space="preserve"> </w:t>
      </w:r>
      <w:r w:rsidR="00437CD1">
        <w:rPr>
          <w:rFonts w:eastAsia="Calibri" w:cstheme="minorHAnsi"/>
        </w:rPr>
        <w:t>šešiasdešimt devyni</w:t>
      </w:r>
      <w:r w:rsidR="00E6501B" w:rsidRPr="003277A0">
        <w:rPr>
          <w:rFonts w:eastAsia="Calibri" w:cstheme="minorHAnsi"/>
        </w:rPr>
        <w:t xml:space="preserve"> eur</w:t>
      </w:r>
      <w:r w:rsidR="00437CD1">
        <w:rPr>
          <w:rFonts w:eastAsia="Calibri" w:cstheme="minorHAnsi"/>
        </w:rPr>
        <w:t>ai</w:t>
      </w:r>
      <w:r w:rsidR="00E6501B" w:rsidRPr="003277A0">
        <w:rPr>
          <w:rFonts w:eastAsia="Calibri" w:cstheme="minorHAnsi"/>
        </w:rPr>
        <w:t xml:space="preserve"> ir 00 ct), su PVM – </w:t>
      </w:r>
      <w:r w:rsidR="00437CD1">
        <w:rPr>
          <w:rFonts w:eastAsia="Calibri" w:cstheme="minorHAnsi"/>
        </w:rPr>
        <w:t>47 069</w:t>
      </w:r>
      <w:r w:rsidR="00E6501B" w:rsidRPr="003277A0">
        <w:rPr>
          <w:rFonts w:eastAsia="Calibri" w:cstheme="minorHAnsi"/>
        </w:rPr>
        <w:t>,00 Eur (</w:t>
      </w:r>
      <w:r w:rsidR="0034525E">
        <w:rPr>
          <w:rFonts w:eastAsia="Calibri" w:cstheme="minorHAnsi"/>
        </w:rPr>
        <w:t>keturias</w:t>
      </w:r>
      <w:r w:rsidR="00E6501B" w:rsidRPr="003277A0">
        <w:rPr>
          <w:rFonts w:eastAsia="Calibri" w:cstheme="minorHAnsi"/>
        </w:rPr>
        <w:t>dešimt</w:t>
      </w:r>
      <w:r w:rsidR="0034525E">
        <w:rPr>
          <w:rFonts w:eastAsia="Calibri" w:cstheme="minorHAnsi"/>
        </w:rPr>
        <w:t xml:space="preserve"> septyni</w:t>
      </w:r>
      <w:r w:rsidR="00E6501B" w:rsidRPr="003277A0">
        <w:rPr>
          <w:rFonts w:eastAsia="Calibri" w:cstheme="minorHAnsi"/>
        </w:rPr>
        <w:t xml:space="preserve"> tūkstanči</w:t>
      </w:r>
      <w:r w:rsidR="0034525E">
        <w:rPr>
          <w:rFonts w:eastAsia="Calibri" w:cstheme="minorHAnsi"/>
        </w:rPr>
        <w:t>ai</w:t>
      </w:r>
      <w:r w:rsidR="00E6501B" w:rsidRPr="003277A0">
        <w:rPr>
          <w:rFonts w:eastAsia="Calibri" w:cstheme="minorHAnsi"/>
        </w:rPr>
        <w:t xml:space="preserve"> </w:t>
      </w:r>
      <w:r w:rsidR="0034525E">
        <w:rPr>
          <w:rFonts w:eastAsia="Calibri" w:cstheme="minorHAnsi"/>
        </w:rPr>
        <w:t xml:space="preserve">šešiasdešimt devyni </w:t>
      </w:r>
      <w:r w:rsidR="00E6501B" w:rsidRPr="003277A0">
        <w:rPr>
          <w:rFonts w:eastAsia="Calibri" w:cstheme="minorHAnsi"/>
        </w:rPr>
        <w:t>eur</w:t>
      </w:r>
      <w:r w:rsidR="0034525E">
        <w:rPr>
          <w:rFonts w:eastAsia="Calibri" w:cstheme="minorHAnsi"/>
        </w:rPr>
        <w:t>ai</w:t>
      </w:r>
      <w:r w:rsidR="00E6501B" w:rsidRPr="003277A0">
        <w:rPr>
          <w:rFonts w:eastAsia="Calibri" w:cstheme="minorHAnsi"/>
        </w:rPr>
        <w:t xml:space="preserve"> ir 00 ct)</w:t>
      </w:r>
      <w:r w:rsidR="00EF490E" w:rsidRPr="003277A0">
        <w:rPr>
          <w:rFonts w:eastAsia="Calibri" w:cstheme="minorHAnsi"/>
        </w:rPr>
        <w:t xml:space="preserve">. </w:t>
      </w:r>
    </w:p>
    <w:p w14:paraId="1DDCE603" w14:textId="1678B613" w:rsidR="00145AEF" w:rsidRPr="003277A0" w:rsidRDefault="00145AEF" w:rsidP="00E909C3">
      <w:pPr>
        <w:shd w:val="clear" w:color="auto" w:fill="FFFFFF"/>
        <w:spacing w:after="0" w:line="240" w:lineRule="auto"/>
        <w:ind w:right="23" w:firstLine="360"/>
        <w:jc w:val="both"/>
        <w:rPr>
          <w:rFonts w:eastAsia="Calibri" w:cstheme="minorHAnsi"/>
        </w:rPr>
      </w:pPr>
      <w:r w:rsidRPr="003277A0">
        <w:rPr>
          <w:rFonts w:eastAsia="Calibri" w:cstheme="minorHAnsi"/>
        </w:rPr>
        <w:t xml:space="preserve">3 </w:t>
      </w:r>
      <w:proofErr w:type="spellStart"/>
      <w:r w:rsidRPr="0034525E">
        <w:rPr>
          <w:rFonts w:eastAsia="Calibri" w:cstheme="minorHAnsi"/>
          <w:bCs/>
        </w:rPr>
        <w:t>p.o.d</w:t>
      </w:r>
      <w:proofErr w:type="spellEnd"/>
      <w:r w:rsidRPr="0034525E">
        <w:rPr>
          <w:rFonts w:eastAsia="Calibri" w:cstheme="minorHAnsi"/>
          <w:bCs/>
        </w:rPr>
        <w:t>.</w:t>
      </w:r>
      <w:r w:rsidRPr="003277A0">
        <w:rPr>
          <w:rFonts w:eastAsia="Calibri" w:cstheme="minorHAnsi"/>
        </w:rPr>
        <w:t xml:space="preserve"> </w:t>
      </w:r>
      <w:r w:rsidRPr="003277A0">
        <w:rPr>
          <w:rFonts w:eastAsia="Times New Roman" w:cstheme="minorHAnsi"/>
        </w:rPr>
        <w:t xml:space="preserve">– </w:t>
      </w:r>
      <w:r w:rsidRPr="003277A0">
        <w:rPr>
          <w:rFonts w:eastAsia="Calibri" w:cstheme="minorHAnsi"/>
        </w:rPr>
        <w:t>38 700,00 Eur (</w:t>
      </w:r>
      <w:r w:rsidR="0034525E">
        <w:rPr>
          <w:rFonts w:eastAsia="Calibri" w:cstheme="minorHAnsi"/>
        </w:rPr>
        <w:t>tris</w:t>
      </w:r>
      <w:r w:rsidRPr="003277A0">
        <w:rPr>
          <w:rFonts w:eastAsia="Calibri" w:cstheme="minorHAnsi"/>
        </w:rPr>
        <w:t xml:space="preserve">dešimt </w:t>
      </w:r>
      <w:r w:rsidR="0034525E">
        <w:rPr>
          <w:rFonts w:eastAsia="Calibri" w:cstheme="minorHAnsi"/>
        </w:rPr>
        <w:t xml:space="preserve">aštuoni </w:t>
      </w:r>
      <w:r w:rsidRPr="003277A0">
        <w:rPr>
          <w:rFonts w:eastAsia="Calibri" w:cstheme="minorHAnsi"/>
        </w:rPr>
        <w:t>tūkstanči</w:t>
      </w:r>
      <w:r w:rsidR="0034525E">
        <w:rPr>
          <w:rFonts w:eastAsia="Calibri" w:cstheme="minorHAnsi"/>
        </w:rPr>
        <w:t>ai</w:t>
      </w:r>
      <w:r w:rsidRPr="003277A0">
        <w:rPr>
          <w:rFonts w:eastAsia="Calibri" w:cstheme="minorHAnsi"/>
        </w:rPr>
        <w:t xml:space="preserve"> </w:t>
      </w:r>
      <w:r w:rsidR="0034525E">
        <w:rPr>
          <w:rFonts w:eastAsia="Calibri" w:cstheme="minorHAnsi"/>
        </w:rPr>
        <w:t xml:space="preserve">septyni šimtai eurų </w:t>
      </w:r>
      <w:r w:rsidRPr="003277A0">
        <w:rPr>
          <w:rFonts w:eastAsia="Calibri" w:cstheme="minorHAnsi"/>
        </w:rPr>
        <w:t>ir 00 ct) be</w:t>
      </w:r>
      <w:r w:rsidRPr="003277A0">
        <w:rPr>
          <w:rFonts w:eastAsia="Times New Roman" w:cstheme="minorHAnsi"/>
        </w:rPr>
        <w:t xml:space="preserve"> </w:t>
      </w:r>
      <w:r w:rsidRPr="0034525E">
        <w:rPr>
          <w:rFonts w:eastAsia="Calibri" w:cstheme="minorHAnsi"/>
          <w:bCs/>
        </w:rPr>
        <w:t>PVM</w:t>
      </w:r>
      <w:r w:rsidRPr="003277A0">
        <w:rPr>
          <w:rFonts w:eastAsia="Calibri" w:cstheme="minorHAnsi"/>
        </w:rPr>
        <w:t xml:space="preserve">, 21 proc. PVM – </w:t>
      </w:r>
      <w:r w:rsidR="00437CD1">
        <w:rPr>
          <w:rFonts w:eastAsia="Calibri" w:cstheme="minorHAnsi"/>
        </w:rPr>
        <w:t>8 127</w:t>
      </w:r>
      <w:r w:rsidRPr="003277A0">
        <w:rPr>
          <w:rFonts w:eastAsia="Calibri" w:cstheme="minorHAnsi"/>
        </w:rPr>
        <w:t>,00 Eur (</w:t>
      </w:r>
      <w:r w:rsidR="0034525E">
        <w:rPr>
          <w:rFonts w:eastAsia="Calibri" w:cstheme="minorHAnsi"/>
        </w:rPr>
        <w:t>aštuoni</w:t>
      </w:r>
      <w:r w:rsidRPr="003277A0">
        <w:rPr>
          <w:rFonts w:eastAsia="Calibri" w:cstheme="minorHAnsi"/>
        </w:rPr>
        <w:t xml:space="preserve"> tūkstanči</w:t>
      </w:r>
      <w:r w:rsidR="0034525E">
        <w:rPr>
          <w:rFonts w:eastAsia="Calibri" w:cstheme="minorHAnsi"/>
        </w:rPr>
        <w:t>ai vienas šimtas dvidešimt septyni</w:t>
      </w:r>
      <w:r w:rsidRPr="003277A0">
        <w:rPr>
          <w:rFonts w:eastAsia="Calibri" w:cstheme="minorHAnsi"/>
        </w:rPr>
        <w:t xml:space="preserve"> eur</w:t>
      </w:r>
      <w:r w:rsidR="0034525E">
        <w:rPr>
          <w:rFonts w:eastAsia="Calibri" w:cstheme="minorHAnsi"/>
        </w:rPr>
        <w:t>ai</w:t>
      </w:r>
      <w:r w:rsidRPr="003277A0">
        <w:rPr>
          <w:rFonts w:eastAsia="Calibri" w:cstheme="minorHAnsi"/>
        </w:rPr>
        <w:t xml:space="preserve"> ir 00 ct), su PVM – </w:t>
      </w:r>
      <w:r w:rsidR="00437CD1">
        <w:rPr>
          <w:rFonts w:eastAsia="Calibri" w:cstheme="minorHAnsi"/>
        </w:rPr>
        <w:t>46 827</w:t>
      </w:r>
      <w:r w:rsidRPr="003277A0">
        <w:rPr>
          <w:rFonts w:eastAsia="Calibri" w:cstheme="minorHAnsi"/>
        </w:rPr>
        <w:t>,00 Eur (</w:t>
      </w:r>
      <w:r w:rsidR="0034525E">
        <w:rPr>
          <w:rFonts w:eastAsia="Calibri" w:cstheme="minorHAnsi"/>
        </w:rPr>
        <w:t>ketur</w:t>
      </w:r>
      <w:r w:rsidRPr="003277A0">
        <w:rPr>
          <w:rFonts w:eastAsia="Calibri" w:cstheme="minorHAnsi"/>
        </w:rPr>
        <w:t xml:space="preserve">iasdešimt </w:t>
      </w:r>
      <w:r w:rsidR="0034525E">
        <w:rPr>
          <w:rFonts w:eastAsia="Calibri" w:cstheme="minorHAnsi"/>
        </w:rPr>
        <w:t xml:space="preserve">šeši </w:t>
      </w:r>
      <w:r w:rsidRPr="003277A0">
        <w:rPr>
          <w:rFonts w:eastAsia="Calibri" w:cstheme="minorHAnsi"/>
        </w:rPr>
        <w:t>tūkstanči</w:t>
      </w:r>
      <w:r w:rsidR="0034525E">
        <w:rPr>
          <w:rFonts w:eastAsia="Calibri" w:cstheme="minorHAnsi"/>
        </w:rPr>
        <w:t>ai aštuoni šimtai dvidešimt septyni</w:t>
      </w:r>
      <w:r w:rsidRPr="003277A0">
        <w:rPr>
          <w:rFonts w:eastAsia="Calibri" w:cstheme="minorHAnsi"/>
        </w:rPr>
        <w:t xml:space="preserve"> eur</w:t>
      </w:r>
      <w:r w:rsidR="0034525E">
        <w:rPr>
          <w:rFonts w:eastAsia="Calibri" w:cstheme="minorHAnsi"/>
        </w:rPr>
        <w:t>ai</w:t>
      </w:r>
      <w:r w:rsidRPr="003277A0">
        <w:rPr>
          <w:rFonts w:eastAsia="Calibri" w:cstheme="minorHAnsi"/>
        </w:rPr>
        <w:t xml:space="preserve"> ir 00 ct).</w:t>
      </w:r>
    </w:p>
    <w:p w14:paraId="3CB0C0F2" w14:textId="3781C5A9" w:rsidR="00E909C3" w:rsidRPr="003277A0" w:rsidRDefault="00892804" w:rsidP="00E909C3">
      <w:pPr>
        <w:shd w:val="clear" w:color="auto" w:fill="FFFFFF"/>
        <w:spacing w:after="0" w:line="240" w:lineRule="auto"/>
        <w:ind w:right="23" w:firstLine="360"/>
        <w:jc w:val="both"/>
        <w:rPr>
          <w:rFonts w:eastAsia="Calibri" w:cstheme="minorHAnsi"/>
        </w:rPr>
      </w:pPr>
      <w:r w:rsidRPr="003277A0">
        <w:rPr>
          <w:rFonts w:eastAsia="Calibri" w:cstheme="minorHAnsi"/>
        </w:rPr>
        <w:t>S</w:t>
      </w:r>
      <w:r w:rsidR="00E909C3" w:rsidRPr="003277A0">
        <w:rPr>
          <w:rFonts w:eastAsia="Calibri" w:cstheme="minorHAnsi"/>
        </w:rPr>
        <w:t xml:space="preserve">utarties </w:t>
      </w:r>
      <w:r w:rsidRPr="003277A0">
        <w:rPr>
          <w:rFonts w:eastAsia="Calibri" w:cstheme="minorHAnsi"/>
        </w:rPr>
        <w:t xml:space="preserve">minimali </w:t>
      </w:r>
      <w:r w:rsidR="00E909C3" w:rsidRPr="003277A0">
        <w:rPr>
          <w:rFonts w:eastAsia="Calibri" w:cstheme="minorHAnsi"/>
        </w:rPr>
        <w:t>vertė</w:t>
      </w:r>
      <w:r w:rsidRPr="003277A0">
        <w:rPr>
          <w:rFonts w:eastAsia="Calibri" w:cstheme="minorHAnsi"/>
        </w:rPr>
        <w:t xml:space="preserve"> / kaina</w:t>
      </w:r>
      <w:r w:rsidR="00E909C3" w:rsidRPr="003277A0">
        <w:rPr>
          <w:rFonts w:eastAsia="Calibri" w:cstheme="minorHAnsi"/>
        </w:rPr>
        <w:t>, iki kurios Pirkėjas įsipareigoja nupirkti Prekes yra 10</w:t>
      </w:r>
      <w:r w:rsidR="00A1217E" w:rsidRPr="003277A0">
        <w:rPr>
          <w:rFonts w:eastAsia="Calibri" w:cstheme="minorHAnsi"/>
        </w:rPr>
        <w:t xml:space="preserve"> (</w:t>
      </w:r>
      <w:r w:rsidR="00C62AA7" w:rsidRPr="003277A0">
        <w:rPr>
          <w:rFonts w:eastAsia="Calibri" w:cstheme="minorHAnsi"/>
        </w:rPr>
        <w:t>dešimt</w:t>
      </w:r>
      <w:r w:rsidR="00A1217E" w:rsidRPr="003277A0">
        <w:rPr>
          <w:rFonts w:eastAsia="Calibri" w:cstheme="minorHAnsi"/>
        </w:rPr>
        <w:t>)</w:t>
      </w:r>
      <w:r w:rsidR="00E909C3" w:rsidRPr="003277A0">
        <w:rPr>
          <w:rFonts w:eastAsia="Calibri" w:cstheme="minorHAnsi"/>
        </w:rPr>
        <w:t xml:space="preserve"> procentų nuo </w:t>
      </w:r>
      <w:r w:rsidR="00432865" w:rsidRPr="003277A0">
        <w:rPr>
          <w:rFonts w:eastAsia="Calibri" w:cstheme="minorHAnsi"/>
        </w:rPr>
        <w:t>S</w:t>
      </w:r>
      <w:r w:rsidR="00E909C3" w:rsidRPr="003277A0">
        <w:rPr>
          <w:rFonts w:eastAsia="Calibri" w:cstheme="minorHAnsi"/>
        </w:rPr>
        <w:t xml:space="preserve">utarties </w:t>
      </w:r>
      <w:r w:rsidR="00432865" w:rsidRPr="003277A0">
        <w:rPr>
          <w:rFonts w:eastAsia="Calibri" w:cstheme="minorHAnsi"/>
        </w:rPr>
        <w:t xml:space="preserve">maksimalios vertės / </w:t>
      </w:r>
      <w:r w:rsidR="00E909C3" w:rsidRPr="003277A0">
        <w:rPr>
          <w:rFonts w:eastAsia="Calibri" w:cstheme="minorHAnsi"/>
        </w:rPr>
        <w:t>kainos be PVM</w:t>
      </w:r>
      <w:r w:rsidR="0034525E">
        <w:rPr>
          <w:rFonts w:eastAsia="Calibri" w:cstheme="minorHAnsi"/>
        </w:rPr>
        <w:t xml:space="preserve"> (pagal </w:t>
      </w:r>
      <w:proofErr w:type="spellStart"/>
      <w:r w:rsidR="0034525E">
        <w:rPr>
          <w:rFonts w:eastAsia="Calibri" w:cstheme="minorHAnsi"/>
        </w:rPr>
        <w:t>p.o.d</w:t>
      </w:r>
      <w:proofErr w:type="spellEnd"/>
      <w:r w:rsidR="0034525E">
        <w:rPr>
          <w:rFonts w:eastAsia="Calibri" w:cstheme="minorHAnsi"/>
        </w:rPr>
        <w:t>.)</w:t>
      </w:r>
      <w:r w:rsidR="00E909C3" w:rsidRPr="003277A0">
        <w:rPr>
          <w:rFonts w:eastAsia="Calibri" w:cstheme="minorHAnsi"/>
        </w:rPr>
        <w:t xml:space="preserve">. Prekių įkainiai pateikti Sutarties </w:t>
      </w:r>
      <w:r w:rsidR="00E75A04" w:rsidRPr="003277A0">
        <w:rPr>
          <w:rFonts w:eastAsia="Calibri" w:cstheme="minorHAnsi"/>
        </w:rPr>
        <w:t xml:space="preserve">2 </w:t>
      </w:r>
      <w:r w:rsidR="00E909C3" w:rsidRPr="003277A0">
        <w:rPr>
          <w:rFonts w:eastAsia="Calibri" w:cstheme="minorHAnsi"/>
        </w:rPr>
        <w:t>priede</w:t>
      </w:r>
      <w:r w:rsidR="00E75A04" w:rsidRPr="003277A0">
        <w:rPr>
          <w:rFonts w:eastAsia="Calibri" w:cstheme="minorHAnsi"/>
        </w:rPr>
        <w:t xml:space="preserve"> „</w:t>
      </w:r>
      <w:r w:rsidR="003C211B" w:rsidRPr="003277A0">
        <w:rPr>
          <w:rFonts w:eastAsia="Calibri" w:cstheme="minorHAnsi"/>
        </w:rPr>
        <w:t>Įkainiai“</w:t>
      </w:r>
      <w:r w:rsidR="00E909C3" w:rsidRPr="003277A0">
        <w:rPr>
          <w:rFonts w:eastAsia="Calibri" w:cstheme="minorHAnsi"/>
        </w:rPr>
        <w:t>.</w:t>
      </w:r>
    </w:p>
    <w:p w14:paraId="63E6C5C6" w14:textId="77777777" w:rsidR="00282B0F" w:rsidRPr="003277A0" w:rsidRDefault="00282B0F" w:rsidP="00282B0F">
      <w:pPr>
        <w:pStyle w:val="ListParagraph"/>
        <w:spacing w:after="0" w:line="240" w:lineRule="auto"/>
        <w:ind w:left="22" w:firstLine="360"/>
        <w:jc w:val="both"/>
        <w:rPr>
          <w:rFonts w:eastAsia="Calibri" w:cstheme="minorHAnsi"/>
          <w:spacing w:val="-1"/>
        </w:rPr>
      </w:pPr>
      <w:r w:rsidRPr="003277A0">
        <w:rPr>
          <w:rFonts w:eastAsia="Calibri" w:cstheme="minorHAnsi"/>
          <w:bCs/>
        </w:rPr>
        <w:t xml:space="preserve">2.3. </w:t>
      </w:r>
      <w:permStart w:id="1941323522" w:edGrp="everyone"/>
      <w:r w:rsidR="00E909C3" w:rsidRPr="003277A0">
        <w:rPr>
          <w:rFonts w:cstheme="minorHAnsi"/>
          <w:bCs/>
        </w:rPr>
        <w:t>Apmokėjimas už patiektas ir priimtas Prekes atliekamas pasirašius perdavimo</w:t>
      </w:r>
      <w:r w:rsidR="00E05542" w:rsidRPr="003277A0">
        <w:rPr>
          <w:rFonts w:eastAsia="Times New Roman" w:cstheme="minorHAnsi"/>
        </w:rPr>
        <w:t>–</w:t>
      </w:r>
      <w:r w:rsidR="00E909C3" w:rsidRPr="003277A0">
        <w:rPr>
          <w:rFonts w:cstheme="minorHAnsi"/>
          <w:bCs/>
        </w:rPr>
        <w:t>priėmimo aktą, pagal Tiekėjo</w:t>
      </w:r>
      <w:r w:rsidR="00E909C3" w:rsidRPr="003277A0">
        <w:rPr>
          <w:rFonts w:cstheme="minorHAnsi"/>
        </w:rPr>
        <w:t xml:space="preserve"> pateiktą </w:t>
      </w:r>
      <w:r w:rsidR="00E05542" w:rsidRPr="003277A0">
        <w:rPr>
          <w:rFonts w:cstheme="minorHAnsi"/>
        </w:rPr>
        <w:t>(</w:t>
      </w:r>
      <w:r w:rsidR="00E909C3" w:rsidRPr="003277A0">
        <w:rPr>
          <w:rFonts w:cstheme="minorHAnsi"/>
        </w:rPr>
        <w:t>PVM</w:t>
      </w:r>
      <w:r w:rsidR="00E05542" w:rsidRPr="003277A0">
        <w:rPr>
          <w:rFonts w:cstheme="minorHAnsi"/>
        </w:rPr>
        <w:t>)</w:t>
      </w:r>
      <w:r w:rsidR="00E909C3" w:rsidRPr="003277A0">
        <w:rPr>
          <w:rFonts w:cstheme="minorHAnsi"/>
        </w:rPr>
        <w:t xml:space="preserve"> sąskaitą</w:t>
      </w:r>
      <w:r w:rsidR="00E05542" w:rsidRPr="003277A0">
        <w:rPr>
          <w:rFonts w:eastAsia="Times New Roman" w:cstheme="minorHAnsi"/>
        </w:rPr>
        <w:t>–</w:t>
      </w:r>
      <w:r w:rsidR="00E909C3" w:rsidRPr="003277A0">
        <w:rPr>
          <w:rFonts w:cstheme="minorHAnsi"/>
        </w:rPr>
        <w:t xml:space="preserve">faktūrą (originalą), atitinkančią Sutarties </w:t>
      </w:r>
      <w:r w:rsidR="00E05542" w:rsidRPr="003277A0">
        <w:rPr>
          <w:rFonts w:cstheme="minorHAnsi"/>
        </w:rPr>
        <w:t>B</w:t>
      </w:r>
      <w:r w:rsidR="00E909C3" w:rsidRPr="003277A0">
        <w:rPr>
          <w:rFonts w:cstheme="minorHAnsi"/>
        </w:rPr>
        <w:t>endrosiose sąlygose nurodytus reikalavimus, mokėjimo nurodymu į Tiekėjo banko sąskaitą, nurodytą šioje Sutartyje, per 45 (keturiasdešimt penkias) kalendorines dienas po</w:t>
      </w:r>
      <w:r w:rsidR="00E909C3" w:rsidRPr="003277A0">
        <w:rPr>
          <w:rFonts w:cstheme="minorHAnsi"/>
          <w:bCs/>
        </w:rPr>
        <w:t xml:space="preserve"> perdavimo</w:t>
      </w:r>
      <w:r w:rsidR="00E05542" w:rsidRPr="003277A0">
        <w:rPr>
          <w:rFonts w:eastAsia="Times New Roman" w:cstheme="minorHAnsi"/>
        </w:rPr>
        <w:t>–</w:t>
      </w:r>
      <w:r w:rsidR="00E909C3" w:rsidRPr="003277A0">
        <w:rPr>
          <w:rFonts w:cstheme="minorHAnsi"/>
          <w:bCs/>
        </w:rPr>
        <w:t>priėmimo</w:t>
      </w:r>
      <w:r w:rsidR="00E909C3" w:rsidRPr="003277A0">
        <w:rPr>
          <w:rFonts w:cstheme="minorHAnsi"/>
        </w:rPr>
        <w:t xml:space="preserve"> akto ir </w:t>
      </w:r>
      <w:r w:rsidR="00E05542" w:rsidRPr="003277A0">
        <w:rPr>
          <w:rFonts w:cstheme="minorHAnsi"/>
        </w:rPr>
        <w:t>(</w:t>
      </w:r>
      <w:r w:rsidR="00E909C3" w:rsidRPr="003277A0">
        <w:rPr>
          <w:rFonts w:cstheme="minorHAnsi"/>
        </w:rPr>
        <w:t>PVM</w:t>
      </w:r>
      <w:r w:rsidR="00E05542" w:rsidRPr="003277A0">
        <w:rPr>
          <w:rFonts w:cstheme="minorHAnsi"/>
        </w:rPr>
        <w:t>)</w:t>
      </w:r>
      <w:r w:rsidR="00E909C3" w:rsidRPr="003277A0">
        <w:rPr>
          <w:rFonts w:cstheme="minorHAnsi"/>
        </w:rPr>
        <w:t xml:space="preserve"> sąskaitos–faktūros gavimo dienos</w:t>
      </w:r>
      <w:r w:rsidR="00432865" w:rsidRPr="003277A0">
        <w:rPr>
          <w:rFonts w:cstheme="minorHAnsi"/>
        </w:rPr>
        <w:t>.</w:t>
      </w:r>
      <w:r w:rsidR="00E909C3" w:rsidRPr="003277A0">
        <w:rPr>
          <w:rFonts w:cstheme="minorHAnsi"/>
        </w:rPr>
        <w:t xml:space="preserve"> (PVM</w:t>
      </w:r>
      <w:r w:rsidR="00E05542" w:rsidRPr="003277A0">
        <w:rPr>
          <w:rFonts w:cstheme="minorHAnsi"/>
        </w:rPr>
        <w:t>)</w:t>
      </w:r>
      <w:r w:rsidR="00E909C3" w:rsidRPr="003277A0">
        <w:rPr>
          <w:rFonts w:cstheme="minorHAnsi"/>
        </w:rPr>
        <w:t xml:space="preserve"> sąskaita–faktūra turi būti pateikta nedelsiant, bet ne vėliau kaip iki kito mėnesio 2 (antros) kalendorinės dienos). Jei šie dokumentai pateikiami ne vienu metu – nuo dokumento, pateikto vėlesne data, gavimo dienos.</w:t>
      </w:r>
    </w:p>
    <w:permEnd w:id="1941323522"/>
    <w:p w14:paraId="273E302C" w14:textId="77777777" w:rsidR="00282B0F" w:rsidRPr="003277A0" w:rsidRDefault="00282B0F" w:rsidP="00282B0F">
      <w:pPr>
        <w:spacing w:after="0" w:line="240" w:lineRule="auto"/>
        <w:ind w:firstLine="360"/>
        <w:jc w:val="both"/>
        <w:rPr>
          <w:rFonts w:eastAsia="Calibri" w:cstheme="minorHAnsi"/>
        </w:rPr>
      </w:pPr>
    </w:p>
    <w:p w14:paraId="17CAC966" w14:textId="77777777" w:rsidR="00282B0F" w:rsidRPr="003277A0" w:rsidRDefault="00282B0F" w:rsidP="00282B0F">
      <w:pPr>
        <w:tabs>
          <w:tab w:val="left" w:pos="709"/>
        </w:tabs>
        <w:spacing w:after="0" w:line="240" w:lineRule="auto"/>
        <w:ind w:firstLine="360"/>
        <w:jc w:val="center"/>
        <w:rPr>
          <w:rFonts w:eastAsia="Calibri" w:cstheme="minorHAnsi"/>
          <w:b/>
        </w:rPr>
      </w:pPr>
      <w:r w:rsidRPr="003277A0">
        <w:rPr>
          <w:rFonts w:eastAsia="Calibri" w:cstheme="minorHAnsi"/>
          <w:b/>
        </w:rPr>
        <w:t>3. PREKIŲ PATIEKIMO TVARKA</w:t>
      </w:r>
    </w:p>
    <w:p w14:paraId="599D177C" w14:textId="77777777" w:rsidR="00282B0F" w:rsidRPr="003277A0" w:rsidRDefault="00282B0F" w:rsidP="00282B0F">
      <w:pPr>
        <w:shd w:val="clear" w:color="auto" w:fill="FFFFFF"/>
        <w:spacing w:after="0" w:line="240" w:lineRule="auto"/>
        <w:ind w:firstLine="360"/>
        <w:jc w:val="both"/>
        <w:rPr>
          <w:rFonts w:eastAsia="Calibri" w:cstheme="minorHAnsi"/>
        </w:rPr>
      </w:pPr>
      <w:r w:rsidRPr="003277A0">
        <w:rPr>
          <w:rFonts w:eastAsia="Calibri" w:cstheme="minorHAnsi"/>
        </w:rPr>
        <w:t xml:space="preserve">3.1. Prekės turi būti patiektos </w:t>
      </w:r>
      <w:permStart w:id="616783371" w:edGrp="everyone"/>
      <w:r w:rsidR="003C211B" w:rsidRPr="003277A0">
        <w:rPr>
          <w:rFonts w:cstheme="minorHAnsi"/>
        </w:rPr>
        <w:t xml:space="preserve">per 90 (devyniasdešimt) kalendorinių dienų po </w:t>
      </w:r>
      <w:r w:rsidR="00AF024E" w:rsidRPr="003277A0">
        <w:rPr>
          <w:rFonts w:cstheme="minorHAnsi"/>
        </w:rPr>
        <w:t xml:space="preserve">Pirkėjo </w:t>
      </w:r>
      <w:r w:rsidR="003C211B" w:rsidRPr="003277A0">
        <w:rPr>
          <w:rFonts w:cstheme="minorHAnsi"/>
        </w:rPr>
        <w:t xml:space="preserve">Prekių poreikio paraiškos pateikimo dienos Tiekėjui elektroniniu paštu. </w:t>
      </w:r>
      <w:r w:rsidRPr="003277A0">
        <w:rPr>
          <w:rFonts w:cstheme="minorHAnsi"/>
        </w:rPr>
        <w:t xml:space="preserve">Šalys susitaria, kad Prekių </w:t>
      </w:r>
      <w:r w:rsidR="00E05542" w:rsidRPr="003277A0">
        <w:rPr>
          <w:rFonts w:cstheme="minorHAnsi"/>
        </w:rPr>
        <w:t>pa</w:t>
      </w:r>
      <w:r w:rsidRPr="003277A0">
        <w:rPr>
          <w:rFonts w:cstheme="minorHAnsi"/>
        </w:rPr>
        <w:t xml:space="preserve">tiekimo terminas yra esminė Sutarties sąlyga. </w:t>
      </w:r>
    </w:p>
    <w:p w14:paraId="7A9ACA2F" w14:textId="77777777" w:rsidR="00282B0F" w:rsidRPr="003277A0" w:rsidRDefault="00282B0F" w:rsidP="00282B0F">
      <w:pPr>
        <w:spacing w:after="0" w:line="240" w:lineRule="auto"/>
        <w:ind w:firstLine="360"/>
        <w:jc w:val="both"/>
        <w:rPr>
          <w:rStyle w:val="Laukeliai"/>
          <w:rFonts w:asciiTheme="minorHAnsi" w:hAnsiTheme="minorHAnsi" w:cstheme="minorHAnsi"/>
          <w:i/>
          <w:sz w:val="22"/>
        </w:rPr>
      </w:pPr>
      <w:r w:rsidRPr="003277A0">
        <w:rPr>
          <w:rFonts w:cstheme="minorHAnsi"/>
        </w:rPr>
        <w:t>3.2. Minimalus vieno užsakymo kiekis/apimtis</w:t>
      </w:r>
      <w:r w:rsidR="00E05542" w:rsidRPr="003277A0">
        <w:rPr>
          <w:rFonts w:cstheme="minorHAnsi"/>
        </w:rPr>
        <w:t xml:space="preserve"> eurais</w:t>
      </w:r>
      <w:r w:rsidRPr="003277A0">
        <w:rPr>
          <w:rFonts w:cstheme="minorHAnsi"/>
        </w:rPr>
        <w:t xml:space="preserve"> </w:t>
      </w:r>
      <w:r w:rsidR="00E05542" w:rsidRPr="003277A0">
        <w:rPr>
          <w:rFonts w:eastAsia="Times New Roman" w:cstheme="minorHAnsi"/>
        </w:rPr>
        <w:t xml:space="preserve">– </w:t>
      </w:r>
      <w:r w:rsidR="003C211B" w:rsidRPr="003277A0">
        <w:rPr>
          <w:rFonts w:cstheme="minorHAnsi"/>
        </w:rPr>
        <w:t>50 (penkiasdeš</w:t>
      </w:r>
      <w:r w:rsidR="00E75A04" w:rsidRPr="003277A0">
        <w:rPr>
          <w:rFonts w:cstheme="minorHAnsi"/>
        </w:rPr>
        <w:t>imt) eur</w:t>
      </w:r>
      <w:r w:rsidR="003C211B" w:rsidRPr="003277A0">
        <w:rPr>
          <w:rFonts w:cstheme="minorHAnsi"/>
        </w:rPr>
        <w:t>ų be PVM</w:t>
      </w:r>
      <w:r w:rsidRPr="003277A0">
        <w:rPr>
          <w:rFonts w:cstheme="minorHAnsi"/>
          <w:i/>
        </w:rPr>
        <w:t>.</w:t>
      </w:r>
    </w:p>
    <w:p w14:paraId="1F4B5A9F" w14:textId="77777777" w:rsidR="00282B0F" w:rsidRPr="003277A0" w:rsidRDefault="003C211B" w:rsidP="00282B0F">
      <w:pPr>
        <w:tabs>
          <w:tab w:val="left" w:pos="394"/>
          <w:tab w:val="left" w:pos="720"/>
        </w:tabs>
        <w:spacing w:after="0" w:line="240" w:lineRule="auto"/>
        <w:ind w:firstLine="360"/>
        <w:jc w:val="both"/>
        <w:rPr>
          <w:rStyle w:val="Laukeliai"/>
          <w:rFonts w:asciiTheme="minorHAnsi" w:eastAsia="Calibri" w:hAnsiTheme="minorHAnsi" w:cstheme="minorHAnsi"/>
          <w:sz w:val="22"/>
        </w:rPr>
      </w:pPr>
      <w:r w:rsidRPr="003277A0">
        <w:rPr>
          <w:rFonts w:eastAsia="Calibri" w:cstheme="minorHAnsi"/>
        </w:rPr>
        <w:t>3</w:t>
      </w:r>
      <w:r w:rsidR="00282B0F" w:rsidRPr="003277A0">
        <w:rPr>
          <w:rFonts w:eastAsia="Calibri" w:cstheme="minorHAnsi"/>
        </w:rPr>
        <w:t>.</w:t>
      </w:r>
      <w:r w:rsidRPr="003277A0">
        <w:rPr>
          <w:rFonts w:eastAsia="Calibri" w:cstheme="minorHAnsi"/>
        </w:rPr>
        <w:t>3</w:t>
      </w:r>
      <w:r w:rsidR="00282B0F" w:rsidRPr="003277A0">
        <w:rPr>
          <w:rFonts w:eastAsia="Calibri" w:cstheme="minorHAnsi"/>
        </w:rPr>
        <w:t xml:space="preserve">. </w:t>
      </w:r>
      <w:r w:rsidR="00282B0F" w:rsidRPr="003277A0">
        <w:rPr>
          <w:rFonts w:cstheme="minorHAnsi"/>
        </w:rPr>
        <w:t xml:space="preserve">Prekių priėmimo metu </w:t>
      </w:r>
      <w:r w:rsidR="005E3123" w:rsidRPr="003277A0">
        <w:rPr>
          <w:rFonts w:cstheme="minorHAnsi"/>
        </w:rPr>
        <w:t xml:space="preserve">ar per garantijos terminą </w:t>
      </w:r>
      <w:r w:rsidR="00282B0F" w:rsidRPr="003277A0">
        <w:rPr>
          <w:rFonts w:cstheme="minorHAnsi"/>
        </w:rPr>
        <w:t xml:space="preserve">nustačius, kad daugiau kaip 1 (vienas) % Prekių partijoje brokuotos, nekokybiškos, Pirkėjas įgyja teisę nepriimti ir grąžinti visą Prekių partiją (arba jos dalį) ir nutraukti Sutartį. Grąžinus Prekes, Tiekėjas privalo per 30 (trisdešimt) kalendorinių dienų grąžinti Pirkėjui pastarojo sumokėtą šių Prekių kainą ir išrašyti kreditinę </w:t>
      </w:r>
      <w:r w:rsidR="00E05542" w:rsidRPr="003277A0">
        <w:rPr>
          <w:rFonts w:cstheme="minorHAnsi"/>
        </w:rPr>
        <w:t>(</w:t>
      </w:r>
      <w:r w:rsidR="00282B0F" w:rsidRPr="003277A0">
        <w:rPr>
          <w:rFonts w:cstheme="minorHAnsi"/>
        </w:rPr>
        <w:t>PVM</w:t>
      </w:r>
      <w:r w:rsidR="00E05542" w:rsidRPr="003277A0">
        <w:rPr>
          <w:rFonts w:cstheme="minorHAnsi"/>
        </w:rPr>
        <w:t>)</w:t>
      </w:r>
      <w:r w:rsidR="00282B0F" w:rsidRPr="003277A0">
        <w:rPr>
          <w:rFonts w:cstheme="minorHAnsi"/>
        </w:rPr>
        <w:t xml:space="preserve"> sąskaitą faktūrą</w:t>
      </w:r>
      <w:r w:rsidR="005E3123" w:rsidRPr="003277A0">
        <w:rPr>
          <w:rFonts w:cstheme="minorHAnsi"/>
        </w:rPr>
        <w:t xml:space="preserve">, jei Pirkėjo buvo priimta pirminė </w:t>
      </w:r>
      <w:r w:rsidR="00E05542" w:rsidRPr="003277A0">
        <w:rPr>
          <w:rFonts w:cstheme="minorHAnsi"/>
        </w:rPr>
        <w:t>(</w:t>
      </w:r>
      <w:r w:rsidR="005E3123" w:rsidRPr="003277A0">
        <w:rPr>
          <w:rFonts w:cstheme="minorHAnsi"/>
        </w:rPr>
        <w:t>PVM</w:t>
      </w:r>
      <w:r w:rsidR="00E05542" w:rsidRPr="003277A0">
        <w:rPr>
          <w:rFonts w:cstheme="minorHAnsi"/>
        </w:rPr>
        <w:t>)</w:t>
      </w:r>
      <w:r w:rsidR="005E3123" w:rsidRPr="003277A0">
        <w:rPr>
          <w:rFonts w:cstheme="minorHAnsi"/>
        </w:rPr>
        <w:t xml:space="preserve"> sąskaita faktūra.</w:t>
      </w:r>
      <w:r w:rsidR="00282B0F" w:rsidRPr="003277A0">
        <w:rPr>
          <w:rFonts w:cstheme="minorHAnsi"/>
        </w:rPr>
        <w:t xml:space="preserve"> Grąžintas Prekes Tiekėjas pasiima savo jėgomis ir savo sąskaita. Nutraukus Sutartį, Tiekėjui neatlyginami nuostoliai ir išlaidos, susiję su Sutarties nutraukimu. </w:t>
      </w:r>
    </w:p>
    <w:permEnd w:id="616783371"/>
    <w:p w14:paraId="28E04ED2" w14:textId="77777777" w:rsidR="00282B0F" w:rsidRPr="003277A0" w:rsidRDefault="00282B0F" w:rsidP="00282B0F">
      <w:pPr>
        <w:spacing w:after="0" w:line="240" w:lineRule="auto"/>
        <w:ind w:firstLine="360"/>
        <w:jc w:val="center"/>
        <w:rPr>
          <w:rFonts w:eastAsia="Calibri" w:cstheme="minorHAnsi"/>
          <w:b/>
        </w:rPr>
      </w:pPr>
    </w:p>
    <w:p w14:paraId="403C8596" w14:textId="77777777" w:rsidR="00282B0F" w:rsidRPr="003277A0" w:rsidRDefault="00282B0F" w:rsidP="00282B0F">
      <w:pPr>
        <w:spacing w:after="0" w:line="240" w:lineRule="auto"/>
        <w:ind w:firstLine="360"/>
        <w:jc w:val="center"/>
        <w:rPr>
          <w:rFonts w:eastAsia="Calibri" w:cstheme="minorHAnsi"/>
          <w:b/>
        </w:rPr>
      </w:pPr>
      <w:r w:rsidRPr="003277A0">
        <w:rPr>
          <w:rFonts w:eastAsia="Calibri" w:cstheme="minorHAnsi"/>
          <w:b/>
        </w:rPr>
        <w:t>4. PREKIŲ KOKYBĖ IR GARANTIJA</w:t>
      </w:r>
    </w:p>
    <w:p w14:paraId="6CDDA747" w14:textId="77777777" w:rsidR="00282B0F" w:rsidRPr="003277A0" w:rsidRDefault="00282B0F" w:rsidP="00282B0F">
      <w:pPr>
        <w:shd w:val="clear" w:color="auto" w:fill="FFFFFF"/>
        <w:tabs>
          <w:tab w:val="left" w:pos="394"/>
          <w:tab w:val="left" w:pos="720"/>
        </w:tabs>
        <w:spacing w:after="0" w:line="240" w:lineRule="auto"/>
        <w:ind w:firstLine="360"/>
        <w:jc w:val="both"/>
        <w:rPr>
          <w:rFonts w:eastAsia="Calibri" w:cstheme="minorHAnsi"/>
        </w:rPr>
      </w:pPr>
      <w:r w:rsidRPr="003277A0">
        <w:rPr>
          <w:rFonts w:eastAsia="Calibri" w:cstheme="minorHAnsi"/>
        </w:rPr>
        <w:tab/>
        <w:t>4.1. Prekės turi būti patiektos kokybiškos pagal Sutartyje ir jos prieduose nustatytus reikalavimus. Nustačius, kad Prekės yra nekokybiškos</w:t>
      </w:r>
      <w:r w:rsidR="00AF024E" w:rsidRPr="003277A0">
        <w:rPr>
          <w:rFonts w:eastAsia="Calibri" w:cstheme="minorHAnsi"/>
        </w:rPr>
        <w:t>,</w:t>
      </w:r>
      <w:r w:rsidRPr="003277A0">
        <w:rPr>
          <w:rFonts w:eastAsia="Calibri" w:cstheme="minorHAnsi"/>
        </w:rPr>
        <w:t xml:space="preserve"> Tiekėjas privalo ištaisyti Prekių trūkumus per </w:t>
      </w:r>
      <w:permStart w:id="1772491866" w:edGrp="everyone"/>
      <w:r w:rsidR="003C211B" w:rsidRPr="003277A0">
        <w:rPr>
          <w:rFonts w:eastAsia="Calibri" w:cstheme="minorHAnsi"/>
        </w:rPr>
        <w:t>5 (penkias) kalendorines dienas</w:t>
      </w:r>
      <w:r w:rsidRPr="003277A0">
        <w:rPr>
          <w:rFonts w:eastAsia="Calibri" w:cstheme="minorHAnsi"/>
        </w:rPr>
        <w:t xml:space="preserve"> </w:t>
      </w:r>
      <w:permEnd w:id="1772491866"/>
      <w:r w:rsidRPr="003277A0">
        <w:rPr>
          <w:rFonts w:eastAsia="Calibri" w:cstheme="minorHAnsi"/>
        </w:rPr>
        <w:t>nuo Pirkėjo pranešimo apie nekokybiškas Prekes pranešimo išsiuntimo Tiekėjui momento.</w:t>
      </w:r>
    </w:p>
    <w:p w14:paraId="0E673C31" w14:textId="77777777" w:rsidR="003A6F33" w:rsidRPr="003277A0" w:rsidRDefault="003A6F33" w:rsidP="00282B0F">
      <w:pPr>
        <w:shd w:val="clear" w:color="auto" w:fill="FFFFFF"/>
        <w:tabs>
          <w:tab w:val="left" w:pos="394"/>
          <w:tab w:val="left" w:pos="720"/>
        </w:tabs>
        <w:spacing w:after="0" w:line="240" w:lineRule="auto"/>
        <w:ind w:firstLine="360"/>
        <w:jc w:val="both"/>
        <w:rPr>
          <w:rFonts w:eastAsia="Calibri" w:cstheme="minorHAnsi"/>
        </w:rPr>
      </w:pPr>
      <w:r w:rsidRPr="003277A0">
        <w:rPr>
          <w:rFonts w:eastAsia="Calibri" w:cstheme="minorHAnsi"/>
        </w:rPr>
        <w:t>4.2. Tiekėjas Prekėms suteikia gamyklos gamintojos nustatytą, tačiau ne mažesnę  kaip 1 (vienerių)  metų garantiją.</w:t>
      </w:r>
    </w:p>
    <w:p w14:paraId="297CDEC5" w14:textId="77777777" w:rsidR="00282B0F" w:rsidRPr="003277A0" w:rsidRDefault="00282B0F" w:rsidP="00282B0F">
      <w:pPr>
        <w:shd w:val="clear" w:color="auto" w:fill="FFFFFF"/>
        <w:tabs>
          <w:tab w:val="left" w:pos="394"/>
          <w:tab w:val="left" w:pos="720"/>
        </w:tabs>
        <w:spacing w:after="0" w:line="240" w:lineRule="auto"/>
        <w:ind w:firstLine="360"/>
        <w:jc w:val="both"/>
        <w:rPr>
          <w:rFonts w:eastAsia="Calibri" w:cstheme="minorHAnsi"/>
        </w:rPr>
      </w:pPr>
      <w:r w:rsidRPr="003277A0">
        <w:rPr>
          <w:rFonts w:eastAsia="Calibri" w:cstheme="minorHAnsi"/>
        </w:rPr>
        <w:t>4.</w:t>
      </w:r>
      <w:r w:rsidR="003A6F33" w:rsidRPr="003277A0">
        <w:rPr>
          <w:rFonts w:eastAsia="Calibri" w:cstheme="minorHAnsi"/>
        </w:rPr>
        <w:t>3</w:t>
      </w:r>
      <w:r w:rsidRPr="003277A0">
        <w:rPr>
          <w:rFonts w:eastAsia="Calibri" w:cstheme="minorHAnsi"/>
        </w:rPr>
        <w:t xml:space="preserve">. </w:t>
      </w:r>
      <w:r w:rsidR="003C211B" w:rsidRPr="003277A0">
        <w:rPr>
          <w:rFonts w:eastAsia="Calibri" w:cstheme="minorHAnsi"/>
        </w:rPr>
        <w:t>P</w:t>
      </w:r>
      <w:r w:rsidRPr="003277A0">
        <w:rPr>
          <w:rFonts w:eastAsia="Calibri" w:cstheme="minorHAnsi"/>
        </w:rPr>
        <w:t>rekių trūkumų/defektų nustatymo bei šalinimo tvarka numatyta Sutarties Bendrosiose sąlygose.</w:t>
      </w:r>
    </w:p>
    <w:p w14:paraId="367B0388" w14:textId="77777777" w:rsidR="00282B0F" w:rsidRPr="003277A0" w:rsidRDefault="00282B0F" w:rsidP="00282B0F">
      <w:pPr>
        <w:shd w:val="clear" w:color="auto" w:fill="FFFFFF"/>
        <w:tabs>
          <w:tab w:val="left" w:pos="394"/>
          <w:tab w:val="left" w:pos="720"/>
        </w:tabs>
        <w:spacing w:after="0" w:line="240" w:lineRule="auto"/>
        <w:ind w:firstLine="360"/>
        <w:jc w:val="both"/>
        <w:rPr>
          <w:rFonts w:eastAsia="Calibri" w:cstheme="minorHAnsi"/>
        </w:rPr>
      </w:pPr>
      <w:r w:rsidRPr="003277A0">
        <w:rPr>
          <w:rFonts w:eastAsia="Calibri" w:cstheme="minorHAnsi"/>
        </w:rPr>
        <w:tab/>
      </w:r>
    </w:p>
    <w:p w14:paraId="28435BB0" w14:textId="77777777" w:rsidR="00282B0F" w:rsidRPr="003277A0" w:rsidRDefault="00282B0F" w:rsidP="00282B0F">
      <w:pPr>
        <w:spacing w:after="0" w:line="240" w:lineRule="auto"/>
        <w:ind w:firstLine="360"/>
        <w:jc w:val="center"/>
        <w:rPr>
          <w:rFonts w:eastAsia="Calibri" w:cstheme="minorHAnsi"/>
          <w:b/>
        </w:rPr>
      </w:pPr>
      <w:r w:rsidRPr="003277A0">
        <w:rPr>
          <w:rFonts w:eastAsia="Calibri" w:cstheme="minorHAnsi"/>
          <w:b/>
        </w:rPr>
        <w:t>5. ŠALIŲ ATSAKOMYBĖ</w:t>
      </w:r>
    </w:p>
    <w:p w14:paraId="3B213C44" w14:textId="77777777" w:rsidR="00282B0F" w:rsidRPr="003277A0" w:rsidRDefault="00282B0F" w:rsidP="00282B0F">
      <w:pPr>
        <w:shd w:val="clear" w:color="auto" w:fill="FFFFFF"/>
        <w:spacing w:after="0" w:line="240" w:lineRule="auto"/>
        <w:ind w:firstLine="360"/>
        <w:jc w:val="both"/>
        <w:rPr>
          <w:rFonts w:eastAsia="Calibri" w:cstheme="minorHAnsi"/>
        </w:rPr>
      </w:pPr>
      <w:r w:rsidRPr="003277A0">
        <w:rPr>
          <w:rFonts w:cstheme="minorHAnsi"/>
        </w:rPr>
        <w:t xml:space="preserve">5.1. </w:t>
      </w:r>
      <w:r w:rsidRPr="003277A0">
        <w:rPr>
          <w:rFonts w:eastAsia="Calibri" w:cstheme="minorHAnsi"/>
        </w:rPr>
        <w:t>Jeigu Tiekėjas vėluoja patiekti, pakeisti Prekes ar ištaisyti jų trūkumus, Pirkėjas nuo kitos dienos Tiekėjui skaičiuoja 0,1 (vienos dešimtosios) procento dydžio delspinigius už kiekvieną uždelstą kalendorinę dieną nuo laiku nepatiektų, nepakeistų ar Prekių su trūkumais kainos, įskaitant PVM</w:t>
      </w:r>
      <w:r w:rsidR="005E3123" w:rsidRPr="003277A0">
        <w:rPr>
          <w:rFonts w:eastAsia="Calibri" w:cstheme="minorHAnsi"/>
        </w:rPr>
        <w:t>, jei jis Sutarčiai taikomas</w:t>
      </w:r>
      <w:r w:rsidRPr="003277A0">
        <w:rPr>
          <w:rFonts w:eastAsia="Calibri" w:cstheme="minorHAnsi"/>
        </w:rPr>
        <w:t xml:space="preserve">, maksimalią delspinigių skaičiavimo ribą nustatant 20 (dvidešimt) procentų nuo </w:t>
      </w:r>
      <w:r w:rsidRPr="003277A0">
        <w:rPr>
          <w:rFonts w:cstheme="minorHAnsi"/>
        </w:rPr>
        <w:t xml:space="preserve">Sutarties </w:t>
      </w:r>
      <w:r w:rsidR="00833D69" w:rsidRPr="003277A0">
        <w:rPr>
          <w:rFonts w:cstheme="minorHAnsi"/>
        </w:rPr>
        <w:t xml:space="preserve">maksimalios </w:t>
      </w:r>
      <w:r w:rsidRPr="003277A0">
        <w:rPr>
          <w:rFonts w:cstheme="minorHAnsi"/>
        </w:rPr>
        <w:t xml:space="preserve">kainos dalies, lygios atitinkamos </w:t>
      </w:r>
      <w:proofErr w:type="spellStart"/>
      <w:r w:rsidR="00833D69" w:rsidRPr="003277A0">
        <w:rPr>
          <w:rFonts w:cstheme="minorHAnsi"/>
        </w:rPr>
        <w:t>p.o.d</w:t>
      </w:r>
      <w:proofErr w:type="spellEnd"/>
      <w:r w:rsidR="00833D69" w:rsidRPr="003277A0">
        <w:rPr>
          <w:rFonts w:cstheme="minorHAnsi"/>
        </w:rPr>
        <w:t>.</w:t>
      </w:r>
      <w:r w:rsidRPr="003277A0">
        <w:rPr>
          <w:rFonts w:cstheme="minorHAnsi"/>
        </w:rPr>
        <w:t xml:space="preserve"> pasiūlymo kainai, įskaitant PVM</w:t>
      </w:r>
      <w:r w:rsidR="005E3123" w:rsidRPr="003277A0">
        <w:rPr>
          <w:rFonts w:cstheme="minorHAnsi"/>
        </w:rPr>
        <w:t xml:space="preserve">, </w:t>
      </w:r>
      <w:r w:rsidR="005E3123" w:rsidRPr="003277A0">
        <w:rPr>
          <w:rFonts w:eastAsia="Calibri" w:cstheme="minorHAnsi"/>
        </w:rPr>
        <w:t>jei jis Sutarčiai taikomas</w:t>
      </w:r>
      <w:r w:rsidRPr="003277A0">
        <w:rPr>
          <w:rFonts w:cstheme="minorHAnsi"/>
        </w:rPr>
        <w:t xml:space="preserve">. </w:t>
      </w:r>
      <w:permStart w:id="236603883" w:edGrp="everyone"/>
    </w:p>
    <w:permEnd w:id="236603883"/>
    <w:p w14:paraId="0511C191" w14:textId="0888C8CD" w:rsidR="00282B0F" w:rsidRDefault="00282B0F" w:rsidP="005F0C94">
      <w:pPr>
        <w:shd w:val="clear" w:color="auto" w:fill="FFFFFF"/>
        <w:spacing w:after="0" w:line="240" w:lineRule="auto"/>
        <w:jc w:val="both"/>
        <w:rPr>
          <w:rFonts w:cstheme="minorHAnsi"/>
        </w:rPr>
      </w:pPr>
      <w:r w:rsidRPr="003277A0">
        <w:rPr>
          <w:rFonts w:eastAsia="Calibri" w:cstheme="minorHAnsi"/>
        </w:rPr>
        <w:t>5.2. Jei Pirkėjas uždelsia atsiskaityti už tinkamai Tiekėjo patiektas ir perduotas kokybiškas Prekes per Sutartyje nurodytą terminą, Tiekėjas nuo kitos dienos skaičiuoja Pirkėjui 0,1 (vienos dešimtosios) procento dydžio delspinigius nuo neapmokėtos sumos, įskaitant PVM</w:t>
      </w:r>
      <w:r w:rsidR="005E3123" w:rsidRPr="003277A0">
        <w:rPr>
          <w:rFonts w:eastAsia="Calibri" w:cstheme="minorHAnsi"/>
        </w:rPr>
        <w:t>, jei jis Sutarčiai taikomas</w:t>
      </w:r>
      <w:r w:rsidRPr="003277A0">
        <w:rPr>
          <w:rFonts w:eastAsia="Calibri" w:cstheme="minorHAnsi"/>
        </w:rPr>
        <w:t xml:space="preserve">, maksimalią delspinigių skaičiavimo ribą nustatant 20 (dvidešimt) procentų </w:t>
      </w:r>
      <w:permStart w:id="2105422046" w:edGrp="everyone"/>
      <w:r w:rsidRPr="003277A0">
        <w:rPr>
          <w:rFonts w:eastAsia="Calibri" w:cstheme="minorHAnsi"/>
        </w:rPr>
        <w:t xml:space="preserve">nuo </w:t>
      </w:r>
      <w:r w:rsidR="0030346D" w:rsidRPr="003277A0">
        <w:rPr>
          <w:rFonts w:cstheme="minorHAnsi"/>
        </w:rPr>
        <w:t xml:space="preserve"> Sutarties </w:t>
      </w:r>
      <w:r w:rsidRPr="003277A0">
        <w:rPr>
          <w:rFonts w:cstheme="minorHAnsi"/>
        </w:rPr>
        <w:t>maksimalios kainos dalies</w:t>
      </w:r>
      <w:permEnd w:id="2105422046"/>
      <w:r w:rsidRPr="003277A0">
        <w:rPr>
          <w:rFonts w:cstheme="minorHAnsi"/>
        </w:rPr>
        <w:t xml:space="preserve">, lygios atitinkamos </w:t>
      </w:r>
      <w:proofErr w:type="spellStart"/>
      <w:r w:rsidR="002B3A10" w:rsidRPr="003277A0">
        <w:rPr>
          <w:rFonts w:cstheme="minorHAnsi"/>
        </w:rPr>
        <w:t>p.o.d</w:t>
      </w:r>
      <w:proofErr w:type="spellEnd"/>
      <w:r w:rsidR="002B3A10" w:rsidRPr="003277A0">
        <w:rPr>
          <w:rFonts w:cstheme="minorHAnsi"/>
        </w:rPr>
        <w:t>.</w:t>
      </w:r>
      <w:r w:rsidRPr="003277A0" w:rsidDel="00030E69">
        <w:rPr>
          <w:rFonts w:cstheme="minorHAnsi"/>
        </w:rPr>
        <w:t xml:space="preserve"> </w:t>
      </w:r>
      <w:r w:rsidRPr="003277A0">
        <w:rPr>
          <w:rFonts w:cstheme="minorHAnsi"/>
        </w:rPr>
        <w:t>pasiūlymo kainai, įskaitant PVM</w:t>
      </w:r>
      <w:r w:rsidR="005E3123" w:rsidRPr="003277A0">
        <w:rPr>
          <w:rFonts w:cstheme="minorHAnsi"/>
        </w:rPr>
        <w:t xml:space="preserve">, </w:t>
      </w:r>
      <w:r w:rsidR="005E3123" w:rsidRPr="003277A0">
        <w:rPr>
          <w:rFonts w:eastAsia="Calibri" w:cstheme="minorHAnsi"/>
        </w:rPr>
        <w:t>jei jis Sutarčiai taikomas</w:t>
      </w:r>
      <w:r w:rsidRPr="003277A0">
        <w:rPr>
          <w:rFonts w:cstheme="minorHAnsi"/>
        </w:rPr>
        <w:t>.</w:t>
      </w:r>
    </w:p>
    <w:p w14:paraId="028C233D" w14:textId="77777777" w:rsidR="0034525E" w:rsidRPr="003277A0" w:rsidRDefault="0034525E" w:rsidP="005F0C94">
      <w:pPr>
        <w:shd w:val="clear" w:color="auto" w:fill="FFFFFF"/>
        <w:spacing w:after="0" w:line="240" w:lineRule="auto"/>
        <w:jc w:val="both"/>
        <w:rPr>
          <w:rFonts w:eastAsia="Calibri" w:cstheme="minorHAnsi"/>
          <w:lang w:eastAsia="lt-LT"/>
        </w:rPr>
      </w:pPr>
    </w:p>
    <w:p w14:paraId="153B8862" w14:textId="77777777" w:rsidR="00282B0F" w:rsidRPr="003277A0" w:rsidRDefault="003C211B" w:rsidP="00282B0F">
      <w:pPr>
        <w:spacing w:after="0" w:line="240" w:lineRule="auto"/>
        <w:ind w:firstLine="360"/>
        <w:jc w:val="center"/>
        <w:rPr>
          <w:rFonts w:eastAsia="Calibri" w:cstheme="minorHAnsi"/>
          <w:b/>
        </w:rPr>
      </w:pPr>
      <w:r w:rsidRPr="003277A0">
        <w:rPr>
          <w:rFonts w:eastAsia="Calibri" w:cstheme="minorHAnsi"/>
          <w:b/>
        </w:rPr>
        <w:t>6</w:t>
      </w:r>
      <w:r w:rsidR="00282B0F" w:rsidRPr="003277A0">
        <w:rPr>
          <w:rFonts w:eastAsia="Calibri" w:cstheme="minorHAnsi"/>
          <w:b/>
        </w:rPr>
        <w:t>. SUTARTIES GALIOJIMAS</w:t>
      </w:r>
    </w:p>
    <w:p w14:paraId="27EBCDA0" w14:textId="77777777" w:rsidR="00282B0F" w:rsidRPr="003277A0" w:rsidRDefault="003C211B" w:rsidP="00282B0F">
      <w:pPr>
        <w:spacing w:after="0" w:line="240" w:lineRule="auto"/>
        <w:ind w:firstLine="360"/>
        <w:jc w:val="both"/>
        <w:rPr>
          <w:rFonts w:eastAsia="Times New Roman" w:cstheme="minorHAnsi"/>
        </w:rPr>
      </w:pPr>
      <w:r w:rsidRPr="003277A0">
        <w:rPr>
          <w:rFonts w:eastAsia="Calibri" w:cstheme="minorHAnsi"/>
        </w:rPr>
        <w:t>6</w:t>
      </w:r>
      <w:r w:rsidR="00282B0F" w:rsidRPr="003277A0">
        <w:rPr>
          <w:rFonts w:eastAsia="Calibri" w:cstheme="minorHAnsi"/>
        </w:rPr>
        <w:t>.1. Sutartis laikoma sudaryta ir įsigalioja ją pasirašius įgaliotiems Šalių atstovams</w:t>
      </w:r>
      <w:permStart w:id="541660448" w:edGrp="everyone"/>
      <w:r w:rsidR="00282B0F" w:rsidRPr="003277A0">
        <w:rPr>
          <w:rFonts w:eastAsia="Times New Roman" w:cstheme="minorHAnsi"/>
        </w:rPr>
        <w:t xml:space="preserve">. </w:t>
      </w:r>
      <w:permEnd w:id="541660448"/>
    </w:p>
    <w:p w14:paraId="1C3C4B8B" w14:textId="2EFA498D" w:rsidR="00282B0F" w:rsidRPr="003277A0" w:rsidRDefault="003C211B" w:rsidP="00282B0F">
      <w:pPr>
        <w:spacing w:after="0" w:line="240" w:lineRule="auto"/>
        <w:ind w:firstLine="360"/>
        <w:jc w:val="both"/>
        <w:rPr>
          <w:rFonts w:eastAsia="Calibri" w:cstheme="minorHAnsi"/>
          <w:i/>
        </w:rPr>
      </w:pPr>
      <w:r w:rsidRPr="003277A0">
        <w:rPr>
          <w:rFonts w:eastAsia="Calibri" w:cstheme="minorHAnsi"/>
        </w:rPr>
        <w:lastRenderedPageBreak/>
        <w:t>6</w:t>
      </w:r>
      <w:r w:rsidR="00282B0F" w:rsidRPr="003277A0">
        <w:rPr>
          <w:rFonts w:eastAsia="Calibri" w:cstheme="minorHAnsi"/>
        </w:rPr>
        <w:t xml:space="preserve">.2. </w:t>
      </w:r>
      <w:r w:rsidR="00145AEF" w:rsidRPr="003277A0">
        <w:rPr>
          <w:rFonts w:cstheme="minorHAnsi"/>
          <w:iCs/>
          <w:color w:val="000000" w:themeColor="text1"/>
        </w:rPr>
        <w:t xml:space="preserve">Sutartis galioja iki visiško prievolių įvykdymo, kol bus išnaudota Sutarties maksimali vertė / kaina, nurodyta Sutartyje (pagal atitinkamą </w:t>
      </w:r>
      <w:proofErr w:type="spellStart"/>
      <w:r w:rsidR="00145AEF" w:rsidRPr="003277A0">
        <w:rPr>
          <w:rFonts w:cstheme="minorHAnsi"/>
          <w:iCs/>
          <w:color w:val="000000" w:themeColor="text1"/>
        </w:rPr>
        <w:t>p.o.d</w:t>
      </w:r>
      <w:proofErr w:type="spellEnd"/>
      <w:r w:rsidR="00145AEF" w:rsidRPr="003277A0">
        <w:rPr>
          <w:rFonts w:cstheme="minorHAnsi"/>
          <w:iCs/>
          <w:color w:val="000000" w:themeColor="text1"/>
        </w:rPr>
        <w:t>.), bet jos terminas negali būti ilgesnis kaip 26 (dvidešimt šeši) mėnesiai nuo jos įsigaliojimo dienos.</w:t>
      </w:r>
    </w:p>
    <w:p w14:paraId="502AD3DC" w14:textId="4F76E2E2" w:rsidR="00282B0F" w:rsidRDefault="00282B0F" w:rsidP="00282B0F">
      <w:pPr>
        <w:spacing w:after="0" w:line="240" w:lineRule="auto"/>
        <w:ind w:firstLine="360"/>
        <w:jc w:val="center"/>
        <w:rPr>
          <w:rFonts w:eastAsia="Calibri" w:cstheme="minorHAnsi"/>
          <w:b/>
        </w:rPr>
      </w:pPr>
      <w:bookmarkStart w:id="3" w:name="part_8f4dadbdf27c4882b72f57a56c9631ad"/>
      <w:bookmarkStart w:id="4" w:name="part_9fd9687904354f69bb532178a7959ebe"/>
      <w:bookmarkEnd w:id="3"/>
      <w:bookmarkEnd w:id="4"/>
    </w:p>
    <w:p w14:paraId="160E79E3" w14:textId="77777777" w:rsidR="00282B0F" w:rsidRPr="003277A0" w:rsidRDefault="00FF3E79" w:rsidP="00282B0F">
      <w:pPr>
        <w:spacing w:after="0" w:line="240" w:lineRule="auto"/>
        <w:ind w:firstLine="360"/>
        <w:jc w:val="center"/>
        <w:rPr>
          <w:rFonts w:eastAsia="Calibri" w:cstheme="minorHAnsi"/>
          <w:b/>
        </w:rPr>
      </w:pPr>
      <w:r w:rsidRPr="003277A0">
        <w:rPr>
          <w:rFonts w:eastAsia="Calibri" w:cstheme="minorHAnsi"/>
          <w:b/>
        </w:rPr>
        <w:t>7</w:t>
      </w:r>
      <w:r w:rsidR="00282B0F" w:rsidRPr="003277A0">
        <w:rPr>
          <w:rFonts w:eastAsia="Calibri" w:cstheme="minorHAnsi"/>
          <w:b/>
        </w:rPr>
        <w:t>. KITOS NUOSTATOS</w:t>
      </w:r>
    </w:p>
    <w:p w14:paraId="4466C092" w14:textId="77777777" w:rsidR="007A561D" w:rsidRPr="003277A0" w:rsidRDefault="00FF3E79" w:rsidP="007A561D">
      <w:pPr>
        <w:spacing w:after="0" w:line="240" w:lineRule="auto"/>
        <w:ind w:firstLine="360"/>
        <w:jc w:val="both"/>
        <w:rPr>
          <w:rFonts w:cstheme="minorHAnsi"/>
          <w:bCs/>
          <w:spacing w:val="-2"/>
        </w:rPr>
      </w:pPr>
      <w:r w:rsidRPr="003277A0">
        <w:rPr>
          <w:rFonts w:eastAsia="Calibri" w:cstheme="minorHAnsi"/>
        </w:rPr>
        <w:t>7</w:t>
      </w:r>
      <w:r w:rsidR="00282B0F" w:rsidRPr="003277A0">
        <w:rPr>
          <w:rFonts w:eastAsia="Calibri" w:cstheme="minorHAnsi"/>
        </w:rPr>
        <w:t xml:space="preserve">.1. </w:t>
      </w:r>
      <w:r w:rsidR="007A561D" w:rsidRPr="003277A0">
        <w:rPr>
          <w:rFonts w:eastAsia="Calibri" w:cstheme="minorHAnsi"/>
        </w:rPr>
        <w:t xml:space="preserve">Šią Sutartį sudaro Sutarties Specialiosios sąlygos, jų priedai ir Sutarties Bendrosios sąlygos. </w:t>
      </w:r>
      <w:r w:rsidR="007A561D" w:rsidRPr="003277A0">
        <w:rPr>
          <w:rFonts w:cstheme="minorHAnsi"/>
          <w:bCs/>
          <w:spacing w:val="-2"/>
        </w:rPr>
        <w:t xml:space="preserve">Laikoma, kad Sutartį sudarantys dokumentai vienas kitą paaiškina. </w:t>
      </w:r>
      <w:r w:rsidR="007A561D" w:rsidRPr="003277A0">
        <w:rPr>
          <w:rFonts w:eastAsia="Calibri" w:cstheme="minorHAnsi"/>
        </w:rPr>
        <w:t>Jeigu Sutarties Specialiųjų sąlygų ir / ar jų priedų nuostatos neatitinka Sutarties Bendrųjų sąlygų nuostatų, pirmenybė yra teikiama Sutarties Specialiųjų sąlygų bei jų priedų nuostatoms.</w:t>
      </w:r>
      <w:r w:rsidR="007A561D" w:rsidRPr="003277A0">
        <w:rPr>
          <w:rFonts w:cstheme="minorHAnsi"/>
          <w:bCs/>
          <w:spacing w:val="-2"/>
        </w:rPr>
        <w:t xml:space="preserve"> Esant tarpusavio neatitikimams tarp Sutarties Specialiųjų sąlygų ir jos priedų, prioritetas teikiamas šiam Šalių pasirašytam Sutarties tekstui, po to </w:t>
      </w:r>
      <w:r w:rsidR="00293375" w:rsidRPr="003277A0">
        <w:rPr>
          <w:rFonts w:cstheme="minorHAnsi"/>
          <w:bCs/>
          <w:spacing w:val="-2"/>
        </w:rPr>
        <w:t>P</w:t>
      </w:r>
      <w:r w:rsidR="007A561D" w:rsidRPr="003277A0">
        <w:rPr>
          <w:rFonts w:cstheme="minorHAnsi"/>
          <w:bCs/>
          <w:spacing w:val="-2"/>
        </w:rPr>
        <w:t>irkimo, kurio pagrindu buvo sudaryta Sutartis, dokumentams, po to – Tiekėjo pasiūlymui.</w:t>
      </w:r>
    </w:p>
    <w:p w14:paraId="34F68957" w14:textId="77777777" w:rsidR="008A40F4" w:rsidRPr="003277A0" w:rsidRDefault="008A40F4" w:rsidP="008A40F4">
      <w:pPr>
        <w:spacing w:after="0" w:line="240" w:lineRule="auto"/>
        <w:ind w:firstLine="360"/>
        <w:jc w:val="both"/>
        <w:rPr>
          <w:rFonts w:eastAsia="Calibri" w:cstheme="minorHAnsi"/>
        </w:rPr>
      </w:pPr>
      <w:r w:rsidRPr="003277A0">
        <w:rPr>
          <w:rFonts w:eastAsia="Calibri" w:cstheme="minorHAnsi"/>
        </w:rPr>
        <w:t>7.2. Tiekėjas patvirtina, kad jis neprieštarauja Pirkėjo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Tiekėjo sutikimai ar leidimai. Jeigu dėl bet kokių imperatyvių teisės aktų reikalavimų tokius sutikimus ar leidimus reikėtų gauti, Tiekėjas juos įsipareigoja išduoti nedelsiant, bet ne vėliau nei per Pirkėjo prašyme nurodytą terminą.</w:t>
      </w:r>
    </w:p>
    <w:p w14:paraId="70FFA273" w14:textId="77777777" w:rsidR="008A40F4" w:rsidRPr="003277A0" w:rsidRDefault="008A40F4" w:rsidP="008A40F4">
      <w:pPr>
        <w:spacing w:after="0" w:line="240" w:lineRule="auto"/>
        <w:ind w:firstLine="360"/>
        <w:jc w:val="both"/>
        <w:rPr>
          <w:rFonts w:eastAsia="Calibri" w:cstheme="minorHAnsi"/>
        </w:rPr>
      </w:pPr>
      <w:r w:rsidRPr="003277A0">
        <w:rPr>
          <w:rFonts w:eastAsia="Calibri" w:cstheme="minorHAnsi"/>
        </w:rPr>
        <w:t>Tais atvejais, kai Pirkėjo reorganizavimo, atskyrimo, pertvarkymo ar įmonės perdavimo (įskaitant, bet neapsiribojant, turto arba įmonės įnešimo į trečiųjų asmenų įstatinį kapitalą ir pan.) atveju bus numatyta, jog šioje Sutartyje nustatytos Prekės yra reikalingos tiek Pirkėjui, tiek ir / ar pagal šią Sutartį teises ir pareigas ar jų dalį įgijusiam ūkio subjektui, šioje Sutartyje numatytus įsipareigojimus Tiekėjas vykdys pagal poreikį tiek Pirkėjo, tiek pagal šią Sutartį teises ir pareigas ar jų dalį įgijusio ūkio subjekto atžvilgiu.</w:t>
      </w:r>
    </w:p>
    <w:p w14:paraId="1A07F96F" w14:textId="77777777" w:rsidR="008A40F4" w:rsidRPr="003277A0" w:rsidRDefault="008A40F4" w:rsidP="008A40F4">
      <w:pPr>
        <w:spacing w:after="0" w:line="240" w:lineRule="auto"/>
        <w:ind w:firstLine="360"/>
        <w:jc w:val="both"/>
        <w:rPr>
          <w:rFonts w:eastAsia="Calibri" w:cstheme="minorHAnsi"/>
        </w:rPr>
      </w:pPr>
      <w:r w:rsidRPr="003277A0">
        <w:rPr>
          <w:rFonts w:eastAsia="Calibri" w:cstheme="minorHAnsi"/>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3EF8E147" w14:textId="77777777" w:rsidR="008A40F4" w:rsidRPr="003277A0" w:rsidRDefault="008A40F4" w:rsidP="008A40F4">
      <w:pPr>
        <w:spacing w:after="0" w:line="240" w:lineRule="auto"/>
        <w:ind w:firstLine="360"/>
        <w:jc w:val="both"/>
        <w:rPr>
          <w:rFonts w:eastAsia="Calibri" w:cstheme="minorHAnsi"/>
        </w:rPr>
      </w:pPr>
      <w:r w:rsidRPr="003277A0">
        <w:rPr>
          <w:rFonts w:eastAsia="Calibri" w:cstheme="minorHAnsi"/>
        </w:rPr>
        <w:t>Pirkėjo reorganizavimo, atskyrimo, pertvarkymo ar įmonės perdavimo (įskaitant, bet neapsiribojant, turto arba įmonės įnešimo į trečiųjų asmenų įstatinį kapitalą ir pan.) atveju, Sutartis vykdoma pagal Pirkėjo ir (ar) pagal šią Sutartį teises ir pareigas ar jų dalį įgijusio ūkio subjekto statusui (viešuosius) pirkimus reglamentuojančių teisės aktų reikalavimų prasme) taikytiną teisę.</w:t>
      </w:r>
    </w:p>
    <w:p w14:paraId="6CE74558" w14:textId="77777777" w:rsidR="008A40F4" w:rsidRPr="003277A0" w:rsidRDefault="008A40F4" w:rsidP="008A40F4">
      <w:pPr>
        <w:spacing w:after="0" w:line="240" w:lineRule="auto"/>
        <w:ind w:firstLine="360"/>
        <w:jc w:val="both"/>
        <w:rPr>
          <w:rFonts w:eastAsia="Calibri" w:cstheme="minorHAnsi"/>
        </w:rPr>
      </w:pPr>
      <w:r w:rsidRPr="003277A0">
        <w:rPr>
          <w:rFonts w:eastAsia="Calibri" w:cstheme="minorHAnsi"/>
        </w:rPr>
        <w:t>7.3.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7F5C3807" w14:textId="77777777" w:rsidR="00282B0F" w:rsidRPr="003277A0" w:rsidRDefault="00FF3E79" w:rsidP="00282B0F">
      <w:pPr>
        <w:spacing w:after="0" w:line="240" w:lineRule="auto"/>
        <w:ind w:firstLine="360"/>
        <w:jc w:val="both"/>
        <w:rPr>
          <w:rFonts w:eastAsia="Calibri" w:cstheme="minorHAnsi"/>
          <w:lang w:eastAsia="x-none"/>
        </w:rPr>
      </w:pPr>
      <w:r w:rsidRPr="003277A0">
        <w:rPr>
          <w:rFonts w:eastAsia="Calibri" w:cstheme="minorHAnsi"/>
        </w:rPr>
        <w:t>7</w:t>
      </w:r>
      <w:r w:rsidR="00282B0F" w:rsidRPr="003277A0">
        <w:rPr>
          <w:rFonts w:eastAsia="Calibri" w:cstheme="minorHAnsi"/>
        </w:rPr>
        <w:t>.</w:t>
      </w:r>
      <w:r w:rsidR="008A40F4" w:rsidRPr="003277A0">
        <w:rPr>
          <w:rFonts w:eastAsia="Calibri" w:cstheme="minorHAnsi"/>
        </w:rPr>
        <w:t>4</w:t>
      </w:r>
      <w:r w:rsidR="00282B0F" w:rsidRPr="003277A0">
        <w:rPr>
          <w:rFonts w:eastAsia="Calibri" w:cstheme="minorHAnsi"/>
        </w:rPr>
        <w:t xml:space="preserve">. </w:t>
      </w:r>
      <w:r w:rsidR="00282B0F" w:rsidRPr="003277A0">
        <w:rPr>
          <w:rFonts w:eastAsia="Calibri" w:cstheme="minorHAnsi"/>
          <w:lang w:eastAsia="x-none"/>
        </w:rPr>
        <w:t xml:space="preserve">Sutarčiai taikoma pirkimo paskelbimo dieną aktuali AB „Lietuvos geležinkeliai“ generalinio direktoriaus įsakymu patvirtinta Sutarties Bendrųjų sąlygų redakcija, skelbiama tinklapyje </w:t>
      </w:r>
      <w:hyperlink r:id="rId8" w:history="1">
        <w:r w:rsidR="00282B0F" w:rsidRPr="003277A0">
          <w:rPr>
            <w:rFonts w:eastAsia="Calibri" w:cstheme="minorHAnsi"/>
            <w:u w:val="single"/>
            <w:lang w:eastAsia="x-none"/>
          </w:rPr>
          <w:t>www.litrail.lt</w:t>
        </w:r>
      </w:hyperlink>
      <w:r w:rsidR="00282B0F" w:rsidRPr="003277A0">
        <w:rPr>
          <w:rFonts w:eastAsia="Calibri" w:cstheme="minorHAnsi"/>
          <w:lang w:eastAsia="x-none"/>
        </w:rPr>
        <w:t xml:space="preserve">, su kurių nuostatomis Šalys yra visiškai susipažinusios ir jas vykdys. </w:t>
      </w:r>
    </w:p>
    <w:p w14:paraId="0FDE5683" w14:textId="77777777" w:rsidR="00282B0F" w:rsidRPr="003277A0" w:rsidRDefault="00FF3E79" w:rsidP="00282B0F">
      <w:pPr>
        <w:spacing w:after="0" w:line="240" w:lineRule="auto"/>
        <w:ind w:firstLine="360"/>
        <w:jc w:val="both"/>
        <w:rPr>
          <w:rFonts w:eastAsia="Calibri" w:cstheme="minorHAnsi"/>
          <w:spacing w:val="-5"/>
        </w:rPr>
      </w:pPr>
      <w:permStart w:id="898185367" w:edGrp="everyone"/>
      <w:r w:rsidRPr="003277A0">
        <w:rPr>
          <w:rFonts w:eastAsia="Calibri" w:cstheme="minorHAnsi"/>
          <w:lang w:eastAsia="x-none"/>
        </w:rPr>
        <w:t>7</w:t>
      </w:r>
      <w:r w:rsidR="00282B0F" w:rsidRPr="003277A0">
        <w:rPr>
          <w:rFonts w:eastAsia="Calibri" w:cstheme="minorHAnsi"/>
          <w:lang w:eastAsia="x-none"/>
        </w:rPr>
        <w:t>.</w:t>
      </w:r>
      <w:r w:rsidR="008A40F4" w:rsidRPr="003277A0">
        <w:rPr>
          <w:rFonts w:eastAsia="Calibri" w:cstheme="minorHAnsi"/>
          <w:lang w:eastAsia="x-none"/>
        </w:rPr>
        <w:t>5</w:t>
      </w:r>
      <w:permEnd w:id="898185367"/>
      <w:r w:rsidR="00282B0F" w:rsidRPr="003277A0">
        <w:rPr>
          <w:rFonts w:eastAsia="Calibri" w:cstheme="minorHAnsi"/>
        </w:rPr>
        <w:t xml:space="preserve">. </w:t>
      </w:r>
      <w:r w:rsidR="00282B0F" w:rsidRPr="003277A0">
        <w:rPr>
          <w:rFonts w:eastAsia="Calibri" w:cstheme="minorHAnsi"/>
          <w:spacing w:val="-5"/>
        </w:rPr>
        <w:t xml:space="preserve">Tiekėjas </w:t>
      </w:r>
      <w:permStart w:id="1224283438" w:edGrp="everyone"/>
      <w:r w:rsidR="00282B0F" w:rsidRPr="003277A0">
        <w:rPr>
          <w:rFonts w:eastAsia="Calibri" w:cstheme="minorHAnsi"/>
          <w:spacing w:val="-5"/>
        </w:rPr>
        <w:t>nėra</w:t>
      </w:r>
      <w:permEnd w:id="1224283438"/>
      <w:r w:rsidR="00282B0F" w:rsidRPr="003277A0">
        <w:rPr>
          <w:rFonts w:eastAsia="Calibri" w:cstheme="minorHAnsi"/>
          <w:spacing w:val="-5"/>
        </w:rPr>
        <w:t xml:space="preserve"> laikomas asocijuotu su </w:t>
      </w:r>
      <w:r w:rsidR="00282B0F" w:rsidRPr="003277A0">
        <w:rPr>
          <w:rFonts w:eastAsia="Calibri" w:cstheme="minorHAnsi"/>
        </w:rPr>
        <w:t xml:space="preserve">Pirkėju </w:t>
      </w:r>
      <w:r w:rsidR="00282B0F" w:rsidRPr="003277A0">
        <w:rPr>
          <w:rFonts w:eastAsia="Calibri" w:cstheme="minorHAnsi"/>
          <w:spacing w:val="-5"/>
        </w:rPr>
        <w:t>pagal galiojančius Lietuvos Respublikos teisės aktus (Pridėtinės vertės mokesčio įstatymą, Pelno mokesčio įstatymą, Gyventojų pajamų mokesčio įstatymą).</w:t>
      </w:r>
    </w:p>
    <w:p w14:paraId="5FA99DB4" w14:textId="77777777" w:rsidR="00D70B4D" w:rsidRPr="003277A0" w:rsidRDefault="00FF3E79" w:rsidP="00D70B4D">
      <w:pPr>
        <w:spacing w:after="0" w:line="240" w:lineRule="auto"/>
        <w:ind w:firstLine="360"/>
        <w:jc w:val="both"/>
        <w:rPr>
          <w:rFonts w:eastAsia="Calibri" w:cstheme="minorHAnsi"/>
        </w:rPr>
      </w:pPr>
      <w:r w:rsidRPr="003277A0">
        <w:rPr>
          <w:rFonts w:eastAsia="Calibri" w:cstheme="minorHAnsi"/>
          <w:spacing w:val="-5"/>
        </w:rPr>
        <w:t>7</w:t>
      </w:r>
      <w:r w:rsidR="00282B0F" w:rsidRPr="003277A0">
        <w:rPr>
          <w:rFonts w:eastAsia="Calibri" w:cstheme="minorHAnsi"/>
          <w:spacing w:val="-5"/>
        </w:rPr>
        <w:t>.</w:t>
      </w:r>
      <w:r w:rsidR="008A40F4" w:rsidRPr="003277A0">
        <w:rPr>
          <w:rFonts w:eastAsia="Calibri" w:cstheme="minorHAnsi"/>
          <w:spacing w:val="-5"/>
        </w:rPr>
        <w:t>6</w:t>
      </w:r>
      <w:r w:rsidR="00282B0F" w:rsidRPr="003277A0">
        <w:rPr>
          <w:rFonts w:eastAsia="Calibri" w:cstheme="minorHAnsi"/>
          <w:spacing w:val="-5"/>
        </w:rPr>
        <w:t>. Tiekėjas</w:t>
      </w:r>
      <w:r w:rsidR="00282B0F" w:rsidRPr="003277A0">
        <w:rPr>
          <w:rFonts w:eastAsia="Calibri" w:cstheme="minorHAnsi"/>
        </w:rPr>
        <w:t xml:space="preserve"> </w:t>
      </w:r>
      <w:permStart w:id="398478621" w:edGrp="everyone"/>
      <w:r w:rsidR="00282B0F" w:rsidRPr="003277A0">
        <w:rPr>
          <w:rFonts w:eastAsia="Calibri" w:cstheme="minorHAnsi"/>
        </w:rPr>
        <w:t xml:space="preserve">yra </w:t>
      </w:r>
      <w:permEnd w:id="398478621"/>
      <w:r w:rsidR="00282B0F" w:rsidRPr="003277A0">
        <w:rPr>
          <w:rFonts w:eastAsia="Calibri" w:cstheme="minorHAnsi"/>
        </w:rPr>
        <w:t>registruotas PVM mokėtoju Lietuvos Respublikoje.</w:t>
      </w:r>
      <w:r w:rsidR="00D70B4D" w:rsidRPr="003277A0">
        <w:rPr>
          <w:rFonts w:eastAsia="Calibri" w:cstheme="minorHAnsi"/>
        </w:rPr>
        <w:t xml:space="preserve"> </w:t>
      </w:r>
    </w:p>
    <w:p w14:paraId="0913F27D" w14:textId="77777777" w:rsidR="00282B0F" w:rsidRPr="003277A0" w:rsidRDefault="00FF3E79" w:rsidP="00282B0F">
      <w:pPr>
        <w:spacing w:after="0" w:line="240" w:lineRule="auto"/>
        <w:ind w:firstLine="360"/>
        <w:jc w:val="both"/>
        <w:rPr>
          <w:rFonts w:eastAsia="Calibri" w:cstheme="minorHAnsi"/>
          <w:lang w:eastAsia="x-none"/>
        </w:rPr>
      </w:pPr>
      <w:r w:rsidRPr="003277A0">
        <w:rPr>
          <w:rFonts w:eastAsia="Calibri" w:cstheme="minorHAnsi"/>
          <w:lang w:eastAsia="x-none"/>
        </w:rPr>
        <w:t>7</w:t>
      </w:r>
      <w:r w:rsidR="00282B0F" w:rsidRPr="003277A0">
        <w:rPr>
          <w:rFonts w:eastAsia="Calibri" w:cstheme="minorHAnsi"/>
          <w:lang w:eastAsia="x-none"/>
        </w:rPr>
        <w:t>.</w:t>
      </w:r>
      <w:r w:rsidR="008A40F4" w:rsidRPr="003277A0">
        <w:rPr>
          <w:rFonts w:eastAsia="Calibri" w:cstheme="minorHAnsi"/>
          <w:lang w:eastAsia="x-none"/>
        </w:rPr>
        <w:t>7</w:t>
      </w:r>
      <w:r w:rsidR="00282B0F" w:rsidRPr="003277A0">
        <w:rPr>
          <w:rFonts w:eastAsia="Calibri" w:cstheme="minorHAnsi"/>
          <w:lang w:eastAsia="x-none"/>
        </w:rPr>
        <w:t xml:space="preserve">. Ši Sutartis sudaryta lietuvių kalba 2 (dviem) egzemplioriais, turinčiais vienodą teisinę galią, po vieną kiekvienai Šaliai. </w:t>
      </w:r>
    </w:p>
    <w:p w14:paraId="5D4A4EB2" w14:textId="77777777" w:rsidR="006C44F8" w:rsidRPr="003277A0" w:rsidRDefault="00FF3E79" w:rsidP="006C44F8">
      <w:pPr>
        <w:spacing w:after="0" w:line="240" w:lineRule="auto"/>
        <w:ind w:firstLine="360"/>
        <w:jc w:val="both"/>
        <w:rPr>
          <w:rFonts w:eastAsia="Calibri" w:cstheme="minorHAnsi"/>
          <w:lang w:eastAsia="x-none"/>
        </w:rPr>
      </w:pPr>
      <w:r w:rsidRPr="003277A0">
        <w:rPr>
          <w:rFonts w:eastAsia="Calibri" w:cstheme="minorHAnsi"/>
          <w:lang w:eastAsia="x-none"/>
        </w:rPr>
        <w:t>7</w:t>
      </w:r>
      <w:r w:rsidR="00282B0F" w:rsidRPr="003277A0">
        <w:rPr>
          <w:rFonts w:eastAsia="Calibri" w:cstheme="minorHAnsi"/>
          <w:lang w:eastAsia="x-none"/>
        </w:rPr>
        <w:t>.</w:t>
      </w:r>
      <w:r w:rsidR="008A40F4" w:rsidRPr="003277A0">
        <w:rPr>
          <w:rFonts w:eastAsia="Calibri" w:cstheme="minorHAnsi"/>
          <w:lang w:eastAsia="x-none"/>
        </w:rPr>
        <w:t>8</w:t>
      </w:r>
      <w:r w:rsidR="00282B0F" w:rsidRPr="003277A0">
        <w:rPr>
          <w:rFonts w:eastAsia="Calibri" w:cstheme="minorHAnsi"/>
          <w:lang w:eastAsia="x-none"/>
        </w:rPr>
        <w:t>.</w:t>
      </w:r>
      <w:r w:rsidR="006C44F8" w:rsidRPr="003277A0">
        <w:rPr>
          <w:rFonts w:eastAsia="Calibri" w:cstheme="minorHAnsi"/>
          <w:lang w:eastAsia="x-none"/>
        </w:rPr>
        <w:t xml:space="preserve"> Sutarties Bendrosiose sąlygose nurodytos alternatyvios nuostatos (su prierašu „jei taikoma“, „jei tokių būtų“, „jei tokių yra“ ar pan.) taikomos tik tokiu atveju, jeigu jos konkrečiai aprašomos Sutarties Specialiosiose sąlygose.</w:t>
      </w:r>
    </w:p>
    <w:p w14:paraId="06B9DFBB" w14:textId="77777777" w:rsidR="00282B0F" w:rsidRPr="003277A0" w:rsidRDefault="00FF3E79" w:rsidP="00282B0F">
      <w:pPr>
        <w:spacing w:after="0" w:line="240" w:lineRule="auto"/>
        <w:ind w:firstLine="360"/>
        <w:jc w:val="both"/>
        <w:rPr>
          <w:rFonts w:eastAsia="Calibri" w:cstheme="minorHAnsi"/>
          <w:lang w:eastAsia="x-none"/>
        </w:rPr>
      </w:pPr>
      <w:r w:rsidRPr="003277A0">
        <w:rPr>
          <w:rFonts w:eastAsia="Calibri" w:cstheme="minorHAnsi"/>
          <w:lang w:eastAsia="x-none"/>
        </w:rPr>
        <w:t>7</w:t>
      </w:r>
      <w:r w:rsidR="006C44F8" w:rsidRPr="003277A0">
        <w:rPr>
          <w:rFonts w:eastAsia="Calibri" w:cstheme="minorHAnsi"/>
          <w:lang w:eastAsia="x-none"/>
        </w:rPr>
        <w:t>.</w:t>
      </w:r>
      <w:r w:rsidR="008A40F4" w:rsidRPr="003277A0">
        <w:rPr>
          <w:rFonts w:eastAsia="Calibri" w:cstheme="minorHAnsi"/>
          <w:lang w:eastAsia="x-none"/>
        </w:rPr>
        <w:t>9</w:t>
      </w:r>
      <w:r w:rsidR="00282B0F" w:rsidRPr="003277A0">
        <w:rPr>
          <w:rFonts w:eastAsia="Calibri" w:cstheme="minorHAnsi"/>
          <w:lang w:eastAsia="x-none"/>
        </w:rPr>
        <w:t>. Sutarties Specialiųjų sąlygų priedai:</w:t>
      </w:r>
    </w:p>
    <w:p w14:paraId="23C8ACFA" w14:textId="77777777" w:rsidR="00282B0F" w:rsidRPr="003277A0" w:rsidRDefault="00FF3E79" w:rsidP="00282B0F">
      <w:pPr>
        <w:widowControl w:val="0"/>
        <w:spacing w:after="0" w:line="240" w:lineRule="auto"/>
        <w:ind w:firstLine="360"/>
        <w:jc w:val="both"/>
        <w:rPr>
          <w:rFonts w:eastAsia="Calibri" w:cstheme="minorHAnsi"/>
        </w:rPr>
      </w:pPr>
      <w:permStart w:id="1059803296" w:edGrp="everyone"/>
      <w:r w:rsidRPr="003277A0">
        <w:rPr>
          <w:rFonts w:eastAsia="Calibri" w:cstheme="minorHAnsi"/>
        </w:rPr>
        <w:t>7</w:t>
      </w:r>
      <w:r w:rsidR="006C44F8" w:rsidRPr="003277A0">
        <w:rPr>
          <w:rFonts w:eastAsia="Calibri" w:cstheme="minorHAnsi"/>
        </w:rPr>
        <w:t>.</w:t>
      </w:r>
      <w:r w:rsidR="00EB2DBD" w:rsidRPr="003277A0">
        <w:rPr>
          <w:rFonts w:eastAsia="Calibri" w:cstheme="minorHAnsi"/>
        </w:rPr>
        <w:t>9</w:t>
      </w:r>
      <w:r w:rsidR="00282B0F" w:rsidRPr="003277A0">
        <w:rPr>
          <w:rFonts w:eastAsia="Calibri" w:cstheme="minorHAnsi"/>
        </w:rPr>
        <w:t xml:space="preserve">.1. </w:t>
      </w:r>
      <w:r w:rsidR="00EB2DBD" w:rsidRPr="003277A0">
        <w:rPr>
          <w:rFonts w:eastAsia="Calibri" w:cstheme="minorHAnsi"/>
        </w:rPr>
        <w:t>1 p</w:t>
      </w:r>
      <w:r w:rsidR="00282B0F" w:rsidRPr="003277A0">
        <w:rPr>
          <w:rFonts w:eastAsia="Calibri" w:cstheme="minorHAnsi"/>
        </w:rPr>
        <w:t>riedas – Tiekėjo pasiūlymas (prie Sutarties atskirai nepridedamas, saugomas</w:t>
      </w:r>
      <w:r w:rsidR="00EF490E" w:rsidRPr="003277A0">
        <w:rPr>
          <w:rFonts w:eastAsia="Calibri" w:cstheme="minorHAnsi"/>
        </w:rPr>
        <w:t xml:space="preserve"> CVP IS);</w:t>
      </w:r>
    </w:p>
    <w:p w14:paraId="64A0B475" w14:textId="77777777" w:rsidR="00282B0F" w:rsidRPr="003277A0" w:rsidRDefault="00FF3E79" w:rsidP="00BF53BC">
      <w:pPr>
        <w:widowControl w:val="0"/>
        <w:spacing w:after="0" w:line="240" w:lineRule="auto"/>
        <w:ind w:firstLine="360"/>
        <w:jc w:val="both"/>
        <w:rPr>
          <w:rFonts w:eastAsia="Calibri" w:cstheme="minorHAnsi"/>
        </w:rPr>
      </w:pPr>
      <w:r w:rsidRPr="003277A0">
        <w:rPr>
          <w:rFonts w:eastAsia="Calibri" w:cstheme="minorHAnsi"/>
        </w:rPr>
        <w:t>7</w:t>
      </w:r>
      <w:r w:rsidR="006C44F8" w:rsidRPr="003277A0">
        <w:rPr>
          <w:rFonts w:eastAsia="Calibri" w:cstheme="minorHAnsi"/>
        </w:rPr>
        <w:t>.</w:t>
      </w:r>
      <w:r w:rsidR="00EB2DBD" w:rsidRPr="003277A0">
        <w:rPr>
          <w:rFonts w:eastAsia="Calibri" w:cstheme="minorHAnsi"/>
        </w:rPr>
        <w:t>9</w:t>
      </w:r>
      <w:r w:rsidR="00282B0F" w:rsidRPr="003277A0">
        <w:rPr>
          <w:rFonts w:eastAsia="Calibri" w:cstheme="minorHAnsi"/>
        </w:rPr>
        <w:t xml:space="preserve">.2. </w:t>
      </w:r>
      <w:r w:rsidR="00EB2DBD" w:rsidRPr="003277A0">
        <w:rPr>
          <w:rFonts w:eastAsia="Calibri" w:cstheme="minorHAnsi"/>
        </w:rPr>
        <w:t>2 p</w:t>
      </w:r>
      <w:r w:rsidR="00282B0F" w:rsidRPr="003277A0">
        <w:rPr>
          <w:rFonts w:eastAsia="Calibri" w:cstheme="minorHAnsi"/>
        </w:rPr>
        <w:t xml:space="preserve">riedas – </w:t>
      </w:r>
      <w:r w:rsidR="00BF53BC" w:rsidRPr="003277A0">
        <w:rPr>
          <w:rFonts w:eastAsia="Calibri" w:cstheme="minorHAnsi"/>
        </w:rPr>
        <w:t>Įkainiai.</w:t>
      </w:r>
    </w:p>
    <w:permEnd w:id="1059803296"/>
    <w:p w14:paraId="0437CAD8" w14:textId="77777777" w:rsidR="00282B0F" w:rsidRPr="003277A0" w:rsidRDefault="00282B0F" w:rsidP="00282B0F">
      <w:pPr>
        <w:keepNext/>
        <w:spacing w:after="0" w:line="240" w:lineRule="auto"/>
        <w:ind w:firstLine="360"/>
        <w:jc w:val="center"/>
        <w:outlineLvl w:val="0"/>
        <w:rPr>
          <w:rFonts w:eastAsia="Calibri" w:cstheme="minorHAnsi"/>
          <w:b/>
        </w:rPr>
      </w:pPr>
    </w:p>
    <w:p w14:paraId="6B6D67E1" w14:textId="77777777" w:rsidR="00282B0F" w:rsidRPr="003277A0" w:rsidRDefault="00FF3E79" w:rsidP="00282B0F">
      <w:pPr>
        <w:keepNext/>
        <w:spacing w:after="0" w:line="240" w:lineRule="auto"/>
        <w:ind w:firstLine="360"/>
        <w:jc w:val="center"/>
        <w:outlineLvl w:val="0"/>
        <w:rPr>
          <w:rFonts w:eastAsia="Calibri" w:cstheme="minorHAnsi"/>
          <w:b/>
        </w:rPr>
      </w:pPr>
      <w:permStart w:id="1294931830" w:edGrp="everyone"/>
      <w:r w:rsidRPr="003277A0">
        <w:rPr>
          <w:rFonts w:eastAsia="Calibri" w:cstheme="minorHAnsi"/>
          <w:b/>
        </w:rPr>
        <w:t>8</w:t>
      </w:r>
      <w:r w:rsidR="00282B0F" w:rsidRPr="003277A0">
        <w:rPr>
          <w:rFonts w:eastAsia="Calibri" w:cstheme="minorHAnsi"/>
          <w:b/>
        </w:rPr>
        <w:t>. ŠALIŲ ADRESAI IR REKVIZITAI</w:t>
      </w:r>
    </w:p>
    <w:p w14:paraId="5F371168" w14:textId="77777777" w:rsidR="00EF490E" w:rsidRPr="003277A0" w:rsidRDefault="00EF490E" w:rsidP="00EF490E">
      <w:pPr>
        <w:suppressAutoHyphens/>
        <w:spacing w:after="0" w:line="240" w:lineRule="auto"/>
        <w:ind w:left="360"/>
        <w:rPr>
          <w:rFonts w:eastAsia="Times New Roman" w:cstheme="minorHAnsi"/>
          <w:b/>
          <w:bCs/>
          <w:iCs/>
          <w:lang w:eastAsia="ar-SA"/>
        </w:rPr>
      </w:pPr>
    </w:p>
    <w:tbl>
      <w:tblPr>
        <w:tblW w:w="9737"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
        <w:gridCol w:w="4444"/>
        <w:gridCol w:w="225"/>
        <w:gridCol w:w="15"/>
        <w:gridCol w:w="4941"/>
      </w:tblGrid>
      <w:tr w:rsidR="00EF490E" w:rsidRPr="003277A0" w14:paraId="48B54CC0" w14:textId="77777777" w:rsidTr="003277A0">
        <w:trPr>
          <w:gridBefore w:val="1"/>
          <w:wBefore w:w="112" w:type="dxa"/>
        </w:trPr>
        <w:tc>
          <w:tcPr>
            <w:tcW w:w="4444" w:type="dxa"/>
          </w:tcPr>
          <w:p w14:paraId="5EA3A78F" w14:textId="77777777" w:rsidR="00EF490E" w:rsidRPr="003277A0" w:rsidRDefault="00EF490E" w:rsidP="00EF490E">
            <w:pPr>
              <w:tabs>
                <w:tab w:val="left" w:pos="709"/>
              </w:tabs>
              <w:suppressAutoHyphens/>
              <w:spacing w:after="0" w:line="240" w:lineRule="auto"/>
              <w:rPr>
                <w:rFonts w:eastAsia="Times New Roman" w:cstheme="minorHAnsi"/>
                <w:lang w:eastAsia="x-none"/>
              </w:rPr>
            </w:pPr>
            <w:r w:rsidRPr="003277A0">
              <w:rPr>
                <w:rFonts w:eastAsia="Times New Roman" w:cstheme="minorHAnsi"/>
                <w:b/>
                <w:bCs/>
                <w:iCs/>
                <w:lang w:eastAsia="x-none"/>
              </w:rPr>
              <w:t>Užsakovas</w:t>
            </w:r>
          </w:p>
        </w:tc>
        <w:tc>
          <w:tcPr>
            <w:tcW w:w="5181" w:type="dxa"/>
            <w:gridSpan w:val="3"/>
          </w:tcPr>
          <w:p w14:paraId="475FFE8D" w14:textId="77777777" w:rsidR="00EF490E" w:rsidRPr="003277A0" w:rsidRDefault="00EF490E" w:rsidP="00EF490E">
            <w:pPr>
              <w:tabs>
                <w:tab w:val="left" w:pos="709"/>
              </w:tabs>
              <w:suppressAutoHyphens/>
              <w:spacing w:after="0" w:line="240" w:lineRule="auto"/>
              <w:rPr>
                <w:rFonts w:eastAsia="Times New Roman" w:cstheme="minorHAnsi"/>
                <w:lang w:eastAsia="x-none"/>
              </w:rPr>
            </w:pPr>
            <w:r w:rsidRPr="003277A0">
              <w:rPr>
                <w:rFonts w:eastAsia="Times New Roman" w:cstheme="minorHAnsi"/>
                <w:b/>
                <w:bCs/>
                <w:iCs/>
                <w:lang w:eastAsia="x-none"/>
              </w:rPr>
              <w:t>Paslaugų teikėjas</w:t>
            </w:r>
          </w:p>
        </w:tc>
      </w:tr>
      <w:tr w:rsidR="00EF490E" w:rsidRPr="003277A0" w14:paraId="057E3AE0" w14:textId="77777777" w:rsidTr="003277A0">
        <w:trPr>
          <w:gridBefore w:val="1"/>
          <w:wBefore w:w="112" w:type="dxa"/>
        </w:trPr>
        <w:tc>
          <w:tcPr>
            <w:tcW w:w="4444" w:type="dxa"/>
          </w:tcPr>
          <w:p w14:paraId="2A4B27BF" w14:textId="77777777" w:rsidR="003277A0" w:rsidRPr="003277A0" w:rsidRDefault="003277A0" w:rsidP="003277A0">
            <w:pPr>
              <w:tabs>
                <w:tab w:val="left" w:pos="709"/>
              </w:tabs>
              <w:suppressAutoHyphens/>
              <w:spacing w:after="0" w:line="240" w:lineRule="auto"/>
              <w:rPr>
                <w:rFonts w:eastAsia="Times New Roman" w:cstheme="minorHAnsi"/>
                <w:b/>
                <w:bCs/>
                <w:iCs/>
                <w:lang w:eastAsia="x-none"/>
              </w:rPr>
            </w:pPr>
            <w:r w:rsidRPr="003277A0">
              <w:rPr>
                <w:rFonts w:eastAsia="Times New Roman" w:cstheme="minorHAnsi"/>
                <w:b/>
                <w:bCs/>
                <w:iCs/>
                <w:lang w:eastAsia="x-none"/>
              </w:rPr>
              <w:lastRenderedPageBreak/>
              <w:t>AB „Lietuvos geležinkelių infrastruktūra“</w:t>
            </w:r>
          </w:p>
          <w:p w14:paraId="204086EE" w14:textId="77777777" w:rsidR="003277A0" w:rsidRPr="003277A0" w:rsidRDefault="003277A0" w:rsidP="003277A0">
            <w:pPr>
              <w:tabs>
                <w:tab w:val="left" w:pos="709"/>
              </w:tabs>
              <w:suppressAutoHyphens/>
              <w:spacing w:after="0" w:line="240" w:lineRule="auto"/>
              <w:rPr>
                <w:rFonts w:eastAsia="Times New Roman" w:cstheme="minorHAnsi"/>
                <w:iCs/>
                <w:lang w:eastAsia="x-none"/>
              </w:rPr>
            </w:pPr>
            <w:r w:rsidRPr="003277A0">
              <w:rPr>
                <w:rFonts w:eastAsia="Times New Roman" w:cstheme="minorHAnsi"/>
                <w:iCs/>
                <w:lang w:eastAsia="x-none"/>
              </w:rPr>
              <w:t>Mindaugo g.12, LT-03225, Vilnius</w:t>
            </w:r>
          </w:p>
          <w:p w14:paraId="6685294E" w14:textId="77777777" w:rsidR="003277A0" w:rsidRPr="003277A0" w:rsidRDefault="003277A0" w:rsidP="003277A0">
            <w:pPr>
              <w:tabs>
                <w:tab w:val="left" w:pos="709"/>
              </w:tabs>
              <w:suppressAutoHyphens/>
              <w:spacing w:after="0" w:line="240" w:lineRule="auto"/>
              <w:rPr>
                <w:rFonts w:eastAsia="Times New Roman" w:cstheme="minorHAnsi"/>
                <w:iCs/>
                <w:lang w:eastAsia="x-none"/>
              </w:rPr>
            </w:pPr>
            <w:r w:rsidRPr="003277A0">
              <w:rPr>
                <w:rFonts w:eastAsia="Times New Roman" w:cstheme="minorHAnsi"/>
                <w:iCs/>
                <w:lang w:eastAsia="x-none"/>
              </w:rPr>
              <w:t>Įmonės kodas 305202934</w:t>
            </w:r>
          </w:p>
          <w:p w14:paraId="1D8E952B" w14:textId="1DB9E502" w:rsidR="003277A0" w:rsidRPr="003277A0" w:rsidRDefault="003277A0" w:rsidP="003277A0">
            <w:pPr>
              <w:tabs>
                <w:tab w:val="left" w:pos="709"/>
              </w:tabs>
              <w:suppressAutoHyphens/>
              <w:spacing w:after="0" w:line="240" w:lineRule="auto"/>
              <w:rPr>
                <w:rFonts w:eastAsia="Times New Roman" w:cstheme="minorHAnsi"/>
                <w:iCs/>
                <w:lang w:eastAsia="x-none"/>
              </w:rPr>
            </w:pPr>
            <w:r w:rsidRPr="003277A0">
              <w:rPr>
                <w:rFonts w:eastAsia="Times New Roman" w:cstheme="minorHAnsi"/>
                <w:iCs/>
                <w:lang w:eastAsia="x-none"/>
              </w:rPr>
              <w:t>PVM kodas LT 100012666211</w:t>
            </w:r>
          </w:p>
          <w:p w14:paraId="01FD4175" w14:textId="77777777" w:rsidR="003277A0" w:rsidRPr="003277A0" w:rsidRDefault="003277A0" w:rsidP="003277A0">
            <w:pPr>
              <w:tabs>
                <w:tab w:val="left" w:pos="709"/>
              </w:tabs>
              <w:suppressAutoHyphens/>
              <w:spacing w:after="0" w:line="240" w:lineRule="auto"/>
              <w:rPr>
                <w:rFonts w:eastAsia="Times New Roman" w:cstheme="minorHAnsi"/>
                <w:iCs/>
                <w:lang w:eastAsia="x-none"/>
              </w:rPr>
            </w:pPr>
            <w:r w:rsidRPr="003277A0">
              <w:rPr>
                <w:rFonts w:eastAsia="Times New Roman" w:cstheme="minorHAnsi"/>
                <w:iCs/>
                <w:lang w:eastAsia="x-none"/>
              </w:rPr>
              <w:t>AB Swedbank</w:t>
            </w:r>
          </w:p>
          <w:p w14:paraId="6BC4C6C5" w14:textId="7351A1D2" w:rsidR="003277A0" w:rsidRPr="003277A0" w:rsidRDefault="003277A0" w:rsidP="003277A0">
            <w:pPr>
              <w:tabs>
                <w:tab w:val="left" w:pos="709"/>
              </w:tabs>
              <w:suppressAutoHyphens/>
              <w:spacing w:after="0" w:line="240" w:lineRule="auto"/>
              <w:rPr>
                <w:rFonts w:eastAsia="Times New Roman" w:cstheme="minorHAnsi"/>
                <w:iCs/>
                <w:lang w:eastAsia="x-none"/>
              </w:rPr>
            </w:pPr>
            <w:r w:rsidRPr="003277A0">
              <w:rPr>
                <w:rFonts w:eastAsia="Times New Roman" w:cstheme="minorHAnsi"/>
                <w:iCs/>
                <w:lang w:eastAsia="x-none"/>
              </w:rPr>
              <w:t>A/s. LT217300010159175126</w:t>
            </w:r>
          </w:p>
          <w:p w14:paraId="770A6648" w14:textId="77777777" w:rsidR="003277A0" w:rsidRPr="003277A0" w:rsidRDefault="003277A0" w:rsidP="003277A0">
            <w:pPr>
              <w:tabs>
                <w:tab w:val="left" w:pos="709"/>
              </w:tabs>
              <w:suppressAutoHyphens/>
              <w:spacing w:after="0" w:line="240" w:lineRule="auto"/>
              <w:rPr>
                <w:rFonts w:eastAsia="Times New Roman" w:cstheme="minorHAnsi"/>
                <w:iCs/>
                <w:lang w:eastAsia="x-none"/>
              </w:rPr>
            </w:pPr>
            <w:r w:rsidRPr="003277A0">
              <w:rPr>
                <w:rFonts w:eastAsia="Times New Roman" w:cstheme="minorHAnsi"/>
                <w:iCs/>
                <w:lang w:eastAsia="x-none"/>
              </w:rPr>
              <w:t>Tel. (85) 269 3353</w:t>
            </w:r>
          </w:p>
          <w:p w14:paraId="6502CC85" w14:textId="77777777" w:rsidR="003277A0" w:rsidRPr="003277A0" w:rsidRDefault="003277A0" w:rsidP="003277A0">
            <w:pPr>
              <w:tabs>
                <w:tab w:val="left" w:pos="709"/>
              </w:tabs>
              <w:suppressAutoHyphens/>
              <w:spacing w:after="0" w:line="240" w:lineRule="auto"/>
              <w:rPr>
                <w:rFonts w:eastAsia="Times New Roman" w:cstheme="minorHAnsi"/>
                <w:iCs/>
                <w:lang w:eastAsia="x-none"/>
              </w:rPr>
            </w:pPr>
            <w:r w:rsidRPr="003277A0">
              <w:rPr>
                <w:rFonts w:eastAsia="Times New Roman" w:cstheme="minorHAnsi"/>
                <w:iCs/>
                <w:lang w:eastAsia="x-none"/>
              </w:rPr>
              <w:t>El. p. LGinfrastruktura@litrail.lt</w:t>
            </w:r>
          </w:p>
          <w:p w14:paraId="49F5F3CE" w14:textId="77777777" w:rsidR="00EF490E" w:rsidRPr="003277A0" w:rsidRDefault="00EF490E" w:rsidP="00EF490E">
            <w:pPr>
              <w:tabs>
                <w:tab w:val="left" w:pos="709"/>
              </w:tabs>
              <w:suppressAutoHyphens/>
              <w:spacing w:after="0" w:line="240" w:lineRule="auto"/>
              <w:jc w:val="both"/>
              <w:rPr>
                <w:rFonts w:eastAsia="Times New Roman" w:cstheme="minorHAnsi"/>
                <w:lang w:eastAsia="ar-SA"/>
              </w:rPr>
            </w:pPr>
          </w:p>
        </w:tc>
        <w:tc>
          <w:tcPr>
            <w:tcW w:w="5181" w:type="dxa"/>
            <w:gridSpan w:val="3"/>
          </w:tcPr>
          <w:p w14:paraId="7B971447" w14:textId="77777777" w:rsidR="00EF490E" w:rsidRPr="003277A0" w:rsidRDefault="00EF490E" w:rsidP="00EF490E">
            <w:pPr>
              <w:tabs>
                <w:tab w:val="left" w:pos="709"/>
              </w:tabs>
              <w:suppressAutoHyphens/>
              <w:spacing w:after="0" w:line="240" w:lineRule="auto"/>
              <w:rPr>
                <w:rFonts w:eastAsia="Times New Roman" w:cstheme="minorHAnsi"/>
                <w:b/>
                <w:lang w:eastAsia="x-none"/>
              </w:rPr>
            </w:pPr>
            <w:r w:rsidRPr="003277A0">
              <w:rPr>
                <w:rFonts w:eastAsia="Times New Roman" w:cstheme="minorHAnsi"/>
                <w:b/>
                <w:bCs/>
                <w:iCs/>
                <w:noProof/>
                <w:lang w:eastAsia="ar-SA"/>
              </w:rPr>
              <w:t>UAB „Penkių kontinentų komunikacijos centras“</w:t>
            </w:r>
            <w:r w:rsidRPr="003277A0">
              <w:rPr>
                <w:rFonts w:eastAsia="Times New Roman" w:cstheme="minorHAnsi"/>
                <w:b/>
                <w:bCs/>
                <w:iCs/>
                <w:lang w:eastAsia="x-none"/>
              </w:rPr>
              <w:t xml:space="preserve"> </w:t>
            </w:r>
          </w:p>
          <w:p w14:paraId="6DF1DDF4" w14:textId="77777777" w:rsidR="00EF490E" w:rsidRPr="003277A0" w:rsidRDefault="00EF490E" w:rsidP="00EF490E">
            <w:pPr>
              <w:tabs>
                <w:tab w:val="left" w:pos="709"/>
              </w:tabs>
              <w:suppressAutoHyphens/>
              <w:spacing w:after="0" w:line="240" w:lineRule="auto"/>
              <w:rPr>
                <w:rFonts w:eastAsia="Times New Roman" w:cstheme="minorHAnsi"/>
                <w:lang w:eastAsia="x-none"/>
              </w:rPr>
            </w:pPr>
            <w:r w:rsidRPr="003277A0">
              <w:rPr>
                <w:rFonts w:eastAsia="Times New Roman" w:cstheme="minorHAnsi"/>
                <w:bCs/>
                <w:iCs/>
                <w:lang w:eastAsia="x-none"/>
              </w:rPr>
              <w:t>Kareivių g. 2, LT-</w:t>
            </w:r>
            <w:r w:rsidRPr="003277A0">
              <w:rPr>
                <w:rFonts w:eastAsia="Times New Roman" w:cstheme="minorHAnsi"/>
                <w:bCs/>
                <w:iCs/>
                <w:lang w:eastAsia="ar-SA"/>
              </w:rPr>
              <w:t>08221</w:t>
            </w:r>
            <w:r w:rsidRPr="003277A0">
              <w:rPr>
                <w:rFonts w:eastAsia="Times New Roman" w:cstheme="minorHAnsi"/>
                <w:bCs/>
                <w:iCs/>
                <w:lang w:eastAsia="x-none"/>
              </w:rPr>
              <w:t xml:space="preserve"> Vilnius</w:t>
            </w:r>
          </w:p>
          <w:p w14:paraId="72DCC4B6" w14:textId="77777777" w:rsidR="00EF490E" w:rsidRPr="003277A0" w:rsidRDefault="00EF490E" w:rsidP="00EF490E">
            <w:pPr>
              <w:tabs>
                <w:tab w:val="left" w:pos="709"/>
              </w:tabs>
              <w:suppressAutoHyphens/>
              <w:spacing w:after="0" w:line="240" w:lineRule="auto"/>
              <w:rPr>
                <w:rFonts w:eastAsia="Times New Roman" w:cstheme="minorHAnsi"/>
                <w:lang w:eastAsia="x-none"/>
              </w:rPr>
            </w:pPr>
            <w:r w:rsidRPr="003277A0">
              <w:rPr>
                <w:rFonts w:eastAsia="Times New Roman" w:cstheme="minorHAnsi"/>
                <w:bCs/>
                <w:iCs/>
                <w:lang w:eastAsia="x-none"/>
              </w:rPr>
              <w:t>Įmonės kodas 124604266</w:t>
            </w:r>
          </w:p>
          <w:p w14:paraId="1A7369B0" w14:textId="77777777" w:rsidR="00EF490E" w:rsidRPr="003277A0" w:rsidRDefault="00EF490E" w:rsidP="00EF490E">
            <w:pPr>
              <w:tabs>
                <w:tab w:val="left" w:pos="709"/>
              </w:tabs>
              <w:suppressAutoHyphens/>
              <w:spacing w:after="0" w:line="240" w:lineRule="auto"/>
              <w:rPr>
                <w:rFonts w:eastAsia="Times New Roman" w:cstheme="minorHAnsi"/>
                <w:lang w:eastAsia="x-none"/>
              </w:rPr>
            </w:pPr>
            <w:r w:rsidRPr="003277A0">
              <w:rPr>
                <w:rFonts w:eastAsia="Times New Roman" w:cstheme="minorHAnsi"/>
                <w:bCs/>
                <w:iCs/>
                <w:lang w:eastAsia="x-none"/>
              </w:rPr>
              <w:t>PVM mokėtojo kodas LT 246042610</w:t>
            </w:r>
          </w:p>
          <w:p w14:paraId="4DAD8C14" w14:textId="77777777" w:rsidR="00EF490E" w:rsidRPr="003277A0" w:rsidRDefault="00EF490E" w:rsidP="00EF490E">
            <w:pPr>
              <w:tabs>
                <w:tab w:val="left" w:pos="709"/>
              </w:tabs>
              <w:suppressAutoHyphens/>
              <w:spacing w:after="0" w:line="240" w:lineRule="auto"/>
              <w:rPr>
                <w:rFonts w:eastAsia="Times New Roman" w:cstheme="minorHAnsi"/>
                <w:lang w:eastAsia="x-none"/>
              </w:rPr>
            </w:pPr>
            <w:r w:rsidRPr="003277A0">
              <w:rPr>
                <w:rFonts w:eastAsia="Times New Roman" w:cstheme="minorHAnsi"/>
                <w:bCs/>
                <w:iCs/>
                <w:lang w:eastAsia="x-none"/>
              </w:rPr>
              <w:t>AB SEB bankas</w:t>
            </w:r>
          </w:p>
          <w:p w14:paraId="15E3B5EF" w14:textId="77777777" w:rsidR="00EF490E" w:rsidRPr="003277A0" w:rsidRDefault="00EF490E" w:rsidP="00EF490E">
            <w:pPr>
              <w:tabs>
                <w:tab w:val="left" w:pos="709"/>
              </w:tabs>
              <w:suppressAutoHyphens/>
              <w:spacing w:after="0" w:line="240" w:lineRule="auto"/>
              <w:rPr>
                <w:rFonts w:eastAsia="Times New Roman" w:cstheme="minorHAnsi"/>
                <w:lang w:eastAsia="x-none"/>
              </w:rPr>
            </w:pPr>
            <w:r w:rsidRPr="003277A0">
              <w:rPr>
                <w:rFonts w:eastAsia="Times New Roman" w:cstheme="minorHAnsi"/>
                <w:bCs/>
                <w:iCs/>
                <w:lang w:eastAsia="x-none"/>
              </w:rPr>
              <w:t>A/s. LT 057044060001309217</w:t>
            </w:r>
          </w:p>
          <w:p w14:paraId="3CEFFC22" w14:textId="5EC7C484" w:rsidR="003277A0" w:rsidRDefault="003277A0" w:rsidP="003277A0">
            <w:pPr>
              <w:tabs>
                <w:tab w:val="left" w:pos="709"/>
              </w:tabs>
              <w:suppressAutoHyphens/>
              <w:spacing w:after="0" w:line="240" w:lineRule="auto"/>
              <w:rPr>
                <w:rFonts w:eastAsia="Times New Roman" w:cstheme="minorHAnsi"/>
                <w:bCs/>
                <w:iCs/>
                <w:lang w:eastAsia="x-none"/>
              </w:rPr>
            </w:pPr>
            <w:r w:rsidRPr="003277A0">
              <w:rPr>
                <w:rFonts w:eastAsia="Times New Roman" w:cstheme="minorHAnsi"/>
                <w:bCs/>
                <w:iCs/>
                <w:lang w:eastAsia="x-none"/>
              </w:rPr>
              <w:t xml:space="preserve">Tel.: </w:t>
            </w:r>
            <w:r w:rsidR="006A7821">
              <w:rPr>
                <w:rFonts w:eastAsia="Times New Roman" w:cstheme="minorHAnsi"/>
                <w:bCs/>
                <w:iCs/>
                <w:lang w:eastAsia="x-none"/>
              </w:rPr>
              <w:t>8 620 21 114</w:t>
            </w:r>
            <w:r w:rsidRPr="003277A0">
              <w:rPr>
                <w:rFonts w:eastAsia="Times New Roman" w:cstheme="minorHAnsi"/>
                <w:bCs/>
                <w:iCs/>
                <w:lang w:eastAsia="x-none"/>
              </w:rPr>
              <w:t xml:space="preserve">  </w:t>
            </w:r>
          </w:p>
          <w:p w14:paraId="30CADCB0" w14:textId="53DFCBB4" w:rsidR="006A7821" w:rsidRPr="006A7821" w:rsidRDefault="006A7821" w:rsidP="003277A0">
            <w:pPr>
              <w:tabs>
                <w:tab w:val="left" w:pos="709"/>
              </w:tabs>
              <w:suppressAutoHyphens/>
              <w:spacing w:after="0" w:line="240" w:lineRule="auto"/>
              <w:rPr>
                <w:rFonts w:eastAsia="Times New Roman" w:cstheme="minorHAnsi"/>
                <w:lang w:val="en-US" w:eastAsia="x-none"/>
              </w:rPr>
            </w:pPr>
            <w:r>
              <w:rPr>
                <w:rFonts w:eastAsia="Times New Roman" w:cstheme="minorHAnsi"/>
                <w:bCs/>
                <w:iCs/>
                <w:lang w:eastAsia="x-none"/>
              </w:rPr>
              <w:t xml:space="preserve">El. p. </w:t>
            </w:r>
          </w:p>
          <w:p w14:paraId="5BC73D0E" w14:textId="77777777" w:rsidR="00EF490E" w:rsidRPr="003277A0" w:rsidRDefault="00EF490E" w:rsidP="00EF490E">
            <w:pPr>
              <w:tabs>
                <w:tab w:val="left" w:pos="709"/>
              </w:tabs>
              <w:suppressAutoHyphens/>
              <w:spacing w:after="0" w:line="240" w:lineRule="auto"/>
              <w:rPr>
                <w:rFonts w:eastAsia="Times New Roman" w:cstheme="minorHAnsi"/>
                <w:lang w:eastAsia="ar-SA"/>
              </w:rPr>
            </w:pPr>
          </w:p>
        </w:tc>
      </w:tr>
      <w:tr w:rsidR="00EF490E" w:rsidRPr="003277A0" w14:paraId="1EE247CD" w14:textId="77777777" w:rsidTr="005F0C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2"/>
          <w:wAfter w:w="4956" w:type="dxa"/>
        </w:trPr>
        <w:tc>
          <w:tcPr>
            <w:tcW w:w="4781" w:type="dxa"/>
            <w:gridSpan w:val="3"/>
            <w:shd w:val="clear" w:color="auto" w:fill="auto"/>
          </w:tcPr>
          <w:p w14:paraId="56A54F5B" w14:textId="77777777" w:rsidR="00EF490E" w:rsidRPr="003277A0" w:rsidRDefault="00EF490E" w:rsidP="00EF490E">
            <w:pPr>
              <w:tabs>
                <w:tab w:val="left" w:pos="3060"/>
                <w:tab w:val="center" w:pos="4819"/>
                <w:tab w:val="right" w:pos="9638"/>
              </w:tabs>
              <w:suppressAutoHyphens/>
              <w:spacing w:after="0" w:line="240" w:lineRule="auto"/>
              <w:rPr>
                <w:rFonts w:eastAsia="Times New Roman" w:cstheme="minorHAnsi"/>
                <w:lang w:eastAsia="ar-SA"/>
              </w:rPr>
            </w:pPr>
          </w:p>
        </w:tc>
      </w:tr>
      <w:tr w:rsidR="00EF490E" w:rsidRPr="003277A0" w14:paraId="3720E995" w14:textId="77777777" w:rsidTr="005F0C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4941" w:type="dxa"/>
        </w:trPr>
        <w:tc>
          <w:tcPr>
            <w:tcW w:w="4796" w:type="dxa"/>
            <w:gridSpan w:val="4"/>
            <w:shd w:val="clear" w:color="auto" w:fill="auto"/>
          </w:tcPr>
          <w:p w14:paraId="69E952F8" w14:textId="77777777" w:rsidR="00EF490E" w:rsidRPr="003277A0" w:rsidRDefault="00EF490E" w:rsidP="00EF490E">
            <w:pPr>
              <w:tabs>
                <w:tab w:val="left" w:pos="3060"/>
                <w:tab w:val="center" w:pos="4819"/>
                <w:tab w:val="right" w:pos="9638"/>
              </w:tabs>
              <w:suppressAutoHyphens/>
              <w:spacing w:after="0" w:line="240" w:lineRule="auto"/>
              <w:rPr>
                <w:rFonts w:eastAsia="Times New Roman" w:cstheme="minorHAnsi"/>
                <w:bCs/>
                <w:iCs/>
                <w:lang w:eastAsia="ar-SA"/>
              </w:rPr>
            </w:pPr>
          </w:p>
        </w:tc>
      </w:tr>
    </w:tbl>
    <w:p w14:paraId="04ADCBC7" w14:textId="77777777" w:rsidR="00EF490E" w:rsidRPr="003277A0" w:rsidRDefault="00EF490E" w:rsidP="00EF490E">
      <w:pPr>
        <w:tabs>
          <w:tab w:val="left" w:pos="3060"/>
          <w:tab w:val="center" w:pos="4819"/>
          <w:tab w:val="right" w:pos="9638"/>
        </w:tabs>
        <w:suppressAutoHyphens/>
        <w:spacing w:after="0" w:line="240" w:lineRule="auto"/>
        <w:rPr>
          <w:rFonts w:eastAsia="Times New Roman" w:cstheme="minorHAnsi"/>
          <w:bCs/>
          <w:iCs/>
          <w:lang w:eastAsia="ar-SA"/>
        </w:rPr>
      </w:pPr>
    </w:p>
    <w:p w14:paraId="1A6F522F" w14:textId="71AA5368" w:rsidR="00EF490E" w:rsidRPr="003277A0" w:rsidRDefault="00EF490E" w:rsidP="00EF490E">
      <w:pPr>
        <w:tabs>
          <w:tab w:val="left" w:pos="993"/>
        </w:tabs>
        <w:suppressAutoHyphens/>
        <w:spacing w:after="0" w:line="240" w:lineRule="auto"/>
        <w:jc w:val="both"/>
        <w:rPr>
          <w:rFonts w:eastAsia="Calibri" w:cstheme="minorHAnsi"/>
          <w:b/>
          <w:bCs/>
          <w:iCs/>
          <w:noProof/>
          <w:lang w:eastAsia="x-none"/>
        </w:rPr>
      </w:pPr>
      <w:r w:rsidRPr="003277A0">
        <w:rPr>
          <w:rFonts w:eastAsia="Calibri" w:cstheme="minorHAnsi"/>
          <w:b/>
          <w:bCs/>
          <w:iCs/>
          <w:noProof/>
          <w:lang w:eastAsia="x-none"/>
        </w:rPr>
        <w:t>Generalini</w:t>
      </w:r>
      <w:r w:rsidR="00E736B3">
        <w:rPr>
          <w:rFonts w:eastAsia="Calibri" w:cstheme="minorHAnsi"/>
          <w:b/>
          <w:bCs/>
          <w:iCs/>
          <w:noProof/>
          <w:lang w:eastAsia="x-none"/>
        </w:rPr>
        <w:t>s</w:t>
      </w:r>
      <w:r w:rsidRPr="003277A0">
        <w:rPr>
          <w:rFonts w:eastAsia="Calibri" w:cstheme="minorHAnsi"/>
          <w:b/>
          <w:bCs/>
          <w:iCs/>
          <w:noProof/>
          <w:lang w:eastAsia="x-none"/>
        </w:rPr>
        <w:t xml:space="preserve"> direktorius </w:t>
      </w:r>
      <w:r w:rsidR="003277A0" w:rsidRPr="003277A0">
        <w:rPr>
          <w:rFonts w:eastAsia="Calibri" w:cstheme="minorHAnsi"/>
          <w:b/>
          <w:bCs/>
          <w:iCs/>
          <w:noProof/>
          <w:lang w:eastAsia="x-none"/>
        </w:rPr>
        <w:tab/>
      </w:r>
      <w:r w:rsidR="003277A0" w:rsidRPr="003277A0">
        <w:rPr>
          <w:rFonts w:eastAsia="Calibri" w:cstheme="minorHAnsi"/>
          <w:b/>
          <w:bCs/>
          <w:iCs/>
          <w:noProof/>
          <w:lang w:eastAsia="x-none"/>
        </w:rPr>
        <w:tab/>
      </w:r>
      <w:r w:rsidR="003277A0" w:rsidRPr="003277A0">
        <w:rPr>
          <w:rFonts w:eastAsia="Calibri" w:cstheme="minorHAnsi"/>
          <w:b/>
          <w:bCs/>
          <w:iCs/>
          <w:noProof/>
          <w:lang w:eastAsia="x-none"/>
        </w:rPr>
        <w:tab/>
      </w:r>
      <w:r w:rsidRPr="003277A0">
        <w:rPr>
          <w:rFonts w:eastAsia="Calibri" w:cstheme="minorHAnsi"/>
          <w:b/>
          <w:bCs/>
          <w:iCs/>
          <w:noProof/>
          <w:lang w:eastAsia="x-none"/>
        </w:rPr>
        <w:t>Direktorius</w:t>
      </w:r>
    </w:p>
    <w:p w14:paraId="3BB09417" w14:textId="38847CD2" w:rsidR="00EF490E" w:rsidRPr="003277A0" w:rsidRDefault="003277A0" w:rsidP="003277A0">
      <w:pPr>
        <w:spacing w:after="0" w:line="240" w:lineRule="auto"/>
        <w:rPr>
          <w:rFonts w:eastAsia="Times New Roman" w:cstheme="minorHAnsi"/>
          <w:b/>
          <w:bCs/>
          <w:iCs/>
          <w:lang w:eastAsia="ar-SA"/>
        </w:rPr>
      </w:pPr>
      <w:r w:rsidRPr="003277A0">
        <w:rPr>
          <w:rFonts w:eastAsia="Times New Roman" w:cstheme="minorHAnsi"/>
          <w:b/>
          <w:bCs/>
          <w:iCs/>
          <w:lang w:eastAsia="ar-SA"/>
        </w:rPr>
        <w:t xml:space="preserve">Karolis </w:t>
      </w:r>
      <w:proofErr w:type="spellStart"/>
      <w:r w:rsidRPr="003277A0">
        <w:rPr>
          <w:rFonts w:eastAsia="Times New Roman" w:cstheme="minorHAnsi"/>
          <w:b/>
          <w:bCs/>
          <w:iCs/>
          <w:lang w:eastAsia="ar-SA"/>
        </w:rPr>
        <w:t>Sankovski</w:t>
      </w:r>
      <w:proofErr w:type="spellEnd"/>
      <w:r w:rsidRPr="003277A0">
        <w:rPr>
          <w:rFonts w:eastAsia="Times New Roman" w:cstheme="minorHAnsi"/>
          <w:b/>
          <w:bCs/>
          <w:iCs/>
          <w:lang w:eastAsia="ar-SA"/>
        </w:rPr>
        <w:tab/>
      </w:r>
      <w:r w:rsidRPr="003277A0">
        <w:rPr>
          <w:rFonts w:eastAsia="Times New Roman" w:cstheme="minorHAnsi"/>
          <w:b/>
          <w:bCs/>
          <w:iCs/>
          <w:lang w:eastAsia="ar-SA"/>
        </w:rPr>
        <w:tab/>
      </w:r>
      <w:r w:rsidRPr="003277A0">
        <w:rPr>
          <w:rFonts w:eastAsia="Times New Roman" w:cstheme="minorHAnsi"/>
          <w:b/>
          <w:bCs/>
          <w:iCs/>
          <w:lang w:eastAsia="ar-SA"/>
        </w:rPr>
        <w:tab/>
      </w:r>
      <w:r w:rsidR="00EF490E" w:rsidRPr="003277A0">
        <w:rPr>
          <w:rFonts w:eastAsia="Times New Roman" w:cstheme="minorHAnsi"/>
          <w:b/>
          <w:bCs/>
          <w:iCs/>
          <w:lang w:eastAsia="ar-SA"/>
        </w:rPr>
        <w:t>Romas Rimgaila</w:t>
      </w:r>
    </w:p>
    <w:p w14:paraId="4DB55117" w14:textId="77777777" w:rsidR="003277A0" w:rsidRPr="003277A0" w:rsidRDefault="003277A0" w:rsidP="003277A0">
      <w:pPr>
        <w:spacing w:after="0" w:line="240" w:lineRule="auto"/>
        <w:rPr>
          <w:rFonts w:eastAsia="Times New Roman" w:cstheme="minorHAnsi"/>
          <w:b/>
          <w:bCs/>
          <w:iCs/>
          <w:lang w:eastAsia="ar-SA"/>
        </w:rPr>
      </w:pPr>
    </w:p>
    <w:p w14:paraId="00CE8FBF" w14:textId="77777777" w:rsidR="00EF490E" w:rsidRPr="003277A0" w:rsidRDefault="00EF490E" w:rsidP="00EF490E">
      <w:pPr>
        <w:spacing w:after="0" w:line="240" w:lineRule="auto"/>
        <w:rPr>
          <w:rFonts w:eastAsia="Calibri" w:cstheme="minorHAnsi"/>
          <w:noProof/>
          <w:lang w:eastAsia="x-none"/>
        </w:rPr>
      </w:pPr>
      <w:r w:rsidRPr="003277A0">
        <w:rPr>
          <w:rFonts w:eastAsia="Calibri" w:cstheme="minorHAnsi"/>
          <w:noProof/>
          <w:lang w:eastAsia="x-none"/>
        </w:rPr>
        <w:t>_____________________</w:t>
      </w:r>
      <w:r w:rsidRPr="003277A0">
        <w:rPr>
          <w:rFonts w:eastAsia="Calibri" w:cstheme="minorHAnsi"/>
          <w:noProof/>
          <w:lang w:eastAsia="x-none"/>
        </w:rPr>
        <w:tab/>
        <w:t xml:space="preserve">                                _______________________</w:t>
      </w:r>
    </w:p>
    <w:p w14:paraId="0F6D4D96" w14:textId="77777777" w:rsidR="00EF490E" w:rsidRPr="003277A0" w:rsidRDefault="00EF490E" w:rsidP="00EF490E">
      <w:pPr>
        <w:spacing w:after="0" w:line="240" w:lineRule="auto"/>
        <w:rPr>
          <w:rFonts w:eastAsia="Calibri" w:cstheme="minorHAnsi"/>
          <w:noProof/>
          <w:lang w:eastAsia="x-none"/>
        </w:rPr>
      </w:pPr>
      <w:r w:rsidRPr="003277A0">
        <w:rPr>
          <w:rFonts w:eastAsia="Calibri" w:cstheme="minorHAnsi"/>
          <w:noProof/>
          <w:lang w:eastAsia="x-none"/>
        </w:rPr>
        <w:t xml:space="preserve">       (parašas)</w:t>
      </w:r>
      <w:r w:rsidRPr="003277A0">
        <w:rPr>
          <w:rFonts w:eastAsia="Calibri" w:cstheme="minorHAnsi"/>
          <w:noProof/>
          <w:lang w:eastAsia="x-none"/>
        </w:rPr>
        <w:tab/>
      </w:r>
      <w:r w:rsidRPr="003277A0">
        <w:rPr>
          <w:rFonts w:eastAsia="Calibri" w:cstheme="minorHAnsi"/>
          <w:noProof/>
          <w:lang w:eastAsia="x-none"/>
        </w:rPr>
        <w:tab/>
      </w:r>
      <w:r w:rsidRPr="003277A0">
        <w:rPr>
          <w:rFonts w:eastAsia="Calibri" w:cstheme="minorHAnsi"/>
          <w:noProof/>
          <w:lang w:eastAsia="x-none"/>
        </w:rPr>
        <w:tab/>
        <w:t xml:space="preserve">                        (parašas)</w:t>
      </w:r>
    </w:p>
    <w:p w14:paraId="6F462202" w14:textId="77777777" w:rsidR="00EF490E" w:rsidRPr="003277A0" w:rsidRDefault="00EF490E" w:rsidP="00EF490E">
      <w:pPr>
        <w:spacing w:after="0" w:line="240" w:lineRule="auto"/>
        <w:ind w:firstLine="567"/>
        <w:rPr>
          <w:rFonts w:eastAsia="Calibri" w:cstheme="minorHAnsi"/>
          <w:noProof/>
          <w:lang w:eastAsia="x-none"/>
        </w:rPr>
      </w:pPr>
      <w:r w:rsidRPr="003277A0">
        <w:rPr>
          <w:rFonts w:eastAsia="Calibri" w:cstheme="minorHAnsi"/>
          <w:noProof/>
          <w:lang w:eastAsia="x-none"/>
        </w:rPr>
        <w:tab/>
      </w:r>
      <w:r w:rsidRPr="003277A0">
        <w:rPr>
          <w:rFonts w:eastAsia="Calibri" w:cstheme="minorHAnsi"/>
          <w:noProof/>
          <w:lang w:eastAsia="x-none"/>
        </w:rPr>
        <w:tab/>
      </w:r>
    </w:p>
    <w:p w14:paraId="709393D2" w14:textId="2D267C8A" w:rsidR="00EF490E" w:rsidRPr="003277A0" w:rsidRDefault="00EF490E" w:rsidP="00EF490E">
      <w:pPr>
        <w:spacing w:after="0" w:line="240" w:lineRule="auto"/>
        <w:rPr>
          <w:rFonts w:eastAsia="Calibri" w:cstheme="minorHAnsi"/>
          <w:noProof/>
          <w:lang w:eastAsia="x-none"/>
        </w:rPr>
      </w:pPr>
      <w:r w:rsidRPr="003277A0">
        <w:rPr>
          <w:rFonts w:eastAsia="Calibri" w:cstheme="minorHAnsi"/>
          <w:noProof/>
          <w:lang w:eastAsia="x-none"/>
        </w:rPr>
        <w:tab/>
      </w:r>
      <w:r w:rsidRPr="003277A0">
        <w:rPr>
          <w:rFonts w:eastAsia="Calibri" w:cstheme="minorHAnsi"/>
          <w:noProof/>
          <w:lang w:eastAsia="x-none"/>
        </w:rPr>
        <w:tab/>
      </w:r>
      <w:r w:rsidRPr="003277A0">
        <w:rPr>
          <w:rFonts w:eastAsia="Calibri" w:cstheme="minorHAnsi"/>
          <w:noProof/>
          <w:lang w:eastAsia="x-none"/>
        </w:rPr>
        <w:tab/>
      </w:r>
    </w:p>
    <w:p w14:paraId="689ACB1C" w14:textId="77777777" w:rsidR="00EF490E" w:rsidRPr="003277A0" w:rsidRDefault="00EF490E" w:rsidP="00EF490E">
      <w:pPr>
        <w:spacing w:after="0" w:line="240" w:lineRule="auto"/>
        <w:jc w:val="both"/>
        <w:rPr>
          <w:rFonts w:eastAsia="Calibri" w:cstheme="minorHAnsi"/>
          <w:noProof/>
        </w:rPr>
      </w:pPr>
      <w:r w:rsidRPr="003277A0">
        <w:rPr>
          <w:rFonts w:eastAsia="Calibri" w:cstheme="minorHAnsi"/>
          <w:noProof/>
        </w:rPr>
        <w:t>Data: ________________</w:t>
      </w:r>
      <w:r w:rsidRPr="003277A0">
        <w:rPr>
          <w:rFonts w:eastAsia="Calibri" w:cstheme="minorHAnsi"/>
          <w:noProof/>
        </w:rPr>
        <w:tab/>
      </w:r>
      <w:r w:rsidRPr="003277A0">
        <w:rPr>
          <w:rFonts w:eastAsia="Calibri" w:cstheme="minorHAnsi"/>
          <w:noProof/>
        </w:rPr>
        <w:tab/>
        <w:t xml:space="preserve">          Data: ________________</w:t>
      </w:r>
    </w:p>
    <w:p w14:paraId="156ED9B3" w14:textId="77777777" w:rsidR="00EF490E" w:rsidRPr="003277A0" w:rsidRDefault="00EF490E" w:rsidP="00EF490E">
      <w:pPr>
        <w:tabs>
          <w:tab w:val="left" w:pos="3060"/>
          <w:tab w:val="center" w:pos="4819"/>
          <w:tab w:val="right" w:pos="9638"/>
        </w:tabs>
        <w:suppressAutoHyphens/>
        <w:spacing w:after="0" w:line="240" w:lineRule="auto"/>
        <w:rPr>
          <w:rFonts w:eastAsia="Times New Roman" w:cstheme="minorHAnsi"/>
          <w:bCs/>
          <w:iCs/>
          <w:lang w:eastAsia="ar-SA"/>
        </w:rPr>
      </w:pPr>
    </w:p>
    <w:p w14:paraId="58A26A6A" w14:textId="77777777" w:rsidR="00282B0F" w:rsidRPr="003277A0" w:rsidRDefault="00282B0F" w:rsidP="00282B0F">
      <w:pPr>
        <w:spacing w:after="0" w:line="240" w:lineRule="auto"/>
        <w:ind w:firstLine="360"/>
        <w:jc w:val="both"/>
        <w:rPr>
          <w:rFonts w:eastAsia="Calibri" w:cstheme="minorHAnsi"/>
        </w:rPr>
      </w:pPr>
    </w:p>
    <w:p w14:paraId="6964FBC8" w14:textId="77777777" w:rsidR="005E1B20" w:rsidRPr="003277A0" w:rsidRDefault="005E1B20" w:rsidP="00282B0F">
      <w:pPr>
        <w:spacing w:after="0" w:line="240" w:lineRule="auto"/>
        <w:ind w:firstLine="360"/>
        <w:jc w:val="both"/>
        <w:rPr>
          <w:rFonts w:eastAsia="Calibri" w:cstheme="minorHAnsi"/>
        </w:rPr>
      </w:pPr>
    </w:p>
    <w:p w14:paraId="11D4C960" w14:textId="7C27C06C" w:rsidR="0001035D" w:rsidRPr="003277A0" w:rsidRDefault="008A40F4" w:rsidP="006A11FF">
      <w:pPr>
        <w:spacing w:after="0" w:line="240" w:lineRule="auto"/>
        <w:ind w:firstLine="360"/>
        <w:jc w:val="both"/>
        <w:rPr>
          <w:rFonts w:eastAsia="Calibri" w:cstheme="minorHAnsi"/>
        </w:rPr>
      </w:pPr>
      <w:r w:rsidRPr="003277A0">
        <w:rPr>
          <w:rFonts w:eastAsia="Calibri" w:cstheme="minorHAnsi"/>
        </w:rPr>
        <w:t xml:space="preserve">Užsakymo sutarties projekto rengėja, atsakinga už ataskaitų paskelbimą teisės aktų nustatyta tvarka bei Atnaujintą tiekėjų varžymąsi: </w:t>
      </w:r>
      <w:permEnd w:id="1294931830"/>
    </w:p>
    <w:sectPr w:rsidR="0001035D" w:rsidRPr="003277A0" w:rsidSect="00E400AD">
      <w:headerReference w:type="even" r:id="rId9"/>
      <w:headerReference w:type="default" r:id="rId10"/>
      <w:footerReference w:type="even" r:id="rId11"/>
      <w:footerReference w:type="default" r:id="rId12"/>
      <w:headerReference w:type="first" r:id="rId13"/>
      <w:footerReference w:type="first" r:id="rId14"/>
      <w:pgSz w:w="11906" w:h="16838"/>
      <w:pgMar w:top="1418"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3D12BF" w14:textId="77777777" w:rsidR="0035433A" w:rsidRDefault="0035433A">
      <w:pPr>
        <w:spacing w:after="0" w:line="240" w:lineRule="auto"/>
      </w:pPr>
      <w:r>
        <w:separator/>
      </w:r>
    </w:p>
  </w:endnote>
  <w:endnote w:type="continuationSeparator" w:id="0">
    <w:p w14:paraId="6C0E2F23" w14:textId="77777777" w:rsidR="0035433A" w:rsidRDefault="00354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3574A9" w14:textId="77777777" w:rsidR="0034525E" w:rsidRDefault="003452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B0041" w14:textId="77777777" w:rsidR="00184D1E" w:rsidRDefault="00184D1E">
    <w:pPr>
      <w:pStyle w:val="Footer"/>
      <w:ind w:right="360"/>
      <w:jc w:val="cen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1CB348" w14:textId="77777777" w:rsidR="0034525E" w:rsidRDefault="003452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3E2877" w14:textId="77777777" w:rsidR="0035433A" w:rsidRDefault="0035433A">
      <w:pPr>
        <w:spacing w:after="0" w:line="240" w:lineRule="auto"/>
      </w:pPr>
      <w:r>
        <w:separator/>
      </w:r>
    </w:p>
  </w:footnote>
  <w:footnote w:type="continuationSeparator" w:id="0">
    <w:p w14:paraId="3011DB68" w14:textId="77777777" w:rsidR="0035433A" w:rsidRDefault="003543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3FF5D" w14:textId="77777777" w:rsidR="0034525E" w:rsidRDefault="003452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2487C" w14:textId="77777777" w:rsidR="00184D1E" w:rsidRDefault="00184D1E">
    <w:pPr>
      <w:pStyle w:val="Header"/>
      <w:jc w:val="center"/>
    </w:pPr>
    <w:r>
      <w:rPr>
        <w:rStyle w:val="PageNumber"/>
      </w:rPr>
      <w:fldChar w:fldCharType="begin"/>
    </w:r>
    <w:r>
      <w:rPr>
        <w:rStyle w:val="PageNumber"/>
      </w:rPr>
      <w:instrText xml:space="preserve"> PAGE </w:instrText>
    </w:r>
    <w:r>
      <w:rPr>
        <w:rStyle w:val="PageNumber"/>
      </w:rPr>
      <w:fldChar w:fldCharType="separate"/>
    </w:r>
    <w:r w:rsidR="00E6501B">
      <w:rPr>
        <w:rStyle w:val="PageNumber"/>
        <w:noProof/>
      </w:rPr>
      <w:t>2</w:t>
    </w:r>
    <w:r>
      <w:rPr>
        <w:rStyle w:val="PageNumber"/>
      </w:rPr>
      <w:fldChar w:fldCharType="end"/>
    </w:r>
  </w:p>
  <w:p w14:paraId="5AE380DB" w14:textId="77777777" w:rsidR="00184D1E" w:rsidRDefault="00184D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02B8BC" w14:textId="77777777" w:rsidR="0034525E" w:rsidRDefault="003452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0246A"/>
    <w:multiLevelType w:val="hybridMultilevel"/>
    <w:tmpl w:val="73CA66AC"/>
    <w:lvl w:ilvl="0" w:tplc="393892D6">
      <w:start w:val="1"/>
      <w:numFmt w:val="decimal"/>
      <w:lvlText w:val="%1."/>
      <w:lvlJc w:val="left"/>
      <w:pPr>
        <w:ind w:left="360" w:hanging="360"/>
      </w:pPr>
      <w:rPr>
        <w:b/>
        <w:bCs/>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1E03154A"/>
    <w:multiLevelType w:val="hybridMultilevel"/>
    <w:tmpl w:val="F034A3DC"/>
    <w:lvl w:ilvl="0" w:tplc="F3AE08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1E234FE3"/>
    <w:multiLevelType w:val="hybridMultilevel"/>
    <w:tmpl w:val="2BE8B4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 w15:restartNumberingAfterBreak="0">
    <w:nsid w:val="3C9C6089"/>
    <w:multiLevelType w:val="hybridMultilevel"/>
    <w:tmpl w:val="C652B9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3F7BD8"/>
    <w:multiLevelType w:val="multilevel"/>
    <w:tmpl w:val="D7CADDE0"/>
    <w:lvl w:ilvl="0">
      <w:start w:val="1"/>
      <w:numFmt w:val="decimal"/>
      <w:lvlText w:val="%1."/>
      <w:lvlJc w:val="left"/>
      <w:pPr>
        <w:ind w:left="720" w:hanging="360"/>
      </w:p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8"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9" w15:restartNumberingAfterBreak="0">
    <w:nsid w:val="5AF00441"/>
    <w:multiLevelType w:val="hybridMultilevel"/>
    <w:tmpl w:val="4502BD9C"/>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F5A021F"/>
    <w:multiLevelType w:val="multilevel"/>
    <w:tmpl w:val="11C054B2"/>
    <w:lvl w:ilvl="0">
      <w:start w:val="19"/>
      <w:numFmt w:val="decimal"/>
      <w:lvlText w:val="%1."/>
      <w:lvlJc w:val="left"/>
      <w:pPr>
        <w:ind w:left="840" w:hanging="840"/>
      </w:pPr>
    </w:lvl>
    <w:lvl w:ilvl="1">
      <w:start w:val="2"/>
      <w:numFmt w:val="decimal"/>
      <w:lvlText w:val="%1.%2."/>
      <w:lvlJc w:val="left"/>
      <w:pPr>
        <w:ind w:left="840" w:hanging="840"/>
      </w:pPr>
    </w:lvl>
    <w:lvl w:ilvl="2">
      <w:start w:val="1"/>
      <w:numFmt w:val="decimal"/>
      <w:lvlText w:val="%1.%2.%3."/>
      <w:lvlJc w:val="left"/>
      <w:pPr>
        <w:ind w:left="840" w:hanging="840"/>
      </w:pPr>
    </w:lvl>
    <w:lvl w:ilvl="3">
      <w:start w:val="1"/>
      <w:numFmt w:val="decimal"/>
      <w:lvlText w:val="%1.%2.%3.%4."/>
      <w:lvlJc w:val="left"/>
      <w:pPr>
        <w:ind w:left="840" w:hanging="84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5"/>
  </w:num>
  <w:num w:numId="2">
    <w:abstractNumId w:val="1"/>
  </w:num>
  <w:num w:numId="3">
    <w:abstractNumId w:val="8"/>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readOnly" w:enforcement="0"/>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1035D"/>
    <w:rsid w:val="00037861"/>
    <w:rsid w:val="00067A30"/>
    <w:rsid w:val="00081CF7"/>
    <w:rsid w:val="000A005E"/>
    <w:rsid w:val="000C266A"/>
    <w:rsid w:val="000D131A"/>
    <w:rsid w:val="000E6739"/>
    <w:rsid w:val="00110954"/>
    <w:rsid w:val="00115C10"/>
    <w:rsid w:val="00145AEF"/>
    <w:rsid w:val="0014646B"/>
    <w:rsid w:val="00163860"/>
    <w:rsid w:val="00184D1E"/>
    <w:rsid w:val="0019734A"/>
    <w:rsid w:val="001A2C1C"/>
    <w:rsid w:val="001F12D4"/>
    <w:rsid w:val="00205118"/>
    <w:rsid w:val="00274D2A"/>
    <w:rsid w:val="00282B0F"/>
    <w:rsid w:val="00293375"/>
    <w:rsid w:val="002B3A10"/>
    <w:rsid w:val="002D1D29"/>
    <w:rsid w:val="002D5D24"/>
    <w:rsid w:val="0030346D"/>
    <w:rsid w:val="00310FA0"/>
    <w:rsid w:val="003145D9"/>
    <w:rsid w:val="003277A0"/>
    <w:rsid w:val="00330623"/>
    <w:rsid w:val="00342F24"/>
    <w:rsid w:val="00344698"/>
    <w:rsid w:val="0034525E"/>
    <w:rsid w:val="00346DBE"/>
    <w:rsid w:val="0035433A"/>
    <w:rsid w:val="00395BEE"/>
    <w:rsid w:val="003A1201"/>
    <w:rsid w:val="003A6684"/>
    <w:rsid w:val="003A6F33"/>
    <w:rsid w:val="003B46B8"/>
    <w:rsid w:val="003C211B"/>
    <w:rsid w:val="003D4532"/>
    <w:rsid w:val="00432865"/>
    <w:rsid w:val="00437CD1"/>
    <w:rsid w:val="004554C8"/>
    <w:rsid w:val="00455D9E"/>
    <w:rsid w:val="0045736D"/>
    <w:rsid w:val="00465784"/>
    <w:rsid w:val="00491134"/>
    <w:rsid w:val="004D4DD6"/>
    <w:rsid w:val="004D5C3E"/>
    <w:rsid w:val="004E017B"/>
    <w:rsid w:val="004E73AB"/>
    <w:rsid w:val="004F5A19"/>
    <w:rsid w:val="00520708"/>
    <w:rsid w:val="00532E58"/>
    <w:rsid w:val="00551856"/>
    <w:rsid w:val="0056225E"/>
    <w:rsid w:val="005673AF"/>
    <w:rsid w:val="0057388A"/>
    <w:rsid w:val="005804C7"/>
    <w:rsid w:val="00591712"/>
    <w:rsid w:val="005D01BD"/>
    <w:rsid w:val="005D74CA"/>
    <w:rsid w:val="005E1B20"/>
    <w:rsid w:val="005E3123"/>
    <w:rsid w:val="005E612F"/>
    <w:rsid w:val="005F0C94"/>
    <w:rsid w:val="006159C5"/>
    <w:rsid w:val="006209F4"/>
    <w:rsid w:val="00646210"/>
    <w:rsid w:val="006904D2"/>
    <w:rsid w:val="006941FA"/>
    <w:rsid w:val="006A11FF"/>
    <w:rsid w:val="006A7821"/>
    <w:rsid w:val="006C44F8"/>
    <w:rsid w:val="006E02DD"/>
    <w:rsid w:val="00703DD3"/>
    <w:rsid w:val="00716479"/>
    <w:rsid w:val="00732FA9"/>
    <w:rsid w:val="0078260D"/>
    <w:rsid w:val="00792362"/>
    <w:rsid w:val="007A561D"/>
    <w:rsid w:val="007A66FC"/>
    <w:rsid w:val="007A763B"/>
    <w:rsid w:val="007D5C5E"/>
    <w:rsid w:val="007E2A86"/>
    <w:rsid w:val="00805ED4"/>
    <w:rsid w:val="008323B9"/>
    <w:rsid w:val="00833D69"/>
    <w:rsid w:val="0085318C"/>
    <w:rsid w:val="00865850"/>
    <w:rsid w:val="00870C2A"/>
    <w:rsid w:val="008731B3"/>
    <w:rsid w:val="0088156F"/>
    <w:rsid w:val="00892804"/>
    <w:rsid w:val="008976F5"/>
    <w:rsid w:val="008A40F4"/>
    <w:rsid w:val="008D293D"/>
    <w:rsid w:val="008D4770"/>
    <w:rsid w:val="0090233F"/>
    <w:rsid w:val="009125A5"/>
    <w:rsid w:val="00921DCF"/>
    <w:rsid w:val="00937D1B"/>
    <w:rsid w:val="00946A9B"/>
    <w:rsid w:val="009664CB"/>
    <w:rsid w:val="00967FA5"/>
    <w:rsid w:val="00986D5C"/>
    <w:rsid w:val="009A05BD"/>
    <w:rsid w:val="009A326B"/>
    <w:rsid w:val="009D33C1"/>
    <w:rsid w:val="00A00CE9"/>
    <w:rsid w:val="00A1217E"/>
    <w:rsid w:val="00A14DB3"/>
    <w:rsid w:val="00A36AC5"/>
    <w:rsid w:val="00A87028"/>
    <w:rsid w:val="00AA175D"/>
    <w:rsid w:val="00AC4D60"/>
    <w:rsid w:val="00AE2805"/>
    <w:rsid w:val="00AF024E"/>
    <w:rsid w:val="00AF3AD5"/>
    <w:rsid w:val="00B02E64"/>
    <w:rsid w:val="00B80F97"/>
    <w:rsid w:val="00B946F1"/>
    <w:rsid w:val="00B956EF"/>
    <w:rsid w:val="00B95C7A"/>
    <w:rsid w:val="00BD4AD2"/>
    <w:rsid w:val="00BF53BC"/>
    <w:rsid w:val="00C045F0"/>
    <w:rsid w:val="00C17322"/>
    <w:rsid w:val="00C362D5"/>
    <w:rsid w:val="00C425A2"/>
    <w:rsid w:val="00C62AA7"/>
    <w:rsid w:val="00C77A15"/>
    <w:rsid w:val="00C8724C"/>
    <w:rsid w:val="00C9709A"/>
    <w:rsid w:val="00CD2BE1"/>
    <w:rsid w:val="00D04888"/>
    <w:rsid w:val="00D30E32"/>
    <w:rsid w:val="00D357E4"/>
    <w:rsid w:val="00D40B05"/>
    <w:rsid w:val="00D505CA"/>
    <w:rsid w:val="00D506C7"/>
    <w:rsid w:val="00D70B4D"/>
    <w:rsid w:val="00D74A17"/>
    <w:rsid w:val="00D82F6F"/>
    <w:rsid w:val="00D86FB4"/>
    <w:rsid w:val="00D91B79"/>
    <w:rsid w:val="00DB05FF"/>
    <w:rsid w:val="00DD5C22"/>
    <w:rsid w:val="00DE3C6D"/>
    <w:rsid w:val="00DE7512"/>
    <w:rsid w:val="00DF4E87"/>
    <w:rsid w:val="00E05542"/>
    <w:rsid w:val="00E27AA4"/>
    <w:rsid w:val="00E37BDB"/>
    <w:rsid w:val="00E400AD"/>
    <w:rsid w:val="00E56909"/>
    <w:rsid w:val="00E6501B"/>
    <w:rsid w:val="00E71875"/>
    <w:rsid w:val="00E72BE5"/>
    <w:rsid w:val="00E736B3"/>
    <w:rsid w:val="00E75A04"/>
    <w:rsid w:val="00E909C3"/>
    <w:rsid w:val="00EB2DBD"/>
    <w:rsid w:val="00EC2C62"/>
    <w:rsid w:val="00EC4632"/>
    <w:rsid w:val="00EF490E"/>
    <w:rsid w:val="00F31783"/>
    <w:rsid w:val="00F66D67"/>
    <w:rsid w:val="00F71785"/>
    <w:rsid w:val="00F95AAD"/>
    <w:rsid w:val="00FB1CE6"/>
    <w:rsid w:val="00FB2796"/>
    <w:rsid w:val="00FB73CB"/>
    <w:rsid w:val="00FE15F0"/>
    <w:rsid w:val="00FE3304"/>
    <w:rsid w:val="00FF006D"/>
    <w:rsid w:val="00FF167B"/>
    <w:rsid w:val="00FF3E7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BF8700"/>
  <w15:docId w15:val="{E0D1B5A5-6B34-4493-B9C8-D018D4186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basedOn w:val="DefaultParagraphFont"/>
    <w:uiPriority w:val="99"/>
    <w:semiHidden/>
    <w:unhideWhenUsed/>
    <w:rsid w:val="0056225E"/>
    <w:rPr>
      <w:sz w:val="16"/>
      <w:szCs w:val="16"/>
    </w:rPr>
  </w:style>
  <w:style w:type="paragraph" w:styleId="CommentText">
    <w:name w:val="annotation text"/>
    <w:basedOn w:val="Normal"/>
    <w:link w:val="CommentTextChar"/>
    <w:unhideWhenUsed/>
    <w:rsid w:val="0056225E"/>
    <w:pPr>
      <w:spacing w:line="240" w:lineRule="auto"/>
    </w:pPr>
    <w:rPr>
      <w:sz w:val="20"/>
      <w:szCs w:val="20"/>
    </w:rPr>
  </w:style>
  <w:style w:type="character" w:customStyle="1" w:styleId="CommentTextChar">
    <w:name w:val="Comment Text Char"/>
    <w:basedOn w:val="DefaultParagraphFont"/>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basedOn w:val="CommentText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25E"/>
    <w:rPr>
      <w:rFonts w:ascii="Tahoma" w:hAnsi="Tahoma" w:cs="Tahoma"/>
      <w:sz w:val="16"/>
      <w:szCs w:val="16"/>
    </w:rPr>
  </w:style>
  <w:style w:type="character" w:styleId="Hyperlink">
    <w:name w:val="Hyperlink"/>
    <w:basedOn w:val="DefaultParagraphFont"/>
    <w:uiPriority w:val="99"/>
    <w:unhideWhenUsed/>
    <w:rsid w:val="000C266A"/>
    <w:rPr>
      <w:b/>
      <w:bCs/>
      <w:strike w:val="0"/>
      <w:dstrike w:val="0"/>
      <w:color w:val="5681B2"/>
      <w:spacing w:val="5"/>
      <w:u w:val="none"/>
      <w:effect w:val="none"/>
    </w:rPr>
  </w:style>
  <w:style w:type="paragraph" w:styleId="FootnoteText">
    <w:name w:val="footnote text"/>
    <w:basedOn w:val="Normal"/>
    <w:link w:val="FootnoteTextChar"/>
    <w:semiHidden/>
    <w:unhideWhenUsed/>
    <w:rsid w:val="000C266A"/>
    <w:pPr>
      <w:spacing w:after="0" w:line="240" w:lineRule="auto"/>
    </w:pPr>
    <w:rPr>
      <w:sz w:val="20"/>
      <w:szCs w:val="20"/>
    </w:rPr>
  </w:style>
  <w:style w:type="character" w:customStyle="1" w:styleId="FootnoteTextChar">
    <w:name w:val="Footnote Text Char"/>
    <w:basedOn w:val="DefaultParagraphFont"/>
    <w:link w:val="FootnoteText"/>
    <w:semiHidden/>
    <w:rsid w:val="000C266A"/>
    <w:rPr>
      <w:sz w:val="20"/>
      <w:szCs w:val="20"/>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locked/>
    <w:rsid w:val="000C266A"/>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uiPriority w:val="34"/>
    <w:qFormat/>
    <w:rsid w:val="000C266A"/>
    <w:pPr>
      <w:spacing w:line="256" w:lineRule="auto"/>
      <w:ind w:left="720"/>
      <w:contextualSpacing/>
    </w:pPr>
  </w:style>
  <w:style w:type="character" w:styleId="FootnoteReference">
    <w:name w:val="footnote reference"/>
    <w:basedOn w:val="DefaultParagraphFont"/>
    <w:semiHidden/>
    <w:unhideWhenUsed/>
    <w:rsid w:val="000C266A"/>
    <w:rPr>
      <w:vertAlign w:val="superscript"/>
    </w:rPr>
  </w:style>
  <w:style w:type="paragraph" w:customStyle="1" w:styleId="Standard1">
    <w:name w:val="Standard1"/>
    <w:rsid w:val="00792362"/>
    <w:pPr>
      <w:suppressAutoHyphens/>
      <w:autoSpaceDN w:val="0"/>
      <w:spacing w:after="0" w:line="240" w:lineRule="auto"/>
    </w:pPr>
    <w:rPr>
      <w:rFonts w:ascii="Times New Roman" w:eastAsia="Times New Roman" w:hAnsi="Times New Roman" w:cs="Times New Roman"/>
      <w:kern w:val="3"/>
      <w:sz w:val="24"/>
      <w:szCs w:val="20"/>
      <w:lang w:val="de-DE" w:eastAsia="de-CH"/>
    </w:rPr>
  </w:style>
  <w:style w:type="table" w:styleId="TableGrid">
    <w:name w:val="Table Grid"/>
    <w:basedOn w:val="TableNormal"/>
    <w:uiPriority w:val="99"/>
    <w:rsid w:val="0079236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uiPriority w:val="1"/>
    <w:rsid w:val="00282B0F"/>
    <w:rPr>
      <w:rFonts w:ascii="Arial" w:hAnsi="Arial"/>
      <w:sz w:val="20"/>
    </w:rPr>
  </w:style>
  <w:style w:type="paragraph" w:customStyle="1" w:styleId="CentrBoldm">
    <w:name w:val="CentrBoldm"/>
    <w:basedOn w:val="Normal"/>
    <w:rsid w:val="00282B0F"/>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UnresolvedMention">
    <w:name w:val="Unresolved Mention"/>
    <w:basedOn w:val="DefaultParagraphFont"/>
    <w:uiPriority w:val="99"/>
    <w:semiHidden/>
    <w:unhideWhenUsed/>
    <w:rsid w:val="006904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006076">
      <w:bodyDiv w:val="1"/>
      <w:marLeft w:val="0"/>
      <w:marRight w:val="0"/>
      <w:marTop w:val="0"/>
      <w:marBottom w:val="0"/>
      <w:divBdr>
        <w:top w:val="none" w:sz="0" w:space="0" w:color="auto"/>
        <w:left w:val="none" w:sz="0" w:space="0" w:color="auto"/>
        <w:bottom w:val="none" w:sz="0" w:space="0" w:color="auto"/>
        <w:right w:val="none" w:sz="0" w:space="0" w:color="auto"/>
      </w:divBdr>
    </w:div>
    <w:div w:id="168758080">
      <w:bodyDiv w:val="1"/>
      <w:marLeft w:val="0"/>
      <w:marRight w:val="0"/>
      <w:marTop w:val="0"/>
      <w:marBottom w:val="0"/>
      <w:divBdr>
        <w:top w:val="none" w:sz="0" w:space="0" w:color="auto"/>
        <w:left w:val="none" w:sz="0" w:space="0" w:color="auto"/>
        <w:bottom w:val="none" w:sz="0" w:space="0" w:color="auto"/>
        <w:right w:val="none" w:sz="0" w:space="0" w:color="auto"/>
      </w:divBdr>
    </w:div>
    <w:div w:id="281229005">
      <w:bodyDiv w:val="1"/>
      <w:marLeft w:val="0"/>
      <w:marRight w:val="0"/>
      <w:marTop w:val="0"/>
      <w:marBottom w:val="0"/>
      <w:divBdr>
        <w:top w:val="none" w:sz="0" w:space="0" w:color="auto"/>
        <w:left w:val="none" w:sz="0" w:space="0" w:color="auto"/>
        <w:bottom w:val="none" w:sz="0" w:space="0" w:color="auto"/>
        <w:right w:val="none" w:sz="0" w:space="0" w:color="auto"/>
      </w:divBdr>
    </w:div>
    <w:div w:id="292103435">
      <w:bodyDiv w:val="1"/>
      <w:marLeft w:val="0"/>
      <w:marRight w:val="0"/>
      <w:marTop w:val="0"/>
      <w:marBottom w:val="0"/>
      <w:divBdr>
        <w:top w:val="none" w:sz="0" w:space="0" w:color="auto"/>
        <w:left w:val="none" w:sz="0" w:space="0" w:color="auto"/>
        <w:bottom w:val="none" w:sz="0" w:space="0" w:color="auto"/>
        <w:right w:val="none" w:sz="0" w:space="0" w:color="auto"/>
      </w:divBdr>
    </w:div>
    <w:div w:id="979454042">
      <w:bodyDiv w:val="1"/>
      <w:marLeft w:val="0"/>
      <w:marRight w:val="0"/>
      <w:marTop w:val="0"/>
      <w:marBottom w:val="0"/>
      <w:divBdr>
        <w:top w:val="none" w:sz="0" w:space="0" w:color="auto"/>
        <w:left w:val="none" w:sz="0" w:space="0" w:color="auto"/>
        <w:bottom w:val="none" w:sz="0" w:space="0" w:color="auto"/>
        <w:right w:val="none" w:sz="0" w:space="0" w:color="auto"/>
      </w:divBdr>
    </w:div>
    <w:div w:id="1008870919">
      <w:bodyDiv w:val="1"/>
      <w:marLeft w:val="0"/>
      <w:marRight w:val="0"/>
      <w:marTop w:val="0"/>
      <w:marBottom w:val="0"/>
      <w:divBdr>
        <w:top w:val="none" w:sz="0" w:space="0" w:color="auto"/>
        <w:left w:val="none" w:sz="0" w:space="0" w:color="auto"/>
        <w:bottom w:val="none" w:sz="0" w:space="0" w:color="auto"/>
        <w:right w:val="none" w:sz="0" w:space="0" w:color="auto"/>
      </w:divBdr>
    </w:div>
    <w:div w:id="1318651441">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443570102">
      <w:bodyDiv w:val="1"/>
      <w:marLeft w:val="0"/>
      <w:marRight w:val="0"/>
      <w:marTop w:val="0"/>
      <w:marBottom w:val="0"/>
      <w:divBdr>
        <w:top w:val="none" w:sz="0" w:space="0" w:color="auto"/>
        <w:left w:val="none" w:sz="0" w:space="0" w:color="auto"/>
        <w:bottom w:val="none" w:sz="0" w:space="0" w:color="auto"/>
        <w:right w:val="none" w:sz="0" w:space="0" w:color="auto"/>
      </w:divBdr>
    </w:div>
    <w:div w:id="1482695793">
      <w:bodyDiv w:val="1"/>
      <w:marLeft w:val="0"/>
      <w:marRight w:val="0"/>
      <w:marTop w:val="0"/>
      <w:marBottom w:val="0"/>
      <w:divBdr>
        <w:top w:val="none" w:sz="0" w:space="0" w:color="auto"/>
        <w:left w:val="none" w:sz="0" w:space="0" w:color="auto"/>
        <w:bottom w:val="none" w:sz="0" w:space="0" w:color="auto"/>
        <w:right w:val="none" w:sz="0" w:space="0" w:color="auto"/>
      </w:divBdr>
    </w:div>
    <w:div w:id="1585453372">
      <w:bodyDiv w:val="1"/>
      <w:marLeft w:val="0"/>
      <w:marRight w:val="0"/>
      <w:marTop w:val="0"/>
      <w:marBottom w:val="0"/>
      <w:divBdr>
        <w:top w:val="none" w:sz="0" w:space="0" w:color="auto"/>
        <w:left w:val="none" w:sz="0" w:space="0" w:color="auto"/>
        <w:bottom w:val="none" w:sz="0" w:space="0" w:color="auto"/>
        <w:right w:val="none" w:sz="0" w:space="0" w:color="auto"/>
      </w:divBdr>
    </w:div>
    <w:div w:id="1850607123">
      <w:bodyDiv w:val="1"/>
      <w:marLeft w:val="0"/>
      <w:marRight w:val="0"/>
      <w:marTop w:val="0"/>
      <w:marBottom w:val="0"/>
      <w:divBdr>
        <w:top w:val="none" w:sz="0" w:space="0" w:color="auto"/>
        <w:left w:val="none" w:sz="0" w:space="0" w:color="auto"/>
        <w:bottom w:val="none" w:sz="0" w:space="0" w:color="auto"/>
        <w:right w:val="none" w:sz="0" w:space="0" w:color="auto"/>
      </w:divBdr>
    </w:div>
    <w:div w:id="1979340300">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rail.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4D456-5520-41F7-821C-235A8E965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4</Pages>
  <Words>1847</Words>
  <Characters>10529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Jurgita Jarimavičiūtė</dc:creator>
  <cp:lastModifiedBy>Agnė Stulginskienė</cp:lastModifiedBy>
  <cp:revision>47</cp:revision>
  <cp:lastPrinted>2019-01-25T07:38:00Z</cp:lastPrinted>
  <dcterms:created xsi:type="dcterms:W3CDTF">2017-12-11T08:18:00Z</dcterms:created>
  <dcterms:modified xsi:type="dcterms:W3CDTF">2020-05-18T07:07:00Z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2020-05-12T09:01:02Z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46810bb3-f64a-4b18-b12b-cf7a4b9d2697</vt:lpwstr>
  </property>
  <property fmtid="{D5CDD505-2E9C-101B-9397-08002B2CF9AE}" pid="8" name="MSIP_Label_cfcb905c-755b-4fd4-bd20-0d682d4f1d27_ContentBits">
    <vt:lpwstr>0</vt:lpwstr>
  </property>
</Properties>
</file>