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6887" w14:textId="77777777" w:rsidR="002C1FC9" w:rsidRPr="00AB7F98" w:rsidRDefault="002C1FC9" w:rsidP="002C1FC9">
      <w:pPr>
        <w:tabs>
          <w:tab w:val="left" w:pos="993"/>
        </w:tabs>
        <w:jc w:val="right"/>
        <w:rPr>
          <w:sz w:val="24"/>
          <w:szCs w:val="24"/>
          <w:lang w:val="lt-LT"/>
        </w:rPr>
      </w:pPr>
      <w:r>
        <w:rPr>
          <w:sz w:val="24"/>
          <w:szCs w:val="24"/>
          <w:lang w:val="lt-LT"/>
        </w:rPr>
        <w:t>Pirkimo</w:t>
      </w:r>
      <w:r w:rsidRPr="00AB7F98">
        <w:rPr>
          <w:sz w:val="24"/>
          <w:szCs w:val="24"/>
          <w:lang w:val="lt-LT"/>
        </w:rPr>
        <w:t xml:space="preserve"> sąlygų 2 priedas</w:t>
      </w:r>
    </w:p>
    <w:p w14:paraId="31C1C522" w14:textId="77777777" w:rsidR="002C1FC9" w:rsidRPr="00AB7F98" w:rsidRDefault="002C1FC9" w:rsidP="002C1FC9">
      <w:pPr>
        <w:tabs>
          <w:tab w:val="left" w:pos="993"/>
        </w:tabs>
        <w:jc w:val="right"/>
        <w:rPr>
          <w:sz w:val="24"/>
          <w:szCs w:val="24"/>
          <w:lang w:val="lt-LT"/>
        </w:rPr>
      </w:pPr>
    </w:p>
    <w:p w14:paraId="607E8D3F" w14:textId="77777777" w:rsidR="00365EE1" w:rsidRPr="00116FE0" w:rsidRDefault="00365EE1" w:rsidP="00365EE1">
      <w:pPr>
        <w:pBdr>
          <w:top w:val="nil"/>
          <w:left w:val="nil"/>
          <w:bottom w:val="nil"/>
          <w:right w:val="nil"/>
          <w:between w:val="nil"/>
          <w:bar w:val="nil"/>
        </w:pBdr>
        <w:overflowPunct/>
        <w:autoSpaceDE/>
        <w:autoSpaceDN/>
        <w:adjustRightInd/>
        <w:jc w:val="center"/>
        <w:rPr>
          <w:sz w:val="24"/>
          <w:szCs w:val="24"/>
          <w:bdr w:val="nil"/>
        </w:rPr>
      </w:pPr>
      <w:r w:rsidRPr="00116FE0">
        <w:rPr>
          <w:sz w:val="24"/>
          <w:szCs w:val="24"/>
          <w:bdr w:val="nil"/>
        </w:rPr>
        <w:t>UAB „LIUKRENA“</w:t>
      </w:r>
    </w:p>
    <w:p w14:paraId="71FDA1B2" w14:textId="77777777" w:rsidR="00365EE1" w:rsidRPr="00116FE0" w:rsidRDefault="00365EE1" w:rsidP="00365EE1">
      <w:pPr>
        <w:pBdr>
          <w:top w:val="nil"/>
          <w:left w:val="nil"/>
          <w:bottom w:val="nil"/>
          <w:right w:val="nil"/>
          <w:between w:val="nil"/>
          <w:bar w:val="nil"/>
        </w:pBdr>
        <w:overflowPunct/>
        <w:autoSpaceDE/>
        <w:autoSpaceDN/>
        <w:adjustRightInd/>
        <w:jc w:val="center"/>
        <w:rPr>
          <w:sz w:val="24"/>
          <w:szCs w:val="24"/>
          <w:bdr w:val="nil"/>
        </w:rPr>
      </w:pPr>
      <w:r w:rsidRPr="00116FE0">
        <w:rPr>
          <w:sz w:val="24"/>
          <w:szCs w:val="24"/>
          <w:bdr w:val="nil"/>
        </w:rPr>
        <w:t>Uždaroji akcinė bendrovė, Ganyklų g. 28A, LT- 00126 Palanga, tel. 8 460 48953</w:t>
      </w:r>
    </w:p>
    <w:p w14:paraId="2A311483" w14:textId="77777777" w:rsidR="00365EE1" w:rsidRPr="00116FE0" w:rsidRDefault="00365EE1" w:rsidP="00365EE1">
      <w:pPr>
        <w:pBdr>
          <w:top w:val="nil"/>
          <w:left w:val="nil"/>
          <w:bottom w:val="nil"/>
          <w:right w:val="nil"/>
          <w:between w:val="nil"/>
          <w:bar w:val="nil"/>
        </w:pBdr>
        <w:overflowPunct/>
        <w:autoSpaceDE/>
        <w:autoSpaceDN/>
        <w:adjustRightInd/>
        <w:jc w:val="center"/>
        <w:rPr>
          <w:sz w:val="24"/>
          <w:szCs w:val="24"/>
          <w:bdr w:val="nil"/>
        </w:rPr>
      </w:pPr>
      <w:r w:rsidRPr="00116FE0">
        <w:rPr>
          <w:sz w:val="24"/>
          <w:szCs w:val="24"/>
          <w:bdr w:val="nil"/>
        </w:rPr>
        <w:t>Duomenys kaupiami ir saugomi Juridinių asmenų registre.</w:t>
      </w:r>
    </w:p>
    <w:p w14:paraId="37ECC054" w14:textId="77777777" w:rsidR="00365EE1" w:rsidRPr="00116FE0" w:rsidRDefault="00365EE1" w:rsidP="00365EE1">
      <w:pPr>
        <w:pBdr>
          <w:top w:val="nil"/>
          <w:left w:val="nil"/>
          <w:bottom w:val="nil"/>
          <w:right w:val="nil"/>
          <w:between w:val="nil"/>
          <w:bar w:val="nil"/>
        </w:pBdr>
        <w:overflowPunct/>
        <w:autoSpaceDE/>
        <w:autoSpaceDN/>
        <w:adjustRightInd/>
        <w:jc w:val="center"/>
        <w:rPr>
          <w:sz w:val="24"/>
          <w:szCs w:val="24"/>
          <w:bdr w:val="nil"/>
        </w:rPr>
      </w:pPr>
      <w:r w:rsidRPr="00116FE0">
        <w:rPr>
          <w:sz w:val="24"/>
          <w:szCs w:val="24"/>
          <w:bdr w:val="nil"/>
        </w:rPr>
        <w:t>Įm. kodas 166926779, PVM mokėtojo kodas LT669267716</w:t>
      </w:r>
    </w:p>
    <w:p w14:paraId="7BF1495A" w14:textId="77777777" w:rsidR="002C1FC9" w:rsidRPr="00AB7F98" w:rsidRDefault="002C1FC9" w:rsidP="002C1FC9">
      <w:pPr>
        <w:suppressAutoHyphens/>
        <w:adjustRightInd/>
        <w:jc w:val="center"/>
        <w:rPr>
          <w:b/>
          <w:bCs/>
          <w:sz w:val="24"/>
          <w:szCs w:val="24"/>
          <w:lang w:val="lt-LT"/>
        </w:rPr>
      </w:pPr>
    </w:p>
    <w:p w14:paraId="7297E952" w14:textId="77777777" w:rsidR="002C1FC9" w:rsidRPr="00AB7F98" w:rsidRDefault="002C1FC9" w:rsidP="002C1FC9">
      <w:pPr>
        <w:tabs>
          <w:tab w:val="center" w:pos="2520"/>
        </w:tabs>
        <w:suppressAutoHyphens/>
        <w:adjustRightInd/>
        <w:jc w:val="both"/>
        <w:rPr>
          <w:sz w:val="24"/>
          <w:szCs w:val="24"/>
          <w:lang w:val="lt-LT"/>
        </w:rPr>
      </w:pPr>
      <w:r w:rsidRPr="00AB7F98">
        <w:rPr>
          <w:sz w:val="24"/>
          <w:szCs w:val="24"/>
          <w:lang w:val="lt-LT"/>
        </w:rPr>
        <w:t>VšĮ Respublikinei Panevėžio ligoninei</w:t>
      </w:r>
    </w:p>
    <w:p w14:paraId="48DED0B8" w14:textId="77777777" w:rsidR="002C1FC9" w:rsidRPr="00AB7F98" w:rsidRDefault="002C1FC9" w:rsidP="002C1FC9">
      <w:pPr>
        <w:suppressAutoHyphens/>
        <w:adjustRightInd/>
        <w:jc w:val="center"/>
        <w:rPr>
          <w:b/>
          <w:sz w:val="22"/>
          <w:szCs w:val="22"/>
          <w:lang w:val="lt-LT"/>
        </w:rPr>
      </w:pPr>
    </w:p>
    <w:p w14:paraId="26FA0C45" w14:textId="77777777" w:rsidR="002C1FC9" w:rsidRPr="00AB7F98" w:rsidRDefault="002C1FC9" w:rsidP="002C1FC9">
      <w:pPr>
        <w:suppressAutoHyphens/>
        <w:adjustRightInd/>
        <w:jc w:val="center"/>
        <w:rPr>
          <w:b/>
          <w:sz w:val="24"/>
          <w:szCs w:val="24"/>
          <w:lang w:val="lt-LT"/>
        </w:rPr>
      </w:pPr>
      <w:r w:rsidRPr="00AB7F98">
        <w:rPr>
          <w:b/>
          <w:sz w:val="24"/>
          <w:szCs w:val="24"/>
          <w:lang w:val="lt-LT"/>
        </w:rPr>
        <w:t>PASIŪLYMAS</w:t>
      </w:r>
    </w:p>
    <w:p w14:paraId="61B57C58" w14:textId="77777777" w:rsidR="002C1FC9" w:rsidRPr="00AB7F98" w:rsidRDefault="002C1FC9" w:rsidP="002C1FC9">
      <w:pPr>
        <w:suppressAutoHyphens/>
        <w:adjustRightInd/>
        <w:jc w:val="center"/>
        <w:rPr>
          <w:sz w:val="24"/>
          <w:szCs w:val="24"/>
          <w:lang w:val="lt-LT"/>
        </w:rPr>
      </w:pPr>
      <w:r w:rsidRPr="00AB7F98">
        <w:rPr>
          <w:b/>
          <w:sz w:val="24"/>
          <w:szCs w:val="24"/>
          <w:lang w:val="lt-LT"/>
        </w:rPr>
        <w:t xml:space="preserve">DĖL </w:t>
      </w:r>
      <w:r>
        <w:rPr>
          <w:b/>
          <w:sz w:val="24"/>
          <w:szCs w:val="24"/>
          <w:lang w:val="lt-LT"/>
        </w:rPr>
        <w:t>VAISTINIŲ PREPARATŲ PIRKIMO</w:t>
      </w:r>
    </w:p>
    <w:p w14:paraId="0A702E8A" w14:textId="77777777" w:rsidR="002C1FC9" w:rsidRPr="00AB7F98" w:rsidRDefault="002C1FC9" w:rsidP="002C1FC9">
      <w:pPr>
        <w:suppressAutoHyphens/>
        <w:overflowPunct/>
        <w:autoSpaceDE/>
        <w:adjustRightInd/>
        <w:ind w:left="-709" w:firstLine="840"/>
        <w:jc w:val="both"/>
        <w:rPr>
          <w:lang w:val="lt-LT"/>
        </w:rPr>
      </w:pPr>
    </w:p>
    <w:p w14:paraId="0CB60D32" w14:textId="5F95FF9C" w:rsidR="002C1FC9" w:rsidRPr="00AB7F98" w:rsidRDefault="00365EE1" w:rsidP="002C1FC9">
      <w:pPr>
        <w:shd w:val="clear" w:color="auto" w:fill="FFFFFF"/>
        <w:overflowPunct/>
        <w:autoSpaceDE/>
        <w:autoSpaceDN/>
        <w:adjustRightInd/>
        <w:jc w:val="center"/>
        <w:rPr>
          <w:rFonts w:eastAsia="Calibri"/>
          <w:b/>
          <w:bCs/>
          <w:color w:val="000000"/>
          <w:sz w:val="24"/>
          <w:szCs w:val="22"/>
          <w:lang w:val="lt-LT"/>
        </w:rPr>
      </w:pPr>
      <w:r>
        <w:rPr>
          <w:rFonts w:eastAsia="Calibri"/>
          <w:b/>
          <w:bCs/>
          <w:color w:val="000000"/>
          <w:sz w:val="24"/>
          <w:szCs w:val="22"/>
          <w:lang w:val="lt-LT"/>
        </w:rPr>
        <w:t>2020-04-</w:t>
      </w:r>
      <w:r w:rsidR="00082BA9">
        <w:rPr>
          <w:rFonts w:eastAsia="Calibri"/>
          <w:b/>
          <w:bCs/>
          <w:color w:val="000000"/>
          <w:sz w:val="24"/>
          <w:szCs w:val="22"/>
          <w:lang w:val="lt-LT"/>
        </w:rPr>
        <w:t>14</w:t>
      </w:r>
      <w:r w:rsidR="002C1FC9" w:rsidRPr="00AB7F98">
        <w:rPr>
          <w:rFonts w:eastAsia="Calibri"/>
          <w:b/>
          <w:bCs/>
          <w:color w:val="000000"/>
          <w:sz w:val="24"/>
          <w:szCs w:val="22"/>
          <w:lang w:val="lt-LT"/>
        </w:rPr>
        <w:t xml:space="preserve"> </w:t>
      </w:r>
    </w:p>
    <w:p w14:paraId="0963C38F" w14:textId="14EF7FBE" w:rsidR="002C1FC9" w:rsidRPr="00AB7F98" w:rsidRDefault="00365EE1" w:rsidP="002C1FC9">
      <w:pPr>
        <w:shd w:val="clear" w:color="auto" w:fill="FFFFFF"/>
        <w:overflowPunct/>
        <w:autoSpaceDE/>
        <w:autoSpaceDN/>
        <w:adjustRightInd/>
        <w:jc w:val="center"/>
        <w:rPr>
          <w:rFonts w:eastAsia="Calibri"/>
          <w:bCs/>
          <w:color w:val="000000"/>
          <w:lang w:val="lt-LT"/>
        </w:rPr>
      </w:pPr>
      <w:r>
        <w:rPr>
          <w:rFonts w:eastAsia="Calibri"/>
          <w:bCs/>
          <w:color w:val="000000"/>
          <w:lang w:val="lt-LT"/>
        </w:rPr>
        <w:t>Palanga</w:t>
      </w:r>
    </w:p>
    <w:p w14:paraId="0CA868C5" w14:textId="77777777" w:rsidR="002C1FC9" w:rsidRPr="00AB7F98" w:rsidRDefault="002C1FC9" w:rsidP="002C1FC9">
      <w:pPr>
        <w:overflowPunct/>
        <w:autoSpaceDE/>
        <w:autoSpaceDN/>
        <w:adjustRightInd/>
        <w:jc w:val="center"/>
        <w:rPr>
          <w:rFonts w:eastAsia="Calibri"/>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2C1FC9" w:rsidRPr="00F7296C" w14:paraId="6F4677A2" w14:textId="77777777" w:rsidTr="00242498">
        <w:tc>
          <w:tcPr>
            <w:tcW w:w="5058" w:type="dxa"/>
            <w:tcBorders>
              <w:top w:val="single" w:sz="4" w:space="0" w:color="auto"/>
              <w:left w:val="single" w:sz="4" w:space="0" w:color="auto"/>
              <w:bottom w:val="single" w:sz="4" w:space="0" w:color="auto"/>
              <w:right w:val="single" w:sz="4" w:space="0" w:color="auto"/>
            </w:tcBorders>
          </w:tcPr>
          <w:p w14:paraId="33C80C6F" w14:textId="77777777" w:rsidR="002C1FC9" w:rsidRPr="00AB7F98" w:rsidRDefault="002C1FC9" w:rsidP="00242498">
            <w:pPr>
              <w:overflowPunct/>
              <w:autoSpaceDE/>
              <w:autoSpaceDN/>
              <w:adjustRightInd/>
              <w:rPr>
                <w:rFonts w:eastAsia="Calibri"/>
                <w:i/>
                <w:sz w:val="24"/>
                <w:szCs w:val="24"/>
                <w:lang w:val="lt-LT"/>
              </w:rPr>
            </w:pPr>
            <w:r w:rsidRPr="00AB7F98">
              <w:rPr>
                <w:rFonts w:eastAsia="Calibri"/>
                <w:sz w:val="24"/>
                <w:szCs w:val="24"/>
                <w:lang w:val="lt-LT"/>
              </w:rPr>
              <w:t xml:space="preserve">Tiekėjo pavadinimas ir juridinio asmens kodas </w:t>
            </w:r>
            <w:r w:rsidRPr="00AB7F98">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1C91C103" w14:textId="77777777" w:rsidR="002C1FC9" w:rsidRPr="00AB7F98" w:rsidRDefault="002C1FC9" w:rsidP="00242498">
            <w:pPr>
              <w:overflowPunct/>
              <w:autoSpaceDE/>
              <w:autoSpaceDN/>
              <w:adjustRightInd/>
              <w:jc w:val="both"/>
              <w:rPr>
                <w:rFonts w:eastAsia="Calibri"/>
                <w:sz w:val="24"/>
                <w:szCs w:val="24"/>
                <w:lang w:val="lt-LT"/>
              </w:rPr>
            </w:pPr>
          </w:p>
          <w:p w14:paraId="11B7D953" w14:textId="77777777" w:rsidR="00365EE1" w:rsidRPr="00D94281" w:rsidRDefault="00365EE1" w:rsidP="00365EE1">
            <w:pPr>
              <w:overflowPunct/>
              <w:autoSpaceDE/>
              <w:autoSpaceDN/>
              <w:adjustRightInd/>
              <w:jc w:val="both"/>
              <w:rPr>
                <w:rFonts w:eastAsia="Calibri"/>
                <w:sz w:val="24"/>
                <w:szCs w:val="24"/>
                <w:lang w:val="lt-LT"/>
              </w:rPr>
            </w:pPr>
            <w:r>
              <w:rPr>
                <w:rFonts w:eastAsia="Calibri"/>
                <w:sz w:val="24"/>
                <w:szCs w:val="24"/>
                <w:lang w:val="lt-LT"/>
              </w:rPr>
              <w:t xml:space="preserve">UAB „Liukrena“ </w:t>
            </w:r>
            <w:r>
              <w:rPr>
                <w:sz w:val="22"/>
                <w:szCs w:val="22"/>
              </w:rPr>
              <w:t>166926779</w:t>
            </w:r>
          </w:p>
          <w:p w14:paraId="1EA65CE5" w14:textId="77777777" w:rsidR="002C1FC9" w:rsidRPr="00AB7F98" w:rsidRDefault="002C1FC9" w:rsidP="00242498">
            <w:pPr>
              <w:overflowPunct/>
              <w:autoSpaceDE/>
              <w:autoSpaceDN/>
              <w:adjustRightInd/>
              <w:jc w:val="both"/>
              <w:rPr>
                <w:rFonts w:eastAsia="Calibri"/>
                <w:sz w:val="24"/>
                <w:szCs w:val="24"/>
                <w:lang w:val="lt-LT"/>
              </w:rPr>
            </w:pPr>
          </w:p>
        </w:tc>
      </w:tr>
      <w:tr w:rsidR="002C1FC9" w:rsidRPr="00F7296C" w14:paraId="19C29E62" w14:textId="77777777" w:rsidTr="00242498">
        <w:tc>
          <w:tcPr>
            <w:tcW w:w="5058" w:type="dxa"/>
            <w:tcBorders>
              <w:top w:val="single" w:sz="4" w:space="0" w:color="auto"/>
              <w:left w:val="single" w:sz="4" w:space="0" w:color="auto"/>
              <w:bottom w:val="single" w:sz="4" w:space="0" w:color="auto"/>
              <w:right w:val="single" w:sz="4" w:space="0" w:color="auto"/>
            </w:tcBorders>
          </w:tcPr>
          <w:p w14:paraId="7D6875C3" w14:textId="77777777" w:rsidR="002C1FC9" w:rsidRPr="00AB7F98" w:rsidRDefault="002C1FC9" w:rsidP="00242498">
            <w:pPr>
              <w:overflowPunct/>
              <w:autoSpaceDE/>
              <w:autoSpaceDN/>
              <w:adjustRightInd/>
              <w:rPr>
                <w:rFonts w:eastAsia="Calibri"/>
                <w:sz w:val="24"/>
                <w:szCs w:val="24"/>
                <w:lang w:val="lt-LT"/>
              </w:rPr>
            </w:pPr>
            <w:r w:rsidRPr="00AB7F98">
              <w:rPr>
                <w:rFonts w:eastAsia="Calibri"/>
                <w:sz w:val="24"/>
                <w:szCs w:val="24"/>
                <w:lang w:val="lt-LT"/>
              </w:rPr>
              <w:t>Tiekėjo adresas</w:t>
            </w:r>
            <w:r w:rsidRPr="00AB7F98">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2B7ABA0B" w14:textId="7BD2D819" w:rsidR="002C1FC9" w:rsidRPr="00AB7F98" w:rsidRDefault="00365EE1" w:rsidP="00242498">
            <w:pPr>
              <w:overflowPunct/>
              <w:autoSpaceDE/>
              <w:autoSpaceDN/>
              <w:adjustRightInd/>
              <w:jc w:val="both"/>
              <w:rPr>
                <w:rFonts w:eastAsia="Calibri"/>
                <w:sz w:val="24"/>
                <w:szCs w:val="24"/>
                <w:lang w:val="lt-LT"/>
              </w:rPr>
            </w:pPr>
            <w:r>
              <w:rPr>
                <w:sz w:val="22"/>
                <w:szCs w:val="22"/>
              </w:rPr>
              <w:t>Ganyklų g. 28A, LT-00126 Palanga</w:t>
            </w:r>
          </w:p>
          <w:p w14:paraId="1E4009BF" w14:textId="77777777" w:rsidR="002C1FC9" w:rsidRPr="00AB7F98" w:rsidRDefault="002C1FC9" w:rsidP="00242498">
            <w:pPr>
              <w:overflowPunct/>
              <w:autoSpaceDE/>
              <w:autoSpaceDN/>
              <w:adjustRightInd/>
              <w:jc w:val="both"/>
              <w:rPr>
                <w:rFonts w:eastAsia="Calibri"/>
                <w:sz w:val="24"/>
                <w:szCs w:val="24"/>
                <w:lang w:val="lt-LT"/>
              </w:rPr>
            </w:pPr>
          </w:p>
        </w:tc>
      </w:tr>
      <w:tr w:rsidR="002C1FC9" w:rsidRPr="00F7296C" w14:paraId="03B51C90" w14:textId="77777777" w:rsidTr="00242498">
        <w:tc>
          <w:tcPr>
            <w:tcW w:w="5058" w:type="dxa"/>
            <w:tcBorders>
              <w:top w:val="single" w:sz="4" w:space="0" w:color="auto"/>
              <w:left w:val="single" w:sz="4" w:space="0" w:color="auto"/>
              <w:bottom w:val="single" w:sz="4" w:space="0" w:color="auto"/>
              <w:right w:val="single" w:sz="4" w:space="0" w:color="auto"/>
            </w:tcBorders>
          </w:tcPr>
          <w:p w14:paraId="5A42DFB4" w14:textId="77777777" w:rsidR="002C1FC9" w:rsidRPr="00AB7F98" w:rsidRDefault="002C1FC9" w:rsidP="00242498">
            <w:pPr>
              <w:overflowPunct/>
              <w:autoSpaceDE/>
              <w:autoSpaceDN/>
              <w:adjustRightInd/>
              <w:rPr>
                <w:rFonts w:eastAsia="Calibri"/>
                <w:sz w:val="24"/>
                <w:szCs w:val="24"/>
                <w:lang w:val="lt-LT"/>
              </w:rPr>
            </w:pPr>
            <w:r w:rsidRPr="000757EA">
              <w:rPr>
                <w:sz w:val="22"/>
                <w:szCs w:val="22"/>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14:paraId="528CEEE1" w14:textId="32F03167" w:rsidR="002C1FC9" w:rsidRPr="00AB7F98" w:rsidRDefault="00365EE1" w:rsidP="00242498">
            <w:pPr>
              <w:overflowPunct/>
              <w:autoSpaceDE/>
              <w:autoSpaceDN/>
              <w:adjustRightInd/>
              <w:jc w:val="both"/>
              <w:rPr>
                <w:rFonts w:eastAsia="Calibri"/>
                <w:sz w:val="24"/>
                <w:szCs w:val="24"/>
                <w:lang w:val="lt-LT"/>
              </w:rPr>
            </w:pPr>
            <w:r>
              <w:rPr>
                <w:rFonts w:eastAsia="Calibri"/>
                <w:sz w:val="24"/>
                <w:szCs w:val="24"/>
                <w:lang w:val="lt-LT"/>
              </w:rPr>
              <w:t>Direktorius Stasys Kekys</w:t>
            </w:r>
          </w:p>
        </w:tc>
      </w:tr>
      <w:tr w:rsidR="002C1FC9" w:rsidRPr="00AB7F98" w14:paraId="2115BA44" w14:textId="77777777" w:rsidTr="00242498">
        <w:tc>
          <w:tcPr>
            <w:tcW w:w="5058" w:type="dxa"/>
            <w:tcBorders>
              <w:top w:val="single" w:sz="4" w:space="0" w:color="auto"/>
              <w:left w:val="single" w:sz="4" w:space="0" w:color="auto"/>
              <w:bottom w:val="single" w:sz="4" w:space="0" w:color="auto"/>
              <w:right w:val="single" w:sz="4" w:space="0" w:color="auto"/>
            </w:tcBorders>
          </w:tcPr>
          <w:p w14:paraId="5615663A" w14:textId="77777777" w:rsidR="002C1FC9" w:rsidRPr="00AB7F98" w:rsidRDefault="002C1FC9" w:rsidP="00242498">
            <w:pPr>
              <w:overflowPunct/>
              <w:autoSpaceDE/>
              <w:autoSpaceDN/>
              <w:adjustRightInd/>
              <w:rPr>
                <w:rFonts w:eastAsia="Calibri"/>
                <w:sz w:val="24"/>
                <w:szCs w:val="24"/>
                <w:lang w:val="lt-LT"/>
              </w:rPr>
            </w:pPr>
            <w:r w:rsidRPr="00AB7F98">
              <w:rPr>
                <w:rFonts w:eastAsia="Calibri"/>
                <w:sz w:val="24"/>
                <w:szCs w:val="22"/>
                <w:lang w:val="lt-LT"/>
              </w:rPr>
              <w:t xml:space="preserve">Asmens, atsakingo už pasiūlymo pateikimą, </w:t>
            </w:r>
            <w:r w:rsidRPr="00AB7F98">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0DFF9577" w14:textId="081F1D1E" w:rsidR="002C1FC9" w:rsidRPr="00AB7F98" w:rsidRDefault="00365EE1" w:rsidP="00242498">
            <w:pPr>
              <w:overflowPunct/>
              <w:autoSpaceDE/>
              <w:autoSpaceDN/>
              <w:adjustRightInd/>
              <w:jc w:val="both"/>
              <w:rPr>
                <w:rFonts w:eastAsia="Calibri"/>
                <w:sz w:val="24"/>
                <w:szCs w:val="24"/>
                <w:lang w:val="lt-LT"/>
              </w:rPr>
            </w:pPr>
            <w:r>
              <w:rPr>
                <w:rFonts w:eastAsia="Calibri"/>
                <w:sz w:val="24"/>
                <w:szCs w:val="24"/>
                <w:lang w:val="lt-LT"/>
              </w:rPr>
              <w:t>Finansų direktorė Regina Jodkienė</w:t>
            </w:r>
          </w:p>
        </w:tc>
      </w:tr>
      <w:tr w:rsidR="002C1FC9" w:rsidRPr="00AB7F98" w14:paraId="1D3F30F3" w14:textId="77777777" w:rsidTr="00242498">
        <w:tc>
          <w:tcPr>
            <w:tcW w:w="5058" w:type="dxa"/>
            <w:tcBorders>
              <w:top w:val="single" w:sz="4" w:space="0" w:color="auto"/>
              <w:left w:val="single" w:sz="4" w:space="0" w:color="auto"/>
              <w:bottom w:val="single" w:sz="4" w:space="0" w:color="auto"/>
              <w:right w:val="single" w:sz="4" w:space="0" w:color="auto"/>
            </w:tcBorders>
          </w:tcPr>
          <w:p w14:paraId="599799D8" w14:textId="77777777" w:rsidR="002C1FC9" w:rsidRPr="00AB7F98" w:rsidRDefault="002C1FC9" w:rsidP="00242498">
            <w:pPr>
              <w:overflowPunct/>
              <w:autoSpaceDE/>
              <w:autoSpaceDN/>
              <w:adjustRightInd/>
              <w:rPr>
                <w:rFonts w:eastAsia="Calibri"/>
                <w:sz w:val="24"/>
                <w:szCs w:val="24"/>
                <w:lang w:val="lt-LT"/>
              </w:rPr>
            </w:pPr>
            <w:r w:rsidRPr="00AB7F98">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27F5D6D3" w14:textId="11DC2F7D" w:rsidR="002C1FC9" w:rsidRPr="00AB7F98" w:rsidRDefault="00365EE1" w:rsidP="00242498">
            <w:pPr>
              <w:overflowPunct/>
              <w:autoSpaceDE/>
              <w:autoSpaceDN/>
              <w:adjustRightInd/>
              <w:jc w:val="both"/>
              <w:rPr>
                <w:rFonts w:eastAsia="Calibri"/>
                <w:sz w:val="24"/>
                <w:szCs w:val="24"/>
                <w:lang w:val="lt-LT"/>
              </w:rPr>
            </w:pPr>
            <w:r>
              <w:rPr>
                <w:rFonts w:eastAsia="Calibri"/>
                <w:sz w:val="24"/>
                <w:szCs w:val="24"/>
                <w:lang w:val="lt-LT"/>
              </w:rPr>
              <w:t>8 460 48953</w:t>
            </w:r>
          </w:p>
        </w:tc>
      </w:tr>
      <w:tr w:rsidR="002C1FC9" w:rsidRPr="00AB7F98" w14:paraId="28C68D0F" w14:textId="77777777" w:rsidTr="00242498">
        <w:tc>
          <w:tcPr>
            <w:tcW w:w="5058" w:type="dxa"/>
            <w:tcBorders>
              <w:top w:val="single" w:sz="4" w:space="0" w:color="auto"/>
              <w:left w:val="single" w:sz="4" w:space="0" w:color="auto"/>
              <w:bottom w:val="single" w:sz="4" w:space="0" w:color="auto"/>
              <w:right w:val="single" w:sz="4" w:space="0" w:color="auto"/>
            </w:tcBorders>
          </w:tcPr>
          <w:p w14:paraId="1C459B05" w14:textId="77777777" w:rsidR="002C1FC9" w:rsidRPr="00AB7F98" w:rsidRDefault="002C1FC9" w:rsidP="00242498">
            <w:pPr>
              <w:overflowPunct/>
              <w:autoSpaceDE/>
              <w:autoSpaceDN/>
              <w:adjustRightInd/>
              <w:rPr>
                <w:rFonts w:eastAsia="Calibri"/>
                <w:sz w:val="24"/>
                <w:szCs w:val="24"/>
                <w:lang w:val="lt-LT"/>
              </w:rPr>
            </w:pPr>
            <w:r w:rsidRPr="00AB7F98">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3558BFE5" w14:textId="77777777" w:rsidR="002C1FC9" w:rsidRPr="00AB7F98" w:rsidRDefault="002C1FC9" w:rsidP="00242498">
            <w:pPr>
              <w:overflowPunct/>
              <w:autoSpaceDE/>
              <w:autoSpaceDN/>
              <w:adjustRightInd/>
              <w:jc w:val="both"/>
              <w:rPr>
                <w:rFonts w:eastAsia="Calibri"/>
                <w:sz w:val="24"/>
                <w:szCs w:val="24"/>
                <w:lang w:val="lt-LT"/>
              </w:rPr>
            </w:pPr>
          </w:p>
        </w:tc>
      </w:tr>
      <w:tr w:rsidR="002C1FC9" w:rsidRPr="00AB7F98" w14:paraId="06BC2F20" w14:textId="77777777" w:rsidTr="00242498">
        <w:tc>
          <w:tcPr>
            <w:tcW w:w="5058" w:type="dxa"/>
            <w:tcBorders>
              <w:top w:val="single" w:sz="4" w:space="0" w:color="auto"/>
              <w:left w:val="single" w:sz="4" w:space="0" w:color="auto"/>
              <w:bottom w:val="single" w:sz="4" w:space="0" w:color="auto"/>
              <w:right w:val="single" w:sz="4" w:space="0" w:color="auto"/>
            </w:tcBorders>
          </w:tcPr>
          <w:p w14:paraId="641E3C42" w14:textId="77777777" w:rsidR="002C1FC9" w:rsidRPr="00AB7F98" w:rsidRDefault="002C1FC9" w:rsidP="00242498">
            <w:pPr>
              <w:overflowPunct/>
              <w:autoSpaceDE/>
              <w:autoSpaceDN/>
              <w:adjustRightInd/>
              <w:rPr>
                <w:rFonts w:eastAsia="Calibri"/>
                <w:sz w:val="24"/>
                <w:szCs w:val="24"/>
                <w:lang w:val="lt-LT"/>
              </w:rPr>
            </w:pPr>
            <w:r w:rsidRPr="00AB7F98">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76FA9893" w14:textId="6ED1E44B" w:rsidR="002C1FC9" w:rsidRPr="00AB7F98" w:rsidRDefault="00365EE1" w:rsidP="00242498">
            <w:pPr>
              <w:overflowPunct/>
              <w:autoSpaceDE/>
              <w:autoSpaceDN/>
              <w:adjustRightInd/>
              <w:jc w:val="both"/>
              <w:rPr>
                <w:rFonts w:eastAsia="Calibri"/>
                <w:sz w:val="24"/>
                <w:szCs w:val="24"/>
                <w:lang w:val="lt-LT"/>
              </w:rPr>
            </w:pPr>
            <w:r>
              <w:rPr>
                <w:sz w:val="22"/>
                <w:szCs w:val="22"/>
              </w:rPr>
              <w:t>info@liukrena.lt</w:t>
            </w:r>
          </w:p>
        </w:tc>
      </w:tr>
    </w:tbl>
    <w:p w14:paraId="7C688B81" w14:textId="77777777" w:rsidR="002C1FC9" w:rsidRPr="00AB7F98" w:rsidRDefault="002C1FC9" w:rsidP="002C1FC9">
      <w:pPr>
        <w:suppressAutoHyphens/>
        <w:adjustRightInd/>
        <w:rPr>
          <w:sz w:val="22"/>
          <w:szCs w:val="22"/>
          <w:lang w:val="lt-LT"/>
        </w:rPr>
      </w:pPr>
    </w:p>
    <w:p w14:paraId="51BCCC7F" w14:textId="77777777" w:rsidR="002C1FC9" w:rsidRPr="00AB7F98" w:rsidRDefault="002C1FC9" w:rsidP="002C1FC9">
      <w:pPr>
        <w:overflowPunct/>
        <w:autoSpaceDE/>
        <w:adjustRightInd/>
        <w:jc w:val="both"/>
        <w:rPr>
          <w:rFonts w:eastAsia="Calibri"/>
          <w:spacing w:val="-4"/>
          <w:sz w:val="24"/>
          <w:szCs w:val="24"/>
          <w:lang w:val="lt-LT"/>
        </w:rPr>
      </w:pPr>
      <w:r w:rsidRPr="00AB7F98">
        <w:rPr>
          <w:rFonts w:eastAsia="Calibri"/>
          <w:i/>
          <w:spacing w:val="-4"/>
          <w:sz w:val="24"/>
          <w:szCs w:val="24"/>
          <w:lang w:val="lt-LT"/>
        </w:rPr>
        <w:t>Pastaba. Pildoma, jei tiekėjas ketina pasitelkti subtiekėją (-us),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C1FC9" w:rsidRPr="00AB7F98" w14:paraId="19FED73D" w14:textId="77777777" w:rsidTr="00242498">
        <w:tc>
          <w:tcPr>
            <w:tcW w:w="5058" w:type="dxa"/>
            <w:tcBorders>
              <w:top w:val="single" w:sz="4" w:space="0" w:color="auto"/>
              <w:left w:val="single" w:sz="4" w:space="0" w:color="auto"/>
              <w:bottom w:val="single" w:sz="4" w:space="0" w:color="auto"/>
              <w:right w:val="single" w:sz="4" w:space="0" w:color="auto"/>
            </w:tcBorders>
            <w:hideMark/>
          </w:tcPr>
          <w:p w14:paraId="52FE0F0F" w14:textId="77777777" w:rsidR="002C1FC9" w:rsidRPr="00AB7F98" w:rsidRDefault="002C1FC9" w:rsidP="00242498">
            <w:pPr>
              <w:overflowPunct/>
              <w:autoSpaceDE/>
              <w:adjustRightInd/>
              <w:spacing w:line="276" w:lineRule="auto"/>
              <w:rPr>
                <w:rFonts w:eastAsia="Calibri"/>
                <w:i/>
                <w:sz w:val="24"/>
                <w:szCs w:val="24"/>
                <w:lang w:val="lt-LT"/>
              </w:rPr>
            </w:pPr>
            <w:r w:rsidRPr="00AB7F98">
              <w:rPr>
                <w:rFonts w:eastAsia="Calibri"/>
                <w:spacing w:val="-4"/>
                <w:sz w:val="24"/>
                <w:szCs w:val="24"/>
                <w:lang w:val="lt-LT"/>
              </w:rPr>
              <w:t xml:space="preserve">Subtiekėjo (-ų) </w:t>
            </w:r>
            <w:r w:rsidRPr="00AB7F98">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77949401" w14:textId="77777777" w:rsidR="002C1FC9" w:rsidRPr="00AB7F98" w:rsidRDefault="002C1FC9" w:rsidP="00242498">
            <w:pPr>
              <w:overflowPunct/>
              <w:autoSpaceDE/>
              <w:adjustRightInd/>
              <w:spacing w:line="276" w:lineRule="auto"/>
              <w:jc w:val="both"/>
              <w:rPr>
                <w:rFonts w:eastAsia="Calibri"/>
                <w:sz w:val="24"/>
                <w:szCs w:val="24"/>
                <w:lang w:val="lt-LT"/>
              </w:rPr>
            </w:pPr>
          </w:p>
        </w:tc>
      </w:tr>
      <w:tr w:rsidR="002C1FC9" w:rsidRPr="00AB7F98" w14:paraId="3C49AE02" w14:textId="77777777" w:rsidTr="00242498">
        <w:tc>
          <w:tcPr>
            <w:tcW w:w="5058" w:type="dxa"/>
            <w:tcBorders>
              <w:top w:val="single" w:sz="4" w:space="0" w:color="auto"/>
              <w:left w:val="single" w:sz="4" w:space="0" w:color="auto"/>
              <w:bottom w:val="single" w:sz="4" w:space="0" w:color="auto"/>
              <w:right w:val="single" w:sz="4" w:space="0" w:color="auto"/>
            </w:tcBorders>
            <w:hideMark/>
          </w:tcPr>
          <w:p w14:paraId="6093EFC9" w14:textId="77777777" w:rsidR="002C1FC9" w:rsidRPr="00AB7F98" w:rsidRDefault="002C1FC9" w:rsidP="00242498">
            <w:pPr>
              <w:overflowPunct/>
              <w:autoSpaceDE/>
              <w:adjustRightInd/>
              <w:spacing w:line="276" w:lineRule="auto"/>
              <w:rPr>
                <w:rFonts w:eastAsia="Calibri"/>
                <w:sz w:val="24"/>
                <w:szCs w:val="24"/>
                <w:lang w:val="lt-LT"/>
              </w:rPr>
            </w:pPr>
            <w:r w:rsidRPr="00AB7F98">
              <w:rPr>
                <w:rFonts w:eastAsia="Calibri"/>
                <w:spacing w:val="-4"/>
                <w:sz w:val="24"/>
                <w:szCs w:val="24"/>
                <w:lang w:val="lt-LT"/>
              </w:rPr>
              <w:t xml:space="preserve">Subtiekėjo (-ų) </w:t>
            </w:r>
            <w:r w:rsidRPr="00AB7F98">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2662EDCE" w14:textId="77777777" w:rsidR="002C1FC9" w:rsidRPr="00AB7F98" w:rsidRDefault="002C1FC9" w:rsidP="00242498">
            <w:pPr>
              <w:overflowPunct/>
              <w:autoSpaceDE/>
              <w:adjustRightInd/>
              <w:spacing w:line="276" w:lineRule="auto"/>
              <w:jc w:val="both"/>
              <w:rPr>
                <w:rFonts w:eastAsia="Calibri"/>
                <w:sz w:val="24"/>
                <w:szCs w:val="24"/>
                <w:lang w:val="lt-LT"/>
              </w:rPr>
            </w:pPr>
          </w:p>
        </w:tc>
      </w:tr>
      <w:tr w:rsidR="002C1FC9" w:rsidRPr="00AB7F98" w14:paraId="7B1F5B89" w14:textId="77777777" w:rsidTr="00242498">
        <w:tc>
          <w:tcPr>
            <w:tcW w:w="5058" w:type="dxa"/>
            <w:tcBorders>
              <w:top w:val="single" w:sz="4" w:space="0" w:color="auto"/>
              <w:left w:val="single" w:sz="4" w:space="0" w:color="auto"/>
              <w:bottom w:val="single" w:sz="4" w:space="0" w:color="auto"/>
              <w:right w:val="single" w:sz="4" w:space="0" w:color="auto"/>
            </w:tcBorders>
            <w:hideMark/>
          </w:tcPr>
          <w:p w14:paraId="71A56913" w14:textId="77777777" w:rsidR="002C1FC9" w:rsidRPr="00AB7F98" w:rsidRDefault="002C1FC9" w:rsidP="00242498">
            <w:pPr>
              <w:overflowPunct/>
              <w:autoSpaceDE/>
              <w:adjustRightInd/>
              <w:rPr>
                <w:rFonts w:eastAsia="Calibri"/>
                <w:sz w:val="24"/>
                <w:szCs w:val="24"/>
                <w:lang w:val="lt-LT"/>
              </w:rPr>
            </w:pPr>
            <w:r w:rsidRPr="00AB7F98">
              <w:rPr>
                <w:rFonts w:eastAsia="Calibri"/>
                <w:sz w:val="24"/>
                <w:szCs w:val="24"/>
                <w:lang w:val="lt-LT"/>
              </w:rPr>
              <w:t>Įsipareigojimai, kuriems ketinama pasitelkti subtiekėją (-us)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71BD02BF" w14:textId="77777777" w:rsidR="002C1FC9" w:rsidRPr="00AB7F98" w:rsidRDefault="002C1FC9" w:rsidP="00242498">
            <w:pPr>
              <w:overflowPunct/>
              <w:autoSpaceDE/>
              <w:adjustRightInd/>
              <w:spacing w:line="276" w:lineRule="auto"/>
              <w:jc w:val="both"/>
              <w:rPr>
                <w:rFonts w:eastAsia="Calibri"/>
                <w:sz w:val="24"/>
                <w:szCs w:val="24"/>
                <w:lang w:val="lt-LT"/>
              </w:rPr>
            </w:pPr>
          </w:p>
        </w:tc>
      </w:tr>
    </w:tbl>
    <w:p w14:paraId="7D07843D" w14:textId="77777777" w:rsidR="002C1FC9" w:rsidRPr="00AB7F98" w:rsidRDefault="002C1FC9" w:rsidP="002C1FC9">
      <w:pPr>
        <w:suppressAutoHyphens/>
        <w:adjustRightInd/>
        <w:rPr>
          <w:sz w:val="22"/>
          <w:szCs w:val="22"/>
          <w:lang w:val="lt-LT"/>
        </w:rPr>
      </w:pPr>
    </w:p>
    <w:p w14:paraId="2469008A" w14:textId="77777777" w:rsidR="002C1FC9" w:rsidRDefault="002C1FC9" w:rsidP="002C1FC9">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sidRPr="00AB7F98">
        <w:rPr>
          <w:rFonts w:eastAsia="Calibri"/>
          <w:sz w:val="24"/>
          <w:szCs w:val="24"/>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6B4662A8" w14:textId="77777777" w:rsidR="002C1FC9" w:rsidRPr="00AB7F98" w:rsidRDefault="002C1FC9" w:rsidP="002C1FC9">
      <w:pPr>
        <w:tabs>
          <w:tab w:val="left" w:pos="851"/>
        </w:tabs>
        <w:suppressAutoHyphens/>
        <w:overflowPunct/>
        <w:autoSpaceDE/>
        <w:autoSpaceDN/>
        <w:adjustRightInd/>
        <w:ind w:left="567"/>
        <w:contextualSpacing/>
        <w:jc w:val="both"/>
        <w:rPr>
          <w:rFonts w:eastAsia="Calibri"/>
          <w:sz w:val="24"/>
          <w:szCs w:val="24"/>
          <w:lang w:val="lt-LT"/>
        </w:rPr>
      </w:pPr>
    </w:p>
    <w:p w14:paraId="0643AD89" w14:textId="77777777" w:rsidR="002C1FC9" w:rsidRDefault="002C1FC9" w:rsidP="002C1FC9">
      <w:pPr>
        <w:numPr>
          <w:ilvl w:val="0"/>
          <w:numId w:val="1"/>
        </w:numPr>
        <w:jc w:val="both"/>
        <w:rPr>
          <w:color w:val="000000"/>
          <w:sz w:val="24"/>
          <w:szCs w:val="24"/>
          <w:lang w:val="lt-LT"/>
        </w:rPr>
      </w:pPr>
      <w:r w:rsidRPr="001F4ED9">
        <w:rPr>
          <w:color w:val="000000"/>
          <w:sz w:val="24"/>
          <w:szCs w:val="24"/>
          <w:lang w:val="lt-LT"/>
        </w:rPr>
        <w:t xml:space="preserve">Mes </w:t>
      </w:r>
      <w:r w:rsidRPr="00DF6187">
        <w:rPr>
          <w:color w:val="000000"/>
          <w:sz w:val="24"/>
          <w:szCs w:val="24"/>
          <w:lang w:val="lt-LT"/>
        </w:rPr>
        <w:t>siūlome šias prekes</w:t>
      </w:r>
      <w:r w:rsidRPr="001F4ED9">
        <w:rPr>
          <w:color w:val="000000"/>
          <w:sz w:val="24"/>
          <w:szCs w:val="24"/>
          <w:lang w:val="lt-LT"/>
        </w:rPr>
        <w:t>:</w:t>
      </w:r>
      <w:r>
        <w:rPr>
          <w:color w:val="000000"/>
          <w:sz w:val="24"/>
          <w:szCs w:val="24"/>
          <w:lang w:val="lt-LT"/>
        </w:rPr>
        <w:t xml:space="preserve"> </w:t>
      </w:r>
    </w:p>
    <w:p w14:paraId="6D6526D3" w14:textId="77777777" w:rsidR="002C1FC9" w:rsidRPr="002E7D4E" w:rsidRDefault="002C1FC9" w:rsidP="002C1FC9">
      <w:pPr>
        <w:jc w:val="both"/>
        <w:rPr>
          <w:b/>
          <w:bCs/>
          <w:color w:val="000000"/>
          <w:sz w:val="24"/>
          <w:szCs w:val="24"/>
          <w:lang w:val="lt-LT"/>
        </w:rPr>
      </w:pPr>
      <w:r w:rsidRPr="00AB7F98">
        <w:rPr>
          <w:sz w:val="24"/>
          <w:szCs w:val="24"/>
          <w:lang w:val="lt-LT"/>
        </w:rPr>
        <w:t xml:space="preserve">Siūlomos prekės visiškai atitinka </w:t>
      </w:r>
      <w:r>
        <w:rPr>
          <w:sz w:val="24"/>
          <w:szCs w:val="24"/>
          <w:lang w:val="lt-LT"/>
        </w:rPr>
        <w:t>P</w:t>
      </w:r>
      <w:r w:rsidRPr="00AB7F98">
        <w:rPr>
          <w:sz w:val="24"/>
          <w:szCs w:val="24"/>
          <w:lang w:val="lt-LT"/>
        </w:rPr>
        <w:t>irkimo sąlygose nurodytus reikalavimus ir jų savybės tokios:</w:t>
      </w:r>
      <w:r>
        <w:rPr>
          <w:sz w:val="24"/>
          <w:szCs w:val="24"/>
          <w:lang w:val="lt-LT"/>
        </w:rPr>
        <w:t xml:space="preserve"> </w:t>
      </w:r>
      <w:r>
        <w:rPr>
          <w:b/>
          <w:bCs/>
          <w:color w:val="000000"/>
          <w:sz w:val="24"/>
          <w:szCs w:val="24"/>
          <w:lang w:val="lt-LT"/>
        </w:rPr>
        <w:t>p</w:t>
      </w:r>
      <w:r w:rsidRPr="002E7D4E">
        <w:rPr>
          <w:b/>
          <w:bCs/>
          <w:color w:val="000000"/>
          <w:sz w:val="24"/>
          <w:szCs w:val="24"/>
          <w:lang w:val="lt-LT"/>
        </w:rPr>
        <w:t xml:space="preserve">ateikiama užpildyta </w:t>
      </w:r>
      <w:r>
        <w:rPr>
          <w:b/>
          <w:bCs/>
          <w:color w:val="000000"/>
          <w:sz w:val="24"/>
          <w:szCs w:val="24"/>
          <w:lang w:val="lt-LT"/>
        </w:rPr>
        <w:t xml:space="preserve">Pirkimo </w:t>
      </w:r>
      <w:r w:rsidRPr="002E7D4E">
        <w:rPr>
          <w:b/>
          <w:bCs/>
          <w:color w:val="000000"/>
          <w:sz w:val="24"/>
          <w:szCs w:val="24"/>
          <w:lang w:val="lt-LT"/>
        </w:rPr>
        <w:t xml:space="preserve">sąlygų </w:t>
      </w:r>
      <w:r>
        <w:rPr>
          <w:b/>
          <w:bCs/>
          <w:color w:val="000000"/>
          <w:sz w:val="24"/>
          <w:szCs w:val="24"/>
          <w:lang w:val="lt-LT"/>
        </w:rPr>
        <w:t>1</w:t>
      </w:r>
      <w:r w:rsidRPr="002E7D4E">
        <w:rPr>
          <w:b/>
          <w:bCs/>
          <w:color w:val="000000"/>
          <w:sz w:val="24"/>
          <w:szCs w:val="24"/>
          <w:lang w:val="lt-LT"/>
        </w:rPr>
        <w:t xml:space="preserve"> priede pateikta techninės specifikacijos lentelė, nurodant kiekvienos siūlomos </w:t>
      </w:r>
      <w:r>
        <w:rPr>
          <w:b/>
          <w:bCs/>
          <w:color w:val="000000"/>
          <w:sz w:val="24"/>
          <w:szCs w:val="24"/>
          <w:lang w:val="lt-LT"/>
        </w:rPr>
        <w:t xml:space="preserve">Prekės </w:t>
      </w:r>
      <w:r w:rsidRPr="002E7D4E">
        <w:rPr>
          <w:b/>
          <w:bCs/>
          <w:color w:val="000000"/>
          <w:sz w:val="24"/>
          <w:szCs w:val="24"/>
          <w:lang w:val="lt-LT"/>
        </w:rPr>
        <w:t>kainą.</w:t>
      </w:r>
    </w:p>
    <w:p w14:paraId="5C8F667C" w14:textId="77777777" w:rsidR="002C1FC9" w:rsidRDefault="002C1FC9" w:rsidP="002C1FC9">
      <w:pPr>
        <w:jc w:val="both"/>
        <w:rPr>
          <w:color w:val="000000"/>
          <w:lang w:val="lt-LT"/>
        </w:rPr>
      </w:pPr>
    </w:p>
    <w:p w14:paraId="045B8A61" w14:textId="0C8E7032" w:rsidR="002C1FC9" w:rsidRPr="00082BA9" w:rsidRDefault="002C1FC9" w:rsidP="002C1FC9">
      <w:pPr>
        <w:ind w:firstLine="567"/>
        <w:jc w:val="both"/>
        <w:rPr>
          <w:i/>
          <w:iCs/>
          <w:color w:val="000000"/>
          <w:sz w:val="24"/>
          <w:szCs w:val="24"/>
          <w:lang w:val="lt-LT"/>
        </w:rPr>
      </w:pPr>
      <w:r w:rsidRPr="0007135F">
        <w:rPr>
          <w:b/>
          <w:color w:val="000000"/>
          <w:sz w:val="24"/>
          <w:szCs w:val="24"/>
          <w:lang w:val="lt-LT"/>
        </w:rPr>
        <w:t>Bendra pasiūlymo kaina su PVM</w:t>
      </w:r>
      <w:r w:rsidR="00D037B3">
        <w:rPr>
          <w:b/>
          <w:color w:val="000000"/>
          <w:sz w:val="24"/>
          <w:szCs w:val="24"/>
          <w:lang w:val="lt-LT"/>
        </w:rPr>
        <w:t xml:space="preserve"> </w:t>
      </w:r>
      <w:r w:rsidR="00082BA9">
        <w:rPr>
          <w:b/>
          <w:color w:val="000000"/>
          <w:sz w:val="24"/>
          <w:szCs w:val="24"/>
          <w:lang w:val="lt-LT"/>
        </w:rPr>
        <w:t>12348,00</w:t>
      </w:r>
      <w:r w:rsidR="00D037B3">
        <w:rPr>
          <w:b/>
          <w:color w:val="000000"/>
          <w:sz w:val="24"/>
          <w:szCs w:val="24"/>
          <w:lang w:val="lt-LT"/>
        </w:rPr>
        <w:t xml:space="preserve"> </w:t>
      </w:r>
      <w:r>
        <w:rPr>
          <w:color w:val="000000"/>
          <w:sz w:val="24"/>
          <w:szCs w:val="24"/>
          <w:lang w:val="lt-LT"/>
        </w:rPr>
        <w:t>Eur</w:t>
      </w:r>
      <w:r w:rsidRPr="0007135F">
        <w:rPr>
          <w:color w:val="000000"/>
          <w:sz w:val="24"/>
          <w:szCs w:val="24"/>
          <w:lang w:val="lt-LT"/>
        </w:rPr>
        <w:t xml:space="preserve"> </w:t>
      </w:r>
      <w:r w:rsidR="00082BA9" w:rsidRPr="00082BA9">
        <w:rPr>
          <w:color w:val="000000"/>
          <w:sz w:val="24"/>
          <w:szCs w:val="24"/>
          <w:lang w:val="lt-LT"/>
        </w:rPr>
        <w:t>(</w:t>
      </w:r>
      <w:r w:rsidR="00082BA9" w:rsidRPr="00082BA9">
        <w:rPr>
          <w:i/>
          <w:iCs/>
          <w:color w:val="000000"/>
          <w:sz w:val="24"/>
          <w:szCs w:val="24"/>
          <w:lang w:val="lt-LT"/>
        </w:rPr>
        <w:t xml:space="preserve">Dvylika </w:t>
      </w:r>
      <w:r w:rsidR="00D037B3" w:rsidRPr="00082BA9">
        <w:rPr>
          <w:i/>
          <w:iCs/>
          <w:color w:val="000000"/>
          <w:sz w:val="24"/>
          <w:szCs w:val="24"/>
          <w:lang w:val="lt-LT"/>
        </w:rPr>
        <w:t xml:space="preserve">tūkstančių </w:t>
      </w:r>
      <w:r w:rsidR="00082BA9" w:rsidRPr="00082BA9">
        <w:rPr>
          <w:i/>
          <w:iCs/>
          <w:color w:val="000000"/>
          <w:sz w:val="24"/>
          <w:szCs w:val="24"/>
          <w:lang w:val="lt-LT"/>
        </w:rPr>
        <w:t>trys</w:t>
      </w:r>
      <w:r w:rsidR="00D037B3" w:rsidRPr="00082BA9">
        <w:rPr>
          <w:i/>
          <w:iCs/>
          <w:color w:val="000000"/>
          <w:sz w:val="24"/>
          <w:szCs w:val="24"/>
          <w:lang w:val="lt-LT"/>
        </w:rPr>
        <w:t xml:space="preserve"> šimtai </w:t>
      </w:r>
      <w:r w:rsidR="00082BA9" w:rsidRPr="00082BA9">
        <w:rPr>
          <w:i/>
          <w:iCs/>
          <w:color w:val="000000"/>
          <w:sz w:val="24"/>
          <w:szCs w:val="24"/>
          <w:lang w:val="lt-LT"/>
        </w:rPr>
        <w:t>keturiasdešimt aštuoni</w:t>
      </w:r>
      <w:r w:rsidR="00D037B3" w:rsidRPr="00082BA9">
        <w:rPr>
          <w:i/>
          <w:iCs/>
          <w:color w:val="000000"/>
          <w:sz w:val="24"/>
          <w:szCs w:val="24"/>
          <w:lang w:val="lt-LT"/>
        </w:rPr>
        <w:t xml:space="preserve"> eur</w:t>
      </w:r>
      <w:r w:rsidR="00082BA9" w:rsidRPr="00082BA9">
        <w:rPr>
          <w:i/>
          <w:iCs/>
          <w:color w:val="000000"/>
          <w:sz w:val="24"/>
          <w:szCs w:val="24"/>
          <w:lang w:val="lt-LT"/>
        </w:rPr>
        <w:t>ai</w:t>
      </w:r>
      <w:r w:rsidR="00D037B3" w:rsidRPr="00082BA9">
        <w:rPr>
          <w:i/>
          <w:iCs/>
          <w:color w:val="000000"/>
          <w:sz w:val="24"/>
          <w:szCs w:val="24"/>
          <w:lang w:val="lt-LT"/>
        </w:rPr>
        <w:t xml:space="preserve">, </w:t>
      </w:r>
      <w:r w:rsidR="00EB4DAE" w:rsidRPr="00082BA9">
        <w:rPr>
          <w:i/>
          <w:iCs/>
          <w:color w:val="000000"/>
          <w:sz w:val="24"/>
          <w:szCs w:val="24"/>
          <w:lang w:val="lt-LT"/>
        </w:rPr>
        <w:t>0</w:t>
      </w:r>
      <w:r w:rsidR="00D037B3" w:rsidRPr="00082BA9">
        <w:rPr>
          <w:i/>
          <w:iCs/>
          <w:color w:val="000000"/>
          <w:sz w:val="24"/>
          <w:szCs w:val="24"/>
          <w:lang w:val="lt-LT"/>
        </w:rPr>
        <w:t>0 ct.</w:t>
      </w:r>
      <w:r w:rsidRPr="00082BA9">
        <w:rPr>
          <w:i/>
          <w:iCs/>
          <w:color w:val="000000"/>
          <w:sz w:val="24"/>
          <w:szCs w:val="24"/>
          <w:lang w:val="lt-LT"/>
        </w:rPr>
        <w:t xml:space="preserve">) </w:t>
      </w:r>
    </w:p>
    <w:p w14:paraId="5C8E9410" w14:textId="77777777" w:rsidR="00082BA9" w:rsidRPr="00082BA9" w:rsidRDefault="002C1FC9" w:rsidP="00082BA9">
      <w:pPr>
        <w:ind w:firstLine="567"/>
        <w:jc w:val="both"/>
        <w:rPr>
          <w:i/>
          <w:iCs/>
          <w:color w:val="000000"/>
          <w:sz w:val="24"/>
          <w:szCs w:val="24"/>
          <w:lang w:val="lt-LT"/>
        </w:rPr>
      </w:pPr>
      <w:r>
        <w:rPr>
          <w:color w:val="000000"/>
          <w:sz w:val="24"/>
          <w:szCs w:val="24"/>
          <w:lang w:val="lt-LT"/>
        </w:rPr>
        <w:t>Kaina be PVM</w:t>
      </w:r>
      <w:r w:rsidR="00082BA9">
        <w:rPr>
          <w:color w:val="000000"/>
          <w:sz w:val="24"/>
          <w:szCs w:val="24"/>
          <w:lang w:val="lt-LT"/>
        </w:rPr>
        <w:t xml:space="preserve"> </w:t>
      </w:r>
      <w:r w:rsidR="00082BA9">
        <w:rPr>
          <w:b/>
          <w:color w:val="000000"/>
          <w:sz w:val="24"/>
          <w:szCs w:val="24"/>
          <w:lang w:val="lt-LT"/>
        </w:rPr>
        <w:t>11760</w:t>
      </w:r>
      <w:r w:rsidR="00D037B3">
        <w:rPr>
          <w:color w:val="000000"/>
          <w:sz w:val="24"/>
          <w:szCs w:val="24"/>
          <w:lang w:val="lt-LT"/>
        </w:rPr>
        <w:t xml:space="preserve"> </w:t>
      </w:r>
      <w:r w:rsidR="00D037B3" w:rsidRPr="00EB4DAE">
        <w:rPr>
          <w:b/>
          <w:bCs/>
          <w:color w:val="000000"/>
          <w:sz w:val="24"/>
          <w:szCs w:val="24"/>
          <w:lang w:val="lt-LT"/>
        </w:rPr>
        <w:t>,00</w:t>
      </w:r>
      <w:r w:rsidR="00D037B3">
        <w:rPr>
          <w:color w:val="000000"/>
          <w:sz w:val="24"/>
          <w:szCs w:val="24"/>
          <w:lang w:val="lt-LT"/>
        </w:rPr>
        <w:t xml:space="preserve"> </w:t>
      </w:r>
      <w:r>
        <w:rPr>
          <w:color w:val="000000"/>
          <w:sz w:val="24"/>
          <w:szCs w:val="24"/>
          <w:lang w:val="lt-LT"/>
        </w:rPr>
        <w:t xml:space="preserve">Eur </w:t>
      </w:r>
      <w:r w:rsidRPr="009850D7">
        <w:rPr>
          <w:i/>
          <w:iCs/>
          <w:color w:val="000000"/>
          <w:sz w:val="24"/>
          <w:szCs w:val="24"/>
          <w:lang w:val="lt-LT"/>
        </w:rPr>
        <w:t>(</w:t>
      </w:r>
      <w:r w:rsidR="00082BA9" w:rsidRPr="00082BA9">
        <w:rPr>
          <w:i/>
          <w:iCs/>
          <w:color w:val="000000"/>
          <w:sz w:val="24"/>
          <w:szCs w:val="24"/>
          <w:lang w:val="lt-LT"/>
        </w:rPr>
        <w:t>Vienuolika tūkstančių septyni šimtai šešiasdešimt eur</w:t>
      </w:r>
      <w:r w:rsidR="00082BA9">
        <w:rPr>
          <w:i/>
          <w:iCs/>
          <w:color w:val="000000"/>
          <w:sz w:val="24"/>
          <w:szCs w:val="24"/>
          <w:lang w:val="lt-LT"/>
        </w:rPr>
        <w:t>ų</w:t>
      </w:r>
      <w:r w:rsidR="00082BA9" w:rsidRPr="00082BA9">
        <w:rPr>
          <w:i/>
          <w:iCs/>
          <w:color w:val="000000"/>
          <w:sz w:val="24"/>
          <w:szCs w:val="24"/>
          <w:lang w:val="lt-LT"/>
        </w:rPr>
        <w:t xml:space="preserve">, 00 ct.) </w:t>
      </w:r>
    </w:p>
    <w:p w14:paraId="46D84ADC" w14:textId="1C5561F2" w:rsidR="002C1FC9" w:rsidRPr="0007135F" w:rsidRDefault="002C1FC9" w:rsidP="002C1FC9">
      <w:pPr>
        <w:ind w:firstLine="567"/>
        <w:jc w:val="both"/>
        <w:rPr>
          <w:color w:val="000000"/>
          <w:sz w:val="24"/>
          <w:szCs w:val="24"/>
          <w:lang w:val="lt-LT"/>
        </w:rPr>
      </w:pPr>
    </w:p>
    <w:p w14:paraId="72BCA66C" w14:textId="09A72881" w:rsidR="002C1FC9" w:rsidRDefault="002C1FC9" w:rsidP="002C1FC9">
      <w:pPr>
        <w:ind w:firstLine="567"/>
        <w:jc w:val="both"/>
        <w:rPr>
          <w:color w:val="000000"/>
          <w:sz w:val="24"/>
          <w:szCs w:val="24"/>
          <w:lang w:val="lt-LT"/>
        </w:rPr>
      </w:pPr>
      <w:r w:rsidRPr="0007135F">
        <w:rPr>
          <w:b/>
          <w:color w:val="000000"/>
          <w:sz w:val="24"/>
          <w:szCs w:val="24"/>
          <w:lang w:val="lt-LT"/>
        </w:rPr>
        <w:t>PVM</w:t>
      </w:r>
      <w:r>
        <w:rPr>
          <w:b/>
          <w:color w:val="000000"/>
          <w:sz w:val="24"/>
          <w:szCs w:val="24"/>
          <w:lang w:val="lt-LT"/>
        </w:rPr>
        <w:t xml:space="preserve"> </w:t>
      </w:r>
      <w:r>
        <w:rPr>
          <w:color w:val="000000"/>
          <w:sz w:val="24"/>
          <w:szCs w:val="24"/>
          <w:lang w:val="lt-LT"/>
        </w:rPr>
        <w:t>sudaro</w:t>
      </w:r>
      <w:r w:rsidR="00D037B3">
        <w:rPr>
          <w:color w:val="000000"/>
          <w:sz w:val="24"/>
          <w:szCs w:val="24"/>
          <w:lang w:val="lt-LT"/>
        </w:rPr>
        <w:t xml:space="preserve"> </w:t>
      </w:r>
      <w:r w:rsidR="00D037B3" w:rsidRPr="00EB4DAE">
        <w:rPr>
          <w:b/>
          <w:bCs/>
          <w:color w:val="000000"/>
          <w:sz w:val="24"/>
          <w:szCs w:val="24"/>
          <w:lang w:val="lt-LT"/>
        </w:rPr>
        <w:t>5</w:t>
      </w:r>
      <w:r w:rsidR="00082BA9">
        <w:rPr>
          <w:b/>
          <w:bCs/>
          <w:color w:val="000000"/>
          <w:sz w:val="24"/>
          <w:szCs w:val="24"/>
          <w:lang w:val="lt-LT"/>
        </w:rPr>
        <w:t>8</w:t>
      </w:r>
      <w:r w:rsidR="00D037B3" w:rsidRPr="00EB4DAE">
        <w:rPr>
          <w:b/>
          <w:bCs/>
          <w:color w:val="000000"/>
          <w:sz w:val="24"/>
          <w:szCs w:val="24"/>
          <w:lang w:val="lt-LT"/>
        </w:rPr>
        <w:t>8,</w:t>
      </w:r>
      <w:r w:rsidR="00EB4DAE" w:rsidRPr="00EB4DAE">
        <w:rPr>
          <w:b/>
          <w:bCs/>
          <w:color w:val="000000"/>
          <w:sz w:val="24"/>
          <w:szCs w:val="24"/>
          <w:lang w:val="lt-LT"/>
        </w:rPr>
        <w:t>0</w:t>
      </w:r>
      <w:r w:rsidR="00D037B3" w:rsidRPr="00EB4DAE">
        <w:rPr>
          <w:b/>
          <w:bCs/>
          <w:color w:val="000000"/>
          <w:sz w:val="24"/>
          <w:szCs w:val="24"/>
          <w:lang w:val="lt-LT"/>
        </w:rPr>
        <w:t>0</w:t>
      </w:r>
      <w:r w:rsidR="00D037B3">
        <w:rPr>
          <w:color w:val="000000"/>
          <w:sz w:val="24"/>
          <w:szCs w:val="24"/>
          <w:lang w:val="lt-LT"/>
        </w:rPr>
        <w:t xml:space="preserve"> </w:t>
      </w:r>
      <w:r>
        <w:rPr>
          <w:color w:val="000000"/>
          <w:sz w:val="24"/>
          <w:szCs w:val="24"/>
          <w:lang w:val="lt-LT"/>
        </w:rPr>
        <w:t xml:space="preserve">Eur </w:t>
      </w:r>
      <w:r w:rsidRPr="009850D7">
        <w:rPr>
          <w:i/>
          <w:iCs/>
          <w:color w:val="000000"/>
          <w:sz w:val="24"/>
          <w:szCs w:val="24"/>
          <w:lang w:val="lt-LT"/>
        </w:rPr>
        <w:t>(</w:t>
      </w:r>
      <w:r w:rsidR="00D037B3">
        <w:rPr>
          <w:i/>
          <w:iCs/>
          <w:color w:val="000000"/>
          <w:sz w:val="24"/>
          <w:szCs w:val="24"/>
          <w:lang w:val="lt-LT"/>
        </w:rPr>
        <w:t>Penki šimtai aštuoni</w:t>
      </w:r>
      <w:r w:rsidR="00082BA9">
        <w:rPr>
          <w:i/>
          <w:iCs/>
          <w:color w:val="000000"/>
          <w:sz w:val="24"/>
          <w:szCs w:val="24"/>
          <w:lang w:val="lt-LT"/>
        </w:rPr>
        <w:t>asdešimt aštuoni</w:t>
      </w:r>
      <w:r w:rsidR="00D037B3">
        <w:rPr>
          <w:i/>
          <w:iCs/>
          <w:color w:val="000000"/>
          <w:sz w:val="24"/>
          <w:szCs w:val="24"/>
          <w:lang w:val="lt-LT"/>
        </w:rPr>
        <w:t xml:space="preserve"> eu</w:t>
      </w:r>
      <w:r w:rsidR="00082BA9">
        <w:rPr>
          <w:i/>
          <w:iCs/>
          <w:color w:val="000000"/>
          <w:sz w:val="24"/>
          <w:szCs w:val="24"/>
          <w:lang w:val="lt-LT"/>
        </w:rPr>
        <w:t>rai</w:t>
      </w:r>
      <w:r w:rsidR="00D037B3">
        <w:rPr>
          <w:i/>
          <w:iCs/>
          <w:color w:val="000000"/>
          <w:sz w:val="24"/>
          <w:szCs w:val="24"/>
          <w:lang w:val="lt-LT"/>
        </w:rPr>
        <w:t>,</w:t>
      </w:r>
      <w:r w:rsidR="00EB4DAE">
        <w:rPr>
          <w:i/>
          <w:iCs/>
          <w:color w:val="000000"/>
          <w:sz w:val="24"/>
          <w:szCs w:val="24"/>
          <w:lang w:val="lt-LT"/>
        </w:rPr>
        <w:t>0</w:t>
      </w:r>
      <w:r w:rsidR="00D037B3">
        <w:rPr>
          <w:i/>
          <w:iCs/>
          <w:color w:val="000000"/>
          <w:sz w:val="24"/>
          <w:szCs w:val="24"/>
          <w:lang w:val="lt-LT"/>
        </w:rPr>
        <w:t>0 ct.</w:t>
      </w:r>
      <w:r w:rsidRPr="009850D7">
        <w:rPr>
          <w:i/>
          <w:iCs/>
          <w:color w:val="000000"/>
          <w:sz w:val="24"/>
          <w:szCs w:val="24"/>
          <w:lang w:val="lt-LT"/>
        </w:rPr>
        <w:t>)</w:t>
      </w:r>
    </w:p>
    <w:p w14:paraId="4A496888" w14:textId="77777777" w:rsidR="002C1FC9" w:rsidRPr="00AB7F98" w:rsidRDefault="002C1FC9" w:rsidP="002C1FC9">
      <w:pPr>
        <w:pStyle w:val="Sraopastraipa"/>
        <w:ind w:left="927"/>
        <w:jc w:val="both"/>
        <w:rPr>
          <w:sz w:val="24"/>
          <w:szCs w:val="24"/>
          <w:lang w:val="lt-LT"/>
        </w:rPr>
      </w:pPr>
    </w:p>
    <w:p w14:paraId="7D3C0770" w14:textId="77777777" w:rsidR="002C1FC9" w:rsidRPr="00463C15" w:rsidRDefault="002C1FC9" w:rsidP="002C1FC9">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AB7F98">
        <w:rPr>
          <w:b/>
          <w:sz w:val="24"/>
          <w:szCs w:val="24"/>
          <w:lang w:val="lt-LT"/>
        </w:rPr>
        <w:lastRenderedPageBreak/>
        <w:t>*</w:t>
      </w:r>
      <w:r>
        <w:rPr>
          <w:sz w:val="24"/>
          <w:szCs w:val="24"/>
          <w:lang w:val="lt-LT"/>
        </w:rPr>
        <w:t>Kainos pasiūlyme nurodomos suapvalintos, paliekant du skaitmenis po kablelio;</w:t>
      </w:r>
    </w:p>
    <w:p w14:paraId="02F65252" w14:textId="77777777" w:rsidR="002C1FC9" w:rsidRPr="00AB7F98" w:rsidRDefault="002C1FC9" w:rsidP="002C1FC9">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Pr>
          <w:b/>
          <w:sz w:val="24"/>
          <w:szCs w:val="24"/>
          <w:lang w:val="lt-LT"/>
        </w:rPr>
        <w:t>*</w:t>
      </w:r>
      <w:r>
        <w:rPr>
          <w:sz w:val="24"/>
          <w:szCs w:val="24"/>
          <w:lang w:val="lt-LT"/>
        </w:rPr>
        <w:t>T</w:t>
      </w:r>
      <w:r w:rsidRPr="00AB7F98">
        <w:rPr>
          <w:sz w:val="24"/>
          <w:szCs w:val="24"/>
          <w:lang w:val="lt-LT"/>
        </w:rPr>
        <w:t xml:space="preserve">ais atvejais, kai pagal galiojančius teisės aktus tiekėjui nereikia mokėti PVM, jis lentelės skilčių dėl PVM nepildo ir nurodo priežastis, dėl kurių PVM nemokamas: </w:t>
      </w:r>
      <w:r w:rsidRPr="00AB7F98">
        <w:rPr>
          <w:i/>
          <w:sz w:val="24"/>
          <w:szCs w:val="24"/>
          <w:lang w:val="lt-LT"/>
        </w:rPr>
        <w:t>(įrašyti)</w:t>
      </w:r>
    </w:p>
    <w:p w14:paraId="3EC0C65E" w14:textId="77777777" w:rsidR="002C1FC9" w:rsidRPr="00FF3384" w:rsidRDefault="002C1FC9" w:rsidP="002C1FC9">
      <w:pPr>
        <w:overflowPunct/>
        <w:autoSpaceDE/>
        <w:autoSpaceDN/>
        <w:adjustRightInd/>
        <w:spacing w:line="276" w:lineRule="auto"/>
        <w:rPr>
          <w:rFonts w:eastAsia="Calibri"/>
          <w:b/>
          <w:sz w:val="24"/>
          <w:szCs w:val="24"/>
          <w:lang w:val="lt-LT"/>
        </w:rPr>
      </w:pPr>
    </w:p>
    <w:p w14:paraId="0486CEEF" w14:textId="77777777" w:rsidR="002C1FC9" w:rsidRPr="00AB7F98" w:rsidRDefault="002C1FC9" w:rsidP="002C1FC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42BD5594" w14:textId="77777777" w:rsidR="002C1FC9" w:rsidRPr="00AB7F98" w:rsidRDefault="002C1FC9" w:rsidP="002C1FC9">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7488F5CA" w14:textId="77777777" w:rsidR="002C1FC9" w:rsidRPr="00AB7F98" w:rsidRDefault="002C1FC9" w:rsidP="002C1FC9">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Pr>
          <w:sz w:val="24"/>
          <w:szCs w:val="24"/>
          <w:lang w:val="lt-LT"/>
        </w:rPr>
        <w:t>3</w:t>
      </w:r>
      <w:r w:rsidRPr="00AB7F98">
        <w:rPr>
          <w:sz w:val="24"/>
          <w:szCs w:val="24"/>
          <w:lang w:val="lt-LT"/>
        </w:rPr>
        <w:t xml:space="preserve">. Pasiūlymas galioja iki (turi galioti ne mažiau kaip 90 dienų nuo pasiūlymų pateikimo termino pabaigos): </w:t>
      </w:r>
      <w:r w:rsidRPr="00AB7F98">
        <w:rPr>
          <w:i/>
          <w:sz w:val="24"/>
          <w:szCs w:val="24"/>
          <w:lang w:val="lt-LT"/>
        </w:rPr>
        <w:t>(nurodyti).</w:t>
      </w:r>
    </w:p>
    <w:p w14:paraId="454A3D38" w14:textId="77777777" w:rsidR="002C1FC9" w:rsidRPr="00AB7F98" w:rsidRDefault="002C1FC9" w:rsidP="002C1FC9">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4C1B6A7B" w14:textId="77777777" w:rsidR="002C1FC9" w:rsidRPr="00AB7F98" w:rsidRDefault="002C1FC9" w:rsidP="002C1FC9">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Pr>
          <w:sz w:val="24"/>
          <w:szCs w:val="24"/>
          <w:lang w:val="lt-LT"/>
        </w:rPr>
        <w:t>4</w:t>
      </w:r>
      <w:r w:rsidRPr="00AB7F98">
        <w:rPr>
          <w:sz w:val="24"/>
          <w:szCs w:val="24"/>
          <w:lang w:val="lt-LT"/>
        </w:rPr>
        <w:t>. 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2C1FC9" w:rsidRPr="00AB7F98" w14:paraId="523C794E" w14:textId="77777777" w:rsidTr="00365EE1">
        <w:tc>
          <w:tcPr>
            <w:tcW w:w="675" w:type="dxa"/>
            <w:vAlign w:val="center"/>
          </w:tcPr>
          <w:p w14:paraId="52D0C20E" w14:textId="77777777" w:rsidR="002C1FC9" w:rsidRPr="00AB7F98" w:rsidRDefault="002C1FC9" w:rsidP="00242498">
            <w:pPr>
              <w:widowControl w:val="0"/>
              <w:overflowPunct/>
              <w:autoSpaceDE/>
              <w:autoSpaceDN/>
              <w:adjustRightInd/>
              <w:jc w:val="center"/>
              <w:rPr>
                <w:rFonts w:eastAsia="Calibri"/>
                <w:sz w:val="24"/>
                <w:szCs w:val="24"/>
                <w:lang w:val="lt-LT"/>
              </w:rPr>
            </w:pPr>
            <w:r w:rsidRPr="00AB7F98">
              <w:rPr>
                <w:rFonts w:eastAsia="Calibri"/>
                <w:sz w:val="24"/>
                <w:szCs w:val="24"/>
                <w:lang w:val="lt-LT"/>
              </w:rPr>
              <w:t>Eil.Nr.</w:t>
            </w:r>
          </w:p>
        </w:tc>
        <w:tc>
          <w:tcPr>
            <w:tcW w:w="6518" w:type="dxa"/>
            <w:vAlign w:val="center"/>
          </w:tcPr>
          <w:p w14:paraId="2DB176F7" w14:textId="77777777" w:rsidR="002C1FC9" w:rsidRPr="00AB7F98" w:rsidRDefault="002C1FC9" w:rsidP="00242498">
            <w:pPr>
              <w:widowControl w:val="0"/>
              <w:overflowPunct/>
              <w:autoSpaceDE/>
              <w:autoSpaceDN/>
              <w:adjustRightInd/>
              <w:jc w:val="center"/>
              <w:rPr>
                <w:rFonts w:eastAsia="Calibri"/>
                <w:sz w:val="24"/>
                <w:szCs w:val="24"/>
                <w:lang w:val="lt-LT"/>
              </w:rPr>
            </w:pPr>
            <w:r w:rsidRPr="00AB7F98">
              <w:rPr>
                <w:rFonts w:eastAsia="Calibri"/>
                <w:sz w:val="24"/>
                <w:szCs w:val="24"/>
                <w:lang w:val="lt-LT"/>
              </w:rPr>
              <w:t>Pateiktų dokumentų pavadinimas</w:t>
            </w:r>
          </w:p>
        </w:tc>
        <w:tc>
          <w:tcPr>
            <w:tcW w:w="2554" w:type="dxa"/>
            <w:vAlign w:val="center"/>
          </w:tcPr>
          <w:p w14:paraId="0C2DC071" w14:textId="77777777" w:rsidR="002C1FC9" w:rsidRPr="00AB7F98" w:rsidRDefault="002C1FC9" w:rsidP="00242498">
            <w:pPr>
              <w:widowControl w:val="0"/>
              <w:overflowPunct/>
              <w:autoSpaceDE/>
              <w:autoSpaceDN/>
              <w:adjustRightInd/>
              <w:jc w:val="center"/>
              <w:rPr>
                <w:rFonts w:eastAsia="Calibri"/>
                <w:sz w:val="24"/>
                <w:szCs w:val="24"/>
                <w:lang w:val="lt-LT"/>
              </w:rPr>
            </w:pPr>
            <w:r w:rsidRPr="00AB7F98">
              <w:rPr>
                <w:rFonts w:eastAsia="Calibri"/>
                <w:sz w:val="24"/>
                <w:szCs w:val="24"/>
                <w:lang w:val="lt-LT"/>
              </w:rPr>
              <w:t>Dokumento puslapių skaičius</w:t>
            </w:r>
          </w:p>
        </w:tc>
      </w:tr>
      <w:tr w:rsidR="00365EE1" w:rsidRPr="00AB7F98" w14:paraId="69D28883" w14:textId="77777777" w:rsidTr="00365EE1">
        <w:tc>
          <w:tcPr>
            <w:tcW w:w="675" w:type="dxa"/>
          </w:tcPr>
          <w:p w14:paraId="7E162D6E" w14:textId="1C7F69C4" w:rsidR="00365EE1" w:rsidRPr="00AB7F98" w:rsidRDefault="00365EE1" w:rsidP="00365EE1">
            <w:pPr>
              <w:overflowPunct/>
              <w:autoSpaceDE/>
              <w:autoSpaceDN/>
              <w:adjustRightInd/>
              <w:jc w:val="both"/>
              <w:rPr>
                <w:rFonts w:eastAsia="Calibri"/>
                <w:sz w:val="24"/>
                <w:szCs w:val="24"/>
                <w:lang w:val="lt-LT"/>
              </w:rPr>
            </w:pPr>
            <w:r>
              <w:rPr>
                <w:rFonts w:eastAsia="Calibri"/>
                <w:sz w:val="24"/>
                <w:szCs w:val="24"/>
                <w:lang w:val="lt-LT"/>
              </w:rPr>
              <w:t>1</w:t>
            </w:r>
          </w:p>
        </w:tc>
        <w:tc>
          <w:tcPr>
            <w:tcW w:w="6518" w:type="dxa"/>
          </w:tcPr>
          <w:p w14:paraId="33D9D697" w14:textId="5F09464A" w:rsidR="00365EE1" w:rsidRPr="00AB7F98" w:rsidRDefault="00365EE1" w:rsidP="00365EE1">
            <w:pPr>
              <w:widowControl w:val="0"/>
              <w:tabs>
                <w:tab w:val="left" w:pos="1296"/>
                <w:tab w:val="center" w:pos="4153"/>
                <w:tab w:val="right" w:pos="8306"/>
              </w:tabs>
              <w:overflowPunct/>
              <w:autoSpaceDE/>
              <w:autoSpaceDN/>
              <w:adjustRightInd/>
              <w:jc w:val="both"/>
              <w:rPr>
                <w:sz w:val="24"/>
                <w:szCs w:val="24"/>
                <w:lang w:val="lt-LT" w:eastAsia="lt-LT"/>
              </w:rPr>
            </w:pPr>
            <w:r>
              <w:rPr>
                <w:rFonts w:eastAsia="Calibri"/>
                <w:sz w:val="24"/>
                <w:szCs w:val="24"/>
                <w:lang w:val="lt-LT"/>
              </w:rPr>
              <w:t>EBVPD</w:t>
            </w:r>
          </w:p>
        </w:tc>
        <w:tc>
          <w:tcPr>
            <w:tcW w:w="2554" w:type="dxa"/>
          </w:tcPr>
          <w:p w14:paraId="470A1B9F" w14:textId="01DA66AB" w:rsidR="00365EE1" w:rsidRPr="00AB7F98" w:rsidRDefault="00365EE1" w:rsidP="00365EE1">
            <w:pPr>
              <w:widowControl w:val="0"/>
              <w:overflowPunct/>
              <w:autoSpaceDE/>
              <w:autoSpaceDN/>
              <w:adjustRightInd/>
              <w:jc w:val="both"/>
              <w:rPr>
                <w:rFonts w:eastAsia="Calibri"/>
                <w:sz w:val="24"/>
                <w:szCs w:val="24"/>
                <w:lang w:val="lt-LT"/>
              </w:rPr>
            </w:pPr>
            <w:r>
              <w:rPr>
                <w:rFonts w:eastAsia="Calibri"/>
                <w:sz w:val="24"/>
                <w:szCs w:val="24"/>
                <w:lang w:val="lt-LT"/>
              </w:rPr>
              <w:t>13</w:t>
            </w:r>
          </w:p>
        </w:tc>
      </w:tr>
      <w:tr w:rsidR="00365EE1" w:rsidRPr="00AB7F98" w14:paraId="6C4139EA" w14:textId="77777777" w:rsidTr="00365EE1">
        <w:tc>
          <w:tcPr>
            <w:tcW w:w="675" w:type="dxa"/>
          </w:tcPr>
          <w:p w14:paraId="4D63B838" w14:textId="1D57A8FE" w:rsidR="00365EE1" w:rsidRDefault="00365EE1" w:rsidP="00365EE1">
            <w:pPr>
              <w:overflowPunct/>
              <w:autoSpaceDE/>
              <w:autoSpaceDN/>
              <w:adjustRightInd/>
              <w:jc w:val="both"/>
              <w:rPr>
                <w:rFonts w:eastAsia="Calibri"/>
                <w:sz w:val="24"/>
                <w:szCs w:val="24"/>
                <w:lang w:val="lt-LT"/>
              </w:rPr>
            </w:pPr>
            <w:r>
              <w:rPr>
                <w:rFonts w:eastAsia="Calibri"/>
                <w:sz w:val="24"/>
                <w:szCs w:val="24"/>
                <w:lang w:val="lt-LT"/>
              </w:rPr>
              <w:t>2</w:t>
            </w:r>
          </w:p>
        </w:tc>
        <w:tc>
          <w:tcPr>
            <w:tcW w:w="6518" w:type="dxa"/>
          </w:tcPr>
          <w:p w14:paraId="059F12AA" w14:textId="46FAC9CD" w:rsidR="00365EE1" w:rsidRDefault="00365EE1" w:rsidP="00365EE1">
            <w:pPr>
              <w:widowControl w:val="0"/>
              <w:tabs>
                <w:tab w:val="left" w:pos="1296"/>
                <w:tab w:val="center" w:pos="4153"/>
                <w:tab w:val="right" w:pos="8306"/>
              </w:tabs>
              <w:overflowPunct/>
              <w:autoSpaceDE/>
              <w:autoSpaceDN/>
              <w:adjustRightInd/>
              <w:jc w:val="both"/>
              <w:rPr>
                <w:rFonts w:eastAsia="Calibri"/>
                <w:sz w:val="24"/>
                <w:szCs w:val="24"/>
                <w:lang w:val="lt-LT"/>
              </w:rPr>
            </w:pPr>
            <w:r>
              <w:rPr>
                <w:sz w:val="24"/>
                <w:szCs w:val="24"/>
                <w:lang w:val="lt-LT" w:eastAsia="lt-LT"/>
              </w:rPr>
              <w:t>Įsakymas dėl įgaliojimų suteikimo</w:t>
            </w:r>
          </w:p>
        </w:tc>
        <w:tc>
          <w:tcPr>
            <w:tcW w:w="2554" w:type="dxa"/>
          </w:tcPr>
          <w:p w14:paraId="429BC0D3" w14:textId="1E1C99C9" w:rsidR="00365EE1" w:rsidRDefault="00365EE1" w:rsidP="00365EE1">
            <w:pPr>
              <w:widowControl w:val="0"/>
              <w:overflowPunct/>
              <w:autoSpaceDE/>
              <w:autoSpaceDN/>
              <w:adjustRightInd/>
              <w:jc w:val="both"/>
              <w:rPr>
                <w:rFonts w:eastAsia="Calibri"/>
                <w:sz w:val="24"/>
                <w:szCs w:val="24"/>
                <w:lang w:val="lt-LT"/>
              </w:rPr>
            </w:pPr>
            <w:r>
              <w:rPr>
                <w:rFonts w:eastAsia="Calibri"/>
                <w:sz w:val="24"/>
                <w:szCs w:val="24"/>
                <w:lang w:val="lt-LT"/>
              </w:rPr>
              <w:t>1</w:t>
            </w:r>
          </w:p>
        </w:tc>
      </w:tr>
    </w:tbl>
    <w:p w14:paraId="4CCBFD0E" w14:textId="77777777" w:rsidR="002C1FC9" w:rsidRPr="00AB7F98" w:rsidRDefault="002C1FC9" w:rsidP="002C1FC9">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2C1FC9" w:rsidRPr="00AB7F98" w14:paraId="43BE27BA" w14:textId="77777777" w:rsidTr="00242498">
        <w:trPr>
          <w:trHeight w:val="324"/>
        </w:trPr>
        <w:tc>
          <w:tcPr>
            <w:tcW w:w="9828" w:type="dxa"/>
          </w:tcPr>
          <w:p w14:paraId="48B7D867" w14:textId="77777777" w:rsidR="002C1FC9" w:rsidRPr="00AB7F98" w:rsidRDefault="002C1FC9" w:rsidP="00242498">
            <w:pPr>
              <w:overflowPunct/>
              <w:autoSpaceDE/>
              <w:autoSpaceDN/>
              <w:adjustRightInd/>
              <w:ind w:right="-108" w:firstLine="567"/>
              <w:jc w:val="both"/>
              <w:rPr>
                <w:rFonts w:eastAsia="Calibri"/>
                <w:sz w:val="24"/>
                <w:szCs w:val="24"/>
                <w:lang w:val="lt-LT"/>
              </w:rPr>
            </w:pPr>
            <w:r>
              <w:rPr>
                <w:rFonts w:eastAsia="Calibri"/>
                <w:sz w:val="24"/>
                <w:szCs w:val="24"/>
                <w:lang w:val="lt-LT"/>
              </w:rPr>
              <w:t>5</w:t>
            </w:r>
            <w:r w:rsidRPr="00AB7F98">
              <w:rPr>
                <w:rFonts w:eastAsia="Calibri"/>
                <w:sz w:val="24"/>
                <w:szCs w:val="24"/>
                <w:lang w:val="lt-LT"/>
              </w:rPr>
              <w:t>. Ši pasiūlyme nurodyta informacija yra konfidenciali</w:t>
            </w:r>
            <w:r w:rsidRPr="00AB7F98">
              <w:rPr>
                <w:b/>
                <w:sz w:val="22"/>
                <w:szCs w:val="22"/>
                <w:lang w:val="lt-LT"/>
              </w:rPr>
              <w:t>*</w:t>
            </w:r>
            <w:r w:rsidRPr="00AB7F98">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2C1FC9" w:rsidRPr="00AB7F98" w14:paraId="6C83ABD7" w14:textId="77777777" w:rsidTr="00242498">
              <w:trPr>
                <w:trHeight w:val="989"/>
              </w:trPr>
              <w:tc>
                <w:tcPr>
                  <w:tcW w:w="610" w:type="dxa"/>
                  <w:vAlign w:val="center"/>
                </w:tcPr>
                <w:p w14:paraId="4FF5CAD9" w14:textId="77777777" w:rsidR="002C1FC9" w:rsidRPr="00AB7F98" w:rsidRDefault="002C1FC9" w:rsidP="00242498">
                  <w:pPr>
                    <w:overflowPunct/>
                    <w:autoSpaceDE/>
                    <w:autoSpaceDN/>
                    <w:adjustRightInd/>
                    <w:ind w:right="-108"/>
                    <w:jc w:val="center"/>
                    <w:rPr>
                      <w:sz w:val="24"/>
                      <w:szCs w:val="24"/>
                      <w:lang w:val="lt-LT"/>
                    </w:rPr>
                  </w:pPr>
                  <w:r w:rsidRPr="00AB7F98">
                    <w:rPr>
                      <w:sz w:val="24"/>
                      <w:szCs w:val="22"/>
                      <w:lang w:val="lt-LT"/>
                    </w:rPr>
                    <w:t>Eil.Nr.</w:t>
                  </w:r>
                </w:p>
              </w:tc>
              <w:tc>
                <w:tcPr>
                  <w:tcW w:w="4205" w:type="dxa"/>
                  <w:vAlign w:val="center"/>
                </w:tcPr>
                <w:p w14:paraId="2373C219" w14:textId="77777777" w:rsidR="002C1FC9" w:rsidRPr="00AB7F98" w:rsidRDefault="002C1FC9" w:rsidP="00242498">
                  <w:pPr>
                    <w:overflowPunct/>
                    <w:autoSpaceDE/>
                    <w:autoSpaceDN/>
                    <w:adjustRightInd/>
                    <w:ind w:right="-108"/>
                    <w:jc w:val="center"/>
                    <w:rPr>
                      <w:sz w:val="24"/>
                      <w:szCs w:val="24"/>
                      <w:lang w:val="lt-LT"/>
                    </w:rPr>
                  </w:pPr>
                  <w:r w:rsidRPr="00AB7F98">
                    <w:rPr>
                      <w:sz w:val="24"/>
                      <w:szCs w:val="22"/>
                      <w:lang w:val="lt-LT"/>
                    </w:rPr>
                    <w:t>Dokumento, kuriame nurodyta konfidenciali informacija, pavadinimas</w:t>
                  </w:r>
                </w:p>
              </w:tc>
              <w:tc>
                <w:tcPr>
                  <w:tcW w:w="4819" w:type="dxa"/>
                  <w:vAlign w:val="center"/>
                </w:tcPr>
                <w:p w14:paraId="2AE9F5B3" w14:textId="77777777" w:rsidR="002C1FC9" w:rsidRPr="00AB7F98" w:rsidRDefault="002C1FC9" w:rsidP="00242498">
                  <w:pPr>
                    <w:overflowPunct/>
                    <w:autoSpaceDE/>
                    <w:autoSpaceDN/>
                    <w:adjustRightInd/>
                    <w:ind w:right="-108"/>
                    <w:jc w:val="center"/>
                    <w:rPr>
                      <w:sz w:val="24"/>
                      <w:szCs w:val="24"/>
                      <w:lang w:val="lt-LT"/>
                    </w:rPr>
                  </w:pPr>
                  <w:r w:rsidRPr="00AB7F98">
                    <w:rPr>
                      <w:sz w:val="24"/>
                      <w:szCs w:val="22"/>
                      <w:lang w:val="lt-LT"/>
                    </w:rPr>
                    <w:t>Dokumento puslapis (-iai), kuriuose nurodyta konfidenciali informacija</w:t>
                  </w:r>
                </w:p>
              </w:tc>
            </w:tr>
            <w:tr w:rsidR="002C1FC9" w:rsidRPr="00AB7F98" w14:paraId="68D945DE" w14:textId="77777777" w:rsidTr="00242498">
              <w:trPr>
                <w:trHeight w:val="428"/>
              </w:trPr>
              <w:tc>
                <w:tcPr>
                  <w:tcW w:w="610" w:type="dxa"/>
                </w:tcPr>
                <w:p w14:paraId="126452D1" w14:textId="77777777" w:rsidR="002C1FC9" w:rsidRPr="00AB7F98" w:rsidRDefault="002C1FC9" w:rsidP="00242498">
                  <w:pPr>
                    <w:overflowPunct/>
                    <w:autoSpaceDE/>
                    <w:autoSpaceDN/>
                    <w:adjustRightInd/>
                    <w:ind w:right="-108"/>
                    <w:jc w:val="both"/>
                    <w:rPr>
                      <w:sz w:val="24"/>
                      <w:szCs w:val="24"/>
                      <w:lang w:val="lt-LT"/>
                    </w:rPr>
                  </w:pPr>
                </w:p>
              </w:tc>
              <w:tc>
                <w:tcPr>
                  <w:tcW w:w="4205" w:type="dxa"/>
                </w:tcPr>
                <w:p w14:paraId="2DC9CB35" w14:textId="77777777" w:rsidR="002C1FC9" w:rsidRPr="00AB7F98" w:rsidRDefault="002C1FC9" w:rsidP="00242498">
                  <w:pPr>
                    <w:overflowPunct/>
                    <w:autoSpaceDE/>
                    <w:autoSpaceDN/>
                    <w:adjustRightInd/>
                    <w:ind w:right="-108"/>
                    <w:jc w:val="both"/>
                    <w:rPr>
                      <w:sz w:val="24"/>
                      <w:szCs w:val="24"/>
                      <w:lang w:val="lt-LT"/>
                    </w:rPr>
                  </w:pPr>
                </w:p>
              </w:tc>
              <w:tc>
                <w:tcPr>
                  <w:tcW w:w="4819" w:type="dxa"/>
                </w:tcPr>
                <w:p w14:paraId="31857B55" w14:textId="77777777" w:rsidR="002C1FC9" w:rsidRPr="00AB7F98" w:rsidRDefault="002C1FC9" w:rsidP="00242498">
                  <w:pPr>
                    <w:overflowPunct/>
                    <w:autoSpaceDE/>
                    <w:autoSpaceDN/>
                    <w:adjustRightInd/>
                    <w:ind w:right="-108"/>
                    <w:jc w:val="both"/>
                    <w:rPr>
                      <w:sz w:val="24"/>
                      <w:szCs w:val="24"/>
                      <w:lang w:val="lt-LT"/>
                    </w:rPr>
                  </w:pPr>
                </w:p>
              </w:tc>
            </w:tr>
            <w:tr w:rsidR="002C1FC9" w:rsidRPr="00AB7F98" w14:paraId="0507D087" w14:textId="77777777" w:rsidTr="00242498">
              <w:trPr>
                <w:trHeight w:val="428"/>
              </w:trPr>
              <w:tc>
                <w:tcPr>
                  <w:tcW w:w="610" w:type="dxa"/>
                </w:tcPr>
                <w:p w14:paraId="725A3541" w14:textId="77777777" w:rsidR="002C1FC9" w:rsidRPr="00AB7F98" w:rsidRDefault="002C1FC9" w:rsidP="00242498">
                  <w:pPr>
                    <w:overflowPunct/>
                    <w:autoSpaceDE/>
                    <w:autoSpaceDN/>
                    <w:adjustRightInd/>
                    <w:ind w:right="-108"/>
                    <w:jc w:val="both"/>
                    <w:rPr>
                      <w:sz w:val="24"/>
                      <w:szCs w:val="24"/>
                      <w:lang w:val="lt-LT"/>
                    </w:rPr>
                  </w:pPr>
                </w:p>
              </w:tc>
              <w:tc>
                <w:tcPr>
                  <w:tcW w:w="4205" w:type="dxa"/>
                </w:tcPr>
                <w:p w14:paraId="09B9F621" w14:textId="77777777" w:rsidR="002C1FC9" w:rsidRPr="00AB7F98" w:rsidRDefault="002C1FC9" w:rsidP="00242498">
                  <w:pPr>
                    <w:overflowPunct/>
                    <w:autoSpaceDE/>
                    <w:autoSpaceDN/>
                    <w:adjustRightInd/>
                    <w:ind w:right="-108"/>
                    <w:jc w:val="both"/>
                    <w:rPr>
                      <w:sz w:val="24"/>
                      <w:szCs w:val="24"/>
                      <w:lang w:val="lt-LT"/>
                    </w:rPr>
                  </w:pPr>
                </w:p>
              </w:tc>
              <w:tc>
                <w:tcPr>
                  <w:tcW w:w="4819" w:type="dxa"/>
                </w:tcPr>
                <w:p w14:paraId="3E23F8AD" w14:textId="77777777" w:rsidR="002C1FC9" w:rsidRPr="00AB7F98" w:rsidRDefault="002C1FC9" w:rsidP="00242498">
                  <w:pPr>
                    <w:overflowPunct/>
                    <w:autoSpaceDE/>
                    <w:autoSpaceDN/>
                    <w:adjustRightInd/>
                    <w:ind w:right="-108"/>
                    <w:jc w:val="both"/>
                    <w:rPr>
                      <w:sz w:val="24"/>
                      <w:szCs w:val="24"/>
                      <w:lang w:val="lt-LT"/>
                    </w:rPr>
                  </w:pPr>
                </w:p>
              </w:tc>
            </w:tr>
          </w:tbl>
          <w:p w14:paraId="17D7900E" w14:textId="77777777" w:rsidR="002C1FC9" w:rsidRPr="00AB7F98" w:rsidRDefault="002C1FC9" w:rsidP="00242498">
            <w:pPr>
              <w:overflowPunct/>
              <w:autoSpaceDE/>
              <w:autoSpaceDN/>
              <w:adjustRightInd/>
              <w:ind w:right="-108"/>
              <w:jc w:val="both"/>
              <w:rPr>
                <w:rFonts w:eastAsia="Calibri"/>
                <w:sz w:val="24"/>
                <w:szCs w:val="24"/>
                <w:lang w:val="lt-LT"/>
              </w:rPr>
            </w:pPr>
          </w:p>
        </w:tc>
      </w:tr>
    </w:tbl>
    <w:p w14:paraId="7106DEB6" w14:textId="77777777" w:rsidR="002C1FC9" w:rsidRPr="00AB7F98" w:rsidRDefault="002C1FC9" w:rsidP="002C1FC9">
      <w:pPr>
        <w:overflowPunct/>
        <w:autoSpaceDE/>
        <w:autoSpaceDN/>
        <w:adjustRightInd/>
        <w:ind w:firstLine="851"/>
        <w:jc w:val="both"/>
        <w:rPr>
          <w:rFonts w:eastAsia="Calibri"/>
          <w:sz w:val="24"/>
          <w:szCs w:val="24"/>
          <w:lang w:val="lt-LT"/>
        </w:rPr>
      </w:pPr>
      <w:r w:rsidRPr="00AB7F98">
        <w:rPr>
          <w:b/>
          <w:sz w:val="22"/>
          <w:szCs w:val="22"/>
          <w:lang w:val="lt-LT"/>
        </w:rPr>
        <w:t>*</w:t>
      </w:r>
      <w:r w:rsidRPr="00AB7F98">
        <w:rPr>
          <w:rFonts w:eastAsia="Calibri"/>
          <w:sz w:val="24"/>
          <w:szCs w:val="24"/>
          <w:lang w:val="lt-LT"/>
        </w:rPr>
        <w:t xml:space="preserve">Tiekėjui nenurodžius, kokia informacija yra konfidenciali, laikoma, kad konfidencialios informacijos pasiūlyme nėra. </w:t>
      </w:r>
      <w:r w:rsidRPr="00AB7F98">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F9AEBA5" w14:textId="4A448577" w:rsidR="002C1FC9" w:rsidRDefault="002C1FC9" w:rsidP="002C1FC9">
      <w:pPr>
        <w:overflowPunct/>
        <w:autoSpaceDE/>
        <w:autoSpaceDN/>
        <w:adjustRightInd/>
        <w:jc w:val="both"/>
        <w:rPr>
          <w:rFonts w:eastAsia="Calibri"/>
          <w:sz w:val="24"/>
          <w:szCs w:val="24"/>
          <w:lang w:val="lt-LT"/>
        </w:rPr>
      </w:pPr>
    </w:p>
    <w:p w14:paraId="41C11114" w14:textId="0C31D947" w:rsidR="00365EE1" w:rsidRPr="00AB7F98" w:rsidRDefault="00365EE1" w:rsidP="002C1FC9">
      <w:pPr>
        <w:overflowPunct/>
        <w:autoSpaceDE/>
        <w:autoSpaceDN/>
        <w:adjustRightInd/>
        <w:jc w:val="both"/>
        <w:rPr>
          <w:rFonts w:eastAsia="Calibri"/>
          <w:sz w:val="24"/>
          <w:szCs w:val="24"/>
          <w:lang w:val="lt-LT"/>
        </w:rPr>
      </w:pPr>
      <w:r>
        <w:rPr>
          <w:rFonts w:eastAsia="Calibri"/>
          <w:sz w:val="24"/>
          <w:szCs w:val="24"/>
          <w:lang w:val="lt-LT"/>
        </w:rPr>
        <w:t>Direktorė</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C1FC9" w:rsidRPr="00F7296C" w14:paraId="2E2F55A3" w14:textId="77777777" w:rsidTr="00242498">
        <w:trPr>
          <w:trHeight w:val="285"/>
        </w:trPr>
        <w:tc>
          <w:tcPr>
            <w:tcW w:w="3284" w:type="dxa"/>
            <w:tcBorders>
              <w:top w:val="nil"/>
              <w:left w:val="nil"/>
              <w:bottom w:val="single" w:sz="4" w:space="0" w:color="auto"/>
              <w:right w:val="nil"/>
            </w:tcBorders>
          </w:tcPr>
          <w:p w14:paraId="654EF8C6" w14:textId="77777777" w:rsidR="002C1FC9" w:rsidRPr="00AB7F98" w:rsidRDefault="002C1FC9" w:rsidP="00242498">
            <w:pPr>
              <w:overflowPunct/>
              <w:autoSpaceDE/>
              <w:autoSpaceDN/>
              <w:adjustRightInd/>
              <w:ind w:right="-1"/>
              <w:rPr>
                <w:rFonts w:eastAsia="Calibri"/>
                <w:sz w:val="22"/>
                <w:szCs w:val="22"/>
                <w:lang w:val="lt-LT"/>
              </w:rPr>
            </w:pPr>
          </w:p>
        </w:tc>
        <w:tc>
          <w:tcPr>
            <w:tcW w:w="604" w:type="dxa"/>
          </w:tcPr>
          <w:p w14:paraId="21AAA9FC" w14:textId="77777777" w:rsidR="002C1FC9" w:rsidRPr="00AB7F98" w:rsidRDefault="002C1FC9" w:rsidP="00242498">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2B47EB29" w14:textId="77777777" w:rsidR="002C1FC9" w:rsidRPr="00AB7F98" w:rsidRDefault="002C1FC9" w:rsidP="00242498">
            <w:pPr>
              <w:overflowPunct/>
              <w:autoSpaceDE/>
              <w:autoSpaceDN/>
              <w:adjustRightInd/>
              <w:ind w:right="-1"/>
              <w:jc w:val="center"/>
              <w:rPr>
                <w:rFonts w:eastAsia="Calibri"/>
                <w:sz w:val="22"/>
                <w:szCs w:val="22"/>
                <w:lang w:val="lt-LT"/>
              </w:rPr>
            </w:pPr>
          </w:p>
        </w:tc>
        <w:tc>
          <w:tcPr>
            <w:tcW w:w="701" w:type="dxa"/>
          </w:tcPr>
          <w:p w14:paraId="011549BB" w14:textId="77777777" w:rsidR="002C1FC9" w:rsidRPr="00AB7F98" w:rsidRDefault="002C1FC9" w:rsidP="00242498">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28BA4980" w14:textId="2ECCB6CD" w:rsidR="002C1FC9" w:rsidRPr="00AB7F98" w:rsidRDefault="00365EE1" w:rsidP="00242498">
            <w:pPr>
              <w:overflowPunct/>
              <w:autoSpaceDE/>
              <w:autoSpaceDN/>
              <w:adjustRightInd/>
              <w:ind w:right="-1"/>
              <w:jc w:val="right"/>
              <w:rPr>
                <w:rFonts w:eastAsia="Calibri"/>
                <w:sz w:val="22"/>
                <w:szCs w:val="22"/>
                <w:lang w:val="lt-LT"/>
              </w:rPr>
            </w:pPr>
            <w:r>
              <w:rPr>
                <w:rFonts w:eastAsia="Calibri"/>
                <w:sz w:val="22"/>
                <w:szCs w:val="22"/>
                <w:lang w:val="lt-LT"/>
              </w:rPr>
              <w:t>Regina Jodkienė</w:t>
            </w:r>
          </w:p>
        </w:tc>
        <w:tc>
          <w:tcPr>
            <w:tcW w:w="648" w:type="dxa"/>
          </w:tcPr>
          <w:p w14:paraId="0DA280AE" w14:textId="77777777" w:rsidR="002C1FC9" w:rsidRPr="00AB7F98" w:rsidRDefault="002C1FC9" w:rsidP="00242498">
            <w:pPr>
              <w:overflowPunct/>
              <w:autoSpaceDE/>
              <w:autoSpaceDN/>
              <w:adjustRightInd/>
              <w:ind w:right="-1"/>
              <w:jc w:val="right"/>
              <w:rPr>
                <w:rFonts w:eastAsia="Calibri"/>
                <w:sz w:val="22"/>
                <w:szCs w:val="22"/>
                <w:lang w:val="lt-LT"/>
              </w:rPr>
            </w:pPr>
          </w:p>
        </w:tc>
      </w:tr>
      <w:tr w:rsidR="002C1FC9" w:rsidRPr="00AB7F98" w14:paraId="066233E0" w14:textId="77777777" w:rsidTr="00242498">
        <w:trPr>
          <w:trHeight w:val="443"/>
        </w:trPr>
        <w:tc>
          <w:tcPr>
            <w:tcW w:w="3284" w:type="dxa"/>
            <w:tcBorders>
              <w:top w:val="single" w:sz="4" w:space="0" w:color="auto"/>
              <w:left w:val="nil"/>
              <w:bottom w:val="nil"/>
              <w:right w:val="nil"/>
            </w:tcBorders>
          </w:tcPr>
          <w:p w14:paraId="68F515CF" w14:textId="77777777" w:rsidR="002C1FC9" w:rsidRPr="00AB7F98" w:rsidRDefault="002C1FC9" w:rsidP="00242498">
            <w:pPr>
              <w:overflowPunct/>
              <w:autoSpaceDE/>
              <w:autoSpaceDN/>
              <w:adjustRightInd/>
              <w:snapToGrid w:val="0"/>
              <w:jc w:val="center"/>
              <w:rPr>
                <w:position w:val="6"/>
                <w:sz w:val="16"/>
                <w:szCs w:val="16"/>
                <w:lang w:val="lt-LT"/>
              </w:rPr>
            </w:pPr>
            <w:r w:rsidRPr="00AB7F98">
              <w:rPr>
                <w:position w:val="6"/>
                <w:sz w:val="16"/>
                <w:szCs w:val="16"/>
                <w:lang w:val="lt-LT"/>
              </w:rPr>
              <w:t>(Tiekėjo arba jo įgalioto asmens pareigų pavadinimas)</w:t>
            </w:r>
          </w:p>
        </w:tc>
        <w:tc>
          <w:tcPr>
            <w:tcW w:w="604" w:type="dxa"/>
          </w:tcPr>
          <w:p w14:paraId="1D528240" w14:textId="77777777" w:rsidR="002C1FC9" w:rsidRPr="00AB7F98" w:rsidRDefault="002C1FC9" w:rsidP="00242498">
            <w:pPr>
              <w:overflowPunct/>
              <w:autoSpaceDE/>
              <w:autoSpaceDN/>
              <w:adjustRightInd/>
              <w:ind w:right="-1"/>
              <w:jc w:val="center"/>
              <w:rPr>
                <w:rFonts w:eastAsia="Calibri"/>
                <w:sz w:val="16"/>
                <w:szCs w:val="16"/>
                <w:lang w:val="lt-LT"/>
              </w:rPr>
            </w:pPr>
          </w:p>
        </w:tc>
        <w:tc>
          <w:tcPr>
            <w:tcW w:w="1980" w:type="dxa"/>
            <w:tcBorders>
              <w:top w:val="single" w:sz="4" w:space="0" w:color="auto"/>
              <w:left w:val="nil"/>
              <w:bottom w:val="nil"/>
              <w:right w:val="nil"/>
            </w:tcBorders>
          </w:tcPr>
          <w:p w14:paraId="015B9D88" w14:textId="77777777" w:rsidR="002C1FC9" w:rsidRPr="00AB7F98" w:rsidRDefault="002C1FC9" w:rsidP="00242498">
            <w:pPr>
              <w:overflowPunct/>
              <w:autoSpaceDE/>
              <w:autoSpaceDN/>
              <w:adjustRightInd/>
              <w:ind w:right="-1"/>
              <w:jc w:val="center"/>
              <w:rPr>
                <w:rFonts w:eastAsia="Calibri"/>
                <w:i/>
                <w:sz w:val="16"/>
                <w:szCs w:val="16"/>
                <w:lang w:val="lt-LT"/>
              </w:rPr>
            </w:pPr>
            <w:r w:rsidRPr="00AB7F98">
              <w:rPr>
                <w:rFonts w:eastAsia="Calibri"/>
                <w:position w:val="6"/>
                <w:sz w:val="16"/>
                <w:szCs w:val="16"/>
                <w:lang w:val="lt-LT"/>
              </w:rPr>
              <w:t>(Parašas)</w:t>
            </w:r>
            <w:r w:rsidRPr="00AB7F98">
              <w:rPr>
                <w:rFonts w:eastAsia="Calibri"/>
                <w:i/>
                <w:sz w:val="16"/>
                <w:szCs w:val="16"/>
                <w:lang w:val="lt-LT"/>
              </w:rPr>
              <w:t xml:space="preserve"> </w:t>
            </w:r>
          </w:p>
        </w:tc>
        <w:tc>
          <w:tcPr>
            <w:tcW w:w="701" w:type="dxa"/>
          </w:tcPr>
          <w:p w14:paraId="32B71A70" w14:textId="77777777" w:rsidR="002C1FC9" w:rsidRPr="00AB7F98" w:rsidRDefault="002C1FC9" w:rsidP="00242498">
            <w:pPr>
              <w:overflowPunct/>
              <w:autoSpaceDE/>
              <w:autoSpaceDN/>
              <w:adjustRightInd/>
              <w:ind w:right="-1"/>
              <w:jc w:val="center"/>
              <w:rPr>
                <w:rFonts w:eastAsia="Calibri"/>
                <w:sz w:val="16"/>
                <w:szCs w:val="16"/>
                <w:lang w:val="lt-LT"/>
              </w:rPr>
            </w:pPr>
          </w:p>
        </w:tc>
        <w:tc>
          <w:tcPr>
            <w:tcW w:w="2611" w:type="dxa"/>
            <w:tcBorders>
              <w:top w:val="single" w:sz="4" w:space="0" w:color="auto"/>
              <w:left w:val="nil"/>
              <w:bottom w:val="nil"/>
              <w:right w:val="nil"/>
            </w:tcBorders>
          </w:tcPr>
          <w:p w14:paraId="357DFEB9" w14:textId="77777777" w:rsidR="002C1FC9" w:rsidRPr="00AB7F98" w:rsidRDefault="002C1FC9" w:rsidP="00242498">
            <w:pPr>
              <w:overflowPunct/>
              <w:autoSpaceDE/>
              <w:autoSpaceDN/>
              <w:adjustRightInd/>
              <w:ind w:right="-1"/>
              <w:jc w:val="center"/>
              <w:rPr>
                <w:rFonts w:eastAsia="Calibri"/>
                <w:i/>
                <w:sz w:val="16"/>
                <w:szCs w:val="16"/>
                <w:lang w:val="lt-LT"/>
              </w:rPr>
            </w:pPr>
            <w:r w:rsidRPr="00AB7F98">
              <w:rPr>
                <w:rFonts w:eastAsia="Calibri"/>
                <w:position w:val="6"/>
                <w:sz w:val="16"/>
                <w:szCs w:val="16"/>
                <w:lang w:val="lt-LT"/>
              </w:rPr>
              <w:t>(Vardas ir pavardė)</w:t>
            </w:r>
            <w:r w:rsidRPr="00AB7F98">
              <w:rPr>
                <w:rFonts w:eastAsia="Calibri"/>
                <w:i/>
                <w:sz w:val="16"/>
                <w:szCs w:val="16"/>
                <w:lang w:val="lt-LT"/>
              </w:rPr>
              <w:t xml:space="preserve"> </w:t>
            </w:r>
          </w:p>
        </w:tc>
        <w:tc>
          <w:tcPr>
            <w:tcW w:w="648" w:type="dxa"/>
          </w:tcPr>
          <w:p w14:paraId="3DA1E1DA" w14:textId="77777777" w:rsidR="002C1FC9" w:rsidRPr="00AB7F98" w:rsidRDefault="002C1FC9" w:rsidP="00242498">
            <w:pPr>
              <w:overflowPunct/>
              <w:autoSpaceDE/>
              <w:autoSpaceDN/>
              <w:adjustRightInd/>
              <w:ind w:right="-1"/>
              <w:jc w:val="center"/>
              <w:rPr>
                <w:rFonts w:eastAsia="Calibri"/>
                <w:sz w:val="16"/>
                <w:szCs w:val="16"/>
                <w:lang w:val="lt-LT"/>
              </w:rPr>
            </w:pPr>
          </w:p>
        </w:tc>
      </w:tr>
    </w:tbl>
    <w:p w14:paraId="006CDD63" w14:textId="77777777" w:rsidR="002C1FC9" w:rsidRPr="00AB7F98" w:rsidRDefault="002C1FC9" w:rsidP="00365EE1">
      <w:pPr>
        <w:tabs>
          <w:tab w:val="left" w:pos="993"/>
        </w:tabs>
        <w:rPr>
          <w:sz w:val="16"/>
          <w:szCs w:val="16"/>
          <w:lang w:val="lt-LT"/>
        </w:rPr>
      </w:pPr>
    </w:p>
    <w:sectPr w:rsidR="002C1FC9" w:rsidRPr="00AB7F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31DFF"/>
    <w:multiLevelType w:val="multilevel"/>
    <w:tmpl w:val="C92AEC20"/>
    <w:lvl w:ilvl="0">
      <w:start w:val="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89"/>
    <w:rsid w:val="00082BA9"/>
    <w:rsid w:val="002C1FC9"/>
    <w:rsid w:val="00365EE1"/>
    <w:rsid w:val="00540F89"/>
    <w:rsid w:val="0094299E"/>
    <w:rsid w:val="00D037B3"/>
    <w:rsid w:val="00EB4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7851"/>
  <w15:chartTrackingRefBased/>
  <w15:docId w15:val="{5D291DE9-2A60-4411-932A-7043A7FA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FC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2C1FC9"/>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2C1FC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2434</Words>
  <Characters>1388</Characters>
  <Application>Microsoft Office Word</Application>
  <DocSecurity>0</DocSecurity>
  <Lines>11</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2020-04-09T10:36:00Z</dcterms:created>
  <dcterms:modified xsi:type="dcterms:W3CDTF">2020-04-14T09:54:00Z</dcterms:modified>
</cp:coreProperties>
</file>