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CA269" w14:textId="42CD0C5D" w:rsidR="002617DC" w:rsidRPr="006C05B9" w:rsidRDefault="002617DC" w:rsidP="002617DC">
      <w:pPr>
        <w:jc w:val="center"/>
        <w:rPr>
          <w:b/>
        </w:rPr>
      </w:pPr>
      <w:r w:rsidRPr="006C05B9">
        <w:rPr>
          <w:b/>
        </w:rPr>
        <w:t xml:space="preserve">TEISINIO KONSULTAVIMO IR ATSTOVAVIMO PASLAUGŲ </w:t>
      </w:r>
      <w:r w:rsidR="006E1682">
        <w:rPr>
          <w:b/>
        </w:rPr>
        <w:t xml:space="preserve">TEIKIMO </w:t>
      </w:r>
      <w:r w:rsidRPr="006C05B9">
        <w:rPr>
          <w:b/>
        </w:rPr>
        <w:t xml:space="preserve">SUTARTIS </w:t>
      </w:r>
    </w:p>
    <w:p w14:paraId="2F1F753B" w14:textId="77777777" w:rsidR="002617DC" w:rsidRPr="006C05B9" w:rsidRDefault="002617DC" w:rsidP="002617DC">
      <w:pPr>
        <w:ind w:left="567" w:hanging="567"/>
      </w:pPr>
    </w:p>
    <w:p w14:paraId="64E11F2A" w14:textId="5518230E" w:rsidR="002617DC" w:rsidRPr="006C05B9" w:rsidRDefault="00C6285F" w:rsidP="002617DC">
      <w:pPr>
        <w:tabs>
          <w:tab w:val="left" w:pos="-180"/>
          <w:tab w:val="left" w:pos="1080"/>
          <w:tab w:val="left" w:pos="1770"/>
          <w:tab w:val="center" w:pos="4501"/>
        </w:tabs>
        <w:ind w:right="96"/>
        <w:jc w:val="center"/>
      </w:pPr>
      <w:r w:rsidRPr="006C05B9">
        <w:t>20</w:t>
      </w:r>
      <w:r w:rsidR="00B344FC" w:rsidRPr="006C05B9">
        <w:t>20</w:t>
      </w:r>
      <w:r w:rsidR="002617DC" w:rsidRPr="006C05B9">
        <w:t xml:space="preserve"> m. </w:t>
      </w:r>
      <w:r w:rsidR="000D15FF">
        <w:t xml:space="preserve">gegužės     </w:t>
      </w:r>
      <w:r w:rsidR="002617DC" w:rsidRPr="006C05B9">
        <w:t>d. Nr.</w:t>
      </w:r>
      <w:r w:rsidR="000D15FF">
        <w:t xml:space="preserve"> VPS9-</w:t>
      </w:r>
      <w:r w:rsidR="002617DC" w:rsidRPr="006C05B9">
        <w:rPr>
          <w:b/>
        </w:rPr>
        <w:t xml:space="preserve"> </w:t>
      </w:r>
    </w:p>
    <w:p w14:paraId="2B757A15" w14:textId="77777777" w:rsidR="002617DC" w:rsidRPr="006C05B9" w:rsidRDefault="002617DC" w:rsidP="002617DC">
      <w:pPr>
        <w:tabs>
          <w:tab w:val="left" w:pos="1080"/>
        </w:tabs>
        <w:ind w:right="96"/>
        <w:jc w:val="center"/>
      </w:pPr>
      <w:r w:rsidRPr="006C05B9">
        <w:t>Vilnius</w:t>
      </w:r>
    </w:p>
    <w:p w14:paraId="54D939B7" w14:textId="77777777" w:rsidR="002617DC" w:rsidRPr="006C05B9" w:rsidRDefault="002617DC" w:rsidP="002617DC">
      <w:pPr>
        <w:jc w:val="both"/>
      </w:pPr>
    </w:p>
    <w:p w14:paraId="398B988B" w14:textId="18D08AED" w:rsidR="008E3EBC" w:rsidRPr="006C05B9" w:rsidRDefault="008E3EBC" w:rsidP="008E3EBC">
      <w:pPr>
        <w:tabs>
          <w:tab w:val="left" w:pos="993"/>
        </w:tabs>
        <w:ind w:firstLine="709"/>
        <w:jc w:val="both"/>
      </w:pPr>
      <w:r w:rsidRPr="006C05B9">
        <w:rPr>
          <w:b/>
        </w:rPr>
        <w:t xml:space="preserve">Nacionalinė mokėjimo agentūra prie Žemės ūkio ministerijos </w:t>
      </w:r>
      <w:r w:rsidRPr="006C05B9">
        <w:t>(toliau – Klientas), atstovaujama</w:t>
      </w:r>
      <w:r w:rsidR="00797841">
        <w:t xml:space="preserve"> Bendrųjų reikalų departamento </w:t>
      </w:r>
      <w:r w:rsidR="00797841" w:rsidRPr="00451073">
        <w:t xml:space="preserve">direktoriaus Sauliaus </w:t>
      </w:r>
      <w:proofErr w:type="spellStart"/>
      <w:r w:rsidR="00797841" w:rsidRPr="00451073">
        <w:t>Azbainio</w:t>
      </w:r>
      <w:proofErr w:type="spellEnd"/>
      <w:r w:rsidRPr="00451073">
        <w:t xml:space="preserve">, veikiančio pagal </w:t>
      </w:r>
      <w:r w:rsidRPr="00451073">
        <w:rPr>
          <w:bCs/>
        </w:rPr>
        <w:t>Kliento direktoriaus 2011 m. birželio 9 d. įsakymą Nr. BR1-659 „Dėl sutarčių pasirašymo“ (aktuali redakcija)</w:t>
      </w:r>
      <w:r w:rsidRPr="00451073">
        <w:t xml:space="preserve">, viena šalis, ir </w:t>
      </w:r>
      <w:r w:rsidR="00451073" w:rsidRPr="00451073">
        <w:rPr>
          <w:b/>
        </w:rPr>
        <w:t xml:space="preserve">Advokatų profesinė bendrija „ILAW“ </w:t>
      </w:r>
      <w:r w:rsidRPr="00451073">
        <w:t>(toliau – Paslaugų teikėjas), atstovaujama</w:t>
      </w:r>
      <w:r w:rsidR="00451073" w:rsidRPr="00451073">
        <w:t xml:space="preserve"> seniūno Tomo </w:t>
      </w:r>
      <w:proofErr w:type="spellStart"/>
      <w:r w:rsidR="00451073" w:rsidRPr="00451073">
        <w:t>Bagdanskio</w:t>
      </w:r>
      <w:proofErr w:type="spellEnd"/>
      <w:r w:rsidR="00451073" w:rsidRPr="00451073">
        <w:t>, veikiančio pagal jungtinės veiklos sutartį</w:t>
      </w:r>
      <w:r w:rsidRPr="00451073">
        <w:t>, kita šalis, toliau kartu abi pusės vadinamos Šalimis, o bet kuri iš jų atskirai – Šalimi, sudarė Teisinio konsultavimo ir atstovavimo paslaugų teikimo sutartį (toliau – Sutartis):</w:t>
      </w:r>
    </w:p>
    <w:p w14:paraId="767A42AA" w14:textId="77777777" w:rsidR="002617DC" w:rsidRPr="006C05B9" w:rsidRDefault="002617DC" w:rsidP="00B344FC">
      <w:pPr>
        <w:pStyle w:val="Heading3"/>
        <w:jc w:val="center"/>
        <w:rPr>
          <w:rFonts w:ascii="Times New Roman" w:hAnsi="Times New Roman"/>
          <w:sz w:val="24"/>
          <w:szCs w:val="24"/>
        </w:rPr>
      </w:pPr>
      <w:r w:rsidRPr="006C05B9">
        <w:rPr>
          <w:rFonts w:ascii="Times New Roman" w:hAnsi="Times New Roman"/>
          <w:sz w:val="24"/>
          <w:szCs w:val="24"/>
        </w:rPr>
        <w:t>I. SUTARTIES DALYKAS</w:t>
      </w:r>
    </w:p>
    <w:p w14:paraId="4B5C69C5" w14:textId="77777777" w:rsidR="002617DC" w:rsidRPr="006C05B9" w:rsidRDefault="002617DC" w:rsidP="002617DC">
      <w:pPr>
        <w:ind w:firstLine="720"/>
        <w:jc w:val="both"/>
        <w:rPr>
          <w:lang w:eastAsia="x-none"/>
        </w:rPr>
      </w:pPr>
    </w:p>
    <w:p w14:paraId="335287B4" w14:textId="4B270427" w:rsidR="002617DC" w:rsidRPr="006C05B9" w:rsidRDefault="002617DC" w:rsidP="002617DC">
      <w:pPr>
        <w:numPr>
          <w:ilvl w:val="0"/>
          <w:numId w:val="1"/>
        </w:numPr>
        <w:tabs>
          <w:tab w:val="clear" w:pos="360"/>
          <w:tab w:val="left" w:pos="993"/>
          <w:tab w:val="num" w:pos="1495"/>
        </w:tabs>
        <w:spacing w:line="256" w:lineRule="auto"/>
        <w:ind w:left="0" w:firstLine="720"/>
        <w:jc w:val="both"/>
      </w:pPr>
      <w:r w:rsidRPr="006C05B9">
        <w:t>Paslaugų teikėjas įsipareigoja</w:t>
      </w:r>
      <w:r w:rsidR="008E3EBC" w:rsidRPr="006C05B9">
        <w:t xml:space="preserve"> Sutarties galiojimo laikotarpiu</w:t>
      </w:r>
      <w:r w:rsidRPr="006C05B9">
        <w:t xml:space="preserve"> </w:t>
      </w:r>
      <w:r w:rsidR="008E3EBC" w:rsidRPr="006C05B9">
        <w:t>laiku ir kokybiškai teikti teisinio konsultavimo ir atstovavimo paslaugas (toliau – Paslaugos)</w:t>
      </w:r>
      <w:r w:rsidRPr="006C05B9">
        <w:t xml:space="preserve">, o Klientas įsipareigoja </w:t>
      </w:r>
      <w:r w:rsidR="004E4C26" w:rsidRPr="006C05B9">
        <w:rPr>
          <w:rFonts w:eastAsia="Calibri"/>
        </w:rPr>
        <w:t>sumokėti už Paslaugas nustatyta tvarka ir terminais</w:t>
      </w:r>
      <w:r w:rsidRPr="006C05B9">
        <w:t>.</w:t>
      </w:r>
    </w:p>
    <w:p w14:paraId="002CD5C4" w14:textId="01AC19FB" w:rsidR="002617DC" w:rsidRPr="006C05B9" w:rsidRDefault="004E4C26" w:rsidP="002617DC">
      <w:pPr>
        <w:numPr>
          <w:ilvl w:val="0"/>
          <w:numId w:val="1"/>
        </w:numPr>
        <w:tabs>
          <w:tab w:val="clear" w:pos="360"/>
          <w:tab w:val="left" w:pos="993"/>
          <w:tab w:val="num" w:pos="1495"/>
        </w:tabs>
        <w:spacing w:line="256" w:lineRule="auto"/>
        <w:ind w:left="0" w:firstLine="720"/>
        <w:jc w:val="both"/>
      </w:pPr>
      <w:r w:rsidRPr="006C05B9">
        <w:t>P</w:t>
      </w:r>
      <w:r w:rsidR="002617DC" w:rsidRPr="006C05B9">
        <w:t>aslaugos bus suteiktos tik gavus Kliento pageidavimus ar pavedimus ir Paslaugų teikėjui priėmus juos vykdyti šioje Sutartyje nustatyta tvarka.</w:t>
      </w:r>
    </w:p>
    <w:p w14:paraId="53117DB8" w14:textId="77777777" w:rsidR="002617DC" w:rsidRPr="006C05B9" w:rsidRDefault="002617DC" w:rsidP="002617DC">
      <w:pPr>
        <w:numPr>
          <w:ilvl w:val="0"/>
          <w:numId w:val="1"/>
        </w:numPr>
        <w:tabs>
          <w:tab w:val="clear" w:pos="360"/>
          <w:tab w:val="left" w:pos="993"/>
          <w:tab w:val="num" w:pos="1495"/>
        </w:tabs>
        <w:spacing w:line="256" w:lineRule="auto"/>
        <w:ind w:left="0" w:firstLine="720"/>
        <w:jc w:val="both"/>
      </w:pPr>
      <w:r w:rsidRPr="006C05B9">
        <w:t>Paslaugų teikėjas veikia kaip Kliento patarėjas ir atstovas teisiniais klausimais tik tuose ginčuose, bylose su trečiaisiais asmenimis, kurie apima konkretų Kliento Paslaugų teikėjui suteiktą pavedimą.</w:t>
      </w:r>
    </w:p>
    <w:p w14:paraId="6110DA8E" w14:textId="4F6B239F" w:rsidR="002617DC" w:rsidRPr="006C05B9" w:rsidRDefault="004E4C26" w:rsidP="002617DC">
      <w:pPr>
        <w:numPr>
          <w:ilvl w:val="0"/>
          <w:numId w:val="1"/>
        </w:numPr>
        <w:tabs>
          <w:tab w:val="clear" w:pos="360"/>
          <w:tab w:val="left" w:pos="993"/>
          <w:tab w:val="num" w:pos="1495"/>
        </w:tabs>
        <w:spacing w:line="256" w:lineRule="auto"/>
        <w:ind w:left="0" w:firstLine="720"/>
        <w:jc w:val="both"/>
      </w:pPr>
      <w:r w:rsidRPr="006C05B9">
        <w:t>Paslaugų teikėjas įsipareigoja pagal Kliento poreikius teikti šias Paslaugas</w:t>
      </w:r>
      <w:r w:rsidR="00936008" w:rsidRPr="006C05B9">
        <w:t xml:space="preserve">: </w:t>
      </w:r>
      <w:r w:rsidR="006C6BA1" w:rsidRPr="006C05B9">
        <w:t xml:space="preserve">konsultuoti teisiniais klausimais, </w:t>
      </w:r>
      <w:r w:rsidR="007942E1" w:rsidRPr="006C05B9">
        <w:t xml:space="preserve">atlikti dokumentų teisinį vertinimą, </w:t>
      </w:r>
      <w:r w:rsidR="006C6BA1" w:rsidRPr="006C05B9">
        <w:t>rengti dokumentų projektus, atstovauti Kliento interesams</w:t>
      </w:r>
      <w:r w:rsidR="007942E1" w:rsidRPr="006C05B9">
        <w:t xml:space="preserve"> </w:t>
      </w:r>
      <w:r w:rsidR="00652EB1" w:rsidRPr="006C05B9">
        <w:t xml:space="preserve">visų instancijų teismuose bei ikiteisminių ginčų nagrinėjimo institucijose, </w:t>
      </w:r>
      <w:r w:rsidR="007942E1" w:rsidRPr="006C05B9">
        <w:t>santykiuose su fiziniais ir juridiniais asmenimis, taip pat teikti kitas paslaugas, kurių nedraudžia teikti galiojantys teisės aktai</w:t>
      </w:r>
      <w:r w:rsidR="00E83482">
        <w:t xml:space="preserve">. </w:t>
      </w:r>
      <w:bookmarkStart w:id="0" w:name="_Hlk40690164"/>
      <w:r w:rsidR="00E83482" w:rsidRPr="00E83482">
        <w:t>Maksimali paslaugų apimtis</w:t>
      </w:r>
      <w:r w:rsidR="000D1D51">
        <w:t xml:space="preserve"> </w:t>
      </w:r>
      <w:r w:rsidR="00E83482" w:rsidRPr="00E83482">
        <w:t xml:space="preserve">- </w:t>
      </w:r>
      <w:r w:rsidR="00797841">
        <w:t xml:space="preserve"> 76</w:t>
      </w:r>
      <w:r w:rsidR="00E83482" w:rsidRPr="00E83482">
        <w:t xml:space="preserve"> valand</w:t>
      </w:r>
      <w:r w:rsidR="00797841">
        <w:t>os</w:t>
      </w:r>
      <w:r w:rsidR="002617DC" w:rsidRPr="00E83482">
        <w:t xml:space="preserve">. </w:t>
      </w:r>
      <w:r w:rsidR="00B344FC" w:rsidRPr="00E83482">
        <w:t>Klientas</w:t>
      </w:r>
      <w:r w:rsidR="002617DC" w:rsidRPr="00E83482">
        <w:t xml:space="preserve"> neįsipareigoja nusipirkti visos nurodytos Paslaugų apimties.</w:t>
      </w:r>
      <w:bookmarkEnd w:id="0"/>
    </w:p>
    <w:p w14:paraId="5E9D5239" w14:textId="4C0CC5BE" w:rsidR="002617DC" w:rsidRPr="006C05B9" w:rsidRDefault="002617DC" w:rsidP="002617DC">
      <w:pPr>
        <w:numPr>
          <w:ilvl w:val="0"/>
          <w:numId w:val="1"/>
        </w:numPr>
        <w:tabs>
          <w:tab w:val="clear" w:pos="360"/>
          <w:tab w:val="left" w:pos="993"/>
          <w:tab w:val="num" w:pos="1495"/>
        </w:tabs>
        <w:spacing w:line="256" w:lineRule="auto"/>
        <w:ind w:left="0" w:firstLine="720"/>
        <w:jc w:val="both"/>
        <w:rPr>
          <w:b/>
        </w:rPr>
      </w:pPr>
      <w:r w:rsidRPr="006C05B9">
        <w:t>Šalys įsipareigoja, kad Sutarties galiojimo metu teiks viena kitai operatyvius pranešimus apie tai, kad atsirado ar egzistuoja bet koks įvykis, aplinkybė ar sąlyga, kuri gali paveikti šią Sutartį ar lemti jos pažeidimą, kad veiks geranoriškai viena kitos atžvilgiu, kooperuosis ir visokeriopai stengsis užtikrinti, kad būtų laikomasi šios Sutarties.</w:t>
      </w:r>
    </w:p>
    <w:p w14:paraId="54685056" w14:textId="77777777" w:rsidR="002617DC" w:rsidRPr="006C05B9" w:rsidRDefault="002617DC" w:rsidP="002617DC">
      <w:pPr>
        <w:ind w:firstLine="720"/>
        <w:jc w:val="center"/>
        <w:rPr>
          <w:lang w:eastAsia="x-none"/>
        </w:rPr>
      </w:pPr>
    </w:p>
    <w:p w14:paraId="40DEE835" w14:textId="77777777" w:rsidR="002617DC" w:rsidRPr="006C05B9" w:rsidRDefault="002617DC" w:rsidP="002617DC">
      <w:pPr>
        <w:keepNext/>
        <w:tabs>
          <w:tab w:val="left" w:pos="993"/>
        </w:tabs>
        <w:ind w:firstLine="720"/>
        <w:jc w:val="center"/>
        <w:outlineLvl w:val="2"/>
        <w:rPr>
          <w:b/>
          <w:bCs/>
          <w:lang w:eastAsia="x-none"/>
        </w:rPr>
      </w:pPr>
      <w:bookmarkStart w:id="1" w:name="_4_priedas_1"/>
      <w:bookmarkEnd w:id="1"/>
      <w:r w:rsidRPr="006C05B9">
        <w:rPr>
          <w:b/>
          <w:bCs/>
          <w:lang w:eastAsia="x-none"/>
        </w:rPr>
        <w:t>II. PASLAUGŲ TEIKĖJO TEISĖS IR PAREIGOS</w:t>
      </w:r>
    </w:p>
    <w:p w14:paraId="427F017C" w14:textId="77777777" w:rsidR="002617DC" w:rsidRPr="006C05B9" w:rsidRDefault="002617DC" w:rsidP="002617DC">
      <w:pPr>
        <w:ind w:hanging="851"/>
        <w:jc w:val="both"/>
      </w:pPr>
    </w:p>
    <w:p w14:paraId="1D68CFC9" w14:textId="210AFA1E" w:rsidR="002617DC" w:rsidRPr="006C05B9" w:rsidRDefault="002617DC" w:rsidP="002617DC">
      <w:pPr>
        <w:numPr>
          <w:ilvl w:val="0"/>
          <w:numId w:val="1"/>
        </w:numPr>
        <w:tabs>
          <w:tab w:val="clear" w:pos="360"/>
          <w:tab w:val="left" w:pos="993"/>
        </w:tabs>
        <w:ind w:left="0" w:firstLine="644"/>
        <w:jc w:val="both"/>
      </w:pPr>
      <w:r w:rsidRPr="006C05B9">
        <w:t>Teikdamas paslaugas pagal Sutartį Paslaugų teikėjas privalo veikti sąžiningai ir protingai, kad geriausiai tenkintų Kliento interesus.</w:t>
      </w:r>
    </w:p>
    <w:p w14:paraId="58F80E69" w14:textId="0BB26A9B" w:rsidR="002617DC" w:rsidRPr="006C05B9" w:rsidRDefault="002617DC" w:rsidP="002617DC">
      <w:pPr>
        <w:numPr>
          <w:ilvl w:val="0"/>
          <w:numId w:val="1"/>
        </w:numPr>
        <w:tabs>
          <w:tab w:val="clear" w:pos="360"/>
          <w:tab w:val="left" w:pos="993"/>
        </w:tabs>
        <w:ind w:left="0" w:firstLine="644"/>
        <w:jc w:val="both"/>
      </w:pPr>
      <w:r w:rsidRPr="006C05B9">
        <w:t xml:space="preserve">Paslaugų teikėjas turi veikti laikydamasi nusistovėjusios praktikos ir atitinkamos profesijos standartų, </w:t>
      </w:r>
      <w:r w:rsidR="008D0A41" w:rsidRPr="006C05B9">
        <w:t>P</w:t>
      </w:r>
      <w:r w:rsidRPr="006C05B9">
        <w:t>aslaugas suteikti kokybiškai bei laiku.</w:t>
      </w:r>
    </w:p>
    <w:p w14:paraId="3F4DBB6B" w14:textId="3D2A208C" w:rsidR="002617DC" w:rsidRPr="006C05B9" w:rsidRDefault="002617DC" w:rsidP="002617DC">
      <w:pPr>
        <w:numPr>
          <w:ilvl w:val="0"/>
          <w:numId w:val="1"/>
        </w:numPr>
        <w:tabs>
          <w:tab w:val="clear" w:pos="360"/>
          <w:tab w:val="num" w:pos="709"/>
          <w:tab w:val="left" w:pos="993"/>
        </w:tabs>
        <w:ind w:left="0" w:firstLine="644"/>
        <w:jc w:val="both"/>
        <w:rPr>
          <w:bCs/>
        </w:rPr>
      </w:pPr>
      <w:r w:rsidRPr="006C05B9">
        <w:t>Paslaugų teikėjas įsipareigoja vengti interesų konflikto. Klientas patvirtina, kad iki Sutarties pasirašymo jis atskleidė ir atskleis ateityje visą jam žinomą informaciją tam, kad Paslaugų teikėjas galėtų nuspręsti dėl interesų konflikto.</w:t>
      </w:r>
    </w:p>
    <w:p w14:paraId="241BD994" w14:textId="77777777" w:rsidR="002617DC" w:rsidRPr="006C05B9" w:rsidRDefault="002617DC" w:rsidP="002617DC">
      <w:pPr>
        <w:tabs>
          <w:tab w:val="num" w:pos="709"/>
        </w:tabs>
        <w:ind w:firstLine="644"/>
        <w:jc w:val="both"/>
        <w:rPr>
          <w:bCs/>
        </w:rPr>
      </w:pPr>
    </w:p>
    <w:p w14:paraId="5B76D735" w14:textId="77777777" w:rsidR="002617DC" w:rsidRPr="006C05B9" w:rsidRDefault="002617DC" w:rsidP="002617DC">
      <w:pPr>
        <w:keepNext/>
        <w:ind w:firstLine="720"/>
        <w:jc w:val="center"/>
        <w:outlineLvl w:val="2"/>
        <w:rPr>
          <w:b/>
          <w:lang w:eastAsia="x-none"/>
        </w:rPr>
      </w:pPr>
      <w:r w:rsidRPr="006C05B9">
        <w:rPr>
          <w:b/>
          <w:lang w:eastAsia="x-none"/>
        </w:rPr>
        <w:t>III. KLIENTO TEISĖS IR PAREIGOS</w:t>
      </w:r>
    </w:p>
    <w:p w14:paraId="792B014A" w14:textId="77777777" w:rsidR="002617DC" w:rsidRPr="006C05B9" w:rsidRDefault="002617DC" w:rsidP="002617DC">
      <w:pPr>
        <w:ind w:firstLine="720"/>
        <w:jc w:val="both"/>
      </w:pPr>
    </w:p>
    <w:p w14:paraId="01DD6973" w14:textId="77777777" w:rsidR="002617DC" w:rsidRPr="006C05B9" w:rsidRDefault="002617DC" w:rsidP="002617DC">
      <w:pPr>
        <w:numPr>
          <w:ilvl w:val="0"/>
          <w:numId w:val="1"/>
        </w:numPr>
        <w:tabs>
          <w:tab w:val="clear" w:pos="360"/>
          <w:tab w:val="left" w:pos="709"/>
          <w:tab w:val="left" w:pos="1134"/>
        </w:tabs>
        <w:ind w:left="1495" w:hanging="786"/>
        <w:jc w:val="both"/>
      </w:pPr>
      <w:r w:rsidRPr="006C05B9">
        <w:t>Klientas įsipareigoja:</w:t>
      </w:r>
    </w:p>
    <w:p w14:paraId="2623141B" w14:textId="77777777" w:rsidR="002617DC" w:rsidRPr="006C05B9" w:rsidRDefault="002617DC" w:rsidP="002617DC">
      <w:pPr>
        <w:numPr>
          <w:ilvl w:val="1"/>
          <w:numId w:val="1"/>
        </w:numPr>
        <w:tabs>
          <w:tab w:val="left" w:pos="709"/>
          <w:tab w:val="left" w:pos="1134"/>
          <w:tab w:val="left" w:pos="1276"/>
        </w:tabs>
        <w:ind w:hanging="786"/>
        <w:jc w:val="both"/>
      </w:pPr>
      <w:r w:rsidRPr="006C05B9">
        <w:t>sumokėti Paslaugų teikėjui atlygį, numatytą šioje Sutartyje;</w:t>
      </w:r>
    </w:p>
    <w:p w14:paraId="2AC7138C" w14:textId="4A781B49" w:rsidR="002617DC" w:rsidRPr="006C05B9" w:rsidRDefault="002617DC" w:rsidP="002617DC">
      <w:pPr>
        <w:numPr>
          <w:ilvl w:val="1"/>
          <w:numId w:val="1"/>
        </w:numPr>
        <w:tabs>
          <w:tab w:val="clear" w:pos="1495"/>
          <w:tab w:val="left" w:pos="709"/>
          <w:tab w:val="left" w:pos="1134"/>
          <w:tab w:val="left" w:pos="1276"/>
        </w:tabs>
        <w:ind w:left="-142" w:firstLine="851"/>
        <w:jc w:val="both"/>
      </w:pPr>
      <w:r w:rsidRPr="006C05B9">
        <w:t xml:space="preserve">Paslaugų teikėjui teikiant </w:t>
      </w:r>
      <w:r w:rsidR="008D0A41" w:rsidRPr="006C05B9">
        <w:t>P</w:t>
      </w:r>
      <w:r w:rsidRPr="006C05B9">
        <w:t>aslaugas Kliento buveinėje, leisti Paslaugų teikėjui neatlygintinai naudotis Kliento organizacinėmis</w:t>
      </w:r>
      <w:r w:rsidR="00B344FC" w:rsidRPr="006C05B9">
        <w:t>–</w:t>
      </w:r>
      <w:r w:rsidRPr="006C05B9">
        <w:t>techninėmis, ryšio priemonėmis, reikalingomis</w:t>
      </w:r>
      <w:r w:rsidR="008D0A41" w:rsidRPr="006C05B9">
        <w:t xml:space="preserve"> Paslaugoms</w:t>
      </w:r>
      <w:r w:rsidRPr="006C05B9">
        <w:t xml:space="preserve"> teikti;</w:t>
      </w:r>
    </w:p>
    <w:p w14:paraId="3245B422" w14:textId="7CBB9994" w:rsidR="002617DC" w:rsidRPr="006C05B9" w:rsidRDefault="002617DC" w:rsidP="002617DC">
      <w:pPr>
        <w:numPr>
          <w:ilvl w:val="1"/>
          <w:numId w:val="1"/>
        </w:numPr>
        <w:tabs>
          <w:tab w:val="clear" w:pos="1495"/>
          <w:tab w:val="left" w:pos="851"/>
          <w:tab w:val="left" w:pos="1134"/>
          <w:tab w:val="left" w:pos="1276"/>
        </w:tabs>
        <w:ind w:left="-142" w:firstLine="851"/>
        <w:jc w:val="both"/>
      </w:pPr>
      <w:r w:rsidRPr="006C05B9">
        <w:t>suteikti Paslaugų teikėjui visą informaciją, reikalingą tinkamai įvykdyti Kliento pavedimus;</w:t>
      </w:r>
    </w:p>
    <w:p w14:paraId="371C40C3" w14:textId="77777777" w:rsidR="002617DC" w:rsidRPr="006C05B9" w:rsidRDefault="002617DC" w:rsidP="002617DC">
      <w:pPr>
        <w:numPr>
          <w:ilvl w:val="1"/>
          <w:numId w:val="1"/>
        </w:numPr>
        <w:tabs>
          <w:tab w:val="clear" w:pos="1495"/>
          <w:tab w:val="left" w:pos="851"/>
          <w:tab w:val="left" w:pos="1134"/>
          <w:tab w:val="left" w:pos="1276"/>
        </w:tabs>
        <w:ind w:left="0" w:firstLine="720"/>
        <w:jc w:val="both"/>
      </w:pPr>
      <w:r w:rsidRPr="006C05B9">
        <w:lastRenderedPageBreak/>
        <w:t>nei tiesiogiai, nei netiesiogiai nesiūlyti Paslaugų teikėjo darbuotojams ir / ar advokatams ar advokato padėjėjams dirbti ir / ar teikti paslaugas Klientui kitais pagrindais nei paga</w:t>
      </w:r>
      <w:r w:rsidR="00A87926" w:rsidRPr="006C05B9">
        <w:t>l šią Sutartį;</w:t>
      </w:r>
    </w:p>
    <w:p w14:paraId="179B199F" w14:textId="77777777" w:rsidR="002617DC" w:rsidRPr="006C05B9" w:rsidRDefault="002617DC" w:rsidP="00B344FC">
      <w:pPr>
        <w:pStyle w:val="ListParagraph"/>
        <w:numPr>
          <w:ilvl w:val="0"/>
          <w:numId w:val="1"/>
        </w:numPr>
        <w:tabs>
          <w:tab w:val="clear" w:pos="360"/>
          <w:tab w:val="num" w:pos="426"/>
          <w:tab w:val="left" w:pos="851"/>
          <w:tab w:val="left" w:pos="1134"/>
        </w:tabs>
        <w:ind w:left="0" w:firstLine="709"/>
        <w:jc w:val="both"/>
      </w:pPr>
      <w:r w:rsidRPr="006C05B9">
        <w:t>Kliento pavedimas gali būti išreikštas bet kuria forma, tai ir elektroniniu paštu, ir teikiant dokumentus. Apie Kliento pavedimo gavimą taip pat gali būti pranešta bet kuria forma, tai ir elektroniniu paštu ar pradedant vykdyti pavedimą.</w:t>
      </w:r>
    </w:p>
    <w:p w14:paraId="34329891" w14:textId="77777777" w:rsidR="002617DC" w:rsidRPr="006C05B9" w:rsidRDefault="002617DC" w:rsidP="002617DC">
      <w:pPr>
        <w:tabs>
          <w:tab w:val="left" w:pos="851"/>
          <w:tab w:val="left" w:pos="1134"/>
        </w:tabs>
        <w:ind w:left="720"/>
        <w:jc w:val="both"/>
      </w:pPr>
    </w:p>
    <w:p w14:paraId="1413C82C" w14:textId="77777777" w:rsidR="002617DC" w:rsidRPr="006C05B9" w:rsidRDefault="002617DC" w:rsidP="002617DC">
      <w:pPr>
        <w:keepNext/>
        <w:jc w:val="center"/>
        <w:outlineLvl w:val="2"/>
        <w:rPr>
          <w:b/>
          <w:bCs/>
          <w:lang w:eastAsia="x-none"/>
        </w:rPr>
      </w:pPr>
      <w:r w:rsidRPr="006C05B9">
        <w:rPr>
          <w:b/>
          <w:bCs/>
          <w:lang w:eastAsia="x-none"/>
        </w:rPr>
        <w:t>IV. MOKESTIS UŽ PASLAUGAS IR ATSISKAITYMAI</w:t>
      </w:r>
    </w:p>
    <w:p w14:paraId="55F2FD20" w14:textId="77777777" w:rsidR="002617DC" w:rsidRPr="006C05B9" w:rsidRDefault="002617DC" w:rsidP="002617DC">
      <w:pPr>
        <w:ind w:firstLine="709"/>
      </w:pPr>
    </w:p>
    <w:p w14:paraId="33D92E6B" w14:textId="72E2779C" w:rsidR="002617DC" w:rsidRPr="006C05B9" w:rsidRDefault="002617DC" w:rsidP="002B40EA">
      <w:pPr>
        <w:tabs>
          <w:tab w:val="left" w:pos="1134"/>
        </w:tabs>
        <w:ind w:firstLine="709"/>
        <w:jc w:val="both"/>
        <w:rPr>
          <w:rFonts w:eastAsiaTheme="minorHAnsi"/>
          <w:b/>
          <w:bCs/>
          <w:i/>
          <w:iCs/>
          <w:noProof/>
        </w:rPr>
      </w:pPr>
      <w:r w:rsidRPr="006C05B9">
        <w:rPr>
          <w:noProof/>
        </w:rPr>
        <w:t xml:space="preserve">11. </w:t>
      </w:r>
      <w:r w:rsidR="004A1BEB" w:rsidRPr="006C05B9">
        <w:rPr>
          <w:noProof/>
        </w:rPr>
        <w:t>P</w:t>
      </w:r>
      <w:r w:rsidR="00346027" w:rsidRPr="006C05B9">
        <w:rPr>
          <w:noProof/>
        </w:rPr>
        <w:t>aslau</w:t>
      </w:r>
      <w:r w:rsidR="004A1BEB" w:rsidRPr="006C05B9">
        <w:rPr>
          <w:noProof/>
        </w:rPr>
        <w:t>gų</w:t>
      </w:r>
      <w:r w:rsidR="00346027" w:rsidRPr="006C05B9">
        <w:rPr>
          <w:noProof/>
        </w:rPr>
        <w:t xml:space="preserve">, </w:t>
      </w:r>
      <w:r w:rsidR="004A1BEB" w:rsidRPr="006C05B9">
        <w:rPr>
          <w:noProof/>
        </w:rPr>
        <w:t xml:space="preserve">nurodytų </w:t>
      </w:r>
      <w:r w:rsidR="00346027" w:rsidRPr="006C05B9">
        <w:rPr>
          <w:noProof/>
        </w:rPr>
        <w:t>šios Sutarties 4 punkte,</w:t>
      </w:r>
      <w:r w:rsidR="002B40EA" w:rsidRPr="006C05B9">
        <w:rPr>
          <w:rFonts w:eastAsiaTheme="minorHAnsi"/>
          <w:bCs/>
          <w:iCs/>
          <w:noProof/>
        </w:rPr>
        <w:t xml:space="preserve"> </w:t>
      </w:r>
      <w:r w:rsidR="004A1BEB" w:rsidRPr="006C05B9">
        <w:rPr>
          <w:rFonts w:eastAsiaTheme="minorHAnsi"/>
          <w:bCs/>
          <w:iCs/>
          <w:noProof/>
        </w:rPr>
        <w:t>1 valandos</w:t>
      </w:r>
      <w:r w:rsidR="00C6285F" w:rsidRPr="006C05B9">
        <w:t xml:space="preserve"> įkainis yra </w:t>
      </w:r>
      <w:r w:rsidR="00797841" w:rsidRPr="00797841">
        <w:rPr>
          <w:b/>
        </w:rPr>
        <w:t>157,30</w:t>
      </w:r>
      <w:r w:rsidR="00867E4D" w:rsidRPr="00797841">
        <w:rPr>
          <w:b/>
        </w:rPr>
        <w:t xml:space="preserve"> </w:t>
      </w:r>
      <w:r w:rsidRPr="00797841">
        <w:rPr>
          <w:b/>
        </w:rPr>
        <w:t xml:space="preserve">EUR </w:t>
      </w:r>
      <w:r w:rsidR="004A1BEB" w:rsidRPr="00797841">
        <w:rPr>
          <w:b/>
        </w:rPr>
        <w:t>su</w:t>
      </w:r>
      <w:r w:rsidRPr="00797841">
        <w:rPr>
          <w:b/>
        </w:rPr>
        <w:t xml:space="preserve"> PVM</w:t>
      </w:r>
      <w:r w:rsidR="004A1BEB" w:rsidRPr="006C05B9">
        <w:t xml:space="preserve"> </w:t>
      </w:r>
      <w:r w:rsidR="00797841" w:rsidRPr="00797841">
        <w:rPr>
          <w:i/>
        </w:rPr>
        <w:t>(vienas šimtas penkiasdešimt septyni eurai ir 30 centų)</w:t>
      </w:r>
      <w:r w:rsidR="00797841">
        <w:t xml:space="preserve"> (130,00 </w:t>
      </w:r>
      <w:r w:rsidRPr="006C05B9">
        <w:t>EUR</w:t>
      </w:r>
      <w:r w:rsidR="004A1BEB" w:rsidRPr="006C05B9">
        <w:t xml:space="preserve"> be PVM)</w:t>
      </w:r>
      <w:r w:rsidRPr="006C05B9">
        <w:t xml:space="preserve">. </w:t>
      </w:r>
      <w:r w:rsidR="002E7E19" w:rsidRPr="006C05B9">
        <w:rPr>
          <w:rFonts w:eastAsia="Calibri"/>
        </w:rPr>
        <w:t xml:space="preserve">Pasirinktas fiksuoto įkainio su peržiūra kainos apskaičiavimo būdas. </w:t>
      </w:r>
      <w:r w:rsidR="00797841">
        <w:rPr>
          <w:bCs/>
        </w:rPr>
        <w:t>Maksimali Sutarties vertė – 11.954,80</w:t>
      </w:r>
      <w:r w:rsidR="002E7E19" w:rsidRPr="006C05B9">
        <w:rPr>
          <w:bCs/>
        </w:rPr>
        <w:t xml:space="preserve"> EUR su PVM</w:t>
      </w:r>
      <w:r w:rsidR="00797841">
        <w:rPr>
          <w:bCs/>
        </w:rPr>
        <w:t xml:space="preserve"> </w:t>
      </w:r>
      <w:r w:rsidR="00797841" w:rsidRPr="00451073">
        <w:rPr>
          <w:bCs/>
          <w:i/>
        </w:rPr>
        <w:t>(vienuolika tūkstančių devyni šimtai penkiasdešimt keturi eurai ir 80 centų)</w:t>
      </w:r>
      <w:r w:rsidR="002E7E19" w:rsidRPr="006C05B9">
        <w:rPr>
          <w:bCs/>
        </w:rPr>
        <w:t>.</w:t>
      </w:r>
    </w:p>
    <w:p w14:paraId="2DD69710" w14:textId="73E9F026" w:rsidR="002617DC" w:rsidRPr="006C05B9" w:rsidRDefault="002617DC" w:rsidP="002617DC">
      <w:pPr>
        <w:tabs>
          <w:tab w:val="left" w:pos="993"/>
          <w:tab w:val="left" w:pos="1134"/>
          <w:tab w:val="left" w:pos="1276"/>
        </w:tabs>
        <w:ind w:firstLine="709"/>
        <w:jc w:val="both"/>
      </w:pPr>
      <w:r w:rsidRPr="006C05B9">
        <w:rPr>
          <w:rFonts w:eastAsiaTheme="minorHAnsi"/>
          <w:noProof/>
        </w:rPr>
        <w:t xml:space="preserve">12. </w:t>
      </w:r>
      <w:r w:rsidRPr="006C05B9">
        <w:t xml:space="preserve">Mokėtina suma apskaičiuojama pagal Paslaugų teikėjo darbo laiko sąnaudas. </w:t>
      </w:r>
      <w:r w:rsidR="00DA62E2" w:rsidRPr="006C05B9">
        <w:t>Sutarties 11 punkte nurodytas į</w:t>
      </w:r>
      <w:r w:rsidRPr="006C05B9">
        <w:t xml:space="preserve">kainis apima visus mokesčius ir visas galimas Paslaugų teikėjo išlaidas, susijusias su </w:t>
      </w:r>
      <w:r w:rsidR="002E7E19" w:rsidRPr="006C05B9">
        <w:t>P</w:t>
      </w:r>
      <w:r w:rsidRPr="006C05B9">
        <w:t>aslaugų teikimu</w:t>
      </w:r>
      <w:r w:rsidR="00DA62E2" w:rsidRPr="006C05B9">
        <w:t>,</w:t>
      </w:r>
      <w:r w:rsidR="00DA62E2" w:rsidRPr="006C05B9">
        <w:rPr>
          <w:bCs/>
        </w:rPr>
        <w:t xml:space="preserve"> įskaitant sąskaitų teikimo per informacinę sistemą „E.</w:t>
      </w:r>
      <w:r w:rsidR="00092892" w:rsidRPr="006C05B9">
        <w:rPr>
          <w:bCs/>
        </w:rPr>
        <w:t xml:space="preserve"> </w:t>
      </w:r>
      <w:r w:rsidR="00DA62E2" w:rsidRPr="006C05B9">
        <w:rPr>
          <w:bCs/>
        </w:rPr>
        <w:t>sąskaita“ išlaidas.</w:t>
      </w:r>
      <w:r w:rsidR="005C046D">
        <w:t xml:space="preserve"> Paslaugų teikėjas per 5 (penkias) </w:t>
      </w:r>
      <w:r w:rsidR="00A168C6">
        <w:t xml:space="preserve">darbo </w:t>
      </w:r>
      <w:r w:rsidR="005C046D">
        <w:t>dienas</w:t>
      </w:r>
      <w:r w:rsidR="00A168C6" w:rsidRPr="00A168C6">
        <w:t xml:space="preserve"> </w:t>
      </w:r>
      <w:r w:rsidR="00A168C6" w:rsidRPr="006C05B9">
        <w:t>nuo konkretaus pavedimo atlikimo dienos</w:t>
      </w:r>
      <w:r w:rsidR="00A168C6">
        <w:t xml:space="preserve"> arba per </w:t>
      </w:r>
      <w:r w:rsidR="00A168C6" w:rsidRPr="006C05B9">
        <w:t>5 (penkias) darbo dienas nuo tęstinės užduoties atlikimo pabaigos</w:t>
      </w:r>
      <w:r w:rsidR="00A168C6">
        <w:t xml:space="preserve">, jeigu </w:t>
      </w:r>
      <w:r w:rsidR="00A168C6" w:rsidRPr="006C05B9">
        <w:t xml:space="preserve">Paslaugų teikėjas vykdydamas pavedimą atlieka tęstines užduotis (susijusias tarpusavyje), </w:t>
      </w:r>
      <w:r w:rsidR="005C046D" w:rsidRPr="00DD4695">
        <w:t xml:space="preserve">suderinęs su </w:t>
      </w:r>
      <w:r w:rsidR="005C046D">
        <w:t>Kliento</w:t>
      </w:r>
      <w:r w:rsidR="005C046D" w:rsidRPr="00DD4695">
        <w:t xml:space="preserve"> atsakingu atstovu, pateikia </w:t>
      </w:r>
      <w:r w:rsidR="005C046D">
        <w:t>Klientui</w:t>
      </w:r>
      <w:r w:rsidR="005C046D" w:rsidRPr="00DD4695">
        <w:t xml:space="preserve"> pagal Sutarties </w:t>
      </w:r>
      <w:hyperlink w:anchor="aktas" w:history="1">
        <w:r w:rsidR="005C046D" w:rsidRPr="00867FCE">
          <w:rPr>
            <w:rStyle w:val="Hyperlink"/>
          </w:rPr>
          <w:t>2 priede</w:t>
        </w:r>
      </w:hyperlink>
      <w:r w:rsidR="005C046D" w:rsidRPr="00DD4695">
        <w:t xml:space="preserve"> nurodytą formą sudarytą</w:t>
      </w:r>
      <w:r w:rsidR="005C046D" w:rsidRPr="00DD4695">
        <w:rPr>
          <w:bCs/>
        </w:rPr>
        <w:t xml:space="preserve"> Paslaugų perdavimo ir priėmimo aktą (toliau – Aktas), kurį </w:t>
      </w:r>
      <w:r w:rsidR="005C046D">
        <w:t xml:space="preserve">Klientas </w:t>
      </w:r>
      <w:r w:rsidR="005C046D" w:rsidRPr="00DD4695">
        <w:t xml:space="preserve">pasirašo tik po to, kai įsitikina, kad Sutartyje numatytos Paslaugos suteiktos laiku, tinkamai pagal visus Sutartyje nustatytus reikalavimus. </w:t>
      </w:r>
      <w:r w:rsidR="005C046D">
        <w:t xml:space="preserve">Klientas </w:t>
      </w:r>
      <w:r w:rsidR="005C046D" w:rsidRPr="00DD4695">
        <w:t>turi teisę pateikti atsisakymą pasirašyti Aktą, nurodydama pateikto Akto netikslumus. Juos Paslaugų teikėjas privalo pašalinti per 5 (penkias) darbo dienas</w:t>
      </w:r>
      <w:r w:rsidR="005C046D">
        <w:t>.</w:t>
      </w:r>
    </w:p>
    <w:p w14:paraId="1C6E12A3" w14:textId="19521C28" w:rsidR="002617DC" w:rsidRPr="006C05B9" w:rsidRDefault="002617DC" w:rsidP="002617DC">
      <w:pPr>
        <w:tabs>
          <w:tab w:val="left" w:pos="1134"/>
        </w:tabs>
        <w:ind w:firstLine="709"/>
        <w:jc w:val="both"/>
      </w:pPr>
      <w:r w:rsidRPr="006C05B9">
        <w:t xml:space="preserve">13. Sąskaitos faktūros už suteiktas </w:t>
      </w:r>
      <w:r w:rsidR="00DA62E2" w:rsidRPr="006C05B9">
        <w:t>P</w:t>
      </w:r>
      <w:r w:rsidRPr="006C05B9">
        <w:t xml:space="preserve">aslaugas (įvykdytus pavedimus) </w:t>
      </w:r>
      <w:r w:rsidR="00807AED" w:rsidRPr="006C05B9">
        <w:t>informacinės sistemos „E. sąskaita“ priemonėmis</w:t>
      </w:r>
      <w:r w:rsidR="00807AED">
        <w:t xml:space="preserve"> pateikiamos </w:t>
      </w:r>
      <w:r w:rsidRPr="006C05B9">
        <w:t xml:space="preserve">per </w:t>
      </w:r>
      <w:r w:rsidR="005C046D">
        <w:t>3</w:t>
      </w:r>
      <w:r w:rsidRPr="006C05B9">
        <w:t xml:space="preserve"> </w:t>
      </w:r>
      <w:r w:rsidR="005C046D">
        <w:t>(tris</w:t>
      </w:r>
      <w:r w:rsidRPr="006C05B9">
        <w:t>) darbo dienas</w:t>
      </w:r>
      <w:r w:rsidR="00A168C6">
        <w:t xml:space="preserve"> </w:t>
      </w:r>
      <w:r w:rsidR="00A168C6" w:rsidRPr="00DD4695">
        <w:t>po Akto pasirašymo</w:t>
      </w:r>
      <w:r w:rsidRPr="006C05B9">
        <w:t>. Pateiktoje sąskaitoje faktūroje, be privalomų rekvizitų, turi būti nurodytas šios Sutarties numeris ir data.</w:t>
      </w:r>
    </w:p>
    <w:p w14:paraId="45CDB82D" w14:textId="77777777" w:rsidR="002617DC" w:rsidRPr="006C05B9" w:rsidRDefault="002617DC" w:rsidP="002617DC">
      <w:pPr>
        <w:tabs>
          <w:tab w:val="left" w:pos="1134"/>
        </w:tabs>
        <w:ind w:firstLine="709"/>
        <w:jc w:val="both"/>
      </w:pPr>
      <w:r w:rsidRPr="006C05B9">
        <w:t>14. Klientas įsipareigoja apmokėti gautas sąskaitas per 30 (trisdešimt) kalendorinių dienų nuo jų gavimo datos. Jei sąskaita nėra apmokėta ilgiau nei 60 (šešiasdešimt) kalendorinių dienų nuo jos gavimo datos, Paslaugų teikėjas turi teisę vienašališkai nutraukti šią Sutartį, ir tokia nutraukimo priežastis bus laikoma svarbia.</w:t>
      </w:r>
    </w:p>
    <w:p w14:paraId="001F82B3" w14:textId="17E9C270" w:rsidR="002617DC" w:rsidRPr="006C05B9" w:rsidRDefault="002617DC" w:rsidP="002617DC">
      <w:pPr>
        <w:tabs>
          <w:tab w:val="left" w:pos="1134"/>
        </w:tabs>
        <w:ind w:firstLine="709"/>
        <w:jc w:val="both"/>
      </w:pPr>
      <w:r w:rsidRPr="006C05B9">
        <w:t xml:space="preserve">15. Sąskaitos apmokėjimas reiškia suteiktų </w:t>
      </w:r>
      <w:r w:rsidR="00CF7039">
        <w:t>P</w:t>
      </w:r>
      <w:r w:rsidRPr="006C05B9">
        <w:t xml:space="preserve">aslaugų priėmimą ir patvirtinimą, kad jos </w:t>
      </w:r>
      <w:r w:rsidR="00CF7039">
        <w:t xml:space="preserve">suteiktos </w:t>
      </w:r>
      <w:r w:rsidRPr="006C05B9">
        <w:t>tinkamai, jei Klientas nenurodo kitaip.</w:t>
      </w:r>
    </w:p>
    <w:p w14:paraId="15159671" w14:textId="26955468" w:rsidR="00F6401E" w:rsidRPr="006C05B9" w:rsidRDefault="00F6401E" w:rsidP="00092892">
      <w:pPr>
        <w:pStyle w:val="ListParagraph"/>
        <w:widowControl w:val="0"/>
        <w:numPr>
          <w:ilvl w:val="0"/>
          <w:numId w:val="18"/>
        </w:numPr>
        <w:tabs>
          <w:tab w:val="left" w:pos="1134"/>
        </w:tabs>
        <w:autoSpaceDE w:val="0"/>
        <w:autoSpaceDN w:val="0"/>
        <w:adjustRightInd w:val="0"/>
        <w:ind w:left="0" w:firstLine="709"/>
        <w:jc w:val="both"/>
        <w:rPr>
          <w:caps/>
        </w:rPr>
      </w:pPr>
      <w:r w:rsidRPr="006C05B9">
        <w:t xml:space="preserve">Tuo </w:t>
      </w:r>
      <w:r w:rsidRPr="006C05B9">
        <w:rPr>
          <w:bCs/>
        </w:rPr>
        <w:t xml:space="preserve">atveju, jei teisės aktais būtų pakeistas tiesiogiai su Sutarties 11 punkte nurodytu įkainiu susijęs PVM, Paslaugų įkainis keičiamas atitinkama dalimi, atsižvelgiant į Paslaugų įkainio sudėtyje esančio PVM dalį. </w:t>
      </w:r>
      <w:r w:rsidRPr="006C05B9">
        <w:t xml:space="preserve">Paslaugų įkainis </w:t>
      </w:r>
      <w:r w:rsidRPr="006C05B9">
        <w:rPr>
          <w:bCs/>
        </w:rPr>
        <w:t xml:space="preserve">keičiamas (didinamas arba mažinamas) prie šio įkainio be </w:t>
      </w:r>
      <w:r w:rsidRPr="006C05B9">
        <w:t>PVM</w:t>
      </w:r>
      <w:r w:rsidRPr="006C05B9">
        <w:rPr>
          <w:bCs/>
        </w:rPr>
        <w:t xml:space="preserve"> pridedant naują PVM (padidėjusį ar sumažėjusį). Naujas mokesčio dydis pradedamas taikyti nuo susijusių teisės aktų įsigaliojimo dienos ir taikomas tik toms Paslaugoms, kurios užsakytos po naujų Paslaugų mokesčių įsigaliojimo dienos.</w:t>
      </w:r>
    </w:p>
    <w:p w14:paraId="7839204C" w14:textId="38C64BB6" w:rsidR="00F6401E" w:rsidRPr="006C05B9" w:rsidRDefault="00F6401E" w:rsidP="00092892">
      <w:pPr>
        <w:pStyle w:val="ListParagraph"/>
        <w:widowControl w:val="0"/>
        <w:numPr>
          <w:ilvl w:val="0"/>
          <w:numId w:val="18"/>
        </w:numPr>
        <w:tabs>
          <w:tab w:val="left" w:pos="1134"/>
        </w:tabs>
        <w:autoSpaceDE w:val="0"/>
        <w:autoSpaceDN w:val="0"/>
        <w:adjustRightInd w:val="0"/>
        <w:ind w:left="0" w:firstLine="709"/>
        <w:jc w:val="both"/>
      </w:pPr>
      <w:r w:rsidRPr="006C05B9">
        <w:t>Paslaugų įkainis dėl kitų mokesčių ir bendro įkainių lygio pasikeitimo ar paslaugų grupių kainų pokyčių Sutarties galiojimo metu nebus perskaičiuojamas.</w:t>
      </w:r>
    </w:p>
    <w:p w14:paraId="42990D1A" w14:textId="6157D9CA" w:rsidR="00F6401E" w:rsidRPr="006C05B9" w:rsidRDefault="00F6401E" w:rsidP="00092892">
      <w:pPr>
        <w:pStyle w:val="ListParagraph"/>
        <w:widowControl w:val="0"/>
        <w:numPr>
          <w:ilvl w:val="0"/>
          <w:numId w:val="18"/>
        </w:numPr>
        <w:tabs>
          <w:tab w:val="left" w:pos="1134"/>
        </w:tabs>
        <w:autoSpaceDE w:val="0"/>
        <w:autoSpaceDN w:val="0"/>
        <w:adjustRightInd w:val="0"/>
        <w:ind w:left="0" w:firstLine="709"/>
        <w:jc w:val="both"/>
      </w:pPr>
      <w:r w:rsidRPr="006C05B9">
        <w:t>Klientas turi teisę sustabdyti apmokėjimą, jei PVM sąskaitoje faktūroje nurodytas neteisingas Paslaugų kiekis ir/arba kaina (kol bus ištaisyti neteisingai nurodyti duomenys).</w:t>
      </w:r>
    </w:p>
    <w:p w14:paraId="53E5B32A" w14:textId="77777777" w:rsidR="002617DC" w:rsidRPr="006C05B9" w:rsidRDefault="002617DC" w:rsidP="00092892">
      <w:pPr>
        <w:pStyle w:val="ListParagraph"/>
      </w:pPr>
    </w:p>
    <w:p w14:paraId="2E173D8F" w14:textId="77777777" w:rsidR="002617DC" w:rsidRPr="006C05B9" w:rsidRDefault="002617DC" w:rsidP="002617DC">
      <w:pPr>
        <w:jc w:val="center"/>
        <w:rPr>
          <w:b/>
        </w:rPr>
      </w:pPr>
      <w:r w:rsidRPr="006C05B9">
        <w:rPr>
          <w:b/>
        </w:rPr>
        <w:t>V. ATSAKOMYBĖ</w:t>
      </w:r>
    </w:p>
    <w:p w14:paraId="4CA15D02" w14:textId="77777777" w:rsidR="002617DC" w:rsidRPr="006C05B9" w:rsidRDefault="002617DC" w:rsidP="002617DC">
      <w:pPr>
        <w:ind w:left="709"/>
        <w:jc w:val="both"/>
      </w:pPr>
    </w:p>
    <w:p w14:paraId="2CF6CF9C" w14:textId="2D2B0F96" w:rsidR="00441963" w:rsidRPr="006C05B9" w:rsidRDefault="00441963" w:rsidP="00092892">
      <w:pPr>
        <w:pStyle w:val="ListParagraph"/>
        <w:numPr>
          <w:ilvl w:val="0"/>
          <w:numId w:val="18"/>
        </w:numPr>
        <w:tabs>
          <w:tab w:val="left" w:pos="1134"/>
        </w:tabs>
        <w:ind w:left="0" w:firstLine="709"/>
        <w:jc w:val="both"/>
      </w:pPr>
      <w:r w:rsidRPr="006C05B9">
        <w:t xml:space="preserve">Laiku neįvykdęs prisiimtų pagal Sutartį įsipareigojimų ir Klientui pareikalavus, Paslaugų </w:t>
      </w:r>
      <w:r w:rsidR="00867FCE">
        <w:t>teikėjas moka Klientui</w:t>
      </w:r>
      <w:r w:rsidRPr="006C05B9">
        <w:t xml:space="preserve"> 0,02 (dviejų šimtųjų) proc. dydžio delspinigius nuo laiku nesuteiktų Paslaugų vertės už kiekvieną pavėluotą dieną.</w:t>
      </w:r>
    </w:p>
    <w:p w14:paraId="10F40A58" w14:textId="1C231646" w:rsidR="002617DC" w:rsidRPr="006C05B9" w:rsidRDefault="007E7A0E" w:rsidP="00092892">
      <w:pPr>
        <w:pStyle w:val="ListParagraph"/>
        <w:numPr>
          <w:ilvl w:val="0"/>
          <w:numId w:val="18"/>
        </w:numPr>
        <w:tabs>
          <w:tab w:val="left" w:pos="1134"/>
        </w:tabs>
        <w:ind w:left="0" w:firstLine="709"/>
        <w:jc w:val="both"/>
        <w:rPr>
          <w:bCs/>
        </w:rPr>
      </w:pPr>
      <w:r w:rsidRPr="006C05B9">
        <w:rPr>
          <w:bCs/>
        </w:rPr>
        <w:t>Jeigu Klientas neatsiskaito su Paslaugų teikėju Sutartyje nustatytomis sąlygomis, Paslaugų teikėjas turi teisę reikalauti,</w:t>
      </w:r>
      <w:r w:rsidR="00092892" w:rsidRPr="006C05B9">
        <w:rPr>
          <w:bCs/>
        </w:rPr>
        <w:t xml:space="preserve"> </w:t>
      </w:r>
      <w:r w:rsidRPr="006C05B9">
        <w:rPr>
          <w:bCs/>
        </w:rPr>
        <w:t>kad Klientas sumokėtų 0,02 proc. dydžio delspinigius nuo nesumokėtos sumos už kiekvieną uždelstą darbo dieną</w:t>
      </w:r>
      <w:r w:rsidR="002617DC" w:rsidRPr="006C05B9">
        <w:t>. Klientui negavus lėšų iš valstybės biudžeto ir/ar kitų finansavimo šaltinių, delspinigiai pradedami skaičiuoti praėjus 30 (trisdešimt) kalendorinių dienų nuo atsiskaitymo termino pabaigos.</w:t>
      </w:r>
    </w:p>
    <w:p w14:paraId="7D0E746F" w14:textId="6ABE39C9" w:rsidR="00467212" w:rsidRPr="006C05B9" w:rsidRDefault="00467212" w:rsidP="00092892">
      <w:pPr>
        <w:pStyle w:val="ListParagraph"/>
        <w:numPr>
          <w:ilvl w:val="0"/>
          <w:numId w:val="18"/>
        </w:numPr>
        <w:tabs>
          <w:tab w:val="left" w:pos="142"/>
          <w:tab w:val="left" w:pos="540"/>
          <w:tab w:val="left" w:pos="1134"/>
        </w:tabs>
        <w:ind w:left="0" w:firstLine="709"/>
        <w:jc w:val="both"/>
        <w:rPr>
          <w:lang w:eastAsia="en-US"/>
        </w:rPr>
      </w:pPr>
      <w:r w:rsidRPr="006C05B9">
        <w:rPr>
          <w:lang w:eastAsia="en-US"/>
        </w:rPr>
        <w:lastRenderedPageBreak/>
        <w:t xml:space="preserve">Už sutartinių įsipareigojimų nevykdymą ar netinkamą vykdymą Sutarties šalys atsako Lietuvos Respublikos įstatymų ir kitų teisės aktų nustatyta tvarka bei privalo atlyginti nukentėjusiai Sutarties šaliai dėl Sutarties nevykdymo ar netinkamo vykdymo patirtus nuostolius. </w:t>
      </w:r>
    </w:p>
    <w:p w14:paraId="3CE49033" w14:textId="2089F86B" w:rsidR="00E413DA" w:rsidRPr="006C05B9" w:rsidRDefault="002617DC" w:rsidP="00092892">
      <w:pPr>
        <w:pStyle w:val="ListParagraph"/>
        <w:numPr>
          <w:ilvl w:val="0"/>
          <w:numId w:val="18"/>
        </w:numPr>
        <w:tabs>
          <w:tab w:val="left" w:pos="1134"/>
        </w:tabs>
        <w:ind w:left="0" w:firstLine="709"/>
        <w:jc w:val="both"/>
      </w:pPr>
      <w:r w:rsidRPr="006C05B9">
        <w:t>Nuostolių (žalos) atlyginimas yra ribojamas suma, lygia kainai, kurią Paslaugų teikėjas gavo iš Kliento už suteiktas paslaugas, išskyrus atvejus, kai žala yra padaryta dėl Paslaugų teikėjo tyčios ar didelio aplaidumo. Šalių civilinė atsakomybė atsiranda tik esant visoms atsakomybės sąlygoms, tarp jų – ir žalą padariusios Šalies kaltei.</w:t>
      </w:r>
    </w:p>
    <w:p w14:paraId="277CB8CA" w14:textId="77777777" w:rsidR="002617DC" w:rsidRPr="006C05B9" w:rsidRDefault="002617DC" w:rsidP="00092892">
      <w:pPr>
        <w:numPr>
          <w:ilvl w:val="0"/>
          <w:numId w:val="18"/>
        </w:numPr>
        <w:tabs>
          <w:tab w:val="left" w:pos="709"/>
          <w:tab w:val="left" w:pos="851"/>
          <w:tab w:val="left" w:pos="1134"/>
        </w:tabs>
        <w:spacing w:after="160" w:line="256" w:lineRule="auto"/>
        <w:ind w:left="0" w:firstLine="709"/>
        <w:contextualSpacing/>
        <w:jc w:val="both"/>
      </w:pPr>
      <w:r w:rsidRPr="006C05B9">
        <w:t>Paslaugų teikėjas neatsako už netinkamą Kliento pavedimų vykdymą, jeigu jį lėmė su Paslaugų teikėju nesuderinti Kliento veiksmai.</w:t>
      </w:r>
    </w:p>
    <w:p w14:paraId="76C9E310" w14:textId="76F59ADA" w:rsidR="002617DC" w:rsidRDefault="002617DC" w:rsidP="00BD0EF6">
      <w:pPr>
        <w:numPr>
          <w:ilvl w:val="0"/>
          <w:numId w:val="18"/>
        </w:numPr>
        <w:tabs>
          <w:tab w:val="left" w:pos="709"/>
          <w:tab w:val="left" w:pos="851"/>
          <w:tab w:val="left" w:pos="1134"/>
        </w:tabs>
        <w:spacing w:line="256" w:lineRule="auto"/>
        <w:ind w:left="0" w:firstLine="709"/>
        <w:jc w:val="both"/>
      </w:pPr>
      <w:r w:rsidRPr="006C05B9">
        <w:t>Šalis neturi teisės perleisti savo teisių ir įsipareigojimų pagal šią Sutartį tretiesiems asmenims be išankstinio raštiško kitos Šalies sutikimo.</w:t>
      </w:r>
    </w:p>
    <w:p w14:paraId="47429A53" w14:textId="77777777" w:rsidR="00BD0EF6" w:rsidRDefault="00BD0EF6" w:rsidP="00BD0EF6">
      <w:pPr>
        <w:tabs>
          <w:tab w:val="left" w:pos="709"/>
          <w:tab w:val="left" w:pos="851"/>
          <w:tab w:val="left" w:pos="1134"/>
        </w:tabs>
        <w:spacing w:line="256" w:lineRule="auto"/>
        <w:ind w:left="709"/>
        <w:jc w:val="both"/>
      </w:pPr>
    </w:p>
    <w:p w14:paraId="6676791D" w14:textId="606289AD" w:rsidR="002617DC" w:rsidRPr="006C05B9" w:rsidRDefault="002617DC" w:rsidP="00BD0EF6">
      <w:pPr>
        <w:jc w:val="center"/>
        <w:rPr>
          <w:rFonts w:eastAsiaTheme="minorHAnsi"/>
          <w:b/>
        </w:rPr>
      </w:pPr>
      <w:r w:rsidRPr="006C05B9">
        <w:rPr>
          <w:b/>
        </w:rPr>
        <w:t>VI. KONFIDENCIALUMAS</w:t>
      </w:r>
    </w:p>
    <w:p w14:paraId="6A11310A" w14:textId="77777777" w:rsidR="002617DC" w:rsidRPr="006C05B9" w:rsidRDefault="002617DC" w:rsidP="00BD0EF6">
      <w:pPr>
        <w:ind w:firstLine="720"/>
        <w:jc w:val="both"/>
        <w:rPr>
          <w:rFonts w:eastAsiaTheme="minorHAnsi"/>
        </w:rPr>
      </w:pPr>
    </w:p>
    <w:p w14:paraId="30932EDD" w14:textId="439F7C3E" w:rsidR="002617DC" w:rsidRPr="006C05B9" w:rsidRDefault="002617DC" w:rsidP="00BD0EF6">
      <w:pPr>
        <w:pStyle w:val="ListParagraph"/>
        <w:numPr>
          <w:ilvl w:val="0"/>
          <w:numId w:val="18"/>
        </w:numPr>
        <w:tabs>
          <w:tab w:val="left" w:pos="1134"/>
        </w:tabs>
        <w:ind w:left="0" w:firstLine="709"/>
        <w:jc w:val="both"/>
        <w:rPr>
          <w:rFonts w:eastAsiaTheme="minorHAnsi"/>
        </w:rPr>
      </w:pPr>
      <w:r w:rsidRPr="006C05B9">
        <w:rPr>
          <w:rFonts w:eastAsiaTheme="minorHAnsi"/>
        </w:rPr>
        <w:t>Konfidencialia informacija pagal šią Sutartį laikoma:</w:t>
      </w:r>
    </w:p>
    <w:p w14:paraId="1979B326" w14:textId="586E40FF" w:rsidR="002617DC" w:rsidRPr="006C05B9" w:rsidRDefault="005C37DD" w:rsidP="00BD0EF6">
      <w:pPr>
        <w:ind w:firstLine="720"/>
        <w:jc w:val="both"/>
        <w:rPr>
          <w:rFonts w:eastAsiaTheme="minorHAnsi"/>
        </w:rPr>
      </w:pPr>
      <w:r w:rsidRPr="006C05B9">
        <w:rPr>
          <w:rFonts w:eastAsiaTheme="minorHAnsi"/>
        </w:rPr>
        <w:t xml:space="preserve">25.1. </w:t>
      </w:r>
      <w:r w:rsidR="002617DC" w:rsidRPr="006C05B9">
        <w:rPr>
          <w:rFonts w:eastAsiaTheme="minorHAnsi"/>
        </w:rPr>
        <w:t xml:space="preserve"> bet kokiu būdu išreikšta informacija (raštu ar elektronine forma), kuri gaunama vykdant šia Sutartimi prisiimtus įsipareigojimus ir kuri yra susijusi su Kliento atliekamomis funkcijomis;</w:t>
      </w:r>
    </w:p>
    <w:p w14:paraId="6CDA6AA1" w14:textId="79625EDC" w:rsidR="002617DC" w:rsidRPr="006C05B9" w:rsidRDefault="005C37DD" w:rsidP="00BD0EF6">
      <w:pPr>
        <w:ind w:firstLine="720"/>
        <w:jc w:val="both"/>
        <w:rPr>
          <w:rFonts w:eastAsiaTheme="minorHAnsi"/>
        </w:rPr>
      </w:pPr>
      <w:r w:rsidRPr="006C05B9">
        <w:rPr>
          <w:rFonts w:eastAsiaTheme="minorHAnsi"/>
        </w:rPr>
        <w:t xml:space="preserve">25.2. </w:t>
      </w:r>
      <w:r w:rsidR="002617DC" w:rsidRPr="006C05B9">
        <w:rPr>
          <w:rFonts w:eastAsiaTheme="minorHAnsi"/>
        </w:rPr>
        <w:t xml:space="preserve">duomenys, asmens duomenys, elektroniniai dokumentai: duomenų bazės, duomenų failai ir kt., archyvuota informacija ar kiti dokumentai, parengti </w:t>
      </w:r>
      <w:r w:rsidRPr="006C05B9">
        <w:rPr>
          <w:rFonts w:eastAsiaTheme="minorHAnsi"/>
        </w:rPr>
        <w:t>K</w:t>
      </w:r>
      <w:r w:rsidR="002617DC" w:rsidRPr="006C05B9">
        <w:rPr>
          <w:rFonts w:eastAsiaTheme="minorHAnsi"/>
        </w:rPr>
        <w:t>liento ar jo darbuotojų, kuriuose yra Sutarties 2</w:t>
      </w:r>
      <w:r w:rsidRPr="006C05B9">
        <w:rPr>
          <w:rFonts w:eastAsiaTheme="minorHAnsi"/>
        </w:rPr>
        <w:t>5</w:t>
      </w:r>
      <w:r w:rsidR="002617DC" w:rsidRPr="006C05B9">
        <w:rPr>
          <w:rFonts w:eastAsiaTheme="minorHAnsi"/>
        </w:rPr>
        <w:t>.1 papunktyje paminėtos informacijos ar kurie yra parengti remiantis aukščiau minėta informacija;</w:t>
      </w:r>
    </w:p>
    <w:p w14:paraId="12399AAD" w14:textId="1D78AC9B" w:rsidR="002617DC" w:rsidRPr="006C05B9" w:rsidRDefault="002617DC" w:rsidP="002617DC">
      <w:pPr>
        <w:ind w:firstLine="720"/>
        <w:jc w:val="both"/>
        <w:rPr>
          <w:rFonts w:eastAsiaTheme="minorHAnsi"/>
        </w:rPr>
      </w:pPr>
      <w:r w:rsidRPr="006C05B9">
        <w:rPr>
          <w:rFonts w:eastAsiaTheme="minorHAnsi"/>
        </w:rPr>
        <w:t>2</w:t>
      </w:r>
      <w:r w:rsidR="005C37DD" w:rsidRPr="006C05B9">
        <w:rPr>
          <w:rFonts w:eastAsiaTheme="minorHAnsi"/>
        </w:rPr>
        <w:t>5</w:t>
      </w:r>
      <w:r w:rsidRPr="006C05B9">
        <w:rPr>
          <w:rFonts w:eastAsiaTheme="minorHAnsi"/>
        </w:rPr>
        <w:t xml:space="preserve">.3. kita informacija, kuri </w:t>
      </w:r>
      <w:r w:rsidR="0079005F">
        <w:rPr>
          <w:rFonts w:eastAsiaTheme="minorHAnsi"/>
        </w:rPr>
        <w:t>bent vienos iš Šalių</w:t>
      </w:r>
      <w:r w:rsidRPr="006C05B9">
        <w:rPr>
          <w:rFonts w:eastAsiaTheme="minorHAnsi"/>
        </w:rPr>
        <w:t xml:space="preserve"> laikoma konfidencialia ir neviešinama; tokiu atveju </w:t>
      </w:r>
      <w:r w:rsidR="0079005F">
        <w:t>Šalis</w:t>
      </w:r>
      <w:r w:rsidRPr="006C05B9">
        <w:rPr>
          <w:rFonts w:eastAsiaTheme="minorHAnsi"/>
        </w:rPr>
        <w:t xml:space="preserve">, atskleidžianti informaciją, </w:t>
      </w:r>
      <w:r w:rsidR="0079005F">
        <w:rPr>
          <w:rFonts w:eastAsiaTheme="minorHAnsi"/>
        </w:rPr>
        <w:t xml:space="preserve">atskleisdama </w:t>
      </w:r>
      <w:r w:rsidRPr="006C05B9">
        <w:rPr>
          <w:rFonts w:eastAsiaTheme="minorHAnsi"/>
        </w:rPr>
        <w:t xml:space="preserve">informuoja </w:t>
      </w:r>
      <w:r w:rsidR="0079005F">
        <w:rPr>
          <w:rFonts w:eastAsiaTheme="minorHAnsi"/>
        </w:rPr>
        <w:t>kitą Šalį</w:t>
      </w:r>
      <w:r w:rsidRPr="006C05B9">
        <w:rPr>
          <w:rFonts w:eastAsiaTheme="minorHAnsi"/>
        </w:rPr>
        <w:t xml:space="preserve"> apie jos konfidencialumą.</w:t>
      </w:r>
    </w:p>
    <w:p w14:paraId="46EF9FCF" w14:textId="5EA9529D" w:rsidR="002617DC" w:rsidRPr="006C05B9" w:rsidRDefault="002617DC" w:rsidP="00092892">
      <w:pPr>
        <w:pStyle w:val="ListParagraph"/>
        <w:numPr>
          <w:ilvl w:val="0"/>
          <w:numId w:val="18"/>
        </w:numPr>
        <w:tabs>
          <w:tab w:val="left" w:pos="1134"/>
        </w:tabs>
        <w:ind w:left="0" w:firstLine="709"/>
        <w:jc w:val="both"/>
        <w:rPr>
          <w:rFonts w:eastAsiaTheme="minorHAnsi"/>
        </w:rPr>
      </w:pPr>
      <w:r w:rsidRPr="006C05B9">
        <w:t xml:space="preserve">Paslaugų teikėjas </w:t>
      </w:r>
      <w:r w:rsidRPr="006C05B9">
        <w:rPr>
          <w:rFonts w:eastAsiaTheme="minorHAnsi"/>
        </w:rPr>
        <w:t>įsipareigoja:</w:t>
      </w:r>
    </w:p>
    <w:p w14:paraId="71D2B48B" w14:textId="20D32FE6" w:rsidR="002617DC" w:rsidRPr="006C05B9" w:rsidRDefault="002617DC" w:rsidP="002617DC">
      <w:pPr>
        <w:ind w:firstLine="720"/>
        <w:jc w:val="both"/>
        <w:rPr>
          <w:rFonts w:eastAsiaTheme="minorHAnsi"/>
        </w:rPr>
      </w:pPr>
      <w:r w:rsidRPr="006C05B9">
        <w:rPr>
          <w:rFonts w:eastAsiaTheme="minorHAnsi"/>
        </w:rPr>
        <w:t>2</w:t>
      </w:r>
      <w:r w:rsidR="005C37DD" w:rsidRPr="006C05B9">
        <w:rPr>
          <w:rFonts w:eastAsiaTheme="minorHAnsi"/>
        </w:rPr>
        <w:t>6</w:t>
      </w:r>
      <w:r w:rsidRPr="006C05B9">
        <w:rPr>
          <w:rFonts w:eastAsiaTheme="minorHAnsi"/>
        </w:rPr>
        <w:t>.1. naudotis konfidencialia informacija tik sutartinių įsipareigojimų vykdymo tikslais;</w:t>
      </w:r>
    </w:p>
    <w:p w14:paraId="3B652B5D" w14:textId="60E13C61" w:rsidR="002617DC" w:rsidRPr="006C05B9" w:rsidRDefault="002617DC" w:rsidP="002617DC">
      <w:pPr>
        <w:ind w:firstLine="720"/>
        <w:jc w:val="both"/>
        <w:rPr>
          <w:rFonts w:eastAsiaTheme="minorHAnsi"/>
        </w:rPr>
      </w:pPr>
      <w:r w:rsidRPr="006C05B9">
        <w:rPr>
          <w:rFonts w:eastAsiaTheme="minorHAnsi"/>
        </w:rPr>
        <w:t>2</w:t>
      </w:r>
      <w:r w:rsidR="005C37DD" w:rsidRPr="006C05B9">
        <w:rPr>
          <w:rFonts w:eastAsiaTheme="minorHAnsi"/>
        </w:rPr>
        <w:t>6</w:t>
      </w:r>
      <w:r w:rsidRPr="006C05B9">
        <w:rPr>
          <w:rFonts w:eastAsiaTheme="minorHAnsi"/>
        </w:rPr>
        <w:t>.2. neskleisti, negarsinti ir neperduoti tretiesiems asmenims bei nenaudoti trečiųjų fizinių ar juridinių asmenų interesams konfidencialios informacijos, kuri bet kokia forma sutartinių įsipareigojimų tikslais buvo gauta iš Kliento, Sutarties galiojimo laikotarpiu ir po Sutarties įvykdymo ar jos nutraukimo be išankstinio rašytinio Kliento sutikimo;</w:t>
      </w:r>
    </w:p>
    <w:p w14:paraId="333D53CC" w14:textId="3BD64D6D" w:rsidR="002617DC" w:rsidRPr="006C05B9" w:rsidRDefault="002617DC" w:rsidP="002617DC">
      <w:pPr>
        <w:ind w:firstLine="720"/>
        <w:jc w:val="both"/>
        <w:rPr>
          <w:rFonts w:eastAsiaTheme="minorHAnsi"/>
        </w:rPr>
      </w:pPr>
      <w:r w:rsidRPr="006C05B9">
        <w:rPr>
          <w:rFonts w:eastAsiaTheme="minorHAnsi"/>
        </w:rPr>
        <w:t>2</w:t>
      </w:r>
      <w:r w:rsidR="005C37DD" w:rsidRPr="006C05B9">
        <w:rPr>
          <w:rFonts w:eastAsiaTheme="minorHAnsi"/>
        </w:rPr>
        <w:t>6</w:t>
      </w:r>
      <w:r w:rsidRPr="006C05B9">
        <w:rPr>
          <w:rFonts w:eastAsiaTheme="minorHAnsi"/>
        </w:rPr>
        <w:t>.3. užtikrinti konfidencialios informacijos apsaugą, t. y. užkirsti galimybę tretiesiems asmenims sužinoti tokią informaciją;</w:t>
      </w:r>
    </w:p>
    <w:p w14:paraId="52C477C0" w14:textId="27650F90" w:rsidR="002617DC" w:rsidRPr="006C05B9" w:rsidRDefault="002617DC" w:rsidP="002617DC">
      <w:pPr>
        <w:ind w:firstLine="720"/>
        <w:jc w:val="both"/>
        <w:rPr>
          <w:rFonts w:eastAsiaTheme="minorHAnsi"/>
        </w:rPr>
      </w:pPr>
      <w:r w:rsidRPr="006C05B9">
        <w:rPr>
          <w:rFonts w:eastAsiaTheme="minorHAnsi"/>
        </w:rPr>
        <w:t>2</w:t>
      </w:r>
      <w:r w:rsidR="005C37DD" w:rsidRPr="006C05B9">
        <w:rPr>
          <w:rFonts w:eastAsiaTheme="minorHAnsi"/>
        </w:rPr>
        <w:t>6</w:t>
      </w:r>
      <w:r w:rsidRPr="006C05B9">
        <w:rPr>
          <w:rFonts w:eastAsiaTheme="minorHAnsi"/>
        </w:rPr>
        <w:t>.4. visais atvejais pranešti Klientui apie nesankcionuotą konfidencialios informacijos atskleidimą, informacijos saugumo įvykius ir silpnąsias vietas; taip pat Klientą nedelsiant informuoti apie aukščiau nurodytų nesklandumų pašalinimą;</w:t>
      </w:r>
    </w:p>
    <w:p w14:paraId="5632D4E5" w14:textId="6B12CD4B" w:rsidR="002617DC" w:rsidRPr="006C05B9" w:rsidRDefault="002617DC" w:rsidP="002617DC">
      <w:pPr>
        <w:ind w:firstLine="720"/>
        <w:jc w:val="both"/>
        <w:rPr>
          <w:rFonts w:eastAsiaTheme="minorHAnsi"/>
        </w:rPr>
      </w:pPr>
      <w:r w:rsidRPr="006C05B9">
        <w:rPr>
          <w:rFonts w:eastAsiaTheme="minorHAnsi"/>
        </w:rPr>
        <w:t>2</w:t>
      </w:r>
      <w:r w:rsidR="005C37DD" w:rsidRPr="006C05B9">
        <w:rPr>
          <w:rFonts w:eastAsiaTheme="minorHAnsi"/>
        </w:rPr>
        <w:t>6</w:t>
      </w:r>
      <w:r w:rsidRPr="006C05B9">
        <w:rPr>
          <w:rFonts w:eastAsiaTheme="minorHAnsi"/>
        </w:rPr>
        <w:t>.5. laikytis Kliento Informacijos saugumo politikos ir darbo su konfidencialia informacija nuostatų ir principų</w:t>
      </w:r>
      <w:r w:rsidRPr="006C05B9">
        <w:rPr>
          <w:rFonts w:eastAsiaTheme="minorHAnsi"/>
          <w:vertAlign w:val="superscript"/>
        </w:rPr>
        <w:footnoteReference w:id="1"/>
      </w:r>
      <w:r w:rsidRPr="006C05B9">
        <w:rPr>
          <w:rFonts w:eastAsiaTheme="minorHAnsi"/>
        </w:rPr>
        <w:t>:</w:t>
      </w:r>
    </w:p>
    <w:p w14:paraId="771E2E5A" w14:textId="1404EEFF" w:rsidR="002617DC" w:rsidRPr="006C05B9" w:rsidRDefault="002617DC" w:rsidP="008605D5">
      <w:pPr>
        <w:tabs>
          <w:tab w:val="left" w:pos="1418"/>
          <w:tab w:val="left" w:pos="1843"/>
          <w:tab w:val="left" w:pos="2127"/>
          <w:tab w:val="left" w:pos="2410"/>
        </w:tabs>
        <w:ind w:firstLine="720"/>
        <w:jc w:val="both"/>
        <w:rPr>
          <w:rFonts w:eastAsiaTheme="minorHAnsi"/>
        </w:rPr>
      </w:pPr>
      <w:r w:rsidRPr="006C05B9">
        <w:rPr>
          <w:rFonts w:eastAsiaTheme="minorHAnsi"/>
        </w:rPr>
        <w:t>2</w:t>
      </w:r>
      <w:r w:rsidR="005C37DD" w:rsidRPr="006C05B9">
        <w:rPr>
          <w:rFonts w:eastAsiaTheme="minorHAnsi"/>
        </w:rPr>
        <w:t>6</w:t>
      </w:r>
      <w:r w:rsidRPr="006C05B9">
        <w:rPr>
          <w:rFonts w:eastAsiaTheme="minorHAnsi"/>
        </w:rPr>
        <w:t>.5.1.</w:t>
      </w:r>
      <w:r w:rsidRPr="006C05B9">
        <w:rPr>
          <w:rFonts w:eastAsiaTheme="minorHAnsi"/>
        </w:rPr>
        <w:tab/>
        <w:t>informacijos konfidencialumo – konfidencialios informacijos apsaugos nuo nesankcionuoto paskelbimo;</w:t>
      </w:r>
    </w:p>
    <w:p w14:paraId="5BE538BE" w14:textId="1C517818" w:rsidR="002617DC" w:rsidRPr="006C05B9" w:rsidRDefault="002617DC" w:rsidP="008605D5">
      <w:pPr>
        <w:tabs>
          <w:tab w:val="left" w:pos="1418"/>
          <w:tab w:val="left" w:pos="1843"/>
          <w:tab w:val="left" w:pos="2268"/>
          <w:tab w:val="left" w:pos="2552"/>
        </w:tabs>
        <w:ind w:firstLine="720"/>
        <w:jc w:val="both"/>
        <w:rPr>
          <w:rFonts w:eastAsiaTheme="minorHAnsi"/>
        </w:rPr>
      </w:pPr>
      <w:r w:rsidRPr="006C05B9">
        <w:rPr>
          <w:rFonts w:eastAsiaTheme="minorHAnsi"/>
        </w:rPr>
        <w:t>2</w:t>
      </w:r>
      <w:r w:rsidR="005C37DD" w:rsidRPr="006C05B9">
        <w:rPr>
          <w:rFonts w:eastAsiaTheme="minorHAnsi"/>
        </w:rPr>
        <w:t>6</w:t>
      </w:r>
      <w:r w:rsidRPr="006C05B9">
        <w:rPr>
          <w:rFonts w:eastAsiaTheme="minorHAnsi"/>
        </w:rPr>
        <w:t>.5.2.</w:t>
      </w:r>
      <w:r w:rsidRPr="006C05B9">
        <w:rPr>
          <w:rFonts w:eastAsiaTheme="minorHAnsi"/>
        </w:rPr>
        <w:tab/>
        <w:t>vientisumo – konfidencialios informacijos apsaugos nuo nesankcionuoto ar atsitiktinio pakeitimo;</w:t>
      </w:r>
    </w:p>
    <w:p w14:paraId="03BEA938" w14:textId="7C78E0D2" w:rsidR="002617DC" w:rsidRPr="006C05B9" w:rsidRDefault="002617DC" w:rsidP="008605D5">
      <w:pPr>
        <w:tabs>
          <w:tab w:val="left" w:pos="1418"/>
          <w:tab w:val="left" w:pos="1843"/>
          <w:tab w:val="left" w:pos="2127"/>
        </w:tabs>
        <w:ind w:firstLine="720"/>
        <w:jc w:val="both"/>
        <w:rPr>
          <w:rFonts w:eastAsiaTheme="minorHAnsi"/>
        </w:rPr>
      </w:pPr>
      <w:r w:rsidRPr="006C05B9">
        <w:rPr>
          <w:rFonts w:eastAsiaTheme="minorHAnsi"/>
        </w:rPr>
        <w:t>2</w:t>
      </w:r>
      <w:r w:rsidR="005C37DD" w:rsidRPr="006C05B9">
        <w:rPr>
          <w:rFonts w:eastAsiaTheme="minorHAnsi"/>
        </w:rPr>
        <w:t>6</w:t>
      </w:r>
      <w:r w:rsidRPr="006C05B9">
        <w:rPr>
          <w:rFonts w:eastAsiaTheme="minorHAnsi"/>
        </w:rPr>
        <w:t>.5.3.</w:t>
      </w:r>
      <w:r w:rsidRPr="006C05B9">
        <w:rPr>
          <w:rFonts w:eastAsiaTheme="minorHAnsi"/>
        </w:rPr>
        <w:tab/>
        <w:t xml:space="preserve">prieinamumo – užtikrinimo, kad konfidenciali informacija yra prieinama legaliems naudotojams, t. y. asmenims, kurie </w:t>
      </w:r>
      <w:r w:rsidRPr="006C05B9">
        <w:t xml:space="preserve">Paslaugų teikėjo </w:t>
      </w:r>
      <w:r w:rsidRPr="006C05B9">
        <w:rPr>
          <w:rFonts w:eastAsiaTheme="minorHAnsi"/>
        </w:rPr>
        <w:t>paskirti atsakingais už duomenų / asmens duomenų gavimą pagal Sutartį, ir tik tada, kai ji (konfidenciali informacija) reikalinga siekiant tinkamai vykdyti Sutarties sąlygas.</w:t>
      </w:r>
    </w:p>
    <w:p w14:paraId="446E74CD" w14:textId="4455C9A8" w:rsidR="002617DC" w:rsidRPr="006C05B9" w:rsidRDefault="002617DC" w:rsidP="00092892">
      <w:pPr>
        <w:pStyle w:val="ListParagraph"/>
        <w:numPr>
          <w:ilvl w:val="0"/>
          <w:numId w:val="18"/>
        </w:numPr>
        <w:tabs>
          <w:tab w:val="left" w:pos="1134"/>
        </w:tabs>
        <w:ind w:left="-142" w:firstLine="851"/>
        <w:jc w:val="both"/>
        <w:rPr>
          <w:rFonts w:eastAsiaTheme="minorHAnsi"/>
        </w:rPr>
      </w:pPr>
      <w:r w:rsidRPr="006C05B9">
        <w:rPr>
          <w:rFonts w:eastAsiaTheme="minorHAnsi"/>
        </w:rPr>
        <w:t xml:space="preserve">Pasibaigus Sutarties galiojimui / nutraukus Sutartį, </w:t>
      </w:r>
      <w:r w:rsidRPr="006C05B9">
        <w:rPr>
          <w:bCs/>
        </w:rPr>
        <w:t xml:space="preserve">Paslaugų teikėjas </w:t>
      </w:r>
      <w:r w:rsidRPr="006C05B9">
        <w:rPr>
          <w:rFonts w:eastAsiaTheme="minorHAnsi"/>
        </w:rPr>
        <w:t>nedelsdamas privalo:</w:t>
      </w:r>
    </w:p>
    <w:p w14:paraId="5C83C3CC" w14:textId="2A260521" w:rsidR="002617DC" w:rsidRPr="006C05B9" w:rsidRDefault="002617DC" w:rsidP="008605D5">
      <w:pPr>
        <w:tabs>
          <w:tab w:val="left" w:pos="993"/>
          <w:tab w:val="left" w:pos="1134"/>
        </w:tabs>
        <w:ind w:firstLine="720"/>
        <w:jc w:val="both"/>
        <w:rPr>
          <w:rFonts w:eastAsiaTheme="minorHAnsi"/>
        </w:rPr>
      </w:pPr>
      <w:r w:rsidRPr="006C05B9">
        <w:rPr>
          <w:rFonts w:eastAsiaTheme="minorHAnsi"/>
        </w:rPr>
        <w:t>2</w:t>
      </w:r>
      <w:r w:rsidR="005C37DD" w:rsidRPr="006C05B9">
        <w:rPr>
          <w:rFonts w:eastAsiaTheme="minorHAnsi"/>
        </w:rPr>
        <w:t>7</w:t>
      </w:r>
      <w:r w:rsidRPr="006C05B9">
        <w:rPr>
          <w:rFonts w:eastAsiaTheme="minorHAnsi"/>
        </w:rPr>
        <w:t xml:space="preserve">.1. grąžinti konfidencialią informaciją ją suteikusiam Klientui </w:t>
      </w:r>
      <w:r w:rsidRPr="006C05B9">
        <w:rPr>
          <w:rFonts w:eastAsiaTheme="minorHAnsi"/>
          <w:bCs/>
          <w:iCs/>
          <w:lang w:eastAsia="x-none"/>
        </w:rPr>
        <w:t>arba sunaikinti pateiktą konfidencialią informaciją</w:t>
      </w:r>
      <w:r w:rsidRPr="006C05B9">
        <w:rPr>
          <w:rFonts w:eastAsiaTheme="minorHAnsi"/>
        </w:rPr>
        <w:t>;</w:t>
      </w:r>
    </w:p>
    <w:p w14:paraId="45FB5575" w14:textId="0F9F8753" w:rsidR="002617DC" w:rsidRPr="006C05B9" w:rsidRDefault="002617DC" w:rsidP="002617DC">
      <w:pPr>
        <w:ind w:firstLine="720"/>
        <w:jc w:val="both"/>
        <w:rPr>
          <w:rFonts w:eastAsiaTheme="minorHAnsi"/>
        </w:rPr>
      </w:pPr>
      <w:r w:rsidRPr="006C05B9">
        <w:rPr>
          <w:rFonts w:eastAsiaTheme="minorHAnsi"/>
        </w:rPr>
        <w:t>2</w:t>
      </w:r>
      <w:r w:rsidR="00C3531B" w:rsidRPr="006C05B9">
        <w:rPr>
          <w:rFonts w:eastAsiaTheme="minorHAnsi"/>
        </w:rPr>
        <w:t>7</w:t>
      </w:r>
      <w:r w:rsidRPr="006C05B9">
        <w:rPr>
          <w:rFonts w:eastAsiaTheme="minorHAnsi"/>
        </w:rPr>
        <w:t xml:space="preserve">.2. įpareigoti asmenis, kuriems konfidenciali informacija buvo atskleista, grąžinti Klientui arba sunaikinti ar galutinai ištrinti visas elektronines bylas, analizes, tyrinėjimus, pastabas ir kitus </w:t>
      </w:r>
      <w:r w:rsidRPr="006C05B9">
        <w:rPr>
          <w:rFonts w:eastAsiaTheme="minorHAnsi"/>
        </w:rPr>
        <w:lastRenderedPageBreak/>
        <w:t>dokumentus, kuriuose yra konfidencialios informacijos ar kurie yra parengti remiantis konfidencialia informacija;</w:t>
      </w:r>
    </w:p>
    <w:p w14:paraId="560A3601" w14:textId="761747CD" w:rsidR="002617DC" w:rsidRPr="006C05B9" w:rsidRDefault="002617DC" w:rsidP="002617DC">
      <w:pPr>
        <w:ind w:firstLine="720"/>
        <w:jc w:val="both"/>
        <w:rPr>
          <w:rFonts w:eastAsiaTheme="minorHAnsi"/>
        </w:rPr>
      </w:pPr>
      <w:r w:rsidRPr="006C05B9">
        <w:rPr>
          <w:rFonts w:eastAsiaTheme="minorHAnsi"/>
        </w:rPr>
        <w:t>2</w:t>
      </w:r>
      <w:r w:rsidR="00F72569" w:rsidRPr="006C05B9">
        <w:rPr>
          <w:rFonts w:eastAsiaTheme="minorHAnsi"/>
        </w:rPr>
        <w:t>7</w:t>
      </w:r>
      <w:r w:rsidRPr="006C05B9">
        <w:rPr>
          <w:rFonts w:eastAsiaTheme="minorHAnsi"/>
        </w:rPr>
        <w:t>.3. patvirtinti Klientui šiame punkte nustatytų įsipareigojimų įvykdymą raštu.</w:t>
      </w:r>
    </w:p>
    <w:p w14:paraId="60C6AFA9" w14:textId="1646CA38" w:rsidR="002617DC" w:rsidRPr="006C05B9" w:rsidRDefault="00F72569" w:rsidP="00092892">
      <w:pPr>
        <w:pStyle w:val="ListParagraph"/>
        <w:numPr>
          <w:ilvl w:val="0"/>
          <w:numId w:val="18"/>
        </w:numPr>
        <w:tabs>
          <w:tab w:val="left" w:pos="993"/>
          <w:tab w:val="left" w:pos="1134"/>
        </w:tabs>
        <w:ind w:left="0" w:firstLine="709"/>
        <w:jc w:val="both"/>
        <w:rPr>
          <w:rFonts w:eastAsiaTheme="minorHAnsi"/>
        </w:rPr>
      </w:pPr>
      <w:r w:rsidRPr="006C05B9">
        <w:t xml:space="preserve">Šalys turi teisę atskleisti konfidencialią informaciją ar jos dalis tik tiems savo darbuotojams, kurie yra susipažinę su konfidencialios informacijos reikalavimais, nustatytais šioje Sutartyje ir teisės aktuose, kurie susiję su asmens duomenų apsauga. </w:t>
      </w:r>
      <w:r w:rsidR="003F463E">
        <w:t>Kliento k</w:t>
      </w:r>
      <w:r w:rsidRPr="006C05B9">
        <w:t xml:space="preserve">onfidencialios informacijos atskleidimas vykdomas pasirašius konfidencialumo pasižadėjimą ADOC </w:t>
      </w:r>
      <w:r w:rsidRPr="0071017E">
        <w:t xml:space="preserve">formatu (Sutarties </w:t>
      </w:r>
      <w:hyperlink w:anchor="konfid" w:history="1">
        <w:r w:rsidR="00F2752A" w:rsidRPr="00867FCE">
          <w:rPr>
            <w:rStyle w:val="Hyperlink"/>
          </w:rPr>
          <w:t>1 priedas</w:t>
        </w:r>
      </w:hyperlink>
      <w:r w:rsidRPr="0071017E">
        <w:t xml:space="preserve">), kuris turi būti atsiųstas Klientui elektroniniu paštu </w:t>
      </w:r>
      <w:hyperlink r:id="rId8" w:history="1">
        <w:r w:rsidRPr="0071017E">
          <w:rPr>
            <w:rStyle w:val="Hyperlink"/>
          </w:rPr>
          <w:t>pasizadejimai@nma.lt</w:t>
        </w:r>
      </w:hyperlink>
      <w:r w:rsidRPr="0071017E">
        <w:t xml:space="preserve"> tą pačią dieną, kai Paslaugų teikėjo paskirtas darbuotojas pradeda darbą su Kliento konfidencialia informacija. Tokiu atveju, jei Paslaugų teikėjo paskirtas darbuotojas neturi saugaus elektroninio parašo, Klientui</w:t>
      </w:r>
      <w:r w:rsidRPr="006C05B9">
        <w:t xml:space="preserve"> pateikiamas popierinis </w:t>
      </w:r>
      <w:r w:rsidR="003F463E" w:rsidRPr="0071017E">
        <w:t>Paslaugų teikėjo</w:t>
      </w:r>
      <w:r w:rsidR="003F463E" w:rsidRPr="006C05B9">
        <w:t xml:space="preserve"> </w:t>
      </w:r>
      <w:r w:rsidRPr="006C05B9">
        <w:t>darbuotojo pasirašytas konfidencialumo pasižadėjimo originalas</w:t>
      </w:r>
      <w:r w:rsidR="002617DC" w:rsidRPr="006C05B9">
        <w:rPr>
          <w:rFonts w:eastAsiaTheme="minorHAnsi"/>
        </w:rPr>
        <w:t>.</w:t>
      </w:r>
    </w:p>
    <w:p w14:paraId="1DBAEC09" w14:textId="440EAB3A" w:rsidR="00F72569" w:rsidRPr="006C05B9" w:rsidRDefault="00F62E44" w:rsidP="00092892">
      <w:pPr>
        <w:pStyle w:val="ListParagraph"/>
        <w:numPr>
          <w:ilvl w:val="0"/>
          <w:numId w:val="18"/>
        </w:numPr>
        <w:tabs>
          <w:tab w:val="left" w:pos="993"/>
          <w:tab w:val="left" w:pos="1134"/>
        </w:tabs>
        <w:ind w:left="0" w:firstLine="709"/>
        <w:jc w:val="both"/>
        <w:rPr>
          <w:rFonts w:eastAsiaTheme="minorHAnsi"/>
        </w:rPr>
      </w:pPr>
      <w:r w:rsidRPr="006C05B9">
        <w:t xml:space="preserve">Jei konfidenciali informacija teikiama elektroniniu paštu, ji turi būti suarchyvuota </w:t>
      </w:r>
      <w:proofErr w:type="spellStart"/>
      <w:r w:rsidRPr="006C05B9">
        <w:rPr>
          <w:i/>
        </w:rPr>
        <w:t>zip</w:t>
      </w:r>
      <w:proofErr w:type="spellEnd"/>
      <w:r w:rsidRPr="006C05B9">
        <w:t xml:space="preserve"> formatu, apsaugota slaptažodžiu, kurį Šalys suderina telefonu ar kita forma.</w:t>
      </w:r>
    </w:p>
    <w:p w14:paraId="414DC46E" w14:textId="5706AE93" w:rsidR="002617DC" w:rsidRPr="006C05B9" w:rsidRDefault="002617DC" w:rsidP="00092892">
      <w:pPr>
        <w:pStyle w:val="ListParagraph"/>
        <w:numPr>
          <w:ilvl w:val="0"/>
          <w:numId w:val="18"/>
        </w:numPr>
        <w:tabs>
          <w:tab w:val="left" w:pos="1276"/>
        </w:tabs>
        <w:ind w:left="0" w:firstLine="709"/>
        <w:jc w:val="both"/>
        <w:rPr>
          <w:rFonts w:eastAsiaTheme="minorHAnsi"/>
          <w:color w:val="000000" w:themeColor="text1"/>
        </w:rPr>
      </w:pPr>
      <w:r w:rsidRPr="006C05B9">
        <w:t>Paslaugų teikėjas</w:t>
      </w:r>
      <w:r w:rsidRPr="006C05B9">
        <w:rPr>
          <w:rFonts w:eastAsiaTheme="minorHAnsi"/>
        </w:rPr>
        <w:t>, pažeidęs Sutarties sąlygas ir neteisėtai perdavęs bet kokią iš Kliento gautą konfidencialią informaciją, susijusią su sutartinių įsipareigojimų vykdymu, tretiesiems asmenims, sumoka Klientui 500 EUR (penki</w:t>
      </w:r>
      <w:r w:rsidR="00F62E44" w:rsidRPr="006C05B9">
        <w:rPr>
          <w:rFonts w:eastAsiaTheme="minorHAnsi"/>
        </w:rPr>
        <w:t>ų</w:t>
      </w:r>
      <w:r w:rsidRPr="006C05B9">
        <w:rPr>
          <w:rFonts w:eastAsiaTheme="minorHAnsi"/>
        </w:rPr>
        <w:t xml:space="preserve"> šimt</w:t>
      </w:r>
      <w:r w:rsidR="00F62E44" w:rsidRPr="006C05B9">
        <w:rPr>
          <w:rFonts w:eastAsiaTheme="minorHAnsi"/>
        </w:rPr>
        <w:t>ų</w:t>
      </w:r>
      <w:r w:rsidRPr="006C05B9">
        <w:rPr>
          <w:rFonts w:eastAsiaTheme="minorHAnsi"/>
        </w:rPr>
        <w:t xml:space="preserve"> eurų) dydžio baudą ir Lietuvos Respublikos įstatymų nustatyta tvarka atlygina visus Kliento patirtus nuostolius, kiek jų nepadengia sumokėta bauda.</w:t>
      </w:r>
    </w:p>
    <w:p w14:paraId="5F75883A" w14:textId="77777777" w:rsidR="004818E4" w:rsidRPr="006C05B9" w:rsidRDefault="004818E4" w:rsidP="002617DC">
      <w:pPr>
        <w:ind w:firstLine="720"/>
        <w:jc w:val="both"/>
        <w:rPr>
          <w:rFonts w:eastAsiaTheme="minorHAnsi"/>
          <w:b/>
          <w:color w:val="000000" w:themeColor="text1"/>
        </w:rPr>
      </w:pPr>
    </w:p>
    <w:p w14:paraId="3AF7F1DC" w14:textId="77777777" w:rsidR="004818E4" w:rsidRPr="006C05B9" w:rsidRDefault="004818E4" w:rsidP="00851DB5">
      <w:pPr>
        <w:ind w:firstLine="720"/>
        <w:jc w:val="center"/>
        <w:rPr>
          <w:rFonts w:eastAsiaTheme="minorHAnsi"/>
          <w:b/>
        </w:rPr>
      </w:pPr>
      <w:r w:rsidRPr="006C05B9">
        <w:rPr>
          <w:rFonts w:eastAsiaTheme="minorHAnsi"/>
          <w:b/>
        </w:rPr>
        <w:t>VII. ASMENS DUOMENŲ APSAUGA</w:t>
      </w:r>
    </w:p>
    <w:p w14:paraId="55066820" w14:textId="77777777" w:rsidR="004818E4" w:rsidRPr="006C05B9" w:rsidRDefault="004818E4" w:rsidP="00851DB5">
      <w:pPr>
        <w:ind w:firstLine="720"/>
        <w:jc w:val="center"/>
        <w:rPr>
          <w:rFonts w:eastAsiaTheme="minorHAnsi"/>
        </w:rPr>
      </w:pPr>
    </w:p>
    <w:p w14:paraId="71D58058" w14:textId="449536EA" w:rsidR="004818E4" w:rsidRPr="006C05B9" w:rsidRDefault="00CF7AA4" w:rsidP="00092892">
      <w:pPr>
        <w:pStyle w:val="ListParagraph"/>
        <w:numPr>
          <w:ilvl w:val="0"/>
          <w:numId w:val="18"/>
        </w:numPr>
        <w:tabs>
          <w:tab w:val="left" w:pos="993"/>
        </w:tabs>
        <w:spacing w:line="240" w:lineRule="exact"/>
        <w:ind w:left="0" w:firstLine="567"/>
        <w:jc w:val="both"/>
      </w:pPr>
      <w:r w:rsidRPr="006C05B9">
        <w:t>Kliento</w:t>
      </w:r>
      <w:r w:rsidR="004818E4" w:rsidRPr="006C05B9">
        <w:t xml:space="preserve"> teikiami asmens duo</w:t>
      </w:r>
      <w:r w:rsidRPr="006C05B9">
        <w:t>menys, po kurių perdavimo Paslaugų teikėjas</w:t>
      </w:r>
      <w:r w:rsidR="004818E4" w:rsidRPr="006C05B9">
        <w:t xml:space="preserve">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4818E4" w:rsidRPr="006C05B9" w14:paraId="591709C3" w14:textId="77777777" w:rsidTr="00AE499B">
        <w:trPr>
          <w:trHeight w:val="381"/>
        </w:trPr>
        <w:tc>
          <w:tcPr>
            <w:tcW w:w="2689" w:type="dxa"/>
            <w:tcBorders>
              <w:top w:val="single" w:sz="4" w:space="0" w:color="auto"/>
              <w:left w:val="single" w:sz="4" w:space="0" w:color="auto"/>
              <w:bottom w:val="single" w:sz="4" w:space="0" w:color="auto"/>
              <w:right w:val="single" w:sz="4" w:space="0" w:color="auto"/>
            </w:tcBorders>
            <w:hideMark/>
          </w:tcPr>
          <w:p w14:paraId="26A99F50" w14:textId="77777777" w:rsidR="004818E4" w:rsidRPr="006C05B9" w:rsidRDefault="004818E4" w:rsidP="00954873">
            <w:pPr>
              <w:spacing w:after="120"/>
              <w:rPr>
                <w:b/>
              </w:rPr>
            </w:pPr>
            <w:r w:rsidRPr="006C05B9">
              <w:rPr>
                <w:b/>
              </w:rPr>
              <w:t>Teisinis pagrindas</w:t>
            </w:r>
          </w:p>
        </w:tc>
        <w:tc>
          <w:tcPr>
            <w:tcW w:w="6945" w:type="dxa"/>
            <w:tcBorders>
              <w:top w:val="single" w:sz="4" w:space="0" w:color="auto"/>
              <w:left w:val="single" w:sz="4" w:space="0" w:color="auto"/>
              <w:bottom w:val="single" w:sz="4" w:space="0" w:color="auto"/>
              <w:right w:val="single" w:sz="4" w:space="0" w:color="auto"/>
            </w:tcBorders>
          </w:tcPr>
          <w:p w14:paraId="545196E7" w14:textId="77777777" w:rsidR="004818E4" w:rsidRPr="006C05B9" w:rsidRDefault="00DB1717" w:rsidP="00092892">
            <w:pPr>
              <w:spacing w:after="120"/>
              <w:jc w:val="both"/>
            </w:pPr>
            <w:r w:rsidRPr="006C05B9">
              <w:t>Sutartis</w:t>
            </w:r>
          </w:p>
        </w:tc>
      </w:tr>
      <w:tr w:rsidR="004818E4" w:rsidRPr="006C05B9" w14:paraId="1B1D3E88" w14:textId="77777777" w:rsidTr="00AE499B">
        <w:tc>
          <w:tcPr>
            <w:tcW w:w="2689" w:type="dxa"/>
            <w:tcBorders>
              <w:top w:val="single" w:sz="4" w:space="0" w:color="auto"/>
              <w:left w:val="single" w:sz="4" w:space="0" w:color="auto"/>
              <w:bottom w:val="single" w:sz="4" w:space="0" w:color="auto"/>
              <w:right w:val="single" w:sz="4" w:space="0" w:color="auto"/>
            </w:tcBorders>
            <w:hideMark/>
          </w:tcPr>
          <w:p w14:paraId="63DE629E" w14:textId="77777777" w:rsidR="004818E4" w:rsidRPr="006C05B9" w:rsidRDefault="004818E4" w:rsidP="00954873">
            <w:pPr>
              <w:spacing w:after="120"/>
              <w:rPr>
                <w:b/>
              </w:rPr>
            </w:pPr>
            <w:r w:rsidRPr="006C05B9">
              <w:rPr>
                <w:b/>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657A2D00" w14:textId="77777777" w:rsidR="004818E4" w:rsidRPr="006C05B9" w:rsidRDefault="00DB1717" w:rsidP="00092892">
            <w:pPr>
              <w:spacing w:after="120"/>
              <w:jc w:val="both"/>
            </w:pPr>
            <w:r w:rsidRPr="006C05B9">
              <w:t>Paslaugų teikimas pagal Sutartį</w:t>
            </w:r>
          </w:p>
        </w:tc>
      </w:tr>
      <w:tr w:rsidR="004818E4" w:rsidRPr="006C05B9" w14:paraId="2B2D116F" w14:textId="77777777" w:rsidTr="00AE499B">
        <w:tc>
          <w:tcPr>
            <w:tcW w:w="2689" w:type="dxa"/>
            <w:tcBorders>
              <w:top w:val="single" w:sz="4" w:space="0" w:color="auto"/>
              <w:left w:val="single" w:sz="4" w:space="0" w:color="auto"/>
              <w:bottom w:val="single" w:sz="4" w:space="0" w:color="auto"/>
              <w:right w:val="single" w:sz="4" w:space="0" w:color="auto"/>
            </w:tcBorders>
            <w:hideMark/>
          </w:tcPr>
          <w:p w14:paraId="4BF49F9A" w14:textId="77777777" w:rsidR="004818E4" w:rsidRPr="006C05B9" w:rsidRDefault="004818E4" w:rsidP="00954873">
            <w:pPr>
              <w:spacing w:after="120"/>
              <w:rPr>
                <w:b/>
              </w:rPr>
            </w:pPr>
            <w:r w:rsidRPr="006C05B9">
              <w:rPr>
                <w:b/>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029BB9A1" w14:textId="77777777" w:rsidR="004818E4" w:rsidRPr="006C05B9" w:rsidRDefault="00AF5C7B" w:rsidP="00092892">
            <w:pPr>
              <w:spacing w:after="120"/>
              <w:jc w:val="both"/>
            </w:pPr>
            <w:r w:rsidRPr="006C05B9">
              <w:t>Su Kliento pavedimu susiję asmens duomenys (vardai, pavardės, pareigos, kiti pavedimo vykdymui reikalingi duomenys (priklausomai nuo Kliento pavedimo))</w:t>
            </w:r>
          </w:p>
        </w:tc>
      </w:tr>
      <w:tr w:rsidR="004818E4" w:rsidRPr="006C05B9" w14:paraId="4CC63FB5" w14:textId="77777777" w:rsidTr="00AE499B">
        <w:tc>
          <w:tcPr>
            <w:tcW w:w="2689" w:type="dxa"/>
            <w:tcBorders>
              <w:top w:val="single" w:sz="4" w:space="0" w:color="auto"/>
              <w:left w:val="single" w:sz="4" w:space="0" w:color="auto"/>
              <w:bottom w:val="single" w:sz="4" w:space="0" w:color="auto"/>
              <w:right w:val="single" w:sz="4" w:space="0" w:color="auto"/>
            </w:tcBorders>
            <w:hideMark/>
          </w:tcPr>
          <w:p w14:paraId="7B028ECA" w14:textId="77777777" w:rsidR="004818E4" w:rsidRPr="006C05B9" w:rsidRDefault="004818E4" w:rsidP="00954873">
            <w:pPr>
              <w:spacing w:after="120"/>
              <w:rPr>
                <w:b/>
              </w:rPr>
            </w:pPr>
            <w:r w:rsidRPr="006C05B9">
              <w:rPr>
                <w:b/>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2C2CC675" w14:textId="2B6898CF" w:rsidR="004818E4" w:rsidRPr="006C05B9" w:rsidRDefault="006244BA" w:rsidP="00092892">
            <w:pPr>
              <w:spacing w:after="120"/>
              <w:jc w:val="both"/>
            </w:pPr>
            <w:r w:rsidRPr="006C05B9">
              <w:t xml:space="preserve">Su Klieno pavedimu susiję </w:t>
            </w:r>
            <w:r w:rsidR="00D1446D" w:rsidRPr="006C05B9">
              <w:t>Kliento</w:t>
            </w:r>
            <w:r w:rsidRPr="006C05B9">
              <w:t xml:space="preserve"> darbuotojai (ir su jais susiję asmenys)  </w:t>
            </w:r>
          </w:p>
        </w:tc>
      </w:tr>
      <w:tr w:rsidR="004818E4" w:rsidRPr="006C05B9" w14:paraId="412C0061" w14:textId="77777777" w:rsidTr="00AE499B">
        <w:tc>
          <w:tcPr>
            <w:tcW w:w="2689" w:type="dxa"/>
            <w:tcBorders>
              <w:top w:val="single" w:sz="4" w:space="0" w:color="auto"/>
              <w:left w:val="single" w:sz="4" w:space="0" w:color="auto"/>
              <w:bottom w:val="single" w:sz="4" w:space="0" w:color="auto"/>
              <w:right w:val="single" w:sz="4" w:space="0" w:color="auto"/>
            </w:tcBorders>
            <w:hideMark/>
          </w:tcPr>
          <w:p w14:paraId="6C86EE59" w14:textId="77777777" w:rsidR="004818E4" w:rsidRPr="006C05B9" w:rsidRDefault="004818E4" w:rsidP="00954873">
            <w:pPr>
              <w:spacing w:after="120"/>
              <w:rPr>
                <w:b/>
                <w:highlight w:val="yellow"/>
              </w:rPr>
            </w:pPr>
            <w:r w:rsidRPr="006C05B9">
              <w:rPr>
                <w:b/>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0F72C63E" w14:textId="77777777" w:rsidR="004818E4" w:rsidRPr="006C05B9" w:rsidRDefault="00AF5C7B" w:rsidP="00092892">
            <w:pPr>
              <w:spacing w:after="120"/>
              <w:jc w:val="both"/>
            </w:pPr>
            <w:r w:rsidRPr="006C05B9">
              <w:t xml:space="preserve">Dokumentai (jų kopijos) su duomenimis gali būti perduodamai įteikiant fiziškai, siunčiami. </w:t>
            </w:r>
          </w:p>
        </w:tc>
      </w:tr>
      <w:tr w:rsidR="004818E4" w:rsidRPr="006C05B9" w14:paraId="717E0EC0" w14:textId="77777777" w:rsidTr="00AE499B">
        <w:tc>
          <w:tcPr>
            <w:tcW w:w="2689" w:type="dxa"/>
            <w:tcBorders>
              <w:top w:val="single" w:sz="4" w:space="0" w:color="auto"/>
              <w:left w:val="single" w:sz="4" w:space="0" w:color="auto"/>
              <w:bottom w:val="single" w:sz="4" w:space="0" w:color="auto"/>
              <w:right w:val="single" w:sz="4" w:space="0" w:color="auto"/>
            </w:tcBorders>
            <w:hideMark/>
          </w:tcPr>
          <w:p w14:paraId="50176A7F" w14:textId="77777777" w:rsidR="004818E4" w:rsidRPr="006C05B9" w:rsidRDefault="004818E4" w:rsidP="00954873">
            <w:pPr>
              <w:spacing w:after="120"/>
              <w:rPr>
                <w:b/>
              </w:rPr>
            </w:pPr>
            <w:r w:rsidRPr="006C05B9">
              <w:rPr>
                <w:b/>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2D5D5B23" w14:textId="77777777" w:rsidR="004818E4" w:rsidRPr="006C05B9" w:rsidRDefault="00F673A2" w:rsidP="00092892">
            <w:pPr>
              <w:spacing w:after="120"/>
              <w:jc w:val="both"/>
            </w:pPr>
            <w:r w:rsidRPr="006C05B9">
              <w:t>Sutarties galiojimo laikotarpis, jei Paslaugų teikėjo veiklą reglamentuojantys teisės aktai nenumato ilgesnio termino.</w:t>
            </w:r>
          </w:p>
        </w:tc>
      </w:tr>
    </w:tbl>
    <w:p w14:paraId="0C08CF11" w14:textId="66BB02F5" w:rsidR="004818E4" w:rsidRPr="006C05B9" w:rsidRDefault="00CF7AA4" w:rsidP="00092892">
      <w:pPr>
        <w:pStyle w:val="ListParagraph"/>
        <w:numPr>
          <w:ilvl w:val="0"/>
          <w:numId w:val="18"/>
        </w:numPr>
        <w:tabs>
          <w:tab w:val="left" w:pos="851"/>
          <w:tab w:val="left" w:pos="993"/>
        </w:tabs>
        <w:spacing w:line="240" w:lineRule="exact"/>
        <w:ind w:left="0" w:firstLine="567"/>
        <w:jc w:val="both"/>
        <w:rPr>
          <w:color w:val="000000" w:themeColor="text1"/>
        </w:rPr>
      </w:pPr>
      <w:r w:rsidRPr="006C05B9">
        <w:rPr>
          <w:color w:val="000000"/>
          <w:spacing w:val="2"/>
        </w:rPr>
        <w:t>Paslaugų teikėjas</w:t>
      </w:r>
      <w:r w:rsidR="004818E4" w:rsidRPr="006C05B9">
        <w:rPr>
          <w:color w:val="000000"/>
          <w:spacing w:val="2"/>
        </w:rPr>
        <w:t xml:space="preserve">, gaudamas asmens duomenis, </w:t>
      </w:r>
      <w:r w:rsidR="004818E4" w:rsidRPr="006C05B9">
        <w:rPr>
          <w:color w:val="000000"/>
          <w:spacing w:val="-2"/>
        </w:rPr>
        <w:t>sutinka ir įsipareigoja</w:t>
      </w:r>
      <w:r w:rsidR="004818E4" w:rsidRPr="006C05B9">
        <w:rPr>
          <w:iCs/>
          <w:color w:val="000000"/>
          <w:spacing w:val="-2"/>
        </w:rPr>
        <w:t>:</w:t>
      </w:r>
    </w:p>
    <w:p w14:paraId="48FC87A2" w14:textId="2F6D4EF7" w:rsidR="004818E4" w:rsidRPr="006C05B9" w:rsidRDefault="002A20F1" w:rsidP="00092892">
      <w:pPr>
        <w:pStyle w:val="ListParagraph"/>
        <w:tabs>
          <w:tab w:val="left" w:pos="1276"/>
        </w:tabs>
        <w:ind w:left="0" w:firstLine="567"/>
        <w:jc w:val="both"/>
        <w:rPr>
          <w:color w:val="000000"/>
          <w:spacing w:val="2"/>
        </w:rPr>
      </w:pPr>
      <w:r w:rsidRPr="006C05B9">
        <w:rPr>
          <w:color w:val="000000"/>
          <w:spacing w:val="2"/>
        </w:rPr>
        <w:t>32</w:t>
      </w:r>
      <w:r w:rsidR="004818E4" w:rsidRPr="006C05B9">
        <w:rPr>
          <w:color w:val="000000"/>
          <w:spacing w:val="2"/>
        </w:rPr>
        <w:t xml:space="preserve">.1. tvarkyti asmens duomenis tik šioje Sutartyje numatytais tikslais griežtai laikantis Sutartyje nurodytų reikalavimų ir užtikrinti, kad asmens duomenų tvarkymas bus vykdomas laikantis </w:t>
      </w:r>
      <w:r w:rsidR="004818E4" w:rsidRPr="006C05B9">
        <w:rPr>
          <w:color w:val="000000"/>
          <w:spacing w:val="6"/>
        </w:rPr>
        <w:t>asmens duomenų apsaugos teisės aktų</w:t>
      </w:r>
      <w:r w:rsidR="004818E4" w:rsidRPr="006C05B9">
        <w:rPr>
          <w:color w:val="000000"/>
          <w:spacing w:val="2"/>
        </w:rPr>
        <w:t xml:space="preserve"> reikalavimų; </w:t>
      </w:r>
    </w:p>
    <w:p w14:paraId="1AEC1E22" w14:textId="0F7B2B08" w:rsidR="004818E4" w:rsidRPr="006C05B9" w:rsidRDefault="002A20F1" w:rsidP="00092892">
      <w:pPr>
        <w:pStyle w:val="ListParagraph"/>
        <w:tabs>
          <w:tab w:val="left" w:pos="1276"/>
        </w:tabs>
        <w:ind w:left="0" w:firstLine="567"/>
        <w:jc w:val="both"/>
        <w:rPr>
          <w:color w:val="000000" w:themeColor="text1"/>
        </w:rPr>
      </w:pPr>
      <w:r w:rsidRPr="006C05B9">
        <w:t>32</w:t>
      </w:r>
      <w:r w:rsidR="00CF7AA4" w:rsidRPr="006C05B9">
        <w:t>.2. užtikrinti, kad Paslaugų teikėjo</w:t>
      </w:r>
      <w:r w:rsidR="004818E4" w:rsidRPr="006C05B9">
        <w:t xml:space="preserve"> darbuotojai</w:t>
      </w:r>
      <w:r w:rsidR="00CF7AA4" w:rsidRPr="006C05B9">
        <w:t xml:space="preserve"> ir kiti asmenys, kuriuos Paslaugų teikėjas</w:t>
      </w:r>
      <w:r w:rsidR="004818E4" w:rsidRPr="006C05B9">
        <w:t xml:space="preserve"> pasitelkia asmens duomenų tvarkymui, būtų įsipareigoję laikytis konfidencialumo ir duomenų saugumo užtikrinimo reikalavimų, kurie atitiktų </w:t>
      </w:r>
      <w:r w:rsidR="004818E4" w:rsidRPr="006C05B9">
        <w:rPr>
          <w:color w:val="000000"/>
          <w:spacing w:val="6"/>
        </w:rPr>
        <w:t>asmens duomenų apsaugos teisės aktų</w:t>
      </w:r>
      <w:r w:rsidR="004818E4" w:rsidRPr="006C05B9">
        <w:t xml:space="preserve"> reikalavimus;</w:t>
      </w:r>
    </w:p>
    <w:p w14:paraId="6F4CAE61" w14:textId="032E8875" w:rsidR="004818E4" w:rsidRPr="006C05B9" w:rsidRDefault="002A20F1" w:rsidP="00092892">
      <w:pPr>
        <w:pStyle w:val="ListParagraph"/>
        <w:tabs>
          <w:tab w:val="left" w:pos="1276"/>
        </w:tabs>
        <w:ind w:left="0" w:firstLine="567"/>
        <w:jc w:val="both"/>
        <w:rPr>
          <w:color w:val="000000"/>
          <w:spacing w:val="2"/>
        </w:rPr>
      </w:pPr>
      <w:r w:rsidRPr="006C05B9">
        <w:t>32</w:t>
      </w:r>
      <w:r w:rsidR="004818E4" w:rsidRPr="006C05B9">
        <w:t>.3.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6BCAA9A2" w14:textId="2B35ACF9" w:rsidR="004818E4" w:rsidRPr="006C05B9" w:rsidRDefault="004818E4" w:rsidP="00092892">
      <w:pPr>
        <w:pStyle w:val="ListParagraph"/>
        <w:numPr>
          <w:ilvl w:val="0"/>
          <w:numId w:val="18"/>
        </w:numPr>
        <w:tabs>
          <w:tab w:val="left" w:pos="993"/>
        </w:tabs>
        <w:spacing w:line="240" w:lineRule="exact"/>
        <w:ind w:left="0" w:firstLine="567"/>
        <w:jc w:val="both"/>
        <w:rPr>
          <w:color w:val="000000" w:themeColor="text1"/>
        </w:rPr>
      </w:pPr>
      <w:r w:rsidRPr="006C05B9">
        <w:t>Šalys sutaria bendradarbiauti tarpusavyje ir teikti viena kitai pagalbą gavus duomenų subjektų ir / arba kompetentingų institucijų prašymus ar paklausimus, susijusius su asmens duomenimis, perduodamais pagal šią Sutartį.</w:t>
      </w:r>
    </w:p>
    <w:p w14:paraId="58DAA95B" w14:textId="12026E68" w:rsidR="004818E4" w:rsidRPr="006C05B9" w:rsidRDefault="004818E4" w:rsidP="000D15FF">
      <w:pPr>
        <w:pStyle w:val="ListParagraph"/>
        <w:numPr>
          <w:ilvl w:val="0"/>
          <w:numId w:val="18"/>
        </w:numPr>
        <w:tabs>
          <w:tab w:val="left" w:pos="993"/>
        </w:tabs>
        <w:ind w:left="0" w:firstLine="567"/>
        <w:jc w:val="both"/>
      </w:pPr>
      <w:r w:rsidRPr="006C05B9">
        <w:lastRenderedPageBreak/>
        <w:t>Jei dėl kokių nors priežasčių bet kuri iš Šalių negali vykdyti Sutarties šio skyriaus sąlygų, ji privalo nedelsiant apie tai informuoti kitą Šalį.</w:t>
      </w:r>
    </w:p>
    <w:p w14:paraId="579FEB7D" w14:textId="19E1A1BD" w:rsidR="004818E4" w:rsidRPr="006C05B9" w:rsidRDefault="004818E4" w:rsidP="000D15FF">
      <w:pPr>
        <w:pStyle w:val="ListParagraph"/>
        <w:numPr>
          <w:ilvl w:val="0"/>
          <w:numId w:val="18"/>
        </w:numPr>
        <w:tabs>
          <w:tab w:val="left" w:pos="993"/>
        </w:tabs>
        <w:ind w:left="0" w:firstLine="567"/>
        <w:jc w:val="both"/>
      </w:pPr>
      <w:r w:rsidRPr="006C05B9">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57F2AA77" w14:textId="77777777" w:rsidR="002617DC" w:rsidRPr="006C05B9" w:rsidRDefault="002617DC" w:rsidP="000D15FF"/>
    <w:p w14:paraId="13826F0D" w14:textId="77777777" w:rsidR="002617DC" w:rsidRPr="006C05B9" w:rsidRDefault="002617DC" w:rsidP="002617DC">
      <w:pPr>
        <w:jc w:val="center"/>
        <w:rPr>
          <w:b/>
        </w:rPr>
      </w:pPr>
      <w:r w:rsidRPr="006C05B9">
        <w:rPr>
          <w:b/>
        </w:rPr>
        <w:t>VII</w:t>
      </w:r>
      <w:r w:rsidR="004818E4" w:rsidRPr="006C05B9">
        <w:rPr>
          <w:b/>
        </w:rPr>
        <w:t>I</w:t>
      </w:r>
      <w:r w:rsidRPr="006C05B9">
        <w:rPr>
          <w:b/>
        </w:rPr>
        <w:t>. BENDRAVIMAS IR INFORMACIJOS TEIKIMAS</w:t>
      </w:r>
    </w:p>
    <w:p w14:paraId="0DEAF4B5" w14:textId="77777777" w:rsidR="002617DC" w:rsidRPr="006C05B9" w:rsidRDefault="002617DC" w:rsidP="002617DC">
      <w:pPr>
        <w:tabs>
          <w:tab w:val="left" w:pos="1134"/>
        </w:tabs>
        <w:jc w:val="both"/>
      </w:pPr>
    </w:p>
    <w:p w14:paraId="09BA72F6" w14:textId="256C610C" w:rsidR="002617DC" w:rsidRPr="006C05B9" w:rsidRDefault="002617DC" w:rsidP="00092892">
      <w:pPr>
        <w:pStyle w:val="ListParagraph"/>
        <w:numPr>
          <w:ilvl w:val="0"/>
          <w:numId w:val="18"/>
        </w:numPr>
        <w:tabs>
          <w:tab w:val="left" w:pos="993"/>
        </w:tabs>
        <w:ind w:left="0" w:firstLine="567"/>
        <w:jc w:val="both"/>
      </w:pPr>
      <w:r w:rsidRPr="006C05B9">
        <w:rPr>
          <w:iCs/>
          <w:color w:val="000000"/>
        </w:rPr>
        <w:t>Duomenys ir informacija teikiami 3</w:t>
      </w:r>
      <w:r w:rsidR="00FF643A" w:rsidRPr="006C05B9">
        <w:rPr>
          <w:iCs/>
          <w:color w:val="000000"/>
        </w:rPr>
        <w:t>9</w:t>
      </w:r>
      <w:r w:rsidRPr="006C05B9">
        <w:rPr>
          <w:iCs/>
          <w:color w:val="000000"/>
        </w:rPr>
        <w:t xml:space="preserve"> ir </w:t>
      </w:r>
      <w:r w:rsidR="00FF643A" w:rsidRPr="006C05B9">
        <w:rPr>
          <w:iCs/>
          <w:color w:val="000000"/>
        </w:rPr>
        <w:t>40</w:t>
      </w:r>
      <w:r w:rsidRPr="006C05B9">
        <w:rPr>
          <w:iCs/>
          <w:color w:val="000000"/>
        </w:rPr>
        <w:t xml:space="preserve"> punktuose nurodytais elektroninio pašto adresais, </w:t>
      </w:r>
      <w:r w:rsidRPr="006C05B9">
        <w:rPr>
          <w:iCs/>
          <w:noProof/>
          <w:color w:val="000000"/>
        </w:rPr>
        <w:t xml:space="preserve">suarchyvuoti </w:t>
      </w:r>
      <w:r w:rsidRPr="006C05B9">
        <w:rPr>
          <w:i/>
          <w:iCs/>
          <w:noProof/>
          <w:color w:val="000000"/>
        </w:rPr>
        <w:t>.zip</w:t>
      </w:r>
      <w:r w:rsidRPr="006C05B9">
        <w:rPr>
          <w:iCs/>
          <w:noProof/>
          <w:color w:val="000000"/>
        </w:rPr>
        <w:t xml:space="preserve"> formatu</w:t>
      </w:r>
      <w:r w:rsidRPr="006C05B9">
        <w:rPr>
          <w:iCs/>
          <w:color w:val="000000"/>
        </w:rPr>
        <w:t>, apsaugoti slaptažodžiu, kurį Šalys suderina telefonu ar kita forma nei teikiami duomenys.</w:t>
      </w:r>
      <w:r w:rsidRPr="006C05B9">
        <w:rPr>
          <w:rFonts w:eastAsiaTheme="minorHAnsi"/>
        </w:rPr>
        <w:t xml:space="preserve"> Esant didelei dokumentų apimčiai, dokumentai gali būti pateikiami tiesiogiai.</w:t>
      </w:r>
    </w:p>
    <w:p w14:paraId="50D90B7A" w14:textId="77777777" w:rsidR="002617DC" w:rsidRPr="006C05B9" w:rsidRDefault="002617DC" w:rsidP="002617DC">
      <w:pPr>
        <w:ind w:left="709"/>
        <w:jc w:val="both"/>
        <w:rPr>
          <w:b/>
          <w:u w:val="single"/>
        </w:rPr>
      </w:pPr>
    </w:p>
    <w:p w14:paraId="319A256E" w14:textId="507B431B" w:rsidR="002617DC" w:rsidRPr="006C05B9" w:rsidRDefault="004818E4" w:rsidP="002617DC">
      <w:pPr>
        <w:jc w:val="center"/>
        <w:rPr>
          <w:b/>
        </w:rPr>
      </w:pPr>
      <w:r w:rsidRPr="006C05B9">
        <w:rPr>
          <w:b/>
        </w:rPr>
        <w:t>IX</w:t>
      </w:r>
      <w:r w:rsidR="002617DC" w:rsidRPr="006C05B9">
        <w:rPr>
          <w:b/>
        </w:rPr>
        <w:t>. TAIKYTINA TEISĖ IR GINČŲ SPRENDIMO TVARKA</w:t>
      </w:r>
    </w:p>
    <w:p w14:paraId="019ACC33" w14:textId="77777777" w:rsidR="002617DC" w:rsidRPr="006C05B9" w:rsidRDefault="002617DC" w:rsidP="002617DC">
      <w:pPr>
        <w:ind w:left="709"/>
        <w:jc w:val="both"/>
        <w:rPr>
          <w:b/>
        </w:rPr>
      </w:pPr>
    </w:p>
    <w:p w14:paraId="2A986ED6" w14:textId="5E89A6AD" w:rsidR="002617DC" w:rsidRPr="006C05B9" w:rsidRDefault="002617DC" w:rsidP="00092892">
      <w:pPr>
        <w:pStyle w:val="ListParagraph"/>
        <w:numPr>
          <w:ilvl w:val="0"/>
          <w:numId w:val="18"/>
        </w:numPr>
        <w:tabs>
          <w:tab w:val="left" w:pos="993"/>
        </w:tabs>
        <w:ind w:left="0" w:firstLine="567"/>
        <w:jc w:val="both"/>
      </w:pPr>
      <w:r w:rsidRPr="006C05B9">
        <w:t>Šiai Sutarčiai ir visoms iš šios Sutarties atsirandančioms teisėms ir pareigoms taikomi Lietuvos Respublikos įstatymai. Sutartis sudaryta ir turi būti aiškinama pagal Lietuvos Respublikos teisę.</w:t>
      </w:r>
    </w:p>
    <w:p w14:paraId="34E0C4F6" w14:textId="6E1FCBA6" w:rsidR="002617DC" w:rsidRPr="006C05B9" w:rsidRDefault="002617DC" w:rsidP="00092892">
      <w:pPr>
        <w:pStyle w:val="ListParagraph"/>
        <w:numPr>
          <w:ilvl w:val="0"/>
          <w:numId w:val="18"/>
        </w:numPr>
        <w:tabs>
          <w:tab w:val="left" w:pos="0"/>
          <w:tab w:val="left" w:pos="851"/>
          <w:tab w:val="left" w:pos="993"/>
        </w:tabs>
        <w:ind w:left="0" w:firstLine="567"/>
        <w:jc w:val="both"/>
      </w:pPr>
      <w:r w:rsidRPr="006C05B9">
        <w:rPr>
          <w:spacing w:val="-2"/>
        </w:rPr>
        <w:t xml:space="preserve">Visi ginčai, kylantys iš Sutarties, sprendžiami gera valia ir bendru Sutarties </w:t>
      </w:r>
      <w:r w:rsidRPr="006C05B9">
        <w:rPr>
          <w:bCs/>
          <w:spacing w:val="-2"/>
        </w:rPr>
        <w:t>Šalių</w:t>
      </w:r>
      <w:r w:rsidRPr="006C05B9">
        <w:rPr>
          <w:spacing w:val="-2"/>
        </w:rPr>
        <w:t xml:space="preserve">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2DF0DFB5" w14:textId="77777777" w:rsidR="002617DC" w:rsidRPr="006C05B9" w:rsidRDefault="002617DC" w:rsidP="002617DC">
      <w:pPr>
        <w:rPr>
          <w:b/>
        </w:rPr>
      </w:pPr>
    </w:p>
    <w:p w14:paraId="0CC2E5C8" w14:textId="32019640" w:rsidR="002617DC" w:rsidRPr="006C05B9" w:rsidRDefault="002617DC" w:rsidP="002617DC">
      <w:pPr>
        <w:jc w:val="center"/>
        <w:rPr>
          <w:b/>
        </w:rPr>
      </w:pPr>
      <w:r w:rsidRPr="006C05B9">
        <w:rPr>
          <w:b/>
        </w:rPr>
        <w:t>X. KONTAKTINIAI DUOMENYS</w:t>
      </w:r>
    </w:p>
    <w:p w14:paraId="2BF5DC46" w14:textId="77777777" w:rsidR="002617DC" w:rsidRPr="006C05B9" w:rsidRDefault="002617DC" w:rsidP="002617DC">
      <w:pPr>
        <w:ind w:left="709"/>
        <w:jc w:val="both"/>
        <w:rPr>
          <w:b/>
          <w:u w:val="single"/>
        </w:rPr>
      </w:pPr>
    </w:p>
    <w:p w14:paraId="41F6B03C" w14:textId="798A5C2F" w:rsidR="00D44373" w:rsidRPr="006C05B9" w:rsidRDefault="000C1B61" w:rsidP="0071017E">
      <w:pPr>
        <w:pStyle w:val="ListParagraph"/>
        <w:numPr>
          <w:ilvl w:val="0"/>
          <w:numId w:val="18"/>
        </w:numPr>
        <w:tabs>
          <w:tab w:val="left" w:pos="993"/>
        </w:tabs>
        <w:ind w:left="0" w:firstLine="567"/>
        <w:jc w:val="both"/>
        <w:rPr>
          <w:noProof/>
        </w:rPr>
      </w:pPr>
      <w:r w:rsidRPr="006C05B9">
        <w:t xml:space="preserve">Už Sutarties vykdymo koordinavimą bei sutartinių įsipareigojimų vykdymo priežiūrą atsakingas Kliento atstovas – </w:t>
      </w:r>
      <w:r w:rsidR="00B344FC" w:rsidRPr="006C05B9">
        <w:t>Personalo skyriaus vedėja Rūta Kvedaravičienė</w:t>
      </w:r>
      <w:r w:rsidR="00077EF9">
        <w:t>, tel. +3705</w:t>
      </w:r>
      <w:r w:rsidR="00077EF9">
        <w:rPr>
          <w:color w:val="000000"/>
        </w:rPr>
        <w:t>252</w:t>
      </w:r>
      <w:r w:rsidRPr="006C05B9">
        <w:rPr>
          <w:color w:val="000000"/>
        </w:rPr>
        <w:t>68</w:t>
      </w:r>
      <w:r w:rsidR="00B344FC" w:rsidRPr="006C05B9">
        <w:rPr>
          <w:color w:val="000000"/>
        </w:rPr>
        <w:t>94</w:t>
      </w:r>
      <w:r w:rsidRPr="006C05B9">
        <w:t xml:space="preserve">, el. paštas </w:t>
      </w:r>
      <w:hyperlink r:id="rId9" w:history="1">
        <w:r w:rsidR="00B344FC" w:rsidRPr="006C05B9">
          <w:rPr>
            <w:rStyle w:val="Hyperlink"/>
          </w:rPr>
          <w:t>ruta.kvedaraviciene@nma.lt</w:t>
        </w:r>
      </w:hyperlink>
      <w:r w:rsidRPr="006C05B9">
        <w:rPr>
          <w:color w:val="0000FF"/>
          <w:u w:val="single"/>
        </w:rPr>
        <w:t>,</w:t>
      </w:r>
      <w:r w:rsidRPr="006C05B9">
        <w:t xml:space="preserve"> o jo</w:t>
      </w:r>
      <w:r w:rsidR="00B344FC" w:rsidRPr="006C05B9">
        <w:t>s</w:t>
      </w:r>
      <w:r w:rsidRPr="006C05B9">
        <w:t xml:space="preserve"> nesant – </w:t>
      </w:r>
      <w:r w:rsidR="00B344FC" w:rsidRPr="006C05B9">
        <w:t>Personalo skyriaus patarėja Kristina Gotšeldienė</w:t>
      </w:r>
      <w:r w:rsidR="00077EF9">
        <w:t>, tel. +3705</w:t>
      </w:r>
      <w:r w:rsidRPr="006C05B9">
        <w:rPr>
          <w:color w:val="000000"/>
        </w:rPr>
        <w:t>25</w:t>
      </w:r>
      <w:r w:rsidR="00B344FC" w:rsidRPr="006C05B9">
        <w:rPr>
          <w:color w:val="000000"/>
        </w:rPr>
        <w:t>00370</w:t>
      </w:r>
      <w:r w:rsidRPr="006C05B9">
        <w:t xml:space="preserve">, el. paštas </w:t>
      </w:r>
      <w:hyperlink r:id="rId10" w:history="1">
        <w:r w:rsidR="00B344FC" w:rsidRPr="006C05B9">
          <w:rPr>
            <w:rStyle w:val="Hyperlink"/>
          </w:rPr>
          <w:t>kristina</w:t>
        </w:r>
        <w:r w:rsidRPr="006C05B9">
          <w:rPr>
            <w:rStyle w:val="Hyperlink"/>
          </w:rPr>
          <w:t>.</w:t>
        </w:r>
        <w:r w:rsidR="00B344FC" w:rsidRPr="006C05B9">
          <w:rPr>
            <w:rStyle w:val="Hyperlink"/>
          </w:rPr>
          <w:t>gotseldiene</w:t>
        </w:r>
        <w:r w:rsidRPr="006C05B9">
          <w:rPr>
            <w:rStyle w:val="Hyperlink"/>
          </w:rPr>
          <w:t>@nma.lt</w:t>
        </w:r>
      </w:hyperlink>
      <w:r w:rsidR="00D44373" w:rsidRPr="006C05B9">
        <w:t xml:space="preserve">. </w:t>
      </w:r>
    </w:p>
    <w:p w14:paraId="6B1A2453" w14:textId="448E0472" w:rsidR="00D44373" w:rsidRPr="006C05B9" w:rsidRDefault="00D44373" w:rsidP="00125281">
      <w:pPr>
        <w:pStyle w:val="Default"/>
        <w:numPr>
          <w:ilvl w:val="0"/>
          <w:numId w:val="18"/>
        </w:numPr>
        <w:tabs>
          <w:tab w:val="left" w:pos="993"/>
        </w:tabs>
        <w:ind w:left="0" w:firstLine="567"/>
        <w:jc w:val="both"/>
        <w:rPr>
          <w:noProof/>
        </w:rPr>
      </w:pPr>
      <w:r w:rsidRPr="006C05B9">
        <w:t xml:space="preserve">Už Sutarties vykdymo koordinavimą bei sutartinių įsipareigojimų vykdymo priežiūrą atsakingas </w:t>
      </w:r>
      <w:r w:rsidR="004062E5" w:rsidRPr="006C05B9">
        <w:t>Paslaugų tei</w:t>
      </w:r>
      <w:r w:rsidR="002B40EA" w:rsidRPr="006C05B9">
        <w:t xml:space="preserve">kėjo atstovas </w:t>
      </w:r>
      <w:r w:rsidR="00B344FC" w:rsidRPr="003D3404">
        <w:rPr>
          <w:bCs/>
        </w:rPr>
        <w:t>–</w:t>
      </w:r>
      <w:r w:rsidR="0078049E" w:rsidRPr="003D3404">
        <w:rPr>
          <w:bCs/>
        </w:rPr>
        <w:t xml:space="preserve">                     </w:t>
      </w:r>
      <w:r w:rsidR="00451073" w:rsidRPr="00451073">
        <w:rPr>
          <w:noProof/>
        </w:rPr>
        <w:t>, jo nesant –</w:t>
      </w:r>
      <w:r w:rsidR="0078049E">
        <w:rPr>
          <w:noProof/>
        </w:rPr>
        <w:t xml:space="preserve">                               </w:t>
      </w:r>
      <w:bookmarkStart w:id="2" w:name="_GoBack"/>
      <w:bookmarkEnd w:id="2"/>
      <w:r w:rsidR="004062E5" w:rsidRPr="006C05B9">
        <w:rPr>
          <w:noProof/>
        </w:rPr>
        <w:t xml:space="preserve">. </w:t>
      </w:r>
    </w:p>
    <w:p w14:paraId="5544697B" w14:textId="30B65715" w:rsidR="00594283" w:rsidRPr="006C05B9" w:rsidRDefault="00451073" w:rsidP="00451073">
      <w:pPr>
        <w:pStyle w:val="ListParagraph"/>
        <w:widowControl w:val="0"/>
        <w:tabs>
          <w:tab w:val="left" w:pos="993"/>
        </w:tabs>
        <w:autoSpaceDE w:val="0"/>
        <w:autoSpaceDN w:val="0"/>
        <w:adjustRightInd w:val="0"/>
        <w:ind w:left="0" w:firstLine="567"/>
        <w:jc w:val="both"/>
      </w:pPr>
      <w:r>
        <w:t xml:space="preserve">41. </w:t>
      </w:r>
      <w:r w:rsidR="00594283" w:rsidRPr="006C05B9">
        <w:t>Kontaktiniai asmenys, nurodyti Sutarties 39 ir 40 punktuose, atitinkamai Paslaugų teikėjo arba Kliento vardu</w:t>
      </w:r>
      <w:r w:rsidR="00CE57CB">
        <w:t>,</w:t>
      </w:r>
      <w:r w:rsidR="00CE57CB" w:rsidRPr="00CE57CB">
        <w:t xml:space="preserve"> </w:t>
      </w:r>
      <w:r w:rsidR="00CE57CB" w:rsidRPr="00DD4695">
        <w:t>turi teisę pasirašyti Aktą ir</w:t>
      </w:r>
      <w:r w:rsidR="00594283" w:rsidRPr="006C05B9">
        <w:t xml:space="preserve"> yra įgalioti priimti visus sprendimus</w:t>
      </w:r>
      <w:r w:rsidR="00594283" w:rsidRPr="006C05B9">
        <w:rPr>
          <w:bCs/>
        </w:rPr>
        <w:t>, susijusius su Sutarties vykdymu, išskyrus pačios Sutarties pakeitimą ir nutraukimą</w:t>
      </w:r>
      <w:r w:rsidR="00594283" w:rsidRPr="006C05B9">
        <w:t>.</w:t>
      </w:r>
    </w:p>
    <w:p w14:paraId="3C8F7C49" w14:textId="6D151CA3" w:rsidR="00594283" w:rsidRPr="006C05B9" w:rsidRDefault="00594283" w:rsidP="00092892">
      <w:pPr>
        <w:pStyle w:val="ListParagraph"/>
        <w:widowControl w:val="0"/>
        <w:numPr>
          <w:ilvl w:val="0"/>
          <w:numId w:val="18"/>
        </w:numPr>
        <w:tabs>
          <w:tab w:val="left" w:pos="993"/>
        </w:tabs>
        <w:autoSpaceDE w:val="0"/>
        <w:autoSpaceDN w:val="0"/>
        <w:adjustRightInd w:val="0"/>
        <w:ind w:left="0" w:firstLine="567"/>
        <w:jc w:val="both"/>
      </w:pPr>
      <w:r w:rsidRPr="006C05B9">
        <w:t>Šalys įsipareigoja ne vėliau kaip per 1 (vieną) darbo dieną raštu pranešti viena kitai apie atsakingų už Sutartį asmenų, nurodytų šios Sutarties 39 ir 40 punktuose, pasikeitimą.</w:t>
      </w:r>
    </w:p>
    <w:p w14:paraId="679FC5DF" w14:textId="77777777" w:rsidR="00594283" w:rsidRPr="006C05B9" w:rsidRDefault="00594283" w:rsidP="00092892">
      <w:pPr>
        <w:pStyle w:val="ListParagraph"/>
        <w:widowControl w:val="0"/>
        <w:numPr>
          <w:ilvl w:val="0"/>
          <w:numId w:val="18"/>
        </w:numPr>
        <w:tabs>
          <w:tab w:val="left" w:pos="993"/>
        </w:tabs>
        <w:autoSpaceDE w:val="0"/>
        <w:autoSpaceDN w:val="0"/>
        <w:adjustRightInd w:val="0"/>
        <w:ind w:left="0" w:firstLine="567"/>
        <w:jc w:val="both"/>
      </w:pPr>
      <w:r w:rsidRPr="006C05B9">
        <w:t xml:space="preserve">Visi pranešimai ir kita informacija, kuria keičiasi Šalys pagal šią Sutartį, turi būti pateikiama rašytine forma. Pranešimai laikomi tinkamai pateiktais, jei įteikiami asmeniškai, atsiunčiami naudojantis kurjerių paslaugomis, registruotu paštu, faksu ar el. paštu. </w:t>
      </w:r>
      <w:bookmarkStart w:id="3" w:name="_Ref295839685"/>
    </w:p>
    <w:p w14:paraId="7776F58B" w14:textId="69244D88" w:rsidR="00594283" w:rsidRPr="006C05B9" w:rsidRDefault="00594283" w:rsidP="00092892">
      <w:pPr>
        <w:pStyle w:val="ListParagraph"/>
        <w:widowControl w:val="0"/>
        <w:numPr>
          <w:ilvl w:val="0"/>
          <w:numId w:val="18"/>
        </w:numPr>
        <w:tabs>
          <w:tab w:val="left" w:pos="993"/>
        </w:tabs>
        <w:autoSpaceDE w:val="0"/>
        <w:autoSpaceDN w:val="0"/>
        <w:adjustRightInd w:val="0"/>
        <w:ind w:left="0" w:firstLine="567"/>
        <w:jc w:val="both"/>
      </w:pPr>
      <w:r w:rsidRPr="006C05B9">
        <w:t>Šalys privalo iš anksto viena kitai pranešti apie jų rekvizitų, nurodytų Sutarties XIII skyriuje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w:t>
      </w:r>
      <w:bookmarkEnd w:id="3"/>
    </w:p>
    <w:p w14:paraId="7671F280" w14:textId="77777777" w:rsidR="00B344FC" w:rsidRPr="006C05B9" w:rsidRDefault="00B344FC" w:rsidP="00B344FC">
      <w:pPr>
        <w:tabs>
          <w:tab w:val="left" w:pos="426"/>
          <w:tab w:val="left" w:pos="851"/>
        </w:tabs>
        <w:jc w:val="both"/>
      </w:pPr>
    </w:p>
    <w:p w14:paraId="0C710CA4" w14:textId="77777777" w:rsidR="002617DC" w:rsidRPr="006C05B9" w:rsidRDefault="002617DC" w:rsidP="00B344FC">
      <w:pPr>
        <w:tabs>
          <w:tab w:val="left" w:pos="426"/>
          <w:tab w:val="left" w:pos="851"/>
        </w:tabs>
        <w:jc w:val="center"/>
      </w:pPr>
      <w:r w:rsidRPr="006C05B9">
        <w:rPr>
          <w:b/>
          <w:noProof/>
        </w:rPr>
        <w:t>X</w:t>
      </w:r>
      <w:r w:rsidR="004818E4" w:rsidRPr="006C05B9">
        <w:rPr>
          <w:b/>
          <w:noProof/>
        </w:rPr>
        <w:t>I</w:t>
      </w:r>
      <w:r w:rsidRPr="006C05B9">
        <w:rPr>
          <w:b/>
          <w:noProof/>
        </w:rPr>
        <w:t>. SUTARTIES GALIOJIMAS IR NUTRAUKIMAS</w:t>
      </w:r>
    </w:p>
    <w:p w14:paraId="67FEB808" w14:textId="77777777" w:rsidR="002617DC" w:rsidRPr="006C05B9" w:rsidRDefault="002617DC" w:rsidP="002617DC">
      <w:pPr>
        <w:ind w:left="709"/>
        <w:jc w:val="both"/>
        <w:rPr>
          <w:b/>
          <w:noProof/>
          <w:u w:val="single"/>
        </w:rPr>
      </w:pPr>
    </w:p>
    <w:p w14:paraId="31E6FD8C" w14:textId="0C2887F9" w:rsidR="002617DC" w:rsidRPr="006C05B9" w:rsidRDefault="002617DC" w:rsidP="00CA0A0F">
      <w:pPr>
        <w:pStyle w:val="ListParagraph"/>
        <w:numPr>
          <w:ilvl w:val="0"/>
          <w:numId w:val="18"/>
        </w:numPr>
        <w:tabs>
          <w:tab w:val="left" w:pos="851"/>
          <w:tab w:val="left" w:pos="993"/>
        </w:tabs>
        <w:ind w:left="0" w:firstLine="567"/>
        <w:jc w:val="both"/>
        <w:rPr>
          <w:rFonts w:eastAsiaTheme="minorHAnsi"/>
          <w:noProof/>
        </w:rPr>
      </w:pPr>
      <w:r w:rsidRPr="006C05B9">
        <w:rPr>
          <w:rFonts w:eastAsiaTheme="minorHAnsi"/>
          <w:noProof/>
        </w:rPr>
        <w:t xml:space="preserve">Sutartis </w:t>
      </w:r>
      <w:r w:rsidRPr="0071017E">
        <w:rPr>
          <w:rFonts w:eastAsiaTheme="minorHAnsi"/>
          <w:noProof/>
        </w:rPr>
        <w:t xml:space="preserve">įsigalioja nuo jos pasirašymo dienos ir galioja kol bendra sutarties suma pasieks </w:t>
      </w:r>
      <w:r w:rsidR="00064863" w:rsidRPr="0071017E">
        <w:rPr>
          <w:rFonts w:eastAsiaTheme="minorHAnsi"/>
          <w:noProof/>
        </w:rPr>
        <w:t xml:space="preserve">          </w:t>
      </w:r>
      <w:r w:rsidR="00547BAB" w:rsidRPr="0071017E">
        <w:rPr>
          <w:rFonts w:eastAsiaTheme="minorHAnsi"/>
          <w:noProof/>
          <w:highlight w:val="lightGray"/>
        </w:rPr>
        <w:t xml:space="preserve">           </w:t>
      </w:r>
      <w:r w:rsidR="0071017E" w:rsidRPr="0071017E">
        <w:rPr>
          <w:rFonts w:eastAsiaTheme="minorHAnsi"/>
          <w:noProof/>
        </w:rPr>
        <w:t>maksimalią Sutarties vertę, nurodytą Sutarties 11 punkte</w:t>
      </w:r>
      <w:r w:rsidRPr="0071017E">
        <w:rPr>
          <w:rFonts w:eastAsiaTheme="minorHAnsi"/>
          <w:noProof/>
        </w:rPr>
        <w:t>, bet ne</w:t>
      </w:r>
      <w:r w:rsidRPr="006C05B9">
        <w:rPr>
          <w:rFonts w:eastAsiaTheme="minorHAnsi"/>
          <w:noProof/>
        </w:rPr>
        <w:t xml:space="preserve"> ilgiau nei </w:t>
      </w:r>
      <w:r w:rsidR="00AE499B" w:rsidRPr="006C05B9">
        <w:rPr>
          <w:rFonts w:eastAsiaTheme="minorHAnsi"/>
          <w:noProof/>
        </w:rPr>
        <w:t>12</w:t>
      </w:r>
      <w:r w:rsidRPr="006C05B9">
        <w:rPr>
          <w:rFonts w:eastAsiaTheme="minorHAnsi"/>
          <w:noProof/>
        </w:rPr>
        <w:t xml:space="preserve"> (dv</w:t>
      </w:r>
      <w:r w:rsidR="00AE499B" w:rsidRPr="006C05B9">
        <w:rPr>
          <w:rFonts w:eastAsiaTheme="minorHAnsi"/>
          <w:noProof/>
        </w:rPr>
        <w:t>ylika</w:t>
      </w:r>
      <w:r w:rsidRPr="006C05B9">
        <w:rPr>
          <w:rFonts w:eastAsiaTheme="minorHAnsi"/>
          <w:noProof/>
        </w:rPr>
        <w:t>) mėnesi</w:t>
      </w:r>
      <w:r w:rsidR="00AE499B" w:rsidRPr="006C05B9">
        <w:rPr>
          <w:rFonts w:eastAsiaTheme="minorHAnsi"/>
          <w:noProof/>
        </w:rPr>
        <w:t>ų</w:t>
      </w:r>
      <w:r w:rsidRPr="006C05B9">
        <w:rPr>
          <w:rFonts w:eastAsiaTheme="minorHAnsi"/>
          <w:noProof/>
        </w:rPr>
        <w:t xml:space="preserve">. </w:t>
      </w:r>
    </w:p>
    <w:p w14:paraId="0599BA41" w14:textId="6EAECFDA" w:rsidR="002617DC" w:rsidRPr="006C05B9" w:rsidRDefault="002617DC" w:rsidP="00CA0A0F">
      <w:pPr>
        <w:pStyle w:val="ListParagraph"/>
        <w:numPr>
          <w:ilvl w:val="0"/>
          <w:numId w:val="18"/>
        </w:numPr>
        <w:tabs>
          <w:tab w:val="left" w:pos="993"/>
        </w:tabs>
        <w:ind w:left="0" w:firstLine="567"/>
        <w:jc w:val="both"/>
        <w:rPr>
          <w:noProof/>
        </w:rPr>
      </w:pPr>
      <w:r w:rsidRPr="006C05B9">
        <w:rPr>
          <w:noProof/>
        </w:rPr>
        <w:t xml:space="preserve">Sutarčiai vykdyti </w:t>
      </w:r>
      <w:r w:rsidR="008250F2" w:rsidRPr="006C05B9">
        <w:rPr>
          <w:noProof/>
        </w:rPr>
        <w:t>subtei</w:t>
      </w:r>
      <w:r w:rsidR="00E413DA" w:rsidRPr="006C05B9">
        <w:rPr>
          <w:noProof/>
        </w:rPr>
        <w:t>kėjai nepasitelkiami.</w:t>
      </w:r>
    </w:p>
    <w:p w14:paraId="758B13A5" w14:textId="5F3479A6" w:rsidR="002617DC" w:rsidRPr="006C05B9" w:rsidRDefault="00F2752A" w:rsidP="00797841">
      <w:pPr>
        <w:pStyle w:val="ListParagraph"/>
        <w:numPr>
          <w:ilvl w:val="0"/>
          <w:numId w:val="18"/>
        </w:numPr>
        <w:tabs>
          <w:tab w:val="left" w:pos="1134"/>
        </w:tabs>
        <w:ind w:left="0" w:firstLine="709"/>
        <w:jc w:val="both"/>
      </w:pPr>
      <w:r w:rsidRPr="006C05B9">
        <w:t>Sutarties sąlygos Sutarties galiojimo laikotarpiu gali būti keičiamos Viešųjų pirkimų įstatymo 89 straipsnyje nustatyta tvarka. Visi Sutarties pakeitimai ar papildymai yra neatsiejami nuo šios Sutarties dalis ir galioja, jeigu jie pasirašyti Kliento ir Paslaugų teikėjo</w:t>
      </w:r>
      <w:r w:rsidR="002617DC" w:rsidRPr="006C05B9">
        <w:t>.</w:t>
      </w:r>
    </w:p>
    <w:p w14:paraId="737D9E72" w14:textId="56B4270F" w:rsidR="002617DC" w:rsidRPr="006C05B9" w:rsidRDefault="002617DC" w:rsidP="00797841">
      <w:pPr>
        <w:pStyle w:val="ListParagraph"/>
        <w:numPr>
          <w:ilvl w:val="0"/>
          <w:numId w:val="18"/>
        </w:numPr>
        <w:tabs>
          <w:tab w:val="left" w:pos="993"/>
          <w:tab w:val="left" w:pos="1134"/>
        </w:tabs>
        <w:ind w:left="0" w:firstLine="709"/>
        <w:jc w:val="both"/>
      </w:pPr>
      <w:r w:rsidRPr="006C05B9">
        <w:lastRenderedPageBreak/>
        <w:t>Ši Sutartis gali būti nutraukta įstatymų nustatyta tvarka, jei Šalys nevykdo ar netinkamai vykdo savo įsipareigojimus pagal šią Sutartį. Šalis apie ketinimą nutraukti Sutartį turi raštu informuoti kitą Šalį prieš 30 (trisdešimt) dienų ir argumentuotai išdėstyti nutraukimo priežastis. Sutarties nutraukimo atveju Klientas įsipareigoja sumokėti Paslaugų teikėjui už jos faktiškai ir tinkamai atliktą darbą iki Sutarties nutraukimo momento.</w:t>
      </w:r>
    </w:p>
    <w:p w14:paraId="35345ED8" w14:textId="5D397D84" w:rsidR="002617DC" w:rsidRPr="006C05B9" w:rsidRDefault="002617DC" w:rsidP="00797841">
      <w:pPr>
        <w:pStyle w:val="ListParagraph"/>
        <w:numPr>
          <w:ilvl w:val="0"/>
          <w:numId w:val="18"/>
        </w:numPr>
        <w:tabs>
          <w:tab w:val="left" w:pos="851"/>
          <w:tab w:val="left" w:pos="1134"/>
          <w:tab w:val="left" w:pos="1276"/>
        </w:tabs>
        <w:ind w:left="0" w:firstLine="709"/>
        <w:jc w:val="both"/>
      </w:pPr>
      <w:r w:rsidRPr="006C05B9">
        <w:t>Sutartis sudaryta dviem originaliais egzemplioriais lietuvių kalba, kiekvienai Šaliai po vieną.</w:t>
      </w:r>
    </w:p>
    <w:p w14:paraId="35275FCF" w14:textId="4A46C4C1" w:rsidR="002617DC" w:rsidRPr="006C05B9" w:rsidRDefault="00997B11" w:rsidP="00797841">
      <w:pPr>
        <w:pStyle w:val="ListParagraph"/>
        <w:numPr>
          <w:ilvl w:val="0"/>
          <w:numId w:val="18"/>
        </w:numPr>
        <w:tabs>
          <w:tab w:val="left" w:pos="851"/>
          <w:tab w:val="left" w:pos="1134"/>
          <w:tab w:val="left" w:pos="1276"/>
        </w:tabs>
        <w:ind w:left="0" w:firstLine="709"/>
        <w:jc w:val="both"/>
      </w:pPr>
      <w:r w:rsidRPr="006C05B9">
        <w:t xml:space="preserve">Sutarties </w:t>
      </w:r>
      <w:r w:rsidR="001E2D7A" w:rsidRPr="006C05B9">
        <w:t>5</w:t>
      </w:r>
      <w:r w:rsidR="00F2752A" w:rsidRPr="006C05B9">
        <w:t>1</w:t>
      </w:r>
      <w:r w:rsidR="002617DC" w:rsidRPr="006C05B9">
        <w:t xml:space="preserve"> p</w:t>
      </w:r>
      <w:r w:rsidR="00F2752A" w:rsidRPr="006C05B9">
        <w:t>unkte</w:t>
      </w:r>
      <w:r w:rsidR="002617DC" w:rsidRPr="006C05B9">
        <w:t xml:space="preserve"> nurodyti priedai</w:t>
      </w:r>
      <w:r w:rsidR="00677851" w:rsidRPr="006C05B9">
        <w:t xml:space="preserve"> </w:t>
      </w:r>
      <w:r w:rsidR="002617DC" w:rsidRPr="006C05B9">
        <w:t>yra neatskiriama šios Sutarties dalis.</w:t>
      </w:r>
    </w:p>
    <w:p w14:paraId="42934BC9" w14:textId="77777777" w:rsidR="002617DC" w:rsidRPr="006C05B9" w:rsidRDefault="002617DC" w:rsidP="002617DC">
      <w:pPr>
        <w:tabs>
          <w:tab w:val="left" w:pos="1134"/>
        </w:tabs>
        <w:jc w:val="both"/>
      </w:pPr>
    </w:p>
    <w:p w14:paraId="27CF31B7" w14:textId="77777777" w:rsidR="002617DC" w:rsidRPr="006C05B9" w:rsidRDefault="002617DC" w:rsidP="002617DC">
      <w:pPr>
        <w:spacing w:after="160" w:line="256" w:lineRule="auto"/>
        <w:jc w:val="center"/>
        <w:rPr>
          <w:b/>
        </w:rPr>
      </w:pPr>
      <w:r w:rsidRPr="006C05B9">
        <w:rPr>
          <w:b/>
        </w:rPr>
        <w:t>X</w:t>
      </w:r>
      <w:r w:rsidR="004818E4" w:rsidRPr="006C05B9">
        <w:rPr>
          <w:b/>
        </w:rPr>
        <w:t>I</w:t>
      </w:r>
      <w:r w:rsidRPr="006C05B9">
        <w:rPr>
          <w:b/>
        </w:rPr>
        <w:t>I. SUTARTIES PRIEDAI</w:t>
      </w:r>
    </w:p>
    <w:p w14:paraId="52B30F33" w14:textId="7A724534" w:rsidR="002617DC" w:rsidRPr="006C05B9" w:rsidRDefault="00F2752A" w:rsidP="002617DC">
      <w:pPr>
        <w:widowControl w:val="0"/>
        <w:tabs>
          <w:tab w:val="left" w:pos="1134"/>
        </w:tabs>
        <w:ind w:left="360" w:firstLine="349"/>
        <w:jc w:val="both"/>
      </w:pPr>
      <w:r w:rsidRPr="006C05B9">
        <w:t>51</w:t>
      </w:r>
      <w:r w:rsidR="002617DC" w:rsidRPr="006C05B9">
        <w:t>. Sutarties priedai:</w:t>
      </w:r>
    </w:p>
    <w:p w14:paraId="741FC43C" w14:textId="19BE3C10" w:rsidR="00CE57CB" w:rsidRDefault="00F2752A" w:rsidP="002617DC">
      <w:pPr>
        <w:widowControl w:val="0"/>
        <w:tabs>
          <w:tab w:val="left" w:pos="1134"/>
        </w:tabs>
        <w:ind w:firstLine="709"/>
        <w:jc w:val="both"/>
      </w:pPr>
      <w:r w:rsidRPr="006C05B9">
        <w:t>51</w:t>
      </w:r>
      <w:r w:rsidR="002617DC" w:rsidRPr="006C05B9">
        <w:t>.</w:t>
      </w:r>
      <w:r w:rsidR="001E2D7A" w:rsidRPr="006C05B9">
        <w:t>1</w:t>
      </w:r>
      <w:r w:rsidR="002617DC" w:rsidRPr="006C05B9">
        <w:t xml:space="preserve">. </w:t>
      </w:r>
      <w:hyperlink w:anchor="konfid" w:history="1">
        <w:r w:rsidR="00176ECB" w:rsidRPr="00867FCE">
          <w:rPr>
            <w:rStyle w:val="Hyperlink"/>
          </w:rPr>
          <w:t>1</w:t>
        </w:r>
        <w:r w:rsidR="002617DC" w:rsidRPr="00867FCE">
          <w:rPr>
            <w:rStyle w:val="Hyperlink"/>
          </w:rPr>
          <w:t xml:space="preserve"> priedas</w:t>
        </w:r>
      </w:hyperlink>
      <w:r w:rsidR="002617DC" w:rsidRPr="006C05B9">
        <w:t xml:space="preserve"> „Konfidencialumo pasižadėjimas</w:t>
      </w:r>
      <w:r w:rsidR="00CE57CB">
        <w:t xml:space="preserve"> (forma)</w:t>
      </w:r>
      <w:r w:rsidR="002617DC" w:rsidRPr="006C05B9">
        <w:t>“</w:t>
      </w:r>
      <w:r w:rsidR="00CE57CB">
        <w:t>;</w:t>
      </w:r>
    </w:p>
    <w:p w14:paraId="4CBF8245" w14:textId="3212F014" w:rsidR="002617DC" w:rsidRPr="006C05B9" w:rsidRDefault="00CE57CB" w:rsidP="002617DC">
      <w:pPr>
        <w:widowControl w:val="0"/>
        <w:tabs>
          <w:tab w:val="left" w:pos="1134"/>
        </w:tabs>
        <w:ind w:firstLine="709"/>
        <w:jc w:val="both"/>
      </w:pPr>
      <w:r>
        <w:t xml:space="preserve">51.2. </w:t>
      </w:r>
      <w:hyperlink w:anchor="aktas" w:history="1">
        <w:r w:rsidRPr="00867FCE">
          <w:rPr>
            <w:rStyle w:val="Hyperlink"/>
          </w:rPr>
          <w:t>2 priedas</w:t>
        </w:r>
      </w:hyperlink>
      <w:r>
        <w:t xml:space="preserve"> „</w:t>
      </w:r>
      <w:r w:rsidRPr="00DD4695">
        <w:rPr>
          <w:rFonts w:eastAsia="Calibri"/>
        </w:rPr>
        <w:t>Paslaugų perdavimo ir priėmimo aktas (forma)“</w:t>
      </w:r>
      <w:r>
        <w:rPr>
          <w:rFonts w:eastAsia="Calibri"/>
        </w:rPr>
        <w:t>.</w:t>
      </w:r>
    </w:p>
    <w:p w14:paraId="69F5710C" w14:textId="77777777" w:rsidR="002617DC" w:rsidRPr="006C05B9" w:rsidRDefault="002617DC" w:rsidP="002617DC">
      <w:pPr>
        <w:tabs>
          <w:tab w:val="left" w:pos="1134"/>
        </w:tabs>
        <w:jc w:val="both"/>
      </w:pPr>
    </w:p>
    <w:p w14:paraId="07FECD5A" w14:textId="4800326E" w:rsidR="002617DC" w:rsidRPr="006C05B9" w:rsidRDefault="002617DC" w:rsidP="002617DC">
      <w:pPr>
        <w:jc w:val="center"/>
      </w:pPr>
      <w:r w:rsidRPr="006C05B9">
        <w:rPr>
          <w:b/>
        </w:rPr>
        <w:t>XII</w:t>
      </w:r>
      <w:r w:rsidR="004818E4" w:rsidRPr="006C05B9">
        <w:rPr>
          <w:b/>
        </w:rPr>
        <w:t>I</w:t>
      </w:r>
      <w:r w:rsidRPr="006C05B9">
        <w:rPr>
          <w:b/>
        </w:rPr>
        <w:t xml:space="preserve">. ŠALIŲ </w:t>
      </w:r>
      <w:r w:rsidR="00F2752A" w:rsidRPr="006C05B9">
        <w:rPr>
          <w:b/>
        </w:rPr>
        <w:t xml:space="preserve">REKVIZITAI IR </w:t>
      </w:r>
      <w:r w:rsidRPr="006C05B9">
        <w:rPr>
          <w:b/>
        </w:rPr>
        <w:t>PARAŠAI</w:t>
      </w:r>
    </w:p>
    <w:tbl>
      <w:tblPr>
        <w:tblW w:w="9889" w:type="dxa"/>
        <w:tblLook w:val="01E0" w:firstRow="1" w:lastRow="1" w:firstColumn="1" w:lastColumn="1" w:noHBand="0" w:noVBand="0"/>
      </w:tblPr>
      <w:tblGrid>
        <w:gridCol w:w="4293"/>
        <w:gridCol w:w="351"/>
        <w:gridCol w:w="284"/>
        <w:gridCol w:w="4678"/>
        <w:gridCol w:w="283"/>
      </w:tblGrid>
      <w:tr w:rsidR="002617DC" w:rsidRPr="006C05B9" w14:paraId="77EE1180" w14:textId="77777777" w:rsidTr="00F2752A">
        <w:tc>
          <w:tcPr>
            <w:tcW w:w="4293" w:type="dxa"/>
          </w:tcPr>
          <w:p w14:paraId="2A4AEE71" w14:textId="77777777" w:rsidR="002617DC" w:rsidRPr="006C05B9" w:rsidRDefault="002617DC" w:rsidP="003F3173">
            <w:pPr>
              <w:rPr>
                <w:bCs/>
              </w:rPr>
            </w:pPr>
          </w:p>
        </w:tc>
        <w:tc>
          <w:tcPr>
            <w:tcW w:w="5596" w:type="dxa"/>
            <w:gridSpan w:val="4"/>
          </w:tcPr>
          <w:p w14:paraId="17AA3633" w14:textId="390C8A6A" w:rsidR="002617DC" w:rsidRPr="006C05B9" w:rsidRDefault="002617DC" w:rsidP="00B344FC">
            <w:pPr>
              <w:jc w:val="both"/>
              <w:rPr>
                <w:bCs/>
              </w:rPr>
            </w:pPr>
          </w:p>
        </w:tc>
      </w:tr>
      <w:tr w:rsidR="00F2752A" w:rsidRPr="00B82FDF" w14:paraId="76AB64A0" w14:textId="77777777" w:rsidTr="00F2752A">
        <w:tblPrEx>
          <w:tblLook w:val="0000" w:firstRow="0" w:lastRow="0" w:firstColumn="0" w:lastColumn="0" w:noHBand="0" w:noVBand="0"/>
        </w:tblPrEx>
        <w:trPr>
          <w:gridAfter w:val="1"/>
          <w:wAfter w:w="283" w:type="dxa"/>
        </w:trPr>
        <w:tc>
          <w:tcPr>
            <w:tcW w:w="4644" w:type="dxa"/>
            <w:gridSpan w:val="2"/>
          </w:tcPr>
          <w:p w14:paraId="44B635F6" w14:textId="520F3DA8" w:rsidR="00F2752A" w:rsidRPr="00B82FDF" w:rsidRDefault="00F2752A" w:rsidP="005A7E88">
            <w:pPr>
              <w:rPr>
                <w:b/>
              </w:rPr>
            </w:pPr>
            <w:r w:rsidRPr="00B82FDF">
              <w:rPr>
                <w:b/>
              </w:rPr>
              <w:t>Klientas</w:t>
            </w:r>
          </w:p>
          <w:p w14:paraId="1D40EA1F" w14:textId="77777777" w:rsidR="00F2752A" w:rsidRPr="00B82FDF" w:rsidRDefault="00F2752A" w:rsidP="005A7E88"/>
          <w:p w14:paraId="5E62733D" w14:textId="77777777" w:rsidR="00F2752A" w:rsidRPr="00B82FDF" w:rsidRDefault="00F2752A" w:rsidP="005A7E88">
            <w:r w:rsidRPr="00B82FDF">
              <w:t>Duomenys kaupiami ir saugomi</w:t>
            </w:r>
          </w:p>
          <w:p w14:paraId="01EBCC0C" w14:textId="77777777" w:rsidR="00F2752A" w:rsidRPr="00B82FDF" w:rsidRDefault="00F2752A" w:rsidP="005A7E88">
            <w:r w:rsidRPr="00B82FDF">
              <w:t>Juridinių asmenų registre</w:t>
            </w:r>
          </w:p>
          <w:p w14:paraId="4DFF9684" w14:textId="77777777" w:rsidR="00F2752A" w:rsidRPr="00B82FDF" w:rsidRDefault="00F2752A" w:rsidP="005A7E88">
            <w:r w:rsidRPr="00B82FDF">
              <w:t>Kodas 288739270</w:t>
            </w:r>
          </w:p>
          <w:p w14:paraId="26B59EAA" w14:textId="42091B7D" w:rsidR="00F2752A" w:rsidRPr="00B82FDF" w:rsidRDefault="00F2752A" w:rsidP="005A7E88">
            <w:pPr>
              <w:rPr>
                <w:bCs/>
              </w:rPr>
            </w:pPr>
            <w:r w:rsidRPr="00B82FDF">
              <w:rPr>
                <w:bCs/>
              </w:rPr>
              <w:t>Blindžių g. 17</w:t>
            </w:r>
            <w:r w:rsidR="00CA0A0F" w:rsidRPr="00B82FDF">
              <w:rPr>
                <w:bCs/>
              </w:rPr>
              <w:t xml:space="preserve">, </w:t>
            </w:r>
            <w:r w:rsidRPr="00B82FDF">
              <w:rPr>
                <w:bCs/>
              </w:rPr>
              <w:t>08111 Vilnius</w:t>
            </w:r>
          </w:p>
          <w:p w14:paraId="2094B0AF" w14:textId="77777777" w:rsidR="00F2752A" w:rsidRPr="00B82FDF" w:rsidRDefault="00F2752A" w:rsidP="005A7E88">
            <w:pPr>
              <w:rPr>
                <w:bCs/>
              </w:rPr>
            </w:pPr>
            <w:r w:rsidRPr="00B82FDF">
              <w:rPr>
                <w:bCs/>
              </w:rPr>
              <w:t>A. s. LT357300010000189740</w:t>
            </w:r>
          </w:p>
          <w:p w14:paraId="034AE3A6" w14:textId="77777777" w:rsidR="00F2752A" w:rsidRPr="00B82FDF" w:rsidRDefault="00F2752A" w:rsidP="005A7E88">
            <w:pPr>
              <w:rPr>
                <w:bCs/>
              </w:rPr>
            </w:pPr>
            <w:r w:rsidRPr="00B82FDF">
              <w:rPr>
                <w:bCs/>
              </w:rPr>
              <w:t xml:space="preserve">„Swedbank“, AB </w:t>
            </w:r>
          </w:p>
          <w:p w14:paraId="6B0C0203" w14:textId="77777777" w:rsidR="00F2752A" w:rsidRPr="00B82FDF" w:rsidRDefault="00F2752A" w:rsidP="005A7E88">
            <w:pPr>
              <w:rPr>
                <w:bCs/>
              </w:rPr>
            </w:pPr>
            <w:r w:rsidRPr="00B82FDF">
              <w:rPr>
                <w:bCs/>
              </w:rPr>
              <w:t>Banko kodas 73000</w:t>
            </w:r>
          </w:p>
          <w:p w14:paraId="46B61B76" w14:textId="77777777" w:rsidR="00F2752A" w:rsidRPr="00B82FDF" w:rsidRDefault="00F2752A" w:rsidP="005A7E88">
            <w:pPr>
              <w:rPr>
                <w:bCs/>
              </w:rPr>
            </w:pPr>
            <w:r w:rsidRPr="00B82FDF">
              <w:rPr>
                <w:bCs/>
              </w:rPr>
              <w:t>Tel. (8 5) 252 6999</w:t>
            </w:r>
          </w:p>
          <w:p w14:paraId="53485DB3" w14:textId="77777777" w:rsidR="00F2752A" w:rsidRPr="00B82FDF" w:rsidRDefault="00F2752A" w:rsidP="005A7E88">
            <w:pPr>
              <w:rPr>
                <w:bCs/>
              </w:rPr>
            </w:pPr>
            <w:r w:rsidRPr="00B82FDF">
              <w:rPr>
                <w:bCs/>
              </w:rPr>
              <w:t>Faks. (8 5) 252 6945</w:t>
            </w:r>
          </w:p>
          <w:p w14:paraId="1A3F8215" w14:textId="1955222B" w:rsidR="00F2752A" w:rsidRDefault="00F2752A" w:rsidP="005A7E88"/>
          <w:p w14:paraId="720C9A71" w14:textId="77777777" w:rsidR="00B82FDF" w:rsidRPr="00B82FDF" w:rsidRDefault="00B82FDF" w:rsidP="005A7E88"/>
          <w:p w14:paraId="79ED5E5C" w14:textId="2685C6AC" w:rsidR="00F2752A" w:rsidRPr="00B82FDF" w:rsidRDefault="00B82FDF" w:rsidP="00F2752A">
            <w:r>
              <w:t>Bendrųjų reikalų departamento direktorius</w:t>
            </w:r>
          </w:p>
          <w:p w14:paraId="116E223E" w14:textId="6515370A" w:rsidR="00F2752A" w:rsidRPr="00B82FDF" w:rsidRDefault="00F2752A" w:rsidP="005A7E88">
            <w:pPr>
              <w:widowControl w:val="0"/>
            </w:pPr>
          </w:p>
          <w:p w14:paraId="151109FD" w14:textId="77777777" w:rsidR="00F2752A" w:rsidRPr="00B82FDF" w:rsidRDefault="00F2752A" w:rsidP="005A7E88">
            <w:pPr>
              <w:ind w:firstLine="709"/>
            </w:pPr>
            <w:r w:rsidRPr="00B82FDF">
              <w:t xml:space="preserve">                      A. V.</w:t>
            </w:r>
          </w:p>
          <w:p w14:paraId="7FBF2A25" w14:textId="77777777" w:rsidR="00F2752A" w:rsidRPr="00B82FDF" w:rsidRDefault="00F2752A" w:rsidP="005A7E88">
            <w:pPr>
              <w:jc w:val="right"/>
            </w:pPr>
          </w:p>
          <w:p w14:paraId="58ABB547" w14:textId="5737F8EB" w:rsidR="00F2752A" w:rsidRPr="00B82FDF" w:rsidRDefault="00B82FDF" w:rsidP="005A7E88">
            <w:pPr>
              <w:jc w:val="right"/>
            </w:pPr>
            <w:r>
              <w:t>Saulius Azbainis</w:t>
            </w:r>
          </w:p>
        </w:tc>
        <w:tc>
          <w:tcPr>
            <w:tcW w:w="284" w:type="dxa"/>
          </w:tcPr>
          <w:p w14:paraId="4E56441A" w14:textId="77777777" w:rsidR="00F2752A" w:rsidRPr="00B82FDF" w:rsidRDefault="00F2752A" w:rsidP="005A7E88">
            <w:pPr>
              <w:jc w:val="center"/>
              <w:rPr>
                <w:b/>
              </w:rPr>
            </w:pPr>
          </w:p>
        </w:tc>
        <w:tc>
          <w:tcPr>
            <w:tcW w:w="4678" w:type="dxa"/>
          </w:tcPr>
          <w:p w14:paraId="5E7F7515" w14:textId="77777777" w:rsidR="00F2752A" w:rsidRPr="00B82FDF" w:rsidRDefault="00F2752A" w:rsidP="005A7E88">
            <w:pPr>
              <w:rPr>
                <w:b/>
              </w:rPr>
            </w:pPr>
            <w:r w:rsidRPr="00B82FDF">
              <w:rPr>
                <w:b/>
              </w:rPr>
              <w:t>Paslaugų teikėjas</w:t>
            </w:r>
          </w:p>
          <w:p w14:paraId="5ABB8616" w14:textId="77777777" w:rsidR="00F2752A" w:rsidRPr="00B82FDF" w:rsidRDefault="00F2752A" w:rsidP="005A7E88">
            <w:pPr>
              <w:rPr>
                <w:b/>
              </w:rPr>
            </w:pPr>
          </w:p>
          <w:p w14:paraId="6713E390" w14:textId="77777777" w:rsidR="00F2752A" w:rsidRPr="00B82FDF" w:rsidRDefault="00F2752A" w:rsidP="005A7E88">
            <w:r w:rsidRPr="00B82FDF">
              <w:t>Duomenys kaupiami ir saugomi</w:t>
            </w:r>
          </w:p>
          <w:p w14:paraId="010E08E5" w14:textId="77777777" w:rsidR="00F2752A" w:rsidRPr="00B82FDF" w:rsidRDefault="00F2752A" w:rsidP="005A7E88">
            <w:r w:rsidRPr="00B82FDF">
              <w:t>Juridinių asmenų registre</w:t>
            </w:r>
          </w:p>
          <w:p w14:paraId="1277FD28" w14:textId="5277DFBC" w:rsidR="00F2752A" w:rsidRPr="00B82FDF" w:rsidRDefault="00F2752A" w:rsidP="005A7E88">
            <w:r w:rsidRPr="00B82FDF">
              <w:t xml:space="preserve">Kodas </w:t>
            </w:r>
            <w:r w:rsidR="00CA0A0F" w:rsidRPr="00B82FDF">
              <w:t>302585363</w:t>
            </w:r>
          </w:p>
          <w:p w14:paraId="6C53E363" w14:textId="37B50BD4" w:rsidR="00F2752A" w:rsidRPr="00B82FDF" w:rsidRDefault="00F2752A" w:rsidP="005A7E88">
            <w:r w:rsidRPr="00B82FDF">
              <w:t>PVM mokėtojo kodas</w:t>
            </w:r>
            <w:r w:rsidR="00CA0A0F" w:rsidRPr="00B82FDF">
              <w:t xml:space="preserve"> LT100005867719</w:t>
            </w:r>
          </w:p>
          <w:p w14:paraId="20379158" w14:textId="7B1431B5" w:rsidR="00F2752A" w:rsidRPr="00B82FDF" w:rsidRDefault="00CA0A0F" w:rsidP="005A7E88">
            <w:pPr>
              <w:rPr>
                <w:bCs/>
              </w:rPr>
            </w:pPr>
            <w:r w:rsidRPr="00B82FDF">
              <w:t>Konstitucijos pr. 7, 09308 Vilnius</w:t>
            </w:r>
          </w:p>
          <w:p w14:paraId="28A515E7" w14:textId="77777777" w:rsidR="00CA0A0F" w:rsidRPr="00B82FDF" w:rsidRDefault="00F2752A" w:rsidP="00CA0A0F">
            <w:r w:rsidRPr="00B82FDF">
              <w:rPr>
                <w:bCs/>
              </w:rPr>
              <w:t xml:space="preserve">A. s. </w:t>
            </w:r>
            <w:r w:rsidR="00CA0A0F" w:rsidRPr="00B82FDF">
              <w:rPr>
                <w:bCs/>
              </w:rPr>
              <w:t>LT137300010125731028</w:t>
            </w:r>
          </w:p>
          <w:p w14:paraId="7A47F221" w14:textId="77777777" w:rsidR="00CA0A0F" w:rsidRPr="00B82FDF" w:rsidRDefault="00CA0A0F" w:rsidP="00CA0A0F">
            <w:pPr>
              <w:rPr>
                <w:bCs/>
              </w:rPr>
            </w:pPr>
            <w:r w:rsidRPr="00B82FDF">
              <w:rPr>
                <w:bCs/>
              </w:rPr>
              <w:t xml:space="preserve">„Swedbank“, AB </w:t>
            </w:r>
          </w:p>
          <w:p w14:paraId="38C6E6B3" w14:textId="4317C923" w:rsidR="00F2752A" w:rsidRPr="00B82FDF" w:rsidRDefault="00F2752A" w:rsidP="005A7E88">
            <w:pPr>
              <w:rPr>
                <w:bCs/>
              </w:rPr>
            </w:pPr>
            <w:r w:rsidRPr="00B82FDF">
              <w:rPr>
                <w:bCs/>
              </w:rPr>
              <w:t xml:space="preserve">Banko kodas </w:t>
            </w:r>
            <w:r w:rsidR="00CA0A0F" w:rsidRPr="00B82FDF">
              <w:rPr>
                <w:bCs/>
              </w:rPr>
              <w:t>73000</w:t>
            </w:r>
          </w:p>
          <w:p w14:paraId="418D39E4" w14:textId="1199F5A3" w:rsidR="00F2752A" w:rsidRPr="00B82FDF" w:rsidRDefault="00F2752A" w:rsidP="005A7E88">
            <w:r w:rsidRPr="00B82FDF">
              <w:rPr>
                <w:bCs/>
              </w:rPr>
              <w:t xml:space="preserve">Tel. </w:t>
            </w:r>
            <w:r w:rsidR="00CA0A0F" w:rsidRPr="00B82FDF">
              <w:rPr>
                <w:bCs/>
              </w:rPr>
              <w:t>(8 5) 248 76 70</w:t>
            </w:r>
          </w:p>
          <w:p w14:paraId="61F2CA00" w14:textId="0D696AD6" w:rsidR="00F2752A" w:rsidRPr="00B82FDF" w:rsidRDefault="00F2752A" w:rsidP="005A7E88">
            <w:pPr>
              <w:rPr>
                <w:bCs/>
              </w:rPr>
            </w:pPr>
          </w:p>
          <w:p w14:paraId="3606BF4D" w14:textId="18AC5945" w:rsidR="00F2752A" w:rsidRPr="00B82FDF" w:rsidRDefault="00F2752A" w:rsidP="005A7E88"/>
          <w:p w14:paraId="3BE5C025" w14:textId="2A98C947" w:rsidR="00F2752A" w:rsidRPr="00B82FDF" w:rsidRDefault="008D0282" w:rsidP="005A7E88">
            <w:r w:rsidRPr="00B82FDF">
              <w:t>Seniūnas</w:t>
            </w:r>
          </w:p>
          <w:p w14:paraId="780916BE" w14:textId="77777777" w:rsidR="00F2752A" w:rsidRPr="00B82FDF" w:rsidRDefault="00F2752A" w:rsidP="005A7E88"/>
          <w:p w14:paraId="0FBA65EC" w14:textId="77777777" w:rsidR="00F2752A" w:rsidRPr="00B82FDF" w:rsidRDefault="00F2752A" w:rsidP="005A7E88">
            <w:r w:rsidRPr="00B82FDF">
              <w:t xml:space="preserve">                           A. V.</w:t>
            </w:r>
          </w:p>
          <w:p w14:paraId="7CE4BB9D" w14:textId="77777777" w:rsidR="00F2752A" w:rsidRPr="00B82FDF" w:rsidRDefault="00F2752A" w:rsidP="005A7E88">
            <w:pPr>
              <w:ind w:left="-3193"/>
              <w:jc w:val="center"/>
              <w:rPr>
                <w:iCs/>
              </w:rPr>
            </w:pPr>
            <w:r w:rsidRPr="00B82FDF">
              <w:rPr>
                <w:iCs/>
              </w:rPr>
              <w:t xml:space="preserve">                                                                      </w:t>
            </w:r>
          </w:p>
          <w:p w14:paraId="2485134D" w14:textId="77777777" w:rsidR="008D0282" w:rsidRPr="00B82FDF" w:rsidRDefault="00F2752A" w:rsidP="008D0282">
            <w:pPr>
              <w:ind w:left="-3193"/>
              <w:jc w:val="right"/>
              <w:rPr>
                <w:iCs/>
              </w:rPr>
            </w:pPr>
            <w:r w:rsidRPr="00B82FDF">
              <w:rPr>
                <w:iCs/>
              </w:rPr>
              <w:t xml:space="preserve"> </w:t>
            </w:r>
            <w:r w:rsidR="008D0282" w:rsidRPr="00B82FDF">
              <w:t xml:space="preserve">Tomas </w:t>
            </w:r>
            <w:proofErr w:type="spellStart"/>
            <w:r w:rsidR="008D0282" w:rsidRPr="00B82FDF">
              <w:t>Bagdanskis</w:t>
            </w:r>
            <w:proofErr w:type="spellEnd"/>
          </w:p>
          <w:p w14:paraId="6DFE6EAB" w14:textId="426E822F" w:rsidR="00F2752A" w:rsidRPr="00B82FDF" w:rsidRDefault="00F2752A" w:rsidP="005A7E88">
            <w:pPr>
              <w:ind w:left="-3193"/>
              <w:jc w:val="right"/>
              <w:rPr>
                <w:iCs/>
              </w:rPr>
            </w:pPr>
          </w:p>
          <w:p w14:paraId="54E8810B" w14:textId="77777777" w:rsidR="00F2752A" w:rsidRPr="00B82FDF" w:rsidRDefault="00F2752A" w:rsidP="005A7E88">
            <w:pPr>
              <w:jc w:val="right"/>
            </w:pPr>
          </w:p>
        </w:tc>
      </w:tr>
    </w:tbl>
    <w:p w14:paraId="283F5224" w14:textId="77777777" w:rsidR="006E1682" w:rsidRDefault="006E1682" w:rsidP="002617DC">
      <w:pPr>
        <w:spacing w:after="160" w:line="259" w:lineRule="auto"/>
        <w:rPr>
          <w:bCs/>
          <w:noProof/>
        </w:rPr>
        <w:sectPr w:rsidR="006E1682" w:rsidSect="0071017E">
          <w:headerReference w:type="default" r:id="rId11"/>
          <w:footerReference w:type="even" r:id="rId12"/>
          <w:footerReference w:type="default" r:id="rId13"/>
          <w:footerReference w:type="first" r:id="rId14"/>
          <w:pgSz w:w="11906" w:h="16838"/>
          <w:pgMar w:top="567" w:right="567" w:bottom="567" w:left="1701" w:header="851" w:footer="397" w:gutter="0"/>
          <w:pgNumType w:start="1"/>
          <w:cols w:space="1296"/>
          <w:titlePg/>
          <w:docGrid w:linePitch="360"/>
        </w:sectPr>
      </w:pPr>
    </w:p>
    <w:p w14:paraId="203EFAC2" w14:textId="28F900D9" w:rsidR="006E1682" w:rsidRPr="00B344FC" w:rsidRDefault="006E1682" w:rsidP="006E1682">
      <w:pPr>
        <w:ind w:left="6804" w:hanging="992"/>
        <w:rPr>
          <w:bCs/>
          <w:noProof/>
          <w:lang w:eastAsia="en-US"/>
        </w:rPr>
      </w:pPr>
      <w:r w:rsidRPr="00B344FC">
        <w:rPr>
          <w:bCs/>
          <w:noProof/>
          <w:lang w:eastAsia="en-US"/>
        </w:rPr>
        <w:lastRenderedPageBreak/>
        <w:t>20</w:t>
      </w:r>
      <w:r>
        <w:rPr>
          <w:bCs/>
          <w:noProof/>
          <w:lang w:eastAsia="en-US"/>
        </w:rPr>
        <w:t>20</w:t>
      </w:r>
      <w:r w:rsidRPr="00B344FC">
        <w:rPr>
          <w:bCs/>
          <w:noProof/>
          <w:lang w:eastAsia="en-US"/>
        </w:rPr>
        <w:t xml:space="preserve"> m.</w:t>
      </w:r>
      <w:r w:rsidR="000D15FF">
        <w:rPr>
          <w:bCs/>
          <w:noProof/>
          <w:lang w:eastAsia="en-US"/>
        </w:rPr>
        <w:t xml:space="preserve"> gegužės</w:t>
      </w:r>
      <w:r>
        <w:rPr>
          <w:bCs/>
          <w:noProof/>
          <w:lang w:eastAsia="en-US"/>
        </w:rPr>
        <w:t xml:space="preserve">     </w:t>
      </w:r>
      <w:r w:rsidRPr="00B344FC">
        <w:rPr>
          <w:bCs/>
          <w:noProof/>
          <w:lang w:eastAsia="en-US"/>
        </w:rPr>
        <w:t xml:space="preserve">    d.</w:t>
      </w:r>
    </w:p>
    <w:p w14:paraId="2B26A97D" w14:textId="3A86C90D" w:rsidR="006E1682" w:rsidRPr="00B344FC" w:rsidRDefault="006E1682" w:rsidP="006E1682">
      <w:pPr>
        <w:ind w:left="6804" w:hanging="992"/>
        <w:rPr>
          <w:bCs/>
          <w:noProof/>
          <w:lang w:eastAsia="en-US"/>
        </w:rPr>
      </w:pPr>
      <w:r>
        <w:rPr>
          <w:bCs/>
          <w:noProof/>
          <w:lang w:eastAsia="en-US"/>
        </w:rPr>
        <w:t>T</w:t>
      </w:r>
      <w:r w:rsidRPr="00B344FC">
        <w:rPr>
          <w:bCs/>
          <w:noProof/>
          <w:lang w:eastAsia="en-US"/>
        </w:rPr>
        <w:t>eisinio konsultavimo ir atstovavimo</w:t>
      </w:r>
    </w:p>
    <w:p w14:paraId="0540DF0E" w14:textId="0D87D192" w:rsidR="006E1682" w:rsidRPr="00B344FC" w:rsidRDefault="006E1682" w:rsidP="006E1682">
      <w:pPr>
        <w:ind w:left="6804" w:hanging="992"/>
        <w:rPr>
          <w:bCs/>
          <w:noProof/>
          <w:lang w:eastAsia="en-US"/>
        </w:rPr>
      </w:pPr>
      <w:r w:rsidRPr="00B344FC">
        <w:rPr>
          <w:bCs/>
          <w:noProof/>
          <w:lang w:eastAsia="en-US"/>
        </w:rPr>
        <w:t xml:space="preserve">paslaugų </w:t>
      </w:r>
      <w:r>
        <w:rPr>
          <w:bCs/>
          <w:noProof/>
          <w:lang w:eastAsia="en-US"/>
        </w:rPr>
        <w:t xml:space="preserve">teikimo </w:t>
      </w:r>
      <w:r w:rsidRPr="00B344FC">
        <w:rPr>
          <w:bCs/>
          <w:noProof/>
          <w:lang w:eastAsia="en-US"/>
        </w:rPr>
        <w:t>sutarties Nr.</w:t>
      </w:r>
      <w:r w:rsidR="000D15FF">
        <w:rPr>
          <w:bCs/>
          <w:noProof/>
          <w:lang w:eastAsia="en-US"/>
        </w:rPr>
        <w:t xml:space="preserve"> VPS9-</w:t>
      </w:r>
    </w:p>
    <w:p w14:paraId="24B9C9DE" w14:textId="77777777" w:rsidR="006E1682" w:rsidRPr="00B344FC" w:rsidRDefault="006E1682" w:rsidP="006E1682">
      <w:pPr>
        <w:ind w:left="6804" w:hanging="992"/>
        <w:rPr>
          <w:b/>
          <w:noProof/>
          <w:lang w:val="en-US" w:eastAsia="en-US"/>
        </w:rPr>
      </w:pPr>
      <w:bookmarkStart w:id="4" w:name="konfid"/>
      <w:r>
        <w:rPr>
          <w:bCs/>
          <w:noProof/>
          <w:lang w:eastAsia="en-US"/>
        </w:rPr>
        <w:t>1</w:t>
      </w:r>
      <w:r w:rsidRPr="00B344FC">
        <w:rPr>
          <w:bCs/>
          <w:noProof/>
          <w:lang w:eastAsia="en-US"/>
        </w:rPr>
        <w:t xml:space="preserve"> priedas</w:t>
      </w:r>
    </w:p>
    <w:bookmarkEnd w:id="4"/>
    <w:p w14:paraId="068222D1" w14:textId="77777777" w:rsidR="006E1682" w:rsidRPr="009B0CAF" w:rsidRDefault="006E1682" w:rsidP="006E1682">
      <w:pPr>
        <w:jc w:val="center"/>
      </w:pPr>
    </w:p>
    <w:p w14:paraId="497E653F" w14:textId="77777777" w:rsidR="006E1682" w:rsidRPr="002A2520" w:rsidRDefault="006E1682" w:rsidP="006E1682">
      <w:pPr>
        <w:pStyle w:val="Title"/>
        <w:rPr>
          <w:sz w:val="24"/>
          <w:szCs w:val="24"/>
        </w:rPr>
      </w:pPr>
      <w:r w:rsidRPr="002A2520">
        <w:rPr>
          <w:sz w:val="24"/>
          <w:szCs w:val="24"/>
        </w:rPr>
        <w:t>(Konfidencialumo pasižadėjimo forma)</w:t>
      </w:r>
    </w:p>
    <w:p w14:paraId="10FEFA01" w14:textId="77777777" w:rsidR="006E1682" w:rsidRPr="002A2520" w:rsidRDefault="006E1682" w:rsidP="006E1682">
      <w:pPr>
        <w:pStyle w:val="Title"/>
        <w:rPr>
          <w:caps/>
          <w:sz w:val="24"/>
          <w:szCs w:val="24"/>
        </w:rPr>
      </w:pPr>
      <w:r w:rsidRPr="002A2520">
        <w:rPr>
          <w:caps/>
          <w:sz w:val="24"/>
          <w:szCs w:val="24"/>
        </w:rPr>
        <w:t>Konfidencialumo pasižadėjimas</w:t>
      </w:r>
    </w:p>
    <w:p w14:paraId="20C9C338" w14:textId="77777777" w:rsidR="006E1682" w:rsidRPr="002A2520" w:rsidRDefault="006E1682" w:rsidP="006E1682">
      <w:pPr>
        <w:jc w:val="center"/>
        <w:rPr>
          <w:b/>
        </w:rPr>
      </w:pPr>
    </w:p>
    <w:p w14:paraId="7753006D" w14:textId="77777777" w:rsidR="006E1682" w:rsidRPr="002A2520" w:rsidRDefault="006E1682" w:rsidP="006E1682">
      <w:pPr>
        <w:jc w:val="center"/>
      </w:pPr>
      <w:r w:rsidRPr="002A2520">
        <w:t>20__ m._____________ __ d.</w:t>
      </w:r>
    </w:p>
    <w:p w14:paraId="46444192" w14:textId="77777777" w:rsidR="006E1682" w:rsidRPr="002A2520" w:rsidRDefault="006E1682" w:rsidP="006E1682">
      <w:pPr>
        <w:jc w:val="center"/>
      </w:pPr>
      <w:r w:rsidRPr="002A2520">
        <w:t xml:space="preserve"> Nr.</w:t>
      </w:r>
    </w:p>
    <w:p w14:paraId="43944E23" w14:textId="77777777" w:rsidR="006E1682" w:rsidRPr="002A2520" w:rsidRDefault="006E1682" w:rsidP="006E1682">
      <w:pPr>
        <w:jc w:val="center"/>
      </w:pPr>
      <w:r w:rsidRPr="002A2520">
        <w:t>__________________</w:t>
      </w:r>
    </w:p>
    <w:p w14:paraId="2B867539" w14:textId="77777777" w:rsidR="006E1682" w:rsidRPr="002A2520" w:rsidRDefault="006E1682" w:rsidP="006E1682">
      <w:pPr>
        <w:jc w:val="center"/>
      </w:pPr>
      <w:r w:rsidRPr="002A2520">
        <w:t>(vieta)</w:t>
      </w:r>
    </w:p>
    <w:p w14:paraId="604BE3BF" w14:textId="77777777" w:rsidR="006E1682" w:rsidRPr="002A2520" w:rsidRDefault="006E1682" w:rsidP="006E1682">
      <w:pPr>
        <w:jc w:val="center"/>
      </w:pPr>
    </w:p>
    <w:p w14:paraId="5A6D00A2" w14:textId="77777777" w:rsidR="006E1682" w:rsidRPr="002A2520" w:rsidRDefault="006E1682" w:rsidP="006E1682">
      <w:pPr>
        <w:pStyle w:val="BodyText"/>
        <w:ind w:left="4962" w:hanging="4111"/>
        <w:rPr>
          <w:rFonts w:ascii="Times New Roman" w:hAnsi="Times New Roman"/>
          <w:b/>
          <w:szCs w:val="24"/>
        </w:rPr>
      </w:pPr>
      <w:r w:rsidRPr="002A2520">
        <w:rPr>
          <w:rFonts w:ascii="Times New Roman" w:hAnsi="Times New Roman"/>
          <w:bCs/>
          <w:szCs w:val="24"/>
        </w:rPr>
        <w:t>Aš, žemiau pasirašęs (-</w:t>
      </w:r>
      <w:proofErr w:type="spellStart"/>
      <w:r w:rsidRPr="002A2520">
        <w:rPr>
          <w:rFonts w:ascii="Times New Roman" w:hAnsi="Times New Roman"/>
          <w:bCs/>
          <w:szCs w:val="24"/>
        </w:rPr>
        <w:t>iusi</w:t>
      </w:r>
      <w:proofErr w:type="spellEnd"/>
      <w:r w:rsidRPr="002A2520">
        <w:rPr>
          <w:rFonts w:ascii="Times New Roman" w:hAnsi="Times New Roman"/>
          <w:bCs/>
          <w:szCs w:val="24"/>
        </w:rPr>
        <w:t>),</w:t>
      </w:r>
      <w:r w:rsidRPr="002A2520">
        <w:rPr>
          <w:rFonts w:ascii="Times New Roman" w:hAnsi="Times New Roman"/>
          <w:b/>
          <w:szCs w:val="24"/>
        </w:rPr>
        <w:t xml:space="preserve"> </w:t>
      </w:r>
    </w:p>
    <w:p w14:paraId="22BE366C" w14:textId="77777777" w:rsidR="006E1682" w:rsidRPr="002A2520" w:rsidRDefault="006E1682" w:rsidP="006E1682">
      <w:pPr>
        <w:pStyle w:val="BodyText"/>
        <w:ind w:left="4962" w:hanging="4395"/>
        <w:jc w:val="center"/>
        <w:rPr>
          <w:rFonts w:ascii="Times New Roman" w:hAnsi="Times New Roman"/>
          <w:szCs w:val="24"/>
        </w:rPr>
      </w:pPr>
      <w:r w:rsidRPr="002A2520">
        <w:rPr>
          <w:rFonts w:ascii="Times New Roman" w:hAnsi="Times New Roman"/>
          <w:b/>
          <w:szCs w:val="24"/>
        </w:rPr>
        <w:t>___________________________________________________</w:t>
      </w:r>
      <w:r w:rsidRPr="002A2520">
        <w:rPr>
          <w:rFonts w:ascii="Times New Roman" w:hAnsi="Times New Roman"/>
          <w:szCs w:val="24"/>
        </w:rPr>
        <w:t>,</w:t>
      </w:r>
    </w:p>
    <w:p w14:paraId="763A9277" w14:textId="77777777" w:rsidR="006E1682" w:rsidRPr="002A2520" w:rsidRDefault="006E1682" w:rsidP="006E1682">
      <w:pPr>
        <w:pStyle w:val="BodyText"/>
        <w:ind w:left="4962" w:hanging="4395"/>
        <w:jc w:val="center"/>
        <w:rPr>
          <w:rFonts w:ascii="Times New Roman" w:hAnsi="Times New Roman"/>
          <w:szCs w:val="24"/>
        </w:rPr>
      </w:pPr>
      <w:r w:rsidRPr="002A2520">
        <w:rPr>
          <w:rFonts w:ascii="Times New Roman" w:hAnsi="Times New Roman"/>
          <w:szCs w:val="24"/>
        </w:rPr>
        <w:t>(</w:t>
      </w:r>
      <w:r w:rsidRPr="002A2520">
        <w:rPr>
          <w:rFonts w:ascii="Times New Roman" w:hAnsi="Times New Roman"/>
          <w:i/>
          <w:szCs w:val="24"/>
        </w:rPr>
        <w:t>vardas, pavardė ir gimimo data</w:t>
      </w:r>
      <w:r w:rsidRPr="002A2520">
        <w:rPr>
          <w:rFonts w:ascii="Times New Roman" w:hAnsi="Times New Roman"/>
          <w:szCs w:val="24"/>
        </w:rPr>
        <w:t>)</w:t>
      </w:r>
    </w:p>
    <w:p w14:paraId="4011D924" w14:textId="77777777" w:rsidR="006E1682" w:rsidRPr="002A2520" w:rsidRDefault="006E1682" w:rsidP="006E1682">
      <w:pPr>
        <w:pStyle w:val="BodyText"/>
        <w:jc w:val="center"/>
        <w:rPr>
          <w:rFonts w:ascii="Times New Roman" w:hAnsi="Times New Roman"/>
          <w:szCs w:val="24"/>
        </w:rPr>
      </w:pPr>
      <w:r w:rsidRPr="002A2520">
        <w:rPr>
          <w:rFonts w:ascii="Times New Roman" w:hAnsi="Times New Roman"/>
          <w:szCs w:val="24"/>
        </w:rPr>
        <w:t>___________________________________________________,</w:t>
      </w:r>
    </w:p>
    <w:p w14:paraId="07C401F0" w14:textId="77777777" w:rsidR="006E1682" w:rsidRPr="002A2520" w:rsidRDefault="006E1682" w:rsidP="006E1682">
      <w:pPr>
        <w:pStyle w:val="BodyText"/>
        <w:jc w:val="center"/>
        <w:rPr>
          <w:rFonts w:ascii="Times New Roman" w:hAnsi="Times New Roman"/>
          <w:szCs w:val="24"/>
        </w:rPr>
      </w:pPr>
      <w:r w:rsidRPr="002A2520">
        <w:rPr>
          <w:rFonts w:ascii="Times New Roman" w:hAnsi="Times New Roman"/>
          <w:szCs w:val="24"/>
        </w:rPr>
        <w:t>(</w:t>
      </w:r>
      <w:r w:rsidRPr="002A2520">
        <w:rPr>
          <w:rFonts w:ascii="Times New Roman" w:hAnsi="Times New Roman"/>
          <w:i/>
          <w:szCs w:val="24"/>
        </w:rPr>
        <w:t>kontaktinis telefono numeris arba elektroninio pašto adresas</w:t>
      </w:r>
      <w:r w:rsidRPr="002A2520">
        <w:rPr>
          <w:rFonts w:ascii="Times New Roman" w:hAnsi="Times New Roman"/>
          <w:szCs w:val="24"/>
        </w:rPr>
        <w:t>)</w:t>
      </w:r>
    </w:p>
    <w:p w14:paraId="058B0F16" w14:textId="77777777" w:rsidR="006E1682" w:rsidRPr="002A2520" w:rsidRDefault="006E1682" w:rsidP="006E1682">
      <w:pPr>
        <w:pStyle w:val="BodyText"/>
        <w:numPr>
          <w:ilvl w:val="0"/>
          <w:numId w:val="20"/>
        </w:numPr>
        <w:tabs>
          <w:tab w:val="clear" w:pos="284"/>
          <w:tab w:val="left" w:pos="993"/>
        </w:tabs>
        <w:ind w:firstLine="709"/>
        <w:rPr>
          <w:rFonts w:ascii="Times New Roman" w:hAnsi="Times New Roman"/>
          <w:b/>
          <w:bCs/>
          <w:szCs w:val="24"/>
        </w:rPr>
      </w:pPr>
      <w:r w:rsidRPr="002A2520">
        <w:rPr>
          <w:rFonts w:ascii="Times New Roman" w:hAnsi="Times New Roman"/>
          <w:b/>
          <w:bCs/>
          <w:szCs w:val="24"/>
        </w:rPr>
        <w:t xml:space="preserve">Esu informuotas (-a), </w:t>
      </w:r>
      <w:r w:rsidRPr="002A2520">
        <w:rPr>
          <w:rFonts w:ascii="Times New Roman" w:hAnsi="Times New Roman"/>
          <w:bCs/>
          <w:szCs w:val="24"/>
        </w:rPr>
        <w:t>kad konfidencialią informaciją sudaro:</w:t>
      </w:r>
      <w:r w:rsidRPr="002A2520">
        <w:rPr>
          <w:rFonts w:ascii="Times New Roman" w:hAnsi="Times New Roman"/>
          <w:b/>
          <w:bCs/>
          <w:szCs w:val="24"/>
        </w:rPr>
        <w:t xml:space="preserve"> </w:t>
      </w:r>
    </w:p>
    <w:p w14:paraId="42CE69A0" w14:textId="7753D27B" w:rsidR="006E1682" w:rsidRPr="002A2520" w:rsidRDefault="006E1682" w:rsidP="006E1682">
      <w:pPr>
        <w:pStyle w:val="BodyText"/>
        <w:numPr>
          <w:ilvl w:val="1"/>
          <w:numId w:val="20"/>
        </w:numPr>
        <w:tabs>
          <w:tab w:val="clear" w:pos="1107"/>
          <w:tab w:val="left" w:pos="993"/>
          <w:tab w:val="left" w:pos="1134"/>
        </w:tabs>
        <w:ind w:left="0" w:firstLine="709"/>
        <w:rPr>
          <w:rFonts w:ascii="Times New Roman" w:hAnsi="Times New Roman"/>
          <w:b/>
          <w:bCs/>
          <w:szCs w:val="24"/>
        </w:rPr>
      </w:pPr>
      <w:r w:rsidRPr="002A2520">
        <w:rPr>
          <w:rFonts w:ascii="Times New Roman" w:hAnsi="Times New Roman"/>
          <w:szCs w:val="24"/>
        </w:rPr>
        <w:t>bet kokios formos informacija, susijusi su Nacionalinei mokėjimo agentūrai prie Žemės</w:t>
      </w:r>
      <w:r w:rsidR="00867FCE">
        <w:rPr>
          <w:rFonts w:ascii="Times New Roman" w:hAnsi="Times New Roman"/>
          <w:szCs w:val="24"/>
        </w:rPr>
        <w:t xml:space="preserve"> ūkio ministerijos (toliau – Klientas</w:t>
      </w:r>
      <w:r w:rsidRPr="002A2520">
        <w:rPr>
          <w:rFonts w:ascii="Times New Roman" w:hAnsi="Times New Roman"/>
          <w:szCs w:val="24"/>
        </w:rPr>
        <w:t xml:space="preserve">) pavestų funkcijų atlikimu, kurios </w:t>
      </w:r>
      <w:r w:rsidR="00867FCE">
        <w:rPr>
          <w:rFonts w:ascii="Times New Roman" w:hAnsi="Times New Roman"/>
          <w:szCs w:val="24"/>
        </w:rPr>
        <w:t>praradimas gali kelti pavojų Kliento</w:t>
      </w:r>
      <w:r w:rsidRPr="002A2520">
        <w:rPr>
          <w:rFonts w:ascii="Times New Roman" w:hAnsi="Times New Roman"/>
          <w:szCs w:val="24"/>
        </w:rPr>
        <w:t xml:space="preserve"> veiklai ar informacijos saugumui;</w:t>
      </w:r>
    </w:p>
    <w:p w14:paraId="03B70688" w14:textId="695F1995" w:rsidR="006E1682" w:rsidRPr="002A2520" w:rsidRDefault="006E1682" w:rsidP="006E1682">
      <w:pPr>
        <w:pStyle w:val="BodyText"/>
        <w:numPr>
          <w:ilvl w:val="1"/>
          <w:numId w:val="20"/>
        </w:numPr>
        <w:tabs>
          <w:tab w:val="clear" w:pos="1107"/>
          <w:tab w:val="left" w:pos="993"/>
          <w:tab w:val="left" w:pos="1134"/>
        </w:tabs>
        <w:ind w:left="0" w:firstLine="709"/>
        <w:rPr>
          <w:rFonts w:ascii="Times New Roman" w:hAnsi="Times New Roman"/>
          <w:b/>
          <w:bCs/>
          <w:szCs w:val="24"/>
        </w:rPr>
      </w:pPr>
      <w:r w:rsidRPr="002A2520">
        <w:rPr>
          <w:rFonts w:ascii="Times New Roman" w:hAnsi="Times New Roman"/>
          <w:szCs w:val="24"/>
        </w:rPr>
        <w:t>komercinė paslaptis</w:t>
      </w:r>
      <w:r w:rsidR="00867FCE">
        <w:rPr>
          <w:rFonts w:ascii="Times New Roman" w:hAnsi="Times New Roman"/>
          <w:szCs w:val="24"/>
        </w:rPr>
        <w:t xml:space="preserve">, t. y. žinios, susijusios su </w:t>
      </w:r>
      <w:r w:rsidR="00867FCE">
        <w:rPr>
          <w:rFonts w:ascii="Times New Roman" w:hAnsi="Times New Roman"/>
          <w:szCs w:val="24"/>
          <w:lang w:val="lt-LT"/>
        </w:rPr>
        <w:t>Kliento</w:t>
      </w:r>
      <w:r w:rsidR="00867FCE">
        <w:rPr>
          <w:rFonts w:ascii="Times New Roman" w:hAnsi="Times New Roman"/>
          <w:szCs w:val="24"/>
        </w:rPr>
        <w:t xml:space="preserve"> ar jo</w:t>
      </w:r>
      <w:r w:rsidRPr="002A2520">
        <w:rPr>
          <w:rFonts w:ascii="Times New Roman" w:hAnsi="Times New Roman"/>
          <w:szCs w:val="24"/>
        </w:rPr>
        <w:t xml:space="preserve"> klientų ūkine ir finansine veikla, kurių paskelbimas gali padaryti materialinės žalos, pakenkti prestižui ar t</w:t>
      </w:r>
      <w:r w:rsidR="00867FCE">
        <w:rPr>
          <w:rFonts w:ascii="Times New Roman" w:hAnsi="Times New Roman"/>
          <w:szCs w:val="24"/>
        </w:rPr>
        <w:t>urėti kitų neigiamų pasekmių Kli</w:t>
      </w:r>
      <w:r w:rsidR="00867FCE">
        <w:rPr>
          <w:rFonts w:ascii="Times New Roman" w:hAnsi="Times New Roman"/>
          <w:szCs w:val="24"/>
          <w:lang w:val="lt-LT"/>
        </w:rPr>
        <w:t>entui</w:t>
      </w:r>
      <w:r w:rsidR="00867FCE">
        <w:rPr>
          <w:rFonts w:ascii="Times New Roman" w:hAnsi="Times New Roman"/>
          <w:szCs w:val="24"/>
        </w:rPr>
        <w:t xml:space="preserve"> ar jo</w:t>
      </w:r>
      <w:r w:rsidRPr="002A2520">
        <w:rPr>
          <w:rFonts w:ascii="Times New Roman" w:hAnsi="Times New Roman"/>
          <w:szCs w:val="24"/>
        </w:rPr>
        <w:t xml:space="preserve"> klientams, įsk</w:t>
      </w:r>
      <w:r w:rsidR="00867FCE">
        <w:rPr>
          <w:rFonts w:ascii="Times New Roman" w:hAnsi="Times New Roman"/>
          <w:szCs w:val="24"/>
        </w:rPr>
        <w:t xml:space="preserve">aitant paramos administravimo, </w:t>
      </w:r>
      <w:r w:rsidR="00867FCE">
        <w:rPr>
          <w:rFonts w:ascii="Times New Roman" w:hAnsi="Times New Roman"/>
          <w:szCs w:val="24"/>
          <w:lang w:val="lt-LT"/>
        </w:rPr>
        <w:t>Kliento</w:t>
      </w:r>
      <w:r w:rsidRPr="002A2520">
        <w:rPr>
          <w:rFonts w:ascii="Times New Roman" w:hAnsi="Times New Roman"/>
          <w:szCs w:val="24"/>
        </w:rPr>
        <w:t xml:space="preserve"> ūkinės veiklos ir kitų procedūrų metu gautą informaciją.</w:t>
      </w:r>
    </w:p>
    <w:p w14:paraId="1F8235FF" w14:textId="77777777" w:rsidR="006E1682" w:rsidRPr="002A2520" w:rsidRDefault="006E1682" w:rsidP="006E1682">
      <w:pPr>
        <w:pStyle w:val="BodyText"/>
        <w:numPr>
          <w:ilvl w:val="0"/>
          <w:numId w:val="20"/>
        </w:numPr>
        <w:tabs>
          <w:tab w:val="clear" w:pos="284"/>
          <w:tab w:val="left" w:pos="851"/>
          <w:tab w:val="left" w:pos="993"/>
          <w:tab w:val="left" w:pos="1134"/>
        </w:tabs>
        <w:ind w:firstLine="709"/>
        <w:rPr>
          <w:rFonts w:ascii="Times New Roman" w:hAnsi="Times New Roman"/>
          <w:b/>
          <w:bCs/>
          <w:szCs w:val="24"/>
        </w:rPr>
      </w:pPr>
      <w:r w:rsidRPr="002A2520">
        <w:rPr>
          <w:rFonts w:ascii="Times New Roman" w:hAnsi="Times New Roman"/>
          <w:b/>
          <w:bCs/>
          <w:szCs w:val="24"/>
        </w:rPr>
        <w:t xml:space="preserve">Įsipareigoju: </w:t>
      </w:r>
    </w:p>
    <w:p w14:paraId="615E4004" w14:textId="77777777" w:rsidR="006E1682" w:rsidRPr="002A2520" w:rsidRDefault="006E1682" w:rsidP="006E1682">
      <w:pPr>
        <w:pStyle w:val="BodyText"/>
        <w:numPr>
          <w:ilvl w:val="1"/>
          <w:numId w:val="20"/>
        </w:numPr>
        <w:tabs>
          <w:tab w:val="clear" w:pos="1107"/>
          <w:tab w:val="left" w:pos="990"/>
          <w:tab w:val="left" w:pos="1134"/>
        </w:tabs>
        <w:ind w:left="0" w:firstLine="709"/>
        <w:rPr>
          <w:rFonts w:ascii="Times New Roman" w:hAnsi="Times New Roman"/>
          <w:b/>
          <w:bCs/>
          <w:szCs w:val="24"/>
        </w:rPr>
      </w:pPr>
      <w:r w:rsidRPr="002A2520">
        <w:rPr>
          <w:rFonts w:ascii="Times New Roman" w:hAnsi="Times New Roman"/>
          <w:szCs w:val="24"/>
        </w:rPr>
        <w:t>saugoti ir tik įstatymų bei kitų teisės aktų nustatytais tikslais ir tvarka naudoti konfidencialią informaciją, kuri man taps žinoma, tiek, kiek to reikalauja Lietuvos Respublikos teisės aktai;</w:t>
      </w:r>
    </w:p>
    <w:p w14:paraId="77CAC51F" w14:textId="0C08B2DE" w:rsidR="006E1682" w:rsidRPr="002A2520" w:rsidRDefault="00867FCE" w:rsidP="006E1682">
      <w:pPr>
        <w:pStyle w:val="BodyText"/>
        <w:numPr>
          <w:ilvl w:val="1"/>
          <w:numId w:val="20"/>
        </w:numPr>
        <w:tabs>
          <w:tab w:val="clear" w:pos="1107"/>
          <w:tab w:val="left" w:pos="990"/>
          <w:tab w:val="left" w:pos="1134"/>
        </w:tabs>
        <w:ind w:left="0" w:firstLine="709"/>
        <w:rPr>
          <w:rFonts w:ascii="Times New Roman" w:hAnsi="Times New Roman"/>
          <w:b/>
          <w:bCs/>
          <w:szCs w:val="24"/>
        </w:rPr>
      </w:pPr>
      <w:r>
        <w:rPr>
          <w:rFonts w:ascii="Times New Roman" w:hAnsi="Times New Roman"/>
          <w:szCs w:val="24"/>
        </w:rPr>
        <w:t>laikytis Kliento</w:t>
      </w:r>
      <w:r w:rsidR="006E1682" w:rsidRPr="002A2520">
        <w:rPr>
          <w:rFonts w:ascii="Times New Roman" w:hAnsi="Times New Roman"/>
          <w:szCs w:val="24"/>
        </w:rPr>
        <w:t xml:space="preserve"> Informacijos saugumo politikos</w:t>
      </w:r>
      <w:r w:rsidR="006E1682" w:rsidRPr="002A2520">
        <w:rPr>
          <w:rStyle w:val="FootnoteReference"/>
          <w:rFonts w:ascii="Times New Roman" w:hAnsi="Times New Roman"/>
          <w:szCs w:val="24"/>
        </w:rPr>
        <w:footnoteReference w:id="2"/>
      </w:r>
      <w:r w:rsidR="006E1682" w:rsidRPr="002A2520">
        <w:rPr>
          <w:rFonts w:ascii="Times New Roman" w:hAnsi="Times New Roman"/>
          <w:szCs w:val="24"/>
        </w:rPr>
        <w:t>;</w:t>
      </w:r>
    </w:p>
    <w:p w14:paraId="38F93724" w14:textId="3D676B7A" w:rsidR="006E1682" w:rsidRPr="002A2520" w:rsidRDefault="006E1682" w:rsidP="006E1682">
      <w:pPr>
        <w:pStyle w:val="BodyText"/>
        <w:numPr>
          <w:ilvl w:val="1"/>
          <w:numId w:val="20"/>
        </w:numPr>
        <w:tabs>
          <w:tab w:val="clear" w:pos="1107"/>
          <w:tab w:val="left" w:pos="993"/>
          <w:tab w:val="left" w:pos="1134"/>
        </w:tabs>
        <w:ind w:left="0" w:firstLine="709"/>
        <w:rPr>
          <w:rFonts w:ascii="Times New Roman" w:hAnsi="Times New Roman"/>
          <w:szCs w:val="24"/>
        </w:rPr>
      </w:pPr>
      <w:r w:rsidRPr="002A2520">
        <w:rPr>
          <w:rFonts w:ascii="Times New Roman" w:hAnsi="Times New Roman"/>
          <w:szCs w:val="24"/>
        </w:rPr>
        <w:t>neatskleisti konfidencialios informacijo</w:t>
      </w:r>
      <w:r w:rsidR="00867FCE">
        <w:rPr>
          <w:rFonts w:ascii="Times New Roman" w:hAnsi="Times New Roman"/>
          <w:szCs w:val="24"/>
        </w:rPr>
        <w:t>s be Kliento</w:t>
      </w:r>
      <w:r w:rsidRPr="002A2520">
        <w:rPr>
          <w:rFonts w:ascii="Times New Roman" w:hAnsi="Times New Roman"/>
          <w:szCs w:val="24"/>
        </w:rPr>
        <w:t xml:space="preserve"> išankstinio raštiško sutikimo;</w:t>
      </w:r>
    </w:p>
    <w:p w14:paraId="4BC523BD" w14:textId="151172D6" w:rsidR="006E1682" w:rsidRPr="002A2520" w:rsidRDefault="006E1682" w:rsidP="006E1682">
      <w:pPr>
        <w:pStyle w:val="BodyText"/>
        <w:numPr>
          <w:ilvl w:val="1"/>
          <w:numId w:val="20"/>
        </w:numPr>
        <w:tabs>
          <w:tab w:val="clear" w:pos="1107"/>
          <w:tab w:val="left" w:pos="993"/>
          <w:tab w:val="left" w:pos="1134"/>
        </w:tabs>
        <w:ind w:left="0" w:firstLine="709"/>
        <w:rPr>
          <w:rFonts w:ascii="Times New Roman" w:hAnsi="Times New Roman"/>
          <w:szCs w:val="24"/>
        </w:rPr>
      </w:pPr>
      <w:r w:rsidRPr="002A2520">
        <w:rPr>
          <w:rFonts w:ascii="Times New Roman" w:hAnsi="Times New Roman"/>
          <w:szCs w:val="24"/>
        </w:rPr>
        <w:t>man patikėtus dokumentus, kuriuose yra konfidencialios informacijos, saugoti taip, kad tretieji asmenys neturėtų galimybės su jais susipažinti ar pasinaudoti. Pasibaigus teisiniams santykiams visa konfidenciali infor</w:t>
      </w:r>
      <w:r w:rsidR="00867FCE">
        <w:rPr>
          <w:rFonts w:ascii="Times New Roman" w:hAnsi="Times New Roman"/>
          <w:szCs w:val="24"/>
        </w:rPr>
        <w:t xml:space="preserve">macija lieka </w:t>
      </w:r>
      <w:r w:rsidR="00867FCE">
        <w:rPr>
          <w:rFonts w:ascii="Times New Roman" w:hAnsi="Times New Roman"/>
          <w:szCs w:val="24"/>
          <w:lang w:val="lt-LT"/>
        </w:rPr>
        <w:t>Kliento</w:t>
      </w:r>
      <w:r w:rsidRPr="002A2520">
        <w:rPr>
          <w:rFonts w:ascii="Times New Roman" w:hAnsi="Times New Roman"/>
          <w:szCs w:val="24"/>
        </w:rPr>
        <w:t xml:space="preserve"> nuosavybė.</w:t>
      </w:r>
    </w:p>
    <w:p w14:paraId="64F8E452" w14:textId="58C880E8" w:rsidR="006E1682" w:rsidRPr="002A2520" w:rsidRDefault="006E1682" w:rsidP="006E1682">
      <w:pPr>
        <w:pStyle w:val="BodyText"/>
        <w:numPr>
          <w:ilvl w:val="0"/>
          <w:numId w:val="20"/>
        </w:numPr>
        <w:tabs>
          <w:tab w:val="left" w:pos="993"/>
        </w:tabs>
        <w:ind w:firstLine="709"/>
        <w:rPr>
          <w:rFonts w:ascii="Times New Roman" w:hAnsi="Times New Roman"/>
          <w:szCs w:val="24"/>
        </w:rPr>
      </w:pPr>
      <w:r w:rsidRPr="002A2520">
        <w:rPr>
          <w:rFonts w:ascii="Times New Roman" w:hAnsi="Times New Roman"/>
          <w:b/>
          <w:szCs w:val="24"/>
        </w:rPr>
        <w:t>Esu įspėtas (-a)</w:t>
      </w:r>
      <w:r w:rsidRPr="002A2520">
        <w:rPr>
          <w:rFonts w:ascii="Times New Roman" w:hAnsi="Times New Roman"/>
          <w:szCs w:val="24"/>
        </w:rPr>
        <w:t xml:space="preserve">, kad, jeigu pažeisiu teisės aktus dėl konfidencialios informacijos </w:t>
      </w:r>
      <w:r w:rsidR="00867FCE">
        <w:rPr>
          <w:rFonts w:ascii="Times New Roman" w:hAnsi="Times New Roman"/>
          <w:szCs w:val="24"/>
        </w:rPr>
        <w:t>naudojimo, turėsiu atlyginti Klientui</w:t>
      </w:r>
      <w:r w:rsidRPr="002A2520">
        <w:rPr>
          <w:rFonts w:ascii="Times New Roman" w:hAnsi="Times New Roman"/>
          <w:szCs w:val="24"/>
        </w:rPr>
        <w:t xml:space="preserve"> patirtus nuostolius Lietuvos Respublikos teisės aktų nustatyta tvarka, man gali būti taikoma administracinė ar baudžiamoji atsakomybė.</w:t>
      </w:r>
    </w:p>
    <w:p w14:paraId="3B5C15C0" w14:textId="77777777" w:rsidR="006E1682" w:rsidRPr="002A2520" w:rsidRDefault="006E1682" w:rsidP="006E1682">
      <w:pPr>
        <w:pStyle w:val="BodyText"/>
        <w:ind w:left="567"/>
        <w:rPr>
          <w:rFonts w:ascii="Times New Roman" w:hAnsi="Times New Roman"/>
          <w:szCs w:val="24"/>
        </w:rPr>
      </w:pPr>
    </w:p>
    <w:p w14:paraId="56BB392C" w14:textId="77777777" w:rsidR="006E1682" w:rsidRPr="002A2520" w:rsidRDefault="006E1682" w:rsidP="006E1682">
      <w:pPr>
        <w:pStyle w:val="BodyText"/>
        <w:ind w:left="4558" w:hanging="958"/>
        <w:rPr>
          <w:rFonts w:ascii="Times New Roman" w:hAnsi="Times New Roman"/>
          <w:szCs w:val="24"/>
        </w:rPr>
      </w:pPr>
      <w:r w:rsidRPr="002A2520">
        <w:rPr>
          <w:rFonts w:ascii="Times New Roman" w:hAnsi="Times New Roman"/>
          <w:szCs w:val="24"/>
        </w:rPr>
        <w:t>__________________</w:t>
      </w:r>
      <w:r w:rsidRPr="002A2520">
        <w:rPr>
          <w:rFonts w:ascii="Times New Roman" w:hAnsi="Times New Roman"/>
          <w:szCs w:val="24"/>
        </w:rPr>
        <w:tab/>
        <w:t>_________________</w:t>
      </w:r>
    </w:p>
    <w:p w14:paraId="678D1F54" w14:textId="77777777" w:rsidR="006E1682" w:rsidRPr="002A2520" w:rsidRDefault="006E1682" w:rsidP="006E1682">
      <w:pPr>
        <w:pStyle w:val="BodyText"/>
        <w:ind w:left="4560" w:hanging="2400"/>
        <w:rPr>
          <w:rFonts w:ascii="Times New Roman" w:hAnsi="Times New Roman"/>
          <w:szCs w:val="24"/>
        </w:rPr>
      </w:pPr>
      <w:r w:rsidRPr="002A2520">
        <w:rPr>
          <w:rFonts w:ascii="Times New Roman" w:hAnsi="Times New Roman"/>
          <w:szCs w:val="24"/>
        </w:rPr>
        <w:t xml:space="preserve">                                   (parašas)</w:t>
      </w:r>
      <w:r w:rsidRPr="002A2520">
        <w:rPr>
          <w:rFonts w:ascii="Times New Roman" w:hAnsi="Times New Roman"/>
          <w:szCs w:val="24"/>
        </w:rPr>
        <w:tab/>
        <w:t xml:space="preserve">                         (vardas, pavardė)</w:t>
      </w:r>
    </w:p>
    <w:p w14:paraId="2BF7CB42" w14:textId="77777777" w:rsidR="006E1682" w:rsidRPr="002A2520" w:rsidRDefault="006E1682" w:rsidP="006E1682">
      <w:pPr>
        <w:pStyle w:val="BodyText"/>
        <w:jc w:val="center"/>
        <w:rPr>
          <w:rFonts w:ascii="Times New Roman" w:hAnsi="Times New Roman"/>
          <w:szCs w:val="24"/>
        </w:rPr>
      </w:pPr>
      <w:r w:rsidRPr="002A2520" w:rsidDel="00B87FCF">
        <w:rPr>
          <w:rFonts w:ascii="Times New Roman" w:hAnsi="Times New Roman"/>
          <w:szCs w:val="24"/>
        </w:rPr>
        <w:t xml:space="preserve"> </w:t>
      </w:r>
    </w:p>
    <w:tbl>
      <w:tblPr>
        <w:tblW w:w="10260" w:type="dxa"/>
        <w:tblLayout w:type="fixed"/>
        <w:tblLook w:val="04A0" w:firstRow="1" w:lastRow="0" w:firstColumn="1" w:lastColumn="0" w:noHBand="0" w:noVBand="1"/>
      </w:tblPr>
      <w:tblGrid>
        <w:gridCol w:w="5376"/>
        <w:gridCol w:w="294"/>
        <w:gridCol w:w="4590"/>
      </w:tblGrid>
      <w:tr w:rsidR="006E1682" w:rsidRPr="002A2520" w14:paraId="70BFE4B6" w14:textId="77777777" w:rsidTr="005A7E88">
        <w:tc>
          <w:tcPr>
            <w:tcW w:w="5376" w:type="dxa"/>
          </w:tcPr>
          <w:p w14:paraId="5C3D7279" w14:textId="77777777" w:rsidR="006E1682" w:rsidRPr="002A2520" w:rsidRDefault="006E1682" w:rsidP="005A7E88">
            <w:pPr>
              <w:rPr>
                <w:b/>
              </w:rPr>
            </w:pPr>
            <w:r>
              <w:rPr>
                <w:b/>
              </w:rPr>
              <w:t>Klientas</w:t>
            </w:r>
          </w:p>
          <w:p w14:paraId="3C5D8172" w14:textId="18E199E8" w:rsidR="006E1682" w:rsidRPr="002A2520" w:rsidRDefault="00B82FDF" w:rsidP="005A7E88">
            <w:pPr>
              <w:tabs>
                <w:tab w:val="left" w:pos="1134"/>
              </w:tabs>
            </w:pPr>
            <w:r>
              <w:t>Bendrųjų reikalų departamento direktorius</w:t>
            </w:r>
            <w:r w:rsidR="006E1682" w:rsidRPr="002A2520">
              <w:t xml:space="preserve"> </w:t>
            </w:r>
          </w:p>
          <w:p w14:paraId="6A3BC50F" w14:textId="77777777" w:rsidR="006E1682" w:rsidRPr="002A2520" w:rsidRDefault="006E1682" w:rsidP="005A7E88">
            <w:pPr>
              <w:tabs>
                <w:tab w:val="left" w:pos="1134"/>
              </w:tabs>
            </w:pPr>
            <w:r w:rsidRPr="002A2520">
              <w:t xml:space="preserve">                      A. V.</w:t>
            </w:r>
          </w:p>
          <w:p w14:paraId="1203B7B4" w14:textId="2BEEFB30" w:rsidR="006E1682" w:rsidRPr="002A2520" w:rsidRDefault="006E1682" w:rsidP="005A7E88">
            <w:pPr>
              <w:tabs>
                <w:tab w:val="left" w:pos="0"/>
              </w:tabs>
              <w:ind w:right="-6"/>
            </w:pPr>
            <w:r w:rsidRPr="002A2520">
              <w:t xml:space="preserve">                                         </w:t>
            </w:r>
            <w:r w:rsidR="00B82FDF">
              <w:t>Saulius Azbainis</w:t>
            </w:r>
          </w:p>
        </w:tc>
        <w:tc>
          <w:tcPr>
            <w:tcW w:w="294" w:type="dxa"/>
          </w:tcPr>
          <w:p w14:paraId="33AB3368" w14:textId="77777777" w:rsidR="006E1682" w:rsidRPr="002A2520" w:rsidRDefault="006E1682" w:rsidP="005A7E88">
            <w:pPr>
              <w:jc w:val="center"/>
            </w:pPr>
          </w:p>
        </w:tc>
        <w:tc>
          <w:tcPr>
            <w:tcW w:w="4590" w:type="dxa"/>
          </w:tcPr>
          <w:p w14:paraId="49DFED67" w14:textId="77777777" w:rsidR="006E1682" w:rsidRPr="002A2520" w:rsidRDefault="006E1682" w:rsidP="005A7E88">
            <w:pPr>
              <w:rPr>
                <w:b/>
              </w:rPr>
            </w:pPr>
            <w:r w:rsidRPr="002A2520">
              <w:rPr>
                <w:b/>
              </w:rPr>
              <w:t>Paslaugų teikėjas</w:t>
            </w:r>
          </w:p>
          <w:p w14:paraId="2EA37358" w14:textId="190F9ACF" w:rsidR="006E1682" w:rsidRPr="002A2520" w:rsidRDefault="00B82FDF" w:rsidP="005A7E88">
            <w:r>
              <w:t>Seniūna</w:t>
            </w:r>
            <w:r w:rsidR="006E1682" w:rsidRPr="002A2520">
              <w:t>s</w:t>
            </w:r>
          </w:p>
          <w:p w14:paraId="4F8CB229" w14:textId="77777777" w:rsidR="006E1682" w:rsidRPr="002A2520" w:rsidRDefault="006E1682" w:rsidP="005A7E88">
            <w:pPr>
              <w:ind w:firstLine="720"/>
            </w:pPr>
            <w:r w:rsidRPr="002A2520">
              <w:t xml:space="preserve">               A. V.</w:t>
            </w:r>
          </w:p>
          <w:p w14:paraId="639BBBC3" w14:textId="535E3219" w:rsidR="006E1682" w:rsidRPr="002A2520" w:rsidRDefault="006E1682" w:rsidP="005A7E88">
            <w:pPr>
              <w:tabs>
                <w:tab w:val="left" w:pos="0"/>
              </w:tabs>
              <w:ind w:right="-6"/>
              <w:rPr>
                <w:b/>
              </w:rPr>
            </w:pPr>
            <w:r w:rsidRPr="002A2520">
              <w:t xml:space="preserve">                                    </w:t>
            </w:r>
            <w:r w:rsidR="00B82FDF">
              <w:t xml:space="preserve">Tomas </w:t>
            </w:r>
            <w:proofErr w:type="spellStart"/>
            <w:r w:rsidR="00B82FDF">
              <w:t>Bagdanskis</w:t>
            </w:r>
            <w:proofErr w:type="spellEnd"/>
          </w:p>
          <w:p w14:paraId="687F251E" w14:textId="77777777" w:rsidR="006E1682" w:rsidRPr="002A2520" w:rsidRDefault="006E1682" w:rsidP="005A7E88">
            <w:pPr>
              <w:jc w:val="right"/>
            </w:pPr>
          </w:p>
        </w:tc>
      </w:tr>
    </w:tbl>
    <w:p w14:paraId="3EB29228" w14:textId="77777777" w:rsidR="00CE57CB" w:rsidRDefault="00CE57CB" w:rsidP="006E1682">
      <w:pPr>
        <w:sectPr w:rsidR="00CE57CB" w:rsidSect="0071017E">
          <w:headerReference w:type="default" r:id="rId15"/>
          <w:footerReference w:type="even" r:id="rId16"/>
          <w:footerReference w:type="default" r:id="rId17"/>
          <w:footerReference w:type="first" r:id="rId18"/>
          <w:pgSz w:w="11906" w:h="16838"/>
          <w:pgMar w:top="567" w:right="567" w:bottom="567" w:left="1701" w:header="851" w:footer="397" w:gutter="0"/>
          <w:pgNumType w:start="1"/>
          <w:cols w:space="1296"/>
          <w:titlePg/>
          <w:docGrid w:linePitch="360"/>
        </w:sectPr>
      </w:pPr>
    </w:p>
    <w:p w14:paraId="2082B0C9" w14:textId="40A7E638" w:rsidR="00CE57CB" w:rsidRPr="00B344FC" w:rsidRDefault="00CE57CB" w:rsidP="00CE57CB">
      <w:pPr>
        <w:ind w:left="6804" w:hanging="992"/>
        <w:rPr>
          <w:bCs/>
          <w:noProof/>
          <w:lang w:eastAsia="en-US"/>
        </w:rPr>
      </w:pPr>
      <w:r w:rsidRPr="00B344FC">
        <w:rPr>
          <w:bCs/>
          <w:noProof/>
          <w:lang w:eastAsia="en-US"/>
        </w:rPr>
        <w:lastRenderedPageBreak/>
        <w:t>20</w:t>
      </w:r>
      <w:r>
        <w:rPr>
          <w:bCs/>
          <w:noProof/>
          <w:lang w:eastAsia="en-US"/>
        </w:rPr>
        <w:t>20</w:t>
      </w:r>
      <w:r w:rsidRPr="00B344FC">
        <w:rPr>
          <w:bCs/>
          <w:noProof/>
          <w:lang w:eastAsia="en-US"/>
        </w:rPr>
        <w:t xml:space="preserve"> m.</w:t>
      </w:r>
      <w:r w:rsidR="000D15FF">
        <w:rPr>
          <w:bCs/>
          <w:noProof/>
          <w:lang w:eastAsia="en-US"/>
        </w:rPr>
        <w:t xml:space="preserve"> gegužės</w:t>
      </w:r>
      <w:r>
        <w:rPr>
          <w:bCs/>
          <w:noProof/>
          <w:lang w:eastAsia="en-US"/>
        </w:rPr>
        <w:t xml:space="preserve">     </w:t>
      </w:r>
      <w:r w:rsidRPr="00B344FC">
        <w:rPr>
          <w:bCs/>
          <w:noProof/>
          <w:lang w:eastAsia="en-US"/>
        </w:rPr>
        <w:t xml:space="preserve">    d.</w:t>
      </w:r>
    </w:p>
    <w:p w14:paraId="50C4D574" w14:textId="77777777" w:rsidR="00CE57CB" w:rsidRPr="00B344FC" w:rsidRDefault="00CE57CB" w:rsidP="00CE57CB">
      <w:pPr>
        <w:ind w:left="6804" w:hanging="992"/>
        <w:rPr>
          <w:bCs/>
          <w:noProof/>
          <w:lang w:eastAsia="en-US"/>
        </w:rPr>
      </w:pPr>
      <w:r>
        <w:rPr>
          <w:bCs/>
          <w:noProof/>
          <w:lang w:eastAsia="en-US"/>
        </w:rPr>
        <w:t>T</w:t>
      </w:r>
      <w:r w:rsidRPr="00B344FC">
        <w:rPr>
          <w:bCs/>
          <w:noProof/>
          <w:lang w:eastAsia="en-US"/>
        </w:rPr>
        <w:t>eisinio konsultavimo ir atstovavimo</w:t>
      </w:r>
    </w:p>
    <w:p w14:paraId="2A3D9317" w14:textId="372EB256" w:rsidR="00CE57CB" w:rsidRPr="00B344FC" w:rsidRDefault="00CE57CB" w:rsidP="00CE57CB">
      <w:pPr>
        <w:ind w:left="6804" w:hanging="992"/>
        <w:rPr>
          <w:bCs/>
          <w:noProof/>
          <w:lang w:eastAsia="en-US"/>
        </w:rPr>
      </w:pPr>
      <w:r w:rsidRPr="00B344FC">
        <w:rPr>
          <w:bCs/>
          <w:noProof/>
          <w:lang w:eastAsia="en-US"/>
        </w:rPr>
        <w:t xml:space="preserve">paslaugų </w:t>
      </w:r>
      <w:r>
        <w:rPr>
          <w:bCs/>
          <w:noProof/>
          <w:lang w:eastAsia="en-US"/>
        </w:rPr>
        <w:t xml:space="preserve">teikimo </w:t>
      </w:r>
      <w:r w:rsidRPr="00B344FC">
        <w:rPr>
          <w:bCs/>
          <w:noProof/>
          <w:lang w:eastAsia="en-US"/>
        </w:rPr>
        <w:t>sutarties Nr.</w:t>
      </w:r>
      <w:r w:rsidR="000D15FF">
        <w:rPr>
          <w:bCs/>
          <w:noProof/>
          <w:lang w:eastAsia="en-US"/>
        </w:rPr>
        <w:t xml:space="preserve"> VPS9-</w:t>
      </w:r>
    </w:p>
    <w:p w14:paraId="1740ABEE" w14:textId="20BB67E9" w:rsidR="00CE57CB" w:rsidRPr="00B344FC" w:rsidRDefault="00CE57CB" w:rsidP="00CE57CB">
      <w:pPr>
        <w:ind w:left="6804" w:hanging="992"/>
        <w:rPr>
          <w:b/>
          <w:noProof/>
          <w:lang w:val="en-US" w:eastAsia="en-US"/>
        </w:rPr>
      </w:pPr>
      <w:bookmarkStart w:id="5" w:name="aktas"/>
      <w:r>
        <w:rPr>
          <w:bCs/>
          <w:noProof/>
          <w:lang w:eastAsia="en-US"/>
        </w:rPr>
        <w:t>2</w:t>
      </w:r>
      <w:r w:rsidRPr="00B344FC">
        <w:rPr>
          <w:bCs/>
          <w:noProof/>
          <w:lang w:eastAsia="en-US"/>
        </w:rPr>
        <w:t xml:space="preserve"> priedas</w:t>
      </w:r>
    </w:p>
    <w:bookmarkEnd w:id="5"/>
    <w:p w14:paraId="2393A7CC" w14:textId="77777777" w:rsidR="00CE57CB" w:rsidRPr="009B0CAF" w:rsidRDefault="00CE57CB" w:rsidP="00CE57CB">
      <w:pPr>
        <w:spacing w:after="160" w:line="259" w:lineRule="auto"/>
      </w:pPr>
    </w:p>
    <w:p w14:paraId="7298FBD2" w14:textId="77777777" w:rsidR="00CE57CB" w:rsidRPr="00DD4695" w:rsidRDefault="00CE57CB" w:rsidP="00CE57CB">
      <w:pPr>
        <w:ind w:right="72"/>
        <w:jc w:val="center"/>
        <w:rPr>
          <w:b/>
        </w:rPr>
      </w:pPr>
      <w:r w:rsidRPr="00DD4695">
        <w:rPr>
          <w:b/>
        </w:rPr>
        <w:t xml:space="preserve">(Paslaugų perdavimo ir priėmimo akto forma) </w:t>
      </w:r>
    </w:p>
    <w:p w14:paraId="7201A8C3" w14:textId="77777777" w:rsidR="00CE57CB" w:rsidRPr="00DD4695" w:rsidRDefault="00CE57CB" w:rsidP="00CE57CB">
      <w:pPr>
        <w:ind w:right="72"/>
        <w:jc w:val="center"/>
        <w:rPr>
          <w:b/>
        </w:rPr>
      </w:pPr>
    </w:p>
    <w:p w14:paraId="44B43C3F" w14:textId="77777777" w:rsidR="00CE57CB" w:rsidRPr="00DD4695" w:rsidRDefault="00CE57CB" w:rsidP="00CE57CB">
      <w:pPr>
        <w:keepNext/>
        <w:jc w:val="center"/>
        <w:outlineLvl w:val="2"/>
        <w:rPr>
          <w:b/>
        </w:rPr>
      </w:pPr>
      <w:bookmarkStart w:id="6" w:name="_PASLAUGŲ_PERDAVIMO_IR"/>
      <w:bookmarkEnd w:id="6"/>
      <w:r w:rsidRPr="00DD4695">
        <w:rPr>
          <w:b/>
        </w:rPr>
        <w:t>PASLAUGŲ PERDAVIMO IR PRIĖMIMO AKTAS NR.</w:t>
      </w:r>
    </w:p>
    <w:p w14:paraId="51781D05" w14:textId="77777777" w:rsidR="00CE57CB" w:rsidRPr="00DD4695" w:rsidRDefault="00CE57CB" w:rsidP="00CE57CB">
      <w:pPr>
        <w:keepNext/>
        <w:jc w:val="both"/>
        <w:outlineLvl w:val="2"/>
        <w:rPr>
          <w:b/>
        </w:rPr>
      </w:pPr>
    </w:p>
    <w:p w14:paraId="07FE2462" w14:textId="77777777" w:rsidR="00CE57CB" w:rsidRPr="00DD4695" w:rsidRDefault="00CE57CB" w:rsidP="00CE57CB">
      <w:pPr>
        <w:ind w:firstLine="851"/>
        <w:jc w:val="both"/>
      </w:pPr>
      <w:r w:rsidRPr="00DD4695">
        <w:t xml:space="preserve">Šis Paslaugų perdavimo ir priėmimo aktas (toliau – Aktas) yra sudarytas ___ m. ____ _ d. </w:t>
      </w:r>
    </w:p>
    <w:p w14:paraId="3BC675BB" w14:textId="57B03CEB" w:rsidR="00CE57CB" w:rsidRPr="00DD4695" w:rsidRDefault="00CE57CB" w:rsidP="00CE57CB">
      <w:pPr>
        <w:ind w:firstLine="851"/>
        <w:jc w:val="both"/>
      </w:pPr>
      <w:r w:rsidRPr="00DD4695">
        <w:t>Šiuo aktu pažymima, kad, vadovaudamosi ____ m. ___________ d. sutartimi Nr.________________ (toliau – Sutartis), __________________ (toliau – Paslaugų teikėjas) suteikė ir perdavė, o Nacionalinė mokėjimo agentūra prie Žemės ūkio ministerijos (toliau –</w:t>
      </w:r>
      <w:r>
        <w:t xml:space="preserve"> Klientas</w:t>
      </w:r>
      <w:r w:rsidRPr="00DD4695">
        <w:t>) priėmė žemiau išvardytas paslaugas:</w:t>
      </w:r>
    </w:p>
    <w:p w14:paraId="479F4E44" w14:textId="77777777" w:rsidR="00CE57CB" w:rsidRPr="00DD4695" w:rsidRDefault="00CE57CB" w:rsidP="00CE57CB">
      <w:pPr>
        <w:ind w:left="1080" w:right="74" w:firstLine="851"/>
        <w:jc w:val="both"/>
        <w:rPr>
          <w:b/>
        </w:rPr>
      </w:pPr>
    </w:p>
    <w:tbl>
      <w:tblPr>
        <w:tblW w:w="973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64"/>
        <w:gridCol w:w="3029"/>
        <w:gridCol w:w="962"/>
        <w:gridCol w:w="1538"/>
        <w:gridCol w:w="1701"/>
        <w:gridCol w:w="1842"/>
      </w:tblGrid>
      <w:tr w:rsidR="00CE57CB" w:rsidRPr="00DD4695" w14:paraId="15C05FA5" w14:textId="77777777" w:rsidTr="003031E2">
        <w:trPr>
          <w:trHeight w:val="236"/>
        </w:trPr>
        <w:tc>
          <w:tcPr>
            <w:tcW w:w="664" w:type="dxa"/>
            <w:tcBorders>
              <w:top w:val="single" w:sz="4" w:space="0" w:color="auto"/>
              <w:left w:val="single" w:sz="4" w:space="0" w:color="auto"/>
              <w:bottom w:val="single" w:sz="4" w:space="0" w:color="auto"/>
              <w:right w:val="single" w:sz="4" w:space="0" w:color="auto"/>
            </w:tcBorders>
            <w:shd w:val="clear" w:color="auto" w:fill="FFFFFF"/>
            <w:hideMark/>
          </w:tcPr>
          <w:p w14:paraId="458A5D8C" w14:textId="77777777" w:rsidR="00CE57CB" w:rsidRPr="00DD4695" w:rsidRDefault="00CE57CB" w:rsidP="003031E2">
            <w:pPr>
              <w:shd w:val="clear" w:color="auto" w:fill="FFFFFF"/>
              <w:spacing w:line="276" w:lineRule="auto"/>
              <w:jc w:val="center"/>
              <w:rPr>
                <w:b/>
                <w:bCs/>
                <w:spacing w:val="-2"/>
              </w:rPr>
            </w:pPr>
            <w:r w:rsidRPr="00DD4695">
              <w:rPr>
                <w:b/>
                <w:bCs/>
                <w:spacing w:val="-2"/>
              </w:rPr>
              <w:t>I</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38B57" w14:textId="77777777" w:rsidR="00CE57CB" w:rsidRPr="00DD4695" w:rsidRDefault="00CE57CB" w:rsidP="003031E2">
            <w:pPr>
              <w:shd w:val="clear" w:color="auto" w:fill="FFFFFF"/>
              <w:spacing w:line="276" w:lineRule="auto"/>
              <w:ind w:firstLine="4"/>
              <w:jc w:val="center"/>
              <w:rPr>
                <w:b/>
                <w:bCs/>
                <w:spacing w:val="-2"/>
              </w:rPr>
            </w:pPr>
            <w:r w:rsidRPr="00DD4695">
              <w:rPr>
                <w:b/>
                <w:bCs/>
                <w:spacing w:val="-2"/>
              </w:rPr>
              <w:t>II</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56D63" w14:textId="77777777" w:rsidR="00CE57CB" w:rsidRPr="00DD4695" w:rsidRDefault="00CE57CB" w:rsidP="003031E2">
            <w:pPr>
              <w:shd w:val="clear" w:color="auto" w:fill="FFFFFF"/>
              <w:spacing w:line="276" w:lineRule="auto"/>
              <w:ind w:right="-63"/>
              <w:jc w:val="center"/>
              <w:rPr>
                <w:b/>
                <w:bCs/>
                <w:spacing w:val="-1"/>
              </w:rPr>
            </w:pPr>
            <w:r w:rsidRPr="00DD4695">
              <w:rPr>
                <w:b/>
                <w:bCs/>
                <w:spacing w:val="-1"/>
              </w:rPr>
              <w:t>III</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14:paraId="5FF22E34" w14:textId="77777777" w:rsidR="00CE57CB" w:rsidRPr="00DD4695" w:rsidRDefault="00CE57CB" w:rsidP="003031E2">
            <w:pPr>
              <w:shd w:val="clear" w:color="auto" w:fill="FFFFFF"/>
              <w:spacing w:line="276" w:lineRule="auto"/>
              <w:ind w:hanging="17"/>
              <w:jc w:val="center"/>
              <w:rPr>
                <w:b/>
                <w:bCs/>
              </w:rPr>
            </w:pPr>
            <w:r w:rsidRPr="00DD4695">
              <w:rPr>
                <w:b/>
                <w:bCs/>
              </w:rPr>
              <w:t>IV</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8E3666B" w14:textId="77777777" w:rsidR="00CE57CB" w:rsidRPr="00DD4695" w:rsidRDefault="00CE57CB" w:rsidP="003031E2">
            <w:pPr>
              <w:shd w:val="clear" w:color="auto" w:fill="FFFFFF"/>
              <w:spacing w:line="276" w:lineRule="auto"/>
              <w:jc w:val="center"/>
              <w:rPr>
                <w:b/>
                <w:bCs/>
              </w:rPr>
            </w:pPr>
            <w:r w:rsidRPr="00DD4695">
              <w:rPr>
                <w:b/>
                <w:bCs/>
              </w:rPr>
              <w:t>V</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76DCF56D" w14:textId="77777777" w:rsidR="00CE57CB" w:rsidRPr="00DD4695" w:rsidRDefault="00CE57CB" w:rsidP="003031E2">
            <w:pPr>
              <w:shd w:val="clear" w:color="auto" w:fill="FFFFFF"/>
              <w:spacing w:line="276" w:lineRule="auto"/>
              <w:jc w:val="center"/>
              <w:rPr>
                <w:b/>
                <w:bCs/>
              </w:rPr>
            </w:pPr>
            <w:r w:rsidRPr="00DD4695">
              <w:rPr>
                <w:b/>
                <w:bCs/>
              </w:rPr>
              <w:t>VI</w:t>
            </w:r>
          </w:p>
        </w:tc>
      </w:tr>
      <w:tr w:rsidR="00CE57CB" w:rsidRPr="00DD4695" w14:paraId="0BC000BD" w14:textId="77777777" w:rsidTr="003031E2">
        <w:trPr>
          <w:trHeight w:val="683"/>
        </w:trPr>
        <w:tc>
          <w:tcPr>
            <w:tcW w:w="664" w:type="dxa"/>
            <w:tcBorders>
              <w:top w:val="single" w:sz="4" w:space="0" w:color="auto"/>
              <w:left w:val="single" w:sz="4" w:space="0" w:color="auto"/>
              <w:bottom w:val="single" w:sz="4" w:space="0" w:color="auto"/>
              <w:right w:val="single" w:sz="4" w:space="0" w:color="auto"/>
            </w:tcBorders>
            <w:shd w:val="clear" w:color="auto" w:fill="FFFFFF"/>
            <w:hideMark/>
          </w:tcPr>
          <w:p w14:paraId="1021F8F6" w14:textId="77777777" w:rsidR="00CE57CB" w:rsidRPr="00DD4695" w:rsidRDefault="00CE57CB" w:rsidP="003031E2">
            <w:pPr>
              <w:shd w:val="clear" w:color="auto" w:fill="FFFFFF"/>
              <w:spacing w:line="276" w:lineRule="auto"/>
              <w:jc w:val="both"/>
              <w:rPr>
                <w:b/>
                <w:bCs/>
                <w:spacing w:val="-2"/>
              </w:rPr>
            </w:pPr>
            <w:proofErr w:type="spellStart"/>
            <w:r w:rsidRPr="00DD4695">
              <w:rPr>
                <w:b/>
                <w:bCs/>
                <w:spacing w:val="-2"/>
              </w:rPr>
              <w:t>Eil</w:t>
            </w:r>
            <w:proofErr w:type="spellEnd"/>
            <w:r w:rsidRPr="00DD4695">
              <w:rPr>
                <w:b/>
                <w:bCs/>
                <w:spacing w:val="-2"/>
              </w:rPr>
              <w:t xml:space="preserve"> Nr.</w:t>
            </w:r>
          </w:p>
        </w:tc>
        <w:tc>
          <w:tcPr>
            <w:tcW w:w="3029" w:type="dxa"/>
            <w:tcBorders>
              <w:top w:val="single" w:sz="4" w:space="0" w:color="auto"/>
              <w:left w:val="single" w:sz="4" w:space="0" w:color="auto"/>
              <w:bottom w:val="single" w:sz="4" w:space="0" w:color="auto"/>
              <w:right w:val="single" w:sz="4" w:space="0" w:color="auto"/>
            </w:tcBorders>
            <w:shd w:val="clear" w:color="auto" w:fill="FFFFFF"/>
            <w:hideMark/>
          </w:tcPr>
          <w:p w14:paraId="0258BBCE" w14:textId="77777777" w:rsidR="00CE57CB" w:rsidRPr="00DD4695" w:rsidRDefault="00CE57CB" w:rsidP="003031E2">
            <w:pPr>
              <w:shd w:val="clear" w:color="auto" w:fill="FFFFFF"/>
              <w:spacing w:line="276" w:lineRule="auto"/>
              <w:jc w:val="both"/>
              <w:rPr>
                <w:b/>
                <w:bCs/>
                <w:spacing w:val="-1"/>
              </w:rPr>
            </w:pPr>
            <w:r w:rsidRPr="00DD4695">
              <w:rPr>
                <w:b/>
                <w:bCs/>
                <w:spacing w:val="-2"/>
              </w:rPr>
              <w:t>Paslaugos pavadinimas</w:t>
            </w:r>
          </w:p>
        </w:tc>
        <w:tc>
          <w:tcPr>
            <w:tcW w:w="962" w:type="dxa"/>
            <w:tcBorders>
              <w:top w:val="single" w:sz="4" w:space="0" w:color="auto"/>
              <w:left w:val="single" w:sz="4" w:space="0" w:color="auto"/>
              <w:bottom w:val="single" w:sz="4" w:space="0" w:color="auto"/>
              <w:right w:val="single" w:sz="4" w:space="0" w:color="auto"/>
            </w:tcBorders>
            <w:shd w:val="clear" w:color="auto" w:fill="FFFFFF"/>
            <w:hideMark/>
          </w:tcPr>
          <w:p w14:paraId="2129776C" w14:textId="77777777" w:rsidR="00CE57CB" w:rsidRPr="00DD4695" w:rsidRDefault="00CE57CB" w:rsidP="003031E2">
            <w:pPr>
              <w:shd w:val="clear" w:color="auto" w:fill="FFFFFF"/>
              <w:spacing w:line="276" w:lineRule="auto"/>
              <w:jc w:val="both"/>
              <w:rPr>
                <w:b/>
                <w:bCs/>
              </w:rPr>
            </w:pPr>
            <w:r w:rsidRPr="00DD4695">
              <w:rPr>
                <w:b/>
                <w:bCs/>
                <w:spacing w:val="-1"/>
              </w:rPr>
              <w:t>Kiekis, vnt. / val.</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14:paraId="4ED73CCF" w14:textId="77777777" w:rsidR="00CE57CB" w:rsidRPr="00DD4695" w:rsidRDefault="00CE57CB" w:rsidP="003031E2">
            <w:pPr>
              <w:shd w:val="clear" w:color="auto" w:fill="FFFFFF"/>
              <w:spacing w:line="276" w:lineRule="auto"/>
              <w:jc w:val="both"/>
              <w:rPr>
                <w:b/>
                <w:bCs/>
              </w:rPr>
            </w:pPr>
            <w:r w:rsidRPr="00DD4695">
              <w:rPr>
                <w:b/>
                <w:bCs/>
              </w:rPr>
              <w:t>Vieneto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244A21F" w14:textId="77777777" w:rsidR="00CE57CB" w:rsidRPr="00DD4695" w:rsidRDefault="00CE57CB" w:rsidP="003031E2">
            <w:pPr>
              <w:shd w:val="clear" w:color="auto" w:fill="FFFFFF"/>
              <w:spacing w:line="276" w:lineRule="auto"/>
              <w:jc w:val="both"/>
              <w:rPr>
                <w:b/>
                <w:bCs/>
              </w:rPr>
            </w:pPr>
            <w:r w:rsidRPr="00DD4695">
              <w:rPr>
                <w:b/>
                <w:bCs/>
              </w:rPr>
              <w:t>Vieneto kaina, Eur su PVM</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0E0C5FB3" w14:textId="77777777" w:rsidR="00CE57CB" w:rsidRPr="00DD4695" w:rsidRDefault="00CE57CB" w:rsidP="003031E2">
            <w:pPr>
              <w:shd w:val="clear" w:color="auto" w:fill="FFFFFF"/>
              <w:spacing w:line="276" w:lineRule="auto"/>
              <w:jc w:val="both"/>
              <w:rPr>
                <w:b/>
                <w:bCs/>
              </w:rPr>
            </w:pPr>
            <w:r w:rsidRPr="00DD4695">
              <w:rPr>
                <w:b/>
                <w:bCs/>
              </w:rPr>
              <w:t>Bendra kaina, Eur su PVM</w:t>
            </w:r>
          </w:p>
        </w:tc>
      </w:tr>
      <w:tr w:rsidR="00CE57CB" w:rsidRPr="00DD4695" w14:paraId="77CC8B65" w14:textId="77777777" w:rsidTr="003031E2">
        <w:trPr>
          <w:trHeight w:val="296"/>
        </w:trPr>
        <w:tc>
          <w:tcPr>
            <w:tcW w:w="664" w:type="dxa"/>
            <w:tcBorders>
              <w:top w:val="single" w:sz="4" w:space="0" w:color="auto"/>
              <w:left w:val="single" w:sz="4" w:space="0" w:color="auto"/>
              <w:bottom w:val="single" w:sz="4" w:space="0" w:color="auto"/>
              <w:right w:val="single" w:sz="4" w:space="0" w:color="auto"/>
            </w:tcBorders>
            <w:shd w:val="clear" w:color="auto" w:fill="FFFFFF"/>
          </w:tcPr>
          <w:p w14:paraId="5FE91AAA" w14:textId="77777777" w:rsidR="00CE57CB" w:rsidRPr="00DD4695" w:rsidRDefault="00CE57CB" w:rsidP="003031E2">
            <w:pPr>
              <w:shd w:val="clear" w:color="auto" w:fill="FFFFFF"/>
              <w:spacing w:line="276" w:lineRule="auto"/>
              <w:ind w:left="357" w:firstLine="851"/>
              <w:jc w:val="both"/>
              <w:rPr>
                <w:bCs/>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0CB0DAF4" w14:textId="77777777" w:rsidR="00CE57CB" w:rsidRPr="00DD4695" w:rsidRDefault="00CE57CB" w:rsidP="003031E2">
            <w:pPr>
              <w:shd w:val="clear" w:color="auto" w:fill="FFFFFF"/>
              <w:spacing w:line="276" w:lineRule="auto"/>
              <w:ind w:firstLine="851"/>
              <w:jc w:val="both"/>
              <w:rPr>
                <w:b/>
                <w:spacing w:val="7"/>
              </w:rPr>
            </w:pPr>
          </w:p>
        </w:tc>
      </w:tr>
      <w:tr w:rsidR="00CE57CB" w:rsidRPr="00DD4695" w14:paraId="7FFA5335" w14:textId="77777777" w:rsidTr="003031E2">
        <w:trPr>
          <w:trHeight w:val="272"/>
        </w:trPr>
        <w:tc>
          <w:tcPr>
            <w:tcW w:w="664" w:type="dxa"/>
            <w:tcBorders>
              <w:top w:val="single" w:sz="4" w:space="0" w:color="auto"/>
              <w:left w:val="single" w:sz="4" w:space="0" w:color="auto"/>
              <w:bottom w:val="single" w:sz="4" w:space="0" w:color="auto"/>
              <w:right w:val="single" w:sz="4" w:space="0" w:color="auto"/>
            </w:tcBorders>
            <w:shd w:val="clear" w:color="auto" w:fill="FFFFFF"/>
          </w:tcPr>
          <w:p w14:paraId="7D0C89D7" w14:textId="77777777" w:rsidR="00CE57CB" w:rsidRPr="00DD4695" w:rsidRDefault="00CE57CB" w:rsidP="003031E2">
            <w:pPr>
              <w:shd w:val="clear" w:color="auto" w:fill="FFFFFF"/>
              <w:spacing w:line="276" w:lineRule="auto"/>
              <w:ind w:left="357" w:firstLine="851"/>
              <w:jc w:val="both"/>
              <w:rPr>
                <w:bCs/>
              </w:rPr>
            </w:pPr>
          </w:p>
        </w:tc>
        <w:tc>
          <w:tcPr>
            <w:tcW w:w="3029" w:type="dxa"/>
            <w:tcBorders>
              <w:top w:val="single" w:sz="4" w:space="0" w:color="auto"/>
              <w:left w:val="single" w:sz="4" w:space="0" w:color="auto"/>
              <w:bottom w:val="single" w:sz="4" w:space="0" w:color="auto"/>
              <w:right w:val="single" w:sz="4" w:space="0" w:color="auto"/>
            </w:tcBorders>
            <w:shd w:val="clear" w:color="auto" w:fill="FFFFFF"/>
            <w:vAlign w:val="bottom"/>
          </w:tcPr>
          <w:p w14:paraId="6510E986" w14:textId="77777777" w:rsidR="00CE57CB" w:rsidRPr="00DD4695" w:rsidRDefault="00CE57CB" w:rsidP="003031E2">
            <w:pPr>
              <w:shd w:val="clear" w:color="auto" w:fill="FFFFFF"/>
              <w:spacing w:line="276" w:lineRule="auto"/>
              <w:ind w:firstLine="851"/>
              <w:jc w:val="both"/>
              <w:rPr>
                <w:bCs/>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4DBB396" w14:textId="77777777" w:rsidR="00CE57CB" w:rsidRPr="00DD4695" w:rsidRDefault="00CE57CB" w:rsidP="003031E2">
            <w:pPr>
              <w:shd w:val="clear" w:color="auto" w:fill="FFFFFF"/>
              <w:spacing w:line="276" w:lineRule="auto"/>
              <w:ind w:firstLine="851"/>
              <w:jc w:val="both"/>
              <w:rPr>
                <w:spacing w:val="7"/>
              </w:rPr>
            </w:pPr>
          </w:p>
        </w:tc>
        <w:tc>
          <w:tcPr>
            <w:tcW w:w="1538" w:type="dxa"/>
            <w:tcBorders>
              <w:top w:val="single" w:sz="4" w:space="0" w:color="auto"/>
              <w:left w:val="single" w:sz="4" w:space="0" w:color="auto"/>
              <w:bottom w:val="single" w:sz="4" w:space="0" w:color="auto"/>
              <w:right w:val="single" w:sz="4" w:space="0" w:color="auto"/>
            </w:tcBorders>
          </w:tcPr>
          <w:p w14:paraId="0B856FA4" w14:textId="77777777" w:rsidR="00CE57CB" w:rsidRPr="00DD4695" w:rsidRDefault="00CE57CB" w:rsidP="003031E2">
            <w:pPr>
              <w:shd w:val="clear" w:color="auto" w:fill="FFFFFF"/>
              <w:spacing w:line="276" w:lineRule="auto"/>
              <w:ind w:firstLine="851"/>
              <w:jc w:val="both"/>
              <w:rPr>
                <w:spacing w:val="7"/>
              </w:rPr>
            </w:pPr>
          </w:p>
        </w:tc>
        <w:tc>
          <w:tcPr>
            <w:tcW w:w="1701" w:type="dxa"/>
            <w:tcBorders>
              <w:top w:val="single" w:sz="4" w:space="0" w:color="auto"/>
              <w:left w:val="single" w:sz="4" w:space="0" w:color="auto"/>
              <w:bottom w:val="single" w:sz="4" w:space="0" w:color="auto"/>
              <w:right w:val="single" w:sz="4" w:space="0" w:color="auto"/>
            </w:tcBorders>
          </w:tcPr>
          <w:p w14:paraId="19189A82" w14:textId="77777777" w:rsidR="00CE57CB" w:rsidRPr="00DD4695" w:rsidRDefault="00CE57CB" w:rsidP="003031E2">
            <w:pPr>
              <w:shd w:val="clear" w:color="auto" w:fill="FFFFFF"/>
              <w:spacing w:line="276" w:lineRule="auto"/>
              <w:ind w:firstLine="851"/>
              <w:jc w:val="both"/>
              <w:rPr>
                <w:spacing w:val="7"/>
              </w:rPr>
            </w:pPr>
          </w:p>
        </w:tc>
        <w:tc>
          <w:tcPr>
            <w:tcW w:w="1842" w:type="dxa"/>
            <w:tcBorders>
              <w:top w:val="single" w:sz="4" w:space="0" w:color="auto"/>
              <w:left w:val="single" w:sz="4" w:space="0" w:color="auto"/>
              <w:bottom w:val="single" w:sz="4" w:space="0" w:color="auto"/>
              <w:right w:val="single" w:sz="4" w:space="0" w:color="auto"/>
            </w:tcBorders>
          </w:tcPr>
          <w:p w14:paraId="5FEC1BFB" w14:textId="77777777" w:rsidR="00CE57CB" w:rsidRPr="00DD4695" w:rsidRDefault="00CE57CB" w:rsidP="003031E2">
            <w:pPr>
              <w:shd w:val="clear" w:color="auto" w:fill="FFFFFF"/>
              <w:spacing w:line="276" w:lineRule="auto"/>
              <w:ind w:firstLine="851"/>
              <w:jc w:val="both"/>
              <w:rPr>
                <w:spacing w:val="7"/>
              </w:rPr>
            </w:pPr>
          </w:p>
        </w:tc>
      </w:tr>
      <w:tr w:rsidR="00CE57CB" w:rsidRPr="00DD4695" w14:paraId="0CB4C853" w14:textId="77777777" w:rsidTr="003031E2">
        <w:trPr>
          <w:trHeight w:val="188"/>
        </w:trPr>
        <w:tc>
          <w:tcPr>
            <w:tcW w:w="664" w:type="dxa"/>
            <w:tcBorders>
              <w:top w:val="single" w:sz="4" w:space="0" w:color="auto"/>
              <w:left w:val="single" w:sz="4" w:space="0" w:color="auto"/>
              <w:bottom w:val="single" w:sz="4" w:space="0" w:color="auto"/>
              <w:right w:val="single" w:sz="4" w:space="0" w:color="auto"/>
            </w:tcBorders>
            <w:shd w:val="clear" w:color="auto" w:fill="FFFFFF"/>
          </w:tcPr>
          <w:p w14:paraId="41570F17" w14:textId="77777777" w:rsidR="00CE57CB" w:rsidRPr="00DD4695" w:rsidRDefault="00CE57CB" w:rsidP="003031E2">
            <w:pPr>
              <w:shd w:val="clear" w:color="auto" w:fill="FFFFFF"/>
              <w:spacing w:line="276" w:lineRule="auto"/>
              <w:ind w:left="357" w:firstLine="851"/>
              <w:jc w:val="both"/>
              <w:rPr>
                <w:bCs/>
              </w:rPr>
            </w:pPr>
          </w:p>
        </w:tc>
        <w:tc>
          <w:tcPr>
            <w:tcW w:w="72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3EAC27E" w14:textId="77777777" w:rsidR="00CE57CB" w:rsidRPr="00DD4695" w:rsidRDefault="00CE57CB" w:rsidP="003031E2">
            <w:pPr>
              <w:spacing w:line="276" w:lineRule="auto"/>
              <w:ind w:firstLine="851"/>
              <w:jc w:val="both"/>
              <w:rPr>
                <w:rFonts w:eastAsia="Calibri"/>
                <w:b/>
              </w:rPr>
            </w:pPr>
            <w:r w:rsidRPr="00DD4695">
              <w:rPr>
                <w:rFonts w:eastAsia="Calibri"/>
                <w:b/>
              </w:rPr>
              <w:t xml:space="preserve">Bendra suma: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0342D26" w14:textId="77777777" w:rsidR="00CE57CB" w:rsidRPr="00DD4695" w:rsidRDefault="00CE57CB" w:rsidP="003031E2">
            <w:pPr>
              <w:spacing w:line="276" w:lineRule="auto"/>
              <w:ind w:firstLine="851"/>
              <w:jc w:val="both"/>
              <w:rPr>
                <w:rFonts w:eastAsia="Calibri"/>
                <w:b/>
              </w:rPr>
            </w:pPr>
          </w:p>
        </w:tc>
      </w:tr>
    </w:tbl>
    <w:p w14:paraId="0E75D080" w14:textId="77777777" w:rsidR="00CE57CB" w:rsidRPr="00DD4695" w:rsidRDefault="00CE57CB" w:rsidP="00CE57CB">
      <w:pPr>
        <w:tabs>
          <w:tab w:val="left" w:pos="720"/>
        </w:tabs>
        <w:spacing w:before="120"/>
        <w:ind w:firstLine="851"/>
        <w:jc w:val="both"/>
      </w:pPr>
      <w:r w:rsidRPr="00DD4695">
        <w:t>1. Šalys patvirtina, jog šio Akto pasirašymas yra pakankamas pagrindas visiškai atsiskaityti su Paslaugų teikėju už suteiktas ir šiame akte nurodytas paslaugas.</w:t>
      </w:r>
    </w:p>
    <w:p w14:paraId="58CC88C1" w14:textId="3E0BCE51" w:rsidR="00CE57CB" w:rsidRPr="00DD4695" w:rsidRDefault="00CE57CB" w:rsidP="00CE57CB">
      <w:pPr>
        <w:tabs>
          <w:tab w:val="left" w:pos="851"/>
        </w:tabs>
        <w:ind w:firstLine="851"/>
        <w:jc w:val="both"/>
      </w:pPr>
      <w:r w:rsidRPr="00DD4695">
        <w:t xml:space="preserve">2. Aktas sudaromas dviem egzemplioriais lietuvių kalba – vienas </w:t>
      </w:r>
      <w:r>
        <w:t xml:space="preserve">Klientui </w:t>
      </w:r>
      <w:r w:rsidRPr="00DD4695">
        <w:t>ir vienas Paslaugų teikėjui.</w:t>
      </w:r>
    </w:p>
    <w:p w14:paraId="39A72E2E" w14:textId="77777777" w:rsidR="00CE57CB" w:rsidRPr="00DD4695" w:rsidRDefault="00CE57CB" w:rsidP="00CE57CB">
      <w:pPr>
        <w:ind w:firstLine="851"/>
        <w:jc w:val="both"/>
        <w:rPr>
          <w:bCs/>
        </w:rPr>
      </w:pPr>
    </w:p>
    <w:p w14:paraId="5DA35AEC" w14:textId="77777777" w:rsidR="00CE57CB" w:rsidRPr="00DD4695" w:rsidRDefault="00CE57CB" w:rsidP="00CE57CB">
      <w:pPr>
        <w:ind w:firstLine="851"/>
        <w:jc w:val="both"/>
        <w:rPr>
          <w:bCs/>
        </w:rPr>
      </w:pPr>
      <w:r w:rsidRPr="00DD4695">
        <w:rPr>
          <w:bCs/>
        </w:rPr>
        <w:t>Paslaugų teikėjas</w:t>
      </w:r>
    </w:p>
    <w:p w14:paraId="5EE4031F" w14:textId="77777777" w:rsidR="00CE57CB" w:rsidRPr="00DD4695" w:rsidRDefault="00CE57CB" w:rsidP="00CE57CB">
      <w:pPr>
        <w:ind w:firstLine="851"/>
        <w:jc w:val="both"/>
        <w:rPr>
          <w:bCs/>
        </w:rPr>
      </w:pPr>
      <w:r w:rsidRPr="00DD4695">
        <w:t>Atsakingas asmuo</w:t>
      </w:r>
      <w:r w:rsidRPr="00DD4695">
        <w:rPr>
          <w:bCs/>
        </w:rPr>
        <w:t>:</w:t>
      </w:r>
    </w:p>
    <w:p w14:paraId="6C58B1F9" w14:textId="77777777" w:rsidR="00CE57CB" w:rsidRPr="00DD4695" w:rsidRDefault="00CE57CB" w:rsidP="00CE57CB">
      <w:pPr>
        <w:ind w:firstLine="851"/>
        <w:rPr>
          <w:bCs/>
        </w:rPr>
      </w:pPr>
    </w:p>
    <w:p w14:paraId="21B08503" w14:textId="77777777" w:rsidR="00CE57CB" w:rsidRPr="00DD4695" w:rsidRDefault="00CE57CB" w:rsidP="00CE57CB">
      <w:pPr>
        <w:ind w:firstLine="851"/>
        <w:rPr>
          <w:i/>
          <w:iCs/>
        </w:rPr>
      </w:pPr>
      <w:r w:rsidRPr="00DD4695">
        <w:rPr>
          <w:noProof/>
        </w:rPr>
        <mc:AlternateContent>
          <mc:Choice Requires="wps">
            <w:drawing>
              <wp:anchor distT="4294967290" distB="4294967290" distL="114300" distR="114300" simplePos="0" relativeHeight="251659264" behindDoc="0" locked="0" layoutInCell="1" allowOverlap="1" wp14:anchorId="3461C704" wp14:editId="261CBC7F">
                <wp:simplePos x="0" y="0"/>
                <wp:positionH relativeFrom="column">
                  <wp:posOffset>3771900</wp:posOffset>
                </wp:positionH>
                <wp:positionV relativeFrom="paragraph">
                  <wp:posOffset>75564</wp:posOffset>
                </wp:positionV>
                <wp:extent cx="2400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2F447" id="Straight Connector 9"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Ia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p+lT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"/>
            </w:pict>
          </mc:Fallback>
        </mc:AlternateContent>
      </w:r>
      <w:r w:rsidRPr="00DD4695">
        <w:rPr>
          <w:noProof/>
        </w:rPr>
        <mc:AlternateContent>
          <mc:Choice Requires="wps">
            <w:drawing>
              <wp:anchor distT="4294967290" distB="4294967290" distL="114300" distR="114300" simplePos="0" relativeHeight="251660288" behindDoc="0" locked="0" layoutInCell="1" allowOverlap="1" wp14:anchorId="37781806" wp14:editId="153E6763">
                <wp:simplePos x="0" y="0"/>
                <wp:positionH relativeFrom="column">
                  <wp:posOffset>0</wp:posOffset>
                </wp:positionH>
                <wp:positionV relativeFrom="paragraph">
                  <wp:posOffset>75564</wp:posOffset>
                </wp:positionV>
                <wp:extent cx="20574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7B337" id="Straight Connector 7"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"/>
            </w:pict>
          </mc:Fallback>
        </mc:AlternateContent>
      </w:r>
      <w:r w:rsidRPr="00DD4695">
        <w:rPr>
          <w:noProof/>
        </w:rPr>
        <mc:AlternateContent>
          <mc:Choice Requires="wps">
            <w:drawing>
              <wp:anchor distT="4294967290" distB="4294967290" distL="114300" distR="114300" simplePos="0" relativeHeight="251661312" behindDoc="0" locked="0" layoutInCell="1" allowOverlap="1" wp14:anchorId="16110634" wp14:editId="2627A613">
                <wp:simplePos x="0" y="0"/>
                <wp:positionH relativeFrom="column">
                  <wp:posOffset>2286000</wp:posOffset>
                </wp:positionH>
                <wp:positionV relativeFrom="paragraph">
                  <wp:posOffset>75564</wp:posOffset>
                </wp:positionV>
                <wp:extent cx="13716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5CBB6" id="Straight Connector 8"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ov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"/>
            </w:pict>
          </mc:Fallback>
        </mc:AlternateContent>
      </w:r>
    </w:p>
    <w:p w14:paraId="0BEB78C5" w14:textId="77777777" w:rsidR="00CE57CB" w:rsidRPr="00DD4695" w:rsidRDefault="00CE57CB" w:rsidP="00CE57CB">
      <w:pPr>
        <w:ind w:firstLine="851"/>
        <w:rPr>
          <w:i/>
          <w:iCs/>
        </w:rPr>
      </w:pPr>
      <w:r w:rsidRPr="00DD4695">
        <w:rPr>
          <w:i/>
          <w:iCs/>
        </w:rPr>
        <w:t>(pareigos)                                                    (parašas)                                 (vardas, pavardė)</w:t>
      </w:r>
    </w:p>
    <w:p w14:paraId="6384C547" w14:textId="77777777" w:rsidR="00CE57CB" w:rsidRPr="00DD4695" w:rsidRDefault="00CE57CB" w:rsidP="00CE57CB">
      <w:pPr>
        <w:tabs>
          <w:tab w:val="left" w:pos="4536"/>
        </w:tabs>
        <w:ind w:firstLine="851"/>
      </w:pPr>
    </w:p>
    <w:p w14:paraId="779118F8" w14:textId="76C8E1EC" w:rsidR="00CE57CB" w:rsidRPr="00DD4695" w:rsidRDefault="00CE57CB" w:rsidP="00CE57CB">
      <w:pPr>
        <w:ind w:firstLine="851"/>
      </w:pPr>
      <w:r>
        <w:t>Klientas</w:t>
      </w:r>
    </w:p>
    <w:p w14:paraId="1477DCAE" w14:textId="77777777" w:rsidR="00CE57CB" w:rsidRPr="00DD4695" w:rsidRDefault="00CE57CB" w:rsidP="00CE57CB">
      <w:pPr>
        <w:ind w:firstLine="851"/>
        <w:rPr>
          <w:bCs/>
        </w:rPr>
      </w:pPr>
      <w:r w:rsidRPr="00DD4695">
        <w:t>Atsakingas asmuo</w:t>
      </w:r>
      <w:r w:rsidRPr="00DD4695">
        <w:rPr>
          <w:bCs/>
        </w:rPr>
        <w:t>:</w:t>
      </w:r>
    </w:p>
    <w:p w14:paraId="5559B8FB" w14:textId="77777777" w:rsidR="00CE57CB" w:rsidRPr="00DD4695" w:rsidRDefault="00CE57CB" w:rsidP="00CE57CB">
      <w:pPr>
        <w:ind w:firstLine="851"/>
        <w:rPr>
          <w:b/>
          <w:bCs/>
        </w:rPr>
      </w:pPr>
    </w:p>
    <w:p w14:paraId="6E1A50BE" w14:textId="77777777" w:rsidR="00CE57CB" w:rsidRPr="00DD4695" w:rsidRDefault="00CE57CB" w:rsidP="00CE57CB">
      <w:pPr>
        <w:ind w:firstLine="851"/>
        <w:rPr>
          <w:i/>
          <w:iCs/>
        </w:rPr>
      </w:pPr>
      <w:r w:rsidRPr="00DD4695">
        <w:rPr>
          <w:noProof/>
        </w:rPr>
        <mc:AlternateContent>
          <mc:Choice Requires="wps">
            <w:drawing>
              <wp:anchor distT="4294967290" distB="4294967290" distL="114300" distR="114300" simplePos="0" relativeHeight="251662336" behindDoc="0" locked="0" layoutInCell="1" allowOverlap="1" wp14:anchorId="5A1AEEAF" wp14:editId="564389DD">
                <wp:simplePos x="0" y="0"/>
                <wp:positionH relativeFrom="column">
                  <wp:posOffset>3771900</wp:posOffset>
                </wp:positionH>
                <wp:positionV relativeFrom="paragraph">
                  <wp:posOffset>75564</wp:posOffset>
                </wp:positionV>
                <wp:extent cx="24003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24F28" id="Straight Connector 6" o:spid="_x0000_s1026" style="position:absolute;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Z38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p+lT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"/>
            </w:pict>
          </mc:Fallback>
        </mc:AlternateContent>
      </w:r>
      <w:r w:rsidRPr="00DD4695">
        <w:rPr>
          <w:noProof/>
        </w:rPr>
        <mc:AlternateContent>
          <mc:Choice Requires="wps">
            <w:drawing>
              <wp:anchor distT="4294967290" distB="4294967290" distL="114300" distR="114300" simplePos="0" relativeHeight="251663360" behindDoc="0" locked="0" layoutInCell="1" allowOverlap="1" wp14:anchorId="780CB867" wp14:editId="1B0B2E72">
                <wp:simplePos x="0" y="0"/>
                <wp:positionH relativeFrom="column">
                  <wp:posOffset>0</wp:posOffset>
                </wp:positionH>
                <wp:positionV relativeFrom="paragraph">
                  <wp:posOffset>75564</wp:posOffset>
                </wp:positionV>
                <wp:extent cx="2057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24DF7" id="Straight Connector 4"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"/>
            </w:pict>
          </mc:Fallback>
        </mc:AlternateContent>
      </w:r>
      <w:r w:rsidRPr="00DD4695">
        <w:rPr>
          <w:noProof/>
        </w:rPr>
        <mc:AlternateContent>
          <mc:Choice Requires="wps">
            <w:drawing>
              <wp:anchor distT="4294967290" distB="4294967290" distL="114300" distR="114300" simplePos="0" relativeHeight="251664384" behindDoc="0" locked="0" layoutInCell="1" allowOverlap="1" wp14:anchorId="17019BF7" wp14:editId="33C91053">
                <wp:simplePos x="0" y="0"/>
                <wp:positionH relativeFrom="column">
                  <wp:posOffset>2286000</wp:posOffset>
                </wp:positionH>
                <wp:positionV relativeFrom="paragraph">
                  <wp:posOffset>75564</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D4CDB" id="Straight Connector 5"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4R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"/>
            </w:pict>
          </mc:Fallback>
        </mc:AlternateContent>
      </w:r>
    </w:p>
    <w:p w14:paraId="029887E2" w14:textId="444F3BD6" w:rsidR="00CE57CB" w:rsidRPr="00DD4695" w:rsidRDefault="00CE57CB" w:rsidP="00CE57CB">
      <w:pPr>
        <w:ind w:firstLine="851"/>
        <w:rPr>
          <w:i/>
          <w:iCs/>
        </w:rPr>
      </w:pPr>
      <w:r w:rsidRPr="00DD4695">
        <w:rPr>
          <w:i/>
          <w:iCs/>
        </w:rPr>
        <w:t xml:space="preserve">(pareigos)                            </w:t>
      </w:r>
      <w:r>
        <w:rPr>
          <w:i/>
          <w:iCs/>
        </w:rPr>
        <w:t xml:space="preserve">           </w:t>
      </w:r>
      <w:r w:rsidRPr="00DD4695">
        <w:rPr>
          <w:i/>
          <w:iCs/>
        </w:rPr>
        <w:t xml:space="preserve">   (parašas)                                    (vardas, pavardė)</w:t>
      </w:r>
    </w:p>
    <w:tbl>
      <w:tblPr>
        <w:tblW w:w="10100" w:type="dxa"/>
        <w:tblInd w:w="108" w:type="dxa"/>
        <w:tblBorders>
          <w:insideH w:val="single" w:sz="4" w:space="0" w:color="auto"/>
        </w:tblBorders>
        <w:tblLook w:val="0000" w:firstRow="0" w:lastRow="0" w:firstColumn="0" w:lastColumn="0" w:noHBand="0" w:noVBand="0"/>
      </w:tblPr>
      <w:tblGrid>
        <w:gridCol w:w="5421"/>
        <w:gridCol w:w="4679"/>
      </w:tblGrid>
      <w:tr w:rsidR="00CE57CB" w:rsidRPr="00DD4695" w14:paraId="4780D46A" w14:textId="77777777" w:rsidTr="00B82FDF">
        <w:tc>
          <w:tcPr>
            <w:tcW w:w="5421" w:type="dxa"/>
          </w:tcPr>
          <w:p w14:paraId="30A18A25" w14:textId="77777777" w:rsidR="00CE57CB" w:rsidRPr="00DD4695" w:rsidRDefault="00CE57CB" w:rsidP="003031E2">
            <w:pPr>
              <w:tabs>
                <w:tab w:val="left" w:pos="1134"/>
              </w:tabs>
              <w:rPr>
                <w:b/>
              </w:rPr>
            </w:pPr>
          </w:p>
          <w:p w14:paraId="403D8B41" w14:textId="73A3D691" w:rsidR="00CE57CB" w:rsidRPr="00DD4695" w:rsidRDefault="00CE57CB" w:rsidP="003031E2">
            <w:pPr>
              <w:tabs>
                <w:tab w:val="left" w:pos="1134"/>
              </w:tabs>
              <w:rPr>
                <w:b/>
              </w:rPr>
            </w:pPr>
            <w:r>
              <w:rPr>
                <w:b/>
              </w:rPr>
              <w:t>Klientas</w:t>
            </w:r>
          </w:p>
          <w:p w14:paraId="141416FB" w14:textId="35D6D13D" w:rsidR="00CE57CB" w:rsidRPr="00DD4695" w:rsidRDefault="00B82FDF" w:rsidP="003031E2">
            <w:pPr>
              <w:widowControl w:val="0"/>
            </w:pPr>
            <w:r>
              <w:t>Bendrųjų reikalų departamento direktoriu</w:t>
            </w:r>
            <w:r w:rsidR="00CE57CB" w:rsidRPr="00DD4695">
              <w:t>s</w:t>
            </w:r>
          </w:p>
          <w:p w14:paraId="61C250E8" w14:textId="77777777" w:rsidR="00CE57CB" w:rsidRPr="00DD4695" w:rsidRDefault="00CE57CB" w:rsidP="003031E2">
            <w:pPr>
              <w:ind w:firstLine="709"/>
            </w:pPr>
            <w:r w:rsidRPr="00DD4695">
              <w:t xml:space="preserve">                      A. V.</w:t>
            </w:r>
          </w:p>
          <w:p w14:paraId="76A6B72F" w14:textId="26E9D467" w:rsidR="00CE57CB" w:rsidRPr="00DD4695" w:rsidRDefault="00B82FDF" w:rsidP="00B82FDF">
            <w:pPr>
              <w:tabs>
                <w:tab w:val="left" w:pos="1775"/>
              </w:tabs>
              <w:jc w:val="center"/>
              <w:rPr>
                <w:i/>
              </w:rPr>
            </w:pPr>
            <w:r>
              <w:rPr>
                <w:iCs/>
              </w:rPr>
              <w:t>Saulius Azbainis</w:t>
            </w:r>
          </w:p>
        </w:tc>
        <w:tc>
          <w:tcPr>
            <w:tcW w:w="4679" w:type="dxa"/>
          </w:tcPr>
          <w:p w14:paraId="74CE7D48" w14:textId="77777777" w:rsidR="00CE57CB" w:rsidRPr="00DD4695" w:rsidRDefault="00CE57CB" w:rsidP="003031E2">
            <w:pPr>
              <w:tabs>
                <w:tab w:val="left" w:pos="1134"/>
              </w:tabs>
              <w:rPr>
                <w:b/>
              </w:rPr>
            </w:pPr>
          </w:p>
          <w:p w14:paraId="30A9330F" w14:textId="77777777" w:rsidR="00CE57CB" w:rsidRPr="00DD4695" w:rsidRDefault="00CE57CB" w:rsidP="003031E2">
            <w:pPr>
              <w:tabs>
                <w:tab w:val="left" w:pos="1134"/>
              </w:tabs>
              <w:rPr>
                <w:b/>
              </w:rPr>
            </w:pPr>
            <w:r w:rsidRPr="00DD4695">
              <w:rPr>
                <w:b/>
              </w:rPr>
              <w:t>Paslaugų teikėjas</w:t>
            </w:r>
          </w:p>
          <w:p w14:paraId="6618A2AF" w14:textId="4BD2061F" w:rsidR="00CE57CB" w:rsidRPr="00DD4695" w:rsidRDefault="00B82FDF" w:rsidP="003031E2">
            <w:r>
              <w:t>Seniūna</w:t>
            </w:r>
            <w:r w:rsidR="00CE57CB" w:rsidRPr="00DD4695">
              <w:t xml:space="preserve">s </w:t>
            </w:r>
          </w:p>
          <w:p w14:paraId="5A26046A" w14:textId="77777777" w:rsidR="00CE57CB" w:rsidRPr="00DD4695" w:rsidRDefault="00CE57CB" w:rsidP="003031E2">
            <w:r w:rsidRPr="00DD4695">
              <w:t xml:space="preserve">                           A. V.</w:t>
            </w:r>
          </w:p>
          <w:p w14:paraId="7F844579" w14:textId="13A19EB4" w:rsidR="00CE57CB" w:rsidRPr="00DD4695" w:rsidRDefault="00CE57CB" w:rsidP="003031E2">
            <w:pPr>
              <w:ind w:left="-3193"/>
              <w:jc w:val="center"/>
              <w:rPr>
                <w:iCs/>
              </w:rPr>
            </w:pPr>
            <w:r w:rsidRPr="00DD4695">
              <w:rPr>
                <w:iCs/>
              </w:rPr>
              <w:t xml:space="preserve">                                                         </w:t>
            </w:r>
            <w:r w:rsidR="00B82FDF">
              <w:t xml:space="preserve">Tomas </w:t>
            </w:r>
            <w:proofErr w:type="spellStart"/>
            <w:r w:rsidR="00B82FDF">
              <w:t>Bagdanskis</w:t>
            </w:r>
            <w:proofErr w:type="spellEnd"/>
          </w:p>
          <w:p w14:paraId="106A338A" w14:textId="77777777" w:rsidR="00CE57CB" w:rsidRPr="00DD4695" w:rsidRDefault="00CE57CB" w:rsidP="003031E2">
            <w:pPr>
              <w:ind w:left="-3193"/>
              <w:jc w:val="center"/>
              <w:rPr>
                <w:iCs/>
              </w:rPr>
            </w:pPr>
          </w:p>
          <w:p w14:paraId="5547DCEB" w14:textId="77777777" w:rsidR="00CE57CB" w:rsidRPr="00DD4695" w:rsidRDefault="00CE57CB" w:rsidP="003031E2">
            <w:pPr>
              <w:ind w:left="-3193"/>
              <w:jc w:val="center"/>
              <w:rPr>
                <w:iCs/>
              </w:rPr>
            </w:pPr>
          </w:p>
          <w:p w14:paraId="40F30E85" w14:textId="77777777" w:rsidR="00CE57CB" w:rsidRPr="00DD4695" w:rsidRDefault="00CE57CB" w:rsidP="003031E2">
            <w:pPr>
              <w:tabs>
                <w:tab w:val="left" w:pos="1134"/>
              </w:tabs>
            </w:pPr>
          </w:p>
        </w:tc>
      </w:tr>
    </w:tbl>
    <w:p w14:paraId="0CB5FAC7" w14:textId="49C25137" w:rsidR="006E1682" w:rsidRPr="002A2520" w:rsidRDefault="006E1682" w:rsidP="006E1682"/>
    <w:p w14:paraId="03224694" w14:textId="68B95002" w:rsidR="002617DC" w:rsidRPr="00B344FC" w:rsidRDefault="002617DC" w:rsidP="002617DC">
      <w:pPr>
        <w:spacing w:after="160" w:line="259" w:lineRule="auto"/>
        <w:rPr>
          <w:bCs/>
          <w:noProof/>
        </w:rPr>
      </w:pPr>
    </w:p>
    <w:sectPr w:rsidR="002617DC" w:rsidRPr="00B344FC" w:rsidSect="0071017E">
      <w:pgSz w:w="11906" w:h="16838"/>
      <w:pgMar w:top="567" w:right="567" w:bottom="567" w:left="1701" w:header="851"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962AC" w14:textId="77777777" w:rsidR="000435AD" w:rsidRDefault="000435AD" w:rsidP="00CE4DD2">
      <w:r>
        <w:separator/>
      </w:r>
    </w:p>
  </w:endnote>
  <w:endnote w:type="continuationSeparator" w:id="0">
    <w:p w14:paraId="6C7AD983" w14:textId="77777777" w:rsidR="000435AD" w:rsidRDefault="000435AD" w:rsidP="00CE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enturyOldStyleLT">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515E" w14:textId="77777777" w:rsidR="00CE4DD2" w:rsidRDefault="00CE4DD2">
    <w:pPr>
      <w:pStyle w:val="Footer"/>
      <w:jc w:val="right"/>
    </w:pPr>
    <w:r>
      <w:fldChar w:fldCharType="begin"/>
    </w:r>
    <w:r>
      <w:instrText xml:space="preserve"> PAGE   \* MERGEFORMAT </w:instrText>
    </w:r>
    <w:r>
      <w:fldChar w:fldCharType="separate"/>
    </w:r>
    <w:r>
      <w:rPr>
        <w:noProof/>
      </w:rPr>
      <w:t>4</w:t>
    </w:r>
    <w:r>
      <w:fldChar w:fldCharType="end"/>
    </w:r>
  </w:p>
  <w:p w14:paraId="53D97A82" w14:textId="77777777" w:rsidR="00CE4DD2" w:rsidRDefault="00CE4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3150" w14:textId="77777777" w:rsidR="00CE4DD2" w:rsidRPr="00A16BA2" w:rsidRDefault="00CE4DD2" w:rsidP="00EF539F">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CBD7" w14:textId="77777777" w:rsidR="00CE4DD2" w:rsidRDefault="00CE4DD2">
    <w:pPr>
      <w:pStyle w:val="Footer"/>
      <w:jc w:val="right"/>
    </w:pPr>
  </w:p>
  <w:p w14:paraId="02DAA7BD" w14:textId="77777777" w:rsidR="00CE4DD2" w:rsidRPr="00A16BA2" w:rsidRDefault="00CE4DD2" w:rsidP="001B316A">
    <w:pPr>
      <w:pStyle w:val="Footer"/>
      <w:rPr>
        <w:rFonts w:ascii="Arial" w:hAnsi="Arial" w:cs="Arial"/>
        <w:color w:val="4D4948"/>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C3D0" w14:textId="77777777" w:rsidR="00CE4DD2" w:rsidRDefault="00CE4DD2">
    <w:pPr>
      <w:pStyle w:val="Footer"/>
      <w:jc w:val="right"/>
    </w:pPr>
    <w:r>
      <w:fldChar w:fldCharType="begin"/>
    </w:r>
    <w:r>
      <w:instrText xml:space="preserve"> PAGE   \* MERGEFORMAT </w:instrText>
    </w:r>
    <w:r>
      <w:fldChar w:fldCharType="separate"/>
    </w:r>
    <w:r>
      <w:rPr>
        <w:noProof/>
      </w:rPr>
      <w:t>4</w:t>
    </w:r>
    <w:r>
      <w:fldChar w:fldCharType="end"/>
    </w:r>
  </w:p>
  <w:p w14:paraId="2CA1F2F5" w14:textId="77777777" w:rsidR="00CE4DD2" w:rsidRDefault="00CE4D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25D5" w14:textId="77777777" w:rsidR="00CE4DD2" w:rsidRPr="00A16BA2" w:rsidRDefault="00CE4DD2" w:rsidP="00EF539F">
    <w:pPr>
      <w:pStyle w:val="Footer"/>
      <w:jc w:val="right"/>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E9EE" w14:textId="77777777" w:rsidR="00CE4DD2" w:rsidRDefault="00CE4DD2">
    <w:pPr>
      <w:pStyle w:val="Footer"/>
      <w:jc w:val="right"/>
    </w:pPr>
  </w:p>
  <w:p w14:paraId="22522F12" w14:textId="77777777" w:rsidR="00CE4DD2" w:rsidRPr="00A16BA2" w:rsidRDefault="00CE4DD2" w:rsidP="001B316A">
    <w:pPr>
      <w:pStyle w:val="Footer"/>
      <w:rPr>
        <w:rFonts w:ascii="Arial" w:hAnsi="Arial" w:cs="Arial"/>
        <w:color w:val="4D4948"/>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F871F" w14:textId="77777777" w:rsidR="000435AD" w:rsidRDefault="000435AD" w:rsidP="00CE4DD2">
      <w:r>
        <w:separator/>
      </w:r>
    </w:p>
  </w:footnote>
  <w:footnote w:type="continuationSeparator" w:id="0">
    <w:p w14:paraId="3E5373B0" w14:textId="77777777" w:rsidR="000435AD" w:rsidRDefault="000435AD" w:rsidP="00CE4DD2">
      <w:r>
        <w:continuationSeparator/>
      </w:r>
    </w:p>
  </w:footnote>
  <w:footnote w:id="1">
    <w:p w14:paraId="513227CF" w14:textId="77777777" w:rsidR="002617DC" w:rsidRPr="00E8733E" w:rsidRDefault="002617DC" w:rsidP="002617DC">
      <w:pPr>
        <w:pStyle w:val="FootnoteText"/>
      </w:pPr>
      <w:r w:rsidRPr="00E8733E">
        <w:rPr>
          <w:rStyle w:val="FootnoteReference"/>
        </w:rPr>
        <w:footnoteRef/>
      </w:r>
      <w:r w:rsidRPr="00E8733E">
        <w:t xml:space="preserve"> Nacionalinės mokėjimo agentūros prie Žemės ūkio ministerijos informacijos saugumo politikos santrauka skelbiama </w:t>
      </w:r>
      <w:hyperlink r:id="rId1" w:history="1">
        <w:r w:rsidRPr="00E8733E">
          <w:rPr>
            <w:rStyle w:val="Hyperlink"/>
            <w:rFonts w:eastAsiaTheme="majorEastAsia"/>
          </w:rPr>
          <w:t>www.nma.lt</w:t>
        </w:r>
      </w:hyperlink>
      <w:r w:rsidRPr="00E8733E">
        <w:t xml:space="preserve"> skiltyje Veikla/Informacijos sauga.</w:t>
      </w:r>
    </w:p>
  </w:footnote>
  <w:footnote w:id="2">
    <w:p w14:paraId="3C62640F" w14:textId="77777777" w:rsidR="006E1682" w:rsidRPr="00C26E15" w:rsidRDefault="006E1682" w:rsidP="006E1682">
      <w:pPr>
        <w:pStyle w:val="FootnoteText"/>
      </w:pPr>
      <w:r w:rsidRPr="00C26E15">
        <w:rPr>
          <w:rStyle w:val="FootnoteReference"/>
        </w:rPr>
        <w:footnoteRef/>
      </w:r>
      <w:r w:rsidRPr="00C26E15">
        <w:t xml:space="preserve"> </w:t>
      </w:r>
      <w:r w:rsidRPr="00741FA5">
        <w:t xml:space="preserve">Nacionalinės mokėjimo agentūros prie Žemės ūkio ministerijos informacijos saugumo politikos santrauka skelbiama </w:t>
      </w:r>
      <w:hyperlink r:id="rId2" w:history="1">
        <w:r w:rsidRPr="00741FA5">
          <w:rPr>
            <w:rStyle w:val="Hyperlink"/>
          </w:rPr>
          <w:t>www.nma.lt</w:t>
        </w:r>
      </w:hyperlink>
      <w:r w:rsidRPr="00741FA5">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377939"/>
      <w:docPartObj>
        <w:docPartGallery w:val="Page Numbers (Top of Page)"/>
        <w:docPartUnique/>
      </w:docPartObj>
    </w:sdtPr>
    <w:sdtEndPr/>
    <w:sdtContent>
      <w:p w14:paraId="718040A8" w14:textId="0D79241A" w:rsidR="00EF539F" w:rsidRDefault="00EF539F">
        <w:pPr>
          <w:pStyle w:val="Header"/>
          <w:jc w:val="center"/>
        </w:pPr>
        <w:r>
          <w:fldChar w:fldCharType="begin"/>
        </w:r>
        <w:r>
          <w:instrText>PAGE   \* MERGEFORMAT</w:instrText>
        </w:r>
        <w:r>
          <w:fldChar w:fldCharType="separate"/>
        </w:r>
        <w:r w:rsidR="00A14001" w:rsidRPr="00A14001">
          <w:rPr>
            <w:noProof/>
            <w:lang w:val="ru-RU"/>
          </w:rPr>
          <w:t>2</w:t>
        </w:r>
        <w:r>
          <w:fldChar w:fldCharType="end"/>
        </w:r>
      </w:p>
    </w:sdtContent>
  </w:sdt>
  <w:p w14:paraId="603D661D" w14:textId="77777777" w:rsidR="00EF539F" w:rsidRDefault="00EF5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183836"/>
      <w:docPartObj>
        <w:docPartGallery w:val="Page Numbers (Top of Page)"/>
        <w:docPartUnique/>
      </w:docPartObj>
    </w:sdtPr>
    <w:sdtEndPr/>
    <w:sdtContent>
      <w:p w14:paraId="08ED3BB5" w14:textId="77777777" w:rsidR="00EF539F" w:rsidRDefault="00EF539F">
        <w:pPr>
          <w:pStyle w:val="Header"/>
          <w:jc w:val="center"/>
        </w:pPr>
        <w:r>
          <w:fldChar w:fldCharType="begin"/>
        </w:r>
        <w:r>
          <w:instrText>PAGE   \* MERGEFORMAT</w:instrText>
        </w:r>
        <w:r>
          <w:fldChar w:fldCharType="separate"/>
        </w:r>
        <w:r w:rsidR="00085A4E" w:rsidRPr="00085A4E">
          <w:rPr>
            <w:noProof/>
            <w:lang w:val="ru-RU"/>
          </w:rPr>
          <w:t>3</w:t>
        </w:r>
        <w:r>
          <w:fldChar w:fldCharType="end"/>
        </w:r>
      </w:p>
    </w:sdtContent>
  </w:sdt>
  <w:p w14:paraId="1018320C" w14:textId="77777777" w:rsidR="00EF539F" w:rsidRDefault="00EF5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098"/>
    <w:multiLevelType w:val="hybridMultilevel"/>
    <w:tmpl w:val="08C6DE86"/>
    <w:lvl w:ilvl="0" w:tplc="41EEB750">
      <w:start w:val="1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8835BE"/>
    <w:multiLevelType w:val="hybridMultilevel"/>
    <w:tmpl w:val="5DEA35AC"/>
    <w:lvl w:ilvl="0" w:tplc="8BBC48C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B4626E0"/>
    <w:multiLevelType w:val="hybridMultilevel"/>
    <w:tmpl w:val="271850F4"/>
    <w:lvl w:ilvl="0" w:tplc="07A24C56">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59E0D31"/>
    <w:multiLevelType w:val="multilevel"/>
    <w:tmpl w:val="24320670"/>
    <w:lvl w:ilvl="0">
      <w:start w:val="1"/>
      <w:numFmt w:val="decimal"/>
      <w:pStyle w:val="HSPunktai"/>
      <w:lvlText w:val="%1."/>
      <w:lvlJc w:val="left"/>
      <w:pPr>
        <w:tabs>
          <w:tab w:val="num" w:pos="1080"/>
        </w:tabs>
        <w:ind w:left="108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75706DC"/>
    <w:multiLevelType w:val="hybridMultilevel"/>
    <w:tmpl w:val="7C70419E"/>
    <w:lvl w:ilvl="0" w:tplc="27926C52">
      <w:start w:val="16"/>
      <w:numFmt w:val="decimal"/>
      <w:lvlText w:val="%1."/>
      <w:lvlJc w:val="left"/>
      <w:pPr>
        <w:ind w:left="1932" w:hanging="360"/>
      </w:pPr>
      <w:rPr>
        <w:rFonts w:hint="default"/>
      </w:rPr>
    </w:lvl>
    <w:lvl w:ilvl="1" w:tplc="04270019" w:tentative="1">
      <w:start w:val="1"/>
      <w:numFmt w:val="lowerLetter"/>
      <w:lvlText w:val="%2."/>
      <w:lvlJc w:val="left"/>
      <w:pPr>
        <w:ind w:left="2652" w:hanging="360"/>
      </w:pPr>
    </w:lvl>
    <w:lvl w:ilvl="2" w:tplc="0427001B" w:tentative="1">
      <w:start w:val="1"/>
      <w:numFmt w:val="lowerRoman"/>
      <w:lvlText w:val="%3."/>
      <w:lvlJc w:val="right"/>
      <w:pPr>
        <w:ind w:left="3372" w:hanging="180"/>
      </w:pPr>
    </w:lvl>
    <w:lvl w:ilvl="3" w:tplc="0427000F" w:tentative="1">
      <w:start w:val="1"/>
      <w:numFmt w:val="decimal"/>
      <w:lvlText w:val="%4."/>
      <w:lvlJc w:val="left"/>
      <w:pPr>
        <w:ind w:left="4092" w:hanging="360"/>
      </w:pPr>
    </w:lvl>
    <w:lvl w:ilvl="4" w:tplc="04270019" w:tentative="1">
      <w:start w:val="1"/>
      <w:numFmt w:val="lowerLetter"/>
      <w:lvlText w:val="%5."/>
      <w:lvlJc w:val="left"/>
      <w:pPr>
        <w:ind w:left="4812" w:hanging="360"/>
      </w:pPr>
    </w:lvl>
    <w:lvl w:ilvl="5" w:tplc="0427001B" w:tentative="1">
      <w:start w:val="1"/>
      <w:numFmt w:val="lowerRoman"/>
      <w:lvlText w:val="%6."/>
      <w:lvlJc w:val="right"/>
      <w:pPr>
        <w:ind w:left="5532" w:hanging="180"/>
      </w:pPr>
    </w:lvl>
    <w:lvl w:ilvl="6" w:tplc="0427000F" w:tentative="1">
      <w:start w:val="1"/>
      <w:numFmt w:val="decimal"/>
      <w:lvlText w:val="%7."/>
      <w:lvlJc w:val="left"/>
      <w:pPr>
        <w:ind w:left="6252" w:hanging="360"/>
      </w:pPr>
    </w:lvl>
    <w:lvl w:ilvl="7" w:tplc="04270019" w:tentative="1">
      <w:start w:val="1"/>
      <w:numFmt w:val="lowerLetter"/>
      <w:lvlText w:val="%8."/>
      <w:lvlJc w:val="left"/>
      <w:pPr>
        <w:ind w:left="6972" w:hanging="360"/>
      </w:pPr>
    </w:lvl>
    <w:lvl w:ilvl="8" w:tplc="0427001B" w:tentative="1">
      <w:start w:val="1"/>
      <w:numFmt w:val="lowerRoman"/>
      <w:lvlText w:val="%9."/>
      <w:lvlJc w:val="right"/>
      <w:pPr>
        <w:ind w:left="7692" w:hanging="180"/>
      </w:pPr>
    </w:lvl>
  </w:abstractNum>
  <w:abstractNum w:abstractNumId="6" w15:restartNumberingAfterBreak="0">
    <w:nsid w:val="19FD3DA3"/>
    <w:multiLevelType w:val="multilevel"/>
    <w:tmpl w:val="E646C642"/>
    <w:lvl w:ilvl="0">
      <w:start w:val="1"/>
      <w:numFmt w:val="decimal"/>
      <w:pStyle w:val="1Pagrindinistekstas"/>
      <w:lvlText w:val="%1."/>
      <w:lvlJc w:val="left"/>
      <w:pPr>
        <w:ind w:left="928" w:hanging="360"/>
      </w:pPr>
    </w:lvl>
    <w:lvl w:ilvl="1">
      <w:start w:val="1"/>
      <w:numFmt w:val="decimal"/>
      <w:pStyle w:val="11Pagrindinistekstas"/>
      <w:lvlText w:val="%1.%2."/>
      <w:lvlJc w:val="left"/>
      <w:pPr>
        <w:ind w:left="858" w:hanging="432"/>
      </w:pPr>
    </w:lvl>
    <w:lvl w:ilvl="2">
      <w:start w:val="1"/>
      <w:numFmt w:val="decimal"/>
      <w:pStyle w:val="111Pagrindinis"/>
      <w:lvlText w:val="%1.%2.%3."/>
      <w:lvlJc w:val="left"/>
      <w:pPr>
        <w:snapToGrid w:val="0"/>
        <w:ind w:left="1792" w:hanging="504"/>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pStyle w:val="1111pagrindinis"/>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7" w15:restartNumberingAfterBreak="0">
    <w:nsid w:val="1B0659A5"/>
    <w:multiLevelType w:val="multilevel"/>
    <w:tmpl w:val="D3366AB4"/>
    <w:lvl w:ilvl="0">
      <w:start w:val="3"/>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E9F7B3E"/>
    <w:multiLevelType w:val="hybridMultilevel"/>
    <w:tmpl w:val="57944B96"/>
    <w:lvl w:ilvl="0" w:tplc="8F3C977A">
      <w:start w:val="1"/>
      <w:numFmt w:val="decimal"/>
      <w:lvlText w:val="%1."/>
      <w:lvlJc w:val="left"/>
      <w:pPr>
        <w:ind w:left="720" w:hanging="360"/>
      </w:pPr>
      <w:rPr>
        <w:rFonts w:ascii="Calibri" w:hAnsi="Calibri"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0476C7F"/>
    <w:multiLevelType w:val="hybridMultilevel"/>
    <w:tmpl w:val="93F2408A"/>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10" w15:restartNumberingAfterBreak="0">
    <w:nsid w:val="25381178"/>
    <w:multiLevelType w:val="hybridMultilevel"/>
    <w:tmpl w:val="C8ACFD58"/>
    <w:lvl w:ilvl="0" w:tplc="25AA436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F94734"/>
    <w:multiLevelType w:val="hybridMultilevel"/>
    <w:tmpl w:val="D74AC63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6103249"/>
    <w:multiLevelType w:val="hybridMultilevel"/>
    <w:tmpl w:val="A692B2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BF041B"/>
    <w:multiLevelType w:val="hybridMultilevel"/>
    <w:tmpl w:val="79C285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54E04CB5"/>
    <w:multiLevelType w:val="hybridMultilevel"/>
    <w:tmpl w:val="AC58261C"/>
    <w:lvl w:ilvl="0" w:tplc="3654BDB8">
      <w:start w:val="3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75B10ED"/>
    <w:multiLevelType w:val="multilevel"/>
    <w:tmpl w:val="157A55E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decimal"/>
      <w:isLgl/>
      <w:lvlText w:val="%1.%2."/>
      <w:lvlJc w:val="left"/>
      <w:pPr>
        <w:tabs>
          <w:tab w:val="num" w:pos="1495"/>
        </w:tabs>
        <w:ind w:left="1495"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63BC745F"/>
    <w:multiLevelType w:val="hybridMultilevel"/>
    <w:tmpl w:val="4ED6BA9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66702F11"/>
    <w:multiLevelType w:val="multilevel"/>
    <w:tmpl w:val="3C7CED4A"/>
    <w:lvl w:ilvl="0">
      <w:start w:val="1"/>
      <w:numFmt w:val="decimal"/>
      <w:lvlText w:val="%1."/>
      <w:lvlJc w:val="left"/>
      <w:pPr>
        <w:tabs>
          <w:tab w:val="num" w:pos="284"/>
        </w:tabs>
        <w:ind w:left="0" w:firstLine="0"/>
      </w:pPr>
      <w:rPr>
        <w:rFonts w:ascii="Times New Roman" w:hAnsi="Times New Roman" w:cs="Times New Roman" w:hint="default"/>
        <w:b w:val="0"/>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17"/>
  </w:num>
  <w:num w:numId="3">
    <w:abstractNumId w:val="4"/>
  </w:num>
  <w:num w:numId="4">
    <w:abstractNumId w:val="2"/>
  </w:num>
  <w:num w:numId="5">
    <w:abstractNumId w:val="0"/>
  </w:num>
  <w:num w:numId="6">
    <w:abstractNumId w:val="14"/>
  </w:num>
  <w:num w:numId="7">
    <w:abstractNumId w:val="10"/>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16"/>
  </w:num>
  <w:num w:numId="16">
    <w:abstractNumId w:val="12"/>
  </w:num>
  <w:num w:numId="17">
    <w:abstractNumId w:val="7"/>
  </w:num>
  <w:num w:numId="18">
    <w:abstractNumId w:val="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D2"/>
    <w:rsid w:val="00000BC3"/>
    <w:rsid w:val="00003267"/>
    <w:rsid w:val="0002055E"/>
    <w:rsid w:val="00026033"/>
    <w:rsid w:val="00030D92"/>
    <w:rsid w:val="00036495"/>
    <w:rsid w:val="00037E8C"/>
    <w:rsid w:val="000435AD"/>
    <w:rsid w:val="00044284"/>
    <w:rsid w:val="00064863"/>
    <w:rsid w:val="00067C11"/>
    <w:rsid w:val="00071B59"/>
    <w:rsid w:val="0007667E"/>
    <w:rsid w:val="00077EF9"/>
    <w:rsid w:val="00083876"/>
    <w:rsid w:val="00085A4E"/>
    <w:rsid w:val="00092892"/>
    <w:rsid w:val="000B14E2"/>
    <w:rsid w:val="000B4CFF"/>
    <w:rsid w:val="000C1B61"/>
    <w:rsid w:val="000D0107"/>
    <w:rsid w:val="000D15FF"/>
    <w:rsid w:val="000D1D51"/>
    <w:rsid w:val="0011339B"/>
    <w:rsid w:val="001213B6"/>
    <w:rsid w:val="001462A7"/>
    <w:rsid w:val="0015372B"/>
    <w:rsid w:val="0015577B"/>
    <w:rsid w:val="00163FB7"/>
    <w:rsid w:val="00167A2A"/>
    <w:rsid w:val="0017657C"/>
    <w:rsid w:val="00176ECB"/>
    <w:rsid w:val="001A4B85"/>
    <w:rsid w:val="001C4FD9"/>
    <w:rsid w:val="001D3566"/>
    <w:rsid w:val="001D6916"/>
    <w:rsid w:val="001E2D7A"/>
    <w:rsid w:val="001F4887"/>
    <w:rsid w:val="0022312C"/>
    <w:rsid w:val="002539A1"/>
    <w:rsid w:val="002617DC"/>
    <w:rsid w:val="0026740D"/>
    <w:rsid w:val="0029501C"/>
    <w:rsid w:val="00296DCC"/>
    <w:rsid w:val="002A20F1"/>
    <w:rsid w:val="002A2520"/>
    <w:rsid w:val="002B19D5"/>
    <w:rsid w:val="002B40EA"/>
    <w:rsid w:val="002C2A06"/>
    <w:rsid w:val="002D1FE4"/>
    <w:rsid w:val="002D41BA"/>
    <w:rsid w:val="002E0AC1"/>
    <w:rsid w:val="002E17C1"/>
    <w:rsid w:val="002E7E19"/>
    <w:rsid w:val="00312718"/>
    <w:rsid w:val="00337839"/>
    <w:rsid w:val="00346027"/>
    <w:rsid w:val="00364362"/>
    <w:rsid w:val="00372F2B"/>
    <w:rsid w:val="0037759A"/>
    <w:rsid w:val="003879BB"/>
    <w:rsid w:val="0039094B"/>
    <w:rsid w:val="003A7F5C"/>
    <w:rsid w:val="003B3B30"/>
    <w:rsid w:val="003D1630"/>
    <w:rsid w:val="003D3404"/>
    <w:rsid w:val="003D7FA3"/>
    <w:rsid w:val="003E6333"/>
    <w:rsid w:val="003F463E"/>
    <w:rsid w:val="003F72A7"/>
    <w:rsid w:val="004062E5"/>
    <w:rsid w:val="00441963"/>
    <w:rsid w:val="004466A7"/>
    <w:rsid w:val="00451073"/>
    <w:rsid w:val="00460B02"/>
    <w:rsid w:val="004668F3"/>
    <w:rsid w:val="00467212"/>
    <w:rsid w:val="00470127"/>
    <w:rsid w:val="004818E4"/>
    <w:rsid w:val="00483662"/>
    <w:rsid w:val="004A1BEB"/>
    <w:rsid w:val="004A3534"/>
    <w:rsid w:val="004B3728"/>
    <w:rsid w:val="004E4C26"/>
    <w:rsid w:val="00514C70"/>
    <w:rsid w:val="00515F3E"/>
    <w:rsid w:val="00547BAB"/>
    <w:rsid w:val="005539EE"/>
    <w:rsid w:val="00565C8D"/>
    <w:rsid w:val="00594283"/>
    <w:rsid w:val="005C046D"/>
    <w:rsid w:val="005C2D2F"/>
    <w:rsid w:val="005C37DD"/>
    <w:rsid w:val="005C3E31"/>
    <w:rsid w:val="005C4957"/>
    <w:rsid w:val="005D4E90"/>
    <w:rsid w:val="005F5E28"/>
    <w:rsid w:val="00616A44"/>
    <w:rsid w:val="00616C9E"/>
    <w:rsid w:val="006244BA"/>
    <w:rsid w:val="00645F4D"/>
    <w:rsid w:val="00652EB1"/>
    <w:rsid w:val="00662C2B"/>
    <w:rsid w:val="00674390"/>
    <w:rsid w:val="00677851"/>
    <w:rsid w:val="006C05B9"/>
    <w:rsid w:val="006C6BA1"/>
    <w:rsid w:val="006E1682"/>
    <w:rsid w:val="0070718F"/>
    <w:rsid w:val="0071017E"/>
    <w:rsid w:val="00733839"/>
    <w:rsid w:val="00753CBA"/>
    <w:rsid w:val="00760D1C"/>
    <w:rsid w:val="00775E54"/>
    <w:rsid w:val="0078049E"/>
    <w:rsid w:val="0079005F"/>
    <w:rsid w:val="007942E1"/>
    <w:rsid w:val="00797841"/>
    <w:rsid w:val="007B32E6"/>
    <w:rsid w:val="007B3BA8"/>
    <w:rsid w:val="007B4F8A"/>
    <w:rsid w:val="007B58A2"/>
    <w:rsid w:val="007C0BFB"/>
    <w:rsid w:val="007D2CDE"/>
    <w:rsid w:val="007E01CD"/>
    <w:rsid w:val="007E7A0E"/>
    <w:rsid w:val="007F67F8"/>
    <w:rsid w:val="00807AED"/>
    <w:rsid w:val="00812D95"/>
    <w:rsid w:val="00820084"/>
    <w:rsid w:val="008250F2"/>
    <w:rsid w:val="008260DE"/>
    <w:rsid w:val="00851DB5"/>
    <w:rsid w:val="00856645"/>
    <w:rsid w:val="008605D5"/>
    <w:rsid w:val="00866875"/>
    <w:rsid w:val="00867E4D"/>
    <w:rsid w:val="00867FCE"/>
    <w:rsid w:val="00870E3B"/>
    <w:rsid w:val="008862D4"/>
    <w:rsid w:val="008A642F"/>
    <w:rsid w:val="008B1A50"/>
    <w:rsid w:val="008C5BA8"/>
    <w:rsid w:val="008D0282"/>
    <w:rsid w:val="008D0A41"/>
    <w:rsid w:val="008E3EBC"/>
    <w:rsid w:val="008F4DF9"/>
    <w:rsid w:val="008F56AE"/>
    <w:rsid w:val="00907F2B"/>
    <w:rsid w:val="00921ED8"/>
    <w:rsid w:val="009220C4"/>
    <w:rsid w:val="00936008"/>
    <w:rsid w:val="00954BDD"/>
    <w:rsid w:val="0098195A"/>
    <w:rsid w:val="00981BB9"/>
    <w:rsid w:val="00997B11"/>
    <w:rsid w:val="009A2865"/>
    <w:rsid w:val="009B660B"/>
    <w:rsid w:val="009C529B"/>
    <w:rsid w:val="009D5645"/>
    <w:rsid w:val="009E219B"/>
    <w:rsid w:val="009F4E7C"/>
    <w:rsid w:val="009F7F6F"/>
    <w:rsid w:val="00A00AF5"/>
    <w:rsid w:val="00A10F39"/>
    <w:rsid w:val="00A14001"/>
    <w:rsid w:val="00A168C6"/>
    <w:rsid w:val="00A17597"/>
    <w:rsid w:val="00A2710C"/>
    <w:rsid w:val="00A36A65"/>
    <w:rsid w:val="00A40B98"/>
    <w:rsid w:val="00A43AC6"/>
    <w:rsid w:val="00A4519D"/>
    <w:rsid w:val="00A521D7"/>
    <w:rsid w:val="00A73B3D"/>
    <w:rsid w:val="00A87926"/>
    <w:rsid w:val="00AC20EA"/>
    <w:rsid w:val="00AD24A1"/>
    <w:rsid w:val="00AD2C91"/>
    <w:rsid w:val="00AD30B7"/>
    <w:rsid w:val="00AE499B"/>
    <w:rsid w:val="00AE60FF"/>
    <w:rsid w:val="00AF5C7B"/>
    <w:rsid w:val="00B03B7B"/>
    <w:rsid w:val="00B27B52"/>
    <w:rsid w:val="00B30892"/>
    <w:rsid w:val="00B344FC"/>
    <w:rsid w:val="00B53DF8"/>
    <w:rsid w:val="00B60959"/>
    <w:rsid w:val="00B610C0"/>
    <w:rsid w:val="00B82FDF"/>
    <w:rsid w:val="00B872A1"/>
    <w:rsid w:val="00B93728"/>
    <w:rsid w:val="00BB63D4"/>
    <w:rsid w:val="00BD0EF6"/>
    <w:rsid w:val="00BF245B"/>
    <w:rsid w:val="00C065B8"/>
    <w:rsid w:val="00C31694"/>
    <w:rsid w:val="00C34287"/>
    <w:rsid w:val="00C34AE8"/>
    <w:rsid w:val="00C3531B"/>
    <w:rsid w:val="00C43BBC"/>
    <w:rsid w:val="00C62735"/>
    <w:rsid w:val="00C6285F"/>
    <w:rsid w:val="00C8099B"/>
    <w:rsid w:val="00C91193"/>
    <w:rsid w:val="00CA0A0F"/>
    <w:rsid w:val="00CB5FE5"/>
    <w:rsid w:val="00CE4DD2"/>
    <w:rsid w:val="00CE57CB"/>
    <w:rsid w:val="00CF7039"/>
    <w:rsid w:val="00CF7AA4"/>
    <w:rsid w:val="00D017FF"/>
    <w:rsid w:val="00D07811"/>
    <w:rsid w:val="00D1446D"/>
    <w:rsid w:val="00D2195A"/>
    <w:rsid w:val="00D23094"/>
    <w:rsid w:val="00D3023E"/>
    <w:rsid w:val="00D33253"/>
    <w:rsid w:val="00D357D3"/>
    <w:rsid w:val="00D44373"/>
    <w:rsid w:val="00D564C7"/>
    <w:rsid w:val="00D576B0"/>
    <w:rsid w:val="00D81984"/>
    <w:rsid w:val="00D9281D"/>
    <w:rsid w:val="00D94D87"/>
    <w:rsid w:val="00DA56F4"/>
    <w:rsid w:val="00DA62E2"/>
    <w:rsid w:val="00DB1717"/>
    <w:rsid w:val="00DB4907"/>
    <w:rsid w:val="00DC1ABE"/>
    <w:rsid w:val="00DE122C"/>
    <w:rsid w:val="00DF08D0"/>
    <w:rsid w:val="00DF20B9"/>
    <w:rsid w:val="00E346E6"/>
    <w:rsid w:val="00E413DA"/>
    <w:rsid w:val="00E76A8A"/>
    <w:rsid w:val="00E83482"/>
    <w:rsid w:val="00EB09DA"/>
    <w:rsid w:val="00EC2E1E"/>
    <w:rsid w:val="00EF539F"/>
    <w:rsid w:val="00F13E00"/>
    <w:rsid w:val="00F2752A"/>
    <w:rsid w:val="00F62E44"/>
    <w:rsid w:val="00F6401E"/>
    <w:rsid w:val="00F673A2"/>
    <w:rsid w:val="00F70FBC"/>
    <w:rsid w:val="00F72569"/>
    <w:rsid w:val="00FD2CA1"/>
    <w:rsid w:val="00FE2028"/>
    <w:rsid w:val="00FF0C41"/>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C1D6"/>
  <w15:docId w15:val="{0662EB40-30AC-45B6-B200-23592D4F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0C4"/>
    <w:pPr>
      <w:spacing w:after="0" w:line="240" w:lineRule="auto"/>
    </w:pPr>
    <w:rPr>
      <w:rFonts w:ascii="Times New Roman" w:eastAsia="Times New Roman" w:hAnsi="Times New Roman" w:cs="Times New Roman"/>
      <w:sz w:val="24"/>
      <w:szCs w:val="24"/>
      <w:lang w:val="lt-LT" w:eastAsia="lt-LT"/>
    </w:rPr>
  </w:style>
  <w:style w:type="paragraph" w:styleId="Heading2">
    <w:name w:val="heading 2"/>
    <w:basedOn w:val="Normal"/>
    <w:next w:val="Normal"/>
    <w:link w:val="Heading2Char"/>
    <w:uiPriority w:val="9"/>
    <w:unhideWhenUsed/>
    <w:qFormat/>
    <w:rsid w:val="000032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CE4DD2"/>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CE4DD2"/>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E4DD2"/>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CE4DD2"/>
    <w:rPr>
      <w:rFonts w:ascii="Calibri" w:eastAsia="Times New Roman" w:hAnsi="Calibri" w:cs="Times New Roman"/>
      <w:b/>
      <w:bCs/>
      <w:sz w:val="28"/>
      <w:szCs w:val="28"/>
      <w:lang w:val="x-none" w:eastAsia="x-none"/>
    </w:rPr>
  </w:style>
  <w:style w:type="paragraph" w:styleId="Footer">
    <w:name w:val="footer"/>
    <w:basedOn w:val="Normal"/>
    <w:link w:val="FooterChar"/>
    <w:uiPriority w:val="99"/>
    <w:rsid w:val="00CE4DD2"/>
    <w:pPr>
      <w:tabs>
        <w:tab w:val="center" w:pos="4819"/>
        <w:tab w:val="right" w:pos="9638"/>
      </w:tabs>
    </w:pPr>
  </w:style>
  <w:style w:type="character" w:customStyle="1" w:styleId="FooterChar">
    <w:name w:val="Footer Char"/>
    <w:basedOn w:val="DefaultParagraphFont"/>
    <w:link w:val="Footer"/>
    <w:uiPriority w:val="99"/>
    <w:rsid w:val="00CE4DD2"/>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rsid w:val="00CE4DD2"/>
    <w:pPr>
      <w:jc w:val="both"/>
    </w:pPr>
    <w:rPr>
      <w:rFonts w:ascii="CenturyOldStyleLT" w:hAnsi="CenturyOldStyleLT"/>
      <w:szCs w:val="20"/>
      <w:lang w:val="x-none" w:eastAsia="en-US"/>
    </w:rPr>
  </w:style>
  <w:style w:type="character" w:customStyle="1" w:styleId="BodyTextChar">
    <w:name w:val="Body Text Char"/>
    <w:basedOn w:val="DefaultParagraphFont"/>
    <w:link w:val="BodyText"/>
    <w:uiPriority w:val="99"/>
    <w:rsid w:val="00CE4DD2"/>
    <w:rPr>
      <w:rFonts w:ascii="CenturyOldStyleLT" w:eastAsia="Times New Roman" w:hAnsi="CenturyOldStyleLT" w:cs="Times New Roman"/>
      <w:sz w:val="24"/>
      <w:szCs w:val="20"/>
      <w:lang w:val="x-none"/>
    </w:rPr>
  </w:style>
  <w:style w:type="paragraph" w:styleId="BodyText2">
    <w:name w:val="Body Text 2"/>
    <w:basedOn w:val="Normal"/>
    <w:link w:val="BodyText2Char"/>
    <w:uiPriority w:val="99"/>
    <w:rsid w:val="00CE4DD2"/>
    <w:rPr>
      <w:rFonts w:ascii="CenturyOldStyleLT" w:hAnsi="CenturyOldStyleLT"/>
      <w:szCs w:val="20"/>
      <w:lang w:val="x-none" w:eastAsia="en-US"/>
    </w:rPr>
  </w:style>
  <w:style w:type="character" w:customStyle="1" w:styleId="BodyText2Char">
    <w:name w:val="Body Text 2 Char"/>
    <w:basedOn w:val="DefaultParagraphFont"/>
    <w:link w:val="BodyText2"/>
    <w:uiPriority w:val="99"/>
    <w:rsid w:val="00CE4DD2"/>
    <w:rPr>
      <w:rFonts w:ascii="CenturyOldStyleLT" w:eastAsia="Times New Roman" w:hAnsi="CenturyOldStyleLT" w:cs="Times New Roman"/>
      <w:sz w:val="24"/>
      <w:szCs w:val="20"/>
      <w:lang w:val="x-none"/>
    </w:rPr>
  </w:style>
  <w:style w:type="character" w:customStyle="1" w:styleId="FontStyle15">
    <w:name w:val="Font Style15"/>
    <w:basedOn w:val="DefaultParagraphFont"/>
    <w:uiPriority w:val="99"/>
    <w:rsid w:val="00CE4DD2"/>
    <w:rPr>
      <w:rFonts w:ascii="Times New Roman" w:hAnsi="Times New Roman" w:cs="Times New Roman"/>
      <w:sz w:val="22"/>
      <w:szCs w:val="22"/>
    </w:rPr>
  </w:style>
  <w:style w:type="character" w:customStyle="1" w:styleId="FontStyle17">
    <w:name w:val="Font Style17"/>
    <w:basedOn w:val="DefaultParagraphFont"/>
    <w:uiPriority w:val="99"/>
    <w:rsid w:val="00CE4DD2"/>
    <w:rPr>
      <w:rFonts w:ascii="Times New Roman" w:hAnsi="Times New Roman" w:cs="Times New Roman"/>
      <w:b/>
      <w:bCs/>
      <w:i/>
      <w:iCs/>
      <w:sz w:val="22"/>
      <w:szCs w:val="22"/>
    </w:rPr>
  </w:style>
  <w:style w:type="paragraph" w:styleId="Header">
    <w:name w:val="header"/>
    <w:basedOn w:val="Normal"/>
    <w:link w:val="HeaderChar"/>
    <w:uiPriority w:val="99"/>
    <w:unhideWhenUsed/>
    <w:rsid w:val="00CE4DD2"/>
    <w:pPr>
      <w:tabs>
        <w:tab w:val="center" w:pos="4680"/>
        <w:tab w:val="right" w:pos="9360"/>
      </w:tabs>
    </w:pPr>
  </w:style>
  <w:style w:type="character" w:customStyle="1" w:styleId="HeaderChar">
    <w:name w:val="Header Char"/>
    <w:basedOn w:val="DefaultParagraphFont"/>
    <w:link w:val="Header"/>
    <w:uiPriority w:val="99"/>
    <w:rsid w:val="00CE4DD2"/>
    <w:rPr>
      <w:rFonts w:ascii="Times New Roman" w:eastAsia="Times New Roman" w:hAnsi="Times New Roman" w:cs="Times New Roman"/>
      <w:sz w:val="24"/>
      <w:szCs w:val="24"/>
      <w:lang w:val="lt-LT" w:eastAsia="lt-LT"/>
    </w:rPr>
  </w:style>
  <w:style w:type="paragraph" w:styleId="Title">
    <w:name w:val="Title"/>
    <w:basedOn w:val="Normal"/>
    <w:link w:val="TitleChar"/>
    <w:qFormat/>
    <w:rsid w:val="00CE4DD2"/>
    <w:pPr>
      <w:jc w:val="center"/>
    </w:pPr>
    <w:rPr>
      <w:b/>
      <w:sz w:val="28"/>
      <w:szCs w:val="20"/>
      <w:lang w:eastAsia="en-US"/>
    </w:rPr>
  </w:style>
  <w:style w:type="character" w:customStyle="1" w:styleId="TitleChar">
    <w:name w:val="Title Char"/>
    <w:basedOn w:val="DefaultParagraphFont"/>
    <w:link w:val="Title"/>
    <w:rsid w:val="00CE4DD2"/>
    <w:rPr>
      <w:rFonts w:ascii="Times New Roman" w:eastAsia="Times New Roman" w:hAnsi="Times New Roman" w:cs="Times New Roman"/>
      <w:b/>
      <w:sz w:val="28"/>
      <w:szCs w:val="20"/>
      <w:lang w:val="lt-LT"/>
    </w:rPr>
  </w:style>
  <w:style w:type="character" w:styleId="Hyperlink">
    <w:name w:val="Hyperlink"/>
    <w:aliases w:val="IVPK Hyperlink,Alna"/>
    <w:rsid w:val="00CE4DD2"/>
    <w:rPr>
      <w:color w:val="0000FF"/>
      <w:u w:val="single"/>
    </w:rPr>
  </w:style>
  <w:style w:type="paragraph" w:styleId="FootnoteText">
    <w:name w:val="footnote text"/>
    <w:aliases w:val="Footnote,Footnote Text Char Char,Fußnotentextf"/>
    <w:basedOn w:val="Normal"/>
    <w:link w:val="FootnoteTextChar"/>
    <w:rsid w:val="00CE4DD2"/>
    <w:pPr>
      <w:spacing w:after="120"/>
      <w:ind w:firstLine="540"/>
      <w:jc w:val="both"/>
    </w:pPr>
    <w:rPr>
      <w:sz w:val="20"/>
      <w:szCs w:val="20"/>
    </w:rPr>
  </w:style>
  <w:style w:type="character" w:customStyle="1" w:styleId="FootnoteTextChar">
    <w:name w:val="Footnote Text Char"/>
    <w:aliases w:val="Footnote Char,Footnote Text Char Char Char,Fußnotentextf Char"/>
    <w:basedOn w:val="DefaultParagraphFont"/>
    <w:link w:val="FootnoteText"/>
    <w:rsid w:val="00CE4DD2"/>
    <w:rPr>
      <w:rFonts w:ascii="Times New Roman" w:eastAsia="Times New Roman" w:hAnsi="Times New Roman" w:cs="Times New Roman"/>
      <w:sz w:val="20"/>
      <w:szCs w:val="20"/>
      <w:lang w:val="lt-LT" w:eastAsia="lt-LT"/>
    </w:rPr>
  </w:style>
  <w:style w:type="character" w:styleId="FootnoteReference">
    <w:name w:val="footnote reference"/>
    <w:rsid w:val="00CE4DD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
    <w:basedOn w:val="Normal"/>
    <w:link w:val="ListParagraphChar"/>
    <w:uiPriority w:val="34"/>
    <w:qFormat/>
    <w:rsid w:val="00CE4DD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CE4DD2"/>
    <w:rPr>
      <w:rFonts w:ascii="Times New Roman" w:eastAsia="Times New Roman" w:hAnsi="Times New Roman" w:cs="Times New Roman"/>
      <w:sz w:val="24"/>
      <w:szCs w:val="24"/>
      <w:lang w:val="lt-LT" w:eastAsia="lt-LT"/>
    </w:rPr>
  </w:style>
  <w:style w:type="paragraph" w:customStyle="1" w:styleId="HSPunktai">
    <w:name w:val="HSPunktai"/>
    <w:basedOn w:val="Normal"/>
    <w:link w:val="HSPunktaiChar1"/>
    <w:qFormat/>
    <w:rsid w:val="00CE4DD2"/>
    <w:pPr>
      <w:numPr>
        <w:numId w:val="3"/>
      </w:numPr>
      <w:spacing w:line="360" w:lineRule="auto"/>
      <w:contextualSpacing/>
      <w:jc w:val="both"/>
    </w:pPr>
    <w:rPr>
      <w:szCs w:val="20"/>
      <w:lang w:val="x-none" w:eastAsia="en-US"/>
    </w:rPr>
  </w:style>
  <w:style w:type="paragraph" w:customStyle="1" w:styleId="Punktai11">
    <w:name w:val="Punktai 1.1"/>
    <w:basedOn w:val="HSPunktai"/>
    <w:qFormat/>
    <w:rsid w:val="00CE4DD2"/>
    <w:pPr>
      <w:numPr>
        <w:ilvl w:val="1"/>
      </w:numPr>
      <w:tabs>
        <w:tab w:val="clear" w:pos="1392"/>
        <w:tab w:val="num" w:pos="360"/>
        <w:tab w:val="left" w:pos="1276"/>
      </w:tabs>
    </w:pPr>
  </w:style>
  <w:style w:type="character" w:customStyle="1" w:styleId="HSPunktaiChar1">
    <w:name w:val="HSPunktai Char1"/>
    <w:link w:val="HSPunktai"/>
    <w:locked/>
    <w:rsid w:val="00CE4DD2"/>
    <w:rPr>
      <w:rFonts w:ascii="Times New Roman" w:eastAsia="Times New Roman" w:hAnsi="Times New Roman" w:cs="Times New Roman"/>
      <w:sz w:val="24"/>
      <w:szCs w:val="20"/>
      <w:lang w:val="x-none"/>
    </w:rPr>
  </w:style>
  <w:style w:type="character" w:styleId="CommentReference">
    <w:name w:val="annotation reference"/>
    <w:basedOn w:val="DefaultParagraphFont"/>
    <w:uiPriority w:val="99"/>
    <w:semiHidden/>
    <w:unhideWhenUsed/>
    <w:rsid w:val="00645F4D"/>
    <w:rPr>
      <w:sz w:val="16"/>
      <w:szCs w:val="16"/>
    </w:rPr>
  </w:style>
  <w:style w:type="paragraph" w:styleId="CommentText">
    <w:name w:val="annotation text"/>
    <w:basedOn w:val="Normal"/>
    <w:link w:val="CommentTextChar"/>
    <w:uiPriority w:val="99"/>
    <w:semiHidden/>
    <w:unhideWhenUsed/>
    <w:rsid w:val="00645F4D"/>
    <w:rPr>
      <w:sz w:val="20"/>
      <w:szCs w:val="20"/>
    </w:rPr>
  </w:style>
  <w:style w:type="character" w:customStyle="1" w:styleId="CommentTextChar">
    <w:name w:val="Comment Text Char"/>
    <w:basedOn w:val="DefaultParagraphFont"/>
    <w:link w:val="CommentText"/>
    <w:uiPriority w:val="99"/>
    <w:semiHidden/>
    <w:rsid w:val="00645F4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45F4D"/>
    <w:rPr>
      <w:b/>
      <w:bCs/>
    </w:rPr>
  </w:style>
  <w:style w:type="character" w:customStyle="1" w:styleId="CommentSubjectChar">
    <w:name w:val="Comment Subject Char"/>
    <w:basedOn w:val="CommentTextChar"/>
    <w:link w:val="CommentSubject"/>
    <w:uiPriority w:val="99"/>
    <w:semiHidden/>
    <w:rsid w:val="00645F4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645F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F4D"/>
    <w:rPr>
      <w:rFonts w:ascii="Segoe UI" w:eastAsia="Times New Roman" w:hAnsi="Segoe UI" w:cs="Segoe UI"/>
      <w:sz w:val="18"/>
      <w:szCs w:val="18"/>
      <w:lang w:val="lt-LT" w:eastAsia="lt-LT"/>
    </w:rPr>
  </w:style>
  <w:style w:type="paragraph" w:styleId="Revision">
    <w:name w:val="Revision"/>
    <w:hidden/>
    <w:uiPriority w:val="99"/>
    <w:semiHidden/>
    <w:rsid w:val="00A10F39"/>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C8099B"/>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Heading2Char">
    <w:name w:val="Heading 2 Char"/>
    <w:basedOn w:val="DefaultParagraphFont"/>
    <w:link w:val="Heading2"/>
    <w:uiPriority w:val="9"/>
    <w:rsid w:val="00003267"/>
    <w:rPr>
      <w:rFonts w:asciiTheme="majorHAnsi" w:eastAsiaTheme="majorEastAsia" w:hAnsiTheme="majorHAnsi" w:cstheme="majorBidi"/>
      <w:color w:val="2E74B5" w:themeColor="accent1" w:themeShade="BF"/>
      <w:sz w:val="26"/>
      <w:szCs w:val="26"/>
      <w:lang w:val="lt-LT" w:eastAsia="lt-LT"/>
    </w:rPr>
  </w:style>
  <w:style w:type="character" w:customStyle="1" w:styleId="1PagrindinistekstasChar">
    <w:name w:val="1. Pagrindinis tekstas Char"/>
    <w:link w:val="1Pagrindinistekstas"/>
    <w:locked/>
    <w:rsid w:val="00921ED8"/>
    <w:rPr>
      <w:sz w:val="24"/>
      <w:szCs w:val="24"/>
    </w:rPr>
  </w:style>
  <w:style w:type="paragraph" w:customStyle="1" w:styleId="1Pagrindinistekstas">
    <w:name w:val="1. Pagrindinis tekstas"/>
    <w:basedOn w:val="Normal"/>
    <w:link w:val="1PagrindinistekstasChar"/>
    <w:qFormat/>
    <w:rsid w:val="00921ED8"/>
    <w:pPr>
      <w:numPr>
        <w:numId w:val="9"/>
      </w:numPr>
      <w:tabs>
        <w:tab w:val="left" w:pos="993"/>
        <w:tab w:val="left" w:pos="1134"/>
        <w:tab w:val="left" w:pos="1276"/>
        <w:tab w:val="left" w:pos="1418"/>
        <w:tab w:val="left" w:pos="1560"/>
        <w:tab w:val="left" w:pos="1701"/>
      </w:tabs>
      <w:spacing w:line="360" w:lineRule="auto"/>
      <w:jc w:val="both"/>
    </w:pPr>
    <w:rPr>
      <w:rFonts w:asciiTheme="minorHAnsi" w:eastAsiaTheme="minorHAnsi" w:hAnsiTheme="minorHAnsi" w:cstheme="minorBidi"/>
      <w:lang w:val="en-US" w:eastAsia="en-US"/>
    </w:rPr>
  </w:style>
  <w:style w:type="paragraph" w:customStyle="1" w:styleId="11Pagrindinistekstas">
    <w:name w:val="1.1. Pagrindinis tekstas"/>
    <w:basedOn w:val="1Pagrindinistekstas"/>
    <w:qFormat/>
    <w:rsid w:val="00921ED8"/>
    <w:pPr>
      <w:numPr>
        <w:ilvl w:val="1"/>
      </w:numPr>
      <w:tabs>
        <w:tab w:val="num" w:pos="360"/>
        <w:tab w:val="num" w:pos="1495"/>
      </w:tabs>
      <w:ind w:left="1495" w:hanging="360"/>
    </w:pPr>
    <w:rPr>
      <w:rFonts w:eastAsia="Calibri"/>
      <w:color w:val="000000"/>
    </w:rPr>
  </w:style>
  <w:style w:type="paragraph" w:customStyle="1" w:styleId="111Pagrindinis">
    <w:name w:val="1.1.1. Pagrindinis"/>
    <w:basedOn w:val="11Pagrindinistekstas"/>
    <w:qFormat/>
    <w:rsid w:val="00921ED8"/>
    <w:pPr>
      <w:numPr>
        <w:ilvl w:val="2"/>
      </w:numPr>
      <w:tabs>
        <w:tab w:val="clear" w:pos="993"/>
        <w:tab w:val="clear" w:pos="1134"/>
        <w:tab w:val="num" w:pos="360"/>
        <w:tab w:val="num" w:pos="720"/>
        <w:tab w:val="num" w:pos="1495"/>
      </w:tabs>
      <w:ind w:left="720" w:hanging="720"/>
    </w:pPr>
  </w:style>
  <w:style w:type="paragraph" w:customStyle="1" w:styleId="1111pagrindinis">
    <w:name w:val="1.1.1.1. pagrindinis"/>
    <w:basedOn w:val="111Pagrindinis"/>
    <w:qFormat/>
    <w:rsid w:val="00921ED8"/>
    <w:pPr>
      <w:numPr>
        <w:ilvl w:val="3"/>
      </w:numPr>
      <w:tabs>
        <w:tab w:val="clear" w:pos="1418"/>
        <w:tab w:val="clear" w:pos="1560"/>
        <w:tab w:val="left" w:pos="-2268"/>
        <w:tab w:val="left" w:pos="-1985"/>
        <w:tab w:val="num" w:pos="360"/>
        <w:tab w:val="num" w:pos="720"/>
        <w:tab w:val="left" w:pos="1985"/>
        <w:tab w:val="left" w:pos="2127"/>
      </w:tabs>
      <w:snapToGrid/>
      <w:ind w:left="720" w:hanging="720"/>
    </w:pPr>
  </w:style>
  <w:style w:type="paragraph" w:styleId="EndnoteText">
    <w:name w:val="endnote text"/>
    <w:basedOn w:val="Normal"/>
    <w:link w:val="EndnoteTextChar"/>
    <w:uiPriority w:val="99"/>
    <w:unhideWhenUsed/>
    <w:rsid w:val="00E413DA"/>
    <w:rPr>
      <w:sz w:val="20"/>
      <w:szCs w:val="20"/>
    </w:rPr>
  </w:style>
  <w:style w:type="character" w:customStyle="1" w:styleId="EndnoteTextChar">
    <w:name w:val="Endnote Text Char"/>
    <w:basedOn w:val="DefaultParagraphFont"/>
    <w:link w:val="EndnoteText"/>
    <w:uiPriority w:val="99"/>
    <w:rsid w:val="00E413DA"/>
    <w:rPr>
      <w:rFonts w:ascii="Times New Roman" w:eastAsia="Times New Roman" w:hAnsi="Times New Roman" w:cs="Times New Roman"/>
      <w:sz w:val="20"/>
      <w:szCs w:val="20"/>
      <w:lang w:val="lt-LT" w:eastAsia="lt-LT"/>
    </w:rPr>
  </w:style>
  <w:style w:type="character" w:styleId="Strong">
    <w:name w:val="Strong"/>
    <w:basedOn w:val="DefaultParagraphFont"/>
    <w:uiPriority w:val="22"/>
    <w:qFormat/>
    <w:rsid w:val="00B344FC"/>
    <w:rPr>
      <w:b/>
      <w:bCs/>
    </w:rPr>
  </w:style>
  <w:style w:type="character" w:customStyle="1" w:styleId="UnresolvedMention1">
    <w:name w:val="Unresolved Mention1"/>
    <w:basedOn w:val="DefaultParagraphFont"/>
    <w:uiPriority w:val="99"/>
    <w:semiHidden/>
    <w:unhideWhenUsed/>
    <w:rsid w:val="00F2752A"/>
    <w:rPr>
      <w:color w:val="808080"/>
      <w:shd w:val="clear" w:color="auto" w:fill="E6E6E6"/>
    </w:rPr>
  </w:style>
  <w:style w:type="character" w:styleId="UnresolvedMention">
    <w:name w:val="Unresolved Mention"/>
    <w:basedOn w:val="DefaultParagraphFont"/>
    <w:uiPriority w:val="99"/>
    <w:semiHidden/>
    <w:unhideWhenUsed/>
    <w:rsid w:val="00867F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17269">
      <w:bodyDiv w:val="1"/>
      <w:marLeft w:val="0"/>
      <w:marRight w:val="0"/>
      <w:marTop w:val="0"/>
      <w:marBottom w:val="0"/>
      <w:divBdr>
        <w:top w:val="none" w:sz="0" w:space="0" w:color="auto"/>
        <w:left w:val="none" w:sz="0" w:space="0" w:color="auto"/>
        <w:bottom w:val="none" w:sz="0" w:space="0" w:color="auto"/>
        <w:right w:val="none" w:sz="0" w:space="0" w:color="auto"/>
      </w:divBdr>
    </w:div>
    <w:div w:id="700977859">
      <w:bodyDiv w:val="1"/>
      <w:marLeft w:val="0"/>
      <w:marRight w:val="0"/>
      <w:marTop w:val="0"/>
      <w:marBottom w:val="0"/>
      <w:divBdr>
        <w:top w:val="none" w:sz="0" w:space="0" w:color="auto"/>
        <w:left w:val="none" w:sz="0" w:space="0" w:color="auto"/>
        <w:bottom w:val="none" w:sz="0" w:space="0" w:color="auto"/>
        <w:right w:val="none" w:sz="0" w:space="0" w:color="auto"/>
      </w:divBdr>
    </w:div>
    <w:div w:id="790168327">
      <w:bodyDiv w:val="1"/>
      <w:marLeft w:val="0"/>
      <w:marRight w:val="0"/>
      <w:marTop w:val="0"/>
      <w:marBottom w:val="0"/>
      <w:divBdr>
        <w:top w:val="none" w:sz="0" w:space="0" w:color="auto"/>
        <w:left w:val="none" w:sz="0" w:space="0" w:color="auto"/>
        <w:bottom w:val="none" w:sz="0" w:space="0" w:color="auto"/>
        <w:right w:val="none" w:sz="0" w:space="0" w:color="auto"/>
      </w:divBdr>
    </w:div>
    <w:div w:id="943268163">
      <w:bodyDiv w:val="1"/>
      <w:marLeft w:val="0"/>
      <w:marRight w:val="0"/>
      <w:marTop w:val="0"/>
      <w:marBottom w:val="0"/>
      <w:divBdr>
        <w:top w:val="none" w:sz="0" w:space="0" w:color="auto"/>
        <w:left w:val="none" w:sz="0" w:space="0" w:color="auto"/>
        <w:bottom w:val="none" w:sz="0" w:space="0" w:color="auto"/>
        <w:right w:val="none" w:sz="0" w:space="0" w:color="auto"/>
      </w:divBdr>
    </w:div>
    <w:div w:id="1554191240">
      <w:bodyDiv w:val="1"/>
      <w:marLeft w:val="0"/>
      <w:marRight w:val="0"/>
      <w:marTop w:val="0"/>
      <w:marBottom w:val="0"/>
      <w:divBdr>
        <w:top w:val="none" w:sz="0" w:space="0" w:color="auto"/>
        <w:left w:val="none" w:sz="0" w:space="0" w:color="auto"/>
        <w:bottom w:val="none" w:sz="0" w:space="0" w:color="auto"/>
        <w:right w:val="none" w:sz="0" w:space="0" w:color="auto"/>
      </w:divBdr>
    </w:div>
    <w:div w:id="1718893028">
      <w:bodyDiv w:val="1"/>
      <w:marLeft w:val="0"/>
      <w:marRight w:val="0"/>
      <w:marTop w:val="0"/>
      <w:marBottom w:val="0"/>
      <w:divBdr>
        <w:top w:val="none" w:sz="0" w:space="0" w:color="auto"/>
        <w:left w:val="none" w:sz="0" w:space="0" w:color="auto"/>
        <w:bottom w:val="none" w:sz="0" w:space="0" w:color="auto"/>
        <w:right w:val="none" w:sz="0" w:space="0" w:color="auto"/>
      </w:divBdr>
    </w:div>
    <w:div w:id="1750349334">
      <w:bodyDiv w:val="1"/>
      <w:marLeft w:val="0"/>
      <w:marRight w:val="0"/>
      <w:marTop w:val="0"/>
      <w:marBottom w:val="0"/>
      <w:divBdr>
        <w:top w:val="none" w:sz="0" w:space="0" w:color="auto"/>
        <w:left w:val="none" w:sz="0" w:space="0" w:color="auto"/>
        <w:bottom w:val="none" w:sz="0" w:space="0" w:color="auto"/>
        <w:right w:val="none" w:sz="0" w:space="0" w:color="auto"/>
      </w:divBdr>
    </w:div>
    <w:div w:id="1827939081">
      <w:bodyDiv w:val="1"/>
      <w:marLeft w:val="0"/>
      <w:marRight w:val="0"/>
      <w:marTop w:val="0"/>
      <w:marBottom w:val="0"/>
      <w:divBdr>
        <w:top w:val="none" w:sz="0" w:space="0" w:color="auto"/>
        <w:left w:val="none" w:sz="0" w:space="0" w:color="auto"/>
        <w:bottom w:val="none" w:sz="0" w:space="0" w:color="auto"/>
        <w:right w:val="none" w:sz="0" w:space="0" w:color="auto"/>
      </w:divBdr>
    </w:div>
    <w:div w:id="1883205165">
      <w:bodyDiv w:val="1"/>
      <w:marLeft w:val="0"/>
      <w:marRight w:val="0"/>
      <w:marTop w:val="0"/>
      <w:marBottom w:val="0"/>
      <w:divBdr>
        <w:top w:val="none" w:sz="0" w:space="0" w:color="auto"/>
        <w:left w:val="none" w:sz="0" w:space="0" w:color="auto"/>
        <w:bottom w:val="none" w:sz="0" w:space="0" w:color="auto"/>
        <w:right w:val="none" w:sz="0" w:space="0" w:color="auto"/>
      </w:divBdr>
    </w:div>
    <w:div w:id="19386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uste.raskinyte@nm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uta.kvedaraviciene@nma.lt"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974B3-2C35-4A37-ACC0-9BFE8B1D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15002</Words>
  <Characters>8552</Characters>
  <Application>Microsoft Office Word</Application>
  <DocSecurity>0</DocSecurity>
  <Lines>71</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Leita</dc:creator>
  <cp:keywords/>
  <dc:description/>
  <cp:lastModifiedBy>Agnė Gūžienė</cp:lastModifiedBy>
  <cp:revision>2</cp:revision>
  <cp:lastPrinted>2016-09-30T09:48:00Z</cp:lastPrinted>
  <dcterms:created xsi:type="dcterms:W3CDTF">2020-05-27T05:21:00Z</dcterms:created>
  <dcterms:modified xsi:type="dcterms:W3CDTF">2020-05-27T05:21:00Z</dcterms:modified>
</cp:coreProperties>
</file>