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4D924" w14:textId="77777777" w:rsidR="00D87CDA" w:rsidRPr="00987A3C" w:rsidRDefault="00044EA5" w:rsidP="005C1532">
      <w:pPr>
        <w:tabs>
          <w:tab w:val="center" w:pos="4153"/>
          <w:tab w:val="right" w:pos="8306"/>
        </w:tabs>
        <w:spacing w:after="0" w:line="240" w:lineRule="auto"/>
        <w:jc w:val="right"/>
      </w:pPr>
      <w:r>
        <w:t>Atviro konkurso</w:t>
      </w:r>
      <w:r w:rsidR="00D87CDA" w:rsidRPr="00987A3C">
        <w:t xml:space="preserve"> Specialiųjų sąlygų priedas Nr. 1 „Techninė specifikacija“</w:t>
      </w:r>
    </w:p>
    <w:p w14:paraId="50F1739B" w14:textId="77777777" w:rsidR="008E4A4C" w:rsidRDefault="008E4A4C" w:rsidP="00143629">
      <w:pPr>
        <w:spacing w:after="0" w:line="240" w:lineRule="auto"/>
        <w:jc w:val="center"/>
        <w:rPr>
          <w:rFonts w:cs="Times New Roman"/>
          <w:b/>
          <w:caps/>
        </w:rPr>
      </w:pPr>
    </w:p>
    <w:p w14:paraId="43A82EE1" w14:textId="77777777" w:rsidR="005C1532" w:rsidRDefault="005C1532" w:rsidP="00143629">
      <w:pPr>
        <w:spacing w:after="0" w:line="240" w:lineRule="auto"/>
        <w:jc w:val="center"/>
        <w:rPr>
          <w:rFonts w:cs="Times New Roman"/>
          <w:b/>
          <w:caps/>
        </w:rPr>
      </w:pPr>
    </w:p>
    <w:p w14:paraId="45658ADA" w14:textId="77777777" w:rsidR="00646495" w:rsidRDefault="00143629" w:rsidP="00143629">
      <w:pPr>
        <w:spacing w:after="0" w:line="240" w:lineRule="auto"/>
        <w:jc w:val="center"/>
        <w:rPr>
          <w:rFonts w:cs="Times New Roman"/>
          <w:b/>
          <w:caps/>
        </w:rPr>
      </w:pPr>
      <w:r w:rsidRPr="00987A3C">
        <w:rPr>
          <w:rFonts w:cs="Times New Roman"/>
          <w:b/>
          <w:caps/>
        </w:rPr>
        <w:t xml:space="preserve">Skirtingų lygių geležinkelio kelio ir automobilių kelio sankirtos </w:t>
      </w:r>
    </w:p>
    <w:p w14:paraId="59ECEF74" w14:textId="638CA443" w:rsidR="00143629" w:rsidRPr="00987A3C" w:rsidRDefault="00143629" w:rsidP="00143629">
      <w:pPr>
        <w:spacing w:after="0" w:line="240" w:lineRule="auto"/>
        <w:jc w:val="center"/>
        <w:rPr>
          <w:rFonts w:cs="Times New Roman"/>
          <w:b/>
          <w:caps/>
        </w:rPr>
      </w:pPr>
      <w:r>
        <w:rPr>
          <w:rFonts w:cs="Times New Roman"/>
          <w:b/>
          <w:caps/>
        </w:rPr>
        <w:t xml:space="preserve">KYVIŠKĖS – VALČIŪNAI 18+419 </w:t>
      </w:r>
      <w:r w:rsidRPr="00987A3C">
        <w:rPr>
          <w:rFonts w:cs="Times New Roman"/>
          <w:b/>
          <w:caps/>
        </w:rPr>
        <w:t>km pervažoje</w:t>
      </w:r>
      <w:r w:rsidR="00646495">
        <w:rPr>
          <w:rFonts w:cs="Times New Roman"/>
          <w:b/>
          <w:caps/>
        </w:rPr>
        <w:t xml:space="preserve"> VIADUKO</w:t>
      </w:r>
      <w:r w:rsidRPr="00987A3C">
        <w:rPr>
          <w:rFonts w:cs="Times New Roman"/>
          <w:b/>
          <w:caps/>
        </w:rPr>
        <w:t xml:space="preserve"> statybos</w:t>
      </w:r>
    </w:p>
    <w:p w14:paraId="71AB0F6D" w14:textId="77777777" w:rsidR="00143629" w:rsidRPr="00987A3C" w:rsidRDefault="00143629" w:rsidP="00143629">
      <w:pPr>
        <w:spacing w:line="240" w:lineRule="auto"/>
        <w:jc w:val="center"/>
        <w:rPr>
          <w:rFonts w:cs="Times New Roman"/>
          <w:b/>
        </w:rPr>
      </w:pPr>
      <w:r w:rsidRPr="00987A3C">
        <w:rPr>
          <w:rFonts w:cs="Times New Roman"/>
          <w:b/>
        </w:rPr>
        <w:t>TECHNINĖ SPECIFIKACIJA</w:t>
      </w:r>
    </w:p>
    <w:p w14:paraId="4A7BC414" w14:textId="24101703" w:rsidR="00AA2334" w:rsidRPr="00987A3C" w:rsidRDefault="00AA2334" w:rsidP="009265E3">
      <w:pPr>
        <w:numPr>
          <w:ilvl w:val="0"/>
          <w:numId w:val="1"/>
        </w:numPr>
        <w:tabs>
          <w:tab w:val="left" w:pos="284"/>
          <w:tab w:val="left" w:pos="1276"/>
        </w:tabs>
        <w:suppressAutoHyphens/>
        <w:autoSpaceDN w:val="0"/>
        <w:spacing w:after="240" w:line="240" w:lineRule="auto"/>
        <w:ind w:left="0" w:firstLine="0"/>
        <w:jc w:val="both"/>
        <w:textAlignment w:val="baseline"/>
        <w:rPr>
          <w:rFonts w:cs="Times New Roman"/>
        </w:rPr>
      </w:pPr>
      <w:r w:rsidRPr="00987A3C">
        <w:rPr>
          <w:rFonts w:cs="Times New Roman"/>
          <w:b/>
        </w:rPr>
        <w:t>PIRKIMO OBJEKTAS:</w:t>
      </w:r>
      <w:r w:rsidRPr="00987A3C">
        <w:rPr>
          <w:rFonts w:cs="Times New Roman"/>
        </w:rPr>
        <w:t xml:space="preserve"> </w:t>
      </w:r>
      <w:r w:rsidR="00143629" w:rsidRPr="00143629">
        <w:rPr>
          <w:rFonts w:cs="Times New Roman"/>
          <w:i/>
        </w:rPr>
        <w:t xml:space="preserve">Skirtingų lygių geležinkelio kelio ir automobilių kelio sankirtos Kyviškės – </w:t>
      </w:r>
      <w:proofErr w:type="spellStart"/>
      <w:r w:rsidR="00143629" w:rsidRPr="00143629">
        <w:rPr>
          <w:rFonts w:cs="Times New Roman"/>
          <w:i/>
        </w:rPr>
        <w:t>Valčiūnai</w:t>
      </w:r>
      <w:proofErr w:type="spellEnd"/>
      <w:r w:rsidR="00143629" w:rsidRPr="00143629">
        <w:rPr>
          <w:rFonts w:cs="Times New Roman"/>
          <w:i/>
        </w:rPr>
        <w:t xml:space="preserve"> 18+419 km pervažoje</w:t>
      </w:r>
      <w:r w:rsidR="00C831BB">
        <w:rPr>
          <w:rFonts w:cs="Times New Roman"/>
          <w:i/>
        </w:rPr>
        <w:t xml:space="preserve"> viaduko</w:t>
      </w:r>
      <w:r w:rsidR="00143629" w:rsidRPr="00143629">
        <w:rPr>
          <w:rFonts w:cs="Times New Roman"/>
          <w:i/>
        </w:rPr>
        <w:t xml:space="preserve"> statyba. Pirkimo tipas - darbai (BVPŽ kodas – 45221110-6, Automobilių tiltų statybos darbai), paslaugos (BVPŽ kodas 71322000-1, Civilinės inžinerijos statinių statybos inžinerinio projektavimo paslaugos).</w:t>
      </w:r>
    </w:p>
    <w:p w14:paraId="091E1A4C" w14:textId="59A3B101" w:rsidR="007A71B4" w:rsidRDefault="00AA2334" w:rsidP="009265E3">
      <w:pPr>
        <w:pStyle w:val="ListParagraph"/>
        <w:numPr>
          <w:ilvl w:val="0"/>
          <w:numId w:val="1"/>
        </w:numPr>
        <w:tabs>
          <w:tab w:val="left" w:pos="284"/>
        </w:tabs>
        <w:autoSpaceDE w:val="0"/>
        <w:autoSpaceDN w:val="0"/>
        <w:adjustRightInd w:val="0"/>
        <w:spacing w:after="0" w:line="240" w:lineRule="auto"/>
        <w:ind w:left="0" w:firstLine="0"/>
        <w:jc w:val="both"/>
        <w:rPr>
          <w:rFonts w:cs="Times New Roman"/>
        </w:rPr>
      </w:pPr>
      <w:r w:rsidRPr="00987A3C">
        <w:rPr>
          <w:rFonts w:cs="Times New Roman"/>
          <w:b/>
        </w:rPr>
        <w:t xml:space="preserve">PIRKIMO OBJEKTO PRITAIKYMO SRITIS: </w:t>
      </w:r>
      <w:r w:rsidRPr="00987A3C">
        <w:rPr>
          <w:rFonts w:cs="Times New Roman"/>
        </w:rPr>
        <w:t>Atlikti</w:t>
      </w:r>
      <w:r w:rsidR="00961AC5" w:rsidRPr="00987A3C">
        <w:rPr>
          <w:rFonts w:cs="Times New Roman"/>
        </w:rPr>
        <w:t xml:space="preserve"> </w:t>
      </w:r>
      <w:r w:rsidR="007607AE">
        <w:rPr>
          <w:rFonts w:cs="Times New Roman"/>
          <w:i/>
        </w:rPr>
        <w:t>s</w:t>
      </w:r>
      <w:r w:rsidR="007607AE" w:rsidRPr="00987A3C">
        <w:rPr>
          <w:rFonts w:cs="Times New Roman"/>
          <w:i/>
        </w:rPr>
        <w:t xml:space="preserve">kirtingų lygių geležinkelio kelio ir automobilių kelio sankirtos </w:t>
      </w:r>
      <w:r w:rsidR="00497CA9" w:rsidRPr="00987A3C">
        <w:rPr>
          <w:rFonts w:cs="Times New Roman"/>
          <w:i/>
        </w:rPr>
        <w:t>projektavimo</w:t>
      </w:r>
      <w:r w:rsidR="00C31E59" w:rsidRPr="00987A3C">
        <w:rPr>
          <w:rFonts w:cs="Times New Roman"/>
          <w:i/>
        </w:rPr>
        <w:t xml:space="preserve">, </w:t>
      </w:r>
      <w:r w:rsidR="00497CA9" w:rsidRPr="00987A3C">
        <w:rPr>
          <w:rFonts w:cs="Times New Roman"/>
          <w:i/>
        </w:rPr>
        <w:t xml:space="preserve">numatomo </w:t>
      </w:r>
      <w:r w:rsidR="00143629" w:rsidRPr="00296839">
        <w:rPr>
          <w:rFonts w:cs="Times New Roman"/>
          <w:i/>
        </w:rPr>
        <w:t xml:space="preserve">Kyviškės – </w:t>
      </w:r>
      <w:proofErr w:type="spellStart"/>
      <w:r w:rsidR="00143629" w:rsidRPr="00296839">
        <w:rPr>
          <w:rFonts w:cs="Times New Roman"/>
          <w:i/>
        </w:rPr>
        <w:t>Valčiūnai</w:t>
      </w:r>
      <w:proofErr w:type="spellEnd"/>
      <w:r w:rsidR="00143629" w:rsidRPr="00296839">
        <w:rPr>
          <w:rFonts w:cs="Times New Roman"/>
          <w:i/>
        </w:rPr>
        <w:t xml:space="preserve"> 18+419 km</w:t>
      </w:r>
      <w:r w:rsidR="00143629" w:rsidRPr="00987A3C">
        <w:rPr>
          <w:rFonts w:cs="Times New Roman"/>
          <w:i/>
        </w:rPr>
        <w:t xml:space="preserve"> pervažoje </w:t>
      </w:r>
      <w:r w:rsidR="00C31E59" w:rsidRPr="00987A3C">
        <w:rPr>
          <w:rFonts w:cs="Times New Roman"/>
          <w:i/>
        </w:rPr>
        <w:t>(toliau</w:t>
      </w:r>
      <w:r w:rsidR="00696E1E">
        <w:rPr>
          <w:rFonts w:cs="Times New Roman"/>
          <w:i/>
        </w:rPr>
        <w:t xml:space="preserve"> </w:t>
      </w:r>
      <w:r w:rsidR="00C31E59" w:rsidRPr="00987A3C">
        <w:rPr>
          <w:rFonts w:cs="Times New Roman"/>
        </w:rPr>
        <w:t xml:space="preserve">– </w:t>
      </w:r>
      <w:r w:rsidR="00497CA9" w:rsidRPr="00987A3C">
        <w:rPr>
          <w:rFonts w:cs="Times New Roman"/>
          <w:b/>
        </w:rPr>
        <w:t>statinio</w:t>
      </w:r>
      <w:r w:rsidR="00C31E59" w:rsidRPr="00987A3C">
        <w:rPr>
          <w:rFonts w:cs="Times New Roman"/>
          <w:i/>
        </w:rPr>
        <w:t>)</w:t>
      </w:r>
      <w:r w:rsidR="00C831BB">
        <w:rPr>
          <w:rFonts w:cs="Times New Roman"/>
          <w:i/>
        </w:rPr>
        <w:t xml:space="preserve"> viaduko</w:t>
      </w:r>
      <w:r w:rsidR="00C31E59" w:rsidRPr="00987A3C">
        <w:rPr>
          <w:rFonts w:cs="Times New Roman"/>
          <w:i/>
        </w:rPr>
        <w:t xml:space="preserve"> </w:t>
      </w:r>
      <w:r w:rsidR="00497CA9" w:rsidRPr="00987A3C">
        <w:rPr>
          <w:rFonts w:cs="Times New Roman"/>
          <w:i/>
        </w:rPr>
        <w:t>statybos</w:t>
      </w:r>
      <w:r w:rsidR="00C31E59" w:rsidRPr="00987A3C">
        <w:rPr>
          <w:rFonts w:cs="Times New Roman"/>
        </w:rPr>
        <w:t xml:space="preserve"> </w:t>
      </w:r>
      <w:r w:rsidR="00D216B9" w:rsidRPr="00987A3C">
        <w:rPr>
          <w:rFonts w:cs="Times New Roman"/>
        </w:rPr>
        <w:t xml:space="preserve">techninio ir darbo projektų arba techninio darbo projekto </w:t>
      </w:r>
      <w:r w:rsidR="00C31E59" w:rsidRPr="00987A3C">
        <w:rPr>
          <w:rFonts w:cs="Times New Roman"/>
        </w:rPr>
        <w:t xml:space="preserve">(toliau – </w:t>
      </w:r>
      <w:r w:rsidR="00C31E59" w:rsidRPr="00987A3C">
        <w:rPr>
          <w:rFonts w:cs="Times New Roman"/>
          <w:b/>
        </w:rPr>
        <w:t>projektas</w:t>
      </w:r>
      <w:r w:rsidR="00C31E59" w:rsidRPr="00987A3C">
        <w:rPr>
          <w:rFonts w:cs="Times New Roman"/>
        </w:rPr>
        <w:t xml:space="preserve">) parengimą, </w:t>
      </w:r>
      <w:r w:rsidR="00255D04" w:rsidRPr="00987A3C">
        <w:rPr>
          <w:rFonts w:cs="Times New Roman"/>
        </w:rPr>
        <w:t xml:space="preserve">atlikti </w:t>
      </w:r>
      <w:r w:rsidR="00497CA9" w:rsidRPr="00987A3C">
        <w:rPr>
          <w:rFonts w:cs="Times New Roman"/>
        </w:rPr>
        <w:t>statinio statybos darbus</w:t>
      </w:r>
      <w:r w:rsidR="00961AC5" w:rsidRPr="00987A3C">
        <w:rPr>
          <w:rFonts w:cs="Times New Roman"/>
        </w:rPr>
        <w:t>.</w:t>
      </w:r>
    </w:p>
    <w:p w14:paraId="62E37FB8" w14:textId="77777777" w:rsidR="00E210F5" w:rsidRPr="0012474A" w:rsidRDefault="00E210F5" w:rsidP="0012474A">
      <w:pPr>
        <w:tabs>
          <w:tab w:val="left" w:pos="4005"/>
        </w:tabs>
        <w:autoSpaceDE w:val="0"/>
        <w:autoSpaceDN w:val="0"/>
        <w:adjustRightInd w:val="0"/>
        <w:spacing w:after="0" w:line="240" w:lineRule="auto"/>
        <w:jc w:val="both"/>
        <w:rPr>
          <w:rFonts w:cs="Times New Roman"/>
        </w:rPr>
      </w:pPr>
    </w:p>
    <w:p w14:paraId="53B8B8D0" w14:textId="43DBF178" w:rsidR="006B2FB8" w:rsidRPr="005C1532" w:rsidRDefault="002A59B8" w:rsidP="005C1532">
      <w:pPr>
        <w:pStyle w:val="ListParagraph"/>
        <w:numPr>
          <w:ilvl w:val="0"/>
          <w:numId w:val="1"/>
        </w:numPr>
        <w:tabs>
          <w:tab w:val="left" w:pos="4005"/>
        </w:tabs>
        <w:autoSpaceDE w:val="0"/>
        <w:autoSpaceDN w:val="0"/>
        <w:adjustRightInd w:val="0"/>
        <w:spacing w:after="0" w:line="240" w:lineRule="auto"/>
        <w:jc w:val="both"/>
        <w:rPr>
          <w:rFonts w:cs="Times New Roman"/>
          <w:b/>
        </w:rPr>
      </w:pPr>
      <w:r w:rsidRPr="0012474A">
        <w:rPr>
          <w:rFonts w:cs="Times New Roman"/>
          <w:b/>
        </w:rPr>
        <w:t>Numatomi pagrindiniai darbai:</w:t>
      </w:r>
    </w:p>
    <w:p w14:paraId="7096EFAE" w14:textId="77777777" w:rsidR="005B754A" w:rsidRPr="0012474A" w:rsidRDefault="00E210F5" w:rsidP="003C2149">
      <w:pPr>
        <w:pStyle w:val="ListParagraph"/>
        <w:numPr>
          <w:ilvl w:val="1"/>
          <w:numId w:val="1"/>
        </w:numPr>
        <w:autoSpaceDE w:val="0"/>
        <w:autoSpaceDN w:val="0"/>
        <w:adjustRightInd w:val="0"/>
        <w:spacing w:after="0" w:line="240" w:lineRule="auto"/>
        <w:ind w:left="851" w:hanging="567"/>
        <w:jc w:val="both"/>
        <w:rPr>
          <w:rFonts w:cs="Times New Roman"/>
        </w:rPr>
      </w:pPr>
      <w:r>
        <w:rPr>
          <w:rFonts w:cs="Times New Roman"/>
        </w:rPr>
        <w:t>R</w:t>
      </w:r>
      <w:r w:rsidRPr="0012474A">
        <w:rPr>
          <w:rFonts w:cs="Times New Roman"/>
        </w:rPr>
        <w:t xml:space="preserve">eikalingų </w:t>
      </w:r>
      <w:r w:rsidR="005B754A" w:rsidRPr="0012474A">
        <w:rPr>
          <w:rFonts w:cs="Times New Roman"/>
        </w:rPr>
        <w:t>tyrimų (geodezinių, topografinių, geologinių, hidrologinių</w:t>
      </w:r>
      <w:r w:rsidR="007D7CFA" w:rsidRPr="0012474A">
        <w:rPr>
          <w:rFonts w:cs="Times New Roman"/>
        </w:rPr>
        <w:t>, užterš</w:t>
      </w:r>
      <w:r w:rsidR="008321BC" w:rsidRPr="0012474A">
        <w:rPr>
          <w:rFonts w:cs="Times New Roman"/>
        </w:rPr>
        <w:t>t</w:t>
      </w:r>
      <w:r w:rsidR="007D7CFA" w:rsidRPr="0012474A">
        <w:rPr>
          <w:rFonts w:cs="Times New Roman"/>
        </w:rPr>
        <w:t>umo</w:t>
      </w:r>
      <w:r w:rsidR="005B754A" w:rsidRPr="0012474A">
        <w:rPr>
          <w:rFonts w:cs="Times New Roman"/>
        </w:rPr>
        <w:t xml:space="preserve"> ir </w:t>
      </w:r>
      <w:proofErr w:type="spellStart"/>
      <w:r w:rsidR="005B754A" w:rsidRPr="0012474A">
        <w:rPr>
          <w:rFonts w:cs="Times New Roman"/>
        </w:rPr>
        <w:t>tt</w:t>
      </w:r>
      <w:proofErr w:type="spellEnd"/>
      <w:r w:rsidR="003F375B" w:rsidRPr="0012474A">
        <w:rPr>
          <w:rFonts w:cs="Times New Roman"/>
        </w:rPr>
        <w:t>.) atlikimas;</w:t>
      </w:r>
    </w:p>
    <w:p w14:paraId="6975EA88" w14:textId="77777777" w:rsidR="007C33A0" w:rsidRPr="00F70C9F" w:rsidRDefault="00E210F5" w:rsidP="003C2149">
      <w:pPr>
        <w:pStyle w:val="ListParagraph"/>
        <w:numPr>
          <w:ilvl w:val="1"/>
          <w:numId w:val="1"/>
        </w:numPr>
        <w:autoSpaceDE w:val="0"/>
        <w:autoSpaceDN w:val="0"/>
        <w:adjustRightInd w:val="0"/>
        <w:spacing w:after="0" w:line="240" w:lineRule="auto"/>
        <w:ind w:left="851" w:hanging="567"/>
        <w:jc w:val="both"/>
        <w:rPr>
          <w:rFonts w:cs="Times New Roman"/>
        </w:rPr>
      </w:pPr>
      <w:r>
        <w:rPr>
          <w:rFonts w:cs="Times New Roman"/>
        </w:rPr>
        <w:t>S</w:t>
      </w:r>
      <w:r w:rsidRPr="00F70C9F">
        <w:rPr>
          <w:rFonts w:cs="Times New Roman"/>
        </w:rPr>
        <w:t xml:space="preserve">tatinio </w:t>
      </w:r>
      <w:r w:rsidR="00497CA9" w:rsidRPr="00F70C9F">
        <w:rPr>
          <w:rFonts w:cs="Times New Roman"/>
        </w:rPr>
        <w:t>statybos</w:t>
      </w:r>
      <w:r w:rsidR="003F375B" w:rsidRPr="00F70C9F">
        <w:rPr>
          <w:rFonts w:cs="Times New Roman"/>
        </w:rPr>
        <w:t xml:space="preserve"> projektinių pasiūlymų parengimas;</w:t>
      </w:r>
    </w:p>
    <w:p w14:paraId="6122BE9F" w14:textId="77777777" w:rsidR="00264A93" w:rsidRPr="00264A93" w:rsidRDefault="005674FC" w:rsidP="00264A93">
      <w:pPr>
        <w:pStyle w:val="ListParagraph"/>
        <w:numPr>
          <w:ilvl w:val="1"/>
          <w:numId w:val="1"/>
        </w:numPr>
        <w:autoSpaceDE w:val="0"/>
        <w:autoSpaceDN w:val="0"/>
        <w:adjustRightInd w:val="0"/>
        <w:spacing w:after="0" w:line="240" w:lineRule="auto"/>
        <w:ind w:left="851" w:hanging="567"/>
        <w:jc w:val="both"/>
      </w:pPr>
      <w:r w:rsidRPr="007522D3">
        <w:rPr>
          <w:rFonts w:cs="Times New Roman"/>
        </w:rPr>
        <w:t>Išvados dėl planuojamos ūkinės veiklos poveikio įsteigtoms ar potencialioms „</w:t>
      </w:r>
      <w:proofErr w:type="spellStart"/>
      <w:r w:rsidRPr="007522D3">
        <w:rPr>
          <w:rFonts w:cs="Times New Roman"/>
        </w:rPr>
        <w:t>Natura</w:t>
      </w:r>
      <w:proofErr w:type="spellEnd"/>
      <w:r w:rsidRPr="007522D3">
        <w:rPr>
          <w:rFonts w:cs="Times New Roman"/>
        </w:rPr>
        <w:t xml:space="preserve"> 2000“ teritorijoms reikšmingumo</w:t>
      </w:r>
      <w:r w:rsidRPr="005674FC">
        <w:rPr>
          <w:rFonts w:cs="Times New Roman"/>
        </w:rPr>
        <w:t xml:space="preserve"> gavimas;</w:t>
      </w:r>
    </w:p>
    <w:p w14:paraId="5131B33F" w14:textId="77777777" w:rsidR="00264A93" w:rsidRPr="00264A93" w:rsidRDefault="00D01B32"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Poveikio aplinkai vertinimo procedūrų, įvertinant planuojamos veiklos galimą neigiamą įtaką visuomenės sveikatai ir esamai teritorijai pagal Lietuvos Respublikos įstatymus, atlikimas, atrankos išvada (jeigu privaloma);</w:t>
      </w:r>
    </w:p>
    <w:p w14:paraId="64986A4E" w14:textId="77777777" w:rsidR="00264A93" w:rsidRPr="00264A93" w:rsidRDefault="00E210F5"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 xml:space="preserve">Projekto </w:t>
      </w:r>
      <w:r w:rsidR="000D6939" w:rsidRPr="00264A93">
        <w:rPr>
          <w:rFonts w:cs="Times New Roman"/>
        </w:rPr>
        <w:t>p</w:t>
      </w:r>
      <w:r w:rsidR="00107D1F" w:rsidRPr="00264A93">
        <w:rPr>
          <w:rFonts w:cs="Times New Roman"/>
        </w:rPr>
        <w:t>a</w:t>
      </w:r>
      <w:r w:rsidR="000D6939" w:rsidRPr="00264A93">
        <w:rPr>
          <w:rFonts w:cs="Times New Roman"/>
        </w:rPr>
        <w:t>rengimas</w:t>
      </w:r>
      <w:r w:rsidR="00197E08" w:rsidRPr="00264A93">
        <w:rPr>
          <w:rFonts w:cs="Times New Roman"/>
        </w:rPr>
        <w:t xml:space="preserve"> ir suderinimas</w:t>
      </w:r>
      <w:r w:rsidR="000D6939" w:rsidRPr="00264A93">
        <w:rPr>
          <w:rFonts w:cs="Times New Roman"/>
        </w:rPr>
        <w:t>;</w:t>
      </w:r>
    </w:p>
    <w:p w14:paraId="706E1451" w14:textId="77777777" w:rsidR="00264A93" w:rsidRPr="00264A93" w:rsidRDefault="00C31E5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Statybą leidžiančio dokumento gavimas;</w:t>
      </w:r>
    </w:p>
    <w:p w14:paraId="64D99719" w14:textId="77777777" w:rsidR="00264A93" w:rsidRPr="00264A93" w:rsidRDefault="000D693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 xml:space="preserve">Trasos ir darbų zonos atžymėjimas </w:t>
      </w:r>
      <w:r w:rsidR="00197E08" w:rsidRPr="00264A93">
        <w:rPr>
          <w:rFonts w:cs="Times New Roman"/>
        </w:rPr>
        <w:t xml:space="preserve">bei </w:t>
      </w:r>
      <w:r w:rsidRPr="00264A93">
        <w:rPr>
          <w:rFonts w:cs="Times New Roman"/>
        </w:rPr>
        <w:t>paruošimas;</w:t>
      </w:r>
    </w:p>
    <w:p w14:paraId="2C833C10" w14:textId="77777777" w:rsidR="00264A93" w:rsidRPr="00264A93" w:rsidRDefault="00497CA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Statinio statybos</w:t>
      </w:r>
      <w:r w:rsidR="003F375B" w:rsidRPr="00264A93">
        <w:rPr>
          <w:rFonts w:cs="Times New Roman"/>
        </w:rPr>
        <w:t xml:space="preserve"> darbų atlikimas</w:t>
      </w:r>
      <w:r w:rsidR="000D6939" w:rsidRPr="00264A93">
        <w:rPr>
          <w:rFonts w:cs="Times New Roman"/>
        </w:rPr>
        <w:t>;</w:t>
      </w:r>
    </w:p>
    <w:p w14:paraId="42C344F0" w14:textId="77777777" w:rsidR="00264A93" w:rsidRPr="00264A93" w:rsidRDefault="000D693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Esamų komunikacijų rekonstrukcija, iškėlimas;</w:t>
      </w:r>
    </w:p>
    <w:p w14:paraId="284A8F38" w14:textId="77777777" w:rsidR="00264A93" w:rsidRPr="00264A93" w:rsidRDefault="000D693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Drenuojančių sankasos pasluoksni</w:t>
      </w:r>
      <w:r w:rsidR="00197E08" w:rsidRPr="00264A93">
        <w:rPr>
          <w:rFonts w:cs="Times New Roman"/>
        </w:rPr>
        <w:t>ų</w:t>
      </w:r>
      <w:r w:rsidRPr="00264A93">
        <w:rPr>
          <w:rFonts w:cs="Times New Roman"/>
        </w:rPr>
        <w:t xml:space="preserve"> su drenažo sistema įrengimas;</w:t>
      </w:r>
    </w:p>
    <w:p w14:paraId="0D8EFAE1" w14:textId="77777777" w:rsidR="00264A93" w:rsidRPr="00264A93" w:rsidRDefault="000D693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Balasto skaldos sluoksnio įrengimas</w:t>
      </w:r>
      <w:r w:rsidR="005B754A" w:rsidRPr="00264A93">
        <w:rPr>
          <w:rFonts w:cs="Times New Roman"/>
        </w:rPr>
        <w:t>;</w:t>
      </w:r>
    </w:p>
    <w:p w14:paraId="07899008" w14:textId="77777777" w:rsidR="00264A93" w:rsidRPr="00264A93" w:rsidRDefault="000D693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Geležinkelio viršutinės kelio konstrukcijos montavimas</w:t>
      </w:r>
      <w:r w:rsidR="005B754A" w:rsidRPr="00264A93">
        <w:rPr>
          <w:rFonts w:cs="Times New Roman"/>
        </w:rPr>
        <w:t>;</w:t>
      </w:r>
    </w:p>
    <w:p w14:paraId="24DA586A" w14:textId="77777777" w:rsidR="00264A93" w:rsidRPr="00264A93" w:rsidRDefault="00346D2C"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Esamos pervažos klojinio demontavimas;</w:t>
      </w:r>
    </w:p>
    <w:p w14:paraId="2117850B" w14:textId="77777777" w:rsidR="00264A93" w:rsidRPr="00264A93" w:rsidRDefault="003D10CC"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 xml:space="preserve">Vandens nuvedimo nuo </w:t>
      </w:r>
      <w:r w:rsidR="0004072D" w:rsidRPr="00264A93">
        <w:rPr>
          <w:rFonts w:cs="Times New Roman"/>
        </w:rPr>
        <w:t>statinio</w:t>
      </w:r>
      <w:r w:rsidRPr="00264A93">
        <w:rPr>
          <w:rFonts w:cs="Times New Roman"/>
        </w:rPr>
        <w:t xml:space="preserve"> </w:t>
      </w:r>
      <w:r w:rsidR="0004072D" w:rsidRPr="00264A93">
        <w:rPr>
          <w:rFonts w:cs="Times New Roman"/>
        </w:rPr>
        <w:t xml:space="preserve">tinklų </w:t>
      </w:r>
      <w:r w:rsidR="000D6939" w:rsidRPr="00264A93">
        <w:rPr>
          <w:rFonts w:cs="Times New Roman"/>
        </w:rPr>
        <w:t>re</w:t>
      </w:r>
      <w:r w:rsidR="00B22789" w:rsidRPr="00264A93">
        <w:rPr>
          <w:rFonts w:cs="Times New Roman"/>
        </w:rPr>
        <w:t>konstrukcija</w:t>
      </w:r>
      <w:r w:rsidR="005B754A" w:rsidRPr="00264A93">
        <w:rPr>
          <w:rFonts w:cs="Times New Roman"/>
        </w:rPr>
        <w:t>;</w:t>
      </w:r>
    </w:p>
    <w:p w14:paraId="7EE19AD5" w14:textId="77777777" w:rsidR="00264A93" w:rsidRPr="00264A93" w:rsidRDefault="000D6939"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Kelio sankasos šlaitų sutvirtinimas ir apželdinimas</w:t>
      </w:r>
      <w:r w:rsidR="00197E08" w:rsidRPr="00264A93">
        <w:rPr>
          <w:rFonts w:cs="Times New Roman"/>
        </w:rPr>
        <w:t>, statybvietės rekultivavimas;</w:t>
      </w:r>
    </w:p>
    <w:p w14:paraId="54942C5E" w14:textId="77777777" w:rsidR="00264A93" w:rsidRPr="00264A93" w:rsidRDefault="00346D2C"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Geležinkelių signalizacijos perkonfigūravimas, susijęs su pervažos panaikinimu;</w:t>
      </w:r>
    </w:p>
    <w:p w14:paraId="6834F636" w14:textId="77777777" w:rsidR="00264A93" w:rsidRPr="00264A93" w:rsidRDefault="00E83D0A"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Kadastriniai matavimai</w:t>
      </w:r>
      <w:r w:rsidR="00197E08" w:rsidRPr="00264A93">
        <w:rPr>
          <w:rFonts w:cs="Times New Roman"/>
        </w:rPr>
        <w:t>;</w:t>
      </w:r>
    </w:p>
    <w:p w14:paraId="57FE8C79" w14:textId="52D6736C" w:rsidR="00E83D0A" w:rsidRPr="00264A93" w:rsidRDefault="00E83D0A" w:rsidP="00264A93">
      <w:pPr>
        <w:pStyle w:val="ListParagraph"/>
        <w:numPr>
          <w:ilvl w:val="1"/>
          <w:numId w:val="1"/>
        </w:numPr>
        <w:autoSpaceDE w:val="0"/>
        <w:autoSpaceDN w:val="0"/>
        <w:adjustRightInd w:val="0"/>
        <w:spacing w:after="0" w:line="240" w:lineRule="auto"/>
        <w:ind w:left="851" w:hanging="567"/>
        <w:jc w:val="both"/>
      </w:pPr>
      <w:r w:rsidRPr="00264A93">
        <w:rPr>
          <w:rFonts w:cs="Times New Roman"/>
        </w:rPr>
        <w:t>Statybos užbaigimas</w:t>
      </w:r>
      <w:r w:rsidR="00E210F5" w:rsidRPr="00264A93">
        <w:rPr>
          <w:rFonts w:cs="Times New Roman"/>
        </w:rPr>
        <w:t>, išpildomosios dokumentacijos parengimas</w:t>
      </w:r>
      <w:r w:rsidR="00197E08" w:rsidRPr="00264A93">
        <w:rPr>
          <w:rFonts w:cs="Times New Roman"/>
        </w:rPr>
        <w:t>.</w:t>
      </w:r>
    </w:p>
    <w:p w14:paraId="5B5FDD7D" w14:textId="77777777" w:rsidR="000D6939" w:rsidRPr="00987A3C" w:rsidRDefault="000D6939" w:rsidP="000D6939">
      <w:pPr>
        <w:tabs>
          <w:tab w:val="left" w:pos="4005"/>
        </w:tabs>
        <w:autoSpaceDE w:val="0"/>
        <w:autoSpaceDN w:val="0"/>
        <w:adjustRightInd w:val="0"/>
        <w:spacing w:after="0" w:line="240" w:lineRule="auto"/>
        <w:jc w:val="both"/>
        <w:rPr>
          <w:rFonts w:cs="Times New Roman"/>
        </w:rPr>
      </w:pPr>
    </w:p>
    <w:p w14:paraId="07C0F4F5" w14:textId="77777777" w:rsidR="00E210F5" w:rsidRDefault="00AA2334" w:rsidP="00D01B32">
      <w:pPr>
        <w:pStyle w:val="ListParagraph"/>
        <w:numPr>
          <w:ilvl w:val="0"/>
          <w:numId w:val="47"/>
        </w:numPr>
        <w:tabs>
          <w:tab w:val="center" w:pos="540"/>
          <w:tab w:val="left" w:pos="4005"/>
        </w:tabs>
        <w:autoSpaceDE w:val="0"/>
        <w:autoSpaceDN w:val="0"/>
        <w:adjustRightInd w:val="0"/>
        <w:spacing w:after="0" w:line="240" w:lineRule="auto"/>
        <w:ind w:left="0" w:firstLine="270"/>
        <w:jc w:val="both"/>
        <w:rPr>
          <w:rFonts w:cs="Times New Roman"/>
          <w:b/>
        </w:rPr>
      </w:pPr>
      <w:r w:rsidRPr="00987A3C">
        <w:rPr>
          <w:rFonts w:cs="Times New Roman"/>
          <w:b/>
        </w:rPr>
        <w:t xml:space="preserve">TECHNINIAI REIKALAVIMAI, KURIUOS TURI </w:t>
      </w:r>
      <w:r w:rsidR="007D7CFA" w:rsidRPr="00987A3C">
        <w:rPr>
          <w:rFonts w:cs="Times New Roman"/>
          <w:b/>
        </w:rPr>
        <w:t xml:space="preserve">ATITIKTI PERKAMI </w:t>
      </w:r>
      <w:r w:rsidR="00375B68" w:rsidRPr="00987A3C">
        <w:rPr>
          <w:rFonts w:cs="Times New Roman"/>
          <w:b/>
        </w:rPr>
        <w:t xml:space="preserve">RANGOS </w:t>
      </w:r>
      <w:r w:rsidRPr="00987A3C">
        <w:rPr>
          <w:rFonts w:cs="Times New Roman"/>
          <w:b/>
        </w:rPr>
        <w:t>DARBAI:</w:t>
      </w:r>
    </w:p>
    <w:p w14:paraId="108207BD" w14:textId="77777777" w:rsidR="00AA2334" w:rsidRPr="008776C9" w:rsidRDefault="007607AE" w:rsidP="00D01B32">
      <w:pPr>
        <w:pStyle w:val="ListParagraph"/>
        <w:numPr>
          <w:ilvl w:val="1"/>
          <w:numId w:val="47"/>
        </w:numPr>
        <w:tabs>
          <w:tab w:val="center" w:pos="810"/>
        </w:tabs>
        <w:autoSpaceDE w:val="0"/>
        <w:autoSpaceDN w:val="0"/>
        <w:adjustRightInd w:val="0"/>
        <w:spacing w:before="240" w:after="0" w:line="240" w:lineRule="auto"/>
        <w:ind w:left="0" w:firstLine="270"/>
        <w:jc w:val="both"/>
        <w:rPr>
          <w:rFonts w:cs="Times New Roman"/>
          <w:caps/>
        </w:rPr>
      </w:pPr>
      <w:r w:rsidRPr="008776C9">
        <w:rPr>
          <w:caps/>
        </w:rPr>
        <w:t>Bendrieji reikalavimai rangovui</w:t>
      </w:r>
      <w:r w:rsidRPr="008776C9" w:rsidDel="007607AE">
        <w:rPr>
          <w:rFonts w:cs="Times New Roman"/>
          <w:caps/>
        </w:rPr>
        <w:t xml:space="preserve"> </w:t>
      </w:r>
    </w:p>
    <w:p w14:paraId="676FA1FE" w14:textId="77777777" w:rsidR="00F22641" w:rsidRPr="00F22641" w:rsidRDefault="00BC2BBE" w:rsidP="00D01B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F22641">
        <w:rPr>
          <w:rFonts w:cs="Times New Roman"/>
        </w:rPr>
        <w:t xml:space="preserve">Rangovas </w:t>
      </w:r>
      <w:r w:rsidR="00AA2334" w:rsidRPr="00F22641">
        <w:rPr>
          <w:rFonts w:cs="Times New Roman"/>
        </w:rPr>
        <w:t xml:space="preserve">turi įvykdyti visus Techninės specifikacijos reikalavimus, įskaitant ir bet kokias kitas paslaugas bei darbus (padengti su tuo susijusias išlaidas), kurie nėra tiksliai apibrėžti Techninėje specifikacijoje, tačiau yra neatsiejamai susiję su Užsakymo vykdytojo įvykdytinais Techninėje specifikacijoje nurodytais </w:t>
      </w:r>
      <w:r w:rsidR="004F2130" w:rsidRPr="00F22641">
        <w:rPr>
          <w:rFonts w:cs="Times New Roman"/>
        </w:rPr>
        <w:t xml:space="preserve">rangos </w:t>
      </w:r>
      <w:r w:rsidR="00AA2334" w:rsidRPr="00F22641">
        <w:rPr>
          <w:rFonts w:cs="Times New Roman"/>
        </w:rPr>
        <w:t>darbais</w:t>
      </w:r>
      <w:r w:rsidR="00AA2334" w:rsidRPr="0012474A">
        <w:rPr>
          <w:rFonts w:cs="Times New Roman"/>
        </w:rPr>
        <w:t>;</w:t>
      </w:r>
    </w:p>
    <w:p w14:paraId="40A6804A" w14:textId="77777777" w:rsidR="00F22641" w:rsidRPr="00F22641" w:rsidRDefault="00AA2334" w:rsidP="00D01B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F22641">
        <w:rPr>
          <w:rFonts w:cs="Times New Roman"/>
        </w:rPr>
        <w:t>Iki statybos darbų vykdymo pradžios Rangovas privalo gauti visus reikalingus Užsakovo ir trečiųjų šalių išduodamus leidimus darbų vy</w:t>
      </w:r>
      <w:r w:rsidR="00F22641">
        <w:rPr>
          <w:rFonts w:cs="Times New Roman"/>
        </w:rPr>
        <w:t>kdymui;</w:t>
      </w:r>
    </w:p>
    <w:p w14:paraId="4D64FDD8" w14:textId="35F02AB8" w:rsidR="005C1532" w:rsidRDefault="00AA2334"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F22641">
        <w:rPr>
          <w:rFonts w:cs="Times New Roman"/>
        </w:rPr>
        <w:t>Pradėti statybos darbus Rangovas turi teisę tik turint visus privalomuosius statybos darbų dokumentus</w:t>
      </w:r>
      <w:r w:rsidR="00047AF5" w:rsidRPr="00F22641">
        <w:rPr>
          <w:rFonts w:cs="Times New Roman"/>
        </w:rPr>
        <w:t xml:space="preserve">, </w:t>
      </w:r>
      <w:r w:rsidR="00D23662" w:rsidRPr="00F22641">
        <w:rPr>
          <w:rFonts w:cs="Times New Roman"/>
        </w:rPr>
        <w:t>projektas</w:t>
      </w:r>
      <w:r w:rsidR="00047AF5" w:rsidRPr="00F22641">
        <w:rPr>
          <w:rFonts w:cs="Times New Roman"/>
        </w:rPr>
        <w:t xml:space="preserve"> privalo būti suderinta</w:t>
      </w:r>
      <w:r w:rsidR="00D54FB9" w:rsidRPr="00F22641">
        <w:rPr>
          <w:rFonts w:cs="Times New Roman"/>
        </w:rPr>
        <w:t>s</w:t>
      </w:r>
      <w:r w:rsidR="00047AF5" w:rsidRPr="00F22641">
        <w:rPr>
          <w:rFonts w:cs="Times New Roman"/>
        </w:rPr>
        <w:t xml:space="preserve"> galiojančiuose Lietuvos Respublikos teisės aktuose</w:t>
      </w:r>
      <w:r w:rsidR="00696E1E">
        <w:rPr>
          <w:rFonts w:cs="Times New Roman"/>
        </w:rPr>
        <w:t xml:space="preserve"> (toliau – </w:t>
      </w:r>
      <w:r w:rsidR="00696E1E" w:rsidRPr="00696E1E">
        <w:rPr>
          <w:rFonts w:cs="Times New Roman"/>
          <w:b/>
        </w:rPr>
        <w:t>teisės aktai</w:t>
      </w:r>
      <w:r w:rsidR="00696E1E">
        <w:rPr>
          <w:rFonts w:cs="Times New Roman"/>
        </w:rPr>
        <w:t>)</w:t>
      </w:r>
      <w:r w:rsidR="00047AF5" w:rsidRPr="00F22641">
        <w:rPr>
          <w:rFonts w:cs="Times New Roman"/>
        </w:rPr>
        <w:t xml:space="preserve"> ir Užsakovo norminiuose dokumentuose nustatyta tvarka</w:t>
      </w:r>
      <w:r w:rsidR="00A066A1">
        <w:rPr>
          <w:rFonts w:cs="Times New Roman"/>
        </w:rPr>
        <w:t xml:space="preserve"> </w:t>
      </w:r>
      <w:r w:rsidR="00D65219">
        <w:rPr>
          <w:rFonts w:cs="Times New Roman"/>
        </w:rPr>
        <w:t xml:space="preserve">(Toliau – </w:t>
      </w:r>
      <w:r w:rsidR="00D65219" w:rsidRPr="00696E1E">
        <w:rPr>
          <w:rFonts w:cs="Times New Roman"/>
          <w:b/>
        </w:rPr>
        <w:t>LG NTD</w:t>
      </w:r>
      <w:r w:rsidR="00D65219">
        <w:rPr>
          <w:rFonts w:cs="Times New Roman"/>
        </w:rPr>
        <w:t>, kurių sąrašas pridėdamas 1 priede,</w:t>
      </w:r>
      <w:r w:rsidR="00A066A1">
        <w:rPr>
          <w:rFonts w:cs="Times New Roman"/>
        </w:rPr>
        <w:t xml:space="preserve"> LG</w:t>
      </w:r>
      <w:r w:rsidR="00D65219">
        <w:rPr>
          <w:rFonts w:cs="Times New Roman"/>
        </w:rPr>
        <w:t xml:space="preserve"> </w:t>
      </w:r>
      <w:r w:rsidR="00A066A1">
        <w:rPr>
          <w:rFonts w:cs="Times New Roman"/>
        </w:rPr>
        <w:t xml:space="preserve">NTD </w:t>
      </w:r>
      <w:r w:rsidR="00A066A1" w:rsidRPr="00A066A1">
        <w:rPr>
          <w:rFonts w:cs="Times New Roman"/>
        </w:rPr>
        <w:t>pateikiami kartu su Pirkimo dokumentais</w:t>
      </w:r>
      <w:r w:rsidR="00A066A1">
        <w:rPr>
          <w:rFonts w:cs="Times New Roman"/>
        </w:rPr>
        <w:t>)</w:t>
      </w:r>
      <w:r w:rsidR="00047AF5" w:rsidRPr="00F22641">
        <w:rPr>
          <w:rFonts w:cs="Times New Roman"/>
        </w:rPr>
        <w:t>.</w:t>
      </w:r>
      <w:r w:rsidR="007C7DA0" w:rsidRPr="00F22641">
        <w:rPr>
          <w:rFonts w:cs="Times New Roman"/>
        </w:rPr>
        <w:t xml:space="preserve"> Rangovas užtikrina ir garantuoja, kad jo parengtas projektas atitiks visus Sutarties ir taikytinų teisės aktų keliamus reikalavimus, į jį bus įtraukti visi sprendiniai (skaičiavimai ir </w:t>
      </w:r>
      <w:r w:rsidR="007C7DA0" w:rsidRPr="00F22641">
        <w:rPr>
          <w:rFonts w:cs="Times New Roman"/>
        </w:rPr>
        <w:lastRenderedPageBreak/>
        <w:t xml:space="preserve">modeliavimai, jei yra) reikalingi tinkamam </w:t>
      </w:r>
      <w:r w:rsidR="00C56A05" w:rsidRPr="00F22641">
        <w:rPr>
          <w:rFonts w:cs="Times New Roman"/>
        </w:rPr>
        <w:t>rangos d</w:t>
      </w:r>
      <w:r w:rsidR="007C7DA0" w:rsidRPr="00F22641">
        <w:rPr>
          <w:rFonts w:cs="Times New Roman"/>
        </w:rPr>
        <w:t xml:space="preserve">arbų vykdymui ir </w:t>
      </w:r>
      <w:r w:rsidR="00497CA9" w:rsidRPr="00F22641">
        <w:rPr>
          <w:rFonts w:cs="Times New Roman"/>
        </w:rPr>
        <w:t>statinio</w:t>
      </w:r>
      <w:r w:rsidR="007C7DA0" w:rsidRPr="00F22641">
        <w:rPr>
          <w:rFonts w:cs="Times New Roman"/>
        </w:rPr>
        <w:t xml:space="preserve"> eksploatavimui pagal paskirtį</w:t>
      </w:r>
      <w:r w:rsidR="003C2149" w:rsidRPr="00F22641">
        <w:rPr>
          <w:rFonts w:cs="Times New Roman"/>
        </w:rPr>
        <w:t>. Jokie Projekto Rangos darbai neturi būti atlie</w:t>
      </w:r>
      <w:r w:rsidR="003C2149">
        <w:rPr>
          <w:rFonts w:cs="Times New Roman"/>
        </w:rPr>
        <w:t>kami be tam reikalingų brėžinių, leidimų ar kitos būtinos dokumentacijos</w:t>
      </w:r>
      <w:r w:rsidR="005C1532">
        <w:rPr>
          <w:rFonts w:cs="Times New Roman"/>
        </w:rPr>
        <w:t>;</w:t>
      </w:r>
      <w:r w:rsidR="00047AF5" w:rsidRPr="00F22641">
        <w:rPr>
          <w:rFonts w:cs="Times New Roman"/>
        </w:rPr>
        <w:t xml:space="preserve"> </w:t>
      </w:r>
    </w:p>
    <w:p w14:paraId="470C2B4C" w14:textId="366B30BF" w:rsidR="007C7DA0" w:rsidRPr="005C1532" w:rsidRDefault="007069C5"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Už projekto ekspertizės atlikimą atsakingas Užsakovas. Projekto ekspertizę atliks Užsakovo pasamdyti ekspertai. Numatomas ekspertizės atlikimo terminas yra iki 20 kalendorinių dienų nuo Užsakovo suderinto Projekto pateikimo ekspertizei dienos iki ekspertizės akto pateikimo. Jei Projektas bus teikiamas ekspertams pakartotiniam derinimui, laikytina, kad už vėlavimą dėl sprendinių koregavimo yra atsakingas Rangovas. Rangovas privalės pakoreguoti Projekto dokumentus pagal ekspertizės rangovo pastabas, jei tokios pastabos bus gautos. Projektą pagal ekspertizės išvadas Rangovas turi koreguoti neatlygintinai.</w:t>
      </w:r>
      <w:r w:rsidR="000D48F0" w:rsidRPr="005C1532">
        <w:rPr>
          <w:rFonts w:cs="Times New Roman"/>
        </w:rPr>
        <w:t xml:space="preserve"> </w:t>
      </w:r>
      <w:r w:rsidR="00C56A05" w:rsidRPr="005C1532">
        <w:rPr>
          <w:rFonts w:cs="Times New Roman"/>
        </w:rPr>
        <w:t>P</w:t>
      </w:r>
      <w:r w:rsidR="007C7DA0" w:rsidRPr="005C1532">
        <w:rPr>
          <w:rFonts w:cs="Times New Roman"/>
        </w:rPr>
        <w:t>rojektas laikomas parengtu, kai</w:t>
      </w:r>
      <w:r w:rsidR="00A066A1" w:rsidRPr="005C1532">
        <w:rPr>
          <w:rFonts w:cs="Times New Roman"/>
        </w:rPr>
        <w:t xml:space="preserve"> po suderinimo su FIDIC inžinieriumi ir Užsakovu</w:t>
      </w:r>
      <w:r w:rsidR="007C7DA0" w:rsidRPr="005C1532">
        <w:rPr>
          <w:rFonts w:cs="Times New Roman"/>
        </w:rPr>
        <w:t xml:space="preserve">, </w:t>
      </w:r>
      <w:r w:rsidR="00A066A1" w:rsidRPr="005C1532">
        <w:rPr>
          <w:rFonts w:cs="Times New Roman"/>
        </w:rPr>
        <w:t xml:space="preserve">atlikus ekspertizę Užsakovas </w:t>
      </w:r>
      <w:r w:rsidR="00743DE2" w:rsidRPr="005C1532">
        <w:rPr>
          <w:rFonts w:cs="Times New Roman"/>
        </w:rPr>
        <w:t xml:space="preserve">jį </w:t>
      </w:r>
      <w:r w:rsidR="007C7DA0" w:rsidRPr="005C1532">
        <w:rPr>
          <w:rFonts w:cs="Times New Roman"/>
        </w:rPr>
        <w:t xml:space="preserve">patvirtina ir </w:t>
      </w:r>
      <w:r w:rsidR="00C56A05" w:rsidRPr="005C1532">
        <w:rPr>
          <w:rFonts w:cs="Times New Roman"/>
        </w:rPr>
        <w:t>yra gautas</w:t>
      </w:r>
      <w:r w:rsidR="007C7DA0" w:rsidRPr="005C1532">
        <w:rPr>
          <w:rFonts w:cs="Times New Roman"/>
        </w:rPr>
        <w:t xml:space="preserve"> </w:t>
      </w:r>
      <w:r w:rsidR="00C56A05" w:rsidRPr="005C1532">
        <w:rPr>
          <w:rFonts w:cs="Times New Roman"/>
        </w:rPr>
        <w:t>statybą leidžianti</w:t>
      </w:r>
      <w:r w:rsidR="007C7DA0" w:rsidRPr="005C1532">
        <w:rPr>
          <w:rFonts w:cs="Times New Roman"/>
        </w:rPr>
        <w:t>s dok</w:t>
      </w:r>
      <w:r w:rsidR="00C56A05" w:rsidRPr="005C1532">
        <w:rPr>
          <w:rFonts w:cs="Times New Roman"/>
        </w:rPr>
        <w:t>umentas</w:t>
      </w:r>
      <w:r w:rsidR="000D48F0" w:rsidRPr="005C1532">
        <w:rPr>
          <w:rFonts w:cs="Times New Roman"/>
        </w:rPr>
        <w:t>.</w:t>
      </w:r>
    </w:p>
    <w:p w14:paraId="6410876A" w14:textId="756F0FD0" w:rsidR="004230C1" w:rsidRPr="0012474A" w:rsidRDefault="004230C1" w:rsidP="003C2149">
      <w:pPr>
        <w:autoSpaceDE w:val="0"/>
        <w:autoSpaceDN w:val="0"/>
        <w:adjustRightInd w:val="0"/>
        <w:spacing w:after="0" w:line="240" w:lineRule="auto"/>
        <w:ind w:firstLine="270"/>
        <w:jc w:val="both"/>
        <w:rPr>
          <w:rFonts w:cs="Times New Roman"/>
        </w:rPr>
      </w:pPr>
    </w:p>
    <w:p w14:paraId="6927DDF9" w14:textId="77777777" w:rsidR="00AA2334" w:rsidRDefault="003C2149" w:rsidP="00D01B32">
      <w:pPr>
        <w:pStyle w:val="ListParagraph"/>
        <w:numPr>
          <w:ilvl w:val="1"/>
          <w:numId w:val="47"/>
        </w:numPr>
        <w:autoSpaceDE w:val="0"/>
        <w:autoSpaceDN w:val="0"/>
        <w:adjustRightInd w:val="0"/>
        <w:spacing w:after="0" w:line="240" w:lineRule="auto"/>
        <w:ind w:left="0" w:firstLine="270"/>
        <w:jc w:val="both"/>
        <w:rPr>
          <w:rFonts w:cs="Times New Roman"/>
        </w:rPr>
      </w:pPr>
      <w:r w:rsidRPr="008776C9">
        <w:rPr>
          <w:caps/>
        </w:rPr>
        <w:t xml:space="preserve">Bendrieji </w:t>
      </w:r>
      <w:r w:rsidR="004230C1" w:rsidRPr="0012474A">
        <w:rPr>
          <w:rFonts w:cs="Times New Roman"/>
        </w:rPr>
        <w:t xml:space="preserve">REIKALAVIMAI </w:t>
      </w:r>
      <w:r w:rsidR="009573AA" w:rsidRPr="0012474A">
        <w:rPr>
          <w:rFonts w:cs="Times New Roman"/>
        </w:rPr>
        <w:t>PROJEKTINE</w:t>
      </w:r>
      <w:r w:rsidR="009573AA">
        <w:rPr>
          <w:rFonts w:cs="Times New Roman"/>
        </w:rPr>
        <w:t>S</w:t>
      </w:r>
      <w:r w:rsidR="009573AA" w:rsidRPr="0012474A">
        <w:rPr>
          <w:rFonts w:cs="Times New Roman"/>
        </w:rPr>
        <w:t xml:space="preserve"> DOKUMENTACIJ</w:t>
      </w:r>
      <w:r w:rsidR="009573AA">
        <w:rPr>
          <w:rFonts w:cs="Times New Roman"/>
        </w:rPr>
        <w:t xml:space="preserve">OS </w:t>
      </w:r>
      <w:r w:rsidR="002F56CE">
        <w:rPr>
          <w:rFonts w:cs="Times New Roman"/>
        </w:rPr>
        <w:t>PARENGIMUI</w:t>
      </w:r>
    </w:p>
    <w:p w14:paraId="426232C0" w14:textId="3D02F3E5" w:rsidR="005C1532" w:rsidRPr="00D61D40" w:rsidRDefault="00D61D40" w:rsidP="00D61D40">
      <w:pPr>
        <w:pStyle w:val="ListParagraph"/>
        <w:numPr>
          <w:ilvl w:val="2"/>
          <w:numId w:val="47"/>
        </w:numPr>
        <w:tabs>
          <w:tab w:val="center" w:pos="810"/>
        </w:tabs>
        <w:autoSpaceDE w:val="0"/>
        <w:autoSpaceDN w:val="0"/>
        <w:adjustRightInd w:val="0"/>
        <w:spacing w:after="0" w:line="240" w:lineRule="auto"/>
        <w:ind w:left="0" w:firstLine="284"/>
        <w:jc w:val="both"/>
        <w:rPr>
          <w:rFonts w:cs="Times New Roman"/>
        </w:rPr>
      </w:pPr>
      <w:r w:rsidRPr="00543490">
        <w:rPr>
          <w:rFonts w:cs="Times New Roman"/>
        </w:rPr>
        <w:t>Projektas rengiamas vadovaujantis LR statybos įstatymu, Pirkimo objektui taikytinomis galiojančiomis statybos normomis, statybos techniniais reglamentais, kitais projektavimą i</w:t>
      </w:r>
      <w:r>
        <w:rPr>
          <w:rFonts w:cs="Times New Roman"/>
        </w:rPr>
        <w:t xml:space="preserve">r statybą </w:t>
      </w:r>
      <w:bookmarkStart w:id="0" w:name="_GoBack"/>
      <w:bookmarkEnd w:id="0"/>
      <w:r>
        <w:rPr>
          <w:rFonts w:cs="Times New Roman"/>
        </w:rPr>
        <w:t>reglamentuojančiais</w:t>
      </w:r>
      <w:r w:rsidRPr="00543490">
        <w:rPr>
          <w:rFonts w:cs="Times New Roman"/>
        </w:rPr>
        <w:t xml:space="preserve"> galiojančiais teisės aktais, AB „Lietuvos geležinkeliai“ normatyvais, geriausia inžinierine praktika. Techninės specifikacijos priede pateikiamas AB „Lietuvos geležinkeliai“ techninių normatyvinių dokumentų sąrašas. Šiame sąraše yra nurodyti pagrindiniai dokumentai, kuriais turi vadovautis Rangovas, tačiau minėtas sąrašas neturi būti laikomas išsamiu ir baigtiniu. Rangovas privalo vadovautis ir visais kitais su šio projekto įgyvendinimu susijusiais teisės aktais ir kitais dokumentais, taip pat jų naujausiais pakeitimais i</w:t>
      </w:r>
      <w:r>
        <w:rPr>
          <w:rFonts w:cs="Times New Roman"/>
        </w:rPr>
        <w:t xml:space="preserve">r </w:t>
      </w:r>
      <w:proofErr w:type="spellStart"/>
      <w:r>
        <w:rPr>
          <w:rFonts w:cs="Times New Roman"/>
        </w:rPr>
        <w:t>papil</w:t>
      </w:r>
      <w:r w:rsidRPr="00543490">
        <w:rPr>
          <w:rFonts w:cs="Times New Roman"/>
        </w:rPr>
        <w:t>dymais</w:t>
      </w:r>
      <w:proofErr w:type="spellEnd"/>
      <w:r w:rsidRPr="00543490">
        <w:rPr>
          <w:rFonts w:cs="Times New Roman"/>
        </w:rPr>
        <w:t>. Rangovui yra privalomi ir visi sutarties vykdymo metu naujai priimti teisės aktai, jeigu jie yra susiję su šio projekto įgyvendinimu;</w:t>
      </w:r>
    </w:p>
    <w:p w14:paraId="1F0738F8" w14:textId="1DB531B0" w:rsidR="005C1532" w:rsidRDefault="005C1532"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Pr>
          <w:rFonts w:cs="Times New Roman"/>
        </w:rPr>
        <w:t>B</w:t>
      </w:r>
      <w:r w:rsidR="00AA2334" w:rsidRPr="005C1532">
        <w:rPr>
          <w:rFonts w:cs="Times New Roman"/>
        </w:rPr>
        <w:t>rėžinių apiforminimas ir numeracija turi tenkinti normatyvinių dokumentų (įskaitant standarto LST 1516 „Statinio projektas. Bendrieji įforminimo reikalavimai“ arba lygiaverčio)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w:t>
      </w:r>
      <w:r w:rsidR="00B02999" w:rsidRPr="005C1532">
        <w:rPr>
          <w:rFonts w:cs="Times New Roman"/>
        </w:rPr>
        <w:t>. Projekto dokumentai tur</w:t>
      </w:r>
      <w:r>
        <w:rPr>
          <w:rFonts w:cs="Times New Roman"/>
        </w:rPr>
        <w:t>i būti parengti lietuvių kalba;</w:t>
      </w:r>
    </w:p>
    <w:p w14:paraId="27BCB4FA" w14:textId="77777777" w:rsidR="005C1532" w:rsidRDefault="00915ADA"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 xml:space="preserve">Projekto brėžinių kiekis ir detalumas turi būti pakankamas; </w:t>
      </w:r>
    </w:p>
    <w:p w14:paraId="6E3FF70B" w14:textId="77777777" w:rsidR="005C1532" w:rsidRDefault="00915ADA"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 xml:space="preserve">Visų projekto brėžinių apiforminimas turi būti unifikuotas ir vienodas visiems brėžiniams. Kiekvienas brėžinys privalo turėti atskirą numerį; </w:t>
      </w:r>
    </w:p>
    <w:p w14:paraId="5A33FC47" w14:textId="77777777" w:rsidR="005C1532" w:rsidRDefault="00B02999"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Projektas įforminamas, komplektuojamas ir perduodamas užsakovui pagal galiojančius statybos techninio reglamento STR 1.04.04:2017 „Statinio projektavimas, projekto ekspertizė“ reikalavimus;</w:t>
      </w:r>
    </w:p>
    <w:p w14:paraId="56B9EC92" w14:textId="77777777" w:rsidR="005C1532" w:rsidRDefault="00610350"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Projektinę dokumentaciją derinti LR įstatymų numatyta tvarka su technines sąlygas išdavusiomis organizacijomis;</w:t>
      </w:r>
    </w:p>
    <w:p w14:paraId="52DFBFD9" w14:textId="77777777" w:rsidR="005C1532" w:rsidRDefault="00915ADA"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P</w:t>
      </w:r>
      <w:r w:rsidR="00AA2334" w:rsidRPr="005C1532">
        <w:rPr>
          <w:rFonts w:cs="Times New Roman"/>
        </w:rPr>
        <w:t xml:space="preserve">rojektinė dokumentacija turi būti rengiama ir pateikiama Užsakovui </w:t>
      </w:r>
      <w:r w:rsidR="00610350" w:rsidRPr="005C1532">
        <w:rPr>
          <w:rFonts w:cs="Times New Roman"/>
        </w:rPr>
        <w:t>3</w:t>
      </w:r>
      <w:r w:rsidR="00ED7A52" w:rsidRPr="005C1532">
        <w:rPr>
          <w:rFonts w:cs="Times New Roman"/>
        </w:rPr>
        <w:t xml:space="preserve"> egzemplioriais</w:t>
      </w:r>
      <w:r w:rsidR="00AA2334" w:rsidRPr="005C1532">
        <w:rPr>
          <w:rFonts w:cs="Times New Roman"/>
        </w:rPr>
        <w:t xml:space="preserve"> popieriuje bei skaitmeninėje laikmenoje (.</w:t>
      </w:r>
      <w:proofErr w:type="spellStart"/>
      <w:r w:rsidR="00AA2334" w:rsidRPr="005C1532">
        <w:rPr>
          <w:rFonts w:cs="Times New Roman"/>
        </w:rPr>
        <w:t>pdf</w:t>
      </w:r>
      <w:proofErr w:type="spellEnd"/>
      <w:r w:rsidR="00AA2334" w:rsidRPr="005C1532">
        <w:rPr>
          <w:rFonts w:cs="Times New Roman"/>
        </w:rPr>
        <w:t xml:space="preserve"> ir</w:t>
      </w:r>
      <w:r w:rsidR="009B0480" w:rsidRPr="005C1532">
        <w:rPr>
          <w:rFonts w:cs="Times New Roman"/>
        </w:rPr>
        <w:t xml:space="preserve"> </w:t>
      </w:r>
      <w:r w:rsidR="00AA2334" w:rsidRPr="005C1532">
        <w:rPr>
          <w:rFonts w:cs="Times New Roman"/>
        </w:rPr>
        <w:t>.</w:t>
      </w:r>
      <w:proofErr w:type="spellStart"/>
      <w:r w:rsidR="00AA2334" w:rsidRPr="005C1532">
        <w:rPr>
          <w:rFonts w:cs="Times New Roman"/>
        </w:rPr>
        <w:t>dwg</w:t>
      </w:r>
      <w:proofErr w:type="spellEnd"/>
      <w:r w:rsidR="00AA2334" w:rsidRPr="005C1532">
        <w:rPr>
          <w:rFonts w:cs="Times New Roman"/>
        </w:rPr>
        <w:t xml:space="preserve"> formatais, tekstinių bei skaičiavimų dokumentų elektroninė forma). Skaitmenine forma pateikiama dokumentacija turi būti analogiška suformuotoms popierinėms byloms, su skaitmeniniais parašais. Skaitmeninėje laikmenoje įrašytos skaitmeninės bylos turi turėti aiškią seką, numeraciją ir pavadinimus. Bylos turi būti nuosekliai sukataloguotos.</w:t>
      </w:r>
      <w:r w:rsidR="00C42590" w:rsidRPr="005C1532">
        <w:rPr>
          <w:rFonts w:cs="Times New Roman"/>
        </w:rPr>
        <w:t xml:space="preserve"> Kompiuterinėje laikmenoje (CD, DVD) įrašomos projekto kopijos minimalus raiškos reikalavimas – 200 </w:t>
      </w:r>
      <w:proofErr w:type="spellStart"/>
      <w:r w:rsidR="00C42590" w:rsidRPr="005C1532">
        <w:rPr>
          <w:rFonts w:cs="Times New Roman"/>
        </w:rPr>
        <w:t>dpi</w:t>
      </w:r>
      <w:proofErr w:type="spellEnd"/>
      <w:r w:rsidR="00C42590" w:rsidRPr="005C1532">
        <w:rPr>
          <w:rFonts w:cs="Times New Roman"/>
        </w:rPr>
        <w:t xml:space="preserve">, kiekvienos rinkmenos maksimalus dydis – 10 </w:t>
      </w:r>
      <w:proofErr w:type="spellStart"/>
      <w:r w:rsidR="00C42590" w:rsidRPr="005C1532">
        <w:rPr>
          <w:rFonts w:cs="Times New Roman"/>
        </w:rPr>
        <w:t>Mb</w:t>
      </w:r>
      <w:proofErr w:type="spellEnd"/>
      <w:r w:rsidR="00C42590" w:rsidRPr="005C1532">
        <w:rPr>
          <w:rFonts w:cs="Times New Roman"/>
        </w:rPr>
        <w:t>. Bylų formatai: privalom</w:t>
      </w:r>
      <w:r w:rsidR="000D48F0" w:rsidRPr="005C1532">
        <w:rPr>
          <w:rFonts w:cs="Times New Roman"/>
        </w:rPr>
        <w:t>i: *.</w:t>
      </w:r>
      <w:proofErr w:type="spellStart"/>
      <w:r w:rsidR="000D48F0" w:rsidRPr="005C1532">
        <w:rPr>
          <w:rFonts w:cs="Times New Roman"/>
        </w:rPr>
        <w:t>docx</w:t>
      </w:r>
      <w:proofErr w:type="spellEnd"/>
      <w:r w:rsidR="000D48F0" w:rsidRPr="005C1532">
        <w:rPr>
          <w:rFonts w:cs="Times New Roman"/>
        </w:rPr>
        <w:t>, *.</w:t>
      </w:r>
      <w:proofErr w:type="spellStart"/>
      <w:r w:rsidR="000D48F0" w:rsidRPr="005C1532">
        <w:rPr>
          <w:rFonts w:cs="Times New Roman"/>
        </w:rPr>
        <w:t>xlsx</w:t>
      </w:r>
      <w:proofErr w:type="spellEnd"/>
      <w:r w:rsidR="000D48F0" w:rsidRPr="005C1532">
        <w:rPr>
          <w:rFonts w:cs="Times New Roman"/>
        </w:rPr>
        <w:t>, *.</w:t>
      </w:r>
      <w:proofErr w:type="spellStart"/>
      <w:r w:rsidR="000D48F0" w:rsidRPr="005C1532">
        <w:rPr>
          <w:rFonts w:cs="Times New Roman"/>
        </w:rPr>
        <w:t>pdf</w:t>
      </w:r>
      <w:proofErr w:type="spellEnd"/>
      <w:r w:rsidR="000D48F0" w:rsidRPr="005C1532">
        <w:rPr>
          <w:rFonts w:cs="Times New Roman"/>
        </w:rPr>
        <w:t>, *.</w:t>
      </w:r>
      <w:proofErr w:type="spellStart"/>
      <w:r w:rsidR="000D48F0" w:rsidRPr="005C1532">
        <w:rPr>
          <w:rFonts w:cs="Times New Roman"/>
        </w:rPr>
        <w:t>dwg</w:t>
      </w:r>
      <w:proofErr w:type="spellEnd"/>
      <w:r w:rsidR="00C42590" w:rsidRPr="005C1532">
        <w:rPr>
          <w:rFonts w:cs="Times New Roman"/>
        </w:rPr>
        <w:t>; kiti galimi formatai : *.</w:t>
      </w:r>
      <w:proofErr w:type="spellStart"/>
      <w:r w:rsidR="005C1532">
        <w:rPr>
          <w:rFonts w:cs="Times New Roman"/>
        </w:rPr>
        <w:t>jpg</w:t>
      </w:r>
      <w:proofErr w:type="spellEnd"/>
      <w:r w:rsidR="005C1532">
        <w:rPr>
          <w:rFonts w:cs="Times New Roman"/>
        </w:rPr>
        <w:t>, *.</w:t>
      </w:r>
      <w:proofErr w:type="spellStart"/>
      <w:r w:rsidR="005C1532">
        <w:rPr>
          <w:rFonts w:cs="Times New Roman"/>
        </w:rPr>
        <w:t>gif</w:t>
      </w:r>
      <w:proofErr w:type="spellEnd"/>
      <w:r w:rsidR="005C1532">
        <w:rPr>
          <w:rFonts w:cs="Times New Roman"/>
        </w:rPr>
        <w:t>, *.</w:t>
      </w:r>
      <w:proofErr w:type="spellStart"/>
      <w:r w:rsidR="005C1532">
        <w:rPr>
          <w:rFonts w:cs="Times New Roman"/>
        </w:rPr>
        <w:t>tif</w:t>
      </w:r>
      <w:proofErr w:type="spellEnd"/>
      <w:r w:rsidR="005C1532">
        <w:rPr>
          <w:rFonts w:cs="Times New Roman"/>
        </w:rPr>
        <w:t>, *.</w:t>
      </w:r>
      <w:proofErr w:type="spellStart"/>
      <w:r w:rsidR="005C1532">
        <w:rPr>
          <w:rFonts w:cs="Times New Roman"/>
        </w:rPr>
        <w:t>png</w:t>
      </w:r>
      <w:proofErr w:type="spellEnd"/>
      <w:r w:rsidR="005C1532">
        <w:rPr>
          <w:rFonts w:cs="Times New Roman"/>
        </w:rPr>
        <w:t>, *.</w:t>
      </w:r>
      <w:proofErr w:type="spellStart"/>
      <w:r w:rsidR="005C1532">
        <w:rPr>
          <w:rFonts w:cs="Times New Roman"/>
        </w:rPr>
        <w:t>rtf</w:t>
      </w:r>
      <w:proofErr w:type="spellEnd"/>
      <w:r w:rsidR="005C1532">
        <w:rPr>
          <w:rFonts w:cs="Times New Roman"/>
        </w:rPr>
        <w:t>;</w:t>
      </w:r>
    </w:p>
    <w:p w14:paraId="0C3C2ABA" w14:textId="74B323C3" w:rsidR="005C1532" w:rsidRDefault="005C1532"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Pr>
          <w:rFonts w:cs="Times New Roman"/>
        </w:rPr>
        <w:t>P</w:t>
      </w:r>
      <w:r w:rsidR="00AA2334" w:rsidRPr="005C1532">
        <w:rPr>
          <w:rFonts w:cs="Times New Roman"/>
        </w:rPr>
        <w:t>rojektinė dokumentacija turi būti sukomplektuota, naudojant bylų nugarėles, reikiamą kiekį skirtukų, įmaučių bei kitas priemones, užtikrinančias tinkamą dokumentų ir brėžinių saugojimą ir naudojimą. Projekto bylos turi būti sukomplektuotos ir įrištos taip, kad būtų patogu vartyti, lapai neplyštų. Bylų ir atskirų dokumentų apiforminimo, numeravimo, pasirašymo, derinimo ir tvirtinimo reikalavimai turi būti iš anksto suderinti su Inžinieriumi ir Užsakovu bei atitikti taikomų norm</w:t>
      </w:r>
      <w:r>
        <w:rPr>
          <w:rFonts w:cs="Times New Roman"/>
        </w:rPr>
        <w:t>atyvinių dokumentų reikalavimus;</w:t>
      </w:r>
      <w:r w:rsidR="00C42590" w:rsidRPr="005C1532">
        <w:rPr>
          <w:rFonts w:cs="Times New Roman"/>
        </w:rPr>
        <w:t xml:space="preserve"> </w:t>
      </w:r>
    </w:p>
    <w:p w14:paraId="5D0EA7B9" w14:textId="77777777" w:rsidR="005C1532" w:rsidRDefault="00C42590"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 xml:space="preserve">Iki projekto ekspertizės tiekėjas pateikia užsakovui </w:t>
      </w:r>
      <w:r w:rsidR="00D62DE3" w:rsidRPr="005C1532">
        <w:rPr>
          <w:rFonts w:cs="Times New Roman"/>
        </w:rPr>
        <w:t>1 (vieną) egzempliorių projekto</w:t>
      </w:r>
      <w:r w:rsidRPr="005C1532">
        <w:rPr>
          <w:rFonts w:cs="Times New Roman"/>
        </w:rPr>
        <w:t xml:space="preserve"> dokumentacijos popierine forma ir 1 (vieną) egzempliorių skaitmenine forma laikantis a</w:t>
      </w:r>
      <w:r w:rsidR="003C6E93" w:rsidRPr="005C1532">
        <w:rPr>
          <w:rFonts w:cs="Times New Roman"/>
        </w:rPr>
        <w:t>ukščiau nustatytų reikalavimų;</w:t>
      </w:r>
    </w:p>
    <w:p w14:paraId="6C2B4370" w14:textId="16453A61" w:rsidR="00AA2334" w:rsidRPr="005C1532" w:rsidRDefault="00CB5DD3" w:rsidP="005C1532">
      <w:pPr>
        <w:pStyle w:val="ListParagraph"/>
        <w:numPr>
          <w:ilvl w:val="2"/>
          <w:numId w:val="47"/>
        </w:numPr>
        <w:tabs>
          <w:tab w:val="center" w:pos="810"/>
        </w:tabs>
        <w:autoSpaceDE w:val="0"/>
        <w:autoSpaceDN w:val="0"/>
        <w:adjustRightInd w:val="0"/>
        <w:spacing w:after="0" w:line="240" w:lineRule="auto"/>
        <w:ind w:left="0" w:firstLine="270"/>
        <w:jc w:val="both"/>
        <w:rPr>
          <w:rFonts w:cs="Times New Roman"/>
        </w:rPr>
      </w:pPr>
      <w:r w:rsidRPr="005C1532">
        <w:rPr>
          <w:rFonts w:cs="Times New Roman"/>
        </w:rPr>
        <w:t>Statybos d</w:t>
      </w:r>
      <w:r w:rsidR="00AA2334" w:rsidRPr="005C1532">
        <w:rPr>
          <w:rFonts w:cs="Times New Roman"/>
        </w:rPr>
        <w:t>arbus galima pradėti tik parengus projektą</w:t>
      </w:r>
      <w:r w:rsidR="00743DE2" w:rsidRPr="005C1532">
        <w:rPr>
          <w:rFonts w:cs="Times New Roman"/>
        </w:rPr>
        <w:t xml:space="preserve"> </w:t>
      </w:r>
      <w:r w:rsidR="00D62DE3" w:rsidRPr="005C1532">
        <w:rPr>
          <w:rFonts w:cs="Times New Roman"/>
        </w:rPr>
        <w:t>ir gavus</w:t>
      </w:r>
      <w:r w:rsidR="009573AA" w:rsidRPr="005C1532">
        <w:rPr>
          <w:rFonts w:cs="Times New Roman"/>
        </w:rPr>
        <w:t xml:space="preserve"> Inžinieriaus pritarimą bei</w:t>
      </w:r>
      <w:r w:rsidR="00D62DE3" w:rsidRPr="005C1532">
        <w:rPr>
          <w:rFonts w:cs="Times New Roman"/>
        </w:rPr>
        <w:t xml:space="preserve"> statybą leidžiantį dokumentą.</w:t>
      </w:r>
    </w:p>
    <w:p w14:paraId="52C70357" w14:textId="77777777" w:rsidR="003D5DEF" w:rsidRPr="0012474A" w:rsidRDefault="003D5DEF" w:rsidP="004C5EC5">
      <w:pPr>
        <w:autoSpaceDE w:val="0"/>
        <w:autoSpaceDN w:val="0"/>
        <w:adjustRightInd w:val="0"/>
        <w:spacing w:after="0" w:line="240" w:lineRule="auto"/>
        <w:ind w:left="284" w:firstLine="270"/>
        <w:jc w:val="both"/>
        <w:rPr>
          <w:rFonts w:cs="Times New Roman"/>
        </w:rPr>
      </w:pPr>
    </w:p>
    <w:p w14:paraId="37D810EC" w14:textId="77777777" w:rsidR="00AA2334" w:rsidRDefault="00AA2334" w:rsidP="00D01B32">
      <w:pPr>
        <w:pStyle w:val="ListParagraph"/>
        <w:numPr>
          <w:ilvl w:val="1"/>
          <w:numId w:val="47"/>
        </w:numPr>
        <w:tabs>
          <w:tab w:val="center" w:pos="630"/>
        </w:tabs>
        <w:autoSpaceDE w:val="0"/>
        <w:autoSpaceDN w:val="0"/>
        <w:adjustRightInd w:val="0"/>
        <w:spacing w:after="0" w:line="240" w:lineRule="auto"/>
        <w:ind w:left="0" w:firstLine="270"/>
        <w:jc w:val="both"/>
        <w:rPr>
          <w:rFonts w:cs="Times New Roman"/>
        </w:rPr>
      </w:pPr>
      <w:r w:rsidRPr="0012474A">
        <w:rPr>
          <w:rFonts w:cs="Times New Roman"/>
        </w:rPr>
        <w:t>PIRKIMO OBJEKTO SAVYBĖS, FUNKCINIAI REIKALAVIMAI IR/AR NORIMAS REZULTATAS</w:t>
      </w:r>
    </w:p>
    <w:p w14:paraId="770E1249" w14:textId="77777777" w:rsidR="003D5DEF" w:rsidRDefault="00732F66" w:rsidP="00D01B32">
      <w:pPr>
        <w:pStyle w:val="ListParagraph"/>
        <w:numPr>
          <w:ilvl w:val="2"/>
          <w:numId w:val="47"/>
        </w:numPr>
        <w:tabs>
          <w:tab w:val="center" w:pos="990"/>
        </w:tabs>
        <w:autoSpaceDE w:val="0"/>
        <w:autoSpaceDN w:val="0"/>
        <w:adjustRightInd w:val="0"/>
        <w:spacing w:after="0" w:line="240" w:lineRule="auto"/>
        <w:ind w:left="0" w:firstLine="270"/>
        <w:jc w:val="both"/>
        <w:rPr>
          <w:rFonts w:cs="Times New Roman"/>
        </w:rPr>
      </w:pPr>
      <w:r w:rsidRPr="0012474A">
        <w:rPr>
          <w:rFonts w:cs="Times New Roman"/>
        </w:rPr>
        <w:t xml:space="preserve">Esama situacija </w:t>
      </w:r>
      <w:r w:rsidR="00143629" w:rsidRPr="00143629">
        <w:rPr>
          <w:rFonts w:cs="Times New Roman"/>
        </w:rPr>
        <w:t xml:space="preserve">Kyviškės – </w:t>
      </w:r>
      <w:proofErr w:type="spellStart"/>
      <w:r w:rsidR="00143629" w:rsidRPr="00143629">
        <w:rPr>
          <w:rFonts w:cs="Times New Roman"/>
        </w:rPr>
        <w:t>Valčiūnai</w:t>
      </w:r>
      <w:proofErr w:type="spellEnd"/>
      <w:r w:rsidR="00143629" w:rsidRPr="00143629">
        <w:rPr>
          <w:rFonts w:cs="Times New Roman"/>
        </w:rPr>
        <w:t xml:space="preserve"> 18+419 km </w:t>
      </w:r>
      <w:r w:rsidRPr="0012474A">
        <w:rPr>
          <w:rFonts w:cs="Times New Roman"/>
        </w:rPr>
        <w:t xml:space="preserve">pervažoje: </w:t>
      </w:r>
    </w:p>
    <w:p w14:paraId="71E07194" w14:textId="77777777" w:rsidR="00732F66" w:rsidRPr="0012474A" w:rsidRDefault="00732F66" w:rsidP="00D01B32">
      <w:pPr>
        <w:pStyle w:val="ListParagraph"/>
        <w:numPr>
          <w:ilvl w:val="3"/>
          <w:numId w:val="47"/>
        </w:numPr>
        <w:tabs>
          <w:tab w:val="center" w:pos="990"/>
          <w:tab w:val="center" w:pos="1170"/>
        </w:tabs>
        <w:autoSpaceDE w:val="0"/>
        <w:autoSpaceDN w:val="0"/>
        <w:adjustRightInd w:val="0"/>
        <w:spacing w:after="0" w:line="240" w:lineRule="auto"/>
        <w:ind w:left="0" w:firstLine="270"/>
        <w:jc w:val="both"/>
        <w:rPr>
          <w:rFonts w:ascii="Calibri" w:hAnsi="Calibri"/>
        </w:rPr>
      </w:pPr>
      <w:r w:rsidRPr="0012474A">
        <w:rPr>
          <w:rFonts w:ascii="Calibri" w:hAnsi="Calibri"/>
        </w:rPr>
        <w:lastRenderedPageBreak/>
        <w:t xml:space="preserve">Pervažos kategorija – I;  </w:t>
      </w:r>
    </w:p>
    <w:p w14:paraId="4A722CBB" w14:textId="77777777" w:rsidR="00732F66"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Kertamų geležinkelio kelių skaičius – 2;</w:t>
      </w:r>
    </w:p>
    <w:p w14:paraId="1DD63A3D" w14:textId="77777777" w:rsidR="00732F66" w:rsidRPr="00011200"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 xml:space="preserve">Pervažos plotis – </w:t>
      </w:r>
      <w:r w:rsidR="00143629">
        <w:rPr>
          <w:rFonts w:ascii="Calibri" w:hAnsi="Calibri"/>
        </w:rPr>
        <w:t>13,2</w:t>
      </w:r>
      <w:r w:rsidR="00143629" w:rsidRPr="00011200">
        <w:rPr>
          <w:rFonts w:ascii="Calibri" w:hAnsi="Calibri"/>
        </w:rPr>
        <w:t xml:space="preserve"> </w:t>
      </w:r>
      <w:r w:rsidRPr="00011200">
        <w:rPr>
          <w:rFonts w:ascii="Calibri" w:hAnsi="Calibri"/>
        </w:rPr>
        <w:t>m;</w:t>
      </w:r>
    </w:p>
    <w:p w14:paraId="3E8505CF" w14:textId="77777777" w:rsidR="00732F66" w:rsidRPr="00011200"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 xml:space="preserve">Pervažos klojinio medžiaga (dangos tipas) – </w:t>
      </w:r>
      <w:r w:rsidR="00143629">
        <w:rPr>
          <w:rFonts w:ascii="Calibri" w:hAnsi="Calibri"/>
        </w:rPr>
        <w:t>guma</w:t>
      </w:r>
      <w:r w:rsidRPr="00011200">
        <w:rPr>
          <w:rFonts w:ascii="Calibri" w:hAnsi="Calibri"/>
        </w:rPr>
        <w:t>;</w:t>
      </w:r>
    </w:p>
    <w:p w14:paraId="103CB343" w14:textId="77777777" w:rsidR="00732F66" w:rsidRPr="00011200"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Automobilių kelio danga pervažos prieigose – asfaltas;</w:t>
      </w:r>
    </w:p>
    <w:p w14:paraId="03B5DBBF" w14:textId="77777777" w:rsidR="00732F66" w:rsidRPr="00011200" w:rsidRDefault="0004072D"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 xml:space="preserve">Kertamo </w:t>
      </w:r>
      <w:r>
        <w:rPr>
          <w:rFonts w:ascii="Calibri" w:hAnsi="Calibri"/>
        </w:rPr>
        <w:t xml:space="preserve">automobilių </w:t>
      </w:r>
      <w:r w:rsidRPr="00011200">
        <w:rPr>
          <w:rFonts w:ascii="Calibri" w:hAnsi="Calibri"/>
        </w:rPr>
        <w:t>kelio</w:t>
      </w:r>
      <w:r>
        <w:rPr>
          <w:rFonts w:ascii="Calibri" w:hAnsi="Calibri"/>
        </w:rPr>
        <w:t xml:space="preserve"> kategorija – </w:t>
      </w:r>
      <w:r w:rsidR="00143629" w:rsidRPr="00143629">
        <w:rPr>
          <w:rFonts w:ascii="Calibri" w:hAnsi="Calibri"/>
        </w:rPr>
        <w:t>magistralinis kelias</w:t>
      </w:r>
      <w:r w:rsidR="00143629">
        <w:rPr>
          <w:rFonts w:ascii="Calibri" w:hAnsi="Calibri"/>
        </w:rPr>
        <w:t xml:space="preserve"> </w:t>
      </w:r>
      <w:r w:rsidR="00143629" w:rsidRPr="00143629">
        <w:rPr>
          <w:rFonts w:ascii="Calibri" w:hAnsi="Calibri"/>
        </w:rPr>
        <w:t>A-15</w:t>
      </w:r>
      <w:r w:rsidR="00732F66" w:rsidRPr="00011200">
        <w:rPr>
          <w:rFonts w:ascii="Calibri" w:hAnsi="Calibri"/>
        </w:rPr>
        <w:t>;</w:t>
      </w:r>
    </w:p>
    <w:p w14:paraId="72BBF005" w14:textId="77777777" w:rsidR="00732F66" w:rsidRPr="00011200"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 xml:space="preserve">Pervažos autotransporto eismo intensyvumas per parą: </w:t>
      </w:r>
      <w:r w:rsidR="00143629" w:rsidRPr="00974EEA">
        <w:t>9492</w:t>
      </w:r>
      <w:r w:rsidR="00143629">
        <w:t xml:space="preserve"> </w:t>
      </w:r>
      <w:r w:rsidRPr="00011200">
        <w:rPr>
          <w:rFonts w:ascii="Calibri" w:hAnsi="Calibri"/>
        </w:rPr>
        <w:t>vnt.;</w:t>
      </w:r>
    </w:p>
    <w:p w14:paraId="2EF3F484" w14:textId="5D9C6D51" w:rsidR="00732F66" w:rsidRPr="00011200"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Pervažos geležinkelių transport</w:t>
      </w:r>
      <w:r w:rsidR="00143629">
        <w:rPr>
          <w:rFonts w:ascii="Calibri" w:hAnsi="Calibri"/>
        </w:rPr>
        <w:t xml:space="preserve">o eismo intensyvumas per parą: </w:t>
      </w:r>
      <w:r w:rsidR="00C831BB" w:rsidRPr="00011200">
        <w:rPr>
          <w:rFonts w:ascii="Calibri" w:hAnsi="Calibri"/>
        </w:rPr>
        <w:t>2</w:t>
      </w:r>
      <w:r w:rsidR="00C831BB">
        <w:rPr>
          <w:rFonts w:ascii="Calibri" w:hAnsi="Calibri"/>
        </w:rPr>
        <w:t>4</w:t>
      </w:r>
      <w:r w:rsidR="00C831BB" w:rsidRPr="00011200">
        <w:rPr>
          <w:rFonts w:ascii="Calibri" w:hAnsi="Calibri"/>
        </w:rPr>
        <w:t xml:space="preserve"> </w:t>
      </w:r>
      <w:r w:rsidRPr="00011200">
        <w:rPr>
          <w:rFonts w:ascii="Calibri" w:hAnsi="Calibri"/>
        </w:rPr>
        <w:t>vnt.;</w:t>
      </w:r>
    </w:p>
    <w:p w14:paraId="5FF839CD" w14:textId="77777777" w:rsidR="00732F66" w:rsidRPr="00011200" w:rsidRDefault="00143629"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Pr>
          <w:rFonts w:ascii="Calibri" w:hAnsi="Calibri"/>
        </w:rPr>
        <w:t xml:space="preserve">Eismo reguliavimo priemonės – </w:t>
      </w:r>
      <w:r w:rsidR="00732F66" w:rsidRPr="00011200">
        <w:rPr>
          <w:rFonts w:ascii="Calibri" w:hAnsi="Calibri"/>
        </w:rPr>
        <w:t xml:space="preserve">sergima, įrengta APS (automatinė pervažos signalizacijos sistema) </w:t>
      </w:r>
      <w:r w:rsidRPr="00143629">
        <w:rPr>
          <w:rFonts w:ascii="Calibri" w:eastAsia="Calibri" w:hAnsi="Calibri" w:cs="Times New Roman"/>
        </w:rPr>
        <w:t>su pusiniais kelio užtvarai</w:t>
      </w:r>
      <w:r>
        <w:rPr>
          <w:rFonts w:ascii="Calibri" w:eastAsia="Calibri" w:hAnsi="Calibri" w:cs="Times New Roman"/>
        </w:rPr>
        <w:t>s</w:t>
      </w:r>
      <w:r w:rsidR="00732F66" w:rsidRPr="00011200">
        <w:rPr>
          <w:rFonts w:ascii="Calibri" w:hAnsi="Calibri"/>
        </w:rPr>
        <w:t>;</w:t>
      </w:r>
    </w:p>
    <w:p w14:paraId="50CE631C" w14:textId="77777777" w:rsidR="00732F66" w:rsidRPr="00011200"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 xml:space="preserve">Pervažos signalizacijos įrenginių veikimo kontrolės vieta – </w:t>
      </w:r>
      <w:r w:rsidR="00143629" w:rsidRPr="00143629">
        <w:rPr>
          <w:rFonts w:ascii="Calibri" w:eastAsia="Calibri" w:hAnsi="Calibri" w:cs="Times New Roman"/>
        </w:rPr>
        <w:t>pervažos budėtojo poste</w:t>
      </w:r>
      <w:r w:rsidRPr="00011200">
        <w:rPr>
          <w:rFonts w:ascii="Calibri" w:hAnsi="Calibri"/>
        </w:rPr>
        <w:t>;</w:t>
      </w:r>
    </w:p>
    <w:p w14:paraId="18BD09C2" w14:textId="77777777" w:rsidR="00732F66" w:rsidRDefault="00732F66"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Geležinkelio kelio (-</w:t>
      </w:r>
      <w:proofErr w:type="spellStart"/>
      <w:r w:rsidRPr="00011200">
        <w:rPr>
          <w:rFonts w:ascii="Calibri" w:hAnsi="Calibri"/>
        </w:rPr>
        <w:t>ių</w:t>
      </w:r>
      <w:proofErr w:type="spellEnd"/>
      <w:r w:rsidRPr="00011200">
        <w:rPr>
          <w:rFonts w:ascii="Calibri" w:hAnsi="Calibri"/>
        </w:rPr>
        <w:t>) ir automobilių kelio (-</w:t>
      </w:r>
      <w:proofErr w:type="spellStart"/>
      <w:r w:rsidRPr="00011200">
        <w:rPr>
          <w:rFonts w:ascii="Calibri" w:hAnsi="Calibri"/>
        </w:rPr>
        <w:t>ių</w:t>
      </w:r>
      <w:proofErr w:type="spellEnd"/>
      <w:r w:rsidRPr="00011200">
        <w:rPr>
          <w:rFonts w:ascii="Calibri" w:hAnsi="Calibri"/>
        </w:rPr>
        <w:t xml:space="preserve">) susikirtimo kampas – </w:t>
      </w:r>
      <w:r w:rsidRPr="008035F3">
        <w:rPr>
          <w:rFonts w:ascii="Calibri" w:hAnsi="Calibri"/>
        </w:rPr>
        <w:t>90˚</w:t>
      </w:r>
      <w:r w:rsidRPr="00011200">
        <w:rPr>
          <w:rFonts w:ascii="Calibri" w:hAnsi="Calibri"/>
        </w:rPr>
        <w:t>;</w:t>
      </w:r>
    </w:p>
    <w:p w14:paraId="78DD4A5D" w14:textId="5371A3A0" w:rsidR="005C1532" w:rsidRPr="005C1532" w:rsidRDefault="0004072D" w:rsidP="005C15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011200">
        <w:rPr>
          <w:rFonts w:ascii="Calibri" w:hAnsi="Calibri"/>
        </w:rPr>
        <w:t xml:space="preserve">Didžiausias leistinas (projektinis) traukinių greitis – </w:t>
      </w:r>
      <w:r>
        <w:rPr>
          <w:rFonts w:ascii="Calibri" w:hAnsi="Calibri"/>
        </w:rPr>
        <w:t>160/120</w:t>
      </w:r>
      <w:r w:rsidRPr="00011200">
        <w:rPr>
          <w:rFonts w:ascii="Calibri" w:hAnsi="Calibri"/>
        </w:rPr>
        <w:t xml:space="preserve"> km/h</w:t>
      </w:r>
      <w:r w:rsidR="005C1532">
        <w:rPr>
          <w:rFonts w:ascii="Calibri" w:hAnsi="Calibri"/>
        </w:rPr>
        <w:t>;</w:t>
      </w:r>
    </w:p>
    <w:p w14:paraId="60735B63" w14:textId="7A25B89C" w:rsidR="003D5DEF" w:rsidRDefault="007569FE" w:rsidP="00D01B32">
      <w:pPr>
        <w:pStyle w:val="ListParagraph"/>
        <w:numPr>
          <w:ilvl w:val="2"/>
          <w:numId w:val="47"/>
        </w:numPr>
        <w:tabs>
          <w:tab w:val="center" w:pos="990"/>
          <w:tab w:val="center" w:pos="1170"/>
        </w:tabs>
        <w:autoSpaceDE w:val="0"/>
        <w:autoSpaceDN w:val="0"/>
        <w:adjustRightInd w:val="0"/>
        <w:spacing w:after="0" w:line="240" w:lineRule="auto"/>
        <w:ind w:left="0" w:firstLine="270"/>
        <w:jc w:val="both"/>
        <w:rPr>
          <w:rFonts w:cs="Times New Roman"/>
        </w:rPr>
      </w:pPr>
      <w:r w:rsidRPr="0012474A">
        <w:rPr>
          <w:rFonts w:cs="Times New Roman"/>
        </w:rPr>
        <w:t xml:space="preserve">Norimas rezultatas </w:t>
      </w:r>
      <w:r w:rsidR="003D5DEF">
        <w:rPr>
          <w:rFonts w:cs="Times New Roman"/>
        </w:rPr>
        <w:t>(pagal</w:t>
      </w:r>
      <w:r w:rsidR="003D5DEF" w:rsidRPr="0012474A">
        <w:rPr>
          <w:rFonts w:cs="Times New Roman"/>
        </w:rPr>
        <w:t xml:space="preserve"> </w:t>
      </w:r>
      <w:r w:rsidRPr="0012474A">
        <w:rPr>
          <w:rFonts w:cs="Times New Roman"/>
        </w:rPr>
        <w:t>su Lietuvos automobilių kelių direkcija (toliau</w:t>
      </w:r>
      <w:r w:rsidR="00743DE2">
        <w:rPr>
          <w:rFonts w:cs="Times New Roman"/>
        </w:rPr>
        <w:t xml:space="preserve"> - </w:t>
      </w:r>
      <w:r w:rsidRPr="0012474A">
        <w:rPr>
          <w:rFonts w:cs="Times New Roman"/>
        </w:rPr>
        <w:t xml:space="preserve">LAKD) </w:t>
      </w:r>
      <w:r w:rsidR="008B510F">
        <w:rPr>
          <w:rFonts w:cs="Times New Roman"/>
        </w:rPr>
        <w:t xml:space="preserve">ir Vilniaus m. sav. </w:t>
      </w:r>
      <w:r w:rsidR="003B3054" w:rsidRPr="0012474A">
        <w:rPr>
          <w:rFonts w:cs="Times New Roman"/>
        </w:rPr>
        <w:t>suderint</w:t>
      </w:r>
      <w:r w:rsidR="003B3054">
        <w:rPr>
          <w:rFonts w:cs="Times New Roman"/>
        </w:rPr>
        <w:t>u</w:t>
      </w:r>
      <w:r w:rsidR="003B3054" w:rsidRPr="0012474A">
        <w:rPr>
          <w:rFonts w:cs="Times New Roman"/>
        </w:rPr>
        <w:t>s sprendini</w:t>
      </w:r>
      <w:r w:rsidR="003B3054">
        <w:rPr>
          <w:rFonts w:cs="Times New Roman"/>
        </w:rPr>
        <w:t>u</w:t>
      </w:r>
      <w:r w:rsidR="003B3054" w:rsidRPr="0012474A">
        <w:rPr>
          <w:rFonts w:cs="Times New Roman"/>
        </w:rPr>
        <w:t>s</w:t>
      </w:r>
      <w:r w:rsidR="003D5DEF">
        <w:rPr>
          <w:rFonts w:cs="Times New Roman"/>
        </w:rPr>
        <w:t>)</w:t>
      </w:r>
      <w:r w:rsidRPr="0012474A">
        <w:rPr>
          <w:rFonts w:cs="Times New Roman"/>
        </w:rPr>
        <w:t>:</w:t>
      </w:r>
    </w:p>
    <w:p w14:paraId="4485D4E8" w14:textId="1AF65336" w:rsidR="003C6E93" w:rsidRPr="0012474A" w:rsidRDefault="00143629" w:rsidP="00D01B32">
      <w:pPr>
        <w:pStyle w:val="ListParagraph"/>
        <w:numPr>
          <w:ilvl w:val="3"/>
          <w:numId w:val="47"/>
        </w:numPr>
        <w:tabs>
          <w:tab w:val="center" w:pos="990"/>
          <w:tab w:val="center" w:pos="1170"/>
          <w:tab w:val="left" w:pos="1701"/>
        </w:tabs>
        <w:autoSpaceDE w:val="0"/>
        <w:autoSpaceDN w:val="0"/>
        <w:adjustRightInd w:val="0"/>
        <w:spacing w:after="0" w:line="240" w:lineRule="auto"/>
        <w:ind w:left="0" w:firstLine="270"/>
        <w:jc w:val="both"/>
        <w:rPr>
          <w:rFonts w:ascii="Calibri" w:hAnsi="Calibri"/>
        </w:rPr>
      </w:pPr>
      <w:r w:rsidRPr="00143629">
        <w:rPr>
          <w:rFonts w:ascii="Calibri" w:eastAsia="Calibri" w:hAnsi="Calibri" w:cs="Times New Roman"/>
          <w:bCs/>
        </w:rPr>
        <w:t xml:space="preserve">Kyviškės – </w:t>
      </w:r>
      <w:proofErr w:type="spellStart"/>
      <w:r w:rsidRPr="00143629">
        <w:rPr>
          <w:rFonts w:ascii="Calibri" w:eastAsia="Calibri" w:hAnsi="Calibri" w:cs="Times New Roman"/>
          <w:bCs/>
        </w:rPr>
        <w:t>Valčiūnai</w:t>
      </w:r>
      <w:proofErr w:type="spellEnd"/>
      <w:r w:rsidRPr="00143629">
        <w:rPr>
          <w:rFonts w:ascii="Calibri" w:eastAsia="Calibri" w:hAnsi="Calibri" w:cs="Times New Roman"/>
          <w:bCs/>
        </w:rPr>
        <w:t xml:space="preserve"> 18+419 km</w:t>
      </w:r>
      <w:r w:rsidR="003C6E93" w:rsidRPr="0012474A">
        <w:rPr>
          <w:rFonts w:ascii="Calibri" w:hAnsi="Calibri"/>
        </w:rPr>
        <w:t xml:space="preserve"> pervažo</w:t>
      </w:r>
      <w:r w:rsidR="00290DDB">
        <w:rPr>
          <w:rFonts w:ascii="Calibri" w:hAnsi="Calibri"/>
        </w:rPr>
        <w:t>s vietoje</w:t>
      </w:r>
      <w:r w:rsidR="003C6E93" w:rsidRPr="0012474A">
        <w:rPr>
          <w:rFonts w:ascii="Calibri" w:hAnsi="Calibri"/>
        </w:rPr>
        <w:t xml:space="preserve"> suprojektuoti </w:t>
      </w:r>
      <w:r w:rsidR="00290DDB">
        <w:rPr>
          <w:rFonts w:ascii="Calibri" w:hAnsi="Calibri"/>
        </w:rPr>
        <w:t>ir pastatyti skirtingų</w:t>
      </w:r>
      <w:r w:rsidR="00D372C8">
        <w:rPr>
          <w:rFonts w:ascii="Calibri" w:hAnsi="Calibri"/>
        </w:rPr>
        <w:t xml:space="preserve"> lygių </w:t>
      </w:r>
      <w:r w:rsidR="00290DDB" w:rsidRPr="0012474A">
        <w:rPr>
          <w:rFonts w:ascii="Calibri" w:hAnsi="Calibri"/>
        </w:rPr>
        <w:t>susikirtim</w:t>
      </w:r>
      <w:r w:rsidR="00290DDB">
        <w:rPr>
          <w:rFonts w:ascii="Calibri" w:hAnsi="Calibri"/>
        </w:rPr>
        <w:t>ą</w:t>
      </w:r>
      <w:r w:rsidR="00290DDB" w:rsidRPr="0012474A">
        <w:rPr>
          <w:rFonts w:ascii="Calibri" w:hAnsi="Calibri"/>
        </w:rPr>
        <w:t xml:space="preserve"> </w:t>
      </w:r>
      <w:r w:rsidR="00264A93">
        <w:rPr>
          <w:rFonts w:ascii="Calibri" w:hAnsi="Calibri"/>
        </w:rPr>
        <w:t xml:space="preserve">(viaduką) </w:t>
      </w:r>
      <w:r w:rsidR="00290DDB" w:rsidRPr="0012474A">
        <w:rPr>
          <w:rFonts w:ascii="Calibri" w:hAnsi="Calibri"/>
        </w:rPr>
        <w:t>geležinkeli</w:t>
      </w:r>
      <w:r w:rsidR="00290DDB">
        <w:rPr>
          <w:rFonts w:ascii="Calibri" w:hAnsi="Calibri"/>
        </w:rPr>
        <w:t xml:space="preserve">o linijos </w:t>
      </w:r>
      <w:r w:rsidR="003C6E93" w:rsidRPr="0012474A">
        <w:rPr>
          <w:rFonts w:ascii="Calibri" w:hAnsi="Calibri"/>
        </w:rPr>
        <w:t xml:space="preserve">su </w:t>
      </w:r>
      <w:r w:rsidRPr="00143629">
        <w:rPr>
          <w:rFonts w:ascii="Calibri" w:hAnsi="Calibri"/>
        </w:rPr>
        <w:t>magistralini</w:t>
      </w:r>
      <w:r>
        <w:rPr>
          <w:rFonts w:ascii="Calibri" w:hAnsi="Calibri"/>
        </w:rPr>
        <w:t>u</w:t>
      </w:r>
      <w:r w:rsidRPr="0012474A">
        <w:rPr>
          <w:rFonts w:ascii="Calibri" w:hAnsi="Calibri"/>
        </w:rPr>
        <w:t xml:space="preserve"> </w:t>
      </w:r>
      <w:r w:rsidR="003C6E93" w:rsidRPr="0012474A">
        <w:rPr>
          <w:rFonts w:ascii="Calibri" w:hAnsi="Calibri"/>
        </w:rPr>
        <w:t xml:space="preserve">automobilių </w:t>
      </w:r>
      <w:r w:rsidR="00290DDB">
        <w:rPr>
          <w:rFonts w:ascii="Calibri" w:hAnsi="Calibri"/>
        </w:rPr>
        <w:t xml:space="preserve">keliu </w:t>
      </w:r>
      <w:r w:rsidRPr="00143629">
        <w:rPr>
          <w:rFonts w:ascii="Calibri" w:hAnsi="Calibri"/>
        </w:rPr>
        <w:t>A-15</w:t>
      </w:r>
      <w:r w:rsidRPr="0012474A">
        <w:rPr>
          <w:rFonts w:ascii="Calibri" w:hAnsi="Calibri"/>
        </w:rPr>
        <w:t xml:space="preserve"> </w:t>
      </w:r>
      <w:r w:rsidR="003C6E93" w:rsidRPr="0012474A">
        <w:rPr>
          <w:rFonts w:ascii="Calibri" w:hAnsi="Calibri"/>
        </w:rPr>
        <w:t>(</w:t>
      </w:r>
      <w:r w:rsidR="005D6281">
        <w:rPr>
          <w:rFonts w:ascii="Calibri" w:hAnsi="Calibri"/>
        </w:rPr>
        <w:t>3</w:t>
      </w:r>
      <w:r w:rsidR="00F66E17" w:rsidRPr="0012474A">
        <w:rPr>
          <w:rFonts w:ascii="Calibri" w:hAnsi="Calibri"/>
        </w:rPr>
        <w:t xml:space="preserve"> </w:t>
      </w:r>
      <w:r w:rsidR="003C6E93" w:rsidRPr="0012474A">
        <w:rPr>
          <w:rFonts w:ascii="Calibri" w:hAnsi="Calibri"/>
        </w:rPr>
        <w:t>priedas);</w:t>
      </w:r>
    </w:p>
    <w:p w14:paraId="5D45B05B" w14:textId="77777777" w:rsidR="00223170" w:rsidRDefault="009573AA" w:rsidP="00D01B32">
      <w:pPr>
        <w:pStyle w:val="ListParagraph"/>
        <w:numPr>
          <w:ilvl w:val="2"/>
          <w:numId w:val="47"/>
        </w:numPr>
        <w:tabs>
          <w:tab w:val="center" w:pos="1170"/>
        </w:tabs>
        <w:autoSpaceDE w:val="0"/>
        <w:autoSpaceDN w:val="0"/>
        <w:adjustRightInd w:val="0"/>
        <w:spacing w:after="0" w:line="240" w:lineRule="auto"/>
        <w:ind w:left="0" w:firstLine="270"/>
        <w:jc w:val="both"/>
        <w:rPr>
          <w:rFonts w:cs="Times New Roman"/>
        </w:rPr>
      </w:pPr>
      <w:r>
        <w:rPr>
          <w:rFonts w:cs="Times New Roman"/>
        </w:rPr>
        <w:t>Visos projektavimo metu siūlomos medžiagos turi atitikti šios reikalavimus</w:t>
      </w:r>
      <w:r w:rsidR="006226DB" w:rsidRPr="0012474A">
        <w:rPr>
          <w:rFonts w:cs="Times New Roman"/>
        </w:rPr>
        <w:t>:</w:t>
      </w:r>
    </w:p>
    <w:p w14:paraId="558B785C" w14:textId="77777777" w:rsidR="00724CBB" w:rsidRPr="00987A3C" w:rsidRDefault="005B4891" w:rsidP="00D01B32">
      <w:pPr>
        <w:pStyle w:val="ListParagraph"/>
        <w:numPr>
          <w:ilvl w:val="4"/>
          <w:numId w:val="47"/>
        </w:numPr>
        <w:tabs>
          <w:tab w:val="center" w:pos="1170"/>
        </w:tabs>
        <w:autoSpaceDE w:val="0"/>
        <w:autoSpaceDN w:val="0"/>
        <w:adjustRightInd w:val="0"/>
        <w:spacing w:after="0" w:line="240" w:lineRule="auto"/>
        <w:ind w:left="0" w:firstLine="270"/>
        <w:jc w:val="both"/>
        <w:rPr>
          <w:rFonts w:cs="Times New Roman"/>
        </w:rPr>
      </w:pPr>
      <w:r w:rsidRPr="00987A3C">
        <w:rPr>
          <w:rFonts w:cs="Times New Roman"/>
        </w:rPr>
        <w:t>Bėgiai turi būti</w:t>
      </w:r>
      <w:r>
        <w:rPr>
          <w:rFonts w:cs="Times New Roman"/>
        </w:rPr>
        <w:t xml:space="preserve"> – per I geležinkelio kelią UIC-60 (60E1), per II kelią R-65 atitinkantys </w:t>
      </w:r>
      <w:r w:rsidRPr="00987A3C">
        <w:rPr>
          <w:rFonts w:cs="Times New Roman"/>
        </w:rPr>
        <w:t xml:space="preserve">LST EN 13674, suvirinti į </w:t>
      </w:r>
      <w:proofErr w:type="spellStart"/>
      <w:r w:rsidRPr="00987A3C">
        <w:rPr>
          <w:rFonts w:cs="Times New Roman"/>
        </w:rPr>
        <w:t>ilgabėgius</w:t>
      </w:r>
      <w:proofErr w:type="spellEnd"/>
      <w:r w:rsidRPr="00987A3C">
        <w:rPr>
          <w:rFonts w:cs="Times New Roman"/>
        </w:rPr>
        <w:t xml:space="preserve"> </w:t>
      </w:r>
      <w:proofErr w:type="spellStart"/>
      <w:r>
        <w:rPr>
          <w:rFonts w:cs="Times New Roman"/>
        </w:rPr>
        <w:t>elektrokontaktiniu</w:t>
      </w:r>
      <w:proofErr w:type="spellEnd"/>
      <w:r>
        <w:rPr>
          <w:rFonts w:cs="Times New Roman"/>
        </w:rPr>
        <w:t xml:space="preserve"> būdu. </w:t>
      </w:r>
      <w:r w:rsidRPr="00987A3C">
        <w:rPr>
          <w:rFonts w:cs="Times New Roman"/>
        </w:rPr>
        <w:t>pagal</w:t>
      </w:r>
      <w:r w:rsidRPr="0080644D">
        <w:rPr>
          <w:rFonts w:cs="Times New Roman"/>
        </w:rPr>
        <w:t xml:space="preserve"> </w:t>
      </w:r>
      <w:r w:rsidRPr="00987A3C">
        <w:rPr>
          <w:rFonts w:cs="Times New Roman"/>
        </w:rPr>
        <w:t>LST EN 14587</w:t>
      </w:r>
      <w:r>
        <w:rPr>
          <w:rFonts w:cs="Times New Roman"/>
        </w:rPr>
        <w:t xml:space="preserve"> standartą ar lygiavertį</w:t>
      </w:r>
      <w:r w:rsidR="00197E08" w:rsidRPr="00987A3C">
        <w:rPr>
          <w:rFonts w:cs="Times New Roman"/>
        </w:rPr>
        <w:t>;</w:t>
      </w:r>
    </w:p>
    <w:p w14:paraId="62955170" w14:textId="77777777" w:rsidR="00724CBB" w:rsidRPr="00987A3C" w:rsidRDefault="00724CBB" w:rsidP="00D01B32">
      <w:pPr>
        <w:pStyle w:val="ListParagraph"/>
        <w:numPr>
          <w:ilvl w:val="4"/>
          <w:numId w:val="47"/>
        </w:numPr>
        <w:tabs>
          <w:tab w:val="center" w:pos="1170"/>
        </w:tabs>
        <w:autoSpaceDE w:val="0"/>
        <w:autoSpaceDN w:val="0"/>
        <w:adjustRightInd w:val="0"/>
        <w:spacing w:after="0" w:line="240" w:lineRule="auto"/>
        <w:ind w:left="0" w:firstLine="270"/>
        <w:jc w:val="both"/>
        <w:rPr>
          <w:rFonts w:cs="Times New Roman"/>
        </w:rPr>
      </w:pPr>
      <w:r w:rsidRPr="00987A3C">
        <w:rPr>
          <w:rFonts w:cs="Times New Roman"/>
        </w:rPr>
        <w:t xml:space="preserve">Izoliuotos sandūros – klijuotos, įvirintos į </w:t>
      </w:r>
      <w:proofErr w:type="spellStart"/>
      <w:r w:rsidRPr="00987A3C">
        <w:rPr>
          <w:rFonts w:cs="Times New Roman"/>
        </w:rPr>
        <w:t>ilgabėgius</w:t>
      </w:r>
      <w:proofErr w:type="spellEnd"/>
      <w:r w:rsidR="00F66E17">
        <w:rPr>
          <w:rFonts w:cs="Times New Roman"/>
        </w:rPr>
        <w:t>;</w:t>
      </w:r>
    </w:p>
    <w:p w14:paraId="156224BC" w14:textId="77777777" w:rsidR="00724CBB" w:rsidRPr="00987A3C" w:rsidRDefault="005B4891" w:rsidP="00D01B32">
      <w:pPr>
        <w:pStyle w:val="ListParagraph"/>
        <w:numPr>
          <w:ilvl w:val="4"/>
          <w:numId w:val="47"/>
        </w:numPr>
        <w:tabs>
          <w:tab w:val="center" w:pos="1170"/>
        </w:tabs>
        <w:autoSpaceDE w:val="0"/>
        <w:autoSpaceDN w:val="0"/>
        <w:adjustRightInd w:val="0"/>
        <w:spacing w:after="0" w:line="240" w:lineRule="auto"/>
        <w:ind w:left="0" w:firstLine="270"/>
        <w:jc w:val="both"/>
        <w:rPr>
          <w:rFonts w:cs="Times New Roman"/>
        </w:rPr>
      </w:pPr>
      <w:r w:rsidRPr="00987A3C">
        <w:rPr>
          <w:rFonts w:cs="Times New Roman"/>
        </w:rPr>
        <w:t>Pabėgiai – gelžbetoni</w:t>
      </w:r>
      <w:r>
        <w:rPr>
          <w:rFonts w:cs="Times New Roman"/>
        </w:rPr>
        <w:t>ni</w:t>
      </w:r>
      <w:r w:rsidRPr="00987A3C">
        <w:rPr>
          <w:rFonts w:cs="Times New Roman"/>
        </w:rPr>
        <w:t xml:space="preserve">ai su elastiniu tvirtinimu </w:t>
      </w:r>
      <w:r>
        <w:rPr>
          <w:rFonts w:cs="Times New Roman"/>
        </w:rPr>
        <w:t>f-</w:t>
      </w:r>
      <w:proofErr w:type="spellStart"/>
      <w:r>
        <w:rPr>
          <w:rFonts w:cs="Times New Roman"/>
        </w:rPr>
        <w:t>clip</w:t>
      </w:r>
      <w:proofErr w:type="spellEnd"/>
      <w:r>
        <w:rPr>
          <w:rFonts w:cs="Times New Roman"/>
        </w:rPr>
        <w:t xml:space="preserve"> </w:t>
      </w:r>
      <w:r w:rsidRPr="00987A3C">
        <w:rPr>
          <w:rFonts w:cs="Times New Roman"/>
        </w:rPr>
        <w:t>pagal ĮST 1005384</w:t>
      </w:r>
      <w:r>
        <w:rPr>
          <w:rFonts w:cs="Times New Roman"/>
        </w:rPr>
        <w:t>-</w:t>
      </w:r>
      <w:r w:rsidRPr="00987A3C">
        <w:rPr>
          <w:rFonts w:cs="Times New Roman"/>
        </w:rPr>
        <w:t>3</w:t>
      </w:r>
      <w:r>
        <w:rPr>
          <w:rFonts w:cs="Times New Roman"/>
        </w:rPr>
        <w:t>:2012 ir</w:t>
      </w:r>
      <w:r w:rsidRPr="00987A3C">
        <w:rPr>
          <w:rFonts w:cs="Times New Roman"/>
        </w:rPr>
        <w:t xml:space="preserve"> LST EN 13230-1, 2 arba lygiaver</w:t>
      </w:r>
      <w:r>
        <w:rPr>
          <w:rFonts w:cs="Times New Roman"/>
        </w:rPr>
        <w:t>tį</w:t>
      </w:r>
      <w:r w:rsidRPr="00987A3C">
        <w:rPr>
          <w:rFonts w:cs="Times New Roman"/>
        </w:rPr>
        <w:t xml:space="preserve"> standartus</w:t>
      </w:r>
      <w:r w:rsidR="00724CBB" w:rsidRPr="00987A3C">
        <w:rPr>
          <w:rFonts w:cs="Times New Roman"/>
        </w:rPr>
        <w:t>;</w:t>
      </w:r>
    </w:p>
    <w:p w14:paraId="7127FB1D" w14:textId="77777777" w:rsidR="008D6A96" w:rsidRPr="00987A3C" w:rsidRDefault="005B4891" w:rsidP="00D01B32">
      <w:pPr>
        <w:pStyle w:val="ListParagraph"/>
        <w:numPr>
          <w:ilvl w:val="4"/>
          <w:numId w:val="47"/>
        </w:numPr>
        <w:tabs>
          <w:tab w:val="center" w:pos="1170"/>
        </w:tabs>
        <w:autoSpaceDE w:val="0"/>
        <w:autoSpaceDN w:val="0"/>
        <w:adjustRightInd w:val="0"/>
        <w:spacing w:after="0" w:line="240" w:lineRule="auto"/>
        <w:ind w:left="0" w:firstLine="270"/>
        <w:jc w:val="both"/>
        <w:rPr>
          <w:rFonts w:cs="Times New Roman"/>
        </w:rPr>
      </w:pPr>
      <w:r w:rsidRPr="00987A3C">
        <w:rPr>
          <w:rFonts w:cs="Times New Roman"/>
        </w:rPr>
        <w:t>Balastas – skalda, turi būti 31,5 - 63 frakcijos</w:t>
      </w:r>
      <w:r>
        <w:rPr>
          <w:rFonts w:cs="Times New Roman"/>
        </w:rPr>
        <w:t xml:space="preserve"> F kategorijos</w:t>
      </w:r>
      <w:r w:rsidRPr="00987A3C">
        <w:rPr>
          <w:rFonts w:cs="Times New Roman"/>
        </w:rPr>
        <w:t>, tenkinti standarto LST EN 13450 ar lygiaverčio ar aukštesnę kokybę atitinkančio standarto reikalavimus</w:t>
      </w:r>
      <w:r w:rsidR="00971676">
        <w:rPr>
          <w:rFonts w:cs="Times New Roman"/>
        </w:rPr>
        <w:t>;</w:t>
      </w:r>
      <w:r w:rsidRPr="00987A3C" w:rsidDel="005B4891">
        <w:rPr>
          <w:rFonts w:cs="Times New Roman"/>
        </w:rPr>
        <w:t xml:space="preserve"> </w:t>
      </w:r>
    </w:p>
    <w:p w14:paraId="25D977EE" w14:textId="77777777" w:rsidR="00C677C7" w:rsidRPr="005B4891" w:rsidRDefault="005B4891" w:rsidP="00D01B32">
      <w:pPr>
        <w:pStyle w:val="ListParagraph"/>
        <w:numPr>
          <w:ilvl w:val="4"/>
          <w:numId w:val="47"/>
        </w:numPr>
        <w:tabs>
          <w:tab w:val="center" w:pos="1170"/>
        </w:tabs>
        <w:autoSpaceDE w:val="0"/>
        <w:autoSpaceDN w:val="0"/>
        <w:adjustRightInd w:val="0"/>
        <w:spacing w:after="0" w:line="240" w:lineRule="auto"/>
        <w:ind w:left="0" w:firstLine="270"/>
        <w:jc w:val="both"/>
        <w:rPr>
          <w:rFonts w:cs="Times New Roman"/>
        </w:rPr>
      </w:pPr>
      <w:r w:rsidRPr="0080644D">
        <w:rPr>
          <w:rFonts w:cs="Times New Roman"/>
        </w:rPr>
        <w:t xml:space="preserve">Klijuotos izoliuotos sandūros turi būti gaminamos iš naujų, ne lengvesnių nei 60 kg/m </w:t>
      </w:r>
      <w:r w:rsidR="009C534B">
        <w:rPr>
          <w:rFonts w:cs="Times New Roman"/>
        </w:rPr>
        <w:t>bėgių</w:t>
      </w:r>
      <w:r w:rsidRPr="0080644D">
        <w:rPr>
          <w:rFonts w:cs="Times New Roman"/>
        </w:rPr>
        <w:t xml:space="preserve"> (standarto LST EN 13674-1:2011 arba jam lygiaverčio) atitinkančių esamą kelyje bėgių profilį</w:t>
      </w:r>
      <w:r w:rsidRPr="00A31BCA">
        <w:rPr>
          <w:rFonts w:cs="Times New Roman"/>
        </w:rPr>
        <w:t xml:space="preserve">. </w:t>
      </w:r>
      <w:proofErr w:type="spellStart"/>
      <w:r w:rsidRPr="00A31BCA">
        <w:rPr>
          <w:rFonts w:cs="Times New Roman"/>
        </w:rPr>
        <w:t>Klijuotinės</w:t>
      </w:r>
      <w:proofErr w:type="spellEnd"/>
      <w:r w:rsidRPr="00A31BCA">
        <w:rPr>
          <w:rFonts w:cs="Times New Roman"/>
        </w:rPr>
        <w:t xml:space="preserve"> sandūros atsparumas išilginiam tempimui turi būti ne mažesnis kaip 2500 </w:t>
      </w:r>
      <w:proofErr w:type="spellStart"/>
      <w:r w:rsidRPr="00A31BCA">
        <w:rPr>
          <w:rFonts w:cs="Times New Roman"/>
        </w:rPr>
        <w:t>kN</w:t>
      </w:r>
      <w:proofErr w:type="spellEnd"/>
      <w:r w:rsidR="00197E08" w:rsidRPr="005B4891">
        <w:rPr>
          <w:rFonts w:cs="Times New Roman"/>
        </w:rPr>
        <w:t>;</w:t>
      </w:r>
      <w:r w:rsidR="0048031C" w:rsidRPr="005B4891">
        <w:rPr>
          <w:rFonts w:cs="Times New Roman"/>
        </w:rPr>
        <w:t xml:space="preserve"> </w:t>
      </w:r>
    </w:p>
    <w:p w14:paraId="22DAAA9F" w14:textId="77777777" w:rsidR="00C677C7" w:rsidRPr="00C677C7" w:rsidRDefault="009C534B" w:rsidP="00D01B32">
      <w:pPr>
        <w:pStyle w:val="ListParagraph"/>
        <w:numPr>
          <w:ilvl w:val="4"/>
          <w:numId w:val="47"/>
        </w:numPr>
        <w:tabs>
          <w:tab w:val="center" w:pos="1170"/>
        </w:tabs>
        <w:autoSpaceDE w:val="0"/>
        <w:autoSpaceDN w:val="0"/>
        <w:adjustRightInd w:val="0"/>
        <w:spacing w:after="0" w:line="240" w:lineRule="auto"/>
        <w:ind w:left="0" w:firstLine="270"/>
        <w:jc w:val="both"/>
        <w:rPr>
          <w:rFonts w:cs="Times New Roman"/>
        </w:rPr>
      </w:pPr>
      <w:r>
        <w:rPr>
          <w:rFonts w:cs="Times New Roman"/>
        </w:rPr>
        <w:t>Parengtoje projekto dokumentacijoje</w:t>
      </w:r>
      <w:r w:rsidR="00264775" w:rsidRPr="00C677C7">
        <w:rPr>
          <w:rFonts w:cs="Times New Roman"/>
        </w:rPr>
        <w:t xml:space="preserve"> turės būti nurodytos viso</w:t>
      </w:r>
      <w:r w:rsidR="00C903F2" w:rsidRPr="00C677C7">
        <w:rPr>
          <w:rFonts w:cs="Times New Roman"/>
        </w:rPr>
        <w:t>s</w:t>
      </w:r>
      <w:r w:rsidR="00264775" w:rsidRPr="00C677C7">
        <w:rPr>
          <w:rFonts w:cs="Times New Roman"/>
        </w:rPr>
        <w:t xml:space="preserve"> medžiagos, būtinos, kad jo projektuojama konstrukcija atitiktų sutarties reikalavimus. Visos planuojamos medžiagos projektavimo stadijoje turės būti suderintos su Užsakovu. Tais atvejais, kai projekte reikės panaudoti medžiagas, kurioms nėra standartų arba specialių reikalavimų techninėse sąlygose, bus privaloma pateikti</w:t>
      </w:r>
      <w:r w:rsidR="002F3699" w:rsidRPr="00C677C7">
        <w:rPr>
          <w:rFonts w:cs="Times New Roman"/>
        </w:rPr>
        <w:t xml:space="preserve"> detalų tokių medžiagų aprašymą;</w:t>
      </w:r>
    </w:p>
    <w:p w14:paraId="39D06257" w14:textId="0654D547" w:rsidR="00C677C7" w:rsidRDefault="00264775" w:rsidP="00D01B32">
      <w:pPr>
        <w:pStyle w:val="ListParagraph"/>
        <w:numPr>
          <w:ilvl w:val="4"/>
          <w:numId w:val="47"/>
        </w:numPr>
        <w:autoSpaceDE w:val="0"/>
        <w:autoSpaceDN w:val="0"/>
        <w:adjustRightInd w:val="0"/>
        <w:spacing w:after="0" w:line="240" w:lineRule="auto"/>
        <w:ind w:left="0" w:firstLine="270"/>
        <w:jc w:val="both"/>
        <w:rPr>
          <w:rFonts w:cs="Times New Roman"/>
        </w:rPr>
      </w:pPr>
      <w:r w:rsidRPr="00C677C7">
        <w:rPr>
          <w:rFonts w:cs="Times New Roman"/>
        </w:rPr>
        <w:t xml:space="preserve">Visos medžiagos turės būti naujos, be defektų, pagamintos ne anksčiau kaip prieš </w:t>
      </w:r>
      <w:r w:rsidR="005B4891">
        <w:rPr>
          <w:rFonts w:cs="Times New Roman"/>
        </w:rPr>
        <w:t>1</w:t>
      </w:r>
      <w:r w:rsidR="005B4891" w:rsidRPr="00C677C7">
        <w:rPr>
          <w:rFonts w:cs="Times New Roman"/>
        </w:rPr>
        <w:t xml:space="preserve"> </w:t>
      </w:r>
      <w:r w:rsidRPr="00C677C7">
        <w:rPr>
          <w:rFonts w:cs="Times New Roman"/>
        </w:rPr>
        <w:t>metus nuo sutartie</w:t>
      </w:r>
      <w:r w:rsidR="0098651A" w:rsidRPr="00C677C7">
        <w:rPr>
          <w:rFonts w:cs="Times New Roman"/>
        </w:rPr>
        <w:t>s</w:t>
      </w:r>
      <w:r w:rsidRPr="00C677C7">
        <w:rPr>
          <w:rFonts w:cs="Times New Roman"/>
        </w:rPr>
        <w:t xml:space="preserve"> įsigaliojimo dienos, </w:t>
      </w:r>
      <w:r w:rsidR="00807865">
        <w:rPr>
          <w:rFonts w:cs="Times New Roman"/>
        </w:rPr>
        <w:t>gamin</w:t>
      </w:r>
      <w:r w:rsidR="0028632F">
        <w:rPr>
          <w:rFonts w:cs="Times New Roman"/>
        </w:rPr>
        <w:t>y</w:t>
      </w:r>
      <w:r w:rsidR="00807865">
        <w:rPr>
          <w:rFonts w:cs="Times New Roman"/>
        </w:rPr>
        <w:t>s turi turėti gamyklinę atžymą su serijos numeriu ir gamybos data</w:t>
      </w:r>
      <w:r w:rsidRPr="00C677C7">
        <w:rPr>
          <w:rFonts w:cs="Times New Roman"/>
        </w:rPr>
        <w:t xml:space="preserve">. </w:t>
      </w:r>
      <w:r w:rsidR="00807865">
        <w:rPr>
          <w:rFonts w:cs="Times New Roman"/>
        </w:rPr>
        <w:t>Turi b</w:t>
      </w:r>
      <w:r w:rsidR="00376BDC">
        <w:rPr>
          <w:rFonts w:cs="Times New Roman"/>
        </w:rPr>
        <w:t>ū</w:t>
      </w:r>
      <w:r w:rsidR="00807865">
        <w:rPr>
          <w:rFonts w:cs="Times New Roman"/>
        </w:rPr>
        <w:t xml:space="preserve">ti naudojami tik serijines gamybos </w:t>
      </w:r>
      <w:r w:rsidRPr="00C677C7">
        <w:rPr>
          <w:rFonts w:cs="Times New Roman"/>
        </w:rPr>
        <w:t xml:space="preserve">medžiagos </w:t>
      </w:r>
      <w:r w:rsidR="00807865">
        <w:rPr>
          <w:rFonts w:cs="Times New Roman"/>
        </w:rPr>
        <w:t>ir gam</w:t>
      </w:r>
      <w:r w:rsidR="005C1532">
        <w:rPr>
          <w:rFonts w:cs="Times New Roman"/>
        </w:rPr>
        <w:t>iniai</w:t>
      </w:r>
      <w:r w:rsidR="002F3699" w:rsidRPr="00C677C7">
        <w:rPr>
          <w:rFonts w:cs="Times New Roman"/>
        </w:rPr>
        <w:t>;</w:t>
      </w:r>
    </w:p>
    <w:p w14:paraId="0A596F83" w14:textId="6F8E72C5" w:rsidR="00042DE6" w:rsidRDefault="00807865" w:rsidP="00D01B32">
      <w:pPr>
        <w:pStyle w:val="ListParagraph"/>
        <w:numPr>
          <w:ilvl w:val="4"/>
          <w:numId w:val="47"/>
        </w:numPr>
        <w:autoSpaceDE w:val="0"/>
        <w:autoSpaceDN w:val="0"/>
        <w:adjustRightInd w:val="0"/>
        <w:spacing w:after="0" w:line="240" w:lineRule="auto"/>
        <w:ind w:left="0" w:firstLine="270"/>
        <w:jc w:val="both"/>
        <w:rPr>
          <w:rFonts w:cs="Times New Roman"/>
        </w:rPr>
      </w:pPr>
      <w:r>
        <w:rPr>
          <w:rFonts w:cs="Times New Roman"/>
        </w:rPr>
        <w:t>Medžiagos esant specifiniams reikalavimams jų saugojimui iki instaliavimo</w:t>
      </w:r>
      <w:r w:rsidR="00BD63EE" w:rsidRPr="00C677C7">
        <w:rPr>
          <w:rFonts w:cs="Times New Roman"/>
        </w:rPr>
        <w:t xml:space="preserve">, turi būti </w:t>
      </w:r>
      <w:r w:rsidR="00FF072A">
        <w:rPr>
          <w:rFonts w:cs="Times New Roman"/>
        </w:rPr>
        <w:t xml:space="preserve">saugomas </w:t>
      </w:r>
      <w:r w:rsidR="009573AA">
        <w:rPr>
          <w:rFonts w:cs="Times New Roman"/>
        </w:rPr>
        <w:t>vadovaujantis</w:t>
      </w:r>
      <w:r w:rsidR="00FF072A">
        <w:rPr>
          <w:rFonts w:cs="Times New Roman"/>
        </w:rPr>
        <w:t xml:space="preserve"> gamintojo nurodymais įskaitant aplinkos, </w:t>
      </w:r>
      <w:r w:rsidR="00FF072A" w:rsidRPr="005E5B1B">
        <w:rPr>
          <w:rFonts w:cs="Times New Roman"/>
        </w:rPr>
        <w:t>temperat</w:t>
      </w:r>
      <w:r w:rsidR="005E5B1B" w:rsidRPr="005E5B1B">
        <w:rPr>
          <w:rFonts w:cs="Times New Roman"/>
        </w:rPr>
        <w:t>ū</w:t>
      </w:r>
      <w:r w:rsidR="00FF072A" w:rsidRPr="005E5B1B">
        <w:rPr>
          <w:rFonts w:cs="Times New Roman"/>
        </w:rPr>
        <w:t>r</w:t>
      </w:r>
      <w:r w:rsidR="005E5B1B">
        <w:rPr>
          <w:rFonts w:cs="Times New Roman"/>
        </w:rPr>
        <w:t xml:space="preserve">os </w:t>
      </w:r>
      <w:r w:rsidR="00FF072A">
        <w:rPr>
          <w:rFonts w:cs="Times New Roman"/>
        </w:rPr>
        <w:t>ir kt. reikalavimus</w:t>
      </w:r>
      <w:r w:rsidR="00BD63EE" w:rsidRPr="00C677C7">
        <w:rPr>
          <w:rFonts w:cs="Times New Roman"/>
        </w:rPr>
        <w:t>.</w:t>
      </w:r>
      <w:r w:rsidR="00042DE6" w:rsidRPr="00C677C7">
        <w:rPr>
          <w:rFonts w:cs="Times New Roman"/>
        </w:rPr>
        <w:t xml:space="preserve"> Pasirenkant medžiagas ir komponentus reikia įvertinti aplinkos sąlygas, sukeliančias koroziją. Medžiagas reikia kombinuoti tarpusavyje taip, kad būtų išvengta galvaninės korozijos</w:t>
      </w:r>
      <w:r w:rsidR="005C1532">
        <w:rPr>
          <w:rFonts w:cs="Times New Roman"/>
        </w:rPr>
        <w:t>;</w:t>
      </w:r>
    </w:p>
    <w:p w14:paraId="2417A824" w14:textId="77777777" w:rsidR="007D11FE" w:rsidRDefault="002F56CE" w:rsidP="00D01B32">
      <w:pPr>
        <w:pStyle w:val="ListParagraph"/>
        <w:numPr>
          <w:ilvl w:val="2"/>
          <w:numId w:val="47"/>
        </w:numPr>
        <w:autoSpaceDE w:val="0"/>
        <w:autoSpaceDN w:val="0"/>
        <w:adjustRightInd w:val="0"/>
        <w:spacing w:after="0" w:line="240" w:lineRule="auto"/>
        <w:ind w:left="0" w:firstLine="270"/>
        <w:jc w:val="both"/>
        <w:rPr>
          <w:rFonts w:cs="Times New Roman"/>
        </w:rPr>
      </w:pPr>
      <w:r>
        <w:rPr>
          <w:rFonts w:cs="Times New Roman"/>
        </w:rPr>
        <w:t xml:space="preserve">Projektavimo apimtis </w:t>
      </w:r>
      <w:r w:rsidR="00A919A4">
        <w:rPr>
          <w:rFonts w:cs="Times New Roman"/>
        </w:rPr>
        <w:t>ir projektines dokumentacijos parengimo detalizavimas</w:t>
      </w:r>
      <w:r w:rsidR="00FF072A">
        <w:rPr>
          <w:rFonts w:cs="Times New Roman"/>
        </w:rPr>
        <w:t>:</w:t>
      </w:r>
    </w:p>
    <w:p w14:paraId="3A9A45B8" w14:textId="77777777" w:rsidR="003A67F7" w:rsidRPr="00EA146E" w:rsidRDefault="00290DDB"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F66E17">
        <w:rPr>
          <w:rFonts w:cs="Times New Roman"/>
        </w:rPr>
        <w:t xml:space="preserve">Parengti signalizacijos dalies </w:t>
      </w:r>
      <w:r w:rsidRPr="00EA146E">
        <w:rPr>
          <w:rFonts w:cs="Times New Roman"/>
        </w:rPr>
        <w:t xml:space="preserve">projektinę dokumentaciją; </w:t>
      </w:r>
    </w:p>
    <w:p w14:paraId="4B71791D" w14:textId="77777777" w:rsidR="00290DDB" w:rsidRPr="00F66E17" w:rsidRDefault="003A67F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5E5B1B">
        <w:t>Projektuojant ir atliekant rekonstravimo darbus užtikrinti gabaritą iki bėgių galvutės elektrifikuotam geležinkeliui;</w:t>
      </w:r>
    </w:p>
    <w:p w14:paraId="5B401C22" w14:textId="77777777" w:rsidR="00290DDB" w:rsidRPr="00EA146E" w:rsidRDefault="00290DDB"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 xml:space="preserve">Atlikti visus </w:t>
      </w:r>
      <w:r w:rsidR="00143629" w:rsidRPr="00EA146E">
        <w:rPr>
          <w:rFonts w:cs="Times New Roman"/>
        </w:rPr>
        <w:t xml:space="preserve">trūkstamus </w:t>
      </w:r>
      <w:r w:rsidRPr="00EA146E">
        <w:rPr>
          <w:rFonts w:cs="Times New Roman"/>
        </w:rPr>
        <w:t>tyrinėjimus, kurie yra būtini tinkamų ir saugių techninių sprendimų, taip pat neigiamo poveikio aplinkai nedarančių techninių sprendimų paruošimui;</w:t>
      </w:r>
    </w:p>
    <w:p w14:paraId="458432F2" w14:textId="77777777" w:rsidR="00290DDB" w:rsidRPr="00F66E17" w:rsidRDefault="003C7422" w:rsidP="00D01B32">
      <w:pPr>
        <w:pStyle w:val="ListParagraph"/>
        <w:numPr>
          <w:ilvl w:val="3"/>
          <w:numId w:val="47"/>
        </w:numPr>
        <w:autoSpaceDE w:val="0"/>
        <w:autoSpaceDN w:val="0"/>
        <w:adjustRightInd w:val="0"/>
        <w:spacing w:after="0" w:line="240" w:lineRule="auto"/>
        <w:ind w:left="0" w:firstLine="270"/>
        <w:jc w:val="both"/>
        <w:rPr>
          <w:rFonts w:cs="Times New Roman"/>
        </w:rPr>
      </w:pPr>
      <w:r>
        <w:rPr>
          <w:rFonts w:cs="Times New Roman"/>
        </w:rPr>
        <w:t xml:space="preserve">Maksimali </w:t>
      </w:r>
      <w:r w:rsidR="00290DDB" w:rsidRPr="00EA146E">
        <w:rPr>
          <w:rFonts w:cs="Times New Roman"/>
        </w:rPr>
        <w:t xml:space="preserve"> ašies apkrova 245 </w:t>
      </w:r>
      <w:proofErr w:type="spellStart"/>
      <w:r w:rsidR="00290DDB" w:rsidRPr="00EA146E">
        <w:rPr>
          <w:rFonts w:cs="Times New Roman"/>
        </w:rPr>
        <w:t>kN</w:t>
      </w:r>
      <w:proofErr w:type="spellEnd"/>
      <w:r w:rsidR="00290DDB" w:rsidRPr="00EA146E">
        <w:rPr>
          <w:rFonts w:cs="Times New Roman"/>
        </w:rPr>
        <w:t xml:space="preserve"> (25t);</w:t>
      </w:r>
    </w:p>
    <w:p w14:paraId="7BA34BA5" w14:textId="77777777" w:rsidR="00714172" w:rsidRPr="00F66E17" w:rsidRDefault="00714172"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Projekte būtina aprašyti detalų darbų organizavimą statybvietėje. Aprašyme turi būti nurodyti darbai, kuriuos vykdant nutraukiamas traukinių eismas darbų vykdymo zonoje (atskirose zonose), ir/ar darbai, pažeidžiantis geležinkelio kelių artumo gabarito reikalavimus eismo pertraukų metu. Taip pat aprašyti darbų vykdymą kontaktinio tinklo apsaugos zonoje: organizavimą, apsaugos sprendinius, vykdymą;</w:t>
      </w:r>
    </w:p>
    <w:p w14:paraId="429A020F" w14:textId="77777777" w:rsidR="00C677C7" w:rsidRPr="00F66E17" w:rsidRDefault="00C677C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F66E17">
        <w:rPr>
          <w:rFonts w:cs="Times New Roman"/>
        </w:rPr>
        <w:lastRenderedPageBreak/>
        <w:t xml:space="preserve">Statinių laikomoji galia nustatoma ir skaičiavimai atliekami vadovaujantis normomis LST EN 1991-2 </w:t>
      </w:r>
      <w:proofErr w:type="spellStart"/>
      <w:r w:rsidRPr="00F66E17">
        <w:rPr>
          <w:rFonts w:cs="Times New Roman"/>
        </w:rPr>
        <w:t>Eurokodas</w:t>
      </w:r>
      <w:proofErr w:type="spellEnd"/>
      <w:r w:rsidRPr="00F66E17">
        <w:rPr>
          <w:rFonts w:cs="Times New Roman"/>
        </w:rPr>
        <w:t xml:space="preserve"> 1. Poveikiai konstrukcijoms.2 dalis</w:t>
      </w:r>
      <w:r w:rsidR="00FF072A">
        <w:rPr>
          <w:rFonts w:cs="Times New Roman"/>
        </w:rPr>
        <w:t>;</w:t>
      </w:r>
    </w:p>
    <w:p w14:paraId="294DE2E0" w14:textId="77777777" w:rsidR="007D11FE" w:rsidRPr="00743DE2" w:rsidRDefault="003C7422" w:rsidP="00D01B32">
      <w:pPr>
        <w:pStyle w:val="ListParagraph"/>
        <w:numPr>
          <w:ilvl w:val="3"/>
          <w:numId w:val="47"/>
        </w:numPr>
        <w:autoSpaceDE w:val="0"/>
        <w:autoSpaceDN w:val="0"/>
        <w:adjustRightInd w:val="0"/>
        <w:spacing w:after="0" w:line="240" w:lineRule="auto"/>
        <w:ind w:left="0" w:firstLine="270"/>
        <w:jc w:val="both"/>
        <w:rPr>
          <w:rFonts w:cs="Times New Roman"/>
        </w:rPr>
      </w:pPr>
      <w:r>
        <w:rPr>
          <w:rFonts w:cs="Times New Roman"/>
        </w:rPr>
        <w:t xml:space="preserve">Projektavimo metu </w:t>
      </w:r>
      <w:r w:rsidRPr="008776C9">
        <w:rPr>
          <w:rFonts w:cs="Times New Roman"/>
        </w:rPr>
        <w:t xml:space="preserve"> turi</w:t>
      </w:r>
      <w:r>
        <w:rPr>
          <w:rFonts w:cs="Times New Roman"/>
        </w:rPr>
        <w:t xml:space="preserve"> būti</w:t>
      </w:r>
      <w:r w:rsidRPr="008776C9">
        <w:rPr>
          <w:rFonts w:cs="Times New Roman"/>
        </w:rPr>
        <w:t xml:space="preserve"> įvertinti ar turi būti rekonstruojama esama žemės sankasa</w:t>
      </w:r>
      <w:r w:rsidR="00FF072A">
        <w:rPr>
          <w:rFonts w:cs="Times New Roman"/>
        </w:rPr>
        <w:t>.</w:t>
      </w:r>
      <w:r w:rsidRPr="008776C9">
        <w:rPr>
          <w:rFonts w:cs="Times New Roman"/>
        </w:rPr>
        <w:t xml:space="preserve"> </w:t>
      </w:r>
    </w:p>
    <w:p w14:paraId="2C0574A8" w14:textId="77777777" w:rsidR="007D11FE" w:rsidRDefault="007D11FE" w:rsidP="00D01B32">
      <w:pPr>
        <w:pStyle w:val="ListParagraph"/>
        <w:numPr>
          <w:ilvl w:val="2"/>
          <w:numId w:val="47"/>
        </w:numPr>
        <w:autoSpaceDE w:val="0"/>
        <w:autoSpaceDN w:val="0"/>
        <w:adjustRightInd w:val="0"/>
        <w:spacing w:after="0" w:line="240" w:lineRule="auto"/>
        <w:ind w:left="0" w:firstLine="270"/>
        <w:jc w:val="both"/>
        <w:rPr>
          <w:rFonts w:cs="Times New Roman"/>
        </w:rPr>
      </w:pPr>
      <w:r>
        <w:rPr>
          <w:rFonts w:cs="Times New Roman"/>
        </w:rPr>
        <w:t>Reikalavimai rangovui</w:t>
      </w:r>
      <w:r w:rsidR="00743DE2">
        <w:rPr>
          <w:rFonts w:cs="Times New Roman"/>
        </w:rPr>
        <w:t>:</w:t>
      </w:r>
    </w:p>
    <w:p w14:paraId="68591D3B" w14:textId="7C814CA4" w:rsidR="00290DDB" w:rsidRPr="00EA146E" w:rsidRDefault="00290DDB"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 xml:space="preserve">Rangovas turi įvertinti, kad projektavimo ir statybos darbai turi </w:t>
      </w:r>
      <w:r w:rsidR="00EA146E" w:rsidRPr="00EA146E">
        <w:rPr>
          <w:rFonts w:cs="Times New Roman"/>
        </w:rPr>
        <w:t xml:space="preserve">būti </w:t>
      </w:r>
      <w:r w:rsidRPr="00EA146E">
        <w:rPr>
          <w:rFonts w:cs="Times New Roman"/>
        </w:rPr>
        <w:t>atliekami neišeinant už Užsakovo</w:t>
      </w:r>
      <w:r w:rsidR="00C831BB">
        <w:rPr>
          <w:rFonts w:cs="Times New Roman"/>
        </w:rPr>
        <w:t>,</w:t>
      </w:r>
      <w:r w:rsidR="000D48F0">
        <w:rPr>
          <w:rFonts w:cs="Times New Roman"/>
        </w:rPr>
        <w:t xml:space="preserve"> </w:t>
      </w:r>
      <w:r w:rsidRPr="00EA146E">
        <w:rPr>
          <w:rFonts w:cs="Times New Roman"/>
        </w:rPr>
        <w:t>LAKD</w:t>
      </w:r>
      <w:r w:rsidR="00C831BB">
        <w:rPr>
          <w:rFonts w:cs="Times New Roman"/>
        </w:rPr>
        <w:t xml:space="preserve"> ir Vilniaus </w:t>
      </w:r>
      <w:r w:rsidR="008B510F">
        <w:rPr>
          <w:rFonts w:cs="Times New Roman"/>
        </w:rPr>
        <w:t xml:space="preserve">m. </w:t>
      </w:r>
      <w:r w:rsidR="00C831BB">
        <w:rPr>
          <w:rFonts w:cs="Times New Roman"/>
        </w:rPr>
        <w:t>sav.</w:t>
      </w:r>
      <w:r w:rsidRPr="00EA146E">
        <w:rPr>
          <w:rFonts w:cs="Times New Roman"/>
        </w:rPr>
        <w:t xml:space="preserve"> patikėjimo teise valdomų sklypų ribų;</w:t>
      </w:r>
    </w:p>
    <w:p w14:paraId="3DC35639" w14:textId="07663089" w:rsidR="00290DDB" w:rsidRPr="00EA146E" w:rsidRDefault="00290DDB"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 xml:space="preserve">Rangovas turi naudoti tipinius projektinius sprendinius. Tipiniai sprendiniai gali </w:t>
      </w:r>
      <w:r w:rsidR="00EA146E" w:rsidRPr="00EA146E">
        <w:rPr>
          <w:rFonts w:cs="Times New Roman"/>
        </w:rPr>
        <w:t xml:space="preserve">būti </w:t>
      </w:r>
      <w:r w:rsidRPr="00EA146E">
        <w:rPr>
          <w:rFonts w:cs="Times New Roman"/>
        </w:rPr>
        <w:t>keičiami atsižvelgiant į vietos sąlygas ir po atskiro suderinimo su Užsakovu</w:t>
      </w:r>
      <w:r w:rsidR="00C831BB">
        <w:rPr>
          <w:rFonts w:cs="Times New Roman"/>
        </w:rPr>
        <w:t>,</w:t>
      </w:r>
      <w:r w:rsidRPr="00EA146E">
        <w:rPr>
          <w:rFonts w:cs="Times New Roman"/>
        </w:rPr>
        <w:t xml:space="preserve"> LAKD</w:t>
      </w:r>
      <w:r w:rsidR="00C831BB">
        <w:rPr>
          <w:rFonts w:cs="Times New Roman"/>
        </w:rPr>
        <w:t xml:space="preserve"> ir Vilniaus</w:t>
      </w:r>
      <w:r w:rsidR="00646495">
        <w:rPr>
          <w:rFonts w:cs="Times New Roman"/>
        </w:rPr>
        <w:t xml:space="preserve"> m. sav.</w:t>
      </w:r>
      <w:r w:rsidRPr="00EA146E">
        <w:rPr>
          <w:rFonts w:cs="Times New Roman"/>
        </w:rPr>
        <w:t>;</w:t>
      </w:r>
    </w:p>
    <w:p w14:paraId="09CF90DE" w14:textId="77777777" w:rsidR="00C677C7" w:rsidRPr="00EA146E" w:rsidRDefault="00AA2334"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Rangovas yra atsakingas už demontuotų, iškomplektuotų medžiagų bei įrenginių grąžinimą Užsakovui bei statybinių atliekų utilizavimą</w:t>
      </w:r>
      <w:r w:rsidR="00EC7D0E" w:rsidRPr="00EA146E">
        <w:rPr>
          <w:rFonts w:cs="Times New Roman"/>
        </w:rPr>
        <w:t>;</w:t>
      </w:r>
      <w:r w:rsidRPr="00EA146E">
        <w:rPr>
          <w:rFonts w:cs="Times New Roman"/>
        </w:rPr>
        <w:t xml:space="preserve"> </w:t>
      </w:r>
    </w:p>
    <w:p w14:paraId="7AF5450D" w14:textId="77777777" w:rsidR="001142A4" w:rsidRPr="00EA146E" w:rsidRDefault="003A67F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5E5B1B">
        <w:t>Rangovas</w:t>
      </w:r>
      <w:r w:rsidR="001142A4" w:rsidRPr="005E5B1B">
        <w:t xml:space="preserve"> privalės atlikti visus reikiamus paruošiamuosius darbus: gauti prisijungimo technines sąlygas iš kitų valstybinių</w:t>
      </w:r>
      <w:r w:rsidR="001142A4" w:rsidRPr="007E1742">
        <w:t xml:space="preserve"> įstaigų ir žinybų projektinės dokumentacijos parengimui, laikinų privažiuojamųjų kelių, inžinerinių tinklų įrengimui, statybvietės aptvėrimui.</w:t>
      </w:r>
      <w:r w:rsidR="001142A4" w:rsidRPr="005E5B1B">
        <w:t xml:space="preserve"> Visas paruošiamųjų darbų išlaidas </w:t>
      </w:r>
      <w:r w:rsidRPr="007E1742">
        <w:t>rangovas</w:t>
      </w:r>
      <w:r w:rsidR="001142A4" w:rsidRPr="007E1742">
        <w:t xml:space="preserve"> turi įtraukti į Pasiūlymo kainą;</w:t>
      </w:r>
    </w:p>
    <w:p w14:paraId="2E66EA9A" w14:textId="77777777" w:rsidR="00C677C7" w:rsidRPr="00EA146E" w:rsidRDefault="00AA2334"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Iki darbų vykdymo pradžios Užsakovas ir Rangovas, dalyvaujant Inžinieriui, turi suderinti demontuojamų, iškomplektuojamų medžiagų bei įrenginių aktą, kuriame nurodoma ką su akte minimais daiktais daryti, tinkamos naudoti medžiagos bei įrenginiai turi būti grąžinti į Užsakovo nurodytą vietą, kiti – utilizuoti. Šiuos kaštus Rangovas turi įvertinti teikdamas pasiūlymą</w:t>
      </w:r>
      <w:r w:rsidR="00F5014F" w:rsidRPr="00EA146E">
        <w:rPr>
          <w:rFonts w:cs="Times New Roman"/>
        </w:rPr>
        <w:t>;</w:t>
      </w:r>
    </w:p>
    <w:p w14:paraId="3D42D88F" w14:textId="77777777" w:rsidR="00C677C7" w:rsidRPr="00EA146E" w:rsidRDefault="00AA2334"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EA146E">
        <w:rPr>
          <w:rFonts w:cs="Times New Roman"/>
        </w:rPr>
        <w:t>Mokesčiai nebus skaičiuojami už Rangovo vagonų, riedmenų bei statybinės technikos (toliau – riedmenys) buvimą statybvietėje esančiuose keliuose; tokie keliai - tai viešosios geležinkelių infrastruktūros arba Užsakovo privažiuojamieji keliai, kurie reikalingi naudojamos technikos manevravimui ir viršutinės kelio konstrukcijos montavimui</w:t>
      </w:r>
      <w:r w:rsidR="0013088C" w:rsidRPr="00EA146E">
        <w:rPr>
          <w:rFonts w:cs="Times New Roman"/>
        </w:rPr>
        <w:t>, tai pat</w:t>
      </w:r>
      <w:r w:rsidRPr="00EA146E">
        <w:rPr>
          <w:rFonts w:cs="Times New Roman"/>
        </w:rPr>
        <w:t xml:space="preserve"> geležinkelio keliai, esantys greta medžiagų sandėliavimui skirtos aikštelės, naudojami pagal Rangovo parengtą statybos darbų technologijos projektą. Tačiau mokesčiai neskaičiuojami tik tuo atveju, kai aukščiau paminėti Rangovo riedmenys naudojami tiesiogiai Projekto Rangos darbams atlikti ir tik tuose keliuose, kurie yra suderinti kaip statybvietė</w:t>
      </w:r>
      <w:r w:rsidR="00F5014F" w:rsidRPr="00EA146E">
        <w:rPr>
          <w:rFonts w:cs="Times New Roman"/>
        </w:rPr>
        <w:t>;</w:t>
      </w:r>
      <w:r w:rsidRPr="00EA146E">
        <w:rPr>
          <w:rFonts w:cs="Times New Roman"/>
        </w:rPr>
        <w:t xml:space="preserve"> </w:t>
      </w:r>
    </w:p>
    <w:p w14:paraId="487AABC8" w14:textId="77777777" w:rsidR="00C677C7" w:rsidRDefault="00AA2334"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C677C7">
        <w:rPr>
          <w:rFonts w:cs="Times New Roman"/>
        </w:rPr>
        <w:t>Rangovas savo jėgomis ir lėšomis turi užtikrinti visų statybvietėje esančių Užsakovo bei kitų savininkų (kaip pvz</w:t>
      </w:r>
      <w:r w:rsidR="005C6EE0" w:rsidRPr="00C677C7">
        <w:rPr>
          <w:rFonts w:cs="Times New Roman"/>
        </w:rPr>
        <w:t>.:</w:t>
      </w:r>
      <w:r w:rsidRPr="00C677C7">
        <w:rPr>
          <w:rFonts w:cs="Times New Roman"/>
        </w:rPr>
        <w:t xml:space="preserve"> </w:t>
      </w:r>
      <w:r w:rsidR="005C6EE0" w:rsidRPr="00C677C7">
        <w:rPr>
          <w:rFonts w:cs="Times New Roman"/>
        </w:rPr>
        <w:t>TELIA, ESO</w:t>
      </w:r>
      <w:r w:rsidRPr="00C677C7">
        <w:rPr>
          <w:rFonts w:cs="Times New Roman"/>
        </w:rPr>
        <w:t xml:space="preserve">) inžinerinių tinklų, įrenginių, komunikacijų, statinių, kabelių, vamzdynų ir kitos įrangos (toliau – Inžinieriniai tinklai) išsaugojimą ir funkcionavimą, išmontavimą ir pakeitimą (jei reikia), o sugadinus ar kitaip pažeidus skubų jų atstatymą. Išmontavimo ir pakeitimo atvejais Rangovas turės užtikrinti Užsakovo inžinerinių tinklų funkcionavimą. Rangovui nesilaikant šios pareigos ir per protingą terminą neužtikrinus Inžinierinių tinklų funkcionavimo, Užsakovas įgyja teisę pats savarankiškai atlikti reikiamus darbus Inžinierinių tinklų funkcionavimui užtikrinti ir reikalauti iš Rangovo atlyginti Užsakovo dėl to patirtas išlaidas ir kitus tiesioginius </w:t>
      </w:r>
      <w:r w:rsidR="00F5014F" w:rsidRPr="00C677C7">
        <w:rPr>
          <w:rFonts w:cs="Times New Roman"/>
        </w:rPr>
        <w:t>bei</w:t>
      </w:r>
      <w:r w:rsidRPr="00C677C7">
        <w:rPr>
          <w:rFonts w:cs="Times New Roman"/>
        </w:rPr>
        <w:t xml:space="preserve"> netiesioginius nuostolius. Kabelių apsaugos zonoje darbus </w:t>
      </w:r>
      <w:r w:rsidR="00F5014F" w:rsidRPr="00C677C7">
        <w:rPr>
          <w:rFonts w:cs="Times New Roman"/>
        </w:rPr>
        <w:t xml:space="preserve">privaloma vykdyti </w:t>
      </w:r>
      <w:r w:rsidRPr="00C677C7">
        <w:rPr>
          <w:rFonts w:cs="Times New Roman"/>
        </w:rPr>
        <w:t>tik rankiniu būdu.</w:t>
      </w:r>
      <w:r w:rsidR="00E47A27" w:rsidRPr="00C677C7">
        <w:rPr>
          <w:rFonts w:cs="Times New Roman"/>
        </w:rPr>
        <w:t xml:space="preserve"> Rangovas turi savo jėgomis bei lėšomis statybų metu užtikrinti geležinkelio sistemų veikimą, jei būtina - laikin</w:t>
      </w:r>
      <w:r w:rsidR="00F5014F" w:rsidRPr="00C677C7">
        <w:rPr>
          <w:rFonts w:cs="Times New Roman"/>
        </w:rPr>
        <w:t>ą</w:t>
      </w:r>
      <w:r w:rsidR="00E47A27" w:rsidRPr="00C677C7">
        <w:rPr>
          <w:rFonts w:cs="Times New Roman"/>
        </w:rPr>
        <w:t xml:space="preserve"> jų pertvarkymą</w:t>
      </w:r>
      <w:r w:rsidR="008052E1" w:rsidRPr="00C677C7">
        <w:rPr>
          <w:rFonts w:cs="Times New Roman"/>
        </w:rPr>
        <w:t xml:space="preserve"> funkcionalumui užtikrinti</w:t>
      </w:r>
      <w:r w:rsidR="00F5014F" w:rsidRPr="00C677C7">
        <w:rPr>
          <w:rFonts w:cs="Times New Roman"/>
        </w:rPr>
        <w:t>;</w:t>
      </w:r>
      <w:r w:rsidR="00E47A27" w:rsidRPr="00C677C7">
        <w:rPr>
          <w:rFonts w:cs="Times New Roman"/>
        </w:rPr>
        <w:t xml:space="preserve"> </w:t>
      </w:r>
    </w:p>
    <w:p w14:paraId="251CFC96" w14:textId="77777777" w:rsidR="00C677C7" w:rsidRDefault="00AD61B2"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C677C7">
        <w:rPr>
          <w:rFonts w:cs="Times New Roman"/>
        </w:rPr>
        <w:t>Rangovas, vykdydamas Statybvietės sutvarkymą, privalės patikrinti statybos metu pak</w:t>
      </w:r>
      <w:r w:rsidR="00F5014F" w:rsidRPr="00C677C7">
        <w:rPr>
          <w:rFonts w:cs="Times New Roman"/>
        </w:rPr>
        <w:t>l</w:t>
      </w:r>
      <w:r w:rsidRPr="00C677C7">
        <w:rPr>
          <w:rFonts w:cs="Times New Roman"/>
        </w:rPr>
        <w:t>otus drenažo tinklus, vandens surinkimo šulinius bei vandens nuvedimo latakus</w:t>
      </w:r>
      <w:r w:rsidR="00F5014F" w:rsidRPr="00C677C7">
        <w:rPr>
          <w:rFonts w:cs="Times New Roman"/>
        </w:rPr>
        <w:t>.</w:t>
      </w:r>
      <w:r w:rsidRPr="00C677C7">
        <w:rPr>
          <w:rFonts w:cs="Times New Roman"/>
        </w:rPr>
        <w:t xml:space="preserve"> </w:t>
      </w:r>
      <w:r w:rsidR="00F5014F" w:rsidRPr="00C677C7">
        <w:rPr>
          <w:rFonts w:cs="Times New Roman"/>
        </w:rPr>
        <w:t>E</w:t>
      </w:r>
      <w:r w:rsidRPr="00C677C7">
        <w:rPr>
          <w:rFonts w:cs="Times New Roman"/>
        </w:rPr>
        <w:t xml:space="preserve">sant juose sąnašų, </w:t>
      </w:r>
      <w:r w:rsidR="00F5014F" w:rsidRPr="00C677C7">
        <w:rPr>
          <w:rFonts w:cs="Times New Roman"/>
        </w:rPr>
        <w:t xml:space="preserve">privalės </w:t>
      </w:r>
      <w:r w:rsidRPr="00C677C7">
        <w:rPr>
          <w:rFonts w:cs="Times New Roman"/>
        </w:rPr>
        <w:t>juos išvalyti ir tik tuomet priduoti</w:t>
      </w:r>
      <w:r w:rsidR="005C257C" w:rsidRPr="00C677C7">
        <w:rPr>
          <w:rFonts w:cs="Times New Roman"/>
        </w:rPr>
        <w:t xml:space="preserve"> </w:t>
      </w:r>
      <w:r w:rsidRPr="00C677C7">
        <w:rPr>
          <w:rFonts w:cs="Times New Roman"/>
        </w:rPr>
        <w:t>Užsakovui nuolatiniam naudojimui.</w:t>
      </w:r>
      <w:r w:rsidR="005C257C" w:rsidRPr="00C677C7">
        <w:rPr>
          <w:rFonts w:cs="Times New Roman"/>
        </w:rPr>
        <w:t xml:space="preserve"> Ši</w:t>
      </w:r>
      <w:r w:rsidR="00F5014F" w:rsidRPr="00C677C7">
        <w:rPr>
          <w:rFonts w:cs="Times New Roman"/>
        </w:rPr>
        <w:t>e</w:t>
      </w:r>
      <w:r w:rsidR="005C257C" w:rsidRPr="00C677C7">
        <w:rPr>
          <w:rFonts w:cs="Times New Roman"/>
        </w:rPr>
        <w:t xml:space="preserve"> darbai turės būti atlikti iki Perėmimo pažymos išdavimo</w:t>
      </w:r>
      <w:r w:rsidR="00F5014F" w:rsidRPr="00C677C7">
        <w:rPr>
          <w:rFonts w:cs="Times New Roman"/>
        </w:rPr>
        <w:t>;</w:t>
      </w:r>
      <w:r w:rsidR="005C257C" w:rsidRPr="00C677C7">
        <w:rPr>
          <w:rFonts w:cs="Times New Roman"/>
        </w:rPr>
        <w:t xml:space="preserve"> </w:t>
      </w:r>
    </w:p>
    <w:p w14:paraId="6412D3AB" w14:textId="77777777" w:rsidR="00C677C7" w:rsidRDefault="005C257C"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C677C7">
        <w:rPr>
          <w:rFonts w:cs="Times New Roman"/>
        </w:rPr>
        <w:t>Rangovas, vykdydamas</w:t>
      </w:r>
      <w:r w:rsidR="00AD61B2" w:rsidRPr="00C677C7">
        <w:rPr>
          <w:rFonts w:cs="Times New Roman"/>
        </w:rPr>
        <w:t xml:space="preserve"> </w:t>
      </w:r>
      <w:r w:rsidRPr="00C677C7">
        <w:rPr>
          <w:rFonts w:cs="Times New Roman"/>
        </w:rPr>
        <w:t>Statybvietės sutvarkymą, privalės patikrinti rekonstruotos pastatytos sankasos šlaitus, griovius bei kitas Statybvietės teritorijas</w:t>
      </w:r>
      <w:r w:rsidR="00F5014F" w:rsidRPr="00C677C7">
        <w:rPr>
          <w:rFonts w:cs="Times New Roman"/>
        </w:rPr>
        <w:t>.</w:t>
      </w:r>
      <w:r w:rsidRPr="00C677C7">
        <w:rPr>
          <w:rFonts w:cs="Times New Roman"/>
        </w:rPr>
        <w:t xml:space="preserve"> </w:t>
      </w:r>
      <w:r w:rsidR="00F5014F" w:rsidRPr="00C677C7">
        <w:rPr>
          <w:rFonts w:cs="Times New Roman"/>
        </w:rPr>
        <w:t>I</w:t>
      </w:r>
      <w:r w:rsidRPr="00C677C7">
        <w:rPr>
          <w:rFonts w:cs="Times New Roman"/>
        </w:rPr>
        <w:t>šplov</w:t>
      </w:r>
      <w:r w:rsidR="004866DD" w:rsidRPr="00C677C7">
        <w:rPr>
          <w:rFonts w:cs="Times New Roman"/>
        </w:rPr>
        <w:t>o</w:t>
      </w:r>
      <w:r w:rsidRPr="00C677C7">
        <w:rPr>
          <w:rFonts w:cs="Times New Roman"/>
        </w:rPr>
        <w:t>s bei jų</w:t>
      </w:r>
      <w:r w:rsidR="004866DD" w:rsidRPr="00C677C7">
        <w:rPr>
          <w:rFonts w:cs="Times New Roman"/>
        </w:rPr>
        <w:t xml:space="preserve"> sukelti</w:t>
      </w:r>
      <w:r w:rsidRPr="00C677C7">
        <w:rPr>
          <w:rFonts w:cs="Times New Roman"/>
        </w:rPr>
        <w:t xml:space="preserve"> padariniai turės būti pašalinti, turės būti atstatyti</w:t>
      </w:r>
      <w:r w:rsidR="004866DD" w:rsidRPr="00C677C7">
        <w:rPr>
          <w:rFonts w:cs="Times New Roman"/>
        </w:rPr>
        <w:t xml:space="preserve">, šlaitų sutvirtinimai bei </w:t>
      </w:r>
      <w:r w:rsidRPr="00C677C7">
        <w:rPr>
          <w:rFonts w:cs="Times New Roman"/>
        </w:rPr>
        <w:t xml:space="preserve"> augaliniai sluoksniai</w:t>
      </w:r>
      <w:r w:rsidR="004866DD" w:rsidRPr="00C677C7">
        <w:rPr>
          <w:rFonts w:cs="Times New Roman"/>
        </w:rPr>
        <w:t>. Statybvietės teritorija turės būti nušienauta.</w:t>
      </w:r>
      <w:r w:rsidRPr="00C677C7">
        <w:rPr>
          <w:rFonts w:cs="Times New Roman"/>
        </w:rPr>
        <w:t xml:space="preserve"> </w:t>
      </w:r>
      <w:r w:rsidR="004866DD" w:rsidRPr="00C677C7">
        <w:rPr>
          <w:rFonts w:cs="Times New Roman"/>
        </w:rPr>
        <w:t>Ši</w:t>
      </w:r>
      <w:r w:rsidR="00F5014F" w:rsidRPr="00C677C7">
        <w:rPr>
          <w:rFonts w:cs="Times New Roman"/>
        </w:rPr>
        <w:t>e</w:t>
      </w:r>
      <w:r w:rsidR="004866DD" w:rsidRPr="00C677C7">
        <w:rPr>
          <w:rFonts w:cs="Times New Roman"/>
        </w:rPr>
        <w:t xml:space="preserve"> darbai turės būti atlikti iki Perėmimo pažymos išdavimo</w:t>
      </w:r>
      <w:r w:rsidR="00F5014F" w:rsidRPr="00C677C7">
        <w:rPr>
          <w:rFonts w:cs="Times New Roman"/>
        </w:rPr>
        <w:t>;</w:t>
      </w:r>
    </w:p>
    <w:p w14:paraId="414F2468" w14:textId="77777777" w:rsidR="00C677C7" w:rsidRDefault="009B0480"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C677C7">
        <w:rPr>
          <w:rFonts w:cs="Times New Roman"/>
        </w:rPr>
        <w:t xml:space="preserve">Rangos darbų metu </w:t>
      </w:r>
      <w:r w:rsidR="00CE4DD9" w:rsidRPr="00C677C7">
        <w:rPr>
          <w:rFonts w:cs="Times New Roman"/>
        </w:rPr>
        <w:t xml:space="preserve">Rangovas turi </w:t>
      </w:r>
      <w:r w:rsidRPr="00C677C7">
        <w:rPr>
          <w:rFonts w:cs="Times New Roman"/>
        </w:rPr>
        <w:t xml:space="preserve">užtikrinti saugų </w:t>
      </w:r>
      <w:r w:rsidR="00CD2BCD" w:rsidRPr="00C677C7">
        <w:rPr>
          <w:rFonts w:cs="Times New Roman"/>
        </w:rPr>
        <w:t xml:space="preserve">taukinių, </w:t>
      </w:r>
      <w:r w:rsidRPr="00C677C7">
        <w:rPr>
          <w:rFonts w:cs="Times New Roman"/>
        </w:rPr>
        <w:t>automobilių bei pėsčiųjų eismą</w:t>
      </w:r>
      <w:r w:rsidR="007E1742">
        <w:rPr>
          <w:rFonts w:cs="Times New Roman"/>
        </w:rPr>
        <w:t xml:space="preserve"> (vadovaujantis </w:t>
      </w:r>
      <w:r w:rsidR="007E1742" w:rsidRPr="007E1742">
        <w:rPr>
          <w:rFonts w:cs="Times New Roman"/>
        </w:rPr>
        <w:t>Pervažų įrengimo ir naudojimo taisyklė</w:t>
      </w:r>
      <w:r w:rsidR="007E1742">
        <w:rPr>
          <w:rFonts w:cs="Times New Roman"/>
        </w:rPr>
        <w:t xml:space="preserve">mis, </w:t>
      </w:r>
      <w:r w:rsidR="007522D3">
        <w:rPr>
          <w:rFonts w:cs="Times New Roman"/>
        </w:rPr>
        <w:t>p</w:t>
      </w:r>
      <w:r w:rsidR="007522D3" w:rsidRPr="007E1742">
        <w:rPr>
          <w:rFonts w:cs="Times New Roman"/>
        </w:rPr>
        <w:t>atvirtint</w:t>
      </w:r>
      <w:r w:rsidR="007522D3">
        <w:rPr>
          <w:rFonts w:cs="Times New Roman"/>
        </w:rPr>
        <w:t>inomis</w:t>
      </w:r>
      <w:r w:rsidR="007E1742" w:rsidRPr="007E1742">
        <w:rPr>
          <w:rFonts w:cs="Times New Roman"/>
        </w:rPr>
        <w:t xml:space="preserve"> LR susisiekimo ministro 2005-01-27</w:t>
      </w:r>
      <w:r w:rsidR="007E1742" w:rsidRPr="007E1742">
        <w:rPr>
          <w:rFonts w:cs="Times New Roman"/>
          <w:b/>
        </w:rPr>
        <w:t xml:space="preserve"> </w:t>
      </w:r>
      <w:r w:rsidR="007E1742" w:rsidRPr="007E1742">
        <w:rPr>
          <w:rFonts w:cs="Times New Roman"/>
        </w:rPr>
        <w:t>įsakymu Nr. 3-36</w:t>
      </w:r>
      <w:r w:rsidR="007E1742">
        <w:rPr>
          <w:rFonts w:cs="Times New Roman"/>
        </w:rPr>
        <w:t>)</w:t>
      </w:r>
      <w:r w:rsidRPr="00C677C7">
        <w:rPr>
          <w:rFonts w:cs="Times New Roman"/>
        </w:rPr>
        <w:t xml:space="preserve">, įrengti laikinus </w:t>
      </w:r>
      <w:proofErr w:type="spellStart"/>
      <w:r w:rsidRPr="00C677C7">
        <w:rPr>
          <w:rFonts w:cs="Times New Roman"/>
        </w:rPr>
        <w:t>atitvėrimus</w:t>
      </w:r>
      <w:proofErr w:type="spellEnd"/>
      <w:r w:rsidRPr="00C677C7">
        <w:rPr>
          <w:rFonts w:cs="Times New Roman"/>
        </w:rPr>
        <w:t>, informacinius ženklus</w:t>
      </w:r>
      <w:r w:rsidR="007E1742">
        <w:rPr>
          <w:rFonts w:cs="Times New Roman"/>
        </w:rPr>
        <w:t xml:space="preserve"> (vadovaujantis</w:t>
      </w:r>
      <w:r w:rsidR="007E1742" w:rsidRPr="007E1742">
        <w:rPr>
          <w:rFonts w:cs="Times New Roman"/>
        </w:rPr>
        <w:t xml:space="preserve"> </w:t>
      </w:r>
      <w:r w:rsidR="007E1742">
        <w:rPr>
          <w:rFonts w:cs="Times New Roman"/>
        </w:rPr>
        <w:t>A</w:t>
      </w:r>
      <w:r w:rsidR="007E1742" w:rsidRPr="007E1742">
        <w:rPr>
          <w:rFonts w:cs="Times New Roman"/>
        </w:rPr>
        <w:t>utomobilių kelių darbo vietų atvėrimo ir eismo reguliavimo taisyklių T DVAER 12</w:t>
      </w:r>
      <w:r w:rsidR="007E1742">
        <w:rPr>
          <w:rFonts w:cs="Times New Roman"/>
        </w:rPr>
        <w:t xml:space="preserve"> reikalavimais, patvirtintais Lietuvos automobilių kelių direkcijos prie susisiekimo ministerijos direktoriaus 2012-04-16 įsakymų Nr. V-87</w:t>
      </w:r>
      <w:r w:rsidR="00743DE2">
        <w:rPr>
          <w:rFonts w:cs="Times New Roman"/>
        </w:rPr>
        <w:t xml:space="preserve"> </w:t>
      </w:r>
      <w:hyperlink r:id="rId9" w:history="1">
        <w:r w:rsidR="00743DE2" w:rsidRPr="00A919A4">
          <w:rPr>
            <w:rStyle w:val="Hyperlink"/>
          </w:rPr>
          <w:t>https://e-seimas.lrs.lt/portal/legalAct/lt/TAD/TAIS.422645/asr</w:t>
        </w:r>
      </w:hyperlink>
      <w:r w:rsidR="007E1742">
        <w:rPr>
          <w:rFonts w:cs="Times New Roman"/>
        </w:rPr>
        <w:t>)</w:t>
      </w:r>
      <w:r w:rsidR="001E1052" w:rsidRPr="00C677C7">
        <w:rPr>
          <w:rFonts w:cs="Times New Roman"/>
        </w:rPr>
        <w:t>.</w:t>
      </w:r>
      <w:r w:rsidRPr="00C677C7">
        <w:rPr>
          <w:rFonts w:cs="Times New Roman"/>
        </w:rPr>
        <w:t xml:space="preserve"> </w:t>
      </w:r>
      <w:r w:rsidR="00CD2BCD" w:rsidRPr="00C677C7">
        <w:rPr>
          <w:rFonts w:cs="Times New Roman"/>
        </w:rPr>
        <w:t xml:space="preserve">Rangovo darbų vadovai, atliekantys viešosios geležinkelių infrastruktūros remonto, techninės priežiūros ar statybos (rekonstravimo) darbus privalo turėti GSM-R ryšį su geležinkelio stočių budėtojais bei traukinių eismo </w:t>
      </w:r>
      <w:proofErr w:type="spellStart"/>
      <w:r w:rsidR="00CD2BCD" w:rsidRPr="00C677C7">
        <w:rPr>
          <w:rFonts w:cs="Times New Roman"/>
        </w:rPr>
        <w:t>tvarkdariais</w:t>
      </w:r>
      <w:proofErr w:type="spellEnd"/>
      <w:r w:rsidR="00CD2BCD" w:rsidRPr="00C677C7">
        <w:rPr>
          <w:rFonts w:cs="Times New Roman"/>
        </w:rPr>
        <w:t xml:space="preserve">. Reikalavimai nustatyti </w:t>
      </w:r>
      <w:r w:rsidR="00CD2BCD" w:rsidRPr="0012474A">
        <w:rPr>
          <w:rFonts w:cs="Times New Roman"/>
        </w:rPr>
        <w:t xml:space="preserve">Radijo ryšio priemonių </w:t>
      </w:r>
      <w:r w:rsidR="00CD2BCD" w:rsidRPr="0012474A">
        <w:rPr>
          <w:rFonts w:cs="Times New Roman"/>
        </w:rPr>
        <w:lastRenderedPageBreak/>
        <w:t xml:space="preserve">naudojimo tarp rangovų darbų vadovų, geležinkelio stočių budėtojų bei traukinių eismo </w:t>
      </w:r>
      <w:proofErr w:type="spellStart"/>
      <w:r w:rsidR="00CD2BCD" w:rsidRPr="0012474A">
        <w:rPr>
          <w:rFonts w:cs="Times New Roman"/>
        </w:rPr>
        <w:t>tvarkdarių</w:t>
      </w:r>
      <w:proofErr w:type="spellEnd"/>
      <w:r w:rsidR="00CD2BCD" w:rsidRPr="0012474A">
        <w:rPr>
          <w:rFonts w:cs="Times New Roman"/>
        </w:rPr>
        <w:t xml:space="preserve"> tvarkos </w:t>
      </w:r>
      <w:r w:rsidR="0098651A" w:rsidRPr="0012474A">
        <w:rPr>
          <w:rFonts w:cs="Times New Roman"/>
        </w:rPr>
        <w:t>apraše (2018-10-15 įsakymas Nr. Į</w:t>
      </w:r>
      <w:r w:rsidR="00CD2BCD" w:rsidRPr="0012474A">
        <w:rPr>
          <w:rFonts w:cs="Times New Roman"/>
        </w:rPr>
        <w:t>(DI)-154</w:t>
      </w:r>
      <w:r w:rsidR="00F5014F" w:rsidRPr="0012474A">
        <w:rPr>
          <w:rFonts w:cs="Times New Roman"/>
        </w:rPr>
        <w:t xml:space="preserve"> su vėlesniais pakeitimais ir </w:t>
      </w:r>
      <w:proofErr w:type="spellStart"/>
      <w:r w:rsidR="00F5014F" w:rsidRPr="0012474A">
        <w:rPr>
          <w:rFonts w:cs="Times New Roman"/>
        </w:rPr>
        <w:t>papildymais</w:t>
      </w:r>
      <w:proofErr w:type="spellEnd"/>
      <w:r w:rsidR="008052E1" w:rsidRPr="0012474A">
        <w:rPr>
          <w:rFonts w:cs="Times New Roman"/>
        </w:rPr>
        <w:t>)</w:t>
      </w:r>
      <w:r w:rsidR="00F5014F" w:rsidRPr="0012474A">
        <w:rPr>
          <w:rFonts w:cs="Times New Roman"/>
        </w:rPr>
        <w:t>;</w:t>
      </w:r>
    </w:p>
    <w:p w14:paraId="14348918" w14:textId="77777777" w:rsidR="00C677C7" w:rsidRDefault="00F6761E"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C677C7">
        <w:rPr>
          <w:rFonts w:cs="Times New Roman"/>
        </w:rPr>
        <w:t>Rangovo darbai turi būti vykdomi taip, kad nepakenktų Užsakovo ar kito asmens, turinčio teisę naudotis Užsakovo turtu, eismo įrangai ir netrukdytų vykstančiam traukinių eismui, minimizuotų reikiamą eismo pertraukų apimtį. Rangovas turi užtikrinti, kad būtų griežtai laikomasi visų taisyklių, reglamentų ar nurodymų, apsaugančių geležinkelio eismą</w:t>
      </w:r>
      <w:r w:rsidR="00F5014F" w:rsidRPr="00C677C7">
        <w:rPr>
          <w:rFonts w:cs="Times New Roman"/>
        </w:rPr>
        <w:t>;</w:t>
      </w:r>
    </w:p>
    <w:p w14:paraId="22D7E482" w14:textId="5464E6F1" w:rsidR="00C677C7" w:rsidRDefault="0002182C"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12474A">
        <w:rPr>
          <w:rFonts w:cs="Times New Roman"/>
        </w:rPr>
        <w:t>Rangovui n</w:t>
      </w:r>
      <w:r w:rsidRPr="00C677C7">
        <w:rPr>
          <w:rFonts w:cs="Times New Roman"/>
        </w:rPr>
        <w:t>egalima bus pradėti jokių kasimo darbų šalia</w:t>
      </w:r>
      <w:r w:rsidR="001A6ADF" w:rsidRPr="00C677C7">
        <w:rPr>
          <w:rFonts w:cs="Times New Roman"/>
        </w:rPr>
        <w:t xml:space="preserve"> geležinkelio</w:t>
      </w:r>
      <w:r w:rsidRPr="00C677C7">
        <w:rPr>
          <w:rFonts w:cs="Times New Roman"/>
        </w:rPr>
        <w:t xml:space="preserve"> kelio, kol nebus imtasi priemonių, būtinų užtikrinti </w:t>
      </w:r>
      <w:r w:rsidR="001A6ADF" w:rsidRPr="00C677C7">
        <w:rPr>
          <w:rFonts w:cs="Times New Roman"/>
        </w:rPr>
        <w:t>geležin</w:t>
      </w:r>
      <w:r w:rsidRPr="00C677C7">
        <w:rPr>
          <w:rFonts w:cs="Times New Roman"/>
        </w:rPr>
        <w:t>kelio ir (arba) konstrukcijos stabilumą, kurias turi patikrin</w:t>
      </w:r>
      <w:r w:rsidR="005C1532">
        <w:rPr>
          <w:rFonts w:cs="Times New Roman"/>
        </w:rPr>
        <w:t>ti ir priimti Užsakovo atstovas;</w:t>
      </w:r>
    </w:p>
    <w:p w14:paraId="4F662671" w14:textId="5E9F6577" w:rsidR="007D11FE" w:rsidRPr="00743DE2" w:rsidRDefault="005B7A2D"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5B7A2D">
        <w:rPr>
          <w:rFonts w:cs="Times New Roman"/>
        </w:rPr>
        <w:t xml:space="preserve">Rangovas privalės atlikti visus </w:t>
      </w:r>
      <w:r w:rsidR="00346D2C" w:rsidRPr="005B7A2D">
        <w:rPr>
          <w:rFonts w:cs="Times New Roman"/>
        </w:rPr>
        <w:t>su pervažos panaikinimu</w:t>
      </w:r>
      <w:r w:rsidR="00346D2C">
        <w:rPr>
          <w:rFonts w:cs="Times New Roman"/>
        </w:rPr>
        <w:t xml:space="preserve"> susijusius </w:t>
      </w:r>
      <w:r w:rsidRPr="005B7A2D">
        <w:rPr>
          <w:rFonts w:cs="Times New Roman"/>
        </w:rPr>
        <w:t xml:space="preserve">signalizacijos dalies pakeitimus, </w:t>
      </w:r>
      <w:r>
        <w:rPr>
          <w:rFonts w:cs="Times New Roman"/>
        </w:rPr>
        <w:t>išsk</w:t>
      </w:r>
      <w:r w:rsidR="00450A75">
        <w:rPr>
          <w:rFonts w:cs="Times New Roman"/>
        </w:rPr>
        <w:t>y</w:t>
      </w:r>
      <w:r>
        <w:rPr>
          <w:rFonts w:cs="Times New Roman"/>
        </w:rPr>
        <w:t xml:space="preserve">rus </w:t>
      </w:r>
      <w:r w:rsidR="00F22641" w:rsidRPr="005B7A2D">
        <w:rPr>
          <w:rFonts w:cs="Times New Roman"/>
        </w:rPr>
        <w:t>AB „Lietuvos geležinkeliai“ Geležinkelių infrastruktūros direkcijos Eismo valdymo centro EVC „</w:t>
      </w:r>
      <w:proofErr w:type="spellStart"/>
      <w:r w:rsidR="00F22641" w:rsidRPr="005B7A2D">
        <w:rPr>
          <w:rFonts w:cs="Times New Roman"/>
        </w:rPr>
        <w:t>DaVinci</w:t>
      </w:r>
      <w:proofErr w:type="spellEnd"/>
      <w:r w:rsidR="00F22641" w:rsidRPr="005B7A2D">
        <w:rPr>
          <w:rFonts w:cs="Times New Roman"/>
        </w:rPr>
        <w:t>“ eismo valdymo ir kont</w:t>
      </w:r>
      <w:r w:rsidR="00346D2C">
        <w:rPr>
          <w:rFonts w:cs="Times New Roman"/>
        </w:rPr>
        <w:t>rolės sistemos perkonfigūravimą.</w:t>
      </w:r>
      <w:r w:rsidR="00F22641" w:rsidRPr="005B7A2D">
        <w:rPr>
          <w:rFonts w:cs="Times New Roman"/>
        </w:rPr>
        <w:t xml:space="preserve"> </w:t>
      </w:r>
      <w:r w:rsidR="00346D2C">
        <w:rPr>
          <w:rFonts w:cs="Times New Roman"/>
        </w:rPr>
        <w:t>Š</w:t>
      </w:r>
      <w:r w:rsidR="00F22641" w:rsidRPr="005B7A2D">
        <w:rPr>
          <w:rFonts w:cs="Times New Roman"/>
        </w:rPr>
        <w:t>i</w:t>
      </w:r>
      <w:r>
        <w:rPr>
          <w:rFonts w:cs="Times New Roman"/>
        </w:rPr>
        <w:t>os</w:t>
      </w:r>
      <w:r w:rsidR="00F22641" w:rsidRPr="005B7A2D">
        <w:rPr>
          <w:rFonts w:cs="Times New Roman"/>
        </w:rPr>
        <w:t xml:space="preserve"> paslaug</w:t>
      </w:r>
      <w:r w:rsidR="00772020">
        <w:rPr>
          <w:rFonts w:cs="Times New Roman"/>
        </w:rPr>
        <w:t>o</w:t>
      </w:r>
      <w:r w:rsidR="00F22641" w:rsidRPr="005B7A2D">
        <w:rPr>
          <w:rFonts w:cs="Times New Roman"/>
        </w:rPr>
        <w:t>s bus įsigyjamos Užsakovo.</w:t>
      </w:r>
    </w:p>
    <w:p w14:paraId="1CDDA760" w14:textId="77777777" w:rsidR="00C677C7" w:rsidRDefault="00C677C7" w:rsidP="00D01B32">
      <w:pPr>
        <w:pStyle w:val="ListParagraph"/>
        <w:numPr>
          <w:ilvl w:val="2"/>
          <w:numId w:val="47"/>
        </w:numPr>
        <w:autoSpaceDE w:val="0"/>
        <w:autoSpaceDN w:val="0"/>
        <w:adjustRightInd w:val="0"/>
        <w:spacing w:after="0" w:line="240" w:lineRule="auto"/>
        <w:ind w:left="0" w:firstLine="270"/>
        <w:jc w:val="both"/>
        <w:rPr>
          <w:rFonts w:cs="Times New Roman"/>
        </w:rPr>
      </w:pPr>
      <w:r w:rsidRPr="00C677C7">
        <w:rPr>
          <w:rFonts w:cs="Times New Roman"/>
        </w:rPr>
        <w:t>Visuomen</w:t>
      </w:r>
      <w:r>
        <w:rPr>
          <w:rFonts w:cs="Times New Roman"/>
        </w:rPr>
        <w:t xml:space="preserve">ės </w:t>
      </w:r>
      <w:r w:rsidRPr="00C677C7">
        <w:rPr>
          <w:rFonts w:cs="Times New Roman"/>
        </w:rPr>
        <w:t>inform</w:t>
      </w:r>
      <w:r>
        <w:rPr>
          <w:rFonts w:cs="Times New Roman"/>
        </w:rPr>
        <w:t>avimas apie</w:t>
      </w:r>
      <w:r w:rsidRPr="00C677C7">
        <w:rPr>
          <w:rFonts w:cs="Times New Roman"/>
        </w:rPr>
        <w:t xml:space="preserve"> Projektą</w:t>
      </w:r>
      <w:r>
        <w:rPr>
          <w:rFonts w:cs="Times New Roman"/>
        </w:rPr>
        <w:t>:</w:t>
      </w:r>
    </w:p>
    <w:p w14:paraId="7E6ADE0B" w14:textId="77777777" w:rsidR="00C677C7" w:rsidRPr="00987A3C" w:rsidRDefault="00C677C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987A3C">
        <w:rPr>
          <w:rFonts w:cs="Times New Roman"/>
        </w:rPr>
        <w:t>Rangovas privalo įrengti informacinį stendą, skirtą visuomenės informavimui apie įgyvendinamą Projektą,</w:t>
      </w:r>
      <w:r w:rsidRPr="00987A3C" w:rsidDel="00013B47">
        <w:rPr>
          <w:rFonts w:cs="Times New Roman"/>
        </w:rPr>
        <w:t xml:space="preserve"> </w:t>
      </w:r>
      <w:r w:rsidRPr="00987A3C">
        <w:rPr>
          <w:rFonts w:cs="Times New Roman"/>
        </w:rPr>
        <w:t xml:space="preserve">ir nuolatinį aiškinamąjį stendą, skirtą informuoti visuomenę apie įgyvendintą Projektą. Per visą Rangos darbų vykdymo laikotarpį Rangovas privalo palaikyti tinkamą informacinio stendo būklę, prireikus remontuoti ir koreguoti informaciją (pvz., pasikeitus dalyvių pavadinimui, darbų užbaigimo datoms ir kt.); </w:t>
      </w:r>
    </w:p>
    <w:p w14:paraId="64D559D5" w14:textId="77777777" w:rsidR="00C677C7" w:rsidRPr="00987A3C" w:rsidRDefault="00C677C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987A3C">
        <w:rPr>
          <w:rFonts w:cs="Times New Roman"/>
        </w:rPr>
        <w:t xml:space="preserve">Informacinio stendo pagaminimo, įrengimo, išmontavimo, utilizavimo, remonto ir koregavimo (jei tokių reikėtų) išlaidas ir nuolatinio aiškinamojo stendo pagaminimo bei įrengimo išlaidas Rangovas turi įtraukti į Pasiūlymo kainą; </w:t>
      </w:r>
    </w:p>
    <w:p w14:paraId="67E43ABC" w14:textId="77777777" w:rsidR="00C677C7" w:rsidRPr="00987A3C" w:rsidRDefault="00A919A4"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A919A4">
        <w:rPr>
          <w:rFonts w:cs="Times New Roman"/>
        </w:rPr>
        <w:t xml:space="preserve">Ne vėliau kaip per 60 kalendorinių dienų nuo Darbo pradžios datos Rangovas privalo parengti Laikino informacinio stendo ir nuolatinio informacinio stendo įrengimo projektą ir pateikti jį Inžinieriui bei Užsakovui derinimui. Šie stendai turi būti įrengiami vadovaujantis „2014-2020 metų Europos Sąjungos fondų investicijų ženklo naudojimo vadovu“ ir kitais duomenimis pateikiamais tinklalapyje </w:t>
      </w:r>
      <w:hyperlink r:id="rId10" w:history="1">
        <w:r w:rsidRPr="00A919A4">
          <w:rPr>
            <w:rStyle w:val="Hyperlink"/>
            <w:rFonts w:cs="Times New Roman"/>
          </w:rPr>
          <w:t>www.esinvesticijos.lt</w:t>
        </w:r>
      </w:hyperlink>
      <w:r w:rsidRPr="00A919A4">
        <w:rPr>
          <w:rFonts w:cs="Times New Roman"/>
        </w:rPr>
        <w:t>.Tiksli laikino informacinio stendo bei nuolatinio informacinio stendo įrengimo vieta, stendo tvirtinimo būdas (kabinamas ar pastatomas) ir informacija, pateikiama stende, turi būti suderinta su Inžinieriumi, Užsakovu, Įgyvendinančiąja institucija bei miesto savivaldybe</w:t>
      </w:r>
      <w:r w:rsidR="00C677C7" w:rsidRPr="00987A3C">
        <w:rPr>
          <w:rFonts w:cs="Times New Roman"/>
        </w:rPr>
        <w:t>;</w:t>
      </w:r>
    </w:p>
    <w:p w14:paraId="39AE2FE4" w14:textId="77777777" w:rsidR="00C677C7" w:rsidRPr="00987A3C" w:rsidRDefault="00C677C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987A3C">
        <w:rPr>
          <w:rFonts w:cs="Times New Roman"/>
        </w:rPr>
        <w:t xml:space="preserve">Informacinį stendą, atitinkantį suderintą projektą, Rangovas privalo įrengti ne vėliau kaip per 30 kalendorinių dienų po jo projekto suderinimo datos; </w:t>
      </w:r>
    </w:p>
    <w:p w14:paraId="6A6FFF63" w14:textId="77777777" w:rsidR="007D11FE" w:rsidRPr="00743DE2" w:rsidRDefault="00C677C7"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987A3C">
        <w:rPr>
          <w:rFonts w:cs="Times New Roman"/>
        </w:rPr>
        <w:t>Ne vėliau kaip per 30 kalendorinių dienų po paskutinės Perėmimo pažymos išdavimo Rangovas privalo demontuoti informacinį stendą ir įrengti nuolatinį aiškinamąjį stendą;</w:t>
      </w:r>
    </w:p>
    <w:p w14:paraId="65A576B1" w14:textId="77777777" w:rsidR="00C677C7" w:rsidRDefault="00223170" w:rsidP="00D01B32">
      <w:pPr>
        <w:pStyle w:val="ListParagraph"/>
        <w:numPr>
          <w:ilvl w:val="2"/>
          <w:numId w:val="47"/>
        </w:numPr>
        <w:autoSpaceDE w:val="0"/>
        <w:autoSpaceDN w:val="0"/>
        <w:adjustRightInd w:val="0"/>
        <w:spacing w:after="0" w:line="240" w:lineRule="auto"/>
        <w:ind w:left="0" w:firstLine="270"/>
        <w:jc w:val="both"/>
        <w:rPr>
          <w:rFonts w:cs="Times New Roman"/>
        </w:rPr>
      </w:pPr>
      <w:bookmarkStart w:id="1" w:name="_Toc490038373"/>
      <w:r w:rsidRPr="0012474A">
        <w:rPr>
          <w:rFonts w:cs="Times New Roman"/>
        </w:rPr>
        <w:t>Darbų vykdymas traukinių eismo pertraukų metu</w:t>
      </w:r>
      <w:bookmarkEnd w:id="1"/>
      <w:r w:rsidR="00C677C7" w:rsidRPr="0012474A">
        <w:rPr>
          <w:rFonts w:cs="Times New Roman"/>
        </w:rPr>
        <w:t>:</w:t>
      </w:r>
    </w:p>
    <w:p w14:paraId="17C75C90" w14:textId="1DF4A3B7" w:rsidR="00C677C7" w:rsidRPr="0012474A" w:rsidRDefault="00223170"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12474A">
        <w:rPr>
          <w:rFonts w:cs="Times New Roman"/>
        </w:rPr>
        <w:t xml:space="preserve">Rangovas turi įtraukti į Pasiūlymo kainą išlaidas, susijusias su automobilių eismo nukreipimu ir </w:t>
      </w:r>
      <w:proofErr w:type="spellStart"/>
      <w:r w:rsidRPr="0012474A">
        <w:rPr>
          <w:rFonts w:cs="Times New Roman"/>
        </w:rPr>
        <w:t>pervažininkų</w:t>
      </w:r>
      <w:proofErr w:type="spellEnd"/>
      <w:r w:rsidRPr="0012474A">
        <w:rPr>
          <w:rFonts w:cs="Times New Roman"/>
        </w:rPr>
        <w:t xml:space="preserve"> bei signalininkų skyrimu</w:t>
      </w:r>
      <w:r w:rsidR="005B7A2D" w:rsidRPr="0012474A">
        <w:rPr>
          <w:rFonts w:cs="Times New Roman"/>
        </w:rPr>
        <w:t xml:space="preserve"> vykdant statybos darbus</w:t>
      </w:r>
      <w:r w:rsidR="005C1532">
        <w:rPr>
          <w:rFonts w:cs="Times New Roman"/>
        </w:rPr>
        <w:t>;</w:t>
      </w:r>
    </w:p>
    <w:p w14:paraId="5636C83E" w14:textId="77777777" w:rsidR="005B7A2D" w:rsidRPr="0012474A" w:rsidRDefault="00223170" w:rsidP="00D01B32">
      <w:pPr>
        <w:pStyle w:val="ListParagraph"/>
        <w:numPr>
          <w:ilvl w:val="3"/>
          <w:numId w:val="47"/>
        </w:numPr>
        <w:autoSpaceDE w:val="0"/>
        <w:autoSpaceDN w:val="0"/>
        <w:adjustRightInd w:val="0"/>
        <w:spacing w:after="0" w:line="240" w:lineRule="auto"/>
        <w:ind w:left="0" w:firstLine="270"/>
        <w:jc w:val="both"/>
        <w:rPr>
          <w:rFonts w:cs="Times New Roman"/>
        </w:rPr>
      </w:pPr>
      <w:r w:rsidRPr="0012474A">
        <w:rPr>
          <w:rFonts w:cs="Times New Roman"/>
        </w:rPr>
        <w:t>Rangovas turi parengti ir suderinti eismo nukreipimo schemas, užtikrinančias saugos reikalavimus, gauti visus leidimus, susijusius su eismo nukreipimu.</w:t>
      </w:r>
    </w:p>
    <w:p w14:paraId="0EACDAC1" w14:textId="77777777" w:rsidR="00346D2C" w:rsidRPr="005B7A2D" w:rsidRDefault="00A4683A" w:rsidP="00B8670B">
      <w:pPr>
        <w:pStyle w:val="ListParagraph"/>
        <w:tabs>
          <w:tab w:val="left" w:pos="720"/>
        </w:tabs>
        <w:autoSpaceDE w:val="0"/>
        <w:autoSpaceDN w:val="0"/>
        <w:adjustRightInd w:val="0"/>
        <w:ind w:left="0" w:firstLine="270"/>
        <w:jc w:val="both"/>
        <w:rPr>
          <w:rFonts w:cs="Times New Roman"/>
          <w:bCs/>
        </w:rPr>
      </w:pPr>
      <w:r w:rsidRPr="00A4683A">
        <w:rPr>
          <w:rFonts w:ascii="Calibri" w:eastAsia="Calibri" w:hAnsi="Calibri" w:cs="Times New Roman"/>
        </w:rPr>
        <w:t>Rangovas projekte numato ir atlikdamas darbus laikosi kelio ir geležinkelio kelio susikirtimo statinio įrengimo technologijos, kuri leistų įrengti su mažiausiais traukinių eismo nutraukimo nuostoliais.  Pasirinkta statybos darbų technologija, metodai, ištekliai turi būti tokie, kad darbai vyktų nenutraukiant traukinių eismo bent vienu geležinkelio keliu, o vykdomiems darbams atlikti reikalingų eismo pertraukų trukmė būtų minimali.</w:t>
      </w:r>
      <w:r w:rsidRPr="005B7A2D" w:rsidDel="00A4683A">
        <w:rPr>
          <w:rFonts w:cs="Times New Roman"/>
        </w:rPr>
        <w:t xml:space="preserve"> </w:t>
      </w:r>
    </w:p>
    <w:p w14:paraId="1850C4A1" w14:textId="77777777" w:rsidR="00F22641" w:rsidRDefault="00F22641" w:rsidP="00B8670B">
      <w:pPr>
        <w:pStyle w:val="ListParagraph"/>
        <w:tabs>
          <w:tab w:val="left" w:pos="720"/>
        </w:tabs>
        <w:autoSpaceDE w:val="0"/>
        <w:autoSpaceDN w:val="0"/>
        <w:adjustRightInd w:val="0"/>
        <w:spacing w:after="0" w:line="240" w:lineRule="auto"/>
        <w:ind w:left="0" w:firstLine="270"/>
        <w:jc w:val="both"/>
        <w:rPr>
          <w:rFonts w:cs="Times New Roman"/>
        </w:rPr>
      </w:pPr>
    </w:p>
    <w:p w14:paraId="386F2E6A" w14:textId="77777777" w:rsidR="005D6281" w:rsidRPr="00987A3C" w:rsidRDefault="005D6281" w:rsidP="00B8670B">
      <w:pPr>
        <w:pStyle w:val="ListParagraph"/>
        <w:tabs>
          <w:tab w:val="left" w:pos="720"/>
        </w:tabs>
        <w:autoSpaceDE w:val="0"/>
        <w:autoSpaceDN w:val="0"/>
        <w:adjustRightInd w:val="0"/>
        <w:spacing w:after="0" w:line="240" w:lineRule="auto"/>
        <w:ind w:left="0" w:firstLine="270"/>
        <w:jc w:val="both"/>
        <w:rPr>
          <w:rFonts w:cs="Times New Roman"/>
        </w:rPr>
      </w:pPr>
    </w:p>
    <w:p w14:paraId="6D9415E6" w14:textId="77777777" w:rsidR="00AA2334" w:rsidRDefault="00AA2334" w:rsidP="00D01B32">
      <w:pPr>
        <w:pStyle w:val="ListParagraph"/>
        <w:numPr>
          <w:ilvl w:val="0"/>
          <w:numId w:val="47"/>
        </w:numPr>
        <w:tabs>
          <w:tab w:val="left" w:pos="4005"/>
        </w:tabs>
        <w:autoSpaceDE w:val="0"/>
        <w:autoSpaceDN w:val="0"/>
        <w:adjustRightInd w:val="0"/>
        <w:spacing w:after="0" w:line="240" w:lineRule="auto"/>
        <w:jc w:val="both"/>
        <w:rPr>
          <w:rFonts w:cs="Times New Roman"/>
          <w:b/>
        </w:rPr>
      </w:pPr>
      <w:r w:rsidRPr="00987A3C">
        <w:rPr>
          <w:rFonts w:cs="Times New Roman"/>
          <w:b/>
        </w:rPr>
        <w:t>DOKUMENTAI, REIKALINGI PIRKIMO OBJEKTO TECHNINĖMS SAVYBĖMS IR KOKYBEI PATVIRTINTI:</w:t>
      </w:r>
    </w:p>
    <w:p w14:paraId="65190859" w14:textId="77777777" w:rsidR="0012474A" w:rsidRPr="0012474A" w:rsidRDefault="0012474A" w:rsidP="0012474A">
      <w:pPr>
        <w:tabs>
          <w:tab w:val="left" w:pos="4005"/>
        </w:tabs>
        <w:autoSpaceDE w:val="0"/>
        <w:autoSpaceDN w:val="0"/>
        <w:adjustRightInd w:val="0"/>
        <w:spacing w:after="0" w:line="240" w:lineRule="auto"/>
        <w:jc w:val="both"/>
        <w:rPr>
          <w:rFonts w:cs="Times New Roman"/>
          <w:b/>
        </w:rPr>
      </w:pPr>
    </w:p>
    <w:p w14:paraId="0C621879" w14:textId="77777777" w:rsidR="00971676" w:rsidRPr="008E4A4C" w:rsidRDefault="00971676" w:rsidP="00D01B32">
      <w:pPr>
        <w:pStyle w:val="ListParagraph"/>
        <w:numPr>
          <w:ilvl w:val="1"/>
          <w:numId w:val="47"/>
        </w:numPr>
        <w:autoSpaceDE w:val="0"/>
        <w:autoSpaceDN w:val="0"/>
        <w:adjustRightInd w:val="0"/>
        <w:spacing w:after="0" w:line="240" w:lineRule="auto"/>
        <w:ind w:left="0" w:firstLine="270"/>
        <w:jc w:val="both"/>
        <w:rPr>
          <w:rFonts w:cs="Times New Roman"/>
        </w:rPr>
      </w:pPr>
      <w:r w:rsidRPr="00987A3C">
        <w:rPr>
          <w:rFonts w:cs="Times New Roman"/>
        </w:rPr>
        <w:t xml:space="preserve">DOKUMENTAI, KURIUOS REIKIA PATEIKTI </w:t>
      </w:r>
      <w:r>
        <w:rPr>
          <w:rFonts w:cs="Times New Roman"/>
        </w:rPr>
        <w:t xml:space="preserve">PRIEŠ ATLIEKANT </w:t>
      </w:r>
      <w:r w:rsidRPr="00987A3C">
        <w:rPr>
          <w:rFonts w:cs="Times New Roman"/>
        </w:rPr>
        <w:t>DARBUS:</w:t>
      </w:r>
    </w:p>
    <w:p w14:paraId="2A51A124" w14:textId="77777777" w:rsidR="00AA2334" w:rsidRPr="008E4A4C" w:rsidRDefault="00693812" w:rsidP="00D01B32">
      <w:pPr>
        <w:pStyle w:val="ListParagraph"/>
        <w:numPr>
          <w:ilvl w:val="2"/>
          <w:numId w:val="47"/>
        </w:numPr>
        <w:autoSpaceDE w:val="0"/>
        <w:autoSpaceDN w:val="0"/>
        <w:adjustRightInd w:val="0"/>
        <w:spacing w:after="0" w:line="240" w:lineRule="auto"/>
        <w:ind w:left="0" w:firstLine="270"/>
        <w:jc w:val="both"/>
        <w:rPr>
          <w:rFonts w:cs="Times New Roman"/>
        </w:rPr>
      </w:pPr>
      <w:r w:rsidRPr="00693812">
        <w:rPr>
          <w:rFonts w:cs="Times New Roman"/>
        </w:rPr>
        <w:t xml:space="preserve">Gamintojų, jų atstovų ar akredituotų bandymus atliekančių institucijų </w:t>
      </w:r>
      <w:r>
        <w:rPr>
          <w:rFonts w:cs="Times New Roman"/>
        </w:rPr>
        <w:t>d</w:t>
      </w:r>
      <w:r w:rsidRPr="00693812">
        <w:rPr>
          <w:rFonts w:cs="Times New Roman"/>
        </w:rPr>
        <w:t>okumentai, patvirtinantys siūlomų medžiagų, įrangos atitiktį  reikalavimams ir parametrams, pavyzdžiui: sertifikatų kopijos, bandymų protokolų kopijos, atitikties deklaracijos, pasai, brėžiniai, viena iš nurodytų kalbų: lietuvių, anglų arba rusų.</w:t>
      </w:r>
      <w:r w:rsidR="00971676" w:rsidRPr="00987A3C">
        <w:rPr>
          <w:rFonts w:cs="Times New Roman"/>
        </w:rPr>
        <w:t xml:space="preserve">); </w:t>
      </w:r>
    </w:p>
    <w:p w14:paraId="189FAAFC" w14:textId="77777777" w:rsidR="00AA2334" w:rsidRPr="008E4A4C" w:rsidRDefault="00AA2334" w:rsidP="00D01B32">
      <w:pPr>
        <w:pStyle w:val="ListParagraph"/>
        <w:numPr>
          <w:ilvl w:val="1"/>
          <w:numId w:val="47"/>
        </w:numPr>
        <w:tabs>
          <w:tab w:val="center" w:pos="900"/>
        </w:tabs>
        <w:autoSpaceDE w:val="0"/>
        <w:autoSpaceDN w:val="0"/>
        <w:adjustRightInd w:val="0"/>
        <w:spacing w:after="0" w:line="240" w:lineRule="auto"/>
        <w:ind w:left="0" w:firstLine="270"/>
        <w:jc w:val="both"/>
        <w:rPr>
          <w:rFonts w:cs="Times New Roman"/>
        </w:rPr>
      </w:pPr>
      <w:r w:rsidRPr="00987A3C">
        <w:rPr>
          <w:rFonts w:cs="Times New Roman"/>
        </w:rPr>
        <w:t>DOKUMENTAI, KURIUOS REIKIA PATEIKTI ATLIKUS DARBUS:</w:t>
      </w:r>
      <w:r w:rsidR="007E1742" w:rsidRPr="008E4A4C">
        <w:rPr>
          <w:rFonts w:cs="Times New Roman"/>
        </w:rPr>
        <w:tab/>
      </w:r>
    </w:p>
    <w:p w14:paraId="406F5545" w14:textId="77777777" w:rsidR="00AA2334" w:rsidRPr="00987A3C" w:rsidRDefault="00AA2334" w:rsidP="00D01B32">
      <w:pPr>
        <w:pStyle w:val="ListParagraph"/>
        <w:numPr>
          <w:ilvl w:val="2"/>
          <w:numId w:val="47"/>
        </w:numPr>
        <w:tabs>
          <w:tab w:val="center" w:pos="900"/>
        </w:tabs>
        <w:autoSpaceDE w:val="0"/>
        <w:autoSpaceDN w:val="0"/>
        <w:adjustRightInd w:val="0"/>
        <w:spacing w:after="0" w:line="240" w:lineRule="auto"/>
        <w:ind w:left="0" w:firstLine="270"/>
        <w:jc w:val="both"/>
        <w:rPr>
          <w:rFonts w:cs="Times New Roman"/>
        </w:rPr>
      </w:pPr>
      <w:r w:rsidRPr="00987A3C">
        <w:rPr>
          <w:rFonts w:cs="Times New Roman"/>
        </w:rPr>
        <w:lastRenderedPageBreak/>
        <w:t>Rangovas yra atsakingas už išpildomosios dokumentacijos parengimą. Ši doku</w:t>
      </w:r>
      <w:r w:rsidR="0098651A" w:rsidRPr="00987A3C">
        <w:rPr>
          <w:rFonts w:cs="Times New Roman"/>
        </w:rPr>
        <w:t>mentacija turi būti pateikiama 4</w:t>
      </w:r>
      <w:r w:rsidRPr="00987A3C">
        <w:rPr>
          <w:rFonts w:cs="Times New Roman"/>
        </w:rPr>
        <w:t xml:space="preserve"> egzemplioriais popieriuje bei identiško turinio  skaitmeninėje laikmenoje (</w:t>
      </w:r>
      <w:r w:rsidR="00F13CA5" w:rsidRPr="00987A3C">
        <w:rPr>
          <w:rFonts w:cs="Times New Roman"/>
        </w:rPr>
        <w:t>*</w:t>
      </w:r>
      <w:r w:rsidRPr="00987A3C">
        <w:rPr>
          <w:rFonts w:cs="Times New Roman"/>
        </w:rPr>
        <w:t>.</w:t>
      </w:r>
      <w:proofErr w:type="spellStart"/>
      <w:r w:rsidRPr="00987A3C">
        <w:rPr>
          <w:rFonts w:cs="Times New Roman"/>
        </w:rPr>
        <w:t>pdf</w:t>
      </w:r>
      <w:proofErr w:type="spellEnd"/>
      <w:r w:rsidRPr="00987A3C">
        <w:rPr>
          <w:rFonts w:cs="Times New Roman"/>
        </w:rPr>
        <w:t xml:space="preserve"> ir </w:t>
      </w:r>
      <w:r w:rsidR="00F13CA5" w:rsidRPr="00987A3C">
        <w:rPr>
          <w:rFonts w:cs="Times New Roman"/>
        </w:rPr>
        <w:t>*</w:t>
      </w:r>
      <w:r w:rsidRPr="00987A3C">
        <w:rPr>
          <w:rFonts w:cs="Times New Roman"/>
        </w:rPr>
        <w:t>.</w:t>
      </w:r>
      <w:proofErr w:type="spellStart"/>
      <w:r w:rsidRPr="00987A3C">
        <w:rPr>
          <w:rFonts w:cs="Times New Roman"/>
        </w:rPr>
        <w:t>dwg</w:t>
      </w:r>
      <w:proofErr w:type="spellEnd"/>
      <w:r w:rsidRPr="00987A3C">
        <w:rPr>
          <w:rFonts w:cs="Times New Roman"/>
        </w:rPr>
        <w:t xml:space="preserve"> formatais, tekstinių bei skaičiavimų dokumentų </w:t>
      </w:r>
      <w:r w:rsidR="00F13CA5" w:rsidRPr="00987A3C">
        <w:rPr>
          <w:rFonts w:cs="Times New Roman"/>
        </w:rPr>
        <w:t>(</w:t>
      </w:r>
      <w:proofErr w:type="spellStart"/>
      <w:r w:rsidR="00F13CA5" w:rsidRPr="00987A3C">
        <w:rPr>
          <w:rFonts w:cs="Times New Roman"/>
        </w:rPr>
        <w:t>pvz</w:t>
      </w:r>
      <w:proofErr w:type="spellEnd"/>
      <w:r w:rsidR="00F13CA5" w:rsidRPr="00987A3C">
        <w:rPr>
          <w:rFonts w:cs="Times New Roman"/>
        </w:rPr>
        <w:t xml:space="preserve"> *.</w:t>
      </w:r>
      <w:proofErr w:type="spellStart"/>
      <w:r w:rsidR="00F13CA5" w:rsidRPr="00987A3C">
        <w:rPr>
          <w:rFonts w:cs="Times New Roman"/>
        </w:rPr>
        <w:t>xlsx</w:t>
      </w:r>
      <w:proofErr w:type="spellEnd"/>
      <w:r w:rsidR="00F13CA5" w:rsidRPr="00987A3C">
        <w:rPr>
          <w:rFonts w:cs="Times New Roman"/>
        </w:rPr>
        <w:t>, *.</w:t>
      </w:r>
      <w:proofErr w:type="spellStart"/>
      <w:r w:rsidR="00F13CA5" w:rsidRPr="00987A3C">
        <w:rPr>
          <w:rFonts w:cs="Times New Roman"/>
        </w:rPr>
        <w:t>docx</w:t>
      </w:r>
      <w:proofErr w:type="spellEnd"/>
      <w:r w:rsidR="00F13CA5" w:rsidRPr="00987A3C">
        <w:rPr>
          <w:rFonts w:cs="Times New Roman"/>
        </w:rPr>
        <w:t xml:space="preserve">) </w:t>
      </w:r>
      <w:r w:rsidRPr="00987A3C">
        <w:rPr>
          <w:rFonts w:cs="Times New Roman"/>
        </w:rPr>
        <w:t>elektroninė forma)</w:t>
      </w:r>
      <w:r w:rsidR="00F13CA5" w:rsidRPr="00987A3C">
        <w:rPr>
          <w:rFonts w:cs="Times New Roman"/>
        </w:rPr>
        <w:t>;</w:t>
      </w:r>
      <w:r w:rsidRPr="00987A3C">
        <w:rPr>
          <w:rFonts w:cs="Times New Roman"/>
        </w:rPr>
        <w:t xml:space="preserve"> </w:t>
      </w:r>
    </w:p>
    <w:p w14:paraId="0A271C19" w14:textId="77777777" w:rsidR="00AA2334" w:rsidRPr="00987A3C" w:rsidRDefault="00AA2334" w:rsidP="00D01B32">
      <w:pPr>
        <w:pStyle w:val="ListParagraph"/>
        <w:numPr>
          <w:ilvl w:val="2"/>
          <w:numId w:val="47"/>
        </w:numPr>
        <w:tabs>
          <w:tab w:val="center" w:pos="900"/>
        </w:tabs>
        <w:autoSpaceDE w:val="0"/>
        <w:autoSpaceDN w:val="0"/>
        <w:adjustRightInd w:val="0"/>
        <w:spacing w:after="0" w:line="240" w:lineRule="auto"/>
        <w:ind w:left="0" w:firstLine="270"/>
        <w:jc w:val="both"/>
        <w:rPr>
          <w:rFonts w:cs="Times New Roman"/>
        </w:rPr>
      </w:pPr>
      <w:r w:rsidRPr="00987A3C">
        <w:rPr>
          <w:rFonts w:cs="Times New Roman"/>
        </w:rPr>
        <w:t>Rangovas, vadovaudamasis Statybos techninio reglamento STR 1.05.01:2017 „Statybą leidžiantys dokumentai. Statybos užbaigimas. Statybos sustabdymas. Savavališkos statybos padarinių šalinimas. Statybos pagal neteisėtai išduotą statybą leidžiantį dokumentą padarinių šalinimas“ bei kitų galiojančių teisės aktų reikalavimais, baigęs statybos darbus privalo parengti ir pateikti Užsakovui dokumentų komplektą, apimantį atlikto darbo brėžinius (mastelines schemas, scheminius planus, išpildomąjį suvestinį topografinį planą ir kt.), dokumentus apie kokybę, naudojimo ir priežiūros bei remonto instrukcijas, atliekamų dalių (medžiagų) sąrašą ir kitus dokumentus, būtinus eksploatuojančiai įmonei</w:t>
      </w:r>
      <w:r w:rsidR="00F13CA5" w:rsidRPr="00987A3C">
        <w:rPr>
          <w:rFonts w:cs="Times New Roman"/>
        </w:rPr>
        <w:t>;</w:t>
      </w:r>
    </w:p>
    <w:p w14:paraId="196DB15E" w14:textId="77777777" w:rsidR="00AA2334" w:rsidRDefault="00AA2334" w:rsidP="00D01B32">
      <w:pPr>
        <w:pStyle w:val="ListParagraph"/>
        <w:numPr>
          <w:ilvl w:val="2"/>
          <w:numId w:val="47"/>
        </w:numPr>
        <w:tabs>
          <w:tab w:val="center" w:pos="900"/>
        </w:tabs>
        <w:autoSpaceDE w:val="0"/>
        <w:autoSpaceDN w:val="0"/>
        <w:adjustRightInd w:val="0"/>
        <w:spacing w:after="0" w:line="240" w:lineRule="auto"/>
        <w:ind w:left="0" w:firstLine="270"/>
        <w:jc w:val="both"/>
        <w:rPr>
          <w:rFonts w:cs="Times New Roman"/>
        </w:rPr>
      </w:pPr>
      <w:r w:rsidRPr="00987A3C">
        <w:rPr>
          <w:rFonts w:cs="Times New Roman"/>
        </w:rPr>
        <w:t>Rangovas turi parengti visų pastatytų ir/ar rekonstruotų statinių</w:t>
      </w:r>
      <w:r w:rsidR="00F13CA5" w:rsidRPr="00987A3C">
        <w:rPr>
          <w:rFonts w:cs="Times New Roman"/>
        </w:rPr>
        <w:t xml:space="preserve"> ir žemės sklypų</w:t>
      </w:r>
      <w:r w:rsidRPr="00987A3C">
        <w:rPr>
          <w:rFonts w:cs="Times New Roman"/>
        </w:rPr>
        <w:t xml:space="preserve"> kadastro duomenų bylas, kurias turi suderinti</w:t>
      </w:r>
      <w:r w:rsidR="00F13CA5" w:rsidRPr="00987A3C">
        <w:rPr>
          <w:rFonts w:cs="Times New Roman"/>
        </w:rPr>
        <w:t xml:space="preserve"> pirmiausia</w:t>
      </w:r>
      <w:r w:rsidRPr="00987A3C">
        <w:rPr>
          <w:rFonts w:cs="Times New Roman"/>
        </w:rPr>
        <w:t xml:space="preserve"> su Užsakovu ir</w:t>
      </w:r>
      <w:r w:rsidR="00F13CA5" w:rsidRPr="00987A3C">
        <w:rPr>
          <w:rFonts w:cs="Times New Roman"/>
        </w:rPr>
        <w:t xml:space="preserve"> tik po to </w:t>
      </w:r>
      <w:r w:rsidRPr="00987A3C">
        <w:rPr>
          <w:rFonts w:cs="Times New Roman"/>
        </w:rPr>
        <w:t>nekilnojamojo turto kadastro</w:t>
      </w:r>
      <w:r w:rsidR="00F13CA5" w:rsidRPr="00987A3C">
        <w:rPr>
          <w:rFonts w:cs="Times New Roman"/>
        </w:rPr>
        <w:t xml:space="preserve"> duomenų</w:t>
      </w:r>
      <w:r w:rsidRPr="00987A3C">
        <w:rPr>
          <w:rFonts w:cs="Times New Roman"/>
        </w:rPr>
        <w:t xml:space="preserve"> tvarkytoju</w:t>
      </w:r>
      <w:r w:rsidR="00F13CA5" w:rsidRPr="00987A3C">
        <w:rPr>
          <w:rFonts w:cs="Times New Roman"/>
        </w:rPr>
        <w:t xml:space="preserve"> ( pateikiant išankstinei patikrai);</w:t>
      </w:r>
    </w:p>
    <w:p w14:paraId="203A252A" w14:textId="2404611F" w:rsidR="00A4683A" w:rsidRPr="00A4683A" w:rsidRDefault="00A4683A" w:rsidP="00D01B32">
      <w:pPr>
        <w:numPr>
          <w:ilvl w:val="2"/>
          <w:numId w:val="47"/>
        </w:numPr>
        <w:tabs>
          <w:tab w:val="left" w:pos="284"/>
          <w:tab w:val="left" w:pos="567"/>
          <w:tab w:val="center" w:pos="900"/>
          <w:tab w:val="left" w:pos="1560"/>
        </w:tabs>
        <w:suppressAutoHyphens/>
        <w:autoSpaceDN w:val="0"/>
        <w:spacing w:after="0" w:line="240" w:lineRule="auto"/>
        <w:ind w:left="0" w:firstLine="270"/>
        <w:jc w:val="both"/>
        <w:textAlignment w:val="baseline"/>
        <w:rPr>
          <w:rFonts w:cs="Times New Roman"/>
        </w:rPr>
      </w:pPr>
      <w:r>
        <w:rPr>
          <w:rFonts w:cs="Times New Roman"/>
        </w:rPr>
        <w:t>Rangovas turi parengti atskirų savininkų (LG</w:t>
      </w:r>
      <w:r w:rsidR="00C831BB">
        <w:rPr>
          <w:rFonts w:cs="Times New Roman"/>
        </w:rPr>
        <w:t>,</w:t>
      </w:r>
      <w:r>
        <w:rPr>
          <w:rFonts w:cs="Times New Roman"/>
        </w:rPr>
        <w:t xml:space="preserve"> LAKD</w:t>
      </w:r>
      <w:r w:rsidR="00C831BB">
        <w:rPr>
          <w:rFonts w:cs="Times New Roman"/>
        </w:rPr>
        <w:t xml:space="preserve"> ir Vilniaus </w:t>
      </w:r>
      <w:r w:rsidR="00376BDC">
        <w:rPr>
          <w:rFonts w:cs="Times New Roman"/>
        </w:rPr>
        <w:t xml:space="preserve">m. </w:t>
      </w:r>
      <w:r w:rsidR="00C831BB">
        <w:rPr>
          <w:rFonts w:cs="Times New Roman"/>
        </w:rPr>
        <w:t>sav.</w:t>
      </w:r>
      <w:r>
        <w:rPr>
          <w:rFonts w:cs="Times New Roman"/>
        </w:rPr>
        <w:t>) pastatyto/įrengto turto sąrašus ir suderinus su Užsakovu perduoti turtą eksploatuosiančiai įmonei.</w:t>
      </w:r>
    </w:p>
    <w:p w14:paraId="71B070B4" w14:textId="77777777" w:rsidR="00B02999" w:rsidRPr="00987A3C" w:rsidRDefault="00B02999" w:rsidP="00D01B32">
      <w:pPr>
        <w:numPr>
          <w:ilvl w:val="2"/>
          <w:numId w:val="47"/>
        </w:numPr>
        <w:tabs>
          <w:tab w:val="left" w:pos="284"/>
          <w:tab w:val="left" w:pos="567"/>
          <w:tab w:val="center" w:pos="900"/>
          <w:tab w:val="left" w:pos="1560"/>
        </w:tabs>
        <w:suppressAutoHyphens/>
        <w:autoSpaceDN w:val="0"/>
        <w:spacing w:after="0" w:line="240" w:lineRule="auto"/>
        <w:ind w:left="0" w:firstLine="270"/>
        <w:jc w:val="both"/>
        <w:textAlignment w:val="baseline"/>
        <w:rPr>
          <w:rFonts w:cs="Times New Roman"/>
        </w:rPr>
      </w:pPr>
      <w:r w:rsidRPr="00987A3C">
        <w:rPr>
          <w:rFonts w:cs="Times New Roman"/>
        </w:rPr>
        <w:t>Rangovas atsakingas už tinkamų dokumentų patalpinimą į Lietuvos Respublikos statybos leidimų ir statybos valstybinės priežiūros informacinę sistemą „</w:t>
      </w:r>
      <w:proofErr w:type="spellStart"/>
      <w:r w:rsidRPr="00987A3C">
        <w:rPr>
          <w:rFonts w:cs="Times New Roman"/>
        </w:rPr>
        <w:t>Infostatyba</w:t>
      </w:r>
      <w:proofErr w:type="spellEnd"/>
      <w:r w:rsidRPr="00987A3C">
        <w:rPr>
          <w:rFonts w:cs="Times New Roman"/>
        </w:rPr>
        <w:t>“</w:t>
      </w:r>
      <w:r w:rsidR="00F13CA5" w:rsidRPr="00987A3C">
        <w:rPr>
          <w:rFonts w:cs="Times New Roman"/>
        </w:rPr>
        <w:t xml:space="preserve"> statybos užbaigimo aktui gauti</w:t>
      </w:r>
      <w:r w:rsidR="001D6371" w:rsidRPr="00987A3C">
        <w:rPr>
          <w:rFonts w:cs="Times New Roman"/>
        </w:rPr>
        <w:t xml:space="preserve"> bei gauti užbaigimo aktą</w:t>
      </w:r>
      <w:r w:rsidR="00F13CA5" w:rsidRPr="00987A3C">
        <w:rPr>
          <w:rFonts w:cs="Times New Roman"/>
        </w:rPr>
        <w:t>;</w:t>
      </w:r>
    </w:p>
    <w:p w14:paraId="18E0AF4A" w14:textId="77777777" w:rsidR="00AA2334" w:rsidRPr="00987A3C" w:rsidRDefault="00AA2334" w:rsidP="00D01B32">
      <w:pPr>
        <w:numPr>
          <w:ilvl w:val="2"/>
          <w:numId w:val="47"/>
        </w:numPr>
        <w:tabs>
          <w:tab w:val="left" w:pos="284"/>
          <w:tab w:val="left" w:pos="567"/>
          <w:tab w:val="center" w:pos="900"/>
          <w:tab w:val="left" w:pos="1560"/>
        </w:tabs>
        <w:suppressAutoHyphens/>
        <w:autoSpaceDN w:val="0"/>
        <w:spacing w:after="0" w:line="240" w:lineRule="auto"/>
        <w:ind w:left="0" w:firstLine="270"/>
        <w:jc w:val="both"/>
        <w:textAlignment w:val="baseline"/>
        <w:rPr>
          <w:rFonts w:cs="Times New Roman"/>
        </w:rPr>
      </w:pPr>
      <w:r w:rsidRPr="00987A3C">
        <w:rPr>
          <w:rFonts w:cs="Times New Roman"/>
        </w:rPr>
        <w:t>Rangovas vykdydamas darbus privalo pildyti atskirą Atliekų susidarymo apskaitos žurnalą, kuriame turi būti įrašomi duomenys apie statybinių atliekų išvežimą. Pabaigus statybos darbus šio žurnalo kopija per 10 d. d. turi būti pateikiama Užsakovui.</w:t>
      </w:r>
    </w:p>
    <w:p w14:paraId="7EB17422" w14:textId="77777777" w:rsidR="00AA2334" w:rsidRPr="00987A3C" w:rsidRDefault="00AA2334" w:rsidP="00B8670B">
      <w:pPr>
        <w:tabs>
          <w:tab w:val="left" w:pos="284"/>
          <w:tab w:val="left" w:pos="1276"/>
          <w:tab w:val="left" w:pos="1560"/>
        </w:tabs>
        <w:suppressAutoHyphens/>
        <w:autoSpaceDN w:val="0"/>
        <w:spacing w:after="0" w:line="240" w:lineRule="auto"/>
        <w:ind w:firstLine="270"/>
        <w:jc w:val="both"/>
        <w:textAlignment w:val="baseline"/>
        <w:rPr>
          <w:rFonts w:cs="Times New Roman"/>
        </w:rPr>
      </w:pPr>
    </w:p>
    <w:p w14:paraId="78C13CC7" w14:textId="77777777" w:rsidR="002E69FF" w:rsidRPr="00987A3C" w:rsidRDefault="00944CAD" w:rsidP="00B8670B">
      <w:pPr>
        <w:pStyle w:val="Tekstas1"/>
        <w:widowControl w:val="0"/>
        <w:tabs>
          <w:tab w:val="num" w:pos="709"/>
        </w:tabs>
        <w:spacing w:after="0"/>
        <w:ind w:firstLine="270"/>
        <w:rPr>
          <w:rFonts w:asciiTheme="minorHAnsi" w:hAnsiTheme="minorHAnsi"/>
          <w:sz w:val="22"/>
          <w:szCs w:val="22"/>
        </w:rPr>
      </w:pPr>
      <w:r w:rsidRPr="00987A3C">
        <w:rPr>
          <w:rFonts w:asciiTheme="minorHAnsi" w:hAnsiTheme="minorHAnsi"/>
          <w:sz w:val="22"/>
          <w:szCs w:val="22"/>
        </w:rPr>
        <w:tab/>
      </w:r>
      <w:r w:rsidR="00AA2334" w:rsidRPr="00235227">
        <w:rPr>
          <w:rFonts w:asciiTheme="minorHAnsi" w:hAnsiTheme="minorHAnsi"/>
          <w:sz w:val="22"/>
          <w:szCs w:val="22"/>
        </w:rPr>
        <w:t>PRIDEDAMA</w:t>
      </w:r>
      <w:r w:rsidR="002E69FF" w:rsidRPr="00235227">
        <w:rPr>
          <w:rFonts w:asciiTheme="minorHAnsi" w:hAnsiTheme="minorHAnsi"/>
          <w:sz w:val="22"/>
          <w:szCs w:val="22"/>
        </w:rPr>
        <w:t>:</w:t>
      </w:r>
    </w:p>
    <w:p w14:paraId="28458505" w14:textId="77777777" w:rsidR="00CD22B3" w:rsidRDefault="00CD22B3" w:rsidP="00E908AA">
      <w:pPr>
        <w:pStyle w:val="Tekstas1"/>
        <w:widowControl w:val="0"/>
        <w:numPr>
          <w:ilvl w:val="0"/>
          <w:numId w:val="29"/>
        </w:numPr>
        <w:tabs>
          <w:tab w:val="left" w:pos="1260"/>
        </w:tabs>
        <w:spacing w:after="0"/>
        <w:ind w:firstLine="270"/>
        <w:rPr>
          <w:rFonts w:asciiTheme="minorHAnsi" w:hAnsiTheme="minorHAnsi"/>
          <w:sz w:val="22"/>
          <w:szCs w:val="22"/>
        </w:rPr>
      </w:pPr>
      <w:r w:rsidRPr="00CD22B3">
        <w:rPr>
          <w:rFonts w:asciiTheme="minorHAnsi" w:hAnsiTheme="minorHAnsi"/>
          <w:sz w:val="22"/>
          <w:szCs w:val="22"/>
        </w:rPr>
        <w:t>AB „Lietuvos geležinkeliai“ techninių norminių dokumentų sąrašas, 2 lapai;</w:t>
      </w:r>
    </w:p>
    <w:p w14:paraId="0E0CEBDC" w14:textId="2DA41157" w:rsidR="00B8670B" w:rsidRPr="00CD22B3" w:rsidRDefault="00B8670B" w:rsidP="00E908AA">
      <w:pPr>
        <w:pStyle w:val="Tekstas1"/>
        <w:widowControl w:val="0"/>
        <w:numPr>
          <w:ilvl w:val="0"/>
          <w:numId w:val="29"/>
        </w:numPr>
        <w:tabs>
          <w:tab w:val="left" w:pos="1260"/>
        </w:tabs>
        <w:spacing w:after="0"/>
        <w:ind w:firstLine="270"/>
        <w:rPr>
          <w:rFonts w:asciiTheme="minorHAnsi" w:hAnsiTheme="minorHAnsi"/>
          <w:sz w:val="22"/>
          <w:szCs w:val="22"/>
        </w:rPr>
      </w:pPr>
      <w:r w:rsidRPr="00CD22B3">
        <w:rPr>
          <w:rFonts w:asciiTheme="minorHAnsi" w:hAnsiTheme="minorHAnsi"/>
          <w:sz w:val="22"/>
          <w:szCs w:val="22"/>
        </w:rPr>
        <w:t>AB „Lietuvos geležinkeliai“ techninių norminių dokumentų</w:t>
      </w:r>
      <w:r>
        <w:rPr>
          <w:rFonts w:asciiTheme="minorHAnsi" w:hAnsiTheme="minorHAnsi"/>
          <w:sz w:val="22"/>
          <w:szCs w:val="22"/>
        </w:rPr>
        <w:t xml:space="preserve"> komplektas pagal 1 pried</w:t>
      </w:r>
      <w:r w:rsidR="00C33C98">
        <w:rPr>
          <w:rFonts w:asciiTheme="minorHAnsi" w:hAnsiTheme="minorHAnsi"/>
          <w:sz w:val="22"/>
          <w:szCs w:val="22"/>
        </w:rPr>
        <w:t>ą</w:t>
      </w:r>
      <w:r>
        <w:rPr>
          <w:rFonts w:asciiTheme="minorHAnsi" w:hAnsiTheme="minorHAnsi"/>
          <w:sz w:val="22"/>
          <w:szCs w:val="22"/>
        </w:rPr>
        <w:t>;</w:t>
      </w:r>
    </w:p>
    <w:p w14:paraId="37E3A637" w14:textId="77777777" w:rsidR="00E908AA" w:rsidRDefault="0054787B" w:rsidP="00E908AA">
      <w:pPr>
        <w:pStyle w:val="Tekstas1"/>
        <w:widowControl w:val="0"/>
        <w:numPr>
          <w:ilvl w:val="0"/>
          <w:numId w:val="29"/>
        </w:numPr>
        <w:tabs>
          <w:tab w:val="left" w:pos="1260"/>
        </w:tabs>
        <w:spacing w:after="0"/>
        <w:ind w:firstLine="270"/>
        <w:rPr>
          <w:rFonts w:asciiTheme="minorHAnsi" w:hAnsiTheme="minorHAnsi"/>
          <w:sz w:val="22"/>
          <w:szCs w:val="22"/>
        </w:rPr>
      </w:pPr>
      <w:r w:rsidRPr="0054787B">
        <w:rPr>
          <w:rFonts w:asciiTheme="minorHAnsi" w:hAnsiTheme="minorHAnsi"/>
          <w:bCs/>
          <w:sz w:val="22"/>
          <w:szCs w:val="22"/>
        </w:rPr>
        <w:t xml:space="preserve">Kyviškės – </w:t>
      </w:r>
      <w:proofErr w:type="spellStart"/>
      <w:r w:rsidRPr="0054787B">
        <w:rPr>
          <w:rFonts w:asciiTheme="minorHAnsi" w:hAnsiTheme="minorHAnsi"/>
          <w:bCs/>
          <w:sz w:val="22"/>
          <w:szCs w:val="22"/>
        </w:rPr>
        <w:t>Valčiūnai</w:t>
      </w:r>
      <w:proofErr w:type="spellEnd"/>
      <w:r w:rsidRPr="0054787B">
        <w:rPr>
          <w:rFonts w:asciiTheme="minorHAnsi" w:hAnsiTheme="minorHAnsi"/>
          <w:bCs/>
          <w:sz w:val="22"/>
          <w:szCs w:val="22"/>
        </w:rPr>
        <w:t xml:space="preserve"> 18+419 km</w:t>
      </w:r>
      <w:r w:rsidRPr="0054787B">
        <w:rPr>
          <w:rFonts w:asciiTheme="minorHAnsi" w:hAnsiTheme="minorHAnsi"/>
          <w:b/>
          <w:bCs/>
          <w:i/>
          <w:sz w:val="22"/>
          <w:szCs w:val="22"/>
        </w:rPr>
        <w:t xml:space="preserve"> </w:t>
      </w:r>
      <w:r w:rsidR="00CD22B3" w:rsidRPr="00CD22B3">
        <w:rPr>
          <w:rFonts w:asciiTheme="minorHAnsi" w:hAnsiTheme="minorHAnsi"/>
          <w:sz w:val="22"/>
          <w:szCs w:val="22"/>
        </w:rPr>
        <w:t>pervažos rekonstrukcijos į dviejų lygių susikirtimą p</w:t>
      </w:r>
      <w:r w:rsidR="00CD22B3">
        <w:rPr>
          <w:rFonts w:asciiTheme="minorHAnsi" w:hAnsiTheme="minorHAnsi"/>
          <w:sz w:val="22"/>
          <w:szCs w:val="22"/>
        </w:rPr>
        <w:t>reliminarus sprendinys, 1 lapas</w:t>
      </w:r>
      <w:r w:rsidR="00E908AA">
        <w:rPr>
          <w:rFonts w:asciiTheme="minorHAnsi" w:hAnsiTheme="minorHAnsi"/>
          <w:sz w:val="22"/>
          <w:szCs w:val="22"/>
        </w:rPr>
        <w:t>;</w:t>
      </w:r>
    </w:p>
    <w:p w14:paraId="20C0FEA3" w14:textId="4BE792E7" w:rsidR="00526D26" w:rsidRPr="00E908AA" w:rsidRDefault="00E908AA" w:rsidP="00E908AA">
      <w:pPr>
        <w:pStyle w:val="Tekstas1"/>
        <w:widowControl w:val="0"/>
        <w:numPr>
          <w:ilvl w:val="0"/>
          <w:numId w:val="29"/>
        </w:numPr>
        <w:tabs>
          <w:tab w:val="left" w:pos="1260"/>
        </w:tabs>
        <w:spacing w:after="0"/>
        <w:ind w:firstLine="270"/>
        <w:rPr>
          <w:rFonts w:asciiTheme="minorHAnsi" w:hAnsiTheme="minorHAnsi"/>
          <w:sz w:val="22"/>
          <w:szCs w:val="22"/>
        </w:rPr>
      </w:pPr>
      <w:r w:rsidRPr="00E908AA">
        <w:rPr>
          <w:rFonts w:asciiTheme="minorHAnsi" w:hAnsiTheme="minorHAnsi"/>
          <w:sz w:val="22"/>
          <w:szCs w:val="22"/>
        </w:rPr>
        <w:t>Inžinierinių-geologinių tyrimų ataskaita</w:t>
      </w:r>
      <w:r w:rsidRPr="00E908AA">
        <w:rPr>
          <w:rFonts w:asciiTheme="minorHAnsi" w:hAnsiTheme="minorHAnsi"/>
          <w:noProof/>
          <w:sz w:val="22"/>
          <w:szCs w:val="22"/>
        </w:rPr>
        <w:t xml:space="preserve"> </w:t>
      </w:r>
      <w:r w:rsidRPr="00E908AA">
        <w:rPr>
          <w:rFonts w:asciiTheme="minorHAnsi" w:hAnsiTheme="minorHAnsi"/>
          <w:bCs/>
          <w:sz w:val="22"/>
          <w:szCs w:val="22"/>
        </w:rPr>
        <w:t xml:space="preserve">Kyviškės – </w:t>
      </w:r>
      <w:proofErr w:type="spellStart"/>
      <w:r w:rsidRPr="00E908AA">
        <w:rPr>
          <w:rFonts w:asciiTheme="minorHAnsi" w:hAnsiTheme="minorHAnsi"/>
          <w:bCs/>
          <w:sz w:val="22"/>
          <w:szCs w:val="22"/>
        </w:rPr>
        <w:t>Valčiūnai</w:t>
      </w:r>
      <w:proofErr w:type="spellEnd"/>
      <w:r w:rsidRPr="00E908AA">
        <w:rPr>
          <w:rFonts w:asciiTheme="minorHAnsi" w:hAnsiTheme="minorHAnsi"/>
          <w:bCs/>
          <w:sz w:val="22"/>
          <w:szCs w:val="22"/>
        </w:rPr>
        <w:t xml:space="preserve"> 18+419 </w:t>
      </w:r>
      <w:r w:rsidRPr="00E908AA">
        <w:rPr>
          <w:rFonts w:asciiTheme="minorHAnsi" w:hAnsiTheme="minorHAnsi"/>
          <w:noProof/>
          <w:sz w:val="22"/>
          <w:szCs w:val="22"/>
        </w:rPr>
        <w:t xml:space="preserve">km </w:t>
      </w:r>
      <w:r w:rsidRPr="00E908AA">
        <w:rPr>
          <w:rFonts w:asciiTheme="minorHAnsi" w:hAnsiTheme="minorHAnsi"/>
          <w:sz w:val="22"/>
          <w:szCs w:val="22"/>
        </w:rPr>
        <w:t xml:space="preserve">pervažoje, </w:t>
      </w:r>
      <w:r w:rsidRPr="00C831BB">
        <w:rPr>
          <w:rFonts w:asciiTheme="minorHAnsi" w:hAnsiTheme="minorHAnsi"/>
          <w:sz w:val="22"/>
          <w:szCs w:val="22"/>
        </w:rPr>
        <w:t>10</w:t>
      </w:r>
      <w:r w:rsidRPr="00E908AA">
        <w:rPr>
          <w:rFonts w:asciiTheme="minorHAnsi" w:hAnsiTheme="minorHAnsi"/>
          <w:sz w:val="22"/>
          <w:szCs w:val="22"/>
        </w:rPr>
        <w:t xml:space="preserve"> </w:t>
      </w:r>
      <w:r w:rsidRPr="00C831BB">
        <w:rPr>
          <w:rFonts w:asciiTheme="minorHAnsi" w:hAnsiTheme="minorHAnsi"/>
          <w:sz w:val="22"/>
          <w:szCs w:val="22"/>
        </w:rPr>
        <w:t>lapų.</w:t>
      </w:r>
    </w:p>
    <w:sectPr w:rsidR="00526D26" w:rsidRPr="00E908AA" w:rsidSect="0012474A">
      <w:headerReference w:type="default" r:id="rId11"/>
      <w:footerReference w:type="default" r:id="rId12"/>
      <w:pgSz w:w="11906" w:h="16838"/>
      <w:pgMar w:top="1560" w:right="567" w:bottom="567" w:left="1134" w:header="567" w:footer="1134"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48F14" w16cid:durableId="20BF230E"/>
  <w16cid:commentId w16cid:paraId="5921E248" w16cid:durableId="20BF230F"/>
  <w16cid:commentId w16cid:paraId="03F2D347" w16cid:durableId="20BF2310"/>
  <w16cid:commentId w16cid:paraId="15A00C95" w16cid:durableId="20BF2311"/>
  <w16cid:commentId w16cid:paraId="380F760A" w16cid:durableId="20BF2312"/>
  <w16cid:commentId w16cid:paraId="4430232B" w16cid:durableId="20BF2313"/>
  <w16cid:commentId w16cid:paraId="05C1F1AE" w16cid:durableId="20BF2314"/>
  <w16cid:commentId w16cid:paraId="7C615781" w16cid:durableId="20BF2315"/>
  <w16cid:commentId w16cid:paraId="3D66F204" w16cid:durableId="20BF2316"/>
  <w16cid:commentId w16cid:paraId="315F4A90" w16cid:durableId="20BF2317"/>
  <w16cid:commentId w16cid:paraId="2FBC3840" w16cid:durableId="20BF2318"/>
  <w16cid:commentId w16cid:paraId="62C6C318" w16cid:durableId="20BF2319"/>
  <w16cid:commentId w16cid:paraId="7E37535F" w16cid:durableId="20BF231A"/>
  <w16cid:commentId w16cid:paraId="2B8653AE" w16cid:durableId="20BF231B"/>
  <w16cid:commentId w16cid:paraId="5B4510E7" w16cid:durableId="20BF231C"/>
  <w16cid:commentId w16cid:paraId="03A64DD5" w16cid:durableId="20BF231D"/>
  <w16cid:commentId w16cid:paraId="1E0484AD" w16cid:durableId="20BF231E"/>
  <w16cid:commentId w16cid:paraId="188792D1" w16cid:durableId="20BF231F"/>
  <w16cid:commentId w16cid:paraId="241816F9" w16cid:durableId="20BF2320"/>
  <w16cid:commentId w16cid:paraId="4B360707" w16cid:durableId="20BF2321"/>
  <w16cid:commentId w16cid:paraId="72B876B3" w16cid:durableId="20BF2322"/>
  <w16cid:commentId w16cid:paraId="29AEA518" w16cid:durableId="20BF2323"/>
  <w16cid:commentId w16cid:paraId="2C004B22" w16cid:durableId="20BF23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A13A5" w14:textId="77777777" w:rsidR="002A4CAF" w:rsidRDefault="002A4CAF">
      <w:pPr>
        <w:spacing w:after="0" w:line="240" w:lineRule="auto"/>
      </w:pPr>
      <w:r>
        <w:separator/>
      </w:r>
    </w:p>
  </w:endnote>
  <w:endnote w:type="continuationSeparator" w:id="0">
    <w:p w14:paraId="2714EEA3" w14:textId="77777777" w:rsidR="002A4CAF" w:rsidRDefault="002A4CAF">
      <w:pPr>
        <w:spacing w:after="0" w:line="240" w:lineRule="auto"/>
      </w:pPr>
      <w:r>
        <w:continuationSeparator/>
      </w:r>
    </w:p>
  </w:endnote>
  <w:endnote w:type="continuationNotice" w:id="1">
    <w:p w14:paraId="33FE02A2" w14:textId="77777777" w:rsidR="002A4CAF" w:rsidRDefault="002A4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ED51" w14:textId="77777777" w:rsidR="00E908AA" w:rsidRDefault="00E90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0D348" w14:textId="77777777" w:rsidR="002A4CAF" w:rsidRDefault="002A4CAF">
      <w:pPr>
        <w:spacing w:after="0" w:line="240" w:lineRule="auto"/>
      </w:pPr>
      <w:r>
        <w:separator/>
      </w:r>
    </w:p>
  </w:footnote>
  <w:footnote w:type="continuationSeparator" w:id="0">
    <w:p w14:paraId="518DB033" w14:textId="77777777" w:rsidR="002A4CAF" w:rsidRDefault="002A4CAF">
      <w:pPr>
        <w:spacing w:after="0" w:line="240" w:lineRule="auto"/>
      </w:pPr>
      <w:r>
        <w:continuationSeparator/>
      </w:r>
    </w:p>
  </w:footnote>
  <w:footnote w:type="continuationNotice" w:id="1">
    <w:p w14:paraId="72191F2B" w14:textId="77777777" w:rsidR="002A4CAF" w:rsidRDefault="002A4C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CA81" w14:textId="77777777" w:rsidR="00E908AA" w:rsidRDefault="00E908AA" w:rsidP="00D87CDA">
    <w:pPr>
      <w:pStyle w:val="Header"/>
      <w:tabs>
        <w:tab w:val="clear" w:pos="4819"/>
        <w:tab w:val="left" w:pos="1770"/>
        <w:tab w:val="left" w:pos="4560"/>
        <w:tab w:val="left" w:pos="6945"/>
      </w:tabs>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70B8"/>
    <w:multiLevelType w:val="hybridMultilevel"/>
    <w:tmpl w:val="12188C52"/>
    <w:lvl w:ilvl="0" w:tplc="AC3ADFBC">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
    <w:nsid w:val="0BB021E5"/>
    <w:multiLevelType w:val="hybridMultilevel"/>
    <w:tmpl w:val="F2B0F2BE"/>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FBF57EB"/>
    <w:multiLevelType w:val="hybridMultilevel"/>
    <w:tmpl w:val="27180C24"/>
    <w:lvl w:ilvl="0" w:tplc="51E086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2A71B64"/>
    <w:multiLevelType w:val="hybridMultilevel"/>
    <w:tmpl w:val="F74E0412"/>
    <w:lvl w:ilvl="0" w:tplc="4F5E3336">
      <w:start w:val="2"/>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2CB7B4E"/>
    <w:multiLevelType w:val="multilevel"/>
    <w:tmpl w:val="421EE900"/>
    <w:lvl w:ilvl="0">
      <w:start w:val="1"/>
      <w:numFmt w:val="upperLetter"/>
      <w:pStyle w:val="berschriftLevel1"/>
      <w:lvlText w:val="%1"/>
      <w:lvlJc w:val="left"/>
      <w:pPr>
        <w:tabs>
          <w:tab w:val="num" w:pos="432"/>
        </w:tabs>
        <w:ind w:left="432" w:hanging="432"/>
      </w:pPr>
      <w:rPr>
        <w:rFonts w:hint="default"/>
        <w:b/>
        <w:i w:val="0"/>
        <w:sz w:val="24"/>
      </w:rPr>
    </w:lvl>
    <w:lvl w:ilvl="1">
      <w:start w:val="1"/>
      <w:numFmt w:val="decimal"/>
      <w:pStyle w:val="berschriftLevel2"/>
      <w:lvlText w:val="%2."/>
      <w:lvlJc w:val="left"/>
      <w:pPr>
        <w:tabs>
          <w:tab w:val="num" w:pos="573"/>
        </w:tabs>
        <w:ind w:left="573" w:hanging="431"/>
      </w:pPr>
      <w:rPr>
        <w:rFonts w:hint="default"/>
        <w:b/>
        <w:i w:val="0"/>
        <w:sz w:val="22"/>
      </w:rPr>
    </w:lvl>
    <w:lvl w:ilvl="2">
      <w:start w:val="1"/>
      <w:numFmt w:val="decimal"/>
      <w:pStyle w:val="berschriftLevel3"/>
      <w:lvlText w:val="%1.%2.%3"/>
      <w:lvlJc w:val="left"/>
      <w:pPr>
        <w:tabs>
          <w:tab w:val="num" w:pos="720"/>
        </w:tabs>
        <w:ind w:left="720" w:hanging="720"/>
      </w:pPr>
      <w:rPr>
        <w:rFonts w:hint="default"/>
        <w:b/>
        <w:i w:val="0"/>
        <w:sz w:val="22"/>
      </w:rPr>
    </w:lvl>
    <w:lvl w:ilvl="3">
      <w:start w:val="1"/>
      <w:numFmt w:val="decimal"/>
      <w:pStyle w:val="berschriftLevel4"/>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22D61255"/>
    <w:multiLevelType w:val="multilevel"/>
    <w:tmpl w:val="6C0C82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sz w:val="24"/>
        <w:szCs w:val="24"/>
      </w:rPr>
    </w:lvl>
    <w:lvl w:ilvl="3">
      <w:start w:val="9"/>
      <w:numFmt w:val="lowerLetter"/>
      <w:lvlText w:val="%4)"/>
      <w:lvlJc w:val="left"/>
      <w:pPr>
        <w:ind w:left="1445"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4034A29"/>
    <w:multiLevelType w:val="multilevel"/>
    <w:tmpl w:val="6E567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413055"/>
    <w:multiLevelType w:val="hybridMultilevel"/>
    <w:tmpl w:val="29947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4D0F1F"/>
    <w:multiLevelType w:val="hybridMultilevel"/>
    <w:tmpl w:val="88D60F40"/>
    <w:lvl w:ilvl="0" w:tplc="AC3ADFBC">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E536000"/>
    <w:multiLevelType w:val="hybridMultilevel"/>
    <w:tmpl w:val="46767430"/>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120895"/>
    <w:multiLevelType w:val="multilevel"/>
    <w:tmpl w:val="03A41D6E"/>
    <w:styleLink w:val="Style1"/>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85C66A5"/>
    <w:multiLevelType w:val="multilevel"/>
    <w:tmpl w:val="0F105C54"/>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2"/>
      <w:numFmt w:val="decimal"/>
      <w:lvlText w:val="%1.%2.%3.8."/>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91C21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896B52"/>
    <w:multiLevelType w:val="multilevel"/>
    <w:tmpl w:val="6C0C82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sz w:val="24"/>
        <w:szCs w:val="24"/>
      </w:rPr>
    </w:lvl>
    <w:lvl w:ilvl="3">
      <w:start w:val="9"/>
      <w:numFmt w:val="lowerLetter"/>
      <w:lvlText w:val="%4)"/>
      <w:lvlJc w:val="left"/>
      <w:pPr>
        <w:ind w:left="1445"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B1F45DC"/>
    <w:multiLevelType w:val="hybridMultilevel"/>
    <w:tmpl w:val="D50479FE"/>
    <w:lvl w:ilvl="0" w:tplc="C77EC8F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C902B25"/>
    <w:multiLevelType w:val="multilevel"/>
    <w:tmpl w:val="D9E8404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FBA10F5"/>
    <w:multiLevelType w:val="hybridMultilevel"/>
    <w:tmpl w:val="8E18BE6C"/>
    <w:lvl w:ilvl="0" w:tplc="E58CD0D6">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0D56B38"/>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6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3EE31E6"/>
    <w:multiLevelType w:val="multilevel"/>
    <w:tmpl w:val="F0D84E6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4574C8"/>
    <w:multiLevelType w:val="multilevel"/>
    <w:tmpl w:val="2C8E895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9C53CD7"/>
    <w:multiLevelType w:val="hybridMultilevel"/>
    <w:tmpl w:val="5394A518"/>
    <w:lvl w:ilvl="0" w:tplc="04270001">
      <w:start w:val="1"/>
      <w:numFmt w:val="bullet"/>
      <w:lvlText w:val=""/>
      <w:lvlJc w:val="left"/>
      <w:pPr>
        <w:ind w:left="1080" w:hanging="360"/>
      </w:pPr>
      <w:rPr>
        <w:rFonts w:ascii="Symbol" w:hAnsi="Symbol" w:hint="default"/>
      </w:rPr>
    </w:lvl>
    <w:lvl w:ilvl="1" w:tplc="38DEED7C">
      <w:numFmt w:val="bullet"/>
      <w:lvlText w:val="•"/>
      <w:lvlJc w:val="left"/>
      <w:pPr>
        <w:ind w:left="2190" w:hanging="750"/>
      </w:pPr>
      <w:rPr>
        <w:rFonts w:ascii="Calibri" w:eastAsiaTheme="minorHAnsi" w:hAnsi="Calibri" w:cstheme="minorBidi"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4C051F46"/>
    <w:multiLevelType w:val="hybridMultilevel"/>
    <w:tmpl w:val="78C48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10F6AA8"/>
    <w:multiLevelType w:val="multilevel"/>
    <w:tmpl w:val="E0C4632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6909C3"/>
    <w:multiLevelType w:val="multilevel"/>
    <w:tmpl w:val="CE8A0796"/>
    <w:lvl w:ilvl="0">
      <w:start w:val="1"/>
      <w:numFmt w:val="upperLetter"/>
      <w:pStyle w:val="Heading1"/>
      <w:suff w:val="space"/>
      <w:lvlText w:val="%1."/>
      <w:lvlJc w:val="left"/>
      <w:pPr>
        <w:ind w:left="3912" w:hanging="2211"/>
      </w:pPr>
      <w:rPr>
        <w:rFonts w:hint="default"/>
        <w:b/>
        <w:bCs w:val="0"/>
        <w:i w:val="0"/>
      </w:rPr>
    </w:lvl>
    <w:lvl w:ilvl="1">
      <w:start w:val="1"/>
      <w:numFmt w:val="none"/>
      <w:pStyle w:val="Heading2"/>
      <w:lvlText w:val="3.2"/>
      <w:lvlJc w:val="left"/>
      <w:pPr>
        <w:tabs>
          <w:tab w:val="num" w:pos="1701"/>
        </w:tabs>
        <w:ind w:left="2268" w:hanging="567"/>
      </w:pPr>
      <w:rPr>
        <w:rFonts w:hint="default"/>
        <w:b/>
        <w:bCs/>
        <w:i w:val="0"/>
      </w:rPr>
    </w:lvl>
    <w:lvl w:ilvl="2">
      <w:start w:val="16"/>
      <w:numFmt w:val="decimal"/>
      <w:lvlText w:val="3.1.%3."/>
      <w:lvlJc w:val="left"/>
      <w:pPr>
        <w:tabs>
          <w:tab w:val="num" w:pos="710"/>
        </w:tabs>
        <w:ind w:left="710" w:firstLine="0"/>
      </w:pPr>
      <w:rPr>
        <w:rFonts w:hint="default"/>
        <w:b w:val="0"/>
        <w:bCs w:val="0"/>
        <w:i w:val="0"/>
        <w:color w:val="auto"/>
      </w:rPr>
    </w:lvl>
    <w:lvl w:ilvl="3">
      <w:start w:val="6"/>
      <w:numFmt w:val="decimal"/>
      <w:lvlRestart w:val="2"/>
      <w:suff w:val="space"/>
      <w:lvlText w:val="3.1.%4."/>
      <w:lvlJc w:val="left"/>
      <w:pPr>
        <w:ind w:left="0" w:firstLine="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suff w:val="space"/>
      <w:lvlText w:val="%5)"/>
      <w:lvlJc w:val="left"/>
      <w:pPr>
        <w:ind w:left="132" w:firstLine="1428"/>
      </w:pPr>
      <w:rPr>
        <w:rFonts w:hint="default"/>
        <w:color w:val="auto"/>
      </w:rPr>
    </w:lvl>
    <w:lvl w:ilvl="5">
      <w:start w:val="1"/>
      <w:numFmt w:val="decimal"/>
      <w:pStyle w:val="Heading6"/>
      <w:suff w:val="space"/>
      <w:lvlText w:val="%23.2.%6."/>
      <w:lvlJc w:val="left"/>
      <w:pPr>
        <w:ind w:left="1134" w:hanging="1134"/>
      </w:pPr>
      <w:rPr>
        <w:rFonts w:hint="default"/>
      </w:rPr>
    </w:lvl>
    <w:lvl w:ilvl="6">
      <w:start w:val="1"/>
      <w:numFmt w:val="decimal"/>
      <w:pStyle w:val="Heading7"/>
      <w:suff w:val="space"/>
      <w:lvlText w:val="%2.%4.%6.%7."/>
      <w:lvlJc w:val="left"/>
      <w:pPr>
        <w:ind w:left="1134" w:hanging="1134"/>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nsid w:val="54EA6D1A"/>
    <w:multiLevelType w:val="hybridMultilevel"/>
    <w:tmpl w:val="A288A91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7842E67"/>
    <w:multiLevelType w:val="hybridMultilevel"/>
    <w:tmpl w:val="FE107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8673B5F"/>
    <w:multiLevelType w:val="multilevel"/>
    <w:tmpl w:val="7D5244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445"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8B3235B"/>
    <w:multiLevelType w:val="multilevel"/>
    <w:tmpl w:val="B7CA73BA"/>
    <w:lvl w:ilvl="0">
      <w:start w:val="1"/>
      <w:numFmt w:val="decimal"/>
      <w:lvlText w:val="%1."/>
      <w:lvlJc w:val="left"/>
      <w:pPr>
        <w:ind w:left="3150" w:hanging="360"/>
      </w:pPr>
      <w:rPr>
        <w:color w:val="FFFFFF"/>
      </w:rPr>
    </w:lvl>
    <w:lvl w:ilvl="1">
      <w:start w:val="1"/>
      <w:numFmt w:val="decimal"/>
      <w:lvlText w:val="%1.%2."/>
      <w:lvlJc w:val="left"/>
      <w:pPr>
        <w:ind w:left="432" w:hanging="432"/>
      </w:pPr>
    </w:lvl>
    <w:lvl w:ilvl="2">
      <w:start w:val="1"/>
      <w:numFmt w:val="decimal"/>
      <w:lvlText w:val="%1.%2.%3."/>
      <w:lvlJc w:val="left"/>
      <w:pPr>
        <w:ind w:left="788" w:hanging="504"/>
      </w:pPr>
      <w:rPr>
        <w:rFonts w:ascii="Times New Roman" w:hAnsi="Times New Roman" w:cs="Times New Roman" w:hint="default"/>
        <w:strike w:val="0"/>
        <w:dstrike w:val="0"/>
        <w:sz w:val="24"/>
        <w:szCs w:val="24"/>
        <w:u w:val="none"/>
        <w:effect w:val="none"/>
      </w:rPr>
    </w:lvl>
    <w:lvl w:ilvl="3">
      <w:start w:val="1"/>
      <w:numFmt w:val="decimal"/>
      <w:lvlText w:val="%1.%2.%3.%4."/>
      <w:lvlJc w:val="left"/>
      <w:pPr>
        <w:ind w:left="3026" w:hanging="648"/>
      </w:pPr>
    </w:lvl>
    <w:lvl w:ilvl="4">
      <w:start w:val="1"/>
      <w:numFmt w:val="decimal"/>
      <w:lvlText w:val="%1.%2.%3.%4.%5."/>
      <w:lvlJc w:val="left"/>
      <w:pPr>
        <w:ind w:left="3530" w:hanging="792"/>
      </w:pPr>
    </w:lvl>
    <w:lvl w:ilvl="5">
      <w:start w:val="1"/>
      <w:numFmt w:val="decimal"/>
      <w:lvlText w:val="%1.%2.%3.%4.%5.%6."/>
      <w:lvlJc w:val="left"/>
      <w:pPr>
        <w:ind w:left="4034" w:hanging="936"/>
      </w:pPr>
    </w:lvl>
    <w:lvl w:ilvl="6">
      <w:start w:val="1"/>
      <w:numFmt w:val="decimal"/>
      <w:lvlText w:val="%1.%2.%3.%4.%5.%6.%7."/>
      <w:lvlJc w:val="left"/>
      <w:pPr>
        <w:ind w:left="4538" w:hanging="1080"/>
      </w:pPr>
    </w:lvl>
    <w:lvl w:ilvl="7">
      <w:start w:val="1"/>
      <w:numFmt w:val="decimal"/>
      <w:lvlText w:val="%1.%2.%3.%4.%5.%6.%7.%8."/>
      <w:lvlJc w:val="left"/>
      <w:pPr>
        <w:ind w:left="5042" w:hanging="1224"/>
      </w:pPr>
    </w:lvl>
    <w:lvl w:ilvl="8">
      <w:start w:val="1"/>
      <w:numFmt w:val="decimal"/>
      <w:lvlText w:val="%1.%2.%3.%4.%5.%6.%7.%8.%9."/>
      <w:lvlJc w:val="left"/>
      <w:pPr>
        <w:ind w:left="5618" w:hanging="1440"/>
      </w:pPr>
    </w:lvl>
  </w:abstractNum>
  <w:abstractNum w:abstractNumId="28">
    <w:nsid w:val="5B09406C"/>
    <w:multiLevelType w:val="hybridMultilevel"/>
    <w:tmpl w:val="48FA2062"/>
    <w:lvl w:ilvl="0" w:tplc="5E22CBD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nsid w:val="64171F95"/>
    <w:multiLevelType w:val="multilevel"/>
    <w:tmpl w:val="8E18BE6C"/>
    <w:lvl w:ilvl="0">
      <w:start w:val="2018"/>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752709F"/>
    <w:multiLevelType w:val="hybridMultilevel"/>
    <w:tmpl w:val="AF7CBD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97B720D"/>
    <w:multiLevelType w:val="multilevel"/>
    <w:tmpl w:val="73785DC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sz w:val="24"/>
        <w:szCs w:val="24"/>
      </w:rPr>
    </w:lvl>
    <w:lvl w:ilvl="3">
      <w:start w:val="9"/>
      <w:numFmt w:val="lowerLetter"/>
      <w:lvlText w:val="%4)"/>
      <w:lvlJc w:val="left"/>
      <w:pPr>
        <w:ind w:left="1445"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9DB4C96"/>
    <w:multiLevelType w:val="multilevel"/>
    <w:tmpl w:val="6E567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1D5544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6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2271828"/>
    <w:multiLevelType w:val="hybridMultilevel"/>
    <w:tmpl w:val="BFCC9AD8"/>
    <w:lvl w:ilvl="0" w:tplc="24FADEC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35">
    <w:nsid w:val="72DA6C71"/>
    <w:multiLevelType w:val="multilevel"/>
    <w:tmpl w:val="A71C914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2"/>
      <w:numFmt w:val="decimal"/>
      <w:lvlText w:val="%4%1.%2.%3.9."/>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42B5827"/>
    <w:multiLevelType w:val="hybridMultilevel"/>
    <w:tmpl w:val="205CD478"/>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7">
    <w:nsid w:val="77997A73"/>
    <w:multiLevelType w:val="multilevel"/>
    <w:tmpl w:val="03A41D6E"/>
    <w:numStyleLink w:val="Style1"/>
  </w:abstractNum>
  <w:abstractNum w:abstractNumId="38">
    <w:nsid w:val="77DA2FFE"/>
    <w:multiLevelType w:val="hybridMultilevel"/>
    <w:tmpl w:val="8B441F8E"/>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D515986"/>
    <w:multiLevelType w:val="multilevel"/>
    <w:tmpl w:val="6E567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925C4A"/>
    <w:multiLevelType w:val="hybridMultilevel"/>
    <w:tmpl w:val="44840F78"/>
    <w:lvl w:ilvl="0" w:tplc="E58CD0D6">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38"/>
  </w:num>
  <w:num w:numId="4">
    <w:abstractNumId w:val="4"/>
  </w:num>
  <w:num w:numId="5">
    <w:abstractNumId w:val="19"/>
  </w:num>
  <w:num w:numId="6">
    <w:abstractNumId w:val="8"/>
  </w:num>
  <w:num w:numId="7">
    <w:abstractNumId w:val="34"/>
  </w:num>
  <w:num w:numId="8">
    <w:abstractNumId w:val="36"/>
  </w:num>
  <w:num w:numId="9">
    <w:abstractNumId w:val="40"/>
  </w:num>
  <w:num w:numId="10">
    <w:abstractNumId w:val="16"/>
  </w:num>
  <w:num w:numId="11">
    <w:abstractNumId w:val="26"/>
  </w:num>
  <w:num w:numId="12">
    <w:abstractNumId w:val="12"/>
  </w:num>
  <w:num w:numId="13">
    <w:abstractNumId w:val="39"/>
  </w:num>
  <w:num w:numId="14">
    <w:abstractNumId w:val="32"/>
  </w:num>
  <w:num w:numId="15">
    <w:abstractNumId w:val="35"/>
  </w:num>
  <w:num w:numId="16">
    <w:abstractNumId w:val="11"/>
  </w:num>
  <w:num w:numId="17">
    <w:abstractNumId w:val="2"/>
  </w:num>
  <w:num w:numId="18">
    <w:abstractNumId w:val="6"/>
  </w:num>
  <w:num w:numId="19">
    <w:abstractNumId w:val="2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587" w:hanging="87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4"/>
  </w:num>
  <w:num w:numId="21">
    <w:abstractNumId w:val="0"/>
  </w:num>
  <w:num w:numId="22">
    <w:abstractNumId w:val="3"/>
  </w:num>
  <w:num w:numId="23">
    <w:abstractNumId w:val="1"/>
  </w:num>
  <w:num w:numId="24">
    <w:abstractNumId w:val="23"/>
    <w:lvlOverride w:ilvl="0">
      <w:startOverride w:val="1"/>
    </w:lvlOverride>
    <w:lvlOverride w:ilvl="1">
      <w:startOverride w:val="1"/>
    </w:lvlOverride>
    <w:lvlOverride w:ilvl="2">
      <w:startOverride w:val="1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25"/>
  </w:num>
  <w:num w:numId="30">
    <w:abstractNumId w:val="21"/>
  </w:num>
  <w:num w:numId="31">
    <w:abstractNumId w:val="29"/>
  </w:num>
  <w:num w:numId="32">
    <w:abstractNumId w:val="10"/>
  </w:num>
  <w:num w:numId="33">
    <w:abstractNumId w:val="37"/>
  </w:num>
  <w:num w:numId="34">
    <w:abstractNumId w:val="19"/>
    <w:lvlOverride w:ilvl="0">
      <w:lvl w:ilvl="0">
        <w:start w:val="3"/>
        <w:numFmt w:val="decimal"/>
        <w:lvlText w:val="%1"/>
        <w:lvlJc w:val="left"/>
        <w:pPr>
          <w:ind w:left="435" w:hanging="435"/>
        </w:pPr>
        <w:rPr>
          <w:rFonts w:hint="default"/>
        </w:rPr>
      </w:lvl>
    </w:lvlOverride>
    <w:lvlOverride w:ilvl="1">
      <w:lvl w:ilvl="1">
        <w:start w:val="1"/>
        <w:numFmt w:val="decimal"/>
        <w:lvlText w:val="%1.%2"/>
        <w:lvlJc w:val="left"/>
        <w:pPr>
          <w:ind w:left="435" w:hanging="435"/>
        </w:pPr>
        <w:rPr>
          <w:rFonts w:hint="default"/>
        </w:rPr>
      </w:lvl>
    </w:lvlOverride>
    <w:lvlOverride w:ilvl="2">
      <w:lvl w:ilvl="2">
        <w:start w:val="5"/>
        <w:numFmt w:val="decimal"/>
        <w:lvlText w:val="%1.%2.%3"/>
        <w:lvlJc w:val="left"/>
        <w:pPr>
          <w:ind w:left="567" w:hanging="283"/>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5">
    <w:abstractNumId w:val="24"/>
  </w:num>
  <w:num w:numId="36">
    <w:abstractNumId w:val="9"/>
  </w:num>
  <w:num w:numId="37">
    <w:abstractNumId w:val="5"/>
  </w:num>
  <w:num w:numId="38">
    <w:abstractNumId w:val="13"/>
  </w:num>
  <w:num w:numId="39">
    <w:abstractNumId w:val="31"/>
  </w:num>
  <w:num w:numId="40">
    <w:abstractNumId w:val="28"/>
  </w:num>
  <w:num w:numId="41">
    <w:abstractNumId w:val="27"/>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2"/>
  </w:num>
  <w:num w:numId="45">
    <w:abstractNumId w:val="15"/>
  </w:num>
  <w:num w:numId="46">
    <w:abstractNumId w:val="15"/>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6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34"/>
    <w:rsid w:val="000158A0"/>
    <w:rsid w:val="0002182C"/>
    <w:rsid w:val="0004072D"/>
    <w:rsid w:val="00041E1C"/>
    <w:rsid w:val="00042DE6"/>
    <w:rsid w:val="00044EA5"/>
    <w:rsid w:val="00047AF5"/>
    <w:rsid w:val="000557B6"/>
    <w:rsid w:val="00062323"/>
    <w:rsid w:val="000662AA"/>
    <w:rsid w:val="000914F7"/>
    <w:rsid w:val="000B0202"/>
    <w:rsid w:val="000C1D08"/>
    <w:rsid w:val="000D00EB"/>
    <w:rsid w:val="000D052D"/>
    <w:rsid w:val="000D07AC"/>
    <w:rsid w:val="000D48F0"/>
    <w:rsid w:val="000D6939"/>
    <w:rsid w:val="000E5FA9"/>
    <w:rsid w:val="000F6D24"/>
    <w:rsid w:val="00103B2B"/>
    <w:rsid w:val="00107D1F"/>
    <w:rsid w:val="001142A4"/>
    <w:rsid w:val="0012474A"/>
    <w:rsid w:val="00126955"/>
    <w:rsid w:val="0013088C"/>
    <w:rsid w:val="00131F3D"/>
    <w:rsid w:val="00135927"/>
    <w:rsid w:val="00143629"/>
    <w:rsid w:val="001443BB"/>
    <w:rsid w:val="001467A5"/>
    <w:rsid w:val="00153E23"/>
    <w:rsid w:val="001575EB"/>
    <w:rsid w:val="001702B0"/>
    <w:rsid w:val="00173369"/>
    <w:rsid w:val="00182EB9"/>
    <w:rsid w:val="00190254"/>
    <w:rsid w:val="00195739"/>
    <w:rsid w:val="00197E08"/>
    <w:rsid w:val="001A6ADF"/>
    <w:rsid w:val="001B387B"/>
    <w:rsid w:val="001B4A37"/>
    <w:rsid w:val="001C5857"/>
    <w:rsid w:val="001D6190"/>
    <w:rsid w:val="001D6371"/>
    <w:rsid w:val="001E1052"/>
    <w:rsid w:val="001E1D38"/>
    <w:rsid w:val="001E52CB"/>
    <w:rsid w:val="001F45B9"/>
    <w:rsid w:val="001F64A4"/>
    <w:rsid w:val="001F6FD1"/>
    <w:rsid w:val="002144B2"/>
    <w:rsid w:val="00223170"/>
    <w:rsid w:val="00235227"/>
    <w:rsid w:val="0023653A"/>
    <w:rsid w:val="002414B0"/>
    <w:rsid w:val="00246A0D"/>
    <w:rsid w:val="00255D04"/>
    <w:rsid w:val="002645B4"/>
    <w:rsid w:val="00264775"/>
    <w:rsid w:val="00264A93"/>
    <w:rsid w:val="002707A5"/>
    <w:rsid w:val="002761DA"/>
    <w:rsid w:val="00281514"/>
    <w:rsid w:val="002827F2"/>
    <w:rsid w:val="00283C5C"/>
    <w:rsid w:val="0028632F"/>
    <w:rsid w:val="00287278"/>
    <w:rsid w:val="00290DDB"/>
    <w:rsid w:val="002A4CAF"/>
    <w:rsid w:val="002A59B8"/>
    <w:rsid w:val="002A74D0"/>
    <w:rsid w:val="002B039B"/>
    <w:rsid w:val="002B1621"/>
    <w:rsid w:val="002B244B"/>
    <w:rsid w:val="002D746C"/>
    <w:rsid w:val="002E4AA0"/>
    <w:rsid w:val="002E550E"/>
    <w:rsid w:val="002E69FF"/>
    <w:rsid w:val="002F0F5D"/>
    <w:rsid w:val="002F3699"/>
    <w:rsid w:val="002F4DAA"/>
    <w:rsid w:val="002F54C3"/>
    <w:rsid w:val="002F56CE"/>
    <w:rsid w:val="003044DD"/>
    <w:rsid w:val="0030469D"/>
    <w:rsid w:val="003239B6"/>
    <w:rsid w:val="00331177"/>
    <w:rsid w:val="00346D2C"/>
    <w:rsid w:val="00351AC0"/>
    <w:rsid w:val="00355761"/>
    <w:rsid w:val="003566FE"/>
    <w:rsid w:val="00356836"/>
    <w:rsid w:val="00360137"/>
    <w:rsid w:val="00364DE5"/>
    <w:rsid w:val="00375B68"/>
    <w:rsid w:val="00376BDC"/>
    <w:rsid w:val="003929A9"/>
    <w:rsid w:val="003A1424"/>
    <w:rsid w:val="003A3BC2"/>
    <w:rsid w:val="003A67F7"/>
    <w:rsid w:val="003B3054"/>
    <w:rsid w:val="003B6D08"/>
    <w:rsid w:val="003C2149"/>
    <w:rsid w:val="003C2E57"/>
    <w:rsid w:val="003C45C3"/>
    <w:rsid w:val="003C6E93"/>
    <w:rsid w:val="003C7422"/>
    <w:rsid w:val="003D10CC"/>
    <w:rsid w:val="003D372F"/>
    <w:rsid w:val="003D5DEF"/>
    <w:rsid w:val="003E158B"/>
    <w:rsid w:val="003F375B"/>
    <w:rsid w:val="00404574"/>
    <w:rsid w:val="00414B64"/>
    <w:rsid w:val="004177B8"/>
    <w:rsid w:val="004230C1"/>
    <w:rsid w:val="0044676B"/>
    <w:rsid w:val="00450A75"/>
    <w:rsid w:val="00460431"/>
    <w:rsid w:val="00462BE3"/>
    <w:rsid w:val="004712A9"/>
    <w:rsid w:val="0048031C"/>
    <w:rsid w:val="004866DD"/>
    <w:rsid w:val="00491DA0"/>
    <w:rsid w:val="0049519D"/>
    <w:rsid w:val="004960CD"/>
    <w:rsid w:val="00497CA9"/>
    <w:rsid w:val="004A5113"/>
    <w:rsid w:val="004B3D08"/>
    <w:rsid w:val="004B43FB"/>
    <w:rsid w:val="004B4794"/>
    <w:rsid w:val="004B573A"/>
    <w:rsid w:val="004C5EC5"/>
    <w:rsid w:val="004D71B0"/>
    <w:rsid w:val="004E135F"/>
    <w:rsid w:val="004E1623"/>
    <w:rsid w:val="004F0164"/>
    <w:rsid w:val="004F2130"/>
    <w:rsid w:val="004F3190"/>
    <w:rsid w:val="004F39F0"/>
    <w:rsid w:val="00501130"/>
    <w:rsid w:val="00511966"/>
    <w:rsid w:val="00526D26"/>
    <w:rsid w:val="005356CC"/>
    <w:rsid w:val="00543DBC"/>
    <w:rsid w:val="00546781"/>
    <w:rsid w:val="0054787B"/>
    <w:rsid w:val="005674FC"/>
    <w:rsid w:val="00572B4F"/>
    <w:rsid w:val="00574D30"/>
    <w:rsid w:val="0058256E"/>
    <w:rsid w:val="005865BC"/>
    <w:rsid w:val="00586C75"/>
    <w:rsid w:val="005A6385"/>
    <w:rsid w:val="005B081F"/>
    <w:rsid w:val="005B4891"/>
    <w:rsid w:val="005B754A"/>
    <w:rsid w:val="005B7A2D"/>
    <w:rsid w:val="005C1532"/>
    <w:rsid w:val="005C257C"/>
    <w:rsid w:val="005C324C"/>
    <w:rsid w:val="005C6EE0"/>
    <w:rsid w:val="005D6281"/>
    <w:rsid w:val="005D7A52"/>
    <w:rsid w:val="005E1CE9"/>
    <w:rsid w:val="005E5845"/>
    <w:rsid w:val="005E5B1B"/>
    <w:rsid w:val="00600184"/>
    <w:rsid w:val="0060294B"/>
    <w:rsid w:val="00610350"/>
    <w:rsid w:val="006109B5"/>
    <w:rsid w:val="006226DB"/>
    <w:rsid w:val="006233F5"/>
    <w:rsid w:val="00624F57"/>
    <w:rsid w:val="00625EE7"/>
    <w:rsid w:val="006262CE"/>
    <w:rsid w:val="006266E1"/>
    <w:rsid w:val="00627F06"/>
    <w:rsid w:val="00633581"/>
    <w:rsid w:val="00646495"/>
    <w:rsid w:val="00654D4C"/>
    <w:rsid w:val="00664B1B"/>
    <w:rsid w:val="00682369"/>
    <w:rsid w:val="006931F0"/>
    <w:rsid w:val="00693812"/>
    <w:rsid w:val="006953FB"/>
    <w:rsid w:val="00696E1E"/>
    <w:rsid w:val="006B2FB8"/>
    <w:rsid w:val="006C3262"/>
    <w:rsid w:val="006C47D2"/>
    <w:rsid w:val="006D6C7C"/>
    <w:rsid w:val="006E0193"/>
    <w:rsid w:val="006F23B5"/>
    <w:rsid w:val="006F5F76"/>
    <w:rsid w:val="0070032C"/>
    <w:rsid w:val="007069C5"/>
    <w:rsid w:val="00714172"/>
    <w:rsid w:val="0071526B"/>
    <w:rsid w:val="007239C8"/>
    <w:rsid w:val="00724CBB"/>
    <w:rsid w:val="00726DE8"/>
    <w:rsid w:val="00732F66"/>
    <w:rsid w:val="00734CB9"/>
    <w:rsid w:val="00737CB0"/>
    <w:rsid w:val="00741C2E"/>
    <w:rsid w:val="00741D76"/>
    <w:rsid w:val="0074330E"/>
    <w:rsid w:val="00743DE2"/>
    <w:rsid w:val="007477DC"/>
    <w:rsid w:val="007522D3"/>
    <w:rsid w:val="007569FE"/>
    <w:rsid w:val="007607AE"/>
    <w:rsid w:val="00766C33"/>
    <w:rsid w:val="00772020"/>
    <w:rsid w:val="00784019"/>
    <w:rsid w:val="0079190A"/>
    <w:rsid w:val="00793E3F"/>
    <w:rsid w:val="007A71B4"/>
    <w:rsid w:val="007A7C93"/>
    <w:rsid w:val="007B2885"/>
    <w:rsid w:val="007C0EF3"/>
    <w:rsid w:val="007C2603"/>
    <w:rsid w:val="007C2F49"/>
    <w:rsid w:val="007C33A0"/>
    <w:rsid w:val="007C7DA0"/>
    <w:rsid w:val="007D021E"/>
    <w:rsid w:val="007D11FE"/>
    <w:rsid w:val="007D7CFA"/>
    <w:rsid w:val="007E1742"/>
    <w:rsid w:val="007E7170"/>
    <w:rsid w:val="007E7C85"/>
    <w:rsid w:val="007F17B6"/>
    <w:rsid w:val="007F59A1"/>
    <w:rsid w:val="007F5C0F"/>
    <w:rsid w:val="008035F3"/>
    <w:rsid w:val="008052E1"/>
    <w:rsid w:val="00807865"/>
    <w:rsid w:val="008321BC"/>
    <w:rsid w:val="00833AE4"/>
    <w:rsid w:val="00844955"/>
    <w:rsid w:val="0086274F"/>
    <w:rsid w:val="008776C9"/>
    <w:rsid w:val="008A2AD2"/>
    <w:rsid w:val="008A2F85"/>
    <w:rsid w:val="008A6C6E"/>
    <w:rsid w:val="008B510F"/>
    <w:rsid w:val="008C42C1"/>
    <w:rsid w:val="008D1F71"/>
    <w:rsid w:val="008D6A96"/>
    <w:rsid w:val="008E4A4C"/>
    <w:rsid w:val="008F43AB"/>
    <w:rsid w:val="008F7EC0"/>
    <w:rsid w:val="00910C76"/>
    <w:rsid w:val="00915ADA"/>
    <w:rsid w:val="00916E74"/>
    <w:rsid w:val="00921D33"/>
    <w:rsid w:val="00925A88"/>
    <w:rsid w:val="00925B57"/>
    <w:rsid w:val="009265E3"/>
    <w:rsid w:val="00940C7C"/>
    <w:rsid w:val="00944CAD"/>
    <w:rsid w:val="00953D41"/>
    <w:rsid w:val="009573AA"/>
    <w:rsid w:val="00961AC5"/>
    <w:rsid w:val="009679D1"/>
    <w:rsid w:val="00971676"/>
    <w:rsid w:val="0098344C"/>
    <w:rsid w:val="00983DD4"/>
    <w:rsid w:val="0098651A"/>
    <w:rsid w:val="00987A3C"/>
    <w:rsid w:val="009A128C"/>
    <w:rsid w:val="009A5C9A"/>
    <w:rsid w:val="009B0480"/>
    <w:rsid w:val="009B43E0"/>
    <w:rsid w:val="009C534B"/>
    <w:rsid w:val="009C7F32"/>
    <w:rsid w:val="00A066A1"/>
    <w:rsid w:val="00A200A4"/>
    <w:rsid w:val="00A24B19"/>
    <w:rsid w:val="00A24C86"/>
    <w:rsid w:val="00A3112E"/>
    <w:rsid w:val="00A32D1E"/>
    <w:rsid w:val="00A35137"/>
    <w:rsid w:val="00A4683A"/>
    <w:rsid w:val="00A708E8"/>
    <w:rsid w:val="00A734E3"/>
    <w:rsid w:val="00A73EB4"/>
    <w:rsid w:val="00A74C5C"/>
    <w:rsid w:val="00A82521"/>
    <w:rsid w:val="00A8786B"/>
    <w:rsid w:val="00A87BDE"/>
    <w:rsid w:val="00A919A4"/>
    <w:rsid w:val="00AA2334"/>
    <w:rsid w:val="00AA2A64"/>
    <w:rsid w:val="00AB30EE"/>
    <w:rsid w:val="00AC5586"/>
    <w:rsid w:val="00AD61B2"/>
    <w:rsid w:val="00AE0FCB"/>
    <w:rsid w:val="00B02014"/>
    <w:rsid w:val="00B02999"/>
    <w:rsid w:val="00B104D1"/>
    <w:rsid w:val="00B17333"/>
    <w:rsid w:val="00B22789"/>
    <w:rsid w:val="00B37A84"/>
    <w:rsid w:val="00B5333E"/>
    <w:rsid w:val="00B55F78"/>
    <w:rsid w:val="00B83AE1"/>
    <w:rsid w:val="00B84399"/>
    <w:rsid w:val="00B84584"/>
    <w:rsid w:val="00B862A3"/>
    <w:rsid w:val="00B8670B"/>
    <w:rsid w:val="00B90842"/>
    <w:rsid w:val="00B923AB"/>
    <w:rsid w:val="00BB08DF"/>
    <w:rsid w:val="00BB2DA7"/>
    <w:rsid w:val="00BB6407"/>
    <w:rsid w:val="00BC0874"/>
    <w:rsid w:val="00BC13F8"/>
    <w:rsid w:val="00BC2BBE"/>
    <w:rsid w:val="00BC7A13"/>
    <w:rsid w:val="00BC7EB4"/>
    <w:rsid w:val="00BD63EE"/>
    <w:rsid w:val="00BD6D7B"/>
    <w:rsid w:val="00BF1144"/>
    <w:rsid w:val="00C00997"/>
    <w:rsid w:val="00C14A78"/>
    <w:rsid w:val="00C1666F"/>
    <w:rsid w:val="00C3063B"/>
    <w:rsid w:val="00C31E59"/>
    <w:rsid w:val="00C33C98"/>
    <w:rsid w:val="00C42590"/>
    <w:rsid w:val="00C47FBC"/>
    <w:rsid w:val="00C56A05"/>
    <w:rsid w:val="00C677C7"/>
    <w:rsid w:val="00C77EA7"/>
    <w:rsid w:val="00C831BB"/>
    <w:rsid w:val="00C87CBE"/>
    <w:rsid w:val="00C903F2"/>
    <w:rsid w:val="00CB5DD3"/>
    <w:rsid w:val="00CC4E23"/>
    <w:rsid w:val="00CD22B3"/>
    <w:rsid w:val="00CD2BCD"/>
    <w:rsid w:val="00CE4DD9"/>
    <w:rsid w:val="00CE74FC"/>
    <w:rsid w:val="00D01B32"/>
    <w:rsid w:val="00D077E6"/>
    <w:rsid w:val="00D16267"/>
    <w:rsid w:val="00D216B9"/>
    <w:rsid w:val="00D22EB5"/>
    <w:rsid w:val="00D23662"/>
    <w:rsid w:val="00D2571B"/>
    <w:rsid w:val="00D27E5D"/>
    <w:rsid w:val="00D372C8"/>
    <w:rsid w:val="00D408EB"/>
    <w:rsid w:val="00D44490"/>
    <w:rsid w:val="00D50827"/>
    <w:rsid w:val="00D54FB9"/>
    <w:rsid w:val="00D61D40"/>
    <w:rsid w:val="00D62DE3"/>
    <w:rsid w:val="00D639DA"/>
    <w:rsid w:val="00D65219"/>
    <w:rsid w:val="00D71773"/>
    <w:rsid w:val="00D720F3"/>
    <w:rsid w:val="00D80E75"/>
    <w:rsid w:val="00D87CDA"/>
    <w:rsid w:val="00D9421A"/>
    <w:rsid w:val="00DB3F92"/>
    <w:rsid w:val="00DC073E"/>
    <w:rsid w:val="00DC77B2"/>
    <w:rsid w:val="00DF0945"/>
    <w:rsid w:val="00DF20AE"/>
    <w:rsid w:val="00E07CAD"/>
    <w:rsid w:val="00E210F5"/>
    <w:rsid w:val="00E407E3"/>
    <w:rsid w:val="00E410A5"/>
    <w:rsid w:val="00E47A27"/>
    <w:rsid w:val="00E565C3"/>
    <w:rsid w:val="00E61EEB"/>
    <w:rsid w:val="00E639C6"/>
    <w:rsid w:val="00E7415D"/>
    <w:rsid w:val="00E742FB"/>
    <w:rsid w:val="00E83D0A"/>
    <w:rsid w:val="00E908AA"/>
    <w:rsid w:val="00E9637A"/>
    <w:rsid w:val="00EA02FC"/>
    <w:rsid w:val="00EA146E"/>
    <w:rsid w:val="00EB51F5"/>
    <w:rsid w:val="00EC7D0E"/>
    <w:rsid w:val="00ED7A52"/>
    <w:rsid w:val="00EE01F9"/>
    <w:rsid w:val="00F0689C"/>
    <w:rsid w:val="00F078CF"/>
    <w:rsid w:val="00F12BC6"/>
    <w:rsid w:val="00F13CA5"/>
    <w:rsid w:val="00F210CA"/>
    <w:rsid w:val="00F22641"/>
    <w:rsid w:val="00F27BED"/>
    <w:rsid w:val="00F45089"/>
    <w:rsid w:val="00F46842"/>
    <w:rsid w:val="00F5014F"/>
    <w:rsid w:val="00F66E17"/>
    <w:rsid w:val="00F6761E"/>
    <w:rsid w:val="00F70C9F"/>
    <w:rsid w:val="00F715B8"/>
    <w:rsid w:val="00F83B70"/>
    <w:rsid w:val="00F841C0"/>
    <w:rsid w:val="00F8525D"/>
    <w:rsid w:val="00F95013"/>
    <w:rsid w:val="00FA0658"/>
    <w:rsid w:val="00FA585A"/>
    <w:rsid w:val="00FB226C"/>
    <w:rsid w:val="00FC1120"/>
    <w:rsid w:val="00FD4A48"/>
    <w:rsid w:val="00FE1088"/>
    <w:rsid w:val="00FF072A"/>
    <w:rsid w:val="00FF7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1E325"/>
  <w15:docId w15:val="{550C2ECC-A61C-42AB-AE29-27B6E17E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334"/>
  </w:style>
  <w:style w:type="paragraph" w:styleId="Heading1">
    <w:name w:val="heading 1"/>
    <w:basedOn w:val="Normal"/>
    <w:next w:val="Normal"/>
    <w:link w:val="Heading1Char"/>
    <w:qFormat/>
    <w:rsid w:val="00AA2334"/>
    <w:pPr>
      <w:keepNext/>
      <w:keepLines/>
      <w:numPr>
        <w:numId w:val="2"/>
      </w:numPr>
      <w:spacing w:before="240" w:after="0" w:line="240" w:lineRule="auto"/>
      <w:outlineLvl w:val="0"/>
    </w:pPr>
    <w:rPr>
      <w:rFonts w:ascii="Arial" w:eastAsia="Times New Roman" w:hAnsi="Arial" w:cs="Times New Roman"/>
      <w:b/>
      <w:bCs/>
      <w:sz w:val="24"/>
      <w:szCs w:val="28"/>
      <w:lang w:val="de-DE" w:eastAsia="de-DE"/>
    </w:rPr>
  </w:style>
  <w:style w:type="paragraph" w:styleId="Heading2">
    <w:name w:val="heading 2"/>
    <w:basedOn w:val="Normal"/>
    <w:next w:val="Normal"/>
    <w:link w:val="Heading2Char"/>
    <w:unhideWhenUsed/>
    <w:qFormat/>
    <w:rsid w:val="00AA2334"/>
    <w:pPr>
      <w:keepNext/>
      <w:keepLines/>
      <w:numPr>
        <w:ilvl w:val="1"/>
        <w:numId w:val="2"/>
      </w:numPr>
      <w:spacing w:before="200" w:after="120" w:line="240" w:lineRule="auto"/>
      <w:outlineLvl w:val="1"/>
    </w:pPr>
    <w:rPr>
      <w:rFonts w:ascii="Arial" w:eastAsia="Times New Roman" w:hAnsi="Arial" w:cs="Times New Roman"/>
      <w:b/>
      <w:bCs/>
      <w:sz w:val="24"/>
      <w:szCs w:val="26"/>
      <w:lang w:val="de-DE" w:eastAsia="de-DE"/>
    </w:rPr>
  </w:style>
  <w:style w:type="paragraph" w:styleId="Heading4">
    <w:name w:val="heading 4"/>
    <w:basedOn w:val="Normal"/>
    <w:next w:val="Normal"/>
    <w:link w:val="Heading4Char"/>
    <w:autoRedefine/>
    <w:unhideWhenUsed/>
    <w:qFormat/>
    <w:rsid w:val="00B84584"/>
    <w:pPr>
      <w:widowControl w:val="0"/>
      <w:tabs>
        <w:tab w:val="left" w:pos="0"/>
      </w:tabs>
      <w:spacing w:after="0" w:line="240" w:lineRule="auto"/>
      <w:jc w:val="both"/>
      <w:outlineLvl w:val="3"/>
    </w:pPr>
    <w:rPr>
      <w:rFonts w:ascii="Times New Roman" w:eastAsia="Times New Roman" w:hAnsi="Times New Roman" w:cs="Times New Roman"/>
      <w:bCs/>
      <w:sz w:val="24"/>
      <w:szCs w:val="24"/>
      <w:lang w:val="x-none" w:eastAsia="de-DE"/>
    </w:rPr>
  </w:style>
  <w:style w:type="paragraph" w:styleId="Heading5">
    <w:name w:val="heading 5"/>
    <w:basedOn w:val="Normal"/>
    <w:next w:val="Normal"/>
    <w:link w:val="Heading5Char"/>
    <w:autoRedefine/>
    <w:qFormat/>
    <w:rsid w:val="00AA2334"/>
    <w:pPr>
      <w:widowControl w:val="0"/>
      <w:numPr>
        <w:ilvl w:val="4"/>
        <w:numId w:val="2"/>
      </w:numPr>
      <w:spacing w:after="0" w:line="240" w:lineRule="auto"/>
      <w:jc w:val="both"/>
      <w:outlineLvl w:val="4"/>
    </w:pPr>
    <w:rPr>
      <w:rFonts w:ascii="Times New Roman" w:eastAsia="Times New Roman" w:hAnsi="Times New Roman" w:cs="Times New Roman"/>
      <w:szCs w:val="20"/>
      <w:lang w:val="de-DE" w:eastAsia="de-DE"/>
    </w:rPr>
  </w:style>
  <w:style w:type="paragraph" w:styleId="Heading6">
    <w:name w:val="heading 6"/>
    <w:basedOn w:val="Normal"/>
    <w:next w:val="Normal"/>
    <w:link w:val="Heading6Char"/>
    <w:qFormat/>
    <w:rsid w:val="00AA2334"/>
    <w:pPr>
      <w:numPr>
        <w:ilvl w:val="5"/>
        <w:numId w:val="2"/>
      </w:numPr>
      <w:spacing w:before="240" w:after="60" w:line="240" w:lineRule="auto"/>
      <w:outlineLvl w:val="5"/>
    </w:pPr>
    <w:rPr>
      <w:rFonts w:ascii="Arial" w:eastAsia="Times New Roman" w:hAnsi="Arial" w:cs="Times New Roman"/>
      <w:i/>
      <w:szCs w:val="20"/>
      <w:lang w:val="de-DE" w:eastAsia="de-DE"/>
    </w:rPr>
  </w:style>
  <w:style w:type="paragraph" w:styleId="Heading7">
    <w:name w:val="heading 7"/>
    <w:basedOn w:val="Normal"/>
    <w:next w:val="Normal"/>
    <w:link w:val="Heading7Char"/>
    <w:qFormat/>
    <w:rsid w:val="00AA2334"/>
    <w:pPr>
      <w:numPr>
        <w:ilvl w:val="6"/>
        <w:numId w:val="2"/>
      </w:numPr>
      <w:spacing w:before="240" w:after="60" w:line="240" w:lineRule="auto"/>
      <w:outlineLvl w:val="6"/>
    </w:pPr>
    <w:rPr>
      <w:rFonts w:ascii="Arial" w:eastAsia="Times New Roman" w:hAnsi="Arial" w:cs="Times New Roman"/>
      <w:szCs w:val="20"/>
      <w:lang w:val="de-DE" w:eastAsia="de-DE"/>
    </w:rPr>
  </w:style>
  <w:style w:type="paragraph" w:styleId="Heading8">
    <w:name w:val="heading 8"/>
    <w:basedOn w:val="Normal"/>
    <w:next w:val="Normal"/>
    <w:link w:val="Heading8Char"/>
    <w:uiPriority w:val="9"/>
    <w:unhideWhenUsed/>
    <w:qFormat/>
    <w:rsid w:val="00AA233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233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334"/>
    <w:rPr>
      <w:rFonts w:ascii="Arial" w:eastAsia="Times New Roman" w:hAnsi="Arial" w:cs="Times New Roman"/>
      <w:b/>
      <w:bCs/>
      <w:sz w:val="24"/>
      <w:szCs w:val="28"/>
      <w:lang w:val="de-DE" w:eastAsia="de-DE"/>
    </w:rPr>
  </w:style>
  <w:style w:type="character" w:customStyle="1" w:styleId="Heading2Char">
    <w:name w:val="Heading 2 Char"/>
    <w:basedOn w:val="DefaultParagraphFont"/>
    <w:link w:val="Heading2"/>
    <w:rsid w:val="00AA2334"/>
    <w:rPr>
      <w:rFonts w:ascii="Arial" w:eastAsia="Times New Roman" w:hAnsi="Arial" w:cs="Times New Roman"/>
      <w:b/>
      <w:bCs/>
      <w:sz w:val="24"/>
      <w:szCs w:val="26"/>
      <w:lang w:val="de-DE" w:eastAsia="de-DE"/>
    </w:rPr>
  </w:style>
  <w:style w:type="character" w:customStyle="1" w:styleId="Heading4Char">
    <w:name w:val="Heading 4 Char"/>
    <w:basedOn w:val="DefaultParagraphFont"/>
    <w:link w:val="Heading4"/>
    <w:rsid w:val="00B84584"/>
    <w:rPr>
      <w:rFonts w:ascii="Times New Roman" w:eastAsia="Times New Roman" w:hAnsi="Times New Roman" w:cs="Times New Roman"/>
      <w:bCs/>
      <w:sz w:val="24"/>
      <w:szCs w:val="24"/>
      <w:lang w:val="x-none" w:eastAsia="de-DE"/>
    </w:rPr>
  </w:style>
  <w:style w:type="character" w:customStyle="1" w:styleId="Heading5Char">
    <w:name w:val="Heading 5 Char"/>
    <w:basedOn w:val="DefaultParagraphFont"/>
    <w:link w:val="Heading5"/>
    <w:rsid w:val="00AA2334"/>
    <w:rPr>
      <w:rFonts w:ascii="Times New Roman" w:eastAsia="Times New Roman" w:hAnsi="Times New Roman" w:cs="Times New Roman"/>
      <w:szCs w:val="20"/>
      <w:lang w:val="de-DE" w:eastAsia="de-DE"/>
    </w:rPr>
  </w:style>
  <w:style w:type="character" w:customStyle="1" w:styleId="Heading6Char">
    <w:name w:val="Heading 6 Char"/>
    <w:basedOn w:val="DefaultParagraphFont"/>
    <w:link w:val="Heading6"/>
    <w:rsid w:val="00AA2334"/>
    <w:rPr>
      <w:rFonts w:ascii="Arial" w:eastAsia="Times New Roman" w:hAnsi="Arial" w:cs="Times New Roman"/>
      <w:i/>
      <w:szCs w:val="20"/>
      <w:lang w:val="de-DE" w:eastAsia="de-DE"/>
    </w:rPr>
  </w:style>
  <w:style w:type="character" w:customStyle="1" w:styleId="Heading7Char">
    <w:name w:val="Heading 7 Char"/>
    <w:basedOn w:val="DefaultParagraphFont"/>
    <w:link w:val="Heading7"/>
    <w:rsid w:val="00AA2334"/>
    <w:rPr>
      <w:rFonts w:ascii="Arial" w:eastAsia="Times New Roman" w:hAnsi="Arial" w:cs="Times New Roman"/>
      <w:szCs w:val="20"/>
      <w:lang w:val="de-DE" w:eastAsia="de-DE"/>
    </w:rPr>
  </w:style>
  <w:style w:type="character" w:customStyle="1" w:styleId="Heading8Char">
    <w:name w:val="Heading 8 Char"/>
    <w:basedOn w:val="DefaultParagraphFont"/>
    <w:link w:val="Heading8"/>
    <w:uiPriority w:val="9"/>
    <w:rsid w:val="00AA23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A233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A23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A2334"/>
  </w:style>
  <w:style w:type="paragraph" w:styleId="NormalWeb">
    <w:name w:val="Normal (Web)"/>
    <w:basedOn w:val="Normal"/>
    <w:uiPriority w:val="99"/>
    <w:unhideWhenUsed/>
    <w:rsid w:val="00AA233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List Paragr1,List Paragraph21,List Paragraph1,Lentele,List Paragraph2,Table of contents numbered,Bullet EY,ERP-List Paragraph,List Paragraph11,List Paragraph22,Numbering"/>
    <w:basedOn w:val="Normal"/>
    <w:link w:val="ListParagraphChar"/>
    <w:qFormat/>
    <w:rsid w:val="00AA2334"/>
    <w:pPr>
      <w:ind w:left="720"/>
      <w:contextualSpacing/>
    </w:pPr>
  </w:style>
  <w:style w:type="paragraph" w:customStyle="1" w:styleId="Tekstas1">
    <w:name w:val="Tekstas_1"/>
    <w:basedOn w:val="Normal"/>
    <w:rsid w:val="00AA2334"/>
    <w:pPr>
      <w:spacing w:after="120" w:line="240" w:lineRule="auto"/>
      <w:ind w:firstLine="720"/>
      <w:jc w:val="both"/>
    </w:pPr>
    <w:rPr>
      <w:rFonts w:ascii="Times New Roman" w:eastAsia="Times New Roman" w:hAnsi="Times New Roman" w:cs="Times New Roman"/>
      <w:sz w:val="24"/>
      <w:szCs w:val="20"/>
      <w:lang w:eastAsia="zh-CN"/>
    </w:rPr>
  </w:style>
  <w:style w:type="paragraph" w:customStyle="1" w:styleId="berschriftLevel1">
    <w:name w:val="Überschrift Level 1"/>
    <w:basedOn w:val="Normal"/>
    <w:rsid w:val="00AA2334"/>
    <w:pPr>
      <w:numPr>
        <w:numId w:val="4"/>
      </w:numPr>
    </w:pPr>
  </w:style>
  <w:style w:type="paragraph" w:customStyle="1" w:styleId="berschriftLevel2">
    <w:name w:val="Überschrift Level 2"/>
    <w:basedOn w:val="Normal"/>
    <w:rsid w:val="00AA2334"/>
    <w:pPr>
      <w:numPr>
        <w:ilvl w:val="1"/>
        <w:numId w:val="4"/>
      </w:numPr>
    </w:pPr>
  </w:style>
  <w:style w:type="paragraph" w:customStyle="1" w:styleId="berschriftLevel3">
    <w:name w:val="Überschrift Level 3"/>
    <w:basedOn w:val="Normal"/>
    <w:rsid w:val="00AA2334"/>
    <w:pPr>
      <w:numPr>
        <w:ilvl w:val="2"/>
        <w:numId w:val="4"/>
      </w:numPr>
    </w:pPr>
  </w:style>
  <w:style w:type="paragraph" w:customStyle="1" w:styleId="berschriftLevel4">
    <w:name w:val="Überschrift Level 4"/>
    <w:basedOn w:val="Normal"/>
    <w:rsid w:val="00AA2334"/>
    <w:pPr>
      <w:numPr>
        <w:ilvl w:val="3"/>
        <w:numId w:val="4"/>
      </w:numPr>
    </w:pPr>
  </w:style>
  <w:style w:type="character" w:customStyle="1" w:styleId="ListParagraphChar">
    <w:name w:val="List Paragraph Char"/>
    <w:aliases w:val="List Paragr1 Char,List Paragraph21 Char,List Paragraph1 Char,Lentele Char,List Paragraph2 Char,Table of contents numbered Char,Bullet EY Char,ERP-List Paragraph Char,List Paragraph11 Char,List Paragraph22 Char,Numbering Char"/>
    <w:link w:val="ListParagraph"/>
    <w:locked/>
    <w:rsid w:val="002A59B8"/>
  </w:style>
  <w:style w:type="paragraph" w:customStyle="1" w:styleId="Antrat3">
    <w:name w:val="Antraštė 3"/>
    <w:basedOn w:val="Normal"/>
    <w:rsid w:val="007D7CFA"/>
    <w:pPr>
      <w:tabs>
        <w:tab w:val="left" w:pos="1985"/>
      </w:tabs>
      <w:spacing w:after="0" w:line="240" w:lineRule="auto"/>
      <w:ind w:firstLine="1134"/>
      <w:jc w:val="both"/>
    </w:pPr>
    <w:rPr>
      <w:rFonts w:ascii="Times New Roman" w:eastAsia="Times New Roman" w:hAnsi="Times New Roman" w:cs="Times New Roman"/>
      <w:sz w:val="24"/>
      <w:szCs w:val="20"/>
      <w:lang w:eastAsia="de-DE"/>
    </w:rPr>
  </w:style>
  <w:style w:type="paragraph" w:styleId="BodyText">
    <w:name w:val="Body Text"/>
    <w:basedOn w:val="Normal"/>
    <w:link w:val="BodyTextChar"/>
    <w:rsid w:val="00921D33"/>
    <w:pPr>
      <w:spacing w:after="264" w:line="264"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921D33"/>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DF0945"/>
    <w:rPr>
      <w:color w:val="0000FF"/>
      <w:u w:val="single"/>
    </w:rPr>
  </w:style>
  <w:style w:type="character" w:styleId="PlaceholderText">
    <w:name w:val="Placeholder Text"/>
    <w:basedOn w:val="DefaultParagraphFont"/>
    <w:uiPriority w:val="99"/>
    <w:semiHidden/>
    <w:rsid w:val="00546781"/>
    <w:rPr>
      <w:color w:val="808080"/>
    </w:rPr>
  </w:style>
  <w:style w:type="paragraph" w:styleId="BodyTextIndent">
    <w:name w:val="Body Text Indent"/>
    <w:basedOn w:val="Normal"/>
    <w:link w:val="BodyTextIndentChar"/>
    <w:uiPriority w:val="99"/>
    <w:semiHidden/>
    <w:unhideWhenUsed/>
    <w:rsid w:val="00264775"/>
    <w:pPr>
      <w:spacing w:after="120"/>
      <w:ind w:left="283"/>
    </w:pPr>
  </w:style>
  <w:style w:type="character" w:customStyle="1" w:styleId="BodyTextIndentChar">
    <w:name w:val="Body Text Indent Char"/>
    <w:basedOn w:val="DefaultParagraphFont"/>
    <w:link w:val="BodyTextIndent"/>
    <w:uiPriority w:val="99"/>
    <w:semiHidden/>
    <w:rsid w:val="00264775"/>
  </w:style>
  <w:style w:type="character" w:styleId="Strong">
    <w:name w:val="Strong"/>
    <w:basedOn w:val="DefaultParagraphFont"/>
    <w:uiPriority w:val="22"/>
    <w:qFormat/>
    <w:rsid w:val="00042DE6"/>
    <w:rPr>
      <w:b/>
      <w:bCs/>
    </w:rPr>
  </w:style>
  <w:style w:type="paragraph" w:styleId="Footer">
    <w:name w:val="footer"/>
    <w:basedOn w:val="Normal"/>
    <w:link w:val="FooterChar"/>
    <w:uiPriority w:val="99"/>
    <w:unhideWhenUsed/>
    <w:rsid w:val="00E07C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7CAD"/>
  </w:style>
  <w:style w:type="paragraph" w:styleId="BalloonText">
    <w:name w:val="Balloon Text"/>
    <w:basedOn w:val="Normal"/>
    <w:link w:val="BalloonTextChar"/>
    <w:uiPriority w:val="99"/>
    <w:semiHidden/>
    <w:unhideWhenUsed/>
    <w:rsid w:val="00944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AD"/>
    <w:rPr>
      <w:rFonts w:ascii="Segoe UI" w:hAnsi="Segoe UI" w:cs="Segoe UI"/>
      <w:sz w:val="18"/>
      <w:szCs w:val="18"/>
    </w:rPr>
  </w:style>
  <w:style w:type="character" w:styleId="CommentReference">
    <w:name w:val="annotation reference"/>
    <w:basedOn w:val="DefaultParagraphFont"/>
    <w:unhideWhenUsed/>
    <w:rsid w:val="004F0164"/>
    <w:rPr>
      <w:sz w:val="16"/>
      <w:szCs w:val="16"/>
    </w:rPr>
  </w:style>
  <w:style w:type="paragraph" w:styleId="CommentText">
    <w:name w:val="annotation text"/>
    <w:basedOn w:val="Normal"/>
    <w:link w:val="CommentTextChar"/>
    <w:uiPriority w:val="99"/>
    <w:unhideWhenUsed/>
    <w:rsid w:val="004F0164"/>
    <w:pPr>
      <w:spacing w:line="240" w:lineRule="auto"/>
    </w:pPr>
    <w:rPr>
      <w:sz w:val="20"/>
      <w:szCs w:val="20"/>
    </w:rPr>
  </w:style>
  <w:style w:type="character" w:customStyle="1" w:styleId="CommentTextChar">
    <w:name w:val="Comment Text Char"/>
    <w:basedOn w:val="DefaultParagraphFont"/>
    <w:link w:val="CommentText"/>
    <w:uiPriority w:val="99"/>
    <w:rsid w:val="004F0164"/>
    <w:rPr>
      <w:sz w:val="20"/>
      <w:szCs w:val="20"/>
    </w:rPr>
  </w:style>
  <w:style w:type="paragraph" w:styleId="CommentSubject">
    <w:name w:val="annotation subject"/>
    <w:basedOn w:val="CommentText"/>
    <w:next w:val="CommentText"/>
    <w:link w:val="CommentSubjectChar"/>
    <w:uiPriority w:val="99"/>
    <w:semiHidden/>
    <w:unhideWhenUsed/>
    <w:rsid w:val="004F0164"/>
    <w:rPr>
      <w:b/>
      <w:bCs/>
    </w:rPr>
  </w:style>
  <w:style w:type="character" w:customStyle="1" w:styleId="CommentSubjectChar">
    <w:name w:val="Comment Subject Char"/>
    <w:basedOn w:val="CommentTextChar"/>
    <w:link w:val="CommentSubject"/>
    <w:uiPriority w:val="99"/>
    <w:semiHidden/>
    <w:rsid w:val="004F0164"/>
    <w:rPr>
      <w:b/>
      <w:bCs/>
      <w:sz w:val="20"/>
      <w:szCs w:val="20"/>
    </w:rPr>
  </w:style>
  <w:style w:type="numbering" w:customStyle="1" w:styleId="Style1">
    <w:name w:val="Style1"/>
    <w:uiPriority w:val="99"/>
    <w:rsid w:val="009679D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9681">
      <w:bodyDiv w:val="1"/>
      <w:marLeft w:val="0"/>
      <w:marRight w:val="0"/>
      <w:marTop w:val="0"/>
      <w:marBottom w:val="0"/>
      <w:divBdr>
        <w:top w:val="none" w:sz="0" w:space="0" w:color="auto"/>
        <w:left w:val="none" w:sz="0" w:space="0" w:color="auto"/>
        <w:bottom w:val="none" w:sz="0" w:space="0" w:color="auto"/>
        <w:right w:val="none" w:sz="0" w:space="0" w:color="auto"/>
      </w:divBdr>
    </w:div>
    <w:div w:id="190842044">
      <w:bodyDiv w:val="1"/>
      <w:marLeft w:val="0"/>
      <w:marRight w:val="0"/>
      <w:marTop w:val="0"/>
      <w:marBottom w:val="0"/>
      <w:divBdr>
        <w:top w:val="none" w:sz="0" w:space="0" w:color="auto"/>
        <w:left w:val="none" w:sz="0" w:space="0" w:color="auto"/>
        <w:bottom w:val="none" w:sz="0" w:space="0" w:color="auto"/>
        <w:right w:val="none" w:sz="0" w:space="0" w:color="auto"/>
      </w:divBdr>
    </w:div>
    <w:div w:id="250747543">
      <w:bodyDiv w:val="1"/>
      <w:marLeft w:val="0"/>
      <w:marRight w:val="0"/>
      <w:marTop w:val="0"/>
      <w:marBottom w:val="0"/>
      <w:divBdr>
        <w:top w:val="none" w:sz="0" w:space="0" w:color="auto"/>
        <w:left w:val="none" w:sz="0" w:space="0" w:color="auto"/>
        <w:bottom w:val="none" w:sz="0" w:space="0" w:color="auto"/>
        <w:right w:val="none" w:sz="0" w:space="0" w:color="auto"/>
      </w:divBdr>
    </w:div>
    <w:div w:id="574241773">
      <w:bodyDiv w:val="1"/>
      <w:marLeft w:val="0"/>
      <w:marRight w:val="0"/>
      <w:marTop w:val="0"/>
      <w:marBottom w:val="0"/>
      <w:divBdr>
        <w:top w:val="none" w:sz="0" w:space="0" w:color="auto"/>
        <w:left w:val="none" w:sz="0" w:space="0" w:color="auto"/>
        <w:bottom w:val="none" w:sz="0" w:space="0" w:color="auto"/>
        <w:right w:val="none" w:sz="0" w:space="0" w:color="auto"/>
      </w:divBdr>
    </w:div>
    <w:div w:id="789544260">
      <w:bodyDiv w:val="1"/>
      <w:marLeft w:val="0"/>
      <w:marRight w:val="0"/>
      <w:marTop w:val="0"/>
      <w:marBottom w:val="0"/>
      <w:divBdr>
        <w:top w:val="none" w:sz="0" w:space="0" w:color="auto"/>
        <w:left w:val="none" w:sz="0" w:space="0" w:color="auto"/>
        <w:bottom w:val="none" w:sz="0" w:space="0" w:color="auto"/>
        <w:right w:val="none" w:sz="0" w:space="0" w:color="auto"/>
      </w:divBdr>
    </w:div>
    <w:div w:id="797533807">
      <w:bodyDiv w:val="1"/>
      <w:marLeft w:val="0"/>
      <w:marRight w:val="0"/>
      <w:marTop w:val="0"/>
      <w:marBottom w:val="0"/>
      <w:divBdr>
        <w:top w:val="none" w:sz="0" w:space="0" w:color="auto"/>
        <w:left w:val="none" w:sz="0" w:space="0" w:color="auto"/>
        <w:bottom w:val="none" w:sz="0" w:space="0" w:color="auto"/>
        <w:right w:val="none" w:sz="0" w:space="0" w:color="auto"/>
      </w:divBdr>
    </w:div>
    <w:div w:id="833492931">
      <w:bodyDiv w:val="1"/>
      <w:marLeft w:val="0"/>
      <w:marRight w:val="0"/>
      <w:marTop w:val="0"/>
      <w:marBottom w:val="0"/>
      <w:divBdr>
        <w:top w:val="none" w:sz="0" w:space="0" w:color="auto"/>
        <w:left w:val="none" w:sz="0" w:space="0" w:color="auto"/>
        <w:bottom w:val="none" w:sz="0" w:space="0" w:color="auto"/>
        <w:right w:val="none" w:sz="0" w:space="0" w:color="auto"/>
      </w:divBdr>
    </w:div>
    <w:div w:id="877164702">
      <w:bodyDiv w:val="1"/>
      <w:marLeft w:val="0"/>
      <w:marRight w:val="0"/>
      <w:marTop w:val="0"/>
      <w:marBottom w:val="0"/>
      <w:divBdr>
        <w:top w:val="none" w:sz="0" w:space="0" w:color="auto"/>
        <w:left w:val="none" w:sz="0" w:space="0" w:color="auto"/>
        <w:bottom w:val="none" w:sz="0" w:space="0" w:color="auto"/>
        <w:right w:val="none" w:sz="0" w:space="0" w:color="auto"/>
      </w:divBdr>
    </w:div>
    <w:div w:id="1031341068">
      <w:bodyDiv w:val="1"/>
      <w:marLeft w:val="0"/>
      <w:marRight w:val="0"/>
      <w:marTop w:val="0"/>
      <w:marBottom w:val="0"/>
      <w:divBdr>
        <w:top w:val="none" w:sz="0" w:space="0" w:color="auto"/>
        <w:left w:val="none" w:sz="0" w:space="0" w:color="auto"/>
        <w:bottom w:val="none" w:sz="0" w:space="0" w:color="auto"/>
        <w:right w:val="none" w:sz="0" w:space="0" w:color="auto"/>
      </w:divBdr>
    </w:div>
    <w:div w:id="1268196524">
      <w:bodyDiv w:val="1"/>
      <w:marLeft w:val="0"/>
      <w:marRight w:val="0"/>
      <w:marTop w:val="0"/>
      <w:marBottom w:val="0"/>
      <w:divBdr>
        <w:top w:val="none" w:sz="0" w:space="0" w:color="auto"/>
        <w:left w:val="none" w:sz="0" w:space="0" w:color="auto"/>
        <w:bottom w:val="none" w:sz="0" w:space="0" w:color="auto"/>
        <w:right w:val="none" w:sz="0" w:space="0" w:color="auto"/>
      </w:divBdr>
    </w:div>
    <w:div w:id="1358776426">
      <w:bodyDiv w:val="1"/>
      <w:marLeft w:val="0"/>
      <w:marRight w:val="0"/>
      <w:marTop w:val="0"/>
      <w:marBottom w:val="0"/>
      <w:divBdr>
        <w:top w:val="none" w:sz="0" w:space="0" w:color="auto"/>
        <w:left w:val="none" w:sz="0" w:space="0" w:color="auto"/>
        <w:bottom w:val="none" w:sz="0" w:space="0" w:color="auto"/>
        <w:right w:val="none" w:sz="0" w:space="0" w:color="auto"/>
      </w:divBdr>
    </w:div>
    <w:div w:id="1453013649">
      <w:bodyDiv w:val="1"/>
      <w:marLeft w:val="0"/>
      <w:marRight w:val="0"/>
      <w:marTop w:val="0"/>
      <w:marBottom w:val="0"/>
      <w:divBdr>
        <w:top w:val="none" w:sz="0" w:space="0" w:color="auto"/>
        <w:left w:val="none" w:sz="0" w:space="0" w:color="auto"/>
        <w:bottom w:val="none" w:sz="0" w:space="0" w:color="auto"/>
        <w:right w:val="none" w:sz="0" w:space="0" w:color="auto"/>
      </w:divBdr>
    </w:div>
    <w:div w:id="1533181574">
      <w:bodyDiv w:val="1"/>
      <w:marLeft w:val="0"/>
      <w:marRight w:val="0"/>
      <w:marTop w:val="0"/>
      <w:marBottom w:val="0"/>
      <w:divBdr>
        <w:top w:val="none" w:sz="0" w:space="0" w:color="auto"/>
        <w:left w:val="none" w:sz="0" w:space="0" w:color="auto"/>
        <w:bottom w:val="none" w:sz="0" w:space="0" w:color="auto"/>
        <w:right w:val="none" w:sz="0" w:space="0" w:color="auto"/>
      </w:divBdr>
    </w:div>
    <w:div w:id="1582910621">
      <w:bodyDiv w:val="1"/>
      <w:marLeft w:val="0"/>
      <w:marRight w:val="0"/>
      <w:marTop w:val="0"/>
      <w:marBottom w:val="0"/>
      <w:divBdr>
        <w:top w:val="none" w:sz="0" w:space="0" w:color="auto"/>
        <w:left w:val="none" w:sz="0" w:space="0" w:color="auto"/>
        <w:bottom w:val="none" w:sz="0" w:space="0" w:color="auto"/>
        <w:right w:val="none" w:sz="0" w:space="0" w:color="auto"/>
      </w:divBdr>
    </w:div>
    <w:div w:id="1695685876">
      <w:bodyDiv w:val="1"/>
      <w:marLeft w:val="0"/>
      <w:marRight w:val="0"/>
      <w:marTop w:val="0"/>
      <w:marBottom w:val="0"/>
      <w:divBdr>
        <w:top w:val="none" w:sz="0" w:space="0" w:color="auto"/>
        <w:left w:val="none" w:sz="0" w:space="0" w:color="auto"/>
        <w:bottom w:val="none" w:sz="0" w:space="0" w:color="auto"/>
        <w:right w:val="none" w:sz="0" w:space="0" w:color="auto"/>
      </w:divBdr>
    </w:div>
    <w:div w:id="1727023397">
      <w:bodyDiv w:val="1"/>
      <w:marLeft w:val="0"/>
      <w:marRight w:val="0"/>
      <w:marTop w:val="0"/>
      <w:marBottom w:val="0"/>
      <w:divBdr>
        <w:top w:val="none" w:sz="0" w:space="0" w:color="auto"/>
        <w:left w:val="none" w:sz="0" w:space="0" w:color="auto"/>
        <w:bottom w:val="none" w:sz="0" w:space="0" w:color="auto"/>
        <w:right w:val="none" w:sz="0" w:space="0" w:color="auto"/>
      </w:divBdr>
    </w:div>
    <w:div w:id="1758821489">
      <w:bodyDiv w:val="1"/>
      <w:marLeft w:val="0"/>
      <w:marRight w:val="0"/>
      <w:marTop w:val="0"/>
      <w:marBottom w:val="0"/>
      <w:divBdr>
        <w:top w:val="none" w:sz="0" w:space="0" w:color="auto"/>
        <w:left w:val="none" w:sz="0" w:space="0" w:color="auto"/>
        <w:bottom w:val="none" w:sz="0" w:space="0" w:color="auto"/>
        <w:right w:val="none" w:sz="0" w:space="0" w:color="auto"/>
      </w:divBdr>
    </w:div>
    <w:div w:id="1790930835">
      <w:bodyDiv w:val="1"/>
      <w:marLeft w:val="0"/>
      <w:marRight w:val="0"/>
      <w:marTop w:val="0"/>
      <w:marBottom w:val="0"/>
      <w:divBdr>
        <w:top w:val="none" w:sz="0" w:space="0" w:color="auto"/>
        <w:left w:val="none" w:sz="0" w:space="0" w:color="auto"/>
        <w:bottom w:val="none" w:sz="0" w:space="0" w:color="auto"/>
        <w:right w:val="none" w:sz="0" w:space="0" w:color="auto"/>
      </w:divBdr>
    </w:div>
    <w:div w:id="1807770166">
      <w:bodyDiv w:val="1"/>
      <w:marLeft w:val="0"/>
      <w:marRight w:val="0"/>
      <w:marTop w:val="0"/>
      <w:marBottom w:val="0"/>
      <w:divBdr>
        <w:top w:val="none" w:sz="0" w:space="0" w:color="auto"/>
        <w:left w:val="none" w:sz="0" w:space="0" w:color="auto"/>
        <w:bottom w:val="none" w:sz="0" w:space="0" w:color="auto"/>
        <w:right w:val="none" w:sz="0" w:space="0" w:color="auto"/>
      </w:divBdr>
    </w:div>
    <w:div w:id="1953439552">
      <w:bodyDiv w:val="1"/>
      <w:marLeft w:val="0"/>
      <w:marRight w:val="0"/>
      <w:marTop w:val="0"/>
      <w:marBottom w:val="0"/>
      <w:divBdr>
        <w:top w:val="none" w:sz="0" w:space="0" w:color="auto"/>
        <w:left w:val="none" w:sz="0" w:space="0" w:color="auto"/>
        <w:bottom w:val="none" w:sz="0" w:space="0" w:color="auto"/>
        <w:right w:val="none" w:sz="0" w:space="0" w:color="auto"/>
      </w:divBdr>
    </w:div>
    <w:div w:id="2039772130">
      <w:bodyDiv w:val="1"/>
      <w:marLeft w:val="0"/>
      <w:marRight w:val="0"/>
      <w:marTop w:val="0"/>
      <w:marBottom w:val="0"/>
      <w:divBdr>
        <w:top w:val="none" w:sz="0" w:space="0" w:color="auto"/>
        <w:left w:val="none" w:sz="0" w:space="0" w:color="auto"/>
        <w:bottom w:val="none" w:sz="0" w:space="0" w:color="auto"/>
        <w:right w:val="none" w:sz="0" w:space="0" w:color="auto"/>
      </w:divBdr>
    </w:div>
    <w:div w:id="20540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openxmlformats.org/officeDocument/2006/relationships/styles" Target="styles.xml"/><Relationship Id="rId9" Type="http://schemas.openxmlformats.org/officeDocument/2006/relationships/hyperlink" Target="https://e-seimas.lrs.lt/portal/legalAct/lt/TAD/TAIS.422645/as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24AD-D423-40DB-AFEB-3296CEE88BEE}">
  <ds:schemaRefs>
    <ds:schemaRef ds:uri="http://schemas.openxmlformats.org/officeDocument/2006/bibliography"/>
  </ds:schemaRefs>
</ds:datastoreItem>
</file>

<file path=customXml/itemProps2.xml><?xml version="1.0" encoding="utf-8"?>
<ds:datastoreItem xmlns:ds="http://schemas.openxmlformats.org/officeDocument/2006/customXml" ds:itemID="{5068E4DF-83C4-4D81-A052-7C17F13A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14676</Words>
  <Characters>8366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Papakulis</dc:creator>
  <cp:lastModifiedBy>Eglė Mackevičiūtė</cp:lastModifiedBy>
  <cp:revision>47</cp:revision>
  <cp:lastPrinted>2019-06-04T14:43:00Z</cp:lastPrinted>
  <dcterms:created xsi:type="dcterms:W3CDTF">2019-06-27T08:15:00Z</dcterms:created>
  <dcterms:modified xsi:type="dcterms:W3CDTF">2019-08-21T07:52:00Z</dcterms:modified>
</cp:coreProperties>
</file>