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96CE54" w14:textId="1314842C" w:rsidR="00D93CE2" w:rsidRPr="008238C7" w:rsidRDefault="00282B0F" w:rsidP="00D93CE2">
      <w:pPr>
        <w:spacing w:after="0" w:line="240" w:lineRule="auto"/>
        <w:ind w:firstLine="360"/>
        <w:jc w:val="right"/>
        <w:rPr>
          <w:rFonts w:eastAsia="Times New Roman" w:cstheme="minorHAnsi"/>
        </w:rPr>
      </w:pPr>
      <w:r w:rsidRPr="008238C7">
        <w:rPr>
          <w:rFonts w:cstheme="minorHAnsi"/>
        </w:rPr>
        <w:t xml:space="preserve">           </w:t>
      </w:r>
      <w:r w:rsidR="00646852" w:rsidRPr="008238C7">
        <w:rPr>
          <w:rFonts w:eastAsia="Calibri" w:cstheme="minorHAnsi"/>
        </w:rPr>
        <w:t>4</w:t>
      </w:r>
      <w:r w:rsidR="00C93EBE" w:rsidRPr="008238C7">
        <w:rPr>
          <w:rFonts w:eastAsia="Calibri" w:cstheme="minorHAnsi"/>
        </w:rPr>
        <w:t xml:space="preserve"> </w:t>
      </w:r>
      <w:proofErr w:type="spellStart"/>
      <w:r w:rsidR="00C93EBE" w:rsidRPr="008238C7">
        <w:rPr>
          <w:rFonts w:eastAsia="Calibri" w:cstheme="minorHAnsi"/>
        </w:rPr>
        <w:t>p.o.d</w:t>
      </w:r>
      <w:proofErr w:type="spellEnd"/>
      <w:r w:rsidR="00C93EBE" w:rsidRPr="008238C7">
        <w:rPr>
          <w:rFonts w:eastAsia="Calibri" w:cstheme="minorHAnsi"/>
        </w:rPr>
        <w:t>.</w:t>
      </w:r>
    </w:p>
    <w:p w14:paraId="0B764E00" w14:textId="77777777" w:rsidR="00282B0F" w:rsidRPr="008238C7" w:rsidRDefault="00282B0F" w:rsidP="00D93CE2">
      <w:pPr>
        <w:pStyle w:val="CentrBoldm"/>
        <w:tabs>
          <w:tab w:val="left" w:pos="5940"/>
          <w:tab w:val="left" w:pos="6120"/>
        </w:tabs>
        <w:ind w:left="2880" w:firstLine="360"/>
        <w:rPr>
          <w:rFonts w:asciiTheme="minorHAnsi" w:eastAsia="Calibri" w:hAnsiTheme="minorHAnsi" w:cstheme="minorHAnsi"/>
          <w:b w:val="0"/>
          <w:sz w:val="22"/>
          <w:szCs w:val="22"/>
          <w:lang w:val="lt-LT"/>
        </w:rPr>
      </w:pPr>
    </w:p>
    <w:p w14:paraId="549B158A" w14:textId="77777777" w:rsidR="00282B0F" w:rsidRPr="008238C7" w:rsidRDefault="00282B0F" w:rsidP="00282B0F">
      <w:pPr>
        <w:spacing w:after="0" w:line="240" w:lineRule="auto"/>
        <w:ind w:firstLine="360"/>
        <w:jc w:val="center"/>
        <w:rPr>
          <w:rFonts w:eastAsia="Calibri" w:cstheme="minorHAnsi"/>
          <w:b/>
        </w:rPr>
      </w:pPr>
    </w:p>
    <w:p w14:paraId="5C962A2B" w14:textId="77777777" w:rsidR="00282B0F" w:rsidRPr="008238C7" w:rsidRDefault="00282B0F" w:rsidP="00282B0F">
      <w:pPr>
        <w:spacing w:after="0" w:line="240" w:lineRule="auto"/>
        <w:ind w:firstLine="360"/>
        <w:jc w:val="center"/>
        <w:rPr>
          <w:rFonts w:eastAsia="Calibri" w:cstheme="minorHAnsi"/>
          <w:b/>
        </w:rPr>
      </w:pPr>
      <w:r w:rsidRPr="008238C7">
        <w:rPr>
          <w:rFonts w:eastAsia="Calibri" w:cstheme="minorHAnsi"/>
          <w:b/>
        </w:rPr>
        <w:t>PREKIŲ</w:t>
      </w:r>
      <w:r w:rsidR="00865850" w:rsidRPr="008238C7">
        <w:rPr>
          <w:rFonts w:eastAsia="Calibri" w:cstheme="minorHAnsi"/>
          <w:b/>
        </w:rPr>
        <w:t xml:space="preserve"> PIRKIMO</w:t>
      </w:r>
      <w:r w:rsidR="009B3244" w:rsidRPr="008238C7">
        <w:rPr>
          <w:rFonts w:eastAsia="Times New Roman" w:cstheme="minorHAnsi"/>
        </w:rPr>
        <w:t>–</w:t>
      </w:r>
      <w:r w:rsidR="00865850" w:rsidRPr="008238C7">
        <w:rPr>
          <w:rFonts w:eastAsia="Calibri" w:cstheme="minorHAnsi"/>
          <w:b/>
        </w:rPr>
        <w:t>PARDAVIMO (</w:t>
      </w:r>
      <w:r w:rsidRPr="008238C7">
        <w:rPr>
          <w:rFonts w:eastAsia="Calibri" w:cstheme="minorHAnsi"/>
          <w:b/>
        </w:rPr>
        <w:t>UŽSAKYMO</w:t>
      </w:r>
      <w:r w:rsidR="00865850" w:rsidRPr="008238C7">
        <w:rPr>
          <w:rFonts w:eastAsia="Calibri" w:cstheme="minorHAnsi"/>
          <w:b/>
        </w:rPr>
        <w:t>)</w:t>
      </w:r>
      <w:r w:rsidR="00D93CE2" w:rsidRPr="008238C7">
        <w:rPr>
          <w:rFonts w:eastAsia="Calibri" w:cstheme="minorHAnsi"/>
          <w:b/>
        </w:rPr>
        <w:t xml:space="preserve"> SUTARTIS</w:t>
      </w:r>
    </w:p>
    <w:p w14:paraId="07DCA810" w14:textId="77777777" w:rsidR="00282B0F" w:rsidRPr="008238C7" w:rsidRDefault="00282B0F" w:rsidP="00282B0F">
      <w:pPr>
        <w:spacing w:after="0" w:line="240" w:lineRule="auto"/>
        <w:ind w:firstLine="360"/>
        <w:jc w:val="center"/>
        <w:rPr>
          <w:rFonts w:eastAsia="Calibri" w:cstheme="minorHAnsi"/>
        </w:rPr>
      </w:pPr>
    </w:p>
    <w:p w14:paraId="37282BA1" w14:textId="7AE2053C" w:rsidR="00282B0F" w:rsidRPr="008238C7" w:rsidRDefault="00282B0F" w:rsidP="00282B0F">
      <w:pPr>
        <w:spacing w:after="0" w:line="240" w:lineRule="auto"/>
        <w:ind w:firstLine="360"/>
        <w:jc w:val="center"/>
        <w:rPr>
          <w:rFonts w:eastAsia="Calibri" w:cstheme="minorHAnsi"/>
        </w:rPr>
      </w:pPr>
      <w:r w:rsidRPr="008238C7">
        <w:rPr>
          <w:rFonts w:eastAsia="Calibri" w:cstheme="minorHAnsi"/>
        </w:rPr>
        <w:t>20</w:t>
      </w:r>
      <w:r w:rsidR="008238C7">
        <w:rPr>
          <w:rFonts w:eastAsia="Calibri" w:cstheme="minorHAnsi"/>
        </w:rPr>
        <w:t xml:space="preserve">20 </w:t>
      </w:r>
      <w:r w:rsidRPr="008238C7">
        <w:rPr>
          <w:rFonts w:eastAsia="Calibri" w:cstheme="minorHAnsi"/>
        </w:rPr>
        <w:t xml:space="preserve">m.                                 </w:t>
      </w:r>
      <w:r w:rsidR="008238C7">
        <w:rPr>
          <w:rFonts w:eastAsia="Calibri" w:cstheme="minorHAnsi"/>
        </w:rPr>
        <w:t xml:space="preserve">          </w:t>
      </w:r>
      <w:r w:rsidRPr="008238C7">
        <w:rPr>
          <w:rFonts w:eastAsia="Calibri" w:cstheme="minorHAnsi"/>
        </w:rPr>
        <w:t xml:space="preserve">d. </w:t>
      </w:r>
      <w:r w:rsidR="00D93CE2" w:rsidRPr="008238C7">
        <w:rPr>
          <w:rFonts w:eastAsia="Calibri" w:cstheme="minorHAnsi"/>
        </w:rPr>
        <w:t xml:space="preserve">Nr. </w:t>
      </w:r>
      <w:r w:rsidR="008238C7">
        <w:rPr>
          <w:rFonts w:eastAsia="Calibri" w:cstheme="minorHAnsi"/>
        </w:rPr>
        <w:t>SUT(ADM)-</w:t>
      </w:r>
      <w:r w:rsidRPr="008238C7">
        <w:rPr>
          <w:rFonts w:eastAsia="Calibri" w:cstheme="minorHAnsi"/>
        </w:rPr>
        <w:t xml:space="preserve">  </w:t>
      </w:r>
    </w:p>
    <w:p w14:paraId="1B1E93B6" w14:textId="77777777" w:rsidR="00282B0F" w:rsidRPr="008238C7" w:rsidRDefault="00282B0F" w:rsidP="00282B0F">
      <w:pPr>
        <w:spacing w:after="0" w:line="240" w:lineRule="auto"/>
        <w:ind w:firstLine="360"/>
        <w:jc w:val="center"/>
        <w:rPr>
          <w:rFonts w:eastAsia="Calibri" w:cstheme="minorHAnsi"/>
        </w:rPr>
      </w:pPr>
      <w:r w:rsidRPr="008238C7">
        <w:rPr>
          <w:rFonts w:eastAsia="Calibri" w:cstheme="minorHAnsi"/>
        </w:rPr>
        <w:t>Vilnius</w:t>
      </w:r>
    </w:p>
    <w:p w14:paraId="7F1566E2" w14:textId="77777777" w:rsidR="00282B0F" w:rsidRPr="008238C7" w:rsidRDefault="00282B0F" w:rsidP="00282B0F">
      <w:pPr>
        <w:spacing w:after="0" w:line="240" w:lineRule="auto"/>
        <w:ind w:firstLine="360"/>
        <w:jc w:val="center"/>
        <w:rPr>
          <w:rFonts w:eastAsia="Calibri" w:cstheme="minorHAnsi"/>
        </w:rPr>
      </w:pPr>
    </w:p>
    <w:p w14:paraId="7318EE06" w14:textId="77777777" w:rsidR="00282B0F" w:rsidRPr="008238C7" w:rsidRDefault="00282B0F" w:rsidP="00282B0F">
      <w:pPr>
        <w:keepNext/>
        <w:spacing w:after="0" w:line="240" w:lineRule="auto"/>
        <w:ind w:right="-82" w:firstLine="360"/>
        <w:jc w:val="center"/>
        <w:outlineLvl w:val="1"/>
        <w:rPr>
          <w:rFonts w:eastAsia="Times New Roman" w:cstheme="minorHAnsi"/>
          <w:b/>
          <w:bCs/>
        </w:rPr>
      </w:pPr>
      <w:bookmarkStart w:id="0" w:name="_Toc438559488"/>
      <w:bookmarkStart w:id="1" w:name="_Toc438559815"/>
      <w:r w:rsidRPr="008238C7">
        <w:rPr>
          <w:rFonts w:eastAsia="Times New Roman" w:cstheme="minorHAnsi"/>
          <w:b/>
          <w:bCs/>
        </w:rPr>
        <w:t>SPECIALIOSIOS SĄLYGOS</w:t>
      </w:r>
      <w:bookmarkEnd w:id="0"/>
      <w:bookmarkEnd w:id="1"/>
    </w:p>
    <w:p w14:paraId="1E705B2F" w14:textId="77777777" w:rsidR="00282B0F" w:rsidRPr="008238C7" w:rsidRDefault="00282B0F" w:rsidP="00282B0F">
      <w:pPr>
        <w:spacing w:after="0" w:line="240" w:lineRule="auto"/>
        <w:ind w:firstLine="360"/>
        <w:rPr>
          <w:rFonts w:eastAsia="Calibri" w:cstheme="minorHAnsi"/>
          <w:lang w:eastAsia="lt-LT"/>
        </w:rPr>
      </w:pPr>
    </w:p>
    <w:p w14:paraId="5766EF6B" w14:textId="3B07CA1D" w:rsidR="00282B0F" w:rsidRPr="008238C7" w:rsidRDefault="00C93EBE" w:rsidP="00E6258C">
      <w:pPr>
        <w:tabs>
          <w:tab w:val="left" w:pos="709"/>
        </w:tabs>
        <w:spacing w:after="0" w:line="240" w:lineRule="auto"/>
        <w:ind w:firstLine="360"/>
        <w:jc w:val="both"/>
        <w:rPr>
          <w:rFonts w:eastAsia="Times New Roman" w:cstheme="minorHAnsi"/>
        </w:rPr>
      </w:pPr>
      <w:r w:rsidRPr="008238C7">
        <w:rPr>
          <w:rFonts w:eastAsia="Times New Roman" w:cstheme="minorHAnsi"/>
          <w:b/>
          <w:bCs/>
          <w:iCs/>
        </w:rPr>
        <w:t xml:space="preserve">AB </w:t>
      </w:r>
      <w:r w:rsidRPr="008238C7">
        <w:rPr>
          <w:rFonts w:eastAsia="Times New Roman" w:cstheme="minorHAnsi"/>
          <w:bCs/>
          <w:iCs/>
        </w:rPr>
        <w:t>„</w:t>
      </w:r>
      <w:r w:rsidRPr="008238C7">
        <w:rPr>
          <w:rFonts w:eastAsia="Times New Roman" w:cstheme="minorHAnsi"/>
          <w:b/>
          <w:bCs/>
          <w:iCs/>
        </w:rPr>
        <w:t>Lietuvos geležinkeliai</w:t>
      </w:r>
      <w:r w:rsidRPr="008238C7">
        <w:rPr>
          <w:rFonts w:eastAsia="Times New Roman" w:cstheme="minorHAnsi"/>
          <w:bCs/>
          <w:iCs/>
        </w:rPr>
        <w:t>“,</w:t>
      </w:r>
      <w:r w:rsidRPr="008238C7">
        <w:rPr>
          <w:rFonts w:eastAsia="Times New Roman" w:cstheme="minorHAnsi"/>
          <w:b/>
          <w:bCs/>
          <w:iCs/>
        </w:rPr>
        <w:t xml:space="preserve"> </w:t>
      </w:r>
      <w:r w:rsidRPr="008238C7">
        <w:rPr>
          <w:rFonts w:eastAsia="Times New Roman" w:cstheme="minorHAnsi"/>
          <w:bCs/>
          <w:iCs/>
        </w:rPr>
        <w:t xml:space="preserve">juridinio asmens kodas 110053842, atstovaujama generalinio direktoriaus Manto </w:t>
      </w:r>
      <w:proofErr w:type="spellStart"/>
      <w:r w:rsidRPr="008238C7">
        <w:rPr>
          <w:rFonts w:eastAsia="Times New Roman" w:cstheme="minorHAnsi"/>
          <w:bCs/>
          <w:iCs/>
        </w:rPr>
        <w:t>Bartuškos</w:t>
      </w:r>
      <w:proofErr w:type="spellEnd"/>
      <w:r w:rsidRPr="008238C7">
        <w:rPr>
          <w:rFonts w:eastAsia="Times New Roman" w:cstheme="minorHAnsi"/>
          <w:bCs/>
          <w:iCs/>
        </w:rPr>
        <w:t xml:space="preserve">, veikiančio pagal bendrovės įstatus (toliau – </w:t>
      </w:r>
      <w:r w:rsidRPr="008238C7">
        <w:rPr>
          <w:rFonts w:eastAsia="Times New Roman" w:cstheme="minorHAnsi"/>
          <w:b/>
          <w:bCs/>
          <w:iCs/>
        </w:rPr>
        <w:t>Pirkėjas</w:t>
      </w:r>
      <w:r w:rsidRPr="008238C7">
        <w:rPr>
          <w:rFonts w:eastAsia="Times New Roman" w:cstheme="minorHAnsi"/>
          <w:bCs/>
          <w:iCs/>
        </w:rPr>
        <w:t xml:space="preserve">), ir </w:t>
      </w:r>
      <w:r w:rsidRPr="008238C7">
        <w:rPr>
          <w:rFonts w:eastAsia="Times New Roman" w:cstheme="minorHAnsi"/>
          <w:b/>
          <w:bCs/>
          <w:iCs/>
        </w:rPr>
        <w:t>AB „ORLEN Lietuva“</w:t>
      </w:r>
      <w:r w:rsidRPr="008238C7">
        <w:rPr>
          <w:rFonts w:eastAsia="Times New Roman" w:cstheme="minorHAnsi"/>
          <w:bCs/>
          <w:i/>
          <w:iCs/>
        </w:rPr>
        <w:t>,</w:t>
      </w:r>
      <w:r w:rsidRPr="008238C7">
        <w:rPr>
          <w:rFonts w:eastAsia="Times New Roman" w:cstheme="minorHAnsi"/>
          <w:b/>
          <w:bCs/>
          <w:iCs/>
        </w:rPr>
        <w:t xml:space="preserve"> </w:t>
      </w:r>
      <w:r w:rsidRPr="008238C7">
        <w:rPr>
          <w:rFonts w:eastAsia="Times New Roman" w:cstheme="minorHAnsi"/>
          <w:bCs/>
          <w:iCs/>
        </w:rPr>
        <w:t xml:space="preserve">juridinio asmens kodas 166451720, </w:t>
      </w:r>
      <w:r w:rsidRPr="003B7896">
        <w:rPr>
          <w:rFonts w:eastAsia="Times New Roman" w:cstheme="minorHAnsi"/>
          <w:bCs/>
          <w:iCs/>
        </w:rPr>
        <w:t xml:space="preserve">atstovaujama generalinio direktoriaus </w:t>
      </w:r>
      <w:proofErr w:type="spellStart"/>
      <w:r w:rsidRPr="003B7896">
        <w:rPr>
          <w:rFonts w:eastAsia="Times New Roman" w:cstheme="minorHAnsi"/>
          <w:bCs/>
          <w:iCs/>
        </w:rPr>
        <w:t>Michal</w:t>
      </w:r>
      <w:proofErr w:type="spellEnd"/>
      <w:r w:rsidRPr="003B7896">
        <w:rPr>
          <w:rFonts w:eastAsia="Times New Roman" w:cstheme="minorHAnsi"/>
          <w:bCs/>
          <w:iCs/>
        </w:rPr>
        <w:t xml:space="preserve"> </w:t>
      </w:r>
      <w:proofErr w:type="spellStart"/>
      <w:r w:rsidRPr="003B7896">
        <w:rPr>
          <w:rFonts w:eastAsia="Times New Roman" w:cstheme="minorHAnsi"/>
          <w:bCs/>
          <w:iCs/>
        </w:rPr>
        <w:t>Rudnicki</w:t>
      </w:r>
      <w:proofErr w:type="spellEnd"/>
      <w:r w:rsidRPr="003B7896">
        <w:rPr>
          <w:rFonts w:eastAsia="Times New Roman" w:cstheme="minorHAnsi"/>
          <w:bCs/>
          <w:iCs/>
        </w:rPr>
        <w:t xml:space="preserve"> ir valdybos nario </w:t>
      </w:r>
      <w:r w:rsidR="003B7896" w:rsidRPr="003B7896">
        <w:rPr>
          <w:rFonts w:eastAsia="Times New Roman" w:cstheme="minorHAnsi"/>
          <w:bCs/>
          <w:iCs/>
        </w:rPr>
        <w:t xml:space="preserve">Marek </w:t>
      </w:r>
      <w:proofErr w:type="spellStart"/>
      <w:r w:rsidR="003B7896" w:rsidRPr="003B7896">
        <w:rPr>
          <w:rFonts w:eastAsia="Times New Roman" w:cstheme="minorHAnsi"/>
          <w:bCs/>
          <w:iCs/>
        </w:rPr>
        <w:t>Pawel</w:t>
      </w:r>
      <w:proofErr w:type="spellEnd"/>
      <w:r w:rsidR="003B7896" w:rsidRPr="003B7896">
        <w:rPr>
          <w:rFonts w:eastAsia="Times New Roman" w:cstheme="minorHAnsi"/>
          <w:bCs/>
          <w:iCs/>
        </w:rPr>
        <w:t xml:space="preserve"> </w:t>
      </w:r>
      <w:proofErr w:type="spellStart"/>
      <w:r w:rsidR="003B7896" w:rsidRPr="003B7896">
        <w:rPr>
          <w:rFonts w:eastAsia="Times New Roman" w:cstheme="minorHAnsi"/>
          <w:bCs/>
          <w:iCs/>
        </w:rPr>
        <w:t>Golębiewski</w:t>
      </w:r>
      <w:proofErr w:type="spellEnd"/>
      <w:r w:rsidRPr="003B7896">
        <w:rPr>
          <w:rFonts w:eastAsia="Times New Roman" w:cstheme="minorHAnsi"/>
          <w:bCs/>
          <w:iCs/>
        </w:rPr>
        <w:t>, veikiančių pagal bendrovės įstatus</w:t>
      </w:r>
      <w:r w:rsidR="00282B0F" w:rsidRPr="008238C7">
        <w:rPr>
          <w:rFonts w:eastAsia="Times New Roman" w:cstheme="minorHAnsi"/>
        </w:rPr>
        <w:t xml:space="preserve"> (toliau – </w:t>
      </w:r>
      <w:r w:rsidR="00282B0F" w:rsidRPr="008238C7">
        <w:rPr>
          <w:rFonts w:eastAsia="Times New Roman" w:cstheme="minorHAnsi"/>
          <w:b/>
        </w:rPr>
        <w:t>Tiekėjas</w:t>
      </w:r>
      <w:r w:rsidR="00282B0F" w:rsidRPr="008238C7">
        <w:rPr>
          <w:rFonts w:eastAsia="Times New Roman" w:cstheme="minorHAnsi"/>
        </w:rPr>
        <w:t xml:space="preserve">), toliau kartu vadinami </w:t>
      </w:r>
      <w:r w:rsidR="00282B0F" w:rsidRPr="008238C7">
        <w:rPr>
          <w:rFonts w:eastAsia="Times New Roman" w:cstheme="minorHAnsi"/>
          <w:b/>
        </w:rPr>
        <w:t>„Šalimis“</w:t>
      </w:r>
      <w:r w:rsidR="00282B0F" w:rsidRPr="008238C7">
        <w:rPr>
          <w:rFonts w:eastAsia="Times New Roman" w:cstheme="minorHAnsi"/>
        </w:rPr>
        <w:t xml:space="preserve">, o kiekviena atskirai – </w:t>
      </w:r>
      <w:r w:rsidR="00282B0F" w:rsidRPr="008238C7">
        <w:rPr>
          <w:rFonts w:eastAsia="Times New Roman" w:cstheme="minorHAnsi"/>
          <w:b/>
        </w:rPr>
        <w:t>„Šalimi“</w:t>
      </w:r>
      <w:r w:rsidR="00282B0F" w:rsidRPr="008238C7">
        <w:rPr>
          <w:rFonts w:eastAsia="Times New Roman" w:cstheme="minorHAnsi"/>
        </w:rPr>
        <w:t xml:space="preserve">, sudarė šią </w:t>
      </w:r>
      <w:r w:rsidR="009B3244" w:rsidRPr="008238C7">
        <w:rPr>
          <w:rFonts w:eastAsia="Times New Roman" w:cstheme="minorHAnsi"/>
        </w:rPr>
        <w:t>P</w:t>
      </w:r>
      <w:r w:rsidR="00282B0F" w:rsidRPr="008238C7">
        <w:rPr>
          <w:rFonts w:eastAsia="Times New Roman" w:cstheme="minorHAnsi"/>
        </w:rPr>
        <w:t>rekių pirkimo–pardavimo</w:t>
      </w:r>
      <w:r w:rsidR="00865850" w:rsidRPr="008238C7">
        <w:rPr>
          <w:rFonts w:eastAsia="Times New Roman" w:cstheme="minorHAnsi"/>
        </w:rPr>
        <w:t xml:space="preserve"> (užsakymo)</w:t>
      </w:r>
      <w:r w:rsidR="00282B0F" w:rsidRPr="008238C7">
        <w:rPr>
          <w:rFonts w:eastAsia="Times New Roman" w:cstheme="minorHAnsi"/>
        </w:rPr>
        <w:t xml:space="preserve"> sutartį, toliau vadinamą </w:t>
      </w:r>
      <w:r w:rsidR="00282B0F" w:rsidRPr="008238C7">
        <w:rPr>
          <w:rFonts w:eastAsia="Times New Roman" w:cstheme="minorHAnsi"/>
          <w:b/>
        </w:rPr>
        <w:t>„Sutartimi“</w:t>
      </w:r>
      <w:r w:rsidR="00282B0F" w:rsidRPr="008238C7">
        <w:rPr>
          <w:rFonts w:eastAsia="Times New Roman" w:cstheme="minorHAnsi"/>
        </w:rPr>
        <w:t>, ir susitarė dėl toliau išvardintų sąlygų:</w:t>
      </w:r>
    </w:p>
    <w:p w14:paraId="22FBB171" w14:textId="77777777" w:rsidR="00282B0F" w:rsidRPr="008238C7" w:rsidRDefault="00282B0F" w:rsidP="00282B0F">
      <w:pPr>
        <w:spacing w:after="0" w:line="240" w:lineRule="auto"/>
        <w:ind w:firstLine="360"/>
        <w:jc w:val="both"/>
        <w:rPr>
          <w:rFonts w:eastAsia="Calibri" w:cstheme="minorHAnsi"/>
        </w:rPr>
      </w:pPr>
    </w:p>
    <w:p w14:paraId="2CD30029" w14:textId="77777777" w:rsidR="00282B0F" w:rsidRPr="008238C7" w:rsidRDefault="00282B0F" w:rsidP="00282B0F">
      <w:pPr>
        <w:numPr>
          <w:ilvl w:val="0"/>
          <w:numId w:val="1"/>
        </w:numPr>
        <w:spacing w:after="0" w:line="240" w:lineRule="auto"/>
        <w:ind w:firstLine="360"/>
        <w:jc w:val="center"/>
        <w:rPr>
          <w:rFonts w:eastAsia="Calibri" w:cstheme="minorHAnsi"/>
          <w:b/>
        </w:rPr>
      </w:pPr>
      <w:r w:rsidRPr="008238C7">
        <w:rPr>
          <w:rFonts w:eastAsia="Calibri" w:cstheme="minorHAnsi"/>
          <w:b/>
        </w:rPr>
        <w:t>SUTARTIES DALYKAS</w:t>
      </w:r>
    </w:p>
    <w:p w14:paraId="35BA0301" w14:textId="77777777" w:rsidR="00B22835" w:rsidRPr="008238C7" w:rsidRDefault="00B22835" w:rsidP="00B22835">
      <w:pPr>
        <w:spacing w:after="0" w:line="240" w:lineRule="auto"/>
        <w:ind w:left="1080"/>
        <w:rPr>
          <w:rFonts w:eastAsia="Calibri" w:cstheme="minorHAnsi"/>
          <w:b/>
        </w:rPr>
      </w:pPr>
    </w:p>
    <w:p w14:paraId="3C121C99" w14:textId="77777777" w:rsidR="00282B0F" w:rsidRPr="008238C7" w:rsidRDefault="00282B0F" w:rsidP="00282B0F">
      <w:pPr>
        <w:pStyle w:val="CommentText"/>
        <w:spacing w:after="0"/>
        <w:ind w:firstLine="360"/>
        <w:jc w:val="both"/>
        <w:rPr>
          <w:rFonts w:cstheme="minorHAnsi"/>
          <w:b/>
          <w:sz w:val="22"/>
          <w:szCs w:val="22"/>
        </w:rPr>
      </w:pPr>
      <w:r w:rsidRPr="008238C7">
        <w:rPr>
          <w:rFonts w:eastAsia="Calibri" w:cstheme="minorHAnsi"/>
          <w:sz w:val="22"/>
          <w:szCs w:val="22"/>
        </w:rPr>
        <w:t>1.1. Sutarties daly</w:t>
      </w:r>
      <w:r w:rsidR="00D93CE2" w:rsidRPr="008238C7">
        <w:rPr>
          <w:rFonts w:eastAsia="Calibri" w:cstheme="minorHAnsi"/>
          <w:sz w:val="22"/>
          <w:szCs w:val="22"/>
        </w:rPr>
        <w:t xml:space="preserve">kas yra </w:t>
      </w:r>
      <w:r w:rsidR="00D93CE2" w:rsidRPr="008238C7">
        <w:rPr>
          <w:rFonts w:eastAsia="Calibri" w:cstheme="minorHAnsi"/>
          <w:b/>
          <w:sz w:val="22"/>
          <w:szCs w:val="22"/>
        </w:rPr>
        <w:t>dyzelino</w:t>
      </w:r>
      <w:r w:rsidRPr="008238C7">
        <w:rPr>
          <w:rFonts w:eastAsia="Calibri" w:cstheme="minorHAnsi"/>
          <w:sz w:val="22"/>
          <w:szCs w:val="22"/>
        </w:rPr>
        <w:t xml:space="preserve"> (toliau – </w:t>
      </w:r>
      <w:r w:rsidRPr="008238C7">
        <w:rPr>
          <w:rFonts w:eastAsia="Calibri" w:cstheme="minorHAnsi"/>
          <w:b/>
          <w:sz w:val="22"/>
          <w:szCs w:val="22"/>
        </w:rPr>
        <w:t>Prekės</w:t>
      </w:r>
      <w:r w:rsidR="002D046F" w:rsidRPr="008238C7">
        <w:rPr>
          <w:rFonts w:eastAsia="Calibri" w:cstheme="minorHAnsi"/>
          <w:b/>
          <w:sz w:val="22"/>
          <w:szCs w:val="22"/>
        </w:rPr>
        <w:t xml:space="preserve"> </w:t>
      </w:r>
      <w:r w:rsidR="00EA7F07" w:rsidRPr="008238C7">
        <w:rPr>
          <w:rFonts w:eastAsia="Calibri" w:cstheme="minorHAnsi"/>
          <w:b/>
          <w:sz w:val="22"/>
          <w:szCs w:val="22"/>
        </w:rPr>
        <w:t>/</w:t>
      </w:r>
      <w:r w:rsidR="002D046F" w:rsidRPr="008238C7">
        <w:rPr>
          <w:rFonts w:eastAsia="Calibri" w:cstheme="minorHAnsi"/>
          <w:b/>
          <w:sz w:val="22"/>
          <w:szCs w:val="22"/>
        </w:rPr>
        <w:t xml:space="preserve"> </w:t>
      </w:r>
      <w:r w:rsidR="00EA7F07" w:rsidRPr="008238C7">
        <w:rPr>
          <w:rFonts w:eastAsia="Calibri" w:cstheme="minorHAnsi"/>
          <w:b/>
          <w:sz w:val="22"/>
          <w:szCs w:val="22"/>
        </w:rPr>
        <w:t>Prekė</w:t>
      </w:r>
      <w:r w:rsidRPr="008238C7">
        <w:rPr>
          <w:rFonts w:eastAsia="Calibri" w:cstheme="minorHAnsi"/>
          <w:sz w:val="22"/>
          <w:szCs w:val="22"/>
        </w:rPr>
        <w:t xml:space="preserve">) </w:t>
      </w:r>
      <w:r w:rsidRPr="008238C7">
        <w:rPr>
          <w:rFonts w:eastAsia="Calibri" w:cstheme="minorHAnsi"/>
          <w:b/>
          <w:sz w:val="22"/>
          <w:szCs w:val="22"/>
        </w:rPr>
        <w:t>pirkimas–pardavimas</w:t>
      </w:r>
      <w:r w:rsidRPr="008238C7">
        <w:rPr>
          <w:rFonts w:eastAsia="Calibri" w:cstheme="minorHAnsi"/>
          <w:sz w:val="22"/>
          <w:szCs w:val="22"/>
        </w:rPr>
        <w:t xml:space="preserve">.  </w:t>
      </w:r>
    </w:p>
    <w:p w14:paraId="1DDFEE41" w14:textId="77777777" w:rsidR="00056591" w:rsidRPr="008238C7" w:rsidRDefault="00D93CE2" w:rsidP="00B71152">
      <w:pPr>
        <w:pStyle w:val="ListParagraph"/>
        <w:tabs>
          <w:tab w:val="left" w:pos="567"/>
        </w:tabs>
        <w:spacing w:after="0" w:line="240" w:lineRule="auto"/>
        <w:ind w:left="0" w:firstLine="360"/>
        <w:jc w:val="both"/>
        <w:rPr>
          <w:rFonts w:eastAsia="Calibri" w:cstheme="minorHAnsi"/>
        </w:rPr>
      </w:pPr>
      <w:r w:rsidRPr="008238C7">
        <w:rPr>
          <w:rFonts w:eastAsia="Calibri" w:cstheme="minorHAnsi"/>
        </w:rPr>
        <w:t xml:space="preserve">1.2. </w:t>
      </w:r>
      <w:r w:rsidR="00056591" w:rsidRPr="008238C7">
        <w:rPr>
          <w:rFonts w:eastAsia="Calibri" w:cstheme="minorHAnsi"/>
        </w:rPr>
        <w:t>Prekių pristatymo vietos:</w:t>
      </w:r>
    </w:p>
    <w:p w14:paraId="30B5706F" w14:textId="69627417" w:rsidR="004E3C00" w:rsidRPr="008238C7" w:rsidRDefault="00646852" w:rsidP="004E3C00">
      <w:pPr>
        <w:spacing w:after="0" w:line="240" w:lineRule="auto"/>
        <w:contextualSpacing/>
        <w:jc w:val="both"/>
        <w:rPr>
          <w:rFonts w:cstheme="minorHAnsi"/>
        </w:rPr>
      </w:pPr>
      <w:r w:rsidRPr="008238C7">
        <w:rPr>
          <w:rFonts w:cstheme="minorHAnsi"/>
          <w:b/>
          <w:bCs/>
        </w:rPr>
        <w:t>4</w:t>
      </w:r>
      <w:r w:rsidR="004E3C00" w:rsidRPr="008238C7">
        <w:rPr>
          <w:rFonts w:cstheme="minorHAnsi"/>
          <w:b/>
          <w:bCs/>
        </w:rPr>
        <w:t xml:space="preserve"> pirkimo objekto dalis</w:t>
      </w:r>
      <w:r w:rsidR="004E3C00" w:rsidRPr="008238C7">
        <w:rPr>
          <w:rFonts w:cstheme="minorHAnsi"/>
        </w:rPr>
        <w:t xml:space="preserve"> (toliau – </w:t>
      </w:r>
      <w:proofErr w:type="spellStart"/>
      <w:r w:rsidR="004E3C00" w:rsidRPr="008238C7">
        <w:rPr>
          <w:rFonts w:cstheme="minorHAnsi"/>
          <w:b/>
          <w:bCs/>
        </w:rPr>
        <w:t>p.o.d</w:t>
      </w:r>
      <w:proofErr w:type="spellEnd"/>
      <w:r w:rsidR="004E3C00" w:rsidRPr="008238C7">
        <w:rPr>
          <w:rFonts w:cstheme="minorHAnsi"/>
          <w:b/>
          <w:bCs/>
        </w:rPr>
        <w:t>.</w:t>
      </w:r>
      <w:r w:rsidR="004E3C00" w:rsidRPr="008238C7">
        <w:rPr>
          <w:rFonts w:cstheme="minorHAnsi"/>
        </w:rPr>
        <w:t>):</w:t>
      </w:r>
    </w:p>
    <w:p w14:paraId="1715D337" w14:textId="77777777" w:rsidR="00646852" w:rsidRPr="008238C7" w:rsidRDefault="00646852" w:rsidP="00646852">
      <w:pPr>
        <w:numPr>
          <w:ilvl w:val="0"/>
          <w:numId w:val="11"/>
        </w:numPr>
        <w:spacing w:after="0" w:line="240" w:lineRule="auto"/>
        <w:ind w:firstLine="0"/>
        <w:contextualSpacing/>
        <w:jc w:val="both"/>
        <w:rPr>
          <w:rFonts w:cstheme="minorHAnsi"/>
          <w:iCs/>
        </w:rPr>
      </w:pPr>
      <w:r w:rsidRPr="008238C7">
        <w:rPr>
          <w:rFonts w:cstheme="minorHAnsi"/>
        </w:rPr>
        <w:t xml:space="preserve">Klaipėdos geležinkelio stotis, kodas 108003 Prekę pristatant </w:t>
      </w:r>
      <w:proofErr w:type="spellStart"/>
      <w:r w:rsidRPr="008238C7">
        <w:rPr>
          <w:rFonts w:cstheme="minorHAnsi"/>
        </w:rPr>
        <w:t>cisterniniais</w:t>
      </w:r>
      <w:proofErr w:type="spellEnd"/>
      <w:r w:rsidRPr="008238C7">
        <w:rPr>
          <w:rFonts w:cstheme="minorHAnsi"/>
        </w:rPr>
        <w:t xml:space="preserve"> vagonais geležinkelio transportu);</w:t>
      </w:r>
    </w:p>
    <w:p w14:paraId="42F6F4B0" w14:textId="69098992" w:rsidR="00646852" w:rsidRPr="008238C7" w:rsidRDefault="00646852" w:rsidP="004E3C00">
      <w:pPr>
        <w:numPr>
          <w:ilvl w:val="0"/>
          <w:numId w:val="11"/>
        </w:numPr>
        <w:spacing w:after="0" w:line="240" w:lineRule="auto"/>
        <w:ind w:firstLine="0"/>
        <w:contextualSpacing/>
        <w:jc w:val="both"/>
        <w:rPr>
          <w:rFonts w:cstheme="minorHAnsi"/>
          <w:iCs/>
        </w:rPr>
      </w:pPr>
      <w:proofErr w:type="spellStart"/>
      <w:r w:rsidRPr="008238C7">
        <w:rPr>
          <w:rFonts w:cstheme="minorHAnsi"/>
        </w:rPr>
        <w:t>Priestočio</w:t>
      </w:r>
      <w:proofErr w:type="spellEnd"/>
      <w:r w:rsidRPr="008238C7">
        <w:rPr>
          <w:rFonts w:cstheme="minorHAnsi"/>
        </w:rPr>
        <w:t xml:space="preserve"> g. 25, Klaipėda  (Prekę pristatant autocisternomis krovininiu transportu).</w:t>
      </w:r>
    </w:p>
    <w:p w14:paraId="4CDAA80B" w14:textId="084CD37B" w:rsidR="00DA6793" w:rsidRPr="008238C7" w:rsidRDefault="00B71152" w:rsidP="00B22835">
      <w:pPr>
        <w:widowControl w:val="0"/>
        <w:tabs>
          <w:tab w:val="left" w:pos="1134"/>
        </w:tabs>
        <w:spacing w:after="0" w:line="240" w:lineRule="auto"/>
        <w:ind w:firstLine="360"/>
        <w:jc w:val="both"/>
        <w:outlineLvl w:val="1"/>
        <w:rPr>
          <w:rFonts w:cstheme="minorHAnsi"/>
        </w:rPr>
      </w:pPr>
      <w:r w:rsidRPr="008238C7">
        <w:rPr>
          <w:rFonts w:cstheme="minorHAnsi"/>
        </w:rPr>
        <w:t>1.3</w:t>
      </w:r>
      <w:r w:rsidR="00DA6793" w:rsidRPr="008238C7">
        <w:rPr>
          <w:rFonts w:cstheme="minorHAnsi"/>
        </w:rPr>
        <w:t xml:space="preserve">. Prekes priimti </w:t>
      </w:r>
      <w:r w:rsidR="004D5907" w:rsidRPr="008238C7">
        <w:rPr>
          <w:rFonts w:cstheme="minorHAnsi"/>
        </w:rPr>
        <w:t xml:space="preserve">Pirkėjo </w:t>
      </w:r>
      <w:r w:rsidR="00DA6793" w:rsidRPr="008238C7">
        <w:rPr>
          <w:rFonts w:cstheme="minorHAnsi"/>
        </w:rPr>
        <w:t>įgalioto atsakingo asmens kontaktinia</w:t>
      </w:r>
      <w:r w:rsidRPr="008238C7">
        <w:rPr>
          <w:rFonts w:cstheme="minorHAnsi"/>
        </w:rPr>
        <w:t>i duomenys:</w:t>
      </w:r>
      <w:r w:rsidR="00646852" w:rsidRPr="008238C7">
        <w:rPr>
          <w:rFonts w:cstheme="minorHAnsi"/>
          <w:b/>
        </w:rPr>
        <w:t xml:space="preserve"> </w:t>
      </w:r>
    </w:p>
    <w:p w14:paraId="7B6D8882" w14:textId="77777777" w:rsidR="00282B0F" w:rsidRPr="008238C7" w:rsidRDefault="00FA313C" w:rsidP="00282B0F">
      <w:pPr>
        <w:widowControl w:val="0"/>
        <w:tabs>
          <w:tab w:val="left" w:pos="1134"/>
        </w:tabs>
        <w:spacing w:after="0" w:line="240" w:lineRule="auto"/>
        <w:ind w:firstLine="360"/>
        <w:jc w:val="both"/>
        <w:outlineLvl w:val="1"/>
        <w:rPr>
          <w:rFonts w:cstheme="minorHAnsi"/>
        </w:rPr>
      </w:pPr>
      <w:r w:rsidRPr="008238C7">
        <w:rPr>
          <w:rFonts w:cstheme="minorHAnsi"/>
        </w:rPr>
        <w:t>1.4</w:t>
      </w:r>
      <w:r w:rsidR="00282B0F" w:rsidRPr="008238C7">
        <w:rPr>
          <w:rFonts w:cstheme="minorHAnsi"/>
        </w:rPr>
        <w:t xml:space="preserve">. Prekių iškrovimas vykdomas </w:t>
      </w:r>
      <w:r w:rsidR="00542CDF" w:rsidRPr="008238C7">
        <w:rPr>
          <w:rStyle w:val="Laukeliai"/>
          <w:rFonts w:asciiTheme="minorHAnsi" w:hAnsiTheme="minorHAnsi" w:cstheme="minorHAnsi"/>
          <w:sz w:val="22"/>
        </w:rPr>
        <w:t>Pirkėjo</w:t>
      </w:r>
      <w:r w:rsidR="00282B0F" w:rsidRPr="008238C7">
        <w:rPr>
          <w:rFonts w:cstheme="minorHAnsi"/>
        </w:rPr>
        <w:t xml:space="preserve"> lėšomis.</w:t>
      </w:r>
      <w:r w:rsidR="00282B0F" w:rsidRPr="008238C7">
        <w:rPr>
          <w:rFonts w:cstheme="minorHAnsi"/>
          <w:i/>
        </w:rPr>
        <w:t xml:space="preserve"> </w:t>
      </w:r>
    </w:p>
    <w:p w14:paraId="341ACD40" w14:textId="77777777" w:rsidR="00282B0F" w:rsidRPr="008238C7" w:rsidRDefault="00282B0F" w:rsidP="00282B0F">
      <w:pPr>
        <w:widowControl w:val="0"/>
        <w:tabs>
          <w:tab w:val="left" w:pos="1134"/>
        </w:tabs>
        <w:spacing w:after="0" w:line="240" w:lineRule="auto"/>
        <w:ind w:firstLine="360"/>
        <w:jc w:val="both"/>
        <w:outlineLvl w:val="1"/>
        <w:rPr>
          <w:rFonts w:cstheme="minorHAnsi"/>
        </w:rPr>
      </w:pPr>
    </w:p>
    <w:p w14:paraId="0340EAFE" w14:textId="77777777" w:rsidR="00282B0F" w:rsidRPr="008238C7" w:rsidRDefault="00282B0F" w:rsidP="00282B0F">
      <w:pPr>
        <w:numPr>
          <w:ilvl w:val="0"/>
          <w:numId w:val="1"/>
        </w:numPr>
        <w:spacing w:after="0" w:line="240" w:lineRule="auto"/>
        <w:ind w:firstLine="360"/>
        <w:jc w:val="center"/>
        <w:rPr>
          <w:rFonts w:eastAsia="Calibri" w:cstheme="minorHAnsi"/>
          <w:b/>
        </w:rPr>
      </w:pPr>
      <w:r w:rsidRPr="008238C7">
        <w:rPr>
          <w:rFonts w:eastAsia="Calibri" w:cstheme="minorHAnsi"/>
          <w:b/>
        </w:rPr>
        <w:t>SUTARTIES KAINA IR / ARBA KAINODAROS TAISYKLĖS</w:t>
      </w:r>
      <w:r w:rsidR="00904E5F" w:rsidRPr="008238C7">
        <w:rPr>
          <w:rFonts w:eastAsia="Calibri" w:cstheme="minorHAnsi"/>
          <w:b/>
        </w:rPr>
        <w:t>,</w:t>
      </w:r>
      <w:r w:rsidRPr="008238C7">
        <w:rPr>
          <w:rFonts w:eastAsia="Calibri" w:cstheme="minorHAnsi"/>
          <w:b/>
        </w:rPr>
        <w:t xml:space="preserve"> MOKĖJIMO SĄLYGOS</w:t>
      </w:r>
    </w:p>
    <w:p w14:paraId="6C83C479" w14:textId="77777777" w:rsidR="00B22835" w:rsidRPr="008238C7" w:rsidRDefault="00B22835" w:rsidP="00B22835">
      <w:pPr>
        <w:spacing w:after="0" w:line="240" w:lineRule="auto"/>
        <w:ind w:left="1080"/>
        <w:rPr>
          <w:rFonts w:eastAsia="Calibri" w:cstheme="minorHAnsi"/>
          <w:b/>
        </w:rPr>
      </w:pPr>
    </w:p>
    <w:p w14:paraId="16154AA0" w14:textId="05D6A057" w:rsidR="00282B0F" w:rsidRPr="008238C7" w:rsidRDefault="007701B4" w:rsidP="00E6258C">
      <w:pPr>
        <w:spacing w:after="0" w:line="240" w:lineRule="auto"/>
        <w:ind w:firstLine="360"/>
        <w:jc w:val="both"/>
        <w:rPr>
          <w:rFonts w:eastAsia="Calibri" w:cstheme="minorHAnsi"/>
        </w:rPr>
      </w:pPr>
      <w:r w:rsidRPr="008238C7">
        <w:rPr>
          <w:rFonts w:eastAsia="Calibri" w:cstheme="minorHAnsi"/>
        </w:rPr>
        <w:t xml:space="preserve">2.1. Pirkėjo mokėtina Prekės kaina (neįskaitant mokesčių) nustatoma padauginus šioje Sutartyje nustatytą kainos sudedamąją dalį (toliau – </w:t>
      </w:r>
      <w:r w:rsidRPr="008238C7">
        <w:rPr>
          <w:rFonts w:eastAsia="Calibri" w:cstheme="minorHAnsi"/>
          <w:b/>
        </w:rPr>
        <w:t>K</w:t>
      </w:r>
      <w:r w:rsidRPr="008238C7">
        <w:rPr>
          <w:rFonts w:eastAsia="Calibri" w:cstheme="minorHAnsi"/>
        </w:rPr>
        <w:t xml:space="preserve">) </w:t>
      </w:r>
      <w:r w:rsidR="00E51702" w:rsidRPr="008238C7">
        <w:rPr>
          <w:rFonts w:eastAsia="Calibri" w:cstheme="minorHAnsi"/>
        </w:rPr>
        <w:t>iš priimto</w:t>
      </w:r>
      <w:r w:rsidR="00926DB5" w:rsidRPr="008238C7">
        <w:rPr>
          <w:rFonts w:eastAsia="Calibri" w:cstheme="minorHAnsi"/>
        </w:rPr>
        <w:t xml:space="preserve">, vadovaujantis </w:t>
      </w:r>
      <w:r w:rsidR="00E93ABF" w:rsidRPr="008238C7">
        <w:rPr>
          <w:rFonts w:eastAsia="Calibri" w:cstheme="minorHAnsi"/>
        </w:rPr>
        <w:t xml:space="preserve"> </w:t>
      </w:r>
      <w:r w:rsidR="00DB221F" w:rsidRPr="008238C7">
        <w:rPr>
          <w:rFonts w:eastAsia="Calibri" w:cstheme="minorHAnsi"/>
        </w:rPr>
        <w:t>Sutarties Specialiųjų sąlygų 1 p</w:t>
      </w:r>
      <w:r w:rsidR="00E93ABF" w:rsidRPr="008238C7">
        <w:rPr>
          <w:rFonts w:eastAsia="Calibri" w:cstheme="minorHAnsi"/>
        </w:rPr>
        <w:t>ried</w:t>
      </w:r>
      <w:r w:rsidR="00926DB5" w:rsidRPr="008238C7">
        <w:rPr>
          <w:rFonts w:eastAsia="Calibri" w:cstheme="minorHAnsi"/>
        </w:rPr>
        <w:t>o</w:t>
      </w:r>
      <w:r w:rsidR="00E93ABF" w:rsidRPr="008238C7">
        <w:rPr>
          <w:rFonts w:eastAsia="Calibri" w:cstheme="minorHAnsi"/>
        </w:rPr>
        <w:t xml:space="preserve"> </w:t>
      </w:r>
      <w:r w:rsidR="00DB221F" w:rsidRPr="008238C7">
        <w:rPr>
          <w:rFonts w:eastAsia="Calibri" w:cstheme="minorHAnsi"/>
        </w:rPr>
        <w:t xml:space="preserve"> </w:t>
      </w:r>
      <w:r w:rsidR="002071C1" w:rsidRPr="008238C7">
        <w:rPr>
          <w:rFonts w:eastAsia="Calibri" w:cstheme="minorHAnsi"/>
        </w:rPr>
        <w:t>„</w:t>
      </w:r>
      <w:r w:rsidR="00AE3E33" w:rsidRPr="008238C7">
        <w:rPr>
          <w:rFonts w:eastAsia="Calibri" w:cstheme="minorHAnsi"/>
        </w:rPr>
        <w:t>Dyzelino pirkimo t</w:t>
      </w:r>
      <w:r w:rsidR="00794EB0" w:rsidRPr="008238C7">
        <w:rPr>
          <w:rFonts w:eastAsia="Calibri" w:cstheme="minorHAnsi"/>
        </w:rPr>
        <w:t>echninė specifikacija</w:t>
      </w:r>
      <w:r w:rsidR="002071C1" w:rsidRPr="008238C7">
        <w:rPr>
          <w:rFonts w:eastAsia="Calibri" w:cstheme="minorHAnsi"/>
        </w:rPr>
        <w:t>“</w:t>
      </w:r>
      <w:r w:rsidR="00794EB0" w:rsidRPr="008238C7">
        <w:rPr>
          <w:rFonts w:eastAsia="Calibri" w:cstheme="minorHAnsi"/>
        </w:rPr>
        <w:t xml:space="preserve"> </w:t>
      </w:r>
      <w:r w:rsidR="00926DB5" w:rsidRPr="008238C7">
        <w:rPr>
          <w:rStyle w:val="Laukeliai"/>
          <w:rFonts w:asciiTheme="minorHAnsi" w:eastAsia="Calibri" w:hAnsiTheme="minorHAnsi" w:cstheme="minorHAnsi"/>
          <w:sz w:val="22"/>
        </w:rPr>
        <w:t xml:space="preserve">(toliau – </w:t>
      </w:r>
      <w:r w:rsidR="00926DB5" w:rsidRPr="008238C7">
        <w:rPr>
          <w:rStyle w:val="Laukeliai"/>
          <w:rFonts w:asciiTheme="minorHAnsi" w:eastAsia="Calibri" w:hAnsiTheme="minorHAnsi" w:cstheme="minorHAnsi"/>
          <w:b/>
          <w:sz w:val="22"/>
        </w:rPr>
        <w:t>Priedas Nr. 1</w:t>
      </w:r>
      <w:r w:rsidR="00926DB5" w:rsidRPr="008238C7">
        <w:rPr>
          <w:rStyle w:val="Laukeliai"/>
          <w:rFonts w:asciiTheme="minorHAnsi" w:eastAsia="Calibri" w:hAnsiTheme="minorHAnsi" w:cstheme="minorHAnsi"/>
          <w:sz w:val="22"/>
        </w:rPr>
        <w:t xml:space="preserve">) nuostatomis, </w:t>
      </w:r>
      <w:r w:rsidR="00E51702" w:rsidRPr="008238C7">
        <w:rPr>
          <w:rFonts w:eastAsia="Calibri" w:cstheme="minorHAnsi"/>
        </w:rPr>
        <w:t>Prekės kiekio</w:t>
      </w:r>
      <w:r w:rsidR="00E82409" w:rsidRPr="008238C7">
        <w:rPr>
          <w:rFonts w:eastAsia="Calibri" w:cstheme="minorHAnsi"/>
        </w:rPr>
        <w:t>.</w:t>
      </w:r>
      <w:r w:rsidRPr="008238C7">
        <w:rPr>
          <w:rFonts w:eastAsia="Calibri" w:cstheme="minorHAnsi"/>
        </w:rPr>
        <w:t xml:space="preserve"> Sutarties </w:t>
      </w:r>
      <w:r w:rsidR="00364489" w:rsidRPr="008238C7">
        <w:rPr>
          <w:rFonts w:eastAsia="Calibri" w:cstheme="minorHAnsi"/>
        </w:rPr>
        <w:t xml:space="preserve">Specialiųjų sąlygų </w:t>
      </w:r>
      <w:r w:rsidR="00E51702" w:rsidRPr="008238C7">
        <w:rPr>
          <w:rFonts w:eastAsia="Calibri" w:cstheme="minorHAnsi"/>
        </w:rPr>
        <w:t>2.9 punkte</w:t>
      </w:r>
      <w:r w:rsidRPr="008238C7">
        <w:rPr>
          <w:rFonts w:eastAsia="Calibri" w:cstheme="minorHAnsi"/>
        </w:rPr>
        <w:t xml:space="preserve"> nustatyta tvarka mokėjimai už </w:t>
      </w:r>
      <w:r w:rsidR="00C95859" w:rsidRPr="008238C7">
        <w:rPr>
          <w:rFonts w:eastAsia="Calibri" w:cstheme="minorHAnsi"/>
        </w:rPr>
        <w:t xml:space="preserve">pristatytas Prekes yra atliekami taikant Prekių kainą, kuri fiksuojama </w:t>
      </w:r>
      <w:r w:rsidR="00A069A9" w:rsidRPr="008238C7">
        <w:rPr>
          <w:rFonts w:eastAsia="Calibri" w:cstheme="minorHAnsi"/>
        </w:rPr>
        <w:t>Pirkėjo p</w:t>
      </w:r>
      <w:r w:rsidR="00C95859" w:rsidRPr="008238C7">
        <w:rPr>
          <w:rFonts w:eastAsia="Calibri" w:cstheme="minorHAnsi"/>
        </w:rPr>
        <w:t xml:space="preserve">araiškos </w:t>
      </w:r>
      <w:r w:rsidR="00A069A9" w:rsidRPr="008238C7">
        <w:rPr>
          <w:rFonts w:eastAsia="Calibri" w:cstheme="minorHAnsi"/>
        </w:rPr>
        <w:t xml:space="preserve">pakrovimui (toliau – </w:t>
      </w:r>
      <w:r w:rsidR="00A069A9" w:rsidRPr="008238C7">
        <w:rPr>
          <w:rFonts w:eastAsia="Calibri" w:cstheme="minorHAnsi"/>
          <w:b/>
        </w:rPr>
        <w:t>Paraiška</w:t>
      </w:r>
      <w:r w:rsidR="00A069A9" w:rsidRPr="008238C7">
        <w:rPr>
          <w:rFonts w:eastAsia="Calibri" w:cstheme="minorHAnsi"/>
        </w:rPr>
        <w:t xml:space="preserve">) </w:t>
      </w:r>
      <w:r w:rsidR="00C95859" w:rsidRPr="008238C7">
        <w:rPr>
          <w:rFonts w:eastAsia="Calibri" w:cstheme="minorHAnsi"/>
        </w:rPr>
        <w:t xml:space="preserve">pateikimo </w:t>
      </w:r>
      <w:r w:rsidR="00A069A9" w:rsidRPr="008238C7">
        <w:rPr>
          <w:rFonts w:eastAsia="Calibri" w:cstheme="minorHAnsi"/>
        </w:rPr>
        <w:t xml:space="preserve">Tiekėjui </w:t>
      </w:r>
      <w:r w:rsidR="00C95859" w:rsidRPr="008238C7">
        <w:rPr>
          <w:rFonts w:eastAsia="Calibri" w:cstheme="minorHAnsi"/>
        </w:rPr>
        <w:t xml:space="preserve">dienai. Suskaičiuota galutinė Prekės kaina apvalinama iki 2 (dviejų) skaičių po kablelio (šimtųjų) tikslumu. </w:t>
      </w:r>
      <w:r w:rsidRPr="008238C7">
        <w:rPr>
          <w:rFonts w:eastAsia="Calibri" w:cstheme="minorHAnsi"/>
        </w:rPr>
        <w:t xml:space="preserve"> </w:t>
      </w:r>
    </w:p>
    <w:p w14:paraId="49DC9F7C" w14:textId="77777777" w:rsidR="007701B4" w:rsidRPr="008238C7" w:rsidRDefault="00061F20">
      <w:pPr>
        <w:spacing w:after="0" w:line="240" w:lineRule="auto"/>
        <w:ind w:firstLine="360"/>
        <w:jc w:val="both"/>
        <w:rPr>
          <w:rFonts w:cstheme="minorHAnsi"/>
        </w:rPr>
      </w:pPr>
      <w:r w:rsidRPr="008238C7">
        <w:rPr>
          <w:rFonts w:cstheme="minorHAnsi"/>
        </w:rPr>
        <w:t xml:space="preserve">2.2. </w:t>
      </w:r>
      <w:r w:rsidRPr="008238C7">
        <w:rPr>
          <w:rFonts w:cstheme="minorHAnsi"/>
          <w:b/>
        </w:rPr>
        <w:t>K</w:t>
      </w:r>
      <w:r w:rsidRPr="008238C7">
        <w:rPr>
          <w:rFonts w:cstheme="minorHAnsi"/>
        </w:rPr>
        <w:t xml:space="preserve"> (</w:t>
      </w:r>
      <w:r w:rsidR="002A381D" w:rsidRPr="008238C7">
        <w:rPr>
          <w:rFonts w:cstheme="minorHAnsi"/>
        </w:rPr>
        <w:t xml:space="preserve">kaina </w:t>
      </w:r>
      <w:r w:rsidRPr="008238C7">
        <w:rPr>
          <w:rFonts w:cstheme="minorHAnsi"/>
        </w:rPr>
        <w:t>E</w:t>
      </w:r>
      <w:r w:rsidR="003E3FBE" w:rsidRPr="008238C7">
        <w:rPr>
          <w:rFonts w:cstheme="minorHAnsi"/>
        </w:rPr>
        <w:t>ur</w:t>
      </w:r>
      <w:r w:rsidRPr="008238C7">
        <w:rPr>
          <w:rFonts w:cstheme="minorHAnsi"/>
        </w:rPr>
        <w:t xml:space="preserve"> už 1</w:t>
      </w:r>
      <w:r w:rsidR="00213CAF" w:rsidRPr="008238C7">
        <w:rPr>
          <w:rFonts w:cstheme="minorHAnsi"/>
        </w:rPr>
        <w:t>000 litrų</w:t>
      </w:r>
      <w:r w:rsidR="002A381D" w:rsidRPr="008238C7">
        <w:rPr>
          <w:rFonts w:cstheme="minorHAnsi"/>
        </w:rPr>
        <w:t xml:space="preserve"> Prekės</w:t>
      </w:r>
      <w:r w:rsidRPr="008238C7">
        <w:rPr>
          <w:rFonts w:cstheme="minorHAnsi"/>
        </w:rPr>
        <w:t xml:space="preserve">, esant </w:t>
      </w:r>
      <w:r w:rsidRPr="008238C7">
        <w:rPr>
          <w:rFonts w:eastAsia="Times New Roman" w:cstheme="minorHAnsi"/>
        </w:rPr>
        <w:t>+15</w:t>
      </w:r>
      <w:r w:rsidRPr="008238C7">
        <w:rPr>
          <w:rFonts w:eastAsia="Times New Roman" w:cstheme="minorHAnsi"/>
          <w:vertAlign w:val="superscript"/>
        </w:rPr>
        <w:t>o</w:t>
      </w:r>
      <w:r w:rsidRPr="008238C7">
        <w:rPr>
          <w:rFonts w:eastAsia="Times New Roman" w:cstheme="minorHAnsi"/>
        </w:rPr>
        <w:t>C</w:t>
      </w:r>
      <w:r w:rsidRPr="008238C7">
        <w:rPr>
          <w:rFonts w:cstheme="minorHAnsi"/>
        </w:rPr>
        <w:t xml:space="preserve"> Prekės temperatūrai, neįskaitant mokesčių) nustatoma pagal formulę </w:t>
      </w:r>
      <w:r w:rsidRPr="008238C7">
        <w:rPr>
          <w:rFonts w:cstheme="minorHAnsi"/>
          <w:b/>
        </w:rPr>
        <w:t xml:space="preserve">K = </w:t>
      </w:r>
      <w:r w:rsidR="00C95859" w:rsidRPr="008238C7">
        <w:rPr>
          <w:rFonts w:cstheme="minorHAnsi"/>
          <w:b/>
        </w:rPr>
        <w:t>PLATTS</w:t>
      </w:r>
      <w:r w:rsidRPr="008238C7">
        <w:rPr>
          <w:rFonts w:cstheme="minorHAnsi"/>
          <w:b/>
        </w:rPr>
        <w:t xml:space="preserve"> + N</w:t>
      </w:r>
      <w:r w:rsidRPr="008238C7">
        <w:rPr>
          <w:rFonts w:cstheme="minorHAnsi"/>
        </w:rPr>
        <w:t xml:space="preserve">, kai: </w:t>
      </w:r>
    </w:p>
    <w:p w14:paraId="2FDF3D34" w14:textId="77777777" w:rsidR="00C95859" w:rsidRPr="008238C7" w:rsidRDefault="00061F20">
      <w:pPr>
        <w:spacing w:after="0" w:line="240" w:lineRule="auto"/>
        <w:ind w:firstLine="360"/>
        <w:jc w:val="both"/>
        <w:rPr>
          <w:rFonts w:cstheme="minorHAnsi"/>
          <w:bCs/>
        </w:rPr>
      </w:pPr>
      <w:r w:rsidRPr="008238C7">
        <w:rPr>
          <w:rFonts w:cstheme="minorHAnsi"/>
        </w:rPr>
        <w:t>2.2.1.</w:t>
      </w:r>
      <w:r w:rsidR="00C95859" w:rsidRPr="008238C7">
        <w:rPr>
          <w:rFonts w:cstheme="minorHAnsi"/>
          <w:b/>
          <w:bCs/>
        </w:rPr>
        <w:tab/>
        <w:t>PLATTS</w:t>
      </w:r>
      <w:r w:rsidR="00C95859" w:rsidRPr="008238C7">
        <w:rPr>
          <w:rFonts w:cstheme="minorHAnsi"/>
          <w:bCs/>
        </w:rPr>
        <w:t xml:space="preserve"> reiški</w:t>
      </w:r>
      <w:r w:rsidR="00E11EA1" w:rsidRPr="008238C7">
        <w:rPr>
          <w:rFonts w:cstheme="minorHAnsi"/>
          <w:bCs/>
        </w:rPr>
        <w:t>a naudojamą Prekės, esant +15</w:t>
      </w:r>
      <w:r w:rsidR="00E11EA1" w:rsidRPr="008238C7">
        <w:rPr>
          <w:rFonts w:eastAsia="Times New Roman" w:cstheme="minorHAnsi"/>
          <w:vertAlign w:val="superscript"/>
        </w:rPr>
        <w:t>o</w:t>
      </w:r>
      <w:r w:rsidR="00E11EA1" w:rsidRPr="008238C7">
        <w:rPr>
          <w:rFonts w:eastAsia="Times New Roman" w:cstheme="minorHAnsi"/>
        </w:rPr>
        <w:t>C</w:t>
      </w:r>
      <w:r w:rsidR="00E11EA1" w:rsidRPr="008238C7">
        <w:rPr>
          <w:rFonts w:cstheme="minorHAnsi"/>
          <w:bCs/>
        </w:rPr>
        <w:t xml:space="preserve"> </w:t>
      </w:r>
      <w:r w:rsidR="00C95859" w:rsidRPr="008238C7">
        <w:rPr>
          <w:rFonts w:cstheme="minorHAnsi"/>
          <w:bCs/>
        </w:rPr>
        <w:t xml:space="preserve">Prekės temperatūrai, </w:t>
      </w:r>
      <w:r w:rsidR="00C95859" w:rsidRPr="008238C7">
        <w:rPr>
          <w:rFonts w:cstheme="minorHAnsi"/>
          <w:b/>
          <w:bCs/>
        </w:rPr>
        <w:t>PLATTS</w:t>
      </w:r>
      <w:r w:rsidR="00C95859" w:rsidRPr="008238C7">
        <w:rPr>
          <w:rFonts w:cstheme="minorHAnsi"/>
          <w:bCs/>
        </w:rPr>
        <w:t xml:space="preserve"> reikšmę, susidedančią iš  </w:t>
      </w:r>
      <w:r w:rsidR="00C95859" w:rsidRPr="008238C7">
        <w:rPr>
          <w:rFonts w:cstheme="minorHAnsi"/>
          <w:b/>
          <w:bCs/>
        </w:rPr>
        <w:t>93 % PLATTS d</w:t>
      </w:r>
      <w:r w:rsidR="00C95859" w:rsidRPr="008238C7">
        <w:rPr>
          <w:rFonts w:cstheme="minorHAnsi"/>
          <w:bCs/>
        </w:rPr>
        <w:t xml:space="preserve"> ir </w:t>
      </w:r>
      <w:r w:rsidR="00C95859" w:rsidRPr="008238C7">
        <w:rPr>
          <w:rFonts w:cstheme="minorHAnsi"/>
          <w:b/>
          <w:bCs/>
        </w:rPr>
        <w:t>7 % PLATTS b</w:t>
      </w:r>
      <w:r w:rsidR="00C95859" w:rsidRPr="008238C7">
        <w:rPr>
          <w:rFonts w:cstheme="minorHAnsi"/>
          <w:bCs/>
        </w:rPr>
        <w:t xml:space="preserve"> ir apskaičiuojama pagal formulę:</w:t>
      </w:r>
    </w:p>
    <w:p w14:paraId="223BAF9C" w14:textId="77777777" w:rsidR="00C95859" w:rsidRPr="008238C7" w:rsidRDefault="00C95859" w:rsidP="00C95859">
      <w:pPr>
        <w:spacing w:after="0" w:line="240" w:lineRule="auto"/>
        <w:ind w:firstLine="360"/>
        <w:jc w:val="both"/>
        <w:rPr>
          <w:rFonts w:cstheme="minorHAnsi"/>
          <w:bCs/>
        </w:rPr>
      </w:pPr>
    </w:p>
    <w:p w14:paraId="66CCC498" w14:textId="77777777" w:rsidR="00C95859" w:rsidRPr="008238C7" w:rsidRDefault="00C95859" w:rsidP="00C95859">
      <w:pPr>
        <w:spacing w:after="0" w:line="240" w:lineRule="auto"/>
        <w:ind w:firstLine="360"/>
        <w:jc w:val="both"/>
        <w:rPr>
          <w:rFonts w:cstheme="minorHAnsi"/>
          <w:b/>
          <w:bCs/>
        </w:rPr>
      </w:pPr>
      <w:r w:rsidRPr="008238C7">
        <w:rPr>
          <w:rFonts w:cstheme="minorHAnsi"/>
          <w:b/>
          <w:bCs/>
        </w:rPr>
        <w:t>PLATTS = 0,93 * PLATTS d + 0,07 * PLATTS b</w:t>
      </w:r>
    </w:p>
    <w:p w14:paraId="589EDBA6" w14:textId="77777777" w:rsidR="00C95859" w:rsidRPr="008238C7" w:rsidRDefault="00C95859" w:rsidP="00C95859">
      <w:pPr>
        <w:spacing w:after="0" w:line="240" w:lineRule="auto"/>
        <w:ind w:firstLine="360"/>
        <w:jc w:val="both"/>
        <w:rPr>
          <w:rFonts w:cstheme="minorHAnsi"/>
          <w:bCs/>
        </w:rPr>
      </w:pPr>
    </w:p>
    <w:p w14:paraId="615D66BD" w14:textId="77777777" w:rsidR="00C95859" w:rsidRPr="008238C7" w:rsidRDefault="00C95859" w:rsidP="00C95859">
      <w:pPr>
        <w:spacing w:after="0" w:line="240" w:lineRule="auto"/>
        <w:ind w:firstLine="360"/>
        <w:jc w:val="both"/>
        <w:rPr>
          <w:rFonts w:cstheme="minorHAnsi"/>
          <w:bCs/>
        </w:rPr>
      </w:pPr>
      <w:r w:rsidRPr="008238C7">
        <w:rPr>
          <w:rFonts w:cstheme="minorHAnsi"/>
          <w:bCs/>
        </w:rPr>
        <w:t>kur:</w:t>
      </w:r>
    </w:p>
    <w:p w14:paraId="573B4F07" w14:textId="77777777" w:rsidR="00C95859" w:rsidRPr="008238C7" w:rsidRDefault="00C95859" w:rsidP="00C95859">
      <w:pPr>
        <w:spacing w:after="0" w:line="240" w:lineRule="auto"/>
        <w:ind w:firstLine="360"/>
        <w:jc w:val="both"/>
        <w:rPr>
          <w:rFonts w:cstheme="minorHAnsi"/>
          <w:bCs/>
        </w:rPr>
      </w:pPr>
    </w:p>
    <w:p w14:paraId="1953AEBD" w14:textId="77777777" w:rsidR="00C95859" w:rsidRPr="008238C7" w:rsidRDefault="00D041B6" w:rsidP="00D041B6">
      <w:pPr>
        <w:spacing w:after="0" w:line="240" w:lineRule="auto"/>
        <w:ind w:firstLine="284"/>
        <w:jc w:val="both"/>
        <w:rPr>
          <w:rFonts w:cstheme="minorHAnsi"/>
          <w:bCs/>
        </w:rPr>
      </w:pPr>
      <w:r w:rsidRPr="008238C7">
        <w:rPr>
          <w:rFonts w:cstheme="minorHAnsi"/>
          <w:bCs/>
        </w:rPr>
        <w:t xml:space="preserve"> </w:t>
      </w:r>
      <w:r w:rsidR="00C95859" w:rsidRPr="008238C7">
        <w:rPr>
          <w:rFonts w:cstheme="minorHAnsi"/>
          <w:bCs/>
        </w:rPr>
        <w:t xml:space="preserve">2.2.1.1.  </w:t>
      </w:r>
      <w:r w:rsidR="00C95859" w:rsidRPr="008238C7">
        <w:rPr>
          <w:rFonts w:cstheme="minorHAnsi"/>
          <w:b/>
          <w:bCs/>
        </w:rPr>
        <w:t>PLATTS d</w:t>
      </w:r>
      <w:r w:rsidR="00C95859" w:rsidRPr="008238C7">
        <w:rPr>
          <w:rFonts w:cstheme="minorHAnsi"/>
          <w:bCs/>
        </w:rPr>
        <w:t xml:space="preserve"> – reiškia </w:t>
      </w:r>
      <w:r w:rsidR="00C95859" w:rsidRPr="008238C7">
        <w:rPr>
          <w:rFonts w:cstheme="minorHAnsi"/>
          <w:b/>
          <w:bCs/>
        </w:rPr>
        <w:t>PLATTS</w:t>
      </w:r>
      <w:r w:rsidR="00C95859" w:rsidRPr="008238C7">
        <w:rPr>
          <w:rFonts w:cstheme="minorHAnsi"/>
          <w:bCs/>
        </w:rPr>
        <w:t xml:space="preserve"> kainos sudedamąją dalį 2 (dviejų) skaičių po kablelio (šimtųjų) tikslumu neįskaitant PVM EUR u</w:t>
      </w:r>
      <w:r w:rsidR="00E11EA1" w:rsidRPr="008238C7">
        <w:rPr>
          <w:rFonts w:cstheme="minorHAnsi"/>
          <w:bCs/>
        </w:rPr>
        <w:t>ž 1</w:t>
      </w:r>
      <w:r w:rsidR="00213CAF" w:rsidRPr="008238C7">
        <w:rPr>
          <w:rFonts w:cstheme="minorHAnsi"/>
          <w:bCs/>
        </w:rPr>
        <w:t>000 litrų</w:t>
      </w:r>
      <w:r w:rsidR="00E11EA1" w:rsidRPr="008238C7">
        <w:rPr>
          <w:rFonts w:cstheme="minorHAnsi"/>
          <w:bCs/>
        </w:rPr>
        <w:t xml:space="preserve"> dyzelino, esant +15</w:t>
      </w:r>
      <w:r w:rsidR="00E11EA1" w:rsidRPr="008238C7">
        <w:rPr>
          <w:rFonts w:eastAsia="Times New Roman" w:cstheme="minorHAnsi"/>
          <w:vertAlign w:val="superscript"/>
        </w:rPr>
        <w:t>o</w:t>
      </w:r>
      <w:r w:rsidR="00E11EA1" w:rsidRPr="008238C7">
        <w:rPr>
          <w:rFonts w:eastAsia="Times New Roman" w:cstheme="minorHAnsi"/>
        </w:rPr>
        <w:t>C</w:t>
      </w:r>
      <w:r w:rsidR="00C95859" w:rsidRPr="008238C7">
        <w:rPr>
          <w:rFonts w:cstheme="minorHAnsi"/>
          <w:bCs/>
        </w:rPr>
        <w:t xml:space="preserve"> dyzelino temperatūrai, apskaičiuojamą pagal formulę:</w:t>
      </w:r>
    </w:p>
    <w:p w14:paraId="3A63516B" w14:textId="77777777" w:rsidR="00C95859" w:rsidRPr="008238C7" w:rsidRDefault="00C95859" w:rsidP="00C95859">
      <w:pPr>
        <w:spacing w:after="0" w:line="240" w:lineRule="auto"/>
        <w:ind w:firstLine="360"/>
        <w:jc w:val="both"/>
        <w:rPr>
          <w:rFonts w:cstheme="minorHAnsi"/>
          <w:bCs/>
        </w:rPr>
      </w:pPr>
    </w:p>
    <w:p w14:paraId="0F3737A9" w14:textId="77777777" w:rsidR="00C95859" w:rsidRPr="008238C7" w:rsidRDefault="00C95859" w:rsidP="00C95859">
      <w:pPr>
        <w:spacing w:after="0" w:line="240" w:lineRule="auto"/>
        <w:ind w:firstLine="360"/>
        <w:jc w:val="both"/>
        <w:rPr>
          <w:rFonts w:cstheme="minorHAnsi"/>
          <w:b/>
          <w:bCs/>
        </w:rPr>
      </w:pPr>
      <w:r w:rsidRPr="008238C7">
        <w:rPr>
          <w:rFonts w:cstheme="minorHAnsi"/>
          <w:b/>
          <w:bCs/>
        </w:rPr>
        <w:t>PLATTS d = (ULSD 10 ppm * ρ</w:t>
      </w:r>
      <w:r w:rsidRPr="008238C7">
        <w:rPr>
          <w:rFonts w:cstheme="minorHAnsi"/>
          <w:b/>
          <w:bCs/>
          <w:vertAlign w:val="subscript"/>
        </w:rPr>
        <w:t>d</w:t>
      </w:r>
      <w:r w:rsidR="002A381D" w:rsidRPr="008238C7">
        <w:rPr>
          <w:rFonts w:cstheme="minorHAnsi"/>
          <w:b/>
          <w:bCs/>
        </w:rPr>
        <w:t>) / FX</w:t>
      </w:r>
    </w:p>
    <w:p w14:paraId="545F144D" w14:textId="15D1E759" w:rsidR="00C95859" w:rsidRPr="008238C7" w:rsidRDefault="00C95859" w:rsidP="00C95859">
      <w:pPr>
        <w:spacing w:after="0" w:line="240" w:lineRule="auto"/>
        <w:ind w:firstLine="360"/>
        <w:jc w:val="both"/>
        <w:rPr>
          <w:rFonts w:cstheme="minorHAnsi"/>
          <w:bCs/>
        </w:rPr>
      </w:pPr>
      <w:r w:rsidRPr="008238C7">
        <w:rPr>
          <w:rFonts w:cstheme="minorHAnsi"/>
          <w:bCs/>
        </w:rPr>
        <w:t>kur:</w:t>
      </w:r>
    </w:p>
    <w:p w14:paraId="5E9AB9DE" w14:textId="77777777" w:rsidR="00C95859" w:rsidRPr="008238C7" w:rsidRDefault="00C95859" w:rsidP="00C95859">
      <w:pPr>
        <w:spacing w:after="0" w:line="240" w:lineRule="auto"/>
        <w:ind w:firstLine="360"/>
        <w:jc w:val="both"/>
        <w:rPr>
          <w:rFonts w:cstheme="minorHAnsi"/>
          <w:bCs/>
        </w:rPr>
      </w:pPr>
      <w:r w:rsidRPr="008238C7">
        <w:rPr>
          <w:rFonts w:cstheme="minorHAnsi"/>
          <w:b/>
          <w:bCs/>
        </w:rPr>
        <w:lastRenderedPageBreak/>
        <w:t xml:space="preserve">            ULSD 10 ppm</w:t>
      </w:r>
      <w:r w:rsidRPr="008238C7">
        <w:rPr>
          <w:rFonts w:cstheme="minorHAnsi"/>
          <w:bCs/>
        </w:rPr>
        <w:t xml:space="preserve"> – reiškia S&amp;P Global Platts agentūros leidiniuose „European Marketscan“ antraštėje CIF NWE/Basis ARA Prekės užsakymo (Paraiškos pateikimo) dienai skelbiamų paskutinių 30</w:t>
      </w:r>
      <w:r w:rsidR="00C74B75" w:rsidRPr="008238C7">
        <w:rPr>
          <w:rFonts w:cstheme="minorHAnsi"/>
          <w:bCs/>
        </w:rPr>
        <w:t xml:space="preserve"> (trisdešimt)</w:t>
      </w:r>
      <w:r w:rsidRPr="008238C7">
        <w:rPr>
          <w:rFonts w:cstheme="minorHAnsi"/>
          <w:bCs/>
        </w:rPr>
        <w:t xml:space="preserve"> dienų kotiruotės „ULSD 10 ppm“ (kodas AAVBG00) vidutinių reikšmių vidurkį USD už 1 (vieną) toną 2 (dviejų) skaičių po kablelio (šimtųjų) tikslumu;</w:t>
      </w:r>
    </w:p>
    <w:p w14:paraId="70D96910" w14:textId="77777777" w:rsidR="00C95859" w:rsidRPr="008238C7" w:rsidRDefault="00C95859" w:rsidP="00C95859">
      <w:pPr>
        <w:spacing w:after="0" w:line="240" w:lineRule="auto"/>
        <w:ind w:firstLine="360"/>
        <w:jc w:val="both"/>
        <w:rPr>
          <w:rFonts w:cstheme="minorHAnsi"/>
          <w:bCs/>
        </w:rPr>
      </w:pPr>
      <w:r w:rsidRPr="008238C7">
        <w:rPr>
          <w:rFonts w:cstheme="minorHAnsi"/>
          <w:bCs/>
        </w:rPr>
        <w:t xml:space="preserve">             </w:t>
      </w:r>
      <w:r w:rsidRPr="008238C7">
        <w:rPr>
          <w:rFonts w:cstheme="minorHAnsi"/>
          <w:b/>
          <w:bCs/>
        </w:rPr>
        <w:t xml:space="preserve">FX </w:t>
      </w:r>
      <w:r w:rsidRPr="008238C7">
        <w:rPr>
          <w:rFonts w:cstheme="minorHAnsi"/>
          <w:bCs/>
        </w:rPr>
        <w:t>– reiškia pagal Buhalterinės apskaitos įstatymą nustatyto euro ir dolerio santykio paskutinių 30</w:t>
      </w:r>
      <w:r w:rsidR="00C74B75" w:rsidRPr="008238C7">
        <w:rPr>
          <w:rFonts w:cstheme="minorHAnsi"/>
          <w:bCs/>
        </w:rPr>
        <w:t xml:space="preserve"> (trisdešimt)</w:t>
      </w:r>
      <w:r w:rsidRPr="008238C7">
        <w:rPr>
          <w:rFonts w:cstheme="minorHAnsi"/>
          <w:bCs/>
        </w:rPr>
        <w:t xml:space="preserve"> dienų, per kurias buvo skelbiamos kotiruotės „ULSD 10 ppm“ (kodas AAVBG00) atitinkamos reikšmės S&amp;P Global Platts agentūros leidiniuose „European Marketscan“ antraštėje CIF NWE/Basis ARA, reikšmių vidurkį 4 (keturių) skaičių po kablelio (dešimt tūkstantųjų) tikslumu.</w:t>
      </w:r>
    </w:p>
    <w:p w14:paraId="5FA08ED6" w14:textId="77777777" w:rsidR="00C95859" w:rsidRPr="008238C7" w:rsidRDefault="00C95859" w:rsidP="00C95859">
      <w:pPr>
        <w:spacing w:after="0" w:line="240" w:lineRule="auto"/>
        <w:ind w:firstLine="1134"/>
        <w:jc w:val="both"/>
        <w:rPr>
          <w:rFonts w:cstheme="minorHAnsi"/>
          <w:bCs/>
        </w:rPr>
      </w:pPr>
      <w:r w:rsidRPr="008238C7">
        <w:rPr>
          <w:rFonts w:cstheme="minorHAnsi"/>
          <w:b/>
          <w:bCs/>
        </w:rPr>
        <w:t>ρ</w:t>
      </w:r>
      <w:r w:rsidRPr="008238C7">
        <w:rPr>
          <w:rFonts w:cstheme="minorHAnsi"/>
          <w:b/>
          <w:bCs/>
          <w:vertAlign w:val="subscript"/>
        </w:rPr>
        <w:t>d</w:t>
      </w:r>
      <w:r w:rsidRPr="008238C7">
        <w:rPr>
          <w:rFonts w:cstheme="minorHAnsi"/>
          <w:bCs/>
        </w:rPr>
        <w:t xml:space="preserve"> – reiškia dyzelino ULSD 10 ppm tankį t/m3. Priimama 0,845 t/m3.</w:t>
      </w:r>
    </w:p>
    <w:p w14:paraId="2D9483AE" w14:textId="77777777" w:rsidR="00C95859" w:rsidRPr="008238C7" w:rsidRDefault="00D041B6" w:rsidP="00D041B6">
      <w:pPr>
        <w:spacing w:after="0" w:line="240" w:lineRule="auto"/>
        <w:jc w:val="both"/>
        <w:rPr>
          <w:rFonts w:cstheme="minorHAnsi"/>
          <w:bCs/>
        </w:rPr>
      </w:pPr>
      <w:r w:rsidRPr="008238C7">
        <w:rPr>
          <w:rFonts w:cstheme="minorHAnsi"/>
          <w:bCs/>
        </w:rPr>
        <w:t xml:space="preserve">       </w:t>
      </w:r>
      <w:r w:rsidR="00C95859" w:rsidRPr="008238C7">
        <w:rPr>
          <w:rFonts w:cstheme="minorHAnsi"/>
          <w:bCs/>
        </w:rPr>
        <w:t>2.2.</w:t>
      </w:r>
      <w:r w:rsidR="00A776B5" w:rsidRPr="008238C7">
        <w:rPr>
          <w:rFonts w:cstheme="minorHAnsi"/>
          <w:bCs/>
        </w:rPr>
        <w:t xml:space="preserve">1.2. </w:t>
      </w:r>
      <w:r w:rsidR="00C95859" w:rsidRPr="008238C7">
        <w:rPr>
          <w:rFonts w:cstheme="minorHAnsi"/>
          <w:b/>
          <w:bCs/>
        </w:rPr>
        <w:t>PLATTS b</w:t>
      </w:r>
      <w:r w:rsidR="00C95859" w:rsidRPr="008238C7">
        <w:rPr>
          <w:rFonts w:cstheme="minorHAnsi"/>
          <w:bCs/>
        </w:rPr>
        <w:t xml:space="preserve"> – reiškia PLATTS kainos sudedamąją dalį 2 (dviejų) skaičių po kablelio (šimtųjų) tikslumu neįskaitant PVM Eur už 1</w:t>
      </w:r>
      <w:r w:rsidR="00213CAF" w:rsidRPr="008238C7">
        <w:rPr>
          <w:rFonts w:cstheme="minorHAnsi"/>
          <w:bCs/>
        </w:rPr>
        <w:t>000 litrų</w:t>
      </w:r>
      <w:r w:rsidR="00C95859" w:rsidRPr="008238C7">
        <w:rPr>
          <w:rFonts w:cstheme="minorHAnsi"/>
          <w:bCs/>
        </w:rPr>
        <w:t xml:space="preserve"> biodegalų, </w:t>
      </w:r>
      <w:r w:rsidR="00E11EA1" w:rsidRPr="008238C7">
        <w:rPr>
          <w:rFonts w:cstheme="minorHAnsi"/>
          <w:bCs/>
        </w:rPr>
        <w:t>esant + 15</w:t>
      </w:r>
      <w:r w:rsidR="00E11EA1" w:rsidRPr="008238C7">
        <w:rPr>
          <w:rFonts w:eastAsia="Times New Roman" w:cstheme="minorHAnsi"/>
          <w:vertAlign w:val="superscript"/>
        </w:rPr>
        <w:t>o</w:t>
      </w:r>
      <w:r w:rsidR="00E11EA1" w:rsidRPr="008238C7">
        <w:rPr>
          <w:rFonts w:eastAsia="Times New Roman" w:cstheme="minorHAnsi"/>
        </w:rPr>
        <w:t>C</w:t>
      </w:r>
      <w:r w:rsidR="00E11EA1" w:rsidRPr="008238C7">
        <w:rPr>
          <w:rFonts w:cstheme="minorHAnsi"/>
          <w:bCs/>
        </w:rPr>
        <w:t xml:space="preserve"> biodegalų temperat</w:t>
      </w:r>
      <w:r w:rsidR="00C95859" w:rsidRPr="008238C7">
        <w:rPr>
          <w:rFonts w:cstheme="minorHAnsi"/>
          <w:bCs/>
        </w:rPr>
        <w:t>ūrai, apskaičiuojamą pagal formulę:</w:t>
      </w:r>
    </w:p>
    <w:p w14:paraId="358C7F2E" w14:textId="77777777" w:rsidR="00C95859" w:rsidRPr="008238C7" w:rsidRDefault="00C95859" w:rsidP="00C95859">
      <w:pPr>
        <w:spacing w:after="0" w:line="240" w:lineRule="auto"/>
        <w:ind w:firstLine="360"/>
        <w:jc w:val="both"/>
        <w:rPr>
          <w:rFonts w:cstheme="minorHAnsi"/>
          <w:b/>
          <w:bCs/>
        </w:rPr>
      </w:pPr>
      <w:r w:rsidRPr="008238C7">
        <w:rPr>
          <w:rFonts w:cstheme="minorHAnsi"/>
          <w:bCs/>
        </w:rPr>
        <w:t xml:space="preserve">             </w:t>
      </w:r>
      <w:r w:rsidRPr="008238C7">
        <w:rPr>
          <w:rFonts w:cstheme="minorHAnsi"/>
          <w:b/>
          <w:bCs/>
        </w:rPr>
        <w:t>PLATTS b = (Biodiesel FAME -10 (RED) FOB ARA *ρ</w:t>
      </w:r>
      <w:r w:rsidRPr="008238C7">
        <w:rPr>
          <w:rFonts w:cstheme="minorHAnsi"/>
          <w:b/>
          <w:bCs/>
          <w:vertAlign w:val="subscript"/>
        </w:rPr>
        <w:t>b</w:t>
      </w:r>
      <w:r w:rsidR="002A381D" w:rsidRPr="008238C7">
        <w:rPr>
          <w:rFonts w:cstheme="minorHAnsi"/>
          <w:b/>
          <w:bCs/>
        </w:rPr>
        <w:t>) / FX</w:t>
      </w:r>
    </w:p>
    <w:p w14:paraId="69F7E0CC" w14:textId="77777777" w:rsidR="00C95859" w:rsidRPr="008238C7" w:rsidRDefault="00C95859" w:rsidP="00C95859">
      <w:pPr>
        <w:spacing w:after="0" w:line="240" w:lineRule="auto"/>
        <w:ind w:firstLine="360"/>
        <w:jc w:val="both"/>
        <w:rPr>
          <w:rFonts w:cstheme="minorHAnsi"/>
          <w:bCs/>
        </w:rPr>
      </w:pPr>
      <w:r w:rsidRPr="008238C7">
        <w:rPr>
          <w:rFonts w:cstheme="minorHAnsi"/>
          <w:bCs/>
        </w:rPr>
        <w:t xml:space="preserve">             kur:</w:t>
      </w:r>
    </w:p>
    <w:p w14:paraId="6577F130" w14:textId="77777777" w:rsidR="00C95859" w:rsidRPr="008238C7" w:rsidRDefault="00C95859" w:rsidP="00C95859">
      <w:pPr>
        <w:spacing w:after="0" w:line="240" w:lineRule="auto"/>
        <w:ind w:firstLine="360"/>
        <w:jc w:val="both"/>
        <w:rPr>
          <w:rFonts w:cstheme="minorHAnsi"/>
          <w:bCs/>
        </w:rPr>
      </w:pPr>
    </w:p>
    <w:p w14:paraId="456C9AAD" w14:textId="30A50E96" w:rsidR="00C95859" w:rsidRPr="008238C7" w:rsidRDefault="00C95859" w:rsidP="00C95859">
      <w:pPr>
        <w:spacing w:after="0" w:line="240" w:lineRule="auto"/>
        <w:ind w:firstLine="360"/>
        <w:jc w:val="both"/>
        <w:rPr>
          <w:rFonts w:cstheme="minorHAnsi"/>
          <w:bCs/>
        </w:rPr>
      </w:pPr>
      <w:r w:rsidRPr="008238C7">
        <w:rPr>
          <w:rFonts w:cstheme="minorHAnsi"/>
          <w:bCs/>
        </w:rPr>
        <w:t xml:space="preserve">             </w:t>
      </w:r>
      <w:r w:rsidRPr="008238C7">
        <w:rPr>
          <w:rFonts w:cstheme="minorHAnsi"/>
          <w:b/>
          <w:bCs/>
        </w:rPr>
        <w:t>Biodiesel</w:t>
      </w:r>
      <w:r w:rsidR="00C74B75" w:rsidRPr="008238C7">
        <w:rPr>
          <w:rFonts w:cstheme="minorHAnsi"/>
          <w:b/>
          <w:bCs/>
        </w:rPr>
        <w:t xml:space="preserve"> FAME </w:t>
      </w:r>
      <w:r w:rsidRPr="008238C7">
        <w:rPr>
          <w:rFonts w:cstheme="minorHAnsi"/>
          <w:b/>
          <w:bCs/>
        </w:rPr>
        <w:t>-10 (RED) FOB ARA</w:t>
      </w:r>
      <w:r w:rsidRPr="008238C7">
        <w:rPr>
          <w:rFonts w:cstheme="minorHAnsi"/>
          <w:bCs/>
        </w:rPr>
        <w:t xml:space="preserve"> – reiškia S&amp;P Global Platts agentūros leidiniuose „Biofuelscan“ antraštėje Northwest Europe Prekės užsakymo (Paraiškos pateikimo) dienai skelbiamų paskutinių 30</w:t>
      </w:r>
      <w:r w:rsidR="00C74B75" w:rsidRPr="008238C7">
        <w:rPr>
          <w:rFonts w:cstheme="minorHAnsi"/>
          <w:bCs/>
        </w:rPr>
        <w:t xml:space="preserve"> (trisdešimt)</w:t>
      </w:r>
      <w:r w:rsidRPr="008238C7">
        <w:rPr>
          <w:rFonts w:cstheme="minorHAnsi"/>
          <w:bCs/>
        </w:rPr>
        <w:t xml:space="preserve"> dienų kotiruotės „FAME -10 (RED) FOB ARA“ (kodas AAWGH00)  vidutinių reikšmių vidurkį USD už 1 toną 2 (dviejų) skaičių po kablelio (šimtųjų) tikslumu;</w:t>
      </w:r>
    </w:p>
    <w:p w14:paraId="7276A953" w14:textId="3024E0CA" w:rsidR="00C95859" w:rsidRPr="008238C7" w:rsidRDefault="00C95859" w:rsidP="00C95859">
      <w:pPr>
        <w:spacing w:after="0" w:line="240" w:lineRule="auto"/>
        <w:ind w:firstLine="360"/>
        <w:jc w:val="both"/>
        <w:rPr>
          <w:rFonts w:cstheme="minorHAnsi"/>
          <w:bCs/>
        </w:rPr>
      </w:pPr>
      <w:r w:rsidRPr="008238C7">
        <w:rPr>
          <w:rFonts w:cstheme="minorHAnsi"/>
          <w:bCs/>
        </w:rPr>
        <w:t xml:space="preserve">             </w:t>
      </w:r>
      <w:r w:rsidRPr="008238C7">
        <w:rPr>
          <w:rFonts w:cstheme="minorHAnsi"/>
          <w:b/>
          <w:bCs/>
        </w:rPr>
        <w:t>FX</w:t>
      </w:r>
      <w:r w:rsidRPr="008238C7">
        <w:rPr>
          <w:rFonts w:cstheme="minorHAnsi"/>
          <w:bCs/>
        </w:rPr>
        <w:t xml:space="preserve"> – reiškia pagal Buhalterinės apskaitos įstatymą nustatyto euro ir dolerio santykio paskutinių 30</w:t>
      </w:r>
      <w:r w:rsidR="00C74B75" w:rsidRPr="008238C7">
        <w:rPr>
          <w:rFonts w:cstheme="minorHAnsi"/>
          <w:bCs/>
        </w:rPr>
        <w:t xml:space="preserve"> (trisdešimt)</w:t>
      </w:r>
      <w:r w:rsidRPr="008238C7">
        <w:rPr>
          <w:rFonts w:cstheme="minorHAnsi"/>
          <w:bCs/>
        </w:rPr>
        <w:t xml:space="preserve"> dienų, per kurias buvo skelbiamos kotiruotės „FAME -10 (RED) FOB ARA“ (kodas AAWGH00) atitinkamos reikšmės S&amp;P Global Platts agentūros leidiniuose „Biofuelscan“ antraštėje Northwest Europe, reikšmių vidurkį 4 (keturių) skaičių po kablelio (dešimt tūkstantųjų) tikslumu.</w:t>
      </w:r>
    </w:p>
    <w:p w14:paraId="4D4AC41F" w14:textId="77777777" w:rsidR="00C95859" w:rsidRPr="008238C7" w:rsidRDefault="00C95859" w:rsidP="00C95859">
      <w:pPr>
        <w:spacing w:after="0" w:line="240" w:lineRule="auto"/>
        <w:ind w:firstLine="360"/>
        <w:jc w:val="both"/>
        <w:rPr>
          <w:rFonts w:cstheme="minorHAnsi"/>
          <w:bCs/>
        </w:rPr>
      </w:pPr>
      <w:r w:rsidRPr="008238C7">
        <w:rPr>
          <w:rFonts w:cstheme="minorHAnsi"/>
          <w:b/>
          <w:bCs/>
        </w:rPr>
        <w:t>ρ</w:t>
      </w:r>
      <w:r w:rsidRPr="008238C7">
        <w:rPr>
          <w:rFonts w:cstheme="minorHAnsi"/>
          <w:b/>
          <w:bCs/>
          <w:vertAlign w:val="subscript"/>
        </w:rPr>
        <w:t>b</w:t>
      </w:r>
      <w:r w:rsidRPr="008238C7">
        <w:rPr>
          <w:rFonts w:cstheme="minorHAnsi"/>
          <w:bCs/>
        </w:rPr>
        <w:t xml:space="preserve"> – reiškia biodegalų „FAME -10 (RED) FOB ARA“  tankį t/m3. Priimama 0,900 t/m3.</w:t>
      </w:r>
    </w:p>
    <w:p w14:paraId="4852B38D" w14:textId="77777777" w:rsidR="00C95859" w:rsidRPr="008238C7" w:rsidRDefault="00C95859" w:rsidP="00C95859">
      <w:pPr>
        <w:spacing w:after="0" w:line="240" w:lineRule="auto"/>
        <w:ind w:firstLine="360"/>
        <w:jc w:val="both"/>
        <w:rPr>
          <w:rFonts w:cstheme="minorHAnsi"/>
          <w:bCs/>
        </w:rPr>
      </w:pPr>
      <w:r w:rsidRPr="008238C7">
        <w:rPr>
          <w:rFonts w:cstheme="minorHAnsi"/>
          <w:bCs/>
        </w:rPr>
        <w:t>2.2.2.</w:t>
      </w:r>
      <w:r w:rsidRPr="008238C7">
        <w:rPr>
          <w:rFonts w:cstheme="minorHAnsi"/>
          <w:bCs/>
        </w:rPr>
        <w:tab/>
        <w:t xml:space="preserve">Žiemos laikotarpiu dyzelinui, kurio sudėtyje biodegalai neprivalomi, PLATTS reikšmė bus lygi </w:t>
      </w:r>
      <w:r w:rsidRPr="008238C7">
        <w:rPr>
          <w:rFonts w:cstheme="minorHAnsi"/>
          <w:b/>
          <w:bCs/>
        </w:rPr>
        <w:t>100 % PLATTS d</w:t>
      </w:r>
      <w:r w:rsidRPr="008238C7">
        <w:rPr>
          <w:rFonts w:cstheme="minorHAnsi"/>
          <w:bCs/>
        </w:rPr>
        <w:t>.</w:t>
      </w:r>
    </w:p>
    <w:p w14:paraId="7D9E52F7" w14:textId="77777777" w:rsidR="00922ABB" w:rsidRPr="00F00D71" w:rsidRDefault="00C95859" w:rsidP="00922ABB">
      <w:pPr>
        <w:spacing w:after="0" w:line="240" w:lineRule="auto"/>
        <w:ind w:firstLine="360"/>
        <w:jc w:val="both"/>
        <w:rPr>
          <w:rFonts w:cstheme="minorHAnsi"/>
          <w:bCs/>
        </w:rPr>
      </w:pPr>
      <w:r w:rsidRPr="008238C7">
        <w:rPr>
          <w:rFonts w:cstheme="minorHAnsi"/>
          <w:bCs/>
        </w:rPr>
        <w:t>2.2.3.</w:t>
      </w:r>
      <w:r w:rsidRPr="008238C7">
        <w:rPr>
          <w:rFonts w:cstheme="minorHAnsi"/>
          <w:bCs/>
        </w:rPr>
        <w:tab/>
        <w:t xml:space="preserve">Tuo atveju, jei būtų keičiami Lietuvos Respublikos teisės aktai, nustatantys biodegalų, atitinkančių LST EN 14214: 2012+A1:2014 „Skystieji naftos produktai. Riebalų rūgščių metilesteriai (RRME), skirti dyzeliniams varikliams ir šildymo reikmėms. Reikalavimai ir tyrimo metodai“ arba lygiaverčio reikalavimus ar LST EN 15940:2016 ,,Automobiliniai degalai. Parafininis dyzelinas, gautas sintezės arba hidrovalymo būdu. Reikalavimai ir tyrimo metodai“ arba lygiaverčio reikalavimus, privalomą tūrio kiekį Prekių sudėtyje, </w:t>
      </w:r>
      <w:r w:rsidRPr="008238C7">
        <w:rPr>
          <w:rFonts w:cstheme="minorHAnsi"/>
          <w:b/>
          <w:bCs/>
        </w:rPr>
        <w:t>PLATTS b</w:t>
      </w:r>
      <w:r w:rsidRPr="008238C7">
        <w:rPr>
          <w:rFonts w:cstheme="minorHAnsi"/>
          <w:bCs/>
        </w:rPr>
        <w:t xml:space="preserve"> kainos sudėtinės dalies koeficientas (procentinė dalis) keičiamas (-a), atsižvelgiant į nustatytą privalomą biodegalų tūrio kiekio santykį, o PLATTS d kainos sudėtinės dalies koeficientas (procentinė dalis) atitinkamai mažinamas (-a) arba didinamas (-a)</w:t>
      </w:r>
      <w:r w:rsidR="00922ABB">
        <w:rPr>
          <w:rFonts w:cstheme="minorHAnsi"/>
          <w:bCs/>
        </w:rPr>
        <w:t xml:space="preserve">, </w:t>
      </w:r>
      <w:proofErr w:type="spellStart"/>
      <w:r w:rsidR="00922ABB" w:rsidRPr="00F00D71">
        <w:rPr>
          <w:rFonts w:cstheme="minorHAnsi"/>
          <w:bCs/>
        </w:rPr>
        <w:t>t.y</w:t>
      </w:r>
      <w:proofErr w:type="spellEnd"/>
      <w:r w:rsidR="00922ABB" w:rsidRPr="00F00D71">
        <w:rPr>
          <w:rFonts w:cstheme="minorHAnsi"/>
          <w:bCs/>
        </w:rPr>
        <w:t>.:</w:t>
      </w:r>
    </w:p>
    <w:p w14:paraId="3DE1C9BD" w14:textId="77777777" w:rsidR="00922ABB" w:rsidRPr="00F00D71" w:rsidRDefault="00922ABB" w:rsidP="00922ABB">
      <w:pPr>
        <w:spacing w:after="0" w:line="240" w:lineRule="auto"/>
        <w:ind w:firstLine="360"/>
        <w:jc w:val="both"/>
        <w:rPr>
          <w:rFonts w:cstheme="minorHAnsi"/>
          <w:bCs/>
        </w:rPr>
      </w:pPr>
      <w:r w:rsidRPr="00F00D71">
        <w:rPr>
          <w:rFonts w:cstheme="minorHAnsi"/>
          <w:bCs/>
        </w:rPr>
        <w:t>2.2.3.1.</w:t>
      </w:r>
      <w:r w:rsidRPr="00F00D71">
        <w:rPr>
          <w:rFonts w:cstheme="minorHAnsi"/>
          <w:bCs/>
        </w:rPr>
        <w:tab/>
        <w:t>laikotarpiais, kai pagal Lietuvos Respublikos teisės aktus Prekė savo sudėtyje privalo turėti ne mažiau kaip 5 % (leistina paklaida gali būti minus 0,5 %) tūrio biodegalų, PLATTS reikšmė, susidedanti iš 95 % PLATTS d ir 5 % PLATTS b, apskaičiuojama pagal formulę:</w:t>
      </w:r>
    </w:p>
    <w:p w14:paraId="1A0522D1" w14:textId="77777777" w:rsidR="00922ABB" w:rsidRPr="00F00D71" w:rsidRDefault="00922ABB" w:rsidP="00922ABB">
      <w:pPr>
        <w:spacing w:after="0" w:line="240" w:lineRule="auto"/>
        <w:ind w:firstLine="360"/>
        <w:jc w:val="both"/>
        <w:rPr>
          <w:rFonts w:cstheme="minorHAnsi"/>
          <w:bCs/>
        </w:rPr>
      </w:pPr>
    </w:p>
    <w:p w14:paraId="52156685" w14:textId="77777777" w:rsidR="00922ABB" w:rsidRDefault="00922ABB" w:rsidP="00922ABB">
      <w:pPr>
        <w:spacing w:after="0" w:line="240" w:lineRule="auto"/>
        <w:ind w:firstLine="360"/>
        <w:jc w:val="both"/>
        <w:rPr>
          <w:rFonts w:cstheme="minorHAnsi"/>
          <w:bCs/>
        </w:rPr>
      </w:pPr>
      <w:r w:rsidRPr="00F00D71">
        <w:rPr>
          <w:rFonts w:cstheme="minorHAnsi"/>
          <w:bCs/>
        </w:rPr>
        <w:t>PLATTS = 0,95 * PLATTS d + 0,05 * PLATTS b ,</w:t>
      </w:r>
      <w:r>
        <w:rPr>
          <w:rFonts w:cstheme="minorHAnsi"/>
          <w:bCs/>
        </w:rPr>
        <w:t xml:space="preserve"> </w:t>
      </w:r>
    </w:p>
    <w:p w14:paraId="1A0AD7CE" w14:textId="77777777" w:rsidR="00922ABB" w:rsidRDefault="00922ABB" w:rsidP="00922ABB">
      <w:pPr>
        <w:spacing w:after="0" w:line="240" w:lineRule="auto"/>
        <w:ind w:firstLine="360"/>
        <w:jc w:val="both"/>
        <w:rPr>
          <w:rFonts w:cstheme="minorHAnsi"/>
          <w:bCs/>
        </w:rPr>
      </w:pPr>
    </w:p>
    <w:p w14:paraId="2D05CB5C" w14:textId="77777777" w:rsidR="00922ABB" w:rsidRPr="004C4BB6" w:rsidRDefault="00922ABB" w:rsidP="00922ABB">
      <w:pPr>
        <w:spacing w:after="0" w:line="240" w:lineRule="auto"/>
        <w:ind w:firstLine="360"/>
        <w:jc w:val="both"/>
        <w:rPr>
          <w:rFonts w:cstheme="minorHAnsi"/>
          <w:bCs/>
        </w:rPr>
      </w:pPr>
      <w:r w:rsidRPr="00F00D71">
        <w:rPr>
          <w:rFonts w:cstheme="minorHAnsi"/>
          <w:bCs/>
        </w:rPr>
        <w:t>o PLATTS sudėtinės dalys PLATTS d ir PLATTS b apskaičiuojamos taip, kaip nurodyta Sutarties  2.2.1. punkte.</w:t>
      </w:r>
    </w:p>
    <w:p w14:paraId="27BEFD58" w14:textId="525753E0" w:rsidR="00061F20" w:rsidRPr="008238C7" w:rsidRDefault="00061F20" w:rsidP="00E6258C">
      <w:pPr>
        <w:spacing w:after="0" w:line="240" w:lineRule="auto"/>
        <w:ind w:firstLine="360"/>
        <w:jc w:val="both"/>
        <w:rPr>
          <w:rFonts w:cstheme="minorHAnsi"/>
          <w:bCs/>
        </w:rPr>
      </w:pPr>
    </w:p>
    <w:p w14:paraId="6509D9A1" w14:textId="063022FA" w:rsidR="00061F20" w:rsidRPr="008238C7" w:rsidRDefault="00C95859">
      <w:pPr>
        <w:spacing w:after="0" w:line="240" w:lineRule="auto"/>
        <w:ind w:firstLine="360"/>
        <w:jc w:val="both"/>
        <w:rPr>
          <w:rFonts w:cstheme="minorHAnsi"/>
          <w:bCs/>
        </w:rPr>
      </w:pPr>
      <w:r w:rsidRPr="008238C7">
        <w:rPr>
          <w:rFonts w:cstheme="minorHAnsi"/>
          <w:bCs/>
        </w:rPr>
        <w:t>2.2.4</w:t>
      </w:r>
      <w:r w:rsidR="00061F20" w:rsidRPr="008238C7">
        <w:rPr>
          <w:rFonts w:cstheme="minorHAnsi"/>
          <w:bCs/>
        </w:rPr>
        <w:t xml:space="preserve">. </w:t>
      </w:r>
      <w:r w:rsidR="00EB3C8B" w:rsidRPr="008238C7">
        <w:rPr>
          <w:rFonts w:eastAsia="Times New Roman" w:cstheme="minorHAnsi"/>
          <w:b/>
        </w:rPr>
        <w:t>N</w:t>
      </w:r>
      <w:r w:rsidR="00EB3C8B" w:rsidRPr="008238C7">
        <w:rPr>
          <w:rFonts w:eastAsia="Times New Roman" w:cstheme="minorHAnsi"/>
        </w:rPr>
        <w:t xml:space="preserve"> reiškia nekintamą antkainį (priedą) (+) </w:t>
      </w:r>
      <w:r w:rsidR="00646852" w:rsidRPr="008238C7">
        <w:rPr>
          <w:rFonts w:eastAsia="Times New Roman" w:cstheme="minorHAnsi"/>
          <w:b/>
        </w:rPr>
        <w:t>2</w:t>
      </w:r>
      <w:r w:rsidR="009A4E90">
        <w:rPr>
          <w:rFonts w:eastAsia="Times New Roman" w:cstheme="minorHAnsi"/>
          <w:b/>
        </w:rPr>
        <w:t>1,00</w:t>
      </w:r>
      <w:r w:rsidR="00EB3C8B" w:rsidRPr="008238C7">
        <w:rPr>
          <w:rFonts w:eastAsia="Times New Roman" w:cstheme="minorHAnsi"/>
        </w:rPr>
        <w:t xml:space="preserve"> išreikštą E</w:t>
      </w:r>
      <w:r w:rsidR="003E3FBE" w:rsidRPr="008238C7">
        <w:rPr>
          <w:rFonts w:eastAsia="Times New Roman" w:cstheme="minorHAnsi"/>
        </w:rPr>
        <w:t>ur</w:t>
      </w:r>
      <w:r w:rsidR="00EB3C8B" w:rsidRPr="008238C7">
        <w:rPr>
          <w:rFonts w:eastAsia="Times New Roman" w:cstheme="minorHAnsi"/>
        </w:rPr>
        <w:t xml:space="preserve"> už 1</w:t>
      </w:r>
      <w:r w:rsidR="00213CAF" w:rsidRPr="008238C7">
        <w:rPr>
          <w:rFonts w:eastAsia="Times New Roman" w:cstheme="minorHAnsi"/>
        </w:rPr>
        <w:t>000 litrų</w:t>
      </w:r>
      <w:r w:rsidR="00EB3C8B" w:rsidRPr="008238C7">
        <w:rPr>
          <w:rFonts w:eastAsia="Times New Roman" w:cstheme="minorHAnsi"/>
        </w:rPr>
        <w:t>, esant +15</w:t>
      </w:r>
      <w:r w:rsidR="00EB3C8B" w:rsidRPr="008238C7">
        <w:rPr>
          <w:rFonts w:eastAsia="Times New Roman" w:cstheme="minorHAnsi"/>
          <w:vertAlign w:val="superscript"/>
        </w:rPr>
        <w:t>o</w:t>
      </w:r>
      <w:r w:rsidR="00EB3C8B" w:rsidRPr="008238C7">
        <w:rPr>
          <w:rFonts w:eastAsia="Times New Roman" w:cstheme="minorHAnsi"/>
        </w:rPr>
        <w:t xml:space="preserve">C Prekės temperatūrai, 2 (dviejų) skaičių po kablelio (šimtųjų) tikslumu, kuris </w:t>
      </w:r>
      <w:r w:rsidR="00C93EBE" w:rsidRPr="008238C7">
        <w:rPr>
          <w:rFonts w:eastAsia="Times New Roman" w:cstheme="minorHAnsi"/>
        </w:rPr>
        <w:t>pridedamas prie</w:t>
      </w:r>
      <w:r w:rsidR="00EB3C8B" w:rsidRPr="008238C7">
        <w:rPr>
          <w:rFonts w:eastAsia="Times New Roman" w:cstheme="minorHAnsi"/>
          <w:i/>
        </w:rPr>
        <w:t xml:space="preserve"> </w:t>
      </w:r>
      <w:r w:rsidR="00D041B6" w:rsidRPr="008238C7">
        <w:rPr>
          <w:rFonts w:eastAsia="Times New Roman" w:cstheme="minorHAnsi"/>
          <w:b/>
        </w:rPr>
        <w:t>PLATTS</w:t>
      </w:r>
      <w:r w:rsidR="00EB3C8B" w:rsidRPr="008238C7">
        <w:rPr>
          <w:rFonts w:eastAsia="Times New Roman" w:cstheme="minorHAnsi"/>
        </w:rPr>
        <w:t xml:space="preserve"> reikšmės. </w:t>
      </w:r>
      <w:r w:rsidR="00EB3C8B" w:rsidRPr="008238C7">
        <w:rPr>
          <w:rFonts w:eastAsia="Times New Roman" w:cstheme="minorHAnsi"/>
          <w:b/>
        </w:rPr>
        <w:t>N</w:t>
      </w:r>
      <w:r w:rsidR="00EB3C8B" w:rsidRPr="008238C7">
        <w:rPr>
          <w:rFonts w:eastAsia="Times New Roman" w:cstheme="minorHAnsi"/>
        </w:rPr>
        <w:t xml:space="preserve"> reikšmė yra fiksuota ir nekinta 1 (vienerius) metus nuo </w:t>
      </w:r>
      <w:r w:rsidR="00904E5F" w:rsidRPr="008238C7">
        <w:rPr>
          <w:rFonts w:eastAsia="Times New Roman" w:cstheme="minorHAnsi"/>
        </w:rPr>
        <w:t>S</w:t>
      </w:r>
      <w:r w:rsidR="00EB3C8B" w:rsidRPr="008238C7">
        <w:rPr>
          <w:rFonts w:eastAsia="Times New Roman" w:cstheme="minorHAnsi"/>
        </w:rPr>
        <w:t xml:space="preserve">utarties </w:t>
      </w:r>
      <w:r w:rsidR="006F61C5" w:rsidRPr="008238C7">
        <w:rPr>
          <w:rFonts w:eastAsia="Times New Roman" w:cstheme="minorHAnsi"/>
        </w:rPr>
        <w:t>įsigaliojimo dienos</w:t>
      </w:r>
      <w:r w:rsidR="00EB3C8B" w:rsidRPr="008238C7">
        <w:rPr>
          <w:rFonts w:eastAsia="Times New Roman" w:cstheme="minorHAnsi"/>
        </w:rPr>
        <w:t xml:space="preserve"> Likus 1 (vienam) mėnesiui iki kiekvienų atitinkamų metų </w:t>
      </w:r>
      <w:r w:rsidR="00372ADF" w:rsidRPr="008238C7">
        <w:rPr>
          <w:rFonts w:eastAsia="Times New Roman" w:cstheme="minorHAnsi"/>
        </w:rPr>
        <w:t>S</w:t>
      </w:r>
      <w:r w:rsidR="00EB3C8B" w:rsidRPr="008238C7">
        <w:rPr>
          <w:rFonts w:eastAsia="Times New Roman" w:cstheme="minorHAnsi"/>
        </w:rPr>
        <w:t>utarties galiojimo pabaigos, Tiekėjai</w:t>
      </w:r>
      <w:r w:rsidR="00372ADF" w:rsidRPr="008238C7">
        <w:rPr>
          <w:rFonts w:eastAsia="Times New Roman" w:cstheme="minorHAnsi"/>
        </w:rPr>
        <w:t>, su k</w:t>
      </w:r>
      <w:r w:rsidR="00484A0F" w:rsidRPr="008238C7">
        <w:rPr>
          <w:rFonts w:eastAsia="Times New Roman" w:cstheme="minorHAnsi"/>
        </w:rPr>
        <w:t>uriais sudaryta Preliminarioji p</w:t>
      </w:r>
      <w:r w:rsidR="00372ADF" w:rsidRPr="008238C7">
        <w:rPr>
          <w:rFonts w:eastAsia="Times New Roman" w:cstheme="minorHAnsi"/>
        </w:rPr>
        <w:t>rekių pirkimo</w:t>
      </w:r>
      <w:r w:rsidR="00372ADF" w:rsidRPr="008238C7">
        <w:rPr>
          <w:rFonts w:eastAsia="Calibri" w:cstheme="minorHAnsi"/>
        </w:rPr>
        <w:t>–</w:t>
      </w:r>
      <w:r w:rsidR="00372ADF" w:rsidRPr="008238C7">
        <w:rPr>
          <w:rFonts w:eastAsia="Times New Roman" w:cstheme="minorHAnsi"/>
        </w:rPr>
        <w:t>pardavimo sutartis,</w:t>
      </w:r>
      <w:r w:rsidR="00EB3C8B" w:rsidRPr="008238C7">
        <w:rPr>
          <w:rFonts w:eastAsia="Times New Roman" w:cstheme="minorHAnsi"/>
        </w:rPr>
        <w:t xml:space="preserve"> atnaujina savo pasiūlymus dėl </w:t>
      </w:r>
      <w:r w:rsidR="00EB3C8B" w:rsidRPr="008238C7">
        <w:rPr>
          <w:rFonts w:eastAsia="Times New Roman" w:cstheme="minorHAnsi"/>
          <w:b/>
        </w:rPr>
        <w:t>N</w:t>
      </w:r>
      <w:r w:rsidR="00EB3C8B" w:rsidRPr="008238C7">
        <w:rPr>
          <w:rFonts w:eastAsia="Times New Roman" w:cstheme="minorHAnsi"/>
        </w:rPr>
        <w:t xml:space="preserve"> reikšmės toliau einantiems 1 (vieneriems) metams pagal Pirkėjo išsiųstą kvietimą atnaujintam varžymuisi.</w:t>
      </w:r>
    </w:p>
    <w:p w14:paraId="45EEEC53" w14:textId="2022EC1D" w:rsidR="00061F20" w:rsidRPr="008238C7" w:rsidRDefault="00AD754C">
      <w:pPr>
        <w:spacing w:after="0" w:line="240" w:lineRule="auto"/>
        <w:ind w:firstLine="360"/>
        <w:jc w:val="both"/>
        <w:rPr>
          <w:rFonts w:cstheme="minorHAnsi"/>
        </w:rPr>
      </w:pPr>
      <w:r w:rsidRPr="008238C7">
        <w:rPr>
          <w:rFonts w:cstheme="minorHAnsi"/>
        </w:rPr>
        <w:lastRenderedPageBreak/>
        <w:t>2.3. Akcizo, muito, pridėtinės vertės mokesčiai</w:t>
      </w:r>
      <w:r w:rsidR="00A373A4" w:rsidRPr="008238C7">
        <w:rPr>
          <w:rFonts w:cstheme="minorHAnsi"/>
        </w:rPr>
        <w:t xml:space="preserve"> apskaičiuojami pagal Lietuvos Respublikos teisės aktų reikalavimus ir </w:t>
      </w:r>
      <w:r w:rsidRPr="008238C7">
        <w:rPr>
          <w:rFonts w:cstheme="minorHAnsi"/>
        </w:rPr>
        <w:t xml:space="preserve"> sumokami Tiekėjui pagal Tiekėjo išrašytą PVM sąskaitą</w:t>
      </w:r>
      <w:r w:rsidR="00781596" w:rsidRPr="008238C7">
        <w:rPr>
          <w:rFonts w:eastAsia="Calibri" w:cstheme="minorHAnsi"/>
        </w:rPr>
        <w:t xml:space="preserve"> </w:t>
      </w:r>
      <w:r w:rsidRPr="008238C7">
        <w:rPr>
          <w:rFonts w:cstheme="minorHAnsi"/>
        </w:rPr>
        <w:t xml:space="preserve">faktūrą. Jeigu Sutarties galiojimo metu, pasikeitus Lietuvos Respublikos teisės aktams, pasikeistų akcizo, muito, pridėtinės vertės mokesčio ar kitų mokesčių tarifas/dydis, bus taikomas prievolės mokėti atitinkamą mokestį atsiradimo momentu galiojantis mokesčių tarifas/dydis. </w:t>
      </w:r>
    </w:p>
    <w:p w14:paraId="79ED0923" w14:textId="4CD0261E" w:rsidR="00D176D1" w:rsidRPr="008238C7" w:rsidRDefault="00C93EBE">
      <w:pPr>
        <w:tabs>
          <w:tab w:val="left" w:pos="5670"/>
        </w:tabs>
        <w:spacing w:after="0" w:line="240" w:lineRule="auto"/>
        <w:ind w:firstLine="360"/>
        <w:jc w:val="both"/>
        <w:rPr>
          <w:rFonts w:cstheme="minorHAnsi"/>
        </w:rPr>
      </w:pPr>
      <w:r w:rsidRPr="008238C7">
        <w:rPr>
          <w:rFonts w:cstheme="minorHAnsi"/>
        </w:rPr>
        <w:t>2.4.</w:t>
      </w:r>
      <w:r w:rsidR="00D176D1" w:rsidRPr="008238C7">
        <w:rPr>
          <w:rFonts w:cstheme="minorHAnsi"/>
          <w:i/>
        </w:rPr>
        <w:t xml:space="preserve"> </w:t>
      </w:r>
      <w:r w:rsidR="00D176D1" w:rsidRPr="008238C7">
        <w:rPr>
          <w:rFonts w:cstheme="minorHAnsi"/>
        </w:rPr>
        <w:t>Tiekėjas, įtraukia akcizo, muito ir pridėtinės vertės mokesčio sumas į Tiekėjo išrašomą PVM sąskaitą</w:t>
      </w:r>
      <w:r w:rsidR="00781596" w:rsidRPr="008238C7">
        <w:rPr>
          <w:rFonts w:eastAsia="Times New Roman" w:cstheme="minorHAnsi"/>
        </w:rPr>
        <w:t xml:space="preserve"> </w:t>
      </w:r>
      <w:r w:rsidR="00D176D1" w:rsidRPr="008238C7">
        <w:rPr>
          <w:rFonts w:cstheme="minorHAnsi"/>
        </w:rPr>
        <w:t>faktūrą už Pirkėjui parduodamą Prekės kiekį.</w:t>
      </w:r>
    </w:p>
    <w:p w14:paraId="15846D84" w14:textId="03838829" w:rsidR="00D176D1" w:rsidRPr="008238C7" w:rsidRDefault="00D176D1">
      <w:pPr>
        <w:spacing w:after="0" w:line="240" w:lineRule="auto"/>
        <w:ind w:firstLine="360"/>
        <w:jc w:val="both"/>
        <w:rPr>
          <w:rFonts w:cstheme="minorHAnsi"/>
        </w:rPr>
      </w:pPr>
      <w:r w:rsidRPr="008238C7">
        <w:rPr>
          <w:rFonts w:cstheme="minorHAnsi"/>
        </w:rPr>
        <w:t xml:space="preserve">2.5. Išskyrus mokesčius, kurie buvo įtraukti kaip atskiros sudedamosios dalys į Pirkimo sąlygose nustatytą pasiūlymo kainos apskaičiavimo formulę (pagal Lietuvos Respublikos teisės aktus taikomus akcizo, muito ir </w:t>
      </w:r>
      <w:r w:rsidR="0032505F" w:rsidRPr="008238C7">
        <w:rPr>
          <w:rFonts w:cstheme="minorHAnsi"/>
        </w:rPr>
        <w:t xml:space="preserve">pridėtinės vertės </w:t>
      </w:r>
      <w:r w:rsidRPr="008238C7">
        <w:rPr>
          <w:rFonts w:cstheme="minorHAnsi"/>
        </w:rPr>
        <w:t xml:space="preserve">mokesčius bei </w:t>
      </w:r>
      <w:r w:rsidRPr="008238C7">
        <w:rPr>
          <w:rFonts w:cstheme="minorHAnsi"/>
          <w:i/>
        </w:rPr>
        <w:t>[jei taikoma]</w:t>
      </w:r>
      <w:r w:rsidRPr="008238C7">
        <w:rPr>
          <w:rFonts w:cstheme="minorHAnsi"/>
        </w:rPr>
        <w:t xml:space="preserve"> Pirkėjo pridėtinius kaštus (</w:t>
      </w:r>
      <w:r w:rsidR="0032505F" w:rsidRPr="008238C7">
        <w:rPr>
          <w:rFonts w:cstheme="minorHAnsi"/>
        </w:rPr>
        <w:t xml:space="preserve">toliau  </w:t>
      </w:r>
      <w:r w:rsidR="0032505F" w:rsidRPr="008238C7">
        <w:rPr>
          <w:rFonts w:eastAsia="Calibri" w:cstheme="minorHAnsi"/>
        </w:rPr>
        <w:t>–</w:t>
      </w:r>
      <w:r w:rsidR="0032505F" w:rsidRPr="008238C7">
        <w:rPr>
          <w:rFonts w:cstheme="minorHAnsi"/>
        </w:rPr>
        <w:t xml:space="preserve">  </w:t>
      </w:r>
      <w:r w:rsidRPr="008238C7">
        <w:rPr>
          <w:rFonts w:cstheme="minorHAnsi"/>
          <w:b/>
        </w:rPr>
        <w:t>PK</w:t>
      </w:r>
      <w:r w:rsidRPr="008238C7">
        <w:rPr>
          <w:rFonts w:cstheme="minorHAnsi"/>
        </w:rPr>
        <w:t>), susijusius su Prekės tiekimu pagal DAP Incoterms 2010 sąlygas), visi kiti mokesčiai, įskaitant, bet neapsiribojant, pakrovimo, tranzito, draudimo išlaidas ir kitas su Prekės transportavimo cisterniniais vagonais geležinkelio transportu iki geležinkelio stočių ar</w:t>
      </w:r>
      <w:r w:rsidR="0032505F" w:rsidRPr="008238C7">
        <w:rPr>
          <w:rFonts w:cstheme="minorHAnsi"/>
        </w:rPr>
        <w:t xml:space="preserve"> </w:t>
      </w:r>
      <w:r w:rsidRPr="008238C7">
        <w:rPr>
          <w:rFonts w:cstheme="minorHAnsi"/>
        </w:rPr>
        <w:t>/</w:t>
      </w:r>
      <w:r w:rsidR="0032505F" w:rsidRPr="008238C7">
        <w:rPr>
          <w:rFonts w:cstheme="minorHAnsi"/>
        </w:rPr>
        <w:t xml:space="preserve"> </w:t>
      </w:r>
      <w:r w:rsidRPr="008238C7">
        <w:rPr>
          <w:rFonts w:cstheme="minorHAnsi"/>
        </w:rPr>
        <w:t>ir autocisternomis krovininiu autotransportu iki nurodytų kuro terminalų susijusias išlaidas, taip pat visi mokesčiai ir rinkliavos, taikomi Prekės Tiekėjo šalyje, įskaitant, bet neapsiribojant akcizo, muito mokesčius ir rinkliavas, pakrovimo, tranzito, tikrinimo, draudimo išlaidas, kitas su Prekės transportavimo cisterniniais vagonais geležinkelių transportu į nurodytas geležinkelio sto</w:t>
      </w:r>
      <w:r w:rsidR="009F041C" w:rsidRPr="008238C7">
        <w:rPr>
          <w:rFonts w:cstheme="minorHAnsi"/>
        </w:rPr>
        <w:t>tis</w:t>
      </w:r>
      <w:r w:rsidRPr="008238C7">
        <w:rPr>
          <w:rFonts w:cstheme="minorHAnsi"/>
        </w:rPr>
        <w:t xml:space="preserve"> ar/ir autocisternomis krovininiu autotransportu iki nurodytų kuro terminalų, pagal DAP Incoterms 2010 sąlygas, jei taikomos, susijusias išlaidas, kurios įeina į Tiekėjo pasiūlytą nekintamą </w:t>
      </w:r>
      <w:r w:rsidR="000147AC" w:rsidRPr="008238C7">
        <w:rPr>
          <w:rFonts w:cstheme="minorHAnsi"/>
        </w:rPr>
        <w:t>antkainį (priedą)</w:t>
      </w:r>
      <w:r w:rsidRPr="008238C7">
        <w:rPr>
          <w:rFonts w:cstheme="minorHAnsi"/>
        </w:rPr>
        <w:t xml:space="preserve"> N ir jų pasikeitimas nesudaro pagrindo keisti </w:t>
      </w:r>
      <w:r w:rsidR="000147AC" w:rsidRPr="008238C7">
        <w:rPr>
          <w:rFonts w:cstheme="minorHAnsi"/>
        </w:rPr>
        <w:t>antkainio (priedo)</w:t>
      </w:r>
      <w:r w:rsidRPr="008238C7">
        <w:rPr>
          <w:rFonts w:cstheme="minorHAnsi"/>
        </w:rPr>
        <w:t xml:space="preserve"> ar Sutartyje nustatyto </w:t>
      </w:r>
      <w:r w:rsidR="0032505F" w:rsidRPr="008238C7">
        <w:rPr>
          <w:rFonts w:cstheme="minorHAnsi"/>
        </w:rPr>
        <w:t xml:space="preserve">Prekės </w:t>
      </w:r>
      <w:r w:rsidRPr="008238C7">
        <w:rPr>
          <w:rFonts w:cstheme="minorHAnsi"/>
        </w:rPr>
        <w:t>kainos sudedamosios dalies dydžio. Tiekėjas visiškai prisiima riziką, susijusią su Prekės, įskaitant</w:t>
      </w:r>
      <w:r w:rsidR="0032505F" w:rsidRPr="008238C7">
        <w:rPr>
          <w:rFonts w:cstheme="minorHAnsi"/>
        </w:rPr>
        <w:t>,</w:t>
      </w:r>
      <w:r w:rsidRPr="008238C7">
        <w:rPr>
          <w:rFonts w:cstheme="minorHAnsi"/>
        </w:rPr>
        <w:t xml:space="preserve"> bet nepasiribojant Prekės sudėtinių dalių, naudojamų Prekės gamyboje, pabrangimu, papildomomis išlaidomis, susijusiomis su Prekės tiekimu, ir kitą šioje Sutartyje atskirai neišskirtą riziką. Tiekėjas pareiškia ir garantuoja, kad </w:t>
      </w:r>
      <w:r w:rsidR="00A056CF" w:rsidRPr="008238C7">
        <w:rPr>
          <w:rFonts w:cstheme="minorHAnsi"/>
        </w:rPr>
        <w:t xml:space="preserve">pridėtinės vertės mokestis </w:t>
      </w:r>
      <w:r w:rsidRPr="008238C7">
        <w:rPr>
          <w:rFonts w:cstheme="minorHAnsi"/>
        </w:rPr>
        <w:t>už tiekiamą Prekę yra tinkamai sumokėtas</w:t>
      </w:r>
      <w:r w:rsidR="00ED2E6D" w:rsidRPr="008238C7">
        <w:rPr>
          <w:rFonts w:cstheme="minorHAnsi"/>
        </w:rPr>
        <w:t xml:space="preserve"> teisės aktų nustatyta tvarka</w:t>
      </w:r>
      <w:r w:rsidRPr="008238C7">
        <w:rPr>
          <w:rFonts w:cstheme="minorHAnsi"/>
        </w:rPr>
        <w:t>.</w:t>
      </w:r>
      <w:r w:rsidR="007679CC" w:rsidRPr="008238C7">
        <w:rPr>
          <w:rFonts w:cstheme="minorHAnsi"/>
        </w:rPr>
        <w:t xml:space="preserve"> </w:t>
      </w:r>
    </w:p>
    <w:p w14:paraId="146A26B7" w14:textId="77777777" w:rsidR="006D1AA9" w:rsidRPr="008238C7" w:rsidRDefault="00D176D1" w:rsidP="00A069A9">
      <w:pPr>
        <w:spacing w:after="0" w:line="240" w:lineRule="auto"/>
        <w:ind w:firstLine="360"/>
        <w:jc w:val="both"/>
        <w:rPr>
          <w:rFonts w:eastAsia="Calibri" w:cstheme="minorHAnsi"/>
        </w:rPr>
      </w:pPr>
      <w:r w:rsidRPr="008238C7">
        <w:rPr>
          <w:rFonts w:cstheme="minorHAnsi"/>
        </w:rPr>
        <w:t xml:space="preserve">2.6. </w:t>
      </w:r>
      <w:r w:rsidR="002974D5" w:rsidRPr="008238C7">
        <w:rPr>
          <w:rFonts w:eastAsia="Calibri" w:cstheme="minorHAnsi"/>
        </w:rPr>
        <w:t>Pagal Pirkėjo</w:t>
      </w:r>
      <w:r w:rsidR="00466510" w:rsidRPr="008238C7">
        <w:rPr>
          <w:rFonts w:eastAsia="Calibri" w:cstheme="minorHAnsi"/>
        </w:rPr>
        <w:t xml:space="preserve"> </w:t>
      </w:r>
      <w:r w:rsidR="006458F5" w:rsidRPr="008238C7">
        <w:rPr>
          <w:rFonts w:eastAsia="Calibri" w:cstheme="minorHAnsi"/>
        </w:rPr>
        <w:t xml:space="preserve">Prekės </w:t>
      </w:r>
      <w:r w:rsidR="00466510" w:rsidRPr="008238C7">
        <w:rPr>
          <w:rFonts w:eastAsia="Calibri" w:cstheme="minorHAnsi"/>
        </w:rPr>
        <w:t>užsakymą</w:t>
      </w:r>
      <w:r w:rsidR="002974D5" w:rsidRPr="008238C7">
        <w:rPr>
          <w:rFonts w:eastAsia="Calibri" w:cstheme="minorHAnsi"/>
        </w:rPr>
        <w:t xml:space="preserve"> pardavimo kaina ir jos sudėtinės dalys fiksuojamos dvišaliu Prekės pardavimo kainos nustatymo aktu</w:t>
      </w:r>
      <w:r w:rsidR="00466510" w:rsidRPr="008238C7">
        <w:rPr>
          <w:rFonts w:eastAsia="Calibri" w:cstheme="minorHAnsi"/>
        </w:rPr>
        <w:t xml:space="preserve"> (toliau – </w:t>
      </w:r>
      <w:r w:rsidR="00466510" w:rsidRPr="008238C7">
        <w:rPr>
          <w:rFonts w:eastAsia="Calibri" w:cstheme="minorHAnsi"/>
          <w:b/>
        </w:rPr>
        <w:t>aktas</w:t>
      </w:r>
      <w:r w:rsidR="00466510" w:rsidRPr="008238C7">
        <w:rPr>
          <w:rFonts w:eastAsia="Calibri" w:cstheme="minorHAnsi"/>
        </w:rPr>
        <w:t>)</w:t>
      </w:r>
      <w:r w:rsidR="002974D5" w:rsidRPr="008238C7">
        <w:rPr>
          <w:rFonts w:eastAsia="Calibri" w:cstheme="minorHAnsi"/>
        </w:rPr>
        <w:t xml:space="preserve">, kuris pasirašomas Šalių atstovų per 3 (tris) darbo dienas po </w:t>
      </w:r>
      <w:r w:rsidR="006458F5" w:rsidRPr="008238C7">
        <w:rPr>
          <w:rFonts w:eastAsia="Calibri" w:cstheme="minorHAnsi"/>
        </w:rPr>
        <w:t xml:space="preserve">Prekės </w:t>
      </w:r>
      <w:r w:rsidR="00466510" w:rsidRPr="008238C7">
        <w:rPr>
          <w:rFonts w:eastAsia="Calibri" w:cstheme="minorHAnsi"/>
        </w:rPr>
        <w:t>užsakymo</w:t>
      </w:r>
      <w:r w:rsidR="002974D5" w:rsidRPr="008238C7">
        <w:rPr>
          <w:rFonts w:eastAsia="Calibri" w:cstheme="minorHAnsi"/>
        </w:rPr>
        <w:t xml:space="preserve"> pateikimo dienos. Akto formą parengia Tiekėjas</w:t>
      </w:r>
      <w:r w:rsidR="002974D5" w:rsidRPr="008238C7">
        <w:rPr>
          <w:rFonts w:eastAsia="Calibri" w:cstheme="minorHAnsi"/>
          <w:color w:val="FF0000"/>
        </w:rPr>
        <w:t xml:space="preserve"> </w:t>
      </w:r>
      <w:r w:rsidR="002974D5" w:rsidRPr="008238C7">
        <w:rPr>
          <w:rFonts w:eastAsia="Calibri" w:cstheme="minorHAnsi"/>
        </w:rPr>
        <w:t xml:space="preserve">ir ją </w:t>
      </w:r>
      <w:r w:rsidR="00A34AC6" w:rsidRPr="008238C7">
        <w:rPr>
          <w:rFonts w:eastAsia="Calibri" w:cstheme="minorHAnsi"/>
        </w:rPr>
        <w:t xml:space="preserve">raštu </w:t>
      </w:r>
      <w:r w:rsidR="002974D5" w:rsidRPr="008238C7">
        <w:rPr>
          <w:rFonts w:eastAsia="Calibri" w:cstheme="minorHAnsi"/>
        </w:rPr>
        <w:t xml:space="preserve">suderina su Pirkėju. </w:t>
      </w:r>
      <w:r w:rsidR="00466510" w:rsidRPr="008238C7">
        <w:rPr>
          <w:rFonts w:eastAsia="Calibri" w:cstheme="minorHAnsi"/>
        </w:rPr>
        <w:t>A</w:t>
      </w:r>
      <w:r w:rsidR="002974D5" w:rsidRPr="008238C7">
        <w:rPr>
          <w:rFonts w:eastAsia="Calibri" w:cstheme="minorHAnsi"/>
        </w:rPr>
        <w:t>kto suderinta forma yra laikoma Sutarties priedu.</w:t>
      </w:r>
    </w:p>
    <w:p w14:paraId="475BF214" w14:textId="77777777" w:rsidR="00D176D1" w:rsidRPr="008238C7" w:rsidRDefault="006D1AA9" w:rsidP="00A069A9">
      <w:pPr>
        <w:spacing w:after="0" w:line="240" w:lineRule="auto"/>
        <w:ind w:firstLine="360"/>
        <w:jc w:val="both"/>
        <w:rPr>
          <w:rFonts w:eastAsia="Calibri" w:cstheme="minorHAnsi"/>
        </w:rPr>
      </w:pPr>
      <w:r w:rsidRPr="008238C7">
        <w:rPr>
          <w:rFonts w:eastAsia="Calibri" w:cstheme="minorHAnsi"/>
        </w:rPr>
        <w:t xml:space="preserve">2.7. </w:t>
      </w:r>
      <w:r w:rsidRPr="008238C7">
        <w:rPr>
          <w:rFonts w:cstheme="minorHAnsi"/>
        </w:rPr>
        <w:t xml:space="preserve">Šioje Sutartyje numatyta Prekės kainos sudedamosios dalies </w:t>
      </w:r>
      <w:r w:rsidRPr="008238C7">
        <w:rPr>
          <w:rFonts w:cstheme="minorHAnsi"/>
          <w:b/>
        </w:rPr>
        <w:t>PLATTS</w:t>
      </w:r>
      <w:r w:rsidRPr="008238C7">
        <w:rPr>
          <w:rFonts w:cstheme="minorHAnsi"/>
        </w:rPr>
        <w:t xml:space="preserve"> nustatymo tvarka negali būti keičiama visą Sutarties galiojimo laikotarpį, išskyrus jei S&amp;P Global Platts agentūra nuspręstų panaikinti arba pakeisti kainos formulėje naudojamą (-as), šioje Sutartyje nurodytą (-as) kotiruotę (-es), tuomet parduodamos Prekės sudėtinių dalių  kaina (</w:t>
      </w:r>
      <w:r w:rsidRPr="008238C7">
        <w:rPr>
          <w:rFonts w:cstheme="minorHAnsi"/>
          <w:b/>
        </w:rPr>
        <w:t>PLATTS d ir PLATTS b</w:t>
      </w:r>
      <w:r w:rsidRPr="008238C7">
        <w:rPr>
          <w:rFonts w:cstheme="minorHAnsi"/>
        </w:rPr>
        <w:t xml:space="preserve">) būtų skaičiuojama vadovaujantis taikomą kotiruotę (-es) pakeičiančios arba labiausiai panaikintą kotiruotę atitinkančios (-ių) kitos (-ų) kotiruotės (-ių) reikšmėmis. Dėl tokio formulėje taikomo </w:t>
      </w:r>
      <w:r w:rsidRPr="008238C7">
        <w:rPr>
          <w:rFonts w:cstheme="minorHAnsi"/>
          <w:b/>
        </w:rPr>
        <w:t>PLATTS</w:t>
      </w:r>
      <w:r w:rsidRPr="008238C7">
        <w:rPr>
          <w:rFonts w:cstheme="minorHAnsi"/>
        </w:rPr>
        <w:t xml:space="preserve"> reikšmės pakeitimo Šalys pasirašys atskirą susitarimą. </w:t>
      </w:r>
    </w:p>
    <w:p w14:paraId="2D62BA90" w14:textId="514D9BF4" w:rsidR="00282B0F" w:rsidRPr="008238C7" w:rsidRDefault="00282B0F" w:rsidP="00E6258C">
      <w:pPr>
        <w:shd w:val="clear" w:color="auto" w:fill="FFFFFF"/>
        <w:spacing w:after="0" w:line="240" w:lineRule="auto"/>
        <w:ind w:right="23" w:firstLine="360"/>
        <w:jc w:val="both"/>
        <w:rPr>
          <w:rFonts w:eastAsia="Calibri" w:cstheme="minorHAnsi"/>
          <w:lang w:eastAsia="x-none"/>
        </w:rPr>
      </w:pPr>
      <w:r w:rsidRPr="008238C7">
        <w:rPr>
          <w:rFonts w:eastAsia="Calibri" w:cstheme="minorHAnsi"/>
          <w:lang w:eastAsia="x-none"/>
        </w:rPr>
        <w:t>2</w:t>
      </w:r>
      <w:r w:rsidR="006D1AA9" w:rsidRPr="008238C7">
        <w:rPr>
          <w:rFonts w:eastAsia="Calibri" w:cstheme="minorHAnsi"/>
          <w:lang w:eastAsia="x-none"/>
        </w:rPr>
        <w:t>.8</w:t>
      </w:r>
      <w:r w:rsidR="000147AC" w:rsidRPr="008238C7">
        <w:rPr>
          <w:rFonts w:eastAsia="Calibri" w:cstheme="minorHAnsi"/>
          <w:lang w:eastAsia="x-none"/>
        </w:rPr>
        <w:t>. Sutarties</w:t>
      </w:r>
      <w:r w:rsidRPr="008238C7">
        <w:rPr>
          <w:rFonts w:eastAsia="Calibri" w:cstheme="minorHAnsi"/>
          <w:lang w:eastAsia="x-none"/>
        </w:rPr>
        <w:t xml:space="preserve"> maksimali</w:t>
      </w:r>
      <w:r w:rsidR="00A26AB9" w:rsidRPr="008238C7">
        <w:rPr>
          <w:rFonts w:eastAsia="Calibri" w:cstheme="minorHAnsi"/>
          <w:lang w:eastAsia="x-none"/>
        </w:rPr>
        <w:t xml:space="preserve"> kaina Eur be PVM – </w:t>
      </w:r>
      <w:r w:rsidR="009A4E90">
        <w:rPr>
          <w:rFonts w:eastAsia="Calibri" w:cstheme="minorHAnsi"/>
          <w:bCs/>
          <w:iCs/>
          <w:lang w:eastAsia="x-none"/>
        </w:rPr>
        <w:t>9</w:t>
      </w:r>
      <w:r w:rsidR="00646852" w:rsidRPr="008238C7">
        <w:rPr>
          <w:rFonts w:eastAsia="Calibri" w:cstheme="minorHAnsi"/>
          <w:bCs/>
          <w:iCs/>
          <w:lang w:eastAsia="x-none"/>
        </w:rPr>
        <w:t>.</w:t>
      </w:r>
      <w:r w:rsidR="009A4E90">
        <w:rPr>
          <w:rFonts w:eastAsia="Calibri" w:cstheme="minorHAnsi"/>
          <w:bCs/>
          <w:iCs/>
          <w:lang w:eastAsia="x-none"/>
        </w:rPr>
        <w:t>011</w:t>
      </w:r>
      <w:r w:rsidR="00646852" w:rsidRPr="008238C7">
        <w:rPr>
          <w:rFonts w:eastAsia="Calibri" w:cstheme="minorHAnsi"/>
          <w:bCs/>
          <w:iCs/>
          <w:lang w:eastAsia="x-none"/>
        </w:rPr>
        <w:t>.</w:t>
      </w:r>
      <w:r w:rsidR="009A4E90">
        <w:rPr>
          <w:rFonts w:eastAsia="Calibri" w:cstheme="minorHAnsi"/>
          <w:bCs/>
          <w:iCs/>
          <w:lang w:eastAsia="x-none"/>
        </w:rPr>
        <w:t>539</w:t>
      </w:r>
      <w:r w:rsidR="00646852" w:rsidRPr="008238C7">
        <w:rPr>
          <w:rFonts w:eastAsia="Calibri" w:cstheme="minorHAnsi"/>
          <w:bCs/>
          <w:iCs/>
          <w:lang w:eastAsia="x-none"/>
        </w:rPr>
        <w:t>,00 Eur (</w:t>
      </w:r>
      <w:r w:rsidR="009A4E90">
        <w:rPr>
          <w:rFonts w:eastAsia="Calibri" w:cstheme="minorHAnsi"/>
          <w:bCs/>
          <w:iCs/>
          <w:lang w:eastAsia="x-none"/>
        </w:rPr>
        <w:t>devyni milijonai vienuolika tūkstančių penki šimtai trisdešimt devyni</w:t>
      </w:r>
      <w:r w:rsidR="00646852" w:rsidRPr="008238C7">
        <w:rPr>
          <w:rFonts w:eastAsia="Calibri" w:cstheme="minorHAnsi"/>
          <w:bCs/>
          <w:iCs/>
          <w:lang w:eastAsia="x-none"/>
        </w:rPr>
        <w:t xml:space="preserve"> Eur, 00 ct) be PVM</w:t>
      </w:r>
      <w:r w:rsidR="00A26AB9" w:rsidRPr="008238C7">
        <w:rPr>
          <w:rFonts w:eastAsia="Calibri" w:cstheme="minorHAnsi"/>
          <w:bCs/>
          <w:iCs/>
          <w:lang w:eastAsia="x-none"/>
        </w:rPr>
        <w:t xml:space="preserve">; PVM 21% </w:t>
      </w:r>
      <w:r w:rsidR="00A26AB9" w:rsidRPr="008238C7">
        <w:rPr>
          <w:rFonts w:eastAsia="Calibri" w:cstheme="minorHAnsi"/>
          <w:lang w:eastAsia="x-none"/>
        </w:rPr>
        <w:t xml:space="preserve">– </w:t>
      </w:r>
      <w:r w:rsidR="00646852" w:rsidRPr="008238C7">
        <w:rPr>
          <w:rFonts w:eastAsia="Calibri" w:cstheme="minorHAnsi"/>
          <w:lang w:eastAsia="x-none"/>
        </w:rPr>
        <w:t>1</w:t>
      </w:r>
      <w:r w:rsidR="005B2DB2" w:rsidRPr="008238C7">
        <w:rPr>
          <w:rFonts w:eastAsia="Calibri" w:cstheme="minorHAnsi"/>
          <w:lang w:eastAsia="x-none"/>
        </w:rPr>
        <w:t>.</w:t>
      </w:r>
      <w:r w:rsidR="009A4E90">
        <w:rPr>
          <w:rFonts w:eastAsia="Calibri" w:cstheme="minorHAnsi"/>
          <w:lang w:eastAsia="x-none"/>
        </w:rPr>
        <w:t>892</w:t>
      </w:r>
      <w:r w:rsidR="00A26AB9" w:rsidRPr="008238C7">
        <w:rPr>
          <w:rFonts w:eastAsia="Calibri" w:cstheme="minorHAnsi"/>
          <w:lang w:eastAsia="x-none"/>
        </w:rPr>
        <w:t>.</w:t>
      </w:r>
      <w:r w:rsidR="009A4E90">
        <w:rPr>
          <w:rFonts w:eastAsia="Calibri" w:cstheme="minorHAnsi"/>
          <w:lang w:eastAsia="x-none"/>
        </w:rPr>
        <w:t>423</w:t>
      </w:r>
      <w:r w:rsidR="00646852" w:rsidRPr="008238C7">
        <w:rPr>
          <w:rFonts w:eastAsia="Calibri" w:cstheme="minorHAnsi"/>
          <w:lang w:eastAsia="x-none"/>
        </w:rPr>
        <w:t>,</w:t>
      </w:r>
      <w:r w:rsidR="009A4E90">
        <w:rPr>
          <w:rFonts w:eastAsia="Calibri" w:cstheme="minorHAnsi"/>
          <w:lang w:eastAsia="x-none"/>
        </w:rPr>
        <w:t>19</w:t>
      </w:r>
      <w:r w:rsidR="00646852" w:rsidRPr="008238C7">
        <w:rPr>
          <w:rFonts w:eastAsia="Calibri" w:cstheme="minorHAnsi"/>
          <w:lang w:eastAsia="x-none"/>
        </w:rPr>
        <w:t xml:space="preserve"> (vienas milijonas </w:t>
      </w:r>
      <w:r w:rsidR="009A4E90">
        <w:rPr>
          <w:rFonts w:eastAsia="Calibri" w:cstheme="minorHAnsi"/>
          <w:lang w:eastAsia="x-none"/>
        </w:rPr>
        <w:t>aštuoni šimtai devyniasdešimt du tūkstančiai keturi šimtai dvidešimt trys</w:t>
      </w:r>
      <w:r w:rsidR="00646852" w:rsidRPr="008238C7">
        <w:rPr>
          <w:rFonts w:eastAsia="Calibri" w:cstheme="minorHAnsi"/>
          <w:lang w:eastAsia="x-none"/>
        </w:rPr>
        <w:t xml:space="preserve"> Eur, </w:t>
      </w:r>
      <w:r w:rsidR="009A4E90">
        <w:rPr>
          <w:rFonts w:eastAsia="Calibri" w:cstheme="minorHAnsi"/>
          <w:lang w:eastAsia="x-none"/>
        </w:rPr>
        <w:t>19</w:t>
      </w:r>
      <w:r w:rsidR="004B7FE3" w:rsidRPr="008238C7">
        <w:rPr>
          <w:rFonts w:eastAsia="Calibri" w:cstheme="minorHAnsi"/>
          <w:lang w:eastAsia="x-none"/>
        </w:rPr>
        <w:t xml:space="preserve"> ct); Sutarties maksimali kaina Eur su PVM –</w:t>
      </w:r>
      <w:r w:rsidR="00646852" w:rsidRPr="008238C7">
        <w:rPr>
          <w:rFonts w:eastAsia="Calibri" w:cstheme="minorHAnsi"/>
          <w:lang w:eastAsia="x-none"/>
        </w:rPr>
        <w:t xml:space="preserve"> 10</w:t>
      </w:r>
      <w:r w:rsidR="004B7FE3" w:rsidRPr="008238C7">
        <w:rPr>
          <w:rFonts w:eastAsia="Calibri" w:cstheme="minorHAnsi"/>
          <w:lang w:eastAsia="x-none"/>
        </w:rPr>
        <w:t>.</w:t>
      </w:r>
      <w:r w:rsidR="009A4E90">
        <w:rPr>
          <w:rFonts w:eastAsia="Calibri" w:cstheme="minorHAnsi"/>
          <w:lang w:eastAsia="x-none"/>
        </w:rPr>
        <w:t>903</w:t>
      </w:r>
      <w:r w:rsidR="004B7FE3" w:rsidRPr="008238C7">
        <w:rPr>
          <w:rFonts w:eastAsia="Calibri" w:cstheme="minorHAnsi"/>
          <w:lang w:eastAsia="x-none"/>
        </w:rPr>
        <w:t>.</w:t>
      </w:r>
      <w:r w:rsidR="00646852" w:rsidRPr="008238C7">
        <w:rPr>
          <w:rFonts w:eastAsia="Calibri" w:cstheme="minorHAnsi"/>
          <w:lang w:eastAsia="x-none"/>
        </w:rPr>
        <w:t>9</w:t>
      </w:r>
      <w:r w:rsidR="009A4E90">
        <w:rPr>
          <w:rFonts w:eastAsia="Calibri" w:cstheme="minorHAnsi"/>
          <w:lang w:eastAsia="x-none"/>
        </w:rPr>
        <w:t>62</w:t>
      </w:r>
      <w:r w:rsidR="00646852" w:rsidRPr="008238C7">
        <w:rPr>
          <w:rFonts w:eastAsia="Calibri" w:cstheme="minorHAnsi"/>
          <w:lang w:eastAsia="x-none"/>
        </w:rPr>
        <w:t>,</w:t>
      </w:r>
      <w:r w:rsidR="009A4E90">
        <w:rPr>
          <w:rFonts w:eastAsia="Calibri" w:cstheme="minorHAnsi"/>
          <w:lang w:eastAsia="x-none"/>
        </w:rPr>
        <w:t>19</w:t>
      </w:r>
      <w:r w:rsidR="004B7FE3" w:rsidRPr="008238C7">
        <w:rPr>
          <w:rFonts w:eastAsia="Calibri" w:cstheme="minorHAnsi"/>
          <w:lang w:eastAsia="x-none"/>
        </w:rPr>
        <w:t xml:space="preserve"> </w:t>
      </w:r>
      <w:r w:rsidR="005B2DB2" w:rsidRPr="008238C7">
        <w:rPr>
          <w:rFonts w:eastAsia="Calibri" w:cstheme="minorHAnsi"/>
          <w:lang w:eastAsia="x-none"/>
        </w:rPr>
        <w:t>(d</w:t>
      </w:r>
      <w:r w:rsidR="00646852" w:rsidRPr="008238C7">
        <w:rPr>
          <w:rFonts w:eastAsia="Calibri" w:cstheme="minorHAnsi"/>
          <w:lang w:eastAsia="x-none"/>
        </w:rPr>
        <w:t>ešimt milijonų</w:t>
      </w:r>
      <w:r w:rsidR="009A4E90">
        <w:rPr>
          <w:rFonts w:eastAsia="Calibri" w:cstheme="minorHAnsi"/>
          <w:lang w:eastAsia="x-none"/>
        </w:rPr>
        <w:t xml:space="preserve"> devyni šimtai trys tūkstančiai devyni šimtai šešiasdešimt du</w:t>
      </w:r>
      <w:r w:rsidR="00646852" w:rsidRPr="008238C7">
        <w:rPr>
          <w:rFonts w:eastAsia="Calibri" w:cstheme="minorHAnsi"/>
          <w:lang w:eastAsia="x-none"/>
        </w:rPr>
        <w:t xml:space="preserve"> Eur, </w:t>
      </w:r>
      <w:r w:rsidR="009A4E90">
        <w:rPr>
          <w:rFonts w:eastAsia="Calibri" w:cstheme="minorHAnsi"/>
          <w:lang w:eastAsia="x-none"/>
        </w:rPr>
        <w:t>19</w:t>
      </w:r>
      <w:r w:rsidR="004B7FE3" w:rsidRPr="008238C7">
        <w:rPr>
          <w:rFonts w:eastAsia="Calibri" w:cstheme="minorHAnsi"/>
          <w:lang w:eastAsia="x-none"/>
        </w:rPr>
        <w:t xml:space="preserve"> ct). </w:t>
      </w:r>
      <w:r w:rsidR="00A26AB9" w:rsidRPr="008238C7">
        <w:rPr>
          <w:rFonts w:eastAsia="Calibri" w:cstheme="minorHAnsi"/>
          <w:bCs/>
          <w:iCs/>
          <w:lang w:eastAsia="x-none"/>
        </w:rPr>
        <w:t xml:space="preserve"> </w:t>
      </w:r>
      <w:r w:rsidR="00A26AB9" w:rsidRPr="008238C7">
        <w:rPr>
          <w:rFonts w:eastAsia="Calibri" w:cstheme="minorHAnsi"/>
          <w:lang w:eastAsia="x-none"/>
        </w:rPr>
        <w:t xml:space="preserve"> </w:t>
      </w:r>
    </w:p>
    <w:p w14:paraId="6B422F77" w14:textId="0C392AC9" w:rsidR="005A02FC" w:rsidRPr="008238C7" w:rsidRDefault="003B238A">
      <w:pPr>
        <w:spacing w:after="0" w:line="240" w:lineRule="auto"/>
        <w:jc w:val="both"/>
        <w:rPr>
          <w:rFonts w:eastAsia="Calibri" w:cstheme="minorHAnsi"/>
          <w:spacing w:val="-1"/>
        </w:rPr>
      </w:pPr>
      <w:r w:rsidRPr="008238C7">
        <w:rPr>
          <w:rFonts w:eastAsia="Calibri" w:cstheme="minorHAnsi"/>
          <w:spacing w:val="-1"/>
        </w:rPr>
        <w:t xml:space="preserve">      2.9. Apmokėjimas už </w:t>
      </w:r>
      <w:r w:rsidR="00EB1E6F" w:rsidRPr="008238C7">
        <w:rPr>
          <w:rFonts w:eastAsia="Calibri" w:cstheme="minorHAnsi"/>
          <w:spacing w:val="-1"/>
        </w:rPr>
        <w:t xml:space="preserve">Sutartyje nustatyta tvarka </w:t>
      </w:r>
      <w:r w:rsidRPr="008238C7">
        <w:rPr>
          <w:rFonts w:eastAsia="Calibri" w:cstheme="minorHAnsi"/>
          <w:spacing w:val="-1"/>
        </w:rPr>
        <w:t xml:space="preserve">patiektas ir </w:t>
      </w:r>
      <w:r w:rsidR="00B76E89" w:rsidRPr="008238C7">
        <w:rPr>
          <w:rFonts w:eastAsia="Calibri" w:cstheme="minorHAnsi"/>
          <w:spacing w:val="-1"/>
        </w:rPr>
        <w:t xml:space="preserve">pagal </w:t>
      </w:r>
      <w:r w:rsidR="00926DB5" w:rsidRPr="008238C7">
        <w:rPr>
          <w:rFonts w:eastAsia="Calibri" w:cstheme="minorHAnsi"/>
        </w:rPr>
        <w:t>Priede Nr. 1</w:t>
      </w:r>
      <w:r w:rsidR="00B76E89" w:rsidRPr="008238C7">
        <w:rPr>
          <w:rFonts w:eastAsia="Calibri" w:cstheme="minorHAnsi"/>
          <w:spacing w:val="-1"/>
        </w:rPr>
        <w:t xml:space="preserve"> nu</w:t>
      </w:r>
      <w:r w:rsidR="00926DB5" w:rsidRPr="008238C7">
        <w:rPr>
          <w:rFonts w:eastAsia="Calibri" w:cstheme="minorHAnsi"/>
          <w:spacing w:val="-1"/>
        </w:rPr>
        <w:t>statytus</w:t>
      </w:r>
      <w:r w:rsidR="00B76E89" w:rsidRPr="008238C7">
        <w:rPr>
          <w:rFonts w:eastAsia="Calibri" w:cstheme="minorHAnsi"/>
          <w:spacing w:val="-1"/>
        </w:rPr>
        <w:t xml:space="preserve"> reikalavimus </w:t>
      </w:r>
      <w:r w:rsidRPr="008238C7">
        <w:rPr>
          <w:rFonts w:eastAsia="Calibri" w:cstheme="minorHAnsi"/>
          <w:spacing w:val="-1"/>
        </w:rPr>
        <w:t>Pirkėjo priimtas</w:t>
      </w:r>
      <w:r w:rsidR="004116A5" w:rsidRPr="008238C7">
        <w:rPr>
          <w:rFonts w:eastAsia="Calibri" w:cstheme="minorHAnsi"/>
          <w:spacing w:val="-1"/>
        </w:rPr>
        <w:t xml:space="preserve"> </w:t>
      </w:r>
      <w:r w:rsidRPr="008238C7">
        <w:rPr>
          <w:rFonts w:eastAsia="Calibri" w:cstheme="minorHAnsi"/>
          <w:spacing w:val="-1"/>
        </w:rPr>
        <w:t>Prekes atliekamas pagal Tiekėjo pateiktą PVM sąskaitą</w:t>
      </w:r>
      <w:r w:rsidR="00781596" w:rsidRPr="008238C7">
        <w:rPr>
          <w:rFonts w:eastAsia="Calibri" w:cstheme="minorHAnsi"/>
          <w:spacing w:val="-1"/>
        </w:rPr>
        <w:t xml:space="preserve"> </w:t>
      </w:r>
      <w:r w:rsidRPr="008238C7">
        <w:rPr>
          <w:rFonts w:eastAsia="Calibri" w:cstheme="minorHAnsi"/>
          <w:spacing w:val="-1"/>
        </w:rPr>
        <w:t>faktūrą mokėjimo nurodymu į Tiekėjo banko sąskaitą,</w:t>
      </w:r>
      <w:r w:rsidR="00EB1E6F" w:rsidRPr="008238C7">
        <w:rPr>
          <w:rFonts w:eastAsia="Calibri" w:cstheme="minorHAnsi"/>
          <w:spacing w:val="-1"/>
        </w:rPr>
        <w:t xml:space="preserve"> nurodytą Sutartyje,</w:t>
      </w:r>
      <w:r w:rsidRPr="008238C7">
        <w:rPr>
          <w:rFonts w:eastAsia="Calibri" w:cstheme="minorHAnsi"/>
          <w:spacing w:val="-1"/>
        </w:rPr>
        <w:t xml:space="preserve"> per 12 (dvylika) kalendorinių dienų </w:t>
      </w:r>
      <w:r w:rsidR="005A02FC" w:rsidRPr="008238C7">
        <w:rPr>
          <w:rFonts w:eastAsia="Calibri" w:cstheme="minorHAnsi"/>
          <w:spacing w:val="-1"/>
        </w:rPr>
        <w:t xml:space="preserve">po </w:t>
      </w:r>
      <w:r w:rsidR="00C30308" w:rsidRPr="008238C7">
        <w:rPr>
          <w:rFonts w:eastAsia="Calibri" w:cstheme="minorHAnsi"/>
          <w:color w:val="000000"/>
          <w:spacing w:val="-1"/>
        </w:rPr>
        <w:t>PVM sąskaitos</w:t>
      </w:r>
      <w:r w:rsidR="005A02FC" w:rsidRPr="008238C7">
        <w:rPr>
          <w:rFonts w:eastAsia="Calibri" w:cstheme="minorHAnsi"/>
          <w:color w:val="000000"/>
          <w:spacing w:val="-1"/>
        </w:rPr>
        <w:t xml:space="preserve"> </w:t>
      </w:r>
      <w:r w:rsidR="00C30308" w:rsidRPr="008238C7">
        <w:rPr>
          <w:rFonts w:eastAsia="Calibri" w:cstheme="minorHAnsi"/>
          <w:color w:val="000000"/>
          <w:spacing w:val="-1"/>
        </w:rPr>
        <w:t>faktūros</w:t>
      </w:r>
      <w:r w:rsidR="005A02FC" w:rsidRPr="008238C7">
        <w:rPr>
          <w:rFonts w:eastAsia="Calibri" w:cstheme="minorHAnsi"/>
          <w:color w:val="000000"/>
          <w:spacing w:val="-1"/>
        </w:rPr>
        <w:t xml:space="preserve"> </w:t>
      </w:r>
      <w:r w:rsidR="00C30308" w:rsidRPr="008238C7">
        <w:rPr>
          <w:rFonts w:eastAsia="Calibri" w:cstheme="minorHAnsi"/>
          <w:color w:val="000000"/>
          <w:spacing w:val="-1"/>
        </w:rPr>
        <w:t>priėmimo</w:t>
      </w:r>
      <w:r w:rsidR="005A02FC" w:rsidRPr="008238C7">
        <w:rPr>
          <w:rFonts w:eastAsia="Calibri" w:cstheme="minorHAnsi"/>
          <w:color w:val="000000"/>
          <w:spacing w:val="-1"/>
        </w:rPr>
        <w:t xml:space="preserve"> per valstybės įmonės Registrų centro tvarkomą informacinę sistemą </w:t>
      </w:r>
      <w:r w:rsidR="005A02FC" w:rsidRPr="008238C7">
        <w:rPr>
          <w:rFonts w:cstheme="minorHAnsi"/>
          <w:color w:val="000000"/>
        </w:rPr>
        <w:t>„E.sąskaita“</w:t>
      </w:r>
      <w:r w:rsidR="00C30308" w:rsidRPr="008238C7">
        <w:rPr>
          <w:rFonts w:cstheme="minorHAnsi"/>
          <w:color w:val="000000"/>
        </w:rPr>
        <w:t xml:space="preserve"> dienos</w:t>
      </w:r>
      <w:r w:rsidRPr="008238C7">
        <w:rPr>
          <w:rFonts w:eastAsia="Calibri" w:cstheme="minorHAnsi"/>
          <w:spacing w:val="-1"/>
        </w:rPr>
        <w:t>. Jeigu mokėjimo termino diena yra šeštadienis ar sekmadienis arba bet kuri kita oficiali nedarbo diena Lietuvoje, mokėjimo terminu yra laikoma po šios dienos einanti pirmoji darbo diena.</w:t>
      </w:r>
      <w:r w:rsidR="009003C1" w:rsidRPr="008238C7">
        <w:rPr>
          <w:rFonts w:eastAsia="Calibri" w:cstheme="minorHAnsi"/>
          <w:spacing w:val="-1"/>
        </w:rPr>
        <w:t xml:space="preserve"> </w:t>
      </w:r>
    </w:p>
    <w:p w14:paraId="6FB58CAC" w14:textId="65938498" w:rsidR="003B238A" w:rsidRPr="008238C7" w:rsidRDefault="005A02FC" w:rsidP="005A02FC">
      <w:pPr>
        <w:spacing w:after="0" w:line="240" w:lineRule="auto"/>
        <w:ind w:firstLine="360"/>
        <w:jc w:val="both"/>
        <w:rPr>
          <w:rFonts w:eastAsia="Calibri" w:cstheme="minorHAnsi"/>
          <w:spacing w:val="-1"/>
        </w:rPr>
      </w:pPr>
      <w:r w:rsidRPr="008238C7">
        <w:rPr>
          <w:rFonts w:cstheme="minorHAnsi"/>
          <w:color w:val="000000"/>
        </w:rPr>
        <w:t xml:space="preserve">Visas išrašytas PVM sąskaitas faktūras, kreditinius dokumentus, avansines sąskaitas Tiekėjas privalo pateikti Pirkėjui tik per valstybės įmonės Registrų centro tvarkomą informacinę sistemą „E.sąskaita“. Kartu galima prisegti </w:t>
      </w:r>
      <w:r w:rsidRPr="008238C7">
        <w:rPr>
          <w:rFonts w:cstheme="minorHAnsi"/>
        </w:rPr>
        <w:t xml:space="preserve">Prekės perdavimo–priėmimo aktus ar kitus </w:t>
      </w:r>
      <w:r w:rsidRPr="008238C7">
        <w:rPr>
          <w:rFonts w:cstheme="minorHAnsi"/>
          <w:color w:val="000000"/>
        </w:rPr>
        <w:t xml:space="preserve">papildomus dokumentus. </w:t>
      </w:r>
      <w:r w:rsidRPr="008238C7">
        <w:rPr>
          <w:rFonts w:cstheme="minorHAnsi"/>
        </w:rPr>
        <w:t xml:space="preserve">Tiekėjo išrašoma PVM sąskaita faktūra privalo atitikti </w:t>
      </w:r>
      <w:r w:rsidR="00724B98" w:rsidRPr="008238C7">
        <w:rPr>
          <w:rFonts w:cstheme="minorHAnsi"/>
        </w:rPr>
        <w:t xml:space="preserve">visus </w:t>
      </w:r>
      <w:r w:rsidR="00CF70D7" w:rsidRPr="008238C7">
        <w:rPr>
          <w:rFonts w:cstheme="minorHAnsi"/>
        </w:rPr>
        <w:t>teisės aktų</w:t>
      </w:r>
      <w:r w:rsidRPr="008238C7">
        <w:rPr>
          <w:rFonts w:cstheme="minorHAnsi"/>
        </w:rPr>
        <w:t xml:space="preserve"> reikalavimus</w:t>
      </w:r>
      <w:r w:rsidR="00CF70D7" w:rsidRPr="008238C7">
        <w:rPr>
          <w:rFonts w:cstheme="minorHAnsi"/>
        </w:rPr>
        <w:t>. Be to,</w:t>
      </w:r>
      <w:r w:rsidR="00407D3A" w:rsidRPr="008238C7">
        <w:rPr>
          <w:rFonts w:cstheme="minorHAnsi"/>
        </w:rPr>
        <w:t xml:space="preserve"> </w:t>
      </w:r>
      <w:r w:rsidR="00CF70D7" w:rsidRPr="008238C7">
        <w:rPr>
          <w:rFonts w:cstheme="minorHAnsi"/>
        </w:rPr>
        <w:t xml:space="preserve">PVM sąskaitoje faktūroje </w:t>
      </w:r>
      <w:r w:rsidR="00724B98" w:rsidRPr="008238C7">
        <w:rPr>
          <w:rFonts w:cstheme="minorHAnsi"/>
        </w:rPr>
        <w:t xml:space="preserve">papildomai </w:t>
      </w:r>
      <w:r w:rsidR="00CF70D7" w:rsidRPr="008238C7">
        <w:rPr>
          <w:rFonts w:cstheme="minorHAnsi"/>
        </w:rPr>
        <w:t>privalo būti nurodyti</w:t>
      </w:r>
      <w:r w:rsidR="00407D3A" w:rsidRPr="008238C7">
        <w:rPr>
          <w:rFonts w:cstheme="minorHAnsi"/>
        </w:rPr>
        <w:t xml:space="preserve"> Sutarties </w:t>
      </w:r>
      <w:r w:rsidR="00724B98" w:rsidRPr="008238C7">
        <w:rPr>
          <w:rFonts w:cstheme="minorHAnsi"/>
        </w:rPr>
        <w:t>data ir</w:t>
      </w:r>
      <w:r w:rsidR="00407D3A" w:rsidRPr="008238C7">
        <w:rPr>
          <w:rFonts w:cstheme="minorHAnsi"/>
        </w:rPr>
        <w:t xml:space="preserve"> numeris</w:t>
      </w:r>
      <w:r w:rsidRPr="008238C7">
        <w:rPr>
          <w:rFonts w:cstheme="minorHAnsi"/>
        </w:rPr>
        <w:t>.</w:t>
      </w:r>
    </w:p>
    <w:p w14:paraId="22E29DBE" w14:textId="77777777" w:rsidR="003B238A" w:rsidRPr="008238C7" w:rsidRDefault="006D1AA9">
      <w:pPr>
        <w:spacing w:after="0" w:line="240" w:lineRule="auto"/>
        <w:ind w:firstLine="426"/>
        <w:jc w:val="both"/>
        <w:rPr>
          <w:rFonts w:eastAsia="Calibri" w:cstheme="minorHAnsi"/>
          <w:spacing w:val="-1"/>
        </w:rPr>
      </w:pPr>
      <w:r w:rsidRPr="008238C7">
        <w:rPr>
          <w:rFonts w:eastAsia="Calibri" w:cstheme="minorHAnsi"/>
          <w:spacing w:val="-1"/>
        </w:rPr>
        <w:lastRenderedPageBreak/>
        <w:t>2.10</w:t>
      </w:r>
      <w:r w:rsidR="00782746" w:rsidRPr="008238C7">
        <w:rPr>
          <w:rFonts w:eastAsia="Calibri" w:cstheme="minorHAnsi"/>
          <w:spacing w:val="-1"/>
        </w:rPr>
        <w:t xml:space="preserve">. </w:t>
      </w:r>
      <w:r w:rsidR="003B238A" w:rsidRPr="008238C7">
        <w:rPr>
          <w:rFonts w:eastAsia="Calibri" w:cstheme="minorHAnsi"/>
          <w:spacing w:val="-1"/>
        </w:rPr>
        <w:t>Konvertuojant valiutas ir apskaičiuojant mokėtinas sumas taikomi valiutų santykiai 4</w:t>
      </w:r>
      <w:r w:rsidR="00782746" w:rsidRPr="008238C7">
        <w:rPr>
          <w:rFonts w:eastAsia="Calibri" w:cstheme="minorHAnsi"/>
          <w:spacing w:val="-1"/>
        </w:rPr>
        <w:t xml:space="preserve"> (keturių) skaičių po kablelio (dešimt tūkstantųjų</w:t>
      </w:r>
      <w:r w:rsidR="003B238A" w:rsidRPr="008238C7">
        <w:rPr>
          <w:rFonts w:eastAsia="Calibri" w:cstheme="minorHAnsi"/>
          <w:spacing w:val="-1"/>
        </w:rPr>
        <w:t xml:space="preserve">) tikslumu, o mokėtinos sumos apvalinamos 2 </w:t>
      </w:r>
      <w:r w:rsidR="00782746" w:rsidRPr="008238C7">
        <w:rPr>
          <w:rFonts w:eastAsia="Calibri" w:cstheme="minorHAnsi"/>
          <w:spacing w:val="-1"/>
        </w:rPr>
        <w:t xml:space="preserve">(dviejų) </w:t>
      </w:r>
      <w:r w:rsidR="003B238A" w:rsidRPr="008238C7">
        <w:rPr>
          <w:rFonts w:eastAsia="Calibri" w:cstheme="minorHAnsi"/>
          <w:spacing w:val="-1"/>
        </w:rPr>
        <w:t>skaičių po kablelio (šimtųjų) tikslumu.</w:t>
      </w:r>
    </w:p>
    <w:p w14:paraId="6ACA5438" w14:textId="77777777" w:rsidR="009003C1" w:rsidRPr="008238C7" w:rsidRDefault="006D1AA9">
      <w:pPr>
        <w:spacing w:after="0" w:line="240" w:lineRule="auto"/>
        <w:ind w:firstLine="426"/>
        <w:jc w:val="both"/>
        <w:rPr>
          <w:rFonts w:eastAsia="Calibri" w:cstheme="minorHAnsi"/>
          <w:spacing w:val="-1"/>
        </w:rPr>
      </w:pPr>
      <w:r w:rsidRPr="008238C7">
        <w:rPr>
          <w:rFonts w:eastAsia="Calibri" w:cstheme="minorHAnsi"/>
          <w:spacing w:val="-1"/>
        </w:rPr>
        <w:t>2.11</w:t>
      </w:r>
      <w:r w:rsidR="00782746" w:rsidRPr="008238C7">
        <w:rPr>
          <w:rFonts w:eastAsia="Calibri" w:cstheme="minorHAnsi"/>
          <w:spacing w:val="-1"/>
        </w:rPr>
        <w:t xml:space="preserve">. </w:t>
      </w:r>
      <w:r w:rsidR="003B238A" w:rsidRPr="008238C7">
        <w:rPr>
          <w:rFonts w:eastAsia="Calibri" w:cstheme="minorHAnsi"/>
          <w:spacing w:val="-1"/>
        </w:rPr>
        <w:t>Visos sumos ir mokėjimai, kuriems Šalys nenustatė mokėjimo terminų šioje Sutartyje, įskaitant žalos, nuostolių ir netesybų mokėjimus, turi būti sumokami per 15 (penkiolika) dienų nuo pareikalavimo dienos.</w:t>
      </w:r>
    </w:p>
    <w:p w14:paraId="6F0DCC25" w14:textId="77777777" w:rsidR="009003C1" w:rsidRPr="008238C7" w:rsidRDefault="006D1AA9">
      <w:pPr>
        <w:spacing w:after="0" w:line="240" w:lineRule="auto"/>
        <w:ind w:firstLine="426"/>
        <w:jc w:val="both"/>
        <w:rPr>
          <w:rFonts w:eastAsia="Calibri" w:cstheme="minorHAnsi"/>
          <w:spacing w:val="-1"/>
        </w:rPr>
      </w:pPr>
      <w:r w:rsidRPr="008238C7">
        <w:rPr>
          <w:rFonts w:eastAsia="Calibri" w:cstheme="minorHAnsi"/>
          <w:spacing w:val="-1"/>
        </w:rPr>
        <w:t>2.12</w:t>
      </w:r>
      <w:r w:rsidR="009003C1" w:rsidRPr="008238C7">
        <w:rPr>
          <w:rFonts w:eastAsia="Calibri" w:cstheme="minorHAnsi"/>
          <w:spacing w:val="-1"/>
        </w:rPr>
        <w:t xml:space="preserve">. </w:t>
      </w:r>
      <w:r w:rsidR="009003C1" w:rsidRPr="008238C7">
        <w:rPr>
          <w:rFonts w:cstheme="minorHAnsi"/>
        </w:rPr>
        <w:t xml:space="preserve">Sutartyje nustatytas </w:t>
      </w:r>
      <w:r w:rsidR="00481F97" w:rsidRPr="008238C7">
        <w:rPr>
          <w:rFonts w:cstheme="minorHAnsi"/>
        </w:rPr>
        <w:t xml:space="preserve">bet koks </w:t>
      </w:r>
      <w:r w:rsidR="009003C1" w:rsidRPr="008238C7">
        <w:rPr>
          <w:rFonts w:cstheme="minorHAnsi"/>
        </w:rPr>
        <w:t>mokėjimas laikomas sumokėtas laiku, jeigu atitinkama suma yra gauta į Šalies sąskaitą banke, nurodytą Sutartyje.</w:t>
      </w:r>
    </w:p>
    <w:p w14:paraId="7F5DA58B" w14:textId="77777777" w:rsidR="00282B0F" w:rsidRPr="008238C7" w:rsidRDefault="00282B0F" w:rsidP="00B22835">
      <w:pPr>
        <w:spacing w:after="0" w:line="240" w:lineRule="auto"/>
        <w:jc w:val="both"/>
        <w:rPr>
          <w:rFonts w:eastAsia="Calibri" w:cstheme="minorHAnsi"/>
        </w:rPr>
      </w:pPr>
    </w:p>
    <w:p w14:paraId="46A4BA4F" w14:textId="77777777" w:rsidR="00282B0F" w:rsidRPr="008238C7" w:rsidRDefault="00282B0F" w:rsidP="00B22835">
      <w:pPr>
        <w:pStyle w:val="ListParagraph"/>
        <w:numPr>
          <w:ilvl w:val="0"/>
          <w:numId w:val="1"/>
        </w:numPr>
        <w:tabs>
          <w:tab w:val="left" w:pos="709"/>
        </w:tabs>
        <w:spacing w:after="0" w:line="240" w:lineRule="auto"/>
        <w:jc w:val="center"/>
        <w:rPr>
          <w:rFonts w:eastAsia="Calibri" w:cstheme="minorHAnsi"/>
          <w:b/>
        </w:rPr>
      </w:pPr>
      <w:r w:rsidRPr="008238C7">
        <w:rPr>
          <w:rFonts w:eastAsia="Calibri" w:cstheme="minorHAnsi"/>
          <w:b/>
        </w:rPr>
        <w:t>PREKIŲ PATIEKIMO TVARKA</w:t>
      </w:r>
    </w:p>
    <w:p w14:paraId="388C496F" w14:textId="77777777" w:rsidR="00B22835" w:rsidRPr="008238C7" w:rsidRDefault="00B22835" w:rsidP="00B22835">
      <w:pPr>
        <w:tabs>
          <w:tab w:val="left" w:pos="709"/>
        </w:tabs>
        <w:spacing w:after="0" w:line="240" w:lineRule="auto"/>
        <w:ind w:left="360"/>
        <w:rPr>
          <w:rFonts w:eastAsia="Calibri" w:cstheme="minorHAnsi"/>
          <w:b/>
        </w:rPr>
      </w:pPr>
    </w:p>
    <w:p w14:paraId="78E9EDE7" w14:textId="5A34E71C" w:rsidR="00EA7F07" w:rsidRPr="008238C7" w:rsidRDefault="007C3BC2" w:rsidP="007C3BC2">
      <w:pPr>
        <w:shd w:val="clear" w:color="auto" w:fill="FFFFFF"/>
        <w:spacing w:after="0" w:line="240" w:lineRule="auto"/>
        <w:ind w:firstLine="360"/>
        <w:jc w:val="both"/>
        <w:rPr>
          <w:rStyle w:val="Laukeliai"/>
          <w:rFonts w:asciiTheme="minorHAnsi" w:eastAsia="Calibri" w:hAnsiTheme="minorHAnsi" w:cstheme="minorHAnsi"/>
          <w:sz w:val="22"/>
        </w:rPr>
      </w:pPr>
      <w:r w:rsidRPr="008238C7">
        <w:rPr>
          <w:rStyle w:val="Laukeliai"/>
          <w:rFonts w:asciiTheme="minorHAnsi" w:eastAsia="Calibri" w:hAnsiTheme="minorHAnsi" w:cstheme="minorHAnsi"/>
          <w:sz w:val="22"/>
        </w:rPr>
        <w:t xml:space="preserve">3.1. Prekių </w:t>
      </w:r>
      <w:r w:rsidR="00EB1356" w:rsidRPr="008238C7">
        <w:rPr>
          <w:rStyle w:val="Laukeliai"/>
          <w:rFonts w:asciiTheme="minorHAnsi" w:eastAsia="Calibri" w:hAnsiTheme="minorHAnsi" w:cstheme="minorHAnsi"/>
          <w:sz w:val="22"/>
        </w:rPr>
        <w:t>pa</w:t>
      </w:r>
      <w:r w:rsidRPr="008238C7">
        <w:rPr>
          <w:rStyle w:val="Laukeliai"/>
          <w:rFonts w:asciiTheme="minorHAnsi" w:eastAsia="Calibri" w:hAnsiTheme="minorHAnsi" w:cstheme="minorHAnsi"/>
          <w:sz w:val="22"/>
        </w:rPr>
        <w:t xml:space="preserve">tiekimo tvarka nurodyta </w:t>
      </w:r>
      <w:r w:rsidR="00926DB5" w:rsidRPr="008238C7">
        <w:rPr>
          <w:rStyle w:val="Laukeliai"/>
          <w:rFonts w:asciiTheme="minorHAnsi" w:eastAsia="Calibri" w:hAnsiTheme="minorHAnsi" w:cstheme="minorHAnsi"/>
          <w:sz w:val="22"/>
        </w:rPr>
        <w:t>P</w:t>
      </w:r>
      <w:r w:rsidRPr="008238C7">
        <w:rPr>
          <w:rStyle w:val="Laukeliai"/>
          <w:rFonts w:asciiTheme="minorHAnsi" w:eastAsia="Calibri" w:hAnsiTheme="minorHAnsi" w:cstheme="minorHAnsi"/>
          <w:sz w:val="22"/>
        </w:rPr>
        <w:t>riede Nr. 1.</w:t>
      </w:r>
    </w:p>
    <w:p w14:paraId="4158BB2B" w14:textId="13E111F7" w:rsidR="009028F9" w:rsidRPr="008238C7" w:rsidRDefault="00EA7F07" w:rsidP="007679CC">
      <w:pPr>
        <w:shd w:val="clear" w:color="auto" w:fill="FFFFFF"/>
        <w:spacing w:after="0"/>
        <w:ind w:firstLine="360"/>
        <w:jc w:val="both"/>
        <w:rPr>
          <w:rFonts w:eastAsia="Calibri" w:cstheme="minorHAnsi"/>
        </w:rPr>
      </w:pPr>
      <w:r w:rsidRPr="008238C7">
        <w:rPr>
          <w:rStyle w:val="Laukeliai"/>
          <w:rFonts w:asciiTheme="minorHAnsi" w:eastAsia="Calibri" w:hAnsiTheme="minorHAnsi" w:cstheme="minorHAnsi"/>
          <w:sz w:val="22"/>
        </w:rPr>
        <w:t>3</w:t>
      </w:r>
      <w:r w:rsidR="007C3BC2" w:rsidRPr="008238C7">
        <w:rPr>
          <w:rStyle w:val="Laukeliai"/>
          <w:rFonts w:asciiTheme="minorHAnsi" w:eastAsia="Calibri" w:hAnsiTheme="minorHAnsi" w:cstheme="minorHAnsi"/>
          <w:sz w:val="22"/>
        </w:rPr>
        <w:t>.2</w:t>
      </w:r>
      <w:r w:rsidRPr="008238C7">
        <w:rPr>
          <w:rStyle w:val="Laukeliai"/>
          <w:rFonts w:asciiTheme="minorHAnsi" w:eastAsia="Calibri" w:hAnsiTheme="minorHAnsi" w:cstheme="minorHAnsi"/>
          <w:sz w:val="22"/>
        </w:rPr>
        <w:t>.</w:t>
      </w:r>
      <w:r w:rsidR="009028F9" w:rsidRPr="008238C7">
        <w:rPr>
          <w:rFonts w:eastAsia="Calibri" w:cstheme="minorHAnsi"/>
        </w:rPr>
        <w:t xml:space="preserve"> </w:t>
      </w:r>
      <w:r w:rsidR="009028F9" w:rsidRPr="008238C7">
        <w:rPr>
          <w:rFonts w:eastAsia="Calibri" w:cstheme="minorHAnsi"/>
          <w:b/>
          <w:bCs/>
        </w:rPr>
        <w:t>Šalys susitaria, kad Prekės patiekimo terminas yra esminė Sutarties sąlyga</w:t>
      </w:r>
      <w:r w:rsidR="009028F9" w:rsidRPr="008238C7">
        <w:rPr>
          <w:rFonts w:eastAsia="Calibri" w:cstheme="minorHAnsi"/>
        </w:rPr>
        <w:t>.</w:t>
      </w:r>
      <w:r w:rsidR="00EB1356" w:rsidRPr="008238C7">
        <w:rPr>
          <w:rFonts w:eastAsia="Calibri" w:cstheme="minorHAnsi"/>
        </w:rPr>
        <w:t xml:space="preserve"> </w:t>
      </w:r>
      <w:r w:rsidR="009028F9" w:rsidRPr="008238C7">
        <w:rPr>
          <w:rFonts w:eastAsia="Calibri" w:cstheme="minorHAnsi"/>
        </w:rPr>
        <w:t xml:space="preserve">Tiekėjo </w:t>
      </w:r>
      <w:r w:rsidR="00324D0B" w:rsidRPr="008238C7">
        <w:rPr>
          <w:rFonts w:eastAsia="Calibri" w:cstheme="minorHAnsi"/>
        </w:rPr>
        <w:t xml:space="preserve">sutartinių </w:t>
      </w:r>
      <w:r w:rsidR="009028F9" w:rsidRPr="008238C7">
        <w:rPr>
          <w:rFonts w:eastAsia="Calibri" w:cstheme="minorHAnsi"/>
        </w:rPr>
        <w:t>prievolių įvykdymo</w:t>
      </w:r>
      <w:r w:rsidR="00EB1356" w:rsidRPr="008238C7">
        <w:rPr>
          <w:rFonts w:eastAsia="Calibri" w:cstheme="minorHAnsi"/>
        </w:rPr>
        <w:t xml:space="preserve">, </w:t>
      </w:r>
      <w:r w:rsidR="00EB1356" w:rsidRPr="008238C7">
        <w:rPr>
          <w:rFonts w:eastAsia="Calibri" w:cstheme="minorHAnsi"/>
          <w:bCs/>
        </w:rPr>
        <w:t xml:space="preserve">Prekės patiekimo </w:t>
      </w:r>
      <w:r w:rsidR="009028F9" w:rsidRPr="008238C7">
        <w:rPr>
          <w:rFonts w:eastAsia="Calibri" w:cstheme="minorHAnsi"/>
        </w:rPr>
        <w:t xml:space="preserve">terminas, nustatytas Priede Nr. 1, </w:t>
      </w:r>
      <w:r w:rsidR="00364489" w:rsidRPr="008238C7">
        <w:rPr>
          <w:rFonts w:eastAsia="Calibri" w:cstheme="minorHAnsi"/>
        </w:rPr>
        <w:t xml:space="preserve">be Pirkėjo atskiro rašytinio sutikimo </w:t>
      </w:r>
      <w:r w:rsidR="009028F9" w:rsidRPr="008238C7">
        <w:rPr>
          <w:rFonts w:eastAsia="Calibri" w:cstheme="minorHAnsi"/>
        </w:rPr>
        <w:t xml:space="preserve">gali būti </w:t>
      </w:r>
      <w:r w:rsidR="005C32A7" w:rsidRPr="008238C7">
        <w:rPr>
          <w:rFonts w:eastAsia="Calibri" w:cstheme="minorHAnsi"/>
        </w:rPr>
        <w:t xml:space="preserve">pratęstas ne ilgiau kaip 1 (vienai) kalendorinei dienai, </w:t>
      </w:r>
      <w:r w:rsidR="009028F9" w:rsidRPr="008238C7">
        <w:rPr>
          <w:rFonts w:eastAsia="Calibri" w:cstheme="minorHAnsi"/>
        </w:rPr>
        <w:t>jeigu:</w:t>
      </w:r>
    </w:p>
    <w:p w14:paraId="04112B07" w14:textId="3C7AFEA8" w:rsidR="009028F9" w:rsidRPr="008238C7" w:rsidRDefault="009028F9" w:rsidP="009028F9">
      <w:pPr>
        <w:shd w:val="clear" w:color="auto" w:fill="FFFFFF"/>
        <w:spacing w:after="0" w:line="240" w:lineRule="auto"/>
        <w:ind w:firstLine="360"/>
        <w:jc w:val="both"/>
        <w:rPr>
          <w:rFonts w:eastAsia="Calibri" w:cstheme="minorHAnsi"/>
        </w:rPr>
      </w:pPr>
      <w:r w:rsidRPr="008238C7">
        <w:rPr>
          <w:rFonts w:eastAsia="Calibri" w:cstheme="minorHAnsi"/>
        </w:rPr>
        <w:t xml:space="preserve">3.2.1. Pirkėjo Tiekėjui </w:t>
      </w:r>
      <w:r w:rsidR="005C32A7" w:rsidRPr="008238C7">
        <w:rPr>
          <w:rFonts w:eastAsia="Calibri" w:cstheme="minorHAnsi"/>
        </w:rPr>
        <w:t xml:space="preserve">raštu </w:t>
      </w:r>
      <w:r w:rsidRPr="008238C7">
        <w:rPr>
          <w:rFonts w:eastAsia="Calibri" w:cstheme="minorHAnsi"/>
        </w:rPr>
        <w:t>teikiami pagrįsti nurodymai / prašymai, susiję su Prekės pat</w:t>
      </w:r>
      <w:r w:rsidR="00EB1356" w:rsidRPr="008238C7">
        <w:rPr>
          <w:rFonts w:eastAsia="Calibri" w:cstheme="minorHAnsi"/>
        </w:rPr>
        <w:t>ie</w:t>
      </w:r>
      <w:r w:rsidRPr="008238C7">
        <w:rPr>
          <w:rFonts w:eastAsia="Calibri" w:cstheme="minorHAnsi"/>
        </w:rPr>
        <w:t xml:space="preserve">kimu, bet nepriklausantys nuo Tiekėjo sutartinių įsipareigojimų vykdymo / nevykdymo, turi įtakos Tiekėjo </w:t>
      </w:r>
      <w:r w:rsidR="00324D0B" w:rsidRPr="008238C7">
        <w:rPr>
          <w:rFonts w:eastAsia="Calibri" w:cstheme="minorHAnsi"/>
        </w:rPr>
        <w:t xml:space="preserve">sutartinių </w:t>
      </w:r>
      <w:r w:rsidRPr="008238C7">
        <w:rPr>
          <w:rFonts w:eastAsia="Calibri" w:cstheme="minorHAnsi"/>
        </w:rPr>
        <w:t xml:space="preserve">prievolių įvykdymo terminams, nustatytiems Sutartimi; </w:t>
      </w:r>
    </w:p>
    <w:p w14:paraId="6EE55C0B" w14:textId="2F62EA39" w:rsidR="006806A5" w:rsidRPr="008238C7" w:rsidRDefault="009028F9" w:rsidP="005C32A7">
      <w:pPr>
        <w:shd w:val="clear" w:color="auto" w:fill="FFFFFF"/>
        <w:spacing w:after="0" w:line="240" w:lineRule="auto"/>
        <w:ind w:firstLine="360"/>
        <w:jc w:val="both"/>
        <w:rPr>
          <w:rFonts w:eastAsia="Calibri" w:cstheme="minorHAnsi"/>
        </w:rPr>
      </w:pPr>
      <w:r w:rsidRPr="008238C7">
        <w:rPr>
          <w:rFonts w:eastAsia="Calibri" w:cstheme="minorHAnsi"/>
        </w:rPr>
        <w:t>3.2.2. atsiranda uždelsimas, kliūčių ar trukdymų, kurių atsiradimui Tiekėjas neturi įtakos ir už kuriuos jis neatsako, ir kurie sukelti ir todėl pagrįstai priskirtini trečiųjų asmenų veiksmams ar neveikimui.</w:t>
      </w:r>
      <w:r w:rsidR="006806A5" w:rsidRPr="008238C7">
        <w:rPr>
          <w:rFonts w:eastAsia="Calibri" w:cstheme="minorHAnsi"/>
        </w:rPr>
        <w:t xml:space="preserve"> Šiuo atveju, </w:t>
      </w:r>
      <w:r w:rsidR="00324D0B" w:rsidRPr="008238C7">
        <w:rPr>
          <w:rFonts w:eastAsia="Calibri" w:cstheme="minorHAnsi"/>
        </w:rPr>
        <w:t xml:space="preserve">sutartinių prievolių įvykdymo, </w:t>
      </w:r>
      <w:r w:rsidR="005C32A7" w:rsidRPr="008238C7">
        <w:rPr>
          <w:rFonts w:eastAsia="Calibri" w:cstheme="minorHAnsi"/>
        </w:rPr>
        <w:t xml:space="preserve">Prekių patiekimo terminas negali būti pratęsiamas, jei Tiekėjo nurodytos Pirkėjui aplinkybės yra objektyviai nepagrįstos </w:t>
      </w:r>
      <w:r w:rsidR="00624AB1" w:rsidRPr="008238C7">
        <w:rPr>
          <w:rFonts w:eastAsia="Calibri" w:cstheme="minorHAnsi"/>
        </w:rPr>
        <w:t xml:space="preserve">bei </w:t>
      </w:r>
      <w:r w:rsidR="005C32A7" w:rsidRPr="008238C7">
        <w:rPr>
          <w:rFonts w:eastAsia="Calibri" w:cstheme="minorHAnsi"/>
        </w:rPr>
        <w:t xml:space="preserve">Pirkėjas tai įrodo iki </w:t>
      </w:r>
      <w:r w:rsidR="00324D0B" w:rsidRPr="008238C7">
        <w:rPr>
          <w:rFonts w:eastAsia="Calibri" w:cstheme="minorHAnsi"/>
        </w:rPr>
        <w:t>ap</w:t>
      </w:r>
      <w:r w:rsidR="005C32A7" w:rsidRPr="008238C7">
        <w:rPr>
          <w:rFonts w:eastAsia="Calibri" w:cstheme="minorHAnsi"/>
        </w:rPr>
        <w:t>mokėjimo už Prekes termino pasibaigimo</w:t>
      </w:r>
      <w:r w:rsidR="00324D0B" w:rsidRPr="008238C7">
        <w:rPr>
          <w:rFonts w:eastAsia="Calibri" w:cstheme="minorHAnsi"/>
        </w:rPr>
        <w:t xml:space="preserve">, ir tokiu atveju </w:t>
      </w:r>
      <w:r w:rsidR="000834A4" w:rsidRPr="008238C7">
        <w:rPr>
          <w:rFonts w:eastAsia="Calibri" w:cstheme="minorHAnsi"/>
        </w:rPr>
        <w:t xml:space="preserve">už sutartinių įsipareigojimų nevykdymą ir / ar netinkamą vykdymą </w:t>
      </w:r>
      <w:r w:rsidR="00324D0B" w:rsidRPr="008238C7">
        <w:rPr>
          <w:rFonts w:eastAsia="Calibri" w:cstheme="minorHAnsi"/>
        </w:rPr>
        <w:t>Tiekėjui taikoma</w:t>
      </w:r>
      <w:r w:rsidR="00DD118B" w:rsidRPr="008238C7">
        <w:rPr>
          <w:rFonts w:eastAsia="Calibri" w:cstheme="minorHAnsi"/>
        </w:rPr>
        <w:t xml:space="preserve"> </w:t>
      </w:r>
      <w:r w:rsidR="00324D0B" w:rsidRPr="008238C7">
        <w:rPr>
          <w:rFonts w:eastAsia="Calibri" w:cstheme="minorHAnsi"/>
        </w:rPr>
        <w:t>sutartinė civilinė atsakomybė</w:t>
      </w:r>
      <w:r w:rsidR="00DD118B" w:rsidRPr="008238C7">
        <w:rPr>
          <w:rFonts w:eastAsia="Calibri" w:cstheme="minorHAnsi"/>
        </w:rPr>
        <w:t>.</w:t>
      </w:r>
    </w:p>
    <w:p w14:paraId="70090622" w14:textId="41CA8CCE" w:rsidR="009028F9" w:rsidRPr="008238C7" w:rsidRDefault="009028F9" w:rsidP="005C32A7">
      <w:pPr>
        <w:shd w:val="clear" w:color="auto" w:fill="FFFFFF"/>
        <w:spacing w:after="0" w:line="240" w:lineRule="auto"/>
        <w:ind w:firstLine="360"/>
        <w:jc w:val="both"/>
        <w:rPr>
          <w:rFonts w:eastAsia="Calibri" w:cstheme="minorHAnsi"/>
        </w:rPr>
      </w:pPr>
      <w:r w:rsidRPr="008238C7">
        <w:rPr>
          <w:rFonts w:eastAsia="Calibri" w:cstheme="minorHAnsi"/>
        </w:rPr>
        <w:t xml:space="preserve">Apie </w:t>
      </w:r>
      <w:r w:rsidR="005C32A7" w:rsidRPr="008238C7">
        <w:rPr>
          <w:rFonts w:eastAsia="Calibri" w:cstheme="minorHAnsi"/>
        </w:rPr>
        <w:t xml:space="preserve">šiame </w:t>
      </w:r>
      <w:r w:rsidR="00324D0B" w:rsidRPr="008238C7">
        <w:rPr>
          <w:rFonts w:eastAsia="Calibri" w:cstheme="minorHAnsi"/>
        </w:rPr>
        <w:t xml:space="preserve">3.2 </w:t>
      </w:r>
      <w:r w:rsidR="005C32A7" w:rsidRPr="008238C7">
        <w:rPr>
          <w:rFonts w:eastAsia="Calibri" w:cstheme="minorHAnsi"/>
        </w:rPr>
        <w:t xml:space="preserve">punkte nurodytų </w:t>
      </w:r>
      <w:r w:rsidRPr="008238C7">
        <w:rPr>
          <w:rFonts w:eastAsia="Calibri" w:cstheme="minorHAnsi"/>
        </w:rPr>
        <w:t xml:space="preserve">aplinkybių, dėl kurių iškilo poreikis pratęsti </w:t>
      </w:r>
      <w:r w:rsidR="00324D0B" w:rsidRPr="008238C7">
        <w:rPr>
          <w:rFonts w:eastAsia="Calibri" w:cstheme="minorHAnsi"/>
        </w:rPr>
        <w:t xml:space="preserve">sutartinių </w:t>
      </w:r>
      <w:r w:rsidRPr="008238C7">
        <w:rPr>
          <w:rFonts w:eastAsia="Calibri" w:cstheme="minorHAnsi"/>
        </w:rPr>
        <w:t>prievolių</w:t>
      </w:r>
      <w:r w:rsidR="00324D0B" w:rsidRPr="008238C7">
        <w:rPr>
          <w:rFonts w:eastAsia="Calibri" w:cstheme="minorHAnsi"/>
        </w:rPr>
        <w:t xml:space="preserve"> įvykdymo, Prekių patiekimo</w:t>
      </w:r>
      <w:r w:rsidRPr="008238C7">
        <w:rPr>
          <w:rFonts w:eastAsia="Calibri" w:cstheme="minorHAnsi"/>
        </w:rPr>
        <w:t xml:space="preserve"> termin</w:t>
      </w:r>
      <w:r w:rsidR="00324D0B" w:rsidRPr="008238C7">
        <w:rPr>
          <w:rFonts w:eastAsia="Calibri" w:cstheme="minorHAnsi"/>
        </w:rPr>
        <w:t>ą,</w:t>
      </w:r>
      <w:r w:rsidRPr="008238C7">
        <w:rPr>
          <w:rFonts w:eastAsia="Calibri" w:cstheme="minorHAnsi"/>
        </w:rPr>
        <w:t xml:space="preserve"> atsiradimą </w:t>
      </w:r>
      <w:r w:rsidR="005C32A7" w:rsidRPr="008238C7">
        <w:rPr>
          <w:rFonts w:eastAsia="Calibri" w:cstheme="minorHAnsi"/>
        </w:rPr>
        <w:t>Šalys viena kitą</w:t>
      </w:r>
      <w:r w:rsidRPr="008238C7">
        <w:rPr>
          <w:rFonts w:eastAsia="Calibri" w:cstheme="minorHAnsi"/>
        </w:rPr>
        <w:t xml:space="preserve"> raštu informuoja </w:t>
      </w:r>
      <w:r w:rsidR="00E7099A" w:rsidRPr="008238C7">
        <w:rPr>
          <w:rFonts w:eastAsia="Calibri" w:cstheme="minorHAnsi"/>
        </w:rPr>
        <w:t>nedelsiant, bet</w:t>
      </w:r>
      <w:r w:rsidRPr="008238C7">
        <w:rPr>
          <w:rFonts w:eastAsia="Calibri" w:cstheme="minorHAnsi"/>
        </w:rPr>
        <w:t xml:space="preserve"> ne vėliau kaip per 1 (vieną) kalendorinę dieną nuo</w:t>
      </w:r>
      <w:r w:rsidR="00E854B0" w:rsidRPr="008238C7">
        <w:rPr>
          <w:rFonts w:eastAsia="Calibri" w:cstheme="minorHAnsi"/>
        </w:rPr>
        <w:t xml:space="preserve"> Prekės</w:t>
      </w:r>
      <w:r w:rsidRPr="008238C7">
        <w:rPr>
          <w:rFonts w:eastAsia="Calibri" w:cstheme="minorHAnsi"/>
        </w:rPr>
        <w:t xml:space="preserve"> užsakymo iš Pirkėjo gavimo. </w:t>
      </w:r>
    </w:p>
    <w:p w14:paraId="253D352C" w14:textId="031A28ED" w:rsidR="00EA7F07" w:rsidRPr="008238C7" w:rsidRDefault="009028F9" w:rsidP="007679CC">
      <w:pPr>
        <w:shd w:val="clear" w:color="auto" w:fill="FFFFFF"/>
        <w:spacing w:after="0" w:line="240" w:lineRule="auto"/>
        <w:ind w:firstLine="360"/>
        <w:jc w:val="both"/>
        <w:rPr>
          <w:rStyle w:val="Laukeliai"/>
          <w:rFonts w:asciiTheme="minorHAnsi" w:eastAsia="Calibri" w:hAnsiTheme="minorHAnsi" w:cstheme="minorHAnsi"/>
          <w:color w:val="1F497D"/>
          <w:sz w:val="22"/>
        </w:rPr>
      </w:pPr>
      <w:r w:rsidRPr="008238C7">
        <w:rPr>
          <w:rFonts w:eastAsia="Calibri" w:cstheme="minorHAnsi"/>
        </w:rPr>
        <w:t>Pristatyti Prekę anksčiau</w:t>
      </w:r>
      <w:r w:rsidR="00C25195" w:rsidRPr="008238C7">
        <w:rPr>
          <w:rFonts w:eastAsia="Calibri" w:cstheme="minorHAnsi"/>
        </w:rPr>
        <w:t>,</w:t>
      </w:r>
      <w:r w:rsidRPr="008238C7">
        <w:rPr>
          <w:rFonts w:eastAsia="Calibri" w:cstheme="minorHAnsi"/>
        </w:rPr>
        <w:t xml:space="preserve"> nei nurodyta Sutartyje, galima tik tuo atveju, jei tai buvo iš anksto raštu</w:t>
      </w:r>
      <w:r w:rsidR="00324D0B" w:rsidRPr="008238C7">
        <w:rPr>
          <w:rFonts w:eastAsia="Calibri" w:cstheme="minorHAnsi"/>
        </w:rPr>
        <w:t xml:space="preserve"> (pavyzdžiui, elektroniniu paštu)</w:t>
      </w:r>
      <w:r w:rsidRPr="008238C7">
        <w:rPr>
          <w:rFonts w:eastAsia="Calibri" w:cstheme="minorHAnsi"/>
        </w:rPr>
        <w:t xml:space="preserve"> suderinta su Pirkėju.</w:t>
      </w:r>
    </w:p>
    <w:p w14:paraId="382DA556" w14:textId="77777777" w:rsidR="006D3114" w:rsidRPr="008238C7" w:rsidRDefault="006D3114" w:rsidP="00EA7F07">
      <w:pPr>
        <w:shd w:val="clear" w:color="auto" w:fill="FFFFFF"/>
        <w:spacing w:after="0" w:line="240" w:lineRule="auto"/>
        <w:ind w:firstLine="360"/>
        <w:jc w:val="both"/>
        <w:rPr>
          <w:rStyle w:val="Laukeliai"/>
          <w:rFonts w:asciiTheme="minorHAnsi" w:eastAsia="Calibri" w:hAnsiTheme="minorHAnsi" w:cstheme="minorHAnsi"/>
          <w:sz w:val="22"/>
        </w:rPr>
      </w:pPr>
      <w:r w:rsidRPr="008238C7">
        <w:rPr>
          <w:rStyle w:val="Laukeliai"/>
          <w:rFonts w:asciiTheme="minorHAnsi" w:eastAsia="Calibri" w:hAnsiTheme="minorHAnsi" w:cstheme="minorHAnsi"/>
          <w:sz w:val="22"/>
        </w:rPr>
        <w:t>3.3. Kartu su Prekėmis Tiekėjas privalo pateikti dokumentus nurodytus Priedo Nr. 1 4.2 punkte.</w:t>
      </w:r>
      <w:r w:rsidR="003B22BB" w:rsidRPr="008238C7">
        <w:rPr>
          <w:rStyle w:val="Laukeliai"/>
          <w:rFonts w:asciiTheme="minorHAnsi" w:eastAsia="Calibri" w:hAnsiTheme="minorHAnsi" w:cstheme="minorHAnsi"/>
          <w:sz w:val="22"/>
        </w:rPr>
        <w:t xml:space="preserve"> </w:t>
      </w:r>
    </w:p>
    <w:p w14:paraId="4A2CB19A" w14:textId="658D894D" w:rsidR="003B22BB" w:rsidRPr="008238C7" w:rsidRDefault="003B22BB" w:rsidP="00EA7F07">
      <w:pPr>
        <w:shd w:val="clear" w:color="auto" w:fill="FFFFFF"/>
        <w:spacing w:after="0" w:line="240" w:lineRule="auto"/>
        <w:ind w:firstLine="360"/>
        <w:jc w:val="both"/>
        <w:rPr>
          <w:rFonts w:cstheme="minorHAnsi"/>
          <w:i/>
        </w:rPr>
      </w:pPr>
      <w:r w:rsidRPr="008238C7">
        <w:rPr>
          <w:rStyle w:val="Laukeliai"/>
          <w:rFonts w:asciiTheme="minorHAnsi" w:eastAsia="Calibri" w:hAnsiTheme="minorHAnsi" w:cstheme="minorHAnsi"/>
          <w:sz w:val="22"/>
        </w:rPr>
        <w:t xml:space="preserve">3.4. Prekių </w:t>
      </w:r>
      <w:r w:rsidR="00E7099A" w:rsidRPr="008238C7">
        <w:rPr>
          <w:rStyle w:val="Laukeliai"/>
          <w:rFonts w:asciiTheme="minorHAnsi" w:eastAsia="Calibri" w:hAnsiTheme="minorHAnsi" w:cstheme="minorHAnsi"/>
          <w:sz w:val="22"/>
        </w:rPr>
        <w:t xml:space="preserve">atsitiktinio </w:t>
      </w:r>
      <w:r w:rsidRPr="008238C7">
        <w:rPr>
          <w:rStyle w:val="Laukeliai"/>
          <w:rFonts w:asciiTheme="minorHAnsi" w:eastAsia="Calibri" w:hAnsiTheme="minorHAnsi" w:cstheme="minorHAnsi"/>
          <w:sz w:val="22"/>
        </w:rPr>
        <w:t>žuvimo ar sugedimo rizika iš Tiekėjo pereina Pirkėjui, kai Pirkėjas ar jo įgaliotas atstovas pasirašo važtaraštyje</w:t>
      </w:r>
      <w:r w:rsidR="00716C1C" w:rsidRPr="008238C7">
        <w:rPr>
          <w:rStyle w:val="Laukeliai"/>
          <w:rFonts w:asciiTheme="minorHAnsi" w:eastAsia="Calibri" w:hAnsiTheme="minorHAnsi" w:cstheme="minorHAnsi"/>
          <w:sz w:val="22"/>
        </w:rPr>
        <w:t>,</w:t>
      </w:r>
      <w:r w:rsidRPr="008238C7">
        <w:rPr>
          <w:rStyle w:val="Laukeliai"/>
          <w:rFonts w:asciiTheme="minorHAnsi" w:eastAsia="Calibri" w:hAnsiTheme="minorHAnsi" w:cstheme="minorHAnsi"/>
          <w:sz w:val="22"/>
        </w:rPr>
        <w:t xml:space="preserve"> iškredituojant </w:t>
      </w:r>
      <w:r w:rsidRPr="008238C7">
        <w:rPr>
          <w:rFonts w:eastAsia="Calibri" w:cstheme="minorHAnsi"/>
        </w:rPr>
        <w:t>cisterninius vagonus P</w:t>
      </w:r>
      <w:r w:rsidR="002E4C36" w:rsidRPr="008238C7">
        <w:rPr>
          <w:rFonts w:eastAsia="Calibri" w:cstheme="minorHAnsi"/>
        </w:rPr>
        <w:t>rekės pristatymo vietoje</w:t>
      </w:r>
      <w:r w:rsidRPr="008238C7">
        <w:rPr>
          <w:rFonts w:eastAsia="Calibri" w:cstheme="minorHAnsi"/>
        </w:rPr>
        <w:t>.</w:t>
      </w:r>
      <w:r w:rsidRPr="008238C7">
        <w:rPr>
          <w:rFonts w:eastAsia="Calibri" w:cstheme="minorHAnsi"/>
          <w:i/>
        </w:rPr>
        <w:t xml:space="preserve"> (ši nuostata taikoma </w:t>
      </w:r>
      <w:r w:rsidRPr="008238C7">
        <w:rPr>
          <w:rFonts w:cstheme="minorHAnsi"/>
          <w:i/>
        </w:rPr>
        <w:t xml:space="preserve">Prekes pristatant cisterniniais vagonais geležinkelio transportu) </w:t>
      </w:r>
    </w:p>
    <w:p w14:paraId="12A4CA9F" w14:textId="77777777" w:rsidR="008A333C" w:rsidRPr="008238C7" w:rsidRDefault="003B22BB" w:rsidP="00EA7F07">
      <w:pPr>
        <w:shd w:val="clear" w:color="auto" w:fill="FFFFFF"/>
        <w:spacing w:after="0" w:line="240" w:lineRule="auto"/>
        <w:ind w:firstLine="360"/>
        <w:jc w:val="both"/>
        <w:rPr>
          <w:rFonts w:cstheme="minorHAnsi"/>
          <w:i/>
        </w:rPr>
      </w:pPr>
      <w:r w:rsidRPr="008238C7">
        <w:rPr>
          <w:rFonts w:cstheme="minorHAnsi"/>
        </w:rPr>
        <w:t xml:space="preserve">3.5. Nuosavybės teisės perėjimo momentas yra </w:t>
      </w:r>
      <w:r w:rsidR="00794EB0" w:rsidRPr="008238C7">
        <w:rPr>
          <w:rFonts w:cstheme="minorHAnsi"/>
        </w:rPr>
        <w:t xml:space="preserve">tuomet, </w:t>
      </w:r>
      <w:r w:rsidRPr="008238C7">
        <w:rPr>
          <w:rFonts w:cstheme="minorHAnsi"/>
        </w:rPr>
        <w:t>kai Pirkėjas ar jo įgaliotas atstovas pasirašo važtaraštyje</w:t>
      </w:r>
      <w:r w:rsidR="00716C1C" w:rsidRPr="008238C7">
        <w:rPr>
          <w:rFonts w:cstheme="minorHAnsi"/>
        </w:rPr>
        <w:t>,</w:t>
      </w:r>
      <w:r w:rsidRPr="008238C7">
        <w:rPr>
          <w:rFonts w:cstheme="minorHAnsi"/>
        </w:rPr>
        <w:t xml:space="preserve"> </w:t>
      </w:r>
      <w:r w:rsidRPr="008238C7">
        <w:rPr>
          <w:rStyle w:val="Laukeliai"/>
          <w:rFonts w:asciiTheme="minorHAnsi" w:eastAsia="Calibri" w:hAnsiTheme="minorHAnsi" w:cstheme="minorHAnsi"/>
          <w:sz w:val="22"/>
        </w:rPr>
        <w:t xml:space="preserve">iškredituojant </w:t>
      </w:r>
      <w:r w:rsidRPr="008238C7">
        <w:rPr>
          <w:rFonts w:eastAsia="Calibri" w:cstheme="minorHAnsi"/>
        </w:rPr>
        <w:t>cisterninius vagonus</w:t>
      </w:r>
      <w:r w:rsidR="002E4C36" w:rsidRPr="008238C7">
        <w:rPr>
          <w:rFonts w:eastAsia="Calibri" w:cstheme="minorHAnsi"/>
        </w:rPr>
        <w:t xml:space="preserve"> Prekės pristatymo vietoje</w:t>
      </w:r>
      <w:r w:rsidRPr="008238C7">
        <w:rPr>
          <w:rFonts w:eastAsia="Calibri" w:cstheme="minorHAnsi"/>
        </w:rPr>
        <w:t>.</w:t>
      </w:r>
      <w:r w:rsidRPr="008238C7">
        <w:rPr>
          <w:rFonts w:eastAsia="Calibri" w:cstheme="minorHAnsi"/>
          <w:i/>
        </w:rPr>
        <w:t xml:space="preserve"> (ši nuostata taikoma </w:t>
      </w:r>
      <w:r w:rsidRPr="008238C7">
        <w:rPr>
          <w:rFonts w:cstheme="minorHAnsi"/>
          <w:i/>
        </w:rPr>
        <w:t>Prekes pristatant cisterniniais vagonais geležinkelio transportu)</w:t>
      </w:r>
    </w:p>
    <w:p w14:paraId="603AEA99" w14:textId="77777777" w:rsidR="008A333C" w:rsidRPr="008238C7" w:rsidRDefault="008A333C" w:rsidP="008A333C">
      <w:pPr>
        <w:shd w:val="clear" w:color="auto" w:fill="FFFFFF"/>
        <w:spacing w:after="0" w:line="240" w:lineRule="auto"/>
        <w:ind w:firstLine="360"/>
        <w:jc w:val="both"/>
        <w:rPr>
          <w:rFonts w:cstheme="minorHAnsi"/>
          <w:b/>
          <w:bCs/>
          <w:i/>
        </w:rPr>
      </w:pPr>
      <w:r w:rsidRPr="008238C7">
        <w:rPr>
          <w:rFonts w:cstheme="minorHAnsi"/>
        </w:rPr>
        <w:t xml:space="preserve">3.6. </w:t>
      </w:r>
      <w:r w:rsidRPr="008238C7">
        <w:rPr>
          <w:rFonts w:cstheme="minorHAnsi"/>
          <w:i/>
        </w:rPr>
        <w:t xml:space="preserve"> </w:t>
      </w:r>
      <w:r w:rsidRPr="008238C7">
        <w:rPr>
          <w:rFonts w:cstheme="minorHAnsi"/>
        </w:rPr>
        <w:t>Jei Tiekėjas, vykdydamas Sutartį, Prekes pristato autocisternomis krovininiu autotransportu, Prekių perdavimo–priėmimo tvarka, Prekių atsitiktinio žuvimo ir /ar  sugedimo rizikos ir  Prekių nuosavybės teisės perėjimo iš Tiekėjo Pirkėjui  tvarka bei sąlygos yra nustatytos Sutarties Bendrosiose sąlygose.</w:t>
      </w:r>
    </w:p>
    <w:p w14:paraId="19072D3A" w14:textId="77777777" w:rsidR="00282B0F" w:rsidRPr="008238C7" w:rsidRDefault="00282B0F" w:rsidP="008A333C">
      <w:pPr>
        <w:spacing w:after="0" w:line="240" w:lineRule="auto"/>
        <w:rPr>
          <w:rFonts w:eastAsia="Calibri" w:cstheme="minorHAnsi"/>
          <w:b/>
        </w:rPr>
      </w:pPr>
    </w:p>
    <w:p w14:paraId="435EC38A" w14:textId="77777777" w:rsidR="00282B0F" w:rsidRPr="008238C7" w:rsidRDefault="00282B0F" w:rsidP="00B22835">
      <w:pPr>
        <w:pStyle w:val="ListParagraph"/>
        <w:numPr>
          <w:ilvl w:val="0"/>
          <w:numId w:val="1"/>
        </w:numPr>
        <w:spacing w:after="0" w:line="240" w:lineRule="auto"/>
        <w:jc w:val="center"/>
        <w:rPr>
          <w:rFonts w:eastAsia="Calibri" w:cstheme="minorHAnsi"/>
          <w:b/>
        </w:rPr>
      </w:pPr>
      <w:r w:rsidRPr="008238C7">
        <w:rPr>
          <w:rFonts w:eastAsia="Calibri" w:cstheme="minorHAnsi"/>
          <w:b/>
        </w:rPr>
        <w:t xml:space="preserve">PREKIŲ KOKYBĖ </w:t>
      </w:r>
    </w:p>
    <w:p w14:paraId="25806B30" w14:textId="77777777" w:rsidR="00B22835" w:rsidRPr="008238C7" w:rsidRDefault="00B22835" w:rsidP="00B22835">
      <w:pPr>
        <w:pStyle w:val="ListParagraph"/>
        <w:spacing w:after="0" w:line="240" w:lineRule="auto"/>
        <w:rPr>
          <w:rFonts w:eastAsia="Calibri" w:cstheme="minorHAnsi"/>
          <w:b/>
        </w:rPr>
      </w:pPr>
    </w:p>
    <w:p w14:paraId="4A9CD30C" w14:textId="77777777" w:rsidR="00282B0F" w:rsidRPr="008238C7" w:rsidRDefault="00282B0F" w:rsidP="00282B0F">
      <w:pPr>
        <w:shd w:val="clear" w:color="auto" w:fill="FFFFFF"/>
        <w:tabs>
          <w:tab w:val="left" w:pos="394"/>
          <w:tab w:val="left" w:pos="720"/>
        </w:tabs>
        <w:spacing w:after="0" w:line="240" w:lineRule="auto"/>
        <w:ind w:firstLine="360"/>
        <w:jc w:val="both"/>
        <w:rPr>
          <w:rFonts w:eastAsia="Calibri" w:cstheme="minorHAnsi"/>
        </w:rPr>
      </w:pPr>
      <w:r w:rsidRPr="008238C7">
        <w:rPr>
          <w:rFonts w:eastAsia="Calibri" w:cstheme="minorHAnsi"/>
        </w:rPr>
        <w:tab/>
        <w:t>4.1. Prekės turi būti patiektos kokybiškos pagal Sutartyje ir jos prieduose nustatytus reikalavimus. Nustačius, kad Prekės yra nekokybiškos Tiekėjas privalo ištaisyti Prek</w:t>
      </w:r>
      <w:r w:rsidR="007C3BC2" w:rsidRPr="008238C7">
        <w:rPr>
          <w:rFonts w:eastAsia="Calibri" w:cstheme="minorHAnsi"/>
        </w:rPr>
        <w:t>ių trūkumus per 5 (penkias) kalendorines dienas</w:t>
      </w:r>
      <w:r w:rsidRPr="008238C7">
        <w:rPr>
          <w:rFonts w:eastAsia="Calibri" w:cstheme="minorHAnsi"/>
        </w:rPr>
        <w:t xml:space="preserve"> nuo Pirkėjo pranešimo apie nekokybiškas Prekes pranešimo išsiuntimo Tiekėjui momento.</w:t>
      </w:r>
    </w:p>
    <w:p w14:paraId="7D595F8D" w14:textId="77777777" w:rsidR="00282B0F" w:rsidRPr="008238C7" w:rsidRDefault="007C3BC2" w:rsidP="00282B0F">
      <w:pPr>
        <w:shd w:val="clear" w:color="auto" w:fill="FFFFFF"/>
        <w:tabs>
          <w:tab w:val="left" w:pos="394"/>
          <w:tab w:val="left" w:pos="720"/>
        </w:tabs>
        <w:spacing w:after="0" w:line="240" w:lineRule="auto"/>
        <w:ind w:firstLine="360"/>
        <w:jc w:val="both"/>
        <w:rPr>
          <w:rFonts w:eastAsia="Calibri" w:cstheme="minorHAnsi"/>
        </w:rPr>
      </w:pPr>
      <w:r w:rsidRPr="008238C7">
        <w:rPr>
          <w:rFonts w:eastAsia="Calibri" w:cstheme="minorHAnsi"/>
        </w:rPr>
        <w:t>4.2</w:t>
      </w:r>
      <w:r w:rsidR="00282B0F" w:rsidRPr="008238C7">
        <w:rPr>
          <w:rFonts w:eastAsia="Calibri" w:cstheme="minorHAnsi"/>
        </w:rPr>
        <w:t>. Prekių trūkumų</w:t>
      </w:r>
      <w:r w:rsidR="00B31339" w:rsidRPr="008238C7">
        <w:rPr>
          <w:rFonts w:eastAsia="Calibri" w:cstheme="minorHAnsi"/>
        </w:rPr>
        <w:t xml:space="preserve"> </w:t>
      </w:r>
      <w:r w:rsidR="00282B0F" w:rsidRPr="008238C7">
        <w:rPr>
          <w:rFonts w:eastAsia="Calibri" w:cstheme="minorHAnsi"/>
        </w:rPr>
        <w:t>/</w:t>
      </w:r>
      <w:r w:rsidR="00B31339" w:rsidRPr="008238C7">
        <w:rPr>
          <w:rFonts w:eastAsia="Calibri" w:cstheme="minorHAnsi"/>
        </w:rPr>
        <w:t xml:space="preserve"> </w:t>
      </w:r>
      <w:r w:rsidR="00282B0F" w:rsidRPr="008238C7">
        <w:rPr>
          <w:rFonts w:eastAsia="Calibri" w:cstheme="minorHAnsi"/>
        </w:rPr>
        <w:t>defektų nustatymo bei šalinimo tvarka numatyta Sutarties Bendrosiose sąlygose</w:t>
      </w:r>
      <w:r w:rsidR="00E93ABF" w:rsidRPr="008238C7">
        <w:rPr>
          <w:rFonts w:eastAsia="Calibri" w:cstheme="minorHAnsi"/>
        </w:rPr>
        <w:t xml:space="preserve"> ir Priede Nr. 1</w:t>
      </w:r>
      <w:r w:rsidR="00282B0F" w:rsidRPr="008238C7">
        <w:rPr>
          <w:rFonts w:eastAsia="Calibri" w:cstheme="minorHAnsi"/>
        </w:rPr>
        <w:t>.</w:t>
      </w:r>
      <w:r w:rsidR="003728E2" w:rsidRPr="008238C7">
        <w:rPr>
          <w:rFonts w:eastAsia="Calibri" w:cstheme="minorHAnsi"/>
        </w:rPr>
        <w:t xml:space="preserve"> </w:t>
      </w:r>
    </w:p>
    <w:p w14:paraId="50612834" w14:textId="77777777" w:rsidR="00C74B75" w:rsidRPr="008238C7" w:rsidRDefault="00282B0F" w:rsidP="0096112B">
      <w:pPr>
        <w:shd w:val="clear" w:color="auto" w:fill="FFFFFF"/>
        <w:tabs>
          <w:tab w:val="left" w:pos="394"/>
          <w:tab w:val="left" w:pos="720"/>
        </w:tabs>
        <w:spacing w:after="0" w:line="240" w:lineRule="auto"/>
        <w:ind w:firstLine="360"/>
        <w:jc w:val="both"/>
        <w:rPr>
          <w:rFonts w:eastAsia="Calibri" w:cstheme="minorHAnsi"/>
        </w:rPr>
      </w:pPr>
      <w:r w:rsidRPr="008238C7">
        <w:rPr>
          <w:rFonts w:eastAsia="Calibri" w:cstheme="minorHAnsi"/>
        </w:rPr>
        <w:tab/>
      </w:r>
    </w:p>
    <w:p w14:paraId="3A503725" w14:textId="77777777" w:rsidR="00282B0F" w:rsidRPr="008238C7" w:rsidRDefault="00282B0F" w:rsidP="00B22835">
      <w:pPr>
        <w:pStyle w:val="ListParagraph"/>
        <w:numPr>
          <w:ilvl w:val="0"/>
          <w:numId w:val="1"/>
        </w:numPr>
        <w:spacing w:after="0" w:line="240" w:lineRule="auto"/>
        <w:jc w:val="center"/>
        <w:rPr>
          <w:rFonts w:eastAsia="Calibri" w:cstheme="minorHAnsi"/>
          <w:b/>
        </w:rPr>
      </w:pPr>
      <w:r w:rsidRPr="008238C7">
        <w:rPr>
          <w:rFonts w:eastAsia="Calibri" w:cstheme="minorHAnsi"/>
          <w:b/>
        </w:rPr>
        <w:t>ŠALIŲ ATSAKOMYBĖ</w:t>
      </w:r>
    </w:p>
    <w:p w14:paraId="326061A1" w14:textId="77777777" w:rsidR="00B22835" w:rsidRPr="008238C7" w:rsidRDefault="00B22835" w:rsidP="00B22835">
      <w:pPr>
        <w:pStyle w:val="ListParagraph"/>
        <w:spacing w:after="0" w:line="240" w:lineRule="auto"/>
        <w:rPr>
          <w:rFonts w:eastAsia="Calibri" w:cstheme="minorHAnsi"/>
          <w:b/>
        </w:rPr>
      </w:pPr>
    </w:p>
    <w:p w14:paraId="368E3980" w14:textId="53B61635" w:rsidR="00282B0F" w:rsidRPr="008238C7" w:rsidRDefault="00282B0F" w:rsidP="00282B0F">
      <w:pPr>
        <w:shd w:val="clear" w:color="auto" w:fill="FFFFFF"/>
        <w:spacing w:after="0" w:line="240" w:lineRule="auto"/>
        <w:ind w:firstLine="360"/>
        <w:jc w:val="both"/>
        <w:rPr>
          <w:rFonts w:eastAsia="Calibri" w:cstheme="minorHAnsi"/>
        </w:rPr>
      </w:pPr>
      <w:r w:rsidRPr="008238C7">
        <w:rPr>
          <w:rFonts w:cstheme="minorHAnsi"/>
        </w:rPr>
        <w:t xml:space="preserve">5.1. </w:t>
      </w:r>
      <w:r w:rsidRPr="008238C7">
        <w:rPr>
          <w:rFonts w:eastAsia="Calibri" w:cstheme="minorHAnsi"/>
        </w:rPr>
        <w:t>Jeigu Tiekėjas vėluoja patiekti, pakeisti Prekes ar ištaisyti jų trūkumus, Pirkėjas nuo kitos dienos Tiekėjui skaičiuoja 0,1 (vienos dešimtosios) procento dydžio delspinigius už kiekvieną uždelstą kalendorinę dieną nuo laiku nepatiektų, nepakeistų ar Prekių su trūkumais kainos, įskaitant PVM</w:t>
      </w:r>
      <w:r w:rsidR="005E3123" w:rsidRPr="008238C7">
        <w:rPr>
          <w:rFonts w:eastAsia="Calibri" w:cstheme="minorHAnsi"/>
        </w:rPr>
        <w:t>, jei jis Sutarčiai taikomas</w:t>
      </w:r>
      <w:r w:rsidRPr="008238C7">
        <w:rPr>
          <w:rFonts w:eastAsia="Calibri" w:cstheme="minorHAnsi"/>
        </w:rPr>
        <w:t>, maksimalią delspinigių skaičiavimo ribą nustatant 20 (dvidešimt) pr</w:t>
      </w:r>
      <w:r w:rsidR="004B7FE3" w:rsidRPr="008238C7">
        <w:rPr>
          <w:rFonts w:eastAsia="Calibri" w:cstheme="minorHAnsi"/>
        </w:rPr>
        <w:t>ocentų nuo</w:t>
      </w:r>
      <w:r w:rsidR="00B21FEE" w:rsidRPr="008238C7">
        <w:rPr>
          <w:rFonts w:eastAsia="Calibri" w:cstheme="minorHAnsi"/>
        </w:rPr>
        <w:t xml:space="preserve"> Sutarties maksimalios kainos,</w:t>
      </w:r>
      <w:r w:rsidRPr="008238C7">
        <w:rPr>
          <w:rFonts w:eastAsia="Calibri" w:cstheme="minorHAnsi"/>
        </w:rPr>
        <w:t xml:space="preserve"> įskaitant PVM</w:t>
      </w:r>
      <w:r w:rsidR="004B7FE3" w:rsidRPr="008238C7">
        <w:rPr>
          <w:rFonts w:eastAsia="Calibri" w:cstheme="minorHAnsi"/>
        </w:rPr>
        <w:t>.</w:t>
      </w:r>
    </w:p>
    <w:p w14:paraId="0940BF71" w14:textId="260396F4" w:rsidR="00282B0F" w:rsidRPr="008238C7" w:rsidRDefault="00282B0F" w:rsidP="00282B0F">
      <w:pPr>
        <w:shd w:val="clear" w:color="auto" w:fill="FFFFFF"/>
        <w:spacing w:after="0" w:line="240" w:lineRule="auto"/>
        <w:ind w:firstLine="360"/>
        <w:jc w:val="both"/>
        <w:rPr>
          <w:rFonts w:eastAsia="Calibri" w:cstheme="minorHAnsi"/>
          <w:i/>
        </w:rPr>
      </w:pPr>
      <w:r w:rsidRPr="008238C7">
        <w:rPr>
          <w:rFonts w:eastAsia="Calibri" w:cstheme="minorHAnsi"/>
        </w:rPr>
        <w:t>5.2. Jei Pirkėjas uždelsia atsiskaityti už tinkamai Tiekėjo patiektas ir perduotas kokybiškas Prekes per Sutartyje nurodytą terminą, Tiekėjas nuo kitos dienos skaičiuoja Pirkėjui 0,1 (vienos dešimtosios) procento dydžio delspinigius nuo neapmokėtos sumos, įskaitant PVM</w:t>
      </w:r>
      <w:r w:rsidR="005E3123" w:rsidRPr="008238C7">
        <w:rPr>
          <w:rFonts w:eastAsia="Calibri" w:cstheme="minorHAnsi"/>
        </w:rPr>
        <w:t>, jei jis Sutarčiai taikomas</w:t>
      </w:r>
      <w:r w:rsidRPr="008238C7">
        <w:rPr>
          <w:rFonts w:eastAsia="Calibri" w:cstheme="minorHAnsi"/>
        </w:rPr>
        <w:t>, maksimalią delspinigių skaičiavimo ribą nustatant 20 (dvidešim</w:t>
      </w:r>
      <w:r w:rsidR="004B7FE3" w:rsidRPr="008238C7">
        <w:rPr>
          <w:rFonts w:eastAsia="Calibri" w:cstheme="minorHAnsi"/>
        </w:rPr>
        <w:t>t) procentų nuo</w:t>
      </w:r>
      <w:r w:rsidR="00BE2B5A" w:rsidRPr="008238C7">
        <w:rPr>
          <w:rFonts w:eastAsia="Calibri" w:cstheme="minorHAnsi"/>
        </w:rPr>
        <w:t xml:space="preserve"> Sutarties maksimalios kainos</w:t>
      </w:r>
      <w:r w:rsidRPr="008238C7">
        <w:rPr>
          <w:rFonts w:eastAsia="Calibri" w:cstheme="minorHAnsi"/>
        </w:rPr>
        <w:t>, įskaitant PVM</w:t>
      </w:r>
      <w:r w:rsidR="004B7FE3" w:rsidRPr="008238C7">
        <w:rPr>
          <w:rFonts w:eastAsia="Calibri" w:cstheme="minorHAnsi"/>
        </w:rPr>
        <w:t>.</w:t>
      </w:r>
    </w:p>
    <w:p w14:paraId="13FD00A9" w14:textId="77777777" w:rsidR="006E2394" w:rsidRPr="008238C7" w:rsidRDefault="006E2394" w:rsidP="002E1EC2">
      <w:pPr>
        <w:spacing w:after="0" w:line="240" w:lineRule="auto"/>
        <w:ind w:firstLine="360"/>
        <w:jc w:val="both"/>
        <w:rPr>
          <w:rFonts w:eastAsia="Calibri" w:cstheme="minorHAnsi"/>
        </w:rPr>
      </w:pPr>
      <w:r w:rsidRPr="008238C7">
        <w:rPr>
          <w:rFonts w:eastAsia="Calibri" w:cstheme="minorHAnsi"/>
          <w:iCs/>
        </w:rPr>
        <w:t xml:space="preserve"> 5.3. Jei </w:t>
      </w:r>
      <w:r w:rsidR="00F137D6" w:rsidRPr="008238C7">
        <w:rPr>
          <w:rFonts w:eastAsia="Calibri" w:cstheme="minorHAnsi"/>
          <w:iCs/>
        </w:rPr>
        <w:t>Tiekėjas</w:t>
      </w:r>
      <w:r w:rsidRPr="008238C7">
        <w:rPr>
          <w:rFonts w:eastAsia="Calibri" w:cstheme="minorHAnsi"/>
          <w:iCs/>
        </w:rPr>
        <w:t xml:space="preserve">, vykdydamas Sutartį, nesilaiko galiojančių teisės aktų reikalavimų ir dėl to kompetentingos įgaliotos valstybinės institucijos pritaiko baudas ar kitas sankcijas </w:t>
      </w:r>
      <w:r w:rsidR="00F137D6" w:rsidRPr="008238C7">
        <w:rPr>
          <w:rFonts w:eastAsia="Calibri" w:cstheme="minorHAnsi"/>
          <w:iCs/>
        </w:rPr>
        <w:t>Pirkėjui</w:t>
      </w:r>
      <w:r w:rsidRPr="008238C7">
        <w:rPr>
          <w:rFonts w:eastAsia="Calibri" w:cstheme="minorHAnsi"/>
          <w:iCs/>
        </w:rPr>
        <w:t xml:space="preserve">, taip pat, jeigu dėl bet kokių aplinkybių, susijusių su </w:t>
      </w:r>
      <w:r w:rsidR="00F137D6" w:rsidRPr="008238C7">
        <w:rPr>
          <w:rFonts w:eastAsia="Calibri" w:cstheme="minorHAnsi"/>
          <w:iCs/>
        </w:rPr>
        <w:t>Tiekėju</w:t>
      </w:r>
      <w:r w:rsidRPr="008238C7">
        <w:rPr>
          <w:rFonts w:eastAsia="Calibri" w:cstheme="minorHAnsi"/>
          <w:iCs/>
        </w:rPr>
        <w:t xml:space="preserve"> ar jo t</w:t>
      </w:r>
      <w:r w:rsidR="00F137D6" w:rsidRPr="008238C7">
        <w:rPr>
          <w:rFonts w:eastAsia="Calibri" w:cstheme="minorHAnsi"/>
          <w:iCs/>
        </w:rPr>
        <w:t>ie</w:t>
      </w:r>
      <w:r w:rsidRPr="008238C7">
        <w:rPr>
          <w:rFonts w:eastAsia="Calibri" w:cstheme="minorHAnsi"/>
          <w:iCs/>
        </w:rPr>
        <w:t xml:space="preserve">kiamomis </w:t>
      </w:r>
      <w:r w:rsidR="00F137D6" w:rsidRPr="008238C7">
        <w:rPr>
          <w:rFonts w:eastAsia="Calibri" w:cstheme="minorHAnsi"/>
          <w:iCs/>
        </w:rPr>
        <w:t>Prekėmis</w:t>
      </w:r>
      <w:r w:rsidRPr="008238C7">
        <w:rPr>
          <w:rFonts w:eastAsia="Calibri" w:cstheme="minorHAnsi"/>
          <w:iCs/>
        </w:rPr>
        <w:t xml:space="preserve">, </w:t>
      </w:r>
      <w:r w:rsidR="00B042EC" w:rsidRPr="008238C7">
        <w:rPr>
          <w:rFonts w:eastAsia="Calibri" w:cstheme="minorHAnsi"/>
          <w:iCs/>
        </w:rPr>
        <w:t>Pirkėjui</w:t>
      </w:r>
      <w:r w:rsidRPr="008238C7">
        <w:rPr>
          <w:rFonts w:eastAsia="Calibri" w:cstheme="minorHAnsi"/>
          <w:iCs/>
        </w:rPr>
        <w:t xml:space="preserve"> yra taikomos bet kokios prekybinės, ekonominės ar finansinės sankcijos, embargai ar kitos ribojančios priemonės, kurias nustato, taiko ar administruoja Jungtinių Tautų Saugumo Taryba, Europos Sąjunga ar jos institucijos, Jungtinių Amerikos Valstijų vyriausybė, įskaitant JAV iždo departamento Užsienio lėšų kontrolės biurą (OFAC) ir/ar šių subjektų institucijos (toliau – </w:t>
      </w:r>
      <w:r w:rsidRPr="008238C7">
        <w:rPr>
          <w:rFonts w:eastAsia="Calibri" w:cstheme="minorHAnsi"/>
          <w:b/>
          <w:bCs/>
          <w:iCs/>
        </w:rPr>
        <w:t>Sankcijos</w:t>
      </w:r>
      <w:r w:rsidRPr="008238C7">
        <w:rPr>
          <w:rFonts w:eastAsia="Calibri" w:cstheme="minorHAnsi"/>
          <w:iCs/>
        </w:rPr>
        <w:t xml:space="preserve">), </w:t>
      </w:r>
      <w:r w:rsidR="00B042EC" w:rsidRPr="008238C7">
        <w:rPr>
          <w:rFonts w:eastAsia="Calibri" w:cstheme="minorHAnsi"/>
          <w:iCs/>
        </w:rPr>
        <w:t>Tiekėjas</w:t>
      </w:r>
      <w:r w:rsidRPr="008238C7">
        <w:rPr>
          <w:rFonts w:eastAsia="Calibri" w:cstheme="minorHAnsi"/>
          <w:iCs/>
        </w:rPr>
        <w:t xml:space="preserve"> įsipareigoja apsaugoti </w:t>
      </w:r>
      <w:r w:rsidR="00B042EC" w:rsidRPr="008238C7">
        <w:rPr>
          <w:rFonts w:eastAsia="Calibri" w:cstheme="minorHAnsi"/>
          <w:iCs/>
        </w:rPr>
        <w:t>Pirkėją</w:t>
      </w:r>
      <w:r w:rsidRPr="008238C7">
        <w:rPr>
          <w:rFonts w:eastAsia="Calibri" w:cstheme="minorHAnsi"/>
          <w:iCs/>
        </w:rPr>
        <w:t xml:space="preserve"> bei trečiuosius asmenis nuo bet kokių neigiamų pasekmių atsakyti prieš </w:t>
      </w:r>
      <w:r w:rsidR="00B042EC" w:rsidRPr="008238C7">
        <w:rPr>
          <w:rFonts w:eastAsia="Calibri" w:cstheme="minorHAnsi"/>
          <w:iCs/>
        </w:rPr>
        <w:t>Pirkėją</w:t>
      </w:r>
      <w:r w:rsidRPr="008238C7">
        <w:rPr>
          <w:rFonts w:eastAsia="Calibri" w:cstheme="minorHAnsi"/>
          <w:iCs/>
        </w:rPr>
        <w:t xml:space="preserve"> bei trečiuosius asmenis dėl bet kokių neigiamų pasekmių, kurias </w:t>
      </w:r>
      <w:r w:rsidR="00B042EC" w:rsidRPr="008238C7">
        <w:rPr>
          <w:rFonts w:eastAsia="Calibri" w:cstheme="minorHAnsi"/>
          <w:iCs/>
        </w:rPr>
        <w:t>Pirkėjui</w:t>
      </w:r>
      <w:r w:rsidRPr="008238C7">
        <w:rPr>
          <w:rFonts w:eastAsia="Calibri" w:cstheme="minorHAnsi"/>
          <w:iCs/>
        </w:rPr>
        <w:t xml:space="preserve"> ar tretiesiems asmenims gali sukelti </w:t>
      </w:r>
      <w:r w:rsidR="00B042EC" w:rsidRPr="008238C7">
        <w:rPr>
          <w:rFonts w:eastAsia="Calibri" w:cstheme="minorHAnsi"/>
          <w:iCs/>
        </w:rPr>
        <w:t>Pirkėjui</w:t>
      </w:r>
      <w:r w:rsidRPr="008238C7">
        <w:rPr>
          <w:rFonts w:eastAsia="Calibri" w:cstheme="minorHAnsi"/>
          <w:iCs/>
        </w:rPr>
        <w:t xml:space="preserve"> taikomos Sankcijos, ir atlyginti </w:t>
      </w:r>
      <w:r w:rsidR="00B042EC" w:rsidRPr="008238C7">
        <w:rPr>
          <w:rFonts w:eastAsia="Calibri" w:cstheme="minorHAnsi"/>
          <w:iCs/>
        </w:rPr>
        <w:t>Pirkėjui</w:t>
      </w:r>
      <w:r w:rsidRPr="008238C7">
        <w:rPr>
          <w:rFonts w:eastAsia="Calibri" w:cstheme="minorHAnsi"/>
          <w:iCs/>
        </w:rPr>
        <w:t xml:space="preserve"> bei tretiesiems asmenims visus jų dėl to patirtus tiesioginius ir netiesioginius nuostolius ar žalą bei papildomas išlaidas (įskaitant, bet neapsiribojant, dėl </w:t>
      </w:r>
      <w:r w:rsidR="00B042EC" w:rsidRPr="008238C7">
        <w:rPr>
          <w:rFonts w:eastAsia="Calibri" w:cstheme="minorHAnsi"/>
          <w:iCs/>
        </w:rPr>
        <w:t>Pirkėjo</w:t>
      </w:r>
      <w:r w:rsidRPr="008238C7">
        <w:rPr>
          <w:rFonts w:eastAsia="Calibri" w:cstheme="minorHAnsi"/>
          <w:iCs/>
        </w:rPr>
        <w:t xml:space="preserve"> dalykinės reputacijos sumenkimo, veiklos suvaržymų, verslo sandorių bei klientų praradimo ar kitų neigiamų pasekmių, susijusių su </w:t>
      </w:r>
      <w:r w:rsidR="00B042EC" w:rsidRPr="008238C7">
        <w:rPr>
          <w:rFonts w:eastAsia="Calibri" w:cstheme="minorHAnsi"/>
          <w:iCs/>
        </w:rPr>
        <w:t>Pirkėjo</w:t>
      </w:r>
      <w:r w:rsidRPr="008238C7">
        <w:rPr>
          <w:rFonts w:eastAsia="Calibri" w:cstheme="minorHAnsi"/>
          <w:iCs/>
        </w:rPr>
        <w:t xml:space="preserve"> ar jo darbuotojų veiklos apribojimais).</w:t>
      </w:r>
    </w:p>
    <w:p w14:paraId="6C0F061E" w14:textId="2FB24473" w:rsidR="006E2394" w:rsidRPr="008238C7" w:rsidRDefault="00B042EC" w:rsidP="00F61572">
      <w:pPr>
        <w:spacing w:after="0" w:line="240" w:lineRule="auto"/>
        <w:ind w:firstLine="810"/>
        <w:jc w:val="both"/>
        <w:rPr>
          <w:rFonts w:eastAsia="Calibri" w:cstheme="minorHAnsi"/>
        </w:rPr>
      </w:pPr>
      <w:r w:rsidRPr="008238C7">
        <w:rPr>
          <w:rFonts w:eastAsia="Calibri" w:cstheme="minorHAnsi"/>
          <w:iCs/>
        </w:rPr>
        <w:t>Tiekėjas</w:t>
      </w:r>
      <w:r w:rsidR="006E2394" w:rsidRPr="008238C7">
        <w:rPr>
          <w:rFonts w:eastAsia="Calibri" w:cstheme="minorHAnsi"/>
          <w:iCs/>
        </w:rPr>
        <w:t xml:space="preserve"> privalo nedelsiant, bet ne vėliau nei per </w:t>
      </w:r>
      <w:r w:rsidR="00446121" w:rsidRPr="008238C7">
        <w:rPr>
          <w:rFonts w:eastAsia="Calibri" w:cstheme="minorHAnsi"/>
          <w:iCs/>
        </w:rPr>
        <w:t>3</w:t>
      </w:r>
      <w:r w:rsidR="006E2394" w:rsidRPr="008238C7">
        <w:rPr>
          <w:rFonts w:eastAsia="Calibri" w:cstheme="minorHAnsi"/>
          <w:iCs/>
        </w:rPr>
        <w:t xml:space="preserve"> (</w:t>
      </w:r>
      <w:r w:rsidR="00446121" w:rsidRPr="008238C7">
        <w:rPr>
          <w:rFonts w:eastAsia="Calibri" w:cstheme="minorHAnsi"/>
          <w:iCs/>
        </w:rPr>
        <w:t>tris</w:t>
      </w:r>
      <w:r w:rsidR="006E2394" w:rsidRPr="008238C7">
        <w:rPr>
          <w:rFonts w:eastAsia="Calibri" w:cstheme="minorHAnsi"/>
          <w:iCs/>
        </w:rPr>
        <w:t>) darbo dien</w:t>
      </w:r>
      <w:r w:rsidR="00446121" w:rsidRPr="008238C7">
        <w:rPr>
          <w:rFonts w:eastAsia="Calibri" w:cstheme="minorHAnsi"/>
          <w:iCs/>
        </w:rPr>
        <w:t>as</w:t>
      </w:r>
      <w:r w:rsidR="006E2394" w:rsidRPr="008238C7">
        <w:rPr>
          <w:rFonts w:eastAsia="Calibri" w:cstheme="minorHAnsi"/>
          <w:iCs/>
        </w:rPr>
        <w:t xml:space="preserve">, informuoti </w:t>
      </w:r>
      <w:r w:rsidRPr="008238C7">
        <w:rPr>
          <w:rFonts w:eastAsia="Calibri" w:cstheme="minorHAnsi"/>
          <w:iCs/>
        </w:rPr>
        <w:t>Pirkėją</w:t>
      </w:r>
      <w:r w:rsidR="006E2394" w:rsidRPr="008238C7">
        <w:rPr>
          <w:rFonts w:eastAsia="Calibri" w:cstheme="minorHAnsi"/>
          <w:iCs/>
        </w:rPr>
        <w:t xml:space="preserve"> raštu, jei jam yra pritaikytos Sankcijos ar jam yra žinoma informacija apie inicijuotas arba ketinamas inicijuoti procedūras dėl Sankcijų jam ir / ar </w:t>
      </w:r>
      <w:r w:rsidRPr="008238C7">
        <w:rPr>
          <w:rFonts w:eastAsia="Calibri" w:cstheme="minorHAnsi"/>
          <w:iCs/>
        </w:rPr>
        <w:t>Pirkėjui</w:t>
      </w:r>
      <w:r w:rsidR="006E2394" w:rsidRPr="008238C7">
        <w:rPr>
          <w:rFonts w:eastAsia="Calibri" w:cstheme="minorHAnsi"/>
          <w:iCs/>
        </w:rPr>
        <w:t xml:space="preserve"> taikymo. </w:t>
      </w:r>
      <w:r w:rsidRPr="008238C7">
        <w:rPr>
          <w:rFonts w:eastAsia="Calibri" w:cstheme="minorHAnsi"/>
          <w:iCs/>
        </w:rPr>
        <w:t>Tiekėjas</w:t>
      </w:r>
      <w:r w:rsidR="006E2394" w:rsidRPr="008238C7">
        <w:rPr>
          <w:rFonts w:eastAsia="Calibri" w:cstheme="minorHAnsi"/>
          <w:iCs/>
        </w:rPr>
        <w:t xml:space="preserve">, pažeidęs  reikalavimą laiku informuoti </w:t>
      </w:r>
      <w:r w:rsidRPr="008238C7">
        <w:rPr>
          <w:rFonts w:eastAsia="Calibri" w:cstheme="minorHAnsi"/>
          <w:iCs/>
        </w:rPr>
        <w:t>Pirkėją</w:t>
      </w:r>
      <w:r w:rsidR="006E2394" w:rsidRPr="008238C7">
        <w:rPr>
          <w:rFonts w:eastAsia="Calibri" w:cstheme="minorHAnsi"/>
          <w:iCs/>
        </w:rPr>
        <w:t xml:space="preserve"> raštu apie šiame Sutarties punkte nurodytas aplinkybes, </w:t>
      </w:r>
      <w:r w:rsidRPr="008238C7">
        <w:rPr>
          <w:rFonts w:eastAsia="Calibri" w:cstheme="minorHAnsi"/>
          <w:iCs/>
        </w:rPr>
        <w:t>Pirkėjui</w:t>
      </w:r>
      <w:r w:rsidR="006E2394" w:rsidRPr="008238C7">
        <w:rPr>
          <w:rFonts w:eastAsia="Calibri" w:cstheme="minorHAnsi"/>
          <w:iCs/>
        </w:rPr>
        <w:t xml:space="preserve"> pareikalavus, sumoka 10</w:t>
      </w:r>
      <w:r w:rsidR="00DB221F" w:rsidRPr="008238C7">
        <w:rPr>
          <w:rFonts w:eastAsia="Calibri" w:cstheme="minorHAnsi"/>
          <w:iCs/>
        </w:rPr>
        <w:t xml:space="preserve"> (dešimt)</w:t>
      </w:r>
      <w:r w:rsidR="006E2394" w:rsidRPr="008238C7">
        <w:rPr>
          <w:rFonts w:eastAsia="Calibri" w:cstheme="minorHAnsi"/>
          <w:iCs/>
        </w:rPr>
        <w:t xml:space="preserve"> % Sutarties</w:t>
      </w:r>
      <w:r w:rsidR="001D0E0D" w:rsidRPr="008238C7">
        <w:rPr>
          <w:rFonts w:eastAsia="Calibri" w:cstheme="minorHAnsi"/>
          <w:iCs/>
        </w:rPr>
        <w:t xml:space="preserve"> / Sutarties</w:t>
      </w:r>
      <w:r w:rsidR="006E2394" w:rsidRPr="008238C7">
        <w:rPr>
          <w:rFonts w:eastAsia="Calibri" w:cstheme="minorHAnsi"/>
          <w:iCs/>
        </w:rPr>
        <w:t xml:space="preserve"> maksimalios </w:t>
      </w:r>
      <w:r w:rsidR="001D0E0D" w:rsidRPr="008238C7">
        <w:rPr>
          <w:rFonts w:eastAsia="Calibri" w:cstheme="minorHAnsi"/>
          <w:iCs/>
        </w:rPr>
        <w:t>kainos su PVM</w:t>
      </w:r>
      <w:r w:rsidR="006E2394" w:rsidRPr="008238C7">
        <w:rPr>
          <w:rFonts w:eastAsia="Calibri" w:cstheme="minorHAnsi"/>
          <w:iCs/>
        </w:rPr>
        <w:t xml:space="preserve"> dydžio baudą.</w:t>
      </w:r>
    </w:p>
    <w:p w14:paraId="176AABFB" w14:textId="77777777" w:rsidR="009D33C1" w:rsidRPr="008238C7" w:rsidRDefault="00282B0F" w:rsidP="006D3114">
      <w:pPr>
        <w:tabs>
          <w:tab w:val="left" w:pos="720"/>
        </w:tabs>
        <w:spacing w:after="0" w:line="240" w:lineRule="auto"/>
        <w:ind w:firstLine="360"/>
        <w:jc w:val="both"/>
        <w:rPr>
          <w:rFonts w:eastAsia="Calibri" w:cstheme="minorHAnsi"/>
          <w:lang w:eastAsia="lt-LT"/>
        </w:rPr>
      </w:pPr>
      <w:r w:rsidRPr="008238C7">
        <w:rPr>
          <w:rFonts w:eastAsia="Calibri" w:cstheme="minorHAnsi"/>
          <w:lang w:eastAsia="lt-LT"/>
        </w:rPr>
        <w:tab/>
      </w:r>
    </w:p>
    <w:p w14:paraId="7254720E" w14:textId="77777777" w:rsidR="00282B0F" w:rsidRPr="008238C7" w:rsidRDefault="006D3114" w:rsidP="00B22835">
      <w:pPr>
        <w:pStyle w:val="ListParagraph"/>
        <w:numPr>
          <w:ilvl w:val="0"/>
          <w:numId w:val="1"/>
        </w:numPr>
        <w:spacing w:after="0" w:line="240" w:lineRule="auto"/>
        <w:jc w:val="center"/>
        <w:rPr>
          <w:rFonts w:eastAsia="Calibri" w:cstheme="minorHAnsi"/>
          <w:b/>
        </w:rPr>
      </w:pPr>
      <w:r w:rsidRPr="008238C7">
        <w:rPr>
          <w:rFonts w:eastAsia="Calibri" w:cstheme="minorHAnsi"/>
          <w:b/>
        </w:rPr>
        <w:t>SUTARTIES ĮVYKDYMO UŽTIKRINIMAS</w:t>
      </w:r>
    </w:p>
    <w:p w14:paraId="2CA873EE" w14:textId="77777777" w:rsidR="00B22835" w:rsidRPr="008238C7" w:rsidRDefault="00B22835" w:rsidP="00B22835">
      <w:pPr>
        <w:pStyle w:val="ListParagraph"/>
        <w:spacing w:after="0" w:line="240" w:lineRule="auto"/>
        <w:rPr>
          <w:rFonts w:eastAsia="Calibri" w:cstheme="minorHAnsi"/>
          <w:b/>
        </w:rPr>
      </w:pPr>
    </w:p>
    <w:p w14:paraId="55743A37" w14:textId="0A0DD216" w:rsidR="00C045F0" w:rsidRPr="008238C7" w:rsidRDefault="00282B0F" w:rsidP="00C045F0">
      <w:pPr>
        <w:tabs>
          <w:tab w:val="left" w:pos="709"/>
        </w:tabs>
        <w:spacing w:after="0" w:line="240" w:lineRule="auto"/>
        <w:ind w:firstLine="360"/>
        <w:jc w:val="both"/>
        <w:rPr>
          <w:rFonts w:eastAsia="Calibri" w:cstheme="minorHAnsi"/>
          <w:i/>
        </w:rPr>
      </w:pPr>
      <w:r w:rsidRPr="008238C7">
        <w:rPr>
          <w:rFonts w:eastAsia="Calibri" w:cstheme="minorHAnsi"/>
        </w:rPr>
        <w:t xml:space="preserve">6.1. </w:t>
      </w:r>
      <w:r w:rsidR="007A763B" w:rsidRPr="008238C7">
        <w:rPr>
          <w:rFonts w:eastAsia="Calibri" w:cstheme="minorHAnsi"/>
        </w:rPr>
        <w:t xml:space="preserve">Sutarties įvykdymas užtikrinamas vienu iš Sutarties Bendrosiose sąlygose nurodytų prievolių įvykdymo užtikrinimo būdų – </w:t>
      </w:r>
      <w:r w:rsidR="00646852" w:rsidRPr="008238C7">
        <w:rPr>
          <w:rFonts w:eastAsia="Calibri" w:cstheme="minorHAnsi"/>
          <w:b/>
        </w:rPr>
        <w:t xml:space="preserve">4 </w:t>
      </w:r>
      <w:proofErr w:type="spellStart"/>
      <w:r w:rsidR="00646852" w:rsidRPr="008238C7">
        <w:rPr>
          <w:rFonts w:eastAsia="Calibri" w:cstheme="minorHAnsi"/>
          <w:b/>
        </w:rPr>
        <w:t>p.o.d</w:t>
      </w:r>
      <w:proofErr w:type="spellEnd"/>
      <w:r w:rsidR="00646852" w:rsidRPr="008238C7">
        <w:rPr>
          <w:rFonts w:eastAsia="Calibri" w:cstheme="minorHAnsi"/>
          <w:b/>
        </w:rPr>
        <w:t xml:space="preserve">. </w:t>
      </w:r>
      <w:r w:rsidR="00646852" w:rsidRPr="008238C7">
        <w:rPr>
          <w:rFonts w:eastAsia="Calibri" w:cstheme="minorHAnsi"/>
        </w:rPr>
        <w:t>– 30.000,00 Eur (trisdešimt tūkstančių Eur, 00 ct)</w:t>
      </w:r>
      <w:r w:rsidR="007A763B" w:rsidRPr="008238C7">
        <w:rPr>
          <w:rFonts w:eastAsia="Calibri" w:cstheme="minorHAnsi"/>
          <w:i/>
        </w:rPr>
        <w:t xml:space="preserve">. </w:t>
      </w:r>
      <w:r w:rsidR="007A763B" w:rsidRPr="008238C7">
        <w:rPr>
          <w:rFonts w:eastAsia="Calibri" w:cstheme="minorHAnsi"/>
        </w:rPr>
        <w:t>Mokėjimo pavedimą įrodantis dokumentas, banko garantijos originalas ar draudimo bendrovės laidavimo originalas turi būti pateiktas</w:t>
      </w:r>
      <w:r w:rsidR="007A763B" w:rsidRPr="008238C7">
        <w:rPr>
          <w:rFonts w:eastAsia="Calibri" w:cstheme="minorHAnsi"/>
          <w:spacing w:val="1"/>
        </w:rPr>
        <w:t xml:space="preserve"> </w:t>
      </w:r>
      <w:r w:rsidR="00703D7F" w:rsidRPr="008238C7">
        <w:rPr>
          <w:rFonts w:eastAsia="Calibri" w:cstheme="minorHAnsi"/>
          <w:spacing w:val="1"/>
        </w:rPr>
        <w:t>Pirkėjui</w:t>
      </w:r>
      <w:r w:rsidR="007A763B" w:rsidRPr="008238C7">
        <w:rPr>
          <w:rFonts w:eastAsia="Calibri" w:cstheme="minorHAnsi"/>
          <w:spacing w:val="1"/>
        </w:rPr>
        <w:t xml:space="preserve"> / </w:t>
      </w:r>
      <w:r w:rsidR="00703D7F" w:rsidRPr="008238C7">
        <w:rPr>
          <w:rFonts w:eastAsia="Calibri" w:cstheme="minorHAnsi"/>
          <w:spacing w:val="1"/>
        </w:rPr>
        <w:t>Pirkėjo</w:t>
      </w:r>
      <w:r w:rsidR="004B7FE3" w:rsidRPr="008238C7">
        <w:rPr>
          <w:rFonts w:eastAsia="Calibri" w:cstheme="minorHAnsi"/>
          <w:spacing w:val="1"/>
        </w:rPr>
        <w:t xml:space="preserve"> atstovui el. paštu: </w:t>
      </w:r>
      <w:proofErr w:type="spellStart"/>
      <w:r w:rsidR="004B7FE3" w:rsidRPr="008238C7">
        <w:rPr>
          <w:rFonts w:eastAsia="Calibri" w:cstheme="minorHAnsi"/>
          <w:spacing w:val="1"/>
        </w:rPr>
        <w:t>gediminas.bliujus@litrail.lt</w:t>
      </w:r>
      <w:proofErr w:type="spellEnd"/>
      <w:r w:rsidR="007A763B" w:rsidRPr="008238C7">
        <w:rPr>
          <w:rFonts w:eastAsia="Calibri" w:cstheme="minorHAnsi"/>
          <w:spacing w:val="1"/>
        </w:rPr>
        <w:t xml:space="preserve"> arba adresu: Mindaugo g. 12, </w:t>
      </w:r>
      <w:r w:rsidR="004B7FE3" w:rsidRPr="008238C7">
        <w:rPr>
          <w:rFonts w:eastAsia="Calibri" w:cstheme="minorHAnsi"/>
          <w:spacing w:val="1"/>
        </w:rPr>
        <w:t xml:space="preserve">410 </w:t>
      </w:r>
      <w:r w:rsidR="006D35FD" w:rsidRPr="008238C7">
        <w:rPr>
          <w:rFonts w:eastAsia="Calibri" w:cstheme="minorHAnsi"/>
          <w:spacing w:val="1"/>
        </w:rPr>
        <w:t xml:space="preserve">kab., </w:t>
      </w:r>
      <w:r w:rsidR="007A763B" w:rsidRPr="008238C7">
        <w:rPr>
          <w:rFonts w:eastAsia="Calibri" w:cstheme="minorHAnsi"/>
          <w:spacing w:val="1"/>
        </w:rPr>
        <w:t xml:space="preserve">Vilnius, ne vėliau kaip per </w:t>
      </w:r>
      <w:r w:rsidR="007A763B" w:rsidRPr="008238C7">
        <w:rPr>
          <w:rFonts w:eastAsia="Calibri" w:cstheme="minorHAnsi"/>
        </w:rPr>
        <w:t xml:space="preserve">10 (dešimt) </w:t>
      </w:r>
      <w:r w:rsidR="007A763B" w:rsidRPr="008238C7">
        <w:rPr>
          <w:rFonts w:eastAsia="Calibri" w:cstheme="minorHAnsi"/>
          <w:spacing w:val="1"/>
        </w:rPr>
        <w:t>kalendorinių dienų nuo Sutarties pasirašymo</w:t>
      </w:r>
      <w:r w:rsidR="004B7FE3" w:rsidRPr="008238C7">
        <w:rPr>
          <w:rFonts w:eastAsia="Calibri" w:cstheme="minorHAnsi"/>
          <w:spacing w:val="1"/>
        </w:rPr>
        <w:t>.</w:t>
      </w:r>
    </w:p>
    <w:p w14:paraId="42783643" w14:textId="77777777" w:rsidR="0096112B" w:rsidRPr="008238C7" w:rsidRDefault="0096112B" w:rsidP="00C74B75">
      <w:pPr>
        <w:tabs>
          <w:tab w:val="left" w:pos="709"/>
        </w:tabs>
        <w:spacing w:after="0" w:line="240" w:lineRule="auto"/>
        <w:jc w:val="both"/>
        <w:rPr>
          <w:rFonts w:eastAsia="Calibri" w:cstheme="minorHAnsi"/>
          <w:b/>
        </w:rPr>
      </w:pPr>
    </w:p>
    <w:p w14:paraId="18C66DE0" w14:textId="77777777" w:rsidR="00282B0F" w:rsidRPr="008238C7" w:rsidRDefault="00282B0F" w:rsidP="00B22835">
      <w:pPr>
        <w:pStyle w:val="ListParagraph"/>
        <w:numPr>
          <w:ilvl w:val="0"/>
          <w:numId w:val="1"/>
        </w:numPr>
        <w:spacing w:after="0" w:line="240" w:lineRule="auto"/>
        <w:jc w:val="center"/>
        <w:rPr>
          <w:rFonts w:eastAsia="Calibri" w:cstheme="minorHAnsi"/>
          <w:b/>
        </w:rPr>
      </w:pPr>
      <w:r w:rsidRPr="008238C7">
        <w:rPr>
          <w:rFonts w:eastAsia="Calibri" w:cstheme="minorHAnsi"/>
          <w:b/>
        </w:rPr>
        <w:t>SUTARTIES GALIOJIMAS</w:t>
      </w:r>
    </w:p>
    <w:p w14:paraId="0F71F36F" w14:textId="77777777" w:rsidR="00B22835" w:rsidRPr="008238C7" w:rsidRDefault="00B22835" w:rsidP="00B22835">
      <w:pPr>
        <w:pStyle w:val="ListParagraph"/>
        <w:spacing w:after="0" w:line="240" w:lineRule="auto"/>
        <w:rPr>
          <w:rFonts w:eastAsia="Calibri" w:cstheme="minorHAnsi"/>
          <w:b/>
        </w:rPr>
      </w:pPr>
    </w:p>
    <w:p w14:paraId="2194A0A0" w14:textId="77777777" w:rsidR="00282B0F" w:rsidRPr="008238C7" w:rsidRDefault="00282B0F" w:rsidP="00282B0F">
      <w:pPr>
        <w:spacing w:after="0" w:line="240" w:lineRule="auto"/>
        <w:ind w:firstLine="360"/>
        <w:jc w:val="both"/>
        <w:rPr>
          <w:rFonts w:eastAsia="Times New Roman" w:cstheme="minorHAnsi"/>
        </w:rPr>
      </w:pPr>
      <w:r w:rsidRPr="008238C7">
        <w:rPr>
          <w:rFonts w:eastAsia="Calibri" w:cstheme="minorHAnsi"/>
        </w:rPr>
        <w:t>7.1. Sutartis laikoma sudaryta ir įsigalioja ją pasirašius įgaliotiems Šalių atstovams</w:t>
      </w:r>
      <w:r w:rsidRPr="008238C7">
        <w:rPr>
          <w:rFonts w:eastAsia="Times New Roman" w:cstheme="minorHAnsi"/>
        </w:rPr>
        <w:t xml:space="preserve"> ir Tiekėjui pristačius tinkamą Sutarties įvykdymo užtikri</w:t>
      </w:r>
      <w:r w:rsidR="00D62261" w:rsidRPr="008238C7">
        <w:rPr>
          <w:rFonts w:eastAsia="Times New Roman" w:cstheme="minorHAnsi"/>
        </w:rPr>
        <w:t>nimą įrodantį dokumentą</w:t>
      </w:r>
      <w:r w:rsidR="007522BA" w:rsidRPr="008238C7">
        <w:rPr>
          <w:rFonts w:eastAsia="Times New Roman" w:cstheme="minorHAnsi"/>
        </w:rPr>
        <w:t xml:space="preserve"> (jei nustatytas Sutartyje)</w:t>
      </w:r>
      <w:r w:rsidRPr="008238C7">
        <w:rPr>
          <w:rFonts w:eastAsia="Times New Roman" w:cstheme="minorHAnsi"/>
        </w:rPr>
        <w:t xml:space="preserve">. </w:t>
      </w:r>
    </w:p>
    <w:p w14:paraId="5DE2CF8C" w14:textId="07256121" w:rsidR="00CA3E98" w:rsidRPr="008238C7" w:rsidRDefault="00282B0F" w:rsidP="00282B0F">
      <w:pPr>
        <w:spacing w:after="0" w:line="240" w:lineRule="auto"/>
        <w:ind w:firstLine="360"/>
        <w:jc w:val="both"/>
        <w:rPr>
          <w:rFonts w:cstheme="minorHAnsi"/>
          <w:i/>
        </w:rPr>
      </w:pPr>
      <w:r w:rsidRPr="008238C7">
        <w:rPr>
          <w:rFonts w:eastAsia="Calibri" w:cstheme="minorHAnsi"/>
        </w:rPr>
        <w:t xml:space="preserve">7.2. </w:t>
      </w:r>
      <w:r w:rsidR="00CA3E98" w:rsidRPr="008238C7">
        <w:rPr>
          <w:rFonts w:eastAsia="Calibri" w:cstheme="minorHAnsi"/>
        </w:rPr>
        <w:t xml:space="preserve">Sutartis galioja iki visiško prievolių įvykdymo, kol bus išnaudota Sutarties maksimali kaina, bet jos terminas negali būti ilgesnis kaip 12 (dvylika) mėnesių nuo Sutarties įsigaliojimo dienos. </w:t>
      </w:r>
    </w:p>
    <w:p w14:paraId="61411B41" w14:textId="77777777" w:rsidR="00B22835" w:rsidRPr="008238C7" w:rsidRDefault="00B22835" w:rsidP="00282B0F">
      <w:pPr>
        <w:spacing w:after="0" w:line="240" w:lineRule="auto"/>
        <w:ind w:firstLine="360"/>
        <w:jc w:val="both"/>
        <w:rPr>
          <w:rFonts w:eastAsia="Calibri" w:cstheme="minorHAnsi"/>
        </w:rPr>
      </w:pPr>
    </w:p>
    <w:p w14:paraId="66FFC36D" w14:textId="77777777" w:rsidR="005B2DB2" w:rsidRPr="008238C7" w:rsidRDefault="005B2DB2" w:rsidP="00282B0F">
      <w:pPr>
        <w:spacing w:after="0" w:line="240" w:lineRule="auto"/>
        <w:ind w:firstLine="360"/>
        <w:jc w:val="both"/>
        <w:rPr>
          <w:rFonts w:eastAsia="Calibri" w:cstheme="minorHAnsi"/>
        </w:rPr>
      </w:pPr>
    </w:p>
    <w:p w14:paraId="7CF91F3C" w14:textId="5EA3580D" w:rsidR="005B2DB2" w:rsidRDefault="005B2DB2" w:rsidP="00282B0F">
      <w:pPr>
        <w:spacing w:after="0" w:line="240" w:lineRule="auto"/>
        <w:ind w:firstLine="360"/>
        <w:jc w:val="both"/>
        <w:rPr>
          <w:rFonts w:eastAsia="Calibri" w:cstheme="minorHAnsi"/>
        </w:rPr>
      </w:pPr>
    </w:p>
    <w:p w14:paraId="3B75D56C" w14:textId="32895CE3" w:rsidR="00922ABB" w:rsidRDefault="00922ABB" w:rsidP="00282B0F">
      <w:pPr>
        <w:spacing w:after="0" w:line="240" w:lineRule="auto"/>
        <w:ind w:firstLine="360"/>
        <w:jc w:val="both"/>
        <w:rPr>
          <w:rFonts w:eastAsia="Calibri" w:cstheme="minorHAnsi"/>
        </w:rPr>
      </w:pPr>
    </w:p>
    <w:p w14:paraId="3AED0249" w14:textId="77777777" w:rsidR="00922ABB" w:rsidRPr="008238C7" w:rsidRDefault="00922ABB" w:rsidP="00282B0F">
      <w:pPr>
        <w:spacing w:after="0" w:line="240" w:lineRule="auto"/>
        <w:ind w:firstLine="360"/>
        <w:jc w:val="both"/>
        <w:rPr>
          <w:rFonts w:eastAsia="Calibri" w:cstheme="minorHAnsi"/>
        </w:rPr>
      </w:pPr>
    </w:p>
    <w:p w14:paraId="19BF6DF3" w14:textId="77777777" w:rsidR="00282B0F" w:rsidRPr="008238C7" w:rsidRDefault="00282B0F" w:rsidP="00B22835">
      <w:pPr>
        <w:pStyle w:val="ListParagraph"/>
        <w:numPr>
          <w:ilvl w:val="0"/>
          <w:numId w:val="1"/>
        </w:numPr>
        <w:spacing w:after="0" w:line="240" w:lineRule="auto"/>
        <w:jc w:val="center"/>
        <w:rPr>
          <w:rFonts w:eastAsia="Calibri" w:cstheme="minorHAnsi"/>
          <w:b/>
        </w:rPr>
      </w:pPr>
      <w:bookmarkStart w:id="2" w:name="part_8f4dadbdf27c4882b72f57a56c9631ad"/>
      <w:bookmarkStart w:id="3" w:name="part_9fd9687904354f69bb532178a7959ebe"/>
      <w:bookmarkEnd w:id="2"/>
      <w:bookmarkEnd w:id="3"/>
      <w:r w:rsidRPr="008238C7">
        <w:rPr>
          <w:rFonts w:eastAsia="Calibri" w:cstheme="minorHAnsi"/>
          <w:b/>
        </w:rPr>
        <w:t>KITOS NUOSTATOS</w:t>
      </w:r>
    </w:p>
    <w:p w14:paraId="5FE9B4E1" w14:textId="77777777" w:rsidR="00B22835" w:rsidRPr="008238C7" w:rsidRDefault="00B22835" w:rsidP="00B22835">
      <w:pPr>
        <w:pStyle w:val="ListParagraph"/>
        <w:spacing w:after="0" w:line="240" w:lineRule="auto"/>
        <w:rPr>
          <w:rFonts w:eastAsia="Calibri" w:cstheme="minorHAnsi"/>
          <w:b/>
        </w:rPr>
      </w:pPr>
    </w:p>
    <w:p w14:paraId="23CCFF05" w14:textId="15A6193D" w:rsidR="007A561D" w:rsidRPr="008238C7" w:rsidRDefault="00282B0F" w:rsidP="002E4C36">
      <w:pPr>
        <w:pStyle w:val="BodyText1"/>
        <w:ind w:firstLine="360"/>
        <w:rPr>
          <w:rFonts w:asciiTheme="minorHAnsi" w:hAnsiTheme="minorHAnsi" w:cstheme="minorHAnsi"/>
          <w:sz w:val="22"/>
          <w:szCs w:val="22"/>
          <w:lang w:val="lt-LT"/>
        </w:rPr>
      </w:pPr>
      <w:r w:rsidRPr="008238C7">
        <w:rPr>
          <w:rFonts w:asciiTheme="minorHAnsi" w:eastAsia="Calibri" w:hAnsiTheme="minorHAnsi" w:cstheme="minorHAnsi"/>
          <w:sz w:val="22"/>
          <w:szCs w:val="22"/>
          <w:lang w:val="lt-LT"/>
        </w:rPr>
        <w:lastRenderedPageBreak/>
        <w:t xml:space="preserve">8.1. </w:t>
      </w:r>
      <w:r w:rsidR="007A561D" w:rsidRPr="008238C7">
        <w:rPr>
          <w:rFonts w:asciiTheme="minorHAnsi" w:eastAsia="Calibri" w:hAnsiTheme="minorHAnsi" w:cstheme="minorHAnsi"/>
          <w:sz w:val="22"/>
          <w:szCs w:val="22"/>
          <w:lang w:val="lt-LT"/>
        </w:rPr>
        <w:t xml:space="preserve">Šią Sutartį sudaro Sutarties Specialiosios sąlygos, jų priedai ir Sutarties Bendrosios sąlygos. </w:t>
      </w:r>
      <w:r w:rsidR="007A561D" w:rsidRPr="008238C7">
        <w:rPr>
          <w:rFonts w:asciiTheme="minorHAnsi" w:hAnsiTheme="minorHAnsi" w:cstheme="minorHAnsi"/>
          <w:bCs/>
          <w:spacing w:val="-2"/>
          <w:sz w:val="22"/>
          <w:szCs w:val="22"/>
          <w:lang w:val="lt-LT"/>
        </w:rPr>
        <w:t xml:space="preserve">Laikoma, kad Sutartį sudarantys dokumentai vienas kitą paaiškina. </w:t>
      </w:r>
      <w:r w:rsidR="007A561D" w:rsidRPr="008238C7">
        <w:rPr>
          <w:rFonts w:asciiTheme="minorHAnsi" w:eastAsia="Calibri" w:hAnsiTheme="minorHAnsi" w:cstheme="minorHAnsi"/>
          <w:sz w:val="22"/>
          <w:szCs w:val="22"/>
          <w:lang w:val="lt-LT"/>
        </w:rPr>
        <w:t xml:space="preserve">Jeigu Sutarties Specialiųjų sąlygų ir / ar jų priedų nuostatos neatitinka Sutarties Bendrųjų sąlygų </w:t>
      </w:r>
      <w:r w:rsidR="00070C5B" w:rsidRPr="008238C7">
        <w:rPr>
          <w:rFonts w:asciiTheme="minorHAnsi" w:eastAsia="Calibri" w:hAnsiTheme="minorHAnsi" w:cstheme="minorHAnsi"/>
          <w:sz w:val="22"/>
          <w:szCs w:val="22"/>
          <w:lang w:val="lt-LT"/>
        </w:rPr>
        <w:t>(</w:t>
      </w:r>
      <w:r w:rsidR="00070C5B" w:rsidRPr="008238C7">
        <w:rPr>
          <w:rFonts w:asciiTheme="minorHAnsi" w:eastAsia="Calibri" w:hAnsiTheme="minorHAnsi" w:cstheme="minorHAnsi"/>
          <w:sz w:val="22"/>
          <w:szCs w:val="22"/>
          <w:lang w:val="lt-LT" w:eastAsia="x-none"/>
        </w:rPr>
        <w:t>Prekių pirkimo</w:t>
      </w:r>
      <w:r w:rsidR="00070C5B" w:rsidRPr="008238C7">
        <w:rPr>
          <w:rFonts w:asciiTheme="minorHAnsi" w:eastAsia="Calibri" w:hAnsiTheme="minorHAnsi" w:cstheme="minorHAnsi"/>
          <w:sz w:val="22"/>
          <w:szCs w:val="22"/>
          <w:lang w:val="lt-LT"/>
        </w:rPr>
        <w:t>–</w:t>
      </w:r>
      <w:r w:rsidR="00070C5B" w:rsidRPr="008238C7">
        <w:rPr>
          <w:rFonts w:asciiTheme="minorHAnsi" w:eastAsia="Calibri" w:hAnsiTheme="minorHAnsi" w:cstheme="minorHAnsi"/>
          <w:sz w:val="22"/>
          <w:szCs w:val="22"/>
          <w:lang w:val="lt-LT" w:eastAsia="x-none"/>
        </w:rPr>
        <w:t>pardavimo sutarties Bendrųjų sąlygų</w:t>
      </w:r>
      <w:r w:rsidR="004269BB" w:rsidRPr="008238C7">
        <w:rPr>
          <w:rFonts w:asciiTheme="minorHAnsi" w:eastAsia="Calibri" w:hAnsiTheme="minorHAnsi" w:cstheme="minorHAnsi"/>
          <w:sz w:val="22"/>
          <w:szCs w:val="22"/>
          <w:lang w:val="lt-LT" w:eastAsia="x-none"/>
        </w:rPr>
        <w:t xml:space="preserve">, toliau – </w:t>
      </w:r>
      <w:r w:rsidR="004269BB" w:rsidRPr="008238C7">
        <w:rPr>
          <w:rFonts w:asciiTheme="minorHAnsi" w:eastAsia="Calibri" w:hAnsiTheme="minorHAnsi" w:cstheme="minorHAnsi"/>
          <w:b/>
          <w:sz w:val="22"/>
          <w:szCs w:val="22"/>
          <w:lang w:val="lt-LT" w:eastAsia="x-none"/>
        </w:rPr>
        <w:t>Bendrosios sąlygos</w:t>
      </w:r>
      <w:r w:rsidR="00070C5B" w:rsidRPr="008238C7">
        <w:rPr>
          <w:rFonts w:asciiTheme="minorHAnsi" w:eastAsia="Calibri" w:hAnsiTheme="minorHAnsi" w:cstheme="minorHAnsi"/>
          <w:sz w:val="22"/>
          <w:szCs w:val="22"/>
          <w:lang w:val="lt-LT"/>
        </w:rPr>
        <w:t xml:space="preserve">) </w:t>
      </w:r>
      <w:r w:rsidR="007A561D" w:rsidRPr="008238C7">
        <w:rPr>
          <w:rFonts w:asciiTheme="minorHAnsi" w:eastAsia="Calibri" w:hAnsiTheme="minorHAnsi" w:cstheme="minorHAnsi"/>
          <w:sz w:val="22"/>
          <w:szCs w:val="22"/>
          <w:lang w:val="lt-LT"/>
        </w:rPr>
        <w:t>nuostatų, pirmenybė yra teikiama Sutarties Specialiųjų sąlygų bei jų priedų nuostatoms.</w:t>
      </w:r>
      <w:r w:rsidR="007A561D" w:rsidRPr="008238C7">
        <w:rPr>
          <w:rFonts w:asciiTheme="minorHAnsi" w:hAnsiTheme="minorHAnsi" w:cstheme="minorHAnsi"/>
          <w:bCs/>
          <w:spacing w:val="-2"/>
          <w:sz w:val="22"/>
          <w:szCs w:val="22"/>
          <w:lang w:val="lt-LT"/>
        </w:rPr>
        <w:t xml:space="preserve"> Esant tarpusavio neatitikimams tarp Sutarties Specialiųjų sąlygų ir jos priedų, prioritetas teikiamas šiam Šalių pasirašytam </w:t>
      </w:r>
      <w:r w:rsidR="002E4C36" w:rsidRPr="008238C7">
        <w:rPr>
          <w:rFonts w:asciiTheme="minorHAnsi" w:hAnsiTheme="minorHAnsi" w:cstheme="minorHAnsi"/>
          <w:bCs/>
          <w:spacing w:val="-2"/>
          <w:sz w:val="22"/>
          <w:szCs w:val="22"/>
          <w:lang w:val="lt-LT"/>
        </w:rPr>
        <w:t xml:space="preserve">Sutarties Specialiųjų sąlygų </w:t>
      </w:r>
      <w:r w:rsidR="007A561D" w:rsidRPr="008238C7">
        <w:rPr>
          <w:rFonts w:asciiTheme="minorHAnsi" w:hAnsiTheme="minorHAnsi" w:cstheme="minorHAnsi"/>
          <w:bCs/>
          <w:spacing w:val="-2"/>
          <w:sz w:val="22"/>
          <w:szCs w:val="22"/>
          <w:lang w:val="lt-LT"/>
        </w:rPr>
        <w:t>tekstui, po to</w:t>
      </w:r>
      <w:r w:rsidR="002E4C36" w:rsidRPr="008238C7">
        <w:rPr>
          <w:rFonts w:asciiTheme="minorHAnsi" w:hAnsiTheme="minorHAnsi" w:cstheme="minorHAnsi"/>
          <w:bCs/>
          <w:spacing w:val="-2"/>
          <w:sz w:val="22"/>
          <w:szCs w:val="22"/>
          <w:lang w:val="lt-LT"/>
        </w:rPr>
        <w:t xml:space="preserve"> – Specialiųjų sąlygų priedams, po to – </w:t>
      </w:r>
      <w:r w:rsidR="007A561D" w:rsidRPr="008238C7">
        <w:rPr>
          <w:rFonts w:asciiTheme="minorHAnsi" w:hAnsiTheme="minorHAnsi" w:cstheme="minorHAnsi"/>
          <w:bCs/>
          <w:spacing w:val="-2"/>
          <w:sz w:val="22"/>
          <w:szCs w:val="22"/>
          <w:lang w:val="lt-LT"/>
        </w:rPr>
        <w:t>pirkimo, kurio pagrindu buvo sudaryta Sutartis, dokumentams, po to – Tiekėjo pasiūlymui.</w:t>
      </w:r>
      <w:r w:rsidR="002E4C36" w:rsidRPr="008238C7">
        <w:rPr>
          <w:rFonts w:asciiTheme="minorHAnsi" w:hAnsiTheme="minorHAnsi" w:cstheme="minorHAnsi"/>
          <w:bCs/>
          <w:spacing w:val="-2"/>
          <w:sz w:val="22"/>
          <w:szCs w:val="22"/>
          <w:lang w:val="lt-LT"/>
        </w:rPr>
        <w:t xml:space="preserve"> </w:t>
      </w:r>
    </w:p>
    <w:p w14:paraId="0A603025" w14:textId="77777777" w:rsidR="00282B0F" w:rsidRPr="008238C7" w:rsidRDefault="00282B0F" w:rsidP="00282B0F">
      <w:pPr>
        <w:spacing w:after="0" w:line="240" w:lineRule="auto"/>
        <w:ind w:firstLine="360"/>
        <w:jc w:val="both"/>
        <w:rPr>
          <w:rFonts w:eastAsia="Calibri" w:cstheme="minorHAnsi"/>
          <w:lang w:eastAsia="x-none"/>
        </w:rPr>
      </w:pPr>
      <w:r w:rsidRPr="008238C7">
        <w:rPr>
          <w:rFonts w:eastAsia="Calibri" w:cstheme="minorHAnsi"/>
        </w:rPr>
        <w:t xml:space="preserve">8.2. </w:t>
      </w:r>
      <w:r w:rsidRPr="008238C7">
        <w:rPr>
          <w:rFonts w:eastAsia="Calibri" w:cstheme="minorHAnsi"/>
          <w:lang w:eastAsia="x-none"/>
        </w:rPr>
        <w:t xml:space="preserve">Sutarčiai taikoma pirkimo paskelbimo dieną aktuali AB „Lietuvos geležinkeliai“ generalinio direktoriaus įsakymu patvirtinta Sutarties Bendrųjų sąlygų redakcija, skelbiama tinklapyje </w:t>
      </w:r>
      <w:hyperlink r:id="rId8" w:history="1">
        <w:r w:rsidRPr="008238C7">
          <w:rPr>
            <w:rFonts w:eastAsia="Calibri" w:cstheme="minorHAnsi"/>
            <w:u w:val="single"/>
            <w:lang w:eastAsia="x-none"/>
          </w:rPr>
          <w:t>www.litrail.lt</w:t>
        </w:r>
      </w:hyperlink>
      <w:r w:rsidRPr="008238C7">
        <w:rPr>
          <w:rFonts w:eastAsia="Calibri" w:cstheme="minorHAnsi"/>
          <w:lang w:eastAsia="x-none"/>
        </w:rPr>
        <w:t xml:space="preserve">, su kurių nuostatomis Šalys yra visiškai susipažinusios ir jas vykdys. </w:t>
      </w:r>
    </w:p>
    <w:p w14:paraId="2723C04D" w14:textId="77777777" w:rsidR="00DA6793" w:rsidRPr="008238C7" w:rsidRDefault="00DA6793" w:rsidP="00B22835">
      <w:pPr>
        <w:spacing w:after="0" w:line="240" w:lineRule="auto"/>
        <w:ind w:firstLine="360"/>
        <w:jc w:val="both"/>
        <w:rPr>
          <w:rFonts w:eastAsia="Calibri" w:cstheme="minorHAnsi"/>
        </w:rPr>
      </w:pPr>
      <w:r w:rsidRPr="008238C7">
        <w:rPr>
          <w:rFonts w:eastAsia="Calibri" w:cstheme="minorHAnsi"/>
        </w:rPr>
        <w:t>8.3. Tiekėjas patvirtina, kad jis neprieštarauja Pirkėjo reorganizavimui, atskyrimui, pertvarkymui ar įmonės perdavimui (įskaitant, bet neapsiribojant, turto arba įmonės įnešimui į trečiųjų asmenų įstatinį kapitalą ir pan.) ir, jei jis būtų vykdomas, nereikalaus jokio papildomo prievolių įvykdymo užtikrinimo. Tokiems atvejams vykdyti nebus reikalingi jokie papildomi Tiekėjo sutikimai ar leidimai. Jeigu dėl bet kokių imperatyvių teisės aktų reikalavimų tokius sutikimus ar leidimus reikėtų gauti, Tiekėjas juos įsipareigoja išduoti nedelsiant, bet ne vėliau nei per Pirkėjo prašyme nurodytą terminą.</w:t>
      </w:r>
    </w:p>
    <w:p w14:paraId="2195210B" w14:textId="77777777" w:rsidR="00DA6793" w:rsidRPr="008238C7" w:rsidRDefault="00DA6793" w:rsidP="00B22835">
      <w:pPr>
        <w:spacing w:after="0" w:line="240" w:lineRule="auto"/>
        <w:ind w:firstLine="810"/>
        <w:jc w:val="both"/>
        <w:rPr>
          <w:rFonts w:eastAsia="Calibri" w:cstheme="minorHAnsi"/>
        </w:rPr>
      </w:pPr>
      <w:r w:rsidRPr="008238C7">
        <w:rPr>
          <w:rFonts w:eastAsia="Calibri" w:cstheme="minorHAnsi"/>
        </w:rPr>
        <w:t>Tais atvejais, kai Pirkėjo reorganizavimo, atskyrimo, pertvarkymo ar įmonės perdavimo (įskaitant, bet neapsiribojant, turto arba įmonės įnešimo į trečiųjų asmenų įstatinį kapitalą ir pan.) atveju bus numatyta, jog šioje Sutartyje nustatytos Prekės yra reikalingos tiek Pirkėjui, tiek ir / ar pagal šią Sutartį teises ir pareigas ar jų dalį įgijusiam ūkio subjektui, šioje Sutartyje numatytus įsipareigojimus Tiekėjas vykdys pagal poreikį tiek Pirkėjo, tiek pagal šią Sutartį teises ir pareigas ar jų dalį įgijusio ūkio subjekto atžvilgiu.</w:t>
      </w:r>
    </w:p>
    <w:p w14:paraId="71215904" w14:textId="77777777" w:rsidR="00DA6793" w:rsidRPr="008238C7" w:rsidRDefault="00DA6793" w:rsidP="00B22835">
      <w:pPr>
        <w:shd w:val="clear" w:color="auto" w:fill="FFFFFF"/>
        <w:spacing w:after="0" w:line="240" w:lineRule="auto"/>
        <w:ind w:firstLine="810"/>
        <w:jc w:val="both"/>
        <w:rPr>
          <w:rFonts w:eastAsia="Calibri" w:cstheme="minorHAnsi"/>
        </w:rPr>
      </w:pPr>
      <w:r w:rsidRPr="008238C7">
        <w:rPr>
          <w:rFonts w:eastAsia="Calibri" w:cstheme="minorHAnsi"/>
        </w:rPr>
        <w:t>Jeigu Sutarties dalykas yra padalinamas (arba prijungiamas prie kitos analogiškos sutarties, kuri sudaryta to paties pirkimo pagrindu, dalyko), Sutarties kaina, Sutarties dalyko kiekis / apimtis, Sutarties įvykdymo užtikrinimo (jei tokio reikalauta) suma ir kitos Sutarties sąlygos yra padalinamos (arba sujungiamos) pagal reorganizavimo, atskyrimo, pertvarkymo ar įmonės perdavimo sąlygas (jei taikomos) arba proporcingai pagal naujų Sutarties šalių prisiimamų įsipareigojimų dalį.</w:t>
      </w:r>
    </w:p>
    <w:p w14:paraId="2760ED3C" w14:textId="77777777" w:rsidR="00DA6793" w:rsidRPr="008238C7" w:rsidRDefault="00DA6793" w:rsidP="00B22835">
      <w:pPr>
        <w:spacing w:after="0" w:line="240" w:lineRule="auto"/>
        <w:ind w:firstLine="810"/>
        <w:jc w:val="both"/>
        <w:rPr>
          <w:rFonts w:eastAsia="Calibri" w:cstheme="minorHAnsi"/>
        </w:rPr>
      </w:pPr>
      <w:r w:rsidRPr="008238C7">
        <w:rPr>
          <w:rFonts w:eastAsia="Calibri" w:cstheme="minorHAnsi"/>
        </w:rPr>
        <w:t>Pirkėjo reorganizavimo, atskyrimo, pertvarkymo ar įmonės perdavimo (įskaitant, bet neapsiribojant, turto arba įmonės įnešimo į trečiųjų asmenų įstatinį kapitalą ir pan.) atveju, Sutartis vykdoma pagal Pirkėjo ir (ar) pagal šią Sutartį teises ir pareigas ar jų dalį įgijusio ūkio subjekto statusui (viešuosius) pirkimus reglamentuojančių teisės aktų reikalavimų prasme) taikytiną teisę.</w:t>
      </w:r>
    </w:p>
    <w:p w14:paraId="4C79D729" w14:textId="77777777" w:rsidR="00703D7F" w:rsidRPr="008238C7" w:rsidRDefault="00703D7F" w:rsidP="00B22835">
      <w:pPr>
        <w:tabs>
          <w:tab w:val="left" w:pos="0"/>
        </w:tabs>
        <w:spacing w:after="0" w:line="240" w:lineRule="auto"/>
        <w:ind w:firstLine="284"/>
        <w:jc w:val="both"/>
        <w:rPr>
          <w:rFonts w:cstheme="minorHAnsi"/>
          <w:spacing w:val="-5"/>
        </w:rPr>
      </w:pPr>
      <w:r w:rsidRPr="008238C7">
        <w:rPr>
          <w:rFonts w:cstheme="minorHAnsi"/>
          <w:color w:val="000000"/>
        </w:rPr>
        <w:t>8.4. Sutartis laikoma neteisėta ir negaliojančia, jei paaiškėjo, kad, vadovaujantis Lietuvos Respublikos nacionaliniam saugumui užtikrinti svarbių objektų apsaugos įstatymo nuostatomis, Sutartis neatitinka nacionalinio saugumo interesų. Tokios Sutarties negaliojimo momentas nustatomas vadovaujantis minėtu įstatymu.</w:t>
      </w:r>
    </w:p>
    <w:p w14:paraId="7FF82F2E" w14:textId="05626BAE" w:rsidR="00282B0F" w:rsidRPr="008238C7" w:rsidRDefault="00282B0F" w:rsidP="00282B0F">
      <w:pPr>
        <w:spacing w:after="0" w:line="240" w:lineRule="auto"/>
        <w:ind w:firstLine="360"/>
        <w:jc w:val="both"/>
        <w:rPr>
          <w:rFonts w:eastAsia="Calibri" w:cstheme="minorHAnsi"/>
          <w:spacing w:val="-5"/>
        </w:rPr>
      </w:pPr>
      <w:r w:rsidRPr="008238C7">
        <w:rPr>
          <w:rFonts w:eastAsia="Calibri" w:cstheme="minorHAnsi"/>
        </w:rPr>
        <w:t>8.</w:t>
      </w:r>
      <w:r w:rsidR="00B150B8" w:rsidRPr="008238C7">
        <w:rPr>
          <w:rFonts w:eastAsia="Calibri" w:cstheme="minorHAnsi"/>
        </w:rPr>
        <w:t>5</w:t>
      </w:r>
      <w:r w:rsidRPr="008238C7">
        <w:rPr>
          <w:rFonts w:eastAsia="Calibri" w:cstheme="minorHAnsi"/>
        </w:rPr>
        <w:t xml:space="preserve">. </w:t>
      </w:r>
      <w:r w:rsidR="00B150B8" w:rsidRPr="008238C7">
        <w:rPr>
          <w:rFonts w:eastAsia="Calibri" w:cstheme="minorHAnsi"/>
          <w:spacing w:val="-5"/>
        </w:rPr>
        <w:t>Tiekėjas nėra</w:t>
      </w:r>
      <w:r w:rsidRPr="008238C7">
        <w:rPr>
          <w:rFonts w:eastAsia="Calibri" w:cstheme="minorHAnsi"/>
          <w:spacing w:val="-5"/>
        </w:rPr>
        <w:t xml:space="preserve"> laikomas asocijuotu su </w:t>
      </w:r>
      <w:r w:rsidRPr="008238C7">
        <w:rPr>
          <w:rFonts w:eastAsia="Calibri" w:cstheme="minorHAnsi"/>
        </w:rPr>
        <w:t xml:space="preserve">Pirkėju </w:t>
      </w:r>
      <w:r w:rsidRPr="008238C7">
        <w:rPr>
          <w:rFonts w:eastAsia="Calibri" w:cstheme="minorHAnsi"/>
          <w:spacing w:val="-5"/>
        </w:rPr>
        <w:t>pagal galiojančius Lietuvos Respublikos teisės aktus (</w:t>
      </w:r>
      <w:r w:rsidR="004269BB" w:rsidRPr="008238C7">
        <w:rPr>
          <w:rFonts w:eastAsia="Calibri" w:cstheme="minorHAnsi"/>
          <w:spacing w:val="-5"/>
        </w:rPr>
        <w:t>Lietuvos Respublikos p</w:t>
      </w:r>
      <w:r w:rsidRPr="008238C7">
        <w:rPr>
          <w:rFonts w:eastAsia="Calibri" w:cstheme="minorHAnsi"/>
          <w:spacing w:val="-5"/>
        </w:rPr>
        <w:t xml:space="preserve">ridėtinės vertės mokesčio įstatymą, </w:t>
      </w:r>
      <w:r w:rsidR="004269BB" w:rsidRPr="008238C7">
        <w:rPr>
          <w:rFonts w:eastAsia="Calibri" w:cstheme="minorHAnsi"/>
          <w:spacing w:val="-5"/>
        </w:rPr>
        <w:t>Lietuvos Respublikos p</w:t>
      </w:r>
      <w:r w:rsidRPr="008238C7">
        <w:rPr>
          <w:rFonts w:eastAsia="Calibri" w:cstheme="minorHAnsi"/>
          <w:spacing w:val="-5"/>
        </w:rPr>
        <w:t xml:space="preserve">elno mokesčio įstatymą, </w:t>
      </w:r>
      <w:r w:rsidR="004269BB" w:rsidRPr="008238C7">
        <w:rPr>
          <w:rFonts w:eastAsia="Calibri" w:cstheme="minorHAnsi"/>
          <w:spacing w:val="-5"/>
        </w:rPr>
        <w:t>Lietuvos Respublikos g</w:t>
      </w:r>
      <w:r w:rsidRPr="008238C7">
        <w:rPr>
          <w:rFonts w:eastAsia="Calibri" w:cstheme="minorHAnsi"/>
          <w:spacing w:val="-5"/>
        </w:rPr>
        <w:t>yventojų pajamų mokesčio įstatymą).</w:t>
      </w:r>
    </w:p>
    <w:p w14:paraId="6F36FD9B" w14:textId="4C9E91D3" w:rsidR="00D70B4D" w:rsidRPr="008238C7" w:rsidRDefault="00282B0F" w:rsidP="00D70B4D">
      <w:pPr>
        <w:spacing w:after="0" w:line="240" w:lineRule="auto"/>
        <w:ind w:firstLine="360"/>
        <w:jc w:val="both"/>
        <w:rPr>
          <w:rFonts w:eastAsia="Calibri" w:cstheme="minorHAnsi"/>
        </w:rPr>
      </w:pPr>
      <w:r w:rsidRPr="008238C7">
        <w:rPr>
          <w:rFonts w:eastAsia="Calibri" w:cstheme="minorHAnsi"/>
          <w:spacing w:val="-5"/>
        </w:rPr>
        <w:t>8.</w:t>
      </w:r>
      <w:r w:rsidR="00B150B8" w:rsidRPr="008238C7">
        <w:rPr>
          <w:rFonts w:eastAsia="Calibri" w:cstheme="minorHAnsi"/>
          <w:spacing w:val="-5"/>
        </w:rPr>
        <w:t>6</w:t>
      </w:r>
      <w:r w:rsidRPr="008238C7">
        <w:rPr>
          <w:rFonts w:eastAsia="Calibri" w:cstheme="minorHAnsi"/>
          <w:spacing w:val="-5"/>
        </w:rPr>
        <w:t>. Tiekėjas</w:t>
      </w:r>
      <w:r w:rsidR="00B150B8" w:rsidRPr="008238C7">
        <w:rPr>
          <w:rFonts w:eastAsia="Calibri" w:cstheme="minorHAnsi"/>
        </w:rPr>
        <w:t xml:space="preserve"> yra</w:t>
      </w:r>
      <w:r w:rsidRPr="008238C7">
        <w:rPr>
          <w:rFonts w:eastAsia="Calibri" w:cstheme="minorHAnsi"/>
          <w:spacing w:val="-5"/>
        </w:rPr>
        <w:t xml:space="preserve"> </w:t>
      </w:r>
      <w:r w:rsidRPr="008238C7">
        <w:rPr>
          <w:rFonts w:eastAsia="Calibri" w:cstheme="minorHAnsi"/>
        </w:rPr>
        <w:t xml:space="preserve">registruotas </w:t>
      </w:r>
      <w:r w:rsidR="004269BB" w:rsidRPr="008238C7">
        <w:rPr>
          <w:rFonts w:eastAsia="Calibri" w:cstheme="minorHAnsi"/>
        </w:rPr>
        <w:t xml:space="preserve">pridėtinės vertės mokesčio </w:t>
      </w:r>
      <w:r w:rsidRPr="008238C7">
        <w:rPr>
          <w:rFonts w:eastAsia="Calibri" w:cstheme="minorHAnsi"/>
        </w:rPr>
        <w:t>mokėtoju Lietuvos Respublikoje.</w:t>
      </w:r>
      <w:r w:rsidR="00B150B8" w:rsidRPr="008238C7">
        <w:rPr>
          <w:rFonts w:eastAsia="Calibri" w:cstheme="minorHAnsi"/>
        </w:rPr>
        <w:t xml:space="preserve"> </w:t>
      </w:r>
    </w:p>
    <w:p w14:paraId="2BAC13ED" w14:textId="7FD75F95" w:rsidR="00282B0F" w:rsidRPr="008238C7" w:rsidRDefault="00282B0F" w:rsidP="00282B0F">
      <w:pPr>
        <w:spacing w:after="0" w:line="240" w:lineRule="auto"/>
        <w:ind w:firstLine="360"/>
        <w:jc w:val="both"/>
        <w:rPr>
          <w:rFonts w:eastAsia="Calibri" w:cstheme="minorHAnsi"/>
          <w:lang w:eastAsia="x-none"/>
        </w:rPr>
      </w:pPr>
      <w:r w:rsidRPr="008238C7">
        <w:rPr>
          <w:rFonts w:eastAsia="Calibri" w:cstheme="minorHAnsi"/>
          <w:lang w:eastAsia="x-none"/>
        </w:rPr>
        <w:t>8.</w:t>
      </w:r>
      <w:r w:rsidR="00B150B8" w:rsidRPr="008238C7">
        <w:rPr>
          <w:rFonts w:eastAsia="Calibri" w:cstheme="minorHAnsi"/>
          <w:lang w:eastAsia="x-none"/>
        </w:rPr>
        <w:t>7</w:t>
      </w:r>
      <w:r w:rsidRPr="008238C7">
        <w:rPr>
          <w:rFonts w:eastAsia="Calibri" w:cstheme="minorHAnsi"/>
          <w:lang w:eastAsia="x-none"/>
        </w:rPr>
        <w:t xml:space="preserve">. Ši Sutartis sudaryta lietuvių kalba 2 (dviem) egzemplioriais, turinčiais vienodą teisinę galią, po vieną kiekvienai Šaliai. </w:t>
      </w:r>
    </w:p>
    <w:p w14:paraId="2ABDFC58" w14:textId="117EAA7E" w:rsidR="006C44F8" w:rsidRPr="008238C7" w:rsidRDefault="00B150B8" w:rsidP="006C44F8">
      <w:pPr>
        <w:spacing w:after="0" w:line="240" w:lineRule="auto"/>
        <w:ind w:firstLine="360"/>
        <w:jc w:val="both"/>
        <w:rPr>
          <w:rFonts w:eastAsia="Calibri" w:cstheme="minorHAnsi"/>
          <w:lang w:eastAsia="x-none"/>
        </w:rPr>
      </w:pPr>
      <w:r w:rsidRPr="008238C7">
        <w:rPr>
          <w:rFonts w:eastAsia="Calibri" w:cstheme="minorHAnsi"/>
          <w:lang w:eastAsia="x-none"/>
        </w:rPr>
        <w:t>8.8</w:t>
      </w:r>
      <w:r w:rsidR="006C44F8" w:rsidRPr="008238C7">
        <w:rPr>
          <w:rFonts w:eastAsia="Calibri" w:cstheme="minorHAnsi"/>
          <w:lang w:eastAsia="x-none"/>
        </w:rPr>
        <w:t>. Sutarties Bendrosiose sąlygose nurodytos alternatyvios nuostatos (su prierašu „jei taikoma“, „jei tokių būtų“, „jei tokių yra“ ar pan.) taikomos tik tokiu atveju, jeigu jos konkrečiai aprašomos Sutarties Specialiosiose sąlygose.</w:t>
      </w:r>
    </w:p>
    <w:p w14:paraId="558684DF" w14:textId="59DD93E2" w:rsidR="00282B0F" w:rsidRPr="008238C7" w:rsidRDefault="00B150B8" w:rsidP="00282B0F">
      <w:pPr>
        <w:spacing w:after="0" w:line="240" w:lineRule="auto"/>
        <w:ind w:firstLine="360"/>
        <w:jc w:val="both"/>
        <w:rPr>
          <w:rFonts w:eastAsia="Calibri" w:cstheme="minorHAnsi"/>
          <w:lang w:eastAsia="x-none"/>
        </w:rPr>
      </w:pPr>
      <w:r w:rsidRPr="008238C7">
        <w:rPr>
          <w:rFonts w:eastAsia="Calibri" w:cstheme="minorHAnsi"/>
          <w:lang w:eastAsia="x-none"/>
        </w:rPr>
        <w:t>8.9</w:t>
      </w:r>
      <w:r w:rsidR="00282B0F" w:rsidRPr="008238C7">
        <w:rPr>
          <w:rFonts w:eastAsia="Calibri" w:cstheme="minorHAnsi"/>
          <w:lang w:eastAsia="x-none"/>
        </w:rPr>
        <w:t>. Sutarties Specialiųjų sąlygų priedai:</w:t>
      </w:r>
    </w:p>
    <w:p w14:paraId="24A4551A" w14:textId="6EBAB290" w:rsidR="00282B0F" w:rsidRPr="008238C7" w:rsidRDefault="00B150B8" w:rsidP="00282B0F">
      <w:pPr>
        <w:widowControl w:val="0"/>
        <w:spacing w:after="0" w:line="240" w:lineRule="auto"/>
        <w:ind w:firstLine="360"/>
        <w:jc w:val="both"/>
        <w:rPr>
          <w:rFonts w:cstheme="minorHAnsi"/>
          <w:i/>
        </w:rPr>
      </w:pPr>
      <w:r w:rsidRPr="008238C7">
        <w:rPr>
          <w:rFonts w:eastAsia="Calibri" w:cstheme="minorHAnsi"/>
        </w:rPr>
        <w:t>8.9</w:t>
      </w:r>
      <w:r w:rsidR="00D62261" w:rsidRPr="008238C7">
        <w:rPr>
          <w:rFonts w:eastAsia="Calibri" w:cstheme="minorHAnsi"/>
        </w:rPr>
        <w:t>.1. Priedas Nr. 1</w:t>
      </w:r>
      <w:r w:rsidR="00282B0F" w:rsidRPr="008238C7">
        <w:rPr>
          <w:rFonts w:eastAsia="Calibri" w:cstheme="minorHAnsi"/>
        </w:rPr>
        <w:t xml:space="preserve"> – </w:t>
      </w:r>
      <w:r w:rsidR="00800CAC" w:rsidRPr="008238C7">
        <w:rPr>
          <w:rFonts w:eastAsia="Calibri" w:cstheme="minorHAnsi"/>
        </w:rPr>
        <w:t xml:space="preserve">Dyzelino pirkimo </w:t>
      </w:r>
      <w:r w:rsidR="00800CAC" w:rsidRPr="008238C7">
        <w:rPr>
          <w:rFonts w:cstheme="minorHAnsi"/>
        </w:rPr>
        <w:t>t</w:t>
      </w:r>
      <w:r w:rsidR="00D62261" w:rsidRPr="008238C7">
        <w:rPr>
          <w:rFonts w:cstheme="minorHAnsi"/>
        </w:rPr>
        <w:t>echninė specifikacija;</w:t>
      </w:r>
    </w:p>
    <w:p w14:paraId="4F61841C" w14:textId="73FC9034" w:rsidR="00D62261" w:rsidRPr="008238C7" w:rsidRDefault="00B150B8" w:rsidP="00D62261">
      <w:pPr>
        <w:widowControl w:val="0"/>
        <w:spacing w:after="0" w:line="240" w:lineRule="auto"/>
        <w:ind w:firstLine="360"/>
        <w:jc w:val="both"/>
        <w:rPr>
          <w:rFonts w:eastAsia="Calibri" w:cstheme="minorHAnsi"/>
        </w:rPr>
      </w:pPr>
      <w:r w:rsidRPr="008238C7">
        <w:rPr>
          <w:rFonts w:eastAsia="Calibri" w:cstheme="minorHAnsi"/>
        </w:rPr>
        <w:t>8.9</w:t>
      </w:r>
      <w:r w:rsidR="00D62261" w:rsidRPr="008238C7">
        <w:rPr>
          <w:rFonts w:eastAsia="Calibri" w:cstheme="minorHAnsi"/>
        </w:rPr>
        <w:t xml:space="preserve">.2. Priedas Nr. 2 – Sutarties įvykdymo užtikrinimas, pridedamas po Sutarties pasirašymo </w:t>
      </w:r>
      <w:r w:rsidRPr="008238C7">
        <w:rPr>
          <w:rFonts w:eastAsia="Calibri" w:cstheme="minorHAnsi"/>
        </w:rPr>
        <w:t>(originalas saugomas Pirkėjo Pirkimo paslaugų centre)</w:t>
      </w:r>
      <w:r w:rsidR="00D62261" w:rsidRPr="008238C7">
        <w:rPr>
          <w:rFonts w:eastAsia="Calibri" w:cstheme="minorHAnsi"/>
        </w:rPr>
        <w:t>.</w:t>
      </w:r>
    </w:p>
    <w:p w14:paraId="6B1612D1" w14:textId="6E741428" w:rsidR="00D62261" w:rsidRPr="008238C7" w:rsidRDefault="00B150B8" w:rsidP="00D62261">
      <w:pPr>
        <w:widowControl w:val="0"/>
        <w:spacing w:after="0" w:line="240" w:lineRule="auto"/>
        <w:ind w:firstLine="360"/>
        <w:jc w:val="both"/>
        <w:rPr>
          <w:rFonts w:eastAsia="Calibri" w:cstheme="minorHAnsi"/>
        </w:rPr>
      </w:pPr>
      <w:r w:rsidRPr="008238C7">
        <w:rPr>
          <w:rFonts w:eastAsia="Calibri" w:cstheme="minorHAnsi"/>
        </w:rPr>
        <w:t>8.9</w:t>
      </w:r>
      <w:r w:rsidR="00D62261" w:rsidRPr="008238C7">
        <w:rPr>
          <w:rFonts w:eastAsia="Calibri" w:cstheme="minorHAnsi"/>
        </w:rPr>
        <w:t>.3. Priedas Nr. 3 – Tiekėjo pasiūlymas (prie Sutarties atskirai nepridedama</w:t>
      </w:r>
      <w:r w:rsidRPr="008238C7">
        <w:rPr>
          <w:rFonts w:eastAsia="Calibri" w:cstheme="minorHAnsi"/>
        </w:rPr>
        <w:t>s, o originalas saugomas CVP IS</w:t>
      </w:r>
      <w:r w:rsidR="00D62261" w:rsidRPr="008238C7">
        <w:rPr>
          <w:rFonts w:eastAsia="Calibri" w:cstheme="minorHAnsi"/>
        </w:rPr>
        <w:t>)</w:t>
      </w:r>
      <w:r w:rsidR="0096112B" w:rsidRPr="008238C7">
        <w:rPr>
          <w:rFonts w:eastAsia="Calibri" w:cstheme="minorHAnsi"/>
        </w:rPr>
        <w:t>.</w:t>
      </w:r>
      <w:r w:rsidR="007679CC" w:rsidRPr="008238C7">
        <w:rPr>
          <w:rFonts w:eastAsia="Calibri" w:cstheme="minorHAnsi"/>
        </w:rPr>
        <w:t xml:space="preserve"> </w:t>
      </w:r>
    </w:p>
    <w:p w14:paraId="52F80943" w14:textId="77777777" w:rsidR="009A4E90" w:rsidRPr="008238C7" w:rsidRDefault="009A4E90" w:rsidP="00C74B75">
      <w:pPr>
        <w:keepNext/>
        <w:spacing w:after="0" w:line="240" w:lineRule="auto"/>
        <w:outlineLvl w:val="0"/>
        <w:rPr>
          <w:rFonts w:eastAsia="Calibri" w:cstheme="minorHAnsi"/>
          <w:b/>
        </w:rPr>
      </w:pPr>
    </w:p>
    <w:p w14:paraId="586398DC" w14:textId="77777777" w:rsidR="00282B0F" w:rsidRPr="008238C7" w:rsidRDefault="00282B0F" w:rsidP="00B22835">
      <w:pPr>
        <w:pStyle w:val="ListParagraph"/>
        <w:keepNext/>
        <w:numPr>
          <w:ilvl w:val="0"/>
          <w:numId w:val="1"/>
        </w:numPr>
        <w:spacing w:after="0" w:line="240" w:lineRule="auto"/>
        <w:jc w:val="center"/>
        <w:outlineLvl w:val="0"/>
        <w:rPr>
          <w:rFonts w:eastAsia="Calibri" w:cstheme="minorHAnsi"/>
          <w:b/>
        </w:rPr>
      </w:pPr>
      <w:r w:rsidRPr="008238C7">
        <w:rPr>
          <w:rFonts w:eastAsia="Calibri" w:cstheme="minorHAnsi"/>
          <w:b/>
        </w:rPr>
        <w:t>ŠALIŲ ADRESAI IR REKVIZITAI</w:t>
      </w:r>
    </w:p>
    <w:p w14:paraId="7FEC166C" w14:textId="77777777" w:rsidR="00B22835" w:rsidRPr="008238C7" w:rsidRDefault="00B22835" w:rsidP="00B22835">
      <w:pPr>
        <w:pStyle w:val="ListParagraph"/>
        <w:keepNext/>
        <w:spacing w:after="0" w:line="240" w:lineRule="auto"/>
        <w:outlineLvl w:val="0"/>
        <w:rPr>
          <w:rFonts w:eastAsia="Calibri" w:cstheme="minorHAnsi"/>
          <w:b/>
        </w:rPr>
      </w:pPr>
    </w:p>
    <w:tbl>
      <w:tblPr>
        <w:tblW w:w="9841" w:type="dxa"/>
        <w:tblLayout w:type="fixed"/>
        <w:tblLook w:val="0000" w:firstRow="0" w:lastRow="0" w:firstColumn="0" w:lastColumn="0" w:noHBand="0" w:noVBand="0"/>
      </w:tblPr>
      <w:tblGrid>
        <w:gridCol w:w="5053"/>
        <w:gridCol w:w="4788"/>
      </w:tblGrid>
      <w:tr w:rsidR="00AE1AC7" w:rsidRPr="008238C7" w14:paraId="1DCEA52C" w14:textId="77777777" w:rsidTr="008238C7">
        <w:tc>
          <w:tcPr>
            <w:tcW w:w="5053" w:type="dxa"/>
            <w:shd w:val="clear" w:color="auto" w:fill="auto"/>
          </w:tcPr>
          <w:p w14:paraId="43EEFB3A" w14:textId="77777777" w:rsidR="00AE1AC7" w:rsidRPr="008238C7" w:rsidRDefault="00AE1AC7" w:rsidP="00AE1AC7">
            <w:pPr>
              <w:tabs>
                <w:tab w:val="left" w:pos="3060"/>
                <w:tab w:val="center" w:pos="4819"/>
                <w:tab w:val="right" w:pos="9638"/>
              </w:tabs>
              <w:suppressAutoHyphens/>
              <w:snapToGrid w:val="0"/>
              <w:spacing w:after="0" w:line="240" w:lineRule="auto"/>
              <w:ind w:left="-108"/>
              <w:rPr>
                <w:rFonts w:eastAsia="Times New Roman" w:cstheme="minorHAnsi"/>
                <w:b/>
                <w:bCs/>
                <w:iCs/>
                <w:lang w:eastAsia="ar-SA"/>
              </w:rPr>
            </w:pPr>
            <w:r w:rsidRPr="008238C7">
              <w:rPr>
                <w:rFonts w:eastAsia="Times New Roman" w:cstheme="minorHAnsi"/>
                <w:b/>
                <w:bCs/>
                <w:iCs/>
                <w:lang w:eastAsia="ar-SA"/>
              </w:rPr>
              <w:t>Pirkėjas</w:t>
            </w:r>
          </w:p>
          <w:p w14:paraId="4228BFD4" w14:textId="77777777" w:rsidR="00AE1AC7" w:rsidRPr="008238C7" w:rsidRDefault="00AE1AC7" w:rsidP="00AE1AC7">
            <w:pPr>
              <w:tabs>
                <w:tab w:val="left" w:pos="3060"/>
                <w:tab w:val="center" w:pos="4819"/>
                <w:tab w:val="right" w:pos="9638"/>
              </w:tabs>
              <w:suppressAutoHyphens/>
              <w:spacing w:after="0" w:line="240" w:lineRule="auto"/>
              <w:ind w:left="-108"/>
              <w:rPr>
                <w:rFonts w:eastAsia="Times New Roman" w:cstheme="minorHAnsi"/>
                <w:b/>
                <w:bCs/>
                <w:iCs/>
                <w:lang w:eastAsia="ar-SA"/>
              </w:rPr>
            </w:pPr>
            <w:r w:rsidRPr="008238C7">
              <w:rPr>
                <w:rFonts w:eastAsia="Times New Roman" w:cstheme="minorHAnsi"/>
                <w:b/>
                <w:bCs/>
                <w:iCs/>
                <w:lang w:eastAsia="ar-SA"/>
              </w:rPr>
              <w:t>AB „Lietuvos geležinkeliai“</w:t>
            </w:r>
          </w:p>
        </w:tc>
        <w:tc>
          <w:tcPr>
            <w:tcW w:w="4788" w:type="dxa"/>
            <w:shd w:val="clear" w:color="auto" w:fill="auto"/>
          </w:tcPr>
          <w:p w14:paraId="3054071A" w14:textId="77777777" w:rsidR="00AE1AC7" w:rsidRPr="008238C7" w:rsidRDefault="00AE1AC7" w:rsidP="00AE1AC7">
            <w:pPr>
              <w:tabs>
                <w:tab w:val="left" w:pos="3060"/>
                <w:tab w:val="center" w:pos="4819"/>
                <w:tab w:val="right" w:pos="9638"/>
              </w:tabs>
              <w:suppressAutoHyphens/>
              <w:snapToGrid w:val="0"/>
              <w:spacing w:after="0" w:line="240" w:lineRule="auto"/>
              <w:rPr>
                <w:rFonts w:eastAsia="Times New Roman" w:cstheme="minorHAnsi"/>
                <w:b/>
                <w:bCs/>
                <w:iCs/>
                <w:lang w:eastAsia="ar-SA"/>
              </w:rPr>
            </w:pPr>
            <w:r w:rsidRPr="008238C7">
              <w:rPr>
                <w:rFonts w:eastAsia="Times New Roman" w:cstheme="minorHAnsi"/>
                <w:b/>
                <w:bCs/>
                <w:iCs/>
                <w:lang w:eastAsia="ar-SA"/>
              </w:rPr>
              <w:t>Tiekėjas</w:t>
            </w:r>
          </w:p>
          <w:p w14:paraId="22A1372E" w14:textId="77777777" w:rsidR="00AE1AC7" w:rsidRPr="008238C7" w:rsidRDefault="00AE1AC7" w:rsidP="00AE1AC7">
            <w:pPr>
              <w:tabs>
                <w:tab w:val="left" w:pos="3060"/>
                <w:tab w:val="center" w:pos="4819"/>
                <w:tab w:val="right" w:pos="9638"/>
              </w:tabs>
              <w:suppressAutoHyphens/>
              <w:spacing w:after="0" w:line="240" w:lineRule="auto"/>
              <w:rPr>
                <w:rFonts w:eastAsia="Times New Roman" w:cstheme="minorHAnsi"/>
                <w:b/>
                <w:bCs/>
                <w:iCs/>
                <w:lang w:eastAsia="ar-SA"/>
              </w:rPr>
            </w:pPr>
            <w:r w:rsidRPr="008238C7">
              <w:rPr>
                <w:rFonts w:eastAsia="Times New Roman" w:cstheme="minorHAnsi"/>
                <w:b/>
                <w:bCs/>
                <w:iCs/>
                <w:lang w:eastAsia="ar-SA"/>
              </w:rPr>
              <w:t>AB „ORLEN Lietuva“</w:t>
            </w:r>
          </w:p>
        </w:tc>
      </w:tr>
      <w:tr w:rsidR="00AE1AC7" w:rsidRPr="008238C7" w14:paraId="1532FA46" w14:textId="77777777" w:rsidTr="008238C7">
        <w:trPr>
          <w:trHeight w:val="2050"/>
        </w:trPr>
        <w:tc>
          <w:tcPr>
            <w:tcW w:w="5053" w:type="dxa"/>
            <w:shd w:val="clear" w:color="auto" w:fill="auto"/>
          </w:tcPr>
          <w:p w14:paraId="1BA34B13" w14:textId="77777777" w:rsidR="00AE1AC7" w:rsidRPr="008238C7" w:rsidRDefault="00AE1AC7" w:rsidP="00AE1AC7">
            <w:pPr>
              <w:tabs>
                <w:tab w:val="left" w:pos="3060"/>
                <w:tab w:val="center" w:pos="4819"/>
                <w:tab w:val="right" w:pos="9638"/>
              </w:tabs>
              <w:snapToGrid w:val="0"/>
              <w:spacing w:after="0" w:line="240" w:lineRule="auto"/>
              <w:ind w:left="-108"/>
              <w:rPr>
                <w:rFonts w:eastAsia="Calibri" w:cstheme="minorHAnsi"/>
              </w:rPr>
            </w:pPr>
            <w:r w:rsidRPr="008238C7">
              <w:rPr>
                <w:rFonts w:eastAsia="Calibri" w:cstheme="minorHAnsi"/>
              </w:rPr>
              <w:t>Mindaugo g. 12, LT-03603 Vilnius</w:t>
            </w:r>
          </w:p>
          <w:p w14:paraId="6283D352" w14:textId="77777777" w:rsidR="00AE1AC7" w:rsidRPr="008238C7" w:rsidRDefault="00AE1AC7" w:rsidP="00AE1AC7">
            <w:pPr>
              <w:tabs>
                <w:tab w:val="left" w:pos="3060"/>
                <w:tab w:val="center" w:pos="4819"/>
                <w:tab w:val="right" w:pos="9638"/>
              </w:tabs>
              <w:suppressAutoHyphens/>
              <w:snapToGrid w:val="0"/>
              <w:spacing w:after="0" w:line="240" w:lineRule="auto"/>
              <w:ind w:left="-108"/>
              <w:rPr>
                <w:rFonts w:eastAsia="Calibri" w:cstheme="minorHAnsi"/>
              </w:rPr>
            </w:pPr>
            <w:r w:rsidRPr="008238C7">
              <w:rPr>
                <w:rFonts w:eastAsia="Calibri" w:cstheme="minorHAnsi"/>
              </w:rPr>
              <w:t>Įmonės kodas 110053842</w:t>
            </w:r>
          </w:p>
          <w:p w14:paraId="764ECC33" w14:textId="77777777" w:rsidR="00AE1AC7" w:rsidRPr="008238C7" w:rsidRDefault="00AE1AC7" w:rsidP="00AE1AC7">
            <w:pPr>
              <w:tabs>
                <w:tab w:val="left" w:pos="3060"/>
                <w:tab w:val="center" w:pos="4819"/>
                <w:tab w:val="right" w:pos="9638"/>
              </w:tabs>
              <w:suppressAutoHyphens/>
              <w:snapToGrid w:val="0"/>
              <w:spacing w:after="0" w:line="240" w:lineRule="auto"/>
              <w:ind w:left="-108"/>
              <w:rPr>
                <w:rFonts w:eastAsia="Calibri" w:cstheme="minorHAnsi"/>
              </w:rPr>
            </w:pPr>
            <w:r w:rsidRPr="008238C7">
              <w:rPr>
                <w:rFonts w:eastAsia="Calibri" w:cstheme="minorHAnsi"/>
              </w:rPr>
              <w:t>PVM mokėtojo kodas LT100538411</w:t>
            </w:r>
          </w:p>
          <w:p w14:paraId="47FCB172" w14:textId="77777777" w:rsidR="00AE1AC7" w:rsidRPr="008238C7" w:rsidRDefault="00AE1AC7" w:rsidP="00AE1AC7">
            <w:pPr>
              <w:tabs>
                <w:tab w:val="left" w:pos="3060"/>
                <w:tab w:val="center" w:pos="4819"/>
                <w:tab w:val="right" w:pos="9638"/>
              </w:tabs>
              <w:suppressAutoHyphens/>
              <w:snapToGrid w:val="0"/>
              <w:spacing w:after="0" w:line="240" w:lineRule="auto"/>
              <w:ind w:left="-108"/>
              <w:rPr>
                <w:rFonts w:eastAsia="Calibri" w:cstheme="minorHAnsi"/>
              </w:rPr>
            </w:pPr>
            <w:r w:rsidRPr="008238C7">
              <w:rPr>
                <w:rFonts w:eastAsia="Calibri" w:cstheme="minorHAnsi"/>
              </w:rPr>
              <w:t xml:space="preserve">AB SEB bankas </w:t>
            </w:r>
          </w:p>
          <w:p w14:paraId="44303210" w14:textId="77777777" w:rsidR="00AE1AC7" w:rsidRPr="008238C7" w:rsidRDefault="00AE1AC7" w:rsidP="00AE1AC7">
            <w:pPr>
              <w:tabs>
                <w:tab w:val="left" w:pos="3060"/>
                <w:tab w:val="center" w:pos="4819"/>
                <w:tab w:val="right" w:pos="9638"/>
              </w:tabs>
              <w:suppressAutoHyphens/>
              <w:snapToGrid w:val="0"/>
              <w:spacing w:after="0" w:line="240" w:lineRule="auto"/>
              <w:ind w:left="-108"/>
              <w:rPr>
                <w:rFonts w:eastAsia="Calibri" w:cstheme="minorHAnsi"/>
              </w:rPr>
            </w:pPr>
            <w:proofErr w:type="spellStart"/>
            <w:r w:rsidRPr="008238C7">
              <w:rPr>
                <w:rFonts w:eastAsia="Calibri" w:cstheme="minorHAnsi"/>
              </w:rPr>
              <w:t>a.s</w:t>
            </w:r>
            <w:proofErr w:type="spellEnd"/>
            <w:r w:rsidRPr="008238C7">
              <w:rPr>
                <w:rFonts w:eastAsia="Calibri" w:cstheme="minorHAnsi"/>
              </w:rPr>
              <w:t>. LT68 7044 0600 0029 4239</w:t>
            </w:r>
          </w:p>
          <w:p w14:paraId="07FD6CE1" w14:textId="77777777" w:rsidR="00AE1AC7" w:rsidRPr="008238C7" w:rsidRDefault="00AE1AC7" w:rsidP="00AE1AC7">
            <w:pPr>
              <w:tabs>
                <w:tab w:val="left" w:pos="3060"/>
                <w:tab w:val="center" w:pos="4819"/>
                <w:tab w:val="right" w:pos="9638"/>
              </w:tabs>
              <w:suppressAutoHyphens/>
              <w:snapToGrid w:val="0"/>
              <w:spacing w:after="0" w:line="240" w:lineRule="auto"/>
              <w:ind w:left="-108"/>
              <w:rPr>
                <w:rFonts w:eastAsia="Calibri" w:cstheme="minorHAnsi"/>
              </w:rPr>
            </w:pPr>
            <w:r w:rsidRPr="008238C7">
              <w:rPr>
                <w:rFonts w:eastAsia="Calibri" w:cstheme="minorHAnsi"/>
              </w:rPr>
              <w:t>tel. 8-5-2692038</w:t>
            </w:r>
          </w:p>
          <w:p w14:paraId="204697C8" w14:textId="77777777" w:rsidR="00AE1AC7" w:rsidRPr="008238C7" w:rsidRDefault="00AE1AC7" w:rsidP="00AE1AC7">
            <w:pPr>
              <w:tabs>
                <w:tab w:val="left" w:pos="3060"/>
              </w:tabs>
              <w:suppressAutoHyphens/>
              <w:spacing w:after="0" w:line="240" w:lineRule="auto"/>
              <w:ind w:left="-108"/>
              <w:rPr>
                <w:rFonts w:eastAsia="Times New Roman" w:cstheme="minorHAnsi"/>
                <w:bCs/>
                <w:i/>
                <w:iCs/>
                <w:lang w:eastAsia="ar-SA"/>
              </w:rPr>
            </w:pPr>
            <w:r w:rsidRPr="008238C7">
              <w:rPr>
                <w:rFonts w:eastAsia="Calibri" w:cstheme="minorHAnsi"/>
              </w:rPr>
              <w:t xml:space="preserve">el. paštas: </w:t>
            </w:r>
            <w:r w:rsidRPr="008238C7">
              <w:rPr>
                <w:rFonts w:eastAsia="Calibri" w:cstheme="minorHAnsi"/>
                <w:u w:val="single"/>
              </w:rPr>
              <w:t>info</w:t>
            </w:r>
            <w:hyperlink r:id="rId9" w:history="1">
              <w:r w:rsidRPr="008238C7">
                <w:rPr>
                  <w:rFonts w:eastAsia="Calibri" w:cstheme="minorHAnsi"/>
                  <w:u w:val="single"/>
                </w:rPr>
                <w:t>@litrail.lt</w:t>
              </w:r>
            </w:hyperlink>
          </w:p>
        </w:tc>
        <w:tc>
          <w:tcPr>
            <w:tcW w:w="4788" w:type="dxa"/>
            <w:shd w:val="clear" w:color="auto" w:fill="auto"/>
          </w:tcPr>
          <w:p w14:paraId="4F39954B" w14:textId="77777777" w:rsidR="00AE1AC7" w:rsidRPr="008238C7" w:rsidRDefault="00AE1AC7" w:rsidP="00AE1AC7">
            <w:pPr>
              <w:suppressAutoHyphens/>
              <w:spacing w:after="0" w:line="240" w:lineRule="auto"/>
              <w:rPr>
                <w:rFonts w:eastAsia="Calibri" w:cstheme="minorHAnsi"/>
                <w:lang w:eastAsia="ar-SA"/>
              </w:rPr>
            </w:pPr>
            <w:r w:rsidRPr="008238C7">
              <w:rPr>
                <w:rFonts w:eastAsia="Calibri" w:cstheme="minorHAnsi"/>
                <w:lang w:eastAsia="ar-SA"/>
              </w:rPr>
              <w:t xml:space="preserve">Mažeikių g. 75, Juodeikiai, LT-89467 Mažeikių raj. sav. </w:t>
            </w:r>
          </w:p>
          <w:p w14:paraId="6F213C94" w14:textId="77777777" w:rsidR="00AE1AC7" w:rsidRPr="008238C7" w:rsidRDefault="00AE1AC7" w:rsidP="00AE1AC7">
            <w:pPr>
              <w:suppressAutoHyphens/>
              <w:spacing w:after="0" w:line="240" w:lineRule="auto"/>
              <w:rPr>
                <w:rFonts w:eastAsia="Calibri" w:cstheme="minorHAnsi"/>
                <w:lang w:eastAsia="ar-SA"/>
              </w:rPr>
            </w:pPr>
            <w:r w:rsidRPr="008238C7">
              <w:rPr>
                <w:rFonts w:eastAsia="Calibri" w:cstheme="minorHAnsi"/>
                <w:lang w:eastAsia="ar-SA"/>
              </w:rPr>
              <w:t xml:space="preserve">Įmonės kodas 166451720 </w:t>
            </w:r>
          </w:p>
          <w:p w14:paraId="691DEDE7" w14:textId="77777777" w:rsidR="00AE1AC7" w:rsidRPr="008238C7" w:rsidRDefault="00AE1AC7" w:rsidP="00AE1AC7">
            <w:pPr>
              <w:suppressAutoHyphens/>
              <w:spacing w:after="0" w:line="240" w:lineRule="auto"/>
              <w:rPr>
                <w:rFonts w:eastAsia="Calibri" w:cstheme="minorHAnsi"/>
                <w:lang w:eastAsia="ar-SA"/>
              </w:rPr>
            </w:pPr>
            <w:r w:rsidRPr="008238C7">
              <w:rPr>
                <w:rFonts w:eastAsia="Calibri" w:cstheme="minorHAnsi"/>
                <w:lang w:eastAsia="ar-SA"/>
              </w:rPr>
              <w:t xml:space="preserve">PVM mokėtojo kodas LT664517219 </w:t>
            </w:r>
          </w:p>
          <w:p w14:paraId="3C3CA5BD" w14:textId="77777777" w:rsidR="00AE1AC7" w:rsidRPr="008238C7" w:rsidRDefault="00AE1AC7" w:rsidP="00AE1AC7">
            <w:pPr>
              <w:suppressAutoHyphens/>
              <w:spacing w:after="0" w:line="240" w:lineRule="auto"/>
              <w:rPr>
                <w:rFonts w:eastAsia="Calibri" w:cstheme="minorHAnsi"/>
                <w:lang w:eastAsia="ar-SA"/>
              </w:rPr>
            </w:pPr>
            <w:r w:rsidRPr="008238C7">
              <w:rPr>
                <w:rFonts w:eastAsia="Calibri" w:cstheme="minorHAnsi"/>
                <w:lang w:eastAsia="ar-SA"/>
              </w:rPr>
              <w:t xml:space="preserve">AB SEB bankas </w:t>
            </w:r>
          </w:p>
          <w:p w14:paraId="7DAF0FEF" w14:textId="77777777" w:rsidR="00AE1AC7" w:rsidRPr="008238C7" w:rsidRDefault="00AE1AC7" w:rsidP="00AE1AC7">
            <w:pPr>
              <w:suppressAutoHyphens/>
              <w:spacing w:after="0" w:line="240" w:lineRule="auto"/>
              <w:rPr>
                <w:rFonts w:eastAsia="Calibri" w:cstheme="minorHAnsi"/>
                <w:lang w:eastAsia="ar-SA"/>
              </w:rPr>
            </w:pPr>
            <w:proofErr w:type="spellStart"/>
            <w:r w:rsidRPr="008238C7">
              <w:rPr>
                <w:rFonts w:eastAsia="Calibri" w:cstheme="minorHAnsi"/>
                <w:lang w:eastAsia="ar-SA"/>
              </w:rPr>
              <w:t>a.s</w:t>
            </w:r>
            <w:proofErr w:type="spellEnd"/>
            <w:r w:rsidRPr="008238C7">
              <w:rPr>
                <w:rFonts w:eastAsia="Calibri" w:cstheme="minorHAnsi"/>
                <w:lang w:eastAsia="ar-SA"/>
              </w:rPr>
              <w:t xml:space="preserve">. LT24 7044 0600 0000 4128 </w:t>
            </w:r>
          </w:p>
          <w:p w14:paraId="40034095" w14:textId="77777777" w:rsidR="00AE1AC7" w:rsidRPr="008238C7" w:rsidRDefault="00AE1AC7" w:rsidP="00AE1AC7">
            <w:pPr>
              <w:suppressAutoHyphens/>
              <w:spacing w:after="0" w:line="240" w:lineRule="auto"/>
              <w:rPr>
                <w:rFonts w:eastAsia="Calibri" w:cstheme="minorHAnsi"/>
                <w:lang w:eastAsia="ar-SA"/>
              </w:rPr>
            </w:pPr>
            <w:r w:rsidRPr="008238C7">
              <w:rPr>
                <w:rFonts w:eastAsia="Calibri" w:cstheme="minorHAnsi"/>
                <w:lang w:eastAsia="ar-SA"/>
              </w:rPr>
              <w:t xml:space="preserve">tel. 8-443-92142 </w:t>
            </w:r>
          </w:p>
          <w:p w14:paraId="57D1583D" w14:textId="5D96EC8F" w:rsidR="00AE1AC7" w:rsidRPr="008238C7" w:rsidRDefault="00AE1AC7" w:rsidP="00AE1AC7">
            <w:pPr>
              <w:widowControl w:val="0"/>
              <w:tabs>
                <w:tab w:val="center" w:pos="4153"/>
                <w:tab w:val="right" w:pos="8306"/>
              </w:tabs>
              <w:suppressAutoHyphens/>
              <w:spacing w:after="0" w:line="240" w:lineRule="auto"/>
              <w:jc w:val="both"/>
              <w:rPr>
                <w:rFonts w:eastAsia="Times New Roman" w:cstheme="minorHAnsi"/>
                <w:bCs/>
                <w:iCs/>
                <w:lang w:eastAsia="ar-SA"/>
              </w:rPr>
            </w:pPr>
            <w:r w:rsidRPr="008238C7">
              <w:rPr>
                <w:rFonts w:eastAsia="Calibri" w:cstheme="minorHAnsi"/>
                <w:lang w:eastAsia="ar-SA"/>
              </w:rPr>
              <w:t xml:space="preserve">el. paštas: </w:t>
            </w:r>
            <w:r w:rsidR="00164111" w:rsidRPr="008238C7">
              <w:rPr>
                <w:rFonts w:eastAsia="Calibri" w:cstheme="minorHAnsi"/>
                <w:color w:val="0000FF"/>
                <w:u w:val="single"/>
                <w:lang w:eastAsia="ar-SA"/>
              </w:rPr>
              <w:t>post</w:t>
            </w:r>
            <w:r w:rsidRPr="008238C7">
              <w:rPr>
                <w:rFonts w:eastAsia="Calibri" w:cstheme="minorHAnsi"/>
                <w:color w:val="0000FF"/>
                <w:u w:val="single"/>
                <w:lang w:eastAsia="ar-SA"/>
              </w:rPr>
              <w:t>@orlenlietuva.lt</w:t>
            </w:r>
          </w:p>
        </w:tc>
      </w:tr>
      <w:tr w:rsidR="00AE1AC7" w:rsidRPr="008238C7" w14:paraId="0E59E529" w14:textId="77777777" w:rsidTr="008238C7">
        <w:tc>
          <w:tcPr>
            <w:tcW w:w="5053" w:type="dxa"/>
            <w:shd w:val="clear" w:color="auto" w:fill="auto"/>
          </w:tcPr>
          <w:p w14:paraId="5FB8084C" w14:textId="77777777" w:rsidR="00AE1AC7" w:rsidRPr="008238C7" w:rsidRDefault="00AE1AC7" w:rsidP="00AE1AC7">
            <w:pPr>
              <w:tabs>
                <w:tab w:val="left" w:pos="3060"/>
              </w:tabs>
              <w:suppressAutoHyphens/>
              <w:spacing w:after="0" w:line="240" w:lineRule="auto"/>
              <w:rPr>
                <w:rFonts w:eastAsia="Times New Roman" w:cstheme="minorHAnsi"/>
                <w:bCs/>
                <w:iCs/>
                <w:lang w:eastAsia="ar-SA"/>
              </w:rPr>
            </w:pPr>
          </w:p>
        </w:tc>
        <w:tc>
          <w:tcPr>
            <w:tcW w:w="4788" w:type="dxa"/>
            <w:shd w:val="clear" w:color="auto" w:fill="auto"/>
          </w:tcPr>
          <w:p w14:paraId="322346A5" w14:textId="77777777" w:rsidR="00AE1AC7" w:rsidRPr="008238C7" w:rsidRDefault="00AE1AC7" w:rsidP="00AE1AC7">
            <w:pPr>
              <w:suppressAutoHyphens/>
              <w:spacing w:after="0" w:line="240" w:lineRule="auto"/>
              <w:rPr>
                <w:rFonts w:eastAsia="Calibri" w:cstheme="minorHAnsi"/>
                <w:lang w:eastAsia="ar-SA"/>
              </w:rPr>
            </w:pPr>
          </w:p>
        </w:tc>
      </w:tr>
    </w:tbl>
    <w:p w14:paraId="29B918BB" w14:textId="25828C1D" w:rsidR="00AE1AC7" w:rsidRPr="003B7896" w:rsidRDefault="00AE1AC7" w:rsidP="00AE1AC7">
      <w:pPr>
        <w:tabs>
          <w:tab w:val="left" w:pos="6096"/>
        </w:tabs>
        <w:spacing w:after="0" w:line="240" w:lineRule="auto"/>
        <w:rPr>
          <w:rFonts w:eastAsia="Calibri" w:cstheme="minorHAnsi"/>
          <w:noProof/>
          <w:lang w:eastAsia="x-none"/>
        </w:rPr>
      </w:pPr>
      <w:r w:rsidRPr="008238C7">
        <w:rPr>
          <w:rFonts w:eastAsia="Calibri" w:cstheme="minorHAnsi"/>
          <w:noProof/>
          <w:lang w:eastAsia="x-none"/>
        </w:rPr>
        <w:t xml:space="preserve">Generalinis </w:t>
      </w:r>
      <w:r w:rsidRPr="003B7896">
        <w:rPr>
          <w:rFonts w:eastAsia="Calibri" w:cstheme="minorHAnsi"/>
          <w:noProof/>
          <w:lang w:eastAsia="x-none"/>
        </w:rPr>
        <w:t xml:space="preserve">direktorius                                                 </w:t>
      </w:r>
      <w:r w:rsidR="009A4E90" w:rsidRPr="003B7896">
        <w:rPr>
          <w:rFonts w:eastAsia="Calibri" w:cstheme="minorHAnsi"/>
          <w:noProof/>
          <w:lang w:eastAsia="x-none"/>
        </w:rPr>
        <w:t xml:space="preserve">             </w:t>
      </w:r>
      <w:r w:rsidRPr="003B7896">
        <w:rPr>
          <w:rFonts w:eastAsia="Calibri" w:cstheme="minorHAnsi"/>
          <w:noProof/>
          <w:lang w:eastAsia="x-none"/>
        </w:rPr>
        <w:t>Generalinis direktorius</w:t>
      </w:r>
    </w:p>
    <w:p w14:paraId="3CF698AC" w14:textId="77777777" w:rsidR="00AE1AC7" w:rsidRPr="003B7896" w:rsidRDefault="00AE1AC7" w:rsidP="00AE1AC7">
      <w:pPr>
        <w:tabs>
          <w:tab w:val="left" w:pos="6096"/>
        </w:tabs>
        <w:spacing w:after="0" w:line="240" w:lineRule="auto"/>
        <w:rPr>
          <w:rFonts w:eastAsia="Calibri" w:cstheme="minorHAnsi"/>
          <w:i/>
          <w:noProof/>
          <w:lang w:eastAsia="x-none"/>
        </w:rPr>
      </w:pPr>
    </w:p>
    <w:p w14:paraId="5B4BD70C" w14:textId="11B6765F" w:rsidR="00AE1AC7" w:rsidRPr="008238C7" w:rsidRDefault="00AE1AC7" w:rsidP="00AE1AC7">
      <w:pPr>
        <w:tabs>
          <w:tab w:val="left" w:pos="6096"/>
        </w:tabs>
        <w:spacing w:after="0" w:line="240" w:lineRule="auto"/>
        <w:rPr>
          <w:rFonts w:eastAsia="Calibri" w:cstheme="minorHAnsi"/>
          <w:noProof/>
          <w:lang w:eastAsia="x-none"/>
        </w:rPr>
      </w:pPr>
      <w:r w:rsidRPr="003B7896">
        <w:rPr>
          <w:rFonts w:eastAsia="Calibri" w:cstheme="minorHAnsi"/>
          <w:noProof/>
          <w:lang w:eastAsia="x-none"/>
        </w:rPr>
        <w:t>Mantas Bartuška</w:t>
      </w:r>
      <w:r w:rsidRPr="003B7896">
        <w:rPr>
          <w:rFonts w:eastAsia="Calibri" w:cstheme="minorHAnsi"/>
          <w:i/>
          <w:noProof/>
          <w:lang w:eastAsia="x-none"/>
        </w:rPr>
        <w:t xml:space="preserve">                                                          </w:t>
      </w:r>
      <w:r w:rsidR="009A4E90" w:rsidRPr="003B7896">
        <w:rPr>
          <w:rFonts w:eastAsia="Calibri" w:cstheme="minorHAnsi"/>
          <w:i/>
          <w:noProof/>
          <w:lang w:eastAsia="x-none"/>
        </w:rPr>
        <w:t xml:space="preserve">              </w:t>
      </w:r>
      <w:r w:rsidRPr="003B7896">
        <w:rPr>
          <w:rFonts w:eastAsia="Calibri" w:cstheme="minorHAnsi"/>
          <w:i/>
          <w:noProof/>
          <w:lang w:eastAsia="x-none"/>
        </w:rPr>
        <w:t xml:space="preserve"> </w:t>
      </w:r>
      <w:r w:rsidRPr="003B7896">
        <w:rPr>
          <w:rFonts w:eastAsia="Calibri" w:cstheme="minorHAnsi"/>
          <w:noProof/>
          <w:lang w:eastAsia="x-none"/>
        </w:rPr>
        <w:t>Michal Rudnicki</w:t>
      </w:r>
    </w:p>
    <w:p w14:paraId="0785DC07" w14:textId="01883CF0" w:rsidR="00AE1AC7" w:rsidRPr="008238C7" w:rsidRDefault="00AE1AC7" w:rsidP="00AE1AC7">
      <w:pPr>
        <w:spacing w:after="0" w:line="240" w:lineRule="auto"/>
        <w:rPr>
          <w:rFonts w:eastAsia="Calibri" w:cstheme="minorHAnsi"/>
          <w:noProof/>
          <w:lang w:eastAsia="x-none"/>
        </w:rPr>
      </w:pPr>
      <w:r w:rsidRPr="008238C7">
        <w:rPr>
          <w:rFonts w:eastAsia="Calibri" w:cstheme="minorHAnsi"/>
          <w:noProof/>
          <w:lang w:eastAsia="x-none"/>
        </w:rPr>
        <w:t>_____________________</w:t>
      </w:r>
      <w:r w:rsidRPr="008238C7">
        <w:rPr>
          <w:rFonts w:eastAsia="Calibri" w:cstheme="minorHAnsi"/>
          <w:noProof/>
          <w:lang w:eastAsia="x-none"/>
        </w:rPr>
        <w:tab/>
        <w:t xml:space="preserve">                                           </w:t>
      </w:r>
      <w:r w:rsidR="009A4E90">
        <w:rPr>
          <w:rFonts w:eastAsia="Calibri" w:cstheme="minorHAnsi"/>
          <w:noProof/>
          <w:lang w:eastAsia="x-none"/>
        </w:rPr>
        <w:t xml:space="preserve">        </w:t>
      </w:r>
      <w:r w:rsidRPr="008238C7">
        <w:rPr>
          <w:rFonts w:eastAsia="Calibri" w:cstheme="minorHAnsi"/>
          <w:noProof/>
          <w:lang w:eastAsia="x-none"/>
        </w:rPr>
        <w:t>_______________________</w:t>
      </w:r>
    </w:p>
    <w:p w14:paraId="3556A4E7" w14:textId="6EFF6086" w:rsidR="00AE1AC7" w:rsidRPr="008238C7" w:rsidRDefault="00AE1AC7" w:rsidP="00AE1AC7">
      <w:pPr>
        <w:spacing w:after="0" w:line="240" w:lineRule="auto"/>
        <w:rPr>
          <w:rFonts w:eastAsia="Calibri" w:cstheme="minorHAnsi"/>
          <w:noProof/>
          <w:lang w:eastAsia="x-none"/>
        </w:rPr>
      </w:pPr>
      <w:r w:rsidRPr="008238C7">
        <w:rPr>
          <w:rFonts w:eastAsia="Calibri" w:cstheme="minorHAnsi"/>
          <w:noProof/>
          <w:lang w:eastAsia="x-none"/>
        </w:rPr>
        <w:t>(parašas)</w:t>
      </w:r>
      <w:r w:rsidRPr="008238C7">
        <w:rPr>
          <w:rFonts w:eastAsia="Calibri" w:cstheme="minorHAnsi"/>
          <w:noProof/>
          <w:lang w:eastAsia="x-none"/>
        </w:rPr>
        <w:tab/>
      </w:r>
      <w:r w:rsidRPr="008238C7">
        <w:rPr>
          <w:rFonts w:eastAsia="Calibri" w:cstheme="minorHAnsi"/>
          <w:noProof/>
          <w:lang w:eastAsia="x-none"/>
        </w:rPr>
        <w:tab/>
      </w:r>
      <w:r w:rsidRPr="008238C7">
        <w:rPr>
          <w:rFonts w:eastAsia="Calibri" w:cstheme="minorHAnsi"/>
          <w:noProof/>
          <w:lang w:eastAsia="x-none"/>
        </w:rPr>
        <w:tab/>
        <w:t xml:space="preserve">                      </w:t>
      </w:r>
      <w:r w:rsidR="009A4E90">
        <w:rPr>
          <w:rFonts w:eastAsia="Calibri" w:cstheme="minorHAnsi"/>
          <w:noProof/>
          <w:lang w:eastAsia="x-none"/>
        </w:rPr>
        <w:t xml:space="preserve">   </w:t>
      </w:r>
      <w:r w:rsidRPr="008238C7">
        <w:rPr>
          <w:rFonts w:eastAsia="Calibri" w:cstheme="minorHAnsi"/>
          <w:noProof/>
          <w:lang w:eastAsia="x-none"/>
        </w:rPr>
        <w:t>(parašas)</w:t>
      </w:r>
      <w:r w:rsidRPr="008238C7">
        <w:rPr>
          <w:rFonts w:eastAsia="Calibri" w:cstheme="minorHAnsi"/>
          <w:noProof/>
          <w:lang w:eastAsia="x-none"/>
        </w:rPr>
        <w:tab/>
      </w:r>
    </w:p>
    <w:p w14:paraId="5800F9C6" w14:textId="41D83335" w:rsidR="00AE1AC7" w:rsidRPr="008238C7" w:rsidRDefault="00AE1AC7" w:rsidP="00AE1AC7">
      <w:pPr>
        <w:spacing w:after="0" w:line="240" w:lineRule="auto"/>
        <w:ind w:firstLine="360"/>
        <w:rPr>
          <w:rFonts w:eastAsia="Calibri" w:cstheme="minorHAnsi"/>
          <w:noProof/>
          <w:lang w:eastAsia="x-none"/>
        </w:rPr>
      </w:pPr>
      <w:r w:rsidRPr="008238C7">
        <w:rPr>
          <w:rFonts w:eastAsia="Calibri" w:cstheme="minorHAnsi"/>
          <w:noProof/>
          <w:lang w:eastAsia="x-none"/>
        </w:rPr>
        <w:t xml:space="preserve">                                             </w:t>
      </w:r>
      <w:r w:rsidRPr="008238C7">
        <w:rPr>
          <w:rFonts w:eastAsia="Calibri" w:cstheme="minorHAnsi"/>
          <w:noProof/>
          <w:lang w:eastAsia="x-none"/>
        </w:rPr>
        <w:tab/>
      </w:r>
      <w:r w:rsidRPr="008238C7">
        <w:rPr>
          <w:rFonts w:eastAsia="Calibri" w:cstheme="minorHAnsi"/>
          <w:noProof/>
          <w:lang w:eastAsia="x-none"/>
        </w:rPr>
        <w:tab/>
      </w:r>
      <w:r w:rsidRPr="008238C7">
        <w:rPr>
          <w:rFonts w:eastAsia="Calibri" w:cstheme="minorHAnsi"/>
          <w:noProof/>
          <w:lang w:eastAsia="x-none"/>
        </w:rPr>
        <w:tab/>
        <w:t xml:space="preserve">                         </w:t>
      </w:r>
    </w:p>
    <w:p w14:paraId="387B0230" w14:textId="3D553A40" w:rsidR="00AE1AC7" w:rsidRPr="008238C7" w:rsidRDefault="00AE1AC7" w:rsidP="00AE1AC7">
      <w:pPr>
        <w:spacing w:after="0" w:line="240" w:lineRule="auto"/>
        <w:jc w:val="both"/>
        <w:rPr>
          <w:rFonts w:eastAsia="Calibri" w:cstheme="minorHAnsi"/>
          <w:noProof/>
        </w:rPr>
      </w:pPr>
      <w:r w:rsidRPr="008238C7">
        <w:rPr>
          <w:rFonts w:eastAsia="Calibri" w:cstheme="minorHAnsi"/>
          <w:noProof/>
        </w:rPr>
        <w:t>Data: ________________</w:t>
      </w:r>
      <w:r w:rsidRPr="008238C7">
        <w:rPr>
          <w:rFonts w:eastAsia="Calibri" w:cstheme="minorHAnsi"/>
          <w:noProof/>
        </w:rPr>
        <w:tab/>
        <w:t xml:space="preserve">                                           </w:t>
      </w:r>
      <w:r w:rsidR="009A4E90">
        <w:rPr>
          <w:rFonts w:eastAsia="Calibri" w:cstheme="minorHAnsi"/>
          <w:noProof/>
        </w:rPr>
        <w:t xml:space="preserve">        </w:t>
      </w:r>
      <w:r w:rsidRPr="003B7896">
        <w:rPr>
          <w:rFonts w:eastAsia="Calibri" w:cstheme="minorHAnsi"/>
          <w:noProof/>
        </w:rPr>
        <w:t>Valdybos narys</w:t>
      </w:r>
      <w:r w:rsidRPr="008238C7">
        <w:rPr>
          <w:rFonts w:eastAsia="Calibri" w:cstheme="minorHAnsi"/>
          <w:noProof/>
        </w:rPr>
        <w:t xml:space="preserve"> </w:t>
      </w:r>
    </w:p>
    <w:p w14:paraId="620FBC6F" w14:textId="77777777" w:rsidR="00AE1AC7" w:rsidRPr="008238C7" w:rsidRDefault="00AE1AC7" w:rsidP="00AE1AC7">
      <w:pPr>
        <w:spacing w:after="0" w:line="240" w:lineRule="auto"/>
        <w:jc w:val="both"/>
        <w:rPr>
          <w:rFonts w:eastAsia="Calibri" w:cstheme="minorHAnsi"/>
          <w:noProof/>
        </w:rPr>
      </w:pPr>
    </w:p>
    <w:p w14:paraId="10BCD5BA" w14:textId="075C7DD6" w:rsidR="00AE1AC7" w:rsidRPr="008238C7" w:rsidRDefault="00AE1AC7" w:rsidP="00AE1AC7">
      <w:pPr>
        <w:spacing w:after="0" w:line="240" w:lineRule="auto"/>
        <w:jc w:val="both"/>
        <w:rPr>
          <w:rFonts w:eastAsia="Calibri" w:cstheme="minorHAnsi"/>
          <w:noProof/>
        </w:rPr>
      </w:pPr>
      <w:r w:rsidRPr="008238C7">
        <w:rPr>
          <w:rFonts w:eastAsia="Calibri" w:cstheme="minorHAnsi"/>
          <w:noProof/>
        </w:rPr>
        <w:t xml:space="preserve">                                                                                       </w:t>
      </w:r>
      <w:r w:rsidR="009A4E90">
        <w:rPr>
          <w:rFonts w:eastAsia="Calibri" w:cstheme="minorHAnsi"/>
          <w:noProof/>
        </w:rPr>
        <w:t xml:space="preserve">                </w:t>
      </w:r>
      <w:r w:rsidR="003B7896">
        <w:rPr>
          <w:rFonts w:eastAsia="Calibri" w:cstheme="minorHAnsi"/>
          <w:noProof/>
        </w:rPr>
        <w:t>Marek Pawel Golębiewski</w:t>
      </w:r>
    </w:p>
    <w:p w14:paraId="37600D86" w14:textId="77777777" w:rsidR="00AE1AC7" w:rsidRPr="008238C7" w:rsidRDefault="00AE1AC7" w:rsidP="00AE1AC7">
      <w:pPr>
        <w:spacing w:after="0" w:line="240" w:lineRule="auto"/>
        <w:jc w:val="both"/>
        <w:rPr>
          <w:rFonts w:eastAsia="Calibri" w:cstheme="minorHAnsi"/>
          <w:noProof/>
        </w:rPr>
      </w:pPr>
    </w:p>
    <w:p w14:paraId="7AF3960F" w14:textId="4A46B27A" w:rsidR="00AE1AC7" w:rsidRPr="008238C7" w:rsidRDefault="00AE1AC7" w:rsidP="00AE1AC7">
      <w:pPr>
        <w:spacing w:after="0" w:line="240" w:lineRule="auto"/>
        <w:jc w:val="both"/>
        <w:rPr>
          <w:rFonts w:eastAsia="Calibri" w:cstheme="minorHAnsi"/>
          <w:noProof/>
        </w:rPr>
      </w:pPr>
      <w:r w:rsidRPr="008238C7">
        <w:rPr>
          <w:rFonts w:eastAsia="Calibri" w:cstheme="minorHAnsi"/>
          <w:noProof/>
        </w:rPr>
        <w:t xml:space="preserve">                                                                                      </w:t>
      </w:r>
      <w:r w:rsidR="009A4E90">
        <w:rPr>
          <w:rFonts w:eastAsia="Calibri" w:cstheme="minorHAnsi"/>
          <w:noProof/>
        </w:rPr>
        <w:t xml:space="preserve">                </w:t>
      </w:r>
      <w:r w:rsidRPr="008238C7">
        <w:rPr>
          <w:rFonts w:eastAsia="Calibri" w:cstheme="minorHAnsi"/>
          <w:noProof/>
        </w:rPr>
        <w:t xml:space="preserve"> _______________________ </w:t>
      </w:r>
    </w:p>
    <w:p w14:paraId="6DD0A91E" w14:textId="18F26EC5" w:rsidR="00AE1AC7" w:rsidRPr="008238C7" w:rsidRDefault="00AE1AC7" w:rsidP="00AE1AC7">
      <w:pPr>
        <w:spacing w:after="0" w:line="240" w:lineRule="auto"/>
        <w:jc w:val="both"/>
        <w:rPr>
          <w:rFonts w:eastAsia="Calibri" w:cstheme="minorHAnsi"/>
          <w:noProof/>
        </w:rPr>
      </w:pPr>
      <w:r w:rsidRPr="008238C7">
        <w:rPr>
          <w:rFonts w:eastAsia="Calibri" w:cstheme="minorHAnsi"/>
          <w:noProof/>
        </w:rPr>
        <w:t xml:space="preserve">                                                                                       </w:t>
      </w:r>
      <w:r w:rsidR="009A4E90">
        <w:rPr>
          <w:rFonts w:eastAsia="Calibri" w:cstheme="minorHAnsi"/>
          <w:noProof/>
        </w:rPr>
        <w:t xml:space="preserve">                </w:t>
      </w:r>
      <w:r w:rsidRPr="008238C7">
        <w:rPr>
          <w:rFonts w:eastAsia="Calibri" w:cstheme="minorHAnsi"/>
          <w:noProof/>
        </w:rPr>
        <w:t>(parašas)</w:t>
      </w:r>
    </w:p>
    <w:p w14:paraId="78F4E4D9" w14:textId="77777777" w:rsidR="00AE1AC7" w:rsidRPr="008238C7" w:rsidRDefault="00AE1AC7" w:rsidP="00AE1AC7">
      <w:pPr>
        <w:spacing w:after="0" w:line="240" w:lineRule="auto"/>
        <w:jc w:val="both"/>
        <w:rPr>
          <w:rFonts w:eastAsia="Calibri" w:cstheme="minorHAnsi"/>
          <w:noProof/>
        </w:rPr>
      </w:pPr>
      <w:r w:rsidRPr="008238C7">
        <w:rPr>
          <w:rFonts w:eastAsia="Calibri" w:cstheme="minorHAnsi"/>
          <w:noProof/>
        </w:rPr>
        <w:t xml:space="preserve">                                                                                                                                        A. V.</w:t>
      </w:r>
    </w:p>
    <w:p w14:paraId="65FC49E6" w14:textId="4F414C97" w:rsidR="00AE1AC7" w:rsidRPr="008238C7" w:rsidRDefault="00AE1AC7" w:rsidP="00AE1AC7">
      <w:pPr>
        <w:spacing w:after="0" w:line="240" w:lineRule="auto"/>
        <w:jc w:val="both"/>
        <w:rPr>
          <w:rFonts w:eastAsia="Calibri" w:cstheme="minorHAnsi"/>
          <w:noProof/>
        </w:rPr>
      </w:pPr>
      <w:r w:rsidRPr="008238C7">
        <w:rPr>
          <w:rFonts w:eastAsia="Calibri" w:cstheme="minorHAnsi"/>
          <w:noProof/>
        </w:rPr>
        <w:t xml:space="preserve">                                                                                       </w:t>
      </w:r>
      <w:r w:rsidR="009A4E90">
        <w:rPr>
          <w:rFonts w:eastAsia="Calibri" w:cstheme="minorHAnsi"/>
          <w:noProof/>
        </w:rPr>
        <w:t xml:space="preserve">                </w:t>
      </w:r>
      <w:r w:rsidRPr="008238C7">
        <w:rPr>
          <w:rFonts w:eastAsia="Calibri" w:cstheme="minorHAnsi"/>
          <w:noProof/>
        </w:rPr>
        <w:t>Data: ________________</w:t>
      </w:r>
    </w:p>
    <w:p w14:paraId="3B2B93B1" w14:textId="77777777" w:rsidR="00D62261" w:rsidRPr="008238C7" w:rsidRDefault="00D62261" w:rsidP="002974D5">
      <w:pPr>
        <w:spacing w:after="0" w:line="240" w:lineRule="auto"/>
        <w:jc w:val="both"/>
        <w:rPr>
          <w:rFonts w:eastAsia="Calibri" w:cstheme="minorHAnsi"/>
        </w:rPr>
      </w:pPr>
    </w:p>
    <w:p w14:paraId="11CDCB44" w14:textId="77777777" w:rsidR="00B22835" w:rsidRPr="008238C7" w:rsidRDefault="00B22835" w:rsidP="00B22835">
      <w:pPr>
        <w:spacing w:after="0" w:line="240" w:lineRule="auto"/>
        <w:jc w:val="both"/>
        <w:rPr>
          <w:rFonts w:eastAsia="Calibri" w:cstheme="minorHAnsi"/>
        </w:rPr>
      </w:pPr>
    </w:p>
    <w:p w14:paraId="1EFB9AA4" w14:textId="77777777" w:rsidR="00B22835" w:rsidRPr="008238C7" w:rsidRDefault="00B22835" w:rsidP="00B22835">
      <w:pPr>
        <w:spacing w:after="0" w:line="240" w:lineRule="auto"/>
        <w:jc w:val="both"/>
        <w:rPr>
          <w:rFonts w:eastAsia="Calibri" w:cstheme="minorHAnsi"/>
        </w:rPr>
      </w:pPr>
    </w:p>
    <w:p w14:paraId="35683C20" w14:textId="77777777" w:rsidR="00B22835" w:rsidRPr="008238C7" w:rsidRDefault="00B22835" w:rsidP="00B22835">
      <w:pPr>
        <w:spacing w:after="0" w:line="240" w:lineRule="auto"/>
        <w:jc w:val="both"/>
        <w:rPr>
          <w:rFonts w:eastAsia="Calibri" w:cstheme="minorHAnsi"/>
        </w:rPr>
      </w:pPr>
    </w:p>
    <w:p w14:paraId="7AD77A74" w14:textId="77777777" w:rsidR="00B22835" w:rsidRPr="008238C7" w:rsidRDefault="00B22835" w:rsidP="00B22835">
      <w:pPr>
        <w:spacing w:after="0" w:line="240" w:lineRule="auto"/>
        <w:jc w:val="both"/>
        <w:rPr>
          <w:rFonts w:eastAsia="Calibri" w:cstheme="minorHAnsi"/>
        </w:rPr>
      </w:pPr>
    </w:p>
    <w:p w14:paraId="3781A462" w14:textId="77777777" w:rsidR="00B22835" w:rsidRPr="008238C7" w:rsidRDefault="00B22835" w:rsidP="00B22835">
      <w:pPr>
        <w:spacing w:after="0" w:line="240" w:lineRule="auto"/>
        <w:jc w:val="both"/>
        <w:rPr>
          <w:rFonts w:eastAsia="Calibri" w:cstheme="minorHAnsi"/>
        </w:rPr>
      </w:pPr>
    </w:p>
    <w:p w14:paraId="038C2157" w14:textId="77777777" w:rsidR="00B22835" w:rsidRPr="008238C7" w:rsidRDefault="00B22835" w:rsidP="00B22835">
      <w:pPr>
        <w:spacing w:after="0" w:line="240" w:lineRule="auto"/>
        <w:jc w:val="both"/>
        <w:rPr>
          <w:rFonts w:eastAsia="Calibri" w:cstheme="minorHAnsi"/>
        </w:rPr>
      </w:pPr>
    </w:p>
    <w:p w14:paraId="1C2421B6" w14:textId="317D7C44" w:rsidR="00AE1AC7" w:rsidRDefault="00AE1AC7" w:rsidP="00B22835">
      <w:pPr>
        <w:spacing w:after="0" w:line="240" w:lineRule="auto"/>
        <w:jc w:val="both"/>
        <w:rPr>
          <w:rFonts w:eastAsia="Calibri" w:cstheme="minorHAnsi"/>
        </w:rPr>
      </w:pPr>
    </w:p>
    <w:p w14:paraId="36151D10" w14:textId="6308B8EA" w:rsidR="00922ABB" w:rsidRDefault="00922ABB" w:rsidP="00B22835">
      <w:pPr>
        <w:spacing w:after="0" w:line="240" w:lineRule="auto"/>
        <w:jc w:val="both"/>
        <w:rPr>
          <w:rFonts w:eastAsia="Calibri" w:cstheme="minorHAnsi"/>
        </w:rPr>
      </w:pPr>
    </w:p>
    <w:p w14:paraId="60AADB7F" w14:textId="15B385F5" w:rsidR="00922ABB" w:rsidRDefault="00922ABB" w:rsidP="00B22835">
      <w:pPr>
        <w:spacing w:after="0" w:line="240" w:lineRule="auto"/>
        <w:jc w:val="both"/>
        <w:rPr>
          <w:rFonts w:eastAsia="Calibri" w:cstheme="minorHAnsi"/>
        </w:rPr>
      </w:pPr>
    </w:p>
    <w:p w14:paraId="2326D448" w14:textId="23AAA48D" w:rsidR="00922ABB" w:rsidRDefault="00922ABB" w:rsidP="00B22835">
      <w:pPr>
        <w:spacing w:after="0" w:line="240" w:lineRule="auto"/>
        <w:jc w:val="both"/>
        <w:rPr>
          <w:rFonts w:eastAsia="Calibri" w:cstheme="minorHAnsi"/>
        </w:rPr>
      </w:pPr>
    </w:p>
    <w:p w14:paraId="64777941" w14:textId="5673B01E" w:rsidR="00922ABB" w:rsidRDefault="00922ABB" w:rsidP="00B22835">
      <w:pPr>
        <w:spacing w:after="0" w:line="240" w:lineRule="auto"/>
        <w:jc w:val="both"/>
        <w:rPr>
          <w:rFonts w:eastAsia="Calibri" w:cstheme="minorHAnsi"/>
        </w:rPr>
      </w:pPr>
    </w:p>
    <w:p w14:paraId="437DFC09" w14:textId="77777777" w:rsidR="009A4E90" w:rsidRPr="00CA72F7" w:rsidRDefault="009A4E90" w:rsidP="009A4E90">
      <w:pPr>
        <w:spacing w:after="0" w:line="240" w:lineRule="auto"/>
        <w:jc w:val="both"/>
        <w:rPr>
          <w:rFonts w:cstheme="minorHAnsi"/>
        </w:rPr>
      </w:pPr>
    </w:p>
    <w:p w14:paraId="7445C9C0" w14:textId="498C4382" w:rsidR="00282B0F" w:rsidRPr="008238C7" w:rsidRDefault="00282B0F" w:rsidP="00AE1AC7">
      <w:pPr>
        <w:spacing w:after="0" w:line="240" w:lineRule="auto"/>
        <w:jc w:val="both"/>
        <w:rPr>
          <w:rFonts w:cstheme="minorHAnsi"/>
        </w:rPr>
      </w:pPr>
    </w:p>
    <w:p w14:paraId="3459C050" w14:textId="77777777" w:rsidR="0001035D" w:rsidRPr="008238C7" w:rsidRDefault="0001035D" w:rsidP="00946A9B">
      <w:pPr>
        <w:widowControl w:val="0"/>
        <w:spacing w:after="0" w:line="240" w:lineRule="auto"/>
        <w:ind w:firstLine="720"/>
        <w:jc w:val="both"/>
        <w:rPr>
          <w:rFonts w:eastAsia="Calibri" w:cstheme="minorHAnsi"/>
        </w:rPr>
      </w:pPr>
    </w:p>
    <w:sectPr w:rsidR="0001035D" w:rsidRPr="008238C7" w:rsidSect="008238C7">
      <w:headerReference w:type="even" r:id="rId10"/>
      <w:headerReference w:type="default" r:id="rId11"/>
      <w:footerReference w:type="even" r:id="rId12"/>
      <w:footerReference w:type="default" r:id="rId13"/>
      <w:headerReference w:type="first" r:id="rId14"/>
      <w:footerReference w:type="first" r:id="rId15"/>
      <w:pgSz w:w="11906" w:h="16838"/>
      <w:pgMar w:top="1418" w:right="1134" w:bottom="1418"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941A33" w14:textId="77777777" w:rsidR="00E00873" w:rsidRDefault="00E00873">
      <w:pPr>
        <w:spacing w:after="0" w:line="240" w:lineRule="auto"/>
      </w:pPr>
      <w:r>
        <w:separator/>
      </w:r>
    </w:p>
  </w:endnote>
  <w:endnote w:type="continuationSeparator" w:id="0">
    <w:p w14:paraId="4BF2BA6C" w14:textId="77777777" w:rsidR="00E00873" w:rsidRDefault="00E008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097AF6" w14:textId="77777777" w:rsidR="008238C7" w:rsidRDefault="008238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25C70D" w14:textId="77777777" w:rsidR="008238C7" w:rsidRDefault="008238C7">
    <w:pPr>
      <w:pStyle w:val="Footer"/>
      <w:ind w:right="360"/>
      <w:jc w:val="center"/>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F31008" w14:textId="77777777" w:rsidR="008238C7" w:rsidRDefault="008238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56D2FC" w14:textId="77777777" w:rsidR="00E00873" w:rsidRDefault="00E00873">
      <w:pPr>
        <w:spacing w:after="0" w:line="240" w:lineRule="auto"/>
      </w:pPr>
      <w:r>
        <w:separator/>
      </w:r>
    </w:p>
  </w:footnote>
  <w:footnote w:type="continuationSeparator" w:id="0">
    <w:p w14:paraId="02DEBD2C" w14:textId="77777777" w:rsidR="00E00873" w:rsidRDefault="00E008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4BD0E8" w14:textId="77777777" w:rsidR="008238C7" w:rsidRDefault="008238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8ABF76" w14:textId="77777777" w:rsidR="008238C7" w:rsidRDefault="008238C7">
    <w:pPr>
      <w:pStyle w:val="Head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7</w:t>
    </w:r>
    <w:r>
      <w:rPr>
        <w:rStyle w:val="PageNumber"/>
      </w:rPr>
      <w:fldChar w:fldCharType="end"/>
    </w:r>
  </w:p>
  <w:p w14:paraId="0CE005B6" w14:textId="77777777" w:rsidR="008238C7" w:rsidRDefault="008238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9D1EBF" w14:textId="77777777" w:rsidR="008238C7" w:rsidRDefault="008238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90246A"/>
    <w:multiLevelType w:val="hybridMultilevel"/>
    <w:tmpl w:val="73CA66AC"/>
    <w:lvl w:ilvl="0" w:tplc="393892D6">
      <w:start w:val="1"/>
      <w:numFmt w:val="decimal"/>
      <w:lvlText w:val="%1."/>
      <w:lvlJc w:val="left"/>
      <w:pPr>
        <w:ind w:left="360" w:hanging="360"/>
      </w:pPr>
      <w:rPr>
        <w:b/>
        <w:bCs/>
      </w:r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1" w15:restartNumberingAfterBreak="0">
    <w:nsid w:val="0E434318"/>
    <w:multiLevelType w:val="hybridMultilevel"/>
    <w:tmpl w:val="17186BA6"/>
    <w:lvl w:ilvl="0" w:tplc="3ED866D2">
      <w:start w:val="4"/>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55E6448"/>
    <w:multiLevelType w:val="hybridMultilevel"/>
    <w:tmpl w:val="5A722950"/>
    <w:lvl w:ilvl="0" w:tplc="053073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18290584"/>
    <w:multiLevelType w:val="multilevel"/>
    <w:tmpl w:val="CEEEFE56"/>
    <w:lvl w:ilvl="0">
      <w:start w:val="1"/>
      <w:numFmt w:val="decimal"/>
      <w:lvlText w:val="%1."/>
      <w:lvlJc w:val="left"/>
      <w:pPr>
        <w:ind w:left="3763" w:hanging="360"/>
      </w:pPr>
      <w:rPr>
        <w:rFonts w:ascii="Times New Roman" w:hAnsi="Times New Roman" w:cs="Times New Roman" w:hint="default"/>
        <w:sz w:val="24"/>
        <w:szCs w:val="24"/>
      </w:rPr>
    </w:lvl>
    <w:lvl w:ilvl="1">
      <w:start w:val="1"/>
      <w:numFmt w:val="decimal"/>
      <w:isLgl/>
      <w:lvlText w:val="%1.%2."/>
      <w:lvlJc w:val="left"/>
      <w:pPr>
        <w:ind w:left="1080" w:hanging="360"/>
      </w:pPr>
      <w:rPr>
        <w:rFonts w:ascii="Times New Roman" w:hAnsi="Times New Roman" w:cs="Times New Roman" w:hint="default"/>
        <w:b w:val="0"/>
        <w:color w:val="auto"/>
        <w:sz w:val="24"/>
        <w:szCs w:val="24"/>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4" w15:restartNumberingAfterBreak="0">
    <w:nsid w:val="1E03154A"/>
    <w:multiLevelType w:val="hybridMultilevel"/>
    <w:tmpl w:val="F034A3DC"/>
    <w:lvl w:ilvl="0" w:tplc="F3AE087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2FCD7B78"/>
    <w:multiLevelType w:val="hybridMultilevel"/>
    <w:tmpl w:val="CBB6A18E"/>
    <w:lvl w:ilvl="0" w:tplc="C7466492">
      <w:start w:val="1"/>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31333B32"/>
    <w:multiLevelType w:val="multilevel"/>
    <w:tmpl w:val="916EA696"/>
    <w:lvl w:ilvl="0">
      <w:start w:val="1"/>
      <w:numFmt w:val="decimal"/>
      <w:lvlText w:val="%1."/>
      <w:lvlJc w:val="left"/>
      <w:pPr>
        <w:ind w:left="720" w:hanging="360"/>
      </w:pPr>
      <w:rPr>
        <w:rFonts w:hint="default"/>
      </w:rPr>
    </w:lvl>
    <w:lvl w:ilvl="1">
      <w:start w:val="1"/>
      <w:numFmt w:val="decimal"/>
      <w:isLgl/>
      <w:lvlText w:val="%1.%2."/>
      <w:lvlJc w:val="left"/>
      <w:pPr>
        <w:ind w:left="1134" w:hanging="600"/>
      </w:pPr>
      <w:rPr>
        <w:rFonts w:hint="default"/>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7" w15:restartNumberingAfterBreak="0">
    <w:nsid w:val="357C117B"/>
    <w:multiLevelType w:val="multilevel"/>
    <w:tmpl w:val="9C5CFD4C"/>
    <w:lvl w:ilvl="0">
      <w:start w:val="1"/>
      <w:numFmt w:val="decimal"/>
      <w:lvlText w:val="%1."/>
      <w:lvlJc w:val="left"/>
      <w:pPr>
        <w:tabs>
          <w:tab w:val="num" w:pos="1070"/>
        </w:tabs>
        <w:ind w:left="1070" w:hanging="360"/>
      </w:pPr>
      <w:rPr>
        <w:rFonts w:hint="default"/>
        <w:b/>
      </w:rPr>
    </w:lvl>
    <w:lvl w:ilvl="1">
      <w:start w:val="1"/>
      <w:numFmt w:val="decimal"/>
      <w:lvlText w:val="%1.%2."/>
      <w:lvlJc w:val="left"/>
      <w:pPr>
        <w:tabs>
          <w:tab w:val="num" w:pos="792"/>
        </w:tabs>
        <w:ind w:left="709" w:hanging="709"/>
      </w:pPr>
      <w:rPr>
        <w:rFonts w:hint="default"/>
        <w:b w:val="0"/>
        <w:sz w:val="22"/>
        <w:szCs w:val="22"/>
      </w:rPr>
    </w:lvl>
    <w:lvl w:ilvl="2">
      <w:start w:val="1"/>
      <w:numFmt w:val="decimal"/>
      <w:pStyle w:val="Punktas1"/>
      <w:lvlText w:val="%1.%2.%3."/>
      <w:lvlJc w:val="left"/>
      <w:pPr>
        <w:tabs>
          <w:tab w:val="num" w:pos="1440"/>
        </w:tabs>
        <w:ind w:left="851" w:hanging="851"/>
      </w:pPr>
      <w:rPr>
        <w:rFonts w:hint="default"/>
        <w:b w:val="0"/>
        <w:sz w:val="22"/>
        <w:szCs w:val="22"/>
      </w:rPr>
    </w:lvl>
    <w:lvl w:ilvl="3">
      <w:start w:val="1"/>
      <w:numFmt w:val="decimal"/>
      <w:lvlText w:val="%1.%2.%3.%4."/>
      <w:lvlJc w:val="left"/>
      <w:pPr>
        <w:tabs>
          <w:tab w:val="num" w:pos="1800"/>
        </w:tabs>
        <w:ind w:left="1728" w:hanging="648"/>
      </w:pPr>
      <w:rPr>
        <w:rFonts w:hint="default"/>
        <w:b w:val="0"/>
        <w:i w:val="0"/>
      </w:rPr>
    </w:lvl>
    <w:lvl w:ilvl="4">
      <w:start w:val="1"/>
      <w:numFmt w:val="decimal"/>
      <w:lvlText w:val="%1.%2.%3.%4.%5."/>
      <w:lvlJc w:val="left"/>
      <w:pPr>
        <w:tabs>
          <w:tab w:val="num" w:pos="2520"/>
        </w:tabs>
        <w:ind w:left="2232" w:hanging="792"/>
      </w:pPr>
      <w:rPr>
        <w:rFonts w:hint="default"/>
        <w:b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4B3F7BD8"/>
    <w:multiLevelType w:val="multilevel"/>
    <w:tmpl w:val="D7CADDE0"/>
    <w:lvl w:ilvl="0">
      <w:start w:val="1"/>
      <w:numFmt w:val="decimal"/>
      <w:lvlText w:val="%1."/>
      <w:lvlJc w:val="left"/>
      <w:pPr>
        <w:ind w:left="720" w:hanging="360"/>
      </w:p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color w:val="auto"/>
      </w:r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9" w15:restartNumberingAfterBreak="0">
    <w:nsid w:val="5A146D01"/>
    <w:multiLevelType w:val="hybridMultilevel"/>
    <w:tmpl w:val="C320349E"/>
    <w:lvl w:ilvl="0" w:tplc="D6040B5C">
      <w:start w:val="18"/>
      <w:numFmt w:val="decimal"/>
      <w:lvlText w:val="%1."/>
      <w:lvlJc w:val="left"/>
      <w:pPr>
        <w:tabs>
          <w:tab w:val="num" w:pos="1211"/>
        </w:tabs>
        <w:ind w:left="1211" w:hanging="360"/>
      </w:pPr>
    </w:lvl>
    <w:lvl w:ilvl="1" w:tplc="04270019">
      <w:start w:val="1"/>
      <w:numFmt w:val="lowerLetter"/>
      <w:lvlText w:val="%2."/>
      <w:lvlJc w:val="left"/>
      <w:pPr>
        <w:tabs>
          <w:tab w:val="num" w:pos="1800"/>
        </w:tabs>
        <w:ind w:left="1800" w:hanging="360"/>
      </w:pPr>
    </w:lvl>
    <w:lvl w:ilvl="2" w:tplc="0427001B">
      <w:start w:val="1"/>
      <w:numFmt w:val="lowerRoman"/>
      <w:lvlText w:val="%3."/>
      <w:lvlJc w:val="right"/>
      <w:pPr>
        <w:tabs>
          <w:tab w:val="num" w:pos="2520"/>
        </w:tabs>
        <w:ind w:left="2520" w:hanging="180"/>
      </w:pPr>
    </w:lvl>
    <w:lvl w:ilvl="3" w:tplc="0427000F">
      <w:start w:val="1"/>
      <w:numFmt w:val="decimal"/>
      <w:lvlText w:val="%4."/>
      <w:lvlJc w:val="left"/>
      <w:pPr>
        <w:tabs>
          <w:tab w:val="num" w:pos="3240"/>
        </w:tabs>
        <w:ind w:left="3240" w:hanging="360"/>
      </w:pPr>
    </w:lvl>
    <w:lvl w:ilvl="4" w:tplc="04270019">
      <w:start w:val="1"/>
      <w:numFmt w:val="lowerLetter"/>
      <w:lvlText w:val="%5."/>
      <w:lvlJc w:val="left"/>
      <w:pPr>
        <w:tabs>
          <w:tab w:val="num" w:pos="3960"/>
        </w:tabs>
        <w:ind w:left="3960" w:hanging="360"/>
      </w:pPr>
    </w:lvl>
    <w:lvl w:ilvl="5" w:tplc="0427001B">
      <w:start w:val="1"/>
      <w:numFmt w:val="lowerRoman"/>
      <w:lvlText w:val="%6."/>
      <w:lvlJc w:val="right"/>
      <w:pPr>
        <w:tabs>
          <w:tab w:val="num" w:pos="4680"/>
        </w:tabs>
        <w:ind w:left="4680" w:hanging="180"/>
      </w:pPr>
    </w:lvl>
    <w:lvl w:ilvl="6" w:tplc="0427000F">
      <w:start w:val="1"/>
      <w:numFmt w:val="decimal"/>
      <w:lvlText w:val="%7."/>
      <w:lvlJc w:val="left"/>
      <w:pPr>
        <w:tabs>
          <w:tab w:val="num" w:pos="5400"/>
        </w:tabs>
        <w:ind w:left="5400" w:hanging="360"/>
      </w:pPr>
    </w:lvl>
    <w:lvl w:ilvl="7" w:tplc="04270019">
      <w:start w:val="1"/>
      <w:numFmt w:val="lowerLetter"/>
      <w:lvlText w:val="%8."/>
      <w:lvlJc w:val="left"/>
      <w:pPr>
        <w:tabs>
          <w:tab w:val="num" w:pos="6120"/>
        </w:tabs>
        <w:ind w:left="6120" w:hanging="360"/>
      </w:pPr>
    </w:lvl>
    <w:lvl w:ilvl="8" w:tplc="0427001B">
      <w:start w:val="1"/>
      <w:numFmt w:val="lowerRoman"/>
      <w:lvlText w:val="%9."/>
      <w:lvlJc w:val="right"/>
      <w:pPr>
        <w:tabs>
          <w:tab w:val="num" w:pos="6840"/>
        </w:tabs>
        <w:ind w:left="6840" w:hanging="180"/>
      </w:pPr>
    </w:lvl>
  </w:abstractNum>
  <w:abstractNum w:abstractNumId="10" w15:restartNumberingAfterBreak="0">
    <w:nsid w:val="5AF00441"/>
    <w:multiLevelType w:val="hybridMultilevel"/>
    <w:tmpl w:val="4502BD9C"/>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70DA19BA"/>
    <w:multiLevelType w:val="hybridMultilevel"/>
    <w:tmpl w:val="392A9196"/>
    <w:lvl w:ilvl="0" w:tplc="0427000F">
      <w:start w:val="1"/>
      <w:numFmt w:val="decimal"/>
      <w:lvlText w:val="%1."/>
      <w:lvlJc w:val="left"/>
      <w:pPr>
        <w:ind w:left="1800" w:hanging="360"/>
      </w:p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12" w15:restartNumberingAfterBreak="0">
    <w:nsid w:val="7300220E"/>
    <w:multiLevelType w:val="hybridMultilevel"/>
    <w:tmpl w:val="427E2A6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3" w15:restartNumberingAfterBreak="0">
    <w:nsid w:val="76DE7F9A"/>
    <w:multiLevelType w:val="hybridMultilevel"/>
    <w:tmpl w:val="1264EB6C"/>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4" w15:restartNumberingAfterBreak="0">
    <w:nsid w:val="7F5A021F"/>
    <w:multiLevelType w:val="multilevel"/>
    <w:tmpl w:val="11C054B2"/>
    <w:lvl w:ilvl="0">
      <w:start w:val="19"/>
      <w:numFmt w:val="decimal"/>
      <w:lvlText w:val="%1."/>
      <w:lvlJc w:val="left"/>
      <w:pPr>
        <w:ind w:left="840" w:hanging="840"/>
      </w:pPr>
    </w:lvl>
    <w:lvl w:ilvl="1">
      <w:start w:val="2"/>
      <w:numFmt w:val="decimal"/>
      <w:lvlText w:val="%1.%2."/>
      <w:lvlJc w:val="left"/>
      <w:pPr>
        <w:ind w:left="840" w:hanging="840"/>
      </w:pPr>
    </w:lvl>
    <w:lvl w:ilvl="2">
      <w:start w:val="1"/>
      <w:numFmt w:val="decimal"/>
      <w:lvlText w:val="%1.%2.%3."/>
      <w:lvlJc w:val="left"/>
      <w:pPr>
        <w:ind w:left="840" w:hanging="840"/>
      </w:pPr>
    </w:lvl>
    <w:lvl w:ilvl="3">
      <w:start w:val="1"/>
      <w:numFmt w:val="decimal"/>
      <w:lvlText w:val="%1.%2.%3.%4."/>
      <w:lvlJc w:val="left"/>
      <w:pPr>
        <w:ind w:left="840" w:hanging="84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6"/>
  </w:num>
  <w:num w:numId="2">
    <w:abstractNumId w:val="2"/>
  </w:num>
  <w:num w:numId="3">
    <w:abstractNumId w:val="9"/>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lvlOverride w:ilvl="0">
      <w:startOverride w:val="1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5"/>
  </w:num>
  <w:num w:numId="12">
    <w:abstractNumId w:val="0"/>
  </w:num>
  <w:num w:numId="13">
    <w:abstractNumId w:val="12"/>
  </w:num>
  <w:num w:numId="14">
    <w:abstractNumId w:val="13"/>
  </w:num>
  <w:num w:numId="15">
    <w:abstractNumId w:val="11"/>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1296"/>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A9B"/>
    <w:rsid w:val="0001035D"/>
    <w:rsid w:val="000147AC"/>
    <w:rsid w:val="0002619C"/>
    <w:rsid w:val="00037861"/>
    <w:rsid w:val="00050B73"/>
    <w:rsid w:val="00056591"/>
    <w:rsid w:val="00061F20"/>
    <w:rsid w:val="00067A30"/>
    <w:rsid w:val="00070C5B"/>
    <w:rsid w:val="000722C5"/>
    <w:rsid w:val="00081CF7"/>
    <w:rsid w:val="000834A4"/>
    <w:rsid w:val="000A005E"/>
    <w:rsid w:val="000B4D25"/>
    <w:rsid w:val="000C266A"/>
    <w:rsid w:val="000D30F5"/>
    <w:rsid w:val="000E6739"/>
    <w:rsid w:val="000F3710"/>
    <w:rsid w:val="00104CC8"/>
    <w:rsid w:val="001175EF"/>
    <w:rsid w:val="0014646B"/>
    <w:rsid w:val="00163860"/>
    <w:rsid w:val="00164111"/>
    <w:rsid w:val="00172B87"/>
    <w:rsid w:val="00173F16"/>
    <w:rsid w:val="00180E23"/>
    <w:rsid w:val="00184D1E"/>
    <w:rsid w:val="001919F1"/>
    <w:rsid w:val="0019734A"/>
    <w:rsid w:val="001A21AB"/>
    <w:rsid w:val="001A2C1C"/>
    <w:rsid w:val="001A39B6"/>
    <w:rsid w:val="001A5A5B"/>
    <w:rsid w:val="001D0E0D"/>
    <w:rsid w:val="001D2304"/>
    <w:rsid w:val="001F29A8"/>
    <w:rsid w:val="001F5A6C"/>
    <w:rsid w:val="002013DF"/>
    <w:rsid w:val="00205118"/>
    <w:rsid w:val="002071C1"/>
    <w:rsid w:val="00213CAF"/>
    <w:rsid w:val="00271A5B"/>
    <w:rsid w:val="00272384"/>
    <w:rsid w:val="00282B0F"/>
    <w:rsid w:val="002974D5"/>
    <w:rsid w:val="002A381D"/>
    <w:rsid w:val="002B68F7"/>
    <w:rsid w:val="002B76AA"/>
    <w:rsid w:val="002D046F"/>
    <w:rsid w:val="002D1D29"/>
    <w:rsid w:val="002D47F3"/>
    <w:rsid w:val="002D5D24"/>
    <w:rsid w:val="002E1EC2"/>
    <w:rsid w:val="002E4C36"/>
    <w:rsid w:val="002E4FEB"/>
    <w:rsid w:val="00304525"/>
    <w:rsid w:val="00310FA0"/>
    <w:rsid w:val="003145D9"/>
    <w:rsid w:val="00324D0B"/>
    <w:rsid w:val="0032505F"/>
    <w:rsid w:val="003263D8"/>
    <w:rsid w:val="00327DC0"/>
    <w:rsid w:val="00335FC0"/>
    <w:rsid w:val="00344698"/>
    <w:rsid w:val="00346DBE"/>
    <w:rsid w:val="00362615"/>
    <w:rsid w:val="00364489"/>
    <w:rsid w:val="003728E2"/>
    <w:rsid w:val="00372ADF"/>
    <w:rsid w:val="00395BEE"/>
    <w:rsid w:val="003A1201"/>
    <w:rsid w:val="003A1D2D"/>
    <w:rsid w:val="003A2732"/>
    <w:rsid w:val="003A6684"/>
    <w:rsid w:val="003B22BB"/>
    <w:rsid w:val="003B238A"/>
    <w:rsid w:val="003B46B8"/>
    <w:rsid w:val="003B7896"/>
    <w:rsid w:val="003C0FE3"/>
    <w:rsid w:val="003D4532"/>
    <w:rsid w:val="003D5B91"/>
    <w:rsid w:val="003E3FBE"/>
    <w:rsid w:val="003E78E4"/>
    <w:rsid w:val="003F2607"/>
    <w:rsid w:val="003F4D5D"/>
    <w:rsid w:val="00407D3A"/>
    <w:rsid w:val="004116A5"/>
    <w:rsid w:val="004249C9"/>
    <w:rsid w:val="004269BB"/>
    <w:rsid w:val="00432FF9"/>
    <w:rsid w:val="00446121"/>
    <w:rsid w:val="00465784"/>
    <w:rsid w:val="00466510"/>
    <w:rsid w:val="00466FDB"/>
    <w:rsid w:val="00467012"/>
    <w:rsid w:val="00481B02"/>
    <w:rsid w:val="00481F97"/>
    <w:rsid w:val="00484A0F"/>
    <w:rsid w:val="004B3756"/>
    <w:rsid w:val="004B7FE3"/>
    <w:rsid w:val="004D4DD6"/>
    <w:rsid w:val="004D5907"/>
    <w:rsid w:val="004D5C3E"/>
    <w:rsid w:val="004E017B"/>
    <w:rsid w:val="004E3C00"/>
    <w:rsid w:val="004E73AB"/>
    <w:rsid w:val="004F4B76"/>
    <w:rsid w:val="004F5A19"/>
    <w:rsid w:val="00520708"/>
    <w:rsid w:val="00531CF2"/>
    <w:rsid w:val="00532467"/>
    <w:rsid w:val="00532E58"/>
    <w:rsid w:val="00542CDF"/>
    <w:rsid w:val="00543810"/>
    <w:rsid w:val="00545E8E"/>
    <w:rsid w:val="00551856"/>
    <w:rsid w:val="0056225E"/>
    <w:rsid w:val="005673AF"/>
    <w:rsid w:val="0057388A"/>
    <w:rsid w:val="005804C7"/>
    <w:rsid w:val="00585243"/>
    <w:rsid w:val="0059139B"/>
    <w:rsid w:val="00591712"/>
    <w:rsid w:val="005A02FC"/>
    <w:rsid w:val="005A6259"/>
    <w:rsid w:val="005B2DB2"/>
    <w:rsid w:val="005C3203"/>
    <w:rsid w:val="005C32A7"/>
    <w:rsid w:val="005D01BD"/>
    <w:rsid w:val="005D0C97"/>
    <w:rsid w:val="005D456F"/>
    <w:rsid w:val="005E1B20"/>
    <w:rsid w:val="005E3123"/>
    <w:rsid w:val="005E612F"/>
    <w:rsid w:val="006159C5"/>
    <w:rsid w:val="006209F4"/>
    <w:rsid w:val="00624AB1"/>
    <w:rsid w:val="00627902"/>
    <w:rsid w:val="00633664"/>
    <w:rsid w:val="0063366C"/>
    <w:rsid w:val="00640776"/>
    <w:rsid w:val="006458F5"/>
    <w:rsid w:val="00646210"/>
    <w:rsid w:val="00646852"/>
    <w:rsid w:val="0065560B"/>
    <w:rsid w:val="006806A5"/>
    <w:rsid w:val="00690691"/>
    <w:rsid w:val="006B57FD"/>
    <w:rsid w:val="006C44F8"/>
    <w:rsid w:val="006D1AA9"/>
    <w:rsid w:val="006D3114"/>
    <w:rsid w:val="006D35FD"/>
    <w:rsid w:val="006E02DD"/>
    <w:rsid w:val="006E2394"/>
    <w:rsid w:val="006E3161"/>
    <w:rsid w:val="006F61C5"/>
    <w:rsid w:val="007029E5"/>
    <w:rsid w:val="00703D7F"/>
    <w:rsid w:val="00703DD3"/>
    <w:rsid w:val="007119C6"/>
    <w:rsid w:val="00711B44"/>
    <w:rsid w:val="00716479"/>
    <w:rsid w:val="00716C1C"/>
    <w:rsid w:val="0072426B"/>
    <w:rsid w:val="00724B98"/>
    <w:rsid w:val="00732FA9"/>
    <w:rsid w:val="007522BA"/>
    <w:rsid w:val="0075288A"/>
    <w:rsid w:val="007679CC"/>
    <w:rsid w:val="007701B4"/>
    <w:rsid w:val="00781596"/>
    <w:rsid w:val="0078260D"/>
    <w:rsid w:val="00782746"/>
    <w:rsid w:val="007840CE"/>
    <w:rsid w:val="00792362"/>
    <w:rsid w:val="00794EB0"/>
    <w:rsid w:val="007A561D"/>
    <w:rsid w:val="007A66FC"/>
    <w:rsid w:val="007A763B"/>
    <w:rsid w:val="007B3ADA"/>
    <w:rsid w:val="007C3BC2"/>
    <w:rsid w:val="007E0EC5"/>
    <w:rsid w:val="007E2A86"/>
    <w:rsid w:val="007E40F5"/>
    <w:rsid w:val="007F2E6F"/>
    <w:rsid w:val="00800CAC"/>
    <w:rsid w:val="00805ED4"/>
    <w:rsid w:val="008238C7"/>
    <w:rsid w:val="0083139D"/>
    <w:rsid w:val="00835D2D"/>
    <w:rsid w:val="008470BE"/>
    <w:rsid w:val="00847809"/>
    <w:rsid w:val="00851A26"/>
    <w:rsid w:val="0085318C"/>
    <w:rsid w:val="00865850"/>
    <w:rsid w:val="00870C2A"/>
    <w:rsid w:val="0087719D"/>
    <w:rsid w:val="0088156F"/>
    <w:rsid w:val="008976F5"/>
    <w:rsid w:val="008A333C"/>
    <w:rsid w:val="008B13C7"/>
    <w:rsid w:val="008C102C"/>
    <w:rsid w:val="008D293D"/>
    <w:rsid w:val="008D4770"/>
    <w:rsid w:val="008D4E92"/>
    <w:rsid w:val="008E5D42"/>
    <w:rsid w:val="009003C1"/>
    <w:rsid w:val="0090233F"/>
    <w:rsid w:val="009028F9"/>
    <w:rsid w:val="00904E5F"/>
    <w:rsid w:val="00921DCF"/>
    <w:rsid w:val="00922ABB"/>
    <w:rsid w:val="00926DB5"/>
    <w:rsid w:val="00937D1B"/>
    <w:rsid w:val="00946A9B"/>
    <w:rsid w:val="0096112B"/>
    <w:rsid w:val="0096194C"/>
    <w:rsid w:val="009664CB"/>
    <w:rsid w:val="00967FA5"/>
    <w:rsid w:val="00986D5C"/>
    <w:rsid w:val="009A05BD"/>
    <w:rsid w:val="009A326B"/>
    <w:rsid w:val="009A4E90"/>
    <w:rsid w:val="009A61DA"/>
    <w:rsid w:val="009B3244"/>
    <w:rsid w:val="009B5A63"/>
    <w:rsid w:val="009C6EED"/>
    <w:rsid w:val="009D3260"/>
    <w:rsid w:val="009D33C1"/>
    <w:rsid w:val="009F041C"/>
    <w:rsid w:val="00A00CE9"/>
    <w:rsid w:val="00A056CF"/>
    <w:rsid w:val="00A05A52"/>
    <w:rsid w:val="00A069A9"/>
    <w:rsid w:val="00A109F5"/>
    <w:rsid w:val="00A120B1"/>
    <w:rsid w:val="00A14DB3"/>
    <w:rsid w:val="00A26AB9"/>
    <w:rsid w:val="00A34AC6"/>
    <w:rsid w:val="00A36AC5"/>
    <w:rsid w:val="00A373A4"/>
    <w:rsid w:val="00A63899"/>
    <w:rsid w:val="00A67903"/>
    <w:rsid w:val="00A776B5"/>
    <w:rsid w:val="00A83A10"/>
    <w:rsid w:val="00A87028"/>
    <w:rsid w:val="00AA175D"/>
    <w:rsid w:val="00AA324F"/>
    <w:rsid w:val="00AB651E"/>
    <w:rsid w:val="00AC4D60"/>
    <w:rsid w:val="00AD0E51"/>
    <w:rsid w:val="00AD5602"/>
    <w:rsid w:val="00AD606D"/>
    <w:rsid w:val="00AD754C"/>
    <w:rsid w:val="00AE1AC7"/>
    <w:rsid w:val="00AE2805"/>
    <w:rsid w:val="00AE3E33"/>
    <w:rsid w:val="00AE744B"/>
    <w:rsid w:val="00AF3AD5"/>
    <w:rsid w:val="00AF64D6"/>
    <w:rsid w:val="00B02E64"/>
    <w:rsid w:val="00B042EC"/>
    <w:rsid w:val="00B150B8"/>
    <w:rsid w:val="00B21FEE"/>
    <w:rsid w:val="00B22835"/>
    <w:rsid w:val="00B31339"/>
    <w:rsid w:val="00B33C6E"/>
    <w:rsid w:val="00B52BB1"/>
    <w:rsid w:val="00B55B58"/>
    <w:rsid w:val="00B61331"/>
    <w:rsid w:val="00B71152"/>
    <w:rsid w:val="00B76E89"/>
    <w:rsid w:val="00B8227E"/>
    <w:rsid w:val="00B956EF"/>
    <w:rsid w:val="00B95C7A"/>
    <w:rsid w:val="00BA0616"/>
    <w:rsid w:val="00BD4AD2"/>
    <w:rsid w:val="00BE229A"/>
    <w:rsid w:val="00BE27CA"/>
    <w:rsid w:val="00BE2B5A"/>
    <w:rsid w:val="00BE5BBC"/>
    <w:rsid w:val="00C03362"/>
    <w:rsid w:val="00C045F0"/>
    <w:rsid w:val="00C10429"/>
    <w:rsid w:val="00C17C9E"/>
    <w:rsid w:val="00C25195"/>
    <w:rsid w:val="00C30308"/>
    <w:rsid w:val="00C33EBB"/>
    <w:rsid w:val="00C362D5"/>
    <w:rsid w:val="00C425A2"/>
    <w:rsid w:val="00C46CD4"/>
    <w:rsid w:val="00C50D68"/>
    <w:rsid w:val="00C52E1A"/>
    <w:rsid w:val="00C64DC5"/>
    <w:rsid w:val="00C72D60"/>
    <w:rsid w:val="00C7430A"/>
    <w:rsid w:val="00C74B75"/>
    <w:rsid w:val="00C77A15"/>
    <w:rsid w:val="00C80A8B"/>
    <w:rsid w:val="00C8724C"/>
    <w:rsid w:val="00C93D04"/>
    <w:rsid w:val="00C93EBE"/>
    <w:rsid w:val="00C95859"/>
    <w:rsid w:val="00C9709A"/>
    <w:rsid w:val="00CA0F83"/>
    <w:rsid w:val="00CA3E98"/>
    <w:rsid w:val="00CD1D5C"/>
    <w:rsid w:val="00CE2F48"/>
    <w:rsid w:val="00CF45E2"/>
    <w:rsid w:val="00CF70D7"/>
    <w:rsid w:val="00D041B6"/>
    <w:rsid w:val="00D134B3"/>
    <w:rsid w:val="00D176D1"/>
    <w:rsid w:val="00D272C2"/>
    <w:rsid w:val="00D30E32"/>
    <w:rsid w:val="00D357E4"/>
    <w:rsid w:val="00D40B05"/>
    <w:rsid w:val="00D505CA"/>
    <w:rsid w:val="00D62261"/>
    <w:rsid w:val="00D70B4D"/>
    <w:rsid w:val="00D74A17"/>
    <w:rsid w:val="00D82F6F"/>
    <w:rsid w:val="00D86FB4"/>
    <w:rsid w:val="00D91B79"/>
    <w:rsid w:val="00D93CE2"/>
    <w:rsid w:val="00D948EF"/>
    <w:rsid w:val="00DA6793"/>
    <w:rsid w:val="00DA70A6"/>
    <w:rsid w:val="00DB221F"/>
    <w:rsid w:val="00DC3A05"/>
    <w:rsid w:val="00DD0ECC"/>
    <w:rsid w:val="00DD118B"/>
    <w:rsid w:val="00DD5C22"/>
    <w:rsid w:val="00DE3C6D"/>
    <w:rsid w:val="00DF4E87"/>
    <w:rsid w:val="00DF764B"/>
    <w:rsid w:val="00E00873"/>
    <w:rsid w:val="00E10B74"/>
    <w:rsid w:val="00E11616"/>
    <w:rsid w:val="00E11EA1"/>
    <w:rsid w:val="00E20D0E"/>
    <w:rsid w:val="00E27AA4"/>
    <w:rsid w:val="00E37BDB"/>
    <w:rsid w:val="00E400AD"/>
    <w:rsid w:val="00E51702"/>
    <w:rsid w:val="00E6258C"/>
    <w:rsid w:val="00E7099A"/>
    <w:rsid w:val="00E71875"/>
    <w:rsid w:val="00E72BE5"/>
    <w:rsid w:val="00E82409"/>
    <w:rsid w:val="00E854B0"/>
    <w:rsid w:val="00E93ABF"/>
    <w:rsid w:val="00EA3D09"/>
    <w:rsid w:val="00EA7F07"/>
    <w:rsid w:val="00EB1356"/>
    <w:rsid w:val="00EB1E6F"/>
    <w:rsid w:val="00EB3C8B"/>
    <w:rsid w:val="00EC4632"/>
    <w:rsid w:val="00ED2E6D"/>
    <w:rsid w:val="00EE107F"/>
    <w:rsid w:val="00EE1FA4"/>
    <w:rsid w:val="00EE3D29"/>
    <w:rsid w:val="00EF0529"/>
    <w:rsid w:val="00EF6EB4"/>
    <w:rsid w:val="00F137D6"/>
    <w:rsid w:val="00F15099"/>
    <w:rsid w:val="00F3157C"/>
    <w:rsid w:val="00F31783"/>
    <w:rsid w:val="00F431E6"/>
    <w:rsid w:val="00F475C3"/>
    <w:rsid w:val="00F56B86"/>
    <w:rsid w:val="00F61572"/>
    <w:rsid w:val="00F66D67"/>
    <w:rsid w:val="00F71785"/>
    <w:rsid w:val="00F878C5"/>
    <w:rsid w:val="00F95AAD"/>
    <w:rsid w:val="00FA313C"/>
    <w:rsid w:val="00FB2796"/>
    <w:rsid w:val="00FE15F0"/>
    <w:rsid w:val="00FF167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1967388"/>
  <w15:docId w15:val="{368B3266-6767-4393-AA55-9D6526F2C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46A9B"/>
    <w:pPr>
      <w:tabs>
        <w:tab w:val="center" w:pos="4819"/>
        <w:tab w:val="right" w:pos="9638"/>
      </w:tabs>
      <w:spacing w:after="0" w:line="240" w:lineRule="auto"/>
    </w:pPr>
  </w:style>
  <w:style w:type="character" w:customStyle="1" w:styleId="FooterChar">
    <w:name w:val="Footer Char"/>
    <w:basedOn w:val="DefaultParagraphFont"/>
    <w:link w:val="Footer"/>
    <w:uiPriority w:val="99"/>
    <w:rsid w:val="00946A9B"/>
  </w:style>
  <w:style w:type="paragraph" w:styleId="Header">
    <w:name w:val="header"/>
    <w:basedOn w:val="Normal"/>
    <w:link w:val="HeaderChar"/>
    <w:uiPriority w:val="99"/>
    <w:unhideWhenUsed/>
    <w:rsid w:val="00946A9B"/>
    <w:pPr>
      <w:tabs>
        <w:tab w:val="center" w:pos="4819"/>
        <w:tab w:val="right" w:pos="9638"/>
      </w:tabs>
      <w:spacing w:after="0" w:line="240" w:lineRule="auto"/>
    </w:pPr>
    <w:rPr>
      <w:rFonts w:ascii="Times New Roman" w:eastAsia="Calibri" w:hAnsi="Times New Roman" w:cs="Times New Roman"/>
      <w:sz w:val="24"/>
    </w:rPr>
  </w:style>
  <w:style w:type="character" w:customStyle="1" w:styleId="HeaderChar">
    <w:name w:val="Header Char"/>
    <w:basedOn w:val="DefaultParagraphFont"/>
    <w:link w:val="Header"/>
    <w:uiPriority w:val="99"/>
    <w:rsid w:val="00946A9B"/>
    <w:rPr>
      <w:rFonts w:ascii="Times New Roman" w:eastAsia="Calibri" w:hAnsi="Times New Roman" w:cs="Times New Roman"/>
      <w:sz w:val="24"/>
    </w:rPr>
  </w:style>
  <w:style w:type="character" w:styleId="PageNumber">
    <w:name w:val="page number"/>
    <w:basedOn w:val="DefaultParagraphFont"/>
    <w:rsid w:val="00946A9B"/>
  </w:style>
  <w:style w:type="character" w:styleId="CommentReference">
    <w:name w:val="annotation reference"/>
    <w:basedOn w:val="DefaultParagraphFont"/>
    <w:uiPriority w:val="99"/>
    <w:semiHidden/>
    <w:unhideWhenUsed/>
    <w:rsid w:val="0056225E"/>
    <w:rPr>
      <w:sz w:val="16"/>
      <w:szCs w:val="16"/>
    </w:rPr>
  </w:style>
  <w:style w:type="paragraph" w:styleId="CommentText">
    <w:name w:val="annotation text"/>
    <w:basedOn w:val="Normal"/>
    <w:link w:val="CommentTextChar"/>
    <w:unhideWhenUsed/>
    <w:rsid w:val="0056225E"/>
    <w:pPr>
      <w:spacing w:line="240" w:lineRule="auto"/>
    </w:pPr>
    <w:rPr>
      <w:sz w:val="20"/>
      <w:szCs w:val="20"/>
    </w:rPr>
  </w:style>
  <w:style w:type="character" w:customStyle="1" w:styleId="CommentTextChar">
    <w:name w:val="Comment Text Char"/>
    <w:basedOn w:val="DefaultParagraphFont"/>
    <w:link w:val="CommentText"/>
    <w:uiPriority w:val="99"/>
    <w:rsid w:val="0056225E"/>
    <w:rPr>
      <w:sz w:val="20"/>
      <w:szCs w:val="20"/>
    </w:rPr>
  </w:style>
  <w:style w:type="paragraph" w:styleId="CommentSubject">
    <w:name w:val="annotation subject"/>
    <w:basedOn w:val="CommentText"/>
    <w:next w:val="CommentText"/>
    <w:link w:val="CommentSubjectChar"/>
    <w:uiPriority w:val="99"/>
    <w:semiHidden/>
    <w:unhideWhenUsed/>
    <w:rsid w:val="0056225E"/>
    <w:rPr>
      <w:b/>
      <w:bCs/>
    </w:rPr>
  </w:style>
  <w:style w:type="character" w:customStyle="1" w:styleId="CommentSubjectChar">
    <w:name w:val="Comment Subject Char"/>
    <w:basedOn w:val="CommentTextChar"/>
    <w:link w:val="CommentSubject"/>
    <w:uiPriority w:val="99"/>
    <w:semiHidden/>
    <w:rsid w:val="0056225E"/>
    <w:rPr>
      <w:b/>
      <w:bCs/>
      <w:sz w:val="20"/>
      <w:szCs w:val="20"/>
    </w:rPr>
  </w:style>
  <w:style w:type="paragraph" w:styleId="BalloonText">
    <w:name w:val="Balloon Text"/>
    <w:basedOn w:val="Normal"/>
    <w:link w:val="BalloonTextChar"/>
    <w:uiPriority w:val="99"/>
    <w:semiHidden/>
    <w:unhideWhenUsed/>
    <w:rsid w:val="005622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225E"/>
    <w:rPr>
      <w:rFonts w:ascii="Tahoma" w:hAnsi="Tahoma" w:cs="Tahoma"/>
      <w:sz w:val="16"/>
      <w:szCs w:val="16"/>
    </w:rPr>
  </w:style>
  <w:style w:type="character" w:styleId="Hyperlink">
    <w:name w:val="Hyperlink"/>
    <w:basedOn w:val="DefaultParagraphFont"/>
    <w:uiPriority w:val="99"/>
    <w:semiHidden/>
    <w:unhideWhenUsed/>
    <w:rsid w:val="000C266A"/>
    <w:rPr>
      <w:b/>
      <w:bCs/>
      <w:strike w:val="0"/>
      <w:dstrike w:val="0"/>
      <w:color w:val="5681B2"/>
      <w:spacing w:val="5"/>
      <w:u w:val="none"/>
      <w:effect w:val="none"/>
    </w:rPr>
  </w:style>
  <w:style w:type="paragraph" w:styleId="FootnoteText">
    <w:name w:val="footnote text"/>
    <w:basedOn w:val="Normal"/>
    <w:link w:val="FootnoteTextChar"/>
    <w:semiHidden/>
    <w:unhideWhenUsed/>
    <w:rsid w:val="000C266A"/>
    <w:pPr>
      <w:spacing w:after="0" w:line="240" w:lineRule="auto"/>
    </w:pPr>
    <w:rPr>
      <w:sz w:val="20"/>
      <w:szCs w:val="20"/>
    </w:rPr>
  </w:style>
  <w:style w:type="character" w:customStyle="1" w:styleId="FootnoteTextChar">
    <w:name w:val="Footnote Text Char"/>
    <w:basedOn w:val="DefaultParagraphFont"/>
    <w:link w:val="FootnoteText"/>
    <w:semiHidden/>
    <w:rsid w:val="000C266A"/>
    <w:rPr>
      <w:sz w:val="20"/>
      <w:szCs w:val="20"/>
    </w:rPr>
  </w:style>
  <w:style w:type="character" w:customStyle="1" w:styleId="ListParagraphChar">
    <w:name w:val="List Paragraph Char"/>
    <w:aliases w:val="Bullet EY Char,Buletai Char,List Paragraph21 Char,List Paragraph1 Char,List Paragraph2 Char,lp1 Char,Bullet 1 Char,Use Case List Paragraph Char,Numbering Char,ERP-List Paragraph Char,List Paragraph11 Char,List Paragraph111 Char"/>
    <w:link w:val="ListParagraph"/>
    <w:locked/>
    <w:rsid w:val="000C266A"/>
  </w:style>
  <w:style w:type="paragraph" w:styleId="ListParagraph">
    <w:name w:val="List Paragraph"/>
    <w:aliases w:val="Bullet EY,Buletai,List Paragraph21,List Paragraph1,List Paragraph2,lp1,Bullet 1,Use Case List Paragraph,Numbering,ERP-List Paragraph,List Paragraph11,List Paragraph111,Paragraph,List Paragraph Red"/>
    <w:basedOn w:val="Normal"/>
    <w:link w:val="ListParagraphChar"/>
    <w:uiPriority w:val="34"/>
    <w:qFormat/>
    <w:rsid w:val="000C266A"/>
    <w:pPr>
      <w:spacing w:line="256" w:lineRule="auto"/>
      <w:ind w:left="720"/>
      <w:contextualSpacing/>
    </w:pPr>
  </w:style>
  <w:style w:type="character" w:styleId="FootnoteReference">
    <w:name w:val="footnote reference"/>
    <w:basedOn w:val="DefaultParagraphFont"/>
    <w:semiHidden/>
    <w:unhideWhenUsed/>
    <w:rsid w:val="000C266A"/>
    <w:rPr>
      <w:vertAlign w:val="superscript"/>
    </w:rPr>
  </w:style>
  <w:style w:type="paragraph" w:customStyle="1" w:styleId="Standard1">
    <w:name w:val="Standard1"/>
    <w:rsid w:val="00792362"/>
    <w:pPr>
      <w:suppressAutoHyphens/>
      <w:autoSpaceDN w:val="0"/>
      <w:spacing w:after="0" w:line="240" w:lineRule="auto"/>
    </w:pPr>
    <w:rPr>
      <w:rFonts w:ascii="Times New Roman" w:eastAsia="Times New Roman" w:hAnsi="Times New Roman" w:cs="Times New Roman"/>
      <w:kern w:val="3"/>
      <w:sz w:val="24"/>
      <w:szCs w:val="20"/>
      <w:lang w:val="de-DE" w:eastAsia="de-CH"/>
    </w:rPr>
  </w:style>
  <w:style w:type="table" w:styleId="TableGrid">
    <w:name w:val="Table Grid"/>
    <w:basedOn w:val="TableNormal"/>
    <w:uiPriority w:val="99"/>
    <w:rsid w:val="00792362"/>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aukeliai">
    <w:name w:val="Laukeliai"/>
    <w:uiPriority w:val="1"/>
    <w:rsid w:val="00282B0F"/>
    <w:rPr>
      <w:rFonts w:ascii="Arial" w:hAnsi="Arial"/>
      <w:sz w:val="20"/>
    </w:rPr>
  </w:style>
  <w:style w:type="paragraph" w:customStyle="1" w:styleId="CentrBoldm">
    <w:name w:val="CentrBoldm"/>
    <w:basedOn w:val="Normal"/>
    <w:rsid w:val="00282B0F"/>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paragraph" w:styleId="BodyText">
    <w:name w:val="Body Text"/>
    <w:aliases w:val="body text,contents,bt,Corps de texte,body tesx,heading_txt,bodytxy2...,Char Char"/>
    <w:basedOn w:val="Normal"/>
    <w:link w:val="BodyTextChar"/>
    <w:rsid w:val="006D1AA9"/>
    <w:pPr>
      <w:spacing w:after="0" w:line="240" w:lineRule="auto"/>
      <w:jc w:val="both"/>
    </w:pPr>
    <w:rPr>
      <w:rFonts w:ascii="Times New Roman" w:eastAsia="Times New Roman" w:hAnsi="Times New Roman" w:cs="Times New Roman"/>
      <w:sz w:val="24"/>
      <w:szCs w:val="20"/>
      <w:lang w:val="x-none" w:eastAsia="x-none"/>
    </w:rPr>
  </w:style>
  <w:style w:type="character" w:customStyle="1" w:styleId="BodyTextChar">
    <w:name w:val="Body Text Char"/>
    <w:aliases w:val="body text Char,contents Char,bt Char,Corps de texte Char,body tesx Char,heading_txt Char,bodytxy2... Char,Char Char Char"/>
    <w:basedOn w:val="DefaultParagraphFont"/>
    <w:link w:val="BodyText"/>
    <w:rsid w:val="006D1AA9"/>
    <w:rPr>
      <w:rFonts w:ascii="Times New Roman" w:eastAsia="Times New Roman" w:hAnsi="Times New Roman" w:cs="Times New Roman"/>
      <w:sz w:val="24"/>
      <w:szCs w:val="20"/>
      <w:lang w:val="x-none" w:eastAsia="x-none"/>
    </w:rPr>
  </w:style>
  <w:style w:type="paragraph" w:customStyle="1" w:styleId="Punktas1">
    <w:name w:val="Punktas 1"/>
    <w:basedOn w:val="Normal"/>
    <w:autoRedefine/>
    <w:rsid w:val="006D1AA9"/>
    <w:pPr>
      <w:numPr>
        <w:ilvl w:val="2"/>
        <w:numId w:val="10"/>
      </w:numPr>
      <w:tabs>
        <w:tab w:val="left" w:pos="-3686"/>
        <w:tab w:val="left" w:pos="2127"/>
      </w:tabs>
      <w:spacing w:after="0" w:line="360" w:lineRule="auto"/>
      <w:ind w:hanging="142"/>
      <w:jc w:val="both"/>
    </w:pPr>
    <w:rPr>
      <w:rFonts w:ascii="Times New Roman" w:eastAsia="Calibri" w:hAnsi="Times New Roman" w:cs="Times New Roman"/>
      <w:bCs/>
      <w:lang w:eastAsia="lt-LT"/>
    </w:rPr>
  </w:style>
  <w:style w:type="paragraph" w:customStyle="1" w:styleId="BodyText1">
    <w:name w:val="Body Text1"/>
    <w:rsid w:val="002E4C36"/>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006076">
      <w:bodyDiv w:val="1"/>
      <w:marLeft w:val="0"/>
      <w:marRight w:val="0"/>
      <w:marTop w:val="0"/>
      <w:marBottom w:val="0"/>
      <w:divBdr>
        <w:top w:val="none" w:sz="0" w:space="0" w:color="auto"/>
        <w:left w:val="none" w:sz="0" w:space="0" w:color="auto"/>
        <w:bottom w:val="none" w:sz="0" w:space="0" w:color="auto"/>
        <w:right w:val="none" w:sz="0" w:space="0" w:color="auto"/>
      </w:divBdr>
    </w:div>
    <w:div w:id="265770729">
      <w:bodyDiv w:val="1"/>
      <w:marLeft w:val="0"/>
      <w:marRight w:val="0"/>
      <w:marTop w:val="0"/>
      <w:marBottom w:val="0"/>
      <w:divBdr>
        <w:top w:val="none" w:sz="0" w:space="0" w:color="auto"/>
        <w:left w:val="none" w:sz="0" w:space="0" w:color="auto"/>
        <w:bottom w:val="none" w:sz="0" w:space="0" w:color="auto"/>
        <w:right w:val="none" w:sz="0" w:space="0" w:color="auto"/>
      </w:divBdr>
    </w:div>
    <w:div w:id="281229005">
      <w:bodyDiv w:val="1"/>
      <w:marLeft w:val="0"/>
      <w:marRight w:val="0"/>
      <w:marTop w:val="0"/>
      <w:marBottom w:val="0"/>
      <w:divBdr>
        <w:top w:val="none" w:sz="0" w:space="0" w:color="auto"/>
        <w:left w:val="none" w:sz="0" w:space="0" w:color="auto"/>
        <w:bottom w:val="none" w:sz="0" w:space="0" w:color="auto"/>
        <w:right w:val="none" w:sz="0" w:space="0" w:color="auto"/>
      </w:divBdr>
    </w:div>
    <w:div w:id="292103435">
      <w:bodyDiv w:val="1"/>
      <w:marLeft w:val="0"/>
      <w:marRight w:val="0"/>
      <w:marTop w:val="0"/>
      <w:marBottom w:val="0"/>
      <w:divBdr>
        <w:top w:val="none" w:sz="0" w:space="0" w:color="auto"/>
        <w:left w:val="none" w:sz="0" w:space="0" w:color="auto"/>
        <w:bottom w:val="none" w:sz="0" w:space="0" w:color="auto"/>
        <w:right w:val="none" w:sz="0" w:space="0" w:color="auto"/>
      </w:divBdr>
    </w:div>
    <w:div w:id="669408621">
      <w:bodyDiv w:val="1"/>
      <w:marLeft w:val="0"/>
      <w:marRight w:val="0"/>
      <w:marTop w:val="0"/>
      <w:marBottom w:val="0"/>
      <w:divBdr>
        <w:top w:val="none" w:sz="0" w:space="0" w:color="auto"/>
        <w:left w:val="none" w:sz="0" w:space="0" w:color="auto"/>
        <w:bottom w:val="none" w:sz="0" w:space="0" w:color="auto"/>
        <w:right w:val="none" w:sz="0" w:space="0" w:color="auto"/>
      </w:divBdr>
    </w:div>
    <w:div w:id="765468391">
      <w:bodyDiv w:val="1"/>
      <w:marLeft w:val="0"/>
      <w:marRight w:val="0"/>
      <w:marTop w:val="0"/>
      <w:marBottom w:val="0"/>
      <w:divBdr>
        <w:top w:val="none" w:sz="0" w:space="0" w:color="auto"/>
        <w:left w:val="none" w:sz="0" w:space="0" w:color="auto"/>
        <w:bottom w:val="none" w:sz="0" w:space="0" w:color="auto"/>
        <w:right w:val="none" w:sz="0" w:space="0" w:color="auto"/>
      </w:divBdr>
    </w:div>
    <w:div w:id="874923890">
      <w:bodyDiv w:val="1"/>
      <w:marLeft w:val="0"/>
      <w:marRight w:val="0"/>
      <w:marTop w:val="0"/>
      <w:marBottom w:val="0"/>
      <w:divBdr>
        <w:top w:val="none" w:sz="0" w:space="0" w:color="auto"/>
        <w:left w:val="none" w:sz="0" w:space="0" w:color="auto"/>
        <w:bottom w:val="none" w:sz="0" w:space="0" w:color="auto"/>
        <w:right w:val="none" w:sz="0" w:space="0" w:color="auto"/>
      </w:divBdr>
    </w:div>
    <w:div w:id="929704538">
      <w:bodyDiv w:val="1"/>
      <w:marLeft w:val="0"/>
      <w:marRight w:val="0"/>
      <w:marTop w:val="0"/>
      <w:marBottom w:val="0"/>
      <w:divBdr>
        <w:top w:val="none" w:sz="0" w:space="0" w:color="auto"/>
        <w:left w:val="none" w:sz="0" w:space="0" w:color="auto"/>
        <w:bottom w:val="none" w:sz="0" w:space="0" w:color="auto"/>
        <w:right w:val="none" w:sz="0" w:space="0" w:color="auto"/>
      </w:divBdr>
    </w:div>
    <w:div w:id="979454042">
      <w:bodyDiv w:val="1"/>
      <w:marLeft w:val="0"/>
      <w:marRight w:val="0"/>
      <w:marTop w:val="0"/>
      <w:marBottom w:val="0"/>
      <w:divBdr>
        <w:top w:val="none" w:sz="0" w:space="0" w:color="auto"/>
        <w:left w:val="none" w:sz="0" w:space="0" w:color="auto"/>
        <w:bottom w:val="none" w:sz="0" w:space="0" w:color="auto"/>
        <w:right w:val="none" w:sz="0" w:space="0" w:color="auto"/>
      </w:divBdr>
    </w:div>
    <w:div w:id="1161850798">
      <w:bodyDiv w:val="1"/>
      <w:marLeft w:val="0"/>
      <w:marRight w:val="0"/>
      <w:marTop w:val="0"/>
      <w:marBottom w:val="0"/>
      <w:divBdr>
        <w:top w:val="none" w:sz="0" w:space="0" w:color="auto"/>
        <w:left w:val="none" w:sz="0" w:space="0" w:color="auto"/>
        <w:bottom w:val="none" w:sz="0" w:space="0" w:color="auto"/>
        <w:right w:val="none" w:sz="0" w:space="0" w:color="auto"/>
      </w:divBdr>
    </w:div>
    <w:div w:id="1318651441">
      <w:bodyDiv w:val="1"/>
      <w:marLeft w:val="0"/>
      <w:marRight w:val="0"/>
      <w:marTop w:val="0"/>
      <w:marBottom w:val="0"/>
      <w:divBdr>
        <w:top w:val="none" w:sz="0" w:space="0" w:color="auto"/>
        <w:left w:val="none" w:sz="0" w:space="0" w:color="auto"/>
        <w:bottom w:val="none" w:sz="0" w:space="0" w:color="auto"/>
        <w:right w:val="none" w:sz="0" w:space="0" w:color="auto"/>
      </w:divBdr>
    </w:div>
    <w:div w:id="1417240448">
      <w:bodyDiv w:val="1"/>
      <w:marLeft w:val="0"/>
      <w:marRight w:val="0"/>
      <w:marTop w:val="0"/>
      <w:marBottom w:val="0"/>
      <w:divBdr>
        <w:top w:val="none" w:sz="0" w:space="0" w:color="auto"/>
        <w:left w:val="none" w:sz="0" w:space="0" w:color="auto"/>
        <w:bottom w:val="none" w:sz="0" w:space="0" w:color="auto"/>
        <w:right w:val="none" w:sz="0" w:space="0" w:color="auto"/>
      </w:divBdr>
    </w:div>
    <w:div w:id="1443570102">
      <w:bodyDiv w:val="1"/>
      <w:marLeft w:val="0"/>
      <w:marRight w:val="0"/>
      <w:marTop w:val="0"/>
      <w:marBottom w:val="0"/>
      <w:divBdr>
        <w:top w:val="none" w:sz="0" w:space="0" w:color="auto"/>
        <w:left w:val="none" w:sz="0" w:space="0" w:color="auto"/>
        <w:bottom w:val="none" w:sz="0" w:space="0" w:color="auto"/>
        <w:right w:val="none" w:sz="0" w:space="0" w:color="auto"/>
      </w:divBdr>
    </w:div>
    <w:div w:id="1585453372">
      <w:bodyDiv w:val="1"/>
      <w:marLeft w:val="0"/>
      <w:marRight w:val="0"/>
      <w:marTop w:val="0"/>
      <w:marBottom w:val="0"/>
      <w:divBdr>
        <w:top w:val="none" w:sz="0" w:space="0" w:color="auto"/>
        <w:left w:val="none" w:sz="0" w:space="0" w:color="auto"/>
        <w:bottom w:val="none" w:sz="0" w:space="0" w:color="auto"/>
        <w:right w:val="none" w:sz="0" w:space="0" w:color="auto"/>
      </w:divBdr>
    </w:div>
    <w:div w:id="1850607123">
      <w:bodyDiv w:val="1"/>
      <w:marLeft w:val="0"/>
      <w:marRight w:val="0"/>
      <w:marTop w:val="0"/>
      <w:marBottom w:val="0"/>
      <w:divBdr>
        <w:top w:val="none" w:sz="0" w:space="0" w:color="auto"/>
        <w:left w:val="none" w:sz="0" w:space="0" w:color="auto"/>
        <w:bottom w:val="none" w:sz="0" w:space="0" w:color="auto"/>
        <w:right w:val="none" w:sz="0" w:space="0" w:color="auto"/>
      </w:divBdr>
    </w:div>
    <w:div w:id="1979340300">
      <w:bodyDiv w:val="1"/>
      <w:marLeft w:val="0"/>
      <w:marRight w:val="0"/>
      <w:marTop w:val="0"/>
      <w:marBottom w:val="0"/>
      <w:divBdr>
        <w:top w:val="none" w:sz="0" w:space="0" w:color="auto"/>
        <w:left w:val="none" w:sz="0" w:space="0" w:color="auto"/>
        <w:bottom w:val="none" w:sz="0" w:space="0" w:color="auto"/>
        <w:right w:val="none" w:sz="0" w:space="0" w:color="auto"/>
      </w:divBdr>
    </w:div>
    <w:div w:id="2021807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trail.l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sketriene@litrail.lt"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80460E-3BE8-46B2-A824-CD287C5B4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15745</Words>
  <Characters>8975</Characters>
  <Application>Microsoft Office Word</Application>
  <DocSecurity>0</DocSecurity>
  <Lines>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Jarimavičiūtė</dc:creator>
  <cp:keywords/>
  <dc:description/>
  <cp:lastModifiedBy>Gediminas Bliujus</cp:lastModifiedBy>
  <cp:revision>2</cp:revision>
  <cp:lastPrinted>2019-01-16T08:15:00Z</cp:lastPrinted>
  <dcterms:created xsi:type="dcterms:W3CDTF">2020-06-05T07:04:00Z</dcterms:created>
  <dcterms:modified xsi:type="dcterms:W3CDTF">2020-06-05T07:04:00Z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iteId">
    <vt:lpwstr>d91d5b65-9d38-4908-9bd1-ebc28a01cade</vt:lpwstr>
  </property>
  <property fmtid="{D5CDD505-2E9C-101B-9397-08002B2CF9AE}" pid="4" name="MSIP_Label_cfcb905c-755b-4fd4-bd20-0d682d4f1d27_SetDate">
    <vt:lpwstr>2020-01-06T13:01:10.1217294Z</vt:lpwstr>
  </property>
  <property fmtid="{D5CDD505-2E9C-101B-9397-08002B2CF9AE}" pid="5" name="MSIP_Label_cfcb905c-755b-4fd4-bd20-0d682d4f1d27_Name">
    <vt:lpwstr>General</vt:lpwstr>
  </property>
  <property fmtid="{D5CDD505-2E9C-101B-9397-08002B2CF9AE}" pid="6" name="MSIP_Label_cfcb905c-755b-4fd4-bd20-0d682d4f1d27_ActionId">
    <vt:lpwstr>bce70e32-6cdb-4d44-989a-6511e78df6c9</vt:lpwstr>
  </property>
  <property fmtid="{D5CDD505-2E9C-101B-9397-08002B2CF9AE}" pid="7" name="MSIP_Label_cfcb905c-755b-4fd4-bd20-0d682d4f1d27_Extended_MSFT_Method">
    <vt:lpwstr>Automatic</vt:lpwstr>
  </property>
  <property fmtid="{D5CDD505-2E9C-101B-9397-08002B2CF9AE}" pid="8" name="Sensitivity">
    <vt:lpwstr>General</vt:lpwstr>
  </property>
</Properties>
</file>