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D364" w14:textId="77777777" w:rsidR="007A1109" w:rsidRPr="007608DD" w:rsidRDefault="007A1109" w:rsidP="007A1109">
      <w:pPr>
        <w:jc w:val="center"/>
        <w:rPr>
          <w:rFonts w:ascii="Calibri" w:hAnsi="Calibri"/>
          <w:b/>
          <w:bCs/>
          <w:sz w:val="28"/>
          <w:szCs w:val="28"/>
          <w:lang w:val="lt-LT"/>
        </w:rPr>
      </w:pPr>
      <w:bookmarkStart w:id="0" w:name="_GoBack"/>
      <w:bookmarkEnd w:id="0"/>
    </w:p>
    <w:p w14:paraId="3A4E6C78" w14:textId="740DE6A3" w:rsidR="00E70B16" w:rsidRPr="004E2EB0" w:rsidRDefault="00874B5F" w:rsidP="00874B5F">
      <w:pPr>
        <w:ind w:left="2592" w:firstLine="1296"/>
        <w:jc w:val="right"/>
        <w:rPr>
          <w:rFonts w:ascii="Calibri" w:hAnsi="Calibri"/>
          <w:b/>
          <w:lang w:val="lt-LT"/>
        </w:rPr>
      </w:pPr>
      <w:r w:rsidRPr="004E2EB0">
        <w:rPr>
          <w:rFonts w:ascii="Calibri" w:hAnsi="Calibri"/>
          <w:b/>
          <w:lang w:val="lt-LT"/>
        </w:rPr>
        <w:t>Pirkimo specialiųjų sąlygų</w:t>
      </w:r>
    </w:p>
    <w:p w14:paraId="5455FE90" w14:textId="0C14722A" w:rsidR="00874B5F" w:rsidRDefault="00874B5F" w:rsidP="00874B5F">
      <w:pPr>
        <w:ind w:left="2592" w:firstLine="1296"/>
        <w:jc w:val="right"/>
        <w:rPr>
          <w:rFonts w:ascii="Calibri" w:hAnsi="Calibri"/>
          <w:b/>
          <w:lang w:val="lt-LT"/>
        </w:rPr>
      </w:pPr>
      <w:r w:rsidRPr="004E2EB0">
        <w:rPr>
          <w:rFonts w:ascii="Calibri" w:hAnsi="Calibri"/>
          <w:b/>
          <w:lang w:val="lt-LT"/>
        </w:rPr>
        <w:t>Priedas Nr. 1</w:t>
      </w:r>
    </w:p>
    <w:p w14:paraId="076C6990" w14:textId="77777777" w:rsidR="00874B5F" w:rsidRPr="004E2EB0" w:rsidRDefault="00874B5F" w:rsidP="004E2EB0">
      <w:pPr>
        <w:ind w:left="2592" w:firstLine="1296"/>
        <w:jc w:val="right"/>
        <w:rPr>
          <w:rFonts w:ascii="Calibri" w:hAnsi="Calibri"/>
          <w:b/>
          <w:lang w:val="lt-LT"/>
        </w:rPr>
      </w:pPr>
    </w:p>
    <w:p w14:paraId="6914EEE9" w14:textId="77777777" w:rsidR="00E217B7" w:rsidRPr="009045B6" w:rsidRDefault="00E217B7" w:rsidP="00E217B7">
      <w:pPr>
        <w:jc w:val="center"/>
        <w:rPr>
          <w:rFonts w:asciiTheme="minorHAnsi" w:hAnsiTheme="minorHAnsi"/>
          <w:b/>
          <w:color w:val="000000"/>
          <w:sz w:val="22"/>
          <w:szCs w:val="22"/>
          <w:lang w:val="lt-LT"/>
        </w:rPr>
      </w:pPr>
      <w:r w:rsidRPr="009045B6">
        <w:rPr>
          <w:rFonts w:asciiTheme="minorHAnsi" w:hAnsiTheme="minorHAnsi"/>
          <w:b/>
          <w:color w:val="000000"/>
          <w:sz w:val="22"/>
          <w:szCs w:val="22"/>
          <w:lang w:val="lt-LT"/>
        </w:rPr>
        <w:t>GELEŽINKELIO STATINIŲ TECHNINIO PRIŽIŪRĖTOJO PASLAUGŲ PIRKIMO TECHNINĖ SPECIFIKACIJA</w:t>
      </w:r>
    </w:p>
    <w:p w14:paraId="631E5D79" w14:textId="77777777" w:rsidR="00E217B7" w:rsidRPr="009045B6" w:rsidRDefault="00E217B7" w:rsidP="00E217B7">
      <w:pPr>
        <w:jc w:val="center"/>
        <w:rPr>
          <w:rFonts w:asciiTheme="minorHAnsi" w:hAnsiTheme="minorHAnsi"/>
          <w:b/>
          <w:color w:val="000000"/>
          <w:sz w:val="22"/>
          <w:szCs w:val="22"/>
          <w:lang w:val="lt-LT"/>
        </w:rPr>
      </w:pPr>
    </w:p>
    <w:p w14:paraId="1EF4DC53" w14:textId="77777777" w:rsidR="00E217B7" w:rsidRPr="009045B6" w:rsidRDefault="00E217B7" w:rsidP="00E217B7">
      <w:pPr>
        <w:rPr>
          <w:rFonts w:asciiTheme="minorHAnsi" w:hAnsiTheme="minorHAnsi"/>
          <w:b/>
          <w:color w:val="000000"/>
          <w:sz w:val="22"/>
          <w:szCs w:val="22"/>
          <w:lang w:val="lt-LT"/>
        </w:rPr>
      </w:pPr>
      <w:r w:rsidRPr="009045B6">
        <w:rPr>
          <w:rFonts w:asciiTheme="minorHAnsi" w:hAnsiTheme="minorHAnsi"/>
          <w:b/>
          <w:color w:val="000000"/>
          <w:sz w:val="22"/>
          <w:szCs w:val="22"/>
          <w:lang w:val="lt-LT"/>
        </w:rPr>
        <w:t xml:space="preserve">      1. PIRKIMO OBJEKTAS</w:t>
      </w:r>
    </w:p>
    <w:p w14:paraId="19208353" w14:textId="77777777" w:rsidR="00E217B7" w:rsidRPr="009045B6" w:rsidRDefault="00E217B7" w:rsidP="00E217B7">
      <w:pPr>
        <w:rPr>
          <w:rFonts w:asciiTheme="minorHAnsi" w:hAnsiTheme="minorHAnsi"/>
          <w:b/>
          <w:color w:val="000000"/>
          <w:sz w:val="22"/>
          <w:szCs w:val="22"/>
          <w:lang w:val="lt-LT"/>
        </w:rPr>
      </w:pPr>
    </w:p>
    <w:p w14:paraId="32B52F2D" w14:textId="77777777" w:rsidR="00E217B7" w:rsidRPr="00E217B7" w:rsidRDefault="00E217B7" w:rsidP="00E217B7">
      <w:pPr>
        <w:jc w:val="both"/>
        <w:rPr>
          <w:rFonts w:asciiTheme="minorHAnsi" w:hAnsiTheme="minorHAnsi"/>
          <w:color w:val="000000"/>
          <w:sz w:val="22"/>
          <w:szCs w:val="22"/>
          <w:lang w:val="lt-LT"/>
        </w:rPr>
      </w:pPr>
      <w:r w:rsidRPr="009045B6">
        <w:rPr>
          <w:rFonts w:asciiTheme="minorHAnsi" w:hAnsiTheme="minorHAnsi"/>
          <w:color w:val="000000"/>
          <w:sz w:val="22"/>
          <w:szCs w:val="22"/>
          <w:lang w:val="lt-LT"/>
        </w:rPr>
        <w:t xml:space="preserve">1.1. </w:t>
      </w:r>
      <w:r w:rsidRPr="00E217B7">
        <w:rPr>
          <w:rFonts w:asciiTheme="minorHAnsi" w:hAnsiTheme="minorHAnsi"/>
          <w:color w:val="000000"/>
          <w:sz w:val="22"/>
          <w:szCs w:val="22"/>
          <w:lang w:val="lt-LT"/>
        </w:rPr>
        <w:t>Perkamos geležinkelio statinių techninio prižiūrėtojo paslaugos (toliau paslaugos).</w:t>
      </w:r>
    </w:p>
    <w:p w14:paraId="6BDF8EB6" w14:textId="7C82EB9A" w:rsidR="00E217B7" w:rsidRPr="009045B6" w:rsidRDefault="00E217B7" w:rsidP="00E217B7">
      <w:pPr>
        <w:jc w:val="both"/>
        <w:rPr>
          <w:rFonts w:asciiTheme="minorHAnsi" w:hAnsiTheme="minorHAnsi"/>
          <w:strike/>
          <w:color w:val="000000"/>
          <w:sz w:val="22"/>
          <w:szCs w:val="22"/>
          <w:lang w:val="lt-LT"/>
        </w:rPr>
      </w:pPr>
      <w:r w:rsidRPr="007B7288">
        <w:rPr>
          <w:rFonts w:asciiTheme="minorHAnsi" w:hAnsiTheme="minorHAnsi"/>
          <w:color w:val="000000"/>
          <w:sz w:val="22"/>
          <w:szCs w:val="22"/>
          <w:lang w:val="lt-LT"/>
        </w:rPr>
        <w:t>BVPŽ kodas</w:t>
      </w:r>
      <w:r w:rsidRPr="009045B6">
        <w:rPr>
          <w:rFonts w:asciiTheme="minorHAnsi" w:hAnsiTheme="minorHAnsi"/>
          <w:color w:val="000000"/>
          <w:sz w:val="22"/>
          <w:szCs w:val="22"/>
          <w:lang w:val="lt-LT"/>
        </w:rPr>
        <w:t xml:space="preserve"> – </w:t>
      </w:r>
      <w:r w:rsidR="00FE042D" w:rsidRPr="009045B6">
        <w:rPr>
          <w:rFonts w:asciiTheme="minorHAnsi" w:hAnsiTheme="minorHAnsi"/>
          <w:color w:val="000000"/>
          <w:sz w:val="22"/>
          <w:szCs w:val="22"/>
          <w:lang w:val="lt-LT"/>
        </w:rPr>
        <w:t>71630000 -3</w:t>
      </w:r>
    </w:p>
    <w:p w14:paraId="7A72D340" w14:textId="63770D24" w:rsidR="00E217B7" w:rsidRPr="00E217B7" w:rsidRDefault="00E217B7" w:rsidP="00E217B7">
      <w:pPr>
        <w:tabs>
          <w:tab w:val="left" w:pos="709"/>
        </w:tabs>
        <w:ind w:left="360"/>
        <w:jc w:val="both"/>
        <w:rPr>
          <w:rFonts w:asciiTheme="minorHAnsi" w:hAnsiTheme="minorHAnsi"/>
          <w:sz w:val="22"/>
          <w:szCs w:val="22"/>
          <w:lang w:val="lt-LT"/>
        </w:rPr>
      </w:pPr>
      <w:r w:rsidRPr="00E217B7">
        <w:rPr>
          <w:rFonts w:asciiTheme="minorHAnsi" w:hAnsiTheme="minorHAnsi"/>
          <w:sz w:val="22"/>
          <w:szCs w:val="22"/>
          <w:lang w:val="lt-LT"/>
        </w:rPr>
        <w:t xml:space="preserve">Pirkimo objektas skaidomas į </w:t>
      </w:r>
      <w:r w:rsidR="00FE042D">
        <w:rPr>
          <w:rFonts w:asciiTheme="minorHAnsi" w:hAnsiTheme="minorHAnsi"/>
          <w:sz w:val="22"/>
          <w:szCs w:val="22"/>
          <w:lang w:val="lt-LT"/>
        </w:rPr>
        <w:t>4 (keturias</w:t>
      </w:r>
      <w:r w:rsidRPr="00E217B7">
        <w:rPr>
          <w:rFonts w:asciiTheme="minorHAnsi" w:hAnsiTheme="minorHAnsi"/>
          <w:sz w:val="22"/>
          <w:szCs w:val="22"/>
          <w:lang w:val="lt-LT"/>
        </w:rPr>
        <w:t>) dalis:</w:t>
      </w:r>
    </w:p>
    <w:p w14:paraId="221F3743" w14:textId="3F188410" w:rsidR="00E217B7" w:rsidRPr="00E217B7" w:rsidRDefault="00E217B7" w:rsidP="009F0E0C">
      <w:pPr>
        <w:ind w:firstLine="360"/>
        <w:jc w:val="both"/>
        <w:rPr>
          <w:rFonts w:asciiTheme="minorHAnsi" w:hAnsiTheme="minorHAnsi"/>
          <w:color w:val="000000"/>
          <w:sz w:val="22"/>
          <w:szCs w:val="22"/>
          <w:lang w:val="lt-LT"/>
        </w:rPr>
      </w:pPr>
      <w:r w:rsidRPr="00E217B7">
        <w:rPr>
          <w:rFonts w:asciiTheme="minorHAnsi" w:hAnsiTheme="minorHAnsi"/>
          <w:sz w:val="22"/>
          <w:szCs w:val="22"/>
          <w:lang w:val="lt-LT"/>
        </w:rPr>
        <w:t>1 pirkimo objekto dalis –</w:t>
      </w:r>
      <w:r w:rsidR="009F0E0C">
        <w:rPr>
          <w:rFonts w:asciiTheme="minorHAnsi" w:hAnsiTheme="minorHAnsi"/>
          <w:sz w:val="22"/>
          <w:szCs w:val="22"/>
          <w:lang w:val="lt-LT"/>
        </w:rPr>
        <w:t xml:space="preserve"> </w:t>
      </w:r>
      <w:r w:rsidRPr="00E217B7">
        <w:rPr>
          <w:rFonts w:asciiTheme="minorHAnsi" w:hAnsiTheme="minorHAnsi"/>
          <w:sz w:val="22"/>
          <w:szCs w:val="22"/>
          <w:lang w:val="lt-LT"/>
        </w:rPr>
        <w:t>G</w:t>
      </w:r>
      <w:r w:rsidRPr="00E217B7">
        <w:rPr>
          <w:rFonts w:asciiTheme="minorHAnsi" w:hAnsiTheme="minorHAnsi"/>
          <w:color w:val="000000"/>
          <w:sz w:val="22"/>
          <w:szCs w:val="22"/>
          <w:lang w:val="lt-LT"/>
        </w:rPr>
        <w:t xml:space="preserve">eležinkelio statinių techninio prižiūrėtojo paslaugos </w:t>
      </w:r>
      <w:r w:rsidRPr="00E217B7">
        <w:rPr>
          <w:rFonts w:asciiTheme="minorHAnsi" w:hAnsiTheme="minorHAnsi"/>
          <w:b/>
          <w:sz w:val="22"/>
          <w:szCs w:val="22"/>
          <w:lang w:val="lt-LT"/>
        </w:rPr>
        <w:t xml:space="preserve">Vilniaus regione </w:t>
      </w:r>
      <w:r w:rsidR="009F0E0C">
        <w:rPr>
          <w:rFonts w:asciiTheme="minorHAnsi" w:hAnsiTheme="minorHAnsi"/>
          <w:color w:val="000000"/>
          <w:sz w:val="22"/>
          <w:szCs w:val="22"/>
          <w:lang w:val="lt-LT"/>
        </w:rPr>
        <w:t>esantiems geležinkelio statiniams</w:t>
      </w:r>
      <w:r w:rsidRPr="00E217B7">
        <w:rPr>
          <w:rFonts w:asciiTheme="minorHAnsi" w:hAnsiTheme="minorHAnsi"/>
          <w:color w:val="000000"/>
          <w:sz w:val="22"/>
          <w:szCs w:val="22"/>
          <w:lang w:val="lt-LT"/>
        </w:rPr>
        <w:t xml:space="preserve">, </w:t>
      </w:r>
      <w:r w:rsidR="009F0E0C">
        <w:rPr>
          <w:rFonts w:asciiTheme="minorHAnsi" w:hAnsiTheme="minorHAnsi"/>
          <w:color w:val="000000"/>
          <w:sz w:val="22"/>
          <w:szCs w:val="22"/>
          <w:lang w:val="lt-LT"/>
        </w:rPr>
        <w:t>nurodytiems</w:t>
      </w:r>
      <w:r w:rsidRPr="00E217B7">
        <w:rPr>
          <w:rFonts w:asciiTheme="minorHAnsi" w:hAnsiTheme="minorHAnsi"/>
          <w:color w:val="000000"/>
          <w:sz w:val="22"/>
          <w:szCs w:val="22"/>
          <w:lang w:val="lt-LT"/>
        </w:rPr>
        <w:t xml:space="preserve"> techninės specifikacijos </w:t>
      </w:r>
      <w:r w:rsidR="009F0E0C">
        <w:rPr>
          <w:rFonts w:asciiTheme="minorHAnsi" w:hAnsiTheme="minorHAnsi"/>
          <w:color w:val="000000"/>
          <w:sz w:val="22"/>
          <w:szCs w:val="22"/>
          <w:lang w:val="lt-LT"/>
        </w:rPr>
        <w:t xml:space="preserve">1 </w:t>
      </w:r>
      <w:r w:rsidRPr="00E217B7">
        <w:rPr>
          <w:rFonts w:asciiTheme="minorHAnsi" w:hAnsiTheme="minorHAnsi"/>
          <w:color w:val="000000"/>
          <w:sz w:val="22"/>
          <w:szCs w:val="22"/>
          <w:lang w:val="lt-LT"/>
        </w:rPr>
        <w:t>- ame priede.</w:t>
      </w:r>
    </w:p>
    <w:p w14:paraId="2297C64E" w14:textId="76168665" w:rsidR="00E217B7" w:rsidRPr="00E217B7" w:rsidRDefault="00E217B7" w:rsidP="009F0E0C">
      <w:pPr>
        <w:ind w:firstLine="360"/>
        <w:jc w:val="both"/>
        <w:rPr>
          <w:rFonts w:asciiTheme="minorHAnsi" w:hAnsiTheme="minorHAnsi"/>
          <w:color w:val="000000"/>
          <w:sz w:val="22"/>
          <w:szCs w:val="22"/>
          <w:lang w:val="lt-LT"/>
        </w:rPr>
      </w:pPr>
      <w:r w:rsidRPr="00E217B7">
        <w:rPr>
          <w:rFonts w:asciiTheme="minorHAnsi" w:hAnsiTheme="minorHAnsi"/>
          <w:sz w:val="22"/>
          <w:szCs w:val="22"/>
          <w:lang w:val="lt-LT"/>
        </w:rPr>
        <w:t>2 pirkimo objekto dalis –</w:t>
      </w:r>
      <w:r w:rsidRPr="00E217B7">
        <w:rPr>
          <w:rFonts w:asciiTheme="minorHAnsi" w:hAnsiTheme="minorHAnsi"/>
          <w:color w:val="000000"/>
          <w:sz w:val="22"/>
          <w:szCs w:val="22"/>
          <w:lang w:val="lt-LT"/>
        </w:rPr>
        <w:t xml:space="preserve"> Geležinkelio statinių techninio prižiūrėtojo paslaugos </w:t>
      </w:r>
      <w:r w:rsidRPr="00E217B7">
        <w:rPr>
          <w:rFonts w:asciiTheme="minorHAnsi" w:hAnsiTheme="minorHAnsi"/>
          <w:b/>
          <w:sz w:val="22"/>
          <w:szCs w:val="22"/>
          <w:lang w:val="lt-LT"/>
        </w:rPr>
        <w:t xml:space="preserve">Kauno regione </w:t>
      </w:r>
      <w:r w:rsidR="009F0E0C">
        <w:rPr>
          <w:rFonts w:asciiTheme="minorHAnsi" w:hAnsiTheme="minorHAnsi"/>
          <w:color w:val="000000"/>
          <w:sz w:val="22"/>
          <w:szCs w:val="22"/>
          <w:lang w:val="lt-LT"/>
        </w:rPr>
        <w:t>esantiems geležinkelio statiniams</w:t>
      </w:r>
      <w:r w:rsidR="009F0E0C" w:rsidRPr="00E217B7">
        <w:rPr>
          <w:rFonts w:asciiTheme="minorHAnsi" w:hAnsiTheme="minorHAnsi"/>
          <w:color w:val="000000"/>
          <w:sz w:val="22"/>
          <w:szCs w:val="22"/>
          <w:lang w:val="lt-LT"/>
        </w:rPr>
        <w:t xml:space="preserve">, </w:t>
      </w:r>
      <w:r w:rsidR="009F0E0C">
        <w:rPr>
          <w:rFonts w:asciiTheme="minorHAnsi" w:hAnsiTheme="minorHAnsi"/>
          <w:color w:val="000000"/>
          <w:sz w:val="22"/>
          <w:szCs w:val="22"/>
          <w:lang w:val="lt-LT"/>
        </w:rPr>
        <w:t>nurodytiems</w:t>
      </w:r>
      <w:r w:rsidR="009F0E0C" w:rsidRPr="00E217B7">
        <w:rPr>
          <w:rFonts w:asciiTheme="minorHAnsi" w:hAnsiTheme="minorHAnsi"/>
          <w:color w:val="000000"/>
          <w:sz w:val="22"/>
          <w:szCs w:val="22"/>
          <w:lang w:val="lt-LT"/>
        </w:rPr>
        <w:t xml:space="preserve"> techninės specifikacijos </w:t>
      </w:r>
      <w:r w:rsidR="009F0E0C">
        <w:rPr>
          <w:rFonts w:asciiTheme="minorHAnsi" w:hAnsiTheme="minorHAnsi"/>
          <w:color w:val="000000"/>
          <w:sz w:val="22"/>
          <w:szCs w:val="22"/>
          <w:lang w:val="lt-LT"/>
        </w:rPr>
        <w:t xml:space="preserve">1 </w:t>
      </w:r>
      <w:r w:rsidR="009F0E0C" w:rsidRPr="00E217B7">
        <w:rPr>
          <w:rFonts w:asciiTheme="minorHAnsi" w:hAnsiTheme="minorHAnsi"/>
          <w:color w:val="000000"/>
          <w:sz w:val="22"/>
          <w:szCs w:val="22"/>
          <w:lang w:val="lt-LT"/>
        </w:rPr>
        <w:t>- ame priede.</w:t>
      </w:r>
    </w:p>
    <w:p w14:paraId="339F6452" w14:textId="701440C5" w:rsidR="00E217B7" w:rsidRPr="00E217B7" w:rsidRDefault="00E217B7" w:rsidP="009F0E0C">
      <w:pPr>
        <w:ind w:firstLine="360"/>
        <w:jc w:val="both"/>
        <w:rPr>
          <w:rFonts w:asciiTheme="minorHAnsi" w:hAnsiTheme="minorHAnsi"/>
          <w:color w:val="000000"/>
          <w:sz w:val="22"/>
          <w:szCs w:val="22"/>
          <w:lang w:val="lt-LT"/>
        </w:rPr>
      </w:pPr>
      <w:r w:rsidRPr="00E217B7">
        <w:rPr>
          <w:rFonts w:asciiTheme="minorHAnsi" w:hAnsiTheme="minorHAnsi"/>
          <w:sz w:val="22"/>
          <w:szCs w:val="22"/>
          <w:lang w:val="lt-LT"/>
        </w:rPr>
        <w:t>3 pirkimo objekto dalis – G</w:t>
      </w:r>
      <w:r w:rsidRPr="00E217B7">
        <w:rPr>
          <w:rFonts w:asciiTheme="minorHAnsi" w:hAnsiTheme="minorHAnsi"/>
          <w:color w:val="000000"/>
          <w:sz w:val="22"/>
          <w:szCs w:val="22"/>
          <w:lang w:val="lt-LT"/>
        </w:rPr>
        <w:t xml:space="preserve">eležinkelio statinių techninio prižiūrėtojo paslaugos </w:t>
      </w:r>
      <w:r w:rsidRPr="00E217B7">
        <w:rPr>
          <w:rFonts w:asciiTheme="minorHAnsi" w:hAnsiTheme="minorHAnsi"/>
          <w:b/>
          <w:sz w:val="22"/>
          <w:szCs w:val="22"/>
          <w:lang w:val="lt-LT"/>
        </w:rPr>
        <w:t xml:space="preserve">Šiaulių regione </w:t>
      </w:r>
      <w:r w:rsidR="009F0E0C">
        <w:rPr>
          <w:rFonts w:asciiTheme="minorHAnsi" w:hAnsiTheme="minorHAnsi"/>
          <w:color w:val="000000"/>
          <w:sz w:val="22"/>
          <w:szCs w:val="22"/>
          <w:lang w:val="lt-LT"/>
        </w:rPr>
        <w:t>esantiems geležinkelio statiniams</w:t>
      </w:r>
      <w:r w:rsidR="009F0E0C" w:rsidRPr="00E217B7">
        <w:rPr>
          <w:rFonts w:asciiTheme="minorHAnsi" w:hAnsiTheme="minorHAnsi"/>
          <w:color w:val="000000"/>
          <w:sz w:val="22"/>
          <w:szCs w:val="22"/>
          <w:lang w:val="lt-LT"/>
        </w:rPr>
        <w:t xml:space="preserve">, </w:t>
      </w:r>
      <w:r w:rsidR="009F0E0C">
        <w:rPr>
          <w:rFonts w:asciiTheme="minorHAnsi" w:hAnsiTheme="minorHAnsi"/>
          <w:color w:val="000000"/>
          <w:sz w:val="22"/>
          <w:szCs w:val="22"/>
          <w:lang w:val="lt-LT"/>
        </w:rPr>
        <w:t>nurodytiems</w:t>
      </w:r>
      <w:r w:rsidR="009F0E0C" w:rsidRPr="00E217B7">
        <w:rPr>
          <w:rFonts w:asciiTheme="minorHAnsi" w:hAnsiTheme="minorHAnsi"/>
          <w:color w:val="000000"/>
          <w:sz w:val="22"/>
          <w:szCs w:val="22"/>
          <w:lang w:val="lt-LT"/>
        </w:rPr>
        <w:t xml:space="preserve"> techninės specifikacijos </w:t>
      </w:r>
      <w:r w:rsidR="009F0E0C">
        <w:rPr>
          <w:rFonts w:asciiTheme="minorHAnsi" w:hAnsiTheme="minorHAnsi"/>
          <w:color w:val="000000"/>
          <w:sz w:val="22"/>
          <w:szCs w:val="22"/>
          <w:lang w:val="lt-LT"/>
        </w:rPr>
        <w:t xml:space="preserve">1 </w:t>
      </w:r>
      <w:r w:rsidR="009F0E0C" w:rsidRPr="00E217B7">
        <w:rPr>
          <w:rFonts w:asciiTheme="minorHAnsi" w:hAnsiTheme="minorHAnsi"/>
          <w:color w:val="000000"/>
          <w:sz w:val="22"/>
          <w:szCs w:val="22"/>
          <w:lang w:val="lt-LT"/>
        </w:rPr>
        <w:t>- ame priede.</w:t>
      </w:r>
    </w:p>
    <w:p w14:paraId="7D72842D" w14:textId="2EA07F6D" w:rsidR="00E217B7" w:rsidRDefault="00E217B7" w:rsidP="00F16104">
      <w:pPr>
        <w:ind w:firstLine="360"/>
        <w:jc w:val="both"/>
        <w:rPr>
          <w:rFonts w:asciiTheme="minorHAnsi" w:hAnsiTheme="minorHAnsi"/>
          <w:color w:val="000000"/>
          <w:sz w:val="22"/>
          <w:szCs w:val="22"/>
          <w:lang w:val="lt-LT"/>
        </w:rPr>
      </w:pPr>
      <w:r w:rsidRPr="00E217B7">
        <w:rPr>
          <w:rFonts w:asciiTheme="minorHAnsi" w:hAnsiTheme="minorHAnsi"/>
          <w:sz w:val="22"/>
          <w:szCs w:val="22"/>
          <w:lang w:val="lt-LT"/>
        </w:rPr>
        <w:t>4 pirkimo objekto dalis – G</w:t>
      </w:r>
      <w:r w:rsidRPr="00E217B7">
        <w:rPr>
          <w:rFonts w:asciiTheme="minorHAnsi" w:hAnsiTheme="minorHAnsi"/>
          <w:color w:val="000000"/>
          <w:sz w:val="22"/>
          <w:szCs w:val="22"/>
          <w:lang w:val="lt-LT"/>
        </w:rPr>
        <w:t xml:space="preserve">eležinkelio statinių techninio prižiūrėtojo paslaugos </w:t>
      </w:r>
      <w:r w:rsidRPr="00E217B7">
        <w:rPr>
          <w:rFonts w:asciiTheme="minorHAnsi" w:hAnsiTheme="minorHAnsi"/>
          <w:b/>
          <w:sz w:val="22"/>
          <w:szCs w:val="22"/>
          <w:lang w:val="lt-LT"/>
        </w:rPr>
        <w:t xml:space="preserve">Klaipėdos regione </w:t>
      </w:r>
      <w:r w:rsidR="009F0E0C">
        <w:rPr>
          <w:rFonts w:asciiTheme="minorHAnsi" w:hAnsiTheme="minorHAnsi"/>
          <w:color w:val="000000"/>
          <w:sz w:val="22"/>
          <w:szCs w:val="22"/>
          <w:lang w:val="lt-LT"/>
        </w:rPr>
        <w:t>esantiems geležinkelio statiniams</w:t>
      </w:r>
      <w:r w:rsidR="009F0E0C" w:rsidRPr="00E217B7">
        <w:rPr>
          <w:rFonts w:asciiTheme="minorHAnsi" w:hAnsiTheme="minorHAnsi"/>
          <w:color w:val="000000"/>
          <w:sz w:val="22"/>
          <w:szCs w:val="22"/>
          <w:lang w:val="lt-LT"/>
        </w:rPr>
        <w:t xml:space="preserve">, </w:t>
      </w:r>
      <w:r w:rsidR="009F0E0C">
        <w:rPr>
          <w:rFonts w:asciiTheme="minorHAnsi" w:hAnsiTheme="minorHAnsi"/>
          <w:color w:val="000000"/>
          <w:sz w:val="22"/>
          <w:szCs w:val="22"/>
          <w:lang w:val="lt-LT"/>
        </w:rPr>
        <w:t>nurodytiems</w:t>
      </w:r>
      <w:r w:rsidR="009F0E0C" w:rsidRPr="00E217B7">
        <w:rPr>
          <w:rFonts w:asciiTheme="minorHAnsi" w:hAnsiTheme="minorHAnsi"/>
          <w:color w:val="000000"/>
          <w:sz w:val="22"/>
          <w:szCs w:val="22"/>
          <w:lang w:val="lt-LT"/>
        </w:rPr>
        <w:t xml:space="preserve"> techninės specifikacijos </w:t>
      </w:r>
      <w:r w:rsidR="009F0E0C">
        <w:rPr>
          <w:rFonts w:asciiTheme="minorHAnsi" w:hAnsiTheme="minorHAnsi"/>
          <w:color w:val="000000"/>
          <w:sz w:val="22"/>
          <w:szCs w:val="22"/>
          <w:lang w:val="lt-LT"/>
        </w:rPr>
        <w:t xml:space="preserve">1 </w:t>
      </w:r>
      <w:r w:rsidR="009F0E0C" w:rsidRPr="00E217B7">
        <w:rPr>
          <w:rFonts w:asciiTheme="minorHAnsi" w:hAnsiTheme="minorHAnsi"/>
          <w:color w:val="000000"/>
          <w:sz w:val="22"/>
          <w:szCs w:val="22"/>
          <w:lang w:val="lt-LT"/>
        </w:rPr>
        <w:t>- ame priede.</w:t>
      </w:r>
    </w:p>
    <w:p w14:paraId="0FCFB203" w14:textId="77777777" w:rsidR="009F0E0C" w:rsidRPr="00E217B7" w:rsidRDefault="009F0E0C" w:rsidP="009F0E0C">
      <w:pPr>
        <w:ind w:firstLine="360"/>
        <w:jc w:val="both"/>
        <w:rPr>
          <w:rFonts w:asciiTheme="minorHAnsi" w:hAnsiTheme="minorHAnsi"/>
          <w:color w:val="000000"/>
          <w:sz w:val="22"/>
          <w:szCs w:val="22"/>
          <w:lang w:val="lt-LT"/>
        </w:rPr>
      </w:pPr>
    </w:p>
    <w:p w14:paraId="2D45B6BF" w14:textId="77777777" w:rsidR="00E217B7" w:rsidRPr="00E217B7" w:rsidRDefault="00E217B7" w:rsidP="00E217B7">
      <w:pPr>
        <w:jc w:val="both"/>
        <w:rPr>
          <w:rFonts w:asciiTheme="minorHAnsi" w:hAnsiTheme="minorHAnsi"/>
          <w:b/>
          <w:color w:val="000000"/>
          <w:sz w:val="22"/>
          <w:szCs w:val="22"/>
          <w:lang w:val="lt-LT"/>
        </w:rPr>
      </w:pPr>
      <w:r w:rsidRPr="00E217B7">
        <w:rPr>
          <w:rFonts w:asciiTheme="minorHAnsi" w:hAnsiTheme="minorHAnsi"/>
          <w:b/>
          <w:color w:val="000000"/>
          <w:sz w:val="22"/>
          <w:szCs w:val="22"/>
          <w:lang w:val="lt-LT"/>
        </w:rPr>
        <w:t xml:space="preserve">      2. PIRKIMO OBJEKTO PRITAIKYMO SRITIS</w:t>
      </w:r>
    </w:p>
    <w:p w14:paraId="668095BA" w14:textId="77777777" w:rsidR="00E217B7" w:rsidRPr="00E217B7" w:rsidRDefault="00E217B7" w:rsidP="00E217B7">
      <w:pPr>
        <w:jc w:val="both"/>
        <w:rPr>
          <w:rFonts w:asciiTheme="minorHAnsi" w:hAnsiTheme="minorHAnsi"/>
          <w:b/>
          <w:color w:val="000000"/>
          <w:sz w:val="22"/>
          <w:szCs w:val="22"/>
          <w:lang w:val="lt-LT"/>
        </w:rPr>
      </w:pPr>
    </w:p>
    <w:p w14:paraId="6DFCE054" w14:textId="6C0E3144" w:rsidR="00E217B7" w:rsidRPr="00E217B7" w:rsidRDefault="00E217B7" w:rsidP="00E217B7">
      <w:pPr>
        <w:ind w:firstLine="284"/>
        <w:jc w:val="both"/>
        <w:rPr>
          <w:rFonts w:asciiTheme="minorHAnsi" w:hAnsiTheme="minorHAnsi"/>
          <w:sz w:val="22"/>
          <w:szCs w:val="22"/>
          <w:lang w:val="lt-LT"/>
        </w:rPr>
      </w:pPr>
      <w:r w:rsidRPr="00E217B7">
        <w:rPr>
          <w:rFonts w:asciiTheme="minorHAnsi" w:hAnsiTheme="minorHAnsi"/>
          <w:sz w:val="22"/>
          <w:szCs w:val="22"/>
          <w:lang w:val="lt-LT"/>
        </w:rPr>
        <w:t>Geležinkelio statinio techninis prižiūrėtojas, atlikdamas konkretaus geležinkelio statinio techninę priežiūrą, vykdo organizacines ir technines priemones, skirtas geležinkelio statinio techninei būklei palaikyti, kad būtų išlaikyti geležinkelio statinio esminiai reikalavimai per visą geležinkelio statinio ekonomiškai pagrįstą naudojimo trukmę pagal jo naudojimo paskirtį.</w:t>
      </w:r>
    </w:p>
    <w:p w14:paraId="1936D59A" w14:textId="77777777" w:rsidR="00E217B7" w:rsidRPr="00E217B7" w:rsidRDefault="00E217B7" w:rsidP="00E217B7">
      <w:pPr>
        <w:jc w:val="both"/>
        <w:rPr>
          <w:rFonts w:asciiTheme="minorHAnsi" w:hAnsiTheme="minorHAnsi"/>
          <w:sz w:val="22"/>
          <w:szCs w:val="22"/>
          <w:lang w:val="lt-LT"/>
        </w:rPr>
      </w:pPr>
    </w:p>
    <w:p w14:paraId="67AD3BC0" w14:textId="77777777" w:rsidR="00E217B7" w:rsidRPr="009045B6" w:rsidRDefault="00E217B7" w:rsidP="00E217B7">
      <w:pPr>
        <w:tabs>
          <w:tab w:val="left" w:pos="567"/>
        </w:tabs>
        <w:jc w:val="both"/>
        <w:rPr>
          <w:rFonts w:asciiTheme="minorHAnsi" w:hAnsiTheme="minorHAnsi"/>
          <w:b/>
          <w:color w:val="000000"/>
          <w:sz w:val="22"/>
          <w:szCs w:val="22"/>
          <w:lang w:val="lt-LT"/>
        </w:rPr>
      </w:pPr>
      <w:r w:rsidRPr="00E217B7">
        <w:rPr>
          <w:rFonts w:asciiTheme="minorHAnsi" w:hAnsiTheme="minorHAnsi"/>
          <w:color w:val="000000"/>
          <w:sz w:val="22"/>
          <w:szCs w:val="22"/>
          <w:lang w:val="lt-LT"/>
        </w:rPr>
        <w:t xml:space="preserve">      </w:t>
      </w:r>
      <w:r w:rsidRPr="009045B6">
        <w:rPr>
          <w:rFonts w:asciiTheme="minorHAnsi" w:hAnsiTheme="minorHAnsi"/>
          <w:b/>
          <w:color w:val="000000"/>
          <w:sz w:val="22"/>
          <w:szCs w:val="22"/>
          <w:lang w:val="lt-LT"/>
        </w:rPr>
        <w:t>3. TECHNINIAI REIKALAVIMAI, KURIUOS TURI ATITIKTI PERKAMOS PASLAUGOS</w:t>
      </w:r>
    </w:p>
    <w:p w14:paraId="7BDA2789" w14:textId="77777777" w:rsidR="00E217B7" w:rsidRPr="009045B6" w:rsidRDefault="00E217B7" w:rsidP="00E217B7">
      <w:pPr>
        <w:jc w:val="both"/>
        <w:rPr>
          <w:rFonts w:asciiTheme="minorHAnsi" w:hAnsiTheme="minorHAnsi"/>
          <w:color w:val="000000"/>
          <w:sz w:val="22"/>
          <w:szCs w:val="22"/>
          <w:lang w:val="lt-LT"/>
        </w:rPr>
      </w:pPr>
    </w:p>
    <w:p w14:paraId="7B2BBD75" w14:textId="0E2482A6" w:rsidR="00E217B7" w:rsidRPr="009045B6" w:rsidRDefault="00E217B7" w:rsidP="00E217B7">
      <w:pPr>
        <w:jc w:val="both"/>
        <w:rPr>
          <w:rFonts w:asciiTheme="minorHAnsi" w:hAnsiTheme="minorHAnsi"/>
          <w:color w:val="000000"/>
          <w:sz w:val="22"/>
          <w:szCs w:val="22"/>
          <w:lang w:val="lt-LT"/>
        </w:rPr>
      </w:pPr>
      <w:r w:rsidRPr="009045B6">
        <w:rPr>
          <w:rFonts w:asciiTheme="minorHAnsi" w:hAnsiTheme="minorHAnsi"/>
          <w:color w:val="000000"/>
          <w:sz w:val="22"/>
          <w:szCs w:val="22"/>
          <w:lang w:val="lt-LT"/>
        </w:rPr>
        <w:t>3.1. STANDARTAS, INSTRUKCIJA, TECHNINIS LIUDIJIMAS KURIUOS TURI ATITIKTI PERKAMOS PASLAUGOS</w:t>
      </w:r>
      <w:r w:rsidR="001D6E01">
        <w:rPr>
          <w:rFonts w:asciiTheme="minorHAnsi" w:hAnsiTheme="minorHAnsi"/>
          <w:color w:val="000000"/>
          <w:sz w:val="22"/>
          <w:szCs w:val="22"/>
          <w:lang w:val="lt-LT"/>
        </w:rPr>
        <w:t>:</w:t>
      </w:r>
    </w:p>
    <w:p w14:paraId="0191B005" w14:textId="77777777"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 xml:space="preserve">3.1.1. 2015 m. kovo 6 d. Susisiekimo ministro įsakymu Nr. 3-88(1.5E) </w:t>
      </w:r>
      <w:r w:rsidRPr="00E217B7">
        <w:rPr>
          <w:rFonts w:asciiTheme="minorHAnsi" w:hAnsiTheme="minorHAnsi"/>
          <w:i/>
          <w:color w:val="000000"/>
          <w:sz w:val="22"/>
          <w:szCs w:val="22"/>
          <w:lang w:val="lt-LT"/>
        </w:rPr>
        <w:t>patvirtintomis „Geležinkelio statinių techninės priežiūros taisyklėmis“</w:t>
      </w:r>
      <w:r w:rsidRPr="00E217B7">
        <w:rPr>
          <w:rFonts w:asciiTheme="minorHAnsi" w:hAnsiTheme="minorHAnsi"/>
          <w:color w:val="000000"/>
          <w:sz w:val="22"/>
          <w:szCs w:val="22"/>
          <w:lang w:val="lt-LT"/>
        </w:rPr>
        <w:t xml:space="preserve"> su vėlesniais pakeitimais;</w:t>
      </w:r>
    </w:p>
    <w:p w14:paraId="4D1A689D" w14:textId="77777777"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sz w:val="22"/>
          <w:szCs w:val="22"/>
          <w:lang w:val="lt-LT"/>
        </w:rPr>
        <w:t xml:space="preserve">3.1.2. 1996 m. kovo 19 d. Nr. I-1240 patvirtintu </w:t>
      </w:r>
      <w:r w:rsidRPr="00E217B7">
        <w:rPr>
          <w:rFonts w:asciiTheme="minorHAnsi" w:hAnsiTheme="minorHAnsi" w:cs="Calibri"/>
          <w:bCs/>
          <w:iCs/>
          <w:sz w:val="22"/>
          <w:szCs w:val="22"/>
          <w:lang w:val="lt-LT"/>
        </w:rPr>
        <w:t>LR Statybos įstatymu su vėlesniais pakeitimais;</w:t>
      </w:r>
    </w:p>
    <w:p w14:paraId="092C1CBE" w14:textId="77777777"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3.1.3. Geležinkelio kelio priežiūros taisyklėmis K/111;</w:t>
      </w:r>
    </w:p>
    <w:p w14:paraId="7C574B75" w14:textId="7784ECF8" w:rsidR="00E217B7" w:rsidRPr="00E217B7" w:rsidRDefault="00E217B7" w:rsidP="00EB65EC">
      <w:pPr>
        <w:pStyle w:val="ListParagraph"/>
        <w:tabs>
          <w:tab w:val="left" w:pos="284"/>
          <w:tab w:val="left" w:pos="1560"/>
        </w:tabs>
        <w:ind w:left="284"/>
        <w:jc w:val="both"/>
        <w:rPr>
          <w:rFonts w:asciiTheme="minorHAnsi" w:hAnsiTheme="minorHAnsi"/>
          <w:sz w:val="22"/>
          <w:szCs w:val="22"/>
          <w:lang w:val="lt-LT"/>
        </w:rPr>
      </w:pPr>
      <w:r w:rsidRPr="00E217B7">
        <w:rPr>
          <w:rFonts w:asciiTheme="minorHAnsi" w:hAnsiTheme="minorHAnsi"/>
          <w:sz w:val="22"/>
          <w:szCs w:val="22"/>
          <w:lang w:val="lt-LT"/>
        </w:rPr>
        <w:t>3.1.4. Iešmų įrengimo ir priežiūros taisyklės (113-K);</w:t>
      </w:r>
    </w:p>
    <w:p w14:paraId="06639067" w14:textId="77777777" w:rsidR="00E217B7" w:rsidRPr="00E217B7" w:rsidRDefault="00E217B7" w:rsidP="00EB65EC">
      <w:pPr>
        <w:ind w:left="284"/>
        <w:jc w:val="both"/>
        <w:rPr>
          <w:rFonts w:asciiTheme="minorHAnsi" w:hAnsiTheme="minorHAnsi"/>
          <w:sz w:val="22"/>
          <w:szCs w:val="22"/>
          <w:lang w:val="lt-LT"/>
        </w:rPr>
      </w:pPr>
      <w:r w:rsidRPr="00E217B7">
        <w:rPr>
          <w:rFonts w:asciiTheme="minorHAnsi" w:hAnsiTheme="minorHAnsi"/>
          <w:sz w:val="22"/>
          <w:szCs w:val="22"/>
        </w:rPr>
        <w:t>3.1.</w:t>
      </w:r>
      <w:r w:rsidRPr="00E217B7">
        <w:rPr>
          <w:rFonts w:asciiTheme="minorHAnsi" w:hAnsiTheme="minorHAnsi"/>
          <w:sz w:val="22"/>
          <w:szCs w:val="22"/>
          <w:lang w:val="lt-LT"/>
        </w:rPr>
        <w:t>5. Geležinkelio kelio remonto darbų priėmimo taisyklės (138-K)</w:t>
      </w:r>
    </w:p>
    <w:p w14:paraId="34A772D2" w14:textId="7AA594AF"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3.1.6. Techninio geležinkelio naudojimo nuostatais ADV/001;</w:t>
      </w:r>
    </w:p>
    <w:p w14:paraId="16ECACFF" w14:textId="3EA489CE"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3.1.7. Iešmų elementų defektų ir pažeidimų klasifikatoriumi 55/K;</w:t>
      </w:r>
    </w:p>
    <w:p w14:paraId="10B569CA" w14:textId="5659CB45"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3.1.8. Bėgių defektų ir pažeidimų klasifikatoriumi 71/K;</w:t>
      </w:r>
    </w:p>
    <w:p w14:paraId="1AA811DF" w14:textId="70B3C219"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3.1.9. Stoties kelių, iešmų, signalizacijos, ryšių ir kontaktinio tinklo įrenginių apžiūros atlikimo rekomendacijomis S/99;</w:t>
      </w:r>
    </w:p>
    <w:p w14:paraId="3CC26749" w14:textId="59D6C607"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3.1.10. Pervažų įrengimo ir naudojimo taisyklėmis patvirtintomis Lietuvos Respublikos susisiekimo ministro 2005 m. sausio 27 d. įsakymu Nr. 3-36 su vėlesniais pakeitimais</w:t>
      </w:r>
    </w:p>
    <w:p w14:paraId="09013C1B" w14:textId="2326B21A" w:rsidR="00E217B7" w:rsidRPr="00E217B7" w:rsidRDefault="00E217B7" w:rsidP="00EB65EC">
      <w:pPr>
        <w:ind w:left="284"/>
        <w:jc w:val="both"/>
        <w:rPr>
          <w:rFonts w:asciiTheme="minorHAnsi" w:hAnsiTheme="minorHAnsi"/>
          <w:color w:val="000000"/>
          <w:sz w:val="22"/>
          <w:szCs w:val="22"/>
          <w:lang w:val="lt-LT"/>
        </w:rPr>
      </w:pPr>
      <w:r w:rsidRPr="00E217B7">
        <w:rPr>
          <w:rFonts w:asciiTheme="minorHAnsi" w:hAnsiTheme="minorHAnsi"/>
          <w:color w:val="000000"/>
          <w:sz w:val="22"/>
          <w:szCs w:val="22"/>
          <w:lang w:val="lt-LT"/>
        </w:rPr>
        <w:t xml:space="preserve">3.1.11. Kitais </w:t>
      </w:r>
      <w:r w:rsidR="001D6E01">
        <w:rPr>
          <w:rFonts w:asciiTheme="minorHAnsi" w:hAnsiTheme="minorHAnsi"/>
          <w:color w:val="000000"/>
          <w:sz w:val="22"/>
          <w:szCs w:val="22"/>
          <w:lang w:val="lt-LT"/>
        </w:rPr>
        <w:t xml:space="preserve">pirkimo objektui taikytinais Lietuvos Respublikoje </w:t>
      </w:r>
      <w:r w:rsidRPr="00E217B7">
        <w:rPr>
          <w:rFonts w:asciiTheme="minorHAnsi" w:hAnsiTheme="minorHAnsi"/>
          <w:color w:val="000000"/>
          <w:sz w:val="22"/>
          <w:szCs w:val="22"/>
          <w:lang w:val="lt-LT"/>
        </w:rPr>
        <w:t>galiojančiais teisės aktais ir norminiais dokumentais, kiek jų reguliavimo sritis yra susijusi su pirkimo objektu.</w:t>
      </w:r>
    </w:p>
    <w:p w14:paraId="0F6B9075" w14:textId="77777777" w:rsidR="00E217B7" w:rsidRPr="009045B6" w:rsidRDefault="00E217B7" w:rsidP="00EB65EC">
      <w:pPr>
        <w:ind w:left="284"/>
        <w:jc w:val="both"/>
        <w:rPr>
          <w:rFonts w:asciiTheme="minorHAnsi" w:hAnsiTheme="minorHAnsi"/>
          <w:color w:val="000000"/>
          <w:sz w:val="22"/>
          <w:szCs w:val="22"/>
          <w:lang w:val="lt-LT"/>
        </w:rPr>
      </w:pPr>
    </w:p>
    <w:p w14:paraId="2C919845" w14:textId="7C05FEF1" w:rsidR="00E217B7" w:rsidRPr="00E217B7" w:rsidRDefault="00E217B7" w:rsidP="00E217B7">
      <w:pPr>
        <w:ind w:left="720"/>
        <w:jc w:val="both"/>
        <w:rPr>
          <w:rFonts w:asciiTheme="minorHAnsi" w:hAnsiTheme="minorHAnsi"/>
          <w:b/>
          <w:sz w:val="22"/>
          <w:szCs w:val="22"/>
          <w:lang w:val="lt-LT"/>
        </w:rPr>
      </w:pPr>
      <w:r w:rsidRPr="00E217B7">
        <w:rPr>
          <w:rFonts w:asciiTheme="minorHAnsi" w:hAnsiTheme="minorHAnsi"/>
          <w:b/>
          <w:sz w:val="22"/>
          <w:szCs w:val="22"/>
          <w:lang w:val="lt-LT"/>
        </w:rPr>
        <w:t>4.</w:t>
      </w:r>
      <w:r w:rsidR="00EB65EC" w:rsidRPr="009045B6">
        <w:rPr>
          <w:lang w:val="lt-LT"/>
        </w:rPr>
        <w:t xml:space="preserve"> </w:t>
      </w:r>
      <w:r w:rsidR="00EB65EC" w:rsidRPr="00EB65EC">
        <w:rPr>
          <w:rFonts w:asciiTheme="minorHAnsi" w:hAnsiTheme="minorHAnsi"/>
          <w:b/>
          <w:sz w:val="22"/>
          <w:szCs w:val="22"/>
          <w:lang w:val="lt-LT"/>
        </w:rPr>
        <w:t>REIKALAVIMAI PASLAUGŲ TEIKIMUI</w:t>
      </w:r>
    </w:p>
    <w:p w14:paraId="688B58A5" w14:textId="77777777" w:rsidR="00E217B7" w:rsidRPr="00E217B7" w:rsidRDefault="00E217B7" w:rsidP="00E217B7">
      <w:pPr>
        <w:jc w:val="both"/>
        <w:rPr>
          <w:rFonts w:asciiTheme="minorHAnsi" w:hAnsiTheme="minorHAnsi"/>
          <w:sz w:val="22"/>
          <w:szCs w:val="22"/>
          <w:lang w:val="lt-LT"/>
        </w:rPr>
      </w:pPr>
    </w:p>
    <w:p w14:paraId="44D49A04" w14:textId="14CD48C8" w:rsidR="00E217B7" w:rsidRPr="00E217B7" w:rsidRDefault="00E217B7" w:rsidP="00E217B7">
      <w:pPr>
        <w:tabs>
          <w:tab w:val="left" w:pos="426"/>
          <w:tab w:val="left" w:pos="567"/>
          <w:tab w:val="left" w:pos="1134"/>
        </w:tabs>
        <w:jc w:val="both"/>
        <w:rPr>
          <w:rFonts w:asciiTheme="minorHAnsi" w:hAnsiTheme="minorHAnsi"/>
          <w:sz w:val="22"/>
          <w:szCs w:val="22"/>
          <w:lang w:val="lt-LT"/>
        </w:rPr>
      </w:pPr>
      <w:r w:rsidRPr="00E217B7">
        <w:rPr>
          <w:rFonts w:asciiTheme="minorHAnsi" w:hAnsiTheme="minorHAnsi"/>
          <w:sz w:val="22"/>
          <w:szCs w:val="22"/>
          <w:lang w:val="lt-LT"/>
        </w:rPr>
        <w:t xml:space="preserve">4.1. Paslaugos teikėjas (juridinis asmuo) </w:t>
      </w:r>
      <w:r w:rsidRPr="00E217B7">
        <w:rPr>
          <w:rFonts w:asciiTheme="minorHAnsi" w:hAnsiTheme="minorHAnsi"/>
          <w:b/>
          <w:sz w:val="22"/>
          <w:szCs w:val="22"/>
          <w:lang w:val="lt-LT"/>
        </w:rPr>
        <w:t>skiria už geležinkelio statinių techninę priežiūrą atsakingą asmenį (techninį prižiūrėtoją)</w:t>
      </w:r>
      <w:r w:rsidRPr="00E217B7">
        <w:rPr>
          <w:rFonts w:asciiTheme="minorHAnsi" w:hAnsiTheme="minorHAnsi"/>
          <w:sz w:val="22"/>
          <w:szCs w:val="22"/>
          <w:lang w:val="lt-LT"/>
        </w:rPr>
        <w:t xml:space="preserve">, kuris vykdys techninės specifikacijos 1-ame priede nurodytų eksploatuojamų </w:t>
      </w:r>
      <w:r w:rsidRPr="00E217B7">
        <w:rPr>
          <w:rFonts w:asciiTheme="minorHAnsi" w:hAnsiTheme="minorHAnsi"/>
          <w:sz w:val="22"/>
          <w:szCs w:val="22"/>
          <w:lang w:val="lt-LT"/>
        </w:rPr>
        <w:lastRenderedPageBreak/>
        <w:t>geležinkelio statinių ir juose esančių kitų geležinkelio statinių sudedamųjų elementų (iešmai, kryžmės, pervažos ir pan.) techninę priežiūrą visą sutarties galiojimo laikotarpį.</w:t>
      </w:r>
    </w:p>
    <w:p w14:paraId="2B2570C2" w14:textId="6619AD03" w:rsidR="00E217B7" w:rsidRPr="00E217B7" w:rsidRDefault="00E217B7" w:rsidP="00E217B7">
      <w:pPr>
        <w:jc w:val="both"/>
        <w:rPr>
          <w:rFonts w:asciiTheme="minorHAnsi" w:hAnsiTheme="minorHAnsi"/>
          <w:sz w:val="22"/>
          <w:szCs w:val="22"/>
          <w:lang w:val="lt-LT"/>
        </w:rPr>
      </w:pPr>
      <w:r w:rsidRPr="00E217B7">
        <w:rPr>
          <w:rFonts w:asciiTheme="minorHAnsi" w:hAnsiTheme="minorHAnsi"/>
          <w:sz w:val="22"/>
          <w:szCs w:val="22"/>
          <w:lang w:val="lt-LT"/>
        </w:rPr>
        <w:t>4.2. Paslaugų teikėjas atlieka:</w:t>
      </w:r>
    </w:p>
    <w:p w14:paraId="56638C21" w14:textId="77777777" w:rsidR="00E217B7" w:rsidRPr="00E217B7" w:rsidRDefault="00E217B7" w:rsidP="00E217B7">
      <w:pPr>
        <w:ind w:firstLine="284"/>
        <w:jc w:val="both"/>
        <w:rPr>
          <w:rFonts w:asciiTheme="minorHAnsi" w:hAnsiTheme="minorHAnsi"/>
          <w:sz w:val="22"/>
          <w:szCs w:val="22"/>
          <w:lang w:val="lt-LT"/>
        </w:rPr>
      </w:pPr>
      <w:r w:rsidRPr="00E217B7">
        <w:rPr>
          <w:rFonts w:asciiTheme="minorHAnsi" w:hAnsiTheme="minorHAnsi"/>
          <w:sz w:val="22"/>
          <w:szCs w:val="22"/>
          <w:lang w:val="lt-LT"/>
        </w:rPr>
        <w:t>4.2.1. nuolatinį geležinkelio statinių būklės stebėjimą;</w:t>
      </w:r>
    </w:p>
    <w:p w14:paraId="4403BD08" w14:textId="5B3B777C" w:rsidR="00E217B7" w:rsidRPr="00E217B7" w:rsidRDefault="00E217B7" w:rsidP="00E217B7">
      <w:pPr>
        <w:ind w:firstLine="284"/>
        <w:jc w:val="both"/>
        <w:rPr>
          <w:rFonts w:asciiTheme="minorHAnsi" w:hAnsiTheme="minorHAnsi"/>
          <w:sz w:val="22"/>
          <w:szCs w:val="22"/>
          <w:lang w:val="lt-LT"/>
        </w:rPr>
      </w:pPr>
      <w:r w:rsidRPr="00E217B7">
        <w:rPr>
          <w:rFonts w:asciiTheme="minorHAnsi" w:hAnsiTheme="minorHAnsi"/>
          <w:sz w:val="22"/>
          <w:szCs w:val="22"/>
          <w:lang w:val="lt-LT"/>
        </w:rPr>
        <w:t>4.2.2. geležinkelio statinių periodines ir specializuotąsias apžiūras;</w:t>
      </w:r>
    </w:p>
    <w:p w14:paraId="6E75CC1F" w14:textId="3FC1D3F6" w:rsidR="00E217B7" w:rsidRPr="00E217B7" w:rsidRDefault="00E217B7" w:rsidP="006A5785">
      <w:pPr>
        <w:ind w:left="284"/>
        <w:jc w:val="both"/>
        <w:rPr>
          <w:rFonts w:asciiTheme="minorHAnsi" w:hAnsiTheme="minorHAnsi"/>
          <w:sz w:val="22"/>
          <w:szCs w:val="22"/>
          <w:lang w:val="lt-LT"/>
        </w:rPr>
      </w:pPr>
      <w:r w:rsidRPr="00E217B7">
        <w:rPr>
          <w:rFonts w:asciiTheme="minorHAnsi" w:hAnsiTheme="minorHAnsi"/>
          <w:sz w:val="22"/>
          <w:szCs w:val="22"/>
          <w:lang w:val="lt-LT"/>
        </w:rPr>
        <w:t xml:space="preserve">4.2.3. </w:t>
      </w:r>
      <w:r w:rsidR="006A5785" w:rsidRPr="006A5785">
        <w:rPr>
          <w:rFonts w:asciiTheme="minorHAnsi" w:hAnsiTheme="minorHAnsi"/>
          <w:sz w:val="22"/>
          <w:szCs w:val="22"/>
          <w:lang w:val="lt-LT"/>
        </w:rPr>
        <w:t>geležinkelio statinių apžiūrą/darbų priėmimą po atlikto remonto</w:t>
      </w:r>
      <w:r w:rsidRPr="00E217B7">
        <w:rPr>
          <w:rFonts w:asciiTheme="minorHAnsi" w:hAnsiTheme="minorHAnsi"/>
          <w:sz w:val="22"/>
          <w:szCs w:val="22"/>
          <w:lang w:val="lt-LT"/>
        </w:rPr>
        <w:t>.</w:t>
      </w:r>
    </w:p>
    <w:p w14:paraId="3824B434" w14:textId="0E2AD01D" w:rsidR="00E217B7" w:rsidRPr="006A5785" w:rsidRDefault="00E217B7" w:rsidP="00E217B7">
      <w:pPr>
        <w:jc w:val="both"/>
        <w:rPr>
          <w:rFonts w:asciiTheme="minorHAnsi" w:hAnsiTheme="minorHAnsi"/>
          <w:color w:val="000000"/>
          <w:sz w:val="22"/>
          <w:szCs w:val="22"/>
          <w:lang w:val="lt-LT"/>
        </w:rPr>
      </w:pPr>
      <w:r w:rsidRPr="00E217B7">
        <w:rPr>
          <w:rFonts w:asciiTheme="minorHAnsi" w:hAnsiTheme="minorHAnsi"/>
          <w:color w:val="000000"/>
          <w:sz w:val="22"/>
          <w:szCs w:val="22"/>
          <w:lang w:val="lt-LT"/>
        </w:rPr>
        <w:t xml:space="preserve">4.3. </w:t>
      </w:r>
      <w:r w:rsidRPr="006A5785">
        <w:rPr>
          <w:rFonts w:asciiTheme="minorHAnsi" w:hAnsiTheme="minorHAnsi"/>
          <w:color w:val="000000"/>
          <w:sz w:val="22"/>
          <w:szCs w:val="22"/>
          <w:lang w:val="lt-LT"/>
        </w:rPr>
        <w:t xml:space="preserve">Suteikus paslaugas yra parengiamas </w:t>
      </w:r>
      <w:r w:rsidR="006A5785" w:rsidRPr="006A5785">
        <w:rPr>
          <w:rFonts w:asciiTheme="minorHAnsi" w:hAnsiTheme="minorHAnsi"/>
          <w:color w:val="000000"/>
          <w:sz w:val="22"/>
          <w:szCs w:val="22"/>
          <w:lang w:val="lt-LT"/>
        </w:rPr>
        <w:t>t</w:t>
      </w:r>
      <w:r w:rsidRPr="006A5785">
        <w:rPr>
          <w:rFonts w:asciiTheme="minorHAnsi" w:hAnsiTheme="minorHAnsi"/>
          <w:color w:val="000000"/>
          <w:sz w:val="22"/>
          <w:szCs w:val="22"/>
          <w:lang w:val="lt-LT"/>
        </w:rPr>
        <w:t xml:space="preserve">echninės specifikacijos 1–me priede nurodytų geležinkelio statinių techninės būklės tikrinimo aktai, kuriuos pasirašo </w:t>
      </w:r>
      <w:r w:rsidR="006A5785">
        <w:rPr>
          <w:rFonts w:asciiTheme="minorHAnsi" w:hAnsiTheme="minorHAnsi"/>
          <w:color w:val="000000"/>
          <w:sz w:val="22"/>
          <w:szCs w:val="22"/>
          <w:lang w:val="lt-LT"/>
        </w:rPr>
        <w:t>t</w:t>
      </w:r>
      <w:r w:rsidRPr="006A5785">
        <w:rPr>
          <w:rFonts w:asciiTheme="minorHAnsi" w:hAnsiTheme="minorHAnsi"/>
          <w:color w:val="000000"/>
          <w:sz w:val="22"/>
          <w:szCs w:val="22"/>
          <w:lang w:val="lt-LT"/>
        </w:rPr>
        <w:t xml:space="preserve">echninis prižiūrėtojas. Geležinkelio statinio techninės būklės tikrinimo akte </w:t>
      </w:r>
      <w:r w:rsidR="00874B5F">
        <w:rPr>
          <w:rFonts w:asciiTheme="minorHAnsi" w:hAnsiTheme="minorHAnsi"/>
          <w:color w:val="000000"/>
          <w:sz w:val="22"/>
          <w:szCs w:val="22"/>
          <w:lang w:val="lt-LT"/>
        </w:rPr>
        <w:t>t</w:t>
      </w:r>
      <w:r w:rsidRPr="006A5785">
        <w:rPr>
          <w:rFonts w:asciiTheme="minorHAnsi" w:hAnsiTheme="minorHAnsi"/>
          <w:color w:val="000000"/>
          <w:sz w:val="22"/>
          <w:szCs w:val="22"/>
          <w:lang w:val="lt-LT"/>
        </w:rPr>
        <w:t>echninis prižiūrėtojas aiškiai apibūdina nustatytus defektus, tikslią jų vietą, mastą, galimą nustatytų defektų poveikį eismo saugai bei rekomendacijas dėl defektų pašalinimo būdo ir terminų</w:t>
      </w:r>
      <w:r w:rsidR="006A5785" w:rsidRPr="006A5785">
        <w:rPr>
          <w:rFonts w:asciiTheme="minorHAnsi" w:hAnsiTheme="minorHAnsi"/>
          <w:color w:val="000000"/>
          <w:sz w:val="22"/>
          <w:szCs w:val="22"/>
          <w:lang w:val="lt-LT"/>
        </w:rPr>
        <w:t>, pateikia išvadas dėl tolimesnio geležinkelio statinio naudojimo (leidžiama naudoti / leidžiama naudoti su apribojimais/ naudoti draudžiama)</w:t>
      </w:r>
      <w:r w:rsidRPr="006A5785">
        <w:rPr>
          <w:rFonts w:asciiTheme="minorHAnsi" w:hAnsiTheme="minorHAnsi"/>
          <w:color w:val="000000"/>
          <w:sz w:val="22"/>
          <w:szCs w:val="22"/>
          <w:lang w:val="lt-LT"/>
        </w:rPr>
        <w:t>.</w:t>
      </w:r>
      <w:r w:rsidRPr="006A5785">
        <w:rPr>
          <w:rFonts w:asciiTheme="minorHAnsi" w:hAnsiTheme="minorHAnsi"/>
          <w:sz w:val="22"/>
          <w:szCs w:val="22"/>
          <w:lang w:val="lt-LT"/>
        </w:rPr>
        <w:t xml:space="preserve"> Esant poreikiui, techninis prižiūrėtojas prie </w:t>
      </w:r>
      <w:r w:rsidRPr="006A5785">
        <w:rPr>
          <w:rFonts w:asciiTheme="minorHAnsi" w:hAnsiTheme="minorHAnsi"/>
          <w:color w:val="000000"/>
          <w:sz w:val="22"/>
          <w:szCs w:val="22"/>
          <w:lang w:val="lt-LT"/>
        </w:rPr>
        <w:t>geležinkelio statinio techninės būklės tikrinimo akto</w:t>
      </w:r>
      <w:r w:rsidRPr="006A5785">
        <w:rPr>
          <w:rFonts w:asciiTheme="minorHAnsi" w:hAnsiTheme="minorHAnsi"/>
          <w:sz w:val="22"/>
          <w:szCs w:val="22"/>
          <w:lang w:val="lt-LT"/>
        </w:rPr>
        <w:t xml:space="preserve"> turi pridėti nustatytų defektų nuotraukas, kurios gali būti naudojamos tik kaip priedas prie </w:t>
      </w:r>
      <w:r w:rsidRPr="006A5785">
        <w:rPr>
          <w:rFonts w:asciiTheme="minorHAnsi" w:hAnsiTheme="minorHAnsi"/>
          <w:color w:val="000000"/>
          <w:sz w:val="22"/>
          <w:szCs w:val="22"/>
          <w:lang w:val="lt-LT"/>
        </w:rPr>
        <w:t>geležinkelio statinio techninės būklės tikrinimo akto.</w:t>
      </w:r>
    </w:p>
    <w:p w14:paraId="08B5E1E2" w14:textId="77777777" w:rsidR="006A5785" w:rsidRPr="006A5785" w:rsidRDefault="00E217B7" w:rsidP="006A5785">
      <w:pPr>
        <w:jc w:val="both"/>
        <w:rPr>
          <w:rFonts w:asciiTheme="minorHAnsi" w:hAnsiTheme="minorHAnsi"/>
          <w:color w:val="000000"/>
          <w:sz w:val="22"/>
          <w:szCs w:val="22"/>
          <w:lang w:val="lt-LT"/>
        </w:rPr>
      </w:pPr>
      <w:r w:rsidRPr="00E217B7">
        <w:rPr>
          <w:rFonts w:asciiTheme="minorHAnsi" w:hAnsiTheme="minorHAnsi"/>
          <w:color w:val="000000"/>
          <w:sz w:val="22"/>
          <w:szCs w:val="22"/>
          <w:lang w:val="lt-LT"/>
        </w:rPr>
        <w:t xml:space="preserve">4.4. </w:t>
      </w:r>
      <w:r w:rsidR="006A5785" w:rsidRPr="006A5785">
        <w:rPr>
          <w:rFonts w:asciiTheme="minorHAnsi" w:hAnsiTheme="minorHAnsi"/>
          <w:color w:val="000000"/>
          <w:sz w:val="22"/>
          <w:szCs w:val="22"/>
          <w:lang w:val="lt-LT"/>
        </w:rPr>
        <w:t>Paslaugų teikėjas atlikdamas geležinkelio statinių apžiūras:</w:t>
      </w:r>
    </w:p>
    <w:p w14:paraId="29C858B2" w14:textId="77777777" w:rsidR="006A5785" w:rsidRDefault="006A5785" w:rsidP="000A0EBE">
      <w:pPr>
        <w:pStyle w:val="ListParagraph"/>
        <w:numPr>
          <w:ilvl w:val="0"/>
          <w:numId w:val="7"/>
        </w:numPr>
        <w:tabs>
          <w:tab w:val="left" w:pos="993"/>
        </w:tabs>
        <w:ind w:left="426" w:firstLine="0"/>
        <w:jc w:val="both"/>
        <w:rPr>
          <w:rFonts w:asciiTheme="minorHAnsi" w:hAnsiTheme="minorHAnsi"/>
          <w:color w:val="000000"/>
          <w:sz w:val="22"/>
          <w:szCs w:val="22"/>
          <w:lang w:val="lt-LT"/>
        </w:rPr>
      </w:pPr>
      <w:r w:rsidRPr="006A5785">
        <w:rPr>
          <w:rFonts w:asciiTheme="minorHAnsi" w:hAnsiTheme="minorHAnsi"/>
          <w:color w:val="000000"/>
          <w:sz w:val="22"/>
          <w:szCs w:val="22"/>
          <w:lang w:val="lt-LT"/>
        </w:rPr>
        <w:t>atlieka geležinkelio kelio vėžės pločio ir išorinio bėgio pakylos matavimus;</w:t>
      </w:r>
    </w:p>
    <w:p w14:paraId="6D9B1620" w14:textId="77777777" w:rsidR="006A5785" w:rsidRDefault="006A5785" w:rsidP="000A0EBE">
      <w:pPr>
        <w:pStyle w:val="ListParagraph"/>
        <w:numPr>
          <w:ilvl w:val="0"/>
          <w:numId w:val="7"/>
        </w:numPr>
        <w:tabs>
          <w:tab w:val="left" w:pos="993"/>
        </w:tabs>
        <w:ind w:left="426" w:firstLine="0"/>
        <w:jc w:val="both"/>
        <w:rPr>
          <w:rFonts w:asciiTheme="minorHAnsi" w:hAnsiTheme="minorHAnsi"/>
          <w:color w:val="000000"/>
          <w:sz w:val="22"/>
          <w:szCs w:val="22"/>
          <w:lang w:val="lt-LT"/>
        </w:rPr>
      </w:pPr>
      <w:r w:rsidRPr="006A5785">
        <w:rPr>
          <w:rFonts w:asciiTheme="minorHAnsi" w:hAnsiTheme="minorHAnsi"/>
          <w:color w:val="000000"/>
          <w:sz w:val="22"/>
          <w:szCs w:val="22"/>
          <w:lang w:val="lt-LT"/>
        </w:rPr>
        <w:t>geležinkelio iešmų vėžės pločio ir išorinio bėgio pakylos matavimus charakteringuose taškuose;</w:t>
      </w:r>
    </w:p>
    <w:p w14:paraId="1E214D01" w14:textId="77777777" w:rsidR="006A5785" w:rsidRDefault="006A5785" w:rsidP="000A0EBE">
      <w:pPr>
        <w:pStyle w:val="ListParagraph"/>
        <w:numPr>
          <w:ilvl w:val="0"/>
          <w:numId w:val="7"/>
        </w:numPr>
        <w:tabs>
          <w:tab w:val="left" w:pos="993"/>
        </w:tabs>
        <w:ind w:left="426" w:firstLine="0"/>
        <w:jc w:val="both"/>
        <w:rPr>
          <w:rFonts w:asciiTheme="minorHAnsi" w:hAnsiTheme="minorHAnsi"/>
          <w:color w:val="000000"/>
          <w:sz w:val="22"/>
          <w:szCs w:val="22"/>
          <w:lang w:val="lt-LT"/>
        </w:rPr>
      </w:pPr>
      <w:r w:rsidRPr="006A5785">
        <w:rPr>
          <w:rFonts w:asciiTheme="minorHAnsi" w:hAnsiTheme="minorHAnsi"/>
          <w:color w:val="000000"/>
          <w:sz w:val="22"/>
          <w:szCs w:val="22"/>
          <w:lang w:val="lt-LT"/>
        </w:rPr>
        <w:t>matavimus, susijusius su statinių arčio gabarito užtikrinimu charakteringuose taškuose;</w:t>
      </w:r>
    </w:p>
    <w:p w14:paraId="7F3DEE0D" w14:textId="77777777" w:rsidR="006A5785" w:rsidRDefault="006A5785" w:rsidP="000A0EBE">
      <w:pPr>
        <w:pStyle w:val="ListParagraph"/>
        <w:numPr>
          <w:ilvl w:val="0"/>
          <w:numId w:val="7"/>
        </w:numPr>
        <w:tabs>
          <w:tab w:val="left" w:pos="993"/>
        </w:tabs>
        <w:ind w:left="426" w:firstLine="0"/>
        <w:jc w:val="both"/>
        <w:rPr>
          <w:rFonts w:asciiTheme="minorHAnsi" w:hAnsiTheme="minorHAnsi"/>
          <w:color w:val="000000"/>
          <w:sz w:val="22"/>
          <w:szCs w:val="22"/>
          <w:lang w:val="lt-LT"/>
        </w:rPr>
      </w:pPr>
      <w:r w:rsidRPr="006A5785">
        <w:rPr>
          <w:rFonts w:asciiTheme="minorHAnsi" w:hAnsiTheme="minorHAnsi"/>
          <w:color w:val="000000"/>
          <w:sz w:val="22"/>
          <w:szCs w:val="22"/>
          <w:lang w:val="lt-LT"/>
        </w:rPr>
        <w:t xml:space="preserve">atlieka pralaidų, </w:t>
      </w:r>
      <w:proofErr w:type="spellStart"/>
      <w:r w:rsidRPr="006A5785">
        <w:rPr>
          <w:rFonts w:asciiTheme="minorHAnsi" w:hAnsiTheme="minorHAnsi"/>
          <w:color w:val="000000"/>
          <w:sz w:val="22"/>
          <w:szCs w:val="22"/>
          <w:lang w:val="lt-LT"/>
        </w:rPr>
        <w:t>vienalygių</w:t>
      </w:r>
      <w:proofErr w:type="spellEnd"/>
      <w:r w:rsidRPr="006A5785">
        <w:rPr>
          <w:rFonts w:asciiTheme="minorHAnsi" w:hAnsiTheme="minorHAnsi"/>
          <w:color w:val="000000"/>
          <w:sz w:val="22"/>
          <w:szCs w:val="22"/>
          <w:lang w:val="lt-LT"/>
        </w:rPr>
        <w:t xml:space="preserve"> geležinkelio pervažų ir perėjų, esančių prie privažiuojamųjų geležinkelio kelių, apžiūras;</w:t>
      </w:r>
    </w:p>
    <w:p w14:paraId="086A9F89" w14:textId="77777777" w:rsidR="006A5785" w:rsidRDefault="006A5785" w:rsidP="000A0EBE">
      <w:pPr>
        <w:pStyle w:val="ListParagraph"/>
        <w:numPr>
          <w:ilvl w:val="0"/>
          <w:numId w:val="7"/>
        </w:numPr>
        <w:tabs>
          <w:tab w:val="left" w:pos="993"/>
        </w:tabs>
        <w:ind w:left="426" w:firstLine="0"/>
        <w:jc w:val="both"/>
        <w:rPr>
          <w:rFonts w:asciiTheme="minorHAnsi" w:hAnsiTheme="minorHAnsi"/>
          <w:color w:val="000000"/>
          <w:sz w:val="22"/>
          <w:szCs w:val="22"/>
          <w:lang w:val="lt-LT"/>
        </w:rPr>
      </w:pPr>
      <w:r w:rsidRPr="006A5785">
        <w:rPr>
          <w:rFonts w:asciiTheme="minorHAnsi" w:hAnsiTheme="minorHAnsi"/>
          <w:color w:val="000000"/>
          <w:sz w:val="22"/>
          <w:szCs w:val="22"/>
          <w:lang w:val="lt-LT"/>
        </w:rPr>
        <w:t>ryškiais dažais pažymi nustatytus defektus (pvz. supuvusį pabėgį, bėgio įtrūkimo vietą, nesuveržtus varžtus ir t.t.);</w:t>
      </w:r>
    </w:p>
    <w:p w14:paraId="7321FAF1" w14:textId="00F9C0EB" w:rsidR="00E217B7" w:rsidRPr="006A5785" w:rsidRDefault="006A5785" w:rsidP="000A0EBE">
      <w:pPr>
        <w:pStyle w:val="ListParagraph"/>
        <w:numPr>
          <w:ilvl w:val="0"/>
          <w:numId w:val="7"/>
        </w:numPr>
        <w:tabs>
          <w:tab w:val="left" w:pos="993"/>
        </w:tabs>
        <w:ind w:left="426" w:firstLine="0"/>
        <w:jc w:val="both"/>
        <w:rPr>
          <w:rFonts w:asciiTheme="minorHAnsi" w:hAnsiTheme="minorHAnsi"/>
          <w:color w:val="000000"/>
          <w:sz w:val="22"/>
          <w:szCs w:val="22"/>
          <w:lang w:val="lt-LT"/>
        </w:rPr>
      </w:pPr>
      <w:r w:rsidRPr="006A5785">
        <w:rPr>
          <w:rFonts w:asciiTheme="minorHAnsi" w:hAnsiTheme="minorHAnsi"/>
          <w:color w:val="000000"/>
          <w:sz w:val="22"/>
          <w:szCs w:val="22"/>
          <w:lang w:val="lt-LT"/>
        </w:rPr>
        <w:t>nustato rekomenduojamų atlikti darbų apimtis nurodant naudojamų medžiagų technines specifikacijas, pateikia darbų ir medžiagų kiekių žiniaraštį;</w:t>
      </w:r>
    </w:p>
    <w:p w14:paraId="3808B507" w14:textId="1C35E0DF" w:rsidR="00E217B7" w:rsidRDefault="00E217B7" w:rsidP="006A5785">
      <w:pPr>
        <w:jc w:val="both"/>
        <w:rPr>
          <w:rFonts w:asciiTheme="minorHAnsi" w:hAnsiTheme="minorHAnsi"/>
          <w:sz w:val="22"/>
          <w:szCs w:val="22"/>
          <w:lang w:val="lt-LT"/>
        </w:rPr>
      </w:pPr>
      <w:r w:rsidRPr="009045B6">
        <w:rPr>
          <w:rFonts w:asciiTheme="minorHAnsi" w:hAnsiTheme="minorHAnsi"/>
          <w:sz w:val="22"/>
          <w:szCs w:val="22"/>
          <w:lang w:val="lt-LT"/>
        </w:rPr>
        <w:t xml:space="preserve">4.5. </w:t>
      </w:r>
      <w:r w:rsidRPr="00E217B7">
        <w:rPr>
          <w:rFonts w:asciiTheme="minorHAnsi" w:hAnsiTheme="minorHAnsi"/>
          <w:sz w:val="22"/>
          <w:szCs w:val="22"/>
          <w:lang w:val="lt-LT"/>
        </w:rPr>
        <w:t>Paslaugos turi būti teikiamos 1</w:t>
      </w:r>
      <w:r w:rsidR="009F0E0C">
        <w:rPr>
          <w:rFonts w:asciiTheme="minorHAnsi" w:hAnsiTheme="minorHAnsi"/>
          <w:sz w:val="22"/>
          <w:szCs w:val="22"/>
          <w:lang w:val="lt-LT"/>
        </w:rPr>
        <w:t xml:space="preserve"> </w:t>
      </w:r>
      <w:r w:rsidRPr="00E217B7">
        <w:rPr>
          <w:rFonts w:asciiTheme="minorHAnsi" w:hAnsiTheme="minorHAnsi"/>
          <w:sz w:val="22"/>
          <w:szCs w:val="22"/>
          <w:lang w:val="lt-LT"/>
        </w:rPr>
        <w:t>priede</w:t>
      </w:r>
      <w:r w:rsidR="006A5785" w:rsidRPr="006A5785">
        <w:rPr>
          <w:rFonts w:asciiTheme="minorHAnsi" w:hAnsiTheme="minorHAnsi"/>
          <w:sz w:val="22"/>
          <w:szCs w:val="22"/>
          <w:lang w:val="lt-LT"/>
        </w:rPr>
        <w:t xml:space="preserve"> </w:t>
      </w:r>
      <w:r w:rsidR="006A5785" w:rsidRPr="00E217B7">
        <w:rPr>
          <w:rFonts w:asciiTheme="minorHAnsi" w:hAnsiTheme="minorHAnsi"/>
          <w:sz w:val="22"/>
          <w:szCs w:val="22"/>
          <w:lang w:val="lt-LT"/>
        </w:rPr>
        <w:t>nurodytais</w:t>
      </w:r>
      <w:r w:rsidR="006A5785" w:rsidRPr="006A5785">
        <w:rPr>
          <w:rFonts w:asciiTheme="minorHAnsi" w:hAnsiTheme="minorHAnsi"/>
          <w:sz w:val="22"/>
          <w:szCs w:val="22"/>
          <w:lang w:val="lt-LT"/>
        </w:rPr>
        <w:t xml:space="preserve"> </w:t>
      </w:r>
      <w:r w:rsidR="006A5785" w:rsidRPr="00E217B7">
        <w:rPr>
          <w:rFonts w:asciiTheme="minorHAnsi" w:hAnsiTheme="minorHAnsi"/>
          <w:sz w:val="22"/>
          <w:szCs w:val="22"/>
          <w:lang w:val="lt-LT"/>
        </w:rPr>
        <w:t>adresais</w:t>
      </w:r>
      <w:r w:rsidRPr="00E217B7">
        <w:rPr>
          <w:rFonts w:asciiTheme="minorHAnsi" w:hAnsiTheme="minorHAnsi"/>
          <w:sz w:val="22"/>
          <w:szCs w:val="22"/>
          <w:lang w:val="lt-LT"/>
        </w:rPr>
        <w:t>.</w:t>
      </w:r>
    </w:p>
    <w:p w14:paraId="4115AD14" w14:textId="5C7F1D02" w:rsidR="00E217B7" w:rsidRDefault="00972B83" w:rsidP="00A1664F">
      <w:pPr>
        <w:jc w:val="both"/>
        <w:rPr>
          <w:rFonts w:asciiTheme="minorHAnsi" w:hAnsiTheme="minorHAnsi"/>
          <w:sz w:val="22"/>
          <w:szCs w:val="22"/>
          <w:lang w:val="lt-LT"/>
        </w:rPr>
      </w:pPr>
      <w:r>
        <w:rPr>
          <w:rFonts w:asciiTheme="minorHAnsi" w:hAnsiTheme="minorHAnsi"/>
          <w:sz w:val="22"/>
          <w:szCs w:val="22"/>
          <w:lang w:val="lt-LT"/>
        </w:rPr>
        <w:t xml:space="preserve">4.6. Paslaugos tiekėjas </w:t>
      </w:r>
      <w:r w:rsidR="00A1664F">
        <w:rPr>
          <w:rFonts w:asciiTheme="minorHAnsi" w:hAnsiTheme="minorHAnsi"/>
          <w:sz w:val="22"/>
          <w:szCs w:val="22"/>
          <w:lang w:val="lt-LT"/>
        </w:rPr>
        <w:t>paslaugas teikia pagal</w:t>
      </w:r>
      <w:r>
        <w:rPr>
          <w:rFonts w:asciiTheme="minorHAnsi" w:hAnsiTheme="minorHAnsi"/>
          <w:sz w:val="22"/>
          <w:szCs w:val="22"/>
          <w:lang w:val="lt-LT"/>
        </w:rPr>
        <w:t xml:space="preserve"> </w:t>
      </w:r>
      <w:r w:rsidR="00A1664F">
        <w:rPr>
          <w:rFonts w:asciiTheme="minorHAnsi" w:hAnsiTheme="minorHAnsi"/>
          <w:sz w:val="22"/>
          <w:szCs w:val="22"/>
          <w:lang w:val="lt-LT"/>
        </w:rPr>
        <w:t xml:space="preserve">su Užsakovu suderintą </w:t>
      </w:r>
      <w:r w:rsidR="007608DD">
        <w:rPr>
          <w:rFonts w:asciiTheme="minorHAnsi" w:hAnsiTheme="minorHAnsi"/>
          <w:sz w:val="22"/>
          <w:szCs w:val="22"/>
          <w:lang w:val="lt-LT"/>
        </w:rPr>
        <w:t xml:space="preserve">ir patvirtintą </w:t>
      </w:r>
      <w:r w:rsidR="00A1664F">
        <w:rPr>
          <w:rFonts w:asciiTheme="minorHAnsi" w:hAnsiTheme="minorHAnsi"/>
          <w:sz w:val="22"/>
          <w:szCs w:val="22"/>
          <w:lang w:val="lt-LT"/>
        </w:rPr>
        <w:t>grafiką nurodant konkrečių statinių patikrinimų datas.</w:t>
      </w:r>
    </w:p>
    <w:p w14:paraId="3151B584" w14:textId="77777777" w:rsidR="00A1664F" w:rsidRPr="007608DD" w:rsidRDefault="00A1664F" w:rsidP="00A1664F">
      <w:pPr>
        <w:jc w:val="both"/>
        <w:rPr>
          <w:rFonts w:asciiTheme="minorHAnsi" w:hAnsiTheme="minorHAnsi"/>
          <w:sz w:val="22"/>
          <w:szCs w:val="22"/>
          <w:lang w:val="lt-LT"/>
        </w:rPr>
      </w:pPr>
    </w:p>
    <w:p w14:paraId="779DA271" w14:textId="77777777" w:rsidR="00E217B7" w:rsidRPr="009045B6" w:rsidRDefault="00E217B7" w:rsidP="00E217B7">
      <w:pPr>
        <w:jc w:val="both"/>
        <w:rPr>
          <w:rFonts w:asciiTheme="minorHAnsi" w:hAnsiTheme="minorHAnsi"/>
          <w:b/>
          <w:color w:val="000000"/>
          <w:sz w:val="22"/>
          <w:szCs w:val="22"/>
          <w:lang w:val="lt-LT"/>
        </w:rPr>
      </w:pPr>
      <w:r w:rsidRPr="009045B6">
        <w:rPr>
          <w:rFonts w:asciiTheme="minorHAnsi" w:hAnsiTheme="minorHAnsi"/>
          <w:b/>
          <w:color w:val="000000"/>
          <w:sz w:val="22"/>
          <w:szCs w:val="22"/>
          <w:lang w:val="lt-LT"/>
        </w:rPr>
        <w:t>5. DOKUMENTAI, REIKALAUJAMI PASLAUGŲ TECHNINIŲ SAVYBIŲ IR KOKYBĖS PATVIRTINIMUI</w:t>
      </w:r>
    </w:p>
    <w:p w14:paraId="756DC282" w14:textId="77777777" w:rsidR="00E217B7" w:rsidRPr="009045B6" w:rsidRDefault="00E217B7" w:rsidP="00E217B7">
      <w:pPr>
        <w:jc w:val="both"/>
        <w:rPr>
          <w:rFonts w:asciiTheme="minorHAnsi" w:hAnsiTheme="minorHAnsi"/>
          <w:color w:val="000000"/>
          <w:sz w:val="22"/>
          <w:szCs w:val="22"/>
          <w:lang w:val="lt-LT"/>
        </w:rPr>
      </w:pPr>
    </w:p>
    <w:p w14:paraId="0ECBE001" w14:textId="77777777" w:rsidR="00E217B7" w:rsidRPr="009045B6" w:rsidRDefault="00E217B7" w:rsidP="00E217B7">
      <w:pPr>
        <w:jc w:val="both"/>
        <w:rPr>
          <w:rFonts w:asciiTheme="minorHAnsi" w:hAnsiTheme="minorHAnsi"/>
          <w:color w:val="000000"/>
          <w:sz w:val="22"/>
          <w:szCs w:val="22"/>
          <w:lang w:val="fr-FR"/>
        </w:rPr>
      </w:pPr>
      <w:r w:rsidRPr="009045B6">
        <w:rPr>
          <w:rFonts w:asciiTheme="minorHAnsi" w:hAnsiTheme="minorHAnsi"/>
          <w:color w:val="000000"/>
          <w:sz w:val="22"/>
          <w:szCs w:val="22"/>
          <w:lang w:val="fr-FR"/>
        </w:rPr>
        <w:t xml:space="preserve">5.1. DOKUMENTAI, REIKALAUJAMI PRISTATYTI PERDUODANT PASLAUGAS </w:t>
      </w:r>
    </w:p>
    <w:p w14:paraId="3E5D33B2" w14:textId="512269F5" w:rsidR="00E217B7" w:rsidRPr="00E217B7" w:rsidRDefault="00E217B7" w:rsidP="00E217B7">
      <w:pPr>
        <w:ind w:firstLine="284"/>
        <w:jc w:val="both"/>
        <w:rPr>
          <w:rFonts w:asciiTheme="minorHAnsi" w:hAnsiTheme="minorHAnsi"/>
          <w:sz w:val="22"/>
          <w:szCs w:val="22"/>
          <w:lang w:val="lt-LT"/>
        </w:rPr>
      </w:pPr>
      <w:r w:rsidRPr="009045B6">
        <w:rPr>
          <w:rFonts w:asciiTheme="minorHAnsi" w:hAnsiTheme="minorHAnsi"/>
          <w:sz w:val="22"/>
          <w:szCs w:val="22"/>
          <w:lang w:val="fr-FR"/>
        </w:rPr>
        <w:t xml:space="preserve">5.1.1. </w:t>
      </w:r>
      <w:r w:rsidRPr="00E217B7">
        <w:rPr>
          <w:rFonts w:asciiTheme="minorHAnsi" w:hAnsiTheme="minorHAnsi"/>
          <w:sz w:val="22"/>
          <w:szCs w:val="22"/>
          <w:lang w:val="lt-LT"/>
        </w:rPr>
        <w:t xml:space="preserve">Kiekvieno </w:t>
      </w:r>
      <w:r w:rsidRPr="00E217B7">
        <w:rPr>
          <w:rFonts w:asciiTheme="minorHAnsi" w:hAnsiTheme="minorHAnsi"/>
          <w:i/>
          <w:sz w:val="22"/>
          <w:szCs w:val="22"/>
          <w:lang w:val="lt-LT"/>
        </w:rPr>
        <w:t>geležinkelio statinio techninės būklės tikrinimo aktą</w:t>
      </w:r>
      <w:r w:rsidRPr="00E217B7">
        <w:rPr>
          <w:rFonts w:asciiTheme="minorHAnsi" w:hAnsiTheme="minorHAnsi"/>
          <w:sz w:val="22"/>
          <w:szCs w:val="22"/>
          <w:lang w:val="lt-LT"/>
        </w:rPr>
        <w:t xml:space="preserve"> pagal </w:t>
      </w:r>
      <w:r w:rsidR="009F0E0C">
        <w:rPr>
          <w:rFonts w:asciiTheme="minorHAnsi" w:hAnsiTheme="minorHAnsi"/>
          <w:sz w:val="22"/>
          <w:szCs w:val="22"/>
          <w:lang w:val="lt-LT"/>
        </w:rPr>
        <w:t>2, 3, 4</w:t>
      </w:r>
      <w:r w:rsidRPr="00E217B7">
        <w:rPr>
          <w:rFonts w:asciiTheme="minorHAnsi" w:hAnsiTheme="minorHAnsi"/>
          <w:sz w:val="22"/>
          <w:szCs w:val="22"/>
          <w:lang w:val="lt-LT"/>
        </w:rPr>
        <w:t xml:space="preserve"> </w:t>
      </w:r>
      <w:r w:rsidRPr="00E217B7">
        <w:rPr>
          <w:rFonts w:asciiTheme="minorHAnsi" w:hAnsiTheme="minorHAnsi"/>
          <w:strike/>
          <w:sz w:val="22"/>
          <w:szCs w:val="22"/>
          <w:lang w:val="lt-LT"/>
        </w:rPr>
        <w:t>–</w:t>
      </w:r>
      <w:r w:rsidRPr="00E217B7">
        <w:rPr>
          <w:rFonts w:asciiTheme="minorHAnsi" w:hAnsiTheme="minorHAnsi"/>
          <w:sz w:val="22"/>
          <w:szCs w:val="22"/>
          <w:lang w:val="lt-LT"/>
        </w:rPr>
        <w:t xml:space="preserve"> me prieduose pateiktas formas ne vėliau kaip per 3 darbo dienas po apžiūros atlikimo;</w:t>
      </w:r>
    </w:p>
    <w:p w14:paraId="18950962" w14:textId="77777777" w:rsidR="00E217B7" w:rsidRPr="00E217B7" w:rsidRDefault="00E217B7" w:rsidP="00E217B7">
      <w:pPr>
        <w:ind w:firstLine="284"/>
        <w:jc w:val="both"/>
        <w:rPr>
          <w:rFonts w:asciiTheme="minorHAnsi" w:hAnsiTheme="minorHAnsi"/>
          <w:sz w:val="22"/>
          <w:szCs w:val="22"/>
          <w:lang w:val="lt-LT"/>
        </w:rPr>
      </w:pPr>
      <w:r w:rsidRPr="00E217B7">
        <w:rPr>
          <w:rFonts w:asciiTheme="minorHAnsi" w:hAnsiTheme="minorHAnsi"/>
          <w:sz w:val="22"/>
          <w:szCs w:val="22"/>
          <w:lang w:val="lt-LT"/>
        </w:rPr>
        <w:t xml:space="preserve">5.1.2. Nustatytų defektų kiekių žiniaraštį. Žiniaraštyje turi būti nurodyti visi defektų pašalinimui reikalingi darbai ir medžiagos. </w:t>
      </w:r>
    </w:p>
    <w:p w14:paraId="2895C6A6" w14:textId="77777777" w:rsidR="00E217B7" w:rsidRPr="00E217B7" w:rsidRDefault="00E217B7" w:rsidP="00E217B7">
      <w:pPr>
        <w:jc w:val="both"/>
        <w:rPr>
          <w:rFonts w:asciiTheme="minorHAnsi" w:hAnsiTheme="minorHAnsi"/>
          <w:sz w:val="22"/>
          <w:szCs w:val="22"/>
          <w:lang w:val="lt-LT"/>
        </w:rPr>
      </w:pPr>
    </w:p>
    <w:p w14:paraId="14F2A42D" w14:textId="22632879" w:rsidR="00E217B7" w:rsidRDefault="009F0E0C" w:rsidP="00E217B7">
      <w:pPr>
        <w:jc w:val="both"/>
        <w:rPr>
          <w:rFonts w:asciiTheme="minorHAnsi" w:hAnsiTheme="minorHAnsi"/>
          <w:sz w:val="22"/>
          <w:szCs w:val="22"/>
          <w:lang w:val="lt-LT"/>
        </w:rPr>
      </w:pPr>
      <w:r>
        <w:rPr>
          <w:rFonts w:asciiTheme="minorHAnsi" w:hAnsiTheme="minorHAnsi"/>
          <w:sz w:val="22"/>
          <w:szCs w:val="22"/>
          <w:lang w:val="lt-LT"/>
        </w:rPr>
        <w:t>Priedai:</w:t>
      </w:r>
    </w:p>
    <w:p w14:paraId="51145DBB" w14:textId="061DFF5C" w:rsidR="009F0E0C" w:rsidRDefault="009F0E0C" w:rsidP="00E217B7">
      <w:pPr>
        <w:jc w:val="both"/>
        <w:rPr>
          <w:rFonts w:asciiTheme="minorHAnsi" w:hAnsiTheme="minorHAnsi"/>
          <w:sz w:val="22"/>
          <w:szCs w:val="22"/>
          <w:lang w:val="lt-LT"/>
        </w:rPr>
      </w:pPr>
      <w:r>
        <w:rPr>
          <w:rFonts w:asciiTheme="minorHAnsi" w:hAnsiTheme="minorHAnsi"/>
          <w:sz w:val="22"/>
          <w:szCs w:val="22"/>
          <w:lang w:val="lt-LT"/>
        </w:rPr>
        <w:t xml:space="preserve">1 priedas – Geležinkelio statiniai, </w:t>
      </w:r>
      <w:r w:rsidR="00874B5F">
        <w:rPr>
          <w:rFonts w:asciiTheme="minorHAnsi" w:hAnsiTheme="minorHAnsi"/>
          <w:sz w:val="22"/>
          <w:szCs w:val="22"/>
          <w:lang w:val="lt-LT"/>
        </w:rPr>
        <w:t xml:space="preserve">suskirstyti </w:t>
      </w:r>
      <w:r>
        <w:rPr>
          <w:rFonts w:asciiTheme="minorHAnsi" w:hAnsiTheme="minorHAnsi"/>
          <w:sz w:val="22"/>
          <w:szCs w:val="22"/>
          <w:lang w:val="lt-LT"/>
        </w:rPr>
        <w:t>į pirkimo objekto dalis;</w:t>
      </w:r>
    </w:p>
    <w:p w14:paraId="42A13CD5" w14:textId="33375B7D" w:rsidR="009F0E0C" w:rsidRDefault="009F0E0C" w:rsidP="00E217B7">
      <w:pPr>
        <w:jc w:val="both"/>
        <w:rPr>
          <w:rFonts w:asciiTheme="minorHAnsi" w:hAnsiTheme="minorHAnsi"/>
          <w:sz w:val="22"/>
          <w:szCs w:val="22"/>
          <w:lang w:val="lt-LT"/>
        </w:rPr>
      </w:pPr>
      <w:r>
        <w:rPr>
          <w:rFonts w:asciiTheme="minorHAnsi" w:hAnsiTheme="minorHAnsi"/>
          <w:sz w:val="22"/>
          <w:szCs w:val="22"/>
          <w:lang w:val="lt-LT"/>
        </w:rPr>
        <w:t>2 priedas – Geležinkelio kelio patikros akto forma;</w:t>
      </w:r>
    </w:p>
    <w:p w14:paraId="0899B757" w14:textId="5A9AA80C" w:rsidR="009F0E0C" w:rsidRDefault="009F0E0C" w:rsidP="00E217B7">
      <w:pPr>
        <w:jc w:val="both"/>
        <w:rPr>
          <w:rFonts w:asciiTheme="minorHAnsi" w:hAnsiTheme="minorHAnsi"/>
          <w:sz w:val="22"/>
          <w:szCs w:val="22"/>
          <w:lang w:val="lt-LT"/>
        </w:rPr>
      </w:pPr>
      <w:r>
        <w:rPr>
          <w:rFonts w:asciiTheme="minorHAnsi" w:hAnsiTheme="minorHAnsi"/>
          <w:sz w:val="22"/>
          <w:szCs w:val="22"/>
          <w:lang w:val="lt-LT"/>
        </w:rPr>
        <w:t>3 priedas – Geležinkelio iešmo patikrinimo akto forma;</w:t>
      </w:r>
    </w:p>
    <w:p w14:paraId="6F1D04BB" w14:textId="79C1CB04" w:rsidR="00863E5F" w:rsidRDefault="009F0E0C" w:rsidP="00E217B7">
      <w:pPr>
        <w:jc w:val="both"/>
        <w:rPr>
          <w:rFonts w:asciiTheme="minorHAnsi" w:hAnsiTheme="minorHAnsi"/>
          <w:sz w:val="22"/>
          <w:szCs w:val="22"/>
          <w:lang w:val="lt-LT"/>
        </w:rPr>
      </w:pPr>
      <w:r>
        <w:rPr>
          <w:rFonts w:asciiTheme="minorHAnsi" w:hAnsiTheme="minorHAnsi"/>
          <w:sz w:val="22"/>
          <w:szCs w:val="22"/>
          <w:lang w:val="lt-LT"/>
        </w:rPr>
        <w:t xml:space="preserve">4 priedas – </w:t>
      </w:r>
      <w:r w:rsidRPr="009F0E0C">
        <w:rPr>
          <w:rFonts w:asciiTheme="minorHAnsi" w:hAnsiTheme="minorHAnsi"/>
          <w:sz w:val="22"/>
          <w:szCs w:val="22"/>
          <w:lang w:val="lt-LT"/>
        </w:rPr>
        <w:t>Geležinkelio pervažos/perėjos patikros</w:t>
      </w:r>
      <w:r>
        <w:rPr>
          <w:rFonts w:asciiTheme="minorHAnsi" w:hAnsiTheme="minorHAnsi"/>
          <w:sz w:val="22"/>
          <w:szCs w:val="22"/>
          <w:lang w:val="lt-LT"/>
        </w:rPr>
        <w:t xml:space="preserve"> akto forma.</w:t>
      </w:r>
    </w:p>
    <w:p w14:paraId="1A965403" w14:textId="77777777" w:rsidR="009F0E0C" w:rsidRPr="004B799B" w:rsidRDefault="009F0E0C" w:rsidP="00E217B7">
      <w:pPr>
        <w:jc w:val="both"/>
        <w:rPr>
          <w:rFonts w:asciiTheme="minorHAnsi" w:hAnsiTheme="minorHAnsi"/>
          <w:sz w:val="22"/>
          <w:szCs w:val="22"/>
          <w:lang w:val="lt-LT"/>
        </w:rPr>
      </w:pPr>
    </w:p>
    <w:p w14:paraId="606BACA9" w14:textId="77777777" w:rsidR="00E70B16" w:rsidRPr="00E217B7" w:rsidRDefault="00E70B16" w:rsidP="00E217B7">
      <w:pPr>
        <w:ind w:left="2592" w:firstLine="1296"/>
        <w:rPr>
          <w:rFonts w:asciiTheme="minorHAnsi" w:hAnsiTheme="minorHAnsi"/>
          <w:bCs/>
          <w:sz w:val="22"/>
          <w:szCs w:val="22"/>
          <w:lang w:val="lt-LT"/>
        </w:rPr>
      </w:pPr>
    </w:p>
    <w:sectPr w:rsidR="00E70B16" w:rsidRPr="00E217B7" w:rsidSect="00A823D8">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56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E4C69" w14:textId="77777777" w:rsidR="00C73682" w:rsidRDefault="00C73682" w:rsidP="00A443FF">
      <w:r>
        <w:separator/>
      </w:r>
    </w:p>
  </w:endnote>
  <w:endnote w:type="continuationSeparator" w:id="0">
    <w:p w14:paraId="4F6ED440" w14:textId="77777777" w:rsidR="00C73682" w:rsidRDefault="00C73682" w:rsidP="00A4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AEBD" w14:textId="77777777" w:rsidR="004C1A05" w:rsidRDefault="004C1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3358" w14:textId="77777777" w:rsidR="00C36C3B" w:rsidRPr="00D749EF" w:rsidRDefault="00C36C3B" w:rsidP="006E6C7A">
    <w:pPr>
      <w:pStyle w:val="NormalWeb"/>
      <w:tabs>
        <w:tab w:val="left" w:pos="1395"/>
      </w:tabs>
      <w:spacing w:before="0" w:beforeAutospacing="0" w:after="0" w:afterAutospacing="0"/>
      <w:rPr>
        <w:color w:val="1F3864" w:themeColor="accent1" w:themeShade="80"/>
        <w:sz w:val="27"/>
        <w:szCs w:val="2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96B67" w14:textId="77777777" w:rsidR="004C1A05" w:rsidRDefault="004C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9C85E" w14:textId="77777777" w:rsidR="00C73682" w:rsidRDefault="00C73682" w:rsidP="00A443FF">
      <w:r>
        <w:separator/>
      </w:r>
    </w:p>
  </w:footnote>
  <w:footnote w:type="continuationSeparator" w:id="0">
    <w:p w14:paraId="7B86B8E4" w14:textId="77777777" w:rsidR="00C73682" w:rsidRDefault="00C73682" w:rsidP="00A4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31E5" w14:textId="77777777" w:rsidR="004C1A05" w:rsidRDefault="004C1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1011" w14:textId="77777777" w:rsidR="00C36C3B" w:rsidRDefault="00C36C3B" w:rsidP="003D6095">
    <w:pPr>
      <w:pStyle w:val="Header"/>
      <w:tabs>
        <w:tab w:val="clear" w:pos="4819"/>
        <w:tab w:val="clear" w:pos="9638"/>
        <w:tab w:val="left" w:pos="4560"/>
        <w:tab w:val="left" w:pos="6945"/>
      </w:tabs>
      <w:jc w:val="right"/>
      <w:rPr>
        <w:noProof/>
        <w:lang w:eastAsia="lt-LT"/>
      </w:rPr>
    </w:pPr>
    <w:r>
      <w:rPr>
        <w:noProof/>
        <w:lang w:val="lt-LT" w:eastAsia="lt-LT"/>
      </w:rPr>
      <w:drawing>
        <wp:anchor distT="0" distB="0" distL="114300" distR="114300" simplePos="0" relativeHeight="251668480" behindDoc="1" locked="0" layoutInCell="1" allowOverlap="1" wp14:anchorId="2B7337C2" wp14:editId="7E2EE4C4">
          <wp:simplePos x="0" y="0"/>
          <wp:positionH relativeFrom="page">
            <wp:align>right</wp:align>
          </wp:positionH>
          <wp:positionV relativeFrom="paragraph">
            <wp:posOffset>-342900</wp:posOffset>
          </wp:positionV>
          <wp:extent cx="7548594" cy="106775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_LG_blankas-final.png"/>
                  <pic:cNvPicPr/>
                </pic:nvPicPr>
                <pic:blipFill>
                  <a:blip r:embed="rId1">
                    <a:extLst>
                      <a:ext uri="{28A0092B-C50C-407E-A947-70E740481C1C}">
                        <a14:useLocalDpi xmlns:a14="http://schemas.microsoft.com/office/drawing/2010/main" val="0"/>
                      </a:ext>
                    </a:extLst>
                  </a:blip>
                  <a:stretch>
                    <a:fillRect/>
                  </a:stretch>
                </pic:blipFill>
                <pic:spPr>
                  <a:xfrm>
                    <a:off x="0" y="0"/>
                    <a:ext cx="7548594" cy="10677525"/>
                  </a:xfrm>
                  <a:prstGeom prst="rect">
                    <a:avLst/>
                  </a:prstGeom>
                </pic:spPr>
              </pic:pic>
            </a:graphicData>
          </a:graphic>
          <wp14:sizeRelH relativeFrom="margin">
            <wp14:pctWidth>0</wp14:pctWidth>
          </wp14:sizeRelH>
          <wp14:sizeRelV relativeFrom="margin">
            <wp14:pctHeight>0</wp14:pctHeight>
          </wp14:sizeRelV>
        </wp:anchor>
      </w:drawing>
    </w:r>
  </w:p>
  <w:p w14:paraId="0A7D3100" w14:textId="77777777" w:rsidR="00C36C3B" w:rsidRDefault="00C36C3B" w:rsidP="003D6095">
    <w:pPr>
      <w:pStyle w:val="Header"/>
      <w:tabs>
        <w:tab w:val="clear" w:pos="4819"/>
        <w:tab w:val="clear" w:pos="9638"/>
        <w:tab w:val="left" w:pos="4560"/>
        <w:tab w:val="left" w:pos="694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D975" w14:textId="77777777" w:rsidR="004C1A05" w:rsidRDefault="004C1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34AE"/>
    <w:multiLevelType w:val="hybridMultilevel"/>
    <w:tmpl w:val="819E172E"/>
    <w:lvl w:ilvl="0" w:tplc="440C0FD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256AD6"/>
    <w:multiLevelType w:val="hybridMultilevel"/>
    <w:tmpl w:val="BAC216F6"/>
    <w:lvl w:ilvl="0" w:tplc="C204C238">
      <w:start w:val="1"/>
      <w:numFmt w:val="decimal"/>
      <w:lvlText w:val="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44730C"/>
    <w:multiLevelType w:val="multilevel"/>
    <w:tmpl w:val="366C3050"/>
    <w:lvl w:ilvl="0">
      <w:start w:val="1"/>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4362" w:hanging="720"/>
      </w:pPr>
    </w:lvl>
    <w:lvl w:ilvl="3">
      <w:start w:val="1"/>
      <w:numFmt w:val="decimal"/>
      <w:lvlText w:val="%1.%2.%3.%4."/>
      <w:lvlJc w:val="left"/>
      <w:pPr>
        <w:ind w:left="6183" w:hanging="720"/>
      </w:pPr>
    </w:lvl>
    <w:lvl w:ilvl="4">
      <w:start w:val="1"/>
      <w:numFmt w:val="decimal"/>
      <w:lvlText w:val="%1.%2.%3.%4.%5."/>
      <w:lvlJc w:val="left"/>
      <w:pPr>
        <w:ind w:left="8364" w:hanging="1080"/>
      </w:pPr>
    </w:lvl>
    <w:lvl w:ilvl="5">
      <w:start w:val="1"/>
      <w:numFmt w:val="decimal"/>
      <w:lvlText w:val="%1.%2.%3.%4.%5.%6."/>
      <w:lvlJc w:val="left"/>
      <w:pPr>
        <w:ind w:left="10185" w:hanging="1080"/>
      </w:pPr>
    </w:lvl>
    <w:lvl w:ilvl="6">
      <w:start w:val="1"/>
      <w:numFmt w:val="decimal"/>
      <w:lvlText w:val="%1.%2.%3.%4.%5.%6.%7."/>
      <w:lvlJc w:val="left"/>
      <w:pPr>
        <w:ind w:left="12366" w:hanging="1440"/>
      </w:pPr>
    </w:lvl>
    <w:lvl w:ilvl="7">
      <w:start w:val="1"/>
      <w:numFmt w:val="decimal"/>
      <w:lvlText w:val="%1.%2.%3.%4.%5.%6.%7.%8."/>
      <w:lvlJc w:val="left"/>
      <w:pPr>
        <w:ind w:left="14187" w:hanging="1440"/>
      </w:pPr>
    </w:lvl>
    <w:lvl w:ilvl="8">
      <w:start w:val="1"/>
      <w:numFmt w:val="decimal"/>
      <w:lvlText w:val="%1.%2.%3.%4.%5.%6.%7.%8.%9."/>
      <w:lvlJc w:val="left"/>
      <w:pPr>
        <w:ind w:left="16368" w:hanging="1800"/>
      </w:pPr>
    </w:lvl>
  </w:abstractNum>
  <w:abstractNum w:abstractNumId="3" w15:restartNumberingAfterBreak="0">
    <w:nsid w:val="4FD856CA"/>
    <w:multiLevelType w:val="multilevel"/>
    <w:tmpl w:val="282EBE1C"/>
    <w:lvl w:ilvl="0">
      <w:start w:val="1"/>
      <w:numFmt w:val="decimal"/>
      <w:lvlText w:val="%1."/>
      <w:lvlJc w:val="left"/>
      <w:pPr>
        <w:ind w:left="720" w:hanging="360"/>
      </w:pPr>
      <w:rPr>
        <w:rFonts w:hint="default"/>
        <w:sz w:val="24"/>
      </w:rPr>
    </w:lvl>
    <w:lvl w:ilvl="1">
      <w:start w:val="1"/>
      <w:numFmt w:val="decimal"/>
      <w:isLgl/>
      <w:lvlText w:val="%1.%2."/>
      <w:lvlJc w:val="left"/>
      <w:pPr>
        <w:tabs>
          <w:tab w:val="num" w:pos="1468"/>
        </w:tabs>
        <w:ind w:left="1468" w:hanging="720"/>
      </w:pPr>
      <w:rPr>
        <w:rFonts w:hint="default"/>
        <w:b w:val="0"/>
        <w:strike w:val="0"/>
        <w:sz w:val="24"/>
        <w:szCs w:val="24"/>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 w15:restartNumberingAfterBreak="0">
    <w:nsid w:val="66AC29C3"/>
    <w:multiLevelType w:val="hybridMultilevel"/>
    <w:tmpl w:val="4C0CC512"/>
    <w:lvl w:ilvl="0" w:tplc="0427000F">
      <w:start w:val="1"/>
      <w:numFmt w:val="decimal"/>
      <w:lvlText w:val="%1."/>
      <w:lvlJc w:val="left"/>
      <w:pPr>
        <w:ind w:left="1461" w:hanging="360"/>
      </w:pPr>
    </w:lvl>
    <w:lvl w:ilvl="1" w:tplc="04270019">
      <w:start w:val="1"/>
      <w:numFmt w:val="lowerLetter"/>
      <w:lvlText w:val="%2."/>
      <w:lvlJc w:val="left"/>
      <w:pPr>
        <w:ind w:left="2181" w:hanging="360"/>
      </w:pPr>
    </w:lvl>
    <w:lvl w:ilvl="2" w:tplc="0427001B">
      <w:start w:val="1"/>
      <w:numFmt w:val="lowerRoman"/>
      <w:lvlText w:val="%3."/>
      <w:lvlJc w:val="right"/>
      <w:pPr>
        <w:ind w:left="2901" w:hanging="180"/>
      </w:pPr>
    </w:lvl>
    <w:lvl w:ilvl="3" w:tplc="0427000F">
      <w:start w:val="1"/>
      <w:numFmt w:val="decimal"/>
      <w:lvlText w:val="%4."/>
      <w:lvlJc w:val="left"/>
      <w:pPr>
        <w:ind w:left="3621" w:hanging="360"/>
      </w:pPr>
    </w:lvl>
    <w:lvl w:ilvl="4" w:tplc="04270019">
      <w:start w:val="1"/>
      <w:numFmt w:val="lowerLetter"/>
      <w:lvlText w:val="%5."/>
      <w:lvlJc w:val="left"/>
      <w:pPr>
        <w:ind w:left="4341" w:hanging="360"/>
      </w:pPr>
    </w:lvl>
    <w:lvl w:ilvl="5" w:tplc="0427001B">
      <w:start w:val="1"/>
      <w:numFmt w:val="lowerRoman"/>
      <w:lvlText w:val="%6."/>
      <w:lvlJc w:val="right"/>
      <w:pPr>
        <w:ind w:left="5061" w:hanging="180"/>
      </w:pPr>
    </w:lvl>
    <w:lvl w:ilvl="6" w:tplc="0427000F">
      <w:start w:val="1"/>
      <w:numFmt w:val="decimal"/>
      <w:lvlText w:val="%7."/>
      <w:lvlJc w:val="left"/>
      <w:pPr>
        <w:ind w:left="5781" w:hanging="360"/>
      </w:pPr>
    </w:lvl>
    <w:lvl w:ilvl="7" w:tplc="04270019">
      <w:start w:val="1"/>
      <w:numFmt w:val="lowerLetter"/>
      <w:lvlText w:val="%8."/>
      <w:lvlJc w:val="left"/>
      <w:pPr>
        <w:ind w:left="6501" w:hanging="360"/>
      </w:pPr>
    </w:lvl>
    <w:lvl w:ilvl="8" w:tplc="0427001B">
      <w:start w:val="1"/>
      <w:numFmt w:val="lowerRoman"/>
      <w:lvlText w:val="%9."/>
      <w:lvlJc w:val="right"/>
      <w:pPr>
        <w:ind w:left="7221" w:hanging="180"/>
      </w:pPr>
    </w:lvl>
  </w:abstractNum>
  <w:abstractNum w:abstractNumId="5" w15:restartNumberingAfterBreak="0">
    <w:nsid w:val="73596129"/>
    <w:multiLevelType w:val="multilevel"/>
    <w:tmpl w:val="366C3050"/>
    <w:lvl w:ilvl="0">
      <w:start w:val="1"/>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4362" w:hanging="720"/>
      </w:pPr>
    </w:lvl>
    <w:lvl w:ilvl="3">
      <w:start w:val="1"/>
      <w:numFmt w:val="decimal"/>
      <w:lvlText w:val="%1.%2.%3.%4."/>
      <w:lvlJc w:val="left"/>
      <w:pPr>
        <w:ind w:left="6183" w:hanging="720"/>
      </w:pPr>
    </w:lvl>
    <w:lvl w:ilvl="4">
      <w:start w:val="1"/>
      <w:numFmt w:val="decimal"/>
      <w:lvlText w:val="%1.%2.%3.%4.%5."/>
      <w:lvlJc w:val="left"/>
      <w:pPr>
        <w:ind w:left="8364" w:hanging="1080"/>
      </w:pPr>
    </w:lvl>
    <w:lvl w:ilvl="5">
      <w:start w:val="1"/>
      <w:numFmt w:val="decimal"/>
      <w:lvlText w:val="%1.%2.%3.%4.%5.%6."/>
      <w:lvlJc w:val="left"/>
      <w:pPr>
        <w:ind w:left="10185" w:hanging="1080"/>
      </w:pPr>
    </w:lvl>
    <w:lvl w:ilvl="6">
      <w:start w:val="1"/>
      <w:numFmt w:val="decimal"/>
      <w:lvlText w:val="%1.%2.%3.%4.%5.%6.%7."/>
      <w:lvlJc w:val="left"/>
      <w:pPr>
        <w:ind w:left="12366" w:hanging="1440"/>
      </w:pPr>
    </w:lvl>
    <w:lvl w:ilvl="7">
      <w:start w:val="1"/>
      <w:numFmt w:val="decimal"/>
      <w:lvlText w:val="%1.%2.%3.%4.%5.%6.%7.%8."/>
      <w:lvlJc w:val="left"/>
      <w:pPr>
        <w:ind w:left="14187" w:hanging="1440"/>
      </w:pPr>
    </w:lvl>
    <w:lvl w:ilvl="8">
      <w:start w:val="1"/>
      <w:numFmt w:val="decimal"/>
      <w:lvlText w:val="%1.%2.%3.%4.%5.%6.%7.%8.%9."/>
      <w:lvlJc w:val="left"/>
      <w:pPr>
        <w:ind w:left="16368" w:hanging="1800"/>
      </w:pPr>
    </w:lvl>
  </w:abstractNum>
  <w:abstractNum w:abstractNumId="6"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1296"/>
  <w:hyphenationZone w:val="396"/>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07"/>
    <w:rsid w:val="0000102A"/>
    <w:rsid w:val="0002496D"/>
    <w:rsid w:val="00027A45"/>
    <w:rsid w:val="0004429B"/>
    <w:rsid w:val="00046564"/>
    <w:rsid w:val="0005666A"/>
    <w:rsid w:val="000731A3"/>
    <w:rsid w:val="000853C5"/>
    <w:rsid w:val="000A0EBE"/>
    <w:rsid w:val="000B179C"/>
    <w:rsid w:val="000B5358"/>
    <w:rsid w:val="000B6CA5"/>
    <w:rsid w:val="000D332A"/>
    <w:rsid w:val="000E1174"/>
    <w:rsid w:val="0012410E"/>
    <w:rsid w:val="00131A52"/>
    <w:rsid w:val="001340EF"/>
    <w:rsid w:val="00140E8B"/>
    <w:rsid w:val="0014103A"/>
    <w:rsid w:val="00157391"/>
    <w:rsid w:val="00180C54"/>
    <w:rsid w:val="001815CC"/>
    <w:rsid w:val="001960B8"/>
    <w:rsid w:val="001A327D"/>
    <w:rsid w:val="001A5F04"/>
    <w:rsid w:val="001A7180"/>
    <w:rsid w:val="001C108F"/>
    <w:rsid w:val="001D6E01"/>
    <w:rsid w:val="001E32C8"/>
    <w:rsid w:val="001E7654"/>
    <w:rsid w:val="00212A1F"/>
    <w:rsid w:val="002167B5"/>
    <w:rsid w:val="00220180"/>
    <w:rsid w:val="0022496A"/>
    <w:rsid w:val="00234208"/>
    <w:rsid w:val="002643C6"/>
    <w:rsid w:val="00280C68"/>
    <w:rsid w:val="00294381"/>
    <w:rsid w:val="002B0177"/>
    <w:rsid w:val="002D1599"/>
    <w:rsid w:val="002E5B2A"/>
    <w:rsid w:val="002F545C"/>
    <w:rsid w:val="00301D8C"/>
    <w:rsid w:val="00303080"/>
    <w:rsid w:val="00305178"/>
    <w:rsid w:val="00323E07"/>
    <w:rsid w:val="0034029B"/>
    <w:rsid w:val="00340A09"/>
    <w:rsid w:val="00344F7C"/>
    <w:rsid w:val="0035460C"/>
    <w:rsid w:val="00365490"/>
    <w:rsid w:val="003800A2"/>
    <w:rsid w:val="003B3BE3"/>
    <w:rsid w:val="003D3690"/>
    <w:rsid w:val="003D6095"/>
    <w:rsid w:val="003E16B2"/>
    <w:rsid w:val="003E7E60"/>
    <w:rsid w:val="00413C86"/>
    <w:rsid w:val="00427646"/>
    <w:rsid w:val="00427883"/>
    <w:rsid w:val="00440FCB"/>
    <w:rsid w:val="00443938"/>
    <w:rsid w:val="004557AC"/>
    <w:rsid w:val="004602CE"/>
    <w:rsid w:val="00467B0D"/>
    <w:rsid w:val="0047630D"/>
    <w:rsid w:val="004820F3"/>
    <w:rsid w:val="004958B7"/>
    <w:rsid w:val="004A17C4"/>
    <w:rsid w:val="004B3254"/>
    <w:rsid w:val="004B799B"/>
    <w:rsid w:val="004C1A05"/>
    <w:rsid w:val="004C645F"/>
    <w:rsid w:val="004D2703"/>
    <w:rsid w:val="004E185D"/>
    <w:rsid w:val="004E2EB0"/>
    <w:rsid w:val="00531933"/>
    <w:rsid w:val="00531952"/>
    <w:rsid w:val="00532348"/>
    <w:rsid w:val="005360AE"/>
    <w:rsid w:val="0055728A"/>
    <w:rsid w:val="005705D7"/>
    <w:rsid w:val="00583943"/>
    <w:rsid w:val="005868C0"/>
    <w:rsid w:val="005A6903"/>
    <w:rsid w:val="005C3591"/>
    <w:rsid w:val="005D3CB4"/>
    <w:rsid w:val="005E02EE"/>
    <w:rsid w:val="00606C13"/>
    <w:rsid w:val="00612A6D"/>
    <w:rsid w:val="00620624"/>
    <w:rsid w:val="006403CC"/>
    <w:rsid w:val="00641DDE"/>
    <w:rsid w:val="00650A72"/>
    <w:rsid w:val="00661F46"/>
    <w:rsid w:val="006A5785"/>
    <w:rsid w:val="006A6763"/>
    <w:rsid w:val="006B1ADB"/>
    <w:rsid w:val="006D623D"/>
    <w:rsid w:val="006E6C7A"/>
    <w:rsid w:val="0070471A"/>
    <w:rsid w:val="00714017"/>
    <w:rsid w:val="00715FD6"/>
    <w:rsid w:val="00716C00"/>
    <w:rsid w:val="007439BE"/>
    <w:rsid w:val="007608DD"/>
    <w:rsid w:val="00781246"/>
    <w:rsid w:val="00785103"/>
    <w:rsid w:val="0079680A"/>
    <w:rsid w:val="007A1109"/>
    <w:rsid w:val="007A7DEB"/>
    <w:rsid w:val="007B7288"/>
    <w:rsid w:val="007F65C4"/>
    <w:rsid w:val="00804335"/>
    <w:rsid w:val="00840253"/>
    <w:rsid w:val="00846AAD"/>
    <w:rsid w:val="00850274"/>
    <w:rsid w:val="00863E5F"/>
    <w:rsid w:val="00874B5F"/>
    <w:rsid w:val="00875601"/>
    <w:rsid w:val="00882629"/>
    <w:rsid w:val="00895487"/>
    <w:rsid w:val="008A385B"/>
    <w:rsid w:val="008F123A"/>
    <w:rsid w:val="0090133A"/>
    <w:rsid w:val="009021E5"/>
    <w:rsid w:val="009045B6"/>
    <w:rsid w:val="00904651"/>
    <w:rsid w:val="00917A2C"/>
    <w:rsid w:val="00921F89"/>
    <w:rsid w:val="009241D3"/>
    <w:rsid w:val="00924BE9"/>
    <w:rsid w:val="00925482"/>
    <w:rsid w:val="00965D71"/>
    <w:rsid w:val="00967CAF"/>
    <w:rsid w:val="00970FCA"/>
    <w:rsid w:val="00972B83"/>
    <w:rsid w:val="009A0F0A"/>
    <w:rsid w:val="009A3C97"/>
    <w:rsid w:val="009B1A44"/>
    <w:rsid w:val="009D1F13"/>
    <w:rsid w:val="009E47EC"/>
    <w:rsid w:val="009F0E0C"/>
    <w:rsid w:val="00A1664F"/>
    <w:rsid w:val="00A2299A"/>
    <w:rsid w:val="00A2683F"/>
    <w:rsid w:val="00A27B26"/>
    <w:rsid w:val="00A339E1"/>
    <w:rsid w:val="00A443FF"/>
    <w:rsid w:val="00A47179"/>
    <w:rsid w:val="00A54191"/>
    <w:rsid w:val="00A57CEA"/>
    <w:rsid w:val="00A64CF9"/>
    <w:rsid w:val="00A64FDA"/>
    <w:rsid w:val="00A71609"/>
    <w:rsid w:val="00A823D8"/>
    <w:rsid w:val="00A87976"/>
    <w:rsid w:val="00A90FB3"/>
    <w:rsid w:val="00A92540"/>
    <w:rsid w:val="00A95308"/>
    <w:rsid w:val="00AA1A08"/>
    <w:rsid w:val="00AA7212"/>
    <w:rsid w:val="00AB501F"/>
    <w:rsid w:val="00AC6192"/>
    <w:rsid w:val="00AD2A01"/>
    <w:rsid w:val="00B0087C"/>
    <w:rsid w:val="00B01216"/>
    <w:rsid w:val="00B06DAD"/>
    <w:rsid w:val="00B33704"/>
    <w:rsid w:val="00B4653E"/>
    <w:rsid w:val="00B50A3F"/>
    <w:rsid w:val="00B55A05"/>
    <w:rsid w:val="00B64377"/>
    <w:rsid w:val="00B75944"/>
    <w:rsid w:val="00B807DB"/>
    <w:rsid w:val="00B919B0"/>
    <w:rsid w:val="00B93FF1"/>
    <w:rsid w:val="00BA3D04"/>
    <w:rsid w:val="00BA6EB5"/>
    <w:rsid w:val="00BB51A3"/>
    <w:rsid w:val="00BC6BD0"/>
    <w:rsid w:val="00BD01BE"/>
    <w:rsid w:val="00BD3797"/>
    <w:rsid w:val="00BD7D29"/>
    <w:rsid w:val="00BE4627"/>
    <w:rsid w:val="00BE7332"/>
    <w:rsid w:val="00C10C89"/>
    <w:rsid w:val="00C12EB3"/>
    <w:rsid w:val="00C22C32"/>
    <w:rsid w:val="00C319FF"/>
    <w:rsid w:val="00C35F6B"/>
    <w:rsid w:val="00C36C3B"/>
    <w:rsid w:val="00C40AAE"/>
    <w:rsid w:val="00C72D84"/>
    <w:rsid w:val="00C73682"/>
    <w:rsid w:val="00C800A3"/>
    <w:rsid w:val="00C90C7F"/>
    <w:rsid w:val="00CF7103"/>
    <w:rsid w:val="00D05B91"/>
    <w:rsid w:val="00D22BD7"/>
    <w:rsid w:val="00D313B6"/>
    <w:rsid w:val="00D63817"/>
    <w:rsid w:val="00D67BB3"/>
    <w:rsid w:val="00D749EF"/>
    <w:rsid w:val="00D95D77"/>
    <w:rsid w:val="00DA5B81"/>
    <w:rsid w:val="00DC2B61"/>
    <w:rsid w:val="00DC5DD4"/>
    <w:rsid w:val="00DD0B40"/>
    <w:rsid w:val="00DD2ED2"/>
    <w:rsid w:val="00DF21AD"/>
    <w:rsid w:val="00E217B7"/>
    <w:rsid w:val="00E42F88"/>
    <w:rsid w:val="00E46C4A"/>
    <w:rsid w:val="00E61831"/>
    <w:rsid w:val="00E70B16"/>
    <w:rsid w:val="00E95927"/>
    <w:rsid w:val="00EA2FA4"/>
    <w:rsid w:val="00EB65EC"/>
    <w:rsid w:val="00EB7A2F"/>
    <w:rsid w:val="00ED3D7C"/>
    <w:rsid w:val="00EE7AFE"/>
    <w:rsid w:val="00F1427D"/>
    <w:rsid w:val="00F16104"/>
    <w:rsid w:val="00F63274"/>
    <w:rsid w:val="00F63C1E"/>
    <w:rsid w:val="00F67186"/>
    <w:rsid w:val="00F91AA3"/>
    <w:rsid w:val="00FA3DC0"/>
    <w:rsid w:val="00FB3903"/>
    <w:rsid w:val="00FC1BAB"/>
    <w:rsid w:val="00FE042D"/>
    <w:rsid w:val="00FE7A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83E831"/>
  <w15:docId w15:val="{E23AE87F-D382-455B-85B2-D0DC9024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pPr>
    <w:rPr>
      <w:lang w:eastAsia="lt-LT"/>
    </w:rPr>
  </w:style>
  <w:style w:type="character" w:styleId="Strong">
    <w:name w:val="Strong"/>
    <w:basedOn w:val="DefaultParagraphFont"/>
    <w:uiPriority w:val="22"/>
    <w:qFormat/>
    <w:rsid w:val="002F545C"/>
    <w:rPr>
      <w:b/>
      <w:bCs/>
    </w:rPr>
  </w:style>
  <w:style w:type="paragraph" w:styleId="ListParagraph">
    <w:name w:val="List Paragraph"/>
    <w:basedOn w:val="Normal"/>
    <w:link w:val="ListParagraphChar"/>
    <w:uiPriority w:val="34"/>
    <w:qFormat/>
    <w:rsid w:val="002F545C"/>
    <w:pPr>
      <w:ind w:left="720"/>
      <w:contextualSpacing/>
    </w:pPr>
  </w:style>
  <w:style w:type="table" w:styleId="TableGrid">
    <w:name w:val="Table Grid"/>
    <w:basedOn w:val="TableNormal"/>
    <w:uiPriority w:val="39"/>
    <w:rsid w:val="0015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391"/>
    <w:rPr>
      <w:color w:val="0563C1" w:themeColor="hyperlink"/>
      <w:u w:val="single"/>
    </w:rPr>
  </w:style>
  <w:style w:type="paragraph" w:styleId="Revision">
    <w:name w:val="Revision"/>
    <w:hidden/>
    <w:uiPriority w:val="99"/>
    <w:semiHidden/>
    <w:rsid w:val="00157391"/>
    <w:pPr>
      <w:spacing w:after="0" w:line="240" w:lineRule="auto"/>
    </w:pPr>
  </w:style>
  <w:style w:type="character" w:styleId="CommentReference">
    <w:name w:val="annotation reference"/>
    <w:basedOn w:val="DefaultParagraphFont"/>
    <w:uiPriority w:val="99"/>
    <w:semiHidden/>
    <w:unhideWhenUsed/>
    <w:rsid w:val="001960B8"/>
    <w:rPr>
      <w:sz w:val="16"/>
      <w:szCs w:val="16"/>
    </w:rPr>
  </w:style>
  <w:style w:type="paragraph" w:styleId="CommentText">
    <w:name w:val="annotation text"/>
    <w:basedOn w:val="Normal"/>
    <w:link w:val="CommentTextChar"/>
    <w:uiPriority w:val="99"/>
    <w:semiHidden/>
    <w:unhideWhenUsed/>
    <w:rsid w:val="001960B8"/>
    <w:rPr>
      <w:sz w:val="20"/>
      <w:szCs w:val="20"/>
    </w:rPr>
  </w:style>
  <w:style w:type="character" w:customStyle="1" w:styleId="CommentTextChar">
    <w:name w:val="Comment Text Char"/>
    <w:basedOn w:val="DefaultParagraphFont"/>
    <w:link w:val="CommentText"/>
    <w:uiPriority w:val="99"/>
    <w:semiHidden/>
    <w:rsid w:val="001960B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960B8"/>
    <w:rPr>
      <w:b/>
      <w:bCs/>
    </w:rPr>
  </w:style>
  <w:style w:type="character" w:customStyle="1" w:styleId="CommentSubjectChar">
    <w:name w:val="Comment Subject Char"/>
    <w:basedOn w:val="CommentTextChar"/>
    <w:link w:val="CommentSubject"/>
    <w:uiPriority w:val="99"/>
    <w:semiHidden/>
    <w:rsid w:val="001960B8"/>
    <w:rPr>
      <w:rFonts w:ascii="Times New Roman" w:eastAsia="Times New Roman" w:hAnsi="Times New Roman" w:cs="Times New Roman"/>
      <w:b/>
      <w:bCs/>
      <w:sz w:val="20"/>
      <w:szCs w:val="20"/>
      <w:lang w:val="en-GB"/>
    </w:rPr>
  </w:style>
  <w:style w:type="character" w:customStyle="1" w:styleId="ListParagraphChar">
    <w:name w:val="List Paragraph Char"/>
    <w:basedOn w:val="DefaultParagraphFont"/>
    <w:link w:val="ListParagraph"/>
    <w:uiPriority w:val="34"/>
    <w:locked/>
    <w:rsid w:val="00C35F6B"/>
    <w:rPr>
      <w:rFonts w:ascii="Times New Roman" w:eastAsia="Times New Roman" w:hAnsi="Times New Roman" w:cs="Times New Roman"/>
      <w:sz w:val="24"/>
      <w:szCs w:val="24"/>
      <w:lang w:val="en-GB"/>
    </w:rPr>
  </w:style>
  <w:style w:type="paragraph" w:styleId="NoSpacing">
    <w:name w:val="No Spacing"/>
    <w:uiPriority w:val="1"/>
    <w:qFormat/>
    <w:rsid w:val="006206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3723">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1008101649">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6" ma:contentTypeDescription="Kurkite naują dokumentą." ma:contentTypeScope="" ma:versionID="15df1764b195c6dc953b0912f82f6923">
  <xsd:schema xmlns:xsd="http://www.w3.org/2001/XMLSchema" xmlns:xs="http://www.w3.org/2001/XMLSchema" xmlns:p="http://schemas.microsoft.com/office/2006/metadata/properties" xmlns:ns3="036a1caa-2c87-4062-be7b-33af219e9358" targetNamespace="http://schemas.microsoft.com/office/2006/metadata/properties" ma:root="true" ma:fieldsID="d87b08cf8519b7d73d8d796cb30f0a61"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375D-8C4D-41C7-A0D2-EA362A0E41E6}">
  <ds:schemaRefs>
    <ds:schemaRef ds:uri="http://schemas.microsoft.com/sharepoint/v3/contenttype/forms"/>
  </ds:schemaRefs>
</ds:datastoreItem>
</file>

<file path=customXml/itemProps2.xml><?xml version="1.0" encoding="utf-8"?>
<ds:datastoreItem xmlns:ds="http://schemas.openxmlformats.org/officeDocument/2006/customXml" ds:itemID="{4768CF50-7BB8-4E49-9D55-3484E2142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2250F-6CF0-46CD-A2F6-CFEECC004C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1E309-5E21-4FD5-B2B4-B002BC87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3724</Words>
  <Characters>2123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Jakunskas | vipcommunications</dc:creator>
  <cp:keywords/>
  <dc:description/>
  <cp:lastModifiedBy>Skaistė Guigaitė</cp:lastModifiedBy>
  <cp:revision>7</cp:revision>
  <cp:lastPrinted>2018-07-27T07:41:00Z</cp:lastPrinted>
  <dcterms:created xsi:type="dcterms:W3CDTF">2020-01-27T13:18:00Z</dcterms:created>
  <dcterms:modified xsi:type="dcterms:W3CDTF">2020-02-21T08:32:00Z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0x010100294FD3978F43D945977F627A2CEE2DCC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danas.lasevicius@litrail.lt</vt:lpwstr>
  </property>
  <property fmtid="{D5CDD505-2E9C-101B-9397-08002B2CF9AE}" pid="6" name="MSIP_Label_cfcb905c-755b-4fd4-bd20-0d682d4f1d27_SetDate">
    <vt:lpwstr>2020-01-21T12:09:57.2251164Z</vt:lpwstr>
  </property>
  <property fmtid="{D5CDD505-2E9C-101B-9397-08002B2CF9AE}" pid="7" name="MSIP_Label_cfcb905c-755b-4fd4-bd20-0d682d4f1d27_Name">
    <vt:lpwstr>General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242c7fb4-e9db-483c-951c-bf22905d49c0</vt:lpwstr>
  </property>
  <property fmtid="{D5CDD505-2E9C-101B-9397-08002B2CF9AE}" pid="10" name="MSIP_Label_cfcb905c-755b-4fd4-bd20-0d682d4f1d27_Extended_MSFT_Method">
    <vt:lpwstr>Automatic</vt:lpwstr>
  </property>
  <property fmtid="{D5CDD505-2E9C-101B-9397-08002B2CF9AE}" pid="11" name="Sensitivity">
    <vt:lpwstr>General</vt:lpwstr>
  </property>
</Properties>
</file>