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812" w:type="dxa"/>
        <w:tblInd w:w="4219" w:type="dxa"/>
        <w:tblLook w:val="01E0" w:firstRow="1" w:lastRow="1" w:firstColumn="1" w:lastColumn="1" w:noHBand="0" w:noVBand="0"/>
      </w:tblPr>
      <w:tblGrid>
        <w:gridCol w:w="5812"/>
      </w:tblGrid>
      <w:tr w:rsidR="000574A9" w:rsidRPr="00F344B1" w14:paraId="701527CB" w14:textId="77777777" w:rsidTr="007476E7">
        <w:tc>
          <w:tcPr>
            <w:tcW w:w="5812" w:type="dxa"/>
          </w:tcPr>
          <w:p w14:paraId="0985E0FE" w14:textId="77777777" w:rsidR="005B1A1F" w:rsidRPr="00F344B1" w:rsidRDefault="005B1A1F" w:rsidP="001320E2">
            <w:pPr>
              <w:jc w:val="right"/>
              <w:rPr>
                <w:rFonts w:asciiTheme="minorHAnsi" w:hAnsiTheme="minorHAnsi" w:cstheme="minorHAnsi"/>
                <w:b/>
                <w:sz w:val="24"/>
                <w:szCs w:val="24"/>
                <w:lang w:val="en-US"/>
              </w:rPr>
            </w:pPr>
          </w:p>
        </w:tc>
      </w:tr>
    </w:tbl>
    <w:p w14:paraId="76A4876F" w14:textId="77777777" w:rsidR="008C67E4" w:rsidRPr="00F344B1" w:rsidRDefault="008C67E4" w:rsidP="006618EF">
      <w:pPr>
        <w:jc w:val="center"/>
        <w:rPr>
          <w:rFonts w:asciiTheme="minorHAnsi" w:hAnsiTheme="minorHAnsi" w:cstheme="minorHAnsi"/>
          <w:b/>
          <w:bCs/>
          <w:caps/>
          <w:sz w:val="24"/>
          <w:szCs w:val="24"/>
        </w:rPr>
      </w:pPr>
      <w:r w:rsidRPr="00F344B1">
        <w:rPr>
          <w:rFonts w:asciiTheme="minorHAnsi" w:hAnsiTheme="minorHAnsi" w:cstheme="minorHAnsi"/>
          <w:b/>
          <w:bCs/>
          <w:caps/>
          <w:sz w:val="24"/>
          <w:szCs w:val="24"/>
        </w:rPr>
        <w:t xml:space="preserve">APSKAITOS </w:t>
      </w:r>
      <w:r w:rsidR="006618EF" w:rsidRPr="00F344B1">
        <w:rPr>
          <w:rFonts w:asciiTheme="minorHAnsi" w:hAnsiTheme="minorHAnsi" w:cstheme="minorHAnsi"/>
          <w:b/>
          <w:bCs/>
          <w:caps/>
          <w:sz w:val="24"/>
          <w:szCs w:val="24"/>
        </w:rPr>
        <w:t>profesinės civilinės atsakomybės</w:t>
      </w:r>
    </w:p>
    <w:p w14:paraId="20ECB4B9" w14:textId="77777777" w:rsidR="006618EF" w:rsidRPr="00F344B1" w:rsidRDefault="006618EF" w:rsidP="006618EF">
      <w:pPr>
        <w:jc w:val="center"/>
        <w:rPr>
          <w:rFonts w:asciiTheme="minorHAnsi" w:hAnsiTheme="minorHAnsi" w:cstheme="minorHAnsi"/>
          <w:b/>
          <w:bCs/>
          <w:caps/>
          <w:sz w:val="24"/>
          <w:szCs w:val="24"/>
        </w:rPr>
      </w:pPr>
      <w:r w:rsidRPr="00F344B1">
        <w:rPr>
          <w:rFonts w:asciiTheme="minorHAnsi" w:hAnsiTheme="minorHAnsi" w:cstheme="minorHAnsi"/>
          <w:b/>
          <w:bCs/>
          <w:caps/>
          <w:sz w:val="24"/>
          <w:szCs w:val="24"/>
        </w:rPr>
        <w:t>draudimO SUTARTIS</w:t>
      </w:r>
    </w:p>
    <w:p w14:paraId="33DDD960" w14:textId="77777777" w:rsidR="00FC33F4" w:rsidRPr="00F344B1" w:rsidRDefault="00FC33F4" w:rsidP="005D4FF7">
      <w:pPr>
        <w:spacing w:line="240" w:lineRule="atLeast"/>
        <w:jc w:val="center"/>
        <w:rPr>
          <w:rFonts w:asciiTheme="minorHAnsi" w:hAnsiTheme="minorHAnsi" w:cstheme="minorHAnsi"/>
          <w:b/>
          <w:sz w:val="24"/>
          <w:szCs w:val="24"/>
        </w:rPr>
      </w:pPr>
    </w:p>
    <w:p w14:paraId="60E90C3E" w14:textId="77777777" w:rsidR="00FC33F4" w:rsidRPr="00CE0AAE" w:rsidRDefault="00C707A4" w:rsidP="005D4FF7">
      <w:pPr>
        <w:spacing w:line="240" w:lineRule="atLeast"/>
        <w:jc w:val="center"/>
        <w:rPr>
          <w:rFonts w:asciiTheme="minorHAnsi" w:hAnsiTheme="minorHAnsi" w:cstheme="minorHAnsi"/>
          <w:b/>
          <w:sz w:val="24"/>
          <w:szCs w:val="24"/>
        </w:rPr>
      </w:pPr>
      <w:r w:rsidRPr="00CE0AAE">
        <w:rPr>
          <w:rFonts w:asciiTheme="minorHAnsi" w:hAnsiTheme="minorHAnsi" w:cstheme="minorHAnsi"/>
          <w:b/>
          <w:sz w:val="24"/>
          <w:szCs w:val="24"/>
        </w:rPr>
        <w:t xml:space="preserve">2020 </w:t>
      </w:r>
      <w:r w:rsidR="009A7119" w:rsidRPr="00CE0AAE">
        <w:rPr>
          <w:rFonts w:asciiTheme="minorHAnsi" w:hAnsiTheme="minorHAnsi" w:cstheme="minorHAnsi"/>
          <w:b/>
          <w:sz w:val="24"/>
          <w:szCs w:val="24"/>
        </w:rPr>
        <w:t xml:space="preserve">m.   </w:t>
      </w:r>
      <w:r w:rsidR="006E2F5E">
        <w:rPr>
          <w:rFonts w:asciiTheme="minorHAnsi" w:hAnsiTheme="minorHAnsi" w:cstheme="minorHAnsi"/>
          <w:b/>
          <w:sz w:val="24"/>
          <w:szCs w:val="24"/>
        </w:rPr>
        <w:t xml:space="preserve">birželio </w:t>
      </w:r>
      <w:r w:rsidR="006E2F5E">
        <w:rPr>
          <w:rFonts w:asciiTheme="minorHAnsi" w:hAnsiTheme="minorHAnsi" w:cstheme="minorHAnsi"/>
          <w:b/>
          <w:sz w:val="24"/>
          <w:szCs w:val="24"/>
          <w:lang w:val="en-US"/>
        </w:rPr>
        <w:t>19</w:t>
      </w:r>
      <w:r w:rsidR="009A7119" w:rsidRPr="00CE0AAE">
        <w:rPr>
          <w:rFonts w:asciiTheme="minorHAnsi" w:hAnsiTheme="minorHAnsi" w:cstheme="minorHAnsi"/>
          <w:b/>
          <w:sz w:val="24"/>
          <w:szCs w:val="24"/>
        </w:rPr>
        <w:t xml:space="preserve">     </w:t>
      </w:r>
      <w:r w:rsidR="00FC33F4" w:rsidRPr="00CE0AAE">
        <w:rPr>
          <w:rFonts w:asciiTheme="minorHAnsi" w:hAnsiTheme="minorHAnsi" w:cstheme="minorHAnsi"/>
          <w:b/>
          <w:sz w:val="24"/>
          <w:szCs w:val="24"/>
        </w:rPr>
        <w:t xml:space="preserve">d. Nr. </w:t>
      </w:r>
      <w:r w:rsidR="006E2F5E" w:rsidRPr="006E2F5E">
        <w:rPr>
          <w:rFonts w:ascii="Tahoma" w:hAnsi="Tahoma" w:cs="Tahoma"/>
          <w:sz w:val="22"/>
          <w:szCs w:val="22"/>
        </w:rPr>
        <w:t>LT_4/07-12-2020-1</w:t>
      </w:r>
      <w:r w:rsidR="006E2F5E" w:rsidRPr="006E2F5E">
        <w:rPr>
          <w:rFonts w:ascii="Tahoma" w:hAnsi="Tahoma" w:cs="Tahoma"/>
          <w:sz w:val="22"/>
          <w:szCs w:val="22"/>
          <w:lang w:val="en-US"/>
        </w:rPr>
        <w:t>75</w:t>
      </w:r>
    </w:p>
    <w:p w14:paraId="67879497" w14:textId="77777777" w:rsidR="00FC33F4" w:rsidRPr="00CE0AAE" w:rsidRDefault="00FC33F4" w:rsidP="005D4FF7">
      <w:pPr>
        <w:pStyle w:val="Heading3"/>
        <w:rPr>
          <w:rFonts w:asciiTheme="minorHAnsi" w:hAnsiTheme="minorHAnsi" w:cstheme="minorHAnsi"/>
          <w:i/>
          <w:szCs w:val="24"/>
        </w:rPr>
      </w:pPr>
      <w:r w:rsidRPr="00CE0AAE">
        <w:rPr>
          <w:rFonts w:asciiTheme="minorHAnsi" w:hAnsiTheme="minorHAnsi" w:cstheme="minorHAnsi"/>
          <w:szCs w:val="24"/>
        </w:rPr>
        <w:t>Vilnius</w:t>
      </w:r>
    </w:p>
    <w:p w14:paraId="575C5E8A" w14:textId="77777777" w:rsidR="00FC33F4" w:rsidRPr="00F344B1" w:rsidRDefault="00FC33F4" w:rsidP="004F5508">
      <w:pPr>
        <w:spacing w:line="240" w:lineRule="atLeast"/>
        <w:ind w:firstLine="720"/>
        <w:jc w:val="both"/>
        <w:rPr>
          <w:rFonts w:asciiTheme="minorHAnsi" w:hAnsiTheme="minorHAnsi" w:cstheme="minorHAnsi"/>
          <w:iCs/>
          <w:sz w:val="24"/>
          <w:szCs w:val="24"/>
        </w:rPr>
      </w:pPr>
    </w:p>
    <w:p w14:paraId="0DA3AD60" w14:textId="77777777" w:rsidR="00640719" w:rsidRDefault="00640719" w:rsidP="00640719">
      <w:pPr>
        <w:ind w:firstLine="360"/>
        <w:jc w:val="both"/>
        <w:rPr>
          <w:rFonts w:asciiTheme="minorHAnsi" w:hAnsiTheme="minorHAnsi" w:cstheme="minorHAnsi"/>
          <w:sz w:val="24"/>
          <w:szCs w:val="24"/>
        </w:rPr>
      </w:pPr>
      <w:r>
        <w:rPr>
          <w:rFonts w:asciiTheme="minorHAnsi" w:hAnsiTheme="minorHAnsi" w:cstheme="minorHAnsi"/>
          <w:b/>
          <w:iCs/>
          <w:sz w:val="24"/>
          <w:szCs w:val="24"/>
        </w:rPr>
        <w:t>AB “Lietuvos geležinkeliai”</w:t>
      </w:r>
      <w:r>
        <w:rPr>
          <w:rFonts w:asciiTheme="minorHAnsi" w:hAnsiTheme="minorHAnsi" w:cstheme="minorHAnsi"/>
          <w:iCs/>
          <w:sz w:val="24"/>
          <w:szCs w:val="24"/>
        </w:rPr>
        <w:t>,</w:t>
      </w:r>
      <w:r>
        <w:rPr>
          <w:rFonts w:asciiTheme="minorHAnsi" w:hAnsiTheme="minorHAnsi" w:cstheme="minorHAnsi"/>
          <w:b/>
          <w:iCs/>
          <w:sz w:val="24"/>
          <w:szCs w:val="24"/>
        </w:rPr>
        <w:t xml:space="preserve"> </w:t>
      </w:r>
      <w:r>
        <w:rPr>
          <w:rFonts w:asciiTheme="minorHAnsi" w:hAnsiTheme="minorHAnsi" w:cstheme="minorHAnsi"/>
          <w:sz w:val="24"/>
          <w:szCs w:val="24"/>
        </w:rPr>
        <w:t xml:space="preserve">juridinio asmens kodas 110053842, </w:t>
      </w:r>
      <w:r>
        <w:rPr>
          <w:rFonts w:asciiTheme="minorHAnsi" w:hAnsiTheme="minorHAnsi" w:cstheme="minorHAnsi"/>
          <w:iCs/>
          <w:sz w:val="24"/>
          <w:szCs w:val="24"/>
        </w:rPr>
        <w:t xml:space="preserve">atstovaujama </w:t>
      </w:r>
      <w:r>
        <w:rPr>
          <w:rFonts w:ascii="Calibri" w:hAnsi="Calibri" w:cstheme="minorHAnsi"/>
          <w:sz w:val="24"/>
          <w:szCs w:val="24"/>
        </w:rPr>
        <w:t xml:space="preserve">Saugos ir rizikų valdymo departamento direktoriaus Rolando </w:t>
      </w:r>
      <w:proofErr w:type="spellStart"/>
      <w:r>
        <w:rPr>
          <w:rFonts w:ascii="Calibri" w:hAnsi="Calibri" w:cstheme="minorHAnsi"/>
          <w:sz w:val="24"/>
          <w:szCs w:val="24"/>
        </w:rPr>
        <w:t>Šlepečio</w:t>
      </w:r>
      <w:proofErr w:type="spellEnd"/>
      <w:r>
        <w:rPr>
          <w:rFonts w:ascii="Calibri" w:hAnsi="Calibri" w:cstheme="minorHAnsi"/>
          <w:sz w:val="24"/>
          <w:szCs w:val="24"/>
        </w:rPr>
        <w:t xml:space="preserve">, </w:t>
      </w:r>
      <w:r>
        <w:rPr>
          <w:rFonts w:asciiTheme="minorHAnsi" w:hAnsiTheme="minorHAnsi" w:cstheme="minorHAnsi"/>
          <w:iCs/>
          <w:sz w:val="24"/>
          <w:szCs w:val="24"/>
        </w:rPr>
        <w:t>veikiančio pagal 20</w:t>
      </w:r>
      <w:r w:rsidR="000C5E0F">
        <w:rPr>
          <w:rFonts w:asciiTheme="minorHAnsi" w:hAnsiTheme="minorHAnsi" w:cstheme="minorHAnsi"/>
          <w:iCs/>
          <w:sz w:val="24"/>
          <w:szCs w:val="24"/>
        </w:rPr>
        <w:t>20-02-06</w:t>
      </w:r>
      <w:r>
        <w:rPr>
          <w:rFonts w:asciiTheme="minorHAnsi" w:hAnsiTheme="minorHAnsi" w:cstheme="minorHAnsi"/>
          <w:iCs/>
          <w:sz w:val="24"/>
          <w:szCs w:val="24"/>
        </w:rPr>
        <w:t xml:space="preserve"> įgaliojimą Nr. </w:t>
      </w:r>
      <w:r w:rsidRPr="00A17597">
        <w:rPr>
          <w:rFonts w:asciiTheme="minorHAnsi" w:hAnsiTheme="minorHAnsi" w:cstheme="minorHAnsi"/>
          <w:iCs/>
          <w:sz w:val="24"/>
          <w:szCs w:val="24"/>
        </w:rPr>
        <w:t>ĮG(</w:t>
      </w:r>
      <w:r w:rsidR="009A16A1" w:rsidRPr="00A17597">
        <w:rPr>
          <w:rFonts w:asciiTheme="minorHAnsi" w:hAnsiTheme="minorHAnsi" w:cstheme="minorHAnsi"/>
          <w:iCs/>
          <w:sz w:val="24"/>
          <w:szCs w:val="24"/>
        </w:rPr>
        <w:t>LG</w:t>
      </w:r>
      <w:r w:rsidRPr="00A17597">
        <w:rPr>
          <w:rFonts w:asciiTheme="minorHAnsi" w:hAnsiTheme="minorHAnsi" w:cstheme="minorHAnsi"/>
          <w:iCs/>
          <w:sz w:val="24"/>
          <w:szCs w:val="24"/>
        </w:rPr>
        <w:t>)-</w:t>
      </w:r>
      <w:r w:rsidR="000C5E0F" w:rsidRPr="00A17597">
        <w:rPr>
          <w:rFonts w:asciiTheme="minorHAnsi" w:hAnsiTheme="minorHAnsi" w:cstheme="minorHAnsi"/>
          <w:iCs/>
          <w:sz w:val="24"/>
          <w:szCs w:val="24"/>
        </w:rPr>
        <w:t>102</w:t>
      </w:r>
      <w:r w:rsidRPr="00A17597">
        <w:rPr>
          <w:rFonts w:asciiTheme="minorHAnsi" w:hAnsiTheme="minorHAnsi" w:cstheme="minorHAnsi"/>
          <w:iCs/>
          <w:sz w:val="24"/>
          <w:szCs w:val="24"/>
        </w:rPr>
        <w:t xml:space="preserve"> (toliau</w:t>
      </w:r>
      <w:r>
        <w:rPr>
          <w:rFonts w:asciiTheme="minorHAnsi" w:hAnsiTheme="minorHAnsi" w:cstheme="minorHAnsi"/>
          <w:iCs/>
          <w:sz w:val="24"/>
          <w:szCs w:val="24"/>
        </w:rPr>
        <w:t xml:space="preserve"> – </w:t>
      </w:r>
      <w:r>
        <w:rPr>
          <w:rFonts w:asciiTheme="minorHAnsi" w:hAnsiTheme="minorHAnsi" w:cstheme="minorHAnsi"/>
          <w:b/>
          <w:bCs/>
          <w:iCs/>
          <w:sz w:val="24"/>
          <w:szCs w:val="24"/>
        </w:rPr>
        <w:t>Draudėjas</w:t>
      </w:r>
      <w:r>
        <w:rPr>
          <w:rFonts w:asciiTheme="minorHAnsi" w:hAnsiTheme="minorHAnsi" w:cstheme="minorHAnsi"/>
          <w:iCs/>
          <w:sz w:val="24"/>
          <w:szCs w:val="24"/>
        </w:rPr>
        <w:t xml:space="preserve">) ir </w:t>
      </w:r>
      <w:r w:rsidRPr="001106BE">
        <w:rPr>
          <w:rFonts w:asciiTheme="minorHAnsi" w:eastAsia="Calibri" w:hAnsiTheme="minorHAnsi" w:cstheme="minorHAnsi"/>
          <w:b/>
          <w:sz w:val="24"/>
          <w:szCs w:val="24"/>
          <w:lang w:eastAsia="lt-LT"/>
        </w:rPr>
        <w:t xml:space="preserve">AAS </w:t>
      </w:r>
      <w:r w:rsidR="006E2F5E" w:rsidRPr="001106BE">
        <w:rPr>
          <w:rFonts w:asciiTheme="minorHAnsi" w:eastAsia="Calibri" w:hAnsiTheme="minorHAnsi" w:cstheme="minorHAnsi"/>
          <w:b/>
          <w:sz w:val="24"/>
          <w:szCs w:val="24"/>
          <w:lang w:eastAsia="lt-LT"/>
        </w:rPr>
        <w:t xml:space="preserve">„BTA Baltic </w:t>
      </w:r>
      <w:proofErr w:type="spellStart"/>
      <w:r w:rsidR="006E2F5E" w:rsidRPr="001106BE">
        <w:rPr>
          <w:rFonts w:asciiTheme="minorHAnsi" w:eastAsia="Calibri" w:hAnsiTheme="minorHAnsi" w:cstheme="minorHAnsi"/>
          <w:b/>
          <w:sz w:val="24"/>
          <w:szCs w:val="24"/>
          <w:lang w:eastAsia="lt-LT"/>
        </w:rPr>
        <w:t>Insurance</w:t>
      </w:r>
      <w:proofErr w:type="spellEnd"/>
      <w:r w:rsidR="006E2F5E" w:rsidRPr="001106BE">
        <w:rPr>
          <w:rFonts w:asciiTheme="minorHAnsi" w:eastAsia="Calibri" w:hAnsiTheme="minorHAnsi" w:cstheme="minorHAnsi"/>
          <w:b/>
          <w:sz w:val="24"/>
          <w:szCs w:val="24"/>
          <w:lang w:eastAsia="lt-LT"/>
        </w:rPr>
        <w:t xml:space="preserve"> Company“, </w:t>
      </w:r>
      <w:r w:rsidRPr="001106BE">
        <w:rPr>
          <w:rFonts w:asciiTheme="minorHAnsi" w:eastAsia="Calibri" w:hAnsiTheme="minorHAnsi" w:cstheme="minorHAnsi"/>
          <w:b/>
          <w:bCs/>
          <w:sz w:val="24"/>
          <w:szCs w:val="24"/>
          <w:lang w:eastAsia="lt-LT"/>
        </w:rPr>
        <w:t>Lietuvoje veikianti per</w:t>
      </w:r>
      <w:r w:rsidRPr="001106BE">
        <w:rPr>
          <w:rFonts w:asciiTheme="minorHAnsi" w:eastAsia="Calibri" w:hAnsiTheme="minorHAnsi" w:cstheme="minorHAnsi"/>
          <w:b/>
          <w:sz w:val="24"/>
          <w:szCs w:val="24"/>
          <w:lang w:eastAsia="lt-LT"/>
        </w:rPr>
        <w:t xml:space="preserve"> AAS „BTA Baltic </w:t>
      </w:r>
      <w:proofErr w:type="spellStart"/>
      <w:r w:rsidRPr="001106BE">
        <w:rPr>
          <w:rFonts w:asciiTheme="minorHAnsi" w:eastAsia="Calibri" w:hAnsiTheme="minorHAnsi" w:cstheme="minorHAnsi"/>
          <w:b/>
          <w:sz w:val="24"/>
          <w:szCs w:val="24"/>
          <w:lang w:eastAsia="lt-LT"/>
        </w:rPr>
        <w:t>Insurance</w:t>
      </w:r>
      <w:proofErr w:type="spellEnd"/>
      <w:r w:rsidRPr="001106BE">
        <w:rPr>
          <w:rFonts w:asciiTheme="minorHAnsi" w:eastAsia="Calibri" w:hAnsiTheme="minorHAnsi" w:cstheme="minorHAnsi"/>
          <w:b/>
          <w:sz w:val="24"/>
          <w:szCs w:val="24"/>
          <w:lang w:eastAsia="lt-LT"/>
        </w:rPr>
        <w:t xml:space="preserve"> Company“ filialą</w:t>
      </w:r>
      <w:r w:rsidRPr="001106BE">
        <w:rPr>
          <w:rFonts w:asciiTheme="minorHAnsi" w:eastAsia="Calibri" w:hAnsiTheme="minorHAnsi" w:cstheme="minorHAnsi"/>
          <w:bCs/>
          <w:sz w:val="24"/>
          <w:szCs w:val="24"/>
          <w:lang w:eastAsia="lt-LT"/>
        </w:rPr>
        <w:t xml:space="preserve">, kurio kodas 300665654, PVM mokėtojo kodas LT100005808219, atstovaujama direktoriaus </w:t>
      </w:r>
      <w:proofErr w:type="spellStart"/>
      <w:r w:rsidRPr="001106BE">
        <w:rPr>
          <w:rFonts w:asciiTheme="minorHAnsi" w:eastAsia="Calibri" w:hAnsiTheme="minorHAnsi" w:cstheme="minorHAnsi"/>
          <w:bCs/>
          <w:sz w:val="24"/>
          <w:szCs w:val="24"/>
          <w:lang w:eastAsia="lt-LT"/>
        </w:rPr>
        <w:t>Tadeuš</w:t>
      </w:r>
      <w:proofErr w:type="spellEnd"/>
      <w:r w:rsidRPr="001106BE">
        <w:rPr>
          <w:rFonts w:asciiTheme="minorHAnsi" w:eastAsia="Calibri" w:hAnsiTheme="minorHAnsi" w:cstheme="minorHAnsi"/>
          <w:bCs/>
          <w:sz w:val="24"/>
          <w:szCs w:val="24"/>
          <w:lang w:eastAsia="lt-LT"/>
        </w:rPr>
        <w:t xml:space="preserve"> </w:t>
      </w:r>
      <w:proofErr w:type="spellStart"/>
      <w:r w:rsidRPr="001106BE">
        <w:rPr>
          <w:rFonts w:asciiTheme="minorHAnsi" w:eastAsia="Calibri" w:hAnsiTheme="minorHAnsi" w:cstheme="minorHAnsi"/>
          <w:bCs/>
          <w:sz w:val="24"/>
          <w:szCs w:val="24"/>
          <w:lang w:eastAsia="lt-LT"/>
        </w:rPr>
        <w:t>Podvorski</w:t>
      </w:r>
      <w:proofErr w:type="spellEnd"/>
      <w:r w:rsidRPr="001106BE">
        <w:rPr>
          <w:rFonts w:asciiTheme="minorHAnsi" w:eastAsia="Calibri" w:hAnsiTheme="minorHAnsi" w:cstheme="minorHAnsi"/>
          <w:bCs/>
          <w:sz w:val="24"/>
          <w:szCs w:val="24"/>
          <w:lang w:eastAsia="lt-LT"/>
        </w:rPr>
        <w:t xml:space="preserve"> ir </w:t>
      </w:r>
      <w:proofErr w:type="spellStart"/>
      <w:r w:rsidRPr="001106BE">
        <w:rPr>
          <w:rFonts w:asciiTheme="minorHAnsi" w:eastAsia="Calibri" w:hAnsiTheme="minorHAnsi" w:cstheme="minorHAnsi"/>
          <w:bCs/>
          <w:sz w:val="24"/>
          <w:szCs w:val="24"/>
          <w:lang w:eastAsia="lt-LT"/>
        </w:rPr>
        <w:t>prokuristo</w:t>
      </w:r>
      <w:proofErr w:type="spellEnd"/>
      <w:r w:rsidRPr="001106BE">
        <w:rPr>
          <w:rFonts w:asciiTheme="minorHAnsi" w:eastAsia="Calibri" w:hAnsiTheme="minorHAnsi" w:cstheme="minorHAnsi"/>
          <w:bCs/>
          <w:sz w:val="24"/>
          <w:szCs w:val="24"/>
          <w:lang w:eastAsia="lt-LT"/>
        </w:rPr>
        <w:t>,</w:t>
      </w:r>
      <w:r>
        <w:rPr>
          <w:rFonts w:asciiTheme="minorHAnsi" w:eastAsia="Calibri" w:hAnsiTheme="minorHAnsi" w:cstheme="minorHAnsi"/>
          <w:bCs/>
          <w:sz w:val="24"/>
          <w:szCs w:val="24"/>
          <w:lang w:eastAsia="lt-LT"/>
        </w:rPr>
        <w:t xml:space="preserve"> veikiančių pagal filialo nuostatus</w:t>
      </w:r>
      <w:r>
        <w:rPr>
          <w:rFonts w:asciiTheme="minorHAnsi" w:eastAsia="Calibri" w:hAnsiTheme="minorHAnsi" w:cstheme="minorHAnsi"/>
          <w:b/>
          <w:sz w:val="24"/>
          <w:szCs w:val="24"/>
          <w:lang w:eastAsia="lt-LT"/>
        </w:rPr>
        <w:t xml:space="preserve"> </w:t>
      </w:r>
      <w:r>
        <w:rPr>
          <w:rFonts w:asciiTheme="minorHAnsi" w:hAnsiTheme="minorHAnsi" w:cstheme="minorHAnsi"/>
          <w:sz w:val="24"/>
          <w:szCs w:val="24"/>
        </w:rPr>
        <w:t xml:space="preserve">(toliau – </w:t>
      </w:r>
      <w:r>
        <w:rPr>
          <w:rFonts w:asciiTheme="minorHAnsi" w:hAnsiTheme="minorHAnsi" w:cstheme="minorHAnsi"/>
          <w:b/>
          <w:sz w:val="24"/>
          <w:szCs w:val="24"/>
        </w:rPr>
        <w:t>Draudikas),</w:t>
      </w:r>
      <w:r>
        <w:rPr>
          <w:rFonts w:asciiTheme="minorHAnsi" w:hAnsiTheme="minorHAnsi" w:cstheme="minorHAnsi"/>
          <w:sz w:val="24"/>
          <w:szCs w:val="24"/>
        </w:rPr>
        <w:t xml:space="preserve"> toliau kartu vadinami „</w:t>
      </w:r>
      <w:r>
        <w:rPr>
          <w:rFonts w:asciiTheme="minorHAnsi" w:hAnsiTheme="minorHAnsi" w:cstheme="minorHAnsi"/>
          <w:b/>
          <w:sz w:val="24"/>
          <w:szCs w:val="24"/>
        </w:rPr>
        <w:t>Šalimis</w:t>
      </w:r>
      <w:r>
        <w:rPr>
          <w:rFonts w:asciiTheme="minorHAnsi" w:hAnsiTheme="minorHAnsi" w:cstheme="minorHAnsi"/>
          <w:sz w:val="24"/>
          <w:szCs w:val="24"/>
        </w:rPr>
        <w:t>“, o kiekviena atskirai – „</w:t>
      </w:r>
      <w:r>
        <w:rPr>
          <w:rFonts w:asciiTheme="minorHAnsi" w:hAnsiTheme="minorHAnsi" w:cstheme="minorHAnsi"/>
          <w:b/>
          <w:sz w:val="24"/>
          <w:szCs w:val="24"/>
        </w:rPr>
        <w:t>Šalimi</w:t>
      </w:r>
      <w:r>
        <w:rPr>
          <w:rFonts w:asciiTheme="minorHAnsi" w:hAnsiTheme="minorHAnsi" w:cstheme="minorHAnsi"/>
          <w:sz w:val="24"/>
          <w:szCs w:val="24"/>
        </w:rPr>
        <w:t>“, sudarė šią sutartį, toliau vadinamą „</w:t>
      </w:r>
      <w:r>
        <w:rPr>
          <w:rFonts w:asciiTheme="minorHAnsi" w:hAnsiTheme="minorHAnsi" w:cstheme="minorHAnsi"/>
          <w:b/>
          <w:sz w:val="24"/>
          <w:szCs w:val="24"/>
        </w:rPr>
        <w:t>Sutartimi</w:t>
      </w:r>
      <w:r>
        <w:rPr>
          <w:rFonts w:asciiTheme="minorHAnsi" w:hAnsiTheme="minorHAnsi" w:cstheme="minorHAnsi"/>
          <w:sz w:val="24"/>
          <w:szCs w:val="24"/>
        </w:rPr>
        <w:t>“, ir susitarė dėl toliau išvardintų sąlygų:</w:t>
      </w:r>
    </w:p>
    <w:p w14:paraId="5B3EFC2A" w14:textId="77777777" w:rsidR="00CE0AAE" w:rsidRPr="00F344B1" w:rsidRDefault="00CE0AAE" w:rsidP="005D3FD2">
      <w:pPr>
        <w:ind w:firstLine="360"/>
        <w:jc w:val="both"/>
        <w:rPr>
          <w:rFonts w:asciiTheme="minorHAnsi" w:hAnsiTheme="minorHAnsi" w:cstheme="minorHAnsi"/>
          <w:iCs/>
          <w:sz w:val="24"/>
          <w:szCs w:val="24"/>
        </w:rPr>
      </w:pPr>
    </w:p>
    <w:p w14:paraId="1A5CAB41" w14:textId="77777777" w:rsidR="00FC33F4" w:rsidRPr="00F344B1" w:rsidRDefault="00FC33F4" w:rsidP="00762F66">
      <w:pPr>
        <w:numPr>
          <w:ilvl w:val="0"/>
          <w:numId w:val="31"/>
        </w:numPr>
        <w:spacing w:line="240" w:lineRule="atLeast"/>
        <w:ind w:left="360"/>
        <w:jc w:val="center"/>
        <w:rPr>
          <w:rFonts w:asciiTheme="minorHAnsi" w:hAnsiTheme="minorHAnsi" w:cstheme="minorHAnsi"/>
          <w:b/>
          <w:sz w:val="24"/>
          <w:szCs w:val="24"/>
        </w:rPr>
      </w:pPr>
      <w:r w:rsidRPr="00F344B1">
        <w:rPr>
          <w:rFonts w:asciiTheme="minorHAnsi" w:hAnsiTheme="minorHAnsi" w:cstheme="minorHAnsi"/>
          <w:b/>
          <w:sz w:val="24"/>
          <w:szCs w:val="24"/>
        </w:rPr>
        <w:t>BENDROJI DALIS</w:t>
      </w:r>
    </w:p>
    <w:p w14:paraId="7022A7D7" w14:textId="77777777" w:rsidR="00FC33F4" w:rsidRPr="00F344B1" w:rsidRDefault="00FC33F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 xml:space="preserve">1.1. </w:t>
      </w:r>
      <w:r w:rsidR="007454C5" w:rsidRPr="00F344B1">
        <w:rPr>
          <w:rFonts w:asciiTheme="minorHAnsi" w:hAnsiTheme="minorHAnsi" w:cstheme="minorHAnsi"/>
          <w:sz w:val="24"/>
          <w:szCs w:val="24"/>
        </w:rPr>
        <w:t xml:space="preserve">Šioje Sutartyje nurodytomis sąlygomis ir apimtimi, </w:t>
      </w:r>
      <w:r w:rsidRPr="00F344B1">
        <w:rPr>
          <w:rFonts w:asciiTheme="minorHAnsi" w:hAnsiTheme="minorHAnsi" w:cstheme="minorHAnsi"/>
          <w:sz w:val="24"/>
          <w:szCs w:val="24"/>
        </w:rPr>
        <w:t>Draudikas</w:t>
      </w:r>
      <w:r w:rsidR="00287F88" w:rsidRPr="00F344B1">
        <w:rPr>
          <w:rFonts w:asciiTheme="minorHAnsi" w:hAnsiTheme="minorHAnsi" w:cstheme="minorHAnsi"/>
          <w:sz w:val="24"/>
          <w:szCs w:val="24"/>
        </w:rPr>
        <w:t xml:space="preserve">, tarpininkaujant draudimo brokeriui UADBB „Aon </w:t>
      </w:r>
      <w:r w:rsidR="0002728B" w:rsidRPr="00F344B1">
        <w:rPr>
          <w:rFonts w:asciiTheme="minorHAnsi" w:hAnsiTheme="minorHAnsi" w:cstheme="minorHAnsi"/>
          <w:sz w:val="24"/>
          <w:szCs w:val="24"/>
        </w:rPr>
        <w:t>Baltic</w:t>
      </w:r>
      <w:r w:rsidR="00287F88" w:rsidRPr="00F344B1">
        <w:rPr>
          <w:rFonts w:asciiTheme="minorHAnsi" w:hAnsiTheme="minorHAnsi" w:cstheme="minorHAnsi"/>
          <w:sz w:val="24"/>
          <w:szCs w:val="24"/>
        </w:rPr>
        <w:t xml:space="preserve">“, pasirašiusiam sutartį su Draudėju (toliau – „Brokeris“), </w:t>
      </w:r>
      <w:r w:rsidRPr="00F344B1">
        <w:rPr>
          <w:rFonts w:asciiTheme="minorHAnsi" w:hAnsiTheme="minorHAnsi" w:cstheme="minorHAnsi"/>
          <w:sz w:val="24"/>
          <w:szCs w:val="24"/>
        </w:rPr>
        <w:t>apdraudžia Draudėjo</w:t>
      </w:r>
      <w:r w:rsidRPr="00F344B1">
        <w:rPr>
          <w:rFonts w:asciiTheme="minorHAnsi" w:hAnsiTheme="minorHAnsi" w:cstheme="minorHAnsi"/>
          <w:i/>
          <w:sz w:val="24"/>
          <w:szCs w:val="24"/>
        </w:rPr>
        <w:t xml:space="preserve"> </w:t>
      </w:r>
      <w:r w:rsidR="00C707A4" w:rsidRPr="00C707A4">
        <w:rPr>
          <w:rFonts w:asciiTheme="minorHAnsi" w:hAnsiTheme="minorHAnsi" w:cstheme="minorHAnsi"/>
          <w:iCs/>
          <w:sz w:val="24"/>
          <w:szCs w:val="24"/>
        </w:rPr>
        <w:t xml:space="preserve">profesinę </w:t>
      </w:r>
      <w:r w:rsidR="0099175B" w:rsidRPr="00F344B1">
        <w:rPr>
          <w:rFonts w:asciiTheme="minorHAnsi" w:hAnsiTheme="minorHAnsi" w:cstheme="minorHAnsi"/>
          <w:sz w:val="24"/>
          <w:szCs w:val="24"/>
        </w:rPr>
        <w:t xml:space="preserve">civilinę atsakomybę </w:t>
      </w:r>
      <w:r w:rsidRPr="00F344B1">
        <w:rPr>
          <w:rFonts w:asciiTheme="minorHAnsi" w:hAnsiTheme="minorHAnsi" w:cstheme="minorHAnsi"/>
          <w:sz w:val="24"/>
          <w:szCs w:val="24"/>
        </w:rPr>
        <w:t xml:space="preserve">šioje Sutartyje nurodytomis sąlygomis, vadovaujantis Lietuvos Respublikos įstatymais ir kitais teisės aktais bei </w:t>
      </w:r>
      <w:r w:rsidR="008B7085" w:rsidRPr="00F344B1">
        <w:rPr>
          <w:rFonts w:asciiTheme="minorHAnsi" w:hAnsiTheme="minorHAnsi" w:cstheme="minorHAnsi"/>
          <w:sz w:val="24"/>
          <w:szCs w:val="24"/>
        </w:rPr>
        <w:t xml:space="preserve">Draudiko patvirtintų </w:t>
      </w:r>
      <w:r w:rsidR="0065074F" w:rsidRPr="00942713">
        <w:rPr>
          <w:rFonts w:asciiTheme="minorHAnsi" w:hAnsiTheme="minorHAnsi" w:cstheme="minorHAnsi"/>
          <w:sz w:val="24"/>
          <w:szCs w:val="24"/>
        </w:rPr>
        <w:t>Bendrosios civilinės atsakomybės draudimo taisyklių</w:t>
      </w:r>
      <w:r w:rsidR="00892F9E" w:rsidRPr="00942713">
        <w:rPr>
          <w:rFonts w:asciiTheme="minorHAnsi" w:hAnsiTheme="minorHAnsi" w:cstheme="minorHAnsi"/>
          <w:sz w:val="24"/>
          <w:szCs w:val="24"/>
        </w:rPr>
        <w:t xml:space="preserve"> </w:t>
      </w:r>
      <w:r w:rsidR="00871A2E" w:rsidRPr="00942713">
        <w:rPr>
          <w:rFonts w:asciiTheme="minorHAnsi" w:hAnsiTheme="minorHAnsi" w:cstheme="minorHAnsi"/>
          <w:sz w:val="24"/>
          <w:szCs w:val="24"/>
        </w:rPr>
        <w:t>(</w:t>
      </w:r>
      <w:r w:rsidRPr="00942713">
        <w:rPr>
          <w:rFonts w:asciiTheme="minorHAnsi" w:hAnsiTheme="minorHAnsi" w:cstheme="minorHAnsi"/>
          <w:iCs/>
          <w:sz w:val="24"/>
          <w:szCs w:val="24"/>
        </w:rPr>
        <w:t>toliau</w:t>
      </w:r>
      <w:r w:rsidRPr="00942713">
        <w:rPr>
          <w:rFonts w:asciiTheme="minorHAnsi" w:hAnsiTheme="minorHAnsi" w:cstheme="minorHAnsi"/>
          <w:i/>
          <w:sz w:val="24"/>
          <w:szCs w:val="24"/>
        </w:rPr>
        <w:t xml:space="preserve"> – </w:t>
      </w:r>
      <w:r w:rsidRPr="00942713">
        <w:rPr>
          <w:rFonts w:asciiTheme="minorHAnsi" w:hAnsiTheme="minorHAnsi" w:cstheme="minorHAnsi"/>
          <w:bCs/>
          <w:iCs/>
          <w:sz w:val="24"/>
          <w:szCs w:val="24"/>
        </w:rPr>
        <w:t>Taisyklės</w:t>
      </w:r>
      <w:r w:rsidR="00871A2E" w:rsidRPr="00942713">
        <w:rPr>
          <w:rFonts w:asciiTheme="minorHAnsi" w:hAnsiTheme="minorHAnsi" w:cstheme="minorHAnsi"/>
          <w:bCs/>
          <w:iCs/>
          <w:sz w:val="24"/>
          <w:szCs w:val="24"/>
        </w:rPr>
        <w:t>)</w:t>
      </w:r>
      <w:r w:rsidRPr="00942713">
        <w:rPr>
          <w:rFonts w:asciiTheme="minorHAnsi" w:hAnsiTheme="minorHAnsi" w:cstheme="minorHAnsi"/>
          <w:bCs/>
          <w:iCs/>
          <w:sz w:val="24"/>
          <w:szCs w:val="24"/>
        </w:rPr>
        <w:t xml:space="preserve">, </w:t>
      </w:r>
      <w:r w:rsidRPr="00942713">
        <w:rPr>
          <w:rFonts w:asciiTheme="minorHAnsi" w:hAnsiTheme="minorHAnsi" w:cstheme="minorHAnsi"/>
          <w:sz w:val="24"/>
          <w:szCs w:val="24"/>
        </w:rPr>
        <w:t>nuostatomis (Priedas Nr.1).</w:t>
      </w:r>
    </w:p>
    <w:p w14:paraId="7C8DCB07" w14:textId="77777777" w:rsidR="00871A2E" w:rsidRPr="00F344B1" w:rsidRDefault="00FC33F4" w:rsidP="004F5508">
      <w:pPr>
        <w:jc w:val="both"/>
        <w:rPr>
          <w:rFonts w:asciiTheme="minorHAnsi" w:hAnsiTheme="minorHAnsi" w:cstheme="minorHAnsi"/>
          <w:sz w:val="24"/>
          <w:szCs w:val="24"/>
        </w:rPr>
      </w:pPr>
      <w:r w:rsidRPr="00F344B1">
        <w:rPr>
          <w:rFonts w:asciiTheme="minorHAnsi" w:hAnsiTheme="minorHAnsi" w:cstheme="minorHAnsi"/>
          <w:sz w:val="24"/>
          <w:szCs w:val="24"/>
        </w:rPr>
        <w:t>1.2. Atsiradus prieštaravimams tarp Taisyklių ir Sutarties nuostatų, pirmenybė teikiama Sutarties nuostatoms.</w:t>
      </w:r>
      <w:r w:rsidR="00871A2E" w:rsidRPr="00F344B1">
        <w:rPr>
          <w:rFonts w:asciiTheme="minorHAnsi" w:hAnsiTheme="minorHAnsi" w:cstheme="minorHAnsi"/>
          <w:sz w:val="24"/>
          <w:szCs w:val="24"/>
        </w:rPr>
        <w:t xml:space="preserve"> </w:t>
      </w:r>
    </w:p>
    <w:p w14:paraId="66B2C958" w14:textId="77777777" w:rsidR="0012633F" w:rsidRPr="006B470E" w:rsidRDefault="0012633F" w:rsidP="006B470E">
      <w:pPr>
        <w:tabs>
          <w:tab w:val="left" w:pos="567"/>
        </w:tabs>
        <w:contextualSpacing/>
        <w:jc w:val="both"/>
        <w:rPr>
          <w:rFonts w:asciiTheme="minorHAnsi" w:hAnsiTheme="minorHAnsi" w:cstheme="minorHAnsi"/>
          <w:i/>
          <w:sz w:val="24"/>
          <w:szCs w:val="24"/>
        </w:rPr>
      </w:pPr>
      <w:r w:rsidRPr="00F344B1">
        <w:rPr>
          <w:rFonts w:asciiTheme="minorHAnsi" w:hAnsiTheme="minorHAnsi" w:cstheme="minorHAnsi"/>
          <w:sz w:val="24"/>
          <w:szCs w:val="24"/>
        </w:rPr>
        <w:t xml:space="preserve">1.3. Paslaugas priimti įgalioto atsakingo asmens kontaktiniai duomenys: </w:t>
      </w:r>
      <w:r w:rsidR="006B470E">
        <w:rPr>
          <w:rFonts w:asciiTheme="minorHAnsi" w:hAnsiTheme="minorHAnsi" w:cstheme="minorHAnsi"/>
          <w:sz w:val="24"/>
          <w:szCs w:val="24"/>
        </w:rPr>
        <w:t xml:space="preserve"> </w:t>
      </w:r>
      <w:r w:rsidRPr="006B470E">
        <w:rPr>
          <w:rFonts w:asciiTheme="minorHAnsi" w:hAnsiTheme="minorHAnsi" w:cstheme="minorHAnsi"/>
          <w:sz w:val="24"/>
          <w:szCs w:val="24"/>
        </w:rPr>
        <w:t xml:space="preserve">AB „Lietuvos geležinkeliai“ </w:t>
      </w:r>
      <w:r w:rsidR="00F344B1" w:rsidRPr="006B470E">
        <w:rPr>
          <w:rFonts w:asciiTheme="minorHAnsi" w:hAnsiTheme="minorHAnsi" w:cstheme="minorHAnsi"/>
          <w:sz w:val="24"/>
          <w:szCs w:val="24"/>
        </w:rPr>
        <w:t xml:space="preserve">Saugos ir rizikų valdymo departamento Aktyvų saugos skyriaus ekspertė Zita Davidonienė </w:t>
      </w:r>
      <w:r w:rsidRPr="006B470E">
        <w:rPr>
          <w:rFonts w:asciiTheme="minorHAnsi" w:hAnsiTheme="minorHAnsi" w:cstheme="minorHAnsi"/>
          <w:sz w:val="24"/>
          <w:szCs w:val="24"/>
        </w:rPr>
        <w:t xml:space="preserve">, </w:t>
      </w:r>
      <w:proofErr w:type="spellStart"/>
      <w:r w:rsidRPr="006B470E">
        <w:rPr>
          <w:rFonts w:asciiTheme="minorHAnsi" w:hAnsiTheme="minorHAnsi" w:cstheme="minorHAnsi"/>
          <w:sz w:val="24"/>
          <w:szCs w:val="24"/>
        </w:rPr>
        <w:t>el.p</w:t>
      </w:r>
      <w:proofErr w:type="spellEnd"/>
      <w:r w:rsidRPr="006B470E">
        <w:rPr>
          <w:rFonts w:asciiTheme="minorHAnsi" w:hAnsiTheme="minorHAnsi" w:cstheme="minorHAnsi"/>
          <w:sz w:val="24"/>
          <w:szCs w:val="24"/>
        </w:rPr>
        <w:t xml:space="preserve">. </w:t>
      </w:r>
      <w:hyperlink r:id="rId11" w:history="1">
        <w:r w:rsidRPr="006B470E">
          <w:rPr>
            <w:rFonts w:asciiTheme="minorHAnsi" w:hAnsiTheme="minorHAnsi" w:cstheme="minorHAnsi"/>
            <w:sz w:val="24"/>
            <w:szCs w:val="24"/>
          </w:rPr>
          <w:t>zita.davidoniene@litrail.lt</w:t>
        </w:r>
      </w:hyperlink>
      <w:r w:rsidRPr="006B470E">
        <w:rPr>
          <w:rFonts w:asciiTheme="minorHAnsi" w:hAnsiTheme="minorHAnsi" w:cstheme="minorHAnsi"/>
          <w:sz w:val="24"/>
          <w:szCs w:val="24"/>
        </w:rPr>
        <w:t xml:space="preserve">, tel. + 370 </w:t>
      </w:r>
      <w:r w:rsidR="00C707A4" w:rsidRPr="00972D19">
        <w:rPr>
          <w:rFonts w:asciiTheme="minorHAnsi" w:hAnsiTheme="minorHAnsi" w:cstheme="minorHAnsi"/>
          <w:sz w:val="24"/>
          <w:szCs w:val="24"/>
        </w:rPr>
        <w:t>613 85245</w:t>
      </w:r>
      <w:r w:rsidR="00F344B1" w:rsidRPr="006B470E">
        <w:rPr>
          <w:rFonts w:asciiTheme="minorHAnsi" w:hAnsiTheme="minorHAnsi" w:cstheme="minorHAnsi"/>
          <w:sz w:val="24"/>
          <w:szCs w:val="24"/>
        </w:rPr>
        <w:t>.</w:t>
      </w:r>
    </w:p>
    <w:p w14:paraId="73E33445" w14:textId="77777777" w:rsidR="00EA5955" w:rsidRDefault="0012633F" w:rsidP="005D3FD2">
      <w:pPr>
        <w:tabs>
          <w:tab w:val="left" w:pos="567"/>
        </w:tabs>
        <w:contextualSpacing/>
        <w:jc w:val="both"/>
        <w:rPr>
          <w:rFonts w:asciiTheme="minorHAnsi" w:hAnsiTheme="minorHAnsi" w:cstheme="minorHAnsi"/>
          <w:sz w:val="24"/>
          <w:szCs w:val="24"/>
        </w:rPr>
      </w:pPr>
      <w:r w:rsidRPr="00F344B1">
        <w:rPr>
          <w:rFonts w:asciiTheme="minorHAnsi" w:hAnsiTheme="minorHAnsi" w:cstheme="minorHAnsi"/>
          <w:sz w:val="24"/>
          <w:szCs w:val="24"/>
        </w:rPr>
        <w:t xml:space="preserve">Apie įgalioto asmens pasikeitimą Užsakovas informuoja Vykdytoją šioje Sutartyje nurodytu Vykdytojo el. paštu ir atskiras Sutarties pakeitimas ar atskiras įgaliojimų įforminimas dėl šios priežasties nėra atliekamas. </w:t>
      </w:r>
    </w:p>
    <w:p w14:paraId="6E592C35" w14:textId="77777777" w:rsidR="00CE0AAE" w:rsidRPr="00F344B1" w:rsidRDefault="00CE0AAE" w:rsidP="005D3FD2">
      <w:pPr>
        <w:tabs>
          <w:tab w:val="left" w:pos="567"/>
        </w:tabs>
        <w:contextualSpacing/>
        <w:jc w:val="both"/>
        <w:rPr>
          <w:rFonts w:asciiTheme="minorHAnsi" w:hAnsiTheme="minorHAnsi" w:cstheme="minorHAnsi"/>
          <w:sz w:val="24"/>
          <w:szCs w:val="24"/>
        </w:rPr>
      </w:pPr>
    </w:p>
    <w:p w14:paraId="6E01D1E1" w14:textId="77777777" w:rsidR="00D80EBA" w:rsidRPr="00F344B1" w:rsidRDefault="00FC33F4" w:rsidP="00AE1AED">
      <w:pPr>
        <w:pStyle w:val="ListParagraph"/>
        <w:numPr>
          <w:ilvl w:val="0"/>
          <w:numId w:val="31"/>
        </w:numPr>
        <w:spacing w:line="240" w:lineRule="atLeast"/>
        <w:jc w:val="center"/>
        <w:rPr>
          <w:rFonts w:asciiTheme="minorHAnsi" w:hAnsiTheme="minorHAnsi" w:cstheme="minorHAnsi"/>
          <w:b/>
          <w:sz w:val="24"/>
          <w:szCs w:val="24"/>
        </w:rPr>
      </w:pPr>
      <w:r w:rsidRPr="00F344B1">
        <w:rPr>
          <w:rFonts w:asciiTheme="minorHAnsi" w:hAnsiTheme="minorHAnsi" w:cstheme="minorHAnsi"/>
          <w:b/>
          <w:sz w:val="24"/>
          <w:szCs w:val="24"/>
        </w:rPr>
        <w:t>DRAUDIMO OBJEKTAS</w:t>
      </w:r>
    </w:p>
    <w:p w14:paraId="56DDA2D7" w14:textId="77777777" w:rsidR="006100E4" w:rsidRPr="00F344B1" w:rsidRDefault="00FC33F4" w:rsidP="00321830">
      <w:pPr>
        <w:jc w:val="both"/>
        <w:rPr>
          <w:rFonts w:asciiTheme="minorHAnsi" w:hAnsiTheme="minorHAnsi" w:cstheme="minorHAnsi"/>
          <w:sz w:val="24"/>
          <w:szCs w:val="24"/>
        </w:rPr>
      </w:pPr>
      <w:r w:rsidRPr="00F344B1">
        <w:rPr>
          <w:rFonts w:asciiTheme="minorHAnsi" w:hAnsiTheme="minorHAnsi" w:cstheme="minorHAnsi"/>
          <w:sz w:val="24"/>
          <w:szCs w:val="24"/>
        </w:rPr>
        <w:t xml:space="preserve">2.1. </w:t>
      </w:r>
      <w:r w:rsidR="006618EF" w:rsidRPr="00F344B1">
        <w:rPr>
          <w:rFonts w:asciiTheme="minorHAnsi" w:hAnsiTheme="minorHAnsi" w:cstheme="minorHAnsi"/>
          <w:sz w:val="24"/>
          <w:szCs w:val="24"/>
        </w:rPr>
        <w:t xml:space="preserve">Draudėjo turtiniai interesai susiję su </w:t>
      </w:r>
      <w:r w:rsidR="00C707A4">
        <w:rPr>
          <w:rFonts w:asciiTheme="minorHAnsi" w:hAnsiTheme="minorHAnsi" w:cstheme="minorHAnsi"/>
          <w:sz w:val="24"/>
          <w:szCs w:val="24"/>
        </w:rPr>
        <w:t xml:space="preserve">profesinės </w:t>
      </w:r>
      <w:r w:rsidR="006618EF" w:rsidRPr="00F344B1">
        <w:rPr>
          <w:rFonts w:asciiTheme="minorHAnsi" w:hAnsiTheme="minorHAnsi" w:cstheme="minorHAnsi"/>
          <w:sz w:val="24"/>
          <w:szCs w:val="24"/>
        </w:rPr>
        <w:t>civilinės atsakomybės atsiradimu dėl draudžiamojo įvykio</w:t>
      </w:r>
      <w:r w:rsidR="006100E4" w:rsidRPr="00F344B1">
        <w:rPr>
          <w:rFonts w:asciiTheme="minorHAnsi" w:hAnsiTheme="minorHAnsi" w:cstheme="minorHAnsi"/>
          <w:sz w:val="24"/>
          <w:szCs w:val="24"/>
        </w:rPr>
        <w:t xml:space="preserve">, už žalą </w:t>
      </w:r>
      <w:r w:rsidR="008C67E4" w:rsidRPr="00F344B1">
        <w:rPr>
          <w:rFonts w:asciiTheme="minorHAnsi" w:hAnsiTheme="minorHAnsi" w:cstheme="minorHAnsi"/>
          <w:sz w:val="24"/>
          <w:szCs w:val="24"/>
        </w:rPr>
        <w:t xml:space="preserve">padarytą </w:t>
      </w:r>
      <w:r w:rsidR="006100E4" w:rsidRPr="00F344B1">
        <w:rPr>
          <w:rFonts w:asciiTheme="minorHAnsi" w:hAnsiTheme="minorHAnsi" w:cstheme="minorHAnsi"/>
          <w:sz w:val="24"/>
          <w:szCs w:val="24"/>
        </w:rPr>
        <w:t xml:space="preserve">trečiajam asmeniui </w:t>
      </w:r>
      <w:r w:rsidR="008C67E4" w:rsidRPr="00F344B1">
        <w:rPr>
          <w:rFonts w:asciiTheme="minorHAnsi" w:hAnsiTheme="minorHAnsi" w:cstheme="minorHAnsi"/>
          <w:sz w:val="24"/>
          <w:szCs w:val="24"/>
        </w:rPr>
        <w:t>bei su Draudėju susijusioms įmonėms teikiant buhalterio profesines paslaugas</w:t>
      </w:r>
      <w:r w:rsidR="006100E4" w:rsidRPr="00F344B1">
        <w:rPr>
          <w:rFonts w:asciiTheme="minorHAnsi" w:hAnsiTheme="minorHAnsi" w:cstheme="minorHAnsi"/>
          <w:sz w:val="24"/>
          <w:szCs w:val="24"/>
        </w:rPr>
        <w:t>.</w:t>
      </w:r>
    </w:p>
    <w:p w14:paraId="0FBD06EC" w14:textId="77777777" w:rsidR="005E636A" w:rsidRPr="00F344B1" w:rsidRDefault="005E636A" w:rsidP="004F5508">
      <w:pPr>
        <w:jc w:val="both"/>
        <w:rPr>
          <w:rFonts w:asciiTheme="minorHAnsi" w:hAnsiTheme="minorHAnsi" w:cstheme="minorHAnsi"/>
          <w:sz w:val="24"/>
          <w:szCs w:val="24"/>
        </w:rPr>
      </w:pPr>
    </w:p>
    <w:p w14:paraId="61BF4607" w14:textId="77777777" w:rsidR="00AE1AED" w:rsidRPr="00F344B1" w:rsidRDefault="00FC33F4" w:rsidP="005C1AA1">
      <w:pPr>
        <w:pStyle w:val="BodyText"/>
        <w:numPr>
          <w:ilvl w:val="0"/>
          <w:numId w:val="31"/>
        </w:numPr>
        <w:jc w:val="center"/>
        <w:rPr>
          <w:rFonts w:asciiTheme="minorHAnsi" w:hAnsiTheme="minorHAnsi" w:cstheme="minorHAnsi"/>
          <w:b/>
          <w:sz w:val="24"/>
          <w:szCs w:val="24"/>
        </w:rPr>
      </w:pPr>
      <w:r w:rsidRPr="00F344B1">
        <w:rPr>
          <w:rFonts w:asciiTheme="minorHAnsi" w:hAnsiTheme="minorHAnsi" w:cstheme="minorHAnsi"/>
          <w:b/>
          <w:sz w:val="24"/>
          <w:szCs w:val="24"/>
        </w:rPr>
        <w:t xml:space="preserve">DRAUDIMO </w:t>
      </w:r>
      <w:r w:rsidR="006100E4" w:rsidRPr="00F344B1">
        <w:rPr>
          <w:rFonts w:asciiTheme="minorHAnsi" w:hAnsiTheme="minorHAnsi" w:cstheme="minorHAnsi"/>
          <w:b/>
          <w:sz w:val="24"/>
          <w:szCs w:val="24"/>
        </w:rPr>
        <w:t>SALYGOS</w:t>
      </w:r>
    </w:p>
    <w:p w14:paraId="01EE6086" w14:textId="77777777" w:rsidR="00FC33F4" w:rsidRPr="00F344B1" w:rsidRDefault="00FC33F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3.</w:t>
      </w:r>
      <w:r w:rsidR="00157A13" w:rsidRPr="00F344B1">
        <w:rPr>
          <w:rFonts w:asciiTheme="minorHAnsi" w:hAnsiTheme="minorHAnsi" w:cstheme="minorHAnsi"/>
          <w:sz w:val="24"/>
          <w:szCs w:val="24"/>
        </w:rPr>
        <w:t>1</w:t>
      </w:r>
      <w:r w:rsidRPr="00F344B1">
        <w:rPr>
          <w:rFonts w:asciiTheme="minorHAnsi" w:hAnsiTheme="minorHAnsi" w:cstheme="minorHAnsi"/>
          <w:sz w:val="24"/>
          <w:szCs w:val="24"/>
        </w:rPr>
        <w:t xml:space="preserve">. </w:t>
      </w:r>
      <w:r w:rsidR="006100E4" w:rsidRPr="00F344B1">
        <w:rPr>
          <w:rFonts w:asciiTheme="minorHAnsi" w:hAnsiTheme="minorHAnsi" w:cstheme="minorHAnsi"/>
          <w:sz w:val="24"/>
          <w:szCs w:val="24"/>
        </w:rPr>
        <w:t xml:space="preserve">Metinė ir vieno įvykio draudimo suma: </w:t>
      </w:r>
      <w:r w:rsidR="008C67E4" w:rsidRPr="00F344B1">
        <w:rPr>
          <w:rFonts w:asciiTheme="minorHAnsi" w:hAnsiTheme="minorHAnsi" w:cstheme="minorHAnsi"/>
          <w:sz w:val="24"/>
          <w:szCs w:val="24"/>
        </w:rPr>
        <w:t>2.900</w:t>
      </w:r>
      <w:r w:rsidR="006100E4" w:rsidRPr="00F344B1">
        <w:rPr>
          <w:rFonts w:asciiTheme="minorHAnsi" w:hAnsiTheme="minorHAnsi" w:cstheme="minorHAnsi"/>
          <w:sz w:val="24"/>
          <w:szCs w:val="24"/>
        </w:rPr>
        <w:t xml:space="preserve"> EUR (du </w:t>
      </w:r>
      <w:r w:rsidR="008C67E4" w:rsidRPr="00F344B1">
        <w:rPr>
          <w:rFonts w:asciiTheme="minorHAnsi" w:hAnsiTheme="minorHAnsi" w:cstheme="minorHAnsi"/>
          <w:sz w:val="24"/>
          <w:szCs w:val="24"/>
        </w:rPr>
        <w:t xml:space="preserve">tūkstančiai devyni šimtai </w:t>
      </w:r>
      <w:r w:rsidR="006100E4" w:rsidRPr="00F344B1">
        <w:rPr>
          <w:rFonts w:asciiTheme="minorHAnsi" w:hAnsiTheme="minorHAnsi" w:cstheme="minorHAnsi"/>
          <w:sz w:val="24"/>
          <w:szCs w:val="24"/>
        </w:rPr>
        <w:t>EUR 00 cnt).</w:t>
      </w:r>
    </w:p>
    <w:p w14:paraId="30F9B053" w14:textId="77777777" w:rsidR="006100E4" w:rsidRPr="00F344B1" w:rsidRDefault="006100E4" w:rsidP="004F5508">
      <w:pPr>
        <w:spacing w:line="240" w:lineRule="atLeast"/>
        <w:jc w:val="both"/>
        <w:rPr>
          <w:rFonts w:asciiTheme="minorHAnsi" w:hAnsiTheme="minorHAnsi" w:cstheme="minorHAnsi"/>
          <w:sz w:val="24"/>
          <w:szCs w:val="24"/>
        </w:rPr>
      </w:pPr>
      <w:r w:rsidRPr="00F344B1">
        <w:rPr>
          <w:rFonts w:asciiTheme="minorHAnsi" w:hAnsiTheme="minorHAnsi" w:cstheme="minorHAnsi"/>
          <w:sz w:val="24"/>
          <w:szCs w:val="24"/>
        </w:rPr>
        <w:t xml:space="preserve">3.2. Besąlyginė išskaita kiekvienam įvykiui: </w:t>
      </w:r>
      <w:r w:rsidR="008C67E4" w:rsidRPr="00F344B1">
        <w:rPr>
          <w:rFonts w:asciiTheme="minorHAnsi" w:hAnsiTheme="minorHAnsi" w:cstheme="minorHAnsi"/>
          <w:sz w:val="24"/>
          <w:szCs w:val="24"/>
        </w:rPr>
        <w:t>290</w:t>
      </w:r>
      <w:r w:rsidRPr="00F344B1">
        <w:rPr>
          <w:rFonts w:asciiTheme="minorHAnsi" w:hAnsiTheme="minorHAnsi" w:cstheme="minorHAnsi"/>
          <w:sz w:val="24"/>
          <w:szCs w:val="24"/>
        </w:rPr>
        <w:t xml:space="preserve"> EUR (</w:t>
      </w:r>
      <w:r w:rsidR="008C67E4" w:rsidRPr="00F344B1">
        <w:rPr>
          <w:rFonts w:asciiTheme="minorHAnsi" w:hAnsiTheme="minorHAnsi" w:cstheme="minorHAnsi"/>
          <w:sz w:val="24"/>
          <w:szCs w:val="24"/>
        </w:rPr>
        <w:t xml:space="preserve">su šimtai devyniasdešimt </w:t>
      </w:r>
      <w:r w:rsidRPr="00F344B1">
        <w:rPr>
          <w:rFonts w:asciiTheme="minorHAnsi" w:hAnsiTheme="minorHAnsi" w:cstheme="minorHAnsi"/>
          <w:sz w:val="24"/>
          <w:szCs w:val="24"/>
        </w:rPr>
        <w:t>EUR 00 cnt).</w:t>
      </w:r>
    </w:p>
    <w:p w14:paraId="75EE2A1B" w14:textId="77777777" w:rsidR="00FC33F4" w:rsidRPr="00F344B1" w:rsidRDefault="006100E4" w:rsidP="003C17D3">
      <w:pPr>
        <w:pStyle w:val="Default"/>
        <w:jc w:val="both"/>
        <w:rPr>
          <w:rFonts w:asciiTheme="minorHAnsi" w:hAnsiTheme="minorHAnsi" w:cstheme="minorHAnsi"/>
        </w:rPr>
      </w:pPr>
      <w:r w:rsidRPr="00F344B1">
        <w:rPr>
          <w:rFonts w:asciiTheme="minorHAnsi" w:hAnsiTheme="minorHAnsi" w:cstheme="minorHAnsi"/>
        </w:rPr>
        <w:t xml:space="preserve">3.3. </w:t>
      </w:r>
      <w:r w:rsidR="00751045" w:rsidRPr="00F344B1">
        <w:rPr>
          <w:rFonts w:asciiTheme="minorHAnsi" w:hAnsiTheme="minorHAnsi" w:cstheme="minorHAnsi"/>
        </w:rPr>
        <w:t>Draudimo apsauga suteikiama pagal 2001 m. lapkričio 6 d. Lietuvos Respublikos Buhalterinės apskaitos įstatymo Nr. IX-574 aktualią redakciją, įskaitant galimą padaryti žalą su Draudėju susijusioms įmonėms.</w:t>
      </w:r>
    </w:p>
    <w:p w14:paraId="4CD2495D" w14:textId="77777777" w:rsidR="00871FA5" w:rsidRPr="00F344B1" w:rsidRDefault="00871FA5" w:rsidP="004F5508">
      <w:pPr>
        <w:pStyle w:val="BodyText"/>
        <w:jc w:val="both"/>
        <w:rPr>
          <w:rFonts w:asciiTheme="minorHAnsi" w:hAnsiTheme="minorHAnsi" w:cstheme="minorHAnsi"/>
          <w:b/>
          <w:sz w:val="24"/>
          <w:szCs w:val="24"/>
        </w:rPr>
      </w:pPr>
    </w:p>
    <w:p w14:paraId="3A5562DB" w14:textId="77777777" w:rsidR="00D80EBA" w:rsidRPr="00F344B1" w:rsidRDefault="00FC33F4" w:rsidP="00762F66">
      <w:pPr>
        <w:pStyle w:val="BodyText"/>
        <w:jc w:val="center"/>
        <w:rPr>
          <w:rFonts w:asciiTheme="minorHAnsi" w:hAnsiTheme="minorHAnsi" w:cstheme="minorHAnsi"/>
          <w:sz w:val="24"/>
          <w:szCs w:val="24"/>
        </w:rPr>
      </w:pPr>
      <w:r w:rsidRPr="00F344B1">
        <w:rPr>
          <w:rFonts w:asciiTheme="minorHAnsi" w:hAnsiTheme="minorHAnsi" w:cstheme="minorHAnsi"/>
          <w:b/>
          <w:sz w:val="24"/>
          <w:szCs w:val="24"/>
        </w:rPr>
        <w:t>4. DRAUDIMO ĮMOKA IR MOKĖJIMO TVARKA</w:t>
      </w:r>
    </w:p>
    <w:p w14:paraId="78BE3EE0" w14:textId="77777777" w:rsidR="002F459E" w:rsidRPr="002F459E" w:rsidRDefault="004E0940" w:rsidP="002F459E">
      <w:pPr>
        <w:pStyle w:val="BodyTextIndent"/>
        <w:ind w:firstLine="0"/>
        <w:rPr>
          <w:rFonts w:asciiTheme="minorHAnsi" w:hAnsiTheme="minorHAnsi" w:cstheme="minorHAnsi"/>
          <w:szCs w:val="24"/>
        </w:rPr>
      </w:pPr>
      <w:r>
        <w:rPr>
          <w:rFonts w:asciiTheme="minorHAnsi" w:hAnsiTheme="minorHAnsi" w:cstheme="minorHAnsi"/>
          <w:szCs w:val="24"/>
        </w:rPr>
        <w:t>4</w:t>
      </w:r>
      <w:r w:rsidR="002F459E" w:rsidRPr="002F459E">
        <w:rPr>
          <w:rFonts w:asciiTheme="minorHAnsi" w:hAnsiTheme="minorHAnsi" w:cstheme="minorHAnsi"/>
          <w:szCs w:val="24"/>
        </w:rPr>
        <w:t>.1. Sutarčiai taikomas fiksuot</w:t>
      </w:r>
      <w:r w:rsidR="00220E8B">
        <w:rPr>
          <w:rFonts w:asciiTheme="minorHAnsi" w:hAnsiTheme="minorHAnsi" w:cstheme="minorHAnsi"/>
          <w:szCs w:val="24"/>
        </w:rPr>
        <w:t>os</w:t>
      </w:r>
      <w:r w:rsidR="002F459E" w:rsidRPr="002F459E">
        <w:rPr>
          <w:rFonts w:asciiTheme="minorHAnsi" w:hAnsiTheme="minorHAnsi" w:cstheme="minorHAnsi"/>
          <w:szCs w:val="24"/>
        </w:rPr>
        <w:t xml:space="preserve"> kaino</w:t>
      </w:r>
      <w:r w:rsidR="00220E8B">
        <w:rPr>
          <w:rFonts w:asciiTheme="minorHAnsi" w:hAnsiTheme="minorHAnsi" w:cstheme="minorHAnsi"/>
          <w:szCs w:val="24"/>
        </w:rPr>
        <w:t>s</w:t>
      </w:r>
      <w:r w:rsidR="002F459E" w:rsidRPr="002F459E">
        <w:rPr>
          <w:rFonts w:asciiTheme="minorHAnsi" w:hAnsiTheme="minorHAnsi" w:cstheme="minorHAnsi"/>
          <w:szCs w:val="24"/>
        </w:rPr>
        <w:t xml:space="preserve"> kainodaros metodas.</w:t>
      </w:r>
    </w:p>
    <w:p w14:paraId="357F16FB" w14:textId="77777777" w:rsidR="002F459E" w:rsidRPr="002F459E" w:rsidRDefault="002F459E" w:rsidP="002F459E">
      <w:pPr>
        <w:jc w:val="both"/>
        <w:rPr>
          <w:rFonts w:asciiTheme="minorHAnsi" w:hAnsiTheme="minorHAnsi" w:cstheme="minorHAnsi"/>
          <w:sz w:val="24"/>
          <w:szCs w:val="24"/>
        </w:rPr>
      </w:pPr>
      <w:r w:rsidRPr="00E55DEB">
        <w:rPr>
          <w:rFonts w:asciiTheme="minorHAnsi" w:hAnsiTheme="minorHAnsi" w:cstheme="minorHAnsi"/>
          <w:sz w:val="24"/>
          <w:szCs w:val="24"/>
        </w:rPr>
        <w:t xml:space="preserve">Metinė draudimo įmoka </w:t>
      </w:r>
      <w:r w:rsidR="00701B9A" w:rsidRPr="00E55DEB">
        <w:rPr>
          <w:rFonts w:asciiTheme="minorHAnsi" w:hAnsiTheme="minorHAnsi" w:cstheme="minorHAnsi"/>
          <w:sz w:val="24"/>
          <w:szCs w:val="24"/>
        </w:rPr>
        <w:t xml:space="preserve">ir </w:t>
      </w:r>
      <w:r w:rsidR="00701B9A" w:rsidRPr="00E55DEB">
        <w:rPr>
          <w:rFonts w:ascii="Calibri" w:hAnsi="Calibri"/>
          <w:sz w:val="24"/>
          <w:szCs w:val="24"/>
        </w:rPr>
        <w:t xml:space="preserve"> Sutarties kaina už</w:t>
      </w:r>
      <w:r w:rsidR="00701B9A" w:rsidRPr="00E55DEB">
        <w:rPr>
          <w:rFonts w:ascii="Calibri" w:hAnsi="Calibri"/>
          <w:color w:val="FF0000"/>
          <w:sz w:val="24"/>
          <w:szCs w:val="24"/>
        </w:rPr>
        <w:t xml:space="preserve"> </w:t>
      </w:r>
      <w:r w:rsidR="00701B9A" w:rsidRPr="00E55DEB">
        <w:rPr>
          <w:rFonts w:ascii="Calibri" w:hAnsi="Calibri"/>
          <w:sz w:val="24"/>
          <w:szCs w:val="24"/>
        </w:rPr>
        <w:t>draudimo</w:t>
      </w:r>
      <w:r w:rsidR="00701B9A" w:rsidRPr="004E683F">
        <w:rPr>
          <w:rFonts w:ascii="Calibri" w:hAnsi="Calibri"/>
          <w:sz w:val="24"/>
          <w:szCs w:val="24"/>
        </w:rPr>
        <w:t xml:space="preserve"> apsaugos laikotarpį, nurodytą Sutarties </w:t>
      </w:r>
      <w:r w:rsidR="003D085B">
        <w:rPr>
          <w:rFonts w:ascii="Calibri" w:hAnsi="Calibri"/>
          <w:sz w:val="24"/>
          <w:szCs w:val="24"/>
        </w:rPr>
        <w:t>6</w:t>
      </w:r>
      <w:r w:rsidR="00701B9A" w:rsidRPr="004E0940">
        <w:rPr>
          <w:rFonts w:ascii="Calibri" w:hAnsi="Calibri"/>
          <w:sz w:val="24"/>
          <w:szCs w:val="24"/>
        </w:rPr>
        <w:t xml:space="preserve">.2. </w:t>
      </w:r>
      <w:r w:rsidR="00701B9A" w:rsidRPr="004E683F">
        <w:rPr>
          <w:rFonts w:ascii="Calibri" w:hAnsi="Calibri"/>
          <w:sz w:val="24"/>
          <w:szCs w:val="24"/>
        </w:rPr>
        <w:t>punkte</w:t>
      </w:r>
      <w:r w:rsidR="00701B9A">
        <w:rPr>
          <w:rFonts w:ascii="Calibri" w:hAnsi="Calibri"/>
          <w:sz w:val="24"/>
          <w:szCs w:val="24"/>
        </w:rPr>
        <w:t xml:space="preserve"> </w:t>
      </w:r>
      <w:r w:rsidRPr="00942713">
        <w:rPr>
          <w:rFonts w:asciiTheme="minorHAnsi" w:hAnsiTheme="minorHAnsi" w:cstheme="minorHAnsi"/>
          <w:sz w:val="24"/>
          <w:szCs w:val="24"/>
        </w:rPr>
        <w:t xml:space="preserve">yra </w:t>
      </w:r>
      <w:r w:rsidR="0065074F" w:rsidRPr="00942713">
        <w:rPr>
          <w:rFonts w:asciiTheme="minorHAnsi" w:hAnsiTheme="minorHAnsi" w:cstheme="minorHAnsi"/>
          <w:b/>
          <w:bCs/>
          <w:sz w:val="24"/>
          <w:szCs w:val="24"/>
        </w:rPr>
        <w:t xml:space="preserve">1 299,00 </w:t>
      </w:r>
      <w:r w:rsidRPr="00942713">
        <w:rPr>
          <w:rFonts w:asciiTheme="minorHAnsi" w:hAnsiTheme="minorHAnsi" w:cstheme="minorHAnsi"/>
          <w:b/>
          <w:bCs/>
          <w:sz w:val="24"/>
          <w:szCs w:val="24"/>
        </w:rPr>
        <w:t>EUR</w:t>
      </w:r>
      <w:r w:rsidR="0065074F" w:rsidRPr="00942713">
        <w:rPr>
          <w:rFonts w:asciiTheme="minorHAnsi" w:hAnsiTheme="minorHAnsi" w:cstheme="minorHAnsi"/>
          <w:sz w:val="24"/>
          <w:szCs w:val="24"/>
        </w:rPr>
        <w:t xml:space="preserve"> </w:t>
      </w:r>
      <w:r w:rsidR="0065074F" w:rsidRPr="00942713">
        <w:rPr>
          <w:rFonts w:asciiTheme="minorHAnsi" w:hAnsiTheme="minorHAnsi" w:cstheme="minorHAnsi"/>
          <w:bCs/>
          <w:sz w:val="24"/>
          <w:szCs w:val="24"/>
        </w:rPr>
        <w:t>(vienas tūkstantis du šimtai devyniasdešimt  devyni eurai ir 00 ct).</w:t>
      </w:r>
    </w:p>
    <w:p w14:paraId="67A15B8B" w14:textId="77777777" w:rsidR="003A112E" w:rsidRPr="00942713" w:rsidRDefault="00FC33F4" w:rsidP="00D97C91">
      <w:pPr>
        <w:tabs>
          <w:tab w:val="left" w:pos="0"/>
          <w:tab w:val="left" w:pos="567"/>
        </w:tabs>
        <w:jc w:val="both"/>
        <w:rPr>
          <w:rFonts w:asciiTheme="minorHAnsi" w:hAnsiTheme="minorHAnsi" w:cstheme="minorHAnsi"/>
          <w:sz w:val="24"/>
          <w:szCs w:val="24"/>
        </w:rPr>
      </w:pPr>
      <w:r w:rsidRPr="00F344B1">
        <w:rPr>
          <w:rFonts w:asciiTheme="minorHAnsi" w:hAnsiTheme="minorHAnsi" w:cstheme="minorHAnsi"/>
          <w:sz w:val="24"/>
          <w:szCs w:val="24"/>
        </w:rPr>
        <w:t>4.</w:t>
      </w:r>
      <w:r w:rsidR="006100E4" w:rsidRPr="00F344B1">
        <w:rPr>
          <w:rFonts w:asciiTheme="minorHAnsi" w:hAnsiTheme="minorHAnsi" w:cstheme="minorHAnsi"/>
          <w:sz w:val="24"/>
          <w:szCs w:val="24"/>
        </w:rPr>
        <w:t>2</w:t>
      </w:r>
      <w:r w:rsidRPr="00F344B1">
        <w:rPr>
          <w:rFonts w:asciiTheme="minorHAnsi" w:hAnsiTheme="minorHAnsi" w:cstheme="minorHAnsi"/>
          <w:sz w:val="24"/>
          <w:szCs w:val="24"/>
        </w:rPr>
        <w:t xml:space="preserve">. </w:t>
      </w:r>
      <w:r w:rsidR="006100E4" w:rsidRPr="00F344B1">
        <w:rPr>
          <w:rFonts w:asciiTheme="minorHAnsi" w:hAnsiTheme="minorHAnsi" w:cstheme="minorHAnsi"/>
          <w:sz w:val="24"/>
          <w:szCs w:val="24"/>
        </w:rPr>
        <w:t>Draudėja</w:t>
      </w:r>
      <w:r w:rsidR="009C6EEB" w:rsidRPr="00F344B1">
        <w:rPr>
          <w:rFonts w:asciiTheme="minorHAnsi" w:hAnsiTheme="minorHAnsi" w:cstheme="minorHAnsi"/>
          <w:sz w:val="24"/>
          <w:szCs w:val="24"/>
        </w:rPr>
        <w:t>s moka metinę draudimo įmoką kar</w:t>
      </w:r>
      <w:r w:rsidR="006100E4" w:rsidRPr="00F344B1">
        <w:rPr>
          <w:rFonts w:asciiTheme="minorHAnsi" w:hAnsiTheme="minorHAnsi" w:cstheme="minorHAnsi"/>
          <w:sz w:val="24"/>
          <w:szCs w:val="24"/>
        </w:rPr>
        <w:t>tą per metus.</w:t>
      </w:r>
      <w:r w:rsidR="00EB0B99" w:rsidRPr="00F344B1">
        <w:rPr>
          <w:rFonts w:asciiTheme="minorHAnsi" w:hAnsiTheme="minorHAnsi" w:cstheme="minorHAnsi"/>
          <w:sz w:val="24"/>
          <w:szCs w:val="24"/>
        </w:rPr>
        <w:t xml:space="preserve"> Draudimo įmoką Draudėjas privalo sumokėti per 45 (keturiasdešimt penkias) kalendorines dienas nuo </w:t>
      </w:r>
      <w:r w:rsidR="003A112E" w:rsidRPr="00F344B1">
        <w:rPr>
          <w:rFonts w:asciiTheme="minorHAnsi" w:hAnsiTheme="minorHAnsi" w:cstheme="minorHAnsi"/>
          <w:sz w:val="24"/>
          <w:szCs w:val="24"/>
        </w:rPr>
        <w:t xml:space="preserve">įmokos mokėjimo priminimo, pateikto per e-sąskaitos sistemą. Priminime privalo būti nurodytas </w:t>
      </w:r>
      <w:r w:rsidR="006067CB" w:rsidRPr="00F344B1">
        <w:rPr>
          <w:rFonts w:asciiTheme="minorHAnsi" w:hAnsiTheme="minorHAnsi" w:cstheme="minorHAnsi"/>
          <w:sz w:val="24"/>
          <w:szCs w:val="24"/>
        </w:rPr>
        <w:t>S</w:t>
      </w:r>
      <w:r w:rsidR="003A112E" w:rsidRPr="00F344B1">
        <w:rPr>
          <w:rFonts w:asciiTheme="minorHAnsi" w:hAnsiTheme="minorHAnsi" w:cstheme="minorHAnsi"/>
          <w:sz w:val="24"/>
          <w:szCs w:val="24"/>
        </w:rPr>
        <w:t xml:space="preserve">utarties numeris, pagal kurį </w:t>
      </w:r>
      <w:r w:rsidR="003A112E" w:rsidRPr="00F344B1">
        <w:rPr>
          <w:rFonts w:asciiTheme="minorHAnsi" w:hAnsiTheme="minorHAnsi" w:cstheme="minorHAnsi"/>
          <w:sz w:val="24"/>
          <w:szCs w:val="24"/>
        </w:rPr>
        <w:lastRenderedPageBreak/>
        <w:t>mokama draudimo įmoka.</w:t>
      </w:r>
      <w:r w:rsidR="00D91515">
        <w:rPr>
          <w:rFonts w:asciiTheme="minorHAnsi" w:hAnsiTheme="minorHAnsi" w:cstheme="minorHAnsi"/>
          <w:sz w:val="24"/>
          <w:szCs w:val="24"/>
        </w:rPr>
        <w:t xml:space="preserve"> </w:t>
      </w:r>
      <w:r w:rsidR="003A112E" w:rsidRPr="00942713">
        <w:rPr>
          <w:rFonts w:asciiTheme="minorHAnsi" w:hAnsiTheme="minorHAnsi" w:cstheme="minorHAnsi"/>
          <w:sz w:val="24"/>
          <w:szCs w:val="24"/>
        </w:rPr>
        <w:t>Visus priminimus apie įmokos mokėjimą Draudikas privalo pateikti Draudėjui tik per VĮ Registrų centras tvarkomą informacinę sistemą „</w:t>
      </w:r>
      <w:proofErr w:type="spellStart"/>
      <w:r w:rsidR="003A112E" w:rsidRPr="00942713">
        <w:rPr>
          <w:rFonts w:asciiTheme="minorHAnsi" w:hAnsiTheme="minorHAnsi" w:cstheme="minorHAnsi"/>
          <w:sz w:val="24"/>
          <w:szCs w:val="24"/>
        </w:rPr>
        <w:t>E.sąskaita</w:t>
      </w:r>
      <w:proofErr w:type="spellEnd"/>
      <w:r w:rsidR="003A112E" w:rsidRPr="00942713">
        <w:rPr>
          <w:rFonts w:asciiTheme="minorHAnsi" w:hAnsiTheme="minorHAnsi" w:cstheme="minorHAnsi"/>
          <w:sz w:val="24"/>
          <w:szCs w:val="24"/>
        </w:rPr>
        <w:t>“.</w:t>
      </w:r>
    </w:p>
    <w:p w14:paraId="3441E4D3" w14:textId="77777777" w:rsidR="0099175B" w:rsidRPr="00F344B1" w:rsidRDefault="003A112E" w:rsidP="00232794">
      <w:pPr>
        <w:jc w:val="both"/>
        <w:rPr>
          <w:rFonts w:asciiTheme="minorHAnsi" w:hAnsiTheme="minorHAnsi" w:cstheme="minorHAnsi"/>
          <w:sz w:val="24"/>
          <w:szCs w:val="24"/>
          <w:lang w:eastAsia="lt-LT"/>
        </w:rPr>
      </w:pPr>
      <w:r w:rsidRPr="00F344B1">
        <w:rPr>
          <w:rFonts w:asciiTheme="minorHAnsi" w:hAnsiTheme="minorHAnsi" w:cstheme="minorHAnsi"/>
          <w:sz w:val="24"/>
          <w:szCs w:val="24"/>
        </w:rPr>
        <w:t>4.</w:t>
      </w:r>
      <w:r w:rsidR="00BA2B2B" w:rsidRPr="00F344B1">
        <w:rPr>
          <w:rFonts w:asciiTheme="minorHAnsi" w:hAnsiTheme="minorHAnsi" w:cstheme="minorHAnsi"/>
          <w:sz w:val="24"/>
          <w:szCs w:val="24"/>
        </w:rPr>
        <w:t>3</w:t>
      </w:r>
      <w:r w:rsidRPr="00F344B1">
        <w:rPr>
          <w:rFonts w:asciiTheme="minorHAnsi" w:hAnsiTheme="minorHAnsi" w:cstheme="minorHAnsi"/>
          <w:sz w:val="24"/>
          <w:szCs w:val="24"/>
        </w:rPr>
        <w:t xml:space="preserve">. </w:t>
      </w:r>
      <w:r w:rsidR="00FC33F4" w:rsidRPr="00F344B1">
        <w:rPr>
          <w:rFonts w:asciiTheme="minorHAnsi" w:hAnsiTheme="minorHAnsi" w:cstheme="minorHAnsi"/>
          <w:sz w:val="24"/>
          <w:szCs w:val="24"/>
        </w:rPr>
        <w:t xml:space="preserve">Draudėjui nesumokėjus draudimo įmokos Sutartyje nustatytu laiku, Draudikas apie tai privalo pranešti Draudėjui raštu, nurodydamas, jog per </w:t>
      </w:r>
      <w:r w:rsidR="0099175B" w:rsidRPr="00F344B1">
        <w:rPr>
          <w:rFonts w:asciiTheme="minorHAnsi" w:hAnsiTheme="minorHAnsi" w:cstheme="minorHAnsi"/>
          <w:sz w:val="24"/>
          <w:szCs w:val="24"/>
        </w:rPr>
        <w:t xml:space="preserve">30 </w:t>
      </w:r>
      <w:r w:rsidR="00FC33F4" w:rsidRPr="00F344B1">
        <w:rPr>
          <w:rFonts w:asciiTheme="minorHAnsi" w:hAnsiTheme="minorHAnsi" w:cstheme="minorHAnsi"/>
          <w:sz w:val="24"/>
          <w:szCs w:val="24"/>
        </w:rPr>
        <w:t>(</w:t>
      </w:r>
      <w:r w:rsidR="0099175B" w:rsidRPr="00F344B1">
        <w:rPr>
          <w:rFonts w:asciiTheme="minorHAnsi" w:hAnsiTheme="minorHAnsi" w:cstheme="minorHAnsi"/>
          <w:sz w:val="24"/>
          <w:szCs w:val="24"/>
        </w:rPr>
        <w:t>trisdešimt</w:t>
      </w:r>
      <w:r w:rsidR="00FC33F4" w:rsidRPr="00F344B1">
        <w:rPr>
          <w:rFonts w:asciiTheme="minorHAnsi" w:hAnsiTheme="minorHAnsi" w:cstheme="minorHAnsi"/>
          <w:sz w:val="24"/>
          <w:szCs w:val="24"/>
        </w:rPr>
        <w:t xml:space="preserve">) dienų (skaičiuojant </w:t>
      </w:r>
      <w:r w:rsidR="0099175B" w:rsidRPr="00F344B1">
        <w:rPr>
          <w:rFonts w:asciiTheme="minorHAnsi" w:hAnsiTheme="minorHAnsi" w:cstheme="minorHAnsi"/>
          <w:sz w:val="24"/>
          <w:szCs w:val="24"/>
          <w:lang w:eastAsia="lt-LT"/>
        </w:rPr>
        <w:t>nuo pranešimo išsiuntimo dienos</w:t>
      </w:r>
      <w:r w:rsidR="00FC33F4" w:rsidRPr="00F344B1">
        <w:rPr>
          <w:rFonts w:asciiTheme="minorHAnsi" w:hAnsiTheme="minorHAnsi" w:cstheme="minorHAnsi"/>
          <w:sz w:val="24"/>
          <w:szCs w:val="24"/>
        </w:rPr>
        <w:t>) nesumokėjus draudimo įmokos</w:t>
      </w:r>
      <w:r w:rsidR="009B7D2D" w:rsidRPr="00F344B1">
        <w:rPr>
          <w:rFonts w:asciiTheme="minorHAnsi" w:hAnsiTheme="minorHAnsi" w:cstheme="minorHAnsi"/>
          <w:sz w:val="24"/>
          <w:szCs w:val="24"/>
        </w:rPr>
        <w:t xml:space="preserve"> </w:t>
      </w:r>
      <w:r w:rsidR="00762AF4" w:rsidRPr="00F344B1">
        <w:rPr>
          <w:rFonts w:asciiTheme="minorHAnsi" w:hAnsiTheme="minorHAnsi" w:cstheme="minorHAnsi"/>
          <w:sz w:val="24"/>
          <w:szCs w:val="24"/>
        </w:rPr>
        <w:t xml:space="preserve">draudimo apsauga bus sustabdyta. Draudžiamajam įvykiui įvykus </w:t>
      </w:r>
      <w:bookmarkStart w:id="0" w:name="part_588f5edc14af4e4bbb08b6bd32eb926d"/>
      <w:bookmarkEnd w:id="0"/>
      <w:r w:rsidR="0099175B" w:rsidRPr="00F344B1">
        <w:rPr>
          <w:rFonts w:asciiTheme="minorHAnsi" w:hAnsiTheme="minorHAnsi" w:cstheme="minorHAnsi"/>
          <w:sz w:val="24"/>
          <w:szCs w:val="24"/>
          <w:lang w:eastAsia="lt-LT"/>
        </w:rPr>
        <w:t>draudimo apsaugos sustabdymo metu, draudikas neprivalo mokėti draudimo išmokos</w:t>
      </w:r>
      <w:r w:rsidR="00762AF4" w:rsidRPr="00F344B1">
        <w:rPr>
          <w:rFonts w:asciiTheme="minorHAnsi" w:hAnsiTheme="minorHAnsi" w:cstheme="minorHAnsi"/>
          <w:sz w:val="24"/>
          <w:szCs w:val="24"/>
          <w:lang w:eastAsia="lt-LT"/>
        </w:rPr>
        <w:t>.</w:t>
      </w:r>
    </w:p>
    <w:p w14:paraId="5EF439C2" w14:textId="77777777" w:rsidR="0099175B" w:rsidRPr="00F344B1" w:rsidRDefault="0099175B" w:rsidP="00762F66">
      <w:pPr>
        <w:jc w:val="center"/>
        <w:rPr>
          <w:rFonts w:asciiTheme="minorHAnsi" w:hAnsiTheme="minorHAnsi" w:cstheme="minorHAnsi"/>
          <w:b/>
          <w:sz w:val="24"/>
          <w:szCs w:val="24"/>
        </w:rPr>
      </w:pPr>
    </w:p>
    <w:p w14:paraId="5A58AFC7" w14:textId="77777777" w:rsidR="00FC33F4" w:rsidRPr="00F344B1" w:rsidRDefault="006067CB" w:rsidP="00762F66">
      <w:pPr>
        <w:pStyle w:val="BodyText"/>
        <w:jc w:val="center"/>
        <w:rPr>
          <w:rFonts w:asciiTheme="minorHAnsi" w:hAnsiTheme="minorHAnsi" w:cstheme="minorHAnsi"/>
          <w:b/>
          <w:bCs/>
          <w:sz w:val="24"/>
          <w:szCs w:val="24"/>
        </w:rPr>
      </w:pPr>
      <w:r w:rsidRPr="00F344B1">
        <w:rPr>
          <w:rFonts w:asciiTheme="minorHAnsi" w:hAnsiTheme="minorHAnsi" w:cstheme="minorHAnsi"/>
          <w:b/>
          <w:bCs/>
          <w:sz w:val="24"/>
          <w:szCs w:val="24"/>
        </w:rPr>
        <w:t>5</w:t>
      </w:r>
      <w:r w:rsidR="00FC33F4" w:rsidRPr="00F344B1">
        <w:rPr>
          <w:rFonts w:asciiTheme="minorHAnsi" w:hAnsiTheme="minorHAnsi" w:cstheme="minorHAnsi"/>
          <w:b/>
          <w:bCs/>
          <w:sz w:val="24"/>
          <w:szCs w:val="24"/>
        </w:rPr>
        <w:t>. DRAUDĖJO IR DRAUDIKO TEISĖS IR PAREIGOS SUTARTIES GALIOJIMO METU</w:t>
      </w:r>
    </w:p>
    <w:p w14:paraId="175C3924" w14:textId="77777777" w:rsidR="00FC33F4" w:rsidRPr="005D3FD2" w:rsidRDefault="006067CB" w:rsidP="004F5508">
      <w:pPr>
        <w:jc w:val="both"/>
        <w:rPr>
          <w:rFonts w:asciiTheme="minorHAnsi" w:hAnsiTheme="minorHAnsi" w:cstheme="minorHAnsi"/>
          <w:sz w:val="24"/>
          <w:szCs w:val="24"/>
        </w:rPr>
      </w:pPr>
      <w:r w:rsidRPr="005D3FD2">
        <w:rPr>
          <w:rFonts w:asciiTheme="minorHAnsi" w:hAnsiTheme="minorHAnsi" w:cstheme="minorHAnsi"/>
          <w:sz w:val="24"/>
          <w:szCs w:val="24"/>
        </w:rPr>
        <w:t>5</w:t>
      </w:r>
      <w:r w:rsidR="00FC33F4" w:rsidRPr="005D3FD2">
        <w:rPr>
          <w:rFonts w:asciiTheme="minorHAnsi" w:hAnsiTheme="minorHAnsi" w:cstheme="minorHAnsi"/>
          <w:sz w:val="24"/>
          <w:szCs w:val="24"/>
        </w:rPr>
        <w:t>.1. Draudėjas įsipareigoja</w:t>
      </w:r>
      <w:r w:rsidR="003639CE" w:rsidRPr="005D3FD2">
        <w:rPr>
          <w:rFonts w:asciiTheme="minorHAnsi" w:hAnsiTheme="minorHAnsi" w:cstheme="minorHAnsi"/>
          <w:sz w:val="24"/>
          <w:szCs w:val="24"/>
        </w:rPr>
        <w:t xml:space="preserve"> </w:t>
      </w:r>
      <w:r w:rsidR="00FC33F4" w:rsidRPr="005D3FD2">
        <w:rPr>
          <w:rFonts w:asciiTheme="minorHAnsi" w:hAnsiTheme="minorHAnsi" w:cstheme="minorHAnsi"/>
          <w:sz w:val="24"/>
          <w:szCs w:val="24"/>
        </w:rPr>
        <w:t>mokėti nustatytais terminais draudimo įmokas.</w:t>
      </w:r>
    </w:p>
    <w:p w14:paraId="4808D75F" w14:textId="77777777" w:rsidR="00FC33F4" w:rsidRPr="005D3FD2" w:rsidRDefault="006067CB" w:rsidP="004F5508">
      <w:pPr>
        <w:tabs>
          <w:tab w:val="left" w:pos="284"/>
        </w:tabs>
        <w:jc w:val="both"/>
        <w:rPr>
          <w:rFonts w:asciiTheme="minorHAnsi" w:hAnsiTheme="minorHAnsi" w:cstheme="minorHAnsi"/>
          <w:sz w:val="24"/>
          <w:szCs w:val="24"/>
        </w:rPr>
      </w:pPr>
      <w:r w:rsidRPr="005D3FD2">
        <w:rPr>
          <w:rFonts w:asciiTheme="minorHAnsi" w:hAnsiTheme="minorHAnsi" w:cstheme="minorHAnsi"/>
          <w:sz w:val="24"/>
          <w:szCs w:val="24"/>
        </w:rPr>
        <w:t>5</w:t>
      </w:r>
      <w:r w:rsidR="00FC33F4" w:rsidRPr="005D3FD2">
        <w:rPr>
          <w:rFonts w:asciiTheme="minorHAnsi" w:hAnsiTheme="minorHAnsi" w:cstheme="minorHAnsi"/>
          <w:sz w:val="24"/>
          <w:szCs w:val="24"/>
        </w:rPr>
        <w:t>.2. Draudikas įsipareigoja:</w:t>
      </w:r>
    </w:p>
    <w:p w14:paraId="163B2152" w14:textId="77777777" w:rsidR="00FC33F4" w:rsidRPr="005D3FD2" w:rsidRDefault="006067CB" w:rsidP="004F5508">
      <w:pPr>
        <w:pStyle w:val="BodyTextIndent"/>
        <w:ind w:firstLine="0"/>
        <w:rPr>
          <w:rFonts w:asciiTheme="minorHAnsi" w:hAnsiTheme="minorHAnsi" w:cstheme="minorHAnsi"/>
          <w:szCs w:val="24"/>
        </w:rPr>
      </w:pPr>
      <w:r w:rsidRPr="005D3FD2">
        <w:rPr>
          <w:rFonts w:asciiTheme="minorHAnsi" w:hAnsiTheme="minorHAnsi" w:cstheme="minorHAnsi"/>
          <w:szCs w:val="24"/>
        </w:rPr>
        <w:t>5</w:t>
      </w:r>
      <w:r w:rsidR="00FC33F4" w:rsidRPr="005D3FD2">
        <w:rPr>
          <w:rFonts w:asciiTheme="minorHAnsi" w:hAnsiTheme="minorHAnsi" w:cstheme="minorHAnsi"/>
          <w:szCs w:val="24"/>
        </w:rPr>
        <w:t>.2.1. įvykus draudžiamajam įvykiui, mokėti draudimo išmoką griežtai laikantis draudimo išmokos mokėjimo terminų ir sąlygų;</w:t>
      </w:r>
    </w:p>
    <w:p w14:paraId="7579F70A" w14:textId="77777777" w:rsidR="00FC33F4" w:rsidRPr="005D3FD2" w:rsidRDefault="006067CB" w:rsidP="004F5508">
      <w:pPr>
        <w:jc w:val="both"/>
        <w:rPr>
          <w:rFonts w:asciiTheme="minorHAnsi" w:hAnsiTheme="minorHAnsi" w:cstheme="minorHAnsi"/>
          <w:sz w:val="24"/>
          <w:szCs w:val="24"/>
        </w:rPr>
      </w:pPr>
      <w:r w:rsidRPr="005D3FD2">
        <w:rPr>
          <w:rFonts w:asciiTheme="minorHAnsi" w:hAnsiTheme="minorHAnsi" w:cstheme="minorHAnsi"/>
          <w:bCs/>
          <w:iCs/>
          <w:sz w:val="24"/>
          <w:szCs w:val="24"/>
        </w:rPr>
        <w:t>5</w:t>
      </w:r>
      <w:r w:rsidR="00FC33F4" w:rsidRPr="005D3FD2">
        <w:rPr>
          <w:rFonts w:asciiTheme="minorHAnsi" w:hAnsiTheme="minorHAnsi" w:cstheme="minorHAnsi"/>
          <w:bCs/>
          <w:iCs/>
          <w:sz w:val="24"/>
          <w:szCs w:val="24"/>
        </w:rPr>
        <w:t>.2.</w:t>
      </w:r>
      <w:r w:rsidR="009B7D2D" w:rsidRPr="005D3FD2">
        <w:rPr>
          <w:rFonts w:asciiTheme="minorHAnsi" w:hAnsiTheme="minorHAnsi" w:cstheme="minorHAnsi"/>
          <w:bCs/>
          <w:iCs/>
          <w:sz w:val="24"/>
          <w:szCs w:val="24"/>
        </w:rPr>
        <w:t>2</w:t>
      </w:r>
      <w:r w:rsidR="00FC33F4" w:rsidRPr="005D3FD2">
        <w:rPr>
          <w:rFonts w:asciiTheme="minorHAnsi" w:hAnsiTheme="minorHAnsi" w:cstheme="minorHAnsi"/>
          <w:bCs/>
          <w:iCs/>
          <w:sz w:val="24"/>
          <w:szCs w:val="24"/>
        </w:rPr>
        <w:t xml:space="preserve">. </w:t>
      </w:r>
      <w:r w:rsidR="00FC33F4" w:rsidRPr="005D3FD2">
        <w:rPr>
          <w:rFonts w:asciiTheme="minorHAnsi" w:hAnsiTheme="minorHAnsi" w:cstheme="minorHAnsi"/>
          <w:sz w:val="24"/>
          <w:szCs w:val="24"/>
        </w:rPr>
        <w:t>Draudėjui pareikalavus, be papildomo mokesčio išduoti draudimo liudijimo (poliso) dublikatą ar kit</w:t>
      </w:r>
      <w:r w:rsidR="0075738E" w:rsidRPr="005D3FD2">
        <w:rPr>
          <w:rFonts w:asciiTheme="minorHAnsi" w:hAnsiTheme="minorHAnsi" w:cstheme="minorHAnsi"/>
          <w:sz w:val="24"/>
          <w:szCs w:val="24"/>
        </w:rPr>
        <w:t>ų</w:t>
      </w:r>
      <w:r w:rsidR="00FC33F4" w:rsidRPr="005D3FD2">
        <w:rPr>
          <w:rFonts w:asciiTheme="minorHAnsi" w:hAnsiTheme="minorHAnsi" w:cstheme="minorHAnsi"/>
          <w:sz w:val="24"/>
          <w:szCs w:val="24"/>
        </w:rPr>
        <w:t xml:space="preserve"> dokument</w:t>
      </w:r>
      <w:r w:rsidR="0075738E" w:rsidRPr="005D3FD2">
        <w:rPr>
          <w:rFonts w:asciiTheme="minorHAnsi" w:hAnsiTheme="minorHAnsi" w:cstheme="minorHAnsi"/>
          <w:sz w:val="24"/>
          <w:szCs w:val="24"/>
        </w:rPr>
        <w:t>ų</w:t>
      </w:r>
      <w:r w:rsidR="00FC33F4" w:rsidRPr="005D3FD2">
        <w:rPr>
          <w:rFonts w:asciiTheme="minorHAnsi" w:hAnsiTheme="minorHAnsi" w:cstheme="minorHAnsi"/>
          <w:sz w:val="24"/>
          <w:szCs w:val="24"/>
        </w:rPr>
        <w:t>, patvirtinančius Sutarties sudarymą, nuorašus;</w:t>
      </w:r>
    </w:p>
    <w:p w14:paraId="630739EF" w14:textId="77777777" w:rsidR="00FC33F4" w:rsidRPr="005D3FD2" w:rsidRDefault="009B7D2D" w:rsidP="004F5508">
      <w:pPr>
        <w:jc w:val="both"/>
        <w:rPr>
          <w:rFonts w:asciiTheme="minorHAnsi" w:hAnsiTheme="minorHAnsi" w:cstheme="minorHAnsi"/>
          <w:sz w:val="24"/>
          <w:szCs w:val="24"/>
        </w:rPr>
      </w:pPr>
      <w:r w:rsidRPr="005D3FD2">
        <w:rPr>
          <w:rFonts w:asciiTheme="minorHAnsi" w:hAnsiTheme="minorHAnsi" w:cstheme="minorHAnsi"/>
          <w:sz w:val="24"/>
          <w:szCs w:val="24"/>
        </w:rPr>
        <w:t>5</w:t>
      </w:r>
      <w:r w:rsidR="002C76C8" w:rsidRPr="005D3FD2">
        <w:rPr>
          <w:rFonts w:asciiTheme="minorHAnsi" w:hAnsiTheme="minorHAnsi" w:cstheme="minorHAnsi"/>
          <w:sz w:val="24"/>
          <w:szCs w:val="24"/>
        </w:rPr>
        <w:t>.2.5. Draudėjo reorganizacijos atveju, naujai įkurt</w:t>
      </w:r>
      <w:r w:rsidR="00884A34" w:rsidRPr="005D3FD2">
        <w:rPr>
          <w:rFonts w:asciiTheme="minorHAnsi" w:hAnsiTheme="minorHAnsi" w:cstheme="minorHAnsi"/>
          <w:sz w:val="24"/>
          <w:szCs w:val="24"/>
        </w:rPr>
        <w:t xml:space="preserve">ai </w:t>
      </w:r>
      <w:r w:rsidR="002C76C8" w:rsidRPr="005D3FD2">
        <w:rPr>
          <w:rFonts w:asciiTheme="minorHAnsi" w:hAnsiTheme="minorHAnsi" w:cstheme="minorHAnsi"/>
          <w:sz w:val="24"/>
          <w:szCs w:val="24"/>
        </w:rPr>
        <w:t>įmon</w:t>
      </w:r>
      <w:r w:rsidR="00884A34" w:rsidRPr="005D3FD2">
        <w:rPr>
          <w:rFonts w:asciiTheme="minorHAnsi" w:hAnsiTheme="minorHAnsi" w:cstheme="minorHAnsi"/>
          <w:sz w:val="24"/>
          <w:szCs w:val="24"/>
        </w:rPr>
        <w:t>ei, kuri tęs apdraudžiamą veiklą,</w:t>
      </w:r>
      <w:r w:rsidR="002C76C8" w:rsidRPr="005D3FD2">
        <w:rPr>
          <w:rFonts w:asciiTheme="minorHAnsi" w:hAnsiTheme="minorHAnsi" w:cstheme="minorHAnsi"/>
          <w:sz w:val="24"/>
          <w:szCs w:val="24"/>
        </w:rPr>
        <w:t xml:space="preserve"> suteikti draudimo apsaugą šios sutarties sąlygomis ir išduoti tai patvirt</w:t>
      </w:r>
      <w:r w:rsidR="00884A34" w:rsidRPr="005D3FD2">
        <w:rPr>
          <w:rFonts w:asciiTheme="minorHAnsi" w:hAnsiTheme="minorHAnsi" w:cstheme="minorHAnsi"/>
          <w:sz w:val="24"/>
          <w:szCs w:val="24"/>
        </w:rPr>
        <w:t xml:space="preserve">inantį </w:t>
      </w:r>
      <w:r w:rsidR="002C76C8" w:rsidRPr="005D3FD2">
        <w:rPr>
          <w:rFonts w:asciiTheme="minorHAnsi" w:hAnsiTheme="minorHAnsi" w:cstheme="minorHAnsi"/>
          <w:sz w:val="24"/>
          <w:szCs w:val="24"/>
        </w:rPr>
        <w:t>draudimo liudijim</w:t>
      </w:r>
      <w:r w:rsidR="00884A34" w:rsidRPr="005D3FD2">
        <w:rPr>
          <w:rFonts w:asciiTheme="minorHAnsi" w:hAnsiTheme="minorHAnsi" w:cstheme="minorHAnsi"/>
          <w:sz w:val="24"/>
          <w:szCs w:val="24"/>
        </w:rPr>
        <w:t>ą</w:t>
      </w:r>
      <w:r w:rsidR="002C76C8" w:rsidRPr="005D3FD2">
        <w:rPr>
          <w:rFonts w:asciiTheme="minorHAnsi" w:hAnsiTheme="minorHAnsi" w:cstheme="minorHAnsi"/>
          <w:sz w:val="24"/>
          <w:szCs w:val="24"/>
        </w:rPr>
        <w:t>.</w:t>
      </w:r>
    </w:p>
    <w:p w14:paraId="2746770B" w14:textId="77777777" w:rsidR="00CD59CE" w:rsidRPr="005D3FD2" w:rsidRDefault="00CD59CE" w:rsidP="00CD59CE">
      <w:pPr>
        <w:jc w:val="both"/>
        <w:rPr>
          <w:rFonts w:asciiTheme="minorHAnsi" w:hAnsiTheme="minorHAnsi" w:cstheme="minorHAnsi"/>
          <w:color w:val="000000"/>
          <w:sz w:val="24"/>
          <w:szCs w:val="24"/>
        </w:rPr>
      </w:pPr>
      <w:r w:rsidRPr="005D3FD2">
        <w:rPr>
          <w:rFonts w:asciiTheme="minorHAnsi" w:hAnsiTheme="minorHAnsi" w:cstheme="minorHAnsi"/>
          <w:sz w:val="24"/>
          <w:szCs w:val="24"/>
        </w:rPr>
        <w:t>5.3. Per 5 (penkias) darbo dienas nuo kiekvieno draudimo Sutarties ketvirčio pabaigos Draudikas pateikia Draudėjui nuostolingumo ataskaitą ir šios draudimo Sutarties metu registruotų įvykių ataskaitą redaguojamos Excel bylos formatu, kurioje būtų nurodyti tokie duomenys</w:t>
      </w:r>
      <w:r w:rsidRPr="005D3FD2">
        <w:rPr>
          <w:rFonts w:asciiTheme="minorHAnsi" w:hAnsiTheme="minorHAnsi" w:cstheme="minorHAnsi"/>
          <w:color w:val="000000"/>
          <w:sz w:val="24"/>
          <w:szCs w:val="24"/>
        </w:rPr>
        <w:t>:</w:t>
      </w:r>
    </w:p>
    <w:p w14:paraId="5551A614" w14:textId="77777777" w:rsidR="00CD59CE" w:rsidRPr="005D3FD2" w:rsidRDefault="00CD59CE" w:rsidP="00CD59CE">
      <w:pPr>
        <w:numPr>
          <w:ilvl w:val="0"/>
          <w:numId w:val="36"/>
        </w:numPr>
        <w:jc w:val="both"/>
        <w:rPr>
          <w:rFonts w:asciiTheme="minorHAnsi" w:hAnsiTheme="minorHAnsi" w:cstheme="minorHAnsi"/>
          <w:color w:val="000000"/>
          <w:sz w:val="24"/>
          <w:szCs w:val="24"/>
        </w:rPr>
      </w:pPr>
      <w:r w:rsidRPr="005D3FD2">
        <w:rPr>
          <w:rFonts w:asciiTheme="minorHAnsi" w:hAnsiTheme="minorHAnsi" w:cstheme="minorHAnsi"/>
          <w:color w:val="000000"/>
          <w:sz w:val="24"/>
          <w:szCs w:val="24"/>
        </w:rPr>
        <w:t>Ataskaitos rengimo dienai uždirbtos draudimo įmokos suma.</w:t>
      </w:r>
    </w:p>
    <w:p w14:paraId="385D393D" w14:textId="77777777" w:rsidR="00CD59CE" w:rsidRPr="005D3FD2" w:rsidRDefault="00CD59CE" w:rsidP="00CD59CE">
      <w:pPr>
        <w:numPr>
          <w:ilvl w:val="0"/>
          <w:numId w:val="36"/>
        </w:numPr>
        <w:jc w:val="both"/>
        <w:rPr>
          <w:rFonts w:asciiTheme="minorHAnsi" w:hAnsiTheme="minorHAnsi" w:cstheme="minorHAnsi"/>
          <w:color w:val="000000"/>
          <w:sz w:val="24"/>
          <w:szCs w:val="24"/>
        </w:rPr>
      </w:pPr>
      <w:r w:rsidRPr="005D3FD2">
        <w:rPr>
          <w:rFonts w:asciiTheme="minorHAnsi" w:hAnsiTheme="minorHAnsi" w:cstheme="minorHAnsi"/>
          <w:color w:val="000000"/>
          <w:sz w:val="24"/>
          <w:szCs w:val="24"/>
        </w:rPr>
        <w:t>Draudimo įmokų ir išmokų santykis %.</w:t>
      </w:r>
    </w:p>
    <w:p w14:paraId="6B69A92E" w14:textId="77777777" w:rsidR="00CD59CE" w:rsidRPr="005D3FD2" w:rsidRDefault="00CD59CE" w:rsidP="00CD59CE">
      <w:pPr>
        <w:numPr>
          <w:ilvl w:val="0"/>
          <w:numId w:val="36"/>
        </w:numPr>
        <w:jc w:val="both"/>
        <w:rPr>
          <w:rFonts w:asciiTheme="minorHAnsi" w:hAnsiTheme="minorHAnsi" w:cstheme="minorHAnsi"/>
          <w:color w:val="000000"/>
          <w:sz w:val="24"/>
          <w:szCs w:val="24"/>
        </w:rPr>
      </w:pPr>
      <w:r w:rsidRPr="005D3FD2">
        <w:rPr>
          <w:rFonts w:asciiTheme="minorHAnsi" w:hAnsiTheme="minorHAnsi" w:cstheme="minorHAnsi"/>
          <w:color w:val="000000"/>
          <w:sz w:val="24"/>
          <w:szCs w:val="24"/>
        </w:rPr>
        <w:t>Kiekvieno registruoto įvykio data.</w:t>
      </w:r>
    </w:p>
    <w:p w14:paraId="4F8C499D" w14:textId="77777777" w:rsidR="00CD59CE" w:rsidRPr="005D3FD2" w:rsidRDefault="00CD59CE" w:rsidP="00CD59CE">
      <w:pPr>
        <w:numPr>
          <w:ilvl w:val="0"/>
          <w:numId w:val="36"/>
        </w:numPr>
        <w:jc w:val="both"/>
        <w:rPr>
          <w:rFonts w:asciiTheme="minorHAnsi" w:hAnsiTheme="minorHAnsi" w:cstheme="minorHAnsi"/>
          <w:color w:val="000000"/>
          <w:sz w:val="24"/>
          <w:szCs w:val="24"/>
        </w:rPr>
      </w:pPr>
      <w:r w:rsidRPr="005D3FD2">
        <w:rPr>
          <w:rFonts w:asciiTheme="minorHAnsi" w:hAnsiTheme="minorHAnsi" w:cstheme="minorHAnsi"/>
          <w:color w:val="000000"/>
          <w:sz w:val="24"/>
          <w:szCs w:val="24"/>
        </w:rPr>
        <w:t>Įvykio unikalus numeris.</w:t>
      </w:r>
    </w:p>
    <w:p w14:paraId="53F0E845" w14:textId="77777777" w:rsidR="00CD59CE" w:rsidRPr="005D3FD2" w:rsidRDefault="00CD59CE" w:rsidP="00CD59CE">
      <w:pPr>
        <w:numPr>
          <w:ilvl w:val="0"/>
          <w:numId w:val="36"/>
        </w:numPr>
        <w:jc w:val="both"/>
        <w:rPr>
          <w:rFonts w:asciiTheme="minorHAnsi" w:hAnsiTheme="minorHAnsi" w:cstheme="minorHAnsi"/>
          <w:color w:val="000000"/>
          <w:sz w:val="24"/>
          <w:szCs w:val="24"/>
        </w:rPr>
      </w:pPr>
      <w:r w:rsidRPr="005D3FD2">
        <w:rPr>
          <w:rFonts w:asciiTheme="minorHAnsi" w:hAnsiTheme="minorHAnsi" w:cstheme="minorHAnsi"/>
          <w:color w:val="000000"/>
          <w:sz w:val="24"/>
          <w:szCs w:val="24"/>
        </w:rPr>
        <w:t>Įvykio aplinkybių aprašymas.</w:t>
      </w:r>
    </w:p>
    <w:p w14:paraId="5C0B8FE8" w14:textId="77777777" w:rsidR="00BE1A50" w:rsidRPr="005D3FD2" w:rsidRDefault="00CD59CE" w:rsidP="00BE1A50">
      <w:pPr>
        <w:numPr>
          <w:ilvl w:val="0"/>
          <w:numId w:val="36"/>
        </w:numPr>
        <w:jc w:val="both"/>
        <w:rPr>
          <w:rFonts w:asciiTheme="minorHAnsi" w:hAnsiTheme="minorHAnsi" w:cstheme="minorHAnsi"/>
          <w:sz w:val="24"/>
          <w:szCs w:val="24"/>
        </w:rPr>
      </w:pPr>
      <w:r w:rsidRPr="005D3FD2">
        <w:rPr>
          <w:rFonts w:asciiTheme="minorHAnsi" w:hAnsiTheme="minorHAnsi" w:cstheme="minorHAnsi"/>
          <w:color w:val="000000"/>
          <w:sz w:val="24"/>
          <w:szCs w:val="24"/>
        </w:rPr>
        <w:t>Rezervuotų ir išmokėtų draudimo išmokų sumos.</w:t>
      </w:r>
    </w:p>
    <w:p w14:paraId="429CA640" w14:textId="77777777" w:rsidR="00CD59CE" w:rsidRPr="005D3FD2" w:rsidRDefault="00CD59CE" w:rsidP="00BE1A50">
      <w:pPr>
        <w:numPr>
          <w:ilvl w:val="0"/>
          <w:numId w:val="36"/>
        </w:numPr>
        <w:jc w:val="both"/>
        <w:rPr>
          <w:rFonts w:asciiTheme="minorHAnsi" w:hAnsiTheme="minorHAnsi" w:cstheme="minorHAnsi"/>
          <w:sz w:val="24"/>
          <w:szCs w:val="24"/>
        </w:rPr>
      </w:pPr>
      <w:r w:rsidRPr="005D3FD2">
        <w:rPr>
          <w:rFonts w:asciiTheme="minorHAnsi" w:hAnsiTheme="minorHAnsi" w:cstheme="minorHAnsi"/>
          <w:color w:val="000000"/>
          <w:sz w:val="24"/>
          <w:szCs w:val="24"/>
        </w:rPr>
        <w:t>Įvykio statusas (reguliuojama, sureguliuota, atmesta, atsisakyta) ir jo suteikimo data.</w:t>
      </w:r>
    </w:p>
    <w:p w14:paraId="0EA2BF78" w14:textId="77777777" w:rsidR="009B7D2D" w:rsidRPr="00F344B1" w:rsidRDefault="009B7D2D" w:rsidP="004F5508">
      <w:pPr>
        <w:jc w:val="both"/>
        <w:rPr>
          <w:rFonts w:asciiTheme="minorHAnsi" w:hAnsiTheme="minorHAnsi" w:cstheme="minorHAnsi"/>
          <w:sz w:val="24"/>
          <w:szCs w:val="24"/>
        </w:rPr>
      </w:pPr>
    </w:p>
    <w:p w14:paraId="14980662" w14:textId="77777777" w:rsidR="00FC33F4" w:rsidRPr="00F344B1" w:rsidRDefault="006067CB" w:rsidP="00762F66">
      <w:pPr>
        <w:pStyle w:val="BodyText3"/>
        <w:tabs>
          <w:tab w:val="clear" w:pos="360"/>
        </w:tabs>
        <w:jc w:val="center"/>
        <w:rPr>
          <w:rFonts w:asciiTheme="minorHAnsi" w:hAnsiTheme="minorHAnsi" w:cstheme="minorHAnsi"/>
          <w:b/>
          <w:szCs w:val="24"/>
        </w:rPr>
      </w:pPr>
      <w:r w:rsidRPr="00F344B1">
        <w:rPr>
          <w:rFonts w:asciiTheme="minorHAnsi" w:hAnsiTheme="minorHAnsi" w:cstheme="minorHAnsi"/>
          <w:b/>
          <w:szCs w:val="24"/>
        </w:rPr>
        <w:t>6</w:t>
      </w:r>
      <w:r w:rsidR="00FC33F4" w:rsidRPr="00F344B1">
        <w:rPr>
          <w:rFonts w:asciiTheme="minorHAnsi" w:hAnsiTheme="minorHAnsi" w:cstheme="minorHAnsi"/>
          <w:b/>
          <w:szCs w:val="24"/>
        </w:rPr>
        <w:t>. SUTARTIES IR DRAUDIMO APSAUGOS GALIOJIMAS.</w:t>
      </w:r>
    </w:p>
    <w:p w14:paraId="2739A263" w14:textId="77777777" w:rsidR="002F459E" w:rsidRPr="00E55DEB" w:rsidRDefault="002F459E" w:rsidP="002F459E">
      <w:pPr>
        <w:jc w:val="both"/>
        <w:rPr>
          <w:rFonts w:asciiTheme="minorHAnsi" w:hAnsiTheme="minorHAnsi" w:cstheme="minorHAnsi"/>
          <w:bCs/>
          <w:sz w:val="24"/>
          <w:szCs w:val="24"/>
        </w:rPr>
      </w:pPr>
      <w:r w:rsidRPr="002F459E">
        <w:rPr>
          <w:rFonts w:asciiTheme="minorHAnsi" w:hAnsiTheme="minorHAnsi" w:cstheme="minorHAnsi"/>
          <w:bCs/>
          <w:sz w:val="24"/>
          <w:szCs w:val="24"/>
        </w:rPr>
        <w:t>6.1. Sutartis laikoma sudaryta ir įsigalioja</w:t>
      </w:r>
      <w:r w:rsidRPr="002F459E">
        <w:rPr>
          <w:rFonts w:ascii="Calibri" w:hAnsi="Calibri"/>
          <w:sz w:val="24"/>
          <w:szCs w:val="24"/>
        </w:rPr>
        <w:t xml:space="preserve"> ją pasirašius įgaliotiems Šalių atstovams</w:t>
      </w:r>
      <w:r w:rsidRPr="002F459E">
        <w:rPr>
          <w:rFonts w:asciiTheme="minorHAnsi" w:hAnsiTheme="minorHAnsi" w:cstheme="minorHAnsi"/>
          <w:bCs/>
          <w:sz w:val="24"/>
          <w:szCs w:val="24"/>
        </w:rPr>
        <w:t xml:space="preserve"> ir </w:t>
      </w:r>
      <w:r w:rsidRPr="002F459E">
        <w:rPr>
          <w:rFonts w:asciiTheme="minorHAnsi" w:hAnsiTheme="minorHAnsi" w:cstheme="minorHAnsi"/>
          <w:sz w:val="24"/>
          <w:szCs w:val="24"/>
        </w:rPr>
        <w:t>galioja iki visiško abiejų Sutarties Šalių prievolių</w:t>
      </w:r>
      <w:r w:rsidRPr="002F459E">
        <w:rPr>
          <w:rFonts w:asciiTheme="minorHAnsi" w:eastAsia="Calibri" w:hAnsiTheme="minorHAnsi" w:cstheme="minorHAnsi"/>
          <w:sz w:val="24"/>
          <w:szCs w:val="24"/>
        </w:rPr>
        <w:t xml:space="preserve"> įvykdymo</w:t>
      </w:r>
      <w:r w:rsidR="005D37B5" w:rsidRPr="00E55DEB">
        <w:rPr>
          <w:rFonts w:asciiTheme="minorHAnsi" w:eastAsia="Calibri" w:hAnsiTheme="minorHAnsi" w:cstheme="minorHAnsi"/>
          <w:sz w:val="24"/>
          <w:szCs w:val="24"/>
        </w:rPr>
        <w:t>, bet ne ilgiau kaip 36 (trisdešimt šešis) mėnesius.</w:t>
      </w:r>
    </w:p>
    <w:p w14:paraId="69178010" w14:textId="77777777" w:rsidR="00F344B1" w:rsidRPr="00732617" w:rsidRDefault="002F459E" w:rsidP="002F459E">
      <w:pPr>
        <w:jc w:val="both"/>
        <w:rPr>
          <w:rFonts w:ascii="Calibri" w:hAnsi="Calibri"/>
          <w:bCs/>
          <w:iCs/>
          <w:sz w:val="24"/>
          <w:szCs w:val="24"/>
        </w:rPr>
      </w:pPr>
      <w:r w:rsidRPr="00E55DEB">
        <w:rPr>
          <w:rFonts w:asciiTheme="minorHAnsi" w:hAnsiTheme="minorHAnsi" w:cstheme="minorHAnsi"/>
          <w:bCs/>
          <w:sz w:val="24"/>
          <w:szCs w:val="24"/>
        </w:rPr>
        <w:t xml:space="preserve">6.2. Draudimo apsauga (polisas) turi </w:t>
      </w:r>
      <w:r w:rsidRPr="00E55DEB">
        <w:rPr>
          <w:rFonts w:ascii="Calibri" w:hAnsi="Calibri"/>
          <w:sz w:val="24"/>
          <w:szCs w:val="24"/>
        </w:rPr>
        <w:t>įsigalioti</w:t>
      </w:r>
      <w:r w:rsidR="00DC34A2" w:rsidRPr="00E55DEB">
        <w:rPr>
          <w:rFonts w:ascii="Calibri" w:hAnsi="Calibri"/>
          <w:sz w:val="24"/>
          <w:szCs w:val="24"/>
        </w:rPr>
        <w:t xml:space="preserve"> ne anksčiau kaip</w:t>
      </w:r>
      <w:r w:rsidRPr="00E55DEB">
        <w:rPr>
          <w:rFonts w:ascii="Calibri" w:hAnsi="Calibri"/>
          <w:sz w:val="24"/>
          <w:szCs w:val="24"/>
        </w:rPr>
        <w:t xml:space="preserve"> nuo </w:t>
      </w:r>
      <w:r w:rsidR="00BE1A50" w:rsidRPr="00942713">
        <w:rPr>
          <w:rFonts w:ascii="Calibri" w:hAnsi="Calibri"/>
          <w:bCs/>
          <w:sz w:val="24"/>
          <w:szCs w:val="24"/>
        </w:rPr>
        <w:t xml:space="preserve">2020 </w:t>
      </w:r>
      <w:r w:rsidRPr="00942713">
        <w:rPr>
          <w:rFonts w:ascii="Calibri" w:hAnsi="Calibri"/>
          <w:bCs/>
          <w:sz w:val="24"/>
          <w:szCs w:val="24"/>
        </w:rPr>
        <w:t xml:space="preserve">m. </w:t>
      </w:r>
      <w:r w:rsidRPr="00942713">
        <w:rPr>
          <w:rFonts w:ascii="Calibri" w:hAnsi="Calibri"/>
          <w:sz w:val="24"/>
          <w:szCs w:val="24"/>
        </w:rPr>
        <w:t xml:space="preserve">lapkričio 1 </w:t>
      </w:r>
      <w:r w:rsidRPr="00942713">
        <w:rPr>
          <w:rFonts w:ascii="Calibri" w:hAnsi="Calibri"/>
          <w:bCs/>
          <w:sz w:val="24"/>
          <w:szCs w:val="24"/>
        </w:rPr>
        <w:t xml:space="preserve">d. 00:00 val. ir </w:t>
      </w:r>
      <w:r w:rsidRPr="002F459E">
        <w:rPr>
          <w:rFonts w:ascii="Calibri" w:hAnsi="Calibri"/>
          <w:bCs/>
          <w:sz w:val="24"/>
          <w:szCs w:val="24"/>
        </w:rPr>
        <w:t xml:space="preserve">turi galioti </w:t>
      </w:r>
      <w:r w:rsidR="004F1019" w:rsidRPr="004F1019">
        <w:rPr>
          <w:rFonts w:ascii="Calibri" w:hAnsi="Calibri"/>
          <w:bCs/>
          <w:sz w:val="24"/>
          <w:szCs w:val="24"/>
        </w:rPr>
        <w:t>12</w:t>
      </w:r>
      <w:r w:rsidR="004F1019" w:rsidRPr="002F459E">
        <w:rPr>
          <w:rFonts w:ascii="Calibri" w:hAnsi="Calibri"/>
          <w:bCs/>
          <w:sz w:val="24"/>
          <w:szCs w:val="24"/>
        </w:rPr>
        <w:t xml:space="preserve"> </w:t>
      </w:r>
      <w:r w:rsidRPr="002F459E">
        <w:rPr>
          <w:rFonts w:ascii="Calibri" w:hAnsi="Calibri"/>
          <w:bCs/>
          <w:sz w:val="24"/>
          <w:szCs w:val="24"/>
        </w:rPr>
        <w:t>(</w:t>
      </w:r>
      <w:r w:rsidR="004F1019">
        <w:rPr>
          <w:rFonts w:ascii="Calibri" w:hAnsi="Calibri"/>
          <w:bCs/>
          <w:sz w:val="24"/>
          <w:szCs w:val="24"/>
        </w:rPr>
        <w:t>dvylika</w:t>
      </w:r>
      <w:r w:rsidRPr="002F459E">
        <w:rPr>
          <w:rFonts w:ascii="Calibri" w:hAnsi="Calibri"/>
          <w:bCs/>
          <w:sz w:val="24"/>
          <w:szCs w:val="24"/>
        </w:rPr>
        <w:t>) mėnesi</w:t>
      </w:r>
      <w:r w:rsidR="004F1019">
        <w:rPr>
          <w:rFonts w:ascii="Calibri" w:hAnsi="Calibri"/>
          <w:bCs/>
          <w:sz w:val="24"/>
          <w:szCs w:val="24"/>
        </w:rPr>
        <w:t>ų</w:t>
      </w:r>
      <w:r w:rsidRPr="002F459E">
        <w:rPr>
          <w:rFonts w:ascii="Calibri" w:hAnsi="Calibri"/>
          <w:bCs/>
          <w:sz w:val="24"/>
          <w:szCs w:val="24"/>
        </w:rPr>
        <w:t>.</w:t>
      </w:r>
    </w:p>
    <w:p w14:paraId="4598C652" w14:textId="77777777" w:rsidR="004F1019" w:rsidRDefault="004F1019" w:rsidP="004F1019">
      <w:pPr>
        <w:jc w:val="both"/>
        <w:rPr>
          <w:rFonts w:ascii="Calibri" w:hAnsi="Calibri"/>
          <w:b/>
          <w:bCs/>
          <w:sz w:val="24"/>
          <w:szCs w:val="24"/>
        </w:rPr>
      </w:pPr>
      <w:r>
        <w:rPr>
          <w:rFonts w:ascii="Calibri" w:hAnsi="Calibri"/>
          <w:bCs/>
          <w:iCs/>
          <w:sz w:val="24"/>
          <w:szCs w:val="24"/>
        </w:rPr>
        <w:t xml:space="preserve">Šalių susitarimu draudimo apsauga bus pratęsta dar </w:t>
      </w:r>
      <w:r w:rsidRPr="00732617">
        <w:rPr>
          <w:rFonts w:ascii="Calibri" w:hAnsi="Calibri"/>
          <w:bCs/>
          <w:iCs/>
          <w:sz w:val="24"/>
          <w:szCs w:val="24"/>
        </w:rPr>
        <w:t>12</w:t>
      </w:r>
      <w:r>
        <w:rPr>
          <w:rFonts w:ascii="Calibri" w:hAnsi="Calibri"/>
          <w:bCs/>
          <w:iCs/>
          <w:sz w:val="24"/>
          <w:szCs w:val="24"/>
        </w:rPr>
        <w:t xml:space="preserve"> (dvylikai) mėnesių, </w:t>
      </w:r>
      <w:proofErr w:type="spellStart"/>
      <w:r>
        <w:rPr>
          <w:rFonts w:ascii="Calibri" w:hAnsi="Calibri"/>
          <w:bCs/>
          <w:iCs/>
          <w:sz w:val="24"/>
          <w:szCs w:val="24"/>
        </w:rPr>
        <w:t>t.y</w:t>
      </w:r>
      <w:proofErr w:type="spellEnd"/>
      <w:r>
        <w:rPr>
          <w:rFonts w:ascii="Calibri" w:hAnsi="Calibri"/>
          <w:bCs/>
          <w:iCs/>
          <w:sz w:val="24"/>
          <w:szCs w:val="24"/>
        </w:rPr>
        <w:t xml:space="preserve">. antriems draudimo apsaugos metams, tuo atveju, jei nei viena iš šalių, likus ne mažiau kaip </w:t>
      </w:r>
      <w:r w:rsidRPr="00732617">
        <w:rPr>
          <w:rFonts w:ascii="Calibri" w:hAnsi="Calibri"/>
          <w:bCs/>
          <w:iCs/>
          <w:sz w:val="24"/>
          <w:szCs w:val="24"/>
        </w:rPr>
        <w:t>4 (keturiems) m</w:t>
      </w:r>
      <w:r>
        <w:rPr>
          <w:rFonts w:ascii="Calibri" w:hAnsi="Calibri"/>
          <w:bCs/>
          <w:iCs/>
          <w:sz w:val="24"/>
          <w:szCs w:val="24"/>
        </w:rPr>
        <w:t xml:space="preserve">ėnesiams iki pirmųjų draudimo apsaugos metų pabaigos, raštu nepareiškia noro kitai šaliai nepratęsti šios Sutarties antriems draudimo apsaugos galiojimo metams. Šalių susitarimu </w:t>
      </w:r>
      <w:r w:rsidR="00D4555D">
        <w:rPr>
          <w:rFonts w:ascii="Calibri" w:hAnsi="Calibri"/>
          <w:bCs/>
          <w:iCs/>
          <w:sz w:val="24"/>
          <w:szCs w:val="24"/>
        </w:rPr>
        <w:t>d</w:t>
      </w:r>
      <w:r>
        <w:rPr>
          <w:rFonts w:ascii="Calibri" w:hAnsi="Calibri"/>
          <w:bCs/>
          <w:iCs/>
          <w:sz w:val="24"/>
          <w:szCs w:val="24"/>
        </w:rPr>
        <w:t xml:space="preserve">raudimo apsauga bus pratęsta dar </w:t>
      </w:r>
      <w:r w:rsidRPr="00732617">
        <w:rPr>
          <w:rFonts w:ascii="Calibri" w:hAnsi="Calibri"/>
          <w:bCs/>
          <w:iCs/>
          <w:sz w:val="24"/>
          <w:szCs w:val="24"/>
        </w:rPr>
        <w:t>12</w:t>
      </w:r>
      <w:r>
        <w:rPr>
          <w:rFonts w:ascii="Calibri" w:hAnsi="Calibri"/>
          <w:bCs/>
          <w:iCs/>
          <w:sz w:val="24"/>
          <w:szCs w:val="24"/>
        </w:rPr>
        <w:t xml:space="preserve"> (dvylikai) mėnesių, </w:t>
      </w:r>
      <w:proofErr w:type="spellStart"/>
      <w:r>
        <w:rPr>
          <w:rFonts w:ascii="Calibri" w:hAnsi="Calibri"/>
          <w:bCs/>
          <w:iCs/>
          <w:sz w:val="24"/>
          <w:szCs w:val="24"/>
        </w:rPr>
        <w:t>t.y</w:t>
      </w:r>
      <w:proofErr w:type="spellEnd"/>
      <w:r>
        <w:rPr>
          <w:rFonts w:ascii="Calibri" w:hAnsi="Calibri"/>
          <w:bCs/>
          <w:iCs/>
          <w:sz w:val="24"/>
          <w:szCs w:val="24"/>
        </w:rPr>
        <w:t xml:space="preserve">. tretiems draudimo apsaugos metams, tuo atveju, jei nei viena iš šalių, likus ne mažiau kaip </w:t>
      </w:r>
      <w:r w:rsidRPr="00732617">
        <w:rPr>
          <w:rFonts w:ascii="Calibri" w:hAnsi="Calibri"/>
          <w:bCs/>
          <w:iCs/>
          <w:sz w:val="24"/>
          <w:szCs w:val="24"/>
        </w:rPr>
        <w:t>4 (keturiems) m</w:t>
      </w:r>
      <w:r>
        <w:rPr>
          <w:rFonts w:ascii="Calibri" w:hAnsi="Calibri"/>
          <w:bCs/>
          <w:iCs/>
          <w:sz w:val="24"/>
          <w:szCs w:val="24"/>
        </w:rPr>
        <w:t>ėnesiams iki antrųjų draudimo apsaugos metų pabaigos, raštu nepareiškia noro kitai šaliai nepratęsti šios Sutarties tretiems draudimo apsaugos galiojimo metams.</w:t>
      </w:r>
    </w:p>
    <w:p w14:paraId="10FD0FD5" w14:textId="77777777" w:rsidR="004F1019" w:rsidRDefault="004F1019" w:rsidP="002F459E">
      <w:pPr>
        <w:jc w:val="both"/>
        <w:rPr>
          <w:rFonts w:asciiTheme="minorHAnsi" w:hAnsiTheme="minorHAnsi" w:cstheme="minorHAnsi"/>
          <w:bCs/>
          <w:sz w:val="24"/>
          <w:szCs w:val="24"/>
        </w:rPr>
      </w:pPr>
      <w:r w:rsidRPr="004F1019">
        <w:rPr>
          <w:rFonts w:ascii="Calibri" w:hAnsi="Calibri"/>
          <w:bCs/>
          <w:iCs/>
          <w:sz w:val="24"/>
          <w:szCs w:val="24"/>
        </w:rPr>
        <w:t xml:space="preserve">6.3. </w:t>
      </w:r>
      <w:r w:rsidRPr="004F1019">
        <w:rPr>
          <w:rFonts w:asciiTheme="minorHAnsi" w:hAnsiTheme="minorHAnsi" w:cstheme="minorHAnsi"/>
          <w:sz w:val="24"/>
          <w:szCs w:val="24"/>
        </w:rPr>
        <w:t>Draudimo apsauga</w:t>
      </w:r>
      <w:r w:rsidRPr="004F1019">
        <w:rPr>
          <w:rFonts w:asciiTheme="minorHAnsi" w:hAnsiTheme="minorHAnsi" w:cstheme="minorHAnsi"/>
          <w:bCs/>
          <w:sz w:val="24"/>
          <w:szCs w:val="24"/>
        </w:rPr>
        <w:t xml:space="preserve"> patvirtinama išduodant draudimo liudijimą (polisą), kuris turi būti pateiktas Draudėjui ne vėliau kaip 5 </w:t>
      </w:r>
      <w:r w:rsidR="00D4555D">
        <w:rPr>
          <w:rFonts w:asciiTheme="minorHAnsi" w:hAnsiTheme="minorHAnsi" w:cstheme="minorHAnsi"/>
          <w:bCs/>
          <w:sz w:val="24"/>
          <w:szCs w:val="24"/>
        </w:rPr>
        <w:t xml:space="preserve">(penkios) </w:t>
      </w:r>
      <w:r w:rsidRPr="004F1019">
        <w:rPr>
          <w:rFonts w:asciiTheme="minorHAnsi" w:hAnsiTheme="minorHAnsi" w:cstheme="minorHAnsi"/>
          <w:bCs/>
          <w:sz w:val="24"/>
          <w:szCs w:val="24"/>
        </w:rPr>
        <w:t xml:space="preserve">darbo dienos iki draudimo apsaugos įsigaliojimo datos, kuri nurodyta Sutarties </w:t>
      </w:r>
      <w:r>
        <w:rPr>
          <w:rFonts w:asciiTheme="minorHAnsi" w:hAnsiTheme="minorHAnsi" w:cstheme="minorHAnsi"/>
          <w:bCs/>
          <w:sz w:val="24"/>
          <w:szCs w:val="24"/>
        </w:rPr>
        <w:t>6</w:t>
      </w:r>
      <w:r w:rsidRPr="004F1019">
        <w:rPr>
          <w:rFonts w:asciiTheme="minorHAnsi" w:hAnsiTheme="minorHAnsi" w:cstheme="minorHAnsi"/>
          <w:bCs/>
          <w:sz w:val="24"/>
          <w:szCs w:val="24"/>
        </w:rPr>
        <w:t>.2 punkte.</w:t>
      </w:r>
    </w:p>
    <w:p w14:paraId="57552243" w14:textId="77777777" w:rsidR="00CE0AAE" w:rsidRPr="004F1019" w:rsidRDefault="00CE0AAE" w:rsidP="002F459E">
      <w:pPr>
        <w:jc w:val="both"/>
        <w:rPr>
          <w:rFonts w:asciiTheme="minorHAnsi" w:hAnsiTheme="minorHAnsi" w:cstheme="minorHAnsi"/>
          <w:bCs/>
          <w:sz w:val="24"/>
          <w:szCs w:val="24"/>
        </w:rPr>
      </w:pPr>
    </w:p>
    <w:p w14:paraId="781053E8" w14:textId="77777777" w:rsidR="00F344B1" w:rsidRPr="007A5393" w:rsidRDefault="004F1019" w:rsidP="00F344B1">
      <w:pPr>
        <w:pStyle w:val="Statja"/>
        <w:spacing w:before="0"/>
        <w:ind w:firstLine="360"/>
        <w:jc w:val="center"/>
        <w:rPr>
          <w:rFonts w:asciiTheme="minorHAnsi" w:hAnsiTheme="minorHAnsi" w:cstheme="minorHAnsi"/>
          <w:sz w:val="24"/>
          <w:szCs w:val="24"/>
          <w:lang w:val="lt-LT"/>
        </w:rPr>
      </w:pPr>
      <w:bookmarkStart w:id="1" w:name="_Hlk6421008"/>
      <w:r>
        <w:rPr>
          <w:rFonts w:asciiTheme="minorHAnsi" w:hAnsiTheme="minorHAnsi" w:cstheme="minorHAnsi"/>
          <w:sz w:val="24"/>
          <w:szCs w:val="24"/>
          <w:lang w:val="lt-LT"/>
        </w:rPr>
        <w:t>7</w:t>
      </w:r>
      <w:r w:rsidR="00F344B1" w:rsidRPr="007A5393">
        <w:rPr>
          <w:rFonts w:asciiTheme="minorHAnsi" w:hAnsiTheme="minorHAnsi" w:cstheme="minorHAnsi"/>
          <w:sz w:val="24"/>
          <w:szCs w:val="24"/>
          <w:lang w:val="lt-LT"/>
        </w:rPr>
        <w:t>. SUTARTIES NUTRAUKIMAS</w:t>
      </w:r>
    </w:p>
    <w:p w14:paraId="256FD6E1" w14:textId="77777777" w:rsidR="00F344B1" w:rsidRPr="007A5393" w:rsidRDefault="00EE7EE9" w:rsidP="00F344B1">
      <w:pPr>
        <w:tabs>
          <w:tab w:val="left" w:pos="360"/>
          <w:tab w:val="left" w:pos="113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.1. Sutartis gali būti nutraukiama rašytiniu Šalių susitarimu</w:t>
      </w:r>
      <w:r w:rsidR="00F344B1" w:rsidRPr="007A5393">
        <w:rPr>
          <w:rFonts w:asciiTheme="minorHAnsi" w:hAnsiTheme="minorHAnsi" w:cstheme="minorHAnsi"/>
          <w:bCs/>
          <w:sz w:val="24"/>
          <w:szCs w:val="24"/>
        </w:rPr>
        <w:t xml:space="preserve"> arba vienašališkai, Sutartyje numatytais atvejais. </w:t>
      </w:r>
      <w:r w:rsidR="00F344B1" w:rsidRPr="007A5393">
        <w:rPr>
          <w:rFonts w:asciiTheme="minorHAnsi" w:hAnsiTheme="minorHAnsi" w:cstheme="minorHAnsi"/>
          <w:sz w:val="24"/>
          <w:szCs w:val="24"/>
        </w:rPr>
        <w:t>Susitarime įvardijamos Sutarties nutraukimo priežastys, nutraukimo data ir susitariama dėl apmokėjimo už iki Sutarties nutraukimo suteiktas ir priimtas Paslaugas, taip pat dėl atsakomybės nuostatų taikymo.</w:t>
      </w:r>
    </w:p>
    <w:p w14:paraId="4E934948" w14:textId="77777777" w:rsidR="00F344B1" w:rsidRPr="007A5393" w:rsidRDefault="00EE7EE9" w:rsidP="00F344B1">
      <w:pPr>
        <w:shd w:val="clear" w:color="auto" w:fill="FFFFFF"/>
        <w:jc w:val="both"/>
        <w:rPr>
          <w:rFonts w:asciiTheme="minorHAnsi" w:eastAsia="Calibri" w:hAnsiTheme="minorHAnsi" w:cstheme="minorHAnsi"/>
          <w:sz w:val="24"/>
          <w:szCs w:val="24"/>
        </w:rPr>
      </w:pPr>
      <w:r>
        <w:rPr>
          <w:rFonts w:asciiTheme="minorHAnsi" w:hAnsiTheme="minorHAnsi" w:cstheme="minorHAnsi"/>
          <w:sz w:val="24"/>
          <w:szCs w:val="24"/>
        </w:rPr>
        <w:lastRenderedPageBreak/>
        <w:t>7</w:t>
      </w:r>
      <w:r w:rsidR="00F344B1" w:rsidRPr="007A5393">
        <w:rPr>
          <w:rFonts w:asciiTheme="minorHAnsi" w:hAnsiTheme="minorHAnsi" w:cstheme="minorHAnsi"/>
          <w:sz w:val="24"/>
          <w:szCs w:val="24"/>
        </w:rPr>
        <w:t xml:space="preserve">.2. </w:t>
      </w:r>
      <w:r w:rsidR="00F344B1" w:rsidRPr="007A5393">
        <w:rPr>
          <w:rFonts w:asciiTheme="minorHAnsi" w:eastAsia="Calibri" w:hAnsiTheme="minorHAnsi" w:cstheme="minorHAnsi"/>
          <w:sz w:val="24"/>
          <w:szCs w:val="24"/>
        </w:rPr>
        <w:t xml:space="preserve">Jeigu Draudikas vėluoja įvykdyti savo sutartinius įsipareigojimus ilgiau kaip </w:t>
      </w:r>
      <w:r w:rsidR="00F344B1" w:rsidRPr="00732617">
        <w:rPr>
          <w:rFonts w:asciiTheme="minorHAnsi" w:eastAsia="Calibri" w:hAnsiTheme="minorHAnsi" w:cstheme="minorHAnsi"/>
          <w:sz w:val="24"/>
          <w:szCs w:val="24"/>
        </w:rPr>
        <w:t>14</w:t>
      </w:r>
      <w:r w:rsidR="00F344B1" w:rsidRPr="007A5393">
        <w:rPr>
          <w:rFonts w:asciiTheme="minorHAnsi" w:eastAsia="Calibri" w:hAnsiTheme="minorHAnsi" w:cstheme="minorHAnsi"/>
          <w:sz w:val="24"/>
          <w:szCs w:val="24"/>
        </w:rPr>
        <w:t xml:space="preserve"> (</w:t>
      </w:r>
      <w:r w:rsidR="00F344B1" w:rsidRPr="00732617">
        <w:rPr>
          <w:rFonts w:asciiTheme="minorHAnsi" w:eastAsia="Calibri" w:hAnsiTheme="minorHAnsi" w:cstheme="minorHAnsi"/>
          <w:sz w:val="24"/>
          <w:szCs w:val="24"/>
        </w:rPr>
        <w:t>keturiolika</w:t>
      </w:r>
      <w:r w:rsidR="00F344B1" w:rsidRPr="007A5393">
        <w:rPr>
          <w:rFonts w:asciiTheme="minorHAnsi" w:eastAsia="Calibri" w:hAnsiTheme="minorHAnsi" w:cstheme="minorHAnsi"/>
          <w:sz w:val="24"/>
          <w:szCs w:val="24"/>
        </w:rPr>
        <w:t>) kalendorinių dienų, Draudėjas, raštu įspėjęs Draudik</w:t>
      </w:r>
      <w:r w:rsidR="00F344B1" w:rsidRPr="007A5393">
        <w:rPr>
          <w:rFonts w:asciiTheme="minorHAnsi" w:hAnsiTheme="minorHAnsi" w:cstheme="minorHAnsi"/>
          <w:sz w:val="24"/>
          <w:szCs w:val="24"/>
        </w:rPr>
        <w:t xml:space="preserve">ą </w:t>
      </w:r>
      <w:r w:rsidR="00F344B1" w:rsidRPr="007A5393">
        <w:rPr>
          <w:rFonts w:asciiTheme="minorHAnsi" w:eastAsia="Calibri" w:hAnsiTheme="minorHAnsi" w:cstheme="minorHAnsi"/>
          <w:sz w:val="24"/>
          <w:szCs w:val="24"/>
        </w:rPr>
        <w:t>prieš 5 (penkias) kalendorines dienas, įgyja teisę vienašališkai nutraukti Sutartį, neatlygindamas Draudikui jokių išlaidų ar nuostolių, susijusių su Sutarties nutraukimu.</w:t>
      </w:r>
    </w:p>
    <w:p w14:paraId="036F3D4E"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 Draudėjas turi teisę vienašališkai nutraukti Sutartį apie tai įspėjęs Draudiką raštu prieš trumpesnį negu 14 (keturiolika) kalendorinių dienų terminą šiais atvejais:</w:t>
      </w:r>
    </w:p>
    <w:p w14:paraId="5D8F8D43"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.3.1.  kai Draudikas bankrutuoja arba yra likviduojamas, sustabdo ūkinę veiklą arba kituose teisės aktuose numatyta tvarka susidaro analogiška situacija;</w:t>
      </w:r>
    </w:p>
    <w:p w14:paraId="672B1875"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.3.2.  kai keičiasi Draudiko organizacinė struktūra – juridinis statusas, pobūdis ar valdymo struktūra ir tai gali turėti įtakos tinkamam Sutarties įvykdymui;</w:t>
      </w:r>
    </w:p>
    <w:p w14:paraId="7B562787"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.3.3.  kai Draudikas įsiteisėjusiu kompetentingos institucijos ar teismo sprendimu yra pripažintas kaltu dėl profesinio pažeidimo;</w:t>
      </w:r>
    </w:p>
    <w:p w14:paraId="33375CE1"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eastAsia="Calibri" w:hAnsiTheme="minorHAnsi" w:cstheme="minorHAnsi"/>
          <w:sz w:val="24"/>
          <w:szCs w:val="24"/>
        </w:rPr>
        <w:t>7</w:t>
      </w:r>
      <w:r w:rsidR="00F344B1" w:rsidRPr="007A5393">
        <w:rPr>
          <w:rFonts w:asciiTheme="minorHAnsi" w:eastAsia="Calibri" w:hAnsiTheme="minorHAnsi" w:cstheme="minorHAnsi"/>
          <w:sz w:val="24"/>
          <w:szCs w:val="24"/>
        </w:rPr>
        <w:t xml:space="preserve">.3.4. kai </w:t>
      </w:r>
      <w:r w:rsidR="00F344B1" w:rsidRPr="007A5393">
        <w:rPr>
          <w:rFonts w:asciiTheme="minorHAnsi" w:hAnsiTheme="minorHAnsi" w:cstheme="minorHAnsi"/>
          <w:sz w:val="24"/>
          <w:szCs w:val="24"/>
        </w:rPr>
        <w:t xml:space="preserve">paaiškėjo, kad Draudikas turėjo būti pašalintas iš pirkimo procedūros </w:t>
      </w:r>
      <w:proofErr w:type="spellStart"/>
      <w:r w:rsidR="00F344B1" w:rsidRPr="007A5393">
        <w:rPr>
          <w:rFonts w:asciiTheme="minorHAnsi" w:hAnsiTheme="minorHAnsi" w:cstheme="minorHAnsi"/>
          <w:i/>
          <w:iCs/>
          <w:sz w:val="24"/>
          <w:szCs w:val="24"/>
        </w:rPr>
        <w:t>mutatis</w:t>
      </w:r>
      <w:proofErr w:type="spellEnd"/>
      <w:r w:rsidR="00F344B1" w:rsidRPr="007A5393">
        <w:rPr>
          <w:rFonts w:asciiTheme="minorHAnsi" w:hAnsiTheme="minorHAnsi" w:cstheme="minorHAnsi"/>
          <w:i/>
          <w:iCs/>
          <w:sz w:val="24"/>
          <w:szCs w:val="24"/>
        </w:rPr>
        <w:t xml:space="preserve"> </w:t>
      </w:r>
      <w:proofErr w:type="spellStart"/>
      <w:r w:rsidR="00F344B1" w:rsidRPr="007A5393">
        <w:rPr>
          <w:rFonts w:asciiTheme="minorHAnsi" w:hAnsiTheme="minorHAnsi" w:cstheme="minorHAnsi"/>
          <w:i/>
          <w:iCs/>
          <w:sz w:val="24"/>
          <w:szCs w:val="24"/>
        </w:rPr>
        <w:t>mutandis</w:t>
      </w:r>
      <w:proofErr w:type="spellEnd"/>
      <w:r w:rsidR="00F344B1" w:rsidRPr="007A5393">
        <w:rPr>
          <w:rFonts w:asciiTheme="minorHAnsi" w:hAnsiTheme="minorHAnsi" w:cstheme="minorHAnsi"/>
          <w:sz w:val="24"/>
          <w:szCs w:val="24"/>
        </w:rPr>
        <w:t xml:space="preserve"> taikant Lietuvos Respublikos Viešųjų pirkimų įstatymo 46 straipsnio 1 dalį, kuri taikoma kartu su Pirkimų, atliekamų vandentvarkos, energetikos, transporto ir pašto paslaugų srities perkančiųjų subjektų, įstatymo (toliau – </w:t>
      </w:r>
      <w:r w:rsidR="00F344B1" w:rsidRPr="007A5393">
        <w:rPr>
          <w:rFonts w:asciiTheme="minorHAnsi" w:hAnsiTheme="minorHAnsi" w:cstheme="minorHAnsi"/>
          <w:b/>
          <w:bCs/>
          <w:sz w:val="24"/>
          <w:szCs w:val="24"/>
        </w:rPr>
        <w:t>Komunalinio sektoriaus įstatymas</w:t>
      </w:r>
      <w:r w:rsidR="00F344B1" w:rsidRPr="007A5393">
        <w:rPr>
          <w:rFonts w:asciiTheme="minorHAnsi" w:hAnsiTheme="minorHAnsi" w:cstheme="minorHAnsi"/>
          <w:sz w:val="24"/>
          <w:szCs w:val="24"/>
        </w:rPr>
        <w:t>) 59 straipsnio 1 dalimi;</w:t>
      </w:r>
    </w:p>
    <w:p w14:paraId="6DF300DF"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.3.5.  jeigu Draudikas nesilaiko Sutarties įvykdymo terminų;</w:t>
      </w:r>
    </w:p>
    <w:p w14:paraId="1E7562C0"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.3.6.  kai Draudikas nevykdo kitų savo sutartinių įsipareigojimų ir tai yra esminis Sutarties pažeidimas;</w:t>
      </w:r>
    </w:p>
    <w:p w14:paraId="185A1D6B" w14:textId="77777777" w:rsidR="00F344B1" w:rsidRPr="007A5393" w:rsidRDefault="00EE7EE9" w:rsidP="00F344B1">
      <w:pPr>
        <w:jc w:val="both"/>
        <w:rPr>
          <w:rFonts w:asciiTheme="minorHAnsi" w:hAnsiTheme="minorHAnsi" w:cstheme="minorHAnsi"/>
          <w:sz w:val="24"/>
          <w:szCs w:val="24"/>
          <w:lang w:eastAsia="lt-LT"/>
        </w:rPr>
      </w:pPr>
      <w:r>
        <w:rPr>
          <w:rFonts w:asciiTheme="minorHAnsi" w:hAnsiTheme="minorHAnsi" w:cstheme="minorHAnsi"/>
          <w:sz w:val="24"/>
          <w:szCs w:val="24"/>
          <w:lang w:eastAsia="lt-LT"/>
        </w:rPr>
        <w:t>7</w:t>
      </w:r>
      <w:r w:rsidR="00F344B1" w:rsidRPr="007A5393">
        <w:rPr>
          <w:rFonts w:asciiTheme="minorHAnsi" w:hAnsiTheme="minorHAnsi" w:cstheme="minorHAnsi"/>
          <w:sz w:val="24"/>
          <w:szCs w:val="24"/>
          <w:lang w:eastAsia="lt-LT"/>
        </w:rPr>
        <w:t xml:space="preserve">.3.7. </w:t>
      </w:r>
      <w:bookmarkStart w:id="2" w:name="_Hlk486928989"/>
      <w:r w:rsidR="00F344B1" w:rsidRPr="007A5393">
        <w:rPr>
          <w:rFonts w:asciiTheme="minorHAnsi" w:hAnsiTheme="minorHAnsi" w:cstheme="minorHAnsi"/>
          <w:sz w:val="24"/>
          <w:szCs w:val="24"/>
          <w:lang w:eastAsia="lt-LT"/>
        </w:rPr>
        <w:t xml:space="preserve">kai Sutartis buvo pakeista pažeidžiant Komunalinio sektoriaus įstatymo 97 straipsnį; </w:t>
      </w:r>
    </w:p>
    <w:p w14:paraId="54275827" w14:textId="77777777" w:rsidR="00F344B1" w:rsidRPr="007A5393" w:rsidRDefault="00EE7EE9" w:rsidP="00F344B1">
      <w:pPr>
        <w:jc w:val="both"/>
        <w:rPr>
          <w:rFonts w:asciiTheme="minorHAnsi" w:hAnsiTheme="minorHAnsi" w:cstheme="minorHAnsi"/>
          <w:sz w:val="24"/>
          <w:szCs w:val="24"/>
        </w:rPr>
      </w:pPr>
      <w:bookmarkStart w:id="3" w:name="part_8f4dadbdf27c4882b72f57a56c9631ad"/>
      <w:bookmarkStart w:id="4" w:name="part_9fd9687904354f69bb532178a7959ebe"/>
      <w:bookmarkEnd w:id="3"/>
      <w:bookmarkEnd w:id="4"/>
      <w:r>
        <w:rPr>
          <w:rFonts w:asciiTheme="minorHAnsi" w:hAnsiTheme="minorHAnsi" w:cstheme="minorHAnsi"/>
          <w:sz w:val="24"/>
          <w:szCs w:val="24"/>
          <w:lang w:eastAsia="lt-LT"/>
        </w:rPr>
        <w:t>7</w:t>
      </w:r>
      <w:r w:rsidR="00F344B1" w:rsidRPr="007A5393">
        <w:rPr>
          <w:rFonts w:asciiTheme="minorHAnsi" w:hAnsiTheme="minorHAnsi" w:cstheme="minorHAnsi"/>
          <w:sz w:val="24"/>
          <w:szCs w:val="24"/>
          <w:lang w:eastAsia="lt-LT"/>
        </w:rPr>
        <w:t>.3.8.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F344B1" w:rsidRPr="007A5393">
        <w:rPr>
          <w:rStyle w:val="FootnoteReference"/>
          <w:rFonts w:asciiTheme="minorHAnsi" w:hAnsiTheme="minorHAnsi" w:cstheme="minorHAnsi"/>
          <w:sz w:val="24"/>
          <w:szCs w:val="24"/>
          <w:lang w:eastAsia="lt-LT"/>
        </w:rPr>
        <w:footnoteReference w:id="1"/>
      </w:r>
      <w:r w:rsidR="00F344B1" w:rsidRPr="007A5393">
        <w:rPr>
          <w:rFonts w:asciiTheme="minorHAnsi" w:hAnsiTheme="minorHAnsi" w:cstheme="minorHAnsi"/>
          <w:sz w:val="24"/>
          <w:szCs w:val="24"/>
        </w:rPr>
        <w:t>;“.</w:t>
      </w:r>
    </w:p>
    <w:bookmarkEnd w:id="2"/>
    <w:p w14:paraId="046DB88C"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.3.9. dėl kitokio pobūdžio neveikimo, trukdančio vykdyti Sutartį ir kitais Sutartyje nurodytais atvejais.</w:t>
      </w:r>
    </w:p>
    <w:p w14:paraId="004D8750"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 Draudikas turi teisę vienašališkai nutraukti šią Sutartį apie tai įspėjęs Draudėją raštu prieš trumpesnį negu 30 (trisdešimties) kalendorinių dienų terminą šiais atvejais:</w:t>
      </w:r>
    </w:p>
    <w:p w14:paraId="394CC13C"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.4.1.  kai Draudėjas nesumoka Draudikui, o Draudėjo įsiskolinimas viršija Sutarties Specialiosiose sąlygose nurodytą priskaičiuotą delspinigių dydį;</w:t>
      </w:r>
    </w:p>
    <w:p w14:paraId="509DE4FA"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.4.2.  kai Draudėjas bankrutuoja arba yra likviduojamas, sustabdo ūkinę veiklą arba kituose teisės aktuose numatyta tvarka susidaro analogiška situacija;</w:t>
      </w:r>
    </w:p>
    <w:p w14:paraId="54662C4D" w14:textId="77777777" w:rsidR="00F344B1" w:rsidRPr="007A5393" w:rsidRDefault="00EE7EE9" w:rsidP="00F344B1">
      <w:pPr>
        <w:pStyle w:val="BodyText"/>
        <w:tabs>
          <w:tab w:val="left" w:pos="360"/>
          <w:tab w:val="num" w:pos="444"/>
        </w:tabs>
        <w:ind w:firstLine="36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.4.3.  kai keičiasi Draudėjo --organizacinė struktūra – juridinis statusas, pobūdis ar valdymo struktūra ir tai gali turėti įtakos tinkamam Sutarties įvykdymui.</w:t>
      </w:r>
    </w:p>
    <w:p w14:paraId="6EBE6BDF"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.5. Jei Sutartis nutraukiama Draudėjo iniciatyva dėl Draudiko kaltės, Draudėjo patirti nuostoliai ar išlaidos gali būti išskaičiuojami iš Draudikui mokėtinų sumų</w:t>
      </w:r>
    </w:p>
    <w:p w14:paraId="1A3D4B6A"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.6. Sutarties nutraukimas nepanaikina Draudėjo teisės reikalauti atlyginti nuostolius, atsiradusius dėl Sutarties neįvykdymo bei netesybas.</w:t>
      </w:r>
    </w:p>
    <w:p w14:paraId="3C82EFA9" w14:textId="77777777" w:rsidR="00F344B1" w:rsidRPr="007A5393" w:rsidRDefault="00EE7EE9" w:rsidP="00F344B1">
      <w:pPr>
        <w:pStyle w:val="BodyText"/>
        <w:tabs>
          <w:tab w:val="left" w:pos="360"/>
          <w:tab w:val="num" w:pos="444"/>
        </w:tabs>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.7. Sutarties nutraukimas neatleidžia Sutarties šalių nuo delspinigių, priskaičiuotų iki Sutarties nutraukimo, mokėjimo.</w:t>
      </w:r>
    </w:p>
    <w:p w14:paraId="0630EB2F" w14:textId="77777777" w:rsidR="00F344B1" w:rsidRPr="007A5393" w:rsidRDefault="00EE7EE9" w:rsidP="00F344B1">
      <w:pPr>
        <w:widowControl w:val="0"/>
        <w:jc w:val="both"/>
        <w:rPr>
          <w:rFonts w:asciiTheme="minorHAnsi" w:hAnsiTheme="minorHAnsi" w:cstheme="minorHAnsi"/>
          <w:sz w:val="24"/>
          <w:szCs w:val="24"/>
        </w:rPr>
      </w:pPr>
      <w:r>
        <w:rPr>
          <w:rFonts w:asciiTheme="minorHAnsi" w:hAnsiTheme="minorHAnsi" w:cstheme="minorHAnsi"/>
          <w:sz w:val="24"/>
          <w:szCs w:val="24"/>
        </w:rPr>
        <w:t>7</w:t>
      </w:r>
      <w:r w:rsidR="00F344B1" w:rsidRPr="007A5393">
        <w:rPr>
          <w:rFonts w:asciiTheme="minorHAnsi" w:hAnsiTheme="minorHAnsi" w:cstheme="minorHAnsi"/>
          <w:sz w:val="24"/>
          <w:szCs w:val="24"/>
        </w:rPr>
        <w:t>.8.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14:paraId="1DBB13D0" w14:textId="77777777"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rPr>
        <w:t>7</w:t>
      </w:r>
      <w:r w:rsidR="00F344B1" w:rsidRPr="007A5393">
        <w:rPr>
          <w:rFonts w:asciiTheme="minorHAnsi" w:hAnsiTheme="minorHAnsi" w:cstheme="minorHAnsi"/>
          <w:sz w:val="24"/>
          <w:szCs w:val="24"/>
        </w:rPr>
        <w:t>.9. Sutarties nutraukimas atleidžia Sutarties Šalis nuo Sutarties vykdymo.</w:t>
      </w:r>
    </w:p>
    <w:p w14:paraId="2CF3CCB5" w14:textId="77777777" w:rsidR="00F344B1" w:rsidRPr="007A5393" w:rsidRDefault="00EE7EE9" w:rsidP="00F344B1">
      <w:pPr>
        <w:jc w:val="both"/>
        <w:rPr>
          <w:rFonts w:asciiTheme="minorHAnsi" w:hAnsiTheme="minorHAnsi" w:cstheme="minorHAnsi"/>
          <w:sz w:val="24"/>
          <w:szCs w:val="24"/>
          <w:lang w:val="en-US" w:eastAsia="lt-LT"/>
        </w:rPr>
      </w:pPr>
      <w:r>
        <w:rPr>
          <w:rFonts w:asciiTheme="minorHAnsi" w:hAnsiTheme="minorHAnsi" w:cstheme="minorHAnsi"/>
          <w:sz w:val="24"/>
          <w:szCs w:val="24"/>
          <w:lang w:val="en-US" w:eastAsia="lt-LT"/>
        </w:rPr>
        <w:t>7</w:t>
      </w:r>
      <w:r w:rsidR="00F344B1" w:rsidRPr="007A5393">
        <w:rPr>
          <w:rFonts w:asciiTheme="minorHAnsi" w:hAnsiTheme="minorHAnsi" w:cstheme="minorHAnsi"/>
          <w:sz w:val="24"/>
          <w:szCs w:val="24"/>
          <w:lang w:val="en-US" w:eastAsia="lt-LT"/>
        </w:rPr>
        <w:t>.10. S</w:t>
      </w:r>
      <w:proofErr w:type="spellStart"/>
      <w:r w:rsidR="00F344B1" w:rsidRPr="007A5393">
        <w:rPr>
          <w:rFonts w:asciiTheme="minorHAnsi" w:hAnsiTheme="minorHAnsi" w:cstheme="minorHAnsi"/>
          <w:sz w:val="24"/>
          <w:szCs w:val="24"/>
        </w:rPr>
        <w:t>utarties</w:t>
      </w:r>
      <w:proofErr w:type="spellEnd"/>
      <w:r w:rsidR="00F344B1" w:rsidRPr="007A5393">
        <w:rPr>
          <w:rFonts w:asciiTheme="minorHAnsi" w:hAnsiTheme="minorHAnsi" w:cstheme="minorHAnsi"/>
          <w:sz w:val="24"/>
          <w:szCs w:val="24"/>
        </w:rPr>
        <w:t xml:space="preserve"> nutraukimas neturi įtakos ginčų nagrinėjimo tvarką nustatančių Sutarties sąlygų ir kitų Sutarties sąlygų galiojimui, jeigu šios sąlygos pagal savo esmę lieka galioti ir po Sutarties nutraukimo.</w:t>
      </w:r>
    </w:p>
    <w:p w14:paraId="200113CC" w14:textId="77777777" w:rsidR="00F344B1" w:rsidRPr="00732617" w:rsidRDefault="00EE7EE9" w:rsidP="00F344B1">
      <w:pPr>
        <w:jc w:val="both"/>
        <w:rPr>
          <w:rFonts w:asciiTheme="minorHAnsi" w:hAnsiTheme="minorHAnsi" w:cstheme="minorHAnsi"/>
          <w:sz w:val="24"/>
          <w:szCs w:val="24"/>
          <w:lang w:eastAsia="lt-LT"/>
        </w:rPr>
      </w:pPr>
      <w:r>
        <w:rPr>
          <w:rFonts w:asciiTheme="minorHAnsi" w:hAnsiTheme="minorHAnsi" w:cstheme="minorHAnsi"/>
          <w:sz w:val="24"/>
          <w:szCs w:val="24"/>
          <w:lang w:val="en-US" w:eastAsia="lt-LT"/>
        </w:rPr>
        <w:lastRenderedPageBreak/>
        <w:t>7</w:t>
      </w:r>
      <w:r w:rsidR="00F344B1" w:rsidRPr="007A5393">
        <w:rPr>
          <w:rFonts w:asciiTheme="minorHAnsi" w:hAnsiTheme="minorHAnsi" w:cstheme="minorHAnsi"/>
          <w:sz w:val="24"/>
          <w:szCs w:val="24"/>
          <w:lang w:val="en-US" w:eastAsia="lt-LT"/>
        </w:rPr>
        <w:t>.11. K</w:t>
      </w:r>
      <w:r w:rsidR="00F344B1" w:rsidRPr="007A5393">
        <w:rPr>
          <w:rFonts w:asciiTheme="minorHAnsi" w:hAnsiTheme="minorHAnsi" w:cstheme="minorHAnsi"/>
          <w:sz w:val="24"/>
          <w:szCs w:val="24"/>
        </w:rPr>
        <w:t>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4613CFE" w14:textId="1F7865FF" w:rsidR="00F344B1" w:rsidRDefault="00EE7EE9" w:rsidP="00CE0AAE">
      <w:pPr>
        <w:jc w:val="both"/>
        <w:rPr>
          <w:rFonts w:asciiTheme="minorHAnsi" w:hAnsiTheme="minorHAnsi" w:cstheme="minorHAnsi"/>
          <w:sz w:val="24"/>
          <w:szCs w:val="24"/>
        </w:rPr>
      </w:pPr>
      <w:r w:rsidRPr="00732617">
        <w:rPr>
          <w:rFonts w:asciiTheme="minorHAnsi" w:hAnsiTheme="minorHAnsi" w:cstheme="minorHAnsi"/>
          <w:sz w:val="24"/>
          <w:szCs w:val="24"/>
          <w:lang w:eastAsia="lt-LT"/>
        </w:rPr>
        <w:t>7</w:t>
      </w:r>
      <w:r w:rsidR="00F344B1" w:rsidRPr="00732617">
        <w:rPr>
          <w:rFonts w:asciiTheme="minorHAnsi" w:hAnsiTheme="minorHAnsi" w:cstheme="minorHAnsi"/>
          <w:sz w:val="24"/>
          <w:szCs w:val="24"/>
          <w:lang w:eastAsia="lt-LT"/>
        </w:rPr>
        <w:t xml:space="preserve">.12. </w:t>
      </w:r>
      <w:r w:rsidR="00F344B1" w:rsidRPr="007A5393">
        <w:rPr>
          <w:rFonts w:asciiTheme="minorHAnsi" w:hAnsiTheme="minorHAnsi" w:cstheme="minorHAnsi"/>
          <w:sz w:val="24"/>
          <w:szCs w:val="24"/>
        </w:rPr>
        <w:t>Sutartis gali būti nutraukta ir kitais negu šioje Sutartyje nurodytais ir Civiliniame kodekse nustatytais atvejais ir tvarka.</w:t>
      </w:r>
    </w:p>
    <w:p w14:paraId="68EDA47A" w14:textId="77777777" w:rsidR="00870A87" w:rsidRPr="007A5393" w:rsidRDefault="00870A87" w:rsidP="00CE0AAE">
      <w:pPr>
        <w:jc w:val="both"/>
        <w:rPr>
          <w:rFonts w:asciiTheme="minorHAnsi" w:hAnsiTheme="minorHAnsi" w:cstheme="minorHAnsi"/>
          <w:b/>
          <w:szCs w:val="24"/>
        </w:rPr>
      </w:pPr>
    </w:p>
    <w:bookmarkEnd w:id="1"/>
    <w:p w14:paraId="016DCBD9" w14:textId="77777777" w:rsidR="00F344B1" w:rsidRPr="007A5393" w:rsidRDefault="00EE7EE9" w:rsidP="00F344B1">
      <w:pPr>
        <w:pStyle w:val="BodyText3"/>
        <w:tabs>
          <w:tab w:val="clear" w:pos="360"/>
        </w:tabs>
        <w:jc w:val="center"/>
        <w:rPr>
          <w:rFonts w:asciiTheme="minorHAnsi" w:hAnsiTheme="minorHAnsi" w:cstheme="minorHAnsi"/>
          <w:b/>
          <w:szCs w:val="24"/>
        </w:rPr>
      </w:pPr>
      <w:r>
        <w:rPr>
          <w:rFonts w:asciiTheme="minorHAnsi" w:hAnsiTheme="minorHAnsi" w:cstheme="minorHAnsi"/>
          <w:b/>
          <w:szCs w:val="24"/>
        </w:rPr>
        <w:t>8</w:t>
      </w:r>
      <w:r w:rsidR="00F344B1" w:rsidRPr="007A5393">
        <w:rPr>
          <w:rFonts w:asciiTheme="minorHAnsi" w:hAnsiTheme="minorHAnsi" w:cstheme="minorHAnsi"/>
          <w:b/>
          <w:szCs w:val="24"/>
        </w:rPr>
        <w:t>. KITOS SUTARTIES SĄLYGOS</w:t>
      </w:r>
    </w:p>
    <w:p w14:paraId="6C31E2B3" w14:textId="77777777" w:rsidR="00F344B1" w:rsidRPr="007A5393" w:rsidRDefault="00EE7EE9" w:rsidP="00F344B1">
      <w:pPr>
        <w:pStyle w:val="BodyText3"/>
        <w:rPr>
          <w:rFonts w:asciiTheme="minorHAnsi" w:hAnsiTheme="minorHAnsi" w:cstheme="minorHAnsi"/>
          <w:szCs w:val="24"/>
        </w:rPr>
      </w:pPr>
      <w:r>
        <w:rPr>
          <w:rFonts w:asciiTheme="minorHAnsi" w:hAnsiTheme="minorHAnsi" w:cstheme="minorHAnsi"/>
          <w:szCs w:val="24"/>
        </w:rPr>
        <w:t>8</w:t>
      </w:r>
      <w:r w:rsidR="00F344B1" w:rsidRPr="007A5393">
        <w:rPr>
          <w:rFonts w:asciiTheme="minorHAnsi" w:hAnsiTheme="minorHAnsi" w:cstheme="minorHAnsi"/>
          <w:szCs w:val="24"/>
        </w:rPr>
        <w:t xml:space="preserve">.1. Draudikas </w:t>
      </w:r>
      <w:r w:rsidR="00F344B1" w:rsidRPr="0065074F">
        <w:rPr>
          <w:rFonts w:asciiTheme="minorHAnsi" w:hAnsiTheme="minorHAnsi" w:cstheme="minorHAnsi"/>
          <w:szCs w:val="24"/>
        </w:rPr>
        <w:t>nėra</w:t>
      </w:r>
      <w:r w:rsidR="0065074F" w:rsidRPr="0065074F">
        <w:rPr>
          <w:rFonts w:asciiTheme="minorHAnsi" w:hAnsiTheme="minorHAnsi" w:cstheme="minorHAnsi"/>
          <w:szCs w:val="24"/>
        </w:rPr>
        <w:t xml:space="preserve"> </w:t>
      </w:r>
      <w:r w:rsidR="00F344B1" w:rsidRPr="0065074F">
        <w:rPr>
          <w:rFonts w:asciiTheme="minorHAnsi" w:hAnsiTheme="minorHAnsi" w:cstheme="minorHAnsi"/>
          <w:szCs w:val="24"/>
        </w:rPr>
        <w:t>laikomas</w:t>
      </w:r>
      <w:r w:rsidR="00F344B1" w:rsidRPr="007A5393">
        <w:rPr>
          <w:rFonts w:asciiTheme="minorHAnsi" w:hAnsiTheme="minorHAnsi" w:cstheme="minorHAnsi"/>
          <w:szCs w:val="24"/>
        </w:rPr>
        <w:t xml:space="preserve"> asocijuotu su Draudėju pagal galiojančius Lietuvos Respublikos teisės aktus (</w:t>
      </w:r>
      <w:r w:rsidR="00F344B1" w:rsidRPr="007A5393">
        <w:rPr>
          <w:rFonts w:asciiTheme="minorHAnsi" w:hAnsiTheme="minorHAnsi" w:cstheme="minorHAnsi"/>
          <w:i/>
          <w:szCs w:val="24"/>
        </w:rPr>
        <w:t>Pridėtinės vertės mokesčio įstatymą, Pelno mokesčio įstatymą, Gyventojų pajamų mokesčio įstatymą</w:t>
      </w:r>
      <w:r w:rsidR="00F344B1" w:rsidRPr="007A5393">
        <w:rPr>
          <w:rFonts w:asciiTheme="minorHAnsi" w:hAnsiTheme="minorHAnsi" w:cstheme="minorHAnsi"/>
          <w:szCs w:val="24"/>
        </w:rPr>
        <w:t>).</w:t>
      </w:r>
    </w:p>
    <w:p w14:paraId="50D2E6F0" w14:textId="77777777" w:rsidR="00F344B1" w:rsidRPr="007A5393" w:rsidRDefault="00EE7EE9" w:rsidP="00F344B1">
      <w:pPr>
        <w:jc w:val="both"/>
        <w:rPr>
          <w:rFonts w:asciiTheme="minorHAnsi" w:hAnsiTheme="minorHAnsi" w:cstheme="minorHAnsi"/>
          <w:b/>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.2. Bet koks pranešimas, kurį Sutarties šalys perduoda viena kitai, turi būti atliktas raštu. Jokie žodiniai susitarimai, pranešimai ar prašymai negalioja.</w:t>
      </w:r>
    </w:p>
    <w:p w14:paraId="45F25895" w14:textId="77777777" w:rsidR="00F344B1" w:rsidRPr="007A5393" w:rsidRDefault="00EE7EE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.3. Šalys, be kitos šalies raštiško sutikimo, neturi teisės perduoti savo įsipareigojimų pagal šią Sutartį tretiesiems asmenims.</w:t>
      </w:r>
    </w:p>
    <w:p w14:paraId="7D3D2C55" w14:textId="77777777" w:rsidR="00F344B1" w:rsidRPr="007A5393" w:rsidRDefault="00EE7EE9" w:rsidP="00F344B1">
      <w:pPr>
        <w:pStyle w:val="BodyText3"/>
        <w:rPr>
          <w:rFonts w:asciiTheme="minorHAnsi" w:hAnsiTheme="minorHAnsi" w:cstheme="minorHAnsi"/>
          <w:szCs w:val="24"/>
        </w:rPr>
      </w:pPr>
      <w:r>
        <w:rPr>
          <w:rFonts w:asciiTheme="minorHAnsi" w:hAnsiTheme="minorHAnsi" w:cstheme="minorHAnsi"/>
          <w:szCs w:val="24"/>
        </w:rPr>
        <w:t>8</w:t>
      </w:r>
      <w:r w:rsidR="00F344B1" w:rsidRPr="007A5393">
        <w:rPr>
          <w:rFonts w:asciiTheme="minorHAnsi" w:hAnsiTheme="minorHAnsi" w:cstheme="minorHAnsi"/>
          <w:szCs w:val="24"/>
        </w:rPr>
        <w:t>.4. Bet kokia informacija, susijusi su Sutartimi, yra konfidenciali ir, nei viena iš šalių, be aiškaus raštiško kitos šalies pritarimo, neturi teisės jos skelbti tretiesiems asmenims Sutarties galiojimo laikotarpiu, jai pasibaigus ar nutrūkus.</w:t>
      </w:r>
    </w:p>
    <w:p w14:paraId="2EDAC1C6" w14:textId="77777777" w:rsidR="00F344B1" w:rsidRPr="007A5393" w:rsidRDefault="00EE7EE9" w:rsidP="00F344B1">
      <w:pPr>
        <w:jc w:val="both"/>
        <w:rPr>
          <w:rFonts w:asciiTheme="minorHAnsi" w:hAnsiTheme="minorHAnsi" w:cstheme="minorHAnsi"/>
          <w:spacing w:val="-5"/>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.5. </w:t>
      </w:r>
      <w:r w:rsidR="00F344B1" w:rsidRPr="007A5393">
        <w:rPr>
          <w:rFonts w:asciiTheme="minorHAnsi" w:hAnsiTheme="minorHAnsi" w:cstheme="minorHAnsi"/>
          <w:bCs/>
          <w:iCs/>
          <w:sz w:val="24"/>
          <w:szCs w:val="24"/>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 PVM, bendrą maksimalią delspinigių skaičiavimo ribą nustatant 20 (dvidešimt) procentų  nuo maksimalios Sutarties kainos be PVM. Draudėjas turi teisę vienašališkai įskaityti priskaičiuotas netesybas iš Draudikui mokėtinų sumų. </w:t>
      </w:r>
      <w:r w:rsidR="00F344B1" w:rsidRPr="007A5393">
        <w:rPr>
          <w:rFonts w:asciiTheme="minorHAnsi" w:hAnsiTheme="minorHAnsi" w:cstheme="minorHAnsi"/>
          <w:spacing w:val="-3"/>
          <w:sz w:val="24"/>
          <w:szCs w:val="24"/>
        </w:rPr>
        <w:t xml:space="preserve">Delspinigių sumokėjimas neatleidžia Sutarties šalių nuo pareigos vykdyti </w:t>
      </w:r>
      <w:r w:rsidR="00F344B1" w:rsidRPr="007A5393">
        <w:rPr>
          <w:rFonts w:asciiTheme="minorHAnsi" w:hAnsiTheme="minorHAnsi" w:cstheme="minorHAnsi"/>
          <w:spacing w:val="-5"/>
          <w:sz w:val="24"/>
          <w:szCs w:val="24"/>
        </w:rPr>
        <w:t xml:space="preserve">šioje Sutartyje prisiimtus įsipareigojimus. </w:t>
      </w:r>
    </w:p>
    <w:p w14:paraId="19489D60" w14:textId="77777777" w:rsidR="00F344B1" w:rsidRPr="007A5393" w:rsidRDefault="00EE7EE9" w:rsidP="00F344B1">
      <w:pPr>
        <w:jc w:val="both"/>
        <w:rPr>
          <w:rFonts w:asciiTheme="minorHAnsi" w:hAnsiTheme="minorHAnsi" w:cstheme="minorHAnsi"/>
          <w:spacing w:val="-5"/>
          <w:sz w:val="24"/>
          <w:szCs w:val="24"/>
        </w:rPr>
      </w:pPr>
      <w:r>
        <w:rPr>
          <w:rFonts w:asciiTheme="minorHAnsi" w:hAnsiTheme="minorHAnsi" w:cstheme="minorHAnsi"/>
          <w:spacing w:val="-5"/>
          <w:sz w:val="24"/>
          <w:szCs w:val="24"/>
        </w:rPr>
        <w:t>8</w:t>
      </w:r>
      <w:r w:rsidR="00F344B1" w:rsidRPr="007A5393">
        <w:rPr>
          <w:rFonts w:asciiTheme="minorHAnsi" w:hAnsiTheme="minorHAnsi" w:cstheme="minorHAnsi"/>
          <w:spacing w:val="-5"/>
          <w:sz w:val="24"/>
          <w:szCs w:val="24"/>
        </w:rPr>
        <w:t>.6. Jei Draudėjas uždelsia atsiskaityti už tinkamai Draudiko suteiktas ir perduotas kokybiškas Paslaugas per Sutartyje nurodytą terminą, Draudikas nuo kitos dienos skaičiuoja Draudėjui 0,1 (vienos dešimtosios) procento dydžio delspinigius nuo neapmokėtos sumos be PVM, bendrą maksimalią delspinigių skaičiavimo ribą nustatant 20 (dvidešimt) procentų nuo maksimalios Sutarties kainos be PVM.</w:t>
      </w:r>
    </w:p>
    <w:p w14:paraId="11CA3A8E" w14:textId="77777777"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.7. Draudikas įsipareigoja informuoti Draudėją apie visus vykdant Sutartį patiriamus sunkumus.</w:t>
      </w:r>
    </w:p>
    <w:p w14:paraId="1635026D" w14:textId="77777777"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.8.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14:paraId="0AAAC2DA" w14:textId="77777777"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.9.</w:t>
      </w:r>
      <w:r w:rsidR="00F344B1" w:rsidRPr="007A5393">
        <w:rPr>
          <w:rFonts w:asciiTheme="minorHAnsi" w:hAnsiTheme="minorHAnsi" w:cstheme="minorHAnsi"/>
          <w:sz w:val="24"/>
          <w:szCs w:val="24"/>
        </w:rPr>
        <w:t xml:space="preserve"> </w:t>
      </w:r>
      <w:r w:rsidR="00F344B1" w:rsidRPr="007A5393">
        <w:rPr>
          <w:rFonts w:asciiTheme="minorHAnsi" w:hAnsiTheme="minorHAnsi" w:cstheme="minorHAnsi"/>
          <w:bCs/>
          <w:iCs/>
          <w:sz w:val="24"/>
          <w:szCs w:val="24"/>
        </w:rPr>
        <w:t xml:space="preserve">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w:t>
      </w:r>
      <w:r w:rsidR="00F344B1" w:rsidRPr="007A5393">
        <w:rPr>
          <w:rFonts w:asciiTheme="minorHAnsi" w:hAnsiTheme="minorHAnsi" w:cstheme="minorHAnsi"/>
          <w:bCs/>
          <w:iCs/>
          <w:sz w:val="24"/>
          <w:szCs w:val="24"/>
        </w:rPr>
        <w:lastRenderedPageBreak/>
        <w:t>suvaržymų, verslo sandorių bei klientų praradimo ar kitų neigiamų pasekmių, susijusių su Draudėjo ar jo darbuotojų veiklos apribojimais).</w:t>
      </w:r>
    </w:p>
    <w:p w14:paraId="5401E1F6" w14:textId="77777777"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 Sutarties (maksimalios) vertės dydžio baudą.</w:t>
      </w:r>
    </w:p>
    <w:p w14:paraId="6746801E" w14:textId="77777777" w:rsidR="00F344B1" w:rsidRPr="007A5393" w:rsidRDefault="00EE7EE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.10.</w:t>
      </w:r>
      <w:r w:rsidR="00F344B1" w:rsidRPr="007A5393">
        <w:rPr>
          <w:rFonts w:asciiTheme="minorHAnsi" w:hAnsiTheme="minorHAnsi" w:cstheme="minorHAnsi"/>
          <w:sz w:val="24"/>
          <w:szCs w:val="24"/>
        </w:rPr>
        <w:t xml:space="preserve"> </w:t>
      </w:r>
      <w:r w:rsidR="00F344B1" w:rsidRPr="007A5393">
        <w:rPr>
          <w:rFonts w:asciiTheme="minorHAnsi" w:hAnsiTheme="minorHAnsi" w:cstheme="minorHAnsi"/>
          <w:bCs/>
          <w:iCs/>
          <w:sz w:val="24"/>
          <w:szCs w:val="24"/>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14:paraId="16ADF25E" w14:textId="77777777"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7A5393">
        <w:rPr>
          <w:rFonts w:asciiTheme="minorHAnsi" w:hAnsiTheme="minorHAnsi" w:cstheme="minorHAnsi"/>
          <w:bCs/>
          <w:iCs/>
          <w:sz w:val="24"/>
          <w:szCs w:val="24"/>
        </w:rPr>
        <w:t>os</w:t>
      </w:r>
      <w:proofErr w:type="spellEnd"/>
      <w:r w:rsidRPr="007A5393">
        <w:rPr>
          <w:rFonts w:asciiTheme="minorHAnsi" w:hAnsiTheme="minorHAnsi" w:cstheme="minorHAnsi"/>
          <w:bCs/>
          <w:iCs/>
          <w:sz w:val="24"/>
          <w:szCs w:val="24"/>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14:paraId="2A37B01B" w14:textId="77777777"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56BB8E0" w14:textId="77777777" w:rsidR="00F344B1" w:rsidRPr="007A5393" w:rsidRDefault="00F344B1" w:rsidP="00F344B1">
      <w:pPr>
        <w:jc w:val="both"/>
        <w:rPr>
          <w:rFonts w:asciiTheme="minorHAnsi" w:hAnsiTheme="minorHAnsi" w:cstheme="minorHAnsi"/>
          <w:bCs/>
          <w:iCs/>
          <w:sz w:val="24"/>
          <w:szCs w:val="24"/>
        </w:rPr>
      </w:pPr>
      <w:r w:rsidRPr="007A5393">
        <w:rPr>
          <w:rFonts w:asciiTheme="minorHAnsi" w:hAnsiTheme="minorHAnsi" w:cstheme="minorHAnsi"/>
          <w:bCs/>
          <w:iCs/>
          <w:sz w:val="24"/>
          <w:szCs w:val="24"/>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14:paraId="00A044A4" w14:textId="77777777" w:rsidR="00F344B1" w:rsidRPr="007A5393" w:rsidRDefault="001573F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F760433" w14:textId="77777777" w:rsidR="00F344B1" w:rsidRPr="007A5393" w:rsidRDefault="001573F9" w:rsidP="00F344B1">
      <w:pPr>
        <w:jc w:val="both"/>
        <w:rPr>
          <w:rFonts w:asciiTheme="minorHAnsi" w:hAnsiTheme="minorHAnsi" w:cstheme="minorHAnsi"/>
          <w:bCs/>
          <w:iCs/>
          <w:sz w:val="24"/>
          <w:szCs w:val="24"/>
        </w:rPr>
      </w:pPr>
      <w:r>
        <w:rPr>
          <w:rFonts w:asciiTheme="minorHAnsi" w:hAnsiTheme="minorHAnsi" w:cstheme="minorHAnsi"/>
          <w:bCs/>
          <w:iCs/>
          <w:sz w:val="24"/>
          <w:szCs w:val="24"/>
        </w:rPr>
        <w:t>8</w:t>
      </w:r>
      <w:r w:rsidR="00F344B1" w:rsidRPr="007A5393">
        <w:rPr>
          <w:rFonts w:asciiTheme="minorHAnsi" w:hAnsiTheme="minorHAnsi" w:cstheme="minorHAnsi"/>
          <w:bCs/>
          <w:iCs/>
          <w:sz w:val="24"/>
          <w:szCs w:val="24"/>
        </w:rPr>
        <w:t xml:space="preserve">.12. Draudikas </w:t>
      </w:r>
      <w:r w:rsidR="001756A0" w:rsidRPr="0065074F">
        <w:rPr>
          <w:rFonts w:asciiTheme="minorHAnsi" w:hAnsiTheme="minorHAnsi" w:cstheme="minorHAnsi"/>
          <w:bCs/>
          <w:iCs/>
          <w:sz w:val="24"/>
          <w:szCs w:val="24"/>
        </w:rPr>
        <w:t>yra</w:t>
      </w:r>
      <w:r w:rsidR="001756A0">
        <w:rPr>
          <w:rFonts w:asciiTheme="minorHAnsi" w:hAnsiTheme="minorHAnsi" w:cstheme="minorHAnsi"/>
          <w:bCs/>
          <w:iCs/>
          <w:sz w:val="24"/>
          <w:szCs w:val="24"/>
        </w:rPr>
        <w:t xml:space="preserve"> </w:t>
      </w:r>
      <w:r w:rsidR="00F344B1" w:rsidRPr="007A5393">
        <w:rPr>
          <w:rFonts w:asciiTheme="minorHAnsi" w:hAnsiTheme="minorHAnsi" w:cstheme="minorHAnsi"/>
          <w:bCs/>
          <w:iCs/>
          <w:sz w:val="24"/>
          <w:szCs w:val="24"/>
        </w:rPr>
        <w:t xml:space="preserve">registruotas PVM mokėtoju Lietuvos Respublikoje. </w:t>
      </w:r>
    </w:p>
    <w:p w14:paraId="0D8BC9FC" w14:textId="77777777" w:rsidR="00F344B1" w:rsidRPr="007A5393" w:rsidRDefault="001573F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.13. Visi su Sutarties administravimu susiję dokumentai abiejų šalių pasirašomi elektroniniais parašais.</w:t>
      </w:r>
    </w:p>
    <w:p w14:paraId="46D08307" w14:textId="77777777" w:rsidR="00F344B1" w:rsidRPr="007A5393" w:rsidRDefault="001573F9" w:rsidP="00F344B1">
      <w:pPr>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.14. Sutartis gali būti keičiama Lietuvos Respublikos teisės aktų nurodyta tvarka. Pakeitimai galioja, kada yra sudaryti raštu ir yra pasirašyti įgaliotų Šalių atstovų.</w:t>
      </w:r>
    </w:p>
    <w:p w14:paraId="483F87C2" w14:textId="77777777" w:rsidR="00F344B1" w:rsidRPr="007A5393" w:rsidRDefault="001573F9" w:rsidP="00F344B1">
      <w:pPr>
        <w:pStyle w:val="BodyText20"/>
        <w:ind w:firstLine="0"/>
        <w:rPr>
          <w:rFonts w:asciiTheme="minorHAnsi" w:hAnsiTheme="minorHAnsi" w:cstheme="minorHAnsi"/>
          <w:sz w:val="24"/>
          <w:szCs w:val="24"/>
          <w:lang w:val="lt-LT"/>
        </w:rPr>
      </w:pPr>
      <w:r>
        <w:rPr>
          <w:rFonts w:asciiTheme="minorHAnsi" w:hAnsiTheme="minorHAnsi" w:cstheme="minorHAnsi"/>
          <w:sz w:val="24"/>
          <w:szCs w:val="24"/>
          <w:lang w:val="lt-LT"/>
        </w:rPr>
        <w:t>8</w:t>
      </w:r>
      <w:r w:rsidR="00F344B1" w:rsidRPr="007A5393">
        <w:rPr>
          <w:rFonts w:asciiTheme="minorHAnsi" w:hAnsiTheme="minorHAnsi" w:cstheme="minorHAnsi"/>
          <w:sz w:val="24"/>
          <w:szCs w:val="24"/>
          <w:lang w:val="lt-LT"/>
        </w:rPr>
        <w:t>.15. Nė viena Šalis neturi teisės perleisti visų arba dalies teisių ir pareigų pagal šią Sutartį jokiai trečiajai šaliai be išankstinio raštiško kitos Šalies sutikimo.</w:t>
      </w:r>
    </w:p>
    <w:p w14:paraId="48480853" w14:textId="77777777" w:rsidR="00F344B1" w:rsidRPr="007A5393" w:rsidRDefault="001573F9" w:rsidP="00F344B1">
      <w:pPr>
        <w:jc w:val="both"/>
        <w:rPr>
          <w:rFonts w:asciiTheme="minorHAnsi" w:eastAsia="Calibri" w:hAnsiTheme="minorHAnsi" w:cstheme="minorHAnsi"/>
          <w:sz w:val="24"/>
          <w:szCs w:val="24"/>
        </w:rPr>
      </w:pPr>
      <w:r>
        <w:rPr>
          <w:rFonts w:asciiTheme="minorHAnsi" w:eastAsia="Calibri" w:hAnsiTheme="minorHAnsi" w:cstheme="minorHAnsi"/>
          <w:sz w:val="24"/>
          <w:szCs w:val="24"/>
        </w:rPr>
        <w:t>8</w:t>
      </w:r>
      <w:r w:rsidR="00F344B1" w:rsidRPr="007A5393">
        <w:rPr>
          <w:rFonts w:asciiTheme="minorHAnsi" w:eastAsia="Calibri" w:hAnsiTheme="minorHAnsi" w:cstheme="minorHAnsi"/>
          <w:sz w:val="24"/>
          <w:szCs w:val="24"/>
        </w:rPr>
        <w:t>.16. Vykdant Sutartį taikoma tokia ūkio subjektų, kurių pajėgumais dalyvaudamas pirkime rėmėsi Draudikas, kad atitiktų kvalifikacijos reikalavimus, specialistų ir (ar) subteikėjų, vykdysiančių Sutartį, pasitelkimo ir (ar) keitimo tvarka:</w:t>
      </w:r>
    </w:p>
    <w:p w14:paraId="0E7432BE" w14:textId="77777777" w:rsidR="00F344B1" w:rsidRPr="007A5393" w:rsidRDefault="001573F9" w:rsidP="00F344B1">
      <w:pPr>
        <w:ind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.16.1. Draudikas, vykdydamas Sutartį, negali keisti savo pasiūlyme nurodyto ūkio subjekto, kurio pajėgumais rėmėsi, kad atitiktų kvalifikacijos reikalavimus (toliau – </w:t>
      </w:r>
      <w:r w:rsidR="00F344B1" w:rsidRPr="007A5393">
        <w:rPr>
          <w:rFonts w:asciiTheme="minorHAnsi" w:hAnsiTheme="minorHAnsi" w:cstheme="minorHAnsi"/>
          <w:b/>
          <w:sz w:val="24"/>
          <w:szCs w:val="24"/>
        </w:rPr>
        <w:t>ūkio subjektas</w:t>
      </w:r>
      <w:r w:rsidR="00F344B1" w:rsidRPr="007A5393">
        <w:rPr>
          <w:rFonts w:asciiTheme="minorHAnsi" w:hAnsiTheme="minorHAnsi" w:cstheme="minorHAnsi"/>
          <w:sz w:val="24"/>
          <w:szCs w:val="24"/>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14:paraId="1ACB6DA8" w14:textId="77777777" w:rsidR="00F344B1" w:rsidRPr="007A5393" w:rsidRDefault="001573F9" w:rsidP="00F344B1">
      <w:pPr>
        <w:tabs>
          <w:tab w:val="left" w:pos="360"/>
          <w:tab w:val="left" w:pos="567"/>
        </w:tabs>
        <w:ind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.16.1.1. kai Draudiko ūkio subjektas bankrutuoja ar susidaro analogiška situacija;</w:t>
      </w:r>
    </w:p>
    <w:p w14:paraId="093A7637" w14:textId="77777777" w:rsidR="00F344B1" w:rsidRPr="007A5393" w:rsidRDefault="001573F9" w:rsidP="00F344B1">
      <w:pPr>
        <w:pStyle w:val="ListParagraph"/>
        <w:tabs>
          <w:tab w:val="left" w:pos="360"/>
          <w:tab w:val="left" w:pos="1701"/>
        </w:tabs>
        <w:ind w:left="0" w:firstLine="360"/>
        <w:jc w:val="both"/>
        <w:rPr>
          <w:rFonts w:asciiTheme="minorHAnsi" w:hAnsiTheme="minorHAnsi" w:cstheme="minorHAnsi"/>
          <w:sz w:val="24"/>
          <w:szCs w:val="24"/>
        </w:rPr>
      </w:pPr>
      <w:r>
        <w:rPr>
          <w:rFonts w:asciiTheme="minorHAnsi" w:hAnsiTheme="minorHAnsi" w:cstheme="minorHAnsi"/>
          <w:sz w:val="24"/>
          <w:szCs w:val="24"/>
        </w:rPr>
        <w:lastRenderedPageBreak/>
        <w:t>8</w:t>
      </w:r>
      <w:r w:rsidR="00F344B1" w:rsidRPr="007A5393">
        <w:rPr>
          <w:rFonts w:asciiTheme="minorHAnsi" w:hAnsiTheme="minorHAnsi" w:cstheme="minorHAnsi"/>
          <w:sz w:val="24"/>
          <w:szCs w:val="24"/>
        </w:rPr>
        <w:t>.16.1.2.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14:paraId="22D5C797" w14:textId="77777777" w:rsidR="00F344B1" w:rsidRPr="007A5393" w:rsidRDefault="001573F9" w:rsidP="00F344B1">
      <w:pPr>
        <w:pStyle w:val="ListParagraph"/>
        <w:tabs>
          <w:tab w:val="left" w:pos="360"/>
          <w:tab w:val="left" w:pos="1080"/>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14:paraId="7E56BAC0" w14:textId="77777777" w:rsidR="00F344B1" w:rsidRPr="007A5393" w:rsidRDefault="001573F9" w:rsidP="00F344B1">
      <w:pPr>
        <w:pStyle w:val="ListParagraph"/>
        <w:tabs>
          <w:tab w:val="left" w:pos="426"/>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14:paraId="60476237" w14:textId="77777777" w:rsidR="00F344B1" w:rsidRPr="007A5393" w:rsidRDefault="001573F9" w:rsidP="00F344B1">
      <w:pPr>
        <w:pStyle w:val="ListParagraph"/>
        <w:tabs>
          <w:tab w:val="left" w:pos="426"/>
        </w:tabs>
        <w:ind w:left="450" w:hanging="9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 xml:space="preserve">.16.4. Draudėjas netikrins subteikėjų, kurie nėra ūkio subjektai, kvalifikacijos; </w:t>
      </w:r>
    </w:p>
    <w:p w14:paraId="2D8FCB99" w14:textId="77777777" w:rsidR="00F344B1" w:rsidRPr="007A5393" w:rsidRDefault="007A0CB2" w:rsidP="00F344B1">
      <w:pPr>
        <w:pStyle w:val="ListParagraph"/>
        <w:tabs>
          <w:tab w:val="left" w:pos="426"/>
          <w:tab w:val="left" w:pos="851"/>
          <w:tab w:val="left" w:pos="1418"/>
        </w:tabs>
        <w:ind w:left="0" w:firstLine="360"/>
        <w:jc w:val="both"/>
        <w:rPr>
          <w:rFonts w:asciiTheme="minorHAnsi" w:hAnsiTheme="minorHAnsi" w:cstheme="minorHAnsi"/>
          <w:sz w:val="24"/>
          <w:szCs w:val="24"/>
        </w:rPr>
      </w:pPr>
      <w:r>
        <w:rPr>
          <w:rFonts w:asciiTheme="minorHAnsi" w:hAnsiTheme="minorHAnsi" w:cstheme="minorHAnsi"/>
          <w:sz w:val="24"/>
          <w:szCs w:val="24"/>
        </w:rPr>
        <w:t>8</w:t>
      </w:r>
      <w:r w:rsidR="00F344B1" w:rsidRPr="007A5393">
        <w:rPr>
          <w:rFonts w:asciiTheme="minorHAnsi" w:hAnsiTheme="minorHAnsi" w:cstheme="minorHAnsi"/>
          <w:sz w:val="24"/>
          <w:szCs w:val="24"/>
        </w:rPr>
        <w:t>.16.5. Subteikėjams pageidaujant, Draudėjas su jais atsiskaitys tiesiogiai. Apie šią galimybę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r w:rsidR="00F344B1" w:rsidRPr="007A5393">
        <w:rPr>
          <w:rFonts w:asciiTheme="minorHAnsi" w:hAnsiTheme="minorHAnsi" w:cstheme="minorHAnsi"/>
          <w:sz w:val="24"/>
          <w:szCs w:val="24"/>
          <w:lang w:eastAsia="lt-LT"/>
        </w:rPr>
        <w:t>“</w:t>
      </w:r>
    </w:p>
    <w:p w14:paraId="00826A7A" w14:textId="77777777" w:rsidR="00F344B1" w:rsidRPr="007A5393" w:rsidRDefault="00F344B1" w:rsidP="00F344B1">
      <w:pPr>
        <w:pStyle w:val="BodyText"/>
        <w:jc w:val="center"/>
        <w:rPr>
          <w:rFonts w:asciiTheme="minorHAnsi" w:hAnsiTheme="minorHAnsi" w:cstheme="minorHAnsi"/>
          <w:b/>
          <w:sz w:val="24"/>
          <w:szCs w:val="24"/>
        </w:rPr>
      </w:pPr>
    </w:p>
    <w:p w14:paraId="263B7F26" w14:textId="77777777" w:rsidR="00F344B1" w:rsidRPr="007A5393" w:rsidRDefault="007A0CB2" w:rsidP="00F344B1">
      <w:pPr>
        <w:pStyle w:val="BodyText"/>
        <w:jc w:val="center"/>
        <w:rPr>
          <w:rFonts w:asciiTheme="minorHAnsi" w:hAnsiTheme="minorHAnsi" w:cstheme="minorHAnsi"/>
          <w:b/>
          <w:sz w:val="24"/>
          <w:szCs w:val="24"/>
        </w:rPr>
      </w:pPr>
      <w:r>
        <w:rPr>
          <w:rFonts w:asciiTheme="minorHAnsi" w:hAnsiTheme="minorHAnsi" w:cstheme="minorHAnsi"/>
          <w:b/>
          <w:sz w:val="24"/>
          <w:szCs w:val="24"/>
        </w:rPr>
        <w:t>9</w:t>
      </w:r>
      <w:r w:rsidR="00F344B1" w:rsidRPr="007A5393">
        <w:rPr>
          <w:rFonts w:asciiTheme="minorHAnsi" w:hAnsiTheme="minorHAnsi" w:cstheme="minorHAnsi"/>
          <w:b/>
          <w:sz w:val="24"/>
          <w:szCs w:val="24"/>
        </w:rPr>
        <w:t>. GINČŲ NAGRINĖJIMO TVARKA</w:t>
      </w:r>
    </w:p>
    <w:p w14:paraId="53898A74" w14:textId="77777777"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.1. Sutarčiai taikoma Lietuvos Respublikos teisė.</w:t>
      </w:r>
    </w:p>
    <w:p w14:paraId="5E916B94" w14:textId="77777777"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.2. Visi nesutarimai, kylantys tarp Draudėjo ir Draudiko sprendžiami tarpusavio derybomis.</w:t>
      </w:r>
    </w:p>
    <w:p w14:paraId="0BD8F06C" w14:textId="77777777" w:rsidR="00F344B1" w:rsidRPr="007A5393" w:rsidRDefault="007A0CB2" w:rsidP="00F344B1">
      <w:pPr>
        <w:pStyle w:val="BodyTextIndent"/>
        <w:ind w:firstLine="0"/>
        <w:rPr>
          <w:rFonts w:asciiTheme="minorHAnsi" w:hAnsiTheme="minorHAnsi" w:cstheme="minorHAnsi"/>
          <w:szCs w:val="24"/>
        </w:rPr>
      </w:pPr>
      <w:r>
        <w:rPr>
          <w:rFonts w:asciiTheme="minorHAnsi" w:hAnsiTheme="minorHAnsi" w:cstheme="minorHAnsi"/>
          <w:szCs w:val="24"/>
        </w:rPr>
        <w:t>9</w:t>
      </w:r>
      <w:r w:rsidR="00F344B1" w:rsidRPr="007A5393">
        <w:rPr>
          <w:rFonts w:asciiTheme="minorHAnsi" w:hAnsiTheme="minorHAnsi" w:cstheme="minorHAnsi"/>
          <w:szCs w:val="24"/>
        </w:rPr>
        <w:t>.3. Nepavykus išspręsti nesutarimų derybomis, ginčas tarp Draudėjo ir Draudiko yra sprendžiamas Lietuvos Respublikos teismuose, Lietuvos Respublikos įstatymų nustatyta tvarka.</w:t>
      </w:r>
    </w:p>
    <w:p w14:paraId="1C8C290B" w14:textId="77777777" w:rsidR="00F344B1" w:rsidRPr="007A5393" w:rsidRDefault="00F344B1" w:rsidP="00F344B1">
      <w:pPr>
        <w:pStyle w:val="BodyTextIndent"/>
        <w:ind w:firstLine="0"/>
        <w:rPr>
          <w:rFonts w:asciiTheme="minorHAnsi" w:hAnsiTheme="minorHAnsi" w:cstheme="minorHAnsi"/>
          <w:b/>
          <w:szCs w:val="24"/>
        </w:rPr>
      </w:pPr>
    </w:p>
    <w:p w14:paraId="480F3B40" w14:textId="77777777" w:rsidR="00F344B1" w:rsidRPr="007A5393" w:rsidRDefault="00F344B1" w:rsidP="00F344B1">
      <w:pPr>
        <w:pStyle w:val="Statja"/>
        <w:spacing w:before="0"/>
        <w:ind w:left="317" w:right="-18" w:firstLine="360"/>
        <w:contextualSpacing/>
        <w:jc w:val="center"/>
        <w:rPr>
          <w:rFonts w:asciiTheme="minorHAnsi" w:hAnsiTheme="minorHAnsi" w:cstheme="minorHAnsi"/>
          <w:i/>
          <w:iCs/>
          <w:sz w:val="24"/>
          <w:szCs w:val="24"/>
          <w:lang w:val="lt-LT"/>
        </w:rPr>
      </w:pPr>
      <w:r w:rsidRPr="007A5393">
        <w:rPr>
          <w:rFonts w:asciiTheme="minorHAnsi" w:hAnsiTheme="minorHAnsi" w:cstheme="minorHAnsi"/>
          <w:sz w:val="24"/>
          <w:szCs w:val="24"/>
          <w:lang w:val="lt-LT"/>
        </w:rPr>
        <w:t>1</w:t>
      </w:r>
      <w:r w:rsidR="007A0CB2">
        <w:rPr>
          <w:rFonts w:asciiTheme="minorHAnsi" w:hAnsiTheme="minorHAnsi" w:cstheme="minorHAnsi"/>
          <w:sz w:val="24"/>
          <w:szCs w:val="24"/>
          <w:lang w:val="lt-LT"/>
        </w:rPr>
        <w:t>0</w:t>
      </w:r>
      <w:r w:rsidRPr="007A5393">
        <w:rPr>
          <w:rFonts w:asciiTheme="minorHAnsi" w:hAnsiTheme="minorHAnsi" w:cstheme="minorHAnsi"/>
          <w:sz w:val="24"/>
          <w:szCs w:val="24"/>
          <w:lang w:val="lt-LT"/>
        </w:rPr>
        <w:t xml:space="preserve">. NENUGALIMOS JĖGOS APLINKYBĖS </w:t>
      </w:r>
      <w:r w:rsidRPr="007A5393">
        <w:rPr>
          <w:rFonts w:asciiTheme="minorHAnsi" w:hAnsiTheme="minorHAnsi" w:cstheme="minorHAnsi"/>
          <w:i/>
          <w:iCs/>
          <w:sz w:val="24"/>
          <w:szCs w:val="24"/>
          <w:lang w:val="lt-LT"/>
        </w:rPr>
        <w:t>(FORCE MAJEURE)</w:t>
      </w:r>
    </w:p>
    <w:p w14:paraId="0B60DF32" w14:textId="77777777" w:rsidR="00306757" w:rsidRPr="001756A0" w:rsidRDefault="00C40C9B" w:rsidP="00C40C9B">
      <w:pPr>
        <w:pStyle w:val="normal-p"/>
        <w:shd w:val="clear" w:color="auto" w:fill="FFFFFF"/>
        <w:tabs>
          <w:tab w:val="left" w:pos="0"/>
        </w:tabs>
        <w:spacing w:before="0" w:after="0"/>
        <w:jc w:val="both"/>
        <w:rPr>
          <w:rFonts w:asciiTheme="minorHAnsi" w:hAnsiTheme="minorHAnsi" w:cstheme="minorHAnsi"/>
          <w:lang w:eastAsia="en-US"/>
        </w:rPr>
      </w:pPr>
      <w:r>
        <w:rPr>
          <w:rFonts w:asciiTheme="minorHAnsi" w:hAnsiTheme="minorHAnsi" w:cstheme="minorHAnsi"/>
          <w:lang w:eastAsia="en-US"/>
        </w:rPr>
        <w:t xml:space="preserve">10.1. </w:t>
      </w:r>
      <w:r w:rsidR="00306757" w:rsidRPr="001756A0">
        <w:rPr>
          <w:rFonts w:asciiTheme="minorHAnsi" w:hAnsiTheme="minorHAnsi" w:cstheme="minorHAnsi"/>
          <w:lang w:eastAsia="en-US"/>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E5F2595"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4331833F" w14:textId="77777777" w:rsidR="00306757" w:rsidRPr="001756A0" w:rsidRDefault="00306757" w:rsidP="00306757">
      <w:pPr>
        <w:pStyle w:val="Pagrindinistekstas1"/>
        <w:numPr>
          <w:ilvl w:val="2"/>
          <w:numId w:val="38"/>
        </w:numPr>
        <w:tabs>
          <w:tab w:val="left" w:pos="851"/>
          <w:tab w:val="left" w:pos="993"/>
        </w:tabs>
        <w:ind w:left="0" w:firstLine="284"/>
        <w:rPr>
          <w:rFonts w:asciiTheme="minorHAnsi" w:hAnsiTheme="minorHAnsi" w:cstheme="minorHAnsi"/>
          <w:sz w:val="24"/>
          <w:szCs w:val="24"/>
          <w:lang w:val="lt-LT"/>
        </w:rPr>
      </w:pPr>
      <w:r w:rsidRPr="001756A0">
        <w:rPr>
          <w:rFonts w:asciiTheme="minorHAnsi" w:hAnsiTheme="minorHAnsi" w:cstheme="minorHAnsi"/>
          <w:sz w:val="24"/>
          <w:szCs w:val="24"/>
          <w:lang w:val="lt-LT"/>
        </w:rPr>
        <w:t>aplinkybių, kuriomis remiasi Šalis nebuvo sudarant sutartį ir jų atsiradimo nebuvo galima protingai numatyti;</w:t>
      </w:r>
    </w:p>
    <w:p w14:paraId="5D84D19D" w14:textId="77777777" w:rsidR="00306757" w:rsidRPr="001756A0" w:rsidRDefault="00306757" w:rsidP="00306757">
      <w:pPr>
        <w:pStyle w:val="Pagrindinistekstas1"/>
        <w:numPr>
          <w:ilvl w:val="2"/>
          <w:numId w:val="38"/>
        </w:numPr>
        <w:tabs>
          <w:tab w:val="left" w:pos="1418"/>
        </w:tabs>
        <w:ind w:left="993" w:hanging="709"/>
        <w:rPr>
          <w:rFonts w:asciiTheme="minorHAnsi" w:hAnsiTheme="minorHAnsi" w:cstheme="minorHAnsi"/>
          <w:sz w:val="24"/>
          <w:szCs w:val="24"/>
          <w:lang w:val="lt-LT"/>
        </w:rPr>
      </w:pPr>
      <w:r w:rsidRPr="001756A0">
        <w:rPr>
          <w:rFonts w:asciiTheme="minorHAnsi" w:hAnsiTheme="minorHAnsi" w:cstheme="minorHAnsi"/>
          <w:sz w:val="24"/>
          <w:szCs w:val="24"/>
          <w:lang w:val="lt-LT"/>
        </w:rPr>
        <w:t>dėl susidariusių aplinkybių Sutarties objektyviai negalima vykdyti;</w:t>
      </w:r>
    </w:p>
    <w:p w14:paraId="4B6A6A0C" w14:textId="77777777" w:rsidR="00306757" w:rsidRPr="001756A0" w:rsidRDefault="00306757" w:rsidP="00306757">
      <w:pPr>
        <w:pStyle w:val="Pagrindinistekstas1"/>
        <w:numPr>
          <w:ilvl w:val="2"/>
          <w:numId w:val="38"/>
        </w:numPr>
        <w:tabs>
          <w:tab w:val="left" w:pos="1418"/>
        </w:tabs>
        <w:ind w:left="993" w:hanging="709"/>
        <w:rPr>
          <w:rFonts w:asciiTheme="minorHAnsi" w:hAnsiTheme="minorHAnsi" w:cstheme="minorHAnsi"/>
          <w:sz w:val="24"/>
          <w:szCs w:val="24"/>
          <w:lang w:val="lt-LT"/>
        </w:rPr>
      </w:pPr>
      <w:r w:rsidRPr="001756A0">
        <w:rPr>
          <w:rFonts w:asciiTheme="minorHAnsi" w:hAnsiTheme="minorHAnsi" w:cstheme="minorHAnsi"/>
          <w:sz w:val="24"/>
          <w:szCs w:val="24"/>
          <w:lang w:val="lt-LT"/>
        </w:rPr>
        <w:t>Šalis, neįvykdžiusi Sutarties, tų aplinkybių negalėjo kontroliuoti ar negalėjo užkirst joms kelio;</w:t>
      </w:r>
    </w:p>
    <w:p w14:paraId="4C732B6B" w14:textId="77777777" w:rsidR="00306757" w:rsidRPr="001756A0" w:rsidRDefault="00306757" w:rsidP="00306757">
      <w:pPr>
        <w:pStyle w:val="Pagrindinistekstas1"/>
        <w:numPr>
          <w:ilvl w:val="2"/>
          <w:numId w:val="38"/>
        </w:numPr>
        <w:tabs>
          <w:tab w:val="left" w:pos="993"/>
        </w:tabs>
        <w:ind w:left="1560" w:hanging="1276"/>
        <w:rPr>
          <w:rFonts w:asciiTheme="minorHAnsi" w:hAnsiTheme="minorHAnsi" w:cstheme="minorHAnsi"/>
          <w:sz w:val="24"/>
          <w:szCs w:val="24"/>
          <w:lang w:val="lt-LT"/>
        </w:rPr>
      </w:pPr>
      <w:r w:rsidRPr="001756A0">
        <w:rPr>
          <w:rFonts w:asciiTheme="minorHAnsi" w:hAnsiTheme="minorHAnsi" w:cstheme="minorHAnsi"/>
          <w:sz w:val="24"/>
          <w:szCs w:val="24"/>
          <w:lang w:val="lt-LT"/>
        </w:rPr>
        <w:t>Šalis nebuvo prisiėmusi tų aplinkybių ar jų padarinių atsiradimo rizikos.</w:t>
      </w:r>
    </w:p>
    <w:p w14:paraId="795598A3" w14:textId="77777777" w:rsidR="00306757" w:rsidRPr="001756A0" w:rsidRDefault="00306757" w:rsidP="008B38D8">
      <w:pPr>
        <w:pStyle w:val="normal-p"/>
        <w:numPr>
          <w:ilvl w:val="1"/>
          <w:numId w:val="38"/>
        </w:numPr>
        <w:shd w:val="clear" w:color="auto" w:fill="FFFFFF"/>
        <w:tabs>
          <w:tab w:val="left" w:pos="851"/>
          <w:tab w:val="left" w:pos="1418"/>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lastRenderedPageBreak/>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3CD8D37" w14:textId="77777777" w:rsidR="00306757" w:rsidRPr="001756A0" w:rsidRDefault="00306757" w:rsidP="00306757">
      <w:pPr>
        <w:pStyle w:val="Pagrindinistekstas1"/>
        <w:numPr>
          <w:ilvl w:val="2"/>
          <w:numId w:val="38"/>
        </w:numPr>
        <w:tabs>
          <w:tab w:val="left" w:pos="993"/>
        </w:tabs>
        <w:ind w:left="0" w:firstLine="284"/>
        <w:rPr>
          <w:rFonts w:asciiTheme="minorHAnsi" w:hAnsiTheme="minorHAnsi" w:cstheme="minorHAnsi"/>
          <w:sz w:val="24"/>
          <w:szCs w:val="24"/>
          <w:lang w:val="lt-LT"/>
        </w:rPr>
      </w:pPr>
      <w:r w:rsidRPr="001756A0">
        <w:rPr>
          <w:rFonts w:asciiTheme="minorHAnsi" w:hAnsiTheme="minorHAnsi" w:cstheme="minorHAnsi"/>
          <w:sz w:val="24"/>
          <w:szCs w:val="24"/>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FAF5550" w14:textId="77777777" w:rsidR="00306757" w:rsidRPr="001756A0" w:rsidRDefault="00306757" w:rsidP="00306757">
      <w:pPr>
        <w:pStyle w:val="Pagrindinistekstas1"/>
        <w:numPr>
          <w:ilvl w:val="2"/>
          <w:numId w:val="38"/>
        </w:numPr>
        <w:tabs>
          <w:tab w:val="left" w:pos="993"/>
        </w:tabs>
        <w:ind w:left="0" w:firstLine="284"/>
        <w:rPr>
          <w:rFonts w:asciiTheme="minorHAnsi" w:hAnsiTheme="minorHAnsi" w:cstheme="minorHAnsi"/>
          <w:sz w:val="24"/>
          <w:szCs w:val="24"/>
          <w:lang w:val="lt-LT"/>
        </w:rPr>
      </w:pPr>
      <w:r w:rsidRPr="001756A0">
        <w:rPr>
          <w:rFonts w:asciiTheme="minorHAnsi" w:hAnsiTheme="minorHAnsi" w:cstheme="minorHAnsi"/>
          <w:sz w:val="24"/>
          <w:szCs w:val="24"/>
          <w:lang w:val="lt-LT"/>
        </w:rPr>
        <w:t xml:space="preserve">preliminarų įsipareigojimų įvykdymo terminą, </w:t>
      </w:r>
      <w:bookmarkStart w:id="5" w:name="_Hlk35550282"/>
      <w:r w:rsidRPr="001756A0">
        <w:rPr>
          <w:rFonts w:asciiTheme="minorHAnsi" w:hAnsiTheme="minorHAnsi" w:cstheme="minorHAnsi"/>
          <w:sz w:val="24"/>
          <w:szCs w:val="24"/>
          <w:lang w:val="lt-LT"/>
        </w:rPr>
        <w:t>jei aplinkybės, dėl kurių neįmanoma įvykdyti Sutartį, yra laikinos</w:t>
      </w:r>
      <w:bookmarkEnd w:id="5"/>
      <w:r w:rsidRPr="001756A0">
        <w:rPr>
          <w:rFonts w:asciiTheme="minorHAnsi" w:hAnsiTheme="minorHAnsi" w:cstheme="minorHAnsi"/>
          <w:sz w:val="24"/>
          <w:szCs w:val="24"/>
          <w:lang w:val="lt-LT"/>
        </w:rPr>
        <w:t>.</w:t>
      </w:r>
    </w:p>
    <w:p w14:paraId="6468D233"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Nenugalimos jėgos aplinkybėms tęsiantis ilgiau kaip 3 (tris) mėnesius, bet kuri iš Šalių turi teisę vienašališkai nutraukti šią Sutartį, apie tai raštu įspėjusi kitą Šalį prieš 5 (penkias) kalendorines dienas.</w:t>
      </w:r>
    </w:p>
    <w:p w14:paraId="2454DD33"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6B6ABDE"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Šalims žinoma, kad nenugalima jėga nelaikomos aplinkybės, kai sutartiniai įsipareigojimai negali būti įvykdyti dėl prekių rinkoje, lėšų trūkumo ar Šalies kontrahentų padarytų savo prievolių pažeidimų.</w:t>
      </w:r>
    </w:p>
    <w:p w14:paraId="08EC4249"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1756A0">
        <w:rPr>
          <w:rFonts w:asciiTheme="minorHAnsi" w:hAnsiTheme="minorHAnsi" w:cstheme="minorHAnsi"/>
          <w:lang w:eastAsia="en-US"/>
        </w:rPr>
        <w:t>facie</w:t>
      </w:r>
      <w:proofErr w:type="spellEnd"/>
      <w:r w:rsidRPr="001756A0">
        <w:rPr>
          <w:rFonts w:asciiTheme="minorHAnsi" w:hAnsiTheme="minorHAnsi" w:cstheme="minorHAnsi"/>
          <w:lang w:eastAsia="en-US"/>
        </w:rPr>
        <w:t> įrodymu CPK 197 straipsnio prasme, nes faktų teisinis įvertinimas yra teismo prerogatyva ir jo nesaisto kitų asmenų pateiktas teisinis vertinimas ir kvalifikavimas.</w:t>
      </w:r>
    </w:p>
    <w:p w14:paraId="6AB7ADCE"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Šios Sutarties nuostatos dėl nenugalimos jėgos aplinkybių taikymo, neatima iš kitos Šalies teisės nutraukti Sutartį arba sustabdyti jos įvykdymą, ir / arba reikalauti sumokėti netesybas, nuostolius.</w:t>
      </w:r>
    </w:p>
    <w:p w14:paraId="23939606" w14:textId="77777777" w:rsidR="00306757" w:rsidRPr="001756A0" w:rsidRDefault="00306757" w:rsidP="008B38D8">
      <w:pPr>
        <w:pStyle w:val="normal-p"/>
        <w:numPr>
          <w:ilvl w:val="1"/>
          <w:numId w:val="38"/>
        </w:numPr>
        <w:shd w:val="clear" w:color="auto" w:fill="FFFFFF"/>
        <w:tabs>
          <w:tab w:val="left" w:pos="851"/>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FEF2404" w14:textId="77777777" w:rsidR="00306757" w:rsidRPr="001756A0" w:rsidRDefault="00306757" w:rsidP="00306757">
      <w:pPr>
        <w:pStyle w:val="normal-p"/>
        <w:shd w:val="clear" w:color="auto" w:fill="FFFFFF"/>
        <w:spacing w:before="0" w:after="0"/>
        <w:jc w:val="both"/>
        <w:rPr>
          <w:rFonts w:asciiTheme="minorHAnsi" w:hAnsiTheme="minorHAnsi" w:cstheme="minorHAnsi"/>
        </w:rPr>
      </w:pPr>
    </w:p>
    <w:p w14:paraId="4445A45D" w14:textId="77777777" w:rsidR="00306757" w:rsidRPr="001756A0" w:rsidRDefault="00306757" w:rsidP="00306757">
      <w:pPr>
        <w:pStyle w:val="normal-p"/>
        <w:shd w:val="clear" w:color="auto" w:fill="FFFFFF"/>
        <w:spacing w:before="0" w:after="0"/>
        <w:jc w:val="both"/>
        <w:rPr>
          <w:rFonts w:asciiTheme="minorHAnsi" w:hAnsiTheme="minorHAnsi" w:cstheme="minorHAnsi"/>
        </w:rPr>
      </w:pPr>
      <w:r w:rsidRPr="001756A0">
        <w:rPr>
          <w:rStyle w:val="Numatytasispastraiposriftas1"/>
          <w:rFonts w:asciiTheme="minorHAnsi" w:hAnsiTheme="minorHAnsi" w:cstheme="minorHAnsi"/>
          <w:b/>
          <w:bCs/>
        </w:rPr>
        <w:t>Dėl valstybės veiksmų kaip civilinės atsakomybės netaikymo ar dalinio atleidimo nuo jos visiško ar dalinio pagrindo COVID-19 atveju:</w:t>
      </w:r>
    </w:p>
    <w:p w14:paraId="3EBF67D1" w14:textId="77777777" w:rsidR="00306757" w:rsidRPr="001756A0" w:rsidRDefault="00306757" w:rsidP="00306757">
      <w:pPr>
        <w:pStyle w:val="normal-p"/>
        <w:shd w:val="clear" w:color="auto" w:fill="FFFFFF"/>
        <w:spacing w:before="0" w:after="0"/>
        <w:jc w:val="both"/>
        <w:rPr>
          <w:rFonts w:asciiTheme="minorHAnsi" w:hAnsiTheme="minorHAnsi" w:cstheme="minorHAnsi"/>
        </w:rPr>
      </w:pPr>
    </w:p>
    <w:p w14:paraId="4FFE8335" w14:textId="77777777" w:rsidR="00306757" w:rsidRPr="001756A0" w:rsidRDefault="00306757" w:rsidP="008B38D8">
      <w:pPr>
        <w:pStyle w:val="Sraopastraipa1"/>
        <w:numPr>
          <w:ilvl w:val="1"/>
          <w:numId w:val="38"/>
        </w:numPr>
        <w:tabs>
          <w:tab w:val="left" w:pos="993"/>
        </w:tabs>
        <w:ind w:left="0" w:firstLine="0"/>
        <w:jc w:val="both"/>
        <w:rPr>
          <w:rFonts w:asciiTheme="minorHAnsi" w:eastAsia="Times New Roman" w:hAnsiTheme="minorHAnsi" w:cstheme="minorHAnsi"/>
          <w:sz w:val="24"/>
          <w:szCs w:val="24"/>
        </w:rPr>
      </w:pPr>
      <w:r w:rsidRPr="001756A0">
        <w:rPr>
          <w:rFonts w:asciiTheme="minorHAnsi" w:eastAsia="Times New Roman" w:hAnsiTheme="minorHAnsi" w:cstheme="minorHAnsi"/>
          <w:sz w:val="24"/>
          <w:szCs w:val="24"/>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1756A0">
        <w:rPr>
          <w:rFonts w:asciiTheme="minorHAnsi" w:eastAsia="Times New Roman" w:hAnsiTheme="minorHAnsi" w:cstheme="minorHAnsi"/>
          <w:sz w:val="24"/>
          <w:szCs w:val="24"/>
        </w:rPr>
        <w:t>koronaviruso</w:t>
      </w:r>
      <w:proofErr w:type="spellEnd"/>
      <w:r w:rsidRPr="001756A0">
        <w:rPr>
          <w:rFonts w:asciiTheme="minorHAnsi" w:eastAsia="Times New Roman" w:hAnsiTheme="minorHAnsi" w:cstheme="minorHAnsi"/>
          <w:sz w:val="24"/>
          <w:szCs w:val="24"/>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w:t>
      </w:r>
      <w:r w:rsidRPr="001756A0">
        <w:rPr>
          <w:rFonts w:asciiTheme="minorHAnsi" w:eastAsia="Times New Roman" w:hAnsiTheme="minorHAnsi" w:cstheme="minorHAnsi"/>
          <w:sz w:val="24"/>
          <w:szCs w:val="24"/>
        </w:rPr>
        <w:lastRenderedPageBreak/>
        <w:t>valstybės institucijų veiksmų (aktų), kurie faktiškai turi tiesioginę įtaką Sutarties vykdymui, bei įrodyti,  kad (ii) kiekvienu atveju egzistuoja visų žemiau nurodytų sąlygų visetas:</w:t>
      </w:r>
    </w:p>
    <w:p w14:paraId="71FC70A0" w14:textId="77777777" w:rsidR="00306757" w:rsidRPr="001756A0" w:rsidRDefault="00306757" w:rsidP="00306757">
      <w:pPr>
        <w:pStyle w:val="Sraopastraipa1"/>
        <w:numPr>
          <w:ilvl w:val="2"/>
          <w:numId w:val="38"/>
        </w:numPr>
        <w:tabs>
          <w:tab w:val="left" w:pos="1134"/>
        </w:tabs>
        <w:ind w:left="0" w:firstLine="284"/>
        <w:jc w:val="both"/>
        <w:rPr>
          <w:rFonts w:asciiTheme="minorHAnsi" w:eastAsia="Times New Roman" w:hAnsiTheme="minorHAnsi" w:cstheme="minorHAnsi"/>
          <w:sz w:val="24"/>
          <w:szCs w:val="24"/>
        </w:rPr>
      </w:pPr>
      <w:r w:rsidRPr="001756A0">
        <w:rPr>
          <w:rFonts w:asciiTheme="minorHAnsi" w:eastAsia="Times New Roman" w:hAnsiTheme="minorHAnsi" w:cstheme="minorHAnsi"/>
          <w:sz w:val="24"/>
          <w:szCs w:val="24"/>
        </w:rPr>
        <w:t>šie veiksmai (aktai) turi būti nenumatyti ir privalomi Šaliai – Šalis negalėjo jų numatyti iš anksto (Sutarties sudarymo metu);</w:t>
      </w:r>
    </w:p>
    <w:p w14:paraId="7C79AB4C" w14:textId="77777777" w:rsidR="00306757" w:rsidRPr="001756A0" w:rsidRDefault="00306757" w:rsidP="00306757">
      <w:pPr>
        <w:pStyle w:val="Sraopastraipa1"/>
        <w:numPr>
          <w:ilvl w:val="2"/>
          <w:numId w:val="38"/>
        </w:numPr>
        <w:tabs>
          <w:tab w:val="left" w:pos="1134"/>
        </w:tabs>
        <w:ind w:left="1560" w:hanging="1276"/>
        <w:jc w:val="both"/>
        <w:rPr>
          <w:rFonts w:asciiTheme="minorHAnsi" w:eastAsia="Times New Roman" w:hAnsiTheme="minorHAnsi" w:cstheme="minorHAnsi"/>
          <w:sz w:val="24"/>
          <w:szCs w:val="24"/>
        </w:rPr>
      </w:pPr>
      <w:r w:rsidRPr="001756A0">
        <w:rPr>
          <w:rFonts w:asciiTheme="minorHAnsi" w:eastAsia="Times New Roman" w:hAnsiTheme="minorHAnsi" w:cstheme="minorHAnsi"/>
          <w:sz w:val="24"/>
          <w:szCs w:val="24"/>
        </w:rPr>
        <w:t>veiksmai (aktai) turi būti tokie, dėl kurių įvykdyti prievolę neįmanoma;</w:t>
      </w:r>
    </w:p>
    <w:p w14:paraId="62AD8881" w14:textId="77777777" w:rsidR="00306757" w:rsidRPr="001756A0" w:rsidRDefault="00306757" w:rsidP="00306757">
      <w:pPr>
        <w:pStyle w:val="Sraopastraipa1"/>
        <w:numPr>
          <w:ilvl w:val="2"/>
          <w:numId w:val="38"/>
        </w:numPr>
        <w:tabs>
          <w:tab w:val="left" w:pos="1134"/>
        </w:tabs>
        <w:ind w:left="1560" w:hanging="1276"/>
        <w:jc w:val="both"/>
        <w:rPr>
          <w:rFonts w:asciiTheme="minorHAnsi" w:eastAsia="Times New Roman" w:hAnsiTheme="minorHAnsi" w:cstheme="minorHAnsi"/>
          <w:sz w:val="24"/>
          <w:szCs w:val="24"/>
        </w:rPr>
      </w:pPr>
      <w:r w:rsidRPr="001756A0">
        <w:rPr>
          <w:rFonts w:asciiTheme="minorHAnsi" w:eastAsia="Times New Roman" w:hAnsiTheme="minorHAnsi" w:cstheme="minorHAnsi"/>
          <w:sz w:val="24"/>
          <w:szCs w:val="24"/>
        </w:rPr>
        <w:t>Šalis neturėjo teisės veiksmų (aktų) ginčyti teismo ar administracine tvarka.</w:t>
      </w:r>
    </w:p>
    <w:p w14:paraId="365AAD7B" w14:textId="77777777" w:rsidR="00306757" w:rsidRPr="001756A0" w:rsidRDefault="00306757" w:rsidP="008B38D8">
      <w:pPr>
        <w:pStyle w:val="Sraopastraipa1"/>
        <w:numPr>
          <w:ilvl w:val="1"/>
          <w:numId w:val="38"/>
        </w:numPr>
        <w:tabs>
          <w:tab w:val="left" w:pos="1134"/>
        </w:tabs>
        <w:ind w:left="0" w:firstLine="0"/>
        <w:jc w:val="both"/>
        <w:rPr>
          <w:rFonts w:asciiTheme="minorHAnsi" w:eastAsia="Times New Roman" w:hAnsiTheme="minorHAnsi" w:cstheme="minorHAnsi"/>
          <w:sz w:val="24"/>
          <w:szCs w:val="24"/>
        </w:rPr>
      </w:pPr>
      <w:r w:rsidRPr="001756A0">
        <w:rPr>
          <w:rFonts w:asciiTheme="minorHAnsi" w:eastAsia="Times New Roman" w:hAnsiTheme="minorHAnsi" w:cstheme="minorHAnsi"/>
          <w:sz w:val="24"/>
          <w:szCs w:val="24"/>
        </w:rPr>
        <w:t xml:space="preserve">Šalis, prašanti ją visiškai ar dalinai atleisti nuo atsakomybės dėl Sutarties neįvykdymo, sąlygoto privalomų ir nenumatytų valstybės institucijų veiksmų (aktų), kilusių dėl </w:t>
      </w:r>
      <w:proofErr w:type="spellStart"/>
      <w:r w:rsidRPr="001756A0">
        <w:rPr>
          <w:rFonts w:asciiTheme="minorHAnsi" w:eastAsia="Times New Roman" w:hAnsiTheme="minorHAnsi" w:cstheme="minorHAnsi"/>
          <w:sz w:val="24"/>
          <w:szCs w:val="24"/>
        </w:rPr>
        <w:t>koronaviruso</w:t>
      </w:r>
      <w:proofErr w:type="spellEnd"/>
      <w:r w:rsidRPr="001756A0">
        <w:rPr>
          <w:rFonts w:asciiTheme="minorHAnsi" w:eastAsia="Times New Roman" w:hAnsiTheme="minorHAnsi" w:cstheme="minorHAnsi"/>
          <w:sz w:val="24"/>
          <w:szCs w:val="24"/>
        </w:rPr>
        <w:t xml:space="preserve"> (COVID-19) ar jo atmainų, privalo raštu pranešti kitai Šaliai nedelsiant, bet ne vėliau kaip per 5 (penkias) kalendorines dienas nuo tokių veiksmų, trukdančių tinkamai vykdyti Sutartį, atsiradimo ar paaiškėjimo momento, pateikdama:</w:t>
      </w:r>
    </w:p>
    <w:p w14:paraId="4FBE21BF" w14:textId="77777777" w:rsidR="00306757" w:rsidRPr="001756A0" w:rsidRDefault="00306757" w:rsidP="00306757">
      <w:pPr>
        <w:pStyle w:val="Pagrindinistekstas1"/>
        <w:numPr>
          <w:ilvl w:val="2"/>
          <w:numId w:val="38"/>
        </w:numPr>
        <w:tabs>
          <w:tab w:val="left" w:pos="1276"/>
        </w:tabs>
        <w:ind w:left="0" w:firstLine="426"/>
        <w:rPr>
          <w:rFonts w:asciiTheme="minorHAnsi" w:hAnsiTheme="minorHAnsi" w:cstheme="minorHAnsi"/>
          <w:sz w:val="24"/>
          <w:szCs w:val="24"/>
          <w:lang w:val="lt-LT"/>
        </w:rPr>
      </w:pPr>
      <w:r w:rsidRPr="001756A0">
        <w:rPr>
          <w:rFonts w:asciiTheme="minorHAnsi" w:hAnsiTheme="minorHAnsi" w:cstheme="minorHAnsi"/>
          <w:sz w:val="24"/>
          <w:szCs w:val="24"/>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4C2182F7" w14:textId="77777777" w:rsidR="00306757" w:rsidRPr="001756A0" w:rsidRDefault="00306757" w:rsidP="00306757">
      <w:pPr>
        <w:pStyle w:val="Pagrindinistekstas1"/>
        <w:numPr>
          <w:ilvl w:val="2"/>
          <w:numId w:val="38"/>
        </w:numPr>
        <w:tabs>
          <w:tab w:val="left" w:pos="1276"/>
        </w:tabs>
        <w:ind w:left="0" w:firstLine="426"/>
        <w:rPr>
          <w:rFonts w:asciiTheme="minorHAnsi" w:hAnsiTheme="minorHAnsi" w:cstheme="minorHAnsi"/>
          <w:sz w:val="24"/>
          <w:szCs w:val="24"/>
          <w:lang w:val="lt-LT"/>
        </w:rPr>
      </w:pPr>
      <w:r w:rsidRPr="001756A0">
        <w:rPr>
          <w:rFonts w:asciiTheme="minorHAnsi" w:hAnsiTheme="minorHAnsi" w:cstheme="minorHAnsi"/>
          <w:sz w:val="24"/>
          <w:szCs w:val="24"/>
          <w:lang w:val="lt-LT"/>
        </w:rPr>
        <w:t>preliminarų įsipareigojimų įvykdymo terminą, jei valstybės veiksmai (aktai), dėl kurių neįmanoma įvykdyti Sutartį, yra laikini.</w:t>
      </w:r>
    </w:p>
    <w:p w14:paraId="3CAA0AC2" w14:textId="77777777" w:rsidR="00306757" w:rsidRPr="001756A0" w:rsidRDefault="00306757" w:rsidP="008B38D8">
      <w:pPr>
        <w:pStyle w:val="normal-p"/>
        <w:numPr>
          <w:ilvl w:val="1"/>
          <w:numId w:val="38"/>
        </w:numPr>
        <w:shd w:val="clear" w:color="auto" w:fill="FFFFFF"/>
        <w:tabs>
          <w:tab w:val="left" w:pos="851"/>
          <w:tab w:val="left" w:pos="993"/>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 xml:space="preserve">Šaliai negalint vykdyti sutartinių įsipareigojimų dėl privalomų ir nenumatytų valstybės institucijų veiksmų (aktų), kilusių dėl </w:t>
      </w:r>
      <w:proofErr w:type="spellStart"/>
      <w:r w:rsidRPr="001756A0">
        <w:rPr>
          <w:rFonts w:asciiTheme="minorHAnsi" w:hAnsiTheme="minorHAnsi" w:cstheme="minorHAnsi"/>
          <w:lang w:eastAsia="en-US"/>
        </w:rPr>
        <w:t>koronaviruso</w:t>
      </w:r>
      <w:proofErr w:type="spellEnd"/>
      <w:r w:rsidRPr="001756A0">
        <w:rPr>
          <w:rFonts w:asciiTheme="minorHAnsi" w:hAnsiTheme="minorHAnsi" w:cstheme="minorHAnsi"/>
          <w:lang w:eastAsia="en-US"/>
        </w:rPr>
        <w:t xml:space="preserve"> (COVID-19) ar jo atmainų ilgiau kaip 3 (tris) mėnesius, bet kuri iš Šalių turi teisę vienašališkai nutraukti šią Sutartį, apie tai raštu įspėjusi kitą šalį prieš 5 (penkias) kalendorines dienas.</w:t>
      </w:r>
    </w:p>
    <w:p w14:paraId="626B83D3" w14:textId="77777777" w:rsidR="00306757" w:rsidRPr="001756A0" w:rsidRDefault="00306757" w:rsidP="008B38D8">
      <w:pPr>
        <w:pStyle w:val="normal-p"/>
        <w:numPr>
          <w:ilvl w:val="1"/>
          <w:numId w:val="38"/>
        </w:numPr>
        <w:shd w:val="clear" w:color="auto" w:fill="FFFFFF"/>
        <w:tabs>
          <w:tab w:val="left" w:pos="851"/>
          <w:tab w:val="left" w:pos="993"/>
        </w:tabs>
        <w:spacing w:before="0" w:after="0"/>
        <w:ind w:left="0" w:firstLine="0"/>
        <w:jc w:val="both"/>
        <w:rPr>
          <w:rFonts w:asciiTheme="minorHAnsi" w:hAnsiTheme="minorHAnsi" w:cstheme="minorHAnsi"/>
          <w:lang w:eastAsia="en-US"/>
        </w:rPr>
      </w:pPr>
      <w:r w:rsidRPr="001756A0">
        <w:rPr>
          <w:rFonts w:asciiTheme="minorHAnsi" w:hAnsiTheme="minorHAnsi" w:cstheme="minorHAnsi"/>
        </w:rPr>
        <w:t xml:space="preserve"> 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51AD1D34" w14:textId="77777777" w:rsidR="00306757" w:rsidRPr="001756A0" w:rsidRDefault="00306757" w:rsidP="008B38D8">
      <w:pPr>
        <w:pStyle w:val="normal-p"/>
        <w:numPr>
          <w:ilvl w:val="1"/>
          <w:numId w:val="38"/>
        </w:numPr>
        <w:shd w:val="clear" w:color="auto" w:fill="FFFFFF"/>
        <w:tabs>
          <w:tab w:val="left" w:pos="851"/>
          <w:tab w:val="left" w:pos="993"/>
        </w:tabs>
        <w:spacing w:before="0" w:after="0"/>
        <w:ind w:left="0" w:firstLine="0"/>
        <w:jc w:val="both"/>
        <w:rPr>
          <w:rFonts w:asciiTheme="minorHAnsi" w:hAnsiTheme="minorHAnsi" w:cstheme="minorHAnsi"/>
          <w:lang w:eastAsia="en-US"/>
        </w:rPr>
      </w:pPr>
      <w:r w:rsidRPr="001756A0">
        <w:rPr>
          <w:rFonts w:asciiTheme="minorHAnsi" w:hAnsiTheme="minorHAnsi" w:cstheme="minorHAnsi"/>
          <w:lang w:eastAsia="en-US"/>
        </w:rPr>
        <w:t xml:space="preserve"> Šios nuostatos, susijusios su valstybės veiksmų (aktų) taikymu, neatima iš kitos Šalies teisės nutraukti Sutartį arba sustabdyti jos įvykdymą, ir / arba reikalauti sumokėti netesybas, nuostolius.</w:t>
      </w:r>
    </w:p>
    <w:p w14:paraId="79462EC7" w14:textId="77777777" w:rsidR="00306757" w:rsidRPr="001756A0" w:rsidRDefault="00306757" w:rsidP="008B38D8">
      <w:pPr>
        <w:pStyle w:val="normal-p"/>
        <w:numPr>
          <w:ilvl w:val="1"/>
          <w:numId w:val="38"/>
        </w:numPr>
        <w:shd w:val="clear" w:color="auto" w:fill="FFFFFF"/>
        <w:tabs>
          <w:tab w:val="left" w:pos="851"/>
          <w:tab w:val="left" w:pos="993"/>
        </w:tabs>
        <w:spacing w:before="0" w:after="0"/>
        <w:ind w:left="0" w:firstLine="0"/>
        <w:jc w:val="both"/>
        <w:rPr>
          <w:rFonts w:asciiTheme="minorHAnsi" w:hAnsiTheme="minorHAnsi" w:cstheme="minorHAnsi"/>
        </w:rPr>
      </w:pPr>
      <w:r w:rsidRPr="001756A0">
        <w:rPr>
          <w:rFonts w:asciiTheme="minorHAnsi" w:hAnsiTheme="minorHAnsi" w:cstheme="minorHAnsi"/>
        </w:rPr>
        <w:t xml:space="preserve"> Jeigu Šalis laiku, Sutartyje nustatyta tvarka, neišsiunčia pranešimo arba visiškai neinformuoja kitos Šalies, ji privalo kompensuoti kitai Šaliai visą žalą, kurią ši patyrė dėl laiku nepateikto pranešimo arba dėl to, kad nebuvo jokio pranešimo.</w:t>
      </w:r>
    </w:p>
    <w:p w14:paraId="147D6ECC" w14:textId="77777777" w:rsidR="00F344B1" w:rsidRPr="007A5393" w:rsidRDefault="00F344B1" w:rsidP="00F344B1">
      <w:pPr>
        <w:pStyle w:val="BodyText"/>
        <w:jc w:val="center"/>
        <w:rPr>
          <w:rFonts w:asciiTheme="minorHAnsi" w:hAnsiTheme="minorHAnsi" w:cstheme="minorHAnsi"/>
          <w:b/>
          <w:sz w:val="24"/>
          <w:szCs w:val="24"/>
        </w:rPr>
      </w:pPr>
    </w:p>
    <w:p w14:paraId="2B104E2B" w14:textId="77777777" w:rsidR="00F344B1" w:rsidRPr="007A5393" w:rsidRDefault="00F344B1" w:rsidP="00F344B1">
      <w:pPr>
        <w:pStyle w:val="BodyText"/>
        <w:jc w:val="center"/>
        <w:rPr>
          <w:rFonts w:asciiTheme="minorHAnsi" w:hAnsiTheme="minorHAnsi" w:cstheme="minorHAnsi"/>
          <w:b/>
          <w:sz w:val="24"/>
          <w:szCs w:val="24"/>
        </w:rPr>
      </w:pPr>
      <w:r w:rsidRPr="007A5393">
        <w:rPr>
          <w:rFonts w:asciiTheme="minorHAnsi" w:hAnsiTheme="minorHAnsi" w:cstheme="minorHAnsi"/>
          <w:b/>
          <w:sz w:val="24"/>
          <w:szCs w:val="24"/>
        </w:rPr>
        <w:t>1</w:t>
      </w:r>
      <w:r w:rsidR="007A0CB2">
        <w:rPr>
          <w:rFonts w:asciiTheme="minorHAnsi" w:hAnsiTheme="minorHAnsi" w:cstheme="minorHAnsi"/>
          <w:b/>
          <w:sz w:val="24"/>
          <w:szCs w:val="24"/>
        </w:rPr>
        <w:t>1</w:t>
      </w:r>
      <w:r w:rsidRPr="007A5393">
        <w:rPr>
          <w:rFonts w:asciiTheme="minorHAnsi" w:hAnsiTheme="minorHAnsi" w:cstheme="minorHAnsi"/>
          <w:b/>
          <w:sz w:val="24"/>
          <w:szCs w:val="24"/>
        </w:rPr>
        <w:t>. BAIGIAMOSIOS NUOSTATOS</w:t>
      </w:r>
    </w:p>
    <w:p w14:paraId="2B939B18" w14:textId="77777777" w:rsidR="00F344B1" w:rsidRPr="007A5393" w:rsidRDefault="00F344B1" w:rsidP="00F344B1">
      <w:pPr>
        <w:jc w:val="both"/>
        <w:rPr>
          <w:rFonts w:asciiTheme="minorHAnsi" w:hAnsiTheme="minorHAnsi" w:cstheme="minorHAnsi"/>
          <w:sz w:val="24"/>
          <w:szCs w:val="24"/>
        </w:rPr>
      </w:pPr>
      <w:r w:rsidRPr="007A5393">
        <w:rPr>
          <w:rFonts w:asciiTheme="minorHAnsi" w:hAnsiTheme="minorHAnsi" w:cstheme="minorHAnsi"/>
          <w:sz w:val="24"/>
          <w:szCs w:val="24"/>
        </w:rPr>
        <w:t>1</w:t>
      </w:r>
      <w:r w:rsidR="007A0CB2">
        <w:rPr>
          <w:rFonts w:asciiTheme="minorHAnsi" w:hAnsiTheme="minorHAnsi" w:cstheme="minorHAnsi"/>
          <w:sz w:val="24"/>
          <w:szCs w:val="24"/>
        </w:rPr>
        <w:t>1</w:t>
      </w:r>
      <w:r w:rsidRPr="007A5393">
        <w:rPr>
          <w:rFonts w:asciiTheme="minorHAnsi" w:hAnsiTheme="minorHAnsi" w:cstheme="minorHAnsi"/>
          <w:sz w:val="24"/>
          <w:szCs w:val="24"/>
        </w:rPr>
        <w:t>.1. Sutartis sudaryta dviem egzemplioriais, po vieną Sutarties šalims, o Sutarties kopija – Brokeriui.</w:t>
      </w:r>
    </w:p>
    <w:p w14:paraId="58B1A888" w14:textId="77777777" w:rsidR="00F344B1" w:rsidRPr="007A5393" w:rsidRDefault="00F344B1" w:rsidP="00F344B1">
      <w:pPr>
        <w:jc w:val="both"/>
        <w:rPr>
          <w:rFonts w:asciiTheme="minorHAnsi" w:hAnsiTheme="minorHAnsi" w:cstheme="minorHAnsi"/>
          <w:sz w:val="24"/>
          <w:szCs w:val="24"/>
        </w:rPr>
      </w:pPr>
      <w:r w:rsidRPr="007A5393">
        <w:rPr>
          <w:rFonts w:asciiTheme="minorHAnsi" w:hAnsiTheme="minorHAnsi" w:cstheme="minorHAnsi"/>
          <w:sz w:val="24"/>
          <w:szCs w:val="24"/>
        </w:rPr>
        <w:t>1</w:t>
      </w:r>
      <w:r w:rsidR="007A0CB2">
        <w:rPr>
          <w:rFonts w:asciiTheme="minorHAnsi" w:hAnsiTheme="minorHAnsi" w:cstheme="minorHAnsi"/>
          <w:sz w:val="24"/>
          <w:szCs w:val="24"/>
        </w:rPr>
        <w:t>1</w:t>
      </w:r>
      <w:r w:rsidRPr="007A5393">
        <w:rPr>
          <w:rFonts w:asciiTheme="minorHAnsi" w:hAnsiTheme="minorHAnsi" w:cstheme="minorHAnsi"/>
          <w:sz w:val="24"/>
          <w:szCs w:val="24"/>
        </w:rPr>
        <w:t>.2. Abu Sutarties egzemplioriai turi vienodą juridinę galią.</w:t>
      </w:r>
    </w:p>
    <w:p w14:paraId="329B47D1" w14:textId="77777777" w:rsidR="00F344B1" w:rsidRPr="007A5393" w:rsidRDefault="00F344B1" w:rsidP="00F344B1">
      <w:pPr>
        <w:spacing w:line="240" w:lineRule="atLeast"/>
        <w:jc w:val="both"/>
        <w:rPr>
          <w:rFonts w:asciiTheme="minorHAnsi" w:hAnsiTheme="minorHAnsi" w:cstheme="minorHAnsi"/>
          <w:bCs/>
          <w:sz w:val="24"/>
          <w:szCs w:val="24"/>
        </w:rPr>
      </w:pPr>
      <w:r w:rsidRPr="007A5393">
        <w:rPr>
          <w:rFonts w:asciiTheme="minorHAnsi" w:hAnsiTheme="minorHAnsi" w:cstheme="minorHAnsi"/>
          <w:bCs/>
          <w:iCs/>
          <w:sz w:val="24"/>
          <w:szCs w:val="24"/>
        </w:rPr>
        <w:t>1</w:t>
      </w:r>
      <w:r w:rsidR="007A0CB2">
        <w:rPr>
          <w:rFonts w:asciiTheme="minorHAnsi" w:hAnsiTheme="minorHAnsi" w:cstheme="minorHAnsi"/>
          <w:bCs/>
          <w:iCs/>
          <w:sz w:val="24"/>
          <w:szCs w:val="24"/>
        </w:rPr>
        <w:t>1</w:t>
      </w:r>
      <w:r w:rsidRPr="007A5393">
        <w:rPr>
          <w:rFonts w:asciiTheme="minorHAnsi" w:hAnsiTheme="minorHAnsi" w:cstheme="minorHAnsi"/>
          <w:bCs/>
          <w:iCs/>
          <w:sz w:val="24"/>
          <w:szCs w:val="24"/>
        </w:rPr>
        <w:t xml:space="preserve">.3. Šios </w:t>
      </w:r>
      <w:r w:rsidRPr="007A5393">
        <w:rPr>
          <w:rFonts w:asciiTheme="minorHAnsi" w:hAnsiTheme="minorHAnsi" w:cstheme="minorHAnsi"/>
          <w:bCs/>
          <w:sz w:val="24"/>
          <w:szCs w:val="24"/>
        </w:rPr>
        <w:t>Sutarties priedai yra neatskiriama Sutarties dalis.</w:t>
      </w:r>
    </w:p>
    <w:p w14:paraId="0A1EF1AC" w14:textId="77777777" w:rsidR="00F344B1" w:rsidRPr="007A5393" w:rsidRDefault="00F344B1" w:rsidP="00F344B1">
      <w:pPr>
        <w:pStyle w:val="BodyText3"/>
        <w:tabs>
          <w:tab w:val="clear" w:pos="360"/>
        </w:tabs>
        <w:rPr>
          <w:rFonts w:asciiTheme="minorHAnsi" w:hAnsiTheme="minorHAnsi" w:cstheme="minorHAnsi"/>
          <w:b/>
          <w:szCs w:val="24"/>
        </w:rPr>
      </w:pPr>
    </w:p>
    <w:p w14:paraId="602A17AB" w14:textId="77777777" w:rsidR="00F344B1" w:rsidRPr="007A5393" w:rsidRDefault="00F344B1" w:rsidP="00F344B1">
      <w:pPr>
        <w:ind w:left="142" w:hanging="142"/>
        <w:jc w:val="center"/>
        <w:rPr>
          <w:rFonts w:asciiTheme="minorHAnsi" w:hAnsiTheme="minorHAnsi" w:cstheme="minorHAnsi"/>
          <w:b/>
          <w:sz w:val="24"/>
          <w:szCs w:val="24"/>
        </w:rPr>
      </w:pPr>
      <w:r w:rsidRPr="007A5393">
        <w:rPr>
          <w:rFonts w:asciiTheme="minorHAnsi" w:hAnsiTheme="minorHAnsi" w:cstheme="minorHAnsi"/>
          <w:b/>
          <w:sz w:val="24"/>
          <w:szCs w:val="24"/>
        </w:rPr>
        <w:t>1</w:t>
      </w:r>
      <w:r w:rsidR="007A0CB2">
        <w:rPr>
          <w:rFonts w:asciiTheme="minorHAnsi" w:hAnsiTheme="minorHAnsi" w:cstheme="minorHAnsi"/>
          <w:b/>
          <w:sz w:val="24"/>
          <w:szCs w:val="24"/>
        </w:rPr>
        <w:t>2</w:t>
      </w:r>
      <w:r w:rsidRPr="007A5393">
        <w:rPr>
          <w:rFonts w:asciiTheme="minorHAnsi" w:hAnsiTheme="minorHAnsi" w:cstheme="minorHAnsi"/>
          <w:b/>
          <w:sz w:val="24"/>
          <w:szCs w:val="24"/>
        </w:rPr>
        <w:t>. SUTARTIES PRIEDAI</w:t>
      </w:r>
    </w:p>
    <w:p w14:paraId="49DAE033" w14:textId="77777777" w:rsidR="0065074F" w:rsidRDefault="00F344B1" w:rsidP="0065074F">
      <w:pPr>
        <w:jc w:val="both"/>
        <w:rPr>
          <w:rFonts w:asciiTheme="minorHAnsi" w:hAnsiTheme="minorHAnsi" w:cstheme="minorHAnsi"/>
          <w:bCs/>
          <w:sz w:val="24"/>
          <w:szCs w:val="24"/>
        </w:rPr>
      </w:pPr>
      <w:r w:rsidRPr="007A5393">
        <w:rPr>
          <w:rFonts w:asciiTheme="minorHAnsi" w:hAnsiTheme="minorHAnsi" w:cstheme="minorHAnsi"/>
          <w:bCs/>
          <w:sz w:val="24"/>
          <w:szCs w:val="24"/>
        </w:rPr>
        <w:t>1</w:t>
      </w:r>
      <w:r w:rsidR="007A0CB2">
        <w:rPr>
          <w:rFonts w:asciiTheme="minorHAnsi" w:hAnsiTheme="minorHAnsi" w:cstheme="minorHAnsi"/>
          <w:bCs/>
          <w:sz w:val="24"/>
          <w:szCs w:val="24"/>
        </w:rPr>
        <w:t>2</w:t>
      </w:r>
      <w:r w:rsidRPr="007A5393">
        <w:rPr>
          <w:rFonts w:asciiTheme="minorHAnsi" w:hAnsiTheme="minorHAnsi" w:cstheme="minorHAnsi"/>
          <w:bCs/>
          <w:sz w:val="24"/>
          <w:szCs w:val="24"/>
        </w:rPr>
        <w:t>.1. Priedas Nr. 1</w:t>
      </w:r>
      <w:r w:rsidRPr="00942713">
        <w:rPr>
          <w:rFonts w:asciiTheme="minorHAnsi" w:hAnsiTheme="minorHAnsi" w:cstheme="minorHAnsi"/>
          <w:bCs/>
          <w:sz w:val="24"/>
          <w:szCs w:val="24"/>
        </w:rPr>
        <w:t xml:space="preserve">. </w:t>
      </w:r>
      <w:r w:rsidR="0065074F" w:rsidRPr="00942713">
        <w:rPr>
          <w:rFonts w:asciiTheme="minorHAnsi" w:hAnsiTheme="minorHAnsi" w:cstheme="minorHAnsi"/>
          <w:bCs/>
          <w:sz w:val="24"/>
          <w:szCs w:val="24"/>
        </w:rPr>
        <w:t>Bendrosios civilinės atsakomybės taisyklės Nr. 011.1</w:t>
      </w:r>
    </w:p>
    <w:p w14:paraId="6CD7DFA3" w14:textId="77777777" w:rsidR="00F344B1" w:rsidRPr="00E55DEB" w:rsidRDefault="00F344B1" w:rsidP="0065074F">
      <w:pPr>
        <w:jc w:val="both"/>
        <w:rPr>
          <w:rFonts w:asciiTheme="minorHAnsi" w:hAnsiTheme="minorHAnsi" w:cstheme="minorHAnsi"/>
          <w:bCs/>
          <w:sz w:val="24"/>
          <w:szCs w:val="24"/>
        </w:rPr>
      </w:pPr>
      <w:r w:rsidRPr="00E55DEB">
        <w:rPr>
          <w:rFonts w:asciiTheme="minorHAnsi" w:hAnsiTheme="minorHAnsi" w:cstheme="minorHAnsi"/>
          <w:bCs/>
          <w:sz w:val="24"/>
          <w:szCs w:val="24"/>
        </w:rPr>
        <w:t>1</w:t>
      </w:r>
      <w:r w:rsidR="007A0CB2" w:rsidRPr="00E55DEB">
        <w:rPr>
          <w:rFonts w:asciiTheme="minorHAnsi" w:hAnsiTheme="minorHAnsi" w:cstheme="minorHAnsi"/>
          <w:bCs/>
          <w:sz w:val="24"/>
          <w:szCs w:val="24"/>
        </w:rPr>
        <w:t>2</w:t>
      </w:r>
      <w:r w:rsidRPr="00E55DEB">
        <w:rPr>
          <w:rFonts w:asciiTheme="minorHAnsi" w:hAnsiTheme="minorHAnsi" w:cstheme="minorHAnsi"/>
          <w:bCs/>
          <w:sz w:val="24"/>
          <w:szCs w:val="24"/>
        </w:rPr>
        <w:t>.2. Priedas Nr. 2. Draudimo liudijimas (polisas).</w:t>
      </w:r>
    </w:p>
    <w:p w14:paraId="30AB6B9F" w14:textId="77777777" w:rsidR="00F344B1" w:rsidRDefault="00F344B1" w:rsidP="00F344B1">
      <w:pPr>
        <w:jc w:val="both"/>
        <w:rPr>
          <w:rFonts w:asciiTheme="minorHAnsi" w:hAnsiTheme="minorHAnsi" w:cstheme="minorHAnsi"/>
          <w:bCs/>
          <w:sz w:val="24"/>
          <w:szCs w:val="24"/>
        </w:rPr>
      </w:pPr>
    </w:p>
    <w:p w14:paraId="3B4C92E5" w14:textId="77777777" w:rsidR="00640719" w:rsidRDefault="00640719" w:rsidP="00F344B1">
      <w:pPr>
        <w:jc w:val="both"/>
        <w:rPr>
          <w:rFonts w:asciiTheme="minorHAnsi" w:hAnsiTheme="minorHAnsi" w:cstheme="minorHAnsi"/>
          <w:bCs/>
          <w:sz w:val="24"/>
          <w:szCs w:val="24"/>
        </w:rPr>
      </w:pPr>
    </w:p>
    <w:p w14:paraId="03AC36C2" w14:textId="77777777" w:rsidR="00640719" w:rsidRDefault="00640719" w:rsidP="00F344B1">
      <w:pPr>
        <w:jc w:val="both"/>
        <w:rPr>
          <w:rFonts w:asciiTheme="minorHAnsi" w:hAnsiTheme="minorHAnsi" w:cstheme="minorHAnsi"/>
          <w:bCs/>
          <w:sz w:val="24"/>
          <w:szCs w:val="24"/>
        </w:rPr>
      </w:pPr>
    </w:p>
    <w:p w14:paraId="00BD629C" w14:textId="77777777" w:rsidR="00640719" w:rsidRDefault="00640719" w:rsidP="00F344B1">
      <w:pPr>
        <w:jc w:val="both"/>
        <w:rPr>
          <w:rFonts w:asciiTheme="minorHAnsi" w:hAnsiTheme="minorHAnsi" w:cstheme="minorHAnsi"/>
          <w:bCs/>
          <w:sz w:val="24"/>
          <w:szCs w:val="24"/>
        </w:rPr>
      </w:pPr>
    </w:p>
    <w:p w14:paraId="7C7C9BA3" w14:textId="77777777" w:rsidR="00640719" w:rsidRDefault="00640719" w:rsidP="00F344B1">
      <w:pPr>
        <w:jc w:val="both"/>
        <w:rPr>
          <w:rFonts w:asciiTheme="minorHAnsi" w:hAnsiTheme="minorHAnsi" w:cstheme="minorHAnsi"/>
          <w:bCs/>
          <w:sz w:val="24"/>
          <w:szCs w:val="24"/>
        </w:rPr>
      </w:pPr>
    </w:p>
    <w:p w14:paraId="536BB96C" w14:textId="77777777" w:rsidR="00640719" w:rsidRDefault="00640719" w:rsidP="00F344B1">
      <w:pPr>
        <w:jc w:val="both"/>
        <w:rPr>
          <w:rFonts w:asciiTheme="minorHAnsi" w:hAnsiTheme="minorHAnsi" w:cstheme="minorHAnsi"/>
          <w:bCs/>
          <w:sz w:val="24"/>
          <w:szCs w:val="24"/>
        </w:rPr>
      </w:pPr>
    </w:p>
    <w:p w14:paraId="66B53754" w14:textId="77777777" w:rsidR="00640719" w:rsidRPr="00E55DEB" w:rsidRDefault="00640719" w:rsidP="00F344B1">
      <w:pPr>
        <w:jc w:val="both"/>
        <w:rPr>
          <w:rFonts w:asciiTheme="minorHAnsi" w:hAnsiTheme="minorHAnsi" w:cstheme="minorHAnsi"/>
          <w:bCs/>
          <w:sz w:val="24"/>
          <w:szCs w:val="24"/>
        </w:rPr>
      </w:pPr>
    </w:p>
    <w:p w14:paraId="51187C36" w14:textId="59696079" w:rsidR="00F344B1" w:rsidRDefault="00F344B1" w:rsidP="00F344B1">
      <w:pPr>
        <w:jc w:val="center"/>
        <w:rPr>
          <w:rFonts w:asciiTheme="minorHAnsi" w:hAnsiTheme="minorHAnsi" w:cstheme="minorHAnsi"/>
          <w:b/>
          <w:sz w:val="24"/>
          <w:szCs w:val="24"/>
        </w:rPr>
      </w:pPr>
      <w:r w:rsidRPr="00E55DEB">
        <w:rPr>
          <w:rFonts w:asciiTheme="minorHAnsi" w:hAnsiTheme="minorHAnsi" w:cstheme="minorHAnsi"/>
          <w:b/>
          <w:sz w:val="24"/>
          <w:szCs w:val="24"/>
        </w:rPr>
        <w:t>15. ŠALIŲ REKVIZITAI</w:t>
      </w:r>
    </w:p>
    <w:p w14:paraId="3AA6D654" w14:textId="77777777" w:rsidR="00AB5B0D" w:rsidRPr="007A5393" w:rsidRDefault="00AB5B0D" w:rsidP="00F344B1">
      <w:pPr>
        <w:jc w:val="center"/>
        <w:rPr>
          <w:rFonts w:asciiTheme="minorHAnsi" w:hAnsiTheme="minorHAnsi" w:cstheme="minorHAnsi"/>
          <w:b/>
          <w:sz w:val="24"/>
          <w:szCs w:val="24"/>
        </w:rPr>
      </w:pPr>
    </w:p>
    <w:tbl>
      <w:tblPr>
        <w:tblW w:w="13606" w:type="dxa"/>
        <w:tblBorders>
          <w:insideH w:val="single" w:sz="4" w:space="0" w:color="auto"/>
        </w:tblBorders>
        <w:tblLook w:val="04A0" w:firstRow="1" w:lastRow="0" w:firstColumn="1" w:lastColumn="0" w:noHBand="0" w:noVBand="1"/>
      </w:tblPr>
      <w:tblGrid>
        <w:gridCol w:w="9781"/>
        <w:gridCol w:w="3825"/>
      </w:tblGrid>
      <w:tr w:rsidR="00F344B1" w:rsidRPr="007A5393" w14:paraId="33F27742" w14:textId="77777777" w:rsidTr="00640719">
        <w:tc>
          <w:tcPr>
            <w:tcW w:w="9781" w:type="dxa"/>
            <w:shd w:val="clear" w:color="auto" w:fill="auto"/>
          </w:tcPr>
          <w:p w14:paraId="336216A2" w14:textId="77777777" w:rsidR="00F344B1" w:rsidRPr="00942713" w:rsidRDefault="00F344B1" w:rsidP="00640719">
            <w:pPr>
              <w:ind w:right="1023"/>
              <w:jc w:val="both"/>
              <w:rPr>
                <w:rFonts w:asciiTheme="minorHAnsi" w:hAnsiTheme="minorHAnsi" w:cstheme="minorHAnsi"/>
                <w:b/>
                <w:bCs/>
                <w:iCs/>
                <w:sz w:val="24"/>
                <w:szCs w:val="24"/>
              </w:rPr>
            </w:pPr>
            <w:r w:rsidRPr="00942713">
              <w:rPr>
                <w:rFonts w:asciiTheme="minorHAnsi" w:hAnsiTheme="minorHAnsi" w:cstheme="minorHAnsi"/>
                <w:b/>
                <w:bCs/>
                <w:sz w:val="24"/>
                <w:szCs w:val="24"/>
              </w:rPr>
              <w:t>DRAUDĖJAS</w:t>
            </w:r>
            <w:r w:rsidRPr="00942713">
              <w:rPr>
                <w:rFonts w:asciiTheme="minorHAnsi" w:hAnsiTheme="minorHAnsi" w:cstheme="minorHAnsi"/>
                <w:iCs/>
                <w:sz w:val="24"/>
                <w:szCs w:val="24"/>
              </w:rPr>
              <w:t xml:space="preserve"> </w:t>
            </w:r>
            <w:r w:rsidR="00640719" w:rsidRPr="00942713">
              <w:rPr>
                <w:rFonts w:asciiTheme="minorHAnsi" w:hAnsiTheme="minorHAnsi" w:cstheme="minorHAnsi"/>
                <w:iCs/>
                <w:sz w:val="24"/>
                <w:szCs w:val="24"/>
              </w:rPr>
              <w:t xml:space="preserve">                                                                     </w:t>
            </w:r>
            <w:r w:rsidR="00640719" w:rsidRPr="00942713">
              <w:rPr>
                <w:rFonts w:asciiTheme="minorHAnsi" w:hAnsiTheme="minorHAnsi" w:cstheme="minorHAnsi"/>
                <w:b/>
                <w:bCs/>
                <w:iCs/>
                <w:sz w:val="24"/>
                <w:szCs w:val="24"/>
              </w:rPr>
              <w:t>DRAUDIKAS</w:t>
            </w:r>
          </w:p>
          <w:p w14:paraId="550B17B9" w14:textId="77777777" w:rsidR="00640719" w:rsidRPr="00942713" w:rsidRDefault="00640719" w:rsidP="00640719">
            <w:pPr>
              <w:pStyle w:val="Heading8"/>
              <w:jc w:val="left"/>
              <w:rPr>
                <w:rFonts w:asciiTheme="minorHAnsi" w:hAnsiTheme="minorHAnsi"/>
                <w:i/>
                <w:iCs/>
              </w:rPr>
            </w:pPr>
            <w:r w:rsidRPr="00942713">
              <w:rPr>
                <w:rFonts w:ascii="Calibri" w:hAnsi="Calibri"/>
              </w:rPr>
              <w:t>AB „</w:t>
            </w:r>
            <w:r w:rsidRPr="00942713">
              <w:rPr>
                <w:rFonts w:asciiTheme="minorHAnsi" w:hAnsiTheme="minorHAnsi"/>
              </w:rPr>
              <w:t xml:space="preserve">Lietuvos geležinkeliai“                                            </w:t>
            </w:r>
            <w:r w:rsidRPr="00942713">
              <w:rPr>
                <w:rFonts w:asciiTheme="minorHAnsi" w:hAnsiTheme="minorHAnsi" w:cs="Tahoma"/>
              </w:rPr>
              <w:t xml:space="preserve">AAS „BTA Baltic </w:t>
            </w:r>
            <w:proofErr w:type="spellStart"/>
            <w:r w:rsidRPr="00942713">
              <w:rPr>
                <w:rFonts w:asciiTheme="minorHAnsi" w:hAnsiTheme="minorHAnsi" w:cs="Tahoma"/>
              </w:rPr>
              <w:t>Insurance</w:t>
            </w:r>
            <w:proofErr w:type="spellEnd"/>
            <w:r w:rsidRPr="00942713">
              <w:rPr>
                <w:rFonts w:asciiTheme="minorHAnsi" w:hAnsiTheme="minorHAnsi" w:cs="Tahoma"/>
              </w:rPr>
              <w:t xml:space="preserve"> Company“</w:t>
            </w:r>
            <w:r w:rsidRPr="00942713">
              <w:rPr>
                <w:rFonts w:asciiTheme="minorHAnsi" w:eastAsia="Arial Unicode MS" w:hAnsiTheme="minorHAnsi"/>
                <w:lang w:val="en-US"/>
              </w:rPr>
              <w:t xml:space="preserve"> </w:t>
            </w:r>
          </w:p>
          <w:p w14:paraId="2599EA00" w14:textId="77777777" w:rsidR="00946F70" w:rsidRPr="00942713" w:rsidRDefault="00640719" w:rsidP="00946F70">
            <w:pPr>
              <w:shd w:val="clear" w:color="auto" w:fill="FFFFFF"/>
              <w:ind w:left="4320" w:hanging="4320"/>
              <w:jc w:val="both"/>
              <w:rPr>
                <w:rFonts w:asciiTheme="minorHAnsi" w:hAnsiTheme="minorHAnsi" w:cs="Tahoma"/>
                <w:b/>
                <w:bCs/>
                <w:sz w:val="24"/>
                <w:szCs w:val="24"/>
              </w:rPr>
            </w:pPr>
            <w:r w:rsidRPr="00942713">
              <w:rPr>
                <w:rFonts w:asciiTheme="minorHAnsi" w:hAnsiTheme="minorHAnsi"/>
                <w:spacing w:val="-4"/>
                <w:sz w:val="24"/>
                <w:szCs w:val="24"/>
              </w:rPr>
              <w:t>Mindaugo g. 12, LT-03603 Vilnius</w:t>
            </w:r>
            <w:r w:rsidRPr="00942713">
              <w:rPr>
                <w:rFonts w:asciiTheme="minorHAnsi" w:hAnsiTheme="minorHAnsi"/>
                <w:b/>
                <w:bCs/>
                <w:spacing w:val="-4"/>
                <w:kern w:val="32"/>
                <w:sz w:val="24"/>
                <w:szCs w:val="24"/>
              </w:rPr>
              <w:t xml:space="preserve">          </w:t>
            </w:r>
            <w:r w:rsidRPr="00942713">
              <w:rPr>
                <w:rFonts w:asciiTheme="minorHAnsi" w:hAnsiTheme="minorHAnsi"/>
                <w:sz w:val="24"/>
                <w:szCs w:val="24"/>
              </w:rPr>
              <w:t xml:space="preserve">                        </w:t>
            </w:r>
            <w:r w:rsidRPr="00942713">
              <w:rPr>
                <w:rFonts w:asciiTheme="minorHAnsi" w:hAnsiTheme="minorHAnsi"/>
                <w:sz w:val="24"/>
                <w:szCs w:val="24"/>
              </w:rPr>
              <w:tab/>
            </w:r>
            <w:r w:rsidR="00946F70" w:rsidRPr="00942713">
              <w:rPr>
                <w:rFonts w:asciiTheme="minorHAnsi" w:hAnsiTheme="minorHAnsi" w:cs="Tahoma"/>
                <w:b/>
                <w:bCs/>
                <w:sz w:val="24"/>
                <w:szCs w:val="24"/>
              </w:rPr>
              <w:t>Lietuvoje veikianti per AAS „BTA</w:t>
            </w:r>
          </w:p>
          <w:p w14:paraId="1CB2DB04" w14:textId="77777777" w:rsidR="00640719" w:rsidRPr="00942713" w:rsidRDefault="00946F70" w:rsidP="00946F70">
            <w:pPr>
              <w:shd w:val="clear" w:color="auto" w:fill="FFFFFF"/>
              <w:ind w:left="4320"/>
              <w:jc w:val="both"/>
              <w:rPr>
                <w:rFonts w:asciiTheme="minorHAnsi" w:hAnsiTheme="minorHAnsi"/>
                <w:spacing w:val="3"/>
                <w:sz w:val="24"/>
                <w:szCs w:val="24"/>
              </w:rPr>
            </w:pPr>
            <w:r w:rsidRPr="00942713">
              <w:rPr>
                <w:rFonts w:asciiTheme="minorHAnsi" w:hAnsiTheme="minorHAnsi" w:cs="Tahoma"/>
                <w:b/>
                <w:bCs/>
                <w:sz w:val="24"/>
                <w:szCs w:val="24"/>
              </w:rPr>
              <w:t xml:space="preserve">           </w:t>
            </w:r>
            <w:r w:rsidRPr="00942713">
              <w:rPr>
                <w:rFonts w:asciiTheme="minorHAnsi" w:hAnsiTheme="minorHAnsi" w:cs="Tahoma"/>
                <w:b/>
                <w:bCs/>
                <w:sz w:val="24"/>
                <w:szCs w:val="24"/>
              </w:rPr>
              <w:tab/>
              <w:t xml:space="preserve">Baltic </w:t>
            </w:r>
            <w:proofErr w:type="spellStart"/>
            <w:r w:rsidRPr="00942713">
              <w:rPr>
                <w:rFonts w:asciiTheme="minorHAnsi" w:hAnsiTheme="minorHAnsi" w:cs="Tahoma"/>
                <w:b/>
                <w:bCs/>
                <w:sz w:val="24"/>
                <w:szCs w:val="24"/>
              </w:rPr>
              <w:t>Insurance</w:t>
            </w:r>
            <w:proofErr w:type="spellEnd"/>
            <w:r w:rsidRPr="00942713">
              <w:rPr>
                <w:rFonts w:asciiTheme="minorHAnsi" w:hAnsiTheme="minorHAnsi" w:cs="Tahoma"/>
                <w:b/>
                <w:bCs/>
                <w:sz w:val="24"/>
                <w:szCs w:val="24"/>
              </w:rPr>
              <w:t xml:space="preserve"> Company“ filialą</w:t>
            </w:r>
            <w:r w:rsidRPr="00942713">
              <w:rPr>
                <w:rFonts w:asciiTheme="minorHAnsi" w:hAnsiTheme="minorHAnsi"/>
                <w:spacing w:val="3"/>
                <w:sz w:val="24"/>
                <w:szCs w:val="24"/>
              </w:rPr>
              <w:t xml:space="preserve"> </w:t>
            </w:r>
          </w:p>
          <w:p w14:paraId="43590C92" w14:textId="6C6F79EA" w:rsidR="00946F70" w:rsidRPr="00942713" w:rsidRDefault="00640719" w:rsidP="00AB5B0D">
            <w:pPr>
              <w:jc w:val="both"/>
              <w:outlineLvl w:val="0"/>
              <w:rPr>
                <w:rFonts w:asciiTheme="minorHAnsi" w:hAnsiTheme="minorHAnsi"/>
                <w:spacing w:val="3"/>
                <w:sz w:val="24"/>
                <w:szCs w:val="24"/>
              </w:rPr>
            </w:pPr>
            <w:r w:rsidRPr="00942713">
              <w:rPr>
                <w:rFonts w:asciiTheme="minorHAnsi" w:hAnsiTheme="minorHAnsi"/>
                <w:spacing w:val="3"/>
                <w:sz w:val="24"/>
                <w:szCs w:val="24"/>
              </w:rPr>
              <w:t>Įmonės kodas 110053842</w:t>
            </w:r>
            <w:r w:rsidRPr="00942713">
              <w:rPr>
                <w:rFonts w:asciiTheme="minorHAnsi" w:hAnsiTheme="minorHAnsi"/>
                <w:sz w:val="24"/>
                <w:szCs w:val="24"/>
              </w:rPr>
              <w:tab/>
            </w:r>
            <w:r w:rsidRPr="00942713">
              <w:rPr>
                <w:rFonts w:asciiTheme="minorHAnsi" w:hAnsiTheme="minorHAnsi"/>
                <w:sz w:val="24"/>
                <w:szCs w:val="24"/>
              </w:rPr>
              <w:tab/>
            </w:r>
            <w:r w:rsidR="00946F70" w:rsidRPr="00942713">
              <w:rPr>
                <w:rFonts w:asciiTheme="minorHAnsi" w:hAnsiTheme="minorHAnsi"/>
                <w:spacing w:val="3"/>
                <w:sz w:val="24"/>
                <w:szCs w:val="24"/>
              </w:rPr>
              <w:t xml:space="preserve"> </w:t>
            </w:r>
            <w:r w:rsidR="00AB5B0D">
              <w:rPr>
                <w:rFonts w:asciiTheme="minorHAnsi" w:hAnsiTheme="minorHAnsi"/>
                <w:spacing w:val="3"/>
                <w:sz w:val="24"/>
                <w:szCs w:val="24"/>
              </w:rPr>
              <w:t xml:space="preserve">           </w:t>
            </w:r>
            <w:r w:rsidR="00946F70" w:rsidRPr="00942713">
              <w:rPr>
                <w:rFonts w:asciiTheme="minorHAnsi" w:hAnsiTheme="minorHAnsi"/>
                <w:spacing w:val="3"/>
                <w:sz w:val="24"/>
                <w:szCs w:val="24"/>
              </w:rPr>
              <w:t xml:space="preserve">             </w:t>
            </w:r>
            <w:r w:rsidR="00946F70" w:rsidRPr="00942713">
              <w:rPr>
                <w:rFonts w:asciiTheme="minorHAnsi" w:hAnsiTheme="minorHAnsi"/>
                <w:sz w:val="24"/>
                <w:szCs w:val="24"/>
              </w:rPr>
              <w:t>Viršuliškių skg. 34, LT-05132 Vilnius</w:t>
            </w:r>
          </w:p>
          <w:p w14:paraId="4A44092A" w14:textId="33661CF2" w:rsidR="00640719" w:rsidRPr="00942713" w:rsidRDefault="00640719" w:rsidP="00640719">
            <w:pPr>
              <w:shd w:val="clear" w:color="auto" w:fill="FFFFFF"/>
              <w:ind w:left="4320"/>
              <w:jc w:val="both"/>
              <w:rPr>
                <w:rFonts w:asciiTheme="minorHAnsi" w:hAnsiTheme="minorHAnsi"/>
                <w:spacing w:val="3"/>
                <w:sz w:val="24"/>
                <w:szCs w:val="24"/>
              </w:rPr>
            </w:pPr>
            <w:r w:rsidRPr="00942713">
              <w:rPr>
                <w:rFonts w:asciiTheme="minorHAnsi" w:hAnsiTheme="minorHAnsi"/>
                <w:spacing w:val="3"/>
                <w:sz w:val="24"/>
                <w:szCs w:val="24"/>
              </w:rPr>
              <w:t xml:space="preserve">        </w:t>
            </w:r>
            <w:r w:rsidRPr="00942713">
              <w:rPr>
                <w:rFonts w:asciiTheme="minorHAnsi" w:hAnsiTheme="minorHAnsi"/>
                <w:spacing w:val="3"/>
                <w:sz w:val="24"/>
                <w:szCs w:val="24"/>
              </w:rPr>
              <w:tab/>
              <w:t xml:space="preserve">Įmonės kodas </w:t>
            </w:r>
            <w:r w:rsidRPr="00942713">
              <w:rPr>
                <w:rFonts w:asciiTheme="minorHAnsi" w:hAnsiTheme="minorHAnsi"/>
                <w:sz w:val="24"/>
                <w:szCs w:val="24"/>
              </w:rPr>
              <w:t>300665654</w:t>
            </w:r>
            <w:r w:rsidRPr="00942713">
              <w:rPr>
                <w:rFonts w:asciiTheme="minorHAnsi" w:hAnsiTheme="minorHAnsi"/>
                <w:spacing w:val="3"/>
                <w:sz w:val="24"/>
                <w:szCs w:val="24"/>
              </w:rPr>
              <w:t xml:space="preserve"> </w:t>
            </w:r>
            <w:r w:rsidRPr="00942713">
              <w:rPr>
                <w:rFonts w:asciiTheme="minorHAnsi" w:hAnsiTheme="minorHAnsi"/>
                <w:spacing w:val="3"/>
                <w:sz w:val="24"/>
                <w:szCs w:val="24"/>
              </w:rPr>
              <w:tab/>
              <w:t xml:space="preserve">          </w:t>
            </w:r>
          </w:p>
          <w:p w14:paraId="2F207F14" w14:textId="77777777" w:rsidR="00640719" w:rsidRPr="00942713" w:rsidRDefault="00640719" w:rsidP="00640719">
            <w:pPr>
              <w:shd w:val="clear" w:color="auto" w:fill="FFFFFF"/>
              <w:jc w:val="both"/>
              <w:rPr>
                <w:rFonts w:asciiTheme="minorHAnsi" w:hAnsiTheme="minorHAnsi"/>
                <w:sz w:val="24"/>
                <w:szCs w:val="24"/>
              </w:rPr>
            </w:pPr>
            <w:r w:rsidRPr="00942713">
              <w:rPr>
                <w:rFonts w:asciiTheme="minorHAnsi" w:hAnsiTheme="minorHAnsi"/>
                <w:spacing w:val="-7"/>
                <w:sz w:val="24"/>
                <w:szCs w:val="24"/>
              </w:rPr>
              <w:t>Įmonė registruota Juridinių asmenų registre</w:t>
            </w:r>
            <w:r w:rsidRPr="00942713">
              <w:rPr>
                <w:rFonts w:asciiTheme="minorHAnsi" w:hAnsiTheme="minorHAnsi"/>
                <w:spacing w:val="-7"/>
                <w:sz w:val="24"/>
                <w:szCs w:val="24"/>
              </w:rPr>
              <w:tab/>
              <w:t xml:space="preserve">            </w:t>
            </w:r>
            <w:r w:rsidRPr="00942713">
              <w:rPr>
                <w:rFonts w:asciiTheme="minorHAnsi" w:hAnsiTheme="minorHAnsi"/>
                <w:spacing w:val="-7"/>
                <w:sz w:val="24"/>
                <w:szCs w:val="24"/>
              </w:rPr>
              <w:tab/>
              <w:t xml:space="preserve">Įmonė registruota Juridinių asmenų registre        </w:t>
            </w:r>
          </w:p>
          <w:p w14:paraId="0CB7EE8C" w14:textId="77777777" w:rsidR="00640719" w:rsidRPr="00942713" w:rsidRDefault="00640719" w:rsidP="00640719">
            <w:pPr>
              <w:shd w:val="clear" w:color="auto" w:fill="FFFFFF"/>
              <w:jc w:val="both"/>
              <w:rPr>
                <w:rFonts w:asciiTheme="minorHAnsi" w:hAnsiTheme="minorHAnsi"/>
                <w:sz w:val="24"/>
                <w:szCs w:val="24"/>
              </w:rPr>
            </w:pPr>
            <w:r w:rsidRPr="00942713">
              <w:rPr>
                <w:rFonts w:asciiTheme="minorHAnsi" w:hAnsiTheme="minorHAnsi"/>
                <w:sz w:val="24"/>
                <w:szCs w:val="24"/>
              </w:rPr>
              <w:t>Tel.: 8 52693058</w:t>
            </w:r>
            <w:r w:rsidR="00757B01" w:rsidRPr="00942713">
              <w:rPr>
                <w:rFonts w:asciiTheme="minorHAnsi" w:hAnsiTheme="minorHAnsi"/>
                <w:sz w:val="24"/>
                <w:szCs w:val="24"/>
              </w:rPr>
              <w:t xml:space="preserve">                         </w:t>
            </w:r>
            <w:r w:rsidRPr="00942713">
              <w:rPr>
                <w:rFonts w:asciiTheme="minorHAnsi" w:hAnsiTheme="minorHAnsi"/>
                <w:sz w:val="24"/>
                <w:szCs w:val="24"/>
              </w:rPr>
              <w:tab/>
            </w:r>
            <w:r w:rsidRPr="00942713">
              <w:rPr>
                <w:rFonts w:asciiTheme="minorHAnsi" w:hAnsiTheme="minorHAnsi"/>
                <w:sz w:val="24"/>
                <w:szCs w:val="24"/>
              </w:rPr>
              <w:tab/>
              <w:t xml:space="preserve">           </w:t>
            </w:r>
            <w:r w:rsidRPr="00942713">
              <w:rPr>
                <w:rFonts w:asciiTheme="minorHAnsi" w:hAnsiTheme="minorHAnsi"/>
                <w:sz w:val="24"/>
                <w:szCs w:val="24"/>
              </w:rPr>
              <w:tab/>
              <w:t xml:space="preserve">Tel.: </w:t>
            </w:r>
            <w:r w:rsidRPr="00942713">
              <w:rPr>
                <w:rFonts w:asciiTheme="minorHAnsi" w:eastAsia="Arial Unicode MS" w:hAnsiTheme="minorHAnsi"/>
                <w:sz w:val="24"/>
                <w:szCs w:val="24"/>
                <w:bdr w:val="none" w:sz="0" w:space="0" w:color="auto" w:frame="1"/>
                <w:lang w:val="en-US"/>
              </w:rPr>
              <w:t>+370 5 2600 600</w:t>
            </w:r>
            <w:r w:rsidRPr="00942713">
              <w:rPr>
                <w:rFonts w:asciiTheme="minorHAnsi" w:hAnsiTheme="minorHAnsi"/>
                <w:sz w:val="24"/>
                <w:szCs w:val="24"/>
              </w:rPr>
              <w:t xml:space="preserve"> </w:t>
            </w:r>
          </w:p>
          <w:p w14:paraId="074720E4" w14:textId="77777777" w:rsidR="00640719" w:rsidRPr="00942713" w:rsidRDefault="00640719" w:rsidP="00640719">
            <w:pPr>
              <w:shd w:val="clear" w:color="auto" w:fill="FFFFFF"/>
              <w:jc w:val="both"/>
              <w:rPr>
                <w:rFonts w:asciiTheme="minorHAnsi" w:hAnsiTheme="minorHAnsi"/>
                <w:spacing w:val="-7"/>
                <w:sz w:val="24"/>
                <w:szCs w:val="24"/>
              </w:rPr>
            </w:pPr>
            <w:r w:rsidRPr="00942713">
              <w:rPr>
                <w:rFonts w:asciiTheme="minorHAnsi" w:hAnsiTheme="minorHAnsi"/>
                <w:spacing w:val="-7"/>
                <w:sz w:val="24"/>
                <w:szCs w:val="24"/>
              </w:rPr>
              <w:t xml:space="preserve">AB SEB bankas </w:t>
            </w:r>
            <w:r w:rsidRPr="00942713">
              <w:rPr>
                <w:rFonts w:asciiTheme="minorHAnsi" w:hAnsiTheme="minorHAnsi"/>
                <w:spacing w:val="-7"/>
                <w:sz w:val="24"/>
                <w:szCs w:val="24"/>
              </w:rPr>
              <w:tab/>
            </w:r>
            <w:r w:rsidRPr="00942713">
              <w:rPr>
                <w:rFonts w:asciiTheme="minorHAnsi" w:hAnsiTheme="minorHAnsi"/>
                <w:spacing w:val="-7"/>
                <w:sz w:val="24"/>
                <w:szCs w:val="24"/>
              </w:rPr>
              <w:tab/>
            </w:r>
            <w:r w:rsidRPr="00942713">
              <w:rPr>
                <w:rFonts w:asciiTheme="minorHAnsi" w:hAnsiTheme="minorHAnsi"/>
                <w:spacing w:val="-7"/>
                <w:sz w:val="24"/>
                <w:szCs w:val="24"/>
              </w:rPr>
              <w:tab/>
              <w:t xml:space="preserve">                                           </w:t>
            </w:r>
            <w:r w:rsidRPr="00942713">
              <w:rPr>
                <w:rFonts w:asciiTheme="minorHAnsi" w:hAnsiTheme="minorHAnsi"/>
                <w:spacing w:val="-7"/>
                <w:sz w:val="24"/>
                <w:szCs w:val="24"/>
              </w:rPr>
              <w:tab/>
              <w:t xml:space="preserve">AB SEB bankas    </w:t>
            </w:r>
            <w:r w:rsidRPr="00942713">
              <w:rPr>
                <w:rFonts w:asciiTheme="minorHAnsi" w:hAnsiTheme="minorHAnsi"/>
                <w:spacing w:val="-7"/>
                <w:sz w:val="24"/>
                <w:szCs w:val="24"/>
              </w:rPr>
              <w:tab/>
            </w:r>
            <w:r w:rsidRPr="00942713">
              <w:rPr>
                <w:rFonts w:asciiTheme="minorHAnsi" w:hAnsiTheme="minorHAnsi"/>
                <w:spacing w:val="-7"/>
                <w:sz w:val="24"/>
                <w:szCs w:val="24"/>
              </w:rPr>
              <w:tab/>
              <w:t xml:space="preserve">                  </w:t>
            </w:r>
          </w:p>
          <w:p w14:paraId="4EC58EDD" w14:textId="77777777" w:rsidR="00640719" w:rsidRPr="00942713" w:rsidRDefault="00640719" w:rsidP="00640719">
            <w:pPr>
              <w:shd w:val="clear" w:color="auto" w:fill="FFFFFF"/>
              <w:jc w:val="both"/>
              <w:rPr>
                <w:rFonts w:asciiTheme="minorHAnsi" w:eastAsia="Arial Unicode MS" w:hAnsiTheme="minorHAnsi"/>
                <w:sz w:val="24"/>
                <w:szCs w:val="24"/>
                <w:bdr w:val="none" w:sz="0" w:space="0" w:color="auto" w:frame="1"/>
              </w:rPr>
            </w:pPr>
            <w:r w:rsidRPr="00942713">
              <w:rPr>
                <w:rFonts w:asciiTheme="minorHAnsi" w:hAnsiTheme="minorHAnsi"/>
                <w:spacing w:val="-7"/>
                <w:sz w:val="24"/>
                <w:szCs w:val="24"/>
              </w:rPr>
              <w:t xml:space="preserve">A/s. </w:t>
            </w:r>
            <w:r w:rsidRPr="00942713">
              <w:rPr>
                <w:rFonts w:asciiTheme="minorHAnsi" w:hAnsiTheme="minorHAnsi"/>
                <w:spacing w:val="5"/>
                <w:sz w:val="24"/>
                <w:szCs w:val="24"/>
              </w:rPr>
              <w:t xml:space="preserve">LT68 7044 0600 0029 4239        </w:t>
            </w:r>
            <w:r w:rsidRPr="00942713">
              <w:rPr>
                <w:rFonts w:asciiTheme="minorHAnsi" w:hAnsiTheme="minorHAnsi"/>
                <w:spacing w:val="5"/>
                <w:sz w:val="24"/>
                <w:szCs w:val="24"/>
              </w:rPr>
              <w:tab/>
              <w:t xml:space="preserve">         </w:t>
            </w:r>
            <w:r w:rsidRPr="00942713">
              <w:rPr>
                <w:rFonts w:asciiTheme="minorHAnsi" w:hAnsiTheme="minorHAnsi"/>
                <w:spacing w:val="5"/>
                <w:sz w:val="24"/>
                <w:szCs w:val="24"/>
              </w:rPr>
              <w:tab/>
              <w:t xml:space="preserve"> A</w:t>
            </w:r>
            <w:r w:rsidRPr="00942713">
              <w:rPr>
                <w:rFonts w:asciiTheme="minorHAnsi" w:hAnsiTheme="minorHAnsi"/>
                <w:spacing w:val="-7"/>
                <w:sz w:val="24"/>
                <w:szCs w:val="24"/>
              </w:rPr>
              <w:t xml:space="preserve">/s. </w:t>
            </w:r>
            <w:r w:rsidRPr="00942713">
              <w:rPr>
                <w:rFonts w:asciiTheme="minorHAnsi" w:eastAsia="Arial Unicode MS" w:hAnsiTheme="minorHAnsi"/>
                <w:sz w:val="24"/>
                <w:szCs w:val="24"/>
                <w:bdr w:val="none" w:sz="0" w:space="0" w:color="auto" w:frame="1"/>
              </w:rPr>
              <w:t>LT13 7044 0600 01749259</w:t>
            </w:r>
          </w:p>
          <w:p w14:paraId="0C068B6E" w14:textId="77777777" w:rsidR="00640719" w:rsidRPr="00942713" w:rsidRDefault="00640719" w:rsidP="00640719">
            <w:pPr>
              <w:shd w:val="clear" w:color="auto" w:fill="FFFFFF"/>
              <w:jc w:val="both"/>
              <w:rPr>
                <w:rFonts w:asciiTheme="minorHAnsi" w:hAnsiTheme="minorHAnsi"/>
                <w:spacing w:val="-9"/>
                <w:sz w:val="24"/>
                <w:szCs w:val="24"/>
              </w:rPr>
            </w:pPr>
            <w:r w:rsidRPr="00942713">
              <w:rPr>
                <w:rFonts w:asciiTheme="minorHAnsi" w:hAnsiTheme="minorHAnsi"/>
                <w:spacing w:val="-9"/>
                <w:sz w:val="24"/>
                <w:szCs w:val="24"/>
              </w:rPr>
              <w:t xml:space="preserve">PVM mokėtojo kodas LT100538411                                      </w:t>
            </w:r>
            <w:r w:rsidRPr="00942713">
              <w:rPr>
                <w:rFonts w:asciiTheme="minorHAnsi" w:hAnsiTheme="minorHAnsi"/>
                <w:spacing w:val="-9"/>
                <w:sz w:val="24"/>
                <w:szCs w:val="24"/>
              </w:rPr>
              <w:tab/>
              <w:t xml:space="preserve">PVM mokėtojo kodas </w:t>
            </w:r>
            <w:r w:rsidRPr="00942713">
              <w:rPr>
                <w:rFonts w:asciiTheme="minorHAnsi" w:hAnsiTheme="minorHAnsi"/>
                <w:sz w:val="24"/>
                <w:szCs w:val="24"/>
              </w:rPr>
              <w:t>LT100005808219</w:t>
            </w:r>
            <w:r w:rsidRPr="00942713">
              <w:rPr>
                <w:rFonts w:asciiTheme="minorHAnsi" w:hAnsiTheme="minorHAnsi"/>
                <w:spacing w:val="-9"/>
                <w:sz w:val="24"/>
                <w:szCs w:val="24"/>
              </w:rPr>
              <w:t xml:space="preserve"> </w:t>
            </w:r>
          </w:p>
          <w:p w14:paraId="721FB7F3" w14:textId="77777777" w:rsidR="00640719" w:rsidRPr="00942713" w:rsidRDefault="00640719" w:rsidP="00640719">
            <w:pPr>
              <w:shd w:val="clear" w:color="auto" w:fill="FFFFFF"/>
              <w:jc w:val="both"/>
              <w:rPr>
                <w:rFonts w:asciiTheme="minorHAnsi" w:hAnsiTheme="minorHAnsi"/>
                <w:spacing w:val="3"/>
                <w:sz w:val="24"/>
                <w:szCs w:val="24"/>
              </w:rPr>
            </w:pPr>
            <w:r w:rsidRPr="00942713">
              <w:rPr>
                <w:rFonts w:asciiTheme="minorHAnsi" w:hAnsiTheme="minorHAnsi"/>
                <w:spacing w:val="-9"/>
                <w:sz w:val="24"/>
                <w:szCs w:val="24"/>
              </w:rPr>
              <w:t xml:space="preserve">     </w:t>
            </w:r>
          </w:p>
          <w:p w14:paraId="45E0DFEF" w14:textId="77777777" w:rsidR="00640719" w:rsidRPr="00942713" w:rsidRDefault="00640719" w:rsidP="00640719">
            <w:pPr>
              <w:pStyle w:val="Heading8"/>
              <w:ind w:hanging="5760"/>
              <w:jc w:val="left"/>
              <w:rPr>
                <w:rFonts w:asciiTheme="minorHAnsi" w:hAnsiTheme="minorHAnsi" w:cstheme="minorHAnsi"/>
                <w:b w:val="0"/>
                <w:i/>
              </w:rPr>
            </w:pPr>
            <w:r w:rsidRPr="00942713">
              <w:rPr>
                <w:rFonts w:asciiTheme="minorHAnsi" w:hAnsiTheme="minorHAnsi"/>
                <w:b w:val="0"/>
                <w:bCs w:val="0"/>
              </w:rPr>
              <w:t xml:space="preserve">Generalinis direktorius                                                                 </w:t>
            </w:r>
            <w:r w:rsidRPr="00942713">
              <w:rPr>
                <w:rFonts w:asciiTheme="minorHAnsi" w:hAnsiTheme="minorHAnsi" w:cstheme="minorHAnsi"/>
                <w:b w:val="0"/>
              </w:rPr>
              <w:t xml:space="preserve">Saugos ir rizikų valdymo departamento </w:t>
            </w:r>
            <w:r w:rsidRPr="00942713">
              <w:rPr>
                <w:rFonts w:asciiTheme="minorHAnsi" w:hAnsiTheme="minorHAnsi" w:cstheme="minorHAnsi"/>
                <w:b w:val="0"/>
              </w:rPr>
              <w:tab/>
              <w:t xml:space="preserve">           </w:t>
            </w:r>
            <w:r w:rsidRPr="00942713">
              <w:rPr>
                <w:rFonts w:asciiTheme="minorHAnsi" w:hAnsiTheme="minorHAnsi" w:cstheme="minorHAnsi"/>
                <w:b w:val="0"/>
              </w:rPr>
              <w:tab/>
            </w:r>
            <w:r w:rsidRPr="00942713">
              <w:rPr>
                <w:rFonts w:asciiTheme="minorHAnsi" w:hAnsiTheme="minorHAnsi"/>
                <w:b w:val="0"/>
                <w:bCs w:val="0"/>
              </w:rPr>
              <w:t>Direktorius</w:t>
            </w:r>
          </w:p>
          <w:p w14:paraId="5EFBBB00" w14:textId="77777777" w:rsidR="00640719" w:rsidRPr="00942713" w:rsidRDefault="00640719" w:rsidP="00640719">
            <w:pPr>
              <w:pStyle w:val="Heading8"/>
              <w:jc w:val="left"/>
              <w:rPr>
                <w:rFonts w:asciiTheme="minorHAnsi" w:hAnsiTheme="minorHAnsi" w:cstheme="minorHAnsi"/>
                <w:b w:val="0"/>
                <w:i/>
              </w:rPr>
            </w:pPr>
            <w:r w:rsidRPr="00942713">
              <w:rPr>
                <w:rFonts w:asciiTheme="minorHAnsi" w:hAnsiTheme="minorHAnsi" w:cstheme="minorHAnsi"/>
                <w:b w:val="0"/>
              </w:rPr>
              <w:t xml:space="preserve">direktorius </w:t>
            </w:r>
          </w:p>
          <w:p w14:paraId="7A41CD68" w14:textId="77777777" w:rsidR="00640719" w:rsidRPr="00942713" w:rsidRDefault="00640719" w:rsidP="00640719">
            <w:pPr>
              <w:pStyle w:val="Heading8"/>
              <w:jc w:val="left"/>
              <w:rPr>
                <w:rFonts w:asciiTheme="minorHAnsi" w:hAnsiTheme="minorHAnsi"/>
                <w:b w:val="0"/>
                <w:bCs w:val="0"/>
                <w:i/>
              </w:rPr>
            </w:pPr>
            <w:r w:rsidRPr="00942713">
              <w:rPr>
                <w:rFonts w:asciiTheme="minorHAnsi" w:hAnsiTheme="minorHAnsi" w:cstheme="minorHAnsi"/>
                <w:b w:val="0"/>
              </w:rPr>
              <w:t>Rolandas Šlepetys ___________</w:t>
            </w:r>
            <w:r w:rsidRPr="00942713">
              <w:rPr>
                <w:rFonts w:asciiTheme="minorHAnsi" w:hAnsiTheme="minorHAnsi" w:cstheme="minorHAnsi"/>
                <w:b w:val="0"/>
              </w:rPr>
              <w:tab/>
            </w:r>
            <w:r w:rsidRPr="00942713">
              <w:rPr>
                <w:rFonts w:asciiTheme="minorHAnsi" w:hAnsiTheme="minorHAnsi" w:cstheme="minorHAnsi"/>
                <w:b w:val="0"/>
              </w:rPr>
              <w:tab/>
            </w:r>
            <w:r w:rsidRPr="00942713">
              <w:rPr>
                <w:rFonts w:asciiTheme="minorHAnsi" w:hAnsiTheme="minorHAnsi" w:cstheme="minorHAnsi"/>
                <w:b w:val="0"/>
              </w:rPr>
              <w:tab/>
            </w:r>
            <w:proofErr w:type="spellStart"/>
            <w:r w:rsidRPr="00942713">
              <w:rPr>
                <w:rFonts w:asciiTheme="minorHAnsi" w:hAnsiTheme="minorHAnsi" w:cstheme="minorHAnsi"/>
                <w:b w:val="0"/>
              </w:rPr>
              <w:t>Tadeuš</w:t>
            </w:r>
            <w:proofErr w:type="spellEnd"/>
            <w:r w:rsidRPr="00942713">
              <w:rPr>
                <w:rFonts w:asciiTheme="minorHAnsi" w:hAnsiTheme="minorHAnsi" w:cstheme="minorHAnsi"/>
                <w:b w:val="0"/>
              </w:rPr>
              <w:t xml:space="preserve"> </w:t>
            </w:r>
            <w:proofErr w:type="spellStart"/>
            <w:r w:rsidRPr="00942713">
              <w:rPr>
                <w:rFonts w:asciiTheme="minorHAnsi" w:hAnsiTheme="minorHAnsi" w:cstheme="minorHAnsi"/>
                <w:b w:val="0"/>
              </w:rPr>
              <w:t>Podvorski</w:t>
            </w:r>
            <w:proofErr w:type="spellEnd"/>
            <w:r w:rsidRPr="00942713">
              <w:rPr>
                <w:rFonts w:asciiTheme="minorHAnsi" w:hAnsiTheme="minorHAnsi" w:cstheme="minorHAnsi"/>
                <w:b w:val="0"/>
              </w:rPr>
              <w:t xml:space="preserve"> ____________</w:t>
            </w:r>
          </w:p>
          <w:p w14:paraId="497209E3" w14:textId="77777777" w:rsidR="00640719" w:rsidRPr="00942713" w:rsidRDefault="00640719" w:rsidP="00640719">
            <w:pPr>
              <w:pStyle w:val="Heading8"/>
              <w:ind w:left="4320" w:firstLine="720"/>
              <w:jc w:val="left"/>
              <w:rPr>
                <w:rFonts w:asciiTheme="minorHAnsi" w:hAnsiTheme="minorHAnsi"/>
                <w:b w:val="0"/>
                <w:bCs w:val="0"/>
                <w:i/>
              </w:rPr>
            </w:pPr>
          </w:p>
          <w:p w14:paraId="36F23417" w14:textId="77777777" w:rsidR="00640719" w:rsidRPr="00942713" w:rsidRDefault="00640719" w:rsidP="00640719">
            <w:pPr>
              <w:pStyle w:val="Heading8"/>
              <w:ind w:left="4320" w:firstLine="720"/>
              <w:jc w:val="left"/>
              <w:rPr>
                <w:rFonts w:asciiTheme="minorHAnsi" w:hAnsiTheme="minorHAnsi"/>
                <w:b w:val="0"/>
                <w:bCs w:val="0"/>
                <w:i/>
              </w:rPr>
            </w:pPr>
            <w:proofErr w:type="spellStart"/>
            <w:r w:rsidRPr="00942713">
              <w:rPr>
                <w:rFonts w:asciiTheme="minorHAnsi" w:hAnsiTheme="minorHAnsi"/>
                <w:b w:val="0"/>
                <w:bCs w:val="0"/>
              </w:rPr>
              <w:t>Prokuristas</w:t>
            </w:r>
            <w:proofErr w:type="spellEnd"/>
            <w:r w:rsidRPr="00942713">
              <w:rPr>
                <w:rFonts w:asciiTheme="minorHAnsi" w:hAnsiTheme="minorHAnsi"/>
                <w:b w:val="0"/>
                <w:bCs w:val="0"/>
              </w:rPr>
              <w:t xml:space="preserve"> </w:t>
            </w:r>
          </w:p>
          <w:p w14:paraId="04C51C0B" w14:textId="77777777" w:rsidR="00640719" w:rsidRPr="00942713" w:rsidRDefault="00640719" w:rsidP="00640719">
            <w:pPr>
              <w:pStyle w:val="Heading8"/>
              <w:ind w:left="4320" w:firstLine="720"/>
              <w:jc w:val="left"/>
              <w:rPr>
                <w:rFonts w:asciiTheme="minorHAnsi" w:hAnsiTheme="minorHAnsi"/>
                <w:b w:val="0"/>
                <w:bCs w:val="0"/>
                <w:i/>
              </w:rPr>
            </w:pPr>
            <w:r w:rsidRPr="00942713">
              <w:rPr>
                <w:rFonts w:asciiTheme="minorHAnsi" w:hAnsiTheme="minorHAnsi"/>
                <w:b w:val="0"/>
                <w:bCs w:val="0"/>
              </w:rPr>
              <w:t xml:space="preserve">                                   _____________</w:t>
            </w:r>
          </w:p>
          <w:p w14:paraId="18D182A1" w14:textId="77777777" w:rsidR="00640719" w:rsidRPr="00942713" w:rsidRDefault="00640719" w:rsidP="00640719">
            <w:pPr>
              <w:jc w:val="center"/>
              <w:rPr>
                <w:rFonts w:asciiTheme="minorHAnsi" w:hAnsiTheme="minorHAnsi" w:cstheme="minorHAnsi"/>
                <w:b/>
                <w:sz w:val="24"/>
                <w:szCs w:val="24"/>
              </w:rPr>
            </w:pPr>
          </w:p>
          <w:p w14:paraId="388D098B" w14:textId="77777777" w:rsidR="00F344B1" w:rsidRPr="00942713" w:rsidRDefault="00F344B1" w:rsidP="00DE2D22">
            <w:pPr>
              <w:jc w:val="both"/>
              <w:rPr>
                <w:rFonts w:asciiTheme="minorHAnsi" w:hAnsiTheme="minorHAnsi" w:cstheme="minorHAnsi"/>
                <w:spacing w:val="-7"/>
                <w:sz w:val="24"/>
                <w:szCs w:val="24"/>
              </w:rPr>
            </w:pPr>
          </w:p>
        </w:tc>
        <w:tc>
          <w:tcPr>
            <w:tcW w:w="3825" w:type="dxa"/>
            <w:shd w:val="clear" w:color="auto" w:fill="auto"/>
          </w:tcPr>
          <w:p w14:paraId="15B3F609" w14:textId="77777777" w:rsidR="00F344B1" w:rsidRPr="007A5393" w:rsidRDefault="00F344B1" w:rsidP="00DE2D22">
            <w:pPr>
              <w:jc w:val="both"/>
              <w:rPr>
                <w:rFonts w:asciiTheme="minorHAnsi" w:hAnsiTheme="minorHAnsi" w:cstheme="minorHAnsi"/>
                <w:spacing w:val="5"/>
                <w:sz w:val="24"/>
                <w:szCs w:val="24"/>
              </w:rPr>
            </w:pPr>
          </w:p>
        </w:tc>
      </w:tr>
    </w:tbl>
    <w:p w14:paraId="77D5FD75" w14:textId="77777777" w:rsidR="00F344B1" w:rsidRDefault="00F344B1" w:rsidP="00F344B1">
      <w:pPr>
        <w:jc w:val="both"/>
        <w:rPr>
          <w:rFonts w:asciiTheme="minorHAnsi" w:hAnsiTheme="minorHAnsi" w:cstheme="minorHAnsi"/>
          <w:b/>
          <w:bCs/>
          <w:sz w:val="24"/>
          <w:szCs w:val="24"/>
        </w:rPr>
      </w:pPr>
    </w:p>
    <w:p w14:paraId="67697394" w14:textId="77777777" w:rsidR="00D261DA" w:rsidRDefault="00D261DA" w:rsidP="00F344B1">
      <w:pPr>
        <w:jc w:val="both"/>
        <w:rPr>
          <w:rFonts w:asciiTheme="minorHAnsi" w:hAnsiTheme="minorHAnsi" w:cstheme="minorHAnsi"/>
          <w:b/>
          <w:bCs/>
          <w:sz w:val="24"/>
          <w:szCs w:val="24"/>
        </w:rPr>
      </w:pPr>
    </w:p>
    <w:p w14:paraId="5383DB31" w14:textId="77777777" w:rsidR="00D261DA" w:rsidRDefault="00D261DA" w:rsidP="00F344B1">
      <w:pPr>
        <w:jc w:val="both"/>
        <w:rPr>
          <w:rFonts w:asciiTheme="minorHAnsi" w:hAnsiTheme="minorHAnsi" w:cstheme="minorHAnsi"/>
          <w:b/>
          <w:bCs/>
          <w:sz w:val="24"/>
          <w:szCs w:val="24"/>
        </w:rPr>
      </w:pPr>
    </w:p>
    <w:p w14:paraId="047CCC42" w14:textId="77777777" w:rsidR="00D261DA" w:rsidRDefault="00D261DA" w:rsidP="00F344B1">
      <w:pPr>
        <w:jc w:val="both"/>
        <w:rPr>
          <w:rFonts w:asciiTheme="minorHAnsi" w:hAnsiTheme="minorHAnsi" w:cstheme="minorHAnsi"/>
          <w:b/>
          <w:bCs/>
          <w:sz w:val="24"/>
          <w:szCs w:val="24"/>
        </w:rPr>
      </w:pPr>
    </w:p>
    <w:p w14:paraId="42B4B134" w14:textId="77777777" w:rsidR="00D261DA" w:rsidRDefault="00D261DA" w:rsidP="00F344B1">
      <w:pPr>
        <w:jc w:val="both"/>
        <w:rPr>
          <w:rFonts w:asciiTheme="minorHAnsi" w:hAnsiTheme="minorHAnsi" w:cstheme="minorHAnsi"/>
          <w:b/>
          <w:bCs/>
          <w:sz w:val="24"/>
          <w:szCs w:val="24"/>
        </w:rPr>
      </w:pPr>
    </w:p>
    <w:p w14:paraId="28FEFEB2" w14:textId="77777777" w:rsidR="00D261DA" w:rsidRDefault="00D261DA" w:rsidP="00F344B1">
      <w:pPr>
        <w:jc w:val="both"/>
        <w:rPr>
          <w:rFonts w:asciiTheme="minorHAnsi" w:hAnsiTheme="minorHAnsi" w:cstheme="minorHAnsi"/>
          <w:b/>
          <w:bCs/>
          <w:sz w:val="24"/>
          <w:szCs w:val="24"/>
        </w:rPr>
      </w:pPr>
    </w:p>
    <w:p w14:paraId="597DAE3B" w14:textId="77777777" w:rsidR="00D261DA" w:rsidRDefault="00D261DA" w:rsidP="00F344B1">
      <w:pPr>
        <w:jc w:val="both"/>
        <w:rPr>
          <w:rFonts w:asciiTheme="minorHAnsi" w:hAnsiTheme="minorHAnsi" w:cstheme="minorHAnsi"/>
          <w:b/>
          <w:bCs/>
          <w:sz w:val="24"/>
          <w:szCs w:val="24"/>
        </w:rPr>
      </w:pPr>
    </w:p>
    <w:p w14:paraId="4591F6C8" w14:textId="77777777" w:rsidR="00D261DA" w:rsidRDefault="00D261DA" w:rsidP="00F344B1">
      <w:pPr>
        <w:jc w:val="both"/>
        <w:rPr>
          <w:rFonts w:asciiTheme="minorHAnsi" w:hAnsiTheme="minorHAnsi" w:cstheme="minorHAnsi"/>
          <w:b/>
          <w:bCs/>
          <w:sz w:val="24"/>
          <w:szCs w:val="24"/>
        </w:rPr>
      </w:pPr>
    </w:p>
    <w:p w14:paraId="0BB53F56" w14:textId="77777777" w:rsidR="00D261DA" w:rsidRDefault="00D261DA" w:rsidP="00F344B1">
      <w:pPr>
        <w:jc w:val="both"/>
        <w:rPr>
          <w:rFonts w:asciiTheme="minorHAnsi" w:hAnsiTheme="minorHAnsi" w:cstheme="minorHAnsi"/>
          <w:b/>
          <w:bCs/>
          <w:sz w:val="24"/>
          <w:szCs w:val="24"/>
        </w:rPr>
      </w:pPr>
    </w:p>
    <w:p w14:paraId="434B7034" w14:textId="77777777" w:rsidR="00D261DA" w:rsidRDefault="00D261DA" w:rsidP="00F344B1">
      <w:pPr>
        <w:jc w:val="both"/>
        <w:rPr>
          <w:rFonts w:asciiTheme="minorHAnsi" w:hAnsiTheme="minorHAnsi" w:cstheme="minorHAnsi"/>
          <w:b/>
          <w:bCs/>
          <w:sz w:val="24"/>
          <w:szCs w:val="24"/>
        </w:rPr>
      </w:pPr>
    </w:p>
    <w:p w14:paraId="401C49F1" w14:textId="77777777" w:rsidR="00D261DA" w:rsidRDefault="00D261DA" w:rsidP="00F344B1">
      <w:pPr>
        <w:jc w:val="both"/>
        <w:rPr>
          <w:rFonts w:asciiTheme="minorHAnsi" w:hAnsiTheme="minorHAnsi" w:cstheme="minorHAnsi"/>
          <w:b/>
          <w:bCs/>
          <w:sz w:val="24"/>
          <w:szCs w:val="24"/>
        </w:rPr>
      </w:pPr>
    </w:p>
    <w:p w14:paraId="184D6E3B" w14:textId="77777777" w:rsidR="00D261DA" w:rsidRDefault="00D261DA" w:rsidP="00F344B1">
      <w:pPr>
        <w:jc w:val="both"/>
        <w:rPr>
          <w:rFonts w:asciiTheme="minorHAnsi" w:hAnsiTheme="minorHAnsi" w:cstheme="minorHAnsi"/>
          <w:b/>
          <w:bCs/>
          <w:sz w:val="24"/>
          <w:szCs w:val="24"/>
        </w:rPr>
      </w:pPr>
    </w:p>
    <w:p w14:paraId="6D8A9271" w14:textId="77777777" w:rsidR="00D261DA" w:rsidRDefault="00D261DA" w:rsidP="00F344B1">
      <w:pPr>
        <w:jc w:val="both"/>
        <w:rPr>
          <w:rFonts w:asciiTheme="minorHAnsi" w:hAnsiTheme="minorHAnsi" w:cstheme="minorHAnsi"/>
          <w:b/>
          <w:bCs/>
          <w:sz w:val="24"/>
          <w:szCs w:val="24"/>
        </w:rPr>
      </w:pPr>
    </w:p>
    <w:p w14:paraId="7820DE0D" w14:textId="77777777" w:rsidR="00D261DA" w:rsidRDefault="00D261DA" w:rsidP="00F344B1">
      <w:pPr>
        <w:jc w:val="both"/>
        <w:rPr>
          <w:rFonts w:asciiTheme="minorHAnsi" w:hAnsiTheme="minorHAnsi" w:cstheme="minorHAnsi"/>
          <w:b/>
          <w:bCs/>
          <w:sz w:val="24"/>
          <w:szCs w:val="24"/>
        </w:rPr>
      </w:pPr>
    </w:p>
    <w:p w14:paraId="443BBE8F" w14:textId="77777777" w:rsidR="00CA2F68" w:rsidRDefault="00CA2F68" w:rsidP="00CA2F68">
      <w:pPr>
        <w:jc w:val="both"/>
        <w:rPr>
          <w:rFonts w:ascii="Calibri" w:hAnsi="Calibri" w:cstheme="minorHAnsi"/>
        </w:rPr>
      </w:pPr>
      <w:r>
        <w:rPr>
          <w:rFonts w:ascii="Calibri" w:hAnsi="Calibri" w:cstheme="minorHAnsi"/>
        </w:rPr>
        <w:t xml:space="preserve">Sutarties rengėja ir už ataskaitų paskelbimą atsakingas asmuo: Pirkimo paslaugų centro Sudėtingų pirkimų skyriaus Prekių ir paslaugų grupės projektų vadovė Anželita Pajaujienė, </w:t>
      </w:r>
      <w:proofErr w:type="spellStart"/>
      <w:r>
        <w:rPr>
          <w:rFonts w:ascii="Calibri" w:hAnsi="Calibri" w:cstheme="minorHAnsi"/>
        </w:rPr>
        <w:t>el.p</w:t>
      </w:r>
      <w:proofErr w:type="spellEnd"/>
      <w:r>
        <w:rPr>
          <w:rFonts w:ascii="Calibri" w:hAnsi="Calibri" w:cstheme="minorHAnsi"/>
        </w:rPr>
        <w:t xml:space="preserve">.: </w:t>
      </w:r>
      <w:proofErr w:type="spellStart"/>
      <w:r>
        <w:rPr>
          <w:rFonts w:ascii="Calibri" w:hAnsi="Calibri" w:cstheme="minorHAnsi"/>
        </w:rPr>
        <w:t>anzelita.pajaujiene@litrail.lt</w:t>
      </w:r>
      <w:proofErr w:type="spellEnd"/>
      <w:r>
        <w:rPr>
          <w:rFonts w:ascii="Calibri" w:hAnsi="Calibri" w:cstheme="minorHAnsi"/>
        </w:rPr>
        <w:t>,</w:t>
      </w:r>
    </w:p>
    <w:p w14:paraId="430A45FF" w14:textId="77777777" w:rsidR="00CA2F68" w:rsidRDefault="00CA2F68" w:rsidP="00CA2F68">
      <w:pPr>
        <w:jc w:val="both"/>
        <w:rPr>
          <w:rFonts w:asciiTheme="minorHAnsi" w:hAnsiTheme="minorHAnsi" w:cstheme="minorHAnsi"/>
        </w:rPr>
      </w:pPr>
      <w:r>
        <w:rPr>
          <w:rFonts w:asciiTheme="minorHAnsi" w:hAnsiTheme="minorHAnsi" w:cstheme="minorHAnsi"/>
        </w:rPr>
        <w:t xml:space="preserve">Už Sutarties vykdymą ir mokėjimo priminimų per E-sąskaitą priėmimą atsakingas asmuo: AB „Lietuvos geležinkeliai“ Saugos ir rizikų valdymo departamento Aktyvų saugos skyriaus ekspertė Zita Davidonienė, </w:t>
      </w:r>
      <w:proofErr w:type="spellStart"/>
      <w:r>
        <w:rPr>
          <w:rFonts w:asciiTheme="minorHAnsi" w:hAnsiTheme="minorHAnsi" w:cstheme="minorHAnsi"/>
        </w:rPr>
        <w:t>el.p</w:t>
      </w:r>
      <w:proofErr w:type="spellEnd"/>
      <w:r>
        <w:rPr>
          <w:rFonts w:asciiTheme="minorHAnsi" w:hAnsiTheme="minorHAnsi" w:cstheme="minorHAnsi"/>
        </w:rPr>
        <w:t xml:space="preserve">. </w:t>
      </w:r>
      <w:hyperlink r:id="rId12" w:history="1">
        <w:r>
          <w:rPr>
            <w:rStyle w:val="Hyperlink"/>
            <w:rFonts w:asciiTheme="minorHAnsi" w:hAnsiTheme="minorHAnsi" w:cstheme="minorHAnsi"/>
          </w:rPr>
          <w:t>zita.davidoniene@litrail.lt</w:t>
        </w:r>
      </w:hyperlink>
      <w:r>
        <w:rPr>
          <w:rFonts w:asciiTheme="minorHAnsi" w:hAnsiTheme="minorHAnsi" w:cstheme="minorHAnsi"/>
        </w:rPr>
        <w:t>, tel.+ 370 613 85245</w:t>
      </w:r>
    </w:p>
    <w:p w14:paraId="7C2C1D80" w14:textId="77777777" w:rsidR="00F344B1" w:rsidRPr="00C61387" w:rsidRDefault="00F344B1" w:rsidP="00F344B1">
      <w:pPr>
        <w:pStyle w:val="Title"/>
        <w:jc w:val="both"/>
        <w:rPr>
          <w:rFonts w:asciiTheme="minorHAnsi" w:hAnsiTheme="minorHAnsi" w:cstheme="minorHAnsi"/>
          <w:b w:val="0"/>
          <w:bCs/>
          <w:color w:val="auto"/>
          <w:sz w:val="20"/>
        </w:rPr>
      </w:pPr>
    </w:p>
    <w:p w14:paraId="4374BDD9" w14:textId="77777777" w:rsidR="00F344B1" w:rsidRPr="00C61387" w:rsidRDefault="00F344B1" w:rsidP="00F344B1">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Sutarties savininkas – SRVD;</w:t>
      </w:r>
    </w:p>
    <w:p w14:paraId="70A3FB88" w14:textId="77777777" w:rsidR="00EA5955" w:rsidRPr="00D261DA" w:rsidRDefault="00F344B1" w:rsidP="00D261DA">
      <w:pPr>
        <w:pStyle w:val="Title"/>
        <w:jc w:val="both"/>
        <w:rPr>
          <w:rFonts w:asciiTheme="minorHAnsi" w:hAnsiTheme="minorHAnsi" w:cstheme="minorHAnsi"/>
          <w:b w:val="0"/>
          <w:bCs/>
          <w:color w:val="auto"/>
          <w:sz w:val="20"/>
        </w:rPr>
      </w:pPr>
      <w:r w:rsidRPr="00C61387">
        <w:rPr>
          <w:rFonts w:asciiTheme="minorHAnsi" w:hAnsiTheme="minorHAnsi" w:cstheme="minorHAnsi"/>
          <w:b w:val="0"/>
          <w:bCs/>
          <w:color w:val="auto"/>
          <w:sz w:val="20"/>
        </w:rPr>
        <w:t xml:space="preserve"> Įteikti: PC, FA, SRVD</w:t>
      </w:r>
    </w:p>
    <w:sectPr w:rsidR="00EA5955" w:rsidRPr="00D261DA" w:rsidSect="008B38D8">
      <w:headerReference w:type="even" r:id="rId13"/>
      <w:headerReference w:type="default" r:id="rId14"/>
      <w:footerReference w:type="even" r:id="rId15"/>
      <w:footerReference w:type="default" r:id="rId16"/>
      <w:headerReference w:type="first" r:id="rId17"/>
      <w:footerReference w:type="first" r:id="rId18"/>
      <w:pgSz w:w="11907" w:h="16840" w:code="9"/>
      <w:pgMar w:top="709" w:right="708" w:bottom="1276" w:left="851" w:header="680" w:footer="680" w:gutter="567"/>
      <w:cols w:space="1296"/>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B0879" w14:textId="77777777" w:rsidR="0016778D" w:rsidRDefault="0016778D">
      <w:r>
        <w:separator/>
      </w:r>
    </w:p>
  </w:endnote>
  <w:endnote w:type="continuationSeparator" w:id="0">
    <w:p w14:paraId="061DDEDE" w14:textId="77777777" w:rsidR="0016778D" w:rsidRDefault="0016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BA"/>
    <w:family w:val="swiss"/>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64830" w14:textId="77777777" w:rsidR="00BD7C5F" w:rsidRDefault="00BD7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D6A6" w14:textId="77777777" w:rsidR="00BA0318" w:rsidRDefault="00BA0318">
    <w:pPr>
      <w:pStyle w:val="Footer"/>
      <w:framePr w:wrap="auto" w:vAnchor="text" w:hAnchor="margin" w:xAlign="right" w:y="1"/>
      <w:rPr>
        <w:rStyle w:val="PageNumber"/>
      </w:rPr>
    </w:pPr>
  </w:p>
  <w:p w14:paraId="35355CCC" w14:textId="77777777" w:rsidR="00BA0318" w:rsidRDefault="00BA0318">
    <w:pPr>
      <w:pStyle w:val="Header"/>
      <w:ind w:right="360"/>
      <w:rPr>
        <w:sz w:val="16"/>
        <w:vertAlign w:val="superscript"/>
      </w:rPr>
    </w:pPr>
    <w:r>
      <w:rPr>
        <w:sz w:val="16"/>
        <w:vertAlign w:val="superscript"/>
      </w:rPr>
      <w:t xml:space="preserve"> </w:t>
    </w:r>
  </w:p>
  <w:p w14:paraId="5B35C451" w14:textId="77777777" w:rsidR="00BA0318" w:rsidRDefault="00BA0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3757" w14:textId="77777777" w:rsidR="00BD7C5F" w:rsidRDefault="00BD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5781B" w14:textId="77777777" w:rsidR="0016778D" w:rsidRDefault="0016778D">
      <w:r>
        <w:separator/>
      </w:r>
    </w:p>
  </w:footnote>
  <w:footnote w:type="continuationSeparator" w:id="0">
    <w:p w14:paraId="7BD9011C" w14:textId="77777777" w:rsidR="0016778D" w:rsidRDefault="0016778D">
      <w:r>
        <w:continuationSeparator/>
      </w:r>
    </w:p>
  </w:footnote>
  <w:footnote w:id="1">
    <w:p w14:paraId="301F3639" w14:textId="77777777" w:rsidR="00F344B1" w:rsidRPr="00BD0ED9" w:rsidRDefault="00F344B1" w:rsidP="00F344B1">
      <w:pPr>
        <w:jc w:val="both"/>
        <w:rPr>
          <w:rFonts w:eastAsia="Calibri"/>
        </w:rPr>
      </w:pPr>
      <w:r w:rsidRPr="008C2C6F">
        <w:rPr>
          <w:rStyle w:val="FootnoteReference"/>
        </w:rPr>
        <w:footnoteRef/>
      </w:r>
      <w:r w:rsidRPr="008C2C6F">
        <w:t xml:space="preserve"> </w:t>
      </w:r>
      <w:hyperlink r:id="rId1" w:history="1">
        <w:r w:rsidRPr="00E161F1">
          <w:rPr>
            <w:rStyle w:val="Hyperlink"/>
            <w:color w:val="000000"/>
          </w:rPr>
          <w:t>2014 m. vasario 26 d. Europos Parlamento ir Tarybos direktyva 2014/25/ES dėl subjektų, vykdančių veiklą vandens, energetikos, transporto ir pašto paslaugų sektoriuose, vykdomų pirkimų, kuria panaikinama Direktyva 2004/17/EB</w:t>
        </w:r>
      </w:hyperlink>
      <w:r w:rsidRPr="00E161F1">
        <w:rPr>
          <w:rStyle w:val="Hyperlink"/>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1A603" w14:textId="77777777"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3AA44C" w14:textId="77777777" w:rsidR="00BA0318" w:rsidRDefault="00BA0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D9C13" w14:textId="77777777" w:rsidR="00BA0318" w:rsidRDefault="00BA03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6F70">
      <w:rPr>
        <w:rStyle w:val="PageNumber"/>
        <w:noProof/>
      </w:rPr>
      <w:t>2</w:t>
    </w:r>
    <w:r>
      <w:rPr>
        <w:rStyle w:val="PageNumber"/>
      </w:rPr>
      <w:fldChar w:fldCharType="end"/>
    </w:r>
  </w:p>
  <w:p w14:paraId="51C95B98" w14:textId="77777777" w:rsidR="00BA0318" w:rsidRDefault="00BA0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87D19" w14:textId="77777777" w:rsidR="00BD7C5F" w:rsidRDefault="00BD7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F7D41"/>
    <w:multiLevelType w:val="multilevel"/>
    <w:tmpl w:val="F8547842"/>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2D26C46"/>
    <w:multiLevelType w:val="hybridMultilevel"/>
    <w:tmpl w:val="9B127338"/>
    <w:lvl w:ilvl="0" w:tplc="7306061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626C8"/>
    <w:multiLevelType w:val="multilevel"/>
    <w:tmpl w:val="C2024EE2"/>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403B5A"/>
    <w:multiLevelType w:val="multilevel"/>
    <w:tmpl w:val="54B2ABD0"/>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14A2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E1DAD"/>
    <w:multiLevelType w:val="multilevel"/>
    <w:tmpl w:val="6A92BF74"/>
    <w:lvl w:ilvl="0">
      <w:start w:val="10"/>
      <w:numFmt w:val="decimal"/>
      <w:lvlText w:val="%1"/>
      <w:lvlJc w:val="left"/>
      <w:pPr>
        <w:tabs>
          <w:tab w:val="num" w:pos="795"/>
        </w:tabs>
        <w:ind w:left="795" w:hanging="795"/>
      </w:pPr>
      <w:rPr>
        <w:rFonts w:hint="default"/>
      </w:rPr>
    </w:lvl>
    <w:lvl w:ilvl="1">
      <w:start w:val="8"/>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805A9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433894"/>
    <w:multiLevelType w:val="multilevel"/>
    <w:tmpl w:val="99E0C1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FA23C97"/>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27FD5842"/>
    <w:multiLevelType w:val="multilevel"/>
    <w:tmpl w:val="59CEC5B4"/>
    <w:lvl w:ilvl="0">
      <w:start w:val="1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594A04"/>
    <w:multiLevelType w:val="multilevel"/>
    <w:tmpl w:val="8D128506"/>
    <w:lvl w:ilvl="0">
      <w:start w:val="11"/>
      <w:numFmt w:val="decimal"/>
      <w:lvlText w:val="%1."/>
      <w:lvlJc w:val="left"/>
      <w:pPr>
        <w:ind w:left="1080" w:hanging="360"/>
      </w:pPr>
      <w:rPr>
        <w:rFonts w:hint="default"/>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2CA73805"/>
    <w:multiLevelType w:val="multilevel"/>
    <w:tmpl w:val="A6F462EE"/>
    <w:lvl w:ilvl="0">
      <w:start w:val="1"/>
      <w:numFmt w:val="decimal"/>
      <w:lvlText w:val="%1."/>
      <w:lvlJc w:val="left"/>
      <w:pPr>
        <w:tabs>
          <w:tab w:val="num" w:pos="1080"/>
        </w:tabs>
        <w:ind w:left="1080" w:hanging="36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0724274"/>
    <w:multiLevelType w:val="multilevel"/>
    <w:tmpl w:val="FAC289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B74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DBC0D53"/>
    <w:multiLevelType w:val="multilevel"/>
    <w:tmpl w:val="BF887C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FBD7C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E1640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67124E2"/>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6817436"/>
    <w:multiLevelType w:val="hybridMultilevel"/>
    <w:tmpl w:val="26E69C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B231CE"/>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8EC4E93"/>
    <w:multiLevelType w:val="hybridMultilevel"/>
    <w:tmpl w:val="2E0A91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515200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9F7F0C"/>
    <w:multiLevelType w:val="multilevel"/>
    <w:tmpl w:val="75861EF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B14D84"/>
    <w:multiLevelType w:val="multilevel"/>
    <w:tmpl w:val="0F8A7104"/>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rPr>
        <w:rFonts w:hint="default"/>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89B7502"/>
    <w:multiLevelType w:val="multilevel"/>
    <w:tmpl w:val="2EE2067E"/>
    <w:lvl w:ilvl="0">
      <w:start w:val="1"/>
      <w:numFmt w:val="decimal"/>
      <w:lvlText w:val="%1"/>
      <w:lvlJc w:val="left"/>
      <w:pPr>
        <w:tabs>
          <w:tab w:val="num" w:pos="372"/>
        </w:tabs>
        <w:ind w:left="372" w:hanging="372"/>
      </w:pPr>
      <w:rPr>
        <w:rFonts w:hint="default"/>
      </w:rPr>
    </w:lvl>
    <w:lvl w:ilvl="1">
      <w:start w:val="1"/>
      <w:numFmt w:val="decimal"/>
      <w:lvlText w:val="%1.%2"/>
      <w:lvlJc w:val="left"/>
      <w:pPr>
        <w:tabs>
          <w:tab w:val="num" w:pos="372"/>
        </w:tabs>
        <w:ind w:left="372" w:hanging="3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977FBC"/>
    <w:multiLevelType w:val="multilevel"/>
    <w:tmpl w:val="5B44A3D4"/>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771EC"/>
    <w:multiLevelType w:val="multilevel"/>
    <w:tmpl w:val="BEEE57E0"/>
    <w:lvl w:ilvl="0">
      <w:start w:val="1"/>
      <w:numFmt w:val="decimal"/>
      <w:lvlText w:val="%1)"/>
      <w:lvlJc w:val="left"/>
      <w:pPr>
        <w:tabs>
          <w:tab w:val="num" w:pos="1704"/>
        </w:tabs>
        <w:ind w:left="1704" w:hanging="98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3550031"/>
    <w:multiLevelType w:val="singleLevel"/>
    <w:tmpl w:val="04090017"/>
    <w:lvl w:ilvl="0">
      <w:start w:val="1"/>
      <w:numFmt w:val="lowerLetter"/>
      <w:lvlText w:val="%1)"/>
      <w:lvlJc w:val="left"/>
      <w:pPr>
        <w:tabs>
          <w:tab w:val="num" w:pos="720"/>
        </w:tabs>
        <w:ind w:left="720" w:hanging="360"/>
      </w:pPr>
    </w:lvl>
  </w:abstractNum>
  <w:abstractNum w:abstractNumId="28" w15:restartNumberingAfterBreak="0">
    <w:nsid w:val="6B7255C7"/>
    <w:multiLevelType w:val="hybridMultilevel"/>
    <w:tmpl w:val="E716D86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1117321"/>
    <w:multiLevelType w:val="hybridMultilevel"/>
    <w:tmpl w:val="EEF84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1A22AE7"/>
    <w:multiLevelType w:val="multilevel"/>
    <w:tmpl w:val="A81E1D32"/>
    <w:lvl w:ilvl="0">
      <w:start w:val="10"/>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1BB573A"/>
    <w:multiLevelType w:val="multilevel"/>
    <w:tmpl w:val="429CE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36E1799"/>
    <w:multiLevelType w:val="hybridMultilevel"/>
    <w:tmpl w:val="79505FB2"/>
    <w:lvl w:ilvl="0" w:tplc="963ADD96">
      <w:start w:val="2"/>
      <w:numFmt w:val="bullet"/>
      <w:lvlText w:val="-"/>
      <w:lvlJc w:val="left"/>
      <w:pPr>
        <w:ind w:left="720" w:hanging="360"/>
      </w:pPr>
      <w:rPr>
        <w:rFonts w:ascii="Arial" w:eastAsia="Times New Roman" w:hAnsi="Arial" w:cs="Aria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9721F"/>
    <w:multiLevelType w:val="multilevel"/>
    <w:tmpl w:val="A5845178"/>
    <w:lvl w:ilvl="0">
      <w:start w:val="12"/>
      <w:numFmt w:val="decimal"/>
      <w:lvlText w:val="%1"/>
      <w:lvlJc w:val="left"/>
      <w:pPr>
        <w:tabs>
          <w:tab w:val="num" w:pos="375"/>
        </w:tabs>
        <w:ind w:left="375" w:hanging="375"/>
      </w:pPr>
      <w:rPr>
        <w:rFonts w:hint="default"/>
      </w:rPr>
    </w:lvl>
    <w:lvl w:ilvl="1">
      <w:start w:val="4"/>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4E37099"/>
    <w:multiLevelType w:val="multilevel"/>
    <w:tmpl w:val="DA3E1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5D623D"/>
    <w:multiLevelType w:val="hybridMultilevel"/>
    <w:tmpl w:val="9CA62988"/>
    <w:lvl w:ilvl="0" w:tplc="1D6AC718">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D11E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31"/>
  </w:num>
  <w:num w:numId="4">
    <w:abstractNumId w:val="7"/>
  </w:num>
  <w:num w:numId="5">
    <w:abstractNumId w:val="17"/>
  </w:num>
  <w:num w:numId="6">
    <w:abstractNumId w:val="36"/>
  </w:num>
  <w:num w:numId="7">
    <w:abstractNumId w:val="21"/>
  </w:num>
  <w:num w:numId="8">
    <w:abstractNumId w:val="13"/>
  </w:num>
  <w:num w:numId="9">
    <w:abstractNumId w:val="27"/>
  </w:num>
  <w:num w:numId="10">
    <w:abstractNumId w:val="23"/>
  </w:num>
  <w:num w:numId="11">
    <w:abstractNumId w:val="11"/>
  </w:num>
  <w:num w:numId="12">
    <w:abstractNumId w:val="26"/>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5"/>
  </w:num>
  <w:num w:numId="16">
    <w:abstractNumId w:val="6"/>
  </w:num>
  <w:num w:numId="17">
    <w:abstractNumId w:val="4"/>
  </w:num>
  <w:num w:numId="18">
    <w:abstractNumId w:val="15"/>
  </w:num>
  <w:num w:numId="19">
    <w:abstractNumId w:val="0"/>
  </w:num>
  <w:num w:numId="20">
    <w:abstractNumId w:val="5"/>
  </w:num>
  <w:num w:numId="21">
    <w:abstractNumId w:val="9"/>
  </w:num>
  <w:num w:numId="22">
    <w:abstractNumId w:val="3"/>
  </w:num>
  <w:num w:numId="23">
    <w:abstractNumId w:val="33"/>
  </w:num>
  <w:num w:numId="24">
    <w:abstractNumId w:val="24"/>
  </w:num>
  <w:num w:numId="25">
    <w:abstractNumId w:val="16"/>
  </w:num>
  <w:num w:numId="26">
    <w:abstractNumId w:val="34"/>
  </w:num>
  <w:num w:numId="27">
    <w:abstractNumId w:val="19"/>
  </w:num>
  <w:num w:numId="28">
    <w:abstractNumId w:val="22"/>
  </w:num>
  <w:num w:numId="29">
    <w:abstractNumId w:val="1"/>
  </w:num>
  <w:num w:numId="30">
    <w:abstractNumId w:val="35"/>
  </w:num>
  <w:num w:numId="31">
    <w:abstractNumId w:val="18"/>
  </w:num>
  <w:num w:numId="32">
    <w:abstractNumId w:val="28"/>
  </w:num>
  <w:num w:numId="33">
    <w:abstractNumId w:val="20"/>
  </w:num>
  <w:num w:numId="34">
    <w:abstractNumId w:val="32"/>
  </w:num>
  <w:num w:numId="35">
    <w:abstractNumId w:val="12"/>
  </w:num>
  <w:num w:numId="36">
    <w:abstractNumId w:val="29"/>
  </w:num>
  <w:num w:numId="37">
    <w:abstractNumId w:val="10"/>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B1"/>
    <w:rsid w:val="00005FDD"/>
    <w:rsid w:val="00010E90"/>
    <w:rsid w:val="00014B4D"/>
    <w:rsid w:val="00021CA0"/>
    <w:rsid w:val="0002372A"/>
    <w:rsid w:val="00023CD0"/>
    <w:rsid w:val="0002478E"/>
    <w:rsid w:val="0002728B"/>
    <w:rsid w:val="00032A2C"/>
    <w:rsid w:val="00034966"/>
    <w:rsid w:val="00036F21"/>
    <w:rsid w:val="00040B82"/>
    <w:rsid w:val="00040D37"/>
    <w:rsid w:val="00042259"/>
    <w:rsid w:val="00045BBC"/>
    <w:rsid w:val="000477B7"/>
    <w:rsid w:val="00050198"/>
    <w:rsid w:val="0005121E"/>
    <w:rsid w:val="0005184F"/>
    <w:rsid w:val="00055AF9"/>
    <w:rsid w:val="0005735C"/>
    <w:rsid w:val="000574A9"/>
    <w:rsid w:val="00076E6B"/>
    <w:rsid w:val="0007714F"/>
    <w:rsid w:val="00081373"/>
    <w:rsid w:val="0008199B"/>
    <w:rsid w:val="0008466C"/>
    <w:rsid w:val="00084CC2"/>
    <w:rsid w:val="00086DF4"/>
    <w:rsid w:val="000877C5"/>
    <w:rsid w:val="00097536"/>
    <w:rsid w:val="000A11A6"/>
    <w:rsid w:val="000A6E32"/>
    <w:rsid w:val="000B6064"/>
    <w:rsid w:val="000C02CC"/>
    <w:rsid w:val="000C192E"/>
    <w:rsid w:val="000C5E0F"/>
    <w:rsid w:val="000D0408"/>
    <w:rsid w:val="000D0C95"/>
    <w:rsid w:val="000D3137"/>
    <w:rsid w:val="000D4C3E"/>
    <w:rsid w:val="000D4CA0"/>
    <w:rsid w:val="000D5C86"/>
    <w:rsid w:val="000E1A0D"/>
    <w:rsid w:val="000E35F4"/>
    <w:rsid w:val="000E6925"/>
    <w:rsid w:val="000F55CF"/>
    <w:rsid w:val="000F5A2C"/>
    <w:rsid w:val="000F6F25"/>
    <w:rsid w:val="00104C0A"/>
    <w:rsid w:val="001106BE"/>
    <w:rsid w:val="001151D0"/>
    <w:rsid w:val="0012633F"/>
    <w:rsid w:val="001320E2"/>
    <w:rsid w:val="00132B35"/>
    <w:rsid w:val="0013346B"/>
    <w:rsid w:val="001379FE"/>
    <w:rsid w:val="00140331"/>
    <w:rsid w:val="00146872"/>
    <w:rsid w:val="001530DD"/>
    <w:rsid w:val="001536EA"/>
    <w:rsid w:val="001573F9"/>
    <w:rsid w:val="00157A13"/>
    <w:rsid w:val="00160AB8"/>
    <w:rsid w:val="00160CEC"/>
    <w:rsid w:val="00162CFC"/>
    <w:rsid w:val="00164604"/>
    <w:rsid w:val="0016758C"/>
    <w:rsid w:val="0016778D"/>
    <w:rsid w:val="001704FB"/>
    <w:rsid w:val="001710CD"/>
    <w:rsid w:val="001756A0"/>
    <w:rsid w:val="001809AA"/>
    <w:rsid w:val="00185EEA"/>
    <w:rsid w:val="00195904"/>
    <w:rsid w:val="00197AC7"/>
    <w:rsid w:val="001A081F"/>
    <w:rsid w:val="001A1127"/>
    <w:rsid w:val="001A6963"/>
    <w:rsid w:val="001B3660"/>
    <w:rsid w:val="001B487C"/>
    <w:rsid w:val="001C36F6"/>
    <w:rsid w:val="001D0D75"/>
    <w:rsid w:val="001D2682"/>
    <w:rsid w:val="001E027F"/>
    <w:rsid w:val="001E22DF"/>
    <w:rsid w:val="001E55A0"/>
    <w:rsid w:val="001E7179"/>
    <w:rsid w:val="001E725E"/>
    <w:rsid w:val="001F6A78"/>
    <w:rsid w:val="00200139"/>
    <w:rsid w:val="00201618"/>
    <w:rsid w:val="00204C9D"/>
    <w:rsid w:val="0021271D"/>
    <w:rsid w:val="0021316A"/>
    <w:rsid w:val="00215F1A"/>
    <w:rsid w:val="00216ECE"/>
    <w:rsid w:val="0021765A"/>
    <w:rsid w:val="00217E0F"/>
    <w:rsid w:val="0022050B"/>
    <w:rsid w:val="00220E8B"/>
    <w:rsid w:val="0022208C"/>
    <w:rsid w:val="00224C6C"/>
    <w:rsid w:val="0022560F"/>
    <w:rsid w:val="00232794"/>
    <w:rsid w:val="0023385C"/>
    <w:rsid w:val="002354F9"/>
    <w:rsid w:val="00244578"/>
    <w:rsid w:val="00244EEF"/>
    <w:rsid w:val="00251EEB"/>
    <w:rsid w:val="00252FC7"/>
    <w:rsid w:val="002615E8"/>
    <w:rsid w:val="002617AE"/>
    <w:rsid w:val="00270852"/>
    <w:rsid w:val="00270D21"/>
    <w:rsid w:val="00271946"/>
    <w:rsid w:val="00272A6F"/>
    <w:rsid w:val="00273A49"/>
    <w:rsid w:val="00274C0A"/>
    <w:rsid w:val="002825D9"/>
    <w:rsid w:val="002851ED"/>
    <w:rsid w:val="00285CA4"/>
    <w:rsid w:val="0028728B"/>
    <w:rsid w:val="00287F88"/>
    <w:rsid w:val="00297C7C"/>
    <w:rsid w:val="002A3F0B"/>
    <w:rsid w:val="002A6502"/>
    <w:rsid w:val="002B01A8"/>
    <w:rsid w:val="002B2A0A"/>
    <w:rsid w:val="002B3E6F"/>
    <w:rsid w:val="002C1F7B"/>
    <w:rsid w:val="002C40BA"/>
    <w:rsid w:val="002C4B74"/>
    <w:rsid w:val="002C4E94"/>
    <w:rsid w:val="002C6EDE"/>
    <w:rsid w:val="002C76C8"/>
    <w:rsid w:val="002D1A24"/>
    <w:rsid w:val="002E3D8B"/>
    <w:rsid w:val="002E4841"/>
    <w:rsid w:val="002E6A04"/>
    <w:rsid w:val="002F459E"/>
    <w:rsid w:val="003014BD"/>
    <w:rsid w:val="00305999"/>
    <w:rsid w:val="00306757"/>
    <w:rsid w:val="0031104F"/>
    <w:rsid w:val="00312263"/>
    <w:rsid w:val="003123C4"/>
    <w:rsid w:val="00312A6B"/>
    <w:rsid w:val="003177CC"/>
    <w:rsid w:val="00321830"/>
    <w:rsid w:val="00321898"/>
    <w:rsid w:val="00322B2F"/>
    <w:rsid w:val="00326A2F"/>
    <w:rsid w:val="003337C8"/>
    <w:rsid w:val="00336FAD"/>
    <w:rsid w:val="003524D3"/>
    <w:rsid w:val="0035529A"/>
    <w:rsid w:val="003639CE"/>
    <w:rsid w:val="00367CBC"/>
    <w:rsid w:val="00383106"/>
    <w:rsid w:val="00387A2E"/>
    <w:rsid w:val="00387B46"/>
    <w:rsid w:val="003A112E"/>
    <w:rsid w:val="003A179B"/>
    <w:rsid w:val="003A23E5"/>
    <w:rsid w:val="003B27C5"/>
    <w:rsid w:val="003C01D3"/>
    <w:rsid w:val="003C17D3"/>
    <w:rsid w:val="003C5078"/>
    <w:rsid w:val="003C72CD"/>
    <w:rsid w:val="003D085B"/>
    <w:rsid w:val="003D2B09"/>
    <w:rsid w:val="003E2BB5"/>
    <w:rsid w:val="003E7161"/>
    <w:rsid w:val="003E732F"/>
    <w:rsid w:val="003F0145"/>
    <w:rsid w:val="003F6B36"/>
    <w:rsid w:val="003F6D59"/>
    <w:rsid w:val="0040219F"/>
    <w:rsid w:val="00404ACB"/>
    <w:rsid w:val="00406A6E"/>
    <w:rsid w:val="00413506"/>
    <w:rsid w:val="00413618"/>
    <w:rsid w:val="00413A9D"/>
    <w:rsid w:val="00414900"/>
    <w:rsid w:val="0041509D"/>
    <w:rsid w:val="00417DF2"/>
    <w:rsid w:val="00422A16"/>
    <w:rsid w:val="00425B7B"/>
    <w:rsid w:val="00426E0A"/>
    <w:rsid w:val="0042702A"/>
    <w:rsid w:val="00427625"/>
    <w:rsid w:val="00430BA9"/>
    <w:rsid w:val="0043356F"/>
    <w:rsid w:val="0043394E"/>
    <w:rsid w:val="00437510"/>
    <w:rsid w:val="00437B51"/>
    <w:rsid w:val="00440A56"/>
    <w:rsid w:val="00445E4C"/>
    <w:rsid w:val="00447F51"/>
    <w:rsid w:val="004545DF"/>
    <w:rsid w:val="00455E26"/>
    <w:rsid w:val="00456DE6"/>
    <w:rsid w:val="004627B6"/>
    <w:rsid w:val="00465203"/>
    <w:rsid w:val="0046697C"/>
    <w:rsid w:val="004718F7"/>
    <w:rsid w:val="00471A2F"/>
    <w:rsid w:val="00473FFD"/>
    <w:rsid w:val="004747CA"/>
    <w:rsid w:val="004814FE"/>
    <w:rsid w:val="00481FD0"/>
    <w:rsid w:val="00483B8D"/>
    <w:rsid w:val="0049449E"/>
    <w:rsid w:val="00496C1A"/>
    <w:rsid w:val="00497AF3"/>
    <w:rsid w:val="004A02D7"/>
    <w:rsid w:val="004A35A6"/>
    <w:rsid w:val="004A3C30"/>
    <w:rsid w:val="004A3D71"/>
    <w:rsid w:val="004A7CDE"/>
    <w:rsid w:val="004B1A8A"/>
    <w:rsid w:val="004C0517"/>
    <w:rsid w:val="004C5824"/>
    <w:rsid w:val="004D0F58"/>
    <w:rsid w:val="004D12CA"/>
    <w:rsid w:val="004D4140"/>
    <w:rsid w:val="004D4366"/>
    <w:rsid w:val="004D63E9"/>
    <w:rsid w:val="004E0940"/>
    <w:rsid w:val="004E0EC8"/>
    <w:rsid w:val="004E13F0"/>
    <w:rsid w:val="004E1EA1"/>
    <w:rsid w:val="004E237D"/>
    <w:rsid w:val="004F1019"/>
    <w:rsid w:val="004F5508"/>
    <w:rsid w:val="00500085"/>
    <w:rsid w:val="00507B31"/>
    <w:rsid w:val="00516947"/>
    <w:rsid w:val="005169CC"/>
    <w:rsid w:val="00517BEB"/>
    <w:rsid w:val="00521252"/>
    <w:rsid w:val="00522FE9"/>
    <w:rsid w:val="00537D98"/>
    <w:rsid w:val="00542DC9"/>
    <w:rsid w:val="0055020A"/>
    <w:rsid w:val="005514C3"/>
    <w:rsid w:val="00552662"/>
    <w:rsid w:val="00565809"/>
    <w:rsid w:val="00567A39"/>
    <w:rsid w:val="00567EE7"/>
    <w:rsid w:val="00570423"/>
    <w:rsid w:val="005735D3"/>
    <w:rsid w:val="005738DF"/>
    <w:rsid w:val="00582EE3"/>
    <w:rsid w:val="00586423"/>
    <w:rsid w:val="0059677E"/>
    <w:rsid w:val="005A6462"/>
    <w:rsid w:val="005B0D65"/>
    <w:rsid w:val="005B1A1F"/>
    <w:rsid w:val="005B496D"/>
    <w:rsid w:val="005C1AA1"/>
    <w:rsid w:val="005C1F66"/>
    <w:rsid w:val="005C2F69"/>
    <w:rsid w:val="005C3EB1"/>
    <w:rsid w:val="005C4074"/>
    <w:rsid w:val="005C678D"/>
    <w:rsid w:val="005D0E57"/>
    <w:rsid w:val="005D37B5"/>
    <w:rsid w:val="005D3A52"/>
    <w:rsid w:val="005D3FD2"/>
    <w:rsid w:val="005D4FF7"/>
    <w:rsid w:val="005D6AE2"/>
    <w:rsid w:val="005E0AC3"/>
    <w:rsid w:val="005E0C39"/>
    <w:rsid w:val="005E4D00"/>
    <w:rsid w:val="005E636A"/>
    <w:rsid w:val="005F3B28"/>
    <w:rsid w:val="005F4A38"/>
    <w:rsid w:val="005F6577"/>
    <w:rsid w:val="006067CB"/>
    <w:rsid w:val="006100E4"/>
    <w:rsid w:val="00615C57"/>
    <w:rsid w:val="00622396"/>
    <w:rsid w:val="0062333C"/>
    <w:rsid w:val="0062654F"/>
    <w:rsid w:val="006333C9"/>
    <w:rsid w:val="00636963"/>
    <w:rsid w:val="00640719"/>
    <w:rsid w:val="00640923"/>
    <w:rsid w:val="00642058"/>
    <w:rsid w:val="0065074F"/>
    <w:rsid w:val="00651BD4"/>
    <w:rsid w:val="006618EF"/>
    <w:rsid w:val="006706F3"/>
    <w:rsid w:val="0067140E"/>
    <w:rsid w:val="00672BE8"/>
    <w:rsid w:val="0067507D"/>
    <w:rsid w:val="0068033E"/>
    <w:rsid w:val="006812DE"/>
    <w:rsid w:val="006859A3"/>
    <w:rsid w:val="0068641F"/>
    <w:rsid w:val="00691D11"/>
    <w:rsid w:val="00693FB1"/>
    <w:rsid w:val="006B470E"/>
    <w:rsid w:val="006B7D40"/>
    <w:rsid w:val="006B7E9B"/>
    <w:rsid w:val="006C189C"/>
    <w:rsid w:val="006D2349"/>
    <w:rsid w:val="006D7E67"/>
    <w:rsid w:val="006E2F5E"/>
    <w:rsid w:val="006E47F2"/>
    <w:rsid w:val="006F2A78"/>
    <w:rsid w:val="006F41A4"/>
    <w:rsid w:val="00700A49"/>
    <w:rsid w:val="00701B9A"/>
    <w:rsid w:val="0070208A"/>
    <w:rsid w:val="00702796"/>
    <w:rsid w:val="00705F89"/>
    <w:rsid w:val="007078E2"/>
    <w:rsid w:val="00713215"/>
    <w:rsid w:val="00714178"/>
    <w:rsid w:val="00715DDE"/>
    <w:rsid w:val="007200A4"/>
    <w:rsid w:val="00723A11"/>
    <w:rsid w:val="00724DA1"/>
    <w:rsid w:val="00732617"/>
    <w:rsid w:val="00732668"/>
    <w:rsid w:val="007336AF"/>
    <w:rsid w:val="007354DE"/>
    <w:rsid w:val="00744D4D"/>
    <w:rsid w:val="007454C5"/>
    <w:rsid w:val="007470A5"/>
    <w:rsid w:val="007476E7"/>
    <w:rsid w:val="007509DC"/>
    <w:rsid w:val="00751045"/>
    <w:rsid w:val="00753E40"/>
    <w:rsid w:val="0075738E"/>
    <w:rsid w:val="00757B01"/>
    <w:rsid w:val="00762AF4"/>
    <w:rsid w:val="00762F66"/>
    <w:rsid w:val="007704CC"/>
    <w:rsid w:val="00771B57"/>
    <w:rsid w:val="0077234B"/>
    <w:rsid w:val="007724DE"/>
    <w:rsid w:val="0077652F"/>
    <w:rsid w:val="00780719"/>
    <w:rsid w:val="00781FD4"/>
    <w:rsid w:val="007852D1"/>
    <w:rsid w:val="0078794C"/>
    <w:rsid w:val="00792250"/>
    <w:rsid w:val="00792F3C"/>
    <w:rsid w:val="007966AF"/>
    <w:rsid w:val="007A0CB2"/>
    <w:rsid w:val="007A2317"/>
    <w:rsid w:val="007A2825"/>
    <w:rsid w:val="007A3B68"/>
    <w:rsid w:val="007A78A3"/>
    <w:rsid w:val="007B5CC4"/>
    <w:rsid w:val="007C1622"/>
    <w:rsid w:val="007D4E97"/>
    <w:rsid w:val="007D71F6"/>
    <w:rsid w:val="007E00B9"/>
    <w:rsid w:val="007E2566"/>
    <w:rsid w:val="007E3860"/>
    <w:rsid w:val="007E661E"/>
    <w:rsid w:val="007F2A46"/>
    <w:rsid w:val="007F5768"/>
    <w:rsid w:val="007F74B8"/>
    <w:rsid w:val="008062DC"/>
    <w:rsid w:val="008075D2"/>
    <w:rsid w:val="008128B7"/>
    <w:rsid w:val="00822BF2"/>
    <w:rsid w:val="00825346"/>
    <w:rsid w:val="0082545C"/>
    <w:rsid w:val="00830F24"/>
    <w:rsid w:val="008379FA"/>
    <w:rsid w:val="00840039"/>
    <w:rsid w:val="008405FA"/>
    <w:rsid w:val="00853199"/>
    <w:rsid w:val="00853732"/>
    <w:rsid w:val="008640AB"/>
    <w:rsid w:val="0086771B"/>
    <w:rsid w:val="00867B04"/>
    <w:rsid w:val="00867C49"/>
    <w:rsid w:val="00870A87"/>
    <w:rsid w:val="00871A2E"/>
    <w:rsid w:val="00871FA5"/>
    <w:rsid w:val="00874C3E"/>
    <w:rsid w:val="008847EF"/>
    <w:rsid w:val="00884A34"/>
    <w:rsid w:val="008873B8"/>
    <w:rsid w:val="00892F9E"/>
    <w:rsid w:val="008A0264"/>
    <w:rsid w:val="008A3242"/>
    <w:rsid w:val="008B129B"/>
    <w:rsid w:val="008B1559"/>
    <w:rsid w:val="008B38D8"/>
    <w:rsid w:val="008B7085"/>
    <w:rsid w:val="008C245C"/>
    <w:rsid w:val="008C3FE7"/>
    <w:rsid w:val="008C67E4"/>
    <w:rsid w:val="008C6802"/>
    <w:rsid w:val="008D5754"/>
    <w:rsid w:val="008D5953"/>
    <w:rsid w:val="008D5FB8"/>
    <w:rsid w:val="008D70F0"/>
    <w:rsid w:val="008F20D2"/>
    <w:rsid w:val="00902E4F"/>
    <w:rsid w:val="00903C0E"/>
    <w:rsid w:val="009100BF"/>
    <w:rsid w:val="00911BF8"/>
    <w:rsid w:val="009124B1"/>
    <w:rsid w:val="00913FCC"/>
    <w:rsid w:val="00920A30"/>
    <w:rsid w:val="0092295E"/>
    <w:rsid w:val="00923873"/>
    <w:rsid w:val="00934ADF"/>
    <w:rsid w:val="00935122"/>
    <w:rsid w:val="00936412"/>
    <w:rsid w:val="00940663"/>
    <w:rsid w:val="00942713"/>
    <w:rsid w:val="00945ED9"/>
    <w:rsid w:val="00946347"/>
    <w:rsid w:val="00946F70"/>
    <w:rsid w:val="009515C8"/>
    <w:rsid w:val="0095199B"/>
    <w:rsid w:val="009540D9"/>
    <w:rsid w:val="0095677D"/>
    <w:rsid w:val="00961064"/>
    <w:rsid w:val="00963B80"/>
    <w:rsid w:val="0096607B"/>
    <w:rsid w:val="00970541"/>
    <w:rsid w:val="00971F5D"/>
    <w:rsid w:val="00972D19"/>
    <w:rsid w:val="00975114"/>
    <w:rsid w:val="00975E06"/>
    <w:rsid w:val="009815C6"/>
    <w:rsid w:val="00986493"/>
    <w:rsid w:val="0099175B"/>
    <w:rsid w:val="009A16A1"/>
    <w:rsid w:val="009A1BAF"/>
    <w:rsid w:val="009A34F8"/>
    <w:rsid w:val="009A7119"/>
    <w:rsid w:val="009B0542"/>
    <w:rsid w:val="009B238D"/>
    <w:rsid w:val="009B36E6"/>
    <w:rsid w:val="009B65C3"/>
    <w:rsid w:val="009B7D2D"/>
    <w:rsid w:val="009C3BA7"/>
    <w:rsid w:val="009C520D"/>
    <w:rsid w:val="009C6EEB"/>
    <w:rsid w:val="009D0677"/>
    <w:rsid w:val="009D0B49"/>
    <w:rsid w:val="009E2862"/>
    <w:rsid w:val="009E3530"/>
    <w:rsid w:val="009F6B2E"/>
    <w:rsid w:val="009F6F78"/>
    <w:rsid w:val="009F6FC2"/>
    <w:rsid w:val="009F7B19"/>
    <w:rsid w:val="00A02B92"/>
    <w:rsid w:val="00A05A1F"/>
    <w:rsid w:val="00A13FE2"/>
    <w:rsid w:val="00A17597"/>
    <w:rsid w:val="00A229BB"/>
    <w:rsid w:val="00A254A0"/>
    <w:rsid w:val="00A314A1"/>
    <w:rsid w:val="00A3287A"/>
    <w:rsid w:val="00A41A13"/>
    <w:rsid w:val="00A444DF"/>
    <w:rsid w:val="00A45D76"/>
    <w:rsid w:val="00A566A0"/>
    <w:rsid w:val="00A704F3"/>
    <w:rsid w:val="00A71498"/>
    <w:rsid w:val="00A71FD2"/>
    <w:rsid w:val="00A7273A"/>
    <w:rsid w:val="00A77F1D"/>
    <w:rsid w:val="00A8190A"/>
    <w:rsid w:val="00A85D42"/>
    <w:rsid w:val="00A96C4A"/>
    <w:rsid w:val="00AA2DFF"/>
    <w:rsid w:val="00AA4ABF"/>
    <w:rsid w:val="00AA59F2"/>
    <w:rsid w:val="00AB3128"/>
    <w:rsid w:val="00AB5B0D"/>
    <w:rsid w:val="00AB6905"/>
    <w:rsid w:val="00AB6C1F"/>
    <w:rsid w:val="00AC1B7F"/>
    <w:rsid w:val="00AC2164"/>
    <w:rsid w:val="00AC448D"/>
    <w:rsid w:val="00AE1AED"/>
    <w:rsid w:val="00AF0A7A"/>
    <w:rsid w:val="00AF32D7"/>
    <w:rsid w:val="00AF3836"/>
    <w:rsid w:val="00B01275"/>
    <w:rsid w:val="00B041FB"/>
    <w:rsid w:val="00B11575"/>
    <w:rsid w:val="00B14331"/>
    <w:rsid w:val="00B16D51"/>
    <w:rsid w:val="00B2355D"/>
    <w:rsid w:val="00B33E5A"/>
    <w:rsid w:val="00B37C82"/>
    <w:rsid w:val="00B45441"/>
    <w:rsid w:val="00B47467"/>
    <w:rsid w:val="00B65BCA"/>
    <w:rsid w:val="00B6636E"/>
    <w:rsid w:val="00B67105"/>
    <w:rsid w:val="00B6772B"/>
    <w:rsid w:val="00B70DE9"/>
    <w:rsid w:val="00B85066"/>
    <w:rsid w:val="00B97882"/>
    <w:rsid w:val="00BA0318"/>
    <w:rsid w:val="00BA2B2B"/>
    <w:rsid w:val="00BA5A82"/>
    <w:rsid w:val="00BB2085"/>
    <w:rsid w:val="00BB3313"/>
    <w:rsid w:val="00BB6EAA"/>
    <w:rsid w:val="00BC4FCF"/>
    <w:rsid w:val="00BC6553"/>
    <w:rsid w:val="00BD0730"/>
    <w:rsid w:val="00BD11FF"/>
    <w:rsid w:val="00BD7C5F"/>
    <w:rsid w:val="00BE1A50"/>
    <w:rsid w:val="00BE7DC8"/>
    <w:rsid w:val="00BF26BA"/>
    <w:rsid w:val="00BF7F95"/>
    <w:rsid w:val="00C05F3A"/>
    <w:rsid w:val="00C10A70"/>
    <w:rsid w:val="00C1491C"/>
    <w:rsid w:val="00C153F1"/>
    <w:rsid w:val="00C23B0D"/>
    <w:rsid w:val="00C25E07"/>
    <w:rsid w:val="00C263EC"/>
    <w:rsid w:val="00C31401"/>
    <w:rsid w:val="00C40C9B"/>
    <w:rsid w:val="00C45FCD"/>
    <w:rsid w:val="00C50235"/>
    <w:rsid w:val="00C5658A"/>
    <w:rsid w:val="00C57559"/>
    <w:rsid w:val="00C62CA8"/>
    <w:rsid w:val="00C63999"/>
    <w:rsid w:val="00C65863"/>
    <w:rsid w:val="00C666C9"/>
    <w:rsid w:val="00C67B0D"/>
    <w:rsid w:val="00C707A4"/>
    <w:rsid w:val="00C70C61"/>
    <w:rsid w:val="00C771B1"/>
    <w:rsid w:val="00C82610"/>
    <w:rsid w:val="00C91EBE"/>
    <w:rsid w:val="00C92A22"/>
    <w:rsid w:val="00C92A77"/>
    <w:rsid w:val="00CA2F68"/>
    <w:rsid w:val="00CB5D25"/>
    <w:rsid w:val="00CC5A2C"/>
    <w:rsid w:val="00CD59CE"/>
    <w:rsid w:val="00CE0AAE"/>
    <w:rsid w:val="00CE0F43"/>
    <w:rsid w:val="00CE1F89"/>
    <w:rsid w:val="00CE24E7"/>
    <w:rsid w:val="00CE3D2F"/>
    <w:rsid w:val="00CE4494"/>
    <w:rsid w:val="00CE55F2"/>
    <w:rsid w:val="00CF1077"/>
    <w:rsid w:val="00CF37F8"/>
    <w:rsid w:val="00CF42E1"/>
    <w:rsid w:val="00D0426C"/>
    <w:rsid w:val="00D12F67"/>
    <w:rsid w:val="00D205A0"/>
    <w:rsid w:val="00D20E91"/>
    <w:rsid w:val="00D2603B"/>
    <w:rsid w:val="00D261DA"/>
    <w:rsid w:val="00D32085"/>
    <w:rsid w:val="00D32123"/>
    <w:rsid w:val="00D342B7"/>
    <w:rsid w:val="00D365D7"/>
    <w:rsid w:val="00D450A2"/>
    <w:rsid w:val="00D4555D"/>
    <w:rsid w:val="00D51F5F"/>
    <w:rsid w:val="00D555CD"/>
    <w:rsid w:val="00D64A13"/>
    <w:rsid w:val="00D64C5E"/>
    <w:rsid w:val="00D64C7C"/>
    <w:rsid w:val="00D751A9"/>
    <w:rsid w:val="00D75734"/>
    <w:rsid w:val="00D76C4F"/>
    <w:rsid w:val="00D7765B"/>
    <w:rsid w:val="00D80EBA"/>
    <w:rsid w:val="00D8509B"/>
    <w:rsid w:val="00D8770A"/>
    <w:rsid w:val="00D87961"/>
    <w:rsid w:val="00D87B50"/>
    <w:rsid w:val="00D910C1"/>
    <w:rsid w:val="00D91515"/>
    <w:rsid w:val="00D91C83"/>
    <w:rsid w:val="00D92B88"/>
    <w:rsid w:val="00D946EC"/>
    <w:rsid w:val="00D97C91"/>
    <w:rsid w:val="00DA4D96"/>
    <w:rsid w:val="00DA663B"/>
    <w:rsid w:val="00DB3C8D"/>
    <w:rsid w:val="00DB49CA"/>
    <w:rsid w:val="00DB7E61"/>
    <w:rsid w:val="00DC32A6"/>
    <w:rsid w:val="00DC34A2"/>
    <w:rsid w:val="00DC3D8F"/>
    <w:rsid w:val="00DD0658"/>
    <w:rsid w:val="00DD17B0"/>
    <w:rsid w:val="00DD1C83"/>
    <w:rsid w:val="00DE0398"/>
    <w:rsid w:val="00DE23C9"/>
    <w:rsid w:val="00DF54A1"/>
    <w:rsid w:val="00DF5EDD"/>
    <w:rsid w:val="00E109CC"/>
    <w:rsid w:val="00E20A4C"/>
    <w:rsid w:val="00E2149C"/>
    <w:rsid w:val="00E224CC"/>
    <w:rsid w:val="00E23B65"/>
    <w:rsid w:val="00E25351"/>
    <w:rsid w:val="00E31734"/>
    <w:rsid w:val="00E358DB"/>
    <w:rsid w:val="00E40295"/>
    <w:rsid w:val="00E474C2"/>
    <w:rsid w:val="00E53782"/>
    <w:rsid w:val="00E55DEB"/>
    <w:rsid w:val="00E66509"/>
    <w:rsid w:val="00E77484"/>
    <w:rsid w:val="00E800C9"/>
    <w:rsid w:val="00E802DD"/>
    <w:rsid w:val="00E8062B"/>
    <w:rsid w:val="00E841F8"/>
    <w:rsid w:val="00E84D53"/>
    <w:rsid w:val="00E94F2D"/>
    <w:rsid w:val="00EA2B22"/>
    <w:rsid w:val="00EA5955"/>
    <w:rsid w:val="00EA6347"/>
    <w:rsid w:val="00EB0B99"/>
    <w:rsid w:val="00EB1EF4"/>
    <w:rsid w:val="00EB1FB1"/>
    <w:rsid w:val="00EB658B"/>
    <w:rsid w:val="00EC1C75"/>
    <w:rsid w:val="00EC456B"/>
    <w:rsid w:val="00EC619D"/>
    <w:rsid w:val="00ED05CF"/>
    <w:rsid w:val="00ED0A66"/>
    <w:rsid w:val="00ED295F"/>
    <w:rsid w:val="00EE0513"/>
    <w:rsid w:val="00EE37C3"/>
    <w:rsid w:val="00EE38E6"/>
    <w:rsid w:val="00EE49F3"/>
    <w:rsid w:val="00EE7E17"/>
    <w:rsid w:val="00EE7EE9"/>
    <w:rsid w:val="00EF2F73"/>
    <w:rsid w:val="00EF53EF"/>
    <w:rsid w:val="00F0076D"/>
    <w:rsid w:val="00F04FD2"/>
    <w:rsid w:val="00F05070"/>
    <w:rsid w:val="00F07EEE"/>
    <w:rsid w:val="00F11BE8"/>
    <w:rsid w:val="00F17E1E"/>
    <w:rsid w:val="00F24BD9"/>
    <w:rsid w:val="00F24CEA"/>
    <w:rsid w:val="00F32B36"/>
    <w:rsid w:val="00F344B1"/>
    <w:rsid w:val="00F4046A"/>
    <w:rsid w:val="00F50CA0"/>
    <w:rsid w:val="00F52CFD"/>
    <w:rsid w:val="00F61E6B"/>
    <w:rsid w:val="00F727DE"/>
    <w:rsid w:val="00F72F87"/>
    <w:rsid w:val="00F73EF9"/>
    <w:rsid w:val="00F8099A"/>
    <w:rsid w:val="00F80E76"/>
    <w:rsid w:val="00F82443"/>
    <w:rsid w:val="00F841E7"/>
    <w:rsid w:val="00F84E41"/>
    <w:rsid w:val="00F84ED8"/>
    <w:rsid w:val="00F90CD6"/>
    <w:rsid w:val="00FA76A5"/>
    <w:rsid w:val="00FB25E3"/>
    <w:rsid w:val="00FB3865"/>
    <w:rsid w:val="00FB6E84"/>
    <w:rsid w:val="00FC30BB"/>
    <w:rsid w:val="00FC33F4"/>
    <w:rsid w:val="00FC4075"/>
    <w:rsid w:val="00FC4837"/>
    <w:rsid w:val="00FE2537"/>
    <w:rsid w:val="00FE42FA"/>
    <w:rsid w:val="00FE6C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8CE682"/>
  <w15:docId w15:val="{71500A7E-7E0D-4769-83A8-9BA0DA1E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61E"/>
    <w:rPr>
      <w:lang w:eastAsia="en-US"/>
    </w:rPr>
  </w:style>
  <w:style w:type="paragraph" w:styleId="Heading1">
    <w:name w:val="heading 1"/>
    <w:basedOn w:val="Normal"/>
    <w:next w:val="Normal"/>
    <w:qFormat/>
    <w:rsid w:val="007E661E"/>
    <w:pPr>
      <w:keepNext/>
      <w:jc w:val="both"/>
      <w:outlineLvl w:val="0"/>
    </w:pPr>
    <w:rPr>
      <w:sz w:val="24"/>
    </w:rPr>
  </w:style>
  <w:style w:type="paragraph" w:styleId="Heading2">
    <w:name w:val="heading 2"/>
    <w:basedOn w:val="Normal"/>
    <w:next w:val="Normal"/>
    <w:qFormat/>
    <w:rsid w:val="007E661E"/>
    <w:pPr>
      <w:keepNext/>
      <w:jc w:val="right"/>
      <w:outlineLvl w:val="1"/>
    </w:pPr>
    <w:rPr>
      <w:b/>
      <w:sz w:val="28"/>
      <w:szCs w:val="28"/>
    </w:rPr>
  </w:style>
  <w:style w:type="paragraph" w:styleId="Heading3">
    <w:name w:val="heading 3"/>
    <w:basedOn w:val="Normal"/>
    <w:next w:val="Normal"/>
    <w:qFormat/>
    <w:rsid w:val="007E661E"/>
    <w:pPr>
      <w:keepNext/>
      <w:jc w:val="center"/>
      <w:outlineLvl w:val="2"/>
    </w:pPr>
    <w:rPr>
      <w:b/>
      <w:sz w:val="24"/>
      <w:szCs w:val="22"/>
    </w:rPr>
  </w:style>
  <w:style w:type="paragraph" w:styleId="Heading4">
    <w:name w:val="heading 4"/>
    <w:basedOn w:val="Normal"/>
    <w:next w:val="Normal"/>
    <w:qFormat/>
    <w:rsid w:val="007E661E"/>
    <w:pPr>
      <w:keepNext/>
      <w:spacing w:line="240" w:lineRule="atLeast"/>
      <w:jc w:val="both"/>
      <w:outlineLvl w:val="3"/>
    </w:pPr>
    <w:rPr>
      <w:b/>
      <w:color w:val="000000"/>
      <w:sz w:val="22"/>
    </w:rPr>
  </w:style>
  <w:style w:type="paragraph" w:styleId="Heading5">
    <w:name w:val="heading 5"/>
    <w:basedOn w:val="Normal"/>
    <w:next w:val="Normal"/>
    <w:qFormat/>
    <w:rsid w:val="007E661E"/>
    <w:pPr>
      <w:keepNext/>
      <w:spacing w:line="360" w:lineRule="auto"/>
      <w:ind w:right="-1236"/>
      <w:jc w:val="both"/>
      <w:outlineLvl w:val="4"/>
    </w:pPr>
    <w:rPr>
      <w:sz w:val="24"/>
      <w:szCs w:val="22"/>
    </w:rPr>
  </w:style>
  <w:style w:type="paragraph" w:styleId="Heading6">
    <w:name w:val="heading 6"/>
    <w:basedOn w:val="Normal"/>
    <w:next w:val="Normal"/>
    <w:qFormat/>
    <w:rsid w:val="007E661E"/>
    <w:pPr>
      <w:keepNext/>
      <w:spacing w:line="240" w:lineRule="atLeast"/>
      <w:jc w:val="both"/>
      <w:outlineLvl w:val="5"/>
    </w:pPr>
    <w:rPr>
      <w:rFonts w:ascii="HelveticaLT" w:hAnsi="HelveticaLT"/>
      <w:b/>
    </w:rPr>
  </w:style>
  <w:style w:type="paragraph" w:styleId="Heading7">
    <w:name w:val="heading 7"/>
    <w:basedOn w:val="Normal"/>
    <w:next w:val="Normal"/>
    <w:qFormat/>
    <w:rsid w:val="007E661E"/>
    <w:pPr>
      <w:keepNext/>
      <w:shd w:val="clear" w:color="auto" w:fill="FFFFFF"/>
      <w:spacing w:before="7"/>
      <w:ind w:left="7"/>
      <w:jc w:val="both"/>
      <w:outlineLvl w:val="6"/>
    </w:pPr>
    <w:rPr>
      <w:color w:val="000000"/>
      <w:spacing w:val="3"/>
      <w:sz w:val="24"/>
      <w:szCs w:val="21"/>
    </w:rPr>
  </w:style>
  <w:style w:type="paragraph" w:styleId="Heading8">
    <w:name w:val="heading 8"/>
    <w:basedOn w:val="Normal"/>
    <w:next w:val="Normal"/>
    <w:link w:val="Heading8Char"/>
    <w:qFormat/>
    <w:rsid w:val="007E661E"/>
    <w:pPr>
      <w:keepNext/>
      <w:jc w:val="both"/>
      <w:outlineLvl w:val="7"/>
    </w:pPr>
    <w:rPr>
      <w:b/>
      <w:bCs/>
      <w:sz w:val="24"/>
      <w:szCs w:val="24"/>
    </w:rPr>
  </w:style>
  <w:style w:type="paragraph" w:styleId="Heading9">
    <w:name w:val="heading 9"/>
    <w:basedOn w:val="Normal"/>
    <w:next w:val="Normal"/>
    <w:qFormat/>
    <w:rsid w:val="007E661E"/>
    <w:pPr>
      <w:keepNext/>
      <w:shd w:val="clear" w:color="auto" w:fill="FFFFFF"/>
      <w:spacing w:before="7"/>
      <w:ind w:left="14"/>
      <w:jc w:val="both"/>
      <w:outlineLvl w:val="8"/>
    </w:pPr>
    <w:rPr>
      <w:color w:val="000000"/>
      <w:spacing w:val="-7"/>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E661E"/>
    <w:pPr>
      <w:spacing w:line="240" w:lineRule="atLeast"/>
    </w:pPr>
    <w:rPr>
      <w:sz w:val="22"/>
    </w:rPr>
  </w:style>
  <w:style w:type="paragraph" w:styleId="BodyTextIndent">
    <w:name w:val="Body Text Indent"/>
    <w:basedOn w:val="Normal"/>
    <w:semiHidden/>
    <w:rsid w:val="007E661E"/>
    <w:pPr>
      <w:ind w:firstLine="1440"/>
      <w:jc w:val="both"/>
    </w:pPr>
    <w:rPr>
      <w:sz w:val="24"/>
    </w:rPr>
  </w:style>
  <w:style w:type="paragraph" w:styleId="BlockText">
    <w:name w:val="Block Text"/>
    <w:basedOn w:val="Normal"/>
    <w:semiHidden/>
    <w:rsid w:val="007E661E"/>
    <w:pPr>
      <w:ind w:left="-180" w:right="-1234" w:hanging="540"/>
    </w:pPr>
    <w:rPr>
      <w:color w:val="000000"/>
      <w:sz w:val="24"/>
    </w:rPr>
  </w:style>
  <w:style w:type="paragraph" w:styleId="Title">
    <w:name w:val="Title"/>
    <w:basedOn w:val="Normal"/>
    <w:qFormat/>
    <w:rsid w:val="007E661E"/>
    <w:pPr>
      <w:jc w:val="center"/>
    </w:pPr>
    <w:rPr>
      <w:b/>
      <w:color w:val="000000"/>
      <w:sz w:val="28"/>
    </w:rPr>
  </w:style>
  <w:style w:type="paragraph" w:styleId="Header">
    <w:name w:val="header"/>
    <w:basedOn w:val="Normal"/>
    <w:link w:val="HeaderChar"/>
    <w:uiPriority w:val="99"/>
    <w:semiHidden/>
    <w:rsid w:val="007E661E"/>
    <w:pPr>
      <w:tabs>
        <w:tab w:val="center" w:pos="4320"/>
        <w:tab w:val="right" w:pos="8640"/>
      </w:tabs>
    </w:pPr>
    <w:rPr>
      <w:rFonts w:ascii="HelveticaLT" w:hAnsi="HelveticaLT"/>
    </w:rPr>
  </w:style>
  <w:style w:type="character" w:styleId="PageNumber">
    <w:name w:val="page number"/>
    <w:basedOn w:val="DefaultParagraphFont"/>
    <w:semiHidden/>
    <w:rsid w:val="007E661E"/>
  </w:style>
  <w:style w:type="paragraph" w:styleId="Footer">
    <w:name w:val="footer"/>
    <w:basedOn w:val="Normal"/>
    <w:semiHidden/>
    <w:rsid w:val="007E661E"/>
    <w:pPr>
      <w:tabs>
        <w:tab w:val="center" w:pos="4320"/>
        <w:tab w:val="right" w:pos="8640"/>
      </w:tabs>
    </w:pPr>
    <w:rPr>
      <w:rFonts w:ascii="HelveticaLT" w:hAnsi="HelveticaLT"/>
    </w:rPr>
  </w:style>
  <w:style w:type="paragraph" w:styleId="BodyText3">
    <w:name w:val="Body Text 3"/>
    <w:basedOn w:val="Normal"/>
    <w:semiHidden/>
    <w:rsid w:val="007E661E"/>
    <w:pPr>
      <w:tabs>
        <w:tab w:val="left" w:pos="360"/>
      </w:tabs>
      <w:jc w:val="both"/>
    </w:pPr>
    <w:rPr>
      <w:sz w:val="24"/>
    </w:rPr>
  </w:style>
  <w:style w:type="paragraph" w:styleId="BodyText2">
    <w:name w:val="Body Text 2"/>
    <w:basedOn w:val="Normal"/>
    <w:semiHidden/>
    <w:rsid w:val="007E661E"/>
    <w:pPr>
      <w:jc w:val="both"/>
    </w:pPr>
    <w:rPr>
      <w:sz w:val="22"/>
    </w:rPr>
  </w:style>
  <w:style w:type="paragraph" w:styleId="BodyTextIndent3">
    <w:name w:val="Body Text Indent 3"/>
    <w:basedOn w:val="Normal"/>
    <w:semiHidden/>
    <w:rsid w:val="007E661E"/>
    <w:pPr>
      <w:ind w:left="720"/>
      <w:jc w:val="both"/>
    </w:pPr>
    <w:rPr>
      <w:sz w:val="24"/>
    </w:rPr>
  </w:style>
  <w:style w:type="paragraph" w:styleId="BalloonText">
    <w:name w:val="Balloon Text"/>
    <w:basedOn w:val="Normal"/>
    <w:semiHidden/>
    <w:rsid w:val="007E661E"/>
    <w:rPr>
      <w:rFonts w:ascii="Tahoma" w:hAnsi="Tahoma" w:cs="Tahoma"/>
      <w:sz w:val="16"/>
      <w:szCs w:val="16"/>
    </w:rPr>
  </w:style>
  <w:style w:type="paragraph" w:customStyle="1" w:styleId="DiagramaDiagrama">
    <w:name w:val="Diagrama Diagrama"/>
    <w:basedOn w:val="Normal"/>
    <w:rsid w:val="007E661E"/>
    <w:pPr>
      <w:spacing w:after="160" w:line="240" w:lineRule="exact"/>
    </w:pPr>
    <w:rPr>
      <w:rFonts w:ascii="Verdana" w:hAnsi="Verdana"/>
      <w:lang w:val="en-US"/>
    </w:rPr>
  </w:style>
  <w:style w:type="paragraph" w:styleId="BodyTextIndent2">
    <w:name w:val="Body Text Indent 2"/>
    <w:basedOn w:val="Normal"/>
    <w:semiHidden/>
    <w:rsid w:val="007E661E"/>
    <w:pPr>
      <w:spacing w:after="120" w:line="480" w:lineRule="auto"/>
      <w:ind w:left="283"/>
    </w:pPr>
  </w:style>
  <w:style w:type="character" w:styleId="CommentReference">
    <w:name w:val="annotation reference"/>
    <w:semiHidden/>
    <w:rsid w:val="007E661E"/>
    <w:rPr>
      <w:sz w:val="16"/>
      <w:szCs w:val="16"/>
    </w:rPr>
  </w:style>
  <w:style w:type="paragraph" w:styleId="CommentText">
    <w:name w:val="annotation text"/>
    <w:aliases w:val="Char3,Diagrama Diagrama Diagrama"/>
    <w:basedOn w:val="Normal"/>
    <w:link w:val="CommentTextChar"/>
    <w:uiPriority w:val="99"/>
    <w:rsid w:val="007E661E"/>
  </w:style>
  <w:style w:type="paragraph" w:styleId="CommentSubject">
    <w:name w:val="annotation subject"/>
    <w:basedOn w:val="CommentText"/>
    <w:next w:val="CommentText"/>
    <w:semiHidden/>
    <w:rsid w:val="007E661E"/>
    <w:rPr>
      <w:b/>
      <w:bCs/>
    </w:rPr>
  </w:style>
  <w:style w:type="paragraph" w:customStyle="1" w:styleId="DiagramaDiagrama1">
    <w:name w:val="Diagrama Diagrama1"/>
    <w:basedOn w:val="Normal"/>
    <w:rsid w:val="007E661E"/>
    <w:pPr>
      <w:spacing w:after="160" w:line="240" w:lineRule="exact"/>
    </w:pPr>
    <w:rPr>
      <w:rFonts w:ascii="Verdana" w:hAnsi="Verdana"/>
      <w:lang w:val="en-US"/>
    </w:rPr>
  </w:style>
  <w:style w:type="paragraph" w:customStyle="1" w:styleId="Style4">
    <w:name w:val="Style4"/>
    <w:basedOn w:val="Normal"/>
    <w:uiPriority w:val="99"/>
    <w:rsid w:val="00C5658A"/>
    <w:pPr>
      <w:widowControl w:val="0"/>
      <w:autoSpaceDE w:val="0"/>
      <w:autoSpaceDN w:val="0"/>
      <w:adjustRightInd w:val="0"/>
      <w:spacing w:line="276" w:lineRule="exact"/>
      <w:jc w:val="both"/>
    </w:pPr>
    <w:rPr>
      <w:sz w:val="24"/>
      <w:szCs w:val="24"/>
      <w:lang w:eastAsia="lt-LT"/>
    </w:rPr>
  </w:style>
  <w:style w:type="character" w:customStyle="1" w:styleId="FontStyle30">
    <w:name w:val="Font Style30"/>
    <w:uiPriority w:val="99"/>
    <w:rsid w:val="00C5658A"/>
    <w:rPr>
      <w:rFonts w:ascii="Times New Roman" w:hAnsi="Times New Roman" w:cs="Times New Roman"/>
      <w:sz w:val="22"/>
      <w:szCs w:val="22"/>
    </w:rPr>
  </w:style>
  <w:style w:type="paragraph" w:customStyle="1" w:styleId="Survey">
    <w:name w:val="Survey"/>
    <w:basedOn w:val="BodyText"/>
    <w:rsid w:val="005F4A38"/>
    <w:pPr>
      <w:spacing w:after="120" w:line="240" w:lineRule="auto"/>
      <w:jc w:val="both"/>
    </w:pPr>
    <w:rPr>
      <w:rFonts w:ascii="Garamond" w:hAnsi="Garamond"/>
      <w:noProof/>
      <w:sz w:val="24"/>
      <w:szCs w:val="24"/>
      <w:lang w:val="en-GB"/>
    </w:rPr>
  </w:style>
  <w:style w:type="paragraph" w:customStyle="1" w:styleId="Default">
    <w:name w:val="Default"/>
    <w:rsid w:val="004F5508"/>
    <w:pPr>
      <w:autoSpaceDE w:val="0"/>
      <w:autoSpaceDN w:val="0"/>
      <w:adjustRightInd w:val="0"/>
    </w:pPr>
    <w:rPr>
      <w:rFonts w:ascii="Arial" w:hAnsi="Arial" w:cs="Arial"/>
      <w:color w:val="000000"/>
      <w:sz w:val="24"/>
      <w:szCs w:val="24"/>
    </w:rPr>
  </w:style>
  <w:style w:type="paragraph" w:customStyle="1" w:styleId="Pa14">
    <w:name w:val="Pa14"/>
    <w:basedOn w:val="Default"/>
    <w:next w:val="Default"/>
    <w:uiPriority w:val="99"/>
    <w:rsid w:val="004F5508"/>
    <w:pPr>
      <w:spacing w:line="113" w:lineRule="atLeast"/>
    </w:pPr>
    <w:rPr>
      <w:color w:val="auto"/>
    </w:rPr>
  </w:style>
  <w:style w:type="paragraph" w:styleId="Revision">
    <w:name w:val="Revision"/>
    <w:hidden/>
    <w:uiPriority w:val="99"/>
    <w:semiHidden/>
    <w:rsid w:val="00413A9D"/>
    <w:rPr>
      <w:lang w:eastAsia="en-US"/>
    </w:rPr>
  </w:style>
  <w:style w:type="table" w:styleId="TableGrid">
    <w:name w:val="Table Grid"/>
    <w:basedOn w:val="TableNormal"/>
    <w:uiPriority w:val="59"/>
    <w:rsid w:val="00F9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085"/>
    <w:rPr>
      <w:rFonts w:cs="Times New Roman"/>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AE1AED"/>
    <w:pPr>
      <w:ind w:left="720"/>
      <w:contextualSpacing/>
    </w:pPr>
  </w:style>
  <w:style w:type="paragraph" w:styleId="NormalWeb">
    <w:name w:val="Normal (Web)"/>
    <w:basedOn w:val="Normal"/>
    <w:uiPriority w:val="99"/>
    <w:unhideWhenUsed/>
    <w:rsid w:val="00FE6C8D"/>
    <w:pPr>
      <w:spacing w:before="100" w:beforeAutospacing="1" w:after="100" w:afterAutospacing="1"/>
    </w:pPr>
    <w:rPr>
      <w:rFonts w:ascii="Calibri" w:eastAsia="Calibri" w:hAnsi="Calibri"/>
      <w:sz w:val="22"/>
      <w:szCs w:val="22"/>
      <w:lang w:val="en-US"/>
    </w:rPr>
  </w:style>
  <w:style w:type="paragraph" w:customStyle="1" w:styleId="s3">
    <w:name w:val="s3"/>
    <w:basedOn w:val="Normal"/>
    <w:uiPriority w:val="99"/>
    <w:semiHidden/>
    <w:rsid w:val="00FE6C8D"/>
    <w:pPr>
      <w:spacing w:before="100" w:beforeAutospacing="1" w:after="100" w:afterAutospacing="1"/>
    </w:pPr>
    <w:rPr>
      <w:rFonts w:ascii="Calibri" w:eastAsia="Calibri" w:hAnsi="Calibri"/>
      <w:sz w:val="22"/>
      <w:szCs w:val="22"/>
      <w:lang w:val="en-US"/>
    </w:rPr>
  </w:style>
  <w:style w:type="character" w:customStyle="1" w:styleId="s2">
    <w:name w:val="s2"/>
    <w:basedOn w:val="DefaultParagraphFont"/>
    <w:rsid w:val="00FE6C8D"/>
  </w:style>
  <w:style w:type="character" w:customStyle="1" w:styleId="CommentTextChar">
    <w:name w:val="Comment Text Char"/>
    <w:aliases w:val="Char3 Char,Diagrama Diagrama Diagrama Char"/>
    <w:link w:val="CommentText"/>
    <w:uiPriority w:val="99"/>
    <w:rsid w:val="00140331"/>
    <w:rPr>
      <w:lang w:val="lt-LT" w:eastAsia="en-US"/>
    </w:rPr>
  </w:style>
  <w:style w:type="character" w:customStyle="1" w:styleId="HeaderChar">
    <w:name w:val="Header Char"/>
    <w:link w:val="Header"/>
    <w:uiPriority w:val="99"/>
    <w:semiHidden/>
    <w:rsid w:val="00E23B65"/>
    <w:rPr>
      <w:rFonts w:ascii="HelveticaLT" w:hAnsi="HelveticaLT"/>
      <w:lang w:val="lt-LT"/>
    </w:rPr>
  </w:style>
  <w:style w:type="character" w:styleId="Strong">
    <w:name w:val="Strong"/>
    <w:uiPriority w:val="22"/>
    <w:qFormat/>
    <w:rsid w:val="006100E4"/>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344B1"/>
    <w:rPr>
      <w:lang w:eastAsia="en-US"/>
    </w:rPr>
  </w:style>
  <w:style w:type="paragraph" w:customStyle="1" w:styleId="Statja">
    <w:name w:val="Statja"/>
    <w:basedOn w:val="Normal"/>
    <w:rsid w:val="00F344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styleId="FootnoteReference">
    <w:name w:val="footnote reference"/>
    <w:uiPriority w:val="99"/>
    <w:unhideWhenUsed/>
    <w:rsid w:val="00F344B1"/>
    <w:rPr>
      <w:vertAlign w:val="superscript"/>
    </w:rPr>
  </w:style>
  <w:style w:type="paragraph" w:customStyle="1" w:styleId="BodyText20">
    <w:name w:val="Body Text2"/>
    <w:rsid w:val="00F344B1"/>
    <w:pPr>
      <w:autoSpaceDE w:val="0"/>
      <w:autoSpaceDN w:val="0"/>
      <w:adjustRightInd w:val="0"/>
      <w:ind w:firstLine="312"/>
      <w:jc w:val="both"/>
    </w:pPr>
    <w:rPr>
      <w:rFonts w:ascii="TimesLT" w:hAnsi="TimesLT"/>
      <w:lang w:val="en-US" w:eastAsia="en-US"/>
    </w:rPr>
  </w:style>
  <w:style w:type="character" w:customStyle="1" w:styleId="Numatytasispastraiposriftas1">
    <w:name w:val="Numatytasis pastraipos šriftas1"/>
    <w:rsid w:val="00306757"/>
  </w:style>
  <w:style w:type="paragraph" w:customStyle="1" w:styleId="Pagrindinistekstas1">
    <w:name w:val="Pagrindinis tekstas1"/>
    <w:rsid w:val="00306757"/>
    <w:pPr>
      <w:suppressAutoHyphens/>
      <w:autoSpaceDE w:val="0"/>
      <w:autoSpaceDN w:val="0"/>
      <w:ind w:firstLine="312"/>
      <w:jc w:val="both"/>
      <w:textAlignment w:val="baseline"/>
    </w:pPr>
    <w:rPr>
      <w:rFonts w:ascii="TimesLT" w:hAnsi="TimesLT"/>
      <w:lang w:val="en-US" w:eastAsia="en-US"/>
    </w:rPr>
  </w:style>
  <w:style w:type="paragraph" w:customStyle="1" w:styleId="normal-p">
    <w:name w:val="normal-p"/>
    <w:basedOn w:val="Normal"/>
    <w:rsid w:val="00306757"/>
    <w:pPr>
      <w:suppressAutoHyphens/>
      <w:autoSpaceDN w:val="0"/>
      <w:spacing w:before="100" w:after="100"/>
      <w:textAlignment w:val="baseline"/>
    </w:pPr>
    <w:rPr>
      <w:sz w:val="24"/>
      <w:szCs w:val="24"/>
      <w:lang w:eastAsia="lt-LT"/>
    </w:rPr>
  </w:style>
  <w:style w:type="paragraph" w:customStyle="1" w:styleId="Sraopastraipa1">
    <w:name w:val="Sąrašo pastraipa1"/>
    <w:basedOn w:val="Normal"/>
    <w:rsid w:val="00306757"/>
    <w:pPr>
      <w:autoSpaceDN w:val="0"/>
      <w:ind w:left="720"/>
      <w:textAlignment w:val="baseline"/>
    </w:pPr>
    <w:rPr>
      <w:rFonts w:ascii="Calibri" w:eastAsia="Calibri" w:hAnsi="Calibri" w:cs="Calibri"/>
      <w:sz w:val="22"/>
      <w:szCs w:val="22"/>
    </w:rPr>
  </w:style>
  <w:style w:type="character" w:customStyle="1" w:styleId="Heading8Char">
    <w:name w:val="Heading 8 Char"/>
    <w:basedOn w:val="DefaultParagraphFont"/>
    <w:link w:val="Heading8"/>
    <w:rsid w:val="0064071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60983">
      <w:bodyDiv w:val="1"/>
      <w:marLeft w:val="0"/>
      <w:marRight w:val="0"/>
      <w:marTop w:val="0"/>
      <w:marBottom w:val="0"/>
      <w:divBdr>
        <w:top w:val="none" w:sz="0" w:space="0" w:color="auto"/>
        <w:left w:val="none" w:sz="0" w:space="0" w:color="auto"/>
        <w:bottom w:val="none" w:sz="0" w:space="0" w:color="auto"/>
        <w:right w:val="none" w:sz="0" w:space="0" w:color="auto"/>
      </w:divBdr>
    </w:div>
    <w:div w:id="37554128">
      <w:bodyDiv w:val="1"/>
      <w:marLeft w:val="0"/>
      <w:marRight w:val="0"/>
      <w:marTop w:val="0"/>
      <w:marBottom w:val="0"/>
      <w:divBdr>
        <w:top w:val="none" w:sz="0" w:space="0" w:color="auto"/>
        <w:left w:val="none" w:sz="0" w:space="0" w:color="auto"/>
        <w:bottom w:val="none" w:sz="0" w:space="0" w:color="auto"/>
        <w:right w:val="none" w:sz="0" w:space="0" w:color="auto"/>
      </w:divBdr>
    </w:div>
    <w:div w:id="52511174">
      <w:bodyDiv w:val="1"/>
      <w:marLeft w:val="0"/>
      <w:marRight w:val="0"/>
      <w:marTop w:val="0"/>
      <w:marBottom w:val="0"/>
      <w:divBdr>
        <w:top w:val="none" w:sz="0" w:space="0" w:color="auto"/>
        <w:left w:val="none" w:sz="0" w:space="0" w:color="auto"/>
        <w:bottom w:val="none" w:sz="0" w:space="0" w:color="auto"/>
        <w:right w:val="none" w:sz="0" w:space="0" w:color="auto"/>
      </w:divBdr>
    </w:div>
    <w:div w:id="405226813">
      <w:bodyDiv w:val="1"/>
      <w:marLeft w:val="0"/>
      <w:marRight w:val="0"/>
      <w:marTop w:val="0"/>
      <w:marBottom w:val="0"/>
      <w:divBdr>
        <w:top w:val="none" w:sz="0" w:space="0" w:color="auto"/>
        <w:left w:val="none" w:sz="0" w:space="0" w:color="auto"/>
        <w:bottom w:val="none" w:sz="0" w:space="0" w:color="auto"/>
        <w:right w:val="none" w:sz="0" w:space="0" w:color="auto"/>
      </w:divBdr>
    </w:div>
    <w:div w:id="528301786">
      <w:bodyDiv w:val="1"/>
      <w:marLeft w:val="0"/>
      <w:marRight w:val="0"/>
      <w:marTop w:val="0"/>
      <w:marBottom w:val="0"/>
      <w:divBdr>
        <w:top w:val="none" w:sz="0" w:space="0" w:color="auto"/>
        <w:left w:val="none" w:sz="0" w:space="0" w:color="auto"/>
        <w:bottom w:val="none" w:sz="0" w:space="0" w:color="auto"/>
        <w:right w:val="none" w:sz="0" w:space="0" w:color="auto"/>
      </w:divBdr>
      <w:divsChild>
        <w:div w:id="1592618696">
          <w:marLeft w:val="0"/>
          <w:marRight w:val="0"/>
          <w:marTop w:val="0"/>
          <w:marBottom w:val="0"/>
          <w:divBdr>
            <w:top w:val="none" w:sz="0" w:space="0" w:color="auto"/>
            <w:left w:val="none" w:sz="0" w:space="0" w:color="auto"/>
            <w:bottom w:val="none" w:sz="0" w:space="0" w:color="auto"/>
            <w:right w:val="none" w:sz="0" w:space="0" w:color="auto"/>
          </w:divBdr>
          <w:divsChild>
            <w:div w:id="1467552465">
              <w:marLeft w:val="0"/>
              <w:marRight w:val="0"/>
              <w:marTop w:val="0"/>
              <w:marBottom w:val="0"/>
              <w:divBdr>
                <w:top w:val="none" w:sz="0" w:space="0" w:color="auto"/>
                <w:left w:val="none" w:sz="0" w:space="0" w:color="auto"/>
                <w:bottom w:val="none" w:sz="0" w:space="0" w:color="auto"/>
                <w:right w:val="none" w:sz="0" w:space="0" w:color="auto"/>
              </w:divBdr>
              <w:divsChild>
                <w:div w:id="618141993">
                  <w:marLeft w:val="0"/>
                  <w:marRight w:val="0"/>
                  <w:marTop w:val="0"/>
                  <w:marBottom w:val="0"/>
                  <w:divBdr>
                    <w:top w:val="none" w:sz="0" w:space="0" w:color="auto"/>
                    <w:left w:val="none" w:sz="0" w:space="0" w:color="auto"/>
                    <w:bottom w:val="none" w:sz="0" w:space="0" w:color="auto"/>
                    <w:right w:val="none" w:sz="0" w:space="0" w:color="auto"/>
                  </w:divBdr>
                  <w:divsChild>
                    <w:div w:id="801271573">
                      <w:marLeft w:val="0"/>
                      <w:marRight w:val="0"/>
                      <w:marTop w:val="0"/>
                      <w:marBottom w:val="0"/>
                      <w:divBdr>
                        <w:top w:val="none" w:sz="0" w:space="0" w:color="auto"/>
                        <w:left w:val="none" w:sz="0" w:space="0" w:color="auto"/>
                        <w:bottom w:val="none" w:sz="0" w:space="0" w:color="auto"/>
                        <w:right w:val="none" w:sz="0" w:space="0" w:color="auto"/>
                      </w:divBdr>
                      <w:divsChild>
                        <w:div w:id="1813979422">
                          <w:marLeft w:val="0"/>
                          <w:marRight w:val="0"/>
                          <w:marTop w:val="0"/>
                          <w:marBottom w:val="0"/>
                          <w:divBdr>
                            <w:top w:val="none" w:sz="0" w:space="0" w:color="auto"/>
                            <w:left w:val="none" w:sz="0" w:space="0" w:color="auto"/>
                            <w:bottom w:val="none" w:sz="0" w:space="0" w:color="auto"/>
                            <w:right w:val="none" w:sz="0" w:space="0" w:color="auto"/>
                          </w:divBdr>
                        </w:div>
                        <w:div w:id="7347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907280">
      <w:bodyDiv w:val="1"/>
      <w:marLeft w:val="0"/>
      <w:marRight w:val="0"/>
      <w:marTop w:val="0"/>
      <w:marBottom w:val="0"/>
      <w:divBdr>
        <w:top w:val="none" w:sz="0" w:space="0" w:color="auto"/>
        <w:left w:val="none" w:sz="0" w:space="0" w:color="auto"/>
        <w:bottom w:val="none" w:sz="0" w:space="0" w:color="auto"/>
        <w:right w:val="none" w:sz="0" w:space="0" w:color="auto"/>
      </w:divBdr>
    </w:div>
    <w:div w:id="1317807006">
      <w:bodyDiv w:val="1"/>
      <w:marLeft w:val="0"/>
      <w:marRight w:val="0"/>
      <w:marTop w:val="0"/>
      <w:marBottom w:val="0"/>
      <w:divBdr>
        <w:top w:val="none" w:sz="0" w:space="0" w:color="auto"/>
        <w:left w:val="none" w:sz="0" w:space="0" w:color="auto"/>
        <w:bottom w:val="none" w:sz="0" w:space="0" w:color="auto"/>
        <w:right w:val="none" w:sz="0" w:space="0" w:color="auto"/>
      </w:divBdr>
    </w:div>
    <w:div w:id="1558280651">
      <w:bodyDiv w:val="1"/>
      <w:marLeft w:val="0"/>
      <w:marRight w:val="0"/>
      <w:marTop w:val="0"/>
      <w:marBottom w:val="0"/>
      <w:divBdr>
        <w:top w:val="none" w:sz="0" w:space="0" w:color="auto"/>
        <w:left w:val="none" w:sz="0" w:space="0" w:color="auto"/>
        <w:bottom w:val="none" w:sz="0" w:space="0" w:color="auto"/>
        <w:right w:val="none" w:sz="0" w:space="0" w:color="auto"/>
      </w:divBdr>
    </w:div>
    <w:div w:id="1571118431">
      <w:bodyDiv w:val="1"/>
      <w:marLeft w:val="0"/>
      <w:marRight w:val="0"/>
      <w:marTop w:val="0"/>
      <w:marBottom w:val="0"/>
      <w:divBdr>
        <w:top w:val="none" w:sz="0" w:space="0" w:color="auto"/>
        <w:left w:val="none" w:sz="0" w:space="0" w:color="auto"/>
        <w:bottom w:val="none" w:sz="0" w:space="0" w:color="auto"/>
        <w:right w:val="none" w:sz="0" w:space="0" w:color="auto"/>
      </w:divBdr>
    </w:div>
    <w:div w:id="1923105050">
      <w:bodyDiv w:val="1"/>
      <w:marLeft w:val="0"/>
      <w:marRight w:val="0"/>
      <w:marTop w:val="0"/>
      <w:marBottom w:val="0"/>
      <w:divBdr>
        <w:top w:val="none" w:sz="0" w:space="0" w:color="auto"/>
        <w:left w:val="none" w:sz="0" w:space="0" w:color="auto"/>
        <w:bottom w:val="none" w:sz="0" w:space="0" w:color="auto"/>
        <w:right w:val="none" w:sz="0" w:space="0" w:color="auto"/>
      </w:divBdr>
    </w:div>
    <w:div w:id="209003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ta.davidoniene@litrai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davidoniene@litrai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rtner xmlns="4894A78A-3D3F-49AE-AA62-55E1AA41BA6C" xsi:nil="true"/>
    <insuranceType xmlns="4894A78A-3D3F-49AE-AA62-55E1AA41BA6C">BCA - bendrosios CA</insuran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liento dokumentas" ma:contentTypeID="0x01010057D0F01724CB49118187F99BBB4F1729004979A82E7E0FE1499CB61E5AF710F996" ma:contentTypeVersion="0" ma:contentTypeDescription="" ma:contentTypeScope="" ma:versionID="d89b68c51600f931161fdfc5f5c96a24">
  <xsd:schema xmlns:xsd="http://www.w3.org/2001/XMLSchema" xmlns:xs="http://www.w3.org/2001/XMLSchema" xmlns:p="http://schemas.microsoft.com/office/2006/metadata/properties" xmlns:ns2="4894A78A-3D3F-49AE-AA62-55E1AA41BA6C" targetNamespace="http://schemas.microsoft.com/office/2006/metadata/properties" ma:root="true" ma:fieldsID="ee2bdac6abb6e913f4cd5d0560f8cb11" ns2:_="">
    <xsd:import namespace="4894A78A-3D3F-49AE-AA62-55E1AA41BA6C"/>
    <xsd:element name="properties">
      <xsd:complexType>
        <xsd:sequence>
          <xsd:element name="documentManagement">
            <xsd:complexType>
              <xsd:all>
                <xsd:element ref="ns2:insuranceType" minOccurs="0"/>
                <xsd:element ref="ns2:part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4A78A-3D3F-49AE-AA62-55E1AA41BA6C" elementFormDefault="qualified">
    <xsd:import namespace="http://schemas.microsoft.com/office/2006/documentManagement/types"/>
    <xsd:import namespace="http://schemas.microsoft.com/office/infopath/2007/PartnerControls"/>
    <xsd:element name="insuranceType" ma:index="8" nillable="true" ma:displayName="Draudimo rūšis" ma:hidden="true" ma:internalName="insuranceType">
      <xsd:simpleType>
        <xsd:restriction base="dms:Choice">
          <xsd:enumeration value="TP - transporto priemonių (Kasko)"/>
          <xsd:enumeration value="ECA - ECA įprastinis"/>
          <xsd:enumeration value="IT - įmonių ir organizacijų turto"/>
          <xsd:enumeration value="KDV - kelionių vienkartinis"/>
          <xsd:enumeration value="NA - nuo nelaimingų atsitikimų"/>
          <xsd:enumeration value="PSNT - gyventojų turto draudimas"/>
          <xsd:enumeration value="KDD - kelionių daugkartinis"/>
          <xsd:enumeration value="SV - sveikatos"/>
          <xsd:enumeration value="BCA - bendrosios CA"/>
          <xsd:enumeration value="PCA - bendrosios profesinės CA"/>
          <xsd:enumeration value="ACA - advokato profesinės CA"/>
          <xsd:enumeration value="RANGCA - rangovo privalomasis CA"/>
          <xsd:enumeration value="STATCA - statinio projektuotojo prival. CA"/>
          <xsd:enumeration value="CMR - transporto pramonės įmonių CA"/>
          <xsd:enumeration value="KOMPL - Kompleksinis pasiūlymas"/>
          <xsd:enumeration value="KR - krovinių"/>
          <xsd:enumeration value="ZK - Žalia korta"/>
          <xsd:enumeration value="TC - transporto priemonių valdytojų CA"/>
          <xsd:enumeration value="BI - gamybos (verslo) nutrūkimo nuo gaisro"/>
          <xsd:enumeration value="UPC - pagr.tyrėjų ir biomedic. tyrimų užsakovų CA"/>
          <xsd:enumeration value="LD - laivų"/>
          <xsd:enumeration value="GD - gyvulių draudimas"/>
          <xsd:enumeration value="BAP CA - bankroto admin. prof. prival. CA"/>
          <xsd:enumeration value="FAC - fizinio asmens CA"/>
        </xsd:restriction>
      </xsd:simpleType>
    </xsd:element>
    <xsd:element name="partner" ma:index="9" nillable="true" ma:displayName="Partneris" ma:hidden="true" ma:internalName="partn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AEA9-96ED-451B-BA43-A1A0F1CB9515}">
  <ds:schemaRefs>
    <ds:schemaRef ds:uri="http://schemas.microsoft.com/office/2006/metadata/properties"/>
    <ds:schemaRef ds:uri="http://schemas.microsoft.com/office/infopath/2007/PartnerControls"/>
    <ds:schemaRef ds:uri="4894A78A-3D3F-49AE-AA62-55E1AA41BA6C"/>
  </ds:schemaRefs>
</ds:datastoreItem>
</file>

<file path=customXml/itemProps2.xml><?xml version="1.0" encoding="utf-8"?>
<ds:datastoreItem xmlns:ds="http://schemas.openxmlformats.org/officeDocument/2006/customXml" ds:itemID="{CAB2FD9B-528B-4A38-9D2C-348D1B692635}">
  <ds:schemaRefs>
    <ds:schemaRef ds:uri="http://schemas.microsoft.com/sharepoint/v3/contenttype/forms"/>
  </ds:schemaRefs>
</ds:datastoreItem>
</file>

<file path=customXml/itemProps3.xml><?xml version="1.0" encoding="utf-8"?>
<ds:datastoreItem xmlns:ds="http://schemas.openxmlformats.org/officeDocument/2006/customXml" ds:itemID="{4E4EA324-D22C-4F5B-9FB6-20C2BD72A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4A78A-3D3F-49AE-AA62-55E1AA41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4948C7-83A8-4C53-BEDB-76D44FF8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3969</Words>
  <Characters>28136</Characters>
  <Application>Microsoft Office Word</Application>
  <DocSecurity>0</DocSecurity>
  <Lines>234</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MED sut 2006m PROJEKTAS</vt:lpstr>
      <vt:lpstr>MED sut 2006m PROJEKTAS</vt:lpstr>
    </vt:vector>
  </TitlesOfParts>
  <Company>KDB</Company>
  <LinksUpToDate>false</LinksUpToDate>
  <CharactersWithSpaces>32041</CharactersWithSpaces>
  <SharedDoc>false</SharedDoc>
  <HLinks>
    <vt:vector size="18" baseType="variant">
      <vt:variant>
        <vt:i4>5832721</vt:i4>
      </vt:variant>
      <vt:variant>
        <vt:i4>6</vt:i4>
      </vt:variant>
      <vt:variant>
        <vt:i4>0</vt:i4>
      </vt:variant>
      <vt:variant>
        <vt:i4>5</vt:i4>
      </vt:variant>
      <vt:variant>
        <vt:lpwstr>tel:+370 61525636</vt:lpwstr>
      </vt:variant>
      <vt:variant>
        <vt:lpwstr/>
      </vt:variant>
      <vt:variant>
        <vt:i4>1179763</vt:i4>
      </vt:variant>
      <vt:variant>
        <vt:i4>3</vt:i4>
      </vt:variant>
      <vt:variant>
        <vt:i4>0</vt:i4>
      </vt:variant>
      <vt:variant>
        <vt:i4>5</vt:i4>
      </vt:variant>
      <vt:variant>
        <vt:lpwstr>mailto:v.kraujelis@litrail.lt</vt:lpwstr>
      </vt:variant>
      <vt:variant>
        <vt:lpwstr/>
      </vt:variant>
      <vt:variant>
        <vt:i4>4849699</vt:i4>
      </vt:variant>
      <vt:variant>
        <vt:i4>0</vt:i4>
      </vt:variant>
      <vt:variant>
        <vt:i4>0</vt:i4>
      </vt:variant>
      <vt:variant>
        <vt:i4>5</vt:i4>
      </vt:variant>
      <vt:variant>
        <vt:lpwstr>mailto:zita.davidoniene@litrail.lt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sut 2006m PROJEKTAS</dc:title>
  <dc:subject>METINĖ sutartis</dc:subject>
  <dc:creator>KDB Vilniaus atstovybė;Saulius Barauskas</dc:creator>
  <cp:lastModifiedBy>Anželita Pajaujienė</cp:lastModifiedBy>
  <cp:revision>5</cp:revision>
  <cp:lastPrinted>2018-06-07T09:21:00Z</cp:lastPrinted>
  <dcterms:created xsi:type="dcterms:W3CDTF">2020-06-22T07:41:00Z</dcterms:created>
  <dcterms:modified xsi:type="dcterms:W3CDTF">2020-06-22T07:49:00Z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0x01010057D0F01724CB49118187F99BBB4F1729004979A82E7E0FE1499CB61E5AF710F996</vt:lpwstr>
  </property>
  <property fmtid="{D5CDD505-2E9C-101B-9397-08002B2CF9AE}" pid="3" name="MSIP_Label_cfcb905c-755b-4fd4-bd20-0d682d4f1d27_Enabled">
    <vt:lpwstr>true</vt:lpwstr>
  </property>
  <property fmtid="{D5CDD505-2E9C-101B-9397-08002B2CF9AE}" pid="4" name="MSIP_Label_cfcb905c-755b-4fd4-bd20-0d682d4f1d27_SetDate">
    <vt:lpwstr>2020-05-25T06:42:56Z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f4ee628e-5a48-4168-8c8a-00009e33df3f</vt:lpwstr>
  </property>
  <property fmtid="{D5CDD505-2E9C-101B-9397-08002B2CF9AE}" pid="9" name="MSIP_Label_cfcb905c-755b-4fd4-bd20-0d682d4f1d27_ContentBits">
    <vt:lpwstr>0</vt:lpwstr>
  </property>
</Properties>
</file>