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83E07" w14:textId="77777777" w:rsidR="004E33BB" w:rsidRDefault="004E33BB" w:rsidP="004E33BB">
      <w:pPr>
        <w:jc w:val="right"/>
        <w:rPr>
          <w:lang w:eastAsia="lt-LT"/>
        </w:rPr>
      </w:pPr>
      <w:bookmarkStart w:id="0" w:name="_Toc315710080"/>
      <w:r>
        <w:rPr>
          <w:lang w:eastAsia="lt-LT"/>
        </w:rPr>
        <w:t>Sutarties Nr. 41P-     -(4.11)</w:t>
      </w:r>
    </w:p>
    <w:p w14:paraId="5D69244A" w14:textId="0DB2B03E" w:rsidR="005173DA" w:rsidRDefault="004E33BB" w:rsidP="004E33BB">
      <w:pPr>
        <w:jc w:val="right"/>
      </w:pPr>
      <w:r>
        <w:t>1</w:t>
      </w:r>
      <w:bookmarkStart w:id="1" w:name="_GoBack"/>
      <w:bookmarkEnd w:id="1"/>
      <w:r w:rsidRPr="005D64E0">
        <w:t xml:space="preserve"> priedas</w:t>
      </w:r>
    </w:p>
    <w:p w14:paraId="5ECB8645" w14:textId="77777777" w:rsidR="004E33BB" w:rsidRPr="001E6CCC" w:rsidRDefault="004E33BB" w:rsidP="004E33BB">
      <w:pPr>
        <w:jc w:val="right"/>
        <w:rPr>
          <w:rFonts w:eastAsia="Times New Roman"/>
          <w:b/>
          <w:szCs w:val="24"/>
          <w:lang w:val="en-US"/>
        </w:rPr>
      </w:pPr>
    </w:p>
    <w:p w14:paraId="25A202ED" w14:textId="0D1A00CB" w:rsidR="005173DA" w:rsidRPr="005F0132" w:rsidRDefault="00634067" w:rsidP="00F7419B">
      <w:pPr>
        <w:spacing w:before="240" w:after="240"/>
        <w:contextualSpacing/>
        <w:jc w:val="center"/>
        <w:rPr>
          <w:b/>
          <w:caps/>
          <w:w w:val="102"/>
        </w:rPr>
      </w:pPr>
      <w:r w:rsidRPr="005F0132">
        <w:rPr>
          <w:b/>
          <w:caps/>
          <w:w w:val="102"/>
        </w:rPr>
        <w:t xml:space="preserve">Lietuvos teismų informacinės sistemos </w:t>
      </w:r>
      <w:r w:rsidR="00F7419B" w:rsidRPr="005F0132">
        <w:rPr>
          <w:b/>
          <w:caps/>
          <w:w w:val="102"/>
        </w:rPr>
        <w:t xml:space="preserve">BYLŲ SKIRSTYMO MODULIO SUKŪRIMO </w:t>
      </w:r>
      <w:r w:rsidR="00A71A33" w:rsidRPr="005F0132">
        <w:rPr>
          <w:b/>
          <w:caps/>
          <w:w w:val="102"/>
        </w:rPr>
        <w:t xml:space="preserve">PASLAUGŲ </w:t>
      </w:r>
      <w:r w:rsidR="008E5AA3" w:rsidRPr="005F0132">
        <w:rPr>
          <w:b/>
          <w:szCs w:val="24"/>
        </w:rPr>
        <w:t>TEIKIMO</w:t>
      </w:r>
      <w:r w:rsidR="008E5AA3" w:rsidRPr="005F0132">
        <w:rPr>
          <w:rFonts w:eastAsia="Times New Roman"/>
          <w:b/>
          <w:szCs w:val="24"/>
        </w:rPr>
        <w:t xml:space="preserve"> </w:t>
      </w:r>
      <w:r w:rsidR="00795E95" w:rsidRPr="005F0132">
        <w:rPr>
          <w:rFonts w:eastAsia="Times New Roman"/>
          <w:b/>
          <w:szCs w:val="24"/>
        </w:rPr>
        <w:t xml:space="preserve">TECHNINĖ </w:t>
      </w:r>
      <w:r w:rsidR="005173DA" w:rsidRPr="005F0132">
        <w:rPr>
          <w:rFonts w:eastAsia="Times New Roman"/>
          <w:b/>
          <w:szCs w:val="24"/>
        </w:rPr>
        <w:t>SPECIFIKACIJA</w:t>
      </w:r>
    </w:p>
    <w:p w14:paraId="535701FB" w14:textId="77777777" w:rsidR="005173DA" w:rsidRPr="005F0132" w:rsidRDefault="005173DA" w:rsidP="00640763"/>
    <w:p w14:paraId="4BF3E9C0" w14:textId="77777777" w:rsidR="003D0A94" w:rsidRPr="005F0132" w:rsidRDefault="003D0A94" w:rsidP="00D6394B">
      <w:pPr>
        <w:pStyle w:val="Normaltext"/>
        <w:ind w:firstLine="0"/>
        <w:jc w:val="center"/>
        <w:rPr>
          <w:b/>
        </w:rPr>
      </w:pPr>
      <w:r w:rsidRPr="005F0132">
        <w:rPr>
          <w:b/>
        </w:rPr>
        <w:t>TURINYS</w:t>
      </w:r>
    </w:p>
    <w:p w14:paraId="675B5658" w14:textId="77777777" w:rsidR="00AC0992" w:rsidRPr="005F0132" w:rsidRDefault="00AC0992" w:rsidP="006F2292"/>
    <w:p w14:paraId="34353297" w14:textId="502F227A" w:rsidR="00076680" w:rsidRDefault="00B51D9C">
      <w:pPr>
        <w:pStyle w:val="TOC1"/>
        <w:rPr>
          <w:rFonts w:asciiTheme="minorHAnsi" w:eastAsiaTheme="minorEastAsia" w:hAnsiTheme="minorHAnsi" w:cstheme="minorBidi"/>
          <w:b w:val="0"/>
          <w:caps w:val="0"/>
          <w:noProof/>
          <w:sz w:val="22"/>
          <w:lang w:eastAsia="lt-LT"/>
        </w:rPr>
      </w:pPr>
      <w:r w:rsidRPr="005F0132">
        <w:fldChar w:fldCharType="begin"/>
      </w:r>
      <w:r w:rsidR="00F86591" w:rsidRPr="005F0132">
        <w:instrText xml:space="preserve"> TOC \o "1-1" \h \z \t "Heading 2;2;Heading 3;3;Heading #2;2;Heading3;3;123;3" </w:instrText>
      </w:r>
      <w:r w:rsidRPr="005F0132">
        <w:fldChar w:fldCharType="separate"/>
      </w:r>
      <w:hyperlink w:anchor="_Toc14336766" w:history="1">
        <w:r w:rsidR="00076680" w:rsidRPr="00554668">
          <w:rPr>
            <w:rStyle w:val="Hyperlink"/>
            <w:noProof/>
          </w:rPr>
          <w:t>1.</w:t>
        </w:r>
        <w:r w:rsidR="00076680">
          <w:rPr>
            <w:rFonts w:asciiTheme="minorHAnsi" w:eastAsiaTheme="minorEastAsia" w:hAnsiTheme="minorHAnsi" w:cstheme="minorBidi"/>
            <w:b w:val="0"/>
            <w:caps w:val="0"/>
            <w:noProof/>
            <w:sz w:val="22"/>
            <w:lang w:eastAsia="lt-LT"/>
          </w:rPr>
          <w:tab/>
        </w:r>
        <w:r w:rsidR="00076680" w:rsidRPr="00554668">
          <w:rPr>
            <w:rStyle w:val="Hyperlink"/>
            <w:noProof/>
          </w:rPr>
          <w:t>Bendrosios nuostatos</w:t>
        </w:r>
        <w:r w:rsidR="00076680">
          <w:rPr>
            <w:noProof/>
            <w:webHidden/>
          </w:rPr>
          <w:tab/>
        </w:r>
        <w:r w:rsidR="00076680">
          <w:rPr>
            <w:noProof/>
            <w:webHidden/>
          </w:rPr>
          <w:fldChar w:fldCharType="begin"/>
        </w:r>
        <w:r w:rsidR="00076680">
          <w:rPr>
            <w:noProof/>
            <w:webHidden/>
          </w:rPr>
          <w:instrText xml:space="preserve"> PAGEREF _Toc14336766 \h </w:instrText>
        </w:r>
        <w:r w:rsidR="00076680">
          <w:rPr>
            <w:noProof/>
            <w:webHidden/>
          </w:rPr>
        </w:r>
        <w:r w:rsidR="00076680">
          <w:rPr>
            <w:noProof/>
            <w:webHidden/>
          </w:rPr>
          <w:fldChar w:fldCharType="separate"/>
        </w:r>
        <w:r w:rsidR="009F0129">
          <w:rPr>
            <w:noProof/>
            <w:webHidden/>
          </w:rPr>
          <w:t>3</w:t>
        </w:r>
        <w:r w:rsidR="00076680">
          <w:rPr>
            <w:noProof/>
            <w:webHidden/>
          </w:rPr>
          <w:fldChar w:fldCharType="end"/>
        </w:r>
      </w:hyperlink>
    </w:p>
    <w:p w14:paraId="77E2A5D1" w14:textId="64E747D5" w:rsidR="00076680" w:rsidRDefault="00BC0629">
      <w:pPr>
        <w:pStyle w:val="TOC1"/>
        <w:rPr>
          <w:rFonts w:asciiTheme="minorHAnsi" w:eastAsiaTheme="minorEastAsia" w:hAnsiTheme="minorHAnsi" w:cstheme="minorBidi"/>
          <w:b w:val="0"/>
          <w:caps w:val="0"/>
          <w:noProof/>
          <w:sz w:val="22"/>
          <w:lang w:eastAsia="lt-LT"/>
        </w:rPr>
      </w:pPr>
      <w:hyperlink w:anchor="_Toc14336767" w:history="1">
        <w:r w:rsidR="00076680" w:rsidRPr="00554668">
          <w:rPr>
            <w:rStyle w:val="Hyperlink"/>
            <w:noProof/>
          </w:rPr>
          <w:t>2.</w:t>
        </w:r>
        <w:r w:rsidR="00076680">
          <w:rPr>
            <w:rFonts w:asciiTheme="minorHAnsi" w:eastAsiaTheme="minorEastAsia" w:hAnsiTheme="minorHAnsi" w:cstheme="minorBidi"/>
            <w:b w:val="0"/>
            <w:caps w:val="0"/>
            <w:noProof/>
            <w:sz w:val="22"/>
            <w:lang w:eastAsia="lt-LT"/>
          </w:rPr>
          <w:tab/>
        </w:r>
        <w:r w:rsidR="00076680" w:rsidRPr="00554668">
          <w:rPr>
            <w:rStyle w:val="Hyperlink"/>
            <w:noProof/>
          </w:rPr>
          <w:t>Bendra informacija apie projektą</w:t>
        </w:r>
        <w:r w:rsidR="00076680">
          <w:rPr>
            <w:noProof/>
            <w:webHidden/>
          </w:rPr>
          <w:tab/>
        </w:r>
        <w:r w:rsidR="00076680">
          <w:rPr>
            <w:noProof/>
            <w:webHidden/>
          </w:rPr>
          <w:fldChar w:fldCharType="begin"/>
        </w:r>
        <w:r w:rsidR="00076680">
          <w:rPr>
            <w:noProof/>
            <w:webHidden/>
          </w:rPr>
          <w:instrText xml:space="preserve"> PAGEREF _Toc14336767 \h </w:instrText>
        </w:r>
        <w:r w:rsidR="00076680">
          <w:rPr>
            <w:noProof/>
            <w:webHidden/>
          </w:rPr>
        </w:r>
        <w:r w:rsidR="00076680">
          <w:rPr>
            <w:noProof/>
            <w:webHidden/>
          </w:rPr>
          <w:fldChar w:fldCharType="separate"/>
        </w:r>
        <w:r w:rsidR="009F0129">
          <w:rPr>
            <w:noProof/>
            <w:webHidden/>
          </w:rPr>
          <w:t>4</w:t>
        </w:r>
        <w:r w:rsidR="00076680">
          <w:rPr>
            <w:noProof/>
            <w:webHidden/>
          </w:rPr>
          <w:fldChar w:fldCharType="end"/>
        </w:r>
      </w:hyperlink>
    </w:p>
    <w:p w14:paraId="4D003065" w14:textId="48CD0751" w:rsidR="00076680" w:rsidRDefault="00BC0629">
      <w:pPr>
        <w:pStyle w:val="TOC1"/>
        <w:rPr>
          <w:rFonts w:asciiTheme="minorHAnsi" w:eastAsiaTheme="minorEastAsia" w:hAnsiTheme="minorHAnsi" w:cstheme="minorBidi"/>
          <w:b w:val="0"/>
          <w:caps w:val="0"/>
          <w:noProof/>
          <w:sz w:val="22"/>
          <w:lang w:eastAsia="lt-LT"/>
        </w:rPr>
      </w:pPr>
      <w:hyperlink w:anchor="_Toc14336768" w:history="1">
        <w:r w:rsidR="00076680" w:rsidRPr="00554668">
          <w:rPr>
            <w:rStyle w:val="Hyperlink"/>
            <w:noProof/>
          </w:rPr>
          <w:t>3.</w:t>
        </w:r>
        <w:r w:rsidR="00076680">
          <w:rPr>
            <w:rFonts w:asciiTheme="minorHAnsi" w:eastAsiaTheme="minorEastAsia" w:hAnsiTheme="minorHAnsi" w:cstheme="minorBidi"/>
            <w:b w:val="0"/>
            <w:caps w:val="0"/>
            <w:noProof/>
            <w:sz w:val="22"/>
            <w:lang w:eastAsia="lt-LT"/>
          </w:rPr>
          <w:tab/>
        </w:r>
        <w:r w:rsidR="00076680" w:rsidRPr="00554668">
          <w:rPr>
            <w:rStyle w:val="Hyperlink"/>
            <w:noProof/>
          </w:rPr>
          <w:t>Esamos situacijos aprašymas</w:t>
        </w:r>
        <w:r w:rsidR="00076680">
          <w:rPr>
            <w:noProof/>
            <w:webHidden/>
          </w:rPr>
          <w:tab/>
        </w:r>
        <w:r w:rsidR="00076680">
          <w:rPr>
            <w:noProof/>
            <w:webHidden/>
          </w:rPr>
          <w:fldChar w:fldCharType="begin"/>
        </w:r>
        <w:r w:rsidR="00076680">
          <w:rPr>
            <w:noProof/>
            <w:webHidden/>
          </w:rPr>
          <w:instrText xml:space="preserve"> PAGEREF _Toc14336768 \h </w:instrText>
        </w:r>
        <w:r w:rsidR="00076680">
          <w:rPr>
            <w:noProof/>
            <w:webHidden/>
          </w:rPr>
        </w:r>
        <w:r w:rsidR="00076680">
          <w:rPr>
            <w:noProof/>
            <w:webHidden/>
          </w:rPr>
          <w:fldChar w:fldCharType="separate"/>
        </w:r>
        <w:r w:rsidR="009F0129">
          <w:rPr>
            <w:noProof/>
            <w:webHidden/>
          </w:rPr>
          <w:t>4</w:t>
        </w:r>
        <w:r w:rsidR="00076680">
          <w:rPr>
            <w:noProof/>
            <w:webHidden/>
          </w:rPr>
          <w:fldChar w:fldCharType="end"/>
        </w:r>
      </w:hyperlink>
    </w:p>
    <w:p w14:paraId="1B4D7B12" w14:textId="2A2A1C56" w:rsidR="00076680" w:rsidRDefault="00BC0629">
      <w:pPr>
        <w:pStyle w:val="TOC2"/>
        <w:rPr>
          <w:rFonts w:asciiTheme="minorHAnsi" w:eastAsiaTheme="minorEastAsia" w:hAnsiTheme="minorHAnsi" w:cstheme="minorBidi"/>
          <w:noProof/>
          <w:sz w:val="22"/>
          <w:lang w:eastAsia="lt-LT"/>
        </w:rPr>
      </w:pPr>
      <w:hyperlink w:anchor="_Toc14336769" w:history="1">
        <w:r w:rsidR="00076680" w:rsidRPr="00554668">
          <w:rPr>
            <w:rStyle w:val="Hyperlink"/>
            <w:noProof/>
          </w:rPr>
          <w:t>3.1.</w:t>
        </w:r>
        <w:r w:rsidR="00076680">
          <w:rPr>
            <w:rFonts w:asciiTheme="minorHAnsi" w:eastAsiaTheme="minorEastAsia" w:hAnsiTheme="minorHAnsi" w:cstheme="minorBidi"/>
            <w:noProof/>
            <w:sz w:val="22"/>
            <w:lang w:eastAsia="lt-LT"/>
          </w:rPr>
          <w:tab/>
        </w:r>
        <w:r w:rsidR="00076680" w:rsidRPr="00554668">
          <w:rPr>
            <w:rStyle w:val="Hyperlink"/>
            <w:noProof/>
          </w:rPr>
          <w:t>LITEKO1</w:t>
        </w:r>
        <w:r w:rsidR="00076680">
          <w:rPr>
            <w:noProof/>
            <w:webHidden/>
          </w:rPr>
          <w:tab/>
        </w:r>
        <w:r w:rsidR="00076680">
          <w:rPr>
            <w:noProof/>
            <w:webHidden/>
          </w:rPr>
          <w:fldChar w:fldCharType="begin"/>
        </w:r>
        <w:r w:rsidR="00076680">
          <w:rPr>
            <w:noProof/>
            <w:webHidden/>
          </w:rPr>
          <w:instrText xml:space="preserve"> PAGEREF _Toc14336769 \h </w:instrText>
        </w:r>
        <w:r w:rsidR="00076680">
          <w:rPr>
            <w:noProof/>
            <w:webHidden/>
          </w:rPr>
        </w:r>
        <w:r w:rsidR="00076680">
          <w:rPr>
            <w:noProof/>
            <w:webHidden/>
          </w:rPr>
          <w:fldChar w:fldCharType="separate"/>
        </w:r>
        <w:r w:rsidR="009F0129">
          <w:rPr>
            <w:noProof/>
            <w:webHidden/>
          </w:rPr>
          <w:t>4</w:t>
        </w:r>
        <w:r w:rsidR="00076680">
          <w:rPr>
            <w:noProof/>
            <w:webHidden/>
          </w:rPr>
          <w:fldChar w:fldCharType="end"/>
        </w:r>
      </w:hyperlink>
    </w:p>
    <w:p w14:paraId="067715FE" w14:textId="5A15ACE2" w:rsidR="00076680" w:rsidRDefault="00BC0629">
      <w:pPr>
        <w:pStyle w:val="TOC2"/>
        <w:rPr>
          <w:rFonts w:asciiTheme="minorHAnsi" w:eastAsiaTheme="minorEastAsia" w:hAnsiTheme="minorHAnsi" w:cstheme="minorBidi"/>
          <w:noProof/>
          <w:sz w:val="22"/>
          <w:lang w:eastAsia="lt-LT"/>
        </w:rPr>
      </w:pPr>
      <w:hyperlink w:anchor="_Toc14336770" w:history="1">
        <w:r w:rsidR="00076680" w:rsidRPr="00554668">
          <w:rPr>
            <w:rStyle w:val="Hyperlink"/>
            <w:noProof/>
          </w:rPr>
          <w:t>3.2.</w:t>
        </w:r>
        <w:r w:rsidR="00076680">
          <w:rPr>
            <w:rFonts w:asciiTheme="minorHAnsi" w:eastAsiaTheme="minorEastAsia" w:hAnsiTheme="minorHAnsi" w:cstheme="minorBidi"/>
            <w:noProof/>
            <w:sz w:val="22"/>
            <w:lang w:eastAsia="lt-LT"/>
          </w:rPr>
          <w:tab/>
        </w:r>
        <w:r w:rsidR="00076680" w:rsidRPr="00554668">
          <w:rPr>
            <w:rStyle w:val="Hyperlink"/>
            <w:noProof/>
          </w:rPr>
          <w:t>LITEKO2</w:t>
        </w:r>
        <w:r w:rsidR="00076680">
          <w:rPr>
            <w:noProof/>
            <w:webHidden/>
          </w:rPr>
          <w:tab/>
        </w:r>
        <w:r w:rsidR="00076680">
          <w:rPr>
            <w:noProof/>
            <w:webHidden/>
          </w:rPr>
          <w:fldChar w:fldCharType="begin"/>
        </w:r>
        <w:r w:rsidR="00076680">
          <w:rPr>
            <w:noProof/>
            <w:webHidden/>
          </w:rPr>
          <w:instrText xml:space="preserve"> PAGEREF _Toc14336770 \h </w:instrText>
        </w:r>
        <w:r w:rsidR="00076680">
          <w:rPr>
            <w:noProof/>
            <w:webHidden/>
          </w:rPr>
        </w:r>
        <w:r w:rsidR="00076680">
          <w:rPr>
            <w:noProof/>
            <w:webHidden/>
          </w:rPr>
          <w:fldChar w:fldCharType="separate"/>
        </w:r>
        <w:r w:rsidR="009F0129">
          <w:rPr>
            <w:noProof/>
            <w:webHidden/>
          </w:rPr>
          <w:t>9</w:t>
        </w:r>
        <w:r w:rsidR="00076680">
          <w:rPr>
            <w:noProof/>
            <w:webHidden/>
          </w:rPr>
          <w:fldChar w:fldCharType="end"/>
        </w:r>
      </w:hyperlink>
    </w:p>
    <w:p w14:paraId="21936A72" w14:textId="307F3E11" w:rsidR="00076680" w:rsidRDefault="00BC0629">
      <w:pPr>
        <w:pStyle w:val="TOC2"/>
        <w:rPr>
          <w:rFonts w:asciiTheme="minorHAnsi" w:eastAsiaTheme="minorEastAsia" w:hAnsiTheme="minorHAnsi" w:cstheme="minorBidi"/>
          <w:noProof/>
          <w:sz w:val="22"/>
          <w:lang w:eastAsia="lt-LT"/>
        </w:rPr>
      </w:pPr>
      <w:hyperlink w:anchor="_Toc14336771" w:history="1">
        <w:r w:rsidR="00076680" w:rsidRPr="00554668">
          <w:rPr>
            <w:rStyle w:val="Hyperlink"/>
            <w:noProof/>
          </w:rPr>
          <w:t>3.3.</w:t>
        </w:r>
        <w:r w:rsidR="00076680">
          <w:rPr>
            <w:rFonts w:asciiTheme="minorHAnsi" w:eastAsiaTheme="minorEastAsia" w:hAnsiTheme="minorHAnsi" w:cstheme="minorBidi"/>
            <w:noProof/>
            <w:sz w:val="22"/>
            <w:lang w:eastAsia="lt-LT"/>
          </w:rPr>
          <w:tab/>
        </w:r>
        <w:r w:rsidR="00076680" w:rsidRPr="00554668">
          <w:rPr>
            <w:rStyle w:val="Hyperlink"/>
            <w:noProof/>
          </w:rPr>
          <w:t>Documentum platforma</w:t>
        </w:r>
        <w:r w:rsidR="00076680">
          <w:rPr>
            <w:noProof/>
            <w:webHidden/>
          </w:rPr>
          <w:tab/>
        </w:r>
        <w:r w:rsidR="00076680">
          <w:rPr>
            <w:noProof/>
            <w:webHidden/>
          </w:rPr>
          <w:fldChar w:fldCharType="begin"/>
        </w:r>
        <w:r w:rsidR="00076680">
          <w:rPr>
            <w:noProof/>
            <w:webHidden/>
          </w:rPr>
          <w:instrText xml:space="preserve"> PAGEREF _Toc14336771 \h </w:instrText>
        </w:r>
        <w:r w:rsidR="00076680">
          <w:rPr>
            <w:noProof/>
            <w:webHidden/>
          </w:rPr>
        </w:r>
        <w:r w:rsidR="00076680">
          <w:rPr>
            <w:noProof/>
            <w:webHidden/>
          </w:rPr>
          <w:fldChar w:fldCharType="separate"/>
        </w:r>
        <w:r w:rsidR="009F0129">
          <w:rPr>
            <w:noProof/>
            <w:webHidden/>
          </w:rPr>
          <w:t>10</w:t>
        </w:r>
        <w:r w:rsidR="00076680">
          <w:rPr>
            <w:noProof/>
            <w:webHidden/>
          </w:rPr>
          <w:fldChar w:fldCharType="end"/>
        </w:r>
      </w:hyperlink>
    </w:p>
    <w:p w14:paraId="2F676198" w14:textId="3A9C3BC7" w:rsidR="00076680" w:rsidRDefault="00BC0629">
      <w:pPr>
        <w:pStyle w:val="TOC2"/>
        <w:rPr>
          <w:rFonts w:asciiTheme="minorHAnsi" w:eastAsiaTheme="minorEastAsia" w:hAnsiTheme="minorHAnsi" w:cstheme="minorBidi"/>
          <w:noProof/>
          <w:sz w:val="22"/>
          <w:lang w:eastAsia="lt-LT"/>
        </w:rPr>
      </w:pPr>
      <w:hyperlink w:anchor="_Toc14336772" w:history="1">
        <w:r w:rsidR="00076680" w:rsidRPr="00554668">
          <w:rPr>
            <w:rStyle w:val="Hyperlink"/>
            <w:noProof/>
          </w:rPr>
          <w:t>3.4.</w:t>
        </w:r>
        <w:r w:rsidR="00076680">
          <w:rPr>
            <w:rFonts w:asciiTheme="minorHAnsi" w:eastAsiaTheme="minorEastAsia" w:hAnsiTheme="minorHAnsi" w:cstheme="minorBidi"/>
            <w:noProof/>
            <w:sz w:val="22"/>
            <w:lang w:eastAsia="lt-LT"/>
          </w:rPr>
          <w:tab/>
        </w:r>
        <w:r w:rsidR="00076680" w:rsidRPr="00554668">
          <w:rPr>
            <w:rStyle w:val="Hyperlink"/>
            <w:noProof/>
          </w:rPr>
          <w:t>LITEKO2 architektūra ir naudojamos technologijos</w:t>
        </w:r>
        <w:r w:rsidR="00076680">
          <w:rPr>
            <w:noProof/>
            <w:webHidden/>
          </w:rPr>
          <w:tab/>
        </w:r>
        <w:r w:rsidR="00076680">
          <w:rPr>
            <w:noProof/>
            <w:webHidden/>
          </w:rPr>
          <w:fldChar w:fldCharType="begin"/>
        </w:r>
        <w:r w:rsidR="00076680">
          <w:rPr>
            <w:noProof/>
            <w:webHidden/>
          </w:rPr>
          <w:instrText xml:space="preserve"> PAGEREF _Toc14336772 \h </w:instrText>
        </w:r>
        <w:r w:rsidR="00076680">
          <w:rPr>
            <w:noProof/>
            <w:webHidden/>
          </w:rPr>
        </w:r>
        <w:r w:rsidR="00076680">
          <w:rPr>
            <w:noProof/>
            <w:webHidden/>
          </w:rPr>
          <w:fldChar w:fldCharType="separate"/>
        </w:r>
        <w:r w:rsidR="009F0129">
          <w:rPr>
            <w:noProof/>
            <w:webHidden/>
          </w:rPr>
          <w:t>12</w:t>
        </w:r>
        <w:r w:rsidR="00076680">
          <w:rPr>
            <w:noProof/>
            <w:webHidden/>
          </w:rPr>
          <w:fldChar w:fldCharType="end"/>
        </w:r>
      </w:hyperlink>
    </w:p>
    <w:p w14:paraId="2C17D751" w14:textId="496174B8" w:rsidR="00076680" w:rsidRDefault="00BC0629">
      <w:pPr>
        <w:pStyle w:val="TOC2"/>
        <w:rPr>
          <w:rFonts w:asciiTheme="minorHAnsi" w:eastAsiaTheme="minorEastAsia" w:hAnsiTheme="minorHAnsi" w:cstheme="minorBidi"/>
          <w:noProof/>
          <w:sz w:val="22"/>
          <w:lang w:eastAsia="lt-LT"/>
        </w:rPr>
      </w:pPr>
      <w:hyperlink w:anchor="_Toc14336773" w:history="1">
        <w:r w:rsidR="00076680" w:rsidRPr="00554668">
          <w:rPr>
            <w:rStyle w:val="Hyperlink"/>
            <w:noProof/>
          </w:rPr>
          <w:t>3.5.</w:t>
        </w:r>
        <w:r w:rsidR="00076680">
          <w:rPr>
            <w:rFonts w:asciiTheme="minorHAnsi" w:eastAsiaTheme="minorEastAsia" w:hAnsiTheme="minorHAnsi" w:cstheme="minorBidi"/>
            <w:noProof/>
            <w:sz w:val="22"/>
            <w:lang w:eastAsia="lt-LT"/>
          </w:rPr>
          <w:tab/>
        </w:r>
        <w:r w:rsidR="00076680" w:rsidRPr="00554668">
          <w:rPr>
            <w:rStyle w:val="Hyperlink"/>
            <w:noProof/>
          </w:rPr>
          <w:t>Bylų skirstymo problematika</w:t>
        </w:r>
        <w:r w:rsidR="00076680">
          <w:rPr>
            <w:noProof/>
            <w:webHidden/>
          </w:rPr>
          <w:tab/>
        </w:r>
        <w:r w:rsidR="00076680">
          <w:rPr>
            <w:noProof/>
            <w:webHidden/>
          </w:rPr>
          <w:fldChar w:fldCharType="begin"/>
        </w:r>
        <w:r w:rsidR="00076680">
          <w:rPr>
            <w:noProof/>
            <w:webHidden/>
          </w:rPr>
          <w:instrText xml:space="preserve"> PAGEREF _Toc14336773 \h </w:instrText>
        </w:r>
        <w:r w:rsidR="00076680">
          <w:rPr>
            <w:noProof/>
            <w:webHidden/>
          </w:rPr>
        </w:r>
        <w:r w:rsidR="00076680">
          <w:rPr>
            <w:noProof/>
            <w:webHidden/>
          </w:rPr>
          <w:fldChar w:fldCharType="separate"/>
        </w:r>
        <w:r w:rsidR="009F0129">
          <w:rPr>
            <w:noProof/>
            <w:webHidden/>
          </w:rPr>
          <w:t>15</w:t>
        </w:r>
        <w:r w:rsidR="00076680">
          <w:rPr>
            <w:noProof/>
            <w:webHidden/>
          </w:rPr>
          <w:fldChar w:fldCharType="end"/>
        </w:r>
      </w:hyperlink>
    </w:p>
    <w:p w14:paraId="29AC02C3" w14:textId="6F7C2B53" w:rsidR="00076680" w:rsidRDefault="00BC0629">
      <w:pPr>
        <w:pStyle w:val="TOC1"/>
        <w:rPr>
          <w:rFonts w:asciiTheme="minorHAnsi" w:eastAsiaTheme="minorEastAsia" w:hAnsiTheme="minorHAnsi" w:cstheme="minorBidi"/>
          <w:b w:val="0"/>
          <w:caps w:val="0"/>
          <w:noProof/>
          <w:sz w:val="22"/>
          <w:lang w:eastAsia="lt-LT"/>
        </w:rPr>
      </w:pPr>
      <w:hyperlink w:anchor="_Toc14336774" w:history="1">
        <w:r w:rsidR="00076680" w:rsidRPr="00554668">
          <w:rPr>
            <w:rStyle w:val="Hyperlink"/>
            <w:noProof/>
          </w:rPr>
          <w:t>4.</w:t>
        </w:r>
        <w:r w:rsidR="00076680">
          <w:rPr>
            <w:rFonts w:asciiTheme="minorHAnsi" w:eastAsiaTheme="minorEastAsia" w:hAnsiTheme="minorHAnsi" w:cstheme="minorBidi"/>
            <w:b w:val="0"/>
            <w:caps w:val="0"/>
            <w:noProof/>
            <w:sz w:val="22"/>
            <w:lang w:eastAsia="lt-LT"/>
          </w:rPr>
          <w:tab/>
        </w:r>
        <w:r w:rsidR="00076680" w:rsidRPr="00554668">
          <w:rPr>
            <w:rStyle w:val="Hyperlink"/>
            <w:noProof/>
          </w:rPr>
          <w:t>Pageidaujamos situacijos aprašymas</w:t>
        </w:r>
        <w:r w:rsidR="00076680">
          <w:rPr>
            <w:noProof/>
            <w:webHidden/>
          </w:rPr>
          <w:tab/>
        </w:r>
        <w:r w:rsidR="00076680">
          <w:rPr>
            <w:noProof/>
            <w:webHidden/>
          </w:rPr>
          <w:fldChar w:fldCharType="begin"/>
        </w:r>
        <w:r w:rsidR="00076680">
          <w:rPr>
            <w:noProof/>
            <w:webHidden/>
          </w:rPr>
          <w:instrText xml:space="preserve"> PAGEREF _Toc14336774 \h </w:instrText>
        </w:r>
        <w:r w:rsidR="00076680">
          <w:rPr>
            <w:noProof/>
            <w:webHidden/>
          </w:rPr>
        </w:r>
        <w:r w:rsidR="00076680">
          <w:rPr>
            <w:noProof/>
            <w:webHidden/>
          </w:rPr>
          <w:fldChar w:fldCharType="separate"/>
        </w:r>
        <w:r w:rsidR="009F0129">
          <w:rPr>
            <w:noProof/>
            <w:webHidden/>
          </w:rPr>
          <w:t>16</w:t>
        </w:r>
        <w:r w:rsidR="00076680">
          <w:rPr>
            <w:noProof/>
            <w:webHidden/>
          </w:rPr>
          <w:fldChar w:fldCharType="end"/>
        </w:r>
      </w:hyperlink>
    </w:p>
    <w:p w14:paraId="46F2BF7E" w14:textId="7D52D3F0" w:rsidR="00076680" w:rsidRDefault="00BC0629">
      <w:pPr>
        <w:pStyle w:val="TOC2"/>
        <w:rPr>
          <w:rFonts w:asciiTheme="minorHAnsi" w:eastAsiaTheme="minorEastAsia" w:hAnsiTheme="minorHAnsi" w:cstheme="minorBidi"/>
          <w:noProof/>
          <w:sz w:val="22"/>
          <w:lang w:eastAsia="lt-LT"/>
        </w:rPr>
      </w:pPr>
      <w:hyperlink w:anchor="_Toc14336775" w:history="1">
        <w:r w:rsidR="00076680" w:rsidRPr="00554668">
          <w:rPr>
            <w:rStyle w:val="Hyperlink"/>
            <w:noProof/>
          </w:rPr>
          <w:t>4.1.</w:t>
        </w:r>
        <w:r w:rsidR="00076680">
          <w:rPr>
            <w:rFonts w:asciiTheme="minorHAnsi" w:eastAsiaTheme="minorEastAsia" w:hAnsiTheme="minorHAnsi" w:cstheme="minorBidi"/>
            <w:noProof/>
            <w:sz w:val="22"/>
            <w:lang w:eastAsia="lt-LT"/>
          </w:rPr>
          <w:tab/>
        </w:r>
        <w:r w:rsidR="00076680" w:rsidRPr="00554668">
          <w:rPr>
            <w:rStyle w:val="Hyperlink"/>
            <w:noProof/>
          </w:rPr>
          <w:t>LITEKO2 realizacija</w:t>
        </w:r>
        <w:r w:rsidR="00076680">
          <w:rPr>
            <w:noProof/>
            <w:webHidden/>
          </w:rPr>
          <w:tab/>
        </w:r>
        <w:r w:rsidR="00076680">
          <w:rPr>
            <w:noProof/>
            <w:webHidden/>
          </w:rPr>
          <w:fldChar w:fldCharType="begin"/>
        </w:r>
        <w:r w:rsidR="00076680">
          <w:rPr>
            <w:noProof/>
            <w:webHidden/>
          </w:rPr>
          <w:instrText xml:space="preserve"> PAGEREF _Toc14336775 \h </w:instrText>
        </w:r>
        <w:r w:rsidR="00076680">
          <w:rPr>
            <w:noProof/>
            <w:webHidden/>
          </w:rPr>
        </w:r>
        <w:r w:rsidR="00076680">
          <w:rPr>
            <w:noProof/>
            <w:webHidden/>
          </w:rPr>
          <w:fldChar w:fldCharType="separate"/>
        </w:r>
        <w:r w:rsidR="009F0129">
          <w:rPr>
            <w:noProof/>
            <w:webHidden/>
          </w:rPr>
          <w:t>16</w:t>
        </w:r>
        <w:r w:rsidR="00076680">
          <w:rPr>
            <w:noProof/>
            <w:webHidden/>
          </w:rPr>
          <w:fldChar w:fldCharType="end"/>
        </w:r>
      </w:hyperlink>
    </w:p>
    <w:p w14:paraId="69A917A4" w14:textId="6C5E565F" w:rsidR="00076680" w:rsidRDefault="00BC0629">
      <w:pPr>
        <w:pStyle w:val="TOC2"/>
        <w:rPr>
          <w:rFonts w:asciiTheme="minorHAnsi" w:eastAsiaTheme="minorEastAsia" w:hAnsiTheme="minorHAnsi" w:cstheme="minorBidi"/>
          <w:noProof/>
          <w:sz w:val="22"/>
          <w:lang w:eastAsia="lt-LT"/>
        </w:rPr>
      </w:pPr>
      <w:hyperlink w:anchor="_Toc14336776" w:history="1">
        <w:r w:rsidR="00076680" w:rsidRPr="00554668">
          <w:rPr>
            <w:rStyle w:val="Hyperlink"/>
            <w:noProof/>
          </w:rPr>
          <w:t>4.2.</w:t>
        </w:r>
        <w:r w:rsidR="00076680">
          <w:rPr>
            <w:rFonts w:asciiTheme="minorHAnsi" w:eastAsiaTheme="minorEastAsia" w:hAnsiTheme="minorHAnsi" w:cstheme="minorBidi"/>
            <w:noProof/>
            <w:sz w:val="22"/>
            <w:lang w:eastAsia="lt-LT"/>
          </w:rPr>
          <w:tab/>
        </w:r>
        <w:r w:rsidR="00076680" w:rsidRPr="00554668">
          <w:rPr>
            <w:rStyle w:val="Hyperlink"/>
            <w:noProof/>
          </w:rPr>
          <w:t>Naujas bylų skirstymo modelis</w:t>
        </w:r>
        <w:r w:rsidR="00076680">
          <w:rPr>
            <w:noProof/>
            <w:webHidden/>
          </w:rPr>
          <w:tab/>
        </w:r>
        <w:r w:rsidR="00076680">
          <w:rPr>
            <w:noProof/>
            <w:webHidden/>
          </w:rPr>
          <w:fldChar w:fldCharType="begin"/>
        </w:r>
        <w:r w:rsidR="00076680">
          <w:rPr>
            <w:noProof/>
            <w:webHidden/>
          </w:rPr>
          <w:instrText xml:space="preserve"> PAGEREF _Toc14336776 \h </w:instrText>
        </w:r>
        <w:r w:rsidR="00076680">
          <w:rPr>
            <w:noProof/>
            <w:webHidden/>
          </w:rPr>
        </w:r>
        <w:r w:rsidR="00076680">
          <w:rPr>
            <w:noProof/>
            <w:webHidden/>
          </w:rPr>
          <w:fldChar w:fldCharType="separate"/>
        </w:r>
        <w:r w:rsidR="009F0129">
          <w:rPr>
            <w:noProof/>
            <w:webHidden/>
          </w:rPr>
          <w:t>19</w:t>
        </w:r>
        <w:r w:rsidR="00076680">
          <w:rPr>
            <w:noProof/>
            <w:webHidden/>
          </w:rPr>
          <w:fldChar w:fldCharType="end"/>
        </w:r>
      </w:hyperlink>
    </w:p>
    <w:p w14:paraId="16FCEABD" w14:textId="1DA46A75" w:rsidR="00076680" w:rsidRDefault="00BC0629">
      <w:pPr>
        <w:pStyle w:val="TOC2"/>
        <w:rPr>
          <w:rFonts w:asciiTheme="minorHAnsi" w:eastAsiaTheme="minorEastAsia" w:hAnsiTheme="minorHAnsi" w:cstheme="minorBidi"/>
          <w:noProof/>
          <w:sz w:val="22"/>
          <w:lang w:eastAsia="lt-LT"/>
        </w:rPr>
      </w:pPr>
      <w:hyperlink w:anchor="_Toc14336777" w:history="1">
        <w:r w:rsidR="00076680" w:rsidRPr="00554668">
          <w:rPr>
            <w:rStyle w:val="Hyperlink"/>
            <w:noProof/>
          </w:rPr>
          <w:t>4.3.</w:t>
        </w:r>
        <w:r w:rsidR="00076680">
          <w:rPr>
            <w:rFonts w:asciiTheme="minorHAnsi" w:eastAsiaTheme="minorEastAsia" w:hAnsiTheme="minorHAnsi" w:cstheme="minorBidi"/>
            <w:noProof/>
            <w:sz w:val="22"/>
            <w:lang w:eastAsia="lt-LT"/>
          </w:rPr>
          <w:tab/>
        </w:r>
        <w:r w:rsidR="00076680" w:rsidRPr="00554668">
          <w:rPr>
            <w:rStyle w:val="Hyperlink"/>
            <w:noProof/>
          </w:rPr>
          <w:t>Teisėjo parinkimo koeficiento skaičiavimo principai</w:t>
        </w:r>
        <w:r w:rsidR="00076680">
          <w:rPr>
            <w:noProof/>
            <w:webHidden/>
          </w:rPr>
          <w:tab/>
        </w:r>
        <w:r w:rsidR="00076680">
          <w:rPr>
            <w:noProof/>
            <w:webHidden/>
          </w:rPr>
          <w:fldChar w:fldCharType="begin"/>
        </w:r>
        <w:r w:rsidR="00076680">
          <w:rPr>
            <w:noProof/>
            <w:webHidden/>
          </w:rPr>
          <w:instrText xml:space="preserve"> PAGEREF _Toc14336777 \h </w:instrText>
        </w:r>
        <w:r w:rsidR="00076680">
          <w:rPr>
            <w:noProof/>
            <w:webHidden/>
          </w:rPr>
        </w:r>
        <w:r w:rsidR="00076680">
          <w:rPr>
            <w:noProof/>
            <w:webHidden/>
          </w:rPr>
          <w:fldChar w:fldCharType="separate"/>
        </w:r>
        <w:r w:rsidR="009F0129">
          <w:rPr>
            <w:noProof/>
            <w:webHidden/>
          </w:rPr>
          <w:t>22</w:t>
        </w:r>
        <w:r w:rsidR="00076680">
          <w:rPr>
            <w:noProof/>
            <w:webHidden/>
          </w:rPr>
          <w:fldChar w:fldCharType="end"/>
        </w:r>
      </w:hyperlink>
    </w:p>
    <w:p w14:paraId="7FC6074F" w14:textId="15C40127" w:rsidR="00076680" w:rsidRDefault="00BC0629">
      <w:pPr>
        <w:pStyle w:val="TOC2"/>
        <w:rPr>
          <w:rFonts w:asciiTheme="minorHAnsi" w:eastAsiaTheme="minorEastAsia" w:hAnsiTheme="minorHAnsi" w:cstheme="minorBidi"/>
          <w:noProof/>
          <w:sz w:val="22"/>
          <w:lang w:eastAsia="lt-LT"/>
        </w:rPr>
      </w:pPr>
      <w:hyperlink w:anchor="_Toc14336778" w:history="1">
        <w:r w:rsidR="00076680" w:rsidRPr="00554668">
          <w:rPr>
            <w:rStyle w:val="Hyperlink"/>
            <w:noProof/>
          </w:rPr>
          <w:t>4.1.</w:t>
        </w:r>
        <w:r w:rsidR="00076680">
          <w:rPr>
            <w:rFonts w:asciiTheme="minorHAnsi" w:eastAsiaTheme="minorEastAsia" w:hAnsiTheme="minorHAnsi" w:cstheme="minorBidi"/>
            <w:noProof/>
            <w:sz w:val="22"/>
            <w:lang w:eastAsia="lt-LT"/>
          </w:rPr>
          <w:tab/>
        </w:r>
        <w:r w:rsidR="00076680" w:rsidRPr="00554668">
          <w:rPr>
            <w:rStyle w:val="Hyperlink"/>
            <w:noProof/>
          </w:rPr>
          <w:t>Bylų skirstymo procesas</w:t>
        </w:r>
        <w:r w:rsidR="00076680">
          <w:rPr>
            <w:noProof/>
            <w:webHidden/>
          </w:rPr>
          <w:tab/>
        </w:r>
        <w:r w:rsidR="00076680">
          <w:rPr>
            <w:noProof/>
            <w:webHidden/>
          </w:rPr>
          <w:fldChar w:fldCharType="begin"/>
        </w:r>
        <w:r w:rsidR="00076680">
          <w:rPr>
            <w:noProof/>
            <w:webHidden/>
          </w:rPr>
          <w:instrText xml:space="preserve"> PAGEREF _Toc14336778 \h </w:instrText>
        </w:r>
        <w:r w:rsidR="00076680">
          <w:rPr>
            <w:noProof/>
            <w:webHidden/>
          </w:rPr>
        </w:r>
        <w:r w:rsidR="00076680">
          <w:rPr>
            <w:noProof/>
            <w:webHidden/>
          </w:rPr>
          <w:fldChar w:fldCharType="separate"/>
        </w:r>
        <w:r w:rsidR="009F0129">
          <w:rPr>
            <w:noProof/>
            <w:webHidden/>
          </w:rPr>
          <w:t>23</w:t>
        </w:r>
        <w:r w:rsidR="00076680">
          <w:rPr>
            <w:noProof/>
            <w:webHidden/>
          </w:rPr>
          <w:fldChar w:fldCharType="end"/>
        </w:r>
      </w:hyperlink>
    </w:p>
    <w:p w14:paraId="6B1359CF" w14:textId="11C46793" w:rsidR="00076680" w:rsidRDefault="00BC0629">
      <w:pPr>
        <w:pStyle w:val="TOC1"/>
        <w:rPr>
          <w:rFonts w:asciiTheme="minorHAnsi" w:eastAsiaTheme="minorEastAsia" w:hAnsiTheme="minorHAnsi" w:cstheme="minorBidi"/>
          <w:b w:val="0"/>
          <w:caps w:val="0"/>
          <w:noProof/>
          <w:sz w:val="22"/>
          <w:lang w:eastAsia="lt-LT"/>
        </w:rPr>
      </w:pPr>
      <w:hyperlink w:anchor="_Toc14336779" w:history="1">
        <w:r w:rsidR="00076680" w:rsidRPr="00554668">
          <w:rPr>
            <w:rStyle w:val="Hyperlink"/>
            <w:noProof/>
          </w:rPr>
          <w:t>5.</w:t>
        </w:r>
        <w:r w:rsidR="00076680">
          <w:rPr>
            <w:rFonts w:asciiTheme="minorHAnsi" w:eastAsiaTheme="minorEastAsia" w:hAnsiTheme="minorHAnsi" w:cstheme="minorBidi"/>
            <w:b w:val="0"/>
            <w:caps w:val="0"/>
            <w:noProof/>
            <w:sz w:val="22"/>
            <w:lang w:eastAsia="lt-LT"/>
          </w:rPr>
          <w:tab/>
        </w:r>
        <w:r w:rsidR="00076680" w:rsidRPr="00554668">
          <w:rPr>
            <w:rStyle w:val="Hyperlink"/>
            <w:noProof/>
          </w:rPr>
          <w:t>Projekto vykdymui aktualūs teisės aktai</w:t>
        </w:r>
        <w:r w:rsidR="00076680">
          <w:rPr>
            <w:noProof/>
            <w:webHidden/>
          </w:rPr>
          <w:tab/>
        </w:r>
        <w:r w:rsidR="00076680">
          <w:rPr>
            <w:noProof/>
            <w:webHidden/>
          </w:rPr>
          <w:fldChar w:fldCharType="begin"/>
        </w:r>
        <w:r w:rsidR="00076680">
          <w:rPr>
            <w:noProof/>
            <w:webHidden/>
          </w:rPr>
          <w:instrText xml:space="preserve"> PAGEREF _Toc14336779 \h </w:instrText>
        </w:r>
        <w:r w:rsidR="00076680">
          <w:rPr>
            <w:noProof/>
            <w:webHidden/>
          </w:rPr>
        </w:r>
        <w:r w:rsidR="00076680">
          <w:rPr>
            <w:noProof/>
            <w:webHidden/>
          </w:rPr>
          <w:fldChar w:fldCharType="separate"/>
        </w:r>
        <w:r w:rsidR="009F0129">
          <w:rPr>
            <w:noProof/>
            <w:webHidden/>
          </w:rPr>
          <w:t>28</w:t>
        </w:r>
        <w:r w:rsidR="00076680">
          <w:rPr>
            <w:noProof/>
            <w:webHidden/>
          </w:rPr>
          <w:fldChar w:fldCharType="end"/>
        </w:r>
      </w:hyperlink>
    </w:p>
    <w:p w14:paraId="60693AA1" w14:textId="6A4FD3A3" w:rsidR="00076680" w:rsidRDefault="00BC0629">
      <w:pPr>
        <w:pStyle w:val="TOC1"/>
        <w:rPr>
          <w:rFonts w:asciiTheme="minorHAnsi" w:eastAsiaTheme="minorEastAsia" w:hAnsiTheme="minorHAnsi" w:cstheme="minorBidi"/>
          <w:b w:val="0"/>
          <w:caps w:val="0"/>
          <w:noProof/>
          <w:sz w:val="22"/>
          <w:lang w:eastAsia="lt-LT"/>
        </w:rPr>
      </w:pPr>
      <w:hyperlink w:anchor="_Toc14336780" w:history="1">
        <w:r w:rsidR="00076680" w:rsidRPr="00554668">
          <w:rPr>
            <w:rStyle w:val="Hyperlink"/>
            <w:noProof/>
          </w:rPr>
          <w:t>6.</w:t>
        </w:r>
        <w:r w:rsidR="00076680">
          <w:rPr>
            <w:rFonts w:asciiTheme="minorHAnsi" w:eastAsiaTheme="minorEastAsia" w:hAnsiTheme="minorHAnsi" w:cstheme="minorBidi"/>
            <w:b w:val="0"/>
            <w:caps w:val="0"/>
            <w:noProof/>
            <w:sz w:val="22"/>
            <w:lang w:eastAsia="lt-LT"/>
          </w:rPr>
          <w:tab/>
        </w:r>
        <w:r w:rsidR="00076680" w:rsidRPr="00554668">
          <w:rPr>
            <w:rStyle w:val="Hyperlink"/>
            <w:noProof/>
          </w:rPr>
          <w:t>Bendrieji reikalavimai paslaugoms ir jų valdymui</w:t>
        </w:r>
        <w:r w:rsidR="00076680">
          <w:rPr>
            <w:noProof/>
            <w:webHidden/>
          </w:rPr>
          <w:tab/>
        </w:r>
        <w:r w:rsidR="00076680">
          <w:rPr>
            <w:noProof/>
            <w:webHidden/>
          </w:rPr>
          <w:fldChar w:fldCharType="begin"/>
        </w:r>
        <w:r w:rsidR="00076680">
          <w:rPr>
            <w:noProof/>
            <w:webHidden/>
          </w:rPr>
          <w:instrText xml:space="preserve"> PAGEREF _Toc14336780 \h </w:instrText>
        </w:r>
        <w:r w:rsidR="00076680">
          <w:rPr>
            <w:noProof/>
            <w:webHidden/>
          </w:rPr>
        </w:r>
        <w:r w:rsidR="00076680">
          <w:rPr>
            <w:noProof/>
            <w:webHidden/>
          </w:rPr>
          <w:fldChar w:fldCharType="separate"/>
        </w:r>
        <w:r w:rsidR="009F0129">
          <w:rPr>
            <w:noProof/>
            <w:webHidden/>
          </w:rPr>
          <w:t>30</w:t>
        </w:r>
        <w:r w:rsidR="00076680">
          <w:rPr>
            <w:noProof/>
            <w:webHidden/>
          </w:rPr>
          <w:fldChar w:fldCharType="end"/>
        </w:r>
      </w:hyperlink>
    </w:p>
    <w:p w14:paraId="3FFB2A00" w14:textId="3750A4D9" w:rsidR="00076680" w:rsidRDefault="00BC0629">
      <w:pPr>
        <w:pStyle w:val="TOC2"/>
        <w:rPr>
          <w:rFonts w:asciiTheme="minorHAnsi" w:eastAsiaTheme="minorEastAsia" w:hAnsiTheme="minorHAnsi" w:cstheme="minorBidi"/>
          <w:noProof/>
          <w:sz w:val="22"/>
          <w:lang w:eastAsia="lt-LT"/>
        </w:rPr>
      </w:pPr>
      <w:hyperlink w:anchor="_Toc14336781" w:history="1">
        <w:r w:rsidR="00076680" w:rsidRPr="00554668">
          <w:rPr>
            <w:rStyle w:val="Hyperlink"/>
            <w:noProof/>
          </w:rPr>
          <w:t>6.1.</w:t>
        </w:r>
        <w:r w:rsidR="00076680">
          <w:rPr>
            <w:rFonts w:asciiTheme="minorHAnsi" w:eastAsiaTheme="minorEastAsia" w:hAnsiTheme="minorHAnsi" w:cstheme="minorBidi"/>
            <w:noProof/>
            <w:sz w:val="22"/>
            <w:lang w:eastAsia="lt-LT"/>
          </w:rPr>
          <w:tab/>
        </w:r>
        <w:r w:rsidR="00076680" w:rsidRPr="00554668">
          <w:rPr>
            <w:rStyle w:val="Hyperlink"/>
            <w:noProof/>
          </w:rPr>
          <w:t>Reikalavimai Projekto valdymui</w:t>
        </w:r>
        <w:r w:rsidR="00076680">
          <w:rPr>
            <w:noProof/>
            <w:webHidden/>
          </w:rPr>
          <w:tab/>
        </w:r>
        <w:r w:rsidR="00076680">
          <w:rPr>
            <w:noProof/>
            <w:webHidden/>
          </w:rPr>
          <w:fldChar w:fldCharType="begin"/>
        </w:r>
        <w:r w:rsidR="00076680">
          <w:rPr>
            <w:noProof/>
            <w:webHidden/>
          </w:rPr>
          <w:instrText xml:space="preserve"> PAGEREF _Toc14336781 \h </w:instrText>
        </w:r>
        <w:r w:rsidR="00076680">
          <w:rPr>
            <w:noProof/>
            <w:webHidden/>
          </w:rPr>
        </w:r>
        <w:r w:rsidR="00076680">
          <w:rPr>
            <w:noProof/>
            <w:webHidden/>
          </w:rPr>
          <w:fldChar w:fldCharType="separate"/>
        </w:r>
        <w:r w:rsidR="009F0129">
          <w:rPr>
            <w:noProof/>
            <w:webHidden/>
          </w:rPr>
          <w:t>30</w:t>
        </w:r>
        <w:r w:rsidR="00076680">
          <w:rPr>
            <w:noProof/>
            <w:webHidden/>
          </w:rPr>
          <w:fldChar w:fldCharType="end"/>
        </w:r>
      </w:hyperlink>
    </w:p>
    <w:p w14:paraId="218710FA" w14:textId="07D6DA34" w:rsidR="00076680" w:rsidRDefault="00BC0629">
      <w:pPr>
        <w:pStyle w:val="TOC2"/>
        <w:rPr>
          <w:rFonts w:asciiTheme="minorHAnsi" w:eastAsiaTheme="minorEastAsia" w:hAnsiTheme="minorHAnsi" w:cstheme="minorBidi"/>
          <w:noProof/>
          <w:sz w:val="22"/>
          <w:lang w:eastAsia="lt-LT"/>
        </w:rPr>
      </w:pPr>
      <w:hyperlink w:anchor="_Toc14336782" w:history="1">
        <w:r w:rsidR="00076680" w:rsidRPr="00554668">
          <w:rPr>
            <w:rStyle w:val="Hyperlink"/>
            <w:noProof/>
          </w:rPr>
          <w:t>6.2.</w:t>
        </w:r>
        <w:r w:rsidR="00076680">
          <w:rPr>
            <w:rFonts w:asciiTheme="minorHAnsi" w:eastAsiaTheme="minorEastAsia" w:hAnsiTheme="minorHAnsi" w:cstheme="minorBidi"/>
            <w:noProof/>
            <w:sz w:val="22"/>
            <w:lang w:eastAsia="lt-LT"/>
          </w:rPr>
          <w:tab/>
        </w:r>
        <w:r w:rsidR="00076680" w:rsidRPr="00554668">
          <w:rPr>
            <w:rStyle w:val="Hyperlink"/>
            <w:noProof/>
          </w:rPr>
          <w:t>Reikalavimai Paslaugų teikimo etapams</w:t>
        </w:r>
        <w:r w:rsidR="00076680">
          <w:rPr>
            <w:noProof/>
            <w:webHidden/>
          </w:rPr>
          <w:tab/>
        </w:r>
        <w:r w:rsidR="00076680">
          <w:rPr>
            <w:noProof/>
            <w:webHidden/>
          </w:rPr>
          <w:fldChar w:fldCharType="begin"/>
        </w:r>
        <w:r w:rsidR="00076680">
          <w:rPr>
            <w:noProof/>
            <w:webHidden/>
          </w:rPr>
          <w:instrText xml:space="preserve"> PAGEREF _Toc14336782 \h </w:instrText>
        </w:r>
        <w:r w:rsidR="00076680">
          <w:rPr>
            <w:noProof/>
            <w:webHidden/>
          </w:rPr>
        </w:r>
        <w:r w:rsidR="00076680">
          <w:rPr>
            <w:noProof/>
            <w:webHidden/>
          </w:rPr>
          <w:fldChar w:fldCharType="separate"/>
        </w:r>
        <w:r w:rsidR="009F0129">
          <w:rPr>
            <w:noProof/>
            <w:webHidden/>
          </w:rPr>
          <w:t>32</w:t>
        </w:r>
        <w:r w:rsidR="00076680">
          <w:rPr>
            <w:noProof/>
            <w:webHidden/>
          </w:rPr>
          <w:fldChar w:fldCharType="end"/>
        </w:r>
      </w:hyperlink>
    </w:p>
    <w:p w14:paraId="55A30B87" w14:textId="3AB115F5" w:rsidR="00076680" w:rsidRDefault="00BC0629">
      <w:pPr>
        <w:pStyle w:val="TOC2"/>
        <w:rPr>
          <w:rFonts w:asciiTheme="minorHAnsi" w:eastAsiaTheme="minorEastAsia" w:hAnsiTheme="minorHAnsi" w:cstheme="minorBidi"/>
          <w:noProof/>
          <w:sz w:val="22"/>
          <w:lang w:eastAsia="lt-LT"/>
        </w:rPr>
      </w:pPr>
      <w:hyperlink w:anchor="_Toc14336783" w:history="1">
        <w:r w:rsidR="00076680" w:rsidRPr="00554668">
          <w:rPr>
            <w:rStyle w:val="Hyperlink"/>
            <w:noProof/>
          </w:rPr>
          <w:t>6.3.</w:t>
        </w:r>
        <w:r w:rsidR="00076680">
          <w:rPr>
            <w:rFonts w:asciiTheme="minorHAnsi" w:eastAsiaTheme="minorEastAsia" w:hAnsiTheme="minorHAnsi" w:cstheme="minorBidi"/>
            <w:noProof/>
            <w:sz w:val="22"/>
            <w:lang w:eastAsia="lt-LT"/>
          </w:rPr>
          <w:tab/>
        </w:r>
        <w:r w:rsidR="00076680" w:rsidRPr="00554668">
          <w:rPr>
            <w:rStyle w:val="Hyperlink"/>
            <w:noProof/>
          </w:rPr>
          <w:t>Reikalavimai dokumentacijai</w:t>
        </w:r>
        <w:r w:rsidR="00076680">
          <w:rPr>
            <w:noProof/>
            <w:webHidden/>
          </w:rPr>
          <w:tab/>
        </w:r>
        <w:r w:rsidR="00076680">
          <w:rPr>
            <w:noProof/>
            <w:webHidden/>
          </w:rPr>
          <w:fldChar w:fldCharType="begin"/>
        </w:r>
        <w:r w:rsidR="00076680">
          <w:rPr>
            <w:noProof/>
            <w:webHidden/>
          </w:rPr>
          <w:instrText xml:space="preserve"> PAGEREF _Toc14336783 \h </w:instrText>
        </w:r>
        <w:r w:rsidR="00076680">
          <w:rPr>
            <w:noProof/>
            <w:webHidden/>
          </w:rPr>
        </w:r>
        <w:r w:rsidR="00076680">
          <w:rPr>
            <w:noProof/>
            <w:webHidden/>
          </w:rPr>
          <w:fldChar w:fldCharType="separate"/>
        </w:r>
        <w:r w:rsidR="009F0129">
          <w:rPr>
            <w:noProof/>
            <w:webHidden/>
          </w:rPr>
          <w:t>35</w:t>
        </w:r>
        <w:r w:rsidR="00076680">
          <w:rPr>
            <w:noProof/>
            <w:webHidden/>
          </w:rPr>
          <w:fldChar w:fldCharType="end"/>
        </w:r>
      </w:hyperlink>
    </w:p>
    <w:p w14:paraId="6AFE2989" w14:textId="458E408B" w:rsidR="00076680" w:rsidRDefault="00BC0629">
      <w:pPr>
        <w:pStyle w:val="TOC2"/>
        <w:rPr>
          <w:rFonts w:asciiTheme="minorHAnsi" w:eastAsiaTheme="minorEastAsia" w:hAnsiTheme="minorHAnsi" w:cstheme="minorBidi"/>
          <w:noProof/>
          <w:sz w:val="22"/>
          <w:lang w:eastAsia="lt-LT"/>
        </w:rPr>
      </w:pPr>
      <w:hyperlink w:anchor="_Toc14336784" w:history="1">
        <w:r w:rsidR="00076680" w:rsidRPr="00554668">
          <w:rPr>
            <w:rStyle w:val="Hyperlink"/>
            <w:noProof/>
          </w:rPr>
          <w:t>6.4.</w:t>
        </w:r>
        <w:r w:rsidR="00076680">
          <w:rPr>
            <w:rFonts w:asciiTheme="minorHAnsi" w:eastAsiaTheme="minorEastAsia" w:hAnsiTheme="minorHAnsi" w:cstheme="minorBidi"/>
            <w:noProof/>
            <w:sz w:val="22"/>
            <w:lang w:eastAsia="lt-LT"/>
          </w:rPr>
          <w:tab/>
        </w:r>
        <w:r w:rsidR="00076680" w:rsidRPr="00554668">
          <w:rPr>
            <w:rStyle w:val="Hyperlink"/>
            <w:noProof/>
          </w:rPr>
          <w:t>Reikalavimai komunikacijai</w:t>
        </w:r>
        <w:r w:rsidR="00076680">
          <w:rPr>
            <w:noProof/>
            <w:webHidden/>
          </w:rPr>
          <w:tab/>
        </w:r>
        <w:r w:rsidR="00076680">
          <w:rPr>
            <w:noProof/>
            <w:webHidden/>
          </w:rPr>
          <w:fldChar w:fldCharType="begin"/>
        </w:r>
        <w:r w:rsidR="00076680">
          <w:rPr>
            <w:noProof/>
            <w:webHidden/>
          </w:rPr>
          <w:instrText xml:space="preserve"> PAGEREF _Toc14336784 \h </w:instrText>
        </w:r>
        <w:r w:rsidR="00076680">
          <w:rPr>
            <w:noProof/>
            <w:webHidden/>
          </w:rPr>
        </w:r>
        <w:r w:rsidR="00076680">
          <w:rPr>
            <w:noProof/>
            <w:webHidden/>
          </w:rPr>
          <w:fldChar w:fldCharType="separate"/>
        </w:r>
        <w:r w:rsidR="009F0129">
          <w:rPr>
            <w:noProof/>
            <w:webHidden/>
          </w:rPr>
          <w:t>38</w:t>
        </w:r>
        <w:r w:rsidR="00076680">
          <w:rPr>
            <w:noProof/>
            <w:webHidden/>
          </w:rPr>
          <w:fldChar w:fldCharType="end"/>
        </w:r>
      </w:hyperlink>
    </w:p>
    <w:p w14:paraId="338C5166" w14:textId="4E5B84CB" w:rsidR="00076680" w:rsidRDefault="00BC0629">
      <w:pPr>
        <w:pStyle w:val="TOC2"/>
        <w:rPr>
          <w:rFonts w:asciiTheme="minorHAnsi" w:eastAsiaTheme="minorEastAsia" w:hAnsiTheme="minorHAnsi" w:cstheme="minorBidi"/>
          <w:noProof/>
          <w:sz w:val="22"/>
          <w:lang w:eastAsia="lt-LT"/>
        </w:rPr>
      </w:pPr>
      <w:hyperlink w:anchor="_Toc14336785" w:history="1">
        <w:r w:rsidR="00076680" w:rsidRPr="00554668">
          <w:rPr>
            <w:rStyle w:val="Hyperlink"/>
            <w:noProof/>
          </w:rPr>
          <w:t>6.5.</w:t>
        </w:r>
        <w:r w:rsidR="00076680">
          <w:rPr>
            <w:rFonts w:asciiTheme="minorHAnsi" w:eastAsiaTheme="minorEastAsia" w:hAnsiTheme="minorHAnsi" w:cstheme="minorBidi"/>
            <w:noProof/>
            <w:sz w:val="22"/>
            <w:lang w:eastAsia="lt-LT"/>
          </w:rPr>
          <w:tab/>
        </w:r>
        <w:r w:rsidR="00076680" w:rsidRPr="00554668">
          <w:rPr>
            <w:rStyle w:val="Hyperlink"/>
            <w:noProof/>
          </w:rPr>
          <w:t>Reikalavimai testavimui</w:t>
        </w:r>
        <w:r w:rsidR="00076680">
          <w:rPr>
            <w:noProof/>
            <w:webHidden/>
          </w:rPr>
          <w:tab/>
        </w:r>
        <w:r w:rsidR="00076680">
          <w:rPr>
            <w:noProof/>
            <w:webHidden/>
          </w:rPr>
          <w:fldChar w:fldCharType="begin"/>
        </w:r>
        <w:r w:rsidR="00076680">
          <w:rPr>
            <w:noProof/>
            <w:webHidden/>
          </w:rPr>
          <w:instrText xml:space="preserve"> PAGEREF _Toc14336785 \h </w:instrText>
        </w:r>
        <w:r w:rsidR="00076680">
          <w:rPr>
            <w:noProof/>
            <w:webHidden/>
          </w:rPr>
        </w:r>
        <w:r w:rsidR="00076680">
          <w:rPr>
            <w:noProof/>
            <w:webHidden/>
          </w:rPr>
          <w:fldChar w:fldCharType="separate"/>
        </w:r>
        <w:r w:rsidR="009F0129">
          <w:rPr>
            <w:noProof/>
            <w:webHidden/>
          </w:rPr>
          <w:t>38</w:t>
        </w:r>
        <w:r w:rsidR="00076680">
          <w:rPr>
            <w:noProof/>
            <w:webHidden/>
          </w:rPr>
          <w:fldChar w:fldCharType="end"/>
        </w:r>
      </w:hyperlink>
    </w:p>
    <w:p w14:paraId="291B8DCC" w14:textId="2F87E6C8" w:rsidR="00076680" w:rsidRDefault="00BC0629">
      <w:pPr>
        <w:pStyle w:val="TOC2"/>
        <w:rPr>
          <w:rFonts w:asciiTheme="minorHAnsi" w:eastAsiaTheme="minorEastAsia" w:hAnsiTheme="minorHAnsi" w:cstheme="minorBidi"/>
          <w:noProof/>
          <w:sz w:val="22"/>
          <w:lang w:eastAsia="lt-LT"/>
        </w:rPr>
      </w:pPr>
      <w:hyperlink w:anchor="_Toc14336786" w:history="1">
        <w:r w:rsidR="00076680" w:rsidRPr="00554668">
          <w:rPr>
            <w:rStyle w:val="Hyperlink"/>
            <w:noProof/>
          </w:rPr>
          <w:t>6.6.</w:t>
        </w:r>
        <w:r w:rsidR="00076680">
          <w:rPr>
            <w:rFonts w:asciiTheme="minorHAnsi" w:eastAsiaTheme="minorEastAsia" w:hAnsiTheme="minorHAnsi" w:cstheme="minorBidi"/>
            <w:noProof/>
            <w:sz w:val="22"/>
            <w:lang w:eastAsia="lt-LT"/>
          </w:rPr>
          <w:tab/>
        </w:r>
        <w:r w:rsidR="00076680" w:rsidRPr="00554668">
          <w:rPr>
            <w:rStyle w:val="Hyperlink"/>
            <w:noProof/>
          </w:rPr>
          <w:t>Reikalavimai sprendimo diegimui (integravimui) į LITEKO2</w:t>
        </w:r>
        <w:r w:rsidR="00076680">
          <w:rPr>
            <w:noProof/>
            <w:webHidden/>
          </w:rPr>
          <w:tab/>
        </w:r>
        <w:r w:rsidR="00076680">
          <w:rPr>
            <w:noProof/>
            <w:webHidden/>
          </w:rPr>
          <w:fldChar w:fldCharType="begin"/>
        </w:r>
        <w:r w:rsidR="00076680">
          <w:rPr>
            <w:noProof/>
            <w:webHidden/>
          </w:rPr>
          <w:instrText xml:space="preserve"> PAGEREF _Toc14336786 \h </w:instrText>
        </w:r>
        <w:r w:rsidR="00076680">
          <w:rPr>
            <w:noProof/>
            <w:webHidden/>
          </w:rPr>
        </w:r>
        <w:r w:rsidR="00076680">
          <w:rPr>
            <w:noProof/>
            <w:webHidden/>
          </w:rPr>
          <w:fldChar w:fldCharType="separate"/>
        </w:r>
        <w:r w:rsidR="009F0129">
          <w:rPr>
            <w:noProof/>
            <w:webHidden/>
          </w:rPr>
          <w:t>40</w:t>
        </w:r>
        <w:r w:rsidR="00076680">
          <w:rPr>
            <w:noProof/>
            <w:webHidden/>
          </w:rPr>
          <w:fldChar w:fldCharType="end"/>
        </w:r>
      </w:hyperlink>
    </w:p>
    <w:p w14:paraId="211B997D" w14:textId="704AE59A" w:rsidR="00076680" w:rsidRDefault="00BC0629">
      <w:pPr>
        <w:pStyle w:val="TOC2"/>
        <w:rPr>
          <w:rFonts w:asciiTheme="minorHAnsi" w:eastAsiaTheme="minorEastAsia" w:hAnsiTheme="minorHAnsi" w:cstheme="minorBidi"/>
          <w:noProof/>
          <w:sz w:val="22"/>
          <w:lang w:eastAsia="lt-LT"/>
        </w:rPr>
      </w:pPr>
      <w:hyperlink w:anchor="_Toc14336787" w:history="1">
        <w:r w:rsidR="00076680" w:rsidRPr="00554668">
          <w:rPr>
            <w:rStyle w:val="Hyperlink"/>
            <w:noProof/>
          </w:rPr>
          <w:t>6.7.</w:t>
        </w:r>
        <w:r w:rsidR="00076680">
          <w:rPr>
            <w:rFonts w:asciiTheme="minorHAnsi" w:eastAsiaTheme="minorEastAsia" w:hAnsiTheme="minorHAnsi" w:cstheme="minorBidi"/>
            <w:noProof/>
            <w:sz w:val="22"/>
            <w:lang w:eastAsia="lt-LT"/>
          </w:rPr>
          <w:tab/>
        </w:r>
        <w:r w:rsidR="00076680" w:rsidRPr="00554668">
          <w:rPr>
            <w:rStyle w:val="Hyperlink"/>
            <w:noProof/>
          </w:rPr>
          <w:t>Reikalavimai mokymams</w:t>
        </w:r>
        <w:r w:rsidR="00076680">
          <w:rPr>
            <w:noProof/>
            <w:webHidden/>
          </w:rPr>
          <w:tab/>
        </w:r>
        <w:r w:rsidR="00076680">
          <w:rPr>
            <w:noProof/>
            <w:webHidden/>
          </w:rPr>
          <w:fldChar w:fldCharType="begin"/>
        </w:r>
        <w:r w:rsidR="00076680">
          <w:rPr>
            <w:noProof/>
            <w:webHidden/>
          </w:rPr>
          <w:instrText xml:space="preserve"> PAGEREF _Toc14336787 \h </w:instrText>
        </w:r>
        <w:r w:rsidR="00076680">
          <w:rPr>
            <w:noProof/>
            <w:webHidden/>
          </w:rPr>
        </w:r>
        <w:r w:rsidR="00076680">
          <w:rPr>
            <w:noProof/>
            <w:webHidden/>
          </w:rPr>
          <w:fldChar w:fldCharType="separate"/>
        </w:r>
        <w:r w:rsidR="009F0129">
          <w:rPr>
            <w:noProof/>
            <w:webHidden/>
          </w:rPr>
          <w:t>41</w:t>
        </w:r>
        <w:r w:rsidR="00076680">
          <w:rPr>
            <w:noProof/>
            <w:webHidden/>
          </w:rPr>
          <w:fldChar w:fldCharType="end"/>
        </w:r>
      </w:hyperlink>
    </w:p>
    <w:p w14:paraId="3ADC03BD" w14:textId="63D1F246" w:rsidR="00076680" w:rsidRDefault="00BC0629">
      <w:pPr>
        <w:pStyle w:val="TOC2"/>
        <w:rPr>
          <w:rFonts w:asciiTheme="minorHAnsi" w:eastAsiaTheme="minorEastAsia" w:hAnsiTheme="minorHAnsi" w:cstheme="minorBidi"/>
          <w:noProof/>
          <w:sz w:val="22"/>
          <w:lang w:eastAsia="lt-LT"/>
        </w:rPr>
      </w:pPr>
      <w:hyperlink w:anchor="_Toc14336788" w:history="1">
        <w:r w:rsidR="00076680" w:rsidRPr="00554668">
          <w:rPr>
            <w:rStyle w:val="Hyperlink"/>
            <w:noProof/>
          </w:rPr>
          <w:t>6.8.</w:t>
        </w:r>
        <w:r w:rsidR="00076680">
          <w:rPr>
            <w:rFonts w:asciiTheme="minorHAnsi" w:eastAsiaTheme="minorEastAsia" w:hAnsiTheme="minorHAnsi" w:cstheme="minorBidi"/>
            <w:noProof/>
            <w:sz w:val="22"/>
            <w:lang w:eastAsia="lt-LT"/>
          </w:rPr>
          <w:tab/>
        </w:r>
        <w:r w:rsidR="00076680" w:rsidRPr="00554668">
          <w:rPr>
            <w:rStyle w:val="Hyperlink"/>
            <w:noProof/>
          </w:rPr>
          <w:t>Reikalavimai bandomajai eksploatacijai</w:t>
        </w:r>
        <w:r w:rsidR="00076680">
          <w:rPr>
            <w:noProof/>
            <w:webHidden/>
          </w:rPr>
          <w:tab/>
        </w:r>
        <w:r w:rsidR="00076680">
          <w:rPr>
            <w:noProof/>
            <w:webHidden/>
          </w:rPr>
          <w:fldChar w:fldCharType="begin"/>
        </w:r>
        <w:r w:rsidR="00076680">
          <w:rPr>
            <w:noProof/>
            <w:webHidden/>
          </w:rPr>
          <w:instrText xml:space="preserve"> PAGEREF _Toc14336788 \h </w:instrText>
        </w:r>
        <w:r w:rsidR="00076680">
          <w:rPr>
            <w:noProof/>
            <w:webHidden/>
          </w:rPr>
        </w:r>
        <w:r w:rsidR="00076680">
          <w:rPr>
            <w:noProof/>
            <w:webHidden/>
          </w:rPr>
          <w:fldChar w:fldCharType="separate"/>
        </w:r>
        <w:r w:rsidR="009F0129">
          <w:rPr>
            <w:noProof/>
            <w:webHidden/>
          </w:rPr>
          <w:t>42</w:t>
        </w:r>
        <w:r w:rsidR="00076680">
          <w:rPr>
            <w:noProof/>
            <w:webHidden/>
          </w:rPr>
          <w:fldChar w:fldCharType="end"/>
        </w:r>
      </w:hyperlink>
    </w:p>
    <w:p w14:paraId="25882D66" w14:textId="4CBAD628" w:rsidR="00076680" w:rsidRDefault="00BC0629">
      <w:pPr>
        <w:pStyle w:val="TOC2"/>
        <w:rPr>
          <w:rFonts w:asciiTheme="minorHAnsi" w:eastAsiaTheme="minorEastAsia" w:hAnsiTheme="minorHAnsi" w:cstheme="minorBidi"/>
          <w:noProof/>
          <w:sz w:val="22"/>
          <w:lang w:eastAsia="lt-LT"/>
        </w:rPr>
      </w:pPr>
      <w:hyperlink w:anchor="_Toc14336789" w:history="1">
        <w:r w:rsidR="00076680" w:rsidRPr="00554668">
          <w:rPr>
            <w:rStyle w:val="Hyperlink"/>
            <w:noProof/>
          </w:rPr>
          <w:t>6.9.</w:t>
        </w:r>
        <w:r w:rsidR="00076680">
          <w:rPr>
            <w:rFonts w:asciiTheme="minorHAnsi" w:eastAsiaTheme="minorEastAsia" w:hAnsiTheme="minorHAnsi" w:cstheme="minorBidi"/>
            <w:noProof/>
            <w:sz w:val="22"/>
            <w:lang w:eastAsia="lt-LT"/>
          </w:rPr>
          <w:tab/>
        </w:r>
        <w:r w:rsidR="00076680" w:rsidRPr="00554668">
          <w:rPr>
            <w:rStyle w:val="Hyperlink"/>
            <w:noProof/>
          </w:rPr>
          <w:t>Reikalavimai garantiniam aptarnavimui</w:t>
        </w:r>
        <w:r w:rsidR="00076680">
          <w:rPr>
            <w:noProof/>
            <w:webHidden/>
          </w:rPr>
          <w:tab/>
        </w:r>
        <w:r w:rsidR="00076680">
          <w:rPr>
            <w:noProof/>
            <w:webHidden/>
          </w:rPr>
          <w:fldChar w:fldCharType="begin"/>
        </w:r>
        <w:r w:rsidR="00076680">
          <w:rPr>
            <w:noProof/>
            <w:webHidden/>
          </w:rPr>
          <w:instrText xml:space="preserve"> PAGEREF _Toc14336789 \h </w:instrText>
        </w:r>
        <w:r w:rsidR="00076680">
          <w:rPr>
            <w:noProof/>
            <w:webHidden/>
          </w:rPr>
        </w:r>
        <w:r w:rsidR="00076680">
          <w:rPr>
            <w:noProof/>
            <w:webHidden/>
          </w:rPr>
          <w:fldChar w:fldCharType="separate"/>
        </w:r>
        <w:r w:rsidR="009F0129">
          <w:rPr>
            <w:noProof/>
            <w:webHidden/>
          </w:rPr>
          <w:t>43</w:t>
        </w:r>
        <w:r w:rsidR="00076680">
          <w:rPr>
            <w:noProof/>
            <w:webHidden/>
          </w:rPr>
          <w:fldChar w:fldCharType="end"/>
        </w:r>
      </w:hyperlink>
    </w:p>
    <w:p w14:paraId="74425D52" w14:textId="3045FFAE" w:rsidR="00076680" w:rsidRDefault="00BC0629">
      <w:pPr>
        <w:pStyle w:val="TOC2"/>
        <w:rPr>
          <w:rFonts w:asciiTheme="minorHAnsi" w:eastAsiaTheme="minorEastAsia" w:hAnsiTheme="minorHAnsi" w:cstheme="minorBidi"/>
          <w:noProof/>
          <w:sz w:val="22"/>
          <w:lang w:eastAsia="lt-LT"/>
        </w:rPr>
      </w:pPr>
      <w:hyperlink w:anchor="_Toc14336790" w:history="1">
        <w:r w:rsidR="00076680" w:rsidRPr="00554668">
          <w:rPr>
            <w:rStyle w:val="Hyperlink"/>
            <w:noProof/>
          </w:rPr>
          <w:t>6.10.</w:t>
        </w:r>
        <w:r w:rsidR="00076680">
          <w:rPr>
            <w:rFonts w:asciiTheme="minorHAnsi" w:eastAsiaTheme="minorEastAsia" w:hAnsiTheme="minorHAnsi" w:cstheme="minorBidi"/>
            <w:noProof/>
            <w:sz w:val="22"/>
            <w:lang w:eastAsia="lt-LT"/>
          </w:rPr>
          <w:tab/>
        </w:r>
        <w:r w:rsidR="00076680" w:rsidRPr="00554668">
          <w:rPr>
            <w:rStyle w:val="Hyperlink"/>
            <w:noProof/>
          </w:rPr>
          <w:t>Reikalavimai pakeitimų valdymui</w:t>
        </w:r>
        <w:r w:rsidR="00076680">
          <w:rPr>
            <w:noProof/>
            <w:webHidden/>
          </w:rPr>
          <w:tab/>
        </w:r>
        <w:r w:rsidR="00076680">
          <w:rPr>
            <w:noProof/>
            <w:webHidden/>
          </w:rPr>
          <w:fldChar w:fldCharType="begin"/>
        </w:r>
        <w:r w:rsidR="00076680">
          <w:rPr>
            <w:noProof/>
            <w:webHidden/>
          </w:rPr>
          <w:instrText xml:space="preserve"> PAGEREF _Toc14336790 \h </w:instrText>
        </w:r>
        <w:r w:rsidR="00076680">
          <w:rPr>
            <w:noProof/>
            <w:webHidden/>
          </w:rPr>
        </w:r>
        <w:r w:rsidR="00076680">
          <w:rPr>
            <w:noProof/>
            <w:webHidden/>
          </w:rPr>
          <w:fldChar w:fldCharType="separate"/>
        </w:r>
        <w:r w:rsidR="009F0129">
          <w:rPr>
            <w:noProof/>
            <w:webHidden/>
          </w:rPr>
          <w:t>44</w:t>
        </w:r>
        <w:r w:rsidR="00076680">
          <w:rPr>
            <w:noProof/>
            <w:webHidden/>
          </w:rPr>
          <w:fldChar w:fldCharType="end"/>
        </w:r>
      </w:hyperlink>
    </w:p>
    <w:p w14:paraId="310306A1" w14:textId="36B698C5" w:rsidR="00076680" w:rsidRDefault="00BC0629">
      <w:pPr>
        <w:pStyle w:val="TOC1"/>
        <w:rPr>
          <w:rFonts w:asciiTheme="minorHAnsi" w:eastAsiaTheme="minorEastAsia" w:hAnsiTheme="minorHAnsi" w:cstheme="minorBidi"/>
          <w:b w:val="0"/>
          <w:caps w:val="0"/>
          <w:noProof/>
          <w:sz w:val="22"/>
          <w:lang w:eastAsia="lt-LT"/>
        </w:rPr>
      </w:pPr>
      <w:hyperlink w:anchor="_Toc14336791" w:history="1">
        <w:r w:rsidR="00076680" w:rsidRPr="00554668">
          <w:rPr>
            <w:rStyle w:val="Hyperlink"/>
            <w:noProof/>
          </w:rPr>
          <w:t>7.</w:t>
        </w:r>
        <w:r w:rsidR="00076680">
          <w:rPr>
            <w:rFonts w:asciiTheme="minorHAnsi" w:eastAsiaTheme="minorEastAsia" w:hAnsiTheme="minorHAnsi" w:cstheme="minorBidi"/>
            <w:b w:val="0"/>
            <w:caps w:val="0"/>
            <w:noProof/>
            <w:sz w:val="22"/>
            <w:lang w:eastAsia="lt-LT"/>
          </w:rPr>
          <w:tab/>
        </w:r>
        <w:r w:rsidR="00076680" w:rsidRPr="00554668">
          <w:rPr>
            <w:rStyle w:val="Hyperlink"/>
            <w:noProof/>
          </w:rPr>
          <w:t>Funkciniai reikalavimai</w:t>
        </w:r>
        <w:r w:rsidR="00076680">
          <w:rPr>
            <w:noProof/>
            <w:webHidden/>
          </w:rPr>
          <w:tab/>
        </w:r>
        <w:r w:rsidR="00076680">
          <w:rPr>
            <w:noProof/>
            <w:webHidden/>
          </w:rPr>
          <w:fldChar w:fldCharType="begin"/>
        </w:r>
        <w:r w:rsidR="00076680">
          <w:rPr>
            <w:noProof/>
            <w:webHidden/>
          </w:rPr>
          <w:instrText xml:space="preserve"> PAGEREF _Toc14336791 \h </w:instrText>
        </w:r>
        <w:r w:rsidR="00076680">
          <w:rPr>
            <w:noProof/>
            <w:webHidden/>
          </w:rPr>
        </w:r>
        <w:r w:rsidR="00076680">
          <w:rPr>
            <w:noProof/>
            <w:webHidden/>
          </w:rPr>
          <w:fldChar w:fldCharType="separate"/>
        </w:r>
        <w:r w:rsidR="009F0129">
          <w:rPr>
            <w:noProof/>
            <w:webHidden/>
          </w:rPr>
          <w:t>45</w:t>
        </w:r>
        <w:r w:rsidR="00076680">
          <w:rPr>
            <w:noProof/>
            <w:webHidden/>
          </w:rPr>
          <w:fldChar w:fldCharType="end"/>
        </w:r>
      </w:hyperlink>
    </w:p>
    <w:p w14:paraId="5C22216F" w14:textId="160F880C" w:rsidR="00076680" w:rsidRDefault="00BC0629">
      <w:pPr>
        <w:pStyle w:val="TOC2"/>
        <w:rPr>
          <w:rFonts w:asciiTheme="minorHAnsi" w:eastAsiaTheme="minorEastAsia" w:hAnsiTheme="minorHAnsi" w:cstheme="minorBidi"/>
          <w:noProof/>
          <w:sz w:val="22"/>
          <w:lang w:eastAsia="lt-LT"/>
        </w:rPr>
      </w:pPr>
      <w:hyperlink w:anchor="_Toc14336792" w:history="1">
        <w:r w:rsidR="00076680" w:rsidRPr="00554668">
          <w:rPr>
            <w:rStyle w:val="Hyperlink"/>
            <w:noProof/>
          </w:rPr>
          <w:t>7.1.</w:t>
        </w:r>
        <w:r w:rsidR="00076680">
          <w:rPr>
            <w:rFonts w:asciiTheme="minorHAnsi" w:eastAsiaTheme="minorEastAsia" w:hAnsiTheme="minorHAnsi" w:cstheme="minorBidi"/>
            <w:noProof/>
            <w:sz w:val="22"/>
            <w:lang w:eastAsia="lt-LT"/>
          </w:rPr>
          <w:tab/>
        </w:r>
        <w:r w:rsidR="00076680" w:rsidRPr="00554668">
          <w:rPr>
            <w:rStyle w:val="Hyperlink"/>
            <w:noProof/>
          </w:rPr>
          <w:t>Bendrieji reikalavimai</w:t>
        </w:r>
        <w:r w:rsidR="00076680">
          <w:rPr>
            <w:noProof/>
            <w:webHidden/>
          </w:rPr>
          <w:tab/>
        </w:r>
        <w:r w:rsidR="00076680">
          <w:rPr>
            <w:noProof/>
            <w:webHidden/>
          </w:rPr>
          <w:fldChar w:fldCharType="begin"/>
        </w:r>
        <w:r w:rsidR="00076680">
          <w:rPr>
            <w:noProof/>
            <w:webHidden/>
          </w:rPr>
          <w:instrText xml:space="preserve"> PAGEREF _Toc14336792 \h </w:instrText>
        </w:r>
        <w:r w:rsidR="00076680">
          <w:rPr>
            <w:noProof/>
            <w:webHidden/>
          </w:rPr>
        </w:r>
        <w:r w:rsidR="00076680">
          <w:rPr>
            <w:noProof/>
            <w:webHidden/>
          </w:rPr>
          <w:fldChar w:fldCharType="separate"/>
        </w:r>
        <w:r w:rsidR="009F0129">
          <w:rPr>
            <w:noProof/>
            <w:webHidden/>
          </w:rPr>
          <w:t>45</w:t>
        </w:r>
        <w:r w:rsidR="00076680">
          <w:rPr>
            <w:noProof/>
            <w:webHidden/>
          </w:rPr>
          <w:fldChar w:fldCharType="end"/>
        </w:r>
      </w:hyperlink>
    </w:p>
    <w:p w14:paraId="24697C16" w14:textId="654FEC58" w:rsidR="00076680" w:rsidRDefault="00BC0629">
      <w:pPr>
        <w:pStyle w:val="TOC2"/>
        <w:rPr>
          <w:rFonts w:asciiTheme="minorHAnsi" w:eastAsiaTheme="minorEastAsia" w:hAnsiTheme="minorHAnsi" w:cstheme="minorBidi"/>
          <w:noProof/>
          <w:sz w:val="22"/>
          <w:lang w:eastAsia="lt-LT"/>
        </w:rPr>
      </w:pPr>
      <w:hyperlink w:anchor="_Toc14336793" w:history="1">
        <w:r w:rsidR="00076680" w:rsidRPr="00554668">
          <w:rPr>
            <w:rStyle w:val="Hyperlink"/>
            <w:noProof/>
          </w:rPr>
          <w:t>7.2.</w:t>
        </w:r>
        <w:r w:rsidR="00076680">
          <w:rPr>
            <w:rFonts w:asciiTheme="minorHAnsi" w:eastAsiaTheme="minorEastAsia" w:hAnsiTheme="minorHAnsi" w:cstheme="minorBidi"/>
            <w:noProof/>
            <w:sz w:val="22"/>
            <w:lang w:eastAsia="lt-LT"/>
          </w:rPr>
          <w:tab/>
        </w:r>
        <w:r w:rsidR="00076680" w:rsidRPr="00554668">
          <w:rPr>
            <w:rStyle w:val="Hyperlink"/>
            <w:noProof/>
          </w:rPr>
          <w:t>Reikalavimai nepaskirtų bylų atvaizdavimui</w:t>
        </w:r>
        <w:r w:rsidR="00076680">
          <w:rPr>
            <w:noProof/>
            <w:webHidden/>
          </w:rPr>
          <w:tab/>
        </w:r>
        <w:r w:rsidR="00076680">
          <w:rPr>
            <w:noProof/>
            <w:webHidden/>
          </w:rPr>
          <w:fldChar w:fldCharType="begin"/>
        </w:r>
        <w:r w:rsidR="00076680">
          <w:rPr>
            <w:noProof/>
            <w:webHidden/>
          </w:rPr>
          <w:instrText xml:space="preserve"> PAGEREF _Toc14336793 \h </w:instrText>
        </w:r>
        <w:r w:rsidR="00076680">
          <w:rPr>
            <w:noProof/>
            <w:webHidden/>
          </w:rPr>
        </w:r>
        <w:r w:rsidR="00076680">
          <w:rPr>
            <w:noProof/>
            <w:webHidden/>
          </w:rPr>
          <w:fldChar w:fldCharType="separate"/>
        </w:r>
        <w:r w:rsidR="009F0129">
          <w:rPr>
            <w:noProof/>
            <w:webHidden/>
          </w:rPr>
          <w:t>45</w:t>
        </w:r>
        <w:r w:rsidR="00076680">
          <w:rPr>
            <w:noProof/>
            <w:webHidden/>
          </w:rPr>
          <w:fldChar w:fldCharType="end"/>
        </w:r>
      </w:hyperlink>
    </w:p>
    <w:p w14:paraId="7DCA2CE2" w14:textId="447F80A6" w:rsidR="00076680" w:rsidRDefault="00BC0629">
      <w:pPr>
        <w:pStyle w:val="TOC2"/>
        <w:rPr>
          <w:rFonts w:asciiTheme="minorHAnsi" w:eastAsiaTheme="minorEastAsia" w:hAnsiTheme="minorHAnsi" w:cstheme="minorBidi"/>
          <w:noProof/>
          <w:sz w:val="22"/>
          <w:lang w:eastAsia="lt-LT"/>
        </w:rPr>
      </w:pPr>
      <w:hyperlink w:anchor="_Toc14336794" w:history="1">
        <w:r w:rsidR="00076680" w:rsidRPr="00554668">
          <w:rPr>
            <w:rStyle w:val="Hyperlink"/>
            <w:noProof/>
          </w:rPr>
          <w:t>7.3.</w:t>
        </w:r>
        <w:r w:rsidR="00076680">
          <w:rPr>
            <w:rFonts w:asciiTheme="minorHAnsi" w:eastAsiaTheme="minorEastAsia" w:hAnsiTheme="minorHAnsi" w:cstheme="minorBidi"/>
            <w:noProof/>
            <w:sz w:val="22"/>
            <w:lang w:eastAsia="lt-LT"/>
          </w:rPr>
          <w:tab/>
        </w:r>
        <w:r w:rsidR="00076680" w:rsidRPr="00554668">
          <w:rPr>
            <w:rStyle w:val="Hyperlink"/>
            <w:noProof/>
          </w:rPr>
          <w:t>Reikalavimai specializacijos nustatymui</w:t>
        </w:r>
        <w:r w:rsidR="00076680">
          <w:rPr>
            <w:noProof/>
            <w:webHidden/>
          </w:rPr>
          <w:tab/>
        </w:r>
        <w:r w:rsidR="00076680">
          <w:rPr>
            <w:noProof/>
            <w:webHidden/>
          </w:rPr>
          <w:fldChar w:fldCharType="begin"/>
        </w:r>
        <w:r w:rsidR="00076680">
          <w:rPr>
            <w:noProof/>
            <w:webHidden/>
          </w:rPr>
          <w:instrText xml:space="preserve"> PAGEREF _Toc14336794 \h </w:instrText>
        </w:r>
        <w:r w:rsidR="00076680">
          <w:rPr>
            <w:noProof/>
            <w:webHidden/>
          </w:rPr>
        </w:r>
        <w:r w:rsidR="00076680">
          <w:rPr>
            <w:noProof/>
            <w:webHidden/>
          </w:rPr>
          <w:fldChar w:fldCharType="separate"/>
        </w:r>
        <w:r w:rsidR="009F0129">
          <w:rPr>
            <w:noProof/>
            <w:webHidden/>
          </w:rPr>
          <w:t>47</w:t>
        </w:r>
        <w:r w:rsidR="00076680">
          <w:rPr>
            <w:noProof/>
            <w:webHidden/>
          </w:rPr>
          <w:fldChar w:fldCharType="end"/>
        </w:r>
      </w:hyperlink>
    </w:p>
    <w:p w14:paraId="5028D296" w14:textId="5250F2F9" w:rsidR="00076680" w:rsidRDefault="00BC0629">
      <w:pPr>
        <w:pStyle w:val="TOC2"/>
        <w:rPr>
          <w:rFonts w:asciiTheme="minorHAnsi" w:eastAsiaTheme="minorEastAsia" w:hAnsiTheme="minorHAnsi" w:cstheme="minorBidi"/>
          <w:noProof/>
          <w:sz w:val="22"/>
          <w:lang w:eastAsia="lt-LT"/>
        </w:rPr>
      </w:pPr>
      <w:hyperlink w:anchor="_Toc14336795" w:history="1">
        <w:r w:rsidR="00076680" w:rsidRPr="00554668">
          <w:rPr>
            <w:rStyle w:val="Hyperlink"/>
            <w:noProof/>
          </w:rPr>
          <w:t>7.4.</w:t>
        </w:r>
        <w:r w:rsidR="00076680">
          <w:rPr>
            <w:rFonts w:asciiTheme="minorHAnsi" w:eastAsiaTheme="minorEastAsia" w:hAnsiTheme="minorHAnsi" w:cstheme="minorBidi"/>
            <w:noProof/>
            <w:sz w:val="22"/>
            <w:lang w:eastAsia="lt-LT"/>
          </w:rPr>
          <w:tab/>
        </w:r>
        <w:r w:rsidR="00076680" w:rsidRPr="00554668">
          <w:rPr>
            <w:rStyle w:val="Hyperlink"/>
            <w:noProof/>
          </w:rPr>
          <w:t>Reikalavimai teisėjų užimtumo ir nedarbo periodų nustatymui</w:t>
        </w:r>
        <w:r w:rsidR="00076680">
          <w:rPr>
            <w:noProof/>
            <w:webHidden/>
          </w:rPr>
          <w:tab/>
        </w:r>
        <w:r w:rsidR="00076680">
          <w:rPr>
            <w:noProof/>
            <w:webHidden/>
          </w:rPr>
          <w:fldChar w:fldCharType="begin"/>
        </w:r>
        <w:r w:rsidR="00076680">
          <w:rPr>
            <w:noProof/>
            <w:webHidden/>
          </w:rPr>
          <w:instrText xml:space="preserve"> PAGEREF _Toc14336795 \h </w:instrText>
        </w:r>
        <w:r w:rsidR="00076680">
          <w:rPr>
            <w:noProof/>
            <w:webHidden/>
          </w:rPr>
        </w:r>
        <w:r w:rsidR="00076680">
          <w:rPr>
            <w:noProof/>
            <w:webHidden/>
          </w:rPr>
          <w:fldChar w:fldCharType="separate"/>
        </w:r>
        <w:r w:rsidR="009F0129">
          <w:rPr>
            <w:noProof/>
            <w:webHidden/>
          </w:rPr>
          <w:t>48</w:t>
        </w:r>
        <w:r w:rsidR="00076680">
          <w:rPr>
            <w:noProof/>
            <w:webHidden/>
          </w:rPr>
          <w:fldChar w:fldCharType="end"/>
        </w:r>
      </w:hyperlink>
    </w:p>
    <w:p w14:paraId="4923A154" w14:textId="08AEC9C1" w:rsidR="00076680" w:rsidRDefault="00BC0629">
      <w:pPr>
        <w:pStyle w:val="TOC2"/>
        <w:rPr>
          <w:rFonts w:asciiTheme="minorHAnsi" w:eastAsiaTheme="minorEastAsia" w:hAnsiTheme="minorHAnsi" w:cstheme="minorBidi"/>
          <w:noProof/>
          <w:sz w:val="22"/>
          <w:lang w:eastAsia="lt-LT"/>
        </w:rPr>
      </w:pPr>
      <w:hyperlink w:anchor="_Toc14336796" w:history="1">
        <w:r w:rsidR="00076680" w:rsidRPr="00554668">
          <w:rPr>
            <w:rStyle w:val="Hyperlink"/>
            <w:noProof/>
          </w:rPr>
          <w:t>7.5.</w:t>
        </w:r>
        <w:r w:rsidR="00076680">
          <w:rPr>
            <w:rFonts w:asciiTheme="minorHAnsi" w:eastAsiaTheme="minorEastAsia" w:hAnsiTheme="minorHAnsi" w:cstheme="minorBidi"/>
            <w:noProof/>
            <w:sz w:val="22"/>
            <w:lang w:eastAsia="lt-LT"/>
          </w:rPr>
          <w:tab/>
        </w:r>
        <w:r w:rsidR="00076680" w:rsidRPr="00554668">
          <w:rPr>
            <w:rStyle w:val="Hyperlink"/>
            <w:noProof/>
          </w:rPr>
          <w:t>Reikalavimai budinčių teisėjų valdymui</w:t>
        </w:r>
        <w:r w:rsidR="00076680">
          <w:rPr>
            <w:noProof/>
            <w:webHidden/>
          </w:rPr>
          <w:tab/>
        </w:r>
        <w:r w:rsidR="00076680">
          <w:rPr>
            <w:noProof/>
            <w:webHidden/>
          </w:rPr>
          <w:fldChar w:fldCharType="begin"/>
        </w:r>
        <w:r w:rsidR="00076680">
          <w:rPr>
            <w:noProof/>
            <w:webHidden/>
          </w:rPr>
          <w:instrText xml:space="preserve"> PAGEREF _Toc14336796 \h </w:instrText>
        </w:r>
        <w:r w:rsidR="00076680">
          <w:rPr>
            <w:noProof/>
            <w:webHidden/>
          </w:rPr>
        </w:r>
        <w:r w:rsidR="00076680">
          <w:rPr>
            <w:noProof/>
            <w:webHidden/>
          </w:rPr>
          <w:fldChar w:fldCharType="separate"/>
        </w:r>
        <w:r w:rsidR="009F0129">
          <w:rPr>
            <w:noProof/>
            <w:webHidden/>
          </w:rPr>
          <w:t>49</w:t>
        </w:r>
        <w:r w:rsidR="00076680">
          <w:rPr>
            <w:noProof/>
            <w:webHidden/>
          </w:rPr>
          <w:fldChar w:fldCharType="end"/>
        </w:r>
      </w:hyperlink>
    </w:p>
    <w:p w14:paraId="76F0EF60" w14:textId="406BFD17" w:rsidR="00076680" w:rsidRDefault="00BC0629">
      <w:pPr>
        <w:pStyle w:val="TOC2"/>
        <w:rPr>
          <w:rFonts w:asciiTheme="minorHAnsi" w:eastAsiaTheme="minorEastAsia" w:hAnsiTheme="minorHAnsi" w:cstheme="minorBidi"/>
          <w:noProof/>
          <w:sz w:val="22"/>
          <w:lang w:eastAsia="lt-LT"/>
        </w:rPr>
      </w:pPr>
      <w:hyperlink w:anchor="_Toc14336797" w:history="1">
        <w:r w:rsidR="00076680" w:rsidRPr="00554668">
          <w:rPr>
            <w:rStyle w:val="Hyperlink"/>
            <w:noProof/>
          </w:rPr>
          <w:t>7.6.</w:t>
        </w:r>
        <w:r w:rsidR="00076680">
          <w:rPr>
            <w:rFonts w:asciiTheme="minorHAnsi" w:eastAsiaTheme="minorEastAsia" w:hAnsiTheme="minorHAnsi" w:cstheme="minorBidi"/>
            <w:noProof/>
            <w:sz w:val="22"/>
            <w:lang w:eastAsia="lt-LT"/>
          </w:rPr>
          <w:tab/>
        </w:r>
        <w:r w:rsidR="00076680" w:rsidRPr="00554668">
          <w:rPr>
            <w:rStyle w:val="Hyperlink"/>
            <w:noProof/>
          </w:rPr>
          <w:t>Reikalavimai bylų skirstymui</w:t>
        </w:r>
        <w:r w:rsidR="00076680">
          <w:rPr>
            <w:noProof/>
            <w:webHidden/>
          </w:rPr>
          <w:tab/>
        </w:r>
        <w:r w:rsidR="00076680">
          <w:rPr>
            <w:noProof/>
            <w:webHidden/>
          </w:rPr>
          <w:fldChar w:fldCharType="begin"/>
        </w:r>
        <w:r w:rsidR="00076680">
          <w:rPr>
            <w:noProof/>
            <w:webHidden/>
          </w:rPr>
          <w:instrText xml:space="preserve"> PAGEREF _Toc14336797 \h </w:instrText>
        </w:r>
        <w:r w:rsidR="00076680">
          <w:rPr>
            <w:noProof/>
            <w:webHidden/>
          </w:rPr>
        </w:r>
        <w:r w:rsidR="00076680">
          <w:rPr>
            <w:noProof/>
            <w:webHidden/>
          </w:rPr>
          <w:fldChar w:fldCharType="separate"/>
        </w:r>
        <w:r w:rsidR="009F0129">
          <w:rPr>
            <w:noProof/>
            <w:webHidden/>
          </w:rPr>
          <w:t>49</w:t>
        </w:r>
        <w:r w:rsidR="00076680">
          <w:rPr>
            <w:noProof/>
            <w:webHidden/>
          </w:rPr>
          <w:fldChar w:fldCharType="end"/>
        </w:r>
      </w:hyperlink>
    </w:p>
    <w:p w14:paraId="141C2A3E" w14:textId="410BEF7B" w:rsidR="00076680" w:rsidRDefault="00BC0629">
      <w:pPr>
        <w:pStyle w:val="TOC2"/>
        <w:rPr>
          <w:rFonts w:asciiTheme="minorHAnsi" w:eastAsiaTheme="minorEastAsia" w:hAnsiTheme="minorHAnsi" w:cstheme="minorBidi"/>
          <w:noProof/>
          <w:sz w:val="22"/>
          <w:lang w:eastAsia="lt-LT"/>
        </w:rPr>
      </w:pPr>
      <w:hyperlink w:anchor="_Toc14336798" w:history="1">
        <w:r w:rsidR="00076680" w:rsidRPr="00554668">
          <w:rPr>
            <w:rStyle w:val="Hyperlink"/>
            <w:noProof/>
          </w:rPr>
          <w:t>7.7.</w:t>
        </w:r>
        <w:r w:rsidR="00076680">
          <w:rPr>
            <w:rFonts w:asciiTheme="minorHAnsi" w:eastAsiaTheme="minorEastAsia" w:hAnsiTheme="minorHAnsi" w:cstheme="minorBidi"/>
            <w:noProof/>
            <w:sz w:val="22"/>
            <w:lang w:eastAsia="lt-LT"/>
          </w:rPr>
          <w:tab/>
        </w:r>
        <w:r w:rsidR="00076680" w:rsidRPr="00554668">
          <w:rPr>
            <w:rStyle w:val="Hyperlink"/>
            <w:noProof/>
          </w:rPr>
          <w:t>Reikalavimai priežasčių valdymui</w:t>
        </w:r>
        <w:r w:rsidR="00076680">
          <w:rPr>
            <w:noProof/>
            <w:webHidden/>
          </w:rPr>
          <w:tab/>
        </w:r>
        <w:r w:rsidR="00076680">
          <w:rPr>
            <w:noProof/>
            <w:webHidden/>
          </w:rPr>
          <w:fldChar w:fldCharType="begin"/>
        </w:r>
        <w:r w:rsidR="00076680">
          <w:rPr>
            <w:noProof/>
            <w:webHidden/>
          </w:rPr>
          <w:instrText xml:space="preserve"> PAGEREF _Toc14336798 \h </w:instrText>
        </w:r>
        <w:r w:rsidR="00076680">
          <w:rPr>
            <w:noProof/>
            <w:webHidden/>
          </w:rPr>
        </w:r>
        <w:r w:rsidR="00076680">
          <w:rPr>
            <w:noProof/>
            <w:webHidden/>
          </w:rPr>
          <w:fldChar w:fldCharType="separate"/>
        </w:r>
        <w:r w:rsidR="009F0129">
          <w:rPr>
            <w:noProof/>
            <w:webHidden/>
          </w:rPr>
          <w:t>55</w:t>
        </w:r>
        <w:r w:rsidR="00076680">
          <w:rPr>
            <w:noProof/>
            <w:webHidden/>
          </w:rPr>
          <w:fldChar w:fldCharType="end"/>
        </w:r>
      </w:hyperlink>
    </w:p>
    <w:p w14:paraId="178D4373" w14:textId="4A5286DE" w:rsidR="00076680" w:rsidRDefault="00BC0629">
      <w:pPr>
        <w:pStyle w:val="TOC2"/>
        <w:rPr>
          <w:rFonts w:asciiTheme="minorHAnsi" w:eastAsiaTheme="minorEastAsia" w:hAnsiTheme="minorHAnsi" w:cstheme="minorBidi"/>
          <w:noProof/>
          <w:sz w:val="22"/>
          <w:lang w:eastAsia="lt-LT"/>
        </w:rPr>
      </w:pPr>
      <w:hyperlink w:anchor="_Toc14336799" w:history="1">
        <w:r w:rsidR="00076680" w:rsidRPr="00554668">
          <w:rPr>
            <w:rStyle w:val="Hyperlink"/>
            <w:noProof/>
          </w:rPr>
          <w:t>7.8.</w:t>
        </w:r>
        <w:r w:rsidR="00076680">
          <w:rPr>
            <w:rFonts w:asciiTheme="minorHAnsi" w:eastAsiaTheme="minorEastAsia" w:hAnsiTheme="minorHAnsi" w:cstheme="minorBidi"/>
            <w:noProof/>
            <w:sz w:val="22"/>
            <w:lang w:eastAsia="lt-LT"/>
          </w:rPr>
          <w:tab/>
        </w:r>
        <w:r w:rsidR="00076680" w:rsidRPr="00554668">
          <w:rPr>
            <w:rStyle w:val="Hyperlink"/>
            <w:noProof/>
          </w:rPr>
          <w:t>Reikalavimai prioritetinių bylų nustatymui</w:t>
        </w:r>
        <w:r w:rsidR="00076680">
          <w:rPr>
            <w:noProof/>
            <w:webHidden/>
          </w:rPr>
          <w:tab/>
        </w:r>
        <w:r w:rsidR="00076680">
          <w:rPr>
            <w:noProof/>
            <w:webHidden/>
          </w:rPr>
          <w:fldChar w:fldCharType="begin"/>
        </w:r>
        <w:r w:rsidR="00076680">
          <w:rPr>
            <w:noProof/>
            <w:webHidden/>
          </w:rPr>
          <w:instrText xml:space="preserve"> PAGEREF _Toc14336799 \h </w:instrText>
        </w:r>
        <w:r w:rsidR="00076680">
          <w:rPr>
            <w:noProof/>
            <w:webHidden/>
          </w:rPr>
        </w:r>
        <w:r w:rsidR="00076680">
          <w:rPr>
            <w:noProof/>
            <w:webHidden/>
          </w:rPr>
          <w:fldChar w:fldCharType="separate"/>
        </w:r>
        <w:r w:rsidR="009F0129">
          <w:rPr>
            <w:noProof/>
            <w:webHidden/>
          </w:rPr>
          <w:t>55</w:t>
        </w:r>
        <w:r w:rsidR="00076680">
          <w:rPr>
            <w:noProof/>
            <w:webHidden/>
          </w:rPr>
          <w:fldChar w:fldCharType="end"/>
        </w:r>
      </w:hyperlink>
    </w:p>
    <w:p w14:paraId="21614BBA" w14:textId="6AC9F66C" w:rsidR="00076680" w:rsidRDefault="00BC0629">
      <w:pPr>
        <w:pStyle w:val="TOC2"/>
        <w:rPr>
          <w:rFonts w:asciiTheme="minorHAnsi" w:eastAsiaTheme="minorEastAsia" w:hAnsiTheme="minorHAnsi" w:cstheme="minorBidi"/>
          <w:noProof/>
          <w:sz w:val="22"/>
          <w:lang w:eastAsia="lt-LT"/>
        </w:rPr>
      </w:pPr>
      <w:hyperlink w:anchor="_Toc14336800" w:history="1">
        <w:r w:rsidR="00076680" w:rsidRPr="00554668">
          <w:rPr>
            <w:rStyle w:val="Hyperlink"/>
            <w:noProof/>
          </w:rPr>
          <w:t>7.9.</w:t>
        </w:r>
        <w:r w:rsidR="00076680">
          <w:rPr>
            <w:rFonts w:asciiTheme="minorHAnsi" w:eastAsiaTheme="minorEastAsia" w:hAnsiTheme="minorHAnsi" w:cstheme="minorBidi"/>
            <w:noProof/>
            <w:sz w:val="22"/>
            <w:lang w:eastAsia="lt-LT"/>
          </w:rPr>
          <w:tab/>
        </w:r>
        <w:r w:rsidR="00076680" w:rsidRPr="00554668">
          <w:rPr>
            <w:rStyle w:val="Hyperlink"/>
            <w:noProof/>
          </w:rPr>
          <w:t>Reikalavimai kolegijos pasiūlymui ir kolegijų sudarymui</w:t>
        </w:r>
        <w:r w:rsidR="00076680">
          <w:rPr>
            <w:noProof/>
            <w:webHidden/>
          </w:rPr>
          <w:tab/>
        </w:r>
        <w:r w:rsidR="00076680">
          <w:rPr>
            <w:noProof/>
            <w:webHidden/>
          </w:rPr>
          <w:fldChar w:fldCharType="begin"/>
        </w:r>
        <w:r w:rsidR="00076680">
          <w:rPr>
            <w:noProof/>
            <w:webHidden/>
          </w:rPr>
          <w:instrText xml:space="preserve"> PAGEREF _Toc14336800 \h </w:instrText>
        </w:r>
        <w:r w:rsidR="00076680">
          <w:rPr>
            <w:noProof/>
            <w:webHidden/>
          </w:rPr>
        </w:r>
        <w:r w:rsidR="00076680">
          <w:rPr>
            <w:noProof/>
            <w:webHidden/>
          </w:rPr>
          <w:fldChar w:fldCharType="separate"/>
        </w:r>
        <w:r w:rsidR="009F0129">
          <w:rPr>
            <w:noProof/>
            <w:webHidden/>
          </w:rPr>
          <w:t>56</w:t>
        </w:r>
        <w:r w:rsidR="00076680">
          <w:rPr>
            <w:noProof/>
            <w:webHidden/>
          </w:rPr>
          <w:fldChar w:fldCharType="end"/>
        </w:r>
      </w:hyperlink>
    </w:p>
    <w:p w14:paraId="2CA2D3D9" w14:textId="6BDAAA44" w:rsidR="00076680" w:rsidRDefault="00BC0629">
      <w:pPr>
        <w:pStyle w:val="TOC2"/>
        <w:rPr>
          <w:rFonts w:asciiTheme="minorHAnsi" w:eastAsiaTheme="minorEastAsia" w:hAnsiTheme="minorHAnsi" w:cstheme="minorBidi"/>
          <w:noProof/>
          <w:sz w:val="22"/>
          <w:lang w:eastAsia="lt-LT"/>
        </w:rPr>
      </w:pPr>
      <w:hyperlink w:anchor="_Toc14336801" w:history="1">
        <w:r w:rsidR="00076680" w:rsidRPr="00554668">
          <w:rPr>
            <w:rStyle w:val="Hyperlink"/>
            <w:noProof/>
          </w:rPr>
          <w:t>7.10.</w:t>
        </w:r>
        <w:r w:rsidR="00076680">
          <w:rPr>
            <w:rFonts w:asciiTheme="minorHAnsi" w:eastAsiaTheme="minorEastAsia" w:hAnsiTheme="minorHAnsi" w:cstheme="minorBidi"/>
            <w:noProof/>
            <w:sz w:val="22"/>
            <w:lang w:eastAsia="lt-LT"/>
          </w:rPr>
          <w:tab/>
        </w:r>
        <w:r w:rsidR="00076680" w:rsidRPr="00554668">
          <w:rPr>
            <w:rStyle w:val="Hyperlink"/>
            <w:noProof/>
          </w:rPr>
          <w:t>Reikalavimai skirstymo protokolo formavimui</w:t>
        </w:r>
        <w:r w:rsidR="00076680">
          <w:rPr>
            <w:noProof/>
            <w:webHidden/>
          </w:rPr>
          <w:tab/>
        </w:r>
        <w:r w:rsidR="00076680">
          <w:rPr>
            <w:noProof/>
            <w:webHidden/>
          </w:rPr>
          <w:fldChar w:fldCharType="begin"/>
        </w:r>
        <w:r w:rsidR="00076680">
          <w:rPr>
            <w:noProof/>
            <w:webHidden/>
          </w:rPr>
          <w:instrText xml:space="preserve"> PAGEREF _Toc14336801 \h </w:instrText>
        </w:r>
        <w:r w:rsidR="00076680">
          <w:rPr>
            <w:noProof/>
            <w:webHidden/>
          </w:rPr>
        </w:r>
        <w:r w:rsidR="00076680">
          <w:rPr>
            <w:noProof/>
            <w:webHidden/>
          </w:rPr>
          <w:fldChar w:fldCharType="separate"/>
        </w:r>
        <w:r w:rsidR="009F0129">
          <w:rPr>
            <w:noProof/>
            <w:webHidden/>
          </w:rPr>
          <w:t>58</w:t>
        </w:r>
        <w:r w:rsidR="00076680">
          <w:rPr>
            <w:noProof/>
            <w:webHidden/>
          </w:rPr>
          <w:fldChar w:fldCharType="end"/>
        </w:r>
      </w:hyperlink>
    </w:p>
    <w:p w14:paraId="7DA5E4ED" w14:textId="5C11DC1F" w:rsidR="00076680" w:rsidRDefault="00BC0629">
      <w:pPr>
        <w:pStyle w:val="TOC2"/>
        <w:rPr>
          <w:rFonts w:asciiTheme="minorHAnsi" w:eastAsiaTheme="minorEastAsia" w:hAnsiTheme="minorHAnsi" w:cstheme="minorBidi"/>
          <w:noProof/>
          <w:sz w:val="22"/>
          <w:lang w:eastAsia="lt-LT"/>
        </w:rPr>
      </w:pPr>
      <w:hyperlink w:anchor="_Toc14336802" w:history="1">
        <w:r w:rsidR="00076680" w:rsidRPr="00554668">
          <w:rPr>
            <w:rStyle w:val="Hyperlink"/>
            <w:noProof/>
          </w:rPr>
          <w:t>7.11.</w:t>
        </w:r>
        <w:r w:rsidR="00076680">
          <w:rPr>
            <w:rFonts w:asciiTheme="minorHAnsi" w:eastAsiaTheme="minorEastAsia" w:hAnsiTheme="minorHAnsi" w:cstheme="minorBidi"/>
            <w:noProof/>
            <w:sz w:val="22"/>
            <w:lang w:eastAsia="lt-LT"/>
          </w:rPr>
          <w:tab/>
        </w:r>
        <w:r w:rsidR="00076680" w:rsidRPr="00554668">
          <w:rPr>
            <w:rStyle w:val="Hyperlink"/>
            <w:noProof/>
          </w:rPr>
          <w:t>Reikalavimai skirstymo protokolo paieškai</w:t>
        </w:r>
        <w:r w:rsidR="00076680">
          <w:rPr>
            <w:noProof/>
            <w:webHidden/>
          </w:rPr>
          <w:tab/>
        </w:r>
        <w:r w:rsidR="00076680">
          <w:rPr>
            <w:noProof/>
            <w:webHidden/>
          </w:rPr>
          <w:fldChar w:fldCharType="begin"/>
        </w:r>
        <w:r w:rsidR="00076680">
          <w:rPr>
            <w:noProof/>
            <w:webHidden/>
          </w:rPr>
          <w:instrText xml:space="preserve"> PAGEREF _Toc14336802 \h </w:instrText>
        </w:r>
        <w:r w:rsidR="00076680">
          <w:rPr>
            <w:noProof/>
            <w:webHidden/>
          </w:rPr>
        </w:r>
        <w:r w:rsidR="00076680">
          <w:rPr>
            <w:noProof/>
            <w:webHidden/>
          </w:rPr>
          <w:fldChar w:fldCharType="separate"/>
        </w:r>
        <w:r w:rsidR="009F0129">
          <w:rPr>
            <w:noProof/>
            <w:webHidden/>
          </w:rPr>
          <w:t>59</w:t>
        </w:r>
        <w:r w:rsidR="00076680">
          <w:rPr>
            <w:noProof/>
            <w:webHidden/>
          </w:rPr>
          <w:fldChar w:fldCharType="end"/>
        </w:r>
      </w:hyperlink>
    </w:p>
    <w:p w14:paraId="604C41AC" w14:textId="6518F519" w:rsidR="00076680" w:rsidRDefault="00BC0629">
      <w:pPr>
        <w:pStyle w:val="TOC2"/>
        <w:rPr>
          <w:rFonts w:asciiTheme="minorHAnsi" w:eastAsiaTheme="minorEastAsia" w:hAnsiTheme="minorHAnsi" w:cstheme="minorBidi"/>
          <w:noProof/>
          <w:sz w:val="22"/>
          <w:lang w:eastAsia="lt-LT"/>
        </w:rPr>
      </w:pPr>
      <w:hyperlink w:anchor="_Toc14336803" w:history="1">
        <w:r w:rsidR="00076680" w:rsidRPr="00554668">
          <w:rPr>
            <w:rStyle w:val="Hyperlink"/>
            <w:noProof/>
          </w:rPr>
          <w:t>7.12.</w:t>
        </w:r>
        <w:r w:rsidR="00076680">
          <w:rPr>
            <w:rFonts w:asciiTheme="minorHAnsi" w:eastAsiaTheme="minorEastAsia" w:hAnsiTheme="minorHAnsi" w:cstheme="minorBidi"/>
            <w:noProof/>
            <w:sz w:val="22"/>
            <w:lang w:eastAsia="lt-LT"/>
          </w:rPr>
          <w:tab/>
        </w:r>
        <w:r w:rsidR="00076680" w:rsidRPr="00554668">
          <w:rPr>
            <w:rStyle w:val="Hyperlink"/>
            <w:noProof/>
          </w:rPr>
          <w:t>Reikalavimai bylų svorio balo, didžiausiai leistino teisėjui skiriamų bylų svorio reikšmės ir paskyrimo tikimybių reikšmių valdymui</w:t>
        </w:r>
        <w:r w:rsidR="00076680">
          <w:rPr>
            <w:noProof/>
            <w:webHidden/>
          </w:rPr>
          <w:tab/>
        </w:r>
        <w:r w:rsidR="00076680">
          <w:rPr>
            <w:noProof/>
            <w:webHidden/>
          </w:rPr>
          <w:fldChar w:fldCharType="begin"/>
        </w:r>
        <w:r w:rsidR="00076680">
          <w:rPr>
            <w:noProof/>
            <w:webHidden/>
          </w:rPr>
          <w:instrText xml:space="preserve"> PAGEREF _Toc14336803 \h </w:instrText>
        </w:r>
        <w:r w:rsidR="00076680">
          <w:rPr>
            <w:noProof/>
            <w:webHidden/>
          </w:rPr>
        </w:r>
        <w:r w:rsidR="00076680">
          <w:rPr>
            <w:noProof/>
            <w:webHidden/>
          </w:rPr>
          <w:fldChar w:fldCharType="separate"/>
        </w:r>
        <w:r w:rsidR="009F0129">
          <w:rPr>
            <w:noProof/>
            <w:webHidden/>
          </w:rPr>
          <w:t>60</w:t>
        </w:r>
        <w:r w:rsidR="00076680">
          <w:rPr>
            <w:noProof/>
            <w:webHidden/>
          </w:rPr>
          <w:fldChar w:fldCharType="end"/>
        </w:r>
      </w:hyperlink>
    </w:p>
    <w:p w14:paraId="68803AC6" w14:textId="6CE2FCF6" w:rsidR="00076680" w:rsidRDefault="00BC0629">
      <w:pPr>
        <w:pStyle w:val="TOC2"/>
        <w:rPr>
          <w:rFonts w:asciiTheme="minorHAnsi" w:eastAsiaTheme="minorEastAsia" w:hAnsiTheme="minorHAnsi" w:cstheme="minorBidi"/>
          <w:noProof/>
          <w:sz w:val="22"/>
          <w:lang w:eastAsia="lt-LT"/>
        </w:rPr>
      </w:pPr>
      <w:hyperlink w:anchor="_Toc14336804" w:history="1">
        <w:r w:rsidR="00076680" w:rsidRPr="00554668">
          <w:rPr>
            <w:rStyle w:val="Hyperlink"/>
            <w:noProof/>
          </w:rPr>
          <w:t>7.13.</w:t>
        </w:r>
        <w:r w:rsidR="00076680">
          <w:rPr>
            <w:rFonts w:asciiTheme="minorHAnsi" w:eastAsiaTheme="minorEastAsia" w:hAnsiTheme="minorHAnsi" w:cstheme="minorBidi"/>
            <w:noProof/>
            <w:sz w:val="22"/>
            <w:lang w:eastAsia="lt-LT"/>
          </w:rPr>
          <w:tab/>
        </w:r>
        <w:r w:rsidR="00076680" w:rsidRPr="00554668">
          <w:rPr>
            <w:rStyle w:val="Hyperlink"/>
            <w:noProof/>
          </w:rPr>
          <w:t>Reikalavimai skirstymo grupių administravimui</w:t>
        </w:r>
        <w:r w:rsidR="00076680">
          <w:rPr>
            <w:noProof/>
            <w:webHidden/>
          </w:rPr>
          <w:tab/>
        </w:r>
        <w:r w:rsidR="00076680">
          <w:rPr>
            <w:noProof/>
            <w:webHidden/>
          </w:rPr>
          <w:fldChar w:fldCharType="begin"/>
        </w:r>
        <w:r w:rsidR="00076680">
          <w:rPr>
            <w:noProof/>
            <w:webHidden/>
          </w:rPr>
          <w:instrText xml:space="preserve"> PAGEREF _Toc14336804 \h </w:instrText>
        </w:r>
        <w:r w:rsidR="00076680">
          <w:rPr>
            <w:noProof/>
            <w:webHidden/>
          </w:rPr>
        </w:r>
        <w:r w:rsidR="00076680">
          <w:rPr>
            <w:noProof/>
            <w:webHidden/>
          </w:rPr>
          <w:fldChar w:fldCharType="separate"/>
        </w:r>
        <w:r w:rsidR="009F0129">
          <w:rPr>
            <w:noProof/>
            <w:webHidden/>
          </w:rPr>
          <w:t>61</w:t>
        </w:r>
        <w:r w:rsidR="00076680">
          <w:rPr>
            <w:noProof/>
            <w:webHidden/>
          </w:rPr>
          <w:fldChar w:fldCharType="end"/>
        </w:r>
      </w:hyperlink>
    </w:p>
    <w:p w14:paraId="1A5BAF39" w14:textId="1CD29BF8" w:rsidR="00076680" w:rsidRDefault="00BC0629">
      <w:pPr>
        <w:pStyle w:val="TOC2"/>
        <w:rPr>
          <w:rFonts w:asciiTheme="minorHAnsi" w:eastAsiaTheme="minorEastAsia" w:hAnsiTheme="minorHAnsi" w:cstheme="minorBidi"/>
          <w:noProof/>
          <w:sz w:val="22"/>
          <w:lang w:eastAsia="lt-LT"/>
        </w:rPr>
      </w:pPr>
      <w:hyperlink w:anchor="_Toc14336805" w:history="1">
        <w:r w:rsidR="00076680" w:rsidRPr="00554668">
          <w:rPr>
            <w:rStyle w:val="Hyperlink"/>
            <w:noProof/>
          </w:rPr>
          <w:t>7.14.</w:t>
        </w:r>
        <w:r w:rsidR="00076680">
          <w:rPr>
            <w:rFonts w:asciiTheme="minorHAnsi" w:eastAsiaTheme="minorEastAsia" w:hAnsiTheme="minorHAnsi" w:cstheme="minorBidi"/>
            <w:noProof/>
            <w:sz w:val="22"/>
            <w:lang w:eastAsia="lt-LT"/>
          </w:rPr>
          <w:tab/>
        </w:r>
        <w:r w:rsidR="00076680" w:rsidRPr="00554668">
          <w:rPr>
            <w:rStyle w:val="Hyperlink"/>
            <w:noProof/>
          </w:rPr>
          <w:t>Reikalavimai statistinių duomenų pateikimui</w:t>
        </w:r>
        <w:r w:rsidR="00076680">
          <w:rPr>
            <w:noProof/>
            <w:webHidden/>
          </w:rPr>
          <w:tab/>
        </w:r>
        <w:r w:rsidR="00076680">
          <w:rPr>
            <w:noProof/>
            <w:webHidden/>
          </w:rPr>
          <w:fldChar w:fldCharType="begin"/>
        </w:r>
        <w:r w:rsidR="00076680">
          <w:rPr>
            <w:noProof/>
            <w:webHidden/>
          </w:rPr>
          <w:instrText xml:space="preserve"> PAGEREF _Toc14336805 \h </w:instrText>
        </w:r>
        <w:r w:rsidR="00076680">
          <w:rPr>
            <w:noProof/>
            <w:webHidden/>
          </w:rPr>
        </w:r>
        <w:r w:rsidR="00076680">
          <w:rPr>
            <w:noProof/>
            <w:webHidden/>
          </w:rPr>
          <w:fldChar w:fldCharType="separate"/>
        </w:r>
        <w:r w:rsidR="009F0129">
          <w:rPr>
            <w:noProof/>
            <w:webHidden/>
          </w:rPr>
          <w:t>63</w:t>
        </w:r>
        <w:r w:rsidR="00076680">
          <w:rPr>
            <w:noProof/>
            <w:webHidden/>
          </w:rPr>
          <w:fldChar w:fldCharType="end"/>
        </w:r>
      </w:hyperlink>
    </w:p>
    <w:p w14:paraId="4A5DE9C2" w14:textId="5B0F69F1" w:rsidR="00076680" w:rsidRDefault="00BC0629">
      <w:pPr>
        <w:pStyle w:val="TOC1"/>
        <w:rPr>
          <w:rFonts w:asciiTheme="minorHAnsi" w:eastAsiaTheme="minorEastAsia" w:hAnsiTheme="minorHAnsi" w:cstheme="minorBidi"/>
          <w:b w:val="0"/>
          <w:caps w:val="0"/>
          <w:noProof/>
          <w:sz w:val="22"/>
          <w:lang w:eastAsia="lt-LT"/>
        </w:rPr>
      </w:pPr>
      <w:hyperlink w:anchor="_Toc14336806" w:history="1">
        <w:r w:rsidR="00076680" w:rsidRPr="00554668">
          <w:rPr>
            <w:rStyle w:val="Hyperlink"/>
            <w:noProof/>
          </w:rPr>
          <w:t>8.</w:t>
        </w:r>
        <w:r w:rsidR="00076680">
          <w:rPr>
            <w:rFonts w:asciiTheme="minorHAnsi" w:eastAsiaTheme="minorEastAsia" w:hAnsiTheme="minorHAnsi" w:cstheme="minorBidi"/>
            <w:b w:val="0"/>
            <w:caps w:val="0"/>
            <w:noProof/>
            <w:sz w:val="22"/>
            <w:lang w:eastAsia="lt-LT"/>
          </w:rPr>
          <w:tab/>
        </w:r>
        <w:r w:rsidR="00076680" w:rsidRPr="00554668">
          <w:rPr>
            <w:rStyle w:val="Hyperlink"/>
            <w:noProof/>
          </w:rPr>
          <w:t>Nefunkciniai reikalavimai</w:t>
        </w:r>
        <w:r w:rsidR="00076680">
          <w:rPr>
            <w:noProof/>
            <w:webHidden/>
          </w:rPr>
          <w:tab/>
        </w:r>
        <w:r w:rsidR="00076680">
          <w:rPr>
            <w:noProof/>
            <w:webHidden/>
          </w:rPr>
          <w:fldChar w:fldCharType="begin"/>
        </w:r>
        <w:r w:rsidR="00076680">
          <w:rPr>
            <w:noProof/>
            <w:webHidden/>
          </w:rPr>
          <w:instrText xml:space="preserve"> PAGEREF _Toc14336806 \h </w:instrText>
        </w:r>
        <w:r w:rsidR="00076680">
          <w:rPr>
            <w:noProof/>
            <w:webHidden/>
          </w:rPr>
        </w:r>
        <w:r w:rsidR="00076680">
          <w:rPr>
            <w:noProof/>
            <w:webHidden/>
          </w:rPr>
          <w:fldChar w:fldCharType="separate"/>
        </w:r>
        <w:r w:rsidR="009F0129">
          <w:rPr>
            <w:noProof/>
            <w:webHidden/>
          </w:rPr>
          <w:t>63</w:t>
        </w:r>
        <w:r w:rsidR="00076680">
          <w:rPr>
            <w:noProof/>
            <w:webHidden/>
          </w:rPr>
          <w:fldChar w:fldCharType="end"/>
        </w:r>
      </w:hyperlink>
    </w:p>
    <w:p w14:paraId="0FDD9F55" w14:textId="79603710" w:rsidR="00076680" w:rsidRDefault="00BC0629">
      <w:pPr>
        <w:pStyle w:val="TOC2"/>
        <w:rPr>
          <w:rFonts w:asciiTheme="minorHAnsi" w:eastAsiaTheme="minorEastAsia" w:hAnsiTheme="minorHAnsi" w:cstheme="minorBidi"/>
          <w:noProof/>
          <w:sz w:val="22"/>
          <w:lang w:eastAsia="lt-LT"/>
        </w:rPr>
      </w:pPr>
      <w:hyperlink w:anchor="_Toc14336807" w:history="1">
        <w:r w:rsidR="00076680" w:rsidRPr="00554668">
          <w:rPr>
            <w:rStyle w:val="Hyperlink"/>
            <w:noProof/>
          </w:rPr>
          <w:t>8.1.</w:t>
        </w:r>
        <w:r w:rsidR="00076680">
          <w:rPr>
            <w:rFonts w:asciiTheme="minorHAnsi" w:eastAsiaTheme="minorEastAsia" w:hAnsiTheme="minorHAnsi" w:cstheme="minorBidi"/>
            <w:noProof/>
            <w:sz w:val="22"/>
            <w:lang w:eastAsia="lt-LT"/>
          </w:rPr>
          <w:tab/>
        </w:r>
        <w:r w:rsidR="00076680" w:rsidRPr="00554668">
          <w:rPr>
            <w:rStyle w:val="Hyperlink"/>
            <w:noProof/>
          </w:rPr>
          <w:t>Reikalavimai naudotojo sąsajai</w:t>
        </w:r>
        <w:r w:rsidR="00076680">
          <w:rPr>
            <w:noProof/>
            <w:webHidden/>
          </w:rPr>
          <w:tab/>
        </w:r>
        <w:r w:rsidR="00076680">
          <w:rPr>
            <w:noProof/>
            <w:webHidden/>
          </w:rPr>
          <w:fldChar w:fldCharType="begin"/>
        </w:r>
        <w:r w:rsidR="00076680">
          <w:rPr>
            <w:noProof/>
            <w:webHidden/>
          </w:rPr>
          <w:instrText xml:space="preserve"> PAGEREF _Toc14336807 \h </w:instrText>
        </w:r>
        <w:r w:rsidR="00076680">
          <w:rPr>
            <w:noProof/>
            <w:webHidden/>
          </w:rPr>
        </w:r>
        <w:r w:rsidR="00076680">
          <w:rPr>
            <w:noProof/>
            <w:webHidden/>
          </w:rPr>
          <w:fldChar w:fldCharType="separate"/>
        </w:r>
        <w:r w:rsidR="009F0129">
          <w:rPr>
            <w:noProof/>
            <w:webHidden/>
          </w:rPr>
          <w:t>63</w:t>
        </w:r>
        <w:r w:rsidR="00076680">
          <w:rPr>
            <w:noProof/>
            <w:webHidden/>
          </w:rPr>
          <w:fldChar w:fldCharType="end"/>
        </w:r>
      </w:hyperlink>
    </w:p>
    <w:p w14:paraId="443629EA" w14:textId="216A733A" w:rsidR="00076680" w:rsidRDefault="00BC0629">
      <w:pPr>
        <w:pStyle w:val="TOC2"/>
        <w:rPr>
          <w:rFonts w:asciiTheme="minorHAnsi" w:eastAsiaTheme="minorEastAsia" w:hAnsiTheme="minorHAnsi" w:cstheme="minorBidi"/>
          <w:noProof/>
          <w:sz w:val="22"/>
          <w:lang w:eastAsia="lt-LT"/>
        </w:rPr>
      </w:pPr>
      <w:hyperlink w:anchor="_Toc14336808" w:history="1">
        <w:r w:rsidR="00076680" w:rsidRPr="00554668">
          <w:rPr>
            <w:rStyle w:val="Hyperlink"/>
            <w:noProof/>
          </w:rPr>
          <w:t>8.2.</w:t>
        </w:r>
        <w:r w:rsidR="00076680">
          <w:rPr>
            <w:rFonts w:asciiTheme="minorHAnsi" w:eastAsiaTheme="minorEastAsia" w:hAnsiTheme="minorHAnsi" w:cstheme="minorBidi"/>
            <w:noProof/>
            <w:sz w:val="22"/>
            <w:lang w:eastAsia="lt-LT"/>
          </w:rPr>
          <w:tab/>
        </w:r>
        <w:r w:rsidR="00076680" w:rsidRPr="00554668">
          <w:rPr>
            <w:rStyle w:val="Hyperlink"/>
            <w:noProof/>
          </w:rPr>
          <w:t>Reikalavimai naudojamumui</w:t>
        </w:r>
        <w:r w:rsidR="00076680">
          <w:rPr>
            <w:noProof/>
            <w:webHidden/>
          </w:rPr>
          <w:tab/>
        </w:r>
        <w:r w:rsidR="00076680">
          <w:rPr>
            <w:noProof/>
            <w:webHidden/>
          </w:rPr>
          <w:fldChar w:fldCharType="begin"/>
        </w:r>
        <w:r w:rsidR="00076680">
          <w:rPr>
            <w:noProof/>
            <w:webHidden/>
          </w:rPr>
          <w:instrText xml:space="preserve"> PAGEREF _Toc14336808 \h </w:instrText>
        </w:r>
        <w:r w:rsidR="00076680">
          <w:rPr>
            <w:noProof/>
            <w:webHidden/>
          </w:rPr>
        </w:r>
        <w:r w:rsidR="00076680">
          <w:rPr>
            <w:noProof/>
            <w:webHidden/>
          </w:rPr>
          <w:fldChar w:fldCharType="separate"/>
        </w:r>
        <w:r w:rsidR="009F0129">
          <w:rPr>
            <w:noProof/>
            <w:webHidden/>
          </w:rPr>
          <w:t>64</w:t>
        </w:r>
        <w:r w:rsidR="00076680">
          <w:rPr>
            <w:noProof/>
            <w:webHidden/>
          </w:rPr>
          <w:fldChar w:fldCharType="end"/>
        </w:r>
      </w:hyperlink>
    </w:p>
    <w:p w14:paraId="6CF2CC06" w14:textId="73DE595D" w:rsidR="00076680" w:rsidRDefault="00BC0629">
      <w:pPr>
        <w:pStyle w:val="TOC2"/>
        <w:rPr>
          <w:rFonts w:asciiTheme="minorHAnsi" w:eastAsiaTheme="minorEastAsia" w:hAnsiTheme="minorHAnsi" w:cstheme="minorBidi"/>
          <w:noProof/>
          <w:sz w:val="22"/>
          <w:lang w:eastAsia="lt-LT"/>
        </w:rPr>
      </w:pPr>
      <w:hyperlink w:anchor="_Toc14336809" w:history="1">
        <w:r w:rsidR="00076680" w:rsidRPr="00554668">
          <w:rPr>
            <w:rStyle w:val="Hyperlink"/>
            <w:noProof/>
          </w:rPr>
          <w:t>8.3.</w:t>
        </w:r>
        <w:r w:rsidR="00076680">
          <w:rPr>
            <w:rFonts w:asciiTheme="minorHAnsi" w:eastAsiaTheme="minorEastAsia" w:hAnsiTheme="minorHAnsi" w:cstheme="minorBidi"/>
            <w:noProof/>
            <w:sz w:val="22"/>
            <w:lang w:eastAsia="lt-LT"/>
          </w:rPr>
          <w:tab/>
        </w:r>
        <w:r w:rsidR="00076680" w:rsidRPr="00554668">
          <w:rPr>
            <w:rStyle w:val="Hyperlink"/>
            <w:noProof/>
          </w:rPr>
          <w:t>Reikalavimai bylų skirstymo aprašymų pateikimui</w:t>
        </w:r>
        <w:r w:rsidR="00076680">
          <w:rPr>
            <w:noProof/>
            <w:webHidden/>
          </w:rPr>
          <w:tab/>
        </w:r>
        <w:r w:rsidR="00076680">
          <w:rPr>
            <w:noProof/>
            <w:webHidden/>
          </w:rPr>
          <w:fldChar w:fldCharType="begin"/>
        </w:r>
        <w:r w:rsidR="00076680">
          <w:rPr>
            <w:noProof/>
            <w:webHidden/>
          </w:rPr>
          <w:instrText xml:space="preserve"> PAGEREF _Toc14336809 \h </w:instrText>
        </w:r>
        <w:r w:rsidR="00076680">
          <w:rPr>
            <w:noProof/>
            <w:webHidden/>
          </w:rPr>
        </w:r>
        <w:r w:rsidR="00076680">
          <w:rPr>
            <w:noProof/>
            <w:webHidden/>
          </w:rPr>
          <w:fldChar w:fldCharType="separate"/>
        </w:r>
        <w:r w:rsidR="009F0129">
          <w:rPr>
            <w:noProof/>
            <w:webHidden/>
          </w:rPr>
          <w:t>65</w:t>
        </w:r>
        <w:r w:rsidR="00076680">
          <w:rPr>
            <w:noProof/>
            <w:webHidden/>
          </w:rPr>
          <w:fldChar w:fldCharType="end"/>
        </w:r>
      </w:hyperlink>
    </w:p>
    <w:p w14:paraId="3989F01A" w14:textId="6976C8B9" w:rsidR="00076680" w:rsidRDefault="00BC0629">
      <w:pPr>
        <w:pStyle w:val="TOC2"/>
        <w:rPr>
          <w:rFonts w:asciiTheme="minorHAnsi" w:eastAsiaTheme="minorEastAsia" w:hAnsiTheme="minorHAnsi" w:cstheme="minorBidi"/>
          <w:noProof/>
          <w:sz w:val="22"/>
          <w:lang w:eastAsia="lt-LT"/>
        </w:rPr>
      </w:pPr>
      <w:hyperlink w:anchor="_Toc14336810" w:history="1">
        <w:r w:rsidR="00076680" w:rsidRPr="00554668">
          <w:rPr>
            <w:rStyle w:val="Hyperlink"/>
            <w:noProof/>
          </w:rPr>
          <w:t>8.4.</w:t>
        </w:r>
        <w:r w:rsidR="00076680">
          <w:rPr>
            <w:rFonts w:asciiTheme="minorHAnsi" w:eastAsiaTheme="minorEastAsia" w:hAnsiTheme="minorHAnsi" w:cstheme="minorBidi"/>
            <w:noProof/>
            <w:sz w:val="22"/>
            <w:lang w:eastAsia="lt-LT"/>
          </w:rPr>
          <w:tab/>
        </w:r>
        <w:r w:rsidR="00076680" w:rsidRPr="00554668">
          <w:rPr>
            <w:rStyle w:val="Hyperlink"/>
            <w:noProof/>
          </w:rPr>
          <w:t>Našumo reikalavimai</w:t>
        </w:r>
        <w:r w:rsidR="00076680">
          <w:rPr>
            <w:noProof/>
            <w:webHidden/>
          </w:rPr>
          <w:tab/>
        </w:r>
        <w:r w:rsidR="00076680">
          <w:rPr>
            <w:noProof/>
            <w:webHidden/>
          </w:rPr>
          <w:fldChar w:fldCharType="begin"/>
        </w:r>
        <w:r w:rsidR="00076680">
          <w:rPr>
            <w:noProof/>
            <w:webHidden/>
          </w:rPr>
          <w:instrText xml:space="preserve"> PAGEREF _Toc14336810 \h </w:instrText>
        </w:r>
        <w:r w:rsidR="00076680">
          <w:rPr>
            <w:noProof/>
            <w:webHidden/>
          </w:rPr>
        </w:r>
        <w:r w:rsidR="00076680">
          <w:rPr>
            <w:noProof/>
            <w:webHidden/>
          </w:rPr>
          <w:fldChar w:fldCharType="separate"/>
        </w:r>
        <w:r w:rsidR="009F0129">
          <w:rPr>
            <w:noProof/>
            <w:webHidden/>
          </w:rPr>
          <w:t>65</w:t>
        </w:r>
        <w:r w:rsidR="00076680">
          <w:rPr>
            <w:noProof/>
            <w:webHidden/>
          </w:rPr>
          <w:fldChar w:fldCharType="end"/>
        </w:r>
      </w:hyperlink>
    </w:p>
    <w:p w14:paraId="7BCCDAE7" w14:textId="7C2AEF48" w:rsidR="00076680" w:rsidRDefault="00BC0629">
      <w:pPr>
        <w:pStyle w:val="TOC2"/>
        <w:rPr>
          <w:rFonts w:asciiTheme="minorHAnsi" w:eastAsiaTheme="minorEastAsia" w:hAnsiTheme="minorHAnsi" w:cstheme="minorBidi"/>
          <w:noProof/>
          <w:sz w:val="22"/>
          <w:lang w:eastAsia="lt-LT"/>
        </w:rPr>
      </w:pPr>
      <w:hyperlink w:anchor="_Toc14336811" w:history="1">
        <w:r w:rsidR="00076680" w:rsidRPr="00554668">
          <w:rPr>
            <w:rStyle w:val="Hyperlink"/>
            <w:noProof/>
          </w:rPr>
          <w:t>8.5.</w:t>
        </w:r>
        <w:r w:rsidR="00076680">
          <w:rPr>
            <w:rFonts w:asciiTheme="minorHAnsi" w:eastAsiaTheme="minorEastAsia" w:hAnsiTheme="minorHAnsi" w:cstheme="minorBidi"/>
            <w:noProof/>
            <w:sz w:val="22"/>
            <w:lang w:eastAsia="lt-LT"/>
          </w:rPr>
          <w:tab/>
        </w:r>
        <w:r w:rsidR="00076680" w:rsidRPr="00554668">
          <w:rPr>
            <w:rStyle w:val="Hyperlink"/>
            <w:noProof/>
          </w:rPr>
          <w:t>Reikalavimai veikimo sąlygoms ir aplinkai</w:t>
        </w:r>
        <w:r w:rsidR="00076680">
          <w:rPr>
            <w:noProof/>
            <w:webHidden/>
          </w:rPr>
          <w:tab/>
        </w:r>
        <w:r w:rsidR="00076680">
          <w:rPr>
            <w:noProof/>
            <w:webHidden/>
          </w:rPr>
          <w:fldChar w:fldCharType="begin"/>
        </w:r>
        <w:r w:rsidR="00076680">
          <w:rPr>
            <w:noProof/>
            <w:webHidden/>
          </w:rPr>
          <w:instrText xml:space="preserve"> PAGEREF _Toc14336811 \h </w:instrText>
        </w:r>
        <w:r w:rsidR="00076680">
          <w:rPr>
            <w:noProof/>
            <w:webHidden/>
          </w:rPr>
        </w:r>
        <w:r w:rsidR="00076680">
          <w:rPr>
            <w:noProof/>
            <w:webHidden/>
          </w:rPr>
          <w:fldChar w:fldCharType="separate"/>
        </w:r>
        <w:r w:rsidR="009F0129">
          <w:rPr>
            <w:noProof/>
            <w:webHidden/>
          </w:rPr>
          <w:t>66</w:t>
        </w:r>
        <w:r w:rsidR="00076680">
          <w:rPr>
            <w:noProof/>
            <w:webHidden/>
          </w:rPr>
          <w:fldChar w:fldCharType="end"/>
        </w:r>
      </w:hyperlink>
    </w:p>
    <w:p w14:paraId="7CF6B85D" w14:textId="263A1FE0" w:rsidR="00076680" w:rsidRDefault="00BC0629">
      <w:pPr>
        <w:pStyle w:val="TOC3"/>
        <w:rPr>
          <w:rFonts w:asciiTheme="minorHAnsi" w:eastAsiaTheme="minorEastAsia" w:hAnsiTheme="minorHAnsi" w:cstheme="minorBidi"/>
          <w:noProof/>
          <w:lang w:eastAsia="lt-LT"/>
        </w:rPr>
      </w:pPr>
      <w:hyperlink w:anchor="_Toc14336812" w:history="1">
        <w:r w:rsidR="00076680" w:rsidRPr="00554668">
          <w:rPr>
            <w:rStyle w:val="Hyperlink"/>
            <w:noProof/>
          </w:rPr>
          <w:t>8.5.1.</w:t>
        </w:r>
        <w:r w:rsidR="00076680">
          <w:rPr>
            <w:rFonts w:asciiTheme="minorHAnsi" w:eastAsiaTheme="minorEastAsia" w:hAnsiTheme="minorHAnsi" w:cstheme="minorBidi"/>
            <w:noProof/>
            <w:lang w:eastAsia="lt-LT"/>
          </w:rPr>
          <w:tab/>
        </w:r>
        <w:r w:rsidR="00076680" w:rsidRPr="00554668">
          <w:rPr>
            <w:rStyle w:val="Hyperlink"/>
            <w:noProof/>
          </w:rPr>
          <w:t>Reikalavimai plečiamumui</w:t>
        </w:r>
        <w:r w:rsidR="00076680">
          <w:rPr>
            <w:noProof/>
            <w:webHidden/>
          </w:rPr>
          <w:tab/>
        </w:r>
        <w:r w:rsidR="00076680">
          <w:rPr>
            <w:noProof/>
            <w:webHidden/>
          </w:rPr>
          <w:fldChar w:fldCharType="begin"/>
        </w:r>
        <w:r w:rsidR="00076680">
          <w:rPr>
            <w:noProof/>
            <w:webHidden/>
          </w:rPr>
          <w:instrText xml:space="preserve"> PAGEREF _Toc14336812 \h </w:instrText>
        </w:r>
        <w:r w:rsidR="00076680">
          <w:rPr>
            <w:noProof/>
            <w:webHidden/>
          </w:rPr>
        </w:r>
        <w:r w:rsidR="00076680">
          <w:rPr>
            <w:noProof/>
            <w:webHidden/>
          </w:rPr>
          <w:fldChar w:fldCharType="separate"/>
        </w:r>
        <w:r w:rsidR="009F0129">
          <w:rPr>
            <w:noProof/>
            <w:webHidden/>
          </w:rPr>
          <w:t>66</w:t>
        </w:r>
        <w:r w:rsidR="00076680">
          <w:rPr>
            <w:noProof/>
            <w:webHidden/>
          </w:rPr>
          <w:fldChar w:fldCharType="end"/>
        </w:r>
      </w:hyperlink>
    </w:p>
    <w:p w14:paraId="200BD015" w14:textId="4A5E0FE2" w:rsidR="00076680" w:rsidRDefault="00BC0629">
      <w:pPr>
        <w:pStyle w:val="TOC3"/>
        <w:rPr>
          <w:rFonts w:asciiTheme="minorHAnsi" w:eastAsiaTheme="minorEastAsia" w:hAnsiTheme="minorHAnsi" w:cstheme="minorBidi"/>
          <w:noProof/>
          <w:lang w:eastAsia="lt-LT"/>
        </w:rPr>
      </w:pPr>
      <w:hyperlink w:anchor="_Toc14336813" w:history="1">
        <w:r w:rsidR="00076680" w:rsidRPr="00554668">
          <w:rPr>
            <w:rStyle w:val="Hyperlink"/>
            <w:noProof/>
          </w:rPr>
          <w:t>8.5.2.</w:t>
        </w:r>
        <w:r w:rsidR="00076680">
          <w:rPr>
            <w:rFonts w:asciiTheme="minorHAnsi" w:eastAsiaTheme="minorEastAsia" w:hAnsiTheme="minorHAnsi" w:cstheme="minorBidi"/>
            <w:noProof/>
            <w:lang w:eastAsia="lt-LT"/>
          </w:rPr>
          <w:tab/>
        </w:r>
        <w:r w:rsidR="00076680" w:rsidRPr="00554668">
          <w:rPr>
            <w:rStyle w:val="Hyperlink"/>
            <w:noProof/>
          </w:rPr>
          <w:t>Reikalavimai licencinei programinei įrangai</w:t>
        </w:r>
        <w:r w:rsidR="00076680">
          <w:rPr>
            <w:noProof/>
            <w:webHidden/>
          </w:rPr>
          <w:tab/>
        </w:r>
        <w:r w:rsidR="00076680">
          <w:rPr>
            <w:noProof/>
            <w:webHidden/>
          </w:rPr>
          <w:fldChar w:fldCharType="begin"/>
        </w:r>
        <w:r w:rsidR="00076680">
          <w:rPr>
            <w:noProof/>
            <w:webHidden/>
          </w:rPr>
          <w:instrText xml:space="preserve"> PAGEREF _Toc14336813 \h </w:instrText>
        </w:r>
        <w:r w:rsidR="00076680">
          <w:rPr>
            <w:noProof/>
            <w:webHidden/>
          </w:rPr>
        </w:r>
        <w:r w:rsidR="00076680">
          <w:rPr>
            <w:noProof/>
            <w:webHidden/>
          </w:rPr>
          <w:fldChar w:fldCharType="separate"/>
        </w:r>
        <w:r w:rsidR="009F0129">
          <w:rPr>
            <w:noProof/>
            <w:webHidden/>
          </w:rPr>
          <w:t>66</w:t>
        </w:r>
        <w:r w:rsidR="00076680">
          <w:rPr>
            <w:noProof/>
            <w:webHidden/>
          </w:rPr>
          <w:fldChar w:fldCharType="end"/>
        </w:r>
      </w:hyperlink>
    </w:p>
    <w:p w14:paraId="003A78B2" w14:textId="3A6FD653" w:rsidR="00076680" w:rsidRDefault="00BC0629">
      <w:pPr>
        <w:pStyle w:val="TOC3"/>
        <w:rPr>
          <w:rFonts w:asciiTheme="minorHAnsi" w:eastAsiaTheme="minorEastAsia" w:hAnsiTheme="minorHAnsi" w:cstheme="minorBidi"/>
          <w:noProof/>
          <w:lang w:eastAsia="lt-LT"/>
        </w:rPr>
      </w:pPr>
      <w:hyperlink w:anchor="_Toc14336814" w:history="1">
        <w:r w:rsidR="00076680" w:rsidRPr="00554668">
          <w:rPr>
            <w:rStyle w:val="Hyperlink"/>
            <w:noProof/>
          </w:rPr>
          <w:t>8.5.3.</w:t>
        </w:r>
        <w:r w:rsidR="00076680">
          <w:rPr>
            <w:rFonts w:asciiTheme="minorHAnsi" w:eastAsiaTheme="minorEastAsia" w:hAnsiTheme="minorHAnsi" w:cstheme="minorBidi"/>
            <w:noProof/>
            <w:lang w:eastAsia="lt-LT"/>
          </w:rPr>
          <w:tab/>
        </w:r>
        <w:r w:rsidR="00076680" w:rsidRPr="00554668">
          <w:rPr>
            <w:rStyle w:val="Hyperlink"/>
            <w:noProof/>
          </w:rPr>
          <w:t>Reikalavimai duomenų bazėms</w:t>
        </w:r>
        <w:r w:rsidR="00076680">
          <w:rPr>
            <w:noProof/>
            <w:webHidden/>
          </w:rPr>
          <w:tab/>
        </w:r>
        <w:r w:rsidR="00076680">
          <w:rPr>
            <w:noProof/>
            <w:webHidden/>
          </w:rPr>
          <w:fldChar w:fldCharType="begin"/>
        </w:r>
        <w:r w:rsidR="00076680">
          <w:rPr>
            <w:noProof/>
            <w:webHidden/>
          </w:rPr>
          <w:instrText xml:space="preserve"> PAGEREF _Toc14336814 \h </w:instrText>
        </w:r>
        <w:r w:rsidR="00076680">
          <w:rPr>
            <w:noProof/>
            <w:webHidden/>
          </w:rPr>
        </w:r>
        <w:r w:rsidR="00076680">
          <w:rPr>
            <w:noProof/>
            <w:webHidden/>
          </w:rPr>
          <w:fldChar w:fldCharType="separate"/>
        </w:r>
        <w:r w:rsidR="009F0129">
          <w:rPr>
            <w:noProof/>
            <w:webHidden/>
          </w:rPr>
          <w:t>66</w:t>
        </w:r>
        <w:r w:rsidR="00076680">
          <w:rPr>
            <w:noProof/>
            <w:webHidden/>
          </w:rPr>
          <w:fldChar w:fldCharType="end"/>
        </w:r>
      </w:hyperlink>
    </w:p>
    <w:p w14:paraId="5E34E794" w14:textId="28DDA4DD" w:rsidR="00076680" w:rsidRDefault="00BC0629">
      <w:pPr>
        <w:pStyle w:val="TOC3"/>
        <w:rPr>
          <w:rFonts w:asciiTheme="minorHAnsi" w:eastAsiaTheme="minorEastAsia" w:hAnsiTheme="minorHAnsi" w:cstheme="minorBidi"/>
          <w:noProof/>
          <w:lang w:eastAsia="lt-LT"/>
        </w:rPr>
      </w:pPr>
      <w:hyperlink w:anchor="_Toc14336815" w:history="1">
        <w:r w:rsidR="00076680" w:rsidRPr="00554668">
          <w:rPr>
            <w:rStyle w:val="Hyperlink"/>
            <w:noProof/>
          </w:rPr>
          <w:t>8.5.4.</w:t>
        </w:r>
        <w:r w:rsidR="00076680">
          <w:rPr>
            <w:rFonts w:asciiTheme="minorHAnsi" w:eastAsiaTheme="minorEastAsia" w:hAnsiTheme="minorHAnsi" w:cstheme="minorBidi"/>
            <w:noProof/>
            <w:lang w:eastAsia="lt-LT"/>
          </w:rPr>
          <w:tab/>
        </w:r>
        <w:r w:rsidR="00076680" w:rsidRPr="00554668">
          <w:rPr>
            <w:rStyle w:val="Hyperlink"/>
            <w:noProof/>
          </w:rPr>
          <w:t>Reikalavimai išeities kodui</w:t>
        </w:r>
        <w:r w:rsidR="00076680">
          <w:rPr>
            <w:noProof/>
            <w:webHidden/>
          </w:rPr>
          <w:tab/>
        </w:r>
        <w:r w:rsidR="00076680">
          <w:rPr>
            <w:noProof/>
            <w:webHidden/>
          </w:rPr>
          <w:fldChar w:fldCharType="begin"/>
        </w:r>
        <w:r w:rsidR="00076680">
          <w:rPr>
            <w:noProof/>
            <w:webHidden/>
          </w:rPr>
          <w:instrText xml:space="preserve"> PAGEREF _Toc14336815 \h </w:instrText>
        </w:r>
        <w:r w:rsidR="00076680">
          <w:rPr>
            <w:noProof/>
            <w:webHidden/>
          </w:rPr>
        </w:r>
        <w:r w:rsidR="00076680">
          <w:rPr>
            <w:noProof/>
            <w:webHidden/>
          </w:rPr>
          <w:fldChar w:fldCharType="separate"/>
        </w:r>
        <w:r w:rsidR="009F0129">
          <w:rPr>
            <w:noProof/>
            <w:webHidden/>
          </w:rPr>
          <w:t>67</w:t>
        </w:r>
        <w:r w:rsidR="00076680">
          <w:rPr>
            <w:noProof/>
            <w:webHidden/>
          </w:rPr>
          <w:fldChar w:fldCharType="end"/>
        </w:r>
      </w:hyperlink>
    </w:p>
    <w:p w14:paraId="2EA50B55" w14:textId="786C10FA" w:rsidR="00076680" w:rsidRDefault="00BC0629">
      <w:pPr>
        <w:pStyle w:val="TOC2"/>
        <w:rPr>
          <w:rFonts w:asciiTheme="minorHAnsi" w:eastAsiaTheme="minorEastAsia" w:hAnsiTheme="minorHAnsi" w:cstheme="minorBidi"/>
          <w:noProof/>
          <w:sz w:val="22"/>
          <w:lang w:eastAsia="lt-LT"/>
        </w:rPr>
      </w:pPr>
      <w:hyperlink w:anchor="_Toc14336816" w:history="1">
        <w:r w:rsidR="00076680" w:rsidRPr="00554668">
          <w:rPr>
            <w:rStyle w:val="Hyperlink"/>
            <w:noProof/>
          </w:rPr>
          <w:t>8.6.</w:t>
        </w:r>
        <w:r w:rsidR="00076680">
          <w:rPr>
            <w:rFonts w:asciiTheme="minorHAnsi" w:eastAsiaTheme="minorEastAsia" w:hAnsiTheme="minorHAnsi" w:cstheme="minorBidi"/>
            <w:noProof/>
            <w:sz w:val="22"/>
            <w:lang w:eastAsia="lt-LT"/>
          </w:rPr>
          <w:tab/>
        </w:r>
        <w:r w:rsidR="00076680" w:rsidRPr="00554668">
          <w:rPr>
            <w:rStyle w:val="Hyperlink"/>
            <w:noProof/>
          </w:rPr>
          <w:t>Palaikomumo reikalavimai</w:t>
        </w:r>
        <w:r w:rsidR="00076680">
          <w:rPr>
            <w:noProof/>
            <w:webHidden/>
          </w:rPr>
          <w:tab/>
        </w:r>
        <w:r w:rsidR="00076680">
          <w:rPr>
            <w:noProof/>
            <w:webHidden/>
          </w:rPr>
          <w:fldChar w:fldCharType="begin"/>
        </w:r>
        <w:r w:rsidR="00076680">
          <w:rPr>
            <w:noProof/>
            <w:webHidden/>
          </w:rPr>
          <w:instrText xml:space="preserve"> PAGEREF _Toc14336816 \h </w:instrText>
        </w:r>
        <w:r w:rsidR="00076680">
          <w:rPr>
            <w:noProof/>
            <w:webHidden/>
          </w:rPr>
        </w:r>
        <w:r w:rsidR="00076680">
          <w:rPr>
            <w:noProof/>
            <w:webHidden/>
          </w:rPr>
          <w:fldChar w:fldCharType="separate"/>
        </w:r>
        <w:r w:rsidR="009F0129">
          <w:rPr>
            <w:noProof/>
            <w:webHidden/>
          </w:rPr>
          <w:t>67</w:t>
        </w:r>
        <w:r w:rsidR="00076680">
          <w:rPr>
            <w:noProof/>
            <w:webHidden/>
          </w:rPr>
          <w:fldChar w:fldCharType="end"/>
        </w:r>
      </w:hyperlink>
    </w:p>
    <w:p w14:paraId="0CB099B1" w14:textId="4E9D4077" w:rsidR="00076680" w:rsidRDefault="00BC0629">
      <w:pPr>
        <w:pStyle w:val="TOC2"/>
        <w:rPr>
          <w:rFonts w:asciiTheme="minorHAnsi" w:eastAsiaTheme="minorEastAsia" w:hAnsiTheme="minorHAnsi" w:cstheme="minorBidi"/>
          <w:noProof/>
          <w:sz w:val="22"/>
          <w:lang w:eastAsia="lt-LT"/>
        </w:rPr>
      </w:pPr>
      <w:hyperlink w:anchor="_Toc14336817" w:history="1">
        <w:r w:rsidR="00076680" w:rsidRPr="00554668">
          <w:rPr>
            <w:rStyle w:val="Hyperlink"/>
            <w:noProof/>
          </w:rPr>
          <w:t>8.7.</w:t>
        </w:r>
        <w:r w:rsidR="00076680">
          <w:rPr>
            <w:rFonts w:asciiTheme="minorHAnsi" w:eastAsiaTheme="minorEastAsia" w:hAnsiTheme="minorHAnsi" w:cstheme="minorBidi"/>
            <w:noProof/>
            <w:sz w:val="22"/>
            <w:lang w:eastAsia="lt-LT"/>
          </w:rPr>
          <w:tab/>
        </w:r>
        <w:r w:rsidR="00076680" w:rsidRPr="00554668">
          <w:rPr>
            <w:rStyle w:val="Hyperlink"/>
            <w:noProof/>
          </w:rPr>
          <w:t>Saugumo reikalavimai</w:t>
        </w:r>
        <w:r w:rsidR="00076680">
          <w:rPr>
            <w:noProof/>
            <w:webHidden/>
          </w:rPr>
          <w:tab/>
        </w:r>
        <w:r w:rsidR="00076680">
          <w:rPr>
            <w:noProof/>
            <w:webHidden/>
          </w:rPr>
          <w:fldChar w:fldCharType="begin"/>
        </w:r>
        <w:r w:rsidR="00076680">
          <w:rPr>
            <w:noProof/>
            <w:webHidden/>
          </w:rPr>
          <w:instrText xml:space="preserve"> PAGEREF _Toc14336817 \h </w:instrText>
        </w:r>
        <w:r w:rsidR="00076680">
          <w:rPr>
            <w:noProof/>
            <w:webHidden/>
          </w:rPr>
        </w:r>
        <w:r w:rsidR="00076680">
          <w:rPr>
            <w:noProof/>
            <w:webHidden/>
          </w:rPr>
          <w:fldChar w:fldCharType="separate"/>
        </w:r>
        <w:r w:rsidR="009F0129">
          <w:rPr>
            <w:noProof/>
            <w:webHidden/>
          </w:rPr>
          <w:t>67</w:t>
        </w:r>
        <w:r w:rsidR="00076680">
          <w:rPr>
            <w:noProof/>
            <w:webHidden/>
          </w:rPr>
          <w:fldChar w:fldCharType="end"/>
        </w:r>
      </w:hyperlink>
    </w:p>
    <w:p w14:paraId="6E04DEA9" w14:textId="411E3E2A" w:rsidR="00076680" w:rsidRDefault="00BC0629">
      <w:pPr>
        <w:pStyle w:val="TOC2"/>
        <w:rPr>
          <w:rFonts w:asciiTheme="minorHAnsi" w:eastAsiaTheme="minorEastAsia" w:hAnsiTheme="minorHAnsi" w:cstheme="minorBidi"/>
          <w:noProof/>
          <w:sz w:val="22"/>
          <w:lang w:eastAsia="lt-LT"/>
        </w:rPr>
      </w:pPr>
      <w:hyperlink w:anchor="_Toc14336818" w:history="1">
        <w:r w:rsidR="00076680" w:rsidRPr="00554668">
          <w:rPr>
            <w:rStyle w:val="Hyperlink"/>
            <w:noProof/>
          </w:rPr>
          <w:t>8.8.</w:t>
        </w:r>
        <w:r w:rsidR="00076680">
          <w:rPr>
            <w:rFonts w:asciiTheme="minorHAnsi" w:eastAsiaTheme="minorEastAsia" w:hAnsiTheme="minorHAnsi" w:cstheme="minorBidi"/>
            <w:noProof/>
            <w:sz w:val="22"/>
            <w:lang w:eastAsia="lt-LT"/>
          </w:rPr>
          <w:tab/>
        </w:r>
        <w:r w:rsidR="00076680" w:rsidRPr="00554668">
          <w:rPr>
            <w:rStyle w:val="Hyperlink"/>
            <w:noProof/>
          </w:rPr>
          <w:t>Kultūriniai reikalavimai</w:t>
        </w:r>
        <w:r w:rsidR="00076680">
          <w:rPr>
            <w:noProof/>
            <w:webHidden/>
          </w:rPr>
          <w:tab/>
        </w:r>
        <w:r w:rsidR="00076680">
          <w:rPr>
            <w:noProof/>
            <w:webHidden/>
          </w:rPr>
          <w:fldChar w:fldCharType="begin"/>
        </w:r>
        <w:r w:rsidR="00076680">
          <w:rPr>
            <w:noProof/>
            <w:webHidden/>
          </w:rPr>
          <w:instrText xml:space="preserve"> PAGEREF _Toc14336818 \h </w:instrText>
        </w:r>
        <w:r w:rsidR="00076680">
          <w:rPr>
            <w:noProof/>
            <w:webHidden/>
          </w:rPr>
        </w:r>
        <w:r w:rsidR="00076680">
          <w:rPr>
            <w:noProof/>
            <w:webHidden/>
          </w:rPr>
          <w:fldChar w:fldCharType="separate"/>
        </w:r>
        <w:r w:rsidR="009F0129">
          <w:rPr>
            <w:noProof/>
            <w:webHidden/>
          </w:rPr>
          <w:t>68</w:t>
        </w:r>
        <w:r w:rsidR="00076680">
          <w:rPr>
            <w:noProof/>
            <w:webHidden/>
          </w:rPr>
          <w:fldChar w:fldCharType="end"/>
        </w:r>
      </w:hyperlink>
    </w:p>
    <w:p w14:paraId="4BDEDE8C" w14:textId="735504E1" w:rsidR="00076680" w:rsidRDefault="00BC0629">
      <w:pPr>
        <w:pStyle w:val="TOC2"/>
        <w:rPr>
          <w:rFonts w:asciiTheme="minorHAnsi" w:eastAsiaTheme="minorEastAsia" w:hAnsiTheme="minorHAnsi" w:cstheme="minorBidi"/>
          <w:noProof/>
          <w:sz w:val="22"/>
          <w:lang w:eastAsia="lt-LT"/>
        </w:rPr>
      </w:pPr>
      <w:hyperlink w:anchor="_Toc14336819" w:history="1">
        <w:r w:rsidR="00076680" w:rsidRPr="00554668">
          <w:rPr>
            <w:rStyle w:val="Hyperlink"/>
            <w:noProof/>
          </w:rPr>
          <w:t>8.9.</w:t>
        </w:r>
        <w:r w:rsidR="00076680">
          <w:rPr>
            <w:rFonts w:asciiTheme="minorHAnsi" w:eastAsiaTheme="minorEastAsia" w:hAnsiTheme="minorHAnsi" w:cstheme="minorBidi"/>
            <w:noProof/>
            <w:sz w:val="22"/>
            <w:lang w:eastAsia="lt-LT"/>
          </w:rPr>
          <w:tab/>
        </w:r>
        <w:r w:rsidR="00076680" w:rsidRPr="00554668">
          <w:rPr>
            <w:rStyle w:val="Hyperlink"/>
            <w:noProof/>
          </w:rPr>
          <w:t>Atitikties teisės aktams ir standartams reikalavimai</w:t>
        </w:r>
        <w:r w:rsidR="00076680">
          <w:rPr>
            <w:noProof/>
            <w:webHidden/>
          </w:rPr>
          <w:tab/>
        </w:r>
        <w:r w:rsidR="00076680">
          <w:rPr>
            <w:noProof/>
            <w:webHidden/>
          </w:rPr>
          <w:fldChar w:fldCharType="begin"/>
        </w:r>
        <w:r w:rsidR="00076680">
          <w:rPr>
            <w:noProof/>
            <w:webHidden/>
          </w:rPr>
          <w:instrText xml:space="preserve"> PAGEREF _Toc14336819 \h </w:instrText>
        </w:r>
        <w:r w:rsidR="00076680">
          <w:rPr>
            <w:noProof/>
            <w:webHidden/>
          </w:rPr>
        </w:r>
        <w:r w:rsidR="00076680">
          <w:rPr>
            <w:noProof/>
            <w:webHidden/>
          </w:rPr>
          <w:fldChar w:fldCharType="separate"/>
        </w:r>
        <w:r w:rsidR="009F0129">
          <w:rPr>
            <w:noProof/>
            <w:webHidden/>
          </w:rPr>
          <w:t>68</w:t>
        </w:r>
        <w:r w:rsidR="00076680">
          <w:rPr>
            <w:noProof/>
            <w:webHidden/>
          </w:rPr>
          <w:fldChar w:fldCharType="end"/>
        </w:r>
      </w:hyperlink>
    </w:p>
    <w:p w14:paraId="3B0DE837" w14:textId="7B2D4BF5" w:rsidR="00076680" w:rsidRDefault="00BC0629">
      <w:pPr>
        <w:pStyle w:val="TOC1"/>
        <w:rPr>
          <w:rFonts w:asciiTheme="minorHAnsi" w:eastAsiaTheme="minorEastAsia" w:hAnsiTheme="minorHAnsi" w:cstheme="minorBidi"/>
          <w:b w:val="0"/>
          <w:caps w:val="0"/>
          <w:noProof/>
          <w:sz w:val="22"/>
          <w:lang w:eastAsia="lt-LT"/>
        </w:rPr>
      </w:pPr>
      <w:hyperlink w:anchor="_Toc14336821" w:history="1">
        <w:r w:rsidR="009C111A">
          <w:rPr>
            <w:rStyle w:val="Hyperlink"/>
            <w:noProof/>
          </w:rPr>
          <w:t>9</w:t>
        </w:r>
        <w:r w:rsidR="00076680" w:rsidRPr="00554668">
          <w:rPr>
            <w:rStyle w:val="Hyperlink"/>
            <w:noProof/>
          </w:rPr>
          <w:t>.</w:t>
        </w:r>
        <w:r w:rsidR="00076680">
          <w:rPr>
            <w:rFonts w:asciiTheme="minorHAnsi" w:eastAsiaTheme="minorEastAsia" w:hAnsiTheme="minorHAnsi" w:cstheme="minorBidi"/>
            <w:b w:val="0"/>
            <w:caps w:val="0"/>
            <w:noProof/>
            <w:sz w:val="22"/>
            <w:lang w:eastAsia="lt-LT"/>
          </w:rPr>
          <w:tab/>
        </w:r>
        <w:r w:rsidR="00076680" w:rsidRPr="00554668">
          <w:rPr>
            <w:rStyle w:val="Hyperlink"/>
            <w:noProof/>
          </w:rPr>
          <w:t>Reikalavimai techniniam pasiūlymui</w:t>
        </w:r>
        <w:r w:rsidR="00076680">
          <w:rPr>
            <w:noProof/>
            <w:webHidden/>
          </w:rPr>
          <w:tab/>
        </w:r>
        <w:r w:rsidR="00076680">
          <w:rPr>
            <w:noProof/>
            <w:webHidden/>
          </w:rPr>
          <w:fldChar w:fldCharType="begin"/>
        </w:r>
        <w:r w:rsidR="00076680">
          <w:rPr>
            <w:noProof/>
            <w:webHidden/>
          </w:rPr>
          <w:instrText xml:space="preserve"> PAGEREF _Toc14336821 \h </w:instrText>
        </w:r>
        <w:r w:rsidR="00076680">
          <w:rPr>
            <w:noProof/>
            <w:webHidden/>
          </w:rPr>
        </w:r>
        <w:r w:rsidR="00076680">
          <w:rPr>
            <w:noProof/>
            <w:webHidden/>
          </w:rPr>
          <w:fldChar w:fldCharType="separate"/>
        </w:r>
        <w:r w:rsidR="009F0129">
          <w:rPr>
            <w:noProof/>
            <w:webHidden/>
          </w:rPr>
          <w:t>68</w:t>
        </w:r>
        <w:r w:rsidR="00076680">
          <w:rPr>
            <w:noProof/>
            <w:webHidden/>
          </w:rPr>
          <w:fldChar w:fldCharType="end"/>
        </w:r>
      </w:hyperlink>
    </w:p>
    <w:p w14:paraId="1F925E2C" w14:textId="3C4AA47F" w:rsidR="00076680" w:rsidRDefault="00BC0629">
      <w:pPr>
        <w:pStyle w:val="TOC1"/>
        <w:rPr>
          <w:rFonts w:asciiTheme="minorHAnsi" w:eastAsiaTheme="minorEastAsia" w:hAnsiTheme="minorHAnsi" w:cstheme="minorBidi"/>
          <w:b w:val="0"/>
          <w:caps w:val="0"/>
          <w:noProof/>
          <w:sz w:val="22"/>
          <w:lang w:eastAsia="lt-LT"/>
        </w:rPr>
      </w:pPr>
      <w:hyperlink w:anchor="_Toc14336822" w:history="1">
        <w:r w:rsidR="00076680" w:rsidRPr="00554668">
          <w:rPr>
            <w:rStyle w:val="Hyperlink"/>
            <w:noProof/>
          </w:rPr>
          <w:t>1</w:t>
        </w:r>
        <w:r w:rsidR="009C111A">
          <w:rPr>
            <w:rStyle w:val="Hyperlink"/>
            <w:noProof/>
          </w:rPr>
          <w:t>0</w:t>
        </w:r>
        <w:r w:rsidR="00076680" w:rsidRPr="00554668">
          <w:rPr>
            <w:rStyle w:val="Hyperlink"/>
            <w:noProof/>
          </w:rPr>
          <w:t>.</w:t>
        </w:r>
        <w:r w:rsidR="00076680">
          <w:rPr>
            <w:rFonts w:asciiTheme="minorHAnsi" w:eastAsiaTheme="minorEastAsia" w:hAnsiTheme="minorHAnsi" w:cstheme="minorBidi"/>
            <w:b w:val="0"/>
            <w:caps w:val="0"/>
            <w:noProof/>
            <w:sz w:val="22"/>
            <w:lang w:eastAsia="lt-LT"/>
          </w:rPr>
          <w:tab/>
        </w:r>
        <w:r w:rsidR="00076680" w:rsidRPr="00554668">
          <w:rPr>
            <w:rStyle w:val="Hyperlink"/>
            <w:noProof/>
          </w:rPr>
          <w:t>Baigiamosios nuostatos</w:t>
        </w:r>
        <w:r w:rsidR="00076680">
          <w:rPr>
            <w:noProof/>
            <w:webHidden/>
          </w:rPr>
          <w:tab/>
        </w:r>
        <w:r w:rsidR="00076680">
          <w:rPr>
            <w:noProof/>
            <w:webHidden/>
          </w:rPr>
          <w:fldChar w:fldCharType="begin"/>
        </w:r>
        <w:r w:rsidR="00076680">
          <w:rPr>
            <w:noProof/>
            <w:webHidden/>
          </w:rPr>
          <w:instrText xml:space="preserve"> PAGEREF _Toc14336822 \h </w:instrText>
        </w:r>
        <w:r w:rsidR="00076680">
          <w:rPr>
            <w:noProof/>
            <w:webHidden/>
          </w:rPr>
        </w:r>
        <w:r w:rsidR="00076680">
          <w:rPr>
            <w:noProof/>
            <w:webHidden/>
          </w:rPr>
          <w:fldChar w:fldCharType="separate"/>
        </w:r>
        <w:r w:rsidR="009F0129">
          <w:rPr>
            <w:noProof/>
            <w:webHidden/>
          </w:rPr>
          <w:t>69</w:t>
        </w:r>
        <w:r w:rsidR="00076680">
          <w:rPr>
            <w:noProof/>
            <w:webHidden/>
          </w:rPr>
          <w:fldChar w:fldCharType="end"/>
        </w:r>
      </w:hyperlink>
    </w:p>
    <w:p w14:paraId="225786D1" w14:textId="314B6382" w:rsidR="00F5558D" w:rsidRPr="005F0132" w:rsidRDefault="00B51D9C" w:rsidP="00CE1E1C">
      <w:pPr>
        <w:pStyle w:val="TOC1"/>
      </w:pPr>
      <w:r w:rsidRPr="005F0132">
        <w:fldChar w:fldCharType="end"/>
      </w:r>
      <w:r w:rsidR="00F5558D" w:rsidRPr="005F0132">
        <w:br w:type="page"/>
      </w:r>
    </w:p>
    <w:p w14:paraId="12DBD007" w14:textId="77777777" w:rsidR="00012310" w:rsidRPr="005F0132" w:rsidRDefault="0006661E" w:rsidP="008D63E2">
      <w:pPr>
        <w:pStyle w:val="Heading1"/>
        <w:jc w:val="center"/>
      </w:pPr>
      <w:bookmarkStart w:id="2" w:name="_Toc439771823"/>
      <w:bookmarkStart w:id="3" w:name="_Toc14336766"/>
      <w:bookmarkEnd w:id="0"/>
      <w:r w:rsidRPr="005F0132">
        <w:lastRenderedPageBreak/>
        <w:t>Bendrosios nuostatos</w:t>
      </w:r>
      <w:bookmarkEnd w:id="2"/>
      <w:bookmarkEnd w:id="3"/>
    </w:p>
    <w:p w14:paraId="15C856B1" w14:textId="040BB319" w:rsidR="00854467" w:rsidRPr="005F0132" w:rsidRDefault="00634067" w:rsidP="00854467">
      <w:pPr>
        <w:suppressAutoHyphens/>
        <w:autoSpaceDN w:val="0"/>
        <w:ind w:firstLine="567"/>
        <w:textAlignment w:val="baseline"/>
      </w:pPr>
      <w:r w:rsidRPr="005F0132">
        <w:t>Nacionalinė teismų administracija (toliau –</w:t>
      </w:r>
      <w:r w:rsidR="000D7F09" w:rsidRPr="005F0132">
        <w:t xml:space="preserve"> NTA</w:t>
      </w:r>
      <w:r w:rsidRPr="005F0132">
        <w:t xml:space="preserve"> arba Perkančioji organizacija) įgyvendina projektą „Teismų veiklos efektyvumo didinimas“ (toliau – Projektas), finansuojamą 2014–2020 metų Europos Sąjungos fondų investicijų veiksmų programos 10 prioriteto „Visuomenės poreikius atitinkantis ir pažangus viešasis valdymas“ Nr. 10.1.4-ESFA-V-922 priemonės „Teisingumo sistemos veiksmingumo didinimas“ lėšomis.</w:t>
      </w:r>
    </w:p>
    <w:p w14:paraId="41B275FA" w14:textId="77777777" w:rsidR="00854467" w:rsidRPr="005F0132" w:rsidRDefault="00634067" w:rsidP="00854467">
      <w:pPr>
        <w:suppressAutoHyphens/>
        <w:autoSpaceDN w:val="0"/>
        <w:ind w:firstLine="567"/>
        <w:textAlignment w:val="baseline"/>
      </w:pPr>
      <w:r w:rsidRPr="005F0132">
        <w:t>Projektu siekiama didinti teismų veiklos efektyvumą, analizuojant teismų sistemos išteklių valdymą ir parengiant optimizavimo ir architektūros modelius, perkeliant teismų veiklos pokyčius į elektroninę erdvę ir integruojant į teismų informacines sistemas, didinant darbuotojų kompetenciją.</w:t>
      </w:r>
    </w:p>
    <w:p w14:paraId="7664E211" w14:textId="3FDBBB23" w:rsidR="00854467" w:rsidRPr="005F0132" w:rsidRDefault="00634067" w:rsidP="00854467">
      <w:pPr>
        <w:suppressAutoHyphens/>
        <w:autoSpaceDN w:val="0"/>
        <w:ind w:firstLine="567"/>
        <w:textAlignment w:val="baseline"/>
      </w:pPr>
      <w:r w:rsidRPr="005F0132">
        <w:t xml:space="preserve">Įgyvendinant Projektą, </w:t>
      </w:r>
      <w:r w:rsidR="00F7419B" w:rsidRPr="005F0132">
        <w:t>NTA</w:t>
      </w:r>
      <w:r w:rsidRPr="005F0132">
        <w:t xml:space="preserve"> bendradarbiauja su Valstybės įmone Registrų centru</w:t>
      </w:r>
      <w:r w:rsidR="00C40944" w:rsidRPr="005F0132">
        <w:t xml:space="preserve"> (toliau – Registrų centras)</w:t>
      </w:r>
      <w:r w:rsidRPr="005F0132">
        <w:t>.</w:t>
      </w:r>
    </w:p>
    <w:p w14:paraId="574E3139" w14:textId="1B99B788" w:rsidR="00F7419B" w:rsidRPr="005F0132" w:rsidRDefault="00634067" w:rsidP="00854467">
      <w:pPr>
        <w:suppressAutoHyphens/>
        <w:autoSpaceDN w:val="0"/>
        <w:ind w:firstLine="567"/>
        <w:textAlignment w:val="baseline"/>
      </w:pPr>
      <w:r w:rsidRPr="005F0132">
        <w:t>Šio pirkimo objektas – Lietuvos teismų informacinės sistemos</w:t>
      </w:r>
      <w:r w:rsidR="00F7419B" w:rsidRPr="005F0132">
        <w:t xml:space="preserve"> (toliau</w:t>
      </w:r>
      <w:r w:rsidR="00713C24">
        <w:t xml:space="preserve"> – </w:t>
      </w:r>
      <w:r w:rsidR="00F7419B" w:rsidRPr="005F0132">
        <w:t>LITEKO)</w:t>
      </w:r>
      <w:r w:rsidRPr="005F0132">
        <w:t xml:space="preserve"> </w:t>
      </w:r>
      <w:r w:rsidR="00F7419B" w:rsidRPr="005F0132">
        <w:t xml:space="preserve">Bylų skirstymo modulio (toliau – </w:t>
      </w:r>
      <w:r w:rsidR="00B7350D" w:rsidRPr="005F0132">
        <w:t>Bylų skirstymo</w:t>
      </w:r>
      <w:r w:rsidR="00F7419B" w:rsidRPr="005F0132">
        <w:t xml:space="preserve"> modulis) sukūrimo, panaudojant pirmų LITEKO modernizavimo etapų metu įsigytą technologinę platformą, ir integravimo į LITEKO paslaug</w:t>
      </w:r>
      <w:r w:rsidR="009C239D" w:rsidRPr="005F0132">
        <w:t>a</w:t>
      </w:r>
      <w:r w:rsidR="00F7419B" w:rsidRPr="005F0132">
        <w:t>.</w:t>
      </w:r>
    </w:p>
    <w:p w14:paraId="2D00B74D" w14:textId="77777777" w:rsidR="009C239D" w:rsidRPr="005F0132" w:rsidRDefault="00EA2C7F" w:rsidP="009C239D">
      <w:pPr>
        <w:suppressAutoHyphens/>
        <w:autoSpaceDN w:val="0"/>
        <w:ind w:firstLine="567"/>
        <w:textAlignment w:val="baseline"/>
      </w:pPr>
      <w:r w:rsidRPr="005F0132">
        <w:t>Pirkimas į dalis neskaidomas</w:t>
      </w:r>
      <w:r w:rsidR="00D52897" w:rsidRPr="005F0132">
        <w:t xml:space="preserve">. </w:t>
      </w:r>
    </w:p>
    <w:p w14:paraId="7687D82D" w14:textId="3A1B4BFD" w:rsidR="00C732F3" w:rsidRPr="005F0132" w:rsidRDefault="001C6339" w:rsidP="009C239D">
      <w:pPr>
        <w:suppressAutoHyphens/>
        <w:autoSpaceDN w:val="0"/>
        <w:ind w:firstLine="567"/>
        <w:textAlignment w:val="baseline"/>
      </w:pPr>
      <w:r w:rsidRPr="005F0132">
        <w:t>Šioje Techninėje specifikacijoje naudojamos santrumpos ir sąvokos pateikiamos žemiau esančioje lentelėje</w:t>
      </w:r>
      <w:r w:rsidR="005E51F7" w:rsidRPr="005F0132">
        <w:t>.</w:t>
      </w:r>
    </w:p>
    <w:p w14:paraId="547D205F" w14:textId="5BB67AF5" w:rsidR="008B40CE" w:rsidRPr="005F0132" w:rsidRDefault="008B40CE" w:rsidP="008B40CE">
      <w:pPr>
        <w:pStyle w:val="lentele0"/>
        <w:rPr>
          <w:rFonts w:ascii="Times New Roman" w:hAnsi="Times New Roman"/>
          <w:color w:val="auto"/>
          <w:sz w:val="22"/>
          <w:szCs w:val="22"/>
        </w:rPr>
      </w:pPr>
      <w:r w:rsidRPr="005F0132">
        <w:rPr>
          <w:rFonts w:ascii="Times New Roman" w:hAnsi="Times New Roman"/>
          <w:color w:val="auto"/>
          <w:sz w:val="22"/>
          <w:szCs w:val="22"/>
        </w:rPr>
        <w:fldChar w:fldCharType="begin"/>
      </w:r>
      <w:r w:rsidRPr="005F0132">
        <w:rPr>
          <w:rFonts w:ascii="Times New Roman" w:hAnsi="Times New Roman"/>
          <w:color w:val="auto"/>
          <w:sz w:val="22"/>
          <w:szCs w:val="22"/>
        </w:rPr>
        <w:instrText xml:space="preserve"> SEQ Table \* ARABIC </w:instrText>
      </w:r>
      <w:r w:rsidRPr="005F0132">
        <w:rPr>
          <w:rFonts w:ascii="Times New Roman" w:hAnsi="Times New Roman"/>
          <w:color w:val="auto"/>
          <w:sz w:val="22"/>
          <w:szCs w:val="22"/>
        </w:rPr>
        <w:fldChar w:fldCharType="separate"/>
      </w:r>
      <w:r w:rsidR="009F0129">
        <w:rPr>
          <w:rFonts w:ascii="Times New Roman" w:hAnsi="Times New Roman"/>
          <w:noProof/>
          <w:color w:val="auto"/>
          <w:sz w:val="22"/>
          <w:szCs w:val="22"/>
        </w:rPr>
        <w:t>1</w:t>
      </w:r>
      <w:r w:rsidRPr="005F0132">
        <w:rPr>
          <w:rFonts w:ascii="Times New Roman" w:hAnsi="Times New Roman"/>
          <w:color w:val="auto"/>
          <w:sz w:val="22"/>
          <w:szCs w:val="22"/>
        </w:rPr>
        <w:fldChar w:fldCharType="end"/>
      </w:r>
      <w:r w:rsidR="00AD1BA5" w:rsidRPr="005F0132">
        <w:rPr>
          <w:rFonts w:ascii="Times New Roman" w:hAnsi="Times New Roman"/>
          <w:color w:val="auto"/>
          <w:sz w:val="22"/>
          <w:szCs w:val="22"/>
        </w:rPr>
        <w:t xml:space="preserve"> lentelė. Šiame d</w:t>
      </w:r>
      <w:r w:rsidR="00F44967" w:rsidRPr="005F0132">
        <w:rPr>
          <w:rFonts w:ascii="Times New Roman" w:hAnsi="Times New Roman"/>
          <w:color w:val="auto"/>
          <w:sz w:val="22"/>
          <w:szCs w:val="22"/>
        </w:rPr>
        <w:t>okumente naudojamos santrumpos</w:t>
      </w:r>
      <w:r w:rsidR="00E73AD7" w:rsidRPr="005F0132">
        <w:rPr>
          <w:rFonts w:ascii="Times New Roman" w:hAnsi="Times New Roman"/>
          <w:color w:val="auto"/>
          <w:sz w:val="22"/>
          <w:szCs w:val="22"/>
        </w:rPr>
        <w:t xml:space="preserve"> ir sąvokos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515"/>
      </w:tblGrid>
      <w:tr w:rsidR="006B5605" w:rsidRPr="005F0132" w14:paraId="7F7E2239" w14:textId="77777777" w:rsidTr="00120592">
        <w:trPr>
          <w:tblHeader/>
        </w:trPr>
        <w:tc>
          <w:tcPr>
            <w:tcW w:w="1045" w:type="pct"/>
            <w:shd w:val="clear" w:color="auto" w:fill="BFBFBF"/>
          </w:tcPr>
          <w:p w14:paraId="5F4FB740" w14:textId="77777777" w:rsidR="006B5605" w:rsidRPr="005F0132" w:rsidRDefault="00510F44" w:rsidP="0021545B">
            <w:pPr>
              <w:spacing w:before="60" w:after="60"/>
              <w:rPr>
                <w:rFonts w:eastAsia="Times New Roman"/>
                <w:b/>
              </w:rPr>
            </w:pPr>
            <w:r w:rsidRPr="005F0132">
              <w:rPr>
                <w:rFonts w:eastAsia="Times New Roman"/>
                <w:b/>
                <w:sz w:val="22"/>
              </w:rPr>
              <w:t>Santrumpa</w:t>
            </w:r>
          </w:p>
        </w:tc>
        <w:tc>
          <w:tcPr>
            <w:tcW w:w="3955" w:type="pct"/>
            <w:shd w:val="clear" w:color="auto" w:fill="BFBFBF"/>
          </w:tcPr>
          <w:p w14:paraId="1035EAD2" w14:textId="77777777" w:rsidR="006B5605" w:rsidRPr="005F0132" w:rsidRDefault="006B5605" w:rsidP="0021545B">
            <w:pPr>
              <w:spacing w:before="60" w:after="60"/>
              <w:rPr>
                <w:rFonts w:eastAsia="Times New Roman"/>
                <w:b/>
              </w:rPr>
            </w:pPr>
            <w:r w:rsidRPr="005F0132">
              <w:rPr>
                <w:rFonts w:eastAsia="Times New Roman"/>
                <w:b/>
                <w:sz w:val="22"/>
              </w:rPr>
              <w:t>Paaiškinimas</w:t>
            </w:r>
          </w:p>
        </w:tc>
      </w:tr>
      <w:tr w:rsidR="006138B1" w:rsidRPr="005F0132" w14:paraId="54090134" w14:textId="77777777" w:rsidTr="00120592">
        <w:tc>
          <w:tcPr>
            <w:tcW w:w="1045" w:type="pct"/>
            <w:shd w:val="clear" w:color="auto" w:fill="auto"/>
          </w:tcPr>
          <w:p w14:paraId="24F3DDCB" w14:textId="52E335A2" w:rsidR="006138B1" w:rsidRPr="005F0132" w:rsidRDefault="006138B1" w:rsidP="00774D7E">
            <w:pPr>
              <w:suppressAutoHyphens/>
              <w:autoSpaceDN w:val="0"/>
              <w:textAlignment w:val="baseline"/>
            </w:pPr>
            <w:r w:rsidRPr="005F0132">
              <w:t>Perkančioji organizacija/ NTA</w:t>
            </w:r>
          </w:p>
        </w:tc>
        <w:tc>
          <w:tcPr>
            <w:tcW w:w="3955" w:type="pct"/>
            <w:shd w:val="clear" w:color="auto" w:fill="auto"/>
          </w:tcPr>
          <w:p w14:paraId="3A907C9A" w14:textId="77777777" w:rsidR="006138B1" w:rsidRPr="005F0132" w:rsidRDefault="006138B1" w:rsidP="00774D7E">
            <w:pPr>
              <w:suppressAutoHyphens/>
              <w:autoSpaceDN w:val="0"/>
              <w:textAlignment w:val="baseline"/>
            </w:pPr>
            <w:r w:rsidRPr="005F0132">
              <w:t>Nacionalinė teismų administracija</w:t>
            </w:r>
          </w:p>
        </w:tc>
      </w:tr>
      <w:tr w:rsidR="006138B1" w:rsidRPr="005F0132" w14:paraId="60DB774E" w14:textId="77777777" w:rsidTr="00120592">
        <w:tc>
          <w:tcPr>
            <w:tcW w:w="1045" w:type="pct"/>
            <w:shd w:val="clear" w:color="auto" w:fill="auto"/>
          </w:tcPr>
          <w:p w14:paraId="74FF84F6" w14:textId="77777777" w:rsidR="006138B1" w:rsidRPr="005F0132" w:rsidRDefault="006138B1" w:rsidP="00C27953">
            <w:pPr>
              <w:suppressAutoHyphens/>
              <w:autoSpaceDN w:val="0"/>
              <w:textAlignment w:val="baseline"/>
            </w:pPr>
            <w:r w:rsidRPr="005F0132">
              <w:t xml:space="preserve">Inicijuojantis dokumentas </w:t>
            </w:r>
          </w:p>
        </w:tc>
        <w:tc>
          <w:tcPr>
            <w:tcW w:w="3955" w:type="pct"/>
            <w:shd w:val="clear" w:color="auto" w:fill="auto"/>
          </w:tcPr>
          <w:p w14:paraId="099CD672" w14:textId="77777777" w:rsidR="006138B1" w:rsidRPr="005F0132" w:rsidRDefault="006138B1" w:rsidP="00C27953">
            <w:pPr>
              <w:suppressAutoHyphens/>
              <w:autoSpaceDN w:val="0"/>
              <w:textAlignment w:val="baseline"/>
            </w:pPr>
            <w:r w:rsidRPr="005F0132">
              <w:t>Ieškinys, skundas, pareiškimas, prašymas ar kitas elektroninės ar popierinės formos procesinis dokumentas, kurio pagrindu inicijuojama byla teisme</w:t>
            </w:r>
          </w:p>
        </w:tc>
      </w:tr>
      <w:tr w:rsidR="006138B1" w:rsidRPr="005F0132" w14:paraId="4CCA1A6B" w14:textId="77777777" w:rsidTr="00120592">
        <w:tc>
          <w:tcPr>
            <w:tcW w:w="1045" w:type="pct"/>
            <w:shd w:val="clear" w:color="auto" w:fill="auto"/>
          </w:tcPr>
          <w:p w14:paraId="721C8424" w14:textId="77777777" w:rsidR="006138B1" w:rsidRPr="005F0132" w:rsidRDefault="006138B1" w:rsidP="00774D7E">
            <w:pPr>
              <w:suppressAutoHyphens/>
              <w:autoSpaceDN w:val="0"/>
              <w:textAlignment w:val="baseline"/>
            </w:pPr>
            <w:r w:rsidRPr="005F0132">
              <w:t>LITEKO</w:t>
            </w:r>
          </w:p>
        </w:tc>
        <w:tc>
          <w:tcPr>
            <w:tcW w:w="3955" w:type="pct"/>
            <w:shd w:val="clear" w:color="auto" w:fill="auto"/>
          </w:tcPr>
          <w:p w14:paraId="4B0653CF" w14:textId="77777777" w:rsidR="006138B1" w:rsidRPr="005F0132" w:rsidRDefault="006138B1" w:rsidP="00774D7E">
            <w:pPr>
              <w:suppressAutoHyphens/>
              <w:autoSpaceDN w:val="0"/>
              <w:textAlignment w:val="baseline"/>
            </w:pPr>
            <w:r w:rsidRPr="005F0132">
              <w:t>Bendrai vadinama Lietuvos teismų informacinė sistema</w:t>
            </w:r>
          </w:p>
        </w:tc>
      </w:tr>
      <w:tr w:rsidR="006138B1" w:rsidRPr="005F0132" w14:paraId="1E2A60F4" w14:textId="77777777" w:rsidTr="00120592">
        <w:tc>
          <w:tcPr>
            <w:tcW w:w="1045" w:type="pct"/>
            <w:shd w:val="clear" w:color="auto" w:fill="auto"/>
          </w:tcPr>
          <w:p w14:paraId="00645C22" w14:textId="77777777" w:rsidR="006138B1" w:rsidRPr="005F0132" w:rsidRDefault="006138B1" w:rsidP="00774D7E">
            <w:pPr>
              <w:suppressAutoHyphens/>
              <w:autoSpaceDN w:val="0"/>
              <w:textAlignment w:val="baseline"/>
            </w:pPr>
            <w:r w:rsidRPr="005F0132">
              <w:t>LITEKO1</w:t>
            </w:r>
          </w:p>
        </w:tc>
        <w:tc>
          <w:tcPr>
            <w:tcW w:w="3955" w:type="pct"/>
            <w:shd w:val="clear" w:color="auto" w:fill="auto"/>
          </w:tcPr>
          <w:p w14:paraId="252F2EFD" w14:textId="77777777" w:rsidR="006138B1" w:rsidRPr="005F0132" w:rsidRDefault="006138B1" w:rsidP="00774D7E">
            <w:pPr>
              <w:suppressAutoHyphens/>
              <w:autoSpaceDN w:val="0"/>
              <w:textAlignment w:val="baseline"/>
            </w:pPr>
            <w:r w:rsidRPr="005F0132">
              <w:t>Dabartinė, veikianti LITEKO sistemos versija</w:t>
            </w:r>
          </w:p>
        </w:tc>
      </w:tr>
      <w:tr w:rsidR="006138B1" w:rsidRPr="005F0132" w14:paraId="6683543D" w14:textId="77777777" w:rsidTr="00120592">
        <w:tc>
          <w:tcPr>
            <w:tcW w:w="1045" w:type="pct"/>
            <w:shd w:val="clear" w:color="auto" w:fill="auto"/>
          </w:tcPr>
          <w:p w14:paraId="5AD6259D" w14:textId="77777777" w:rsidR="006138B1" w:rsidRPr="005F0132" w:rsidRDefault="006138B1" w:rsidP="00774D7E">
            <w:pPr>
              <w:suppressAutoHyphens/>
              <w:autoSpaceDN w:val="0"/>
              <w:textAlignment w:val="baseline"/>
            </w:pPr>
            <w:r w:rsidRPr="005F0132">
              <w:t>LITEKO2</w:t>
            </w:r>
          </w:p>
        </w:tc>
        <w:tc>
          <w:tcPr>
            <w:tcW w:w="3955" w:type="pct"/>
            <w:shd w:val="clear" w:color="auto" w:fill="auto"/>
          </w:tcPr>
          <w:p w14:paraId="646DE1FB" w14:textId="77777777" w:rsidR="006138B1" w:rsidRPr="005F0132" w:rsidRDefault="006138B1" w:rsidP="00774D7E">
            <w:pPr>
              <w:suppressAutoHyphens/>
              <w:autoSpaceDN w:val="0"/>
              <w:textAlignment w:val="baseline"/>
            </w:pPr>
            <w:r w:rsidRPr="005F0132">
              <w:t xml:space="preserve">Projektu „Teismų veiklos efektyvumo didinimas“ modernizuojama ir </w:t>
            </w:r>
            <w:r w:rsidR="003F7272" w:rsidRPr="005F0132">
              <w:t>Opentext Documentum</w:t>
            </w:r>
            <w:r w:rsidR="003F7272" w:rsidRPr="005F0132" w:rsidDel="003F7272">
              <w:t xml:space="preserve"> </w:t>
            </w:r>
            <w:r w:rsidRPr="005F0132">
              <w:t>platformos pagrindu realizuojama LITEKO sistemos versija</w:t>
            </w:r>
          </w:p>
        </w:tc>
      </w:tr>
      <w:tr w:rsidR="006138B1" w:rsidRPr="005F0132" w14:paraId="124DE74B" w14:textId="77777777" w:rsidTr="00120592">
        <w:tc>
          <w:tcPr>
            <w:tcW w:w="1045" w:type="pct"/>
            <w:shd w:val="clear" w:color="auto" w:fill="auto"/>
          </w:tcPr>
          <w:p w14:paraId="78A4D3EF" w14:textId="77777777" w:rsidR="006138B1" w:rsidRPr="005F0132" w:rsidRDefault="006138B1" w:rsidP="00774D7E">
            <w:pPr>
              <w:suppressAutoHyphens/>
              <w:autoSpaceDN w:val="0"/>
              <w:textAlignment w:val="baseline"/>
            </w:pPr>
            <w:r w:rsidRPr="005F0132">
              <w:t>Paslaugų teikėjas</w:t>
            </w:r>
            <w:r w:rsidR="001109C1" w:rsidRPr="005F0132">
              <w:t>/</w:t>
            </w:r>
            <w:r w:rsidRPr="005F0132">
              <w:t xml:space="preserve"> Diegėjas</w:t>
            </w:r>
          </w:p>
        </w:tc>
        <w:tc>
          <w:tcPr>
            <w:tcW w:w="3955" w:type="pct"/>
            <w:shd w:val="clear" w:color="auto" w:fill="auto"/>
          </w:tcPr>
          <w:p w14:paraId="666380B7" w14:textId="78D8C5F4" w:rsidR="006138B1" w:rsidRPr="005F0132" w:rsidRDefault="00E12349" w:rsidP="00774D7E">
            <w:pPr>
              <w:suppressAutoHyphens/>
              <w:autoSpaceDN w:val="0"/>
              <w:textAlignment w:val="baseline"/>
            </w:pPr>
            <w:r w:rsidRPr="005F0132">
              <w:t>Bylų skirstymo modulio diegėjas</w:t>
            </w:r>
          </w:p>
        </w:tc>
      </w:tr>
      <w:tr w:rsidR="006138B1" w:rsidRPr="005F0132" w14:paraId="55D3F70B" w14:textId="77777777" w:rsidTr="00120592">
        <w:tc>
          <w:tcPr>
            <w:tcW w:w="1045" w:type="pct"/>
            <w:shd w:val="clear" w:color="auto" w:fill="auto"/>
          </w:tcPr>
          <w:p w14:paraId="16BC6057" w14:textId="77777777" w:rsidR="006138B1" w:rsidRPr="005F0132" w:rsidRDefault="006138B1" w:rsidP="00774D7E">
            <w:pPr>
              <w:suppressAutoHyphens/>
              <w:autoSpaceDN w:val="0"/>
              <w:textAlignment w:val="baseline"/>
            </w:pPr>
            <w:r w:rsidRPr="005F0132">
              <w:t>Projektas</w:t>
            </w:r>
          </w:p>
        </w:tc>
        <w:tc>
          <w:tcPr>
            <w:tcW w:w="3955" w:type="pct"/>
            <w:shd w:val="clear" w:color="auto" w:fill="auto"/>
          </w:tcPr>
          <w:p w14:paraId="53C8B4FC" w14:textId="77777777" w:rsidR="006138B1" w:rsidRPr="005F0132" w:rsidRDefault="006138B1" w:rsidP="00774D7E">
            <w:pPr>
              <w:suppressAutoHyphens/>
              <w:autoSpaceDN w:val="0"/>
              <w:textAlignment w:val="baseline"/>
            </w:pPr>
            <w:r w:rsidRPr="005F0132">
              <w:t>Teismų veiklos efektyvumo didinimas</w:t>
            </w:r>
          </w:p>
        </w:tc>
      </w:tr>
      <w:tr w:rsidR="00F7419B" w:rsidRPr="005F0132" w14:paraId="734050C7" w14:textId="77777777" w:rsidTr="00120592">
        <w:tc>
          <w:tcPr>
            <w:tcW w:w="1045" w:type="pct"/>
            <w:shd w:val="clear" w:color="auto" w:fill="auto"/>
          </w:tcPr>
          <w:p w14:paraId="0BB56255" w14:textId="038FA910" w:rsidR="00F7419B" w:rsidRPr="005F0132" w:rsidRDefault="00E55E16" w:rsidP="00774D7E">
            <w:pPr>
              <w:suppressAutoHyphens/>
              <w:autoSpaceDN w:val="0"/>
              <w:textAlignment w:val="baseline"/>
            </w:pPr>
            <w:r w:rsidRPr="005F0132">
              <w:t>Bylų skirstymo modulis</w:t>
            </w:r>
          </w:p>
        </w:tc>
        <w:tc>
          <w:tcPr>
            <w:tcW w:w="3955" w:type="pct"/>
            <w:shd w:val="clear" w:color="auto" w:fill="auto"/>
          </w:tcPr>
          <w:p w14:paraId="488A0DCD" w14:textId="39556E7B" w:rsidR="00F7419B" w:rsidRPr="005F0132" w:rsidRDefault="00F7419B" w:rsidP="00774D7E">
            <w:pPr>
              <w:suppressAutoHyphens/>
              <w:autoSpaceDN w:val="0"/>
              <w:textAlignment w:val="baseline"/>
            </w:pPr>
            <w:r w:rsidRPr="005F0132">
              <w:t>Lietuvos teismų informacinės sistemos Bylų skirstymo moduli</w:t>
            </w:r>
            <w:r w:rsidR="00112952" w:rsidRPr="005F0132">
              <w:t>s</w:t>
            </w:r>
          </w:p>
        </w:tc>
      </w:tr>
      <w:tr w:rsidR="005E51F7" w:rsidRPr="005F0132" w14:paraId="17BAA0D2" w14:textId="77777777" w:rsidTr="00120592">
        <w:tc>
          <w:tcPr>
            <w:tcW w:w="1045" w:type="pct"/>
            <w:shd w:val="clear" w:color="auto" w:fill="auto"/>
          </w:tcPr>
          <w:p w14:paraId="0EEF9385" w14:textId="52DD8658" w:rsidR="005E51F7" w:rsidRPr="005F0132" w:rsidRDefault="005E51F7" w:rsidP="00774D7E">
            <w:pPr>
              <w:suppressAutoHyphens/>
              <w:autoSpaceDN w:val="0"/>
              <w:textAlignment w:val="baseline"/>
            </w:pPr>
            <w:r w:rsidRPr="005F0132">
              <w:t>Teisingumo ministerija</w:t>
            </w:r>
          </w:p>
        </w:tc>
        <w:tc>
          <w:tcPr>
            <w:tcW w:w="3955" w:type="pct"/>
            <w:shd w:val="clear" w:color="auto" w:fill="auto"/>
          </w:tcPr>
          <w:p w14:paraId="17FB1E00" w14:textId="2048CB26" w:rsidR="005E51F7" w:rsidRPr="005F0132" w:rsidRDefault="005E51F7" w:rsidP="00774D7E">
            <w:pPr>
              <w:suppressAutoHyphens/>
              <w:autoSpaceDN w:val="0"/>
              <w:textAlignment w:val="baseline"/>
            </w:pPr>
            <w:r w:rsidRPr="005F0132">
              <w:t>Lietuvos Respublikos tei</w:t>
            </w:r>
            <w:r w:rsidR="005F0132">
              <w:t>si</w:t>
            </w:r>
            <w:r w:rsidRPr="005F0132">
              <w:t>ngumo ministerija</w:t>
            </w:r>
          </w:p>
        </w:tc>
      </w:tr>
      <w:tr w:rsidR="005F3D32" w:rsidRPr="005F0132" w14:paraId="78068483" w14:textId="77777777" w:rsidTr="00120592">
        <w:tc>
          <w:tcPr>
            <w:tcW w:w="1045" w:type="pct"/>
            <w:shd w:val="clear" w:color="auto" w:fill="auto"/>
          </w:tcPr>
          <w:p w14:paraId="2C748C64" w14:textId="35B3804E" w:rsidR="005F3D32" w:rsidRPr="005F0132" w:rsidRDefault="005F3D32" w:rsidP="00774D7E">
            <w:pPr>
              <w:suppressAutoHyphens/>
              <w:autoSpaceDN w:val="0"/>
              <w:textAlignment w:val="baseline"/>
            </w:pPr>
            <w:r w:rsidRPr="005F0132">
              <w:t>IT dokumentas</w:t>
            </w:r>
          </w:p>
        </w:tc>
        <w:tc>
          <w:tcPr>
            <w:tcW w:w="3955" w:type="pct"/>
            <w:shd w:val="clear" w:color="auto" w:fill="auto"/>
          </w:tcPr>
          <w:p w14:paraId="0E3A922D" w14:textId="23CA0891" w:rsidR="005F3D32" w:rsidRPr="005F0132" w:rsidRDefault="005F0132" w:rsidP="00774D7E">
            <w:pPr>
              <w:suppressAutoHyphens/>
              <w:autoSpaceDN w:val="0"/>
              <w:textAlignment w:val="baseline"/>
            </w:pPr>
            <w:r w:rsidRPr="005F0132">
              <w:t>Ikiteisminio</w:t>
            </w:r>
            <w:r w:rsidR="005F3D32" w:rsidRPr="005F0132">
              <w:t xml:space="preserve"> tyrimo dokumentas</w:t>
            </w:r>
          </w:p>
        </w:tc>
      </w:tr>
    </w:tbl>
    <w:p w14:paraId="4C68D876" w14:textId="4CB418F3" w:rsidR="00E73AD7" w:rsidRPr="005F0132" w:rsidRDefault="00E73AD7" w:rsidP="00741BD7">
      <w:bookmarkStart w:id="4" w:name="_Toc315710081"/>
      <w:bookmarkStart w:id="5" w:name="_Toc393120344"/>
      <w:bookmarkStart w:id="6" w:name="_Toc394067798"/>
    </w:p>
    <w:p w14:paraId="342DFAEB" w14:textId="62FFDEA3" w:rsidR="00E55E16" w:rsidRPr="005F0132" w:rsidRDefault="00E55E16" w:rsidP="00741BD7"/>
    <w:p w14:paraId="0D0D082E" w14:textId="65143646" w:rsidR="00E55E16" w:rsidRPr="005F0132" w:rsidRDefault="00E55E16" w:rsidP="00741BD7"/>
    <w:p w14:paraId="537304B4" w14:textId="525177CB" w:rsidR="00E55E16" w:rsidRPr="005F0132" w:rsidRDefault="00E55E16" w:rsidP="00741BD7"/>
    <w:p w14:paraId="1A6D7CEB" w14:textId="77777777" w:rsidR="00E55E16" w:rsidRPr="005F0132" w:rsidRDefault="00E55E16" w:rsidP="00741BD7"/>
    <w:p w14:paraId="0A41BC8D" w14:textId="77777777" w:rsidR="00DB0745" w:rsidRPr="005F0132" w:rsidRDefault="00CF71A9" w:rsidP="00EA2C7F">
      <w:pPr>
        <w:pStyle w:val="Heading1"/>
        <w:ind w:left="924" w:hanging="357"/>
        <w:jc w:val="center"/>
      </w:pPr>
      <w:bookmarkStart w:id="7" w:name="_Toc14336767"/>
      <w:bookmarkStart w:id="8" w:name="_Ref435709678"/>
      <w:bookmarkStart w:id="9" w:name="_Toc439771824"/>
      <w:r w:rsidRPr="005F0132">
        <w:lastRenderedPageBreak/>
        <w:t>B</w:t>
      </w:r>
      <w:r w:rsidR="00DB0745" w:rsidRPr="005F0132">
        <w:t>endra informacija apie projektą</w:t>
      </w:r>
      <w:bookmarkEnd w:id="7"/>
    </w:p>
    <w:p w14:paraId="07E7ACBA" w14:textId="061D2DF5" w:rsidR="007B52A7" w:rsidRPr="005F0132" w:rsidRDefault="00DB0745" w:rsidP="000E75B5">
      <w:pPr>
        <w:spacing w:after="60"/>
        <w:ind w:firstLine="567"/>
      </w:pPr>
      <w:r w:rsidRPr="005C6763">
        <w:t xml:space="preserve">Šiuo Projektu siekiama įgyvendinti </w:t>
      </w:r>
      <w:r w:rsidR="001C6339" w:rsidRPr="005C6763">
        <w:t xml:space="preserve">Lietuvos teismų informacinės sistemos </w:t>
      </w:r>
      <w:r w:rsidRPr="005C6763">
        <w:t>nuostatuose</w:t>
      </w:r>
      <w:r w:rsidR="001C6339" w:rsidRPr="005C6763">
        <w:t>, patvirtintuose Nacionalinės teismų administracijos direktoriaus 2011 m. lapkričio 28 d. įsakym</w:t>
      </w:r>
      <w:r w:rsidR="005E51F7" w:rsidRPr="005C6763">
        <w:t>u</w:t>
      </w:r>
      <w:r w:rsidR="001C6339" w:rsidRPr="005C6763">
        <w:t xml:space="preserve"> Nr. 6P-112-(1.1) „Dėl Lietuvos teismų informacinės sistemos nuostatų ir Lietuvos teismų informacinės sistemos duomenų saugos nuostatų patvirtinimo“</w:t>
      </w:r>
      <w:r w:rsidR="0011715F" w:rsidRPr="005C6763">
        <w:t xml:space="preserve"> (toliau – LITEKO nuostatai)</w:t>
      </w:r>
      <w:r w:rsidR="001C6339" w:rsidRPr="005C6763">
        <w:t>,</w:t>
      </w:r>
      <w:r w:rsidRPr="005F0132">
        <w:t xml:space="preserve"> apibrėžtus </w:t>
      </w:r>
      <w:r w:rsidR="00512A37">
        <w:t xml:space="preserve">LITEKO </w:t>
      </w:r>
      <w:r w:rsidR="001C6339" w:rsidRPr="005F0132">
        <w:t xml:space="preserve">4 - 7 </w:t>
      </w:r>
      <w:r w:rsidRPr="005F0132">
        <w:t xml:space="preserve">modernizavimo etapus bei vystyti ir tobulinti LITEKO2 platformoje realizuotus bazinius teismų veiklos procesus iki ne žemesnio nei LITEKO1 esančio realizavimo lygmens. </w:t>
      </w:r>
    </w:p>
    <w:p w14:paraId="569FB5B2" w14:textId="77777777" w:rsidR="00DB0745" w:rsidRPr="005F0132" w:rsidRDefault="00DB0745" w:rsidP="00DB0745">
      <w:pPr>
        <w:ind w:firstLine="360"/>
      </w:pPr>
      <w:r w:rsidRPr="005F0132">
        <w:t>Projekto esminiai uždaviniai pagal plėtros 4</w:t>
      </w:r>
      <w:r w:rsidR="00DF1DB6" w:rsidRPr="005F0132">
        <w:t xml:space="preserve"> </w:t>
      </w:r>
      <w:r w:rsidRPr="005F0132">
        <w:t xml:space="preserve">-7 etapus: </w:t>
      </w:r>
    </w:p>
    <w:p w14:paraId="480A5BBC" w14:textId="77777777" w:rsidR="00DB0745" w:rsidRPr="005F0132" w:rsidRDefault="00DB0745" w:rsidP="00AC7C72">
      <w:pPr>
        <w:pStyle w:val="ListParagraph"/>
        <w:numPr>
          <w:ilvl w:val="0"/>
          <w:numId w:val="24"/>
        </w:numPr>
        <w:spacing w:after="200" w:line="276" w:lineRule="auto"/>
      </w:pPr>
      <w:r w:rsidRPr="005F0132">
        <w:t>sukurti teismų informacijos viešinimo posistemį;</w:t>
      </w:r>
    </w:p>
    <w:p w14:paraId="506E0E9E" w14:textId="77777777" w:rsidR="00DB0745" w:rsidRPr="005F0132" w:rsidRDefault="00DB0745" w:rsidP="00AC7C72">
      <w:pPr>
        <w:pStyle w:val="ListParagraph"/>
        <w:numPr>
          <w:ilvl w:val="0"/>
          <w:numId w:val="24"/>
        </w:numPr>
        <w:spacing w:after="200" w:line="276" w:lineRule="auto"/>
      </w:pPr>
      <w:r w:rsidRPr="005F0132">
        <w:t>sukurti paieškos posistemį;</w:t>
      </w:r>
    </w:p>
    <w:p w14:paraId="3C0CFFDE" w14:textId="77777777" w:rsidR="00DB0745" w:rsidRPr="005F0132" w:rsidRDefault="00DB0745" w:rsidP="00AC7C72">
      <w:pPr>
        <w:pStyle w:val="ListParagraph"/>
        <w:numPr>
          <w:ilvl w:val="0"/>
          <w:numId w:val="24"/>
        </w:numPr>
        <w:spacing w:after="200" w:line="276" w:lineRule="auto"/>
      </w:pPr>
      <w:r w:rsidRPr="005F0132">
        <w:t>sukurti dokumentų valdymo ir apskaitos posistemį;</w:t>
      </w:r>
    </w:p>
    <w:p w14:paraId="59C0BBA4" w14:textId="7ED3C5C7" w:rsidR="00DB0745" w:rsidRPr="005F0132" w:rsidRDefault="00DB0745" w:rsidP="00AC7C72">
      <w:pPr>
        <w:pStyle w:val="ListParagraph"/>
        <w:numPr>
          <w:ilvl w:val="0"/>
          <w:numId w:val="24"/>
        </w:numPr>
        <w:spacing w:line="276" w:lineRule="auto"/>
        <w:ind w:left="714" w:hanging="357"/>
        <w:contextualSpacing w:val="0"/>
      </w:pPr>
      <w:r w:rsidRPr="005F0132">
        <w:t xml:space="preserve">vystyti ir tobulinti LITEKO2 platformoje realizuotus bazinius teismų veiklos procesus iki ne žemesnio nei LITEKO1 esančio realizavimo lygmens (tęstinis LITEKO2 </w:t>
      </w:r>
      <w:r w:rsidR="00512A37">
        <w:t xml:space="preserve">1-3 </w:t>
      </w:r>
      <w:r w:rsidR="001C6339" w:rsidRPr="005F0132">
        <w:t xml:space="preserve">etapų </w:t>
      </w:r>
      <w:r w:rsidRPr="005F0132">
        <w:t>modernizavimo uždavinys)</w:t>
      </w:r>
      <w:r w:rsidR="008F612D" w:rsidRPr="005F0132">
        <w:t>;</w:t>
      </w:r>
    </w:p>
    <w:p w14:paraId="69A2D207" w14:textId="78576B4C" w:rsidR="008F612D" w:rsidRPr="005F0132" w:rsidRDefault="008F612D" w:rsidP="00AC7C72">
      <w:pPr>
        <w:pStyle w:val="ListParagraph"/>
        <w:numPr>
          <w:ilvl w:val="0"/>
          <w:numId w:val="24"/>
        </w:numPr>
        <w:spacing w:after="120" w:line="276" w:lineRule="auto"/>
        <w:ind w:left="714" w:hanging="357"/>
      </w:pPr>
      <w:r w:rsidRPr="005F0132">
        <w:t>sukurti teismų statistikos posistemį.</w:t>
      </w:r>
    </w:p>
    <w:p w14:paraId="0FDFB8CE" w14:textId="1D576525" w:rsidR="00865B5E" w:rsidRPr="005F0132" w:rsidRDefault="00865B5E" w:rsidP="00865B5E">
      <w:pPr>
        <w:spacing w:after="120"/>
        <w:ind w:firstLine="567"/>
      </w:pPr>
      <w:r w:rsidRPr="005F0132">
        <w:t xml:space="preserve">Kaip atskira Projekto veikla, yra vykdomas naujo Bylų skirstymo modelio parengimas bei </w:t>
      </w:r>
      <w:r w:rsidR="007B52A7" w:rsidRPr="005F0132">
        <w:t>B</w:t>
      </w:r>
      <w:r w:rsidR="003D0F6A" w:rsidRPr="005F0132">
        <w:t xml:space="preserve">ylų skirstymo </w:t>
      </w:r>
      <w:r w:rsidRPr="005F0132">
        <w:t>modulio sukūrimas</w:t>
      </w:r>
      <w:r w:rsidR="00512A37">
        <w:t xml:space="preserve">, </w:t>
      </w:r>
      <w:r w:rsidRPr="005F0132">
        <w:t>bei jo integravimas į LITEKO2.</w:t>
      </w:r>
    </w:p>
    <w:p w14:paraId="51EB742B" w14:textId="375624EF" w:rsidR="00095AED" w:rsidRPr="005F0132" w:rsidRDefault="001C6339" w:rsidP="006138B1">
      <w:pPr>
        <w:spacing w:after="60"/>
        <w:ind w:firstLine="567"/>
      </w:pPr>
      <w:r w:rsidRPr="005F0132">
        <w:t xml:space="preserve">LITEKO modernizavimas bus baigtas įgyvendinus </w:t>
      </w:r>
      <w:r w:rsidR="009C239D" w:rsidRPr="005F0132">
        <w:t xml:space="preserve">planuojamus </w:t>
      </w:r>
      <w:r w:rsidRPr="005F0132">
        <w:t>8 ir 9 modernizavimo etapus:</w:t>
      </w:r>
    </w:p>
    <w:p w14:paraId="50D47D8C" w14:textId="77777777" w:rsidR="00095AED" w:rsidRPr="005F0132" w:rsidRDefault="00D52FD5" w:rsidP="00AC7C72">
      <w:pPr>
        <w:pStyle w:val="ListParagraph"/>
        <w:numPr>
          <w:ilvl w:val="0"/>
          <w:numId w:val="24"/>
        </w:numPr>
        <w:spacing w:after="200" w:line="276" w:lineRule="auto"/>
      </w:pPr>
      <w:r w:rsidRPr="005F0132">
        <w:t>d</w:t>
      </w:r>
      <w:r w:rsidR="00DF1DB6" w:rsidRPr="005F0132">
        <w:t>uomenų mainų ir integracijos posistemio integravimas</w:t>
      </w:r>
      <w:r w:rsidR="00095AED" w:rsidRPr="005F0132">
        <w:t>;</w:t>
      </w:r>
    </w:p>
    <w:p w14:paraId="4C948EFB" w14:textId="77777777" w:rsidR="00512A37" w:rsidRDefault="00D52FD5" w:rsidP="00512A37">
      <w:pPr>
        <w:pStyle w:val="ListParagraph"/>
        <w:numPr>
          <w:ilvl w:val="0"/>
          <w:numId w:val="24"/>
        </w:numPr>
        <w:spacing w:line="276" w:lineRule="auto"/>
        <w:ind w:left="714" w:hanging="357"/>
      </w:pPr>
      <w:r w:rsidRPr="005F0132">
        <w:t>v</w:t>
      </w:r>
      <w:r w:rsidR="00DF1DB6" w:rsidRPr="005F0132">
        <w:t>iešųjų elektroninių paslaugų posistemio integravimas.</w:t>
      </w:r>
    </w:p>
    <w:p w14:paraId="02E13B3B" w14:textId="3CD00E0A" w:rsidR="005D1A55" w:rsidRPr="005F0132" w:rsidRDefault="00512A37" w:rsidP="005C6763">
      <w:pPr>
        <w:spacing w:line="276" w:lineRule="auto"/>
        <w:ind w:firstLine="357"/>
      </w:pPr>
      <w:r>
        <w:t xml:space="preserve">LITEKO </w:t>
      </w:r>
      <w:r w:rsidRPr="005F0132">
        <w:t xml:space="preserve">8 ir 9 modernizavimo etapai nebus finansuojami šio Projekto lėšomis, tačiau gavus finansavimą iš kitų finansavimo šaltinių galės būti vykdomi lygiagrečiai su </w:t>
      </w:r>
      <w:r>
        <w:t xml:space="preserve">šio </w:t>
      </w:r>
      <w:r w:rsidRPr="005F0132">
        <w:t>Projekto veiklomis</w:t>
      </w:r>
      <w:r>
        <w:t>.</w:t>
      </w:r>
    </w:p>
    <w:p w14:paraId="15A9F1F8" w14:textId="77777777" w:rsidR="00EA2C7F" w:rsidRPr="005F0132" w:rsidRDefault="006F1A0C" w:rsidP="00EA2C7F">
      <w:pPr>
        <w:pStyle w:val="Heading1"/>
        <w:ind w:left="924" w:hanging="357"/>
        <w:jc w:val="center"/>
      </w:pPr>
      <w:bookmarkStart w:id="10" w:name="_Toc14336768"/>
      <w:r w:rsidRPr="005F0132">
        <w:t>Esamos situacijos aprašymas</w:t>
      </w:r>
      <w:bookmarkEnd w:id="4"/>
      <w:bookmarkEnd w:id="5"/>
      <w:bookmarkEnd w:id="6"/>
      <w:bookmarkEnd w:id="8"/>
      <w:bookmarkEnd w:id="9"/>
      <w:bookmarkEnd w:id="10"/>
    </w:p>
    <w:p w14:paraId="33B47F07" w14:textId="77777777" w:rsidR="00EA2C7F" w:rsidRPr="005F0132" w:rsidRDefault="00CF71A9" w:rsidP="00EA2C7F">
      <w:pPr>
        <w:pStyle w:val="Heading2"/>
        <w:tabs>
          <w:tab w:val="left" w:pos="1134"/>
        </w:tabs>
        <w:jc w:val="left"/>
      </w:pPr>
      <w:bookmarkStart w:id="11" w:name="_Toc14336769"/>
      <w:bookmarkStart w:id="12" w:name="_Ref489540915"/>
      <w:r w:rsidRPr="005F0132">
        <w:t>LITEKO1</w:t>
      </w:r>
      <w:bookmarkEnd w:id="11"/>
      <w:r w:rsidR="0033210E" w:rsidRPr="005F0132">
        <w:t xml:space="preserve"> </w:t>
      </w:r>
      <w:bookmarkEnd w:id="12"/>
    </w:p>
    <w:p w14:paraId="2E7A0869" w14:textId="03503D01" w:rsidR="0033210E" w:rsidRPr="005F0132" w:rsidRDefault="0033210E" w:rsidP="00CF71A9">
      <w:pPr>
        <w:spacing w:after="60"/>
        <w:ind w:firstLine="360"/>
      </w:pPr>
      <w:bookmarkStart w:id="13" w:name="part_3011bfdc9512463181e74a6ceebea694"/>
      <w:bookmarkStart w:id="14" w:name="part_c4778c53ff4f4d158e60184ba6d9b1a9"/>
      <w:bookmarkEnd w:id="13"/>
      <w:bookmarkEnd w:id="14"/>
      <w:r w:rsidRPr="005F0132">
        <w:t xml:space="preserve">LITEKO, kaip žinybinė sistema, buvo sukurta 2004 m., </w:t>
      </w:r>
      <w:r w:rsidR="005E51F7" w:rsidRPr="005F0132">
        <w:t>Lietuvos Respublikos t</w:t>
      </w:r>
      <w:r w:rsidRPr="005F0132">
        <w:t xml:space="preserve">eisingumo ministerijai </w:t>
      </w:r>
      <w:r w:rsidR="005E51F7" w:rsidRPr="005F0132">
        <w:t xml:space="preserve">(toliau – Teisingumo ministerija) </w:t>
      </w:r>
      <w:r w:rsidRPr="005F0132">
        <w:t xml:space="preserve">įgyvendinus PHARE projektą LT01.07.02 „Lietuvos teismų gebėjimų stiprinimas“. Tačiau šio projekto lėšos buvo gana ribotos ir buvo sukurtas tik sistemos branduolys, sujungęs visus </w:t>
      </w:r>
      <w:r w:rsidR="005E51F7" w:rsidRPr="005F0132">
        <w:t>Lietuvos R</w:t>
      </w:r>
      <w:r w:rsidRPr="005F0132">
        <w:t xml:space="preserve">espublikos teismų kompiuterinius tinklus į vieną uždarą tinklą, ir leidžiantis elektroniniu būdu registruoti teismų gautus procesinius dokumentus, bylų nagrinėjimo eigą, atlikti teismo procesui reikalingų dokumentų ir duomenų paiešką, rengti teismų procesinius dokumentus, kaupti, apdoroti ir viešai skelbti teismų sprendimus, informaciją apie teismų posėdžių tvarkaraščius, teismų veiklos statistinius rodiklius. Vėlesniais metais jau </w:t>
      </w:r>
      <w:r w:rsidR="005E51F7" w:rsidRPr="005F0132">
        <w:t>Lietuvos</w:t>
      </w:r>
      <w:r w:rsidRPr="005F0132">
        <w:t xml:space="preserve"> </w:t>
      </w:r>
      <w:r w:rsidR="005E51F7" w:rsidRPr="005F0132">
        <w:t>R</w:t>
      </w:r>
      <w:r w:rsidRPr="005F0132">
        <w:t>espublikos biudžeto lėšomis buvo plečiamas LITEKO funkcionalumas, kuriant bylų skirstymo, proceso dalyvių užimtumo patikrinimo, teisėjų darbo apkrovimo skaičiavimo, teismo įsakymo išdavimo automatizavimo, procesinių terminų kontrolės modulius.</w:t>
      </w:r>
    </w:p>
    <w:p w14:paraId="1AA167F5" w14:textId="3840F26E" w:rsidR="0033210E" w:rsidRPr="005F0132" w:rsidRDefault="0033210E" w:rsidP="00CF71A9">
      <w:pPr>
        <w:spacing w:after="60"/>
        <w:ind w:firstLine="360"/>
      </w:pPr>
      <w:r w:rsidRPr="005F0132">
        <w:lastRenderedPageBreak/>
        <w:t xml:space="preserve">Vadovaujantis Lietuvos Respublikos teismų įstatymo 128 straipsniu, nuo 2008 m. rugsėjo 1 d. NTA perduotos teisės, susijusios su informacinių sistemų investicijų valdymu,  investicijų projektų įgyvendinimu, informacinių sistemų kūrimo ir diegimo teismuose organizavimu, informacinių sistemų administravimu ir tobulinimu. Atsižvelgiant į tai, 2009 m. vasario 19 d. Valstybės turto, perduodamo valdyti ir naudoti, perdavimo ir priėmimo aktu Nr. 3R-184-(4.64) </w:t>
      </w:r>
      <w:r w:rsidR="005E51F7" w:rsidRPr="005F0132">
        <w:t>T</w:t>
      </w:r>
      <w:r w:rsidRPr="005F0132">
        <w:t>eisingumo ministerija perdavė, o NTA priėmė</w:t>
      </w:r>
      <w:r w:rsidR="003D0F6A" w:rsidRPr="005F0132">
        <w:t>,</w:t>
      </w:r>
      <w:r w:rsidRPr="005F0132">
        <w:t xml:space="preserve"> LITEKO.</w:t>
      </w:r>
    </w:p>
    <w:p w14:paraId="3D1DE43E" w14:textId="36C4DFD9" w:rsidR="0033210E" w:rsidRPr="005F0132" w:rsidRDefault="0033210E" w:rsidP="00CF71A9">
      <w:pPr>
        <w:spacing w:after="60"/>
        <w:ind w:firstLine="357"/>
        <w:rPr>
          <w:b/>
        </w:rPr>
      </w:pPr>
      <w:r w:rsidRPr="005F0132">
        <w:t xml:space="preserve">Pradinėje stadijoje LITEKO buvo sukurta kaip decentralizuota sistema, turinti lokalias tarnybines stotis kiekviename teisme ir centrinį duomenų mazgą NTA, bet 2010 m. LITEKO buvo centralizuota ir </w:t>
      </w:r>
      <w:r w:rsidR="005E51F7" w:rsidRPr="005F0132">
        <w:t xml:space="preserve">šiuo metu </w:t>
      </w:r>
      <w:r w:rsidRPr="005F0132">
        <w:t xml:space="preserve">visi Lietuvos Respublikos teismai dirba su viena centrine duomenų baze. LITEKO buvo kurta ir naudojama daugiau kaip vidinius teismų poreikius tenkinanti sistema: buvo kompiuterizuoti vidiniai teismų procesai, jų dalys, vidiniai srautai. Lietuvos Respublikos Seimui priėmus Lietuvos Respublikos civilinio proceso kodekso ir Lietuvos Respublikos administracinių bylų teisenos įstatymo pakeitimus, kuriuose numatyta, kad procesai dalyviai elektroniniu būdu galės pateikti procesinius dokumentus, susipažinti su bylos medžiaga, sumokėti žyminį mokestį ir procesines baudas ir kita, </w:t>
      </w:r>
      <w:r w:rsidRPr="005F0132">
        <w:rPr>
          <w:b/>
        </w:rPr>
        <w:t xml:space="preserve">LITEKO tikslas </w:t>
      </w:r>
      <w:r w:rsidRPr="005F0132">
        <w:t>yra sudaryti sąlygas teismams automatizuotu būdu rinkti, kaupti, sisteminti ir teikti duomenis, susijusius su teismų gautais ir teisingumo vykdymo funkcijų įgyvendinimo procese reikalingais dokumentais ir duomenimis, teismų sprendimais, teismų veiklos statistika, taip pat keistis duomenimis su registrais bei informacinėmis sistemomis, sudaryti sąlygas viešųjų elektroninių paslaugų gavėjams gauti teismų teikiamas viešąsias elektronines paslaugas.</w:t>
      </w:r>
    </w:p>
    <w:p w14:paraId="3EC9E7E1" w14:textId="77777777" w:rsidR="00EA2C7F" w:rsidRPr="005F0132" w:rsidRDefault="00EA2C7F" w:rsidP="00EA2C7F">
      <w:pPr>
        <w:spacing w:after="120"/>
        <w:ind w:firstLine="357"/>
      </w:pPr>
      <w:r w:rsidRPr="005F0132">
        <w:t xml:space="preserve">LITEKO </w:t>
      </w:r>
      <w:r w:rsidRPr="005F0132">
        <w:rPr>
          <w:b/>
        </w:rPr>
        <w:t>uždaviniai</w:t>
      </w:r>
      <w:r w:rsidRPr="005F0132">
        <w:t>:</w:t>
      </w:r>
    </w:p>
    <w:p w14:paraId="62D175E8" w14:textId="77777777" w:rsidR="00EA2C7F" w:rsidRPr="005F0132" w:rsidRDefault="00EA2C7F" w:rsidP="00A25A85">
      <w:pPr>
        <w:pStyle w:val="ListParagraph"/>
        <w:numPr>
          <w:ilvl w:val="0"/>
          <w:numId w:val="23"/>
        </w:numPr>
        <w:spacing w:after="200" w:line="276" w:lineRule="auto"/>
      </w:pPr>
      <w:bookmarkStart w:id="15" w:name="part_0084ba41a1784ca1aa87527ab12c94fc"/>
      <w:bookmarkEnd w:id="15"/>
      <w:r w:rsidRPr="005F0132">
        <w:t>kompiuterizuoti dokumentų ir bylų duomenų tvarkymą teismuose;</w:t>
      </w:r>
    </w:p>
    <w:p w14:paraId="18A536F3" w14:textId="77777777" w:rsidR="00EA2C7F" w:rsidRPr="005F0132" w:rsidRDefault="00EA2C7F" w:rsidP="00A25A85">
      <w:pPr>
        <w:pStyle w:val="ListParagraph"/>
        <w:numPr>
          <w:ilvl w:val="0"/>
          <w:numId w:val="23"/>
        </w:numPr>
        <w:spacing w:after="200" w:line="276" w:lineRule="auto"/>
      </w:pPr>
      <w:bookmarkStart w:id="16" w:name="part_3ebe14aea53f4c1a85aa794e9637b1be"/>
      <w:bookmarkEnd w:id="16"/>
      <w:r w:rsidRPr="005F0132">
        <w:t>automatizuoti procesinių terminų kontrolę;</w:t>
      </w:r>
    </w:p>
    <w:p w14:paraId="1539D0D0" w14:textId="77777777" w:rsidR="00EA2C7F" w:rsidRPr="005F0132" w:rsidRDefault="00EA2C7F" w:rsidP="00A25A85">
      <w:pPr>
        <w:pStyle w:val="ListParagraph"/>
        <w:numPr>
          <w:ilvl w:val="0"/>
          <w:numId w:val="23"/>
        </w:numPr>
        <w:spacing w:after="200" w:line="276" w:lineRule="auto"/>
      </w:pPr>
      <w:bookmarkStart w:id="17" w:name="part_002d7eee3b224b54b04465f0b745c711"/>
      <w:bookmarkEnd w:id="17"/>
      <w:r w:rsidRPr="005F0132">
        <w:t>automatizuoti teisėjų darbo krūvio skaičiavimo ir bylų skirstymo procesus;</w:t>
      </w:r>
    </w:p>
    <w:p w14:paraId="660C6871" w14:textId="77777777" w:rsidR="00EA2C7F" w:rsidRPr="005F0132" w:rsidRDefault="00EA2C7F" w:rsidP="00A25A85">
      <w:pPr>
        <w:pStyle w:val="ListParagraph"/>
        <w:numPr>
          <w:ilvl w:val="0"/>
          <w:numId w:val="23"/>
        </w:numPr>
        <w:spacing w:after="200" w:line="276" w:lineRule="auto"/>
      </w:pPr>
      <w:bookmarkStart w:id="18" w:name="part_c55518ae8cee4355be041ff1d5a80e5f"/>
      <w:bookmarkEnd w:id="18"/>
      <w:r w:rsidRPr="005F0132">
        <w:t>automatizuoti teismų informacijos viešinimo procesus;</w:t>
      </w:r>
    </w:p>
    <w:p w14:paraId="050FAFB0" w14:textId="77777777" w:rsidR="00EA2C7F" w:rsidRPr="005F0132" w:rsidRDefault="00EA2C7F" w:rsidP="00A25A85">
      <w:pPr>
        <w:pStyle w:val="ListParagraph"/>
        <w:numPr>
          <w:ilvl w:val="0"/>
          <w:numId w:val="23"/>
        </w:numPr>
        <w:spacing w:after="200" w:line="276" w:lineRule="auto"/>
      </w:pPr>
      <w:bookmarkStart w:id="19" w:name="part_70262eb4ced94287ac976a7ef4fd7443"/>
      <w:bookmarkEnd w:id="19"/>
      <w:r w:rsidRPr="005F0132">
        <w:t>automatizuoti teismų tvarkomų duomenų mainų su kitų institucijų informacinėmis sistemomis ir (ar) registrais procesus;</w:t>
      </w:r>
    </w:p>
    <w:p w14:paraId="45D3B759" w14:textId="77777777" w:rsidR="00EA2C7F" w:rsidRPr="005F0132" w:rsidRDefault="00EA2C7F" w:rsidP="00A25A85">
      <w:pPr>
        <w:pStyle w:val="ListParagraph"/>
        <w:numPr>
          <w:ilvl w:val="0"/>
          <w:numId w:val="23"/>
        </w:numPr>
        <w:spacing w:after="200" w:line="276" w:lineRule="auto"/>
      </w:pPr>
      <w:bookmarkStart w:id="20" w:name="part_6eebb7c45d9b435484a8a2f3dd427374"/>
      <w:bookmarkEnd w:id="20"/>
      <w:r w:rsidRPr="005F0132">
        <w:t xml:space="preserve">automatizuoti taikinamojo tarpininkavimo vykdymo ir viešųjų elektroninių paslaugų teikimo ir valdymo procesus. </w:t>
      </w:r>
    </w:p>
    <w:p w14:paraId="662DA4F3" w14:textId="77777777" w:rsidR="00EA2C7F" w:rsidRPr="005F0132" w:rsidRDefault="00EA2C7F" w:rsidP="00EA2C7F">
      <w:pPr>
        <w:spacing w:after="120"/>
        <w:ind w:firstLine="357"/>
        <w:rPr>
          <w:b/>
        </w:rPr>
      </w:pPr>
      <w:bookmarkStart w:id="21" w:name="part_299370b3b684499bb414517280f2ed79"/>
      <w:bookmarkEnd w:id="21"/>
      <w:r w:rsidRPr="005F0132">
        <w:t>Pagrindinės LITEKO</w:t>
      </w:r>
      <w:r w:rsidRPr="005F0132">
        <w:rPr>
          <w:b/>
        </w:rPr>
        <w:t xml:space="preserve"> funkcijos:</w:t>
      </w:r>
    </w:p>
    <w:p w14:paraId="001DF365" w14:textId="77777777" w:rsidR="00EA2C7F" w:rsidRPr="005F0132" w:rsidRDefault="00EA2C7F" w:rsidP="00A25A85">
      <w:pPr>
        <w:pStyle w:val="ListParagraph"/>
        <w:numPr>
          <w:ilvl w:val="0"/>
          <w:numId w:val="23"/>
        </w:numPr>
        <w:spacing w:after="200" w:line="276" w:lineRule="auto"/>
      </w:pPr>
      <w:bookmarkStart w:id="22" w:name="part_4e37e09570af4bfe9708bbb7ecc46412"/>
      <w:bookmarkEnd w:id="22"/>
      <w:r w:rsidRPr="005F0132">
        <w:t>tvarkyti teismų gautus procesinius dokumentus ir kitus teismams teikiamus duomenis bei informaciją;</w:t>
      </w:r>
    </w:p>
    <w:p w14:paraId="180F1980" w14:textId="77777777" w:rsidR="00EA2C7F" w:rsidRPr="005F0132" w:rsidRDefault="00EA2C7F" w:rsidP="00A25A85">
      <w:pPr>
        <w:pStyle w:val="ListParagraph"/>
        <w:numPr>
          <w:ilvl w:val="0"/>
          <w:numId w:val="23"/>
        </w:numPr>
        <w:spacing w:after="200" w:line="276" w:lineRule="auto"/>
      </w:pPr>
      <w:bookmarkStart w:id="23" w:name="part_4ceae920aa0a4557b39f01653850d6e6"/>
      <w:bookmarkEnd w:id="23"/>
      <w:r w:rsidRPr="005F0132">
        <w:t>sudaryti ir tvarkyti teismų procesinius dokumentus, fiksuoti bylų nagrinėjimo eigą;</w:t>
      </w:r>
    </w:p>
    <w:p w14:paraId="1651F2A2" w14:textId="77777777" w:rsidR="00EA2C7F" w:rsidRPr="005F0132" w:rsidRDefault="00EA2C7F" w:rsidP="00A25A85">
      <w:pPr>
        <w:pStyle w:val="ListParagraph"/>
        <w:numPr>
          <w:ilvl w:val="0"/>
          <w:numId w:val="23"/>
        </w:numPr>
        <w:spacing w:after="200" w:line="276" w:lineRule="auto"/>
      </w:pPr>
      <w:bookmarkStart w:id="24" w:name="part_78b9913258784e3c853c4d294d8d4563"/>
      <w:bookmarkEnd w:id="24"/>
      <w:r w:rsidRPr="005F0132">
        <w:t>tvarkyti ir teikti (skelbti) nuasmenintus teismų sprendimus, nutartis ir nutarimus, teismų posėdžių tvarkaraščius;</w:t>
      </w:r>
    </w:p>
    <w:p w14:paraId="60D5FC5C" w14:textId="77777777" w:rsidR="00EA2C7F" w:rsidRPr="005F0132" w:rsidRDefault="00EA2C7F" w:rsidP="00A25A85">
      <w:pPr>
        <w:pStyle w:val="ListParagraph"/>
        <w:numPr>
          <w:ilvl w:val="0"/>
          <w:numId w:val="23"/>
        </w:numPr>
        <w:spacing w:after="200" w:line="276" w:lineRule="auto"/>
      </w:pPr>
      <w:bookmarkStart w:id="25" w:name="part_9b7f7b4e88dd4e1c8e2c5c72bfc9bd3d"/>
      <w:bookmarkEnd w:id="25"/>
      <w:r w:rsidRPr="005F0132">
        <w:t>generuoti teisėjų ir teismų veiklos statistines ataskaitas;</w:t>
      </w:r>
    </w:p>
    <w:p w14:paraId="0C3F3AB6" w14:textId="77777777" w:rsidR="00EA2C7F" w:rsidRPr="005F0132" w:rsidRDefault="00EA2C7F" w:rsidP="00A25A85">
      <w:pPr>
        <w:pStyle w:val="ListParagraph"/>
        <w:numPr>
          <w:ilvl w:val="0"/>
          <w:numId w:val="23"/>
        </w:numPr>
        <w:spacing w:after="200" w:line="276" w:lineRule="auto"/>
      </w:pPr>
      <w:bookmarkStart w:id="26" w:name="part_a9bce847c8de4bf09f920a71ea6eb559"/>
      <w:bookmarkEnd w:id="26"/>
      <w:r w:rsidRPr="005F0132">
        <w:t>atlikti teismo procesui reikalingų dokumentų ir duomenų paiešką LITEKO bei kitose teismo procesui reikalingus duomenis tvarkančiose informacinėse sistemose ir (ar) registruose;</w:t>
      </w:r>
    </w:p>
    <w:p w14:paraId="70BC0346" w14:textId="77777777" w:rsidR="00EA2C7F" w:rsidRPr="005F0132" w:rsidRDefault="00EA2C7F" w:rsidP="00A25A85">
      <w:pPr>
        <w:pStyle w:val="ListParagraph"/>
        <w:numPr>
          <w:ilvl w:val="0"/>
          <w:numId w:val="23"/>
        </w:numPr>
        <w:spacing w:after="200" w:line="276" w:lineRule="auto"/>
      </w:pPr>
      <w:bookmarkStart w:id="27" w:name="part_b7b7b4237f7c436ea5967f58bcffb5af"/>
      <w:bookmarkEnd w:id="27"/>
      <w:r w:rsidRPr="005F0132">
        <w:t>formuoti procesinius dokumentus ir teikti teismui;</w:t>
      </w:r>
    </w:p>
    <w:p w14:paraId="77D6863E" w14:textId="77777777" w:rsidR="00EA2C7F" w:rsidRPr="005F0132" w:rsidRDefault="00EA2C7F" w:rsidP="00A25A85">
      <w:pPr>
        <w:pStyle w:val="ListParagraph"/>
        <w:numPr>
          <w:ilvl w:val="0"/>
          <w:numId w:val="23"/>
        </w:numPr>
        <w:spacing w:after="200" w:line="276" w:lineRule="auto"/>
      </w:pPr>
      <w:bookmarkStart w:id="28" w:name="part_eba797d3bef24d9cba7285bf38a24143"/>
      <w:bookmarkEnd w:id="28"/>
      <w:r w:rsidRPr="005F0132">
        <w:lastRenderedPageBreak/>
        <w:t>tvarkyti ir pateikti žyminio mokesčio, teismų paskirtų baudų ir priteistų bylinėjimosi išlaidų valstybei duomenis LITEKO paslaugų naudotojams;</w:t>
      </w:r>
    </w:p>
    <w:p w14:paraId="7BE8F56D" w14:textId="77777777" w:rsidR="00EA2C7F" w:rsidRPr="005F0132" w:rsidRDefault="00EA2C7F" w:rsidP="00A25A85">
      <w:pPr>
        <w:pStyle w:val="ListParagraph"/>
        <w:numPr>
          <w:ilvl w:val="0"/>
          <w:numId w:val="23"/>
        </w:numPr>
        <w:spacing w:after="200" w:line="276" w:lineRule="auto"/>
      </w:pPr>
      <w:bookmarkStart w:id="29" w:name="part_b1e67938816e492e925c0d9affb42a97"/>
      <w:bookmarkEnd w:id="29"/>
      <w:r w:rsidRPr="005F0132">
        <w:t>pateikti LITEKO paslaugų naudotojams susipažinimui bylos medžiagą, informuoti LITEKO paslaugų naudotojus apie paslaugos teikimo būklę elektroniniu būdu;</w:t>
      </w:r>
    </w:p>
    <w:p w14:paraId="331C4F02" w14:textId="77777777" w:rsidR="00CF71A9" w:rsidRPr="005F0132" w:rsidRDefault="00EA2C7F" w:rsidP="00A25A85">
      <w:pPr>
        <w:pStyle w:val="ListParagraph"/>
        <w:numPr>
          <w:ilvl w:val="0"/>
          <w:numId w:val="23"/>
        </w:numPr>
        <w:spacing w:after="200" w:line="276" w:lineRule="auto"/>
      </w:pPr>
      <w:bookmarkStart w:id="30" w:name="part_643afea801d84bf4a2fdfa1f2e11d60f"/>
      <w:bookmarkEnd w:id="30"/>
      <w:r w:rsidRPr="005F0132">
        <w:t>vykdyti elektroninį susirašinėjimą, vykdant taikinamąjį tarpininkavimą.</w:t>
      </w:r>
      <w:bookmarkStart w:id="31" w:name="_Toc439771826"/>
    </w:p>
    <w:p w14:paraId="600FD5AB" w14:textId="77777777" w:rsidR="009E4F88" w:rsidRPr="005F0132" w:rsidRDefault="009E4F88" w:rsidP="00FB785D">
      <w:pPr>
        <w:spacing w:after="60"/>
        <w:ind w:firstLine="360"/>
      </w:pPr>
      <w:r w:rsidRPr="005F0132">
        <w:t>Žemiau esančiame paveiksle pateikiama bendra LITEKO loginė schema bei LITEKO posistemes sudarančių modulių funkcionalumų aprašymas.</w:t>
      </w:r>
    </w:p>
    <w:p w14:paraId="37C7EA68" w14:textId="77777777" w:rsidR="009E4F88" w:rsidRPr="005F0132" w:rsidRDefault="009E4F88" w:rsidP="00666F24">
      <w:pPr>
        <w:jc w:val="center"/>
      </w:pPr>
      <w:r w:rsidRPr="005F0132">
        <w:rPr>
          <w:noProof/>
          <w:szCs w:val="24"/>
          <w:lang w:eastAsia="lt-LT"/>
        </w:rPr>
        <w:drawing>
          <wp:inline distT="0" distB="0" distL="0" distR="0" wp14:anchorId="5C99CE93" wp14:editId="1396D285">
            <wp:extent cx="5732145" cy="5518632"/>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TEKO  spec. schemos.jpg"/>
                    <pic:cNvPicPr/>
                  </pic:nvPicPr>
                  <pic:blipFill>
                    <a:blip r:embed="rId9">
                      <a:extLst>
                        <a:ext uri="{28A0092B-C50C-407E-A947-70E740481C1C}">
                          <a14:useLocalDpi xmlns:a14="http://schemas.microsoft.com/office/drawing/2010/main" val="0"/>
                        </a:ext>
                      </a:extLst>
                    </a:blip>
                    <a:stretch>
                      <a:fillRect/>
                    </a:stretch>
                  </pic:blipFill>
                  <pic:spPr>
                    <a:xfrm>
                      <a:off x="0" y="0"/>
                      <a:ext cx="5732145" cy="5518632"/>
                    </a:xfrm>
                    <a:prstGeom prst="rect">
                      <a:avLst/>
                    </a:prstGeom>
                  </pic:spPr>
                </pic:pic>
              </a:graphicData>
            </a:graphic>
          </wp:inline>
        </w:drawing>
      </w:r>
    </w:p>
    <w:bookmarkStart w:id="32" w:name="_Hlk489956098"/>
    <w:p w14:paraId="0B7878E4" w14:textId="7A25A617" w:rsidR="009E4F88" w:rsidRPr="005F0132" w:rsidRDefault="009E4F88" w:rsidP="009E4F88">
      <w:pPr>
        <w:jc w:val="center"/>
        <w:rPr>
          <w:b/>
          <w:bCs/>
          <w:sz w:val="22"/>
        </w:rPr>
      </w:pPr>
      <w:r w:rsidRPr="005F0132">
        <w:rPr>
          <w:b/>
          <w:bCs/>
          <w:sz w:val="22"/>
        </w:rPr>
        <w:fldChar w:fldCharType="begin"/>
      </w:r>
      <w:r w:rsidRPr="005F0132">
        <w:rPr>
          <w:b/>
          <w:bCs/>
          <w:sz w:val="22"/>
        </w:rPr>
        <w:instrText xml:space="preserve"> SEQ Figure \* ARABIC </w:instrText>
      </w:r>
      <w:r w:rsidRPr="005F0132">
        <w:rPr>
          <w:b/>
          <w:bCs/>
          <w:sz w:val="22"/>
        </w:rPr>
        <w:fldChar w:fldCharType="separate"/>
      </w:r>
      <w:r w:rsidR="009F0129">
        <w:rPr>
          <w:b/>
          <w:bCs/>
          <w:noProof/>
          <w:sz w:val="22"/>
        </w:rPr>
        <w:t>1</w:t>
      </w:r>
      <w:r w:rsidRPr="005F0132">
        <w:rPr>
          <w:b/>
          <w:bCs/>
          <w:sz w:val="22"/>
        </w:rPr>
        <w:fldChar w:fldCharType="end"/>
      </w:r>
      <w:r w:rsidRPr="005F0132">
        <w:rPr>
          <w:b/>
          <w:bCs/>
          <w:sz w:val="22"/>
        </w:rPr>
        <w:t xml:space="preserve"> paveikslas</w:t>
      </w:r>
      <w:bookmarkEnd w:id="32"/>
      <w:r w:rsidRPr="005F0132">
        <w:rPr>
          <w:b/>
          <w:bCs/>
          <w:sz w:val="22"/>
        </w:rPr>
        <w:t xml:space="preserve">. LITEKO funkcinė struktūra </w:t>
      </w:r>
    </w:p>
    <w:p w14:paraId="27C285E4" w14:textId="05E04790" w:rsidR="009E4F88" w:rsidRPr="005F0132" w:rsidRDefault="009E4F88" w:rsidP="009E4F88">
      <w:pPr>
        <w:pStyle w:val="lentele0"/>
        <w:rPr>
          <w:rFonts w:ascii="Times New Roman" w:hAnsi="Times New Roman"/>
          <w:color w:val="auto"/>
          <w:sz w:val="22"/>
          <w:szCs w:val="22"/>
        </w:rPr>
      </w:pPr>
      <w:r w:rsidRPr="005F0132">
        <w:rPr>
          <w:rFonts w:ascii="Times New Roman" w:hAnsi="Times New Roman"/>
          <w:color w:val="auto"/>
          <w:sz w:val="22"/>
          <w:szCs w:val="22"/>
        </w:rPr>
        <w:fldChar w:fldCharType="begin"/>
      </w:r>
      <w:r w:rsidRPr="005F0132">
        <w:rPr>
          <w:rFonts w:ascii="Times New Roman" w:hAnsi="Times New Roman"/>
          <w:color w:val="auto"/>
          <w:sz w:val="22"/>
          <w:szCs w:val="22"/>
        </w:rPr>
        <w:instrText xml:space="preserve"> SEQ Table \* ARABIC </w:instrText>
      </w:r>
      <w:r w:rsidRPr="005F0132">
        <w:rPr>
          <w:rFonts w:ascii="Times New Roman" w:hAnsi="Times New Roman"/>
          <w:color w:val="auto"/>
          <w:sz w:val="22"/>
          <w:szCs w:val="22"/>
        </w:rPr>
        <w:fldChar w:fldCharType="separate"/>
      </w:r>
      <w:r w:rsidR="009F0129">
        <w:rPr>
          <w:rFonts w:ascii="Times New Roman" w:hAnsi="Times New Roman"/>
          <w:noProof/>
          <w:color w:val="auto"/>
          <w:sz w:val="22"/>
          <w:szCs w:val="22"/>
        </w:rPr>
        <w:t>2</w:t>
      </w:r>
      <w:r w:rsidRPr="005F0132">
        <w:rPr>
          <w:rFonts w:ascii="Times New Roman" w:hAnsi="Times New Roman"/>
          <w:color w:val="auto"/>
          <w:sz w:val="22"/>
          <w:szCs w:val="22"/>
        </w:rPr>
        <w:fldChar w:fldCharType="end"/>
      </w:r>
      <w:r w:rsidRPr="005F0132">
        <w:rPr>
          <w:rFonts w:ascii="Times New Roman" w:hAnsi="Times New Roman"/>
          <w:color w:val="auto"/>
          <w:sz w:val="22"/>
          <w:szCs w:val="22"/>
        </w:rPr>
        <w:t xml:space="preserve"> lentelė. LITEKO funkcinės struktūros aprašymas</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7979"/>
      </w:tblGrid>
      <w:tr w:rsidR="009E4F88" w:rsidRPr="005F0132" w14:paraId="61B1A55F" w14:textId="77777777" w:rsidTr="009E4F88">
        <w:trPr>
          <w:tblHeader/>
        </w:trPr>
        <w:tc>
          <w:tcPr>
            <w:tcW w:w="903" w:type="pct"/>
            <w:shd w:val="clear" w:color="auto" w:fill="BFBFBF"/>
            <w:vAlign w:val="center"/>
          </w:tcPr>
          <w:p w14:paraId="6C97451B" w14:textId="77777777" w:rsidR="009E4F88" w:rsidRPr="005F0132" w:rsidRDefault="009E4F88" w:rsidP="005B1C56">
            <w:pPr>
              <w:keepNext/>
              <w:spacing w:before="60" w:after="60"/>
              <w:rPr>
                <w:b/>
              </w:rPr>
            </w:pPr>
            <w:r w:rsidRPr="005F0132">
              <w:rPr>
                <w:b/>
              </w:rPr>
              <w:t>Posistemė</w:t>
            </w:r>
          </w:p>
        </w:tc>
        <w:tc>
          <w:tcPr>
            <w:tcW w:w="4097" w:type="pct"/>
            <w:shd w:val="clear" w:color="auto" w:fill="BFBFBF"/>
            <w:vAlign w:val="center"/>
          </w:tcPr>
          <w:p w14:paraId="02430F61" w14:textId="77777777" w:rsidR="009E4F88" w:rsidRPr="005F0132" w:rsidRDefault="009E4F88" w:rsidP="005B1C56">
            <w:pPr>
              <w:keepNext/>
              <w:spacing w:before="60" w:after="60"/>
              <w:rPr>
                <w:b/>
              </w:rPr>
            </w:pPr>
            <w:r w:rsidRPr="005F0132">
              <w:rPr>
                <w:b/>
              </w:rPr>
              <w:t xml:space="preserve">Aprašymas / moduliai </w:t>
            </w:r>
          </w:p>
        </w:tc>
      </w:tr>
      <w:tr w:rsidR="009E4F88" w:rsidRPr="005F0132" w14:paraId="19EA7AE3" w14:textId="77777777" w:rsidTr="009E4F88">
        <w:tc>
          <w:tcPr>
            <w:tcW w:w="903" w:type="pct"/>
            <w:shd w:val="clear" w:color="auto" w:fill="auto"/>
            <w:vAlign w:val="center"/>
          </w:tcPr>
          <w:p w14:paraId="77222300"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t xml:space="preserve">Bylų administravimo </w:t>
            </w:r>
            <w:r w:rsidRPr="005F0132">
              <w:rPr>
                <w:rFonts w:eastAsia="Times New Roman"/>
                <w:color w:val="000000"/>
                <w:szCs w:val="24"/>
                <w:lang w:eastAsia="ar-SA"/>
              </w:rPr>
              <w:lastRenderedPageBreak/>
              <w:t>ir apskaitos posistemis</w:t>
            </w:r>
          </w:p>
        </w:tc>
        <w:tc>
          <w:tcPr>
            <w:tcW w:w="4097" w:type="pct"/>
            <w:shd w:val="clear" w:color="auto" w:fill="auto"/>
          </w:tcPr>
          <w:p w14:paraId="73A5A0A5"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lastRenderedPageBreak/>
              <w:t xml:space="preserve">Bylų registravimo modulis, kurio funkcijos – registruoti ir tvarkyti duomenis apie teismuose nagrinėjamas ir išnagrinėtas bylas, juose dalyvaujančius </w:t>
            </w:r>
            <w:r w:rsidRPr="005F0132">
              <w:rPr>
                <w:rFonts w:eastAsia="Times New Roman"/>
                <w:color w:val="000000"/>
                <w:szCs w:val="24"/>
                <w:lang w:eastAsia="ar-SA"/>
              </w:rPr>
              <w:lastRenderedPageBreak/>
              <w:t>asmenis, teisės aktuose numatytą jų nagrinėjimo eigą, priskirti byloms teisės aktuose numatytus klasifikatorius, pagal nustatytus kriterijus automatizuotu būdu vertinti bylų sudėtingumą, perduoti bylas saugojimui į valstybės archyvus.</w:t>
            </w:r>
          </w:p>
          <w:p w14:paraId="3410DEA4"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Bylų informacijos apsikeitimo modulis, kurio funkcijos – perduoti duomenis tarp skirtingų bylos nagrinėjimo instancijų ar teismų.</w:t>
            </w:r>
          </w:p>
          <w:p w14:paraId="063A076F" w14:textId="005D6680"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b/>
                <w:color w:val="000000"/>
                <w:szCs w:val="24"/>
                <w:lang w:eastAsia="ar-SA"/>
              </w:rPr>
              <w:t>Bylų skirstymo modulis, kurio funkcijos</w:t>
            </w:r>
            <w:r w:rsidRPr="005F0132">
              <w:rPr>
                <w:rFonts w:eastAsia="Times New Roman"/>
                <w:color w:val="000000"/>
                <w:szCs w:val="24"/>
                <w:lang w:eastAsia="ar-SA"/>
              </w:rPr>
              <w:t xml:space="preserve"> – automatizuotu būdu pagal teisės aktuose nustatytus kriterijus sudaryti atsitiktinę bylą galinčių nagrinėti teisėjų eilę, priskirti bylą teisėjui (-ams), atšaukti, pakeisti priskyrimą, formuoti protokolus. </w:t>
            </w:r>
          </w:p>
          <w:p w14:paraId="7B3BD63B"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Bylos dalyvių užimtumo tikrinimo modulis, kurio funkcijos – automatizuotu būdu patikrinti duomenis apie bylos dalyvių dalyvavimą kitose bylose ir jose paskirtuose teismo posėdžiuose, pateikti duomenis apie negalėjimą dalyvauti teismo posėdyje dėl kitų priežasčių. </w:t>
            </w:r>
          </w:p>
          <w:p w14:paraId="41969C61"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Procesinių terminų kontrolės modulis, kurio funkcijos – fiksuoti teisės aktuose numatytus bylos nagrinėjimo veiksmų atlikimo terminus ir informaciją apie veiksmų atlikimą, tikrinti jų tarpusavio atitikimą, pateikti informaciją apie termino svarbą ir būseną, pateikti LITEKO naudotojams įspėjimus apie terminų pabaigą, atlikti veiksmų atlikimo terminų analizę per pasirinktą laikotarpį.</w:t>
            </w:r>
          </w:p>
          <w:p w14:paraId="49FA1452"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Teismo posėdžių tvarkaraščių formavimo modulis, kurio funkcijos – formuoti teisme nagrinėjamų bylų posėdžių tvarkaraščius, juos spausdinti pagal pasirinktus parametrus.</w:t>
            </w:r>
          </w:p>
        </w:tc>
      </w:tr>
      <w:tr w:rsidR="009E4F88" w:rsidRPr="005F0132" w14:paraId="5A63DEAA" w14:textId="77777777" w:rsidTr="005B1C56">
        <w:tc>
          <w:tcPr>
            <w:tcW w:w="903" w:type="pct"/>
            <w:shd w:val="clear" w:color="auto" w:fill="auto"/>
            <w:vAlign w:val="center"/>
          </w:tcPr>
          <w:p w14:paraId="53791BEC"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lastRenderedPageBreak/>
              <w:t>Dokumentų valdymo ir apskaitos posistemis</w:t>
            </w:r>
          </w:p>
          <w:p w14:paraId="6831152F"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t>(veikia dalinai)</w:t>
            </w:r>
          </w:p>
        </w:tc>
        <w:tc>
          <w:tcPr>
            <w:tcW w:w="4097" w:type="pct"/>
            <w:shd w:val="clear" w:color="auto" w:fill="auto"/>
          </w:tcPr>
          <w:p w14:paraId="3E068DDB"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Teismo procesinių ir neprocesinių dokumentų registravimo, apskaitos ir archyvavimo modulis, kurio funkcijos – registruoti teismo gautus ir sudarytus procesinius ir neprocesinius dokumentus, tvarkyti dokumentacijos planus ir dokumentų registrus, archyvuoti teismo dokumentus iki jų perdavimo į valstybės archyvus, perduoti teismo dokumentus į valstybės archyvus. </w:t>
            </w:r>
          </w:p>
          <w:p w14:paraId="1C7CE5F9"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Teismo procesinių ir neprocesinių dokumentų sudarymo modulis, kurio funkcijos – formuoti teismo dokumentų šablonus, automatizuotu būdu pildyti teismo dokumentų šablonus sistemoje saugomais duomenimis, formuoti, derinti ir (ar) pasirašyti elektroniniu būdu teismo dokumentus, tikrinti elektroninių dokumentų galiojimą ir autentiškumą.</w:t>
            </w:r>
          </w:p>
          <w:p w14:paraId="7E8F4C02"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Užduočių valdymo modulis, kurio funkcijos – formuoti užduotis, susijusias su dokumentų sudarymu ir tvarkymu, veiksmų atlikimu, stebėti ir kontroliuoti jų vykdymo eigą, formuoti ataskaitas apie užduočių atlikimo terminą, informuoti apie vėluojančias atlikti užduotis.</w:t>
            </w:r>
          </w:p>
        </w:tc>
      </w:tr>
      <w:tr w:rsidR="009E4F88" w:rsidRPr="005F0132" w14:paraId="7DE299ED" w14:textId="77777777" w:rsidTr="005B1C56">
        <w:tc>
          <w:tcPr>
            <w:tcW w:w="903" w:type="pct"/>
            <w:shd w:val="clear" w:color="auto" w:fill="auto"/>
            <w:vAlign w:val="center"/>
          </w:tcPr>
          <w:p w14:paraId="4461F600"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t>Teismų informacijos viešinimo posistemis</w:t>
            </w:r>
          </w:p>
        </w:tc>
        <w:tc>
          <w:tcPr>
            <w:tcW w:w="4097" w:type="pct"/>
            <w:shd w:val="clear" w:color="auto" w:fill="auto"/>
          </w:tcPr>
          <w:p w14:paraId="7D273A75"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Teismų procesinių sprendimų skelbimo modulis, kurio funkcijos – automatizuotu būdu pašalinti nustatytus duomenis ir suformuoti nuasmenintą teismo dokumentą, skelbti nuasmenintus teismo dokumentus interneto svetainėje, formuoti nuasmenintų teismo dokumentų paketus perdavimui.</w:t>
            </w:r>
          </w:p>
          <w:p w14:paraId="64FAA040" w14:textId="77777777" w:rsidR="009E4F88" w:rsidRPr="005F0132" w:rsidRDefault="009E4F88" w:rsidP="00AC7C72">
            <w:pPr>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Teismų posėdžių tvarkaraščių skelbimo modulis, kurio funkcijos – automatizuotu būdu formuoti teismo posėdžių tvarkaraščius, skelbti juos interneto svetainėje, atlikti jų paiešką. </w:t>
            </w:r>
          </w:p>
        </w:tc>
      </w:tr>
      <w:tr w:rsidR="009E4F88" w:rsidRPr="005F0132" w14:paraId="733328F6" w14:textId="77777777" w:rsidTr="005B1C56">
        <w:tc>
          <w:tcPr>
            <w:tcW w:w="903" w:type="pct"/>
            <w:shd w:val="clear" w:color="auto" w:fill="auto"/>
            <w:vAlign w:val="center"/>
          </w:tcPr>
          <w:p w14:paraId="793821C4"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lastRenderedPageBreak/>
              <w:t>Paieškos posistemis</w:t>
            </w:r>
          </w:p>
        </w:tc>
        <w:tc>
          <w:tcPr>
            <w:tcW w:w="4097" w:type="pct"/>
            <w:shd w:val="clear" w:color="auto" w:fill="auto"/>
          </w:tcPr>
          <w:p w14:paraId="79744207"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Bylų paieškos modulis, kurio funkcijos – atlikti bylų paiešką pagal nustatytus kriterijus tame pačiame ir kituose teismuose.</w:t>
            </w:r>
          </w:p>
          <w:p w14:paraId="7C16010C"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Dokumentų paieškos modulis, kurio funkcijos – atlikti dokumentų paiešką pagal nustatytus kriterijus tame pačiame ir kituose teismuose.</w:t>
            </w:r>
          </w:p>
        </w:tc>
      </w:tr>
      <w:tr w:rsidR="009E4F88" w:rsidRPr="005F0132" w14:paraId="795E2C8C" w14:textId="77777777" w:rsidTr="005B1C56">
        <w:tc>
          <w:tcPr>
            <w:tcW w:w="903" w:type="pct"/>
            <w:shd w:val="clear" w:color="auto" w:fill="auto"/>
            <w:vAlign w:val="center"/>
          </w:tcPr>
          <w:p w14:paraId="0CB74C19"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t>Teismų statistikos posistemis</w:t>
            </w:r>
          </w:p>
        </w:tc>
        <w:tc>
          <w:tcPr>
            <w:tcW w:w="4097" w:type="pct"/>
            <w:shd w:val="clear" w:color="auto" w:fill="auto"/>
          </w:tcPr>
          <w:p w14:paraId="6EEF0FC1"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Teisėjų darbo krūvio skaičiavimo modulis, kurio funkcijos – formuoti teisėjų darbo krūvio ataskaitas pagal pasirinktą laikotarpį ir kriterijus. </w:t>
            </w:r>
          </w:p>
          <w:p w14:paraId="643C538D"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Teismų veiklos statistikos formavimo modulis, kurio funkcijos – formuoti teisėjų ir teismų veiklos ataskaitas pagal pasirinktus kriterijus ir laikotarpius.</w:t>
            </w:r>
          </w:p>
        </w:tc>
      </w:tr>
      <w:tr w:rsidR="009E4F88" w:rsidRPr="005F0132" w14:paraId="447F0108" w14:textId="77777777" w:rsidTr="005B1C56">
        <w:tc>
          <w:tcPr>
            <w:tcW w:w="903" w:type="pct"/>
            <w:shd w:val="clear" w:color="auto" w:fill="auto"/>
            <w:vAlign w:val="center"/>
          </w:tcPr>
          <w:p w14:paraId="2CDFFF61"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t xml:space="preserve">Viešųjų elektroninių paslaugų posistemis </w:t>
            </w:r>
          </w:p>
        </w:tc>
        <w:tc>
          <w:tcPr>
            <w:tcW w:w="4097" w:type="pct"/>
            <w:shd w:val="clear" w:color="auto" w:fill="auto"/>
          </w:tcPr>
          <w:p w14:paraId="28550448"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Proceso dalyvių procesinių dokumentų formavimo ir teikimo teismui funkcinis modulis, kurio funkcijos – sudaryti bylos dalyvių teismui teikiamus procesinius dokumentus, automatizuotu būdu pildyti juos sistemoje esančiais duomenimis, siųsti juos teismui, pateikti kontekstinę informaciją apie naudotojo atliekamus veiksmus, pateikti informaciją apie bylos nagrinėjimo eigą.</w:t>
            </w:r>
          </w:p>
          <w:p w14:paraId="6092020A"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Žyminio mokesčio informacijos valdymo modulis, kurio funkcijos – formuoti žyminio mokesčio užduotis, informuoti apie žyminio mokesčio sumokėjimo būseną, grąžinamą žyminį mokestį, jo pakeitimus. </w:t>
            </w:r>
          </w:p>
          <w:p w14:paraId="5C652933" w14:textId="77777777" w:rsidR="009E4F88" w:rsidRPr="005F0132" w:rsidRDefault="009E4F88" w:rsidP="00AC7C72">
            <w:pPr>
              <w:pStyle w:val="ListParagraph"/>
              <w:numPr>
                <w:ilvl w:val="0"/>
                <w:numId w:val="26"/>
              </w:numPr>
              <w:tabs>
                <w:tab w:val="left" w:pos="1418"/>
              </w:tabs>
              <w:ind w:left="223" w:hanging="219"/>
              <w:rPr>
                <w:rFonts w:eastAsia="Times New Roman"/>
                <w:color w:val="000000"/>
                <w:szCs w:val="24"/>
                <w:lang w:eastAsia="ar-SA"/>
              </w:rPr>
            </w:pPr>
            <w:r w:rsidRPr="005F0132">
              <w:rPr>
                <w:rFonts w:eastAsia="Times New Roman"/>
                <w:color w:val="000000"/>
                <w:szCs w:val="24"/>
                <w:lang w:eastAsia="ar-SA"/>
              </w:rPr>
              <w:t>Teismo paskirtų baudų ir priteistų bylinėjimosi išlaidų valstybei informacijos valdymo funkcinis modulis, kurio funkcijos - formuoti baudų ir priteistų bylinėjimosi išlaidų užduotis, informuoti apie jų atlikimą, mokėjimo būseną,  jų pakeitimus.</w:t>
            </w:r>
          </w:p>
          <w:p w14:paraId="2FEA7520"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Susipažinimo su bylos medžiaga funkcinis modulis, kurio funkcijos – informuoti apie bylos nagrinėjimo veiksmus, jų atlikimo rezultatus, nustatyti prieinamų duomenų apimtis, atlikti bylų ir pranešimų apie juose atliktus veiksmus paiešką, transliuoti teismo posėdžių garso įrašus. </w:t>
            </w:r>
          </w:p>
          <w:p w14:paraId="509C202B" w14:textId="77777777" w:rsidR="009E4F88" w:rsidRPr="005F0132" w:rsidRDefault="009E4F88" w:rsidP="00AC7C72">
            <w:pPr>
              <w:pStyle w:val="ListParagraph"/>
              <w:numPr>
                <w:ilvl w:val="0"/>
                <w:numId w:val="26"/>
              </w:numPr>
              <w:tabs>
                <w:tab w:val="left" w:pos="1418"/>
              </w:tabs>
              <w:ind w:left="223" w:hanging="219"/>
              <w:rPr>
                <w:rFonts w:eastAsia="Times New Roman"/>
                <w:color w:val="000000"/>
                <w:szCs w:val="24"/>
                <w:lang w:eastAsia="ar-SA"/>
              </w:rPr>
            </w:pPr>
            <w:r w:rsidRPr="005F0132">
              <w:rPr>
                <w:rFonts w:eastAsia="Times New Roman"/>
                <w:color w:val="000000"/>
                <w:szCs w:val="24"/>
                <w:lang w:eastAsia="ar-SA"/>
              </w:rPr>
              <w:t>Taikinamojo tarpininkavimo valdymo modulis, kurio funkcijos – vykdyti susirašinėjimą taikinamojo tarpininkavimo metu, formuoti taikinamojo tarpininkavimo dokumentus, teikti juos teismui, atlikti teismo mediatorių paiešką, informuoti apie taikinamojo tarpininkavimo eigą.</w:t>
            </w:r>
          </w:p>
          <w:p w14:paraId="108AFFC5"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Teismo mediatorių sąrašo tvarkymo modulis, kurio funkcijos – registruoti ir tvarkyti teismo mediatorių duomenis, formuoti statistines ataskaitas.</w:t>
            </w:r>
          </w:p>
          <w:p w14:paraId="3F82DC7E" w14:textId="77777777" w:rsidR="009E4F88" w:rsidRPr="005F0132" w:rsidRDefault="009E4F88" w:rsidP="00AC7C72">
            <w:pPr>
              <w:pStyle w:val="ListParagraph"/>
              <w:numPr>
                <w:ilvl w:val="0"/>
                <w:numId w:val="26"/>
              </w:numPr>
              <w:tabs>
                <w:tab w:val="left" w:pos="1560"/>
              </w:tabs>
              <w:ind w:left="223" w:hanging="219"/>
              <w:rPr>
                <w:rFonts w:eastAsia="Times New Roman"/>
                <w:color w:val="000000"/>
                <w:szCs w:val="24"/>
                <w:lang w:eastAsia="ar-SA"/>
              </w:rPr>
            </w:pPr>
            <w:r w:rsidRPr="005F0132">
              <w:rPr>
                <w:rFonts w:eastAsia="Times New Roman"/>
                <w:color w:val="000000"/>
                <w:szCs w:val="24"/>
                <w:lang w:eastAsia="ar-SA"/>
              </w:rPr>
              <w:t>Autentifikacijos modulis, kurio funkcijos – autentifikuoti LITEKO paslaugų naudotojus pagal teismo suteiktus duomenis, advokato ar advokato pažymėjimo numerį.</w:t>
            </w:r>
          </w:p>
          <w:p w14:paraId="1A51A2E5"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Lietuvos teismų elektroninių paslaugų portalo e.teismas.lt funkcinis modulis, kurio funkcijos autentifikuoti </w:t>
            </w:r>
            <w:r w:rsidR="00A84AFD" w:rsidRPr="005F0132">
              <w:rPr>
                <w:rFonts w:eastAsia="Times New Roman"/>
                <w:color w:val="000000"/>
                <w:szCs w:val="24"/>
                <w:lang w:eastAsia="ar-SA"/>
              </w:rPr>
              <w:t>naudotojus</w:t>
            </w:r>
            <w:r w:rsidRPr="005F0132">
              <w:rPr>
                <w:rFonts w:eastAsia="Times New Roman"/>
                <w:color w:val="000000"/>
                <w:szCs w:val="24"/>
                <w:lang w:eastAsia="ar-SA"/>
              </w:rPr>
              <w:t xml:space="preserve">, formuoti procesinius dokumentus, siųsti dokumentus teismui, informuoti apie bylos nagrinėjimo eigą, tvarkyti duomenis apie žyminį mokestį, teismo paskirtas baudas ir (ar) priteistas bylinėjimo išlaidas, transliuoti teismo posėdžių garso įrašus, vykdyti susirašinėjimą taikinamojo tarpininkavimo metu, atlikti duomenų paiešką; </w:t>
            </w:r>
          </w:p>
          <w:p w14:paraId="48E2EBDB"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Viešųjų elektroninių paslaugų ataskaitų modulis, kurio funkcijos – formuoti duomenis apie naudojimosi portalu ir paslaugomis aktyvumą, pateiktus teismui ir gautus iš jo dokumentus. </w:t>
            </w:r>
          </w:p>
        </w:tc>
      </w:tr>
      <w:tr w:rsidR="009E4F88" w:rsidRPr="005F0132" w14:paraId="7C71ACD8" w14:textId="77777777" w:rsidTr="005B1C56">
        <w:tc>
          <w:tcPr>
            <w:tcW w:w="903" w:type="pct"/>
            <w:shd w:val="clear" w:color="auto" w:fill="auto"/>
            <w:vAlign w:val="center"/>
          </w:tcPr>
          <w:p w14:paraId="57576CE4"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t xml:space="preserve">Duomenų </w:t>
            </w:r>
            <w:r w:rsidRPr="005F0132">
              <w:rPr>
                <w:rFonts w:eastAsia="Times New Roman"/>
                <w:color w:val="000000"/>
                <w:szCs w:val="24"/>
                <w:lang w:eastAsia="ar-SA"/>
              </w:rPr>
              <w:lastRenderedPageBreak/>
              <w:t>mainų ir integracijos posistemis</w:t>
            </w:r>
          </w:p>
        </w:tc>
        <w:tc>
          <w:tcPr>
            <w:tcW w:w="4097" w:type="pct"/>
            <w:shd w:val="clear" w:color="auto" w:fill="auto"/>
          </w:tcPr>
          <w:p w14:paraId="4FF950A0"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lastRenderedPageBreak/>
              <w:t xml:space="preserve">Universalios integracijos modulis, kurio funkcijos – formuoti teismų duomenų </w:t>
            </w:r>
            <w:r w:rsidRPr="005F0132">
              <w:rPr>
                <w:rFonts w:eastAsia="Times New Roman"/>
                <w:color w:val="000000"/>
                <w:szCs w:val="24"/>
                <w:lang w:eastAsia="ar-SA"/>
              </w:rPr>
              <w:lastRenderedPageBreak/>
              <w:t xml:space="preserve">ir (ar) dokumentų paketus perdavimui į kitas informacines sistemas ir (ar) registrus, tvarkyti gautus dokumentus ir (ar) duomenų paketus iš kitų informacinių sistemų ir (ar) registrų, formuoti ir siųsti užklausas duomenų gavimui iš kitų informacinių sistemų ir (ar) registrų, perduoti gautus duomenis kitiems LITEKO posistemiams, fiksuoti įvykius apie duomenų pateikimą/gavimą. </w:t>
            </w:r>
          </w:p>
          <w:p w14:paraId="2A96F640"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Integracijų valdymo modulis, kurio funkcijos – administruoti integracijų parametrus. </w:t>
            </w:r>
          </w:p>
        </w:tc>
      </w:tr>
      <w:tr w:rsidR="009E4F88" w:rsidRPr="005F0132" w14:paraId="3218D458" w14:textId="77777777" w:rsidTr="005B1C56">
        <w:tc>
          <w:tcPr>
            <w:tcW w:w="903" w:type="pct"/>
            <w:shd w:val="clear" w:color="auto" w:fill="auto"/>
            <w:vAlign w:val="center"/>
          </w:tcPr>
          <w:p w14:paraId="3000D221"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lastRenderedPageBreak/>
              <w:t>Administravimo posistemis</w:t>
            </w:r>
          </w:p>
        </w:tc>
        <w:tc>
          <w:tcPr>
            <w:tcW w:w="4097" w:type="pct"/>
            <w:shd w:val="clear" w:color="auto" w:fill="auto"/>
          </w:tcPr>
          <w:p w14:paraId="2A8A18FA"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LITEKO naudotojų administravimo modulis, kurio funkcijos -  administruoti LITEKO naudotojų duomenis ir prieigos prie LITEKO teisių apimtis. </w:t>
            </w:r>
          </w:p>
          <w:p w14:paraId="0EECF242"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LITEKO paslaugų naudotojų administravimo modulis, kurio funkcijos – administruoti LITEKO paslaugų naudotojų duomenis ir prieigos prie LITEKO teisių apimtis;</w:t>
            </w:r>
          </w:p>
          <w:p w14:paraId="331693BC"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Teismo mediatorių administravimo modulis, kurio funkcijos – administruoti taikinamojo tarpininkavimo (teisminės mediacijos) dalyvių duomenis ir prieigos prie LITEKO teisių apimtis. </w:t>
            </w:r>
          </w:p>
          <w:p w14:paraId="042E7143"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LITEKO klasifikatorių administravimo modulis, kurio funkcijos – tvarkyti LITEKO naudojamų dokumentų, bylų, procesinių įvykių ir kitų klasifikatorių duomenis. </w:t>
            </w:r>
          </w:p>
          <w:p w14:paraId="04BBC247"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Duomenų mainų klasifikatorių administravimo modulis, kurio funkcijos – tvarkyti duomenų mainų tarp LITEKO ir informacinių sistemų ir (ar) registrų klasifikatorių duomenis, administruoti klasifikatorių komponentą. </w:t>
            </w:r>
          </w:p>
        </w:tc>
      </w:tr>
      <w:tr w:rsidR="009E4F88" w:rsidRPr="005F0132" w14:paraId="55B228E6" w14:textId="77777777" w:rsidTr="005B1C56">
        <w:tc>
          <w:tcPr>
            <w:tcW w:w="903" w:type="pct"/>
            <w:shd w:val="clear" w:color="auto" w:fill="auto"/>
            <w:vAlign w:val="center"/>
          </w:tcPr>
          <w:p w14:paraId="7D96F06F" w14:textId="77777777" w:rsidR="009E4F88" w:rsidRPr="005F0132" w:rsidRDefault="009E4F88" w:rsidP="009E4F88">
            <w:pPr>
              <w:rPr>
                <w:rFonts w:eastAsia="Times New Roman"/>
                <w:color w:val="000000"/>
                <w:szCs w:val="24"/>
                <w:lang w:eastAsia="ar-SA"/>
              </w:rPr>
            </w:pPr>
            <w:r w:rsidRPr="005F0132">
              <w:rPr>
                <w:rFonts w:eastAsia="Times New Roman"/>
                <w:color w:val="000000"/>
                <w:szCs w:val="24"/>
                <w:lang w:eastAsia="ar-SA"/>
              </w:rPr>
              <w:t>Audito ir saugos posistemis</w:t>
            </w:r>
          </w:p>
        </w:tc>
        <w:tc>
          <w:tcPr>
            <w:tcW w:w="4097" w:type="pct"/>
            <w:shd w:val="clear" w:color="auto" w:fill="auto"/>
          </w:tcPr>
          <w:p w14:paraId="2292C292"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LITEKO naudotojų veiksmų registravimo modulis, kurios funkcijos – fiksuoti LITEKO naudotojų atliekamus veiksmus, formuoti jų ataskaitas. </w:t>
            </w:r>
          </w:p>
          <w:p w14:paraId="733F1269" w14:textId="77777777" w:rsidR="009E4F88" w:rsidRPr="005F0132" w:rsidRDefault="009E4F88" w:rsidP="00AC7C72">
            <w:pPr>
              <w:pStyle w:val="ListParagraph"/>
              <w:numPr>
                <w:ilvl w:val="0"/>
                <w:numId w:val="26"/>
              </w:numPr>
              <w:ind w:left="223" w:hanging="219"/>
              <w:rPr>
                <w:rFonts w:eastAsia="Times New Roman"/>
                <w:color w:val="000000"/>
                <w:szCs w:val="24"/>
                <w:lang w:eastAsia="ar-SA"/>
              </w:rPr>
            </w:pPr>
            <w:r w:rsidRPr="005F0132">
              <w:rPr>
                <w:rFonts w:eastAsia="Times New Roman"/>
                <w:color w:val="000000"/>
                <w:szCs w:val="24"/>
                <w:lang w:eastAsia="ar-SA"/>
              </w:rPr>
              <w:t xml:space="preserve">LITEKO paslaugų naudotojų veiksmų registravimo modulis, kurio funkcijos – fiksuoti LITEKO paslaugų naudotojų atliekamus veiksmus, formuoti jų ataskaitas. </w:t>
            </w:r>
          </w:p>
        </w:tc>
      </w:tr>
    </w:tbl>
    <w:p w14:paraId="2ED7E8FB" w14:textId="7C152062" w:rsidR="009E4F88" w:rsidRPr="005F0132" w:rsidRDefault="009E4F88" w:rsidP="009E4F88">
      <w:pPr>
        <w:spacing w:after="200" w:line="276" w:lineRule="auto"/>
      </w:pPr>
    </w:p>
    <w:p w14:paraId="2C085B77" w14:textId="04645709" w:rsidR="000470B5" w:rsidRPr="005F0132" w:rsidRDefault="000470B5" w:rsidP="00FB785D">
      <w:pPr>
        <w:spacing w:after="60"/>
        <w:ind w:firstLine="360"/>
      </w:pPr>
      <w:r w:rsidRPr="005F0132">
        <w:t xml:space="preserve">Per 2 savaites nuo Paslaugų teikimo sutarties įsigaliojimo dienos Diegėjui bus suteikta prieiga (su </w:t>
      </w:r>
      <w:r w:rsidR="00666F24" w:rsidRPr="005F0132">
        <w:t>sąlyga</w:t>
      </w:r>
      <w:r w:rsidRPr="005F0132">
        <w:t>, kad Diegėjas aktyviai dalyvaus procese) prie LITEKO1 testinės aplinkos, bei bus pateikta procedūra dėl naudojimosi LITEKO1 testine aplinka. Taip pat bus pateikiama visa Perkančiosios org</w:t>
      </w:r>
      <w:r w:rsidR="00666F24" w:rsidRPr="005F0132">
        <w:t>a</w:t>
      </w:r>
      <w:r w:rsidRPr="005F0132">
        <w:t>nizacijos turima LITEKO1 aprašanti dokumentacija.</w:t>
      </w:r>
    </w:p>
    <w:p w14:paraId="2C11AE77" w14:textId="77777777" w:rsidR="00CF71A9" w:rsidRPr="005F0132" w:rsidRDefault="00CF71A9" w:rsidP="00CF71A9">
      <w:pPr>
        <w:pStyle w:val="Heading2"/>
        <w:tabs>
          <w:tab w:val="left" w:pos="1134"/>
        </w:tabs>
        <w:jc w:val="left"/>
      </w:pPr>
      <w:bookmarkStart w:id="33" w:name="_Toc14336770"/>
      <w:r w:rsidRPr="005F0132">
        <w:t>LITEKO2</w:t>
      </w:r>
      <w:bookmarkEnd w:id="33"/>
    </w:p>
    <w:p w14:paraId="22D09200" w14:textId="54FA5FDC" w:rsidR="00063D2C" w:rsidRPr="005F0132" w:rsidRDefault="00854467" w:rsidP="00854467">
      <w:pPr>
        <w:spacing w:after="120"/>
        <w:ind w:firstLine="360"/>
        <w:rPr>
          <w:szCs w:val="20"/>
        </w:rPr>
      </w:pPr>
      <w:r w:rsidRPr="005F0132">
        <w:t>201</w:t>
      </w:r>
      <w:r w:rsidR="00F80DCD" w:rsidRPr="005F0132">
        <w:t>6 - 2017</w:t>
      </w:r>
      <w:r w:rsidRPr="005F0132">
        <w:t xml:space="preserve"> m. NTA įvykdė LITEKO nuostatuose</w:t>
      </w:r>
      <w:r w:rsidR="00EA2C7F" w:rsidRPr="005F0132">
        <w:t xml:space="preserve"> </w:t>
      </w:r>
      <w:r w:rsidRPr="005F0132">
        <w:t>apibrėžt</w:t>
      </w:r>
      <w:r w:rsidR="00E16B2D" w:rsidRPr="005F0132">
        <w:t>us</w:t>
      </w:r>
      <w:r w:rsidRPr="005F0132">
        <w:t xml:space="preserve"> 1-3 modernizavimo etapus</w:t>
      </w:r>
      <w:r w:rsidR="00063D2C" w:rsidRPr="005F0132">
        <w:t>,</w:t>
      </w:r>
      <w:r w:rsidR="00063D2C" w:rsidRPr="005F0132">
        <w:rPr>
          <w:szCs w:val="20"/>
        </w:rPr>
        <w:t xml:space="preserve"> įgyvendinant tiesioginio finansavimo projektą „Teismų informacinės sistemos (bylų tvarkymo ir teismo posėdžių garso įrašymo sistemų) modernizavimas“ vykdytą pagal 2009-2014 metų Norvegijos finansinio mechanizmo programą „Efektyvumas, kokybė ir skaidrumas Lietuvos teismuose“.</w:t>
      </w:r>
    </w:p>
    <w:p w14:paraId="3D5ED76F" w14:textId="2D87C962" w:rsidR="00854467" w:rsidRPr="005F0132" w:rsidRDefault="00063D2C" w:rsidP="00854467">
      <w:pPr>
        <w:spacing w:after="120"/>
        <w:ind w:firstLine="360"/>
      </w:pPr>
      <w:r w:rsidRPr="005F0132">
        <w:rPr>
          <w:szCs w:val="20"/>
        </w:rPr>
        <w:t xml:space="preserve">Vykdant </w:t>
      </w:r>
      <w:r w:rsidR="001332EA" w:rsidRPr="005F0132">
        <w:rPr>
          <w:szCs w:val="20"/>
        </w:rPr>
        <w:t>viešąjį</w:t>
      </w:r>
      <w:r w:rsidRPr="005F0132">
        <w:rPr>
          <w:szCs w:val="20"/>
        </w:rPr>
        <w:t xml:space="preserve"> pirkimą </w:t>
      </w:r>
      <w:r w:rsidR="00F80DCD" w:rsidRPr="005F0132">
        <w:rPr>
          <w:szCs w:val="20"/>
        </w:rPr>
        <w:t>„</w:t>
      </w:r>
      <w:r w:rsidRPr="005F0132">
        <w:rPr>
          <w:szCs w:val="20"/>
        </w:rPr>
        <w:t>Lietuvos teismų informacinės sistemos modernizavimo paslaugų II pirkimas</w:t>
      </w:r>
      <w:r w:rsidR="00F80DCD" w:rsidRPr="005F0132">
        <w:rPr>
          <w:szCs w:val="20"/>
        </w:rPr>
        <w:t>“</w:t>
      </w:r>
      <w:r w:rsidRPr="005F0132">
        <w:t xml:space="preserve"> </w:t>
      </w:r>
      <w:r w:rsidR="00854467" w:rsidRPr="005F0132">
        <w:t>NTA įsigijo licencijas Documentum ECM platformai</w:t>
      </w:r>
      <w:r w:rsidR="00F80DCD" w:rsidRPr="005F0132">
        <w:t xml:space="preserve"> bei</w:t>
      </w:r>
      <w:r w:rsidR="00854467" w:rsidRPr="005F0132">
        <w:t xml:space="preserve"> </w:t>
      </w:r>
      <w:bookmarkStart w:id="34" w:name="_Ref485731107"/>
      <w:r w:rsidR="00F80DCD" w:rsidRPr="005F0132">
        <w:t>į</w:t>
      </w:r>
      <w:r w:rsidR="00854467" w:rsidRPr="005F0132">
        <w:t>sigytos platformos pagrindu</w:t>
      </w:r>
      <w:r w:rsidR="009360F7" w:rsidRPr="005F0132">
        <w:t xml:space="preserve"> LITEKO2 </w:t>
      </w:r>
      <w:r w:rsidR="00854467" w:rsidRPr="005F0132">
        <w:t>realizuoti baziniai teismų veiklos procesai:</w:t>
      </w:r>
      <w:bookmarkEnd w:id="34"/>
    </w:p>
    <w:p w14:paraId="7A7B8CBF" w14:textId="77777777" w:rsidR="00854467" w:rsidRPr="005F0132" w:rsidRDefault="00854467" w:rsidP="00A25A85">
      <w:pPr>
        <w:pStyle w:val="ListParagraph"/>
        <w:numPr>
          <w:ilvl w:val="0"/>
          <w:numId w:val="19"/>
        </w:numPr>
        <w:spacing w:after="120" w:line="276" w:lineRule="auto"/>
      </w:pPr>
      <w:r w:rsidRPr="005F0132">
        <w:lastRenderedPageBreak/>
        <w:t>civilinių bylų nagrinėjimas;</w:t>
      </w:r>
    </w:p>
    <w:p w14:paraId="70D369E7" w14:textId="77777777" w:rsidR="00854467" w:rsidRPr="005F0132" w:rsidRDefault="00854467" w:rsidP="00A25A85">
      <w:pPr>
        <w:pStyle w:val="ListParagraph"/>
        <w:numPr>
          <w:ilvl w:val="0"/>
          <w:numId w:val="19"/>
        </w:numPr>
        <w:spacing w:after="120" w:line="276" w:lineRule="auto"/>
      </w:pPr>
      <w:r w:rsidRPr="005F0132">
        <w:t>baudžiamųjų bylų nagrinėjimas;</w:t>
      </w:r>
    </w:p>
    <w:p w14:paraId="7992C01F" w14:textId="7A258FF6" w:rsidR="00854467" w:rsidRPr="005F0132" w:rsidRDefault="005F3D32" w:rsidP="00A25A85">
      <w:pPr>
        <w:pStyle w:val="ListParagraph"/>
        <w:numPr>
          <w:ilvl w:val="0"/>
          <w:numId w:val="19"/>
        </w:numPr>
        <w:spacing w:after="120" w:line="276" w:lineRule="auto"/>
      </w:pPr>
      <w:r w:rsidRPr="005F0132">
        <w:t xml:space="preserve">administracinių nusižengimų </w:t>
      </w:r>
      <w:r w:rsidR="00854467" w:rsidRPr="005F0132">
        <w:t>bylų nagrinėjimas;</w:t>
      </w:r>
    </w:p>
    <w:p w14:paraId="0DE1532F" w14:textId="77777777" w:rsidR="00854467" w:rsidRPr="005F0132" w:rsidRDefault="00854467" w:rsidP="00A25A85">
      <w:pPr>
        <w:pStyle w:val="ListParagraph"/>
        <w:numPr>
          <w:ilvl w:val="0"/>
          <w:numId w:val="19"/>
        </w:numPr>
        <w:spacing w:after="120" w:line="276" w:lineRule="auto"/>
      </w:pPr>
      <w:r w:rsidRPr="005F0132">
        <w:t>administracinių bylų nagrinėjimas;</w:t>
      </w:r>
    </w:p>
    <w:p w14:paraId="1840F789" w14:textId="77777777" w:rsidR="00854467" w:rsidRPr="005F0132" w:rsidRDefault="00854467" w:rsidP="00A25A85">
      <w:pPr>
        <w:pStyle w:val="ListParagraph"/>
        <w:numPr>
          <w:ilvl w:val="0"/>
          <w:numId w:val="19"/>
        </w:numPr>
        <w:spacing w:after="120" w:line="276" w:lineRule="auto"/>
      </w:pPr>
      <w:r w:rsidRPr="005F0132">
        <w:t xml:space="preserve">bylų dėl teismingumo nagrinėjimas. </w:t>
      </w:r>
    </w:p>
    <w:p w14:paraId="0F6504DC" w14:textId="77777777" w:rsidR="00854467" w:rsidRPr="005F0132" w:rsidRDefault="00854467" w:rsidP="004E2FB7">
      <w:pPr>
        <w:spacing w:after="120"/>
        <w:ind w:firstLine="360"/>
      </w:pPr>
      <w:r w:rsidRPr="005F0132">
        <w:t>Baziniai procesai realizuoti su tam tikromis išimtimis:</w:t>
      </w:r>
    </w:p>
    <w:p w14:paraId="31782757" w14:textId="77777777" w:rsidR="00854467" w:rsidRPr="005F0132" w:rsidRDefault="00854467" w:rsidP="00A25A85">
      <w:pPr>
        <w:pStyle w:val="ListParagraph"/>
        <w:numPr>
          <w:ilvl w:val="0"/>
          <w:numId w:val="19"/>
        </w:numPr>
        <w:spacing w:after="120" w:line="276" w:lineRule="auto"/>
      </w:pPr>
      <w:r w:rsidRPr="005F0132">
        <w:t>neautomatizuojant visų procesą sudarančių žing</w:t>
      </w:r>
      <w:r w:rsidR="00465457" w:rsidRPr="005F0132">
        <w:t>snių vykdymo, dokumentų valdymo;</w:t>
      </w:r>
      <w:r w:rsidRPr="005F0132">
        <w:t xml:space="preserve"> </w:t>
      </w:r>
    </w:p>
    <w:p w14:paraId="698A1004" w14:textId="77777777" w:rsidR="00854467" w:rsidRPr="005F0132" w:rsidRDefault="00854467" w:rsidP="00A25A85">
      <w:pPr>
        <w:pStyle w:val="ListParagraph"/>
        <w:numPr>
          <w:ilvl w:val="0"/>
          <w:numId w:val="19"/>
        </w:numPr>
        <w:spacing w:after="120" w:line="276" w:lineRule="auto"/>
      </w:pPr>
      <w:r w:rsidRPr="005F0132">
        <w:t>nesukuriant visų eg</w:t>
      </w:r>
      <w:r w:rsidR="00465457" w:rsidRPr="005F0132">
        <w:t>zistuojančių ryšių tarp esybių;</w:t>
      </w:r>
    </w:p>
    <w:p w14:paraId="3C0E701C" w14:textId="77777777" w:rsidR="008F612D" w:rsidRPr="005F0132" w:rsidRDefault="00854467" w:rsidP="00A25A85">
      <w:pPr>
        <w:pStyle w:val="ListParagraph"/>
        <w:numPr>
          <w:ilvl w:val="0"/>
          <w:numId w:val="19"/>
        </w:numPr>
        <w:spacing w:after="120" w:line="276" w:lineRule="auto"/>
      </w:pPr>
      <w:r w:rsidRPr="005F0132">
        <w:t>nesukuriant automatizuotų duomenų mainų su kitomis sistemomis</w:t>
      </w:r>
      <w:r w:rsidR="008F612D" w:rsidRPr="005F0132">
        <w:t>;</w:t>
      </w:r>
    </w:p>
    <w:p w14:paraId="7AED1575" w14:textId="77777777" w:rsidR="008F612D" w:rsidRPr="005F0132" w:rsidRDefault="008F612D" w:rsidP="00A25A85">
      <w:pPr>
        <w:pStyle w:val="ListParagraph"/>
        <w:numPr>
          <w:ilvl w:val="0"/>
          <w:numId w:val="19"/>
        </w:numPr>
        <w:spacing w:after="120" w:line="276" w:lineRule="auto"/>
      </w:pPr>
      <w:r w:rsidRPr="005F0132">
        <w:t>atliekant tik bandomąjį duomenų migravimą;</w:t>
      </w:r>
    </w:p>
    <w:p w14:paraId="70955A5E" w14:textId="5473A4C5" w:rsidR="00854467" w:rsidRPr="005F0132" w:rsidRDefault="001D4BF4" w:rsidP="00A25A85">
      <w:pPr>
        <w:pStyle w:val="ListParagraph"/>
        <w:numPr>
          <w:ilvl w:val="0"/>
          <w:numId w:val="19"/>
        </w:numPr>
        <w:spacing w:after="120" w:line="276" w:lineRule="auto"/>
      </w:pPr>
      <w:r w:rsidRPr="005F0132">
        <w:t>n</w:t>
      </w:r>
      <w:r w:rsidR="008F612D" w:rsidRPr="005F0132">
        <w:t>eužpildant visų reikiamų klasifikatorių</w:t>
      </w:r>
      <w:r w:rsidR="00854467" w:rsidRPr="005F0132">
        <w:t xml:space="preserve">. </w:t>
      </w:r>
    </w:p>
    <w:p w14:paraId="49D803E7" w14:textId="07E3E611" w:rsidR="0010130A" w:rsidRPr="005F0132" w:rsidRDefault="008F612D" w:rsidP="000B47D1">
      <w:pPr>
        <w:spacing w:after="120"/>
        <w:ind w:firstLine="360"/>
      </w:pPr>
      <w:r w:rsidRPr="005F0132">
        <w:t xml:space="preserve">Dėl šių išimčių </w:t>
      </w:r>
      <w:r w:rsidR="00E44EEC" w:rsidRPr="005F0132">
        <w:t>šiuo</w:t>
      </w:r>
      <w:r w:rsidR="0010130A" w:rsidRPr="005F0132">
        <w:t xml:space="preserve"> metu LITEKO2 nėra realiai naudojama</w:t>
      </w:r>
      <w:r w:rsidRPr="005F0132">
        <w:t xml:space="preserve"> (plačiau žr. 4 skyrių).</w:t>
      </w:r>
      <w:r w:rsidR="00865B5E" w:rsidRPr="005F0132">
        <w:t xml:space="preserve"> </w:t>
      </w:r>
    </w:p>
    <w:p w14:paraId="66342BFA" w14:textId="77777777" w:rsidR="00CF71A9" w:rsidRPr="005F0132" w:rsidRDefault="00CF71A9" w:rsidP="00CF71A9">
      <w:pPr>
        <w:pStyle w:val="Heading2"/>
        <w:tabs>
          <w:tab w:val="left" w:pos="1134"/>
        </w:tabs>
        <w:jc w:val="left"/>
      </w:pPr>
      <w:bookmarkStart w:id="35" w:name="_Toc491649236"/>
      <w:bookmarkStart w:id="36" w:name="_Toc14336771"/>
      <w:bookmarkStart w:id="37" w:name="_Toc439771853"/>
      <w:r w:rsidRPr="005F0132">
        <w:t>Documentum platforma</w:t>
      </w:r>
      <w:bookmarkEnd w:id="35"/>
      <w:bookmarkEnd w:id="36"/>
    </w:p>
    <w:p w14:paraId="7A8810D9" w14:textId="77777777" w:rsidR="00027D37" w:rsidRPr="005F0132" w:rsidRDefault="00D52FD5" w:rsidP="00027D37">
      <w:pPr>
        <w:spacing w:after="60"/>
        <w:ind w:firstLine="360"/>
      </w:pPr>
      <w:r w:rsidRPr="005F0132">
        <w:t xml:space="preserve">Opentext </w:t>
      </w:r>
      <w:r w:rsidR="00027D37" w:rsidRPr="005F0132">
        <w:t>Documentum platforma yra viena iš labiausiai paplitusių ir pasauliniu mastu pripažintų turinio valdymo (angl. Enterprise Content Management, sutrumpintai ECM) platformų, skirtų įvairių procedūrų, procesų, dokumentų bei kito turinio valdymo automatizavimui ir standartizavimui.</w:t>
      </w:r>
    </w:p>
    <w:p w14:paraId="50FB5EC6" w14:textId="77777777" w:rsidR="00027D37" w:rsidRPr="005F0132" w:rsidRDefault="00D52FD5" w:rsidP="00027D37">
      <w:pPr>
        <w:spacing w:after="60"/>
        <w:ind w:firstLine="360"/>
        <w:rPr>
          <w:szCs w:val="20"/>
        </w:rPr>
      </w:pPr>
      <w:r w:rsidRPr="005F0132">
        <w:t xml:space="preserve">Opentext </w:t>
      </w:r>
      <w:r w:rsidR="00027D37" w:rsidRPr="005F0132">
        <w:t xml:space="preserve">Documentum platforma yra skirta ypač didelio kiekio dokumentų ir duomenų valdymui. Sklandžiam darbui užtikrinti numatyti tokie architektūriniai sprendimai kaip replikavimas, palaikomas turinio/failų podėliavimas (angl. caching), duomenų saugojimo optimizavimas ir panašiai. Taip pat kompleksinės saugumo ir stebėjimo (monitoringo) priemonės, kurios tikrina, kad valdomas turinys yra integralus ir apsaugotas, bei turinio valdymo aplikacijų kūrimo platformos, kurios užtikrina galimybę naudotojams patogiai dirbti su turiniu, jį kurti, modifikuoti ir galiausiai suarchyvuoti. </w:t>
      </w:r>
      <w:r w:rsidRPr="005F0132">
        <w:t xml:space="preserve">Opentext </w:t>
      </w:r>
      <w:r w:rsidR="00027D37" w:rsidRPr="005F0132">
        <w:t>Documentum platforma yra pritaikyta dirbti su dideliais duomenų kiekiais ir užtikrina aukštą našumą dirbant tūkstančiams naudotojų vienu metu. Platformos gamintoja yra atlikus</w:t>
      </w:r>
      <w:r w:rsidRPr="005F0132">
        <w:t>i</w:t>
      </w:r>
      <w:r w:rsidR="00027D37" w:rsidRPr="005F0132">
        <w:t xml:space="preserve"> našumo</w:t>
      </w:r>
      <w:r w:rsidR="00027D37" w:rsidRPr="005F0132">
        <w:rPr>
          <w:szCs w:val="20"/>
        </w:rPr>
        <w:t xml:space="preserve"> testus su 1.000.000.000 dokumentų, su 4.000 konkurentinių sesijų ir su 100.000 naudotojų.</w:t>
      </w:r>
    </w:p>
    <w:p w14:paraId="566FBB34" w14:textId="77777777" w:rsidR="00027D37" w:rsidRPr="005F0132" w:rsidRDefault="00027D37" w:rsidP="00027D37">
      <w:pPr>
        <w:spacing w:after="60"/>
        <w:ind w:firstLine="360"/>
        <w:rPr>
          <w:szCs w:val="20"/>
        </w:rPr>
      </w:pPr>
      <w:r w:rsidRPr="005F0132">
        <w:rPr>
          <w:szCs w:val="20"/>
        </w:rPr>
        <w:t>Platformos architektūra susideda iš penkių lygmenų (sluoksnių):</w:t>
      </w:r>
    </w:p>
    <w:p w14:paraId="176D9B9A" w14:textId="77777777" w:rsidR="00027D37" w:rsidRPr="005F0132" w:rsidRDefault="00027D37" w:rsidP="00AC7C72">
      <w:pPr>
        <w:pStyle w:val="ListParagraph"/>
        <w:numPr>
          <w:ilvl w:val="0"/>
          <w:numId w:val="25"/>
        </w:numPr>
        <w:spacing w:before="120" w:after="60" w:line="264" w:lineRule="auto"/>
      </w:pPr>
      <w:r w:rsidRPr="005F0132">
        <w:t xml:space="preserve">Infrastruktūros lygmuo. Šiame lygmenyje užtikrinamas fizinio turinio saugojimas ir valdymas. </w:t>
      </w:r>
    </w:p>
    <w:p w14:paraId="62F71106" w14:textId="77777777" w:rsidR="00027D37" w:rsidRPr="005F0132" w:rsidRDefault="00027D37" w:rsidP="00AC7C72">
      <w:pPr>
        <w:pStyle w:val="ListParagraph"/>
        <w:numPr>
          <w:ilvl w:val="0"/>
          <w:numId w:val="25"/>
        </w:numPr>
        <w:spacing w:before="120" w:after="60" w:line="264" w:lineRule="auto"/>
      </w:pPr>
      <w:r w:rsidRPr="005F0132">
        <w:t xml:space="preserve">Repozitorijos lygmuo. Lygmenyje turinys surenkamas, palaikomas, integruojamas. </w:t>
      </w:r>
    </w:p>
    <w:p w14:paraId="3B550838" w14:textId="77777777" w:rsidR="00027D37" w:rsidRPr="005F0132" w:rsidRDefault="00027D37" w:rsidP="00AC7C72">
      <w:pPr>
        <w:pStyle w:val="ListParagraph"/>
        <w:numPr>
          <w:ilvl w:val="0"/>
          <w:numId w:val="25"/>
        </w:numPr>
        <w:spacing w:before="120" w:after="60" w:line="264" w:lineRule="auto"/>
      </w:pPr>
      <w:r w:rsidRPr="005F0132">
        <w:t xml:space="preserve">Tarnybų/paslaugų lygmuo. Šiame lygmenyje teikiamos įvairios aplikacijų lygio paslaugos, skirtos turinio organizavimui, kontrolei, pristatymui į ir iš repozitorijos. </w:t>
      </w:r>
    </w:p>
    <w:p w14:paraId="48291B8B" w14:textId="77777777" w:rsidR="00027D37" w:rsidRPr="005F0132" w:rsidRDefault="00027D37" w:rsidP="00AC7C72">
      <w:pPr>
        <w:pStyle w:val="ListParagraph"/>
        <w:numPr>
          <w:ilvl w:val="0"/>
          <w:numId w:val="25"/>
        </w:numPr>
        <w:spacing w:before="120" w:after="60" w:line="264" w:lineRule="auto"/>
      </w:pPr>
      <w:r w:rsidRPr="005F0132">
        <w:t xml:space="preserve">Komponentų/konstravimo lygmuo. Lygmenyje pateikiamos priemonės turiniu paremtų aplikacijų konstravimui ir diegimui/paleidimui. </w:t>
      </w:r>
    </w:p>
    <w:p w14:paraId="6C127D1C" w14:textId="77777777" w:rsidR="00027D37" w:rsidRPr="005F0132" w:rsidRDefault="00027D37" w:rsidP="00AC7C72">
      <w:pPr>
        <w:pStyle w:val="ListParagraph"/>
        <w:numPr>
          <w:ilvl w:val="0"/>
          <w:numId w:val="25"/>
        </w:numPr>
        <w:spacing w:before="120" w:after="60" w:line="264" w:lineRule="auto"/>
      </w:pPr>
      <w:r w:rsidRPr="005F0132">
        <w:t xml:space="preserve">Taikymo/naudojimo lygmuo. Lygmuo užtikrina karkasą ir įrankius, reikalingus naudotojui vykdyti ir naudoti turinio valdymo funkcijas, naudojantis naršykle ar klientine darbastalio aplikacija. </w:t>
      </w:r>
    </w:p>
    <w:p w14:paraId="1C567E4E" w14:textId="77777777" w:rsidR="00027D37" w:rsidRPr="005F0132" w:rsidRDefault="00027D37" w:rsidP="0049756E">
      <w:pPr>
        <w:spacing w:after="60"/>
        <w:jc w:val="center"/>
      </w:pPr>
      <w:r w:rsidRPr="005F0132">
        <w:rPr>
          <w:noProof/>
          <w:lang w:eastAsia="lt-LT"/>
        </w:rPr>
        <w:lastRenderedPageBreak/>
        <w:drawing>
          <wp:inline distT="0" distB="0" distL="0" distR="0" wp14:anchorId="1C16E820" wp14:editId="125478ED">
            <wp:extent cx="5604025" cy="3971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9321" cy="4004029"/>
                    </a:xfrm>
                    <a:prstGeom prst="rect">
                      <a:avLst/>
                    </a:prstGeom>
                  </pic:spPr>
                </pic:pic>
              </a:graphicData>
            </a:graphic>
          </wp:inline>
        </w:drawing>
      </w:r>
    </w:p>
    <w:p w14:paraId="3D3835CD" w14:textId="2471297E" w:rsidR="00027D37" w:rsidRPr="005F0132" w:rsidRDefault="00027D37" w:rsidP="00027D37">
      <w:pPr>
        <w:spacing w:after="120"/>
        <w:jc w:val="center"/>
        <w:rPr>
          <w:b/>
          <w:bCs/>
          <w:sz w:val="22"/>
        </w:rPr>
      </w:pPr>
      <w:r w:rsidRPr="005F0132">
        <w:rPr>
          <w:b/>
          <w:bCs/>
          <w:sz w:val="22"/>
        </w:rPr>
        <w:fldChar w:fldCharType="begin"/>
      </w:r>
      <w:r w:rsidRPr="005F0132">
        <w:rPr>
          <w:b/>
          <w:bCs/>
          <w:sz w:val="22"/>
        </w:rPr>
        <w:instrText xml:space="preserve"> SEQ Figure \* ARABIC </w:instrText>
      </w:r>
      <w:r w:rsidRPr="005F0132">
        <w:rPr>
          <w:b/>
          <w:bCs/>
          <w:sz w:val="22"/>
        </w:rPr>
        <w:fldChar w:fldCharType="separate"/>
      </w:r>
      <w:r w:rsidR="009F0129">
        <w:rPr>
          <w:b/>
          <w:bCs/>
          <w:noProof/>
          <w:sz w:val="22"/>
        </w:rPr>
        <w:t>2</w:t>
      </w:r>
      <w:r w:rsidRPr="005F0132">
        <w:rPr>
          <w:b/>
          <w:bCs/>
          <w:sz w:val="22"/>
        </w:rPr>
        <w:fldChar w:fldCharType="end"/>
      </w:r>
      <w:r w:rsidRPr="005F0132">
        <w:rPr>
          <w:b/>
          <w:bCs/>
          <w:sz w:val="22"/>
        </w:rPr>
        <w:t xml:space="preserve"> paveikslas. Documentum platformos architektūra </w:t>
      </w:r>
    </w:p>
    <w:p w14:paraId="3074CD8B" w14:textId="77777777" w:rsidR="00027D37" w:rsidRPr="005F0132" w:rsidRDefault="00027D37" w:rsidP="00027D37">
      <w:pPr>
        <w:spacing w:after="60"/>
        <w:ind w:firstLine="720"/>
      </w:pPr>
      <w:r w:rsidRPr="005F0132">
        <w:t xml:space="preserve">Platformos funkcionalumas visada gali būti išplėstas standartinių, su platforma suderinamų sprendimų sistemų, paslaugų ir komponentų pagalba. Dalis jų yra </w:t>
      </w:r>
      <w:r w:rsidR="00D52FD5" w:rsidRPr="005F0132">
        <w:t>gamintojo</w:t>
      </w:r>
      <w:r w:rsidRPr="005F0132">
        <w:t xml:space="preserve"> produktai, kas užtikrina, kad produktų suderinamumas bus palaikomas ir ateityje, o platformos išplėtimas papildomais komponentais yra paprastas ir sklandus. </w:t>
      </w:r>
      <w:r w:rsidR="00D52FD5" w:rsidRPr="005F0132">
        <w:t xml:space="preserve">Opentext </w:t>
      </w:r>
      <w:r w:rsidRPr="005F0132">
        <w:t xml:space="preserve">Documentum platforma skirta įvairių veiklos procedūrų, procesų, dokumentų ir kito turinio valdymui, standartizavimui ir automatizavimui, darbui tiek su rašytiniais, tiek su elektroniniais dokumentais. </w:t>
      </w:r>
    </w:p>
    <w:p w14:paraId="0BFE1FB2" w14:textId="77777777" w:rsidR="00027D37" w:rsidRPr="005F0132" w:rsidRDefault="00027D37" w:rsidP="00027D37">
      <w:pPr>
        <w:spacing w:after="60"/>
        <w:ind w:firstLine="360"/>
        <w:rPr>
          <w:szCs w:val="20"/>
        </w:rPr>
      </w:pPr>
      <w:r w:rsidRPr="005F0132">
        <w:t xml:space="preserve">Documentum platformoje pagrindinis </w:t>
      </w:r>
      <w:r w:rsidRPr="005F0132">
        <w:rPr>
          <w:szCs w:val="20"/>
        </w:rPr>
        <w:t>aplikacijų ir susijusių komponentų vystymo komponentas yra „xCelerated Composition Platform (xCP) Designer“ arba „xCP Designer“. xCP Designer – tai unifikuotas įrankių rinkinys, skirtas greitai projektuoti ir centralizuotai diegti taikomąją programinę įrangą. xCP Designer įgalina aplikacijų kūrėjus sukurti ir pakartotinai panaudoti programų elementus, taip mažinant laiko ir pinigų, reikalingų vystymui sąnaudas. Tai leidžia organizacijoms didesnį dėmesį skirti automatizuojamų procesų ar realizuojamų veiklos reikalavimų tikslinimui ir realizavimo metu konfigūruoti jau paruoštus komponentus, o ne kurti unikalius programinius sprendimus.</w:t>
      </w:r>
    </w:p>
    <w:p w14:paraId="2F12AD1B" w14:textId="77777777" w:rsidR="00CF71A9" w:rsidRPr="005F0132" w:rsidRDefault="00027D37" w:rsidP="005C719F">
      <w:pPr>
        <w:ind w:firstLine="360"/>
        <w:rPr>
          <w:szCs w:val="20"/>
        </w:rPr>
      </w:pPr>
      <w:r w:rsidRPr="005F0132">
        <w:rPr>
          <w:szCs w:val="20"/>
        </w:rPr>
        <w:t xml:space="preserve">Aplikacijų funkcionalumo plėtra ir modifikavimas nereikalauja programavimo žinių ir darbų, atliekamas vidinėmis xCP priemonėmis (xCP designer, diegimo skriptai ir pan.). Aplikacijos naudotojo sąsaja ir funkcionalumas realizuojamas komponentiškai, naudojant iš anksto paruoštus grafinės sąsajos elementus (angl. </w:t>
      </w:r>
      <w:r w:rsidRPr="005F0132">
        <w:rPr>
          <w:i/>
          <w:iCs/>
          <w:szCs w:val="20"/>
        </w:rPr>
        <w:t>widgets</w:t>
      </w:r>
      <w:r w:rsidRPr="005F0132">
        <w:rPr>
          <w:szCs w:val="20"/>
        </w:rPr>
        <w:t>).</w:t>
      </w:r>
    </w:p>
    <w:p w14:paraId="7A87BC8C" w14:textId="77777777" w:rsidR="008A4737" w:rsidRPr="005F0132" w:rsidRDefault="008A4737" w:rsidP="008A4737">
      <w:pPr>
        <w:pStyle w:val="Heading2"/>
        <w:tabs>
          <w:tab w:val="left" w:pos="1134"/>
        </w:tabs>
        <w:jc w:val="left"/>
      </w:pPr>
      <w:bookmarkStart w:id="38" w:name="_Ref508717370"/>
      <w:bookmarkStart w:id="39" w:name="_Toc14336772"/>
      <w:bookmarkEnd w:id="37"/>
      <w:r w:rsidRPr="005F0132">
        <w:lastRenderedPageBreak/>
        <w:t>LITEKO</w:t>
      </w:r>
      <w:r w:rsidR="008817E8" w:rsidRPr="005F0132">
        <w:t>2</w:t>
      </w:r>
      <w:r w:rsidRPr="005F0132">
        <w:t xml:space="preserve"> architektūra ir naudojamos technologijos</w:t>
      </w:r>
      <w:bookmarkEnd w:id="38"/>
      <w:bookmarkEnd w:id="39"/>
    </w:p>
    <w:p w14:paraId="44593B99" w14:textId="248C6CC1" w:rsidR="008A4737" w:rsidRPr="005F0132" w:rsidRDefault="008817E8" w:rsidP="00DA2958">
      <w:pPr>
        <w:ind w:firstLine="360"/>
        <w:rPr>
          <w:szCs w:val="20"/>
        </w:rPr>
      </w:pPr>
      <w:r w:rsidRPr="005F0132">
        <w:rPr>
          <w:szCs w:val="20"/>
        </w:rPr>
        <w:t>LITEKO2</w:t>
      </w:r>
      <w:r w:rsidR="008A4737" w:rsidRPr="005F0132">
        <w:rPr>
          <w:szCs w:val="20"/>
        </w:rPr>
        <w:t xml:space="preserve"> yra realizuota Registrų centr</w:t>
      </w:r>
      <w:r w:rsidR="00C40944" w:rsidRPr="005F0132">
        <w:rPr>
          <w:szCs w:val="20"/>
        </w:rPr>
        <w:t>o</w:t>
      </w:r>
      <w:r w:rsidR="008A4737" w:rsidRPr="005F0132">
        <w:rPr>
          <w:szCs w:val="20"/>
        </w:rPr>
        <w:t xml:space="preserve"> valdomoje kompiuterių techninės įrangos infrastruktūroje. </w:t>
      </w:r>
      <w:r w:rsidRPr="005F0132">
        <w:rPr>
          <w:szCs w:val="20"/>
        </w:rPr>
        <w:t>LITEKO2</w:t>
      </w:r>
      <w:r w:rsidR="008A4737" w:rsidRPr="005F0132">
        <w:rPr>
          <w:szCs w:val="20"/>
        </w:rPr>
        <w:t xml:space="preserve"> komponentai yra įdiegti šioje infrastruktūroje esančiuose serverių klasterių virtualiose mašinose. Įdiegtuose virtualiuose mašinose veikia operacinės sistemos, aplikacijų serverių programinė įranga ir </w:t>
      </w:r>
      <w:r w:rsidRPr="005F0132">
        <w:rPr>
          <w:szCs w:val="20"/>
        </w:rPr>
        <w:t>LITEKO2</w:t>
      </w:r>
      <w:r w:rsidR="008A4737" w:rsidRPr="005F0132">
        <w:rPr>
          <w:szCs w:val="20"/>
        </w:rPr>
        <w:t xml:space="preserve"> komponentai. </w:t>
      </w:r>
      <w:r w:rsidRPr="005F0132">
        <w:rPr>
          <w:szCs w:val="20"/>
        </w:rPr>
        <w:t>LITEKO2</w:t>
      </w:r>
      <w:r w:rsidR="008A4737" w:rsidRPr="005F0132">
        <w:rPr>
          <w:szCs w:val="20"/>
        </w:rPr>
        <w:t xml:space="preserve"> komponentai yra sudėtinės Documentum platformos dalys arba yra sukurti jų pagrindu. </w:t>
      </w:r>
    </w:p>
    <w:p w14:paraId="2E50366C" w14:textId="77777777" w:rsidR="008A4737" w:rsidRPr="005F0132" w:rsidRDefault="008A4737" w:rsidP="00DA2958">
      <w:pPr>
        <w:ind w:firstLine="360"/>
        <w:rPr>
          <w:szCs w:val="20"/>
        </w:rPr>
      </w:pPr>
      <w:r w:rsidRPr="005F0132">
        <w:rPr>
          <w:szCs w:val="20"/>
        </w:rPr>
        <w:t xml:space="preserve">Komponentų detalizavimas yra pateiktas po </w:t>
      </w:r>
      <w:r w:rsidR="008817E8" w:rsidRPr="005F0132">
        <w:rPr>
          <w:szCs w:val="20"/>
        </w:rPr>
        <w:t xml:space="preserve">LITEKO2 </w:t>
      </w:r>
      <w:r w:rsidRPr="005F0132">
        <w:rPr>
          <w:szCs w:val="20"/>
        </w:rPr>
        <w:t xml:space="preserve">loginės architektūros schema, pateikta </w:t>
      </w:r>
      <w:r w:rsidR="004E2FB7" w:rsidRPr="005F0132">
        <w:rPr>
          <w:szCs w:val="20"/>
        </w:rPr>
        <w:t>3</w:t>
      </w:r>
      <w:r w:rsidRPr="005F0132">
        <w:rPr>
          <w:szCs w:val="20"/>
        </w:rPr>
        <w:t xml:space="preserve"> pav</w:t>
      </w:r>
      <w:r w:rsidR="004E2FB7" w:rsidRPr="005F0132">
        <w:rPr>
          <w:szCs w:val="20"/>
        </w:rPr>
        <w:t>eiksle</w:t>
      </w:r>
      <w:r w:rsidRPr="005F0132">
        <w:rPr>
          <w:szCs w:val="20"/>
        </w:rPr>
        <w:t xml:space="preserve">. </w:t>
      </w:r>
    </w:p>
    <w:p w14:paraId="56449EE8" w14:textId="77777777" w:rsidR="008A4737" w:rsidRPr="005F0132" w:rsidRDefault="008817E8" w:rsidP="00DA2958">
      <w:pPr>
        <w:ind w:firstLine="360"/>
        <w:rPr>
          <w:szCs w:val="20"/>
        </w:rPr>
      </w:pPr>
      <w:r w:rsidRPr="005F0132">
        <w:rPr>
          <w:szCs w:val="20"/>
        </w:rPr>
        <w:t xml:space="preserve">LITEKO2 </w:t>
      </w:r>
      <w:r w:rsidR="008A4737" w:rsidRPr="005F0132">
        <w:rPr>
          <w:szCs w:val="20"/>
        </w:rPr>
        <w:t>loginėje architektūroje yra pavaizduoti šie Documentum platformos komponentai:</w:t>
      </w:r>
    </w:p>
    <w:p w14:paraId="219103AC"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LITEKO2 xCP </w:t>
      </w:r>
      <w:r w:rsidRPr="005F0132">
        <w:t xml:space="preserve">– Documentum xCP pagrindu sukurta LITEKO2 žiniatinklio aplikacija (angl. </w:t>
      </w:r>
      <w:r w:rsidRPr="005F0132">
        <w:rPr>
          <w:i/>
        </w:rPr>
        <w:t>webapp</w:t>
      </w:r>
      <w:r w:rsidRPr="005F0132">
        <w:t>);</w:t>
      </w:r>
    </w:p>
    <w:p w14:paraId="5346ABB5"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Documentum Content Transformation Services 7.2 </w:t>
      </w:r>
      <w:r w:rsidRPr="005F0132">
        <w:t>– paslaugų rinkinys, atliekantis į LITEKO2 sistemą įkeltų dokumentų ir rinkmenų transformaciją iš vieno formato į kitą;</w:t>
      </w:r>
    </w:p>
    <w:p w14:paraId="593630DE"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Documentum Document Image Services 7.0 </w:t>
      </w:r>
      <w:r w:rsidRPr="005F0132">
        <w:t>–</w:t>
      </w:r>
      <w:r w:rsidRPr="005F0132">
        <w:rPr>
          <w:b/>
        </w:rPr>
        <w:t xml:space="preserve"> </w:t>
      </w:r>
      <w:r w:rsidRPr="005F0132">
        <w:t>paslaugų rinkinys, skirtas dokumentų santraukų, dokumento dalių pateikimui;</w:t>
      </w:r>
    </w:p>
    <w:p w14:paraId="0EFDA6FE" w14:textId="77777777" w:rsidR="008A4737" w:rsidRPr="005F0132" w:rsidRDefault="008A4737" w:rsidP="00A25A85">
      <w:pPr>
        <w:pStyle w:val="ListParagraph"/>
        <w:numPr>
          <w:ilvl w:val="0"/>
          <w:numId w:val="20"/>
        </w:numPr>
        <w:spacing w:before="120" w:after="200" w:line="264" w:lineRule="auto"/>
        <w:jc w:val="left"/>
        <w:rPr>
          <w:b/>
        </w:rPr>
      </w:pPr>
      <w:r w:rsidRPr="005F0132">
        <w:rPr>
          <w:b/>
        </w:rPr>
        <w:t xml:space="preserve">xCP Viewer Services 2.3 </w:t>
      </w:r>
      <w:r w:rsidRPr="005F0132">
        <w:t>–</w:t>
      </w:r>
      <w:r w:rsidRPr="005F0132">
        <w:rPr>
          <w:b/>
        </w:rPr>
        <w:t xml:space="preserve"> </w:t>
      </w:r>
      <w:r w:rsidRPr="005F0132">
        <w:t>paslaugų rinkinys, užtikrinantis dokumentų peržiūrą LITEKO2 žiniatinklio aplikacijoje;</w:t>
      </w:r>
    </w:p>
    <w:p w14:paraId="33FC18CB"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Documentum Process Engine 2.3 </w:t>
      </w:r>
      <w:r w:rsidRPr="005F0132">
        <w:t>-  verslo procesų vykdymo mechanizmas;</w:t>
      </w:r>
    </w:p>
    <w:p w14:paraId="694FF843"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Documentum Content Server 7.2 </w:t>
      </w:r>
      <w:r w:rsidRPr="005F0132">
        <w:t>– turinio valdymo platforma, LITEKO2 atliekanti į sistemą talpinamų rinkmenų valdymą;</w:t>
      </w:r>
    </w:p>
    <w:p w14:paraId="3BF41E59"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Documentum Business Activity Monitor 2.3 </w:t>
      </w:r>
      <w:r w:rsidRPr="005F0132">
        <w:t>– LITEKO2 procesų vykdymo duomenų surinkimo ir išsaugojimo komponentas;</w:t>
      </w:r>
    </w:p>
    <w:p w14:paraId="1F3D076A"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Documentum Process Integrator 2.3 </w:t>
      </w:r>
      <w:r w:rsidRPr="005F0132">
        <w:t>- komponentas, atliekantis pranešimų gavimą iš išorinių sistemų ir jų apdorojimo stebėseną;</w:t>
      </w:r>
    </w:p>
    <w:p w14:paraId="03522123" w14:textId="77777777" w:rsidR="008A4737" w:rsidRPr="005F0132" w:rsidRDefault="008A4737" w:rsidP="00A25A85">
      <w:pPr>
        <w:pStyle w:val="ListParagraph"/>
        <w:numPr>
          <w:ilvl w:val="0"/>
          <w:numId w:val="20"/>
        </w:numPr>
        <w:spacing w:before="120" w:after="200" w:line="264" w:lineRule="auto"/>
        <w:rPr>
          <w:b/>
        </w:rPr>
      </w:pPr>
      <w:r w:rsidRPr="005F0132">
        <w:rPr>
          <w:b/>
        </w:rPr>
        <w:t>Documentum xPlore 1.5</w:t>
      </w:r>
      <w:r w:rsidRPr="005F0132">
        <w:t xml:space="preserve"> - indeksavimo komponentas, skirtas aukšto spartos tekstinei paieškai;</w:t>
      </w:r>
    </w:p>
    <w:p w14:paraId="00CDF4F7" w14:textId="77777777" w:rsidR="008A4737" w:rsidRPr="005F0132" w:rsidRDefault="008A4737" w:rsidP="00A25A85">
      <w:pPr>
        <w:pStyle w:val="ListParagraph"/>
        <w:numPr>
          <w:ilvl w:val="0"/>
          <w:numId w:val="20"/>
        </w:numPr>
        <w:spacing w:before="120" w:after="200" w:line="264" w:lineRule="auto"/>
        <w:rPr>
          <w:b/>
        </w:rPr>
      </w:pPr>
      <w:r w:rsidRPr="005F0132">
        <w:rPr>
          <w:b/>
        </w:rPr>
        <w:t>Documentum Administrator 7.2</w:t>
      </w:r>
      <w:r w:rsidRPr="005F0132">
        <w:t xml:space="preserve"> – komponentas, skirtas LITEKO2 administravimo funkcijų realizavimai;</w:t>
      </w:r>
    </w:p>
    <w:p w14:paraId="783B5284" w14:textId="77777777" w:rsidR="008A4737" w:rsidRPr="005F0132" w:rsidRDefault="008A4737" w:rsidP="00A25A85">
      <w:pPr>
        <w:pStyle w:val="ListParagraph"/>
        <w:numPr>
          <w:ilvl w:val="0"/>
          <w:numId w:val="20"/>
        </w:numPr>
        <w:spacing w:before="120" w:after="200" w:line="264" w:lineRule="auto"/>
        <w:rPr>
          <w:b/>
        </w:rPr>
      </w:pPr>
      <w:r w:rsidRPr="005F0132">
        <w:rPr>
          <w:b/>
        </w:rPr>
        <w:t xml:space="preserve">LITEKO2 xDA 2.3 – </w:t>
      </w:r>
      <w:r w:rsidRPr="005F0132">
        <w:t>komponentas, skirtas LITEKO2 xCP žiniatinklio aplikacijos diegimo procedūroms vykdyti.</w:t>
      </w:r>
    </w:p>
    <w:p w14:paraId="16D977ED" w14:textId="77777777" w:rsidR="008A4737" w:rsidRPr="005F0132" w:rsidRDefault="008A4737" w:rsidP="008A4737">
      <w:r w:rsidRPr="005F0132">
        <w:t>Naudojama duomenų bazės valdymo sistema:</w:t>
      </w:r>
    </w:p>
    <w:p w14:paraId="2FDA8E00" w14:textId="092CD8D4" w:rsidR="008A4737" w:rsidRPr="005F0132" w:rsidRDefault="00C76168" w:rsidP="00A25A85">
      <w:pPr>
        <w:pStyle w:val="ListParagraph"/>
        <w:numPr>
          <w:ilvl w:val="0"/>
          <w:numId w:val="20"/>
        </w:numPr>
        <w:spacing w:before="120" w:after="200" w:line="264" w:lineRule="auto"/>
      </w:pPr>
      <w:r>
        <w:rPr>
          <w:b/>
        </w:rPr>
        <w:t>PostgreSQL 9.6</w:t>
      </w:r>
      <w:r w:rsidR="008A4737" w:rsidRPr="005F0132">
        <w:rPr>
          <w:b/>
        </w:rPr>
        <w:t xml:space="preserve"> </w:t>
      </w:r>
      <w:r w:rsidR="008A4737" w:rsidRPr="005F0132">
        <w:t>duomenų bazės valdymo sistema, skirta Documentum Content Server komponento valdomoje turinio saugykloje esančių rinkmenų metaduomenų ir veiklos objektų saugojimui.</w:t>
      </w:r>
    </w:p>
    <w:p w14:paraId="6E8653BD" w14:textId="77777777" w:rsidR="008A4737" w:rsidRPr="005F0132" w:rsidRDefault="008A4737" w:rsidP="008A4737">
      <w:r w:rsidRPr="005F0132">
        <w:t>Papildomai naudojama ši programinė įranga:</w:t>
      </w:r>
    </w:p>
    <w:p w14:paraId="32476D47" w14:textId="77777777" w:rsidR="008A4737" w:rsidRPr="005F0132" w:rsidRDefault="008A4737" w:rsidP="00A25A85">
      <w:pPr>
        <w:pStyle w:val="ListParagraph"/>
        <w:numPr>
          <w:ilvl w:val="0"/>
          <w:numId w:val="21"/>
        </w:numPr>
        <w:spacing w:before="120" w:after="200" w:line="264" w:lineRule="auto"/>
        <w:rPr>
          <w:b/>
        </w:rPr>
      </w:pPr>
      <w:r w:rsidRPr="005F0132">
        <w:rPr>
          <w:b/>
        </w:rPr>
        <w:t xml:space="preserve">Apache jUDDI 3.3.2 </w:t>
      </w:r>
      <w:r w:rsidRPr="005F0132">
        <w:t xml:space="preserve">- žiniatinklio paslaugų aprašymo, paieškos ir integracijos specifikacijos (angl. </w:t>
      </w:r>
      <w:r w:rsidRPr="005F0132">
        <w:rPr>
          <w:i/>
        </w:rPr>
        <w:t xml:space="preserve">universal description, discovery and Integration, </w:t>
      </w:r>
      <w:r w:rsidRPr="005F0132">
        <w:t>UDDI) programinė įranga;</w:t>
      </w:r>
    </w:p>
    <w:p w14:paraId="7937FAC1" w14:textId="77777777" w:rsidR="008A4737" w:rsidRPr="005F0132" w:rsidRDefault="008A4737" w:rsidP="00A25A85">
      <w:pPr>
        <w:pStyle w:val="ListParagraph"/>
        <w:numPr>
          <w:ilvl w:val="0"/>
          <w:numId w:val="21"/>
        </w:numPr>
        <w:spacing w:before="120" w:after="200" w:line="264" w:lineRule="auto"/>
        <w:rPr>
          <w:b/>
        </w:rPr>
      </w:pPr>
      <w:r w:rsidRPr="005F0132">
        <w:rPr>
          <w:b/>
        </w:rPr>
        <w:t xml:space="preserve">Apache ServiceMix 7.0 </w:t>
      </w:r>
      <w:r w:rsidRPr="005F0132">
        <w:t>– pranešimų maršrutizavimo ir žiniatinklio paslaugų programinės įrangos paketas;</w:t>
      </w:r>
    </w:p>
    <w:p w14:paraId="739BC6A1" w14:textId="77777777" w:rsidR="008A4737" w:rsidRPr="005F0132" w:rsidRDefault="008A4737" w:rsidP="00A25A85">
      <w:pPr>
        <w:pStyle w:val="ListParagraph"/>
        <w:numPr>
          <w:ilvl w:val="0"/>
          <w:numId w:val="21"/>
        </w:numPr>
        <w:spacing w:before="120" w:after="200" w:line="264" w:lineRule="auto"/>
        <w:rPr>
          <w:b/>
        </w:rPr>
      </w:pPr>
      <w:r w:rsidRPr="005F0132">
        <w:rPr>
          <w:b/>
        </w:rPr>
        <w:lastRenderedPageBreak/>
        <w:t>Apache Tomcat 8.0.32</w:t>
      </w:r>
      <w:r w:rsidRPr="005F0132">
        <w:t xml:space="preserve"> – aplikacijų serveris, aptarnaujantis LITEKO xCP žiniatinklio aplikaciją;</w:t>
      </w:r>
    </w:p>
    <w:p w14:paraId="3A200CE5" w14:textId="77777777" w:rsidR="008A4737" w:rsidRPr="005F0132" w:rsidRDefault="008A4737" w:rsidP="00A25A85">
      <w:pPr>
        <w:pStyle w:val="ListParagraph"/>
        <w:numPr>
          <w:ilvl w:val="0"/>
          <w:numId w:val="21"/>
        </w:numPr>
        <w:spacing w:before="120" w:after="200" w:line="264" w:lineRule="auto"/>
        <w:rPr>
          <w:b/>
        </w:rPr>
      </w:pPr>
      <w:r w:rsidRPr="005F0132">
        <w:rPr>
          <w:b/>
        </w:rPr>
        <w:t>Apache HTTP Server 2.4.6</w:t>
      </w:r>
      <w:r w:rsidRPr="005F0132">
        <w:t xml:space="preserve"> - HTTP serveris, be HTTP paslaugų teikimo taip pat atliekantis ir apkrovos paskirstymo (angl. </w:t>
      </w:r>
      <w:r w:rsidRPr="005F0132">
        <w:rPr>
          <w:i/>
        </w:rPr>
        <w:t>load balancing</w:t>
      </w:r>
      <w:r w:rsidRPr="005F0132">
        <w:t>) funkciją.</w:t>
      </w:r>
    </w:p>
    <w:p w14:paraId="7A9B7126" w14:textId="77777777" w:rsidR="008A4737" w:rsidRPr="005F0132" w:rsidRDefault="008A4737" w:rsidP="008A4737">
      <w:r w:rsidRPr="005F0132">
        <w:t>Naudojamos operacinės sistemos:</w:t>
      </w:r>
    </w:p>
    <w:p w14:paraId="3850B558" w14:textId="77777777" w:rsidR="008A4737" w:rsidRPr="005F0132" w:rsidRDefault="008A4737" w:rsidP="00A25A85">
      <w:pPr>
        <w:pStyle w:val="ListParagraph"/>
        <w:numPr>
          <w:ilvl w:val="0"/>
          <w:numId w:val="22"/>
        </w:numPr>
        <w:spacing w:before="120" w:after="200" w:line="264" w:lineRule="auto"/>
      </w:pPr>
      <w:r w:rsidRPr="005F0132">
        <w:t>Visuose virtuliuose mašinose, išskyrus skirtą Documentum Content Transformation Service komponentui, yra įdiegta Red Hat Linux 7.2 operacinė sistema. Documentum Content Transformation Services komponentą palaikančioje virtualioje mašinoje yra įdiegta Microsoft Windows Server 2012 R2 x64 operacinė sistema.</w:t>
      </w:r>
    </w:p>
    <w:p w14:paraId="0B49B23C" w14:textId="77777777" w:rsidR="008A4737" w:rsidRPr="005F0132" w:rsidRDefault="008A4737" w:rsidP="008A4737">
      <w:pPr>
        <w:rPr>
          <w:szCs w:val="24"/>
        </w:rPr>
        <w:sectPr w:rsidR="008A4737" w:rsidRPr="005F0132" w:rsidSect="00B61F52">
          <w:footerReference w:type="default" r:id="rId11"/>
          <w:pgSz w:w="12240" w:h="15840"/>
          <w:pgMar w:top="1440" w:right="1440" w:bottom="1440" w:left="1440" w:header="709" w:footer="709" w:gutter="0"/>
          <w:cols w:space="708"/>
          <w:docGrid w:linePitch="360"/>
        </w:sectPr>
      </w:pPr>
    </w:p>
    <w:p w14:paraId="2547634B" w14:textId="77777777" w:rsidR="008A4737" w:rsidRPr="005F0132" w:rsidRDefault="008A4737" w:rsidP="008A4737">
      <w:pPr>
        <w:jc w:val="center"/>
      </w:pPr>
      <w:r w:rsidRPr="005F0132">
        <w:rPr>
          <w:noProof/>
          <w:lang w:eastAsia="lt-LT"/>
        </w:rPr>
        <w:lastRenderedPageBreak/>
        <w:drawing>
          <wp:inline distT="0" distB="0" distL="0" distR="0" wp14:anchorId="17E3499F" wp14:editId="058C14A2">
            <wp:extent cx="8147023" cy="3933825"/>
            <wp:effectExtent l="0" t="0" r="6985" b="0"/>
            <wp:docPr id="2" name="Picture 2" descr="C:\Users\Dmitrij Savickij\„Google“ diskas\Darbai\2016 - LITEKO\UML\Deployment\Deployment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mitrij Savickij\„Google“ diskas\Darbai\2016 - LITEKO\UML\Deployment\Deployment Diagram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3280" cy="3936846"/>
                    </a:xfrm>
                    <a:prstGeom prst="rect">
                      <a:avLst/>
                    </a:prstGeom>
                    <a:noFill/>
                    <a:ln>
                      <a:noFill/>
                    </a:ln>
                  </pic:spPr>
                </pic:pic>
              </a:graphicData>
            </a:graphic>
          </wp:inline>
        </w:drawing>
      </w:r>
    </w:p>
    <w:p w14:paraId="3EB8F044" w14:textId="77777777" w:rsidR="008A4737" w:rsidRPr="005F0132" w:rsidRDefault="008A4737" w:rsidP="008A4737">
      <w:pPr>
        <w:rPr>
          <w:szCs w:val="24"/>
        </w:rPr>
      </w:pPr>
    </w:p>
    <w:p w14:paraId="57E62722" w14:textId="0658F734" w:rsidR="008A4737" w:rsidRPr="005F0132" w:rsidRDefault="008A4737" w:rsidP="008A4737">
      <w:pPr>
        <w:pStyle w:val="Paveikslelis"/>
        <w:rPr>
          <w:rFonts w:ascii="Times New Roman" w:hAnsi="Times New Roman"/>
          <w:color w:val="auto"/>
          <w:sz w:val="24"/>
        </w:rPr>
        <w:sectPr w:rsidR="008A4737" w:rsidRPr="005F0132" w:rsidSect="0087296D">
          <w:pgSz w:w="15840" w:h="12240" w:orient="landscape"/>
          <w:pgMar w:top="1440" w:right="1440" w:bottom="1440" w:left="1440" w:header="709" w:footer="709" w:gutter="0"/>
          <w:cols w:space="708"/>
          <w:docGrid w:linePitch="360"/>
        </w:sectPr>
      </w:pPr>
      <w:r w:rsidRPr="005F0132">
        <w:rPr>
          <w:rFonts w:ascii="Times New Roman" w:hAnsi="Times New Roman"/>
          <w:color w:val="auto"/>
          <w:sz w:val="24"/>
        </w:rPr>
        <w:fldChar w:fldCharType="begin"/>
      </w:r>
      <w:r w:rsidRPr="005F0132">
        <w:rPr>
          <w:rFonts w:ascii="Times New Roman" w:hAnsi="Times New Roman"/>
          <w:color w:val="auto"/>
          <w:sz w:val="24"/>
        </w:rPr>
        <w:instrText xml:space="preserve"> SEQ Figure \* ARABIC </w:instrText>
      </w:r>
      <w:r w:rsidRPr="005F0132">
        <w:rPr>
          <w:rFonts w:ascii="Times New Roman" w:hAnsi="Times New Roman"/>
          <w:color w:val="auto"/>
          <w:sz w:val="24"/>
        </w:rPr>
        <w:fldChar w:fldCharType="separate"/>
      </w:r>
      <w:r w:rsidR="009F0129">
        <w:rPr>
          <w:rFonts w:ascii="Times New Roman" w:hAnsi="Times New Roman"/>
          <w:noProof/>
          <w:color w:val="auto"/>
          <w:sz w:val="24"/>
        </w:rPr>
        <w:t>3</w:t>
      </w:r>
      <w:r w:rsidRPr="005F0132">
        <w:rPr>
          <w:rFonts w:ascii="Times New Roman" w:hAnsi="Times New Roman"/>
          <w:color w:val="auto"/>
          <w:sz w:val="24"/>
        </w:rPr>
        <w:fldChar w:fldCharType="end"/>
      </w:r>
      <w:r w:rsidRPr="005F0132">
        <w:rPr>
          <w:rFonts w:ascii="Times New Roman" w:hAnsi="Times New Roman"/>
          <w:color w:val="auto"/>
          <w:sz w:val="24"/>
        </w:rPr>
        <w:t xml:space="preserve"> paveikslas. Sistemos loginė architektūra</w:t>
      </w:r>
    </w:p>
    <w:p w14:paraId="6CDEEDE4" w14:textId="29DA1A4D" w:rsidR="00DC7EE4" w:rsidRPr="005F0132" w:rsidRDefault="00DC7EE4" w:rsidP="00DC7EE4">
      <w:pPr>
        <w:pStyle w:val="Heading2"/>
      </w:pPr>
      <w:bookmarkStart w:id="40" w:name="_Toc5199392"/>
      <w:bookmarkStart w:id="41" w:name="_Toc14336773"/>
      <w:bookmarkStart w:id="42" w:name="_Toc315710084"/>
      <w:bookmarkStart w:id="43" w:name="_Toc393120345"/>
      <w:bookmarkStart w:id="44" w:name="_Toc394067799"/>
      <w:bookmarkStart w:id="45" w:name="_Toc439771831"/>
      <w:bookmarkEnd w:id="31"/>
      <w:r w:rsidRPr="005F0132">
        <w:lastRenderedPageBreak/>
        <w:t>Bylų skirstymo problematika</w:t>
      </w:r>
      <w:bookmarkEnd w:id="40"/>
      <w:bookmarkEnd w:id="41"/>
    </w:p>
    <w:p w14:paraId="2F2FBA77" w14:textId="10050221" w:rsidR="00DC7EE4" w:rsidRPr="005F0132" w:rsidRDefault="00DC7EE4" w:rsidP="005C6763">
      <w:pPr>
        <w:ind w:firstLine="360"/>
      </w:pPr>
      <w:r w:rsidRPr="005F0132">
        <w:t>Siekiant pagerinti bylų skirstymo sprendimus</w:t>
      </w:r>
      <w:r w:rsidR="00713C24" w:rsidRPr="00713C24">
        <w:t xml:space="preserve"> </w:t>
      </w:r>
      <w:r w:rsidR="00713C24" w:rsidRPr="005F0132">
        <w:t>modernizuojant LITEKO2</w:t>
      </w:r>
      <w:r w:rsidR="00713C24">
        <w:t>,</w:t>
      </w:r>
      <w:r w:rsidRPr="005F0132">
        <w:t xml:space="preserve"> buvo atlikta esamo Bylų skirstymo modelio bei jį realizuojančio Bylų skirstymo modulio trūkumų analizė. Vykdant Bylų skirstymo modelio kūrimo paslaugas yra siekiama ne tik perkelti šiuo metu LITEKO1 </w:t>
      </w:r>
      <w:r w:rsidR="005F0132" w:rsidRPr="005F0132">
        <w:t>veikiančius</w:t>
      </w:r>
      <w:r w:rsidRPr="005F0132">
        <w:t xml:space="preserve"> bylų skirstymo funkcionalumus, tačiau ir realizuoti naują bylų skirstymo modelį, kuris leistų </w:t>
      </w:r>
      <w:r w:rsidR="005F0132" w:rsidRPr="005F0132">
        <w:t>išspręsti</w:t>
      </w:r>
      <w:r w:rsidRPr="005F0132">
        <w:t xml:space="preserve"> žemiau pateikiamus esamus trūkumus. </w:t>
      </w:r>
    </w:p>
    <w:p w14:paraId="5EAAC5F5" w14:textId="77777777" w:rsidR="00DC7EE4" w:rsidRPr="005F0132" w:rsidRDefault="00DC7EE4" w:rsidP="00DC7EE4"/>
    <w:p w14:paraId="543C166C" w14:textId="77777777" w:rsidR="00DC7EE4" w:rsidRPr="005F0132" w:rsidRDefault="00DC7EE4" w:rsidP="00DC7EE4">
      <w:pPr>
        <w:jc w:val="center"/>
        <w:rPr>
          <w:b/>
          <w:bCs/>
        </w:rPr>
      </w:pPr>
      <w:bookmarkStart w:id="46" w:name="_Toc5199393"/>
      <w:r w:rsidRPr="005F0132">
        <w:rPr>
          <w:b/>
          <w:bCs/>
        </w:rPr>
        <w:t>Bylų skirstymo veikimo aiškumo trūkumas</w:t>
      </w:r>
      <w:bookmarkEnd w:id="46"/>
    </w:p>
    <w:p w14:paraId="20351490" w14:textId="51984673" w:rsidR="00DC7EE4" w:rsidRPr="005F0132" w:rsidRDefault="00DC7EE4" w:rsidP="00DC7EE4">
      <w:pPr>
        <w:pStyle w:val="ListParagraph"/>
        <w:numPr>
          <w:ilvl w:val="0"/>
          <w:numId w:val="22"/>
        </w:numPr>
        <w:suppressAutoHyphens/>
        <w:autoSpaceDN w:val="0"/>
      </w:pPr>
      <w:r w:rsidRPr="005F0132">
        <w:t>Bylų skirstymo modelio veikimo principas ne visais atvejai</w:t>
      </w:r>
      <w:r w:rsidR="007C7F5E">
        <w:t>s</w:t>
      </w:r>
      <w:r w:rsidRPr="005F0132">
        <w:t xml:space="preserve"> yra aiškiai suprantamas, dėl to teisėjai skirtingai interpretuo</w:t>
      </w:r>
      <w:r w:rsidR="007C7F5E">
        <w:t>j</w:t>
      </w:r>
      <w:r w:rsidRPr="005F0132">
        <w:t>a bylų skirstymo principus;</w:t>
      </w:r>
    </w:p>
    <w:p w14:paraId="2F629E4C" w14:textId="6EC73FBD" w:rsidR="00DC7EE4" w:rsidRPr="005F0132" w:rsidRDefault="00DC7EE4" w:rsidP="00DC7EE4">
      <w:pPr>
        <w:pStyle w:val="ListParagraph"/>
        <w:numPr>
          <w:ilvl w:val="0"/>
          <w:numId w:val="22"/>
        </w:numPr>
        <w:suppressAutoHyphens/>
        <w:autoSpaceDN w:val="0"/>
      </w:pPr>
      <w:r w:rsidRPr="005F0132">
        <w:t>Ne iki galo aiškios bylų priskyrimo taisyklės, sukelia abejonių dėl nešališko bylų paskyrimo (tiek visuomenėje, tiek teismuose);</w:t>
      </w:r>
    </w:p>
    <w:p w14:paraId="755F961C" w14:textId="2D64D2A8" w:rsidR="00DC7EE4" w:rsidRPr="005F0132" w:rsidRDefault="00DC7EE4" w:rsidP="00DC7EE4">
      <w:pPr>
        <w:pStyle w:val="ListParagraph"/>
        <w:numPr>
          <w:ilvl w:val="0"/>
          <w:numId w:val="22"/>
        </w:numPr>
        <w:suppressAutoHyphens/>
        <w:autoSpaceDN w:val="0"/>
      </w:pPr>
      <w:r w:rsidRPr="005F0132">
        <w:t>Bylų skirstymo protokolai nėra pakankamai informatyvūs;</w:t>
      </w:r>
    </w:p>
    <w:p w14:paraId="6F0E9B77" w14:textId="59D39154" w:rsidR="00DC7EE4" w:rsidRDefault="00DC7EE4" w:rsidP="00DC7EE4">
      <w:pPr>
        <w:pStyle w:val="ListParagraph"/>
        <w:numPr>
          <w:ilvl w:val="0"/>
          <w:numId w:val="22"/>
        </w:numPr>
        <w:suppressAutoHyphens/>
        <w:autoSpaceDN w:val="0"/>
      </w:pPr>
      <w:r w:rsidRPr="005F0132">
        <w:t xml:space="preserve">Šiuo metu nurodant bylos neskyrimo priežastis, informacija apie tai pateikiama neunifikuotai, </w:t>
      </w:r>
      <w:r w:rsidR="001970EB">
        <w:t>pateikiama bylos neskyrimo informaci</w:t>
      </w:r>
      <w:r w:rsidR="00541FB9">
        <w:t>j</w:t>
      </w:r>
      <w:r w:rsidR="001970EB">
        <w:t>a yra neinformatyvi</w:t>
      </w:r>
      <w:r w:rsidRPr="005F0132">
        <w:t xml:space="preserve">. </w:t>
      </w:r>
    </w:p>
    <w:p w14:paraId="683DCCE6" w14:textId="77777777" w:rsidR="007C7F5E" w:rsidRPr="005F0132" w:rsidRDefault="007C7F5E" w:rsidP="007C7F5E">
      <w:pPr>
        <w:suppressAutoHyphens/>
        <w:autoSpaceDN w:val="0"/>
        <w:ind w:left="360"/>
      </w:pPr>
    </w:p>
    <w:p w14:paraId="1E6F28A2" w14:textId="77777777" w:rsidR="00DC7EE4" w:rsidRPr="005F0132" w:rsidRDefault="00DC7EE4" w:rsidP="00DC7EE4">
      <w:pPr>
        <w:jc w:val="center"/>
        <w:rPr>
          <w:b/>
          <w:bCs/>
        </w:rPr>
      </w:pPr>
      <w:bookmarkStart w:id="47" w:name="_Toc5199394"/>
      <w:r w:rsidRPr="005F0132">
        <w:rPr>
          <w:b/>
          <w:bCs/>
        </w:rPr>
        <w:t>Netolygus bylų paskirstymas</w:t>
      </w:r>
      <w:bookmarkEnd w:id="47"/>
    </w:p>
    <w:p w14:paraId="297680D5" w14:textId="45022EE6" w:rsidR="00DC7EE4" w:rsidRPr="005F0132" w:rsidRDefault="000E3033" w:rsidP="00DC7EE4">
      <w:pPr>
        <w:pStyle w:val="ListParagraph"/>
        <w:numPr>
          <w:ilvl w:val="0"/>
          <w:numId w:val="22"/>
        </w:numPr>
        <w:suppressAutoHyphens/>
        <w:autoSpaceDN w:val="0"/>
      </w:pPr>
      <w:r w:rsidRPr="005F0132">
        <w:t>Bylų s</w:t>
      </w:r>
      <w:r w:rsidR="00DC7EE4" w:rsidRPr="005F0132">
        <w:t xml:space="preserve">kirstymas atliekamas tik vertinant teisėjo ataskaitiniu laikotarpiu konkrečioje skirstymo grupėje gautų bylų skaičių, nėra vertinamos teisėjui priskirtos bylos kitose skirstymo grupėse, visų teisėjo tam tikru metu nagrinėjamų </w:t>
      </w:r>
      <w:r w:rsidR="00713C24" w:rsidRPr="005F0132">
        <w:t>byl</w:t>
      </w:r>
      <w:r w:rsidR="00713C24">
        <w:t>ų</w:t>
      </w:r>
      <w:r w:rsidR="00713C24" w:rsidRPr="005F0132">
        <w:t xml:space="preserve"> </w:t>
      </w:r>
      <w:r w:rsidR="00DC7EE4" w:rsidRPr="005F0132">
        <w:t>visuma, nagrinėjamų bylų sudėtingumas, šiuo metu teisėjo faktiškai nagrinėjamos bylos;</w:t>
      </w:r>
    </w:p>
    <w:p w14:paraId="423924C6" w14:textId="77777777" w:rsidR="00DC7EE4" w:rsidRPr="005F0132" w:rsidRDefault="00DC7EE4" w:rsidP="00DC7EE4">
      <w:pPr>
        <w:pStyle w:val="ListParagraph"/>
        <w:numPr>
          <w:ilvl w:val="0"/>
          <w:numId w:val="22"/>
        </w:numPr>
        <w:suppressAutoHyphens/>
        <w:autoSpaceDN w:val="0"/>
      </w:pPr>
      <w:r w:rsidRPr="005F0132">
        <w:t>Vertinant teisėjo užimtumą nėra atsižvelgiama į teisėjo dalyvavimą teisėjų kolegijose;</w:t>
      </w:r>
    </w:p>
    <w:p w14:paraId="25449F04" w14:textId="77777777" w:rsidR="00DC7EE4" w:rsidRPr="005F0132" w:rsidRDefault="00DC7EE4" w:rsidP="00DC7EE4">
      <w:pPr>
        <w:pStyle w:val="ListParagraph"/>
        <w:numPr>
          <w:ilvl w:val="0"/>
          <w:numId w:val="22"/>
        </w:numPr>
        <w:suppressAutoHyphens/>
        <w:autoSpaceDN w:val="0"/>
      </w:pPr>
      <w:r w:rsidRPr="005F0132">
        <w:t>Po teisėjų nedarbingumo ar atostogų laikotarpių jiems suteikiamas automatiškai apskaičiuojamas išlyginamasis krūvis. Atsižvelgiant į jo skaičiavimo specifiką (teisėjui priskiriamas fiktyvus gautų bylų kiekis, kuris lygus per jo nedarbingumą vidutiniškai vienam teismo teisėjui paskirtų bylų skaičiui), toks išlyginamojo krūvio veikimo mechanizmas palankesnis teisėjams, kurie turi trumpesnius, bet dažnesnius nedarbingumo (atostogų) laikotarpius.</w:t>
      </w:r>
    </w:p>
    <w:p w14:paraId="5495232F" w14:textId="224A3BEC" w:rsidR="00DC7EE4" w:rsidRPr="005F0132" w:rsidRDefault="000E3033" w:rsidP="00DC7EE4">
      <w:pPr>
        <w:pStyle w:val="ListParagraph"/>
        <w:numPr>
          <w:ilvl w:val="0"/>
          <w:numId w:val="22"/>
        </w:numPr>
        <w:suppressAutoHyphens/>
        <w:autoSpaceDN w:val="0"/>
      </w:pPr>
      <w:r w:rsidRPr="005F0132">
        <w:t>B</w:t>
      </w:r>
      <w:r w:rsidR="00DC7EE4" w:rsidRPr="005F0132">
        <w:t>ylų sudėtingumo balas</w:t>
      </w:r>
      <w:r w:rsidR="001970EB">
        <w:t xml:space="preserve">, nustatytas </w:t>
      </w:r>
      <w:r w:rsidR="001970EB" w:rsidRPr="005F0132">
        <w:t>Teisėjų tarybos 2015 m. rugsėjo 25 d. nutarimu Nr.</w:t>
      </w:r>
      <w:r w:rsidR="001970EB">
        <w:t> </w:t>
      </w:r>
      <w:r w:rsidR="001970EB" w:rsidRPr="005F0132">
        <w:t xml:space="preserve">13P-123-(7.1.2) </w:t>
      </w:r>
      <w:r w:rsidR="001970EB">
        <w:t>„</w:t>
      </w:r>
      <w:r w:rsidR="001970EB" w:rsidRPr="00191366">
        <w:t>Dėl Bylų paskirstymo teisėjams ir teisėjų kolegijų sudarymo taisyklių aprašo patvirtinimo</w:t>
      </w:r>
      <w:r w:rsidR="001970EB">
        <w:t xml:space="preserve">“ </w:t>
      </w:r>
      <w:r w:rsidR="001970EB" w:rsidRPr="005F0132">
        <w:rPr>
          <w:lang w:eastAsia="lt-LT"/>
        </w:rPr>
        <w:t>patvirtint</w:t>
      </w:r>
      <w:r w:rsidR="001970EB">
        <w:rPr>
          <w:lang w:eastAsia="lt-LT"/>
        </w:rPr>
        <w:t>ame</w:t>
      </w:r>
      <w:r w:rsidR="001970EB" w:rsidRPr="005F0132">
        <w:rPr>
          <w:lang w:eastAsia="lt-LT"/>
        </w:rPr>
        <w:t xml:space="preserve"> Bylų paskirstymo teisėjams ir teisėjų kolegijų sudarymo taisyklių apraše</w:t>
      </w:r>
      <w:r w:rsidR="001970EB">
        <w:rPr>
          <w:lang w:eastAsia="lt-LT"/>
        </w:rPr>
        <w:t xml:space="preserve"> (toliau – Bylų skirstymo taisyklės) bei turintis įtak</w:t>
      </w:r>
      <w:r w:rsidR="007C7F5E">
        <w:rPr>
          <w:lang w:eastAsia="lt-LT"/>
        </w:rPr>
        <w:t>os</w:t>
      </w:r>
      <w:r w:rsidR="001970EB">
        <w:rPr>
          <w:lang w:eastAsia="lt-LT"/>
        </w:rPr>
        <w:t xml:space="preserve"> teisėjų užimtumo skaičiavim</w:t>
      </w:r>
      <w:r w:rsidR="007C7F5E">
        <w:rPr>
          <w:lang w:eastAsia="lt-LT"/>
        </w:rPr>
        <w:t>ui</w:t>
      </w:r>
      <w:r w:rsidR="00DC7EE4" w:rsidRPr="005F0132">
        <w:t>, neatspindi realaus bylų sudėtingumo ir gali turėti įtakos netolygiam bylų paskirstymui tarp teisėjų;</w:t>
      </w:r>
    </w:p>
    <w:p w14:paraId="7873ADE5" w14:textId="6306CD16" w:rsidR="00DC7EE4" w:rsidRPr="005F0132" w:rsidRDefault="00DC7EE4" w:rsidP="00DC7EE4">
      <w:pPr>
        <w:pStyle w:val="ListParagraph"/>
        <w:numPr>
          <w:ilvl w:val="0"/>
          <w:numId w:val="22"/>
        </w:numPr>
        <w:suppressAutoHyphens/>
        <w:autoSpaceDN w:val="0"/>
      </w:pPr>
      <w:r w:rsidRPr="005F0132">
        <w:t>Skirstant bylas, kitiems teismo rūmams, nei priklausytų pagal bylos teismingumą (</w:t>
      </w:r>
      <w:r w:rsidR="007C7F5E">
        <w:t xml:space="preserve">pavyzdžiui, </w:t>
      </w:r>
      <w:r w:rsidRPr="005F0132">
        <w:t xml:space="preserve">tuo atveju, kai teisminguose rūmuose nėra pakankamai teisėjų galinčių nagrinėti bylą) nėra pateikiamos informacijos apie </w:t>
      </w:r>
      <w:r w:rsidR="000E3033" w:rsidRPr="005F0132">
        <w:t xml:space="preserve">kitų </w:t>
      </w:r>
      <w:r w:rsidRPr="005F0132">
        <w:t>teismo rūmų teisėjų bendrą užimtumą;</w:t>
      </w:r>
    </w:p>
    <w:p w14:paraId="08E312A5" w14:textId="43E2B089" w:rsidR="00DC7EE4" w:rsidRPr="005F0132" w:rsidRDefault="00DC7EE4" w:rsidP="00DC7EE4">
      <w:pPr>
        <w:pStyle w:val="ListParagraph"/>
        <w:numPr>
          <w:ilvl w:val="0"/>
          <w:numId w:val="22"/>
        </w:numPr>
        <w:suppressAutoHyphens/>
        <w:autoSpaceDN w:val="0"/>
      </w:pPr>
      <w:r w:rsidRPr="005F0132">
        <w:t xml:space="preserve">Bylų skirstymo modelis neatsižvelgia į tai, kad tos pačios </w:t>
      </w:r>
      <w:r w:rsidR="00541FB9">
        <w:t xml:space="preserve">bylų skirstymo </w:t>
      </w:r>
      <w:r w:rsidRPr="005F0132">
        <w:t>grupės bylos yra skirtingo sudėtingumo;</w:t>
      </w:r>
    </w:p>
    <w:p w14:paraId="0A4EFF83" w14:textId="16F6C0E4" w:rsidR="00DC7EE4" w:rsidRDefault="0017647D" w:rsidP="00DC7EE4">
      <w:pPr>
        <w:pStyle w:val="ListParagraph"/>
        <w:numPr>
          <w:ilvl w:val="0"/>
          <w:numId w:val="22"/>
        </w:numPr>
        <w:suppressAutoHyphens/>
        <w:autoSpaceDN w:val="0"/>
      </w:pPr>
      <w:r>
        <w:t>B</w:t>
      </w:r>
      <w:r w:rsidR="00DC7EE4" w:rsidRPr="005F0132">
        <w:t>ylų skirstymo modelis neapsaugo teisėjų nuo vien</w:t>
      </w:r>
      <w:r>
        <w:t>u</w:t>
      </w:r>
      <w:r w:rsidR="00DC7EE4" w:rsidRPr="005F0132">
        <w:t xml:space="preserve"> bylų skirstymo metu gaunamų didelių bylų kiekio, tai</w:t>
      </w:r>
      <w:r>
        <w:t>p</w:t>
      </w:r>
      <w:r w:rsidR="00DC7EE4" w:rsidRPr="005F0132">
        <w:t xml:space="preserve"> pat susiduriama su situacija, kuomet</w:t>
      </w:r>
      <w:r>
        <w:t>,</w:t>
      </w:r>
      <w:r w:rsidR="00DC7EE4" w:rsidRPr="005F0132">
        <w:t xml:space="preserve"> po didelio bylų kiekio ga</w:t>
      </w:r>
      <w:r w:rsidR="000E3033" w:rsidRPr="005F0132">
        <w:t>v</w:t>
      </w:r>
      <w:r w:rsidR="00DC7EE4" w:rsidRPr="005F0132">
        <w:t>imo</w:t>
      </w:r>
      <w:r>
        <w:t>,</w:t>
      </w:r>
      <w:r w:rsidR="00DC7EE4" w:rsidRPr="005F0132">
        <w:t xml:space="preserve"> kuris laikas teisėjui iš viso nėra skiriamos bylos.</w:t>
      </w:r>
    </w:p>
    <w:p w14:paraId="1352983D" w14:textId="08AEEDF5" w:rsidR="007C7F5E" w:rsidRDefault="007C7F5E" w:rsidP="007C7F5E">
      <w:pPr>
        <w:pStyle w:val="ListParagraph"/>
        <w:suppressAutoHyphens/>
        <w:autoSpaceDN w:val="0"/>
      </w:pPr>
    </w:p>
    <w:p w14:paraId="39EB844E" w14:textId="77777777" w:rsidR="00595570" w:rsidRPr="005F0132" w:rsidRDefault="00595570" w:rsidP="007C7F5E">
      <w:pPr>
        <w:pStyle w:val="ListParagraph"/>
        <w:suppressAutoHyphens/>
        <w:autoSpaceDN w:val="0"/>
      </w:pPr>
    </w:p>
    <w:p w14:paraId="13AD0794" w14:textId="77777777" w:rsidR="00DC7EE4" w:rsidRPr="005F0132" w:rsidRDefault="00DC7EE4" w:rsidP="00DC7EE4">
      <w:pPr>
        <w:jc w:val="center"/>
        <w:rPr>
          <w:b/>
          <w:bCs/>
        </w:rPr>
      </w:pPr>
      <w:bookmarkStart w:id="48" w:name="_Toc5199395"/>
      <w:r w:rsidRPr="005F0132">
        <w:rPr>
          <w:b/>
          <w:bCs/>
        </w:rPr>
        <w:lastRenderedPageBreak/>
        <w:t>Neužtikrinamas bylų paskyrimo atsitiktinumas</w:t>
      </w:r>
      <w:bookmarkEnd w:id="48"/>
    </w:p>
    <w:p w14:paraId="10667E98" w14:textId="413C0CE8" w:rsidR="00DC7EE4" w:rsidRPr="005F0132" w:rsidRDefault="000E3033" w:rsidP="00DC7EE4">
      <w:pPr>
        <w:pStyle w:val="ListParagraph"/>
        <w:numPr>
          <w:ilvl w:val="0"/>
          <w:numId w:val="22"/>
        </w:numPr>
        <w:suppressAutoHyphens/>
        <w:autoSpaceDN w:val="0"/>
      </w:pPr>
      <w:r w:rsidRPr="005F0132">
        <w:t>Bylų skirstyme esamas a</w:t>
      </w:r>
      <w:r w:rsidR="00DC7EE4" w:rsidRPr="005F0132">
        <w:t xml:space="preserve">tsitiktinumo koeficientas </w:t>
      </w:r>
      <w:r w:rsidRPr="005F0132">
        <w:t>turi nedidelę įtaką bylos paskyrimui</w:t>
      </w:r>
      <w:r w:rsidR="00DC7EE4" w:rsidRPr="005F0132">
        <w:t>;</w:t>
      </w:r>
    </w:p>
    <w:p w14:paraId="471335E8" w14:textId="77777777" w:rsidR="00DC7EE4" w:rsidRPr="005F0132" w:rsidRDefault="00DC7EE4" w:rsidP="00DC7EE4">
      <w:pPr>
        <w:pStyle w:val="ListParagraph"/>
        <w:numPr>
          <w:ilvl w:val="0"/>
          <w:numId w:val="22"/>
        </w:numPr>
        <w:suppressAutoHyphens/>
        <w:autoSpaceDN w:val="0"/>
      </w:pPr>
      <w:r w:rsidRPr="005F0132">
        <w:t>Nėra bendro atsitiktinumo koeficiento visiems Lietuvos teismams, pagal Bylų skirstymo taisykles, gali būti priskiriama didesnė svarba tolygumui nei atsitiktinumui.</w:t>
      </w:r>
    </w:p>
    <w:p w14:paraId="3E7CECF9" w14:textId="77777777" w:rsidR="007C7F5E" w:rsidRDefault="007C7F5E" w:rsidP="00DC7EE4">
      <w:pPr>
        <w:jc w:val="center"/>
        <w:rPr>
          <w:b/>
          <w:bCs/>
        </w:rPr>
      </w:pPr>
      <w:bookmarkStart w:id="49" w:name="_Toc5199396"/>
    </w:p>
    <w:p w14:paraId="4707D0F5" w14:textId="62A7127B" w:rsidR="00DC7EE4" w:rsidRPr="005F0132" w:rsidRDefault="00DC7EE4" w:rsidP="00DC7EE4">
      <w:pPr>
        <w:jc w:val="center"/>
        <w:rPr>
          <w:b/>
          <w:bCs/>
        </w:rPr>
      </w:pPr>
      <w:r w:rsidRPr="005F0132">
        <w:rPr>
          <w:b/>
          <w:bCs/>
        </w:rPr>
        <w:t>Funkciniai modulio trūkumai</w:t>
      </w:r>
      <w:bookmarkEnd w:id="49"/>
    </w:p>
    <w:p w14:paraId="11E83261" w14:textId="355C8608" w:rsidR="00DC7EE4" w:rsidRPr="005F0132" w:rsidRDefault="000E3033" w:rsidP="00DC7EE4">
      <w:pPr>
        <w:pStyle w:val="ListParagraph"/>
        <w:numPr>
          <w:ilvl w:val="0"/>
          <w:numId w:val="22"/>
        </w:numPr>
        <w:suppressAutoHyphens/>
        <w:autoSpaceDN w:val="0"/>
      </w:pPr>
      <w:r w:rsidRPr="005F0132">
        <w:t>Bylų skirstymo m</w:t>
      </w:r>
      <w:r w:rsidR="00DC7EE4" w:rsidRPr="005F0132">
        <w:t>odulis neturi apsaugų, kurios automatiškai informuotų bylas skirstančius asmenis apie tai, kad tam tikras teisėjas nagrinėjo su skirstoma byla susijusią bylą.</w:t>
      </w:r>
    </w:p>
    <w:p w14:paraId="13E171E2" w14:textId="27BEB4CB" w:rsidR="00DC7EE4" w:rsidRPr="005F0132" w:rsidRDefault="00DC7EE4" w:rsidP="00DC7EE4">
      <w:pPr>
        <w:pStyle w:val="ListParagraph"/>
        <w:numPr>
          <w:ilvl w:val="0"/>
          <w:numId w:val="22"/>
        </w:numPr>
        <w:suppressAutoHyphens/>
        <w:autoSpaceDN w:val="0"/>
      </w:pPr>
      <w:r w:rsidRPr="005F0132">
        <w:t xml:space="preserve">Nėra galimybės klaidos atveju atitaisyti duomenis taip, kad </w:t>
      </w:r>
      <w:r w:rsidR="000E3033" w:rsidRPr="005F0132">
        <w:t>Bylų skirstymo m</w:t>
      </w:r>
      <w:r w:rsidRPr="005F0132">
        <w:t>od</w:t>
      </w:r>
      <w:r w:rsidR="000E3033" w:rsidRPr="005F0132">
        <w:t>u</w:t>
      </w:r>
      <w:r w:rsidRPr="005F0132">
        <w:t>lis neatsižvelgtų į atliktus pakei</w:t>
      </w:r>
      <w:r w:rsidR="00191366">
        <w:t>t</w:t>
      </w:r>
      <w:r w:rsidRPr="005F0132">
        <w:t>imus (pvz.</w:t>
      </w:r>
      <w:r w:rsidR="007C7F5E">
        <w:t>,</w:t>
      </w:r>
      <w:r w:rsidRPr="005F0132">
        <w:t xml:space="preserve"> per klaidą pakeičiant specializaciją).</w:t>
      </w:r>
    </w:p>
    <w:p w14:paraId="7524EEA7" w14:textId="77777777" w:rsidR="001970EB" w:rsidRDefault="00DC7EE4" w:rsidP="001970EB">
      <w:pPr>
        <w:pStyle w:val="ListParagraph"/>
        <w:numPr>
          <w:ilvl w:val="0"/>
          <w:numId w:val="22"/>
        </w:numPr>
        <w:suppressAutoHyphens/>
        <w:autoSpaceDN w:val="0"/>
      </w:pPr>
      <w:r w:rsidRPr="005F0132">
        <w:t>Šiuo metu nėra galimybės esant poreikiui sukurti naują bylų grupę ar bylų skirstymo grupę;</w:t>
      </w:r>
    </w:p>
    <w:p w14:paraId="3F27EF44" w14:textId="14E992CC" w:rsidR="00DC7EE4" w:rsidRPr="005F0132" w:rsidRDefault="00DC7EE4" w:rsidP="00D05CB8">
      <w:pPr>
        <w:pStyle w:val="ListParagraph"/>
        <w:numPr>
          <w:ilvl w:val="0"/>
          <w:numId w:val="22"/>
        </w:numPr>
        <w:suppressAutoHyphens/>
        <w:autoSpaceDN w:val="0"/>
      </w:pPr>
      <w:r w:rsidRPr="005F0132">
        <w:t xml:space="preserve">Už bylų skirstymą atsakingiems naudotojams trūksta informacijos apie iš </w:t>
      </w:r>
      <w:r w:rsidR="001970EB" w:rsidRPr="001970EB">
        <w:t>Integruotos baudžiamojo proceso informacinės sistemos</w:t>
      </w:r>
      <w:r w:rsidRPr="005F0132">
        <w:t xml:space="preserve"> gautus nagrinėtinus ikiteisminio tyrimo dokumentus</w:t>
      </w:r>
      <w:r w:rsidR="00191366">
        <w:t>.</w:t>
      </w:r>
    </w:p>
    <w:p w14:paraId="41AA2515" w14:textId="70221C2F" w:rsidR="00DC7EE4" w:rsidRPr="005F0132" w:rsidRDefault="00595570" w:rsidP="00DC7EE4">
      <w:pPr>
        <w:jc w:val="center"/>
        <w:rPr>
          <w:b/>
          <w:bCs/>
        </w:rPr>
      </w:pPr>
      <w:bookmarkStart w:id="50" w:name="_Toc5199397"/>
      <w:r>
        <w:rPr>
          <w:b/>
          <w:bCs/>
        </w:rPr>
        <w:t>Kiti</w:t>
      </w:r>
      <w:r w:rsidRPr="005F0132">
        <w:rPr>
          <w:b/>
          <w:bCs/>
        </w:rPr>
        <w:t xml:space="preserve"> </w:t>
      </w:r>
      <w:r w:rsidR="00DC7EE4" w:rsidRPr="005F0132">
        <w:rPr>
          <w:b/>
          <w:bCs/>
        </w:rPr>
        <w:t>trūkumai</w:t>
      </w:r>
      <w:bookmarkEnd w:id="50"/>
    </w:p>
    <w:p w14:paraId="25963FBF" w14:textId="4CDE8781" w:rsidR="00DC7EE4" w:rsidRPr="005F0132" w:rsidRDefault="00DC7EE4" w:rsidP="00DC7EE4">
      <w:pPr>
        <w:pStyle w:val="ListParagraph"/>
        <w:numPr>
          <w:ilvl w:val="0"/>
          <w:numId w:val="22"/>
        </w:numPr>
        <w:suppressAutoHyphens/>
        <w:autoSpaceDN w:val="0"/>
      </w:pPr>
      <w:r w:rsidRPr="005F0132">
        <w:t xml:space="preserve">Kadangi skaičiuojant konkretaus teisėjo rūšiavimo koeficientą kiekvieną kartą naujai yra perskaičiuojami jo užimtumo duomenys, </w:t>
      </w:r>
      <w:r w:rsidR="000E3033" w:rsidRPr="005F0132">
        <w:t>B</w:t>
      </w:r>
      <w:r w:rsidRPr="005F0132">
        <w:t>ylų skirstymo modulio veikimas reikalauja didelių techninių resursų. Savo ruožtu tai turi neigiamą įtaką bendrai LITEKO greitaveikai;</w:t>
      </w:r>
    </w:p>
    <w:p w14:paraId="0F090319" w14:textId="1B62B0CE" w:rsidR="00DC7EE4" w:rsidRPr="005F0132" w:rsidRDefault="00DC7EE4" w:rsidP="00DC7EE4">
      <w:pPr>
        <w:pStyle w:val="ListParagraph"/>
        <w:numPr>
          <w:ilvl w:val="0"/>
          <w:numId w:val="22"/>
        </w:numPr>
        <w:suppressAutoHyphens/>
        <w:autoSpaceDN w:val="0"/>
      </w:pPr>
      <w:r w:rsidRPr="005F0132">
        <w:t xml:space="preserve">Kuriant naują </w:t>
      </w:r>
      <w:r w:rsidR="000E3033" w:rsidRPr="005F0132">
        <w:t>B</w:t>
      </w:r>
      <w:r w:rsidRPr="005F0132">
        <w:t>ylų skirstymo modulį reikėtų skirti daugiau dėmesio naudotojų patogumui, nes dažnu atveju modulio veikimas yra neteisingai interpretuojamas dėl netinkamo funkcionalumų panaudojimo arba interpretavimo.</w:t>
      </w:r>
    </w:p>
    <w:p w14:paraId="337839AA" w14:textId="70E40F24" w:rsidR="0087296D" w:rsidRPr="005F0132" w:rsidRDefault="006F1A0C" w:rsidP="008A4737">
      <w:pPr>
        <w:pStyle w:val="Heading1"/>
        <w:ind w:left="924" w:hanging="357"/>
        <w:jc w:val="center"/>
      </w:pPr>
      <w:bookmarkStart w:id="51" w:name="_Toc14336774"/>
      <w:r w:rsidRPr="005F0132">
        <w:t>Pageidaujamos situacijos aprašymas</w:t>
      </w:r>
      <w:bookmarkStart w:id="52" w:name="_Ref435704751"/>
      <w:bookmarkStart w:id="53" w:name="_Toc439771832"/>
      <w:bookmarkEnd w:id="42"/>
      <w:bookmarkEnd w:id="43"/>
      <w:bookmarkEnd w:id="44"/>
      <w:bookmarkEnd w:id="45"/>
      <w:bookmarkEnd w:id="51"/>
    </w:p>
    <w:p w14:paraId="2CBFC85E" w14:textId="14404218" w:rsidR="008A5173" w:rsidRPr="005F0132" w:rsidRDefault="008A5173" w:rsidP="008A5173">
      <w:pPr>
        <w:pStyle w:val="Heading2"/>
        <w:tabs>
          <w:tab w:val="left" w:pos="1134"/>
        </w:tabs>
        <w:jc w:val="left"/>
      </w:pPr>
      <w:bookmarkStart w:id="54" w:name="_Toc14336775"/>
      <w:r w:rsidRPr="005F0132">
        <w:t>LITEKO2 realizacija</w:t>
      </w:r>
      <w:bookmarkEnd w:id="54"/>
    </w:p>
    <w:bookmarkEnd w:id="52"/>
    <w:bookmarkEnd w:id="53"/>
    <w:p w14:paraId="57FC5058" w14:textId="65723008" w:rsidR="000670EB" w:rsidRPr="005F0132" w:rsidRDefault="00DF5698" w:rsidP="00E0141D">
      <w:pPr>
        <w:pStyle w:val="Normaltext"/>
      </w:pPr>
      <w:r w:rsidRPr="005F0132">
        <w:t xml:space="preserve">Kaip jau buvo minėta, 2016 - 2017 m. buvo įgyvendinti LITEKO nuostatuose apibrėžti 1-3 modernizavimo etapai. </w:t>
      </w:r>
      <w:r w:rsidR="00BD6405" w:rsidRPr="005F0132">
        <w:t>Po šių etapų įgyvendinimo buvo įsigyta technologinė platforma ir sukurti baziniai procesai. LITEKO</w:t>
      </w:r>
      <w:r w:rsidR="00210214" w:rsidRPr="005F0132">
        <w:t>2</w:t>
      </w:r>
      <w:r w:rsidR="00BD6405" w:rsidRPr="005F0132">
        <w:t xml:space="preserve"> nebuvo pradėta realiai eksploatuoti, nes pilnam jos veikimui reikia atlikti likusius modernizavimo etapus. </w:t>
      </w:r>
    </w:p>
    <w:p w14:paraId="5E8C1B93" w14:textId="77777777" w:rsidR="000670EB" w:rsidRPr="005F0132" w:rsidRDefault="000670EB" w:rsidP="00E0141D">
      <w:pPr>
        <w:pStyle w:val="Normaltext"/>
      </w:pPr>
    </w:p>
    <w:p w14:paraId="77B2EE30" w14:textId="687F9170" w:rsidR="000670EB" w:rsidRPr="005F0132" w:rsidRDefault="00DF5698" w:rsidP="00F269E3">
      <w:pPr>
        <w:pStyle w:val="Normaltext"/>
        <w:jc w:val="center"/>
      </w:pPr>
      <w:r w:rsidRPr="005F0132">
        <w:rPr>
          <w:noProof/>
          <w:lang w:eastAsia="lt-LT"/>
        </w:rPr>
        <w:lastRenderedPageBreak/>
        <w:drawing>
          <wp:inline distT="0" distB="0" distL="0" distR="0" wp14:anchorId="79D173A0" wp14:editId="4D81A300">
            <wp:extent cx="5238750" cy="323793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7015" cy="3243044"/>
                    </a:xfrm>
                    <a:prstGeom prst="rect">
                      <a:avLst/>
                    </a:prstGeom>
                  </pic:spPr>
                </pic:pic>
              </a:graphicData>
            </a:graphic>
          </wp:inline>
        </w:drawing>
      </w:r>
    </w:p>
    <w:p w14:paraId="00FB5E84" w14:textId="3288605B" w:rsidR="00DF5698" w:rsidRPr="005F0132" w:rsidRDefault="00DF5698" w:rsidP="00DF5698">
      <w:pPr>
        <w:pStyle w:val="Normaltext"/>
        <w:jc w:val="center"/>
        <w:rPr>
          <w:b/>
        </w:rPr>
      </w:pPr>
      <w:r w:rsidRPr="005F0132">
        <w:rPr>
          <w:b/>
        </w:rPr>
        <w:fldChar w:fldCharType="begin"/>
      </w:r>
      <w:r w:rsidRPr="005F0132">
        <w:rPr>
          <w:b/>
        </w:rPr>
        <w:instrText xml:space="preserve"> SEQ Figure \* ARABIC </w:instrText>
      </w:r>
      <w:r w:rsidRPr="005F0132">
        <w:rPr>
          <w:b/>
        </w:rPr>
        <w:fldChar w:fldCharType="separate"/>
      </w:r>
      <w:r w:rsidR="009F0129">
        <w:rPr>
          <w:b/>
          <w:noProof/>
        </w:rPr>
        <w:t>4</w:t>
      </w:r>
      <w:r w:rsidRPr="005F0132">
        <w:rPr>
          <w:b/>
        </w:rPr>
        <w:fldChar w:fldCharType="end"/>
      </w:r>
      <w:r w:rsidRPr="005F0132">
        <w:rPr>
          <w:b/>
        </w:rPr>
        <w:t xml:space="preserve"> paveikslas. Principinė LITEKO</w:t>
      </w:r>
      <w:r w:rsidR="00210214" w:rsidRPr="005F0132">
        <w:rPr>
          <w:b/>
        </w:rPr>
        <w:t>2</w:t>
      </w:r>
      <w:r w:rsidRPr="005F0132">
        <w:rPr>
          <w:b/>
        </w:rPr>
        <w:t xml:space="preserve"> schema</w:t>
      </w:r>
      <w:r w:rsidR="00BD6405" w:rsidRPr="005F0132">
        <w:rPr>
          <w:b/>
        </w:rPr>
        <w:t xml:space="preserve"> po 1-3 modernizavimo etapų</w:t>
      </w:r>
    </w:p>
    <w:p w14:paraId="13C5B297" w14:textId="77777777" w:rsidR="000670EB" w:rsidRPr="005F0132" w:rsidRDefault="000670EB" w:rsidP="00E0141D">
      <w:pPr>
        <w:pStyle w:val="Normaltext"/>
      </w:pPr>
    </w:p>
    <w:p w14:paraId="0F58DB62" w14:textId="25408F23" w:rsidR="000B47D1" w:rsidRPr="005F0132" w:rsidRDefault="000B47D1" w:rsidP="000B47D1">
      <w:pPr>
        <w:pStyle w:val="Normaltext"/>
        <w:spacing w:before="120"/>
      </w:pPr>
      <w:r w:rsidRPr="005F0132">
        <w:t xml:space="preserve">Šioje techninėje specifikacijoje pateikiamais reikalavimais yra siekiama sukurti Bylų skirstymo modulį, kaip integralų LITEKO2 komponentą. </w:t>
      </w:r>
    </w:p>
    <w:p w14:paraId="26490155" w14:textId="58242C32" w:rsidR="00B101E8" w:rsidRPr="005F0132" w:rsidRDefault="000B47D1" w:rsidP="000B47D1">
      <w:pPr>
        <w:pStyle w:val="Normaltext"/>
        <w:spacing w:before="120"/>
      </w:pPr>
      <w:r w:rsidRPr="005F0132">
        <w:t xml:space="preserve">Projekto metu, atskirais pirkimais, bus įsigyjama Teismų statistikos posistemio sukūrimas bei LITEKO2 </w:t>
      </w:r>
      <w:r w:rsidR="00E55E16" w:rsidRPr="005F0132">
        <w:t>modernizavimas</w:t>
      </w:r>
      <w:r w:rsidRPr="005F0132">
        <w:t xml:space="preserve"> vykdant </w:t>
      </w:r>
      <w:r w:rsidR="00BD6405" w:rsidRPr="005F0132">
        <w:t>4-</w:t>
      </w:r>
      <w:r w:rsidR="00F269E3" w:rsidRPr="005F0132">
        <w:t>6</w:t>
      </w:r>
      <w:r w:rsidR="00BD6405" w:rsidRPr="005F0132">
        <w:t xml:space="preserve"> mod</w:t>
      </w:r>
      <w:r w:rsidR="00666F24" w:rsidRPr="005F0132">
        <w:t>e</w:t>
      </w:r>
      <w:r w:rsidR="00BD6405" w:rsidRPr="005F0132">
        <w:t>rnizavimo etapus</w:t>
      </w:r>
      <w:r w:rsidRPr="005F0132">
        <w:t>, kurių metu siekiama</w:t>
      </w:r>
      <w:r w:rsidR="00B101E8" w:rsidRPr="005F0132">
        <w:t>:</w:t>
      </w:r>
    </w:p>
    <w:p w14:paraId="59C4D3CC" w14:textId="77777777" w:rsidR="00762746" w:rsidRPr="005F0132" w:rsidRDefault="00B101E8" w:rsidP="00762746">
      <w:pPr>
        <w:pStyle w:val="ListParagraph"/>
        <w:numPr>
          <w:ilvl w:val="0"/>
          <w:numId w:val="22"/>
        </w:numPr>
        <w:suppressAutoHyphens/>
        <w:autoSpaceDN w:val="0"/>
        <w:rPr>
          <w:color w:val="000000"/>
        </w:rPr>
      </w:pPr>
      <w:r w:rsidRPr="005F0132">
        <w:t>sukurti teismų informacijos viešinimo posistemį;</w:t>
      </w:r>
    </w:p>
    <w:p w14:paraId="6EFE229B" w14:textId="77777777" w:rsidR="00762746" w:rsidRPr="005F0132" w:rsidRDefault="00B101E8" w:rsidP="00762746">
      <w:pPr>
        <w:pStyle w:val="ListParagraph"/>
        <w:numPr>
          <w:ilvl w:val="0"/>
          <w:numId w:val="22"/>
        </w:numPr>
        <w:suppressAutoHyphens/>
        <w:autoSpaceDN w:val="0"/>
        <w:rPr>
          <w:color w:val="000000"/>
        </w:rPr>
      </w:pPr>
      <w:r w:rsidRPr="005F0132">
        <w:t>sukurti paieškos posistemį;</w:t>
      </w:r>
    </w:p>
    <w:p w14:paraId="791847E3" w14:textId="77777777" w:rsidR="00762746" w:rsidRPr="005F0132" w:rsidRDefault="00B101E8" w:rsidP="00762746">
      <w:pPr>
        <w:pStyle w:val="ListParagraph"/>
        <w:numPr>
          <w:ilvl w:val="0"/>
          <w:numId w:val="22"/>
        </w:numPr>
        <w:suppressAutoHyphens/>
        <w:autoSpaceDN w:val="0"/>
        <w:rPr>
          <w:color w:val="000000"/>
        </w:rPr>
      </w:pPr>
      <w:r w:rsidRPr="005F0132">
        <w:rPr>
          <w:color w:val="000000"/>
        </w:rPr>
        <w:t xml:space="preserve">sukurti </w:t>
      </w:r>
      <w:r w:rsidRPr="005F0132">
        <w:t>dokumentų valdymo ir apskaitos posistemį;</w:t>
      </w:r>
    </w:p>
    <w:p w14:paraId="338ACC99" w14:textId="3848E7E7" w:rsidR="00B101E8" w:rsidRPr="005F0132" w:rsidRDefault="00B101E8" w:rsidP="00762746">
      <w:pPr>
        <w:pStyle w:val="ListParagraph"/>
        <w:numPr>
          <w:ilvl w:val="0"/>
          <w:numId w:val="22"/>
        </w:numPr>
        <w:suppressAutoHyphens/>
        <w:autoSpaceDN w:val="0"/>
        <w:rPr>
          <w:color w:val="000000"/>
        </w:rPr>
      </w:pPr>
      <w:r w:rsidRPr="005F0132">
        <w:rPr>
          <w:color w:val="000000"/>
        </w:rPr>
        <w:t>vystyti ir tobulinti LITEKO2 platformoje realizuotus bazinius teismų veiklos procesus iki ne žemesnio nei LITEKO1 esančio realizavimo lygmens.</w:t>
      </w:r>
    </w:p>
    <w:p w14:paraId="6ED7CA3E" w14:textId="379F2B48" w:rsidR="00D87160" w:rsidRPr="005F0132" w:rsidRDefault="00BD6405" w:rsidP="00BD6405">
      <w:pPr>
        <w:pStyle w:val="Normaltext"/>
        <w:spacing w:before="120"/>
      </w:pPr>
      <w:r w:rsidRPr="005F0132">
        <w:t>Principinė LITEKO</w:t>
      </w:r>
      <w:r w:rsidR="00210214" w:rsidRPr="005F0132">
        <w:t>2</w:t>
      </w:r>
      <w:r w:rsidRPr="005F0132">
        <w:t xml:space="preserve"> schema po 4-7 modernizavimo etapų</w:t>
      </w:r>
      <w:r w:rsidR="000B47D1" w:rsidRPr="005F0132">
        <w:t xml:space="preserve">, kurie </w:t>
      </w:r>
      <w:r w:rsidR="00E55E16" w:rsidRPr="005F0132">
        <w:t>įgyvendinami</w:t>
      </w:r>
      <w:r w:rsidR="000B47D1" w:rsidRPr="005F0132">
        <w:t xml:space="preserve"> šio projekto metu,</w:t>
      </w:r>
      <w:r w:rsidRPr="005F0132">
        <w:t xml:space="preserve"> pateikiama žemiau. </w:t>
      </w:r>
    </w:p>
    <w:p w14:paraId="5C0D3B6E" w14:textId="3F70EED7" w:rsidR="00BD6405" w:rsidRPr="005F0132" w:rsidRDefault="00BD6405" w:rsidP="00E0141D">
      <w:pPr>
        <w:pStyle w:val="Normaltext"/>
      </w:pPr>
    </w:p>
    <w:p w14:paraId="6A8779DB" w14:textId="28474F02" w:rsidR="00BD6405" w:rsidRPr="005F0132" w:rsidRDefault="00F269E3" w:rsidP="00F269E3">
      <w:pPr>
        <w:pStyle w:val="Normaltext"/>
        <w:jc w:val="center"/>
      </w:pPr>
      <w:r w:rsidRPr="005F0132">
        <w:rPr>
          <w:noProof/>
          <w:lang w:eastAsia="lt-LT"/>
        </w:rPr>
        <w:lastRenderedPageBreak/>
        <w:drawing>
          <wp:inline distT="0" distB="0" distL="0" distR="0" wp14:anchorId="1E7B71BB" wp14:editId="1B4F6933">
            <wp:extent cx="5350457" cy="3350895"/>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1487" cy="3351540"/>
                    </a:xfrm>
                    <a:prstGeom prst="rect">
                      <a:avLst/>
                    </a:prstGeom>
                    <a:noFill/>
                    <a:ln>
                      <a:noFill/>
                    </a:ln>
                  </pic:spPr>
                </pic:pic>
              </a:graphicData>
            </a:graphic>
          </wp:inline>
        </w:drawing>
      </w:r>
    </w:p>
    <w:p w14:paraId="6B6D2C57" w14:textId="646C34BC" w:rsidR="00BD6405" w:rsidRPr="005F0132" w:rsidRDefault="00BD6405" w:rsidP="00BD6405">
      <w:pPr>
        <w:pStyle w:val="Normaltext"/>
        <w:jc w:val="center"/>
        <w:rPr>
          <w:b/>
        </w:rPr>
      </w:pPr>
      <w:r w:rsidRPr="005F0132">
        <w:rPr>
          <w:b/>
        </w:rPr>
        <w:fldChar w:fldCharType="begin"/>
      </w:r>
      <w:r w:rsidRPr="005F0132">
        <w:rPr>
          <w:b/>
        </w:rPr>
        <w:instrText xml:space="preserve"> SEQ Figure \* ARABIC </w:instrText>
      </w:r>
      <w:r w:rsidRPr="005F0132">
        <w:rPr>
          <w:b/>
        </w:rPr>
        <w:fldChar w:fldCharType="separate"/>
      </w:r>
      <w:r w:rsidR="009F0129">
        <w:rPr>
          <w:b/>
          <w:noProof/>
        </w:rPr>
        <w:t>5</w:t>
      </w:r>
      <w:r w:rsidRPr="005F0132">
        <w:rPr>
          <w:b/>
        </w:rPr>
        <w:fldChar w:fldCharType="end"/>
      </w:r>
      <w:r w:rsidRPr="005F0132">
        <w:rPr>
          <w:b/>
        </w:rPr>
        <w:t xml:space="preserve"> paveikslas. Principinė LITEKO</w:t>
      </w:r>
      <w:r w:rsidR="00210214" w:rsidRPr="005F0132">
        <w:rPr>
          <w:b/>
        </w:rPr>
        <w:t>2</w:t>
      </w:r>
      <w:r w:rsidRPr="005F0132">
        <w:rPr>
          <w:b/>
        </w:rPr>
        <w:t xml:space="preserve"> schema po 4-7 modernizavimo etapų</w:t>
      </w:r>
    </w:p>
    <w:p w14:paraId="2414E776" w14:textId="77777777" w:rsidR="00BD6405" w:rsidRPr="005F0132" w:rsidRDefault="00BD6405" w:rsidP="00E0141D">
      <w:pPr>
        <w:pStyle w:val="Normaltext"/>
      </w:pPr>
    </w:p>
    <w:p w14:paraId="6776A35C" w14:textId="081D9551" w:rsidR="009840F9" w:rsidRPr="005F0132" w:rsidRDefault="009840F9" w:rsidP="0011715F">
      <w:pPr>
        <w:pStyle w:val="Normaltext"/>
      </w:pPr>
      <w:r w:rsidRPr="005F0132">
        <w:t>LITEKO</w:t>
      </w:r>
      <w:r w:rsidR="00C40944" w:rsidRPr="005F0132">
        <w:t>2</w:t>
      </w:r>
      <w:r w:rsidRPr="005F0132">
        <w:t xml:space="preserve"> </w:t>
      </w:r>
      <w:r w:rsidR="0011715F" w:rsidRPr="005F0132">
        <w:t>bus baigta modernizuoti</w:t>
      </w:r>
      <w:r w:rsidR="00210214" w:rsidRPr="005F0132">
        <w:t xml:space="preserve"> (pradedama pilna LITEKO2 eksploatacija)</w:t>
      </w:r>
      <w:r w:rsidR="0011715F" w:rsidRPr="005F0132">
        <w:t xml:space="preserve"> užbaigus visus </w:t>
      </w:r>
      <w:r w:rsidRPr="005F0132">
        <w:t>plėtros etap</w:t>
      </w:r>
      <w:r w:rsidR="0011715F" w:rsidRPr="005F0132">
        <w:t>us</w:t>
      </w:r>
      <w:r w:rsidR="00E0141D" w:rsidRPr="005F0132">
        <w:t xml:space="preserve"> </w:t>
      </w:r>
      <w:r w:rsidR="0011715F" w:rsidRPr="005F0132">
        <w:t xml:space="preserve">bei sukūrus </w:t>
      </w:r>
      <w:r w:rsidRPr="005F0132">
        <w:t>Duomenų mainų ir integracijos posistem</w:t>
      </w:r>
      <w:r w:rsidR="0011715F" w:rsidRPr="005F0132">
        <w:t xml:space="preserve">į, realizavus reikiamas integracija, integravus </w:t>
      </w:r>
      <w:r w:rsidRPr="005F0132">
        <w:t>Viešųjų elektroninių paslaugų posistem</w:t>
      </w:r>
      <w:r w:rsidR="0011715F" w:rsidRPr="005F0132">
        <w:t>į</w:t>
      </w:r>
      <w:r w:rsidR="000B47D1" w:rsidRPr="005F0132">
        <w:t>.</w:t>
      </w:r>
      <w:r w:rsidR="0011715F" w:rsidRPr="005F0132">
        <w:t xml:space="preserve"> </w:t>
      </w:r>
      <w:r w:rsidR="00BD6405" w:rsidRPr="005F0132">
        <w:t>Likę LITEKO</w:t>
      </w:r>
      <w:r w:rsidR="00210214" w:rsidRPr="005F0132">
        <w:t>2</w:t>
      </w:r>
      <w:r w:rsidR="00BD6405" w:rsidRPr="005F0132">
        <w:t xml:space="preserve"> plėtros etapai nebus finansuojami Projekto lėšomis.</w:t>
      </w:r>
    </w:p>
    <w:p w14:paraId="5F15F435" w14:textId="75FD6564" w:rsidR="00210214" w:rsidRPr="005F0132" w:rsidRDefault="00210214" w:rsidP="0011715F">
      <w:pPr>
        <w:pStyle w:val="Normaltext"/>
      </w:pPr>
    </w:p>
    <w:p w14:paraId="15279961" w14:textId="414DA8C8" w:rsidR="00210214" w:rsidRPr="005F0132" w:rsidRDefault="00F269E3" w:rsidP="00F269E3">
      <w:pPr>
        <w:pStyle w:val="Normaltext"/>
        <w:jc w:val="center"/>
      </w:pPr>
      <w:r w:rsidRPr="005F0132">
        <w:rPr>
          <w:noProof/>
          <w:lang w:eastAsia="lt-LT"/>
        </w:rPr>
        <w:drawing>
          <wp:inline distT="0" distB="0" distL="0" distR="0" wp14:anchorId="5B50CECE" wp14:editId="4DF42249">
            <wp:extent cx="5469377" cy="3405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0861" cy="3412656"/>
                    </a:xfrm>
                    <a:prstGeom prst="rect">
                      <a:avLst/>
                    </a:prstGeom>
                  </pic:spPr>
                </pic:pic>
              </a:graphicData>
            </a:graphic>
          </wp:inline>
        </w:drawing>
      </w:r>
    </w:p>
    <w:p w14:paraId="16C7467F" w14:textId="0B53BF51" w:rsidR="00210214" w:rsidRPr="005F0132" w:rsidRDefault="00210214" w:rsidP="00210214">
      <w:pPr>
        <w:pStyle w:val="Normaltext"/>
        <w:jc w:val="center"/>
        <w:rPr>
          <w:b/>
        </w:rPr>
      </w:pPr>
      <w:r w:rsidRPr="005F0132">
        <w:rPr>
          <w:b/>
        </w:rPr>
        <w:fldChar w:fldCharType="begin"/>
      </w:r>
      <w:r w:rsidRPr="005F0132">
        <w:rPr>
          <w:b/>
        </w:rPr>
        <w:instrText xml:space="preserve"> SEQ Figure \* ARABIC </w:instrText>
      </w:r>
      <w:r w:rsidRPr="005F0132">
        <w:rPr>
          <w:b/>
        </w:rPr>
        <w:fldChar w:fldCharType="separate"/>
      </w:r>
      <w:r w:rsidR="009F0129">
        <w:rPr>
          <w:b/>
          <w:noProof/>
        </w:rPr>
        <w:t>6</w:t>
      </w:r>
      <w:r w:rsidRPr="005F0132">
        <w:rPr>
          <w:b/>
        </w:rPr>
        <w:fldChar w:fldCharType="end"/>
      </w:r>
      <w:r w:rsidRPr="005F0132">
        <w:rPr>
          <w:b/>
        </w:rPr>
        <w:t xml:space="preserve"> paveikslas. Principinė LITEKO</w:t>
      </w:r>
      <w:r w:rsidR="00304FA9">
        <w:rPr>
          <w:b/>
        </w:rPr>
        <w:t>2</w:t>
      </w:r>
      <w:r w:rsidRPr="005F0132">
        <w:rPr>
          <w:b/>
        </w:rPr>
        <w:t xml:space="preserve"> schema po 8-9 modernizavimo etapų</w:t>
      </w:r>
    </w:p>
    <w:p w14:paraId="1A0CDFA2" w14:textId="3001F473" w:rsidR="008A5173" w:rsidRPr="005F0132" w:rsidRDefault="00C21849" w:rsidP="008A5173">
      <w:pPr>
        <w:pStyle w:val="Heading2"/>
        <w:tabs>
          <w:tab w:val="left" w:pos="1134"/>
        </w:tabs>
        <w:jc w:val="left"/>
      </w:pPr>
      <w:bookmarkStart w:id="55" w:name="_Toc14336776"/>
      <w:r w:rsidRPr="005F0132">
        <w:lastRenderedPageBreak/>
        <w:t>Naujas b</w:t>
      </w:r>
      <w:r w:rsidR="008A5173" w:rsidRPr="005F0132">
        <w:t xml:space="preserve">ylų skirstymo </w:t>
      </w:r>
      <w:r w:rsidRPr="005F0132">
        <w:t>modelis</w:t>
      </w:r>
      <w:bookmarkEnd w:id="55"/>
    </w:p>
    <w:p w14:paraId="1FD0F40B" w14:textId="7651AAC8" w:rsidR="000E3033" w:rsidRPr="005F0132" w:rsidRDefault="001970EB" w:rsidP="0094387F">
      <w:pPr>
        <w:pStyle w:val="Normaltext"/>
        <w:spacing w:before="120"/>
      </w:pPr>
      <w:r>
        <w:rPr>
          <w:lang w:eastAsia="lt-LT"/>
        </w:rPr>
        <w:t>Bylų skirstymo taisyklėse</w:t>
      </w:r>
      <w:r w:rsidR="00191366" w:rsidRPr="005F0132">
        <w:t xml:space="preserve"> </w:t>
      </w:r>
      <w:r w:rsidR="00F5597F" w:rsidRPr="005F0132">
        <w:t>yra įtvirtinti šie bylų skirstymo modelio principai:</w:t>
      </w:r>
    </w:p>
    <w:p w14:paraId="2B72EE42" w14:textId="77777777" w:rsidR="00103231" w:rsidRPr="005F0132" w:rsidRDefault="00103231" w:rsidP="0094387F">
      <w:pPr>
        <w:pStyle w:val="Normaltext"/>
        <w:spacing w:before="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F5597F" w:rsidRPr="005F0132" w14:paraId="3E190C5B" w14:textId="77777777" w:rsidTr="005F0132">
        <w:tc>
          <w:tcPr>
            <w:tcW w:w="2254" w:type="dxa"/>
            <w:vAlign w:val="center"/>
          </w:tcPr>
          <w:p w14:paraId="5ACF2ABB" w14:textId="77777777" w:rsidR="00F5597F" w:rsidRPr="005F0132" w:rsidRDefault="00F5597F" w:rsidP="005F0132">
            <w:pPr>
              <w:jc w:val="center"/>
            </w:pPr>
            <w:r w:rsidRPr="005F0132">
              <w:rPr>
                <w:noProof/>
                <w:lang w:eastAsia="lt-LT"/>
              </w:rPr>
              <mc:AlternateContent>
                <mc:Choice Requires="wps">
                  <w:drawing>
                    <wp:inline distT="0" distB="0" distL="0" distR="0" wp14:anchorId="34F82056" wp14:editId="2DFD4375">
                      <wp:extent cx="748800" cy="720000"/>
                      <wp:effectExtent l="0" t="0" r="0" b="4445"/>
                      <wp:docPr id="64" name="Freeform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8800" cy="720000"/>
                              </a:xfrm>
                              <a:custGeom>
                                <a:avLst/>
                                <a:gdLst>
                                  <a:gd name="T0" fmla="*/ 249 w 249"/>
                                  <a:gd name="T1" fmla="*/ 211 h 239"/>
                                  <a:gd name="T2" fmla="*/ 249 w 249"/>
                                  <a:gd name="T3" fmla="*/ 239 h 239"/>
                                  <a:gd name="T4" fmla="*/ 124 w 249"/>
                                  <a:gd name="T5" fmla="*/ 239 h 239"/>
                                  <a:gd name="T6" fmla="*/ 0 w 249"/>
                                  <a:gd name="T7" fmla="*/ 239 h 239"/>
                                  <a:gd name="T8" fmla="*/ 0 w 249"/>
                                  <a:gd name="T9" fmla="*/ 211 h 239"/>
                                  <a:gd name="T10" fmla="*/ 54 w 249"/>
                                  <a:gd name="T11" fmla="*/ 178 h 239"/>
                                  <a:gd name="T12" fmla="*/ 97 w 249"/>
                                  <a:gd name="T13" fmla="*/ 135 h 239"/>
                                  <a:gd name="T14" fmla="*/ 83 w 249"/>
                                  <a:gd name="T15" fmla="*/ 102 h 239"/>
                                  <a:gd name="T16" fmla="*/ 70 w 249"/>
                                  <a:gd name="T17" fmla="*/ 80 h 239"/>
                                  <a:gd name="T18" fmla="*/ 75 w 249"/>
                                  <a:gd name="T19" fmla="*/ 69 h 239"/>
                                  <a:gd name="T20" fmla="*/ 72 w 249"/>
                                  <a:gd name="T21" fmla="*/ 45 h 239"/>
                                  <a:gd name="T22" fmla="*/ 124 w 249"/>
                                  <a:gd name="T23" fmla="*/ 0 h 239"/>
                                  <a:gd name="T24" fmla="*/ 177 w 249"/>
                                  <a:gd name="T25" fmla="*/ 45 h 239"/>
                                  <a:gd name="T26" fmla="*/ 174 w 249"/>
                                  <a:gd name="T27" fmla="*/ 69 h 239"/>
                                  <a:gd name="T28" fmla="*/ 178 w 249"/>
                                  <a:gd name="T29" fmla="*/ 80 h 239"/>
                                  <a:gd name="T30" fmla="*/ 166 w 249"/>
                                  <a:gd name="T31" fmla="*/ 102 h 239"/>
                                  <a:gd name="T32" fmla="*/ 152 w 249"/>
                                  <a:gd name="T33" fmla="*/ 135 h 239"/>
                                  <a:gd name="T34" fmla="*/ 195 w 249"/>
                                  <a:gd name="T35" fmla="*/ 178 h 239"/>
                                  <a:gd name="T36" fmla="*/ 249 w 249"/>
                                  <a:gd name="T37" fmla="*/ 211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39">
                                    <a:moveTo>
                                      <a:pt x="249" y="211"/>
                                    </a:moveTo>
                                    <a:cubicBezTo>
                                      <a:pt x="249" y="219"/>
                                      <a:pt x="249" y="239"/>
                                      <a:pt x="249" y="239"/>
                                    </a:cubicBezTo>
                                    <a:cubicBezTo>
                                      <a:pt x="124" y="239"/>
                                      <a:pt x="124" y="239"/>
                                      <a:pt x="124" y="239"/>
                                    </a:cubicBezTo>
                                    <a:cubicBezTo>
                                      <a:pt x="0" y="239"/>
                                      <a:pt x="0" y="239"/>
                                      <a:pt x="0" y="239"/>
                                    </a:cubicBezTo>
                                    <a:cubicBezTo>
                                      <a:pt x="0" y="239"/>
                                      <a:pt x="0" y="219"/>
                                      <a:pt x="0" y="211"/>
                                    </a:cubicBezTo>
                                    <a:cubicBezTo>
                                      <a:pt x="0" y="203"/>
                                      <a:pt x="21" y="190"/>
                                      <a:pt x="54" y="178"/>
                                    </a:cubicBezTo>
                                    <a:cubicBezTo>
                                      <a:pt x="87" y="166"/>
                                      <a:pt x="97" y="156"/>
                                      <a:pt x="97" y="135"/>
                                    </a:cubicBezTo>
                                    <a:cubicBezTo>
                                      <a:pt x="97" y="122"/>
                                      <a:pt x="87" y="126"/>
                                      <a:pt x="83" y="102"/>
                                    </a:cubicBezTo>
                                    <a:cubicBezTo>
                                      <a:pt x="81" y="93"/>
                                      <a:pt x="72" y="102"/>
                                      <a:pt x="70" y="80"/>
                                    </a:cubicBezTo>
                                    <a:cubicBezTo>
                                      <a:pt x="70" y="71"/>
                                      <a:pt x="75" y="69"/>
                                      <a:pt x="75" y="69"/>
                                    </a:cubicBezTo>
                                    <a:cubicBezTo>
                                      <a:pt x="75" y="69"/>
                                      <a:pt x="73" y="55"/>
                                      <a:pt x="72" y="45"/>
                                    </a:cubicBezTo>
                                    <a:cubicBezTo>
                                      <a:pt x="71" y="33"/>
                                      <a:pt x="79" y="0"/>
                                      <a:pt x="124" y="0"/>
                                    </a:cubicBezTo>
                                    <a:cubicBezTo>
                                      <a:pt x="170" y="0"/>
                                      <a:pt x="178" y="33"/>
                                      <a:pt x="177" y="45"/>
                                    </a:cubicBezTo>
                                    <a:cubicBezTo>
                                      <a:pt x="176" y="55"/>
                                      <a:pt x="174" y="69"/>
                                      <a:pt x="174" y="69"/>
                                    </a:cubicBezTo>
                                    <a:cubicBezTo>
                                      <a:pt x="174" y="69"/>
                                      <a:pt x="178" y="71"/>
                                      <a:pt x="178" y="80"/>
                                    </a:cubicBezTo>
                                    <a:cubicBezTo>
                                      <a:pt x="177" y="102"/>
                                      <a:pt x="168" y="93"/>
                                      <a:pt x="166" y="102"/>
                                    </a:cubicBezTo>
                                    <a:cubicBezTo>
                                      <a:pt x="162" y="126"/>
                                      <a:pt x="152" y="122"/>
                                      <a:pt x="152" y="135"/>
                                    </a:cubicBezTo>
                                    <a:cubicBezTo>
                                      <a:pt x="152" y="156"/>
                                      <a:pt x="163" y="166"/>
                                      <a:pt x="195" y="178"/>
                                    </a:cubicBezTo>
                                    <a:cubicBezTo>
                                      <a:pt x="228" y="190"/>
                                      <a:pt x="249" y="203"/>
                                      <a:pt x="249" y="211"/>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85898" id="Freeform 64" o:spid="_x0000_s1026" style="width:58.95pt;height:56.7pt;visibility:visible;mso-wrap-style:square;mso-left-percent:-10001;mso-top-percent:-10001;mso-position-horizontal:absolute;mso-position-horizontal-relative:char;mso-position-vertical:absolute;mso-position-vertical-relative:line;mso-left-percent:-10001;mso-top-percent:-10001;v-text-anchor:top" coordsize="2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" path="m249,211v,8,,28,,28c124,239,124,239,124,239,,239,,239,,239v,,,-20,,-28c,203,21,190,54,178,87,166,97,156,97,135v,-13,-10,-9,-14,-33c81,93,72,102,70,80v,-9,5,-11,5,-11c75,69,73,55,72,45,71,33,79,,124,v46,,54,33,53,45c176,55,174,69,174,69v,,4,2,4,11c177,102,168,93,166,102v-4,24,-14,20,-14,33c152,156,163,166,195,178v33,12,54,25,54,33xe" fillcolor="#4f81bd [3204]" stroked="f">
                      <v:path arrowok="t" o:connecttype="custom" o:connectlocs="748800,635649;748800,720000;372896,720000;0,720000;0,635649;162390,536234;291701,406695;249600,307280;210506,241004;225542,207866;216520,135565;372896,0;532280,135565;523258,207866;535287,241004;499200,307280;457099,406695;586410,536234;748800,635649" o:connectangles="0,0,0,0,0,0,0,0,0,0,0,0,0,0,0,0,0,0,0"/>
                      <o:lock v:ext="edit" aspectratio="t"/>
                      <w10:anchorlock/>
                    </v:shape>
                  </w:pict>
                </mc:Fallback>
              </mc:AlternateContent>
            </w:r>
          </w:p>
        </w:tc>
        <w:tc>
          <w:tcPr>
            <w:tcW w:w="2254" w:type="dxa"/>
            <w:vAlign w:val="center"/>
          </w:tcPr>
          <w:p w14:paraId="58A71EC6" w14:textId="77777777" w:rsidR="00F5597F" w:rsidRPr="005F0132" w:rsidRDefault="00F5597F" w:rsidP="005F0132">
            <w:pPr>
              <w:jc w:val="center"/>
            </w:pPr>
            <w:r w:rsidRPr="005F0132">
              <w:rPr>
                <w:noProof/>
                <w:lang w:eastAsia="lt-LT"/>
              </w:rPr>
              <mc:AlternateContent>
                <mc:Choice Requires="wps">
                  <w:drawing>
                    <wp:inline distT="0" distB="0" distL="0" distR="0" wp14:anchorId="6811AC87" wp14:editId="0914ACC2">
                      <wp:extent cx="654480" cy="648000"/>
                      <wp:effectExtent l="0" t="0" r="0" b="0"/>
                      <wp:docPr id="67" name="Freeform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54480" cy="648000"/>
                              </a:xfrm>
                              <a:custGeom>
                                <a:avLst/>
                                <a:gdLst>
                                  <a:gd name="T0" fmla="*/ 0 w 208"/>
                                  <a:gd name="T1" fmla="*/ 78 h 208"/>
                                  <a:gd name="T2" fmla="*/ 10 w 208"/>
                                  <a:gd name="T3" fmla="*/ 39 h 208"/>
                                  <a:gd name="T4" fmla="*/ 38 w 208"/>
                                  <a:gd name="T5" fmla="*/ 11 h 208"/>
                                  <a:gd name="T6" fmla="*/ 78 w 208"/>
                                  <a:gd name="T7" fmla="*/ 0 h 208"/>
                                  <a:gd name="T8" fmla="*/ 117 w 208"/>
                                  <a:gd name="T9" fmla="*/ 11 h 208"/>
                                  <a:gd name="T10" fmla="*/ 145 w 208"/>
                                  <a:gd name="T11" fmla="*/ 39 h 208"/>
                                  <a:gd name="T12" fmla="*/ 156 w 208"/>
                                  <a:gd name="T13" fmla="*/ 78 h 208"/>
                                  <a:gd name="T14" fmla="*/ 146 w 208"/>
                                  <a:gd name="T15" fmla="*/ 117 h 208"/>
                                  <a:gd name="T16" fmla="*/ 202 w 208"/>
                                  <a:gd name="T17" fmla="*/ 173 h 208"/>
                                  <a:gd name="T18" fmla="*/ 208 w 208"/>
                                  <a:gd name="T19" fmla="*/ 187 h 208"/>
                                  <a:gd name="T20" fmla="*/ 206 w 208"/>
                                  <a:gd name="T21" fmla="*/ 195 h 208"/>
                                  <a:gd name="T22" fmla="*/ 202 w 208"/>
                                  <a:gd name="T23" fmla="*/ 202 h 208"/>
                                  <a:gd name="T24" fmla="*/ 195 w 208"/>
                                  <a:gd name="T25" fmla="*/ 207 h 208"/>
                                  <a:gd name="T26" fmla="*/ 187 w 208"/>
                                  <a:gd name="T27" fmla="*/ 208 h 208"/>
                                  <a:gd name="T28" fmla="*/ 172 w 208"/>
                                  <a:gd name="T29" fmla="*/ 202 h 208"/>
                                  <a:gd name="T30" fmla="*/ 116 w 208"/>
                                  <a:gd name="T31" fmla="*/ 146 h 208"/>
                                  <a:gd name="T32" fmla="*/ 78 w 208"/>
                                  <a:gd name="T33" fmla="*/ 156 h 208"/>
                                  <a:gd name="T34" fmla="*/ 38 w 208"/>
                                  <a:gd name="T35" fmla="*/ 146 h 208"/>
                                  <a:gd name="T36" fmla="*/ 10 w 208"/>
                                  <a:gd name="T37" fmla="*/ 118 h 208"/>
                                  <a:gd name="T38" fmla="*/ 0 w 208"/>
                                  <a:gd name="T39" fmla="*/ 78 h 208"/>
                                  <a:gd name="T40" fmla="*/ 21 w 208"/>
                                  <a:gd name="T41" fmla="*/ 78 h 208"/>
                                  <a:gd name="T42" fmla="*/ 25 w 208"/>
                                  <a:gd name="T43" fmla="*/ 100 h 208"/>
                                  <a:gd name="T44" fmla="*/ 37 w 208"/>
                                  <a:gd name="T45" fmla="*/ 119 h 208"/>
                                  <a:gd name="T46" fmla="*/ 56 w 208"/>
                                  <a:gd name="T47" fmla="*/ 131 h 208"/>
                                  <a:gd name="T48" fmla="*/ 78 w 208"/>
                                  <a:gd name="T49" fmla="*/ 136 h 208"/>
                                  <a:gd name="T50" fmla="*/ 93 w 208"/>
                                  <a:gd name="T51" fmla="*/ 133 h 208"/>
                                  <a:gd name="T52" fmla="*/ 106 w 208"/>
                                  <a:gd name="T53" fmla="*/ 128 h 208"/>
                                  <a:gd name="T54" fmla="*/ 118 w 208"/>
                                  <a:gd name="T55" fmla="*/ 119 h 208"/>
                                  <a:gd name="T56" fmla="*/ 127 w 208"/>
                                  <a:gd name="T57" fmla="*/ 107 h 208"/>
                                  <a:gd name="T58" fmla="*/ 133 w 208"/>
                                  <a:gd name="T59" fmla="*/ 93 h 208"/>
                                  <a:gd name="T60" fmla="*/ 135 w 208"/>
                                  <a:gd name="T61" fmla="*/ 78 h 208"/>
                                  <a:gd name="T62" fmla="*/ 130 w 208"/>
                                  <a:gd name="T63" fmla="*/ 56 h 208"/>
                                  <a:gd name="T64" fmla="*/ 118 w 208"/>
                                  <a:gd name="T65" fmla="*/ 38 h 208"/>
                                  <a:gd name="T66" fmla="*/ 100 w 208"/>
                                  <a:gd name="T67" fmla="*/ 26 h 208"/>
                                  <a:gd name="T68" fmla="*/ 78 w 208"/>
                                  <a:gd name="T69" fmla="*/ 21 h 208"/>
                                  <a:gd name="T70" fmla="*/ 56 w 208"/>
                                  <a:gd name="T71" fmla="*/ 26 h 208"/>
                                  <a:gd name="T72" fmla="*/ 37 w 208"/>
                                  <a:gd name="T73" fmla="*/ 38 h 208"/>
                                  <a:gd name="T74" fmla="*/ 25 w 208"/>
                                  <a:gd name="T75" fmla="*/ 56 h 208"/>
                                  <a:gd name="T76" fmla="*/ 21 w 208"/>
                                  <a:gd name="T77" fmla="*/ 7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08">
                                    <a:moveTo>
                                      <a:pt x="0" y="78"/>
                                    </a:moveTo>
                                    <a:cubicBezTo>
                                      <a:pt x="0" y="64"/>
                                      <a:pt x="3" y="51"/>
                                      <a:pt x="10" y="39"/>
                                    </a:cubicBezTo>
                                    <a:cubicBezTo>
                                      <a:pt x="17" y="27"/>
                                      <a:pt x="26" y="18"/>
                                      <a:pt x="38" y="11"/>
                                    </a:cubicBezTo>
                                    <a:cubicBezTo>
                                      <a:pt x="51" y="4"/>
                                      <a:pt x="64" y="0"/>
                                      <a:pt x="78" y="0"/>
                                    </a:cubicBezTo>
                                    <a:cubicBezTo>
                                      <a:pt x="92" y="0"/>
                                      <a:pt x="105" y="4"/>
                                      <a:pt x="117" y="11"/>
                                    </a:cubicBezTo>
                                    <a:cubicBezTo>
                                      <a:pt x="129" y="18"/>
                                      <a:pt x="138" y="27"/>
                                      <a:pt x="145" y="39"/>
                                    </a:cubicBezTo>
                                    <a:cubicBezTo>
                                      <a:pt x="152" y="51"/>
                                      <a:pt x="156" y="64"/>
                                      <a:pt x="156" y="78"/>
                                    </a:cubicBezTo>
                                    <a:cubicBezTo>
                                      <a:pt x="156" y="92"/>
                                      <a:pt x="152" y="105"/>
                                      <a:pt x="146" y="117"/>
                                    </a:cubicBezTo>
                                    <a:cubicBezTo>
                                      <a:pt x="202" y="173"/>
                                      <a:pt x="202" y="173"/>
                                      <a:pt x="202" y="173"/>
                                    </a:cubicBezTo>
                                    <a:cubicBezTo>
                                      <a:pt x="206" y="177"/>
                                      <a:pt x="208" y="182"/>
                                      <a:pt x="208" y="187"/>
                                    </a:cubicBezTo>
                                    <a:cubicBezTo>
                                      <a:pt x="208" y="190"/>
                                      <a:pt x="207" y="193"/>
                                      <a:pt x="206" y="195"/>
                                    </a:cubicBezTo>
                                    <a:cubicBezTo>
                                      <a:pt x="205" y="198"/>
                                      <a:pt x="204" y="200"/>
                                      <a:pt x="202" y="202"/>
                                    </a:cubicBezTo>
                                    <a:cubicBezTo>
                                      <a:pt x="200" y="204"/>
                                      <a:pt x="197" y="206"/>
                                      <a:pt x="195" y="207"/>
                                    </a:cubicBezTo>
                                    <a:cubicBezTo>
                                      <a:pt x="193" y="208"/>
                                      <a:pt x="190" y="208"/>
                                      <a:pt x="187" y="208"/>
                                    </a:cubicBezTo>
                                    <a:cubicBezTo>
                                      <a:pt x="181" y="208"/>
                                      <a:pt x="176" y="206"/>
                                      <a:pt x="172" y="202"/>
                                    </a:cubicBezTo>
                                    <a:cubicBezTo>
                                      <a:pt x="116" y="146"/>
                                      <a:pt x="116" y="146"/>
                                      <a:pt x="116" y="146"/>
                                    </a:cubicBezTo>
                                    <a:cubicBezTo>
                                      <a:pt x="104" y="153"/>
                                      <a:pt x="91" y="156"/>
                                      <a:pt x="78" y="156"/>
                                    </a:cubicBezTo>
                                    <a:cubicBezTo>
                                      <a:pt x="64" y="156"/>
                                      <a:pt x="50" y="153"/>
                                      <a:pt x="38" y="146"/>
                                    </a:cubicBezTo>
                                    <a:cubicBezTo>
                                      <a:pt x="27" y="139"/>
                                      <a:pt x="17" y="129"/>
                                      <a:pt x="10" y="118"/>
                                    </a:cubicBezTo>
                                    <a:cubicBezTo>
                                      <a:pt x="3" y="105"/>
                                      <a:pt x="0" y="92"/>
                                      <a:pt x="0" y="78"/>
                                    </a:cubicBezTo>
                                    <a:close/>
                                    <a:moveTo>
                                      <a:pt x="21" y="78"/>
                                    </a:moveTo>
                                    <a:cubicBezTo>
                                      <a:pt x="20" y="86"/>
                                      <a:pt x="22" y="93"/>
                                      <a:pt x="25" y="100"/>
                                    </a:cubicBezTo>
                                    <a:cubicBezTo>
                                      <a:pt x="28" y="107"/>
                                      <a:pt x="32" y="113"/>
                                      <a:pt x="37" y="119"/>
                                    </a:cubicBezTo>
                                    <a:cubicBezTo>
                                      <a:pt x="43" y="124"/>
                                      <a:pt x="49" y="128"/>
                                      <a:pt x="56" y="131"/>
                                    </a:cubicBezTo>
                                    <a:cubicBezTo>
                                      <a:pt x="63" y="134"/>
                                      <a:pt x="70" y="136"/>
                                      <a:pt x="78" y="136"/>
                                    </a:cubicBezTo>
                                    <a:cubicBezTo>
                                      <a:pt x="83" y="136"/>
                                      <a:pt x="88" y="135"/>
                                      <a:pt x="93" y="133"/>
                                    </a:cubicBezTo>
                                    <a:cubicBezTo>
                                      <a:pt x="97" y="132"/>
                                      <a:pt x="102" y="130"/>
                                      <a:pt x="106" y="128"/>
                                    </a:cubicBezTo>
                                    <a:cubicBezTo>
                                      <a:pt x="110" y="125"/>
                                      <a:pt x="114" y="122"/>
                                      <a:pt x="118" y="119"/>
                                    </a:cubicBezTo>
                                    <a:cubicBezTo>
                                      <a:pt x="121" y="115"/>
                                      <a:pt x="124" y="111"/>
                                      <a:pt x="127" y="107"/>
                                    </a:cubicBezTo>
                                    <a:cubicBezTo>
                                      <a:pt x="129" y="103"/>
                                      <a:pt x="131" y="98"/>
                                      <a:pt x="133" y="93"/>
                                    </a:cubicBezTo>
                                    <a:cubicBezTo>
                                      <a:pt x="134" y="88"/>
                                      <a:pt x="135" y="84"/>
                                      <a:pt x="135" y="78"/>
                                    </a:cubicBezTo>
                                    <a:cubicBezTo>
                                      <a:pt x="135" y="71"/>
                                      <a:pt x="133" y="63"/>
                                      <a:pt x="130" y="56"/>
                                    </a:cubicBezTo>
                                    <a:cubicBezTo>
                                      <a:pt x="127" y="49"/>
                                      <a:pt x="123" y="43"/>
                                      <a:pt x="118" y="38"/>
                                    </a:cubicBezTo>
                                    <a:cubicBezTo>
                                      <a:pt x="113" y="33"/>
                                      <a:pt x="107" y="29"/>
                                      <a:pt x="100" y="26"/>
                                    </a:cubicBezTo>
                                    <a:cubicBezTo>
                                      <a:pt x="93" y="23"/>
                                      <a:pt x="85" y="21"/>
                                      <a:pt x="78" y="21"/>
                                    </a:cubicBezTo>
                                    <a:cubicBezTo>
                                      <a:pt x="70" y="21"/>
                                      <a:pt x="62" y="23"/>
                                      <a:pt x="56" y="26"/>
                                    </a:cubicBezTo>
                                    <a:cubicBezTo>
                                      <a:pt x="49" y="28"/>
                                      <a:pt x="43" y="32"/>
                                      <a:pt x="37" y="38"/>
                                    </a:cubicBezTo>
                                    <a:cubicBezTo>
                                      <a:pt x="32" y="44"/>
                                      <a:pt x="27" y="50"/>
                                      <a:pt x="25" y="56"/>
                                    </a:cubicBezTo>
                                    <a:cubicBezTo>
                                      <a:pt x="22" y="63"/>
                                      <a:pt x="21" y="70"/>
                                      <a:pt x="21" y="78"/>
                                    </a:cubicBezTo>
                                    <a:close/>
                                  </a:path>
                                </a:pathLst>
                              </a:custGeom>
                              <a:solidFill>
                                <a:schemeClr val="accent1"/>
                              </a:solidFill>
                              <a:ln>
                                <a:noFill/>
                              </a:ln>
                            </wps:spPr>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3F26D" id="Freeform 67" o:spid="_x0000_s1026" style="width:51.55pt;height:51pt;visibility:visible;mso-wrap-style:square;mso-left-percent:-10001;mso-top-percent:-10001;mso-position-horizontal:absolute;mso-position-horizontal-relative:char;mso-position-vertical:absolute;mso-position-vertical-relative:line;mso-left-percent:-10001;mso-top-percent:-10001;v-text-anchor:top"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" path="m,78c,64,3,51,10,39,17,27,26,18,38,11,51,4,64,,78,v14,,27,4,39,11c129,18,138,27,145,39v7,12,11,25,11,39c156,92,152,105,146,117v56,56,56,56,56,56c206,177,208,182,208,187v,3,-1,6,-2,8c205,198,204,200,202,202v-2,2,-5,4,-7,5c193,208,190,208,187,208v-6,,-11,-2,-15,-6c116,146,116,146,116,146v-12,7,-25,10,-38,10c64,156,50,153,38,146,27,139,17,129,10,118,3,105,,92,,78xm21,78v-1,8,1,15,4,22c28,107,32,113,37,119v6,5,12,9,19,12c63,134,70,136,78,136v5,,10,-1,15,-3c97,132,102,130,106,128v4,-3,8,-6,12,-9c121,115,124,111,127,107v2,-4,4,-9,6,-14c134,88,135,84,135,78v,-7,-2,-15,-5,-22c127,49,123,43,118,38,113,33,107,29,100,26,93,23,85,21,78,21v-8,,-16,2,-22,5c49,28,43,32,37,38,32,44,27,50,25,56v-3,7,-4,14,-4,22xe" fillcolor="#4f81bd [3204]" stroked="f">
                      <v:path arrowok="t" o:connecttype="custom" o:connectlocs="0,243000;31465,121500;119568,34269;245430,0;368145,34269;456248,121500;490860,243000;459395,364500;635601,538962;654480,582577;648187,607500;635601,629308;613575,644885;588403,648000;541205,629308;364998,454846;245430,486000;119568,454846;31465,367615;0,243000;66077,243000;78663,311538;116422,370731;176206,408115;245430,423692;292628,414346;333533,398769;371292,370731;399610,333346;418490,289731;424783,243000;409050,174462;371292,118385;314654,81000;245430,65423;176206,81000;116422,118385;78663,174462;66077,243000" o:connectangles="0,0,0,0,0,0,0,0,0,0,0,0,0,0,0,0,0,0,0,0,0,0,0,0,0,0,0,0,0,0,0,0,0,0,0,0,0,0,0"/>
                      <o:lock v:ext="edit" aspectratio="t" verticies="t"/>
                      <w10:anchorlock/>
                    </v:shape>
                  </w:pict>
                </mc:Fallback>
              </mc:AlternateContent>
            </w:r>
          </w:p>
        </w:tc>
        <w:tc>
          <w:tcPr>
            <w:tcW w:w="2254" w:type="dxa"/>
            <w:vAlign w:val="center"/>
          </w:tcPr>
          <w:p w14:paraId="1E547FC7" w14:textId="77777777" w:rsidR="00F5597F" w:rsidRPr="005F0132" w:rsidRDefault="00F5597F" w:rsidP="005F0132">
            <w:pPr>
              <w:jc w:val="center"/>
            </w:pPr>
            <w:r w:rsidRPr="005F0132">
              <w:rPr>
                <w:noProof/>
                <w:lang w:eastAsia="lt-LT"/>
              </w:rPr>
              <mc:AlternateContent>
                <mc:Choice Requires="wps">
                  <w:drawing>
                    <wp:inline distT="0" distB="0" distL="0" distR="0" wp14:anchorId="79344FA9" wp14:editId="66E107A5">
                      <wp:extent cx="676800" cy="720000"/>
                      <wp:effectExtent l="0" t="0" r="9525" b="4445"/>
                      <wp:docPr id="45" name="Freeform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76800" cy="720000"/>
                              </a:xfrm>
                              <a:custGeom>
                                <a:avLst/>
                                <a:gdLst>
                                  <a:gd name="T0" fmla="*/ 26 w 214"/>
                                  <a:gd name="T1" fmla="*/ 133 h 228"/>
                                  <a:gd name="T2" fmla="*/ 26 w 214"/>
                                  <a:gd name="T3" fmla="*/ 95 h 228"/>
                                  <a:gd name="T4" fmla="*/ 0 w 214"/>
                                  <a:gd name="T5" fmla="*/ 74 h 228"/>
                                  <a:gd name="T6" fmla="*/ 19 w 214"/>
                                  <a:gd name="T7" fmla="*/ 41 h 228"/>
                                  <a:gd name="T8" fmla="*/ 50 w 214"/>
                                  <a:gd name="T9" fmla="*/ 53 h 228"/>
                                  <a:gd name="T10" fmla="*/ 83 w 214"/>
                                  <a:gd name="T11" fmla="*/ 34 h 228"/>
                                  <a:gd name="T12" fmla="*/ 88 w 214"/>
                                  <a:gd name="T13" fmla="*/ 1 h 228"/>
                                  <a:gd name="T14" fmla="*/ 107 w 214"/>
                                  <a:gd name="T15" fmla="*/ 0 h 228"/>
                                  <a:gd name="T16" fmla="*/ 126 w 214"/>
                                  <a:gd name="T17" fmla="*/ 1 h 228"/>
                                  <a:gd name="T18" fmla="*/ 131 w 214"/>
                                  <a:gd name="T19" fmla="*/ 34 h 228"/>
                                  <a:gd name="T20" fmla="*/ 164 w 214"/>
                                  <a:gd name="T21" fmla="*/ 53 h 228"/>
                                  <a:gd name="T22" fmla="*/ 195 w 214"/>
                                  <a:gd name="T23" fmla="*/ 41 h 228"/>
                                  <a:gd name="T24" fmla="*/ 214 w 214"/>
                                  <a:gd name="T25" fmla="*/ 74 h 228"/>
                                  <a:gd name="T26" fmla="*/ 188 w 214"/>
                                  <a:gd name="T27" fmla="*/ 95 h 228"/>
                                  <a:gd name="T28" fmla="*/ 188 w 214"/>
                                  <a:gd name="T29" fmla="*/ 133 h 228"/>
                                  <a:gd name="T30" fmla="*/ 214 w 214"/>
                                  <a:gd name="T31" fmla="*/ 154 h 228"/>
                                  <a:gd name="T32" fmla="*/ 195 w 214"/>
                                  <a:gd name="T33" fmla="*/ 187 h 228"/>
                                  <a:gd name="T34" fmla="*/ 164 w 214"/>
                                  <a:gd name="T35" fmla="*/ 175 h 228"/>
                                  <a:gd name="T36" fmla="*/ 131 w 214"/>
                                  <a:gd name="T37" fmla="*/ 194 h 228"/>
                                  <a:gd name="T38" fmla="*/ 126 w 214"/>
                                  <a:gd name="T39" fmla="*/ 227 h 228"/>
                                  <a:gd name="T40" fmla="*/ 107 w 214"/>
                                  <a:gd name="T41" fmla="*/ 228 h 228"/>
                                  <a:gd name="T42" fmla="*/ 88 w 214"/>
                                  <a:gd name="T43" fmla="*/ 227 h 228"/>
                                  <a:gd name="T44" fmla="*/ 83 w 214"/>
                                  <a:gd name="T45" fmla="*/ 194 h 228"/>
                                  <a:gd name="T46" fmla="*/ 50 w 214"/>
                                  <a:gd name="T47" fmla="*/ 175 h 228"/>
                                  <a:gd name="T48" fmla="*/ 19 w 214"/>
                                  <a:gd name="T49" fmla="*/ 187 h 228"/>
                                  <a:gd name="T50" fmla="*/ 0 w 214"/>
                                  <a:gd name="T51" fmla="*/ 154 h 228"/>
                                  <a:gd name="T52" fmla="*/ 26 w 214"/>
                                  <a:gd name="T53" fmla="*/ 133 h 228"/>
                                  <a:gd name="T54" fmla="*/ 77 w 214"/>
                                  <a:gd name="T55" fmla="*/ 85 h 228"/>
                                  <a:gd name="T56" fmla="*/ 65 w 214"/>
                                  <a:gd name="T57" fmla="*/ 114 h 228"/>
                                  <a:gd name="T58" fmla="*/ 77 w 214"/>
                                  <a:gd name="T59" fmla="*/ 143 h 228"/>
                                  <a:gd name="T60" fmla="*/ 107 w 214"/>
                                  <a:gd name="T61" fmla="*/ 156 h 228"/>
                                  <a:gd name="T62" fmla="*/ 136 w 214"/>
                                  <a:gd name="T63" fmla="*/ 143 h 228"/>
                                  <a:gd name="T64" fmla="*/ 149 w 214"/>
                                  <a:gd name="T65" fmla="*/ 114 h 228"/>
                                  <a:gd name="T66" fmla="*/ 136 w 214"/>
                                  <a:gd name="T67" fmla="*/ 85 h 228"/>
                                  <a:gd name="T68" fmla="*/ 107 w 214"/>
                                  <a:gd name="T69" fmla="*/ 72 h 228"/>
                                  <a:gd name="T70" fmla="*/ 77 w 214"/>
                                  <a:gd name="T71" fmla="*/ 85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4" h="228">
                                    <a:moveTo>
                                      <a:pt x="26" y="133"/>
                                    </a:moveTo>
                                    <a:cubicBezTo>
                                      <a:pt x="23" y="120"/>
                                      <a:pt x="23" y="108"/>
                                      <a:pt x="26" y="95"/>
                                    </a:cubicBezTo>
                                    <a:cubicBezTo>
                                      <a:pt x="0" y="74"/>
                                      <a:pt x="0" y="74"/>
                                      <a:pt x="0" y="74"/>
                                    </a:cubicBezTo>
                                    <a:cubicBezTo>
                                      <a:pt x="4" y="62"/>
                                      <a:pt x="11" y="51"/>
                                      <a:pt x="19" y="41"/>
                                    </a:cubicBezTo>
                                    <a:cubicBezTo>
                                      <a:pt x="50" y="53"/>
                                      <a:pt x="50" y="53"/>
                                      <a:pt x="50" y="53"/>
                                    </a:cubicBezTo>
                                    <a:cubicBezTo>
                                      <a:pt x="59" y="45"/>
                                      <a:pt x="70" y="38"/>
                                      <a:pt x="83" y="34"/>
                                    </a:cubicBezTo>
                                    <a:cubicBezTo>
                                      <a:pt x="88" y="1"/>
                                      <a:pt x="88" y="1"/>
                                      <a:pt x="88" y="1"/>
                                    </a:cubicBezTo>
                                    <a:cubicBezTo>
                                      <a:pt x="94" y="0"/>
                                      <a:pt x="101" y="0"/>
                                      <a:pt x="107" y="0"/>
                                    </a:cubicBezTo>
                                    <a:cubicBezTo>
                                      <a:pt x="113" y="0"/>
                                      <a:pt x="119" y="0"/>
                                      <a:pt x="126" y="1"/>
                                    </a:cubicBezTo>
                                    <a:cubicBezTo>
                                      <a:pt x="131" y="34"/>
                                      <a:pt x="131" y="34"/>
                                      <a:pt x="131" y="34"/>
                                    </a:cubicBezTo>
                                    <a:cubicBezTo>
                                      <a:pt x="144" y="38"/>
                                      <a:pt x="155" y="45"/>
                                      <a:pt x="164" y="53"/>
                                    </a:cubicBezTo>
                                    <a:cubicBezTo>
                                      <a:pt x="195" y="41"/>
                                      <a:pt x="195" y="41"/>
                                      <a:pt x="195" y="41"/>
                                    </a:cubicBezTo>
                                    <a:cubicBezTo>
                                      <a:pt x="203" y="51"/>
                                      <a:pt x="210" y="62"/>
                                      <a:pt x="214" y="74"/>
                                    </a:cubicBezTo>
                                    <a:cubicBezTo>
                                      <a:pt x="188" y="95"/>
                                      <a:pt x="188" y="95"/>
                                      <a:pt x="188" y="95"/>
                                    </a:cubicBezTo>
                                    <a:cubicBezTo>
                                      <a:pt x="191" y="108"/>
                                      <a:pt x="191" y="120"/>
                                      <a:pt x="188" y="133"/>
                                    </a:cubicBezTo>
                                    <a:cubicBezTo>
                                      <a:pt x="214" y="154"/>
                                      <a:pt x="214" y="154"/>
                                      <a:pt x="214" y="154"/>
                                    </a:cubicBezTo>
                                    <a:cubicBezTo>
                                      <a:pt x="210" y="166"/>
                                      <a:pt x="203" y="177"/>
                                      <a:pt x="195" y="187"/>
                                    </a:cubicBezTo>
                                    <a:cubicBezTo>
                                      <a:pt x="164" y="175"/>
                                      <a:pt x="164" y="175"/>
                                      <a:pt x="164" y="175"/>
                                    </a:cubicBezTo>
                                    <a:cubicBezTo>
                                      <a:pt x="155" y="183"/>
                                      <a:pt x="144" y="190"/>
                                      <a:pt x="131" y="194"/>
                                    </a:cubicBezTo>
                                    <a:cubicBezTo>
                                      <a:pt x="126" y="227"/>
                                      <a:pt x="126" y="227"/>
                                      <a:pt x="126" y="227"/>
                                    </a:cubicBezTo>
                                    <a:cubicBezTo>
                                      <a:pt x="119" y="228"/>
                                      <a:pt x="113" y="228"/>
                                      <a:pt x="107" y="228"/>
                                    </a:cubicBezTo>
                                    <a:cubicBezTo>
                                      <a:pt x="101" y="228"/>
                                      <a:pt x="94" y="228"/>
                                      <a:pt x="88" y="227"/>
                                    </a:cubicBezTo>
                                    <a:cubicBezTo>
                                      <a:pt x="83" y="194"/>
                                      <a:pt x="83" y="194"/>
                                      <a:pt x="83" y="194"/>
                                    </a:cubicBezTo>
                                    <a:cubicBezTo>
                                      <a:pt x="70" y="190"/>
                                      <a:pt x="59" y="183"/>
                                      <a:pt x="50" y="175"/>
                                    </a:cubicBezTo>
                                    <a:cubicBezTo>
                                      <a:pt x="19" y="187"/>
                                      <a:pt x="19" y="187"/>
                                      <a:pt x="19" y="187"/>
                                    </a:cubicBezTo>
                                    <a:cubicBezTo>
                                      <a:pt x="11" y="177"/>
                                      <a:pt x="4" y="166"/>
                                      <a:pt x="0" y="154"/>
                                    </a:cubicBezTo>
                                    <a:lnTo>
                                      <a:pt x="26" y="133"/>
                                    </a:lnTo>
                                    <a:close/>
                                    <a:moveTo>
                                      <a:pt x="77" y="85"/>
                                    </a:moveTo>
                                    <a:cubicBezTo>
                                      <a:pt x="69" y="93"/>
                                      <a:pt x="65" y="103"/>
                                      <a:pt x="65" y="114"/>
                                    </a:cubicBezTo>
                                    <a:cubicBezTo>
                                      <a:pt x="65" y="126"/>
                                      <a:pt x="69" y="135"/>
                                      <a:pt x="77" y="143"/>
                                    </a:cubicBezTo>
                                    <a:cubicBezTo>
                                      <a:pt x="86" y="152"/>
                                      <a:pt x="95" y="156"/>
                                      <a:pt x="107" y="156"/>
                                    </a:cubicBezTo>
                                    <a:cubicBezTo>
                                      <a:pt x="118" y="156"/>
                                      <a:pt x="128" y="152"/>
                                      <a:pt x="136" y="143"/>
                                    </a:cubicBezTo>
                                    <a:cubicBezTo>
                                      <a:pt x="145" y="135"/>
                                      <a:pt x="149" y="125"/>
                                      <a:pt x="149" y="114"/>
                                    </a:cubicBezTo>
                                    <a:cubicBezTo>
                                      <a:pt x="149" y="103"/>
                                      <a:pt x="145" y="93"/>
                                      <a:pt x="136" y="85"/>
                                    </a:cubicBezTo>
                                    <a:cubicBezTo>
                                      <a:pt x="128" y="76"/>
                                      <a:pt x="118" y="72"/>
                                      <a:pt x="107" y="72"/>
                                    </a:cubicBezTo>
                                    <a:cubicBezTo>
                                      <a:pt x="96" y="72"/>
                                      <a:pt x="86" y="76"/>
                                      <a:pt x="77" y="85"/>
                                    </a:cubicBezTo>
                                    <a:close/>
                                  </a:path>
                                </a:pathLst>
                              </a:custGeom>
                              <a:solidFill>
                                <a:schemeClr val="accent1"/>
                              </a:solidFill>
                              <a:ln>
                                <a:noFill/>
                              </a:ln>
                            </wps:spPr>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74943" id="Freeform 45" o:spid="_x0000_s1026" style="width:53.3pt;height:56.7pt;visibility:visible;mso-wrap-style:square;mso-left-percent:-10001;mso-top-percent:-10001;mso-position-horizontal:absolute;mso-position-horizontal-relative:char;mso-position-vertical:absolute;mso-position-vertical-relative:line;mso-left-percent:-10001;mso-top-percent:-10001;v-text-anchor:top" coordsize="2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" path="m26,133v-3,-13,-3,-25,,-38c,74,,74,,74,4,62,11,51,19,41,50,53,50,53,50,53,59,45,70,38,83,34,88,1,88,1,88,1,94,,101,,107,v6,,12,,19,1c131,34,131,34,131,34v13,4,24,11,33,19c195,41,195,41,195,41v8,10,15,21,19,33c188,95,188,95,188,95v3,13,3,25,,38c214,154,214,154,214,154v-4,12,-11,23,-19,33c164,175,164,175,164,175v-9,8,-20,15,-33,19c126,227,126,227,126,227v-7,1,-13,1,-19,1c101,228,94,228,88,227,83,194,83,194,83,194,70,190,59,183,50,175,19,187,19,187,19,187,11,177,4,166,,154l26,133xm77,85v-8,8,-12,18,-12,29c65,126,69,135,77,143v9,9,18,13,30,13c118,156,128,152,136,143v9,-8,13,-18,13,-29c149,103,145,93,136,85,128,76,118,72,107,72,96,72,86,76,77,85xe" fillcolor="#4f81bd [3204]" stroked="f">
                      <v:path arrowok="t" o:connecttype="custom" o:connectlocs="82228,420000;82228,300000;0,233684;60090,129474;158131,167368;262497,107368;278310,3158;338400,0;398490,3158;414303,107368;518669,167368;616710,129474;676800,233684;594572,300000;594572,420000;676800,486316;616710,590526;518669,552632;414303,612632;398490,716842;338400,720000;278310,716842;262497,612632;158131,552632;60090,590526;0,486316;82228,420000;243521,268421;205570,360000;243521,451579;338400,492632;430116,451579;471230,360000;430116,268421;338400,227368;243521,268421" o:connectangles="0,0,0,0,0,0,0,0,0,0,0,0,0,0,0,0,0,0,0,0,0,0,0,0,0,0,0,0,0,0,0,0,0,0,0,0"/>
                      <o:lock v:ext="edit" aspectratio="t" verticies="t"/>
                      <w10:anchorlock/>
                    </v:shape>
                  </w:pict>
                </mc:Fallback>
              </mc:AlternateContent>
            </w:r>
          </w:p>
        </w:tc>
        <w:tc>
          <w:tcPr>
            <w:tcW w:w="2255" w:type="dxa"/>
            <w:vAlign w:val="center"/>
          </w:tcPr>
          <w:p w14:paraId="2AB6B3B6" w14:textId="77777777" w:rsidR="00F5597F" w:rsidRPr="005F0132" w:rsidRDefault="00F5597F" w:rsidP="005F0132">
            <w:pPr>
              <w:jc w:val="center"/>
            </w:pPr>
            <w:r w:rsidRPr="005F0132">
              <w:rPr>
                <w:noProof/>
                <w:lang w:eastAsia="lt-LT"/>
              </w:rPr>
              <mc:AlternateContent>
                <mc:Choice Requires="wps">
                  <w:drawing>
                    <wp:inline distT="0" distB="0" distL="0" distR="0" wp14:anchorId="61EF2B84" wp14:editId="2F655A58">
                      <wp:extent cx="720000" cy="720000"/>
                      <wp:effectExtent l="0" t="0" r="4445" b="4445"/>
                      <wp:docPr id="66" name="Freeform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20000" cy="720000"/>
                              </a:xfrm>
                              <a:custGeom>
                                <a:avLst/>
                                <a:gdLst>
                                  <a:gd name="T0" fmla="*/ 0 w 209"/>
                                  <a:gd name="T1" fmla="*/ 104 h 209"/>
                                  <a:gd name="T2" fmla="*/ 16 w 209"/>
                                  <a:gd name="T3" fmla="*/ 49 h 209"/>
                                  <a:gd name="T4" fmla="*/ 49 w 209"/>
                                  <a:gd name="T5" fmla="*/ 16 h 209"/>
                                  <a:gd name="T6" fmla="*/ 104 w 209"/>
                                  <a:gd name="T7" fmla="*/ 0 h 209"/>
                                  <a:gd name="T8" fmla="*/ 159 w 209"/>
                                  <a:gd name="T9" fmla="*/ 16 h 209"/>
                                  <a:gd name="T10" fmla="*/ 193 w 209"/>
                                  <a:gd name="T11" fmla="*/ 50 h 209"/>
                                  <a:gd name="T12" fmla="*/ 209 w 209"/>
                                  <a:gd name="T13" fmla="*/ 104 h 209"/>
                                  <a:gd name="T14" fmla="*/ 193 w 209"/>
                                  <a:gd name="T15" fmla="*/ 159 h 209"/>
                                  <a:gd name="T16" fmla="*/ 159 w 209"/>
                                  <a:gd name="T17" fmla="*/ 193 h 209"/>
                                  <a:gd name="T18" fmla="*/ 104 w 209"/>
                                  <a:gd name="T19" fmla="*/ 209 h 209"/>
                                  <a:gd name="T20" fmla="*/ 49 w 209"/>
                                  <a:gd name="T21" fmla="*/ 193 h 209"/>
                                  <a:gd name="T22" fmla="*/ 16 w 209"/>
                                  <a:gd name="T23" fmla="*/ 159 h 209"/>
                                  <a:gd name="T24" fmla="*/ 28 w 209"/>
                                  <a:gd name="T25" fmla="*/ 72 h 209"/>
                                  <a:gd name="T26" fmla="*/ 28 w 209"/>
                                  <a:gd name="T27" fmla="*/ 137 h 209"/>
                                  <a:gd name="T28" fmla="*/ 104 w 209"/>
                                  <a:gd name="T29" fmla="*/ 187 h 209"/>
                                  <a:gd name="T30" fmla="*/ 181 w 209"/>
                                  <a:gd name="T31" fmla="*/ 137 h 209"/>
                                  <a:gd name="T32" fmla="*/ 181 w 209"/>
                                  <a:gd name="T33" fmla="*/ 72 h 209"/>
                                  <a:gd name="T34" fmla="*/ 104 w 209"/>
                                  <a:gd name="T35" fmla="*/ 21 h 209"/>
                                  <a:gd name="T36" fmla="*/ 28 w 209"/>
                                  <a:gd name="T37" fmla="*/ 72 h 209"/>
                                  <a:gd name="T38" fmla="*/ 32 w 209"/>
                                  <a:gd name="T39" fmla="*/ 102 h 209"/>
                                  <a:gd name="T40" fmla="*/ 52 w 209"/>
                                  <a:gd name="T41" fmla="*/ 107 h 209"/>
                                  <a:gd name="T42" fmla="*/ 90 w 209"/>
                                  <a:gd name="T43" fmla="*/ 108 h 209"/>
                                  <a:gd name="T44" fmla="*/ 145 w 209"/>
                                  <a:gd name="T45" fmla="*/ 55 h 209"/>
                                  <a:gd name="T46" fmla="*/ 146 w 209"/>
                                  <a:gd name="T47" fmla="*/ 116 h 209"/>
                                  <a:gd name="T48" fmla="*/ 90 w 209"/>
                                  <a:gd name="T49" fmla="*/ 108 h 209"/>
                                  <a:gd name="T50" fmla="*/ 102 w 209"/>
                                  <a:gd name="T51" fmla="*/ 31 h 209"/>
                                  <a:gd name="T52" fmla="*/ 107 w 209"/>
                                  <a:gd name="T53" fmla="*/ 52 h 209"/>
                                  <a:gd name="T54" fmla="*/ 102 w 209"/>
                                  <a:gd name="T55" fmla="*/ 156 h 209"/>
                                  <a:gd name="T56" fmla="*/ 107 w 209"/>
                                  <a:gd name="T57" fmla="*/ 177 h 209"/>
                                  <a:gd name="T58" fmla="*/ 102 w 209"/>
                                  <a:gd name="T59" fmla="*/ 156 h 209"/>
                                  <a:gd name="T60" fmla="*/ 162 w 209"/>
                                  <a:gd name="T61" fmla="*/ 102 h 209"/>
                                  <a:gd name="T62" fmla="*/ 182 w 209"/>
                                  <a:gd name="T63" fmla="*/ 10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 h="209">
                                    <a:moveTo>
                                      <a:pt x="6" y="137"/>
                                    </a:moveTo>
                                    <a:cubicBezTo>
                                      <a:pt x="2" y="127"/>
                                      <a:pt x="0" y="116"/>
                                      <a:pt x="0" y="104"/>
                                    </a:cubicBezTo>
                                    <a:cubicBezTo>
                                      <a:pt x="0" y="93"/>
                                      <a:pt x="2" y="82"/>
                                      <a:pt x="6" y="72"/>
                                    </a:cubicBezTo>
                                    <a:cubicBezTo>
                                      <a:pt x="8" y="64"/>
                                      <a:pt x="12" y="56"/>
                                      <a:pt x="16" y="49"/>
                                    </a:cubicBezTo>
                                    <a:cubicBezTo>
                                      <a:pt x="20" y="43"/>
                                      <a:pt x="25" y="36"/>
                                      <a:pt x="31" y="31"/>
                                    </a:cubicBezTo>
                                    <a:cubicBezTo>
                                      <a:pt x="36" y="25"/>
                                      <a:pt x="42" y="20"/>
                                      <a:pt x="49" y="16"/>
                                    </a:cubicBezTo>
                                    <a:cubicBezTo>
                                      <a:pt x="56" y="12"/>
                                      <a:pt x="64" y="8"/>
                                      <a:pt x="71" y="6"/>
                                    </a:cubicBezTo>
                                    <a:cubicBezTo>
                                      <a:pt x="82" y="2"/>
                                      <a:pt x="93" y="0"/>
                                      <a:pt x="104" y="0"/>
                                    </a:cubicBezTo>
                                    <a:cubicBezTo>
                                      <a:pt x="116" y="0"/>
                                      <a:pt x="127" y="2"/>
                                      <a:pt x="137" y="6"/>
                                    </a:cubicBezTo>
                                    <a:cubicBezTo>
                                      <a:pt x="145" y="8"/>
                                      <a:pt x="152" y="12"/>
                                      <a:pt x="159" y="16"/>
                                    </a:cubicBezTo>
                                    <a:cubicBezTo>
                                      <a:pt x="166" y="20"/>
                                      <a:pt x="172" y="25"/>
                                      <a:pt x="178" y="31"/>
                                    </a:cubicBezTo>
                                    <a:cubicBezTo>
                                      <a:pt x="184" y="36"/>
                                      <a:pt x="189" y="43"/>
                                      <a:pt x="193" y="50"/>
                                    </a:cubicBezTo>
                                    <a:cubicBezTo>
                                      <a:pt x="197" y="56"/>
                                      <a:pt x="201" y="64"/>
                                      <a:pt x="203" y="72"/>
                                    </a:cubicBezTo>
                                    <a:cubicBezTo>
                                      <a:pt x="207" y="82"/>
                                      <a:pt x="208" y="93"/>
                                      <a:pt x="209" y="104"/>
                                    </a:cubicBezTo>
                                    <a:cubicBezTo>
                                      <a:pt x="209" y="116"/>
                                      <a:pt x="207" y="127"/>
                                      <a:pt x="203" y="137"/>
                                    </a:cubicBezTo>
                                    <a:cubicBezTo>
                                      <a:pt x="201" y="145"/>
                                      <a:pt x="197" y="153"/>
                                      <a:pt x="193" y="159"/>
                                    </a:cubicBezTo>
                                    <a:cubicBezTo>
                                      <a:pt x="189" y="166"/>
                                      <a:pt x="184" y="172"/>
                                      <a:pt x="178" y="178"/>
                                    </a:cubicBezTo>
                                    <a:cubicBezTo>
                                      <a:pt x="173" y="184"/>
                                      <a:pt x="166" y="189"/>
                                      <a:pt x="159" y="193"/>
                                    </a:cubicBezTo>
                                    <a:cubicBezTo>
                                      <a:pt x="152" y="197"/>
                                      <a:pt x="145" y="201"/>
                                      <a:pt x="137" y="203"/>
                                    </a:cubicBezTo>
                                    <a:cubicBezTo>
                                      <a:pt x="127" y="207"/>
                                      <a:pt x="116" y="209"/>
                                      <a:pt x="104" y="209"/>
                                    </a:cubicBezTo>
                                    <a:cubicBezTo>
                                      <a:pt x="93" y="209"/>
                                      <a:pt x="82" y="207"/>
                                      <a:pt x="71" y="203"/>
                                    </a:cubicBezTo>
                                    <a:cubicBezTo>
                                      <a:pt x="64" y="201"/>
                                      <a:pt x="56" y="197"/>
                                      <a:pt x="49" y="193"/>
                                    </a:cubicBezTo>
                                    <a:cubicBezTo>
                                      <a:pt x="43" y="189"/>
                                      <a:pt x="36" y="184"/>
                                      <a:pt x="31" y="178"/>
                                    </a:cubicBezTo>
                                    <a:cubicBezTo>
                                      <a:pt x="25" y="172"/>
                                      <a:pt x="20" y="166"/>
                                      <a:pt x="16" y="159"/>
                                    </a:cubicBezTo>
                                    <a:cubicBezTo>
                                      <a:pt x="12" y="152"/>
                                      <a:pt x="8" y="145"/>
                                      <a:pt x="6" y="137"/>
                                    </a:cubicBezTo>
                                    <a:close/>
                                    <a:moveTo>
                                      <a:pt x="28" y="72"/>
                                    </a:moveTo>
                                    <a:cubicBezTo>
                                      <a:pt x="23" y="82"/>
                                      <a:pt x="21" y="93"/>
                                      <a:pt x="21" y="104"/>
                                    </a:cubicBezTo>
                                    <a:cubicBezTo>
                                      <a:pt x="21" y="116"/>
                                      <a:pt x="23" y="126"/>
                                      <a:pt x="28" y="137"/>
                                    </a:cubicBezTo>
                                    <a:cubicBezTo>
                                      <a:pt x="37" y="157"/>
                                      <a:pt x="51" y="172"/>
                                      <a:pt x="72" y="181"/>
                                    </a:cubicBezTo>
                                    <a:cubicBezTo>
                                      <a:pt x="82" y="185"/>
                                      <a:pt x="93" y="187"/>
                                      <a:pt x="104" y="187"/>
                                    </a:cubicBezTo>
                                    <a:cubicBezTo>
                                      <a:pt x="116" y="187"/>
                                      <a:pt x="126" y="185"/>
                                      <a:pt x="137" y="181"/>
                                    </a:cubicBezTo>
                                    <a:cubicBezTo>
                                      <a:pt x="157" y="172"/>
                                      <a:pt x="172" y="157"/>
                                      <a:pt x="181" y="137"/>
                                    </a:cubicBezTo>
                                    <a:cubicBezTo>
                                      <a:pt x="185" y="126"/>
                                      <a:pt x="187" y="116"/>
                                      <a:pt x="187" y="104"/>
                                    </a:cubicBezTo>
                                    <a:cubicBezTo>
                                      <a:pt x="187" y="93"/>
                                      <a:pt x="185" y="82"/>
                                      <a:pt x="181" y="72"/>
                                    </a:cubicBezTo>
                                    <a:cubicBezTo>
                                      <a:pt x="172" y="51"/>
                                      <a:pt x="157" y="37"/>
                                      <a:pt x="137" y="28"/>
                                    </a:cubicBezTo>
                                    <a:cubicBezTo>
                                      <a:pt x="126" y="23"/>
                                      <a:pt x="116" y="21"/>
                                      <a:pt x="104" y="21"/>
                                    </a:cubicBezTo>
                                    <a:cubicBezTo>
                                      <a:pt x="93" y="21"/>
                                      <a:pt x="82" y="23"/>
                                      <a:pt x="72" y="28"/>
                                    </a:cubicBezTo>
                                    <a:cubicBezTo>
                                      <a:pt x="51" y="37"/>
                                      <a:pt x="37" y="51"/>
                                      <a:pt x="28" y="72"/>
                                    </a:cubicBezTo>
                                    <a:close/>
                                    <a:moveTo>
                                      <a:pt x="32" y="107"/>
                                    </a:moveTo>
                                    <a:cubicBezTo>
                                      <a:pt x="32" y="102"/>
                                      <a:pt x="32" y="102"/>
                                      <a:pt x="32" y="102"/>
                                    </a:cubicBezTo>
                                    <a:cubicBezTo>
                                      <a:pt x="52" y="102"/>
                                      <a:pt x="52" y="102"/>
                                      <a:pt x="52" y="102"/>
                                    </a:cubicBezTo>
                                    <a:cubicBezTo>
                                      <a:pt x="52" y="107"/>
                                      <a:pt x="52" y="107"/>
                                      <a:pt x="52" y="107"/>
                                    </a:cubicBezTo>
                                    <a:lnTo>
                                      <a:pt x="32" y="107"/>
                                    </a:lnTo>
                                    <a:close/>
                                    <a:moveTo>
                                      <a:pt x="90" y="108"/>
                                    </a:moveTo>
                                    <a:cubicBezTo>
                                      <a:pt x="127" y="45"/>
                                      <a:pt x="127" y="45"/>
                                      <a:pt x="127" y="45"/>
                                    </a:cubicBezTo>
                                    <a:cubicBezTo>
                                      <a:pt x="145" y="55"/>
                                      <a:pt x="145" y="55"/>
                                      <a:pt x="145" y="55"/>
                                    </a:cubicBezTo>
                                    <a:cubicBezTo>
                                      <a:pt x="119" y="101"/>
                                      <a:pt x="119" y="101"/>
                                      <a:pt x="119" y="101"/>
                                    </a:cubicBezTo>
                                    <a:cubicBezTo>
                                      <a:pt x="146" y="116"/>
                                      <a:pt x="146" y="116"/>
                                      <a:pt x="146" y="116"/>
                                    </a:cubicBezTo>
                                    <a:cubicBezTo>
                                      <a:pt x="135" y="134"/>
                                      <a:pt x="135" y="134"/>
                                      <a:pt x="135" y="134"/>
                                    </a:cubicBezTo>
                                    <a:lnTo>
                                      <a:pt x="90" y="108"/>
                                    </a:lnTo>
                                    <a:close/>
                                    <a:moveTo>
                                      <a:pt x="102" y="52"/>
                                    </a:moveTo>
                                    <a:cubicBezTo>
                                      <a:pt x="102" y="31"/>
                                      <a:pt x="102" y="31"/>
                                      <a:pt x="102" y="31"/>
                                    </a:cubicBezTo>
                                    <a:cubicBezTo>
                                      <a:pt x="107" y="31"/>
                                      <a:pt x="107" y="31"/>
                                      <a:pt x="107" y="31"/>
                                    </a:cubicBezTo>
                                    <a:cubicBezTo>
                                      <a:pt x="107" y="52"/>
                                      <a:pt x="107" y="52"/>
                                      <a:pt x="107" y="52"/>
                                    </a:cubicBezTo>
                                    <a:lnTo>
                                      <a:pt x="102" y="52"/>
                                    </a:lnTo>
                                    <a:close/>
                                    <a:moveTo>
                                      <a:pt x="102" y="156"/>
                                    </a:moveTo>
                                    <a:cubicBezTo>
                                      <a:pt x="107" y="156"/>
                                      <a:pt x="107" y="156"/>
                                      <a:pt x="107" y="156"/>
                                    </a:cubicBezTo>
                                    <a:cubicBezTo>
                                      <a:pt x="107" y="177"/>
                                      <a:pt x="107" y="177"/>
                                      <a:pt x="107" y="177"/>
                                    </a:cubicBezTo>
                                    <a:cubicBezTo>
                                      <a:pt x="102" y="177"/>
                                      <a:pt x="102" y="177"/>
                                      <a:pt x="102" y="177"/>
                                    </a:cubicBezTo>
                                    <a:lnTo>
                                      <a:pt x="102" y="156"/>
                                    </a:lnTo>
                                    <a:close/>
                                    <a:moveTo>
                                      <a:pt x="162" y="107"/>
                                    </a:moveTo>
                                    <a:cubicBezTo>
                                      <a:pt x="162" y="102"/>
                                      <a:pt x="162" y="102"/>
                                      <a:pt x="162" y="102"/>
                                    </a:cubicBezTo>
                                    <a:cubicBezTo>
                                      <a:pt x="182" y="102"/>
                                      <a:pt x="182" y="102"/>
                                      <a:pt x="182" y="102"/>
                                    </a:cubicBezTo>
                                    <a:cubicBezTo>
                                      <a:pt x="182" y="107"/>
                                      <a:pt x="182" y="107"/>
                                      <a:pt x="182" y="107"/>
                                    </a:cubicBezTo>
                                    <a:lnTo>
                                      <a:pt x="162" y="107"/>
                                    </a:lnTo>
                                    <a:close/>
                                  </a:path>
                                </a:pathLst>
                              </a:custGeom>
                              <a:solidFill>
                                <a:schemeClr val="accent1"/>
                              </a:solidFill>
                              <a:ln>
                                <a:noFill/>
                              </a:ln>
                            </wps:spPr>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CA4FA" id="Freeform 66" o:spid="_x0000_s1026" style="width:56.7pt;height:56.7pt;visibility:visible;mso-wrap-style:square;mso-left-percent:-10001;mso-top-percent:-10001;mso-position-horizontal:absolute;mso-position-horizontal-relative:char;mso-position-vertical:absolute;mso-position-vertical-relative:line;mso-left-percent:-10001;mso-top-percent:-10001;v-text-anchor:top" coordsize="20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" path="m6,137c2,127,,116,,104,,93,2,82,6,72,8,64,12,56,16,49,20,43,25,36,31,31,36,25,42,20,49,16,56,12,64,8,71,6,82,2,93,,104,v12,,23,2,33,6c145,8,152,12,159,16v7,4,13,9,19,15c184,36,189,43,193,50v4,6,8,14,10,22c207,82,208,93,209,104v,12,-2,23,-6,33c201,145,197,153,193,159v-4,7,-9,13,-15,19c173,184,166,189,159,193v-7,4,-14,8,-22,10c127,207,116,209,104,209v-11,,-22,-2,-33,-6c64,201,56,197,49,193,43,189,36,184,31,178,25,172,20,166,16,159,12,152,8,145,6,137xm28,72v-5,10,-7,21,-7,32c21,116,23,126,28,137v9,20,23,35,44,44c82,185,93,187,104,187v12,,22,-2,33,-6c157,172,172,157,181,137v4,-11,6,-21,6,-33c187,93,185,82,181,72,172,51,157,37,137,28,126,23,116,21,104,21v-11,,-22,2,-32,7c51,37,37,51,28,72xm32,107v,-5,,-5,,-5c52,102,52,102,52,102v,5,,5,,5l32,107xm90,108c127,45,127,45,127,45v18,10,18,10,18,10c119,101,119,101,119,101v27,15,27,15,27,15c135,134,135,134,135,134l90,108xm102,52v,-21,,-21,,-21c107,31,107,31,107,31v,21,,21,,21l102,52xm102,156v5,,5,,5,c107,177,107,177,107,177v-5,,-5,,-5,l102,156xm162,107v,-5,,-5,,-5c182,102,182,102,182,102v,5,,5,,5l162,107xe" fillcolor="#4f81bd [3204]" stroked="f">
                      <v:path arrowok="t" o:connecttype="custom" o:connectlocs="0,358278;55120,168804;168804,55120;358278,0;547751,55120;664880,172249;720000,358278;664880,547751;547751,664880;358278,720000;168804,664880;55120,547751;96459,248038;96459,471962;358278,644211;623541,471962;623541,248038;358278,72344;96459,248038;110239,351388;179139,368612;310048,372057;499522,189474;502967,399617;310048,372057;351388,106794;368612,179139;351388,537416;368612,609761;351388,537416;558086,351388;626986,368612" o:connectangles="0,0,0,0,0,0,0,0,0,0,0,0,0,0,0,0,0,0,0,0,0,0,0,0,0,0,0,0,0,0,0,0"/>
                      <o:lock v:ext="edit" aspectratio="t" verticies="t"/>
                      <w10:anchorlock/>
                    </v:shape>
                  </w:pict>
                </mc:Fallback>
              </mc:AlternateContent>
            </w:r>
          </w:p>
        </w:tc>
      </w:tr>
      <w:tr w:rsidR="00F5597F" w:rsidRPr="005F0132" w14:paraId="1CF82A09" w14:textId="77777777" w:rsidTr="005F0132">
        <w:tc>
          <w:tcPr>
            <w:tcW w:w="2254" w:type="dxa"/>
            <w:vAlign w:val="center"/>
          </w:tcPr>
          <w:p w14:paraId="61FBE496" w14:textId="77777777" w:rsidR="00F5597F" w:rsidRPr="005F0132" w:rsidRDefault="00F5597F" w:rsidP="005F0132">
            <w:pPr>
              <w:jc w:val="center"/>
            </w:pPr>
          </w:p>
        </w:tc>
        <w:tc>
          <w:tcPr>
            <w:tcW w:w="2254" w:type="dxa"/>
            <w:vAlign w:val="center"/>
          </w:tcPr>
          <w:p w14:paraId="177D2D0E" w14:textId="77777777" w:rsidR="00F5597F" w:rsidRPr="005F0132" w:rsidRDefault="00F5597F" w:rsidP="005F0132">
            <w:pPr>
              <w:jc w:val="center"/>
            </w:pPr>
          </w:p>
        </w:tc>
        <w:tc>
          <w:tcPr>
            <w:tcW w:w="2254" w:type="dxa"/>
            <w:vAlign w:val="center"/>
          </w:tcPr>
          <w:p w14:paraId="38362E67" w14:textId="77777777" w:rsidR="00F5597F" w:rsidRPr="005F0132" w:rsidRDefault="00F5597F" w:rsidP="005F0132">
            <w:pPr>
              <w:jc w:val="center"/>
            </w:pPr>
          </w:p>
        </w:tc>
        <w:tc>
          <w:tcPr>
            <w:tcW w:w="2255" w:type="dxa"/>
            <w:vAlign w:val="center"/>
          </w:tcPr>
          <w:p w14:paraId="119F07BA" w14:textId="77777777" w:rsidR="00F5597F" w:rsidRPr="005F0132" w:rsidRDefault="00F5597F" w:rsidP="005F0132">
            <w:pPr>
              <w:jc w:val="center"/>
            </w:pPr>
          </w:p>
        </w:tc>
      </w:tr>
      <w:tr w:rsidR="00F5597F" w:rsidRPr="005F0132" w14:paraId="0B78D10A" w14:textId="77777777" w:rsidTr="005F0132">
        <w:tc>
          <w:tcPr>
            <w:tcW w:w="2254" w:type="dxa"/>
            <w:vAlign w:val="center"/>
          </w:tcPr>
          <w:p w14:paraId="77716F56" w14:textId="77777777" w:rsidR="00F5597F" w:rsidRPr="005F0132" w:rsidRDefault="00F5597F" w:rsidP="00F5597F">
            <w:pPr>
              <w:ind w:firstLine="0"/>
              <w:jc w:val="center"/>
              <w:rPr>
                <w:sz w:val="22"/>
              </w:rPr>
            </w:pPr>
            <w:r w:rsidRPr="005F0132">
              <w:rPr>
                <w:b/>
                <w:i/>
                <w:sz w:val="22"/>
                <w:lang w:eastAsia="lt-LT"/>
              </w:rPr>
              <w:t>Nešališkumas</w:t>
            </w:r>
          </w:p>
        </w:tc>
        <w:tc>
          <w:tcPr>
            <w:tcW w:w="2254" w:type="dxa"/>
            <w:vAlign w:val="center"/>
          </w:tcPr>
          <w:p w14:paraId="55C92ECD" w14:textId="77777777" w:rsidR="00F5597F" w:rsidRPr="005F0132" w:rsidRDefault="00F5597F" w:rsidP="00F5597F">
            <w:pPr>
              <w:ind w:firstLine="0"/>
              <w:jc w:val="center"/>
              <w:rPr>
                <w:sz w:val="22"/>
              </w:rPr>
            </w:pPr>
            <w:r w:rsidRPr="005F0132">
              <w:rPr>
                <w:b/>
                <w:i/>
                <w:sz w:val="22"/>
                <w:lang w:eastAsia="lt-LT"/>
              </w:rPr>
              <w:t>Skaidrumas</w:t>
            </w:r>
          </w:p>
        </w:tc>
        <w:tc>
          <w:tcPr>
            <w:tcW w:w="2254" w:type="dxa"/>
            <w:vAlign w:val="center"/>
          </w:tcPr>
          <w:p w14:paraId="2215525B" w14:textId="77777777" w:rsidR="00F5597F" w:rsidRPr="005F0132" w:rsidRDefault="00F5597F" w:rsidP="00F5597F">
            <w:pPr>
              <w:ind w:firstLine="0"/>
              <w:jc w:val="center"/>
              <w:rPr>
                <w:sz w:val="22"/>
              </w:rPr>
            </w:pPr>
            <w:r w:rsidRPr="005F0132">
              <w:rPr>
                <w:b/>
                <w:i/>
                <w:sz w:val="22"/>
                <w:lang w:eastAsia="lt-LT"/>
              </w:rPr>
              <w:t>Nepriklausomumas</w:t>
            </w:r>
          </w:p>
        </w:tc>
        <w:tc>
          <w:tcPr>
            <w:tcW w:w="2255" w:type="dxa"/>
            <w:vAlign w:val="center"/>
          </w:tcPr>
          <w:p w14:paraId="27052568" w14:textId="77777777" w:rsidR="00F5597F" w:rsidRPr="005F0132" w:rsidRDefault="00F5597F" w:rsidP="00F5597F">
            <w:pPr>
              <w:ind w:firstLine="0"/>
              <w:jc w:val="center"/>
              <w:rPr>
                <w:sz w:val="22"/>
              </w:rPr>
            </w:pPr>
            <w:r w:rsidRPr="005F0132">
              <w:rPr>
                <w:b/>
                <w:i/>
                <w:sz w:val="22"/>
                <w:lang w:eastAsia="lt-LT"/>
              </w:rPr>
              <w:t>Bylų nagrinėjimo operatyvumas</w:t>
            </w:r>
          </w:p>
        </w:tc>
      </w:tr>
    </w:tbl>
    <w:p w14:paraId="72D31CDB" w14:textId="4F2410FE" w:rsidR="00F5597F" w:rsidRPr="005F0132" w:rsidRDefault="00F5597F" w:rsidP="00F5597F">
      <w:r w:rsidRPr="005F0132">
        <w:t>Taip pat turi būti užtikrinama, kad bylos skyrimas būtų vykdomas:</w:t>
      </w:r>
    </w:p>
    <w:p w14:paraId="4120AF3A" w14:textId="77777777" w:rsidR="00F5597F" w:rsidRPr="005F0132" w:rsidRDefault="00F5597F" w:rsidP="00F559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F5597F" w:rsidRPr="005F0132" w14:paraId="5710FA49" w14:textId="77777777" w:rsidTr="005F0132">
        <w:tc>
          <w:tcPr>
            <w:tcW w:w="4508" w:type="dxa"/>
            <w:vAlign w:val="center"/>
          </w:tcPr>
          <w:p w14:paraId="2806FD77" w14:textId="77777777" w:rsidR="00F5597F" w:rsidRPr="005F0132" w:rsidRDefault="00F5597F" w:rsidP="005F0132">
            <w:pPr>
              <w:jc w:val="center"/>
            </w:pPr>
            <w:r w:rsidRPr="005F0132">
              <w:rPr>
                <w:noProof/>
                <w:lang w:eastAsia="lt-LT"/>
              </w:rPr>
              <mc:AlternateContent>
                <mc:Choice Requires="wps">
                  <w:drawing>
                    <wp:inline distT="0" distB="0" distL="0" distR="0" wp14:anchorId="420B8C02" wp14:editId="5007117A">
                      <wp:extent cx="763200" cy="540000"/>
                      <wp:effectExtent l="0" t="0" r="0" b="0"/>
                      <wp:docPr id="92" name="Freeform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63200" cy="540000"/>
                              </a:xfrm>
                              <a:custGeom>
                                <a:avLst/>
                                <a:gdLst>
                                  <a:gd name="T0" fmla="*/ 18 w 208"/>
                                  <a:gd name="T1" fmla="*/ 3 h 146"/>
                                  <a:gd name="T2" fmla="*/ 92 w 208"/>
                                  <a:gd name="T3" fmla="*/ 55 h 146"/>
                                  <a:gd name="T4" fmla="*/ 93 w 208"/>
                                  <a:gd name="T5" fmla="*/ 55 h 146"/>
                                  <a:gd name="T6" fmla="*/ 104 w 208"/>
                                  <a:gd name="T7" fmla="*/ 58 h 146"/>
                                  <a:gd name="T8" fmla="*/ 110 w 208"/>
                                  <a:gd name="T9" fmla="*/ 57 h 146"/>
                                  <a:gd name="T10" fmla="*/ 115 w 208"/>
                                  <a:gd name="T11" fmla="*/ 54 h 146"/>
                                  <a:gd name="T12" fmla="*/ 190 w 208"/>
                                  <a:gd name="T13" fmla="*/ 3 h 146"/>
                                  <a:gd name="T14" fmla="*/ 190 w 208"/>
                                  <a:gd name="T15" fmla="*/ 3 h 146"/>
                                  <a:gd name="T16" fmla="*/ 197 w 208"/>
                                  <a:gd name="T17" fmla="*/ 0 h 146"/>
                                  <a:gd name="T18" fmla="*/ 205 w 208"/>
                                  <a:gd name="T19" fmla="*/ 3 h 146"/>
                                  <a:gd name="T20" fmla="*/ 208 w 208"/>
                                  <a:gd name="T21" fmla="*/ 10 h 146"/>
                                  <a:gd name="T22" fmla="*/ 204 w 208"/>
                                  <a:gd name="T23" fmla="*/ 18 h 146"/>
                                  <a:gd name="T24" fmla="*/ 205 w 208"/>
                                  <a:gd name="T25" fmla="*/ 18 h 146"/>
                                  <a:gd name="T26" fmla="*/ 113 w 208"/>
                                  <a:gd name="T27" fmla="*/ 140 h 146"/>
                                  <a:gd name="T28" fmla="*/ 104 w 208"/>
                                  <a:gd name="T29" fmla="*/ 146 h 146"/>
                                  <a:gd name="T30" fmla="*/ 95 w 208"/>
                                  <a:gd name="T31" fmla="*/ 140 h 146"/>
                                  <a:gd name="T32" fmla="*/ 3 w 208"/>
                                  <a:gd name="T33" fmla="*/ 18 h 146"/>
                                  <a:gd name="T34" fmla="*/ 3 w 208"/>
                                  <a:gd name="T35" fmla="*/ 18 h 146"/>
                                  <a:gd name="T36" fmla="*/ 0 w 208"/>
                                  <a:gd name="T37" fmla="*/ 14 h 146"/>
                                  <a:gd name="T38" fmla="*/ 0 w 208"/>
                                  <a:gd name="T39" fmla="*/ 10 h 146"/>
                                  <a:gd name="T40" fmla="*/ 0 w 208"/>
                                  <a:gd name="T41" fmla="*/ 6 h 146"/>
                                  <a:gd name="T42" fmla="*/ 3 w 208"/>
                                  <a:gd name="T43" fmla="*/ 3 h 146"/>
                                  <a:gd name="T44" fmla="*/ 6 w 208"/>
                                  <a:gd name="T45" fmla="*/ 1 h 146"/>
                                  <a:gd name="T46" fmla="*/ 10 w 208"/>
                                  <a:gd name="T47" fmla="*/ 0 h 146"/>
                                  <a:gd name="T48" fmla="*/ 14 w 208"/>
                                  <a:gd name="T49" fmla="*/ 1 h 146"/>
                                  <a:gd name="T50" fmla="*/ 17 w 208"/>
                                  <a:gd name="T51" fmla="*/ 3 h 146"/>
                                  <a:gd name="T52" fmla="*/ 18 w 208"/>
                                  <a:gd name="T53" fmla="*/ 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8" h="146">
                                    <a:moveTo>
                                      <a:pt x="18" y="3"/>
                                    </a:moveTo>
                                    <a:cubicBezTo>
                                      <a:pt x="92" y="55"/>
                                      <a:pt x="92" y="55"/>
                                      <a:pt x="92" y="55"/>
                                    </a:cubicBezTo>
                                    <a:cubicBezTo>
                                      <a:pt x="93" y="55"/>
                                      <a:pt x="93" y="55"/>
                                      <a:pt x="93" y="55"/>
                                    </a:cubicBezTo>
                                    <a:cubicBezTo>
                                      <a:pt x="96" y="57"/>
                                      <a:pt x="99" y="58"/>
                                      <a:pt x="104" y="58"/>
                                    </a:cubicBezTo>
                                    <a:cubicBezTo>
                                      <a:pt x="106" y="58"/>
                                      <a:pt x="108" y="57"/>
                                      <a:pt x="110" y="57"/>
                                    </a:cubicBezTo>
                                    <a:cubicBezTo>
                                      <a:pt x="112" y="56"/>
                                      <a:pt x="114" y="56"/>
                                      <a:pt x="115" y="54"/>
                                    </a:cubicBezTo>
                                    <a:cubicBezTo>
                                      <a:pt x="190" y="3"/>
                                      <a:pt x="190" y="3"/>
                                      <a:pt x="190" y="3"/>
                                    </a:cubicBezTo>
                                    <a:cubicBezTo>
                                      <a:pt x="190" y="3"/>
                                      <a:pt x="190" y="3"/>
                                      <a:pt x="190" y="3"/>
                                    </a:cubicBezTo>
                                    <a:cubicBezTo>
                                      <a:pt x="192" y="1"/>
                                      <a:pt x="194" y="0"/>
                                      <a:pt x="197" y="0"/>
                                    </a:cubicBezTo>
                                    <a:cubicBezTo>
                                      <a:pt x="200" y="0"/>
                                      <a:pt x="202" y="1"/>
                                      <a:pt x="205" y="3"/>
                                    </a:cubicBezTo>
                                    <a:cubicBezTo>
                                      <a:pt x="207" y="5"/>
                                      <a:pt x="208" y="8"/>
                                      <a:pt x="208" y="10"/>
                                    </a:cubicBezTo>
                                    <a:cubicBezTo>
                                      <a:pt x="208" y="13"/>
                                      <a:pt x="207" y="16"/>
                                      <a:pt x="204" y="18"/>
                                    </a:cubicBezTo>
                                    <a:cubicBezTo>
                                      <a:pt x="205" y="18"/>
                                      <a:pt x="205" y="18"/>
                                      <a:pt x="205" y="18"/>
                                    </a:cubicBezTo>
                                    <a:cubicBezTo>
                                      <a:pt x="113" y="140"/>
                                      <a:pt x="113" y="140"/>
                                      <a:pt x="113" y="140"/>
                                    </a:cubicBezTo>
                                    <a:cubicBezTo>
                                      <a:pt x="111" y="144"/>
                                      <a:pt x="108" y="146"/>
                                      <a:pt x="104" y="146"/>
                                    </a:cubicBezTo>
                                    <a:cubicBezTo>
                                      <a:pt x="100" y="146"/>
                                      <a:pt x="97" y="144"/>
                                      <a:pt x="95" y="140"/>
                                    </a:cubicBezTo>
                                    <a:cubicBezTo>
                                      <a:pt x="3" y="18"/>
                                      <a:pt x="3" y="18"/>
                                      <a:pt x="3" y="18"/>
                                    </a:cubicBezTo>
                                    <a:cubicBezTo>
                                      <a:pt x="3" y="18"/>
                                      <a:pt x="3" y="18"/>
                                      <a:pt x="3" y="18"/>
                                    </a:cubicBezTo>
                                    <a:cubicBezTo>
                                      <a:pt x="2" y="17"/>
                                      <a:pt x="1" y="15"/>
                                      <a:pt x="0" y="14"/>
                                    </a:cubicBezTo>
                                    <a:cubicBezTo>
                                      <a:pt x="0" y="13"/>
                                      <a:pt x="0" y="12"/>
                                      <a:pt x="0" y="10"/>
                                    </a:cubicBezTo>
                                    <a:cubicBezTo>
                                      <a:pt x="0" y="9"/>
                                      <a:pt x="0" y="8"/>
                                      <a:pt x="0" y="6"/>
                                    </a:cubicBezTo>
                                    <a:cubicBezTo>
                                      <a:pt x="1" y="5"/>
                                      <a:pt x="2" y="4"/>
                                      <a:pt x="3" y="3"/>
                                    </a:cubicBezTo>
                                    <a:cubicBezTo>
                                      <a:pt x="4" y="2"/>
                                      <a:pt x="5" y="1"/>
                                      <a:pt x="6" y="1"/>
                                    </a:cubicBezTo>
                                    <a:cubicBezTo>
                                      <a:pt x="7" y="0"/>
                                      <a:pt x="9" y="0"/>
                                      <a:pt x="10" y="0"/>
                                    </a:cubicBezTo>
                                    <a:cubicBezTo>
                                      <a:pt x="11" y="0"/>
                                      <a:pt x="13" y="0"/>
                                      <a:pt x="14" y="1"/>
                                    </a:cubicBezTo>
                                    <a:cubicBezTo>
                                      <a:pt x="15" y="1"/>
                                      <a:pt x="16" y="2"/>
                                      <a:pt x="17" y="3"/>
                                    </a:cubicBezTo>
                                    <a:lnTo>
                                      <a:pt x="18" y="3"/>
                                    </a:lnTo>
                                    <a:close/>
                                  </a:path>
                                </a:pathLst>
                              </a:custGeom>
                              <a:solidFill>
                                <a:schemeClr val="accent1"/>
                              </a:solidFill>
                              <a:ln>
                                <a:noFill/>
                              </a:ln>
                            </wps:spPr>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A16A1" id="Freeform 92" o:spid="_x0000_s1026" style="width:60.1pt;height:42.5pt;visibility:visible;mso-wrap-style:square;mso-left-percent:-10001;mso-top-percent:-10001;mso-position-horizontal:absolute;mso-position-horizontal-relative:char;mso-position-vertical:absolute;mso-position-vertical-relative:line;mso-left-percent:-10001;mso-top-percent:-10001;v-text-anchor:top" coordsize="20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" path="m18,3c92,55,92,55,92,55v1,,1,,1,c96,57,99,58,104,58v2,,4,-1,6,-1c112,56,114,56,115,54,190,3,190,3,190,3v,,,,,c192,1,194,,197,v3,,5,1,8,3c207,5,208,8,208,10v,3,-1,6,-4,8c205,18,205,18,205,18,113,140,113,140,113,140v-2,4,-5,6,-9,6c100,146,97,144,95,140,3,18,3,18,3,18v,,,,,c2,17,1,15,,14,,13,,12,,10,,9,,8,,6,1,5,2,4,3,3,4,2,5,1,6,1,7,,9,,10,v1,,3,,4,1c15,1,16,2,17,3r1,xe" fillcolor="#4f81bd [3204]" stroked="f">
                      <v:path arrowok="t" o:connecttype="custom" o:connectlocs="66046,11096;337569,203425;341238,203425;381600,214521;403615,210822;421962,199726;697154,11096;697154,11096;722838,0;752192,11096;763200,36986;748523,66575;752192,66575;414623,517808;381600,540000;348577,517808;11008,66575;11008,66575;0,51781;0,36986;0,22192;11008,11096;22015,3699;36692,0;51369,3699;62377,11096;66046,11096" o:connectangles="0,0,0,0,0,0,0,0,0,0,0,0,0,0,0,0,0,0,0,0,0,0,0,0,0,0,0"/>
                      <o:lock v:ext="edit" aspectratio="t"/>
                      <w10:anchorlock/>
                    </v:shape>
                  </w:pict>
                </mc:Fallback>
              </mc:AlternateContent>
            </w:r>
            <w:r w:rsidRPr="005F0132">
              <w:t xml:space="preserve">   </w:t>
            </w:r>
            <w:r w:rsidRPr="005F0132">
              <w:rPr>
                <w:noProof/>
                <w:lang w:eastAsia="lt-LT"/>
              </w:rPr>
              <mc:AlternateContent>
                <mc:Choice Requires="wps">
                  <w:drawing>
                    <wp:inline distT="0" distB="0" distL="0" distR="0" wp14:anchorId="3A364C9D" wp14:editId="5025EDF6">
                      <wp:extent cx="763200" cy="540000"/>
                      <wp:effectExtent l="0" t="0" r="0" b="0"/>
                      <wp:docPr id="93" name="Freeform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63200" cy="540000"/>
                              </a:xfrm>
                              <a:custGeom>
                                <a:avLst/>
                                <a:gdLst>
                                  <a:gd name="T0" fmla="*/ 3 w 208"/>
                                  <a:gd name="T1" fmla="*/ 128 h 146"/>
                                  <a:gd name="T2" fmla="*/ 95 w 208"/>
                                  <a:gd name="T3" fmla="*/ 5 h 146"/>
                                  <a:gd name="T4" fmla="*/ 104 w 208"/>
                                  <a:gd name="T5" fmla="*/ 0 h 146"/>
                                  <a:gd name="T6" fmla="*/ 113 w 208"/>
                                  <a:gd name="T7" fmla="*/ 5 h 146"/>
                                  <a:gd name="T8" fmla="*/ 205 w 208"/>
                                  <a:gd name="T9" fmla="*/ 128 h 146"/>
                                  <a:gd name="T10" fmla="*/ 205 w 208"/>
                                  <a:gd name="T11" fmla="*/ 128 h 146"/>
                                  <a:gd name="T12" fmla="*/ 208 w 208"/>
                                  <a:gd name="T13" fmla="*/ 135 h 146"/>
                                  <a:gd name="T14" fmla="*/ 205 w 208"/>
                                  <a:gd name="T15" fmla="*/ 142 h 146"/>
                                  <a:gd name="T16" fmla="*/ 197 w 208"/>
                                  <a:gd name="T17" fmla="*/ 146 h 146"/>
                                  <a:gd name="T18" fmla="*/ 190 w 208"/>
                                  <a:gd name="T19" fmla="*/ 142 h 146"/>
                                  <a:gd name="T20" fmla="*/ 190 w 208"/>
                                  <a:gd name="T21" fmla="*/ 143 h 146"/>
                                  <a:gd name="T22" fmla="*/ 116 w 208"/>
                                  <a:gd name="T23" fmla="*/ 91 h 146"/>
                                  <a:gd name="T24" fmla="*/ 110 w 208"/>
                                  <a:gd name="T25" fmla="*/ 89 h 146"/>
                                  <a:gd name="T26" fmla="*/ 104 w 208"/>
                                  <a:gd name="T27" fmla="*/ 88 h 146"/>
                                  <a:gd name="T28" fmla="*/ 93 w 208"/>
                                  <a:gd name="T29" fmla="*/ 91 h 146"/>
                                  <a:gd name="T30" fmla="*/ 93 w 208"/>
                                  <a:gd name="T31" fmla="*/ 91 h 146"/>
                                  <a:gd name="T32" fmla="*/ 18 w 208"/>
                                  <a:gd name="T33" fmla="*/ 143 h 146"/>
                                  <a:gd name="T34" fmla="*/ 18 w 208"/>
                                  <a:gd name="T35" fmla="*/ 142 h 146"/>
                                  <a:gd name="T36" fmla="*/ 14 w 208"/>
                                  <a:gd name="T37" fmla="*/ 145 h 146"/>
                                  <a:gd name="T38" fmla="*/ 10 w 208"/>
                                  <a:gd name="T39" fmla="*/ 146 h 146"/>
                                  <a:gd name="T40" fmla="*/ 6 w 208"/>
                                  <a:gd name="T41" fmla="*/ 145 h 146"/>
                                  <a:gd name="T42" fmla="*/ 3 w 208"/>
                                  <a:gd name="T43" fmla="*/ 142 h 146"/>
                                  <a:gd name="T44" fmla="*/ 1 w 208"/>
                                  <a:gd name="T45" fmla="*/ 139 h 146"/>
                                  <a:gd name="T46" fmla="*/ 0 w 208"/>
                                  <a:gd name="T47" fmla="*/ 135 h 146"/>
                                  <a:gd name="T48" fmla="*/ 1 w 208"/>
                                  <a:gd name="T49" fmla="*/ 131 h 146"/>
                                  <a:gd name="T50" fmla="*/ 3 w 208"/>
                                  <a:gd name="T51" fmla="*/ 128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8" h="146">
                                    <a:moveTo>
                                      <a:pt x="3" y="128"/>
                                    </a:moveTo>
                                    <a:cubicBezTo>
                                      <a:pt x="95" y="5"/>
                                      <a:pt x="95" y="5"/>
                                      <a:pt x="95" y="5"/>
                                    </a:cubicBezTo>
                                    <a:cubicBezTo>
                                      <a:pt x="97" y="2"/>
                                      <a:pt x="100" y="0"/>
                                      <a:pt x="104" y="0"/>
                                    </a:cubicBezTo>
                                    <a:cubicBezTo>
                                      <a:pt x="108" y="0"/>
                                      <a:pt x="111" y="2"/>
                                      <a:pt x="113" y="5"/>
                                    </a:cubicBezTo>
                                    <a:cubicBezTo>
                                      <a:pt x="205" y="128"/>
                                      <a:pt x="205" y="128"/>
                                      <a:pt x="205" y="128"/>
                                    </a:cubicBezTo>
                                    <a:cubicBezTo>
                                      <a:pt x="205" y="128"/>
                                      <a:pt x="205" y="128"/>
                                      <a:pt x="205" y="128"/>
                                    </a:cubicBezTo>
                                    <a:cubicBezTo>
                                      <a:pt x="207" y="130"/>
                                      <a:pt x="208" y="132"/>
                                      <a:pt x="208" y="135"/>
                                    </a:cubicBezTo>
                                    <a:cubicBezTo>
                                      <a:pt x="208" y="138"/>
                                      <a:pt x="207" y="140"/>
                                      <a:pt x="205" y="142"/>
                                    </a:cubicBezTo>
                                    <a:cubicBezTo>
                                      <a:pt x="203" y="145"/>
                                      <a:pt x="200" y="146"/>
                                      <a:pt x="197" y="146"/>
                                    </a:cubicBezTo>
                                    <a:cubicBezTo>
                                      <a:pt x="195" y="146"/>
                                      <a:pt x="192" y="145"/>
                                      <a:pt x="190" y="142"/>
                                    </a:cubicBezTo>
                                    <a:cubicBezTo>
                                      <a:pt x="190" y="143"/>
                                      <a:pt x="190" y="143"/>
                                      <a:pt x="190" y="143"/>
                                    </a:cubicBezTo>
                                    <a:cubicBezTo>
                                      <a:pt x="116" y="91"/>
                                      <a:pt x="116" y="91"/>
                                      <a:pt x="116" y="91"/>
                                    </a:cubicBezTo>
                                    <a:cubicBezTo>
                                      <a:pt x="114" y="90"/>
                                      <a:pt x="112" y="89"/>
                                      <a:pt x="110" y="89"/>
                                    </a:cubicBezTo>
                                    <a:cubicBezTo>
                                      <a:pt x="108" y="88"/>
                                      <a:pt x="106" y="88"/>
                                      <a:pt x="104" y="88"/>
                                    </a:cubicBezTo>
                                    <a:cubicBezTo>
                                      <a:pt x="100" y="88"/>
                                      <a:pt x="96" y="89"/>
                                      <a:pt x="93" y="91"/>
                                    </a:cubicBezTo>
                                    <a:cubicBezTo>
                                      <a:pt x="93" y="91"/>
                                      <a:pt x="93" y="91"/>
                                      <a:pt x="93" y="91"/>
                                    </a:cubicBezTo>
                                    <a:cubicBezTo>
                                      <a:pt x="18" y="143"/>
                                      <a:pt x="18" y="143"/>
                                      <a:pt x="18" y="143"/>
                                    </a:cubicBezTo>
                                    <a:cubicBezTo>
                                      <a:pt x="18" y="142"/>
                                      <a:pt x="18" y="142"/>
                                      <a:pt x="18" y="142"/>
                                    </a:cubicBezTo>
                                    <a:cubicBezTo>
                                      <a:pt x="17" y="143"/>
                                      <a:pt x="15" y="144"/>
                                      <a:pt x="14" y="145"/>
                                    </a:cubicBezTo>
                                    <a:cubicBezTo>
                                      <a:pt x="13" y="145"/>
                                      <a:pt x="12" y="146"/>
                                      <a:pt x="10" y="146"/>
                                    </a:cubicBezTo>
                                    <a:cubicBezTo>
                                      <a:pt x="9" y="146"/>
                                      <a:pt x="8" y="145"/>
                                      <a:pt x="6" y="145"/>
                                    </a:cubicBezTo>
                                    <a:cubicBezTo>
                                      <a:pt x="5" y="144"/>
                                      <a:pt x="4" y="144"/>
                                      <a:pt x="3" y="142"/>
                                    </a:cubicBezTo>
                                    <a:cubicBezTo>
                                      <a:pt x="2" y="141"/>
                                      <a:pt x="1" y="140"/>
                                      <a:pt x="1" y="139"/>
                                    </a:cubicBezTo>
                                    <a:cubicBezTo>
                                      <a:pt x="0" y="138"/>
                                      <a:pt x="0" y="136"/>
                                      <a:pt x="0" y="135"/>
                                    </a:cubicBezTo>
                                    <a:cubicBezTo>
                                      <a:pt x="0" y="134"/>
                                      <a:pt x="0" y="133"/>
                                      <a:pt x="1" y="131"/>
                                    </a:cubicBezTo>
                                    <a:cubicBezTo>
                                      <a:pt x="1" y="130"/>
                                      <a:pt x="2" y="129"/>
                                      <a:pt x="3" y="128"/>
                                    </a:cubicBezTo>
                                    <a:close/>
                                  </a:path>
                                </a:pathLst>
                              </a:custGeom>
                              <a:solidFill>
                                <a:schemeClr val="accent1"/>
                              </a:solidFill>
                              <a:ln>
                                <a:noFill/>
                              </a:ln>
                            </wps:spPr>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DCFC4" id="Freeform 93" o:spid="_x0000_s1026" style="width:60.1pt;height:42.5pt;visibility:visible;mso-wrap-style:square;mso-left-percent:-10001;mso-top-percent:-10001;mso-position-horizontal:absolute;mso-position-horizontal-relative:char;mso-position-vertical:absolute;mso-position-vertical-relative:line;mso-left-percent:-10001;mso-top-percent:-10001;v-text-anchor:top" coordsize="20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" path="m3,128c95,5,95,5,95,5,97,2,100,,104,v4,,7,2,9,5c205,128,205,128,205,128v,,,,,c207,130,208,132,208,135v,3,-1,5,-3,7c203,145,200,146,197,146v-2,,-5,-1,-7,-4c190,143,190,143,190,143,116,91,116,91,116,91v-2,-1,-4,-2,-6,-2c108,88,106,88,104,88v-4,,-8,1,-11,3c93,91,93,91,93,91,18,143,18,143,18,143v,-1,,-1,,-1c17,143,15,144,14,145v-1,,-2,1,-4,1c9,146,8,145,6,145,5,144,4,144,3,142,2,141,1,140,1,139,,138,,136,,135v,-1,,-2,1,-4c1,130,2,129,3,128xe" fillcolor="#4f81bd [3204]" stroked="f">
                      <v:path arrowok="t" o:connecttype="custom" o:connectlocs="11008,473425;348577,18493;381600,0;414623,18493;752192,473425;752192,473425;763200,499315;752192,525205;722838,540000;697154,525205;697154,528904;425631,336575;403615,329178;381600,325479;341238,336575;341238,336575;66046,528904;66046,525205;51369,536301;36692,540000;22015,536301;11008,525205;3669,514110;0,499315;3669,484521;11008,473425" o:connectangles="0,0,0,0,0,0,0,0,0,0,0,0,0,0,0,0,0,0,0,0,0,0,0,0,0,0"/>
                      <o:lock v:ext="edit" aspectratio="t"/>
                      <w10:anchorlock/>
                    </v:shape>
                  </w:pict>
                </mc:Fallback>
              </mc:AlternateContent>
            </w:r>
          </w:p>
        </w:tc>
        <w:tc>
          <w:tcPr>
            <w:tcW w:w="4509" w:type="dxa"/>
            <w:vAlign w:val="center"/>
          </w:tcPr>
          <w:p w14:paraId="2F36741B" w14:textId="77777777" w:rsidR="00F5597F" w:rsidRPr="005F0132" w:rsidRDefault="00F5597F" w:rsidP="005F0132">
            <w:pPr>
              <w:jc w:val="center"/>
            </w:pPr>
            <w:r w:rsidRPr="005F0132">
              <w:rPr>
                <w:noProof/>
                <w:lang w:eastAsia="lt-LT"/>
              </w:rPr>
              <mc:AlternateContent>
                <mc:Choice Requires="wps">
                  <w:drawing>
                    <wp:inline distT="0" distB="0" distL="0" distR="0" wp14:anchorId="5A26E8C8" wp14:editId="21BD2882">
                      <wp:extent cx="453600" cy="648000"/>
                      <wp:effectExtent l="0" t="0" r="3810" b="0"/>
                      <wp:docPr id="55" name="Freeform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3600" cy="648000"/>
                              </a:xfrm>
                              <a:custGeom>
                                <a:avLst/>
                                <a:gdLst>
                                  <a:gd name="T0" fmla="*/ 128 w 146"/>
                                  <a:gd name="T1" fmla="*/ 3 h 208"/>
                                  <a:gd name="T2" fmla="*/ 128 w 146"/>
                                  <a:gd name="T3" fmla="*/ 4 h 208"/>
                                  <a:gd name="T4" fmla="*/ 136 w 146"/>
                                  <a:gd name="T5" fmla="*/ 0 h 208"/>
                                  <a:gd name="T6" fmla="*/ 143 w 146"/>
                                  <a:gd name="T7" fmla="*/ 3 h 208"/>
                                  <a:gd name="T8" fmla="*/ 146 w 146"/>
                                  <a:gd name="T9" fmla="*/ 11 h 208"/>
                                  <a:gd name="T10" fmla="*/ 143 w 146"/>
                                  <a:gd name="T11" fmla="*/ 18 h 208"/>
                                  <a:gd name="T12" fmla="*/ 143 w 146"/>
                                  <a:gd name="T13" fmla="*/ 18 h 208"/>
                                  <a:gd name="T14" fmla="*/ 92 w 146"/>
                                  <a:gd name="T15" fmla="*/ 93 h 208"/>
                                  <a:gd name="T16" fmla="*/ 89 w 146"/>
                                  <a:gd name="T17" fmla="*/ 98 h 208"/>
                                  <a:gd name="T18" fmla="*/ 88 w 146"/>
                                  <a:gd name="T19" fmla="*/ 104 h 208"/>
                                  <a:gd name="T20" fmla="*/ 91 w 146"/>
                                  <a:gd name="T21" fmla="*/ 115 h 208"/>
                                  <a:gd name="T22" fmla="*/ 91 w 146"/>
                                  <a:gd name="T23" fmla="*/ 116 h 208"/>
                                  <a:gd name="T24" fmla="*/ 143 w 146"/>
                                  <a:gd name="T25" fmla="*/ 191 h 208"/>
                                  <a:gd name="T26" fmla="*/ 143 w 146"/>
                                  <a:gd name="T27" fmla="*/ 191 h 208"/>
                                  <a:gd name="T28" fmla="*/ 146 w 146"/>
                                  <a:gd name="T29" fmla="*/ 198 h 208"/>
                                  <a:gd name="T30" fmla="*/ 143 w 146"/>
                                  <a:gd name="T31" fmla="*/ 205 h 208"/>
                                  <a:gd name="T32" fmla="*/ 136 w 146"/>
                                  <a:gd name="T33" fmla="*/ 208 h 208"/>
                                  <a:gd name="T34" fmla="*/ 128 w 146"/>
                                  <a:gd name="T35" fmla="*/ 205 h 208"/>
                                  <a:gd name="T36" fmla="*/ 128 w 146"/>
                                  <a:gd name="T37" fmla="*/ 205 h 208"/>
                                  <a:gd name="T38" fmla="*/ 6 w 146"/>
                                  <a:gd name="T39" fmla="*/ 113 h 208"/>
                                  <a:gd name="T40" fmla="*/ 0 w 146"/>
                                  <a:gd name="T41" fmla="*/ 104 h 208"/>
                                  <a:gd name="T42" fmla="*/ 6 w 146"/>
                                  <a:gd name="T43" fmla="*/ 95 h 208"/>
                                  <a:gd name="T44" fmla="*/ 128 w 146"/>
                                  <a:gd name="T45" fmla="*/ 3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6" h="208">
                                    <a:moveTo>
                                      <a:pt x="128" y="3"/>
                                    </a:moveTo>
                                    <a:cubicBezTo>
                                      <a:pt x="128" y="4"/>
                                      <a:pt x="128" y="4"/>
                                      <a:pt x="128" y="4"/>
                                    </a:cubicBezTo>
                                    <a:cubicBezTo>
                                      <a:pt x="130" y="1"/>
                                      <a:pt x="133" y="0"/>
                                      <a:pt x="136" y="0"/>
                                    </a:cubicBezTo>
                                    <a:cubicBezTo>
                                      <a:pt x="138" y="0"/>
                                      <a:pt x="141" y="1"/>
                                      <a:pt x="143" y="3"/>
                                    </a:cubicBezTo>
                                    <a:cubicBezTo>
                                      <a:pt x="145" y="6"/>
                                      <a:pt x="146" y="8"/>
                                      <a:pt x="146" y="11"/>
                                    </a:cubicBezTo>
                                    <a:cubicBezTo>
                                      <a:pt x="146" y="14"/>
                                      <a:pt x="145" y="16"/>
                                      <a:pt x="143" y="18"/>
                                    </a:cubicBezTo>
                                    <a:cubicBezTo>
                                      <a:pt x="143" y="18"/>
                                      <a:pt x="143" y="18"/>
                                      <a:pt x="143" y="18"/>
                                    </a:cubicBezTo>
                                    <a:cubicBezTo>
                                      <a:pt x="92" y="93"/>
                                      <a:pt x="92" y="93"/>
                                      <a:pt x="92" y="93"/>
                                    </a:cubicBezTo>
                                    <a:cubicBezTo>
                                      <a:pt x="91" y="95"/>
                                      <a:pt x="90" y="96"/>
                                      <a:pt x="89" y="98"/>
                                    </a:cubicBezTo>
                                    <a:cubicBezTo>
                                      <a:pt x="89" y="100"/>
                                      <a:pt x="88" y="102"/>
                                      <a:pt x="88" y="104"/>
                                    </a:cubicBezTo>
                                    <a:cubicBezTo>
                                      <a:pt x="88" y="109"/>
                                      <a:pt x="89" y="112"/>
                                      <a:pt x="91" y="115"/>
                                    </a:cubicBezTo>
                                    <a:cubicBezTo>
                                      <a:pt x="91" y="116"/>
                                      <a:pt x="91" y="116"/>
                                      <a:pt x="91" y="116"/>
                                    </a:cubicBezTo>
                                    <a:cubicBezTo>
                                      <a:pt x="143" y="191"/>
                                      <a:pt x="143" y="191"/>
                                      <a:pt x="143" y="191"/>
                                    </a:cubicBezTo>
                                    <a:cubicBezTo>
                                      <a:pt x="143" y="191"/>
                                      <a:pt x="143" y="191"/>
                                      <a:pt x="143" y="191"/>
                                    </a:cubicBezTo>
                                    <a:cubicBezTo>
                                      <a:pt x="145" y="193"/>
                                      <a:pt x="146" y="195"/>
                                      <a:pt x="146" y="198"/>
                                    </a:cubicBezTo>
                                    <a:cubicBezTo>
                                      <a:pt x="146" y="201"/>
                                      <a:pt x="145" y="203"/>
                                      <a:pt x="143" y="205"/>
                                    </a:cubicBezTo>
                                    <a:cubicBezTo>
                                      <a:pt x="141" y="207"/>
                                      <a:pt x="138" y="208"/>
                                      <a:pt x="136" y="208"/>
                                    </a:cubicBezTo>
                                    <a:cubicBezTo>
                                      <a:pt x="133" y="208"/>
                                      <a:pt x="130" y="207"/>
                                      <a:pt x="128" y="205"/>
                                    </a:cubicBezTo>
                                    <a:cubicBezTo>
                                      <a:pt x="128" y="205"/>
                                      <a:pt x="128" y="205"/>
                                      <a:pt x="128" y="205"/>
                                    </a:cubicBezTo>
                                    <a:cubicBezTo>
                                      <a:pt x="6" y="113"/>
                                      <a:pt x="6" y="113"/>
                                      <a:pt x="6" y="113"/>
                                    </a:cubicBezTo>
                                    <a:cubicBezTo>
                                      <a:pt x="2" y="111"/>
                                      <a:pt x="0" y="108"/>
                                      <a:pt x="0" y="104"/>
                                    </a:cubicBezTo>
                                    <a:cubicBezTo>
                                      <a:pt x="0" y="100"/>
                                      <a:pt x="2" y="97"/>
                                      <a:pt x="6" y="95"/>
                                    </a:cubicBezTo>
                                    <a:lnTo>
                                      <a:pt x="128" y="3"/>
                                    </a:lnTo>
                                    <a:close/>
                                  </a:path>
                                </a:pathLst>
                              </a:custGeom>
                              <a:solidFill>
                                <a:schemeClr val="accent1"/>
                              </a:solidFill>
                              <a:ln>
                                <a:noFill/>
                              </a:ln>
                            </wps:spPr>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462C7" id="Freeform 55" o:spid="_x0000_s1026" style="width:35.7pt;height:51pt;visibility:visible;mso-wrap-style:square;mso-left-percent:-10001;mso-top-percent:-10001;mso-position-horizontal:absolute;mso-position-horizontal-relative:char;mso-position-vertical:absolute;mso-position-vertical-relative:line;mso-left-percent:-10001;mso-top-percent:-10001;v-text-anchor:top" coordsize="14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" path="m128,3v,1,,1,,1c130,1,133,,136,v2,,5,1,7,3c145,6,146,8,146,11v,3,-1,5,-3,7c143,18,143,18,143,18,92,93,92,93,92,93v-1,2,-2,3,-3,5c89,100,88,102,88,104v,5,1,8,3,11c91,116,91,116,91,116v52,75,52,75,52,75c143,191,143,191,143,191v2,2,3,4,3,7c146,201,145,203,143,205v-2,2,-5,3,-7,3c133,208,130,207,128,205v,,,,,c6,113,6,113,6,113,2,111,,108,,104v,-4,2,-7,6,-9l128,3xe" fillcolor="#4f81bd [3204]" stroked="f">
                      <v:path arrowok="t" o:connecttype="custom" o:connectlocs="397677,9346;397677,12462;422532,0;444279,9346;453600,34269;444279,56077;444279,56077;285830,289731;276510,305308;273403,324000;282723,358269;282723,361385;444279,595038;444279,595038;453600,616846;444279,638654;422532,648000;397677,638654;397677,638654;18641,352038;0,324000;18641,295962;397677,9346" o:connectangles="0,0,0,0,0,0,0,0,0,0,0,0,0,0,0,0,0,0,0,0,0,0,0"/>
                      <o:lock v:ext="edit" aspectratio="t"/>
                      <w10:anchorlock/>
                    </v:shape>
                  </w:pict>
                </mc:Fallback>
              </mc:AlternateContent>
            </w:r>
            <w:r w:rsidRPr="005F0132">
              <w:t xml:space="preserve">       </w:t>
            </w:r>
            <w:r w:rsidRPr="005F0132">
              <w:rPr>
                <w:noProof/>
                <w:lang w:eastAsia="lt-LT"/>
              </w:rPr>
              <mc:AlternateContent>
                <mc:Choice Requires="wps">
                  <w:drawing>
                    <wp:inline distT="0" distB="0" distL="0" distR="0" wp14:anchorId="70C7D39F" wp14:editId="3D0E7725">
                      <wp:extent cx="450360" cy="648000"/>
                      <wp:effectExtent l="0" t="0" r="6985" b="0"/>
                      <wp:docPr id="56" name="Freeform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0360" cy="648000"/>
                              </a:xfrm>
                              <a:custGeom>
                                <a:avLst/>
                                <a:gdLst>
                                  <a:gd name="T0" fmla="*/ 0 w 146"/>
                                  <a:gd name="T1" fmla="*/ 198 h 209"/>
                                  <a:gd name="T2" fmla="*/ 1 w 146"/>
                                  <a:gd name="T3" fmla="*/ 194 h 209"/>
                                  <a:gd name="T4" fmla="*/ 4 w 146"/>
                                  <a:gd name="T5" fmla="*/ 191 h 209"/>
                                  <a:gd name="T6" fmla="*/ 4 w 146"/>
                                  <a:gd name="T7" fmla="*/ 191 h 209"/>
                                  <a:gd name="T8" fmla="*/ 55 w 146"/>
                                  <a:gd name="T9" fmla="*/ 116 h 209"/>
                                  <a:gd name="T10" fmla="*/ 55 w 146"/>
                                  <a:gd name="T11" fmla="*/ 115 h 209"/>
                                  <a:gd name="T12" fmla="*/ 59 w 146"/>
                                  <a:gd name="T13" fmla="*/ 104 h 209"/>
                                  <a:gd name="T14" fmla="*/ 55 w 146"/>
                                  <a:gd name="T15" fmla="*/ 93 h 209"/>
                                  <a:gd name="T16" fmla="*/ 4 w 146"/>
                                  <a:gd name="T17" fmla="*/ 18 h 209"/>
                                  <a:gd name="T18" fmla="*/ 4 w 146"/>
                                  <a:gd name="T19" fmla="*/ 18 h 209"/>
                                  <a:gd name="T20" fmla="*/ 1 w 146"/>
                                  <a:gd name="T21" fmla="*/ 15 h 209"/>
                                  <a:gd name="T22" fmla="*/ 0 w 146"/>
                                  <a:gd name="T23" fmla="*/ 11 h 209"/>
                                  <a:gd name="T24" fmla="*/ 2 w 146"/>
                                  <a:gd name="T25" fmla="*/ 5 h 209"/>
                                  <a:gd name="T26" fmla="*/ 7 w 146"/>
                                  <a:gd name="T27" fmla="*/ 1 h 209"/>
                                  <a:gd name="T28" fmla="*/ 13 w 146"/>
                                  <a:gd name="T29" fmla="*/ 0 h 209"/>
                                  <a:gd name="T30" fmla="*/ 18 w 146"/>
                                  <a:gd name="T31" fmla="*/ 4 h 209"/>
                                  <a:gd name="T32" fmla="*/ 18 w 146"/>
                                  <a:gd name="T33" fmla="*/ 3 h 209"/>
                                  <a:gd name="T34" fmla="*/ 141 w 146"/>
                                  <a:gd name="T35" fmla="*/ 95 h 209"/>
                                  <a:gd name="T36" fmla="*/ 146 w 146"/>
                                  <a:gd name="T37" fmla="*/ 104 h 209"/>
                                  <a:gd name="T38" fmla="*/ 141 w 146"/>
                                  <a:gd name="T39" fmla="*/ 113 h 209"/>
                                  <a:gd name="T40" fmla="*/ 18 w 146"/>
                                  <a:gd name="T41" fmla="*/ 205 h 209"/>
                                  <a:gd name="T42" fmla="*/ 18 w 146"/>
                                  <a:gd name="T43" fmla="*/ 205 h 209"/>
                                  <a:gd name="T44" fmla="*/ 13 w 146"/>
                                  <a:gd name="T45" fmla="*/ 208 h 209"/>
                                  <a:gd name="T46" fmla="*/ 7 w 146"/>
                                  <a:gd name="T47" fmla="*/ 208 h 209"/>
                                  <a:gd name="T48" fmla="*/ 2 w 146"/>
                                  <a:gd name="T49" fmla="*/ 204 h 209"/>
                                  <a:gd name="T50" fmla="*/ 0 w 146"/>
                                  <a:gd name="T51" fmla="*/ 198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6" h="209">
                                    <a:moveTo>
                                      <a:pt x="0" y="198"/>
                                    </a:moveTo>
                                    <a:cubicBezTo>
                                      <a:pt x="1" y="197"/>
                                      <a:pt x="1" y="195"/>
                                      <a:pt x="1" y="194"/>
                                    </a:cubicBezTo>
                                    <a:cubicBezTo>
                                      <a:pt x="2" y="193"/>
                                      <a:pt x="2" y="192"/>
                                      <a:pt x="4" y="191"/>
                                    </a:cubicBezTo>
                                    <a:cubicBezTo>
                                      <a:pt x="4" y="191"/>
                                      <a:pt x="4" y="191"/>
                                      <a:pt x="4" y="191"/>
                                    </a:cubicBezTo>
                                    <a:cubicBezTo>
                                      <a:pt x="55" y="116"/>
                                      <a:pt x="55" y="116"/>
                                      <a:pt x="55" y="116"/>
                                    </a:cubicBezTo>
                                    <a:cubicBezTo>
                                      <a:pt x="55" y="115"/>
                                      <a:pt x="55" y="115"/>
                                      <a:pt x="55" y="115"/>
                                    </a:cubicBezTo>
                                    <a:cubicBezTo>
                                      <a:pt x="57" y="112"/>
                                      <a:pt x="58" y="108"/>
                                      <a:pt x="59" y="104"/>
                                    </a:cubicBezTo>
                                    <a:cubicBezTo>
                                      <a:pt x="59" y="100"/>
                                      <a:pt x="57" y="96"/>
                                      <a:pt x="55" y="93"/>
                                    </a:cubicBezTo>
                                    <a:cubicBezTo>
                                      <a:pt x="4" y="18"/>
                                      <a:pt x="4" y="18"/>
                                      <a:pt x="4" y="18"/>
                                    </a:cubicBezTo>
                                    <a:cubicBezTo>
                                      <a:pt x="4" y="18"/>
                                      <a:pt x="4" y="18"/>
                                      <a:pt x="4" y="18"/>
                                    </a:cubicBezTo>
                                    <a:cubicBezTo>
                                      <a:pt x="2" y="17"/>
                                      <a:pt x="2" y="16"/>
                                      <a:pt x="1" y="15"/>
                                    </a:cubicBezTo>
                                    <a:cubicBezTo>
                                      <a:pt x="1" y="13"/>
                                      <a:pt x="1" y="12"/>
                                      <a:pt x="0" y="11"/>
                                    </a:cubicBezTo>
                                    <a:cubicBezTo>
                                      <a:pt x="0" y="9"/>
                                      <a:pt x="1" y="7"/>
                                      <a:pt x="2" y="5"/>
                                    </a:cubicBezTo>
                                    <a:cubicBezTo>
                                      <a:pt x="4" y="3"/>
                                      <a:pt x="5" y="2"/>
                                      <a:pt x="7" y="1"/>
                                    </a:cubicBezTo>
                                    <a:cubicBezTo>
                                      <a:pt x="9" y="0"/>
                                      <a:pt x="11" y="0"/>
                                      <a:pt x="13" y="0"/>
                                    </a:cubicBezTo>
                                    <a:cubicBezTo>
                                      <a:pt x="15" y="1"/>
                                      <a:pt x="17" y="2"/>
                                      <a:pt x="18" y="4"/>
                                    </a:cubicBezTo>
                                    <a:cubicBezTo>
                                      <a:pt x="18" y="3"/>
                                      <a:pt x="18" y="3"/>
                                      <a:pt x="18" y="3"/>
                                    </a:cubicBezTo>
                                    <a:cubicBezTo>
                                      <a:pt x="141" y="95"/>
                                      <a:pt x="141" y="95"/>
                                      <a:pt x="141" y="95"/>
                                    </a:cubicBezTo>
                                    <a:cubicBezTo>
                                      <a:pt x="144" y="97"/>
                                      <a:pt x="146" y="100"/>
                                      <a:pt x="146" y="104"/>
                                    </a:cubicBezTo>
                                    <a:cubicBezTo>
                                      <a:pt x="146" y="109"/>
                                      <a:pt x="144" y="112"/>
                                      <a:pt x="141" y="113"/>
                                    </a:cubicBezTo>
                                    <a:cubicBezTo>
                                      <a:pt x="18" y="205"/>
                                      <a:pt x="18" y="205"/>
                                      <a:pt x="18" y="205"/>
                                    </a:cubicBezTo>
                                    <a:cubicBezTo>
                                      <a:pt x="18" y="205"/>
                                      <a:pt x="18" y="205"/>
                                      <a:pt x="18" y="205"/>
                                    </a:cubicBezTo>
                                    <a:cubicBezTo>
                                      <a:pt x="17" y="207"/>
                                      <a:pt x="15" y="208"/>
                                      <a:pt x="13" y="208"/>
                                    </a:cubicBezTo>
                                    <a:cubicBezTo>
                                      <a:pt x="11" y="209"/>
                                      <a:pt x="9" y="208"/>
                                      <a:pt x="7" y="208"/>
                                    </a:cubicBezTo>
                                    <a:cubicBezTo>
                                      <a:pt x="5" y="207"/>
                                      <a:pt x="4" y="206"/>
                                      <a:pt x="2" y="204"/>
                                    </a:cubicBezTo>
                                    <a:cubicBezTo>
                                      <a:pt x="1" y="202"/>
                                      <a:pt x="0" y="200"/>
                                      <a:pt x="0" y="198"/>
                                    </a:cubicBezTo>
                                    <a:close/>
                                  </a:path>
                                </a:pathLst>
                              </a:custGeom>
                              <a:solidFill>
                                <a:schemeClr val="accent1"/>
                              </a:solidFill>
                              <a:ln>
                                <a:noFill/>
                              </a:ln>
                            </wps:spPr>
                            <wps:txbx>
                              <w:txbxContent>
                                <w:p w14:paraId="2EFB4164" w14:textId="77777777" w:rsidR="00903006" w:rsidRDefault="00903006" w:rsidP="00F5597F">
                                  <w:pPr>
                                    <w:jc w:val="center"/>
                                  </w:pPr>
                                </w:p>
                              </w:txbxContent>
                            </wps:txbx>
                            <wps:bodyPr vert="horz" wrap="square" lIns="121920" tIns="60960" rIns="121920" bIns="60960" numCol="1" anchor="t" anchorCtr="0" compatLnSpc="1">
                              <a:prstTxWarp prst="textNoShape">
                                <a:avLst/>
                              </a:prstTxWarp>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7D39F" id="Freeform 56" o:spid="_x0000_s1026" style="width:35.45pt;height:51pt;visibility:visible;mso-wrap-style:square;mso-left-percent:-10001;mso-top-percent:-10001;mso-position-horizontal:absolute;mso-position-horizontal-relative:char;mso-position-vertical:absolute;mso-position-vertical-relative:line;mso-left-percent:-10001;mso-top-percent:-10001;v-text-anchor:top" coordsize="146,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" adj="-11796480,,5400" path="m,198v1,-1,1,-3,1,-4c2,193,2,192,4,191v,,,,,c55,116,55,116,55,116v,-1,,-1,,-1c57,112,58,108,59,104v,-4,-2,-8,-4,-11c4,18,4,18,4,18v,,,,,c2,17,2,16,1,15,1,13,1,12,,11,,9,1,7,2,5,4,3,5,2,7,1,9,,11,,13,v2,1,4,2,5,4c18,3,18,3,18,3,141,95,141,95,141,95v3,2,5,5,5,9c146,109,144,112,141,113,18,205,18,205,18,205v,,,,,c17,207,15,208,13,208v-2,1,-4,,-6,c5,207,4,206,2,204,1,202,,200,,198xe" fillcolor="#4f81bd [3204]" stroked="f">
                      <v:stroke joinstyle="miter"/>
                      <v:formulas/>
                      <v:path arrowok="t" o:connecttype="custom" o:connectlocs="0,613895;3085,601493;12339,592191;12339,592191;169656,359656;169656,356555;181995,322450;169656,288344;12339,55809;12339,55809;3085,46507;0,34105;6169,15502;21593,3100;40101,0;55524,12402;55524,9301;434937,294545;450360,322450;434937,350354;55524,635598;55524,635598;40101,644900;21593,644900;6169,632498;0,613895" o:connectangles="0,0,0,0,0,0,0,0,0,0,0,0,0,0,0,0,0,0,0,0,0,0,0,0,0,0" textboxrect="0,0,146,209"/>
                      <o:lock v:ext="edit" aspectratio="t"/>
                      <v:textbox inset="9.6pt,4.8pt,9.6pt,4.8pt">
                        <w:txbxContent>
                          <w:p w14:paraId="2EFB4164" w14:textId="77777777" w:rsidR="00903006" w:rsidRDefault="00903006" w:rsidP="00F5597F">
                            <w:pPr>
                              <w:jc w:val="center"/>
                            </w:pPr>
                          </w:p>
                        </w:txbxContent>
                      </v:textbox>
                      <w10:anchorlock/>
                    </v:shape>
                  </w:pict>
                </mc:Fallback>
              </mc:AlternateContent>
            </w:r>
          </w:p>
        </w:tc>
      </w:tr>
      <w:tr w:rsidR="00F5597F" w:rsidRPr="005F0132" w14:paraId="70C1E246" w14:textId="77777777" w:rsidTr="005F0132">
        <w:tc>
          <w:tcPr>
            <w:tcW w:w="4508" w:type="dxa"/>
            <w:vAlign w:val="center"/>
          </w:tcPr>
          <w:p w14:paraId="415EB17D" w14:textId="77777777" w:rsidR="00F5597F" w:rsidRPr="005F0132" w:rsidRDefault="00F5597F" w:rsidP="005F0132">
            <w:pPr>
              <w:jc w:val="center"/>
            </w:pPr>
          </w:p>
        </w:tc>
        <w:tc>
          <w:tcPr>
            <w:tcW w:w="4509" w:type="dxa"/>
            <w:vAlign w:val="center"/>
          </w:tcPr>
          <w:p w14:paraId="68CBE29F" w14:textId="77777777" w:rsidR="00F5597F" w:rsidRPr="005F0132" w:rsidRDefault="00F5597F" w:rsidP="005F0132">
            <w:pPr>
              <w:jc w:val="center"/>
            </w:pPr>
          </w:p>
        </w:tc>
      </w:tr>
      <w:tr w:rsidR="00F5597F" w:rsidRPr="005F0132" w14:paraId="3FF9B989" w14:textId="77777777" w:rsidTr="005F0132">
        <w:tc>
          <w:tcPr>
            <w:tcW w:w="4508" w:type="dxa"/>
            <w:vAlign w:val="center"/>
          </w:tcPr>
          <w:p w14:paraId="59128293" w14:textId="6F6A5658" w:rsidR="00F5597F" w:rsidRPr="005F0132" w:rsidRDefault="00103231" w:rsidP="00103231">
            <w:pPr>
              <w:ind w:firstLine="0"/>
              <w:jc w:val="center"/>
              <w:rPr>
                <w:b/>
              </w:rPr>
            </w:pPr>
            <w:r w:rsidRPr="005F0132">
              <w:rPr>
                <w:b/>
                <w:i/>
                <w:sz w:val="22"/>
                <w:lang w:eastAsia="lt-LT"/>
              </w:rPr>
              <w:t xml:space="preserve">       </w:t>
            </w:r>
            <w:r w:rsidR="00F5597F" w:rsidRPr="005F0132">
              <w:rPr>
                <w:b/>
                <w:i/>
                <w:sz w:val="22"/>
                <w:lang w:eastAsia="lt-LT"/>
              </w:rPr>
              <w:t>Atsitiktinai</w:t>
            </w:r>
          </w:p>
        </w:tc>
        <w:tc>
          <w:tcPr>
            <w:tcW w:w="4509" w:type="dxa"/>
            <w:vAlign w:val="center"/>
          </w:tcPr>
          <w:p w14:paraId="36283804" w14:textId="2FFE04DF" w:rsidR="00F5597F" w:rsidRPr="005F0132" w:rsidRDefault="00103231" w:rsidP="00103231">
            <w:pPr>
              <w:ind w:firstLine="0"/>
              <w:jc w:val="center"/>
              <w:rPr>
                <w:b/>
              </w:rPr>
            </w:pPr>
            <w:r w:rsidRPr="005F0132">
              <w:rPr>
                <w:b/>
                <w:i/>
                <w:sz w:val="22"/>
                <w:lang w:eastAsia="lt-LT"/>
              </w:rPr>
              <w:t xml:space="preserve">           </w:t>
            </w:r>
            <w:r w:rsidR="00F5597F" w:rsidRPr="005F0132">
              <w:rPr>
                <w:b/>
                <w:i/>
                <w:sz w:val="22"/>
                <w:lang w:eastAsia="lt-LT"/>
              </w:rPr>
              <w:t>Tolygiai</w:t>
            </w:r>
          </w:p>
        </w:tc>
      </w:tr>
    </w:tbl>
    <w:p w14:paraId="6A4F8C91" w14:textId="77777777" w:rsidR="00F5597F" w:rsidRPr="005F0132" w:rsidRDefault="00F5597F" w:rsidP="00F5597F"/>
    <w:p w14:paraId="0CF32D89" w14:textId="0EF96718" w:rsidR="00F5597F" w:rsidRPr="005F0132" w:rsidRDefault="00F5597F" w:rsidP="00F5597F">
      <w:pPr>
        <w:pStyle w:val="Normaltext"/>
        <w:spacing w:before="120"/>
      </w:pPr>
      <w:r w:rsidRPr="005F0132">
        <w:t xml:space="preserve">Kuriant naują Bylų skirstymo modelį taip pat turi būti atsižvelgiama į </w:t>
      </w:r>
      <w:r w:rsidRPr="005F0132">
        <w:rPr>
          <w:b/>
        </w:rPr>
        <w:t>asmens duomenų apsaugos reikalavimus</w:t>
      </w:r>
      <w:r w:rsidRPr="005F0132">
        <w:t xml:space="preserve"> (nepateikiant perteklinių asmens duomenų), </w:t>
      </w:r>
      <w:r w:rsidRPr="005F0132">
        <w:rPr>
          <w:b/>
        </w:rPr>
        <w:t>technologinio realizavimo sudėtingumą</w:t>
      </w:r>
      <w:r w:rsidRPr="005F0132">
        <w:t xml:space="preserve"> (</w:t>
      </w:r>
      <w:r w:rsidR="00103231" w:rsidRPr="005F0132">
        <w:t>nekuriant sprendimų</w:t>
      </w:r>
      <w:r w:rsidRPr="005F0132">
        <w:t xml:space="preserve">, kurie reikalautų ypatingai sudėtingos realizacijos), </w:t>
      </w:r>
      <w:r w:rsidRPr="005F0132">
        <w:rPr>
          <w:b/>
        </w:rPr>
        <w:t>greitaveikos užtikrinimą</w:t>
      </w:r>
      <w:r w:rsidRPr="005F0132">
        <w:t xml:space="preserve"> (siūlant sprendimus įvertinti greitaveikos užtikrinimą), </w:t>
      </w:r>
      <w:r w:rsidRPr="005F0132">
        <w:rPr>
          <w:b/>
        </w:rPr>
        <w:t>patogumą</w:t>
      </w:r>
      <w:r w:rsidRPr="005F0132">
        <w:t xml:space="preserve"> (aiškaus informacijos pateikimo ir funkcionalumų realizavimo), </w:t>
      </w:r>
      <w:r w:rsidRPr="005F0132">
        <w:rPr>
          <w:b/>
        </w:rPr>
        <w:t>teisinį reguliavimą</w:t>
      </w:r>
      <w:r w:rsidRPr="005F0132">
        <w:t xml:space="preserve"> (siūlomas modelis neturi iš principo prieštarauti esamam teisiniam reguliavimui) bei kitus kriterijus.</w:t>
      </w:r>
    </w:p>
    <w:p w14:paraId="4575EB49" w14:textId="069ADB6B" w:rsidR="00103231" w:rsidRPr="005F0132" w:rsidRDefault="0094387F" w:rsidP="00103231">
      <w:pPr>
        <w:pStyle w:val="Normaltext"/>
      </w:pPr>
      <w:r w:rsidRPr="005F0132">
        <w:t xml:space="preserve">Projekto įgyvendinimo metu, buvo įsigytos naujo </w:t>
      </w:r>
      <w:r w:rsidR="005577A1" w:rsidRPr="005F0132">
        <w:t>B</w:t>
      </w:r>
      <w:r w:rsidRPr="005F0132">
        <w:t xml:space="preserve">ylų skirstymo modelio parengimo paslaugos. Šių paslaugų </w:t>
      </w:r>
      <w:r w:rsidR="009F70B7">
        <w:t>teikimo</w:t>
      </w:r>
      <w:r w:rsidR="009F70B7" w:rsidRPr="005F0132">
        <w:t xml:space="preserve"> </w:t>
      </w:r>
      <w:r w:rsidRPr="005F0132">
        <w:t xml:space="preserve">metu, </w:t>
      </w:r>
      <w:r w:rsidR="00103231" w:rsidRPr="005F0132">
        <w:t>sudarant naują Bylų skirstymo modelį, buvo atsižvelgiama į:</w:t>
      </w:r>
    </w:p>
    <w:p w14:paraId="57D038CB" w14:textId="7735382C" w:rsidR="00103231" w:rsidRPr="005F0132" w:rsidRDefault="00103231" w:rsidP="00103231">
      <w:pPr>
        <w:pStyle w:val="ListParagraph"/>
        <w:numPr>
          <w:ilvl w:val="0"/>
          <w:numId w:val="22"/>
        </w:numPr>
        <w:suppressAutoHyphens/>
        <w:autoSpaceDN w:val="0"/>
      </w:pPr>
      <w:r w:rsidRPr="005F0132">
        <w:t>Šiuo metu veikiantį bylų skirstymo modelį bei bylų skirstymo modulio funkcionalumus;</w:t>
      </w:r>
    </w:p>
    <w:p w14:paraId="6A1FA573" w14:textId="32BCD1D7" w:rsidR="00103231" w:rsidRPr="005F0132" w:rsidRDefault="00103231" w:rsidP="00103231">
      <w:pPr>
        <w:pStyle w:val="ListParagraph"/>
        <w:numPr>
          <w:ilvl w:val="0"/>
          <w:numId w:val="22"/>
        </w:numPr>
        <w:suppressAutoHyphens/>
        <w:autoSpaceDN w:val="0"/>
      </w:pPr>
      <w:r w:rsidRPr="005F0132">
        <w:t>NTA bei teismų atstovų išsakytus bylų skirstymo modelio bei bylų skirstymo modulio funkcionalumų trūkumus;</w:t>
      </w:r>
    </w:p>
    <w:p w14:paraId="5B1B2795" w14:textId="77777777" w:rsidR="00103231" w:rsidRPr="005F0132" w:rsidRDefault="00103231" w:rsidP="00103231">
      <w:pPr>
        <w:pStyle w:val="ListParagraph"/>
        <w:numPr>
          <w:ilvl w:val="0"/>
          <w:numId w:val="22"/>
        </w:numPr>
        <w:suppressAutoHyphens/>
        <w:autoSpaceDN w:val="0"/>
      </w:pPr>
      <w:r w:rsidRPr="005F0132">
        <w:t>Ekspertų įžvalgomis skirtomis užtikrinti apsibrėžtus bylų skirstymo modelio principus;</w:t>
      </w:r>
    </w:p>
    <w:p w14:paraId="3BCA742B" w14:textId="53FD62E1" w:rsidR="00103231" w:rsidRPr="005F0132" w:rsidRDefault="00103231" w:rsidP="00103231">
      <w:pPr>
        <w:pStyle w:val="ListParagraph"/>
        <w:numPr>
          <w:ilvl w:val="0"/>
          <w:numId w:val="22"/>
        </w:numPr>
        <w:suppressAutoHyphens/>
        <w:autoSpaceDN w:val="0"/>
      </w:pPr>
      <w:r w:rsidRPr="005F0132">
        <w:t>Pasaulio banko studijoje „Case-Weighting Analyses as a Tool to Promote Judicial Efficiency: Lessons, Substitutes and Guidance“ pateikiamomis rekomendacijomis.</w:t>
      </w:r>
    </w:p>
    <w:p w14:paraId="3AC74654" w14:textId="43EB273A" w:rsidR="00103231" w:rsidRPr="005F0132" w:rsidRDefault="00103231" w:rsidP="00103231">
      <w:pPr>
        <w:suppressAutoHyphens/>
        <w:autoSpaceDN w:val="0"/>
        <w:ind w:firstLine="360"/>
      </w:pPr>
      <w:r w:rsidRPr="005F0132">
        <w:rPr>
          <w:szCs w:val="20"/>
        </w:rPr>
        <w:t>Sudarytas naujas bylų skirstymo modelis pateikiamas žemiau.</w:t>
      </w:r>
    </w:p>
    <w:p w14:paraId="12D0EACD" w14:textId="5A6A9228" w:rsidR="00C21849" w:rsidRPr="005F0132" w:rsidRDefault="00C21849" w:rsidP="00103231">
      <w:pPr>
        <w:pStyle w:val="Normaltext"/>
        <w:spacing w:before="120"/>
        <w:ind w:firstLine="0"/>
        <w:jc w:val="center"/>
      </w:pPr>
      <w:r w:rsidRPr="005F0132">
        <w:rPr>
          <w:noProof/>
          <w:lang w:eastAsia="lt-LT"/>
        </w:rPr>
        <w:lastRenderedPageBreak/>
        <w:drawing>
          <wp:inline distT="0" distB="0" distL="0" distR="0" wp14:anchorId="010524F2" wp14:editId="3D0D87C4">
            <wp:extent cx="5917992" cy="3086100"/>
            <wp:effectExtent l="0" t="0" r="0" b="0"/>
            <wp:docPr id="16"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712BE5-3C31-4B71-9C0B-E2B3D06ED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712BE5-3C31-4B71-9C0B-E2B3D06ED6C9}"/>
                        </a:ext>
                      </a:extLst>
                    </pic:cNvPr>
                    <pic:cNvPicPr>
                      <a:picLocks noChangeAspect="1"/>
                    </pic:cNvPicPr>
                  </pic:nvPicPr>
                  <pic:blipFill>
                    <a:blip r:embed="rId16"/>
                    <a:stretch>
                      <a:fillRect/>
                    </a:stretch>
                  </pic:blipFill>
                  <pic:spPr>
                    <a:xfrm>
                      <a:off x="0" y="0"/>
                      <a:ext cx="5923320" cy="3088879"/>
                    </a:xfrm>
                    <a:prstGeom prst="rect">
                      <a:avLst/>
                    </a:prstGeom>
                  </pic:spPr>
                </pic:pic>
              </a:graphicData>
            </a:graphic>
          </wp:inline>
        </w:drawing>
      </w:r>
    </w:p>
    <w:p w14:paraId="65798379" w14:textId="0BA84B2F" w:rsidR="00C21849" w:rsidRPr="005F0132" w:rsidRDefault="00C21849" w:rsidP="00C21849">
      <w:pPr>
        <w:jc w:val="center"/>
        <w:rPr>
          <w:b/>
          <w:bCs/>
          <w:sz w:val="22"/>
        </w:rPr>
      </w:pPr>
      <w:r w:rsidRPr="005F0132">
        <w:rPr>
          <w:b/>
          <w:bCs/>
          <w:sz w:val="22"/>
        </w:rPr>
        <w:fldChar w:fldCharType="begin"/>
      </w:r>
      <w:r w:rsidRPr="005F0132">
        <w:rPr>
          <w:b/>
          <w:bCs/>
          <w:sz w:val="22"/>
        </w:rPr>
        <w:instrText xml:space="preserve"> SEQ Figure \* ARABIC </w:instrText>
      </w:r>
      <w:r w:rsidRPr="005F0132">
        <w:rPr>
          <w:b/>
          <w:bCs/>
          <w:sz w:val="22"/>
        </w:rPr>
        <w:fldChar w:fldCharType="separate"/>
      </w:r>
      <w:r w:rsidR="009F0129">
        <w:rPr>
          <w:b/>
          <w:bCs/>
          <w:noProof/>
          <w:sz w:val="22"/>
        </w:rPr>
        <w:t>7</w:t>
      </w:r>
      <w:r w:rsidRPr="005F0132">
        <w:rPr>
          <w:b/>
          <w:bCs/>
          <w:sz w:val="22"/>
        </w:rPr>
        <w:fldChar w:fldCharType="end"/>
      </w:r>
      <w:r w:rsidRPr="005F0132">
        <w:rPr>
          <w:b/>
          <w:bCs/>
          <w:sz w:val="22"/>
        </w:rPr>
        <w:t xml:space="preserve"> paveikslas. Naujo bylų skirstymo modelio koncepcija</w:t>
      </w:r>
    </w:p>
    <w:p w14:paraId="01B59426" w14:textId="64CC43F6" w:rsidR="00C21849" w:rsidRPr="005F0132" w:rsidRDefault="00C21849" w:rsidP="00C21849">
      <w:pPr>
        <w:pStyle w:val="lentele0"/>
        <w:rPr>
          <w:rFonts w:ascii="Times New Roman" w:hAnsi="Times New Roman"/>
          <w:color w:val="auto"/>
          <w:sz w:val="22"/>
          <w:szCs w:val="22"/>
        </w:rPr>
      </w:pPr>
      <w:r w:rsidRPr="005F0132">
        <w:rPr>
          <w:rFonts w:ascii="Times New Roman" w:hAnsi="Times New Roman"/>
          <w:color w:val="auto"/>
          <w:sz w:val="22"/>
          <w:szCs w:val="22"/>
        </w:rPr>
        <w:fldChar w:fldCharType="begin"/>
      </w:r>
      <w:r w:rsidRPr="005F0132">
        <w:rPr>
          <w:rFonts w:ascii="Times New Roman" w:hAnsi="Times New Roman"/>
          <w:color w:val="auto"/>
          <w:sz w:val="22"/>
          <w:szCs w:val="22"/>
        </w:rPr>
        <w:instrText xml:space="preserve"> SEQ Table \* ARABIC </w:instrText>
      </w:r>
      <w:r w:rsidRPr="005F0132">
        <w:rPr>
          <w:rFonts w:ascii="Times New Roman" w:hAnsi="Times New Roman"/>
          <w:color w:val="auto"/>
          <w:sz w:val="22"/>
          <w:szCs w:val="22"/>
        </w:rPr>
        <w:fldChar w:fldCharType="separate"/>
      </w:r>
      <w:r w:rsidR="009F0129">
        <w:rPr>
          <w:rFonts w:ascii="Times New Roman" w:hAnsi="Times New Roman"/>
          <w:noProof/>
          <w:color w:val="auto"/>
          <w:sz w:val="22"/>
          <w:szCs w:val="22"/>
        </w:rPr>
        <w:t>3</w:t>
      </w:r>
      <w:r w:rsidRPr="005F0132">
        <w:rPr>
          <w:rFonts w:ascii="Times New Roman" w:hAnsi="Times New Roman"/>
          <w:color w:val="auto"/>
          <w:sz w:val="22"/>
          <w:szCs w:val="22"/>
        </w:rPr>
        <w:fldChar w:fldCharType="end"/>
      </w:r>
      <w:r w:rsidRPr="005F0132">
        <w:rPr>
          <w:rFonts w:ascii="Times New Roman" w:hAnsi="Times New Roman"/>
          <w:color w:val="auto"/>
          <w:sz w:val="22"/>
          <w:szCs w:val="22"/>
        </w:rPr>
        <w:t xml:space="preserve"> lentelė. Naujo bylų skirstymo modelio komponentų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1"/>
        <w:gridCol w:w="2077"/>
        <w:gridCol w:w="6912"/>
      </w:tblGrid>
      <w:tr w:rsidR="0094387F" w:rsidRPr="005F0132" w14:paraId="2C9F40C7" w14:textId="77777777" w:rsidTr="0094387F">
        <w:trPr>
          <w:tblHeader/>
        </w:trPr>
        <w:tc>
          <w:tcPr>
            <w:tcW w:w="269" w:type="pct"/>
            <w:shd w:val="clear" w:color="auto" w:fill="BFBFBF"/>
          </w:tcPr>
          <w:p w14:paraId="368C8368" w14:textId="3E7C0656" w:rsidR="0094387F" w:rsidRPr="005F0132" w:rsidRDefault="0094387F" w:rsidP="00C21849">
            <w:pPr>
              <w:keepNext/>
              <w:spacing w:before="60" w:after="60"/>
              <w:rPr>
                <w:b/>
              </w:rPr>
            </w:pPr>
            <w:r w:rsidRPr="005F0132">
              <w:rPr>
                <w:b/>
              </w:rPr>
              <w:t>Nr.</w:t>
            </w:r>
          </w:p>
        </w:tc>
        <w:tc>
          <w:tcPr>
            <w:tcW w:w="1093" w:type="pct"/>
            <w:shd w:val="clear" w:color="auto" w:fill="BFBFBF"/>
          </w:tcPr>
          <w:p w14:paraId="44906A93" w14:textId="407729D4" w:rsidR="0094387F" w:rsidRPr="005F0132" w:rsidRDefault="0094387F" w:rsidP="00C21849">
            <w:pPr>
              <w:keepNext/>
              <w:spacing w:before="60" w:after="60"/>
              <w:rPr>
                <w:b/>
              </w:rPr>
            </w:pPr>
            <w:r w:rsidRPr="005F0132">
              <w:rPr>
                <w:b/>
              </w:rPr>
              <w:t>Komponentas</w:t>
            </w:r>
          </w:p>
        </w:tc>
        <w:tc>
          <w:tcPr>
            <w:tcW w:w="3638" w:type="pct"/>
            <w:shd w:val="clear" w:color="auto" w:fill="BFBFBF"/>
          </w:tcPr>
          <w:p w14:paraId="73555B5F" w14:textId="77777777" w:rsidR="0094387F" w:rsidRPr="005F0132" w:rsidRDefault="0094387F" w:rsidP="00C21849">
            <w:pPr>
              <w:keepNext/>
              <w:spacing w:before="60" w:after="60"/>
              <w:rPr>
                <w:b/>
              </w:rPr>
            </w:pPr>
            <w:r w:rsidRPr="005F0132">
              <w:rPr>
                <w:b/>
              </w:rPr>
              <w:t>Aprašymas</w:t>
            </w:r>
          </w:p>
        </w:tc>
      </w:tr>
      <w:tr w:rsidR="0094387F" w:rsidRPr="005F0132" w14:paraId="5BC93C6E" w14:textId="77777777" w:rsidTr="0094387F">
        <w:tc>
          <w:tcPr>
            <w:tcW w:w="269" w:type="pct"/>
            <w:shd w:val="clear" w:color="auto" w:fill="FFFFFF" w:themeFill="background1"/>
          </w:tcPr>
          <w:p w14:paraId="793F477A"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7484D01B" w14:textId="4799FB02"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Informacijos apie bylų skirstymą teikimas bei sprendimų viešinimas</w:t>
            </w:r>
          </w:p>
        </w:tc>
        <w:tc>
          <w:tcPr>
            <w:tcW w:w="3638" w:type="pct"/>
            <w:shd w:val="clear" w:color="auto" w:fill="FFFFFF" w:themeFill="background1"/>
          </w:tcPr>
          <w:p w14:paraId="26309665" w14:textId="6EA88A6B"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Informacijos apie </w:t>
            </w:r>
            <w:r w:rsidR="005F3D32" w:rsidRPr="005F0132">
              <w:rPr>
                <w:rFonts w:eastAsia="Times New Roman"/>
                <w:color w:val="000000"/>
                <w:szCs w:val="24"/>
                <w:lang w:eastAsia="ar-SA"/>
              </w:rPr>
              <w:t>Bylų skirstymo m</w:t>
            </w:r>
            <w:r w:rsidRPr="005F0132">
              <w:rPr>
                <w:rFonts w:eastAsia="Times New Roman"/>
                <w:color w:val="000000"/>
                <w:szCs w:val="24"/>
                <w:lang w:eastAsia="ar-SA"/>
              </w:rPr>
              <w:t xml:space="preserve">odelio veikimą trūkumas gali sukelti nepasitikėjimo </w:t>
            </w:r>
            <w:r w:rsidR="005F3D32" w:rsidRPr="005F0132">
              <w:rPr>
                <w:rFonts w:eastAsia="Times New Roman"/>
                <w:color w:val="000000"/>
                <w:szCs w:val="24"/>
                <w:lang w:eastAsia="ar-SA"/>
              </w:rPr>
              <w:t>Bylų skirstymo m</w:t>
            </w:r>
            <w:r w:rsidRPr="005F0132">
              <w:rPr>
                <w:rFonts w:eastAsia="Times New Roman"/>
                <w:color w:val="000000"/>
                <w:szCs w:val="24"/>
                <w:lang w:eastAsia="ar-SA"/>
              </w:rPr>
              <w:t>odeliu, klaiding</w:t>
            </w:r>
            <w:r w:rsidR="00595570">
              <w:rPr>
                <w:rFonts w:eastAsia="Times New Roman"/>
                <w:color w:val="000000"/>
                <w:szCs w:val="24"/>
                <w:lang w:eastAsia="ar-SA"/>
              </w:rPr>
              <w:t>as</w:t>
            </w:r>
            <w:r w:rsidRPr="005F0132">
              <w:rPr>
                <w:rFonts w:eastAsia="Times New Roman"/>
                <w:color w:val="000000"/>
                <w:szCs w:val="24"/>
                <w:lang w:eastAsia="ar-SA"/>
              </w:rPr>
              <w:t xml:space="preserve"> interpretacij</w:t>
            </w:r>
            <w:r w:rsidR="00595570">
              <w:rPr>
                <w:rFonts w:eastAsia="Times New Roman"/>
                <w:color w:val="000000"/>
                <w:szCs w:val="24"/>
                <w:lang w:eastAsia="ar-SA"/>
              </w:rPr>
              <w:t>as</w:t>
            </w:r>
            <w:r w:rsidRPr="005F0132">
              <w:rPr>
                <w:rFonts w:eastAsia="Times New Roman"/>
                <w:color w:val="000000"/>
                <w:szCs w:val="24"/>
                <w:lang w:eastAsia="ar-SA"/>
              </w:rPr>
              <w:t xml:space="preserve">. Dėl to yra siūloma pateikti papildomą informaciją apie </w:t>
            </w:r>
            <w:r w:rsidR="005F3D32" w:rsidRPr="005F0132">
              <w:rPr>
                <w:rFonts w:eastAsia="Times New Roman"/>
                <w:color w:val="000000"/>
                <w:szCs w:val="24"/>
                <w:lang w:eastAsia="ar-SA"/>
              </w:rPr>
              <w:t>Bylų skirstymo m</w:t>
            </w:r>
            <w:r w:rsidRPr="005F0132">
              <w:rPr>
                <w:rFonts w:eastAsia="Times New Roman"/>
                <w:color w:val="000000"/>
                <w:szCs w:val="24"/>
                <w:lang w:eastAsia="ar-SA"/>
              </w:rPr>
              <w:t xml:space="preserve">odelį: bylos paskyrimo procesą, </w:t>
            </w:r>
            <w:r w:rsidR="005F3D32" w:rsidRPr="005F0132">
              <w:rPr>
                <w:rFonts w:eastAsia="Times New Roman"/>
                <w:color w:val="000000"/>
                <w:szCs w:val="24"/>
                <w:lang w:eastAsia="ar-SA"/>
              </w:rPr>
              <w:t xml:space="preserve">Bylų skirstymo </w:t>
            </w:r>
            <w:r w:rsidRPr="005F0132">
              <w:rPr>
                <w:rFonts w:eastAsia="Times New Roman"/>
                <w:color w:val="000000"/>
                <w:szCs w:val="24"/>
                <w:lang w:eastAsia="ar-SA"/>
              </w:rPr>
              <w:t xml:space="preserve">modelio veikimo principus, teisėjų eilės sudarymo principus, </w:t>
            </w:r>
            <w:r w:rsidR="008A4DDD" w:rsidRPr="005F0132">
              <w:rPr>
                <w:rFonts w:eastAsia="Times New Roman"/>
                <w:color w:val="000000"/>
                <w:szCs w:val="24"/>
                <w:lang w:eastAsia="ar-SA"/>
              </w:rPr>
              <w:t>teisėjo parinkimo</w:t>
            </w:r>
            <w:r w:rsidRPr="005F0132">
              <w:rPr>
                <w:rFonts w:eastAsia="Times New Roman"/>
                <w:color w:val="000000"/>
                <w:szCs w:val="24"/>
                <w:lang w:eastAsia="ar-SA"/>
              </w:rPr>
              <w:t xml:space="preserve"> koeficiento apskaičiavimo principus ir t.t. </w:t>
            </w:r>
          </w:p>
          <w:p w14:paraId="31065A76" w14:textId="0B581EFE"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Šią informaciją skirtinga apimtimi skelbti tiek LITEKO </w:t>
            </w:r>
            <w:r w:rsidR="001970EB">
              <w:rPr>
                <w:rFonts w:eastAsia="Times New Roman"/>
                <w:color w:val="000000"/>
                <w:szCs w:val="24"/>
                <w:lang w:eastAsia="ar-SA"/>
              </w:rPr>
              <w:t>vidinėje aplinkoje</w:t>
            </w:r>
            <w:r w:rsidRPr="005F0132">
              <w:rPr>
                <w:rFonts w:eastAsia="Times New Roman"/>
                <w:color w:val="000000"/>
                <w:szCs w:val="24"/>
                <w:lang w:eastAsia="ar-SA"/>
              </w:rPr>
              <w:t xml:space="preserve">, prie kurios prieigą turėtų visi LITEKO naudotojai, tiek </w:t>
            </w:r>
            <w:r w:rsidR="001970EB">
              <w:rPr>
                <w:rFonts w:eastAsia="Times New Roman"/>
                <w:color w:val="000000"/>
                <w:szCs w:val="24"/>
                <w:lang w:eastAsia="ar-SA"/>
              </w:rPr>
              <w:t>maženiu detalumu išorėje</w:t>
            </w:r>
            <w:r w:rsidR="001970EB" w:rsidRPr="005F0132">
              <w:rPr>
                <w:rFonts w:eastAsia="Times New Roman"/>
                <w:color w:val="000000"/>
                <w:szCs w:val="24"/>
                <w:lang w:eastAsia="ar-SA"/>
              </w:rPr>
              <w:t xml:space="preserve"> </w:t>
            </w:r>
            <w:r w:rsidRPr="005F0132">
              <w:rPr>
                <w:rFonts w:eastAsia="Times New Roman"/>
                <w:color w:val="000000"/>
                <w:szCs w:val="24"/>
                <w:lang w:eastAsia="ar-SA"/>
              </w:rPr>
              <w:t>(</w:t>
            </w:r>
            <w:hyperlink r:id="rId17" w:history="1">
              <w:r w:rsidR="001970EB" w:rsidRPr="005F0132">
                <w:rPr>
                  <w:rStyle w:val="Hyperlink"/>
                </w:rPr>
                <w:t>www.teismai.lt</w:t>
              </w:r>
            </w:hyperlink>
            <w:r w:rsidRPr="005F0132">
              <w:rPr>
                <w:rFonts w:eastAsia="Times New Roman"/>
                <w:color w:val="000000"/>
                <w:szCs w:val="24"/>
                <w:lang w:eastAsia="ar-SA"/>
              </w:rPr>
              <w:t>) kartu su skelbiamais bylų skirstymo protokolais.</w:t>
            </w:r>
          </w:p>
        </w:tc>
      </w:tr>
      <w:tr w:rsidR="0094387F" w:rsidRPr="005F0132" w14:paraId="47CF68F4" w14:textId="77777777" w:rsidTr="0094387F">
        <w:tc>
          <w:tcPr>
            <w:tcW w:w="269" w:type="pct"/>
            <w:shd w:val="clear" w:color="auto" w:fill="FFFFFF" w:themeFill="background1"/>
          </w:tcPr>
          <w:p w14:paraId="7B34056C"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52202073" w14:textId="0BA605AA"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Inicijuojančio procesinio dokumento gavimas ir registravimas</w:t>
            </w:r>
          </w:p>
        </w:tc>
        <w:tc>
          <w:tcPr>
            <w:tcW w:w="3638" w:type="pct"/>
            <w:shd w:val="clear" w:color="auto" w:fill="FFFFFF" w:themeFill="background1"/>
          </w:tcPr>
          <w:p w14:paraId="3589C979" w14:textId="346A1869"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Žingsnis yra vykdomas už Bylų skirstymo modulio.</w:t>
            </w:r>
          </w:p>
          <w:p w14:paraId="0202FDCE" w14:textId="6395469F"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Šiame žingsnyje yra vykdomas inicijuojančio procesinio dokumento registravimas LITEKO. </w:t>
            </w:r>
          </w:p>
        </w:tc>
      </w:tr>
      <w:tr w:rsidR="0094387F" w:rsidRPr="005F0132" w14:paraId="33DAE9FD" w14:textId="77777777" w:rsidTr="0094387F">
        <w:tc>
          <w:tcPr>
            <w:tcW w:w="269" w:type="pct"/>
            <w:shd w:val="clear" w:color="auto" w:fill="FFFFFF" w:themeFill="background1"/>
          </w:tcPr>
          <w:p w14:paraId="29852BA3"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7AFA3D6B" w14:textId="15C1090E"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Bylos kortelės sukūrimas</w:t>
            </w:r>
          </w:p>
        </w:tc>
        <w:tc>
          <w:tcPr>
            <w:tcW w:w="3638" w:type="pct"/>
            <w:shd w:val="clear" w:color="auto" w:fill="FFFFFF" w:themeFill="background1"/>
          </w:tcPr>
          <w:p w14:paraId="6D132E79" w14:textId="159ACF84"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Žingsnis yra vykdomas už Bylų skirstymo modulio.</w:t>
            </w:r>
          </w:p>
          <w:p w14:paraId="13EADADC" w14:textId="70C33A3E"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Užregistravus inicijuojantį procesinį dokumentą yra sukuriama nauja bylos kortelė. </w:t>
            </w:r>
          </w:p>
        </w:tc>
      </w:tr>
      <w:tr w:rsidR="0094387F" w:rsidRPr="005F0132" w14:paraId="4E674ED5" w14:textId="77777777" w:rsidTr="0094387F">
        <w:tc>
          <w:tcPr>
            <w:tcW w:w="269" w:type="pct"/>
            <w:shd w:val="clear" w:color="auto" w:fill="FFFFFF" w:themeFill="background1"/>
          </w:tcPr>
          <w:p w14:paraId="7F6E98E2"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704F4DFF" w14:textId="74E7E5FA"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Įtakojančių duomenų įvedimas ar koregavimas</w:t>
            </w:r>
          </w:p>
        </w:tc>
        <w:tc>
          <w:tcPr>
            <w:tcW w:w="3638" w:type="pct"/>
            <w:shd w:val="clear" w:color="auto" w:fill="FFFFFF" w:themeFill="background1"/>
          </w:tcPr>
          <w:p w14:paraId="2D702D98" w14:textId="657B3844"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Šiame žingsnyje, kaip ir šiuo metu, b</w:t>
            </w:r>
            <w:r w:rsidR="00E16B2D" w:rsidRPr="005F0132">
              <w:rPr>
                <w:rFonts w:eastAsia="Times New Roman"/>
                <w:color w:val="000000"/>
                <w:szCs w:val="24"/>
                <w:lang w:eastAsia="ar-SA"/>
              </w:rPr>
              <w:t>ū</w:t>
            </w:r>
            <w:r w:rsidRPr="005F0132">
              <w:rPr>
                <w:rFonts w:eastAsia="Times New Roman"/>
                <w:color w:val="000000"/>
                <w:szCs w:val="24"/>
                <w:lang w:eastAsia="ar-SA"/>
              </w:rPr>
              <w:t>tų įvedama ir tikslinama informacija</w:t>
            </w:r>
            <w:r w:rsidR="00E16B2D" w:rsidRPr="005F0132">
              <w:rPr>
                <w:rFonts w:eastAsia="Times New Roman"/>
                <w:color w:val="000000"/>
                <w:szCs w:val="24"/>
                <w:lang w:eastAsia="ar-SA"/>
              </w:rPr>
              <w:t>,</w:t>
            </w:r>
            <w:r w:rsidRPr="005F0132">
              <w:rPr>
                <w:rFonts w:eastAsia="Times New Roman"/>
                <w:color w:val="000000"/>
                <w:szCs w:val="24"/>
                <w:lang w:eastAsia="ar-SA"/>
              </w:rPr>
              <w:t xml:space="preserve"> susijusi su konkrečiu teisėju</w:t>
            </w:r>
            <w:r w:rsidR="00E16B2D" w:rsidRPr="005F0132">
              <w:rPr>
                <w:rFonts w:eastAsia="Times New Roman"/>
                <w:color w:val="000000"/>
                <w:szCs w:val="24"/>
                <w:lang w:eastAsia="ar-SA"/>
              </w:rPr>
              <w:t xml:space="preserve">, </w:t>
            </w:r>
            <w:r w:rsidRPr="005F0132">
              <w:rPr>
                <w:rFonts w:eastAsia="Times New Roman"/>
                <w:color w:val="000000"/>
                <w:szCs w:val="24"/>
                <w:lang w:eastAsia="ar-SA"/>
              </w:rPr>
              <w:t>t.y. informacija apie teisėjo specializaciją, nedarbingumą, atostogas, papildomą užimtumą ir kt.</w:t>
            </w:r>
          </w:p>
          <w:p w14:paraId="4391E0BB" w14:textId="75F364F3"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Šiam žingsniui gali būti priskiriamos funkcijos</w:t>
            </w:r>
            <w:r w:rsidR="00E16B2D" w:rsidRPr="005F0132">
              <w:rPr>
                <w:rFonts w:eastAsia="Times New Roman"/>
                <w:color w:val="000000"/>
                <w:szCs w:val="24"/>
                <w:lang w:eastAsia="ar-SA"/>
              </w:rPr>
              <w:t>,</w:t>
            </w:r>
            <w:r w:rsidRPr="005F0132">
              <w:rPr>
                <w:rFonts w:eastAsia="Times New Roman"/>
                <w:color w:val="000000"/>
                <w:szCs w:val="24"/>
                <w:lang w:eastAsia="ar-SA"/>
              </w:rPr>
              <w:t xml:space="preserve"> susijusios su teisėjų kolegijos formavimu. Planuojama, kad naujame </w:t>
            </w:r>
            <w:r w:rsidR="00E23413" w:rsidRPr="005F0132">
              <w:rPr>
                <w:rFonts w:eastAsia="Times New Roman"/>
                <w:color w:val="000000"/>
                <w:szCs w:val="24"/>
                <w:lang w:eastAsia="ar-SA"/>
              </w:rPr>
              <w:t xml:space="preserve">Bylų skirstymo </w:t>
            </w:r>
            <w:r w:rsidRPr="005F0132">
              <w:rPr>
                <w:rFonts w:eastAsia="Times New Roman"/>
                <w:color w:val="000000"/>
                <w:szCs w:val="24"/>
                <w:lang w:eastAsia="ar-SA"/>
              </w:rPr>
              <w:t xml:space="preserve">modulyje bus dviejų tipų galimybės sudaryti kolegiją: įvesti </w:t>
            </w:r>
            <w:r w:rsidRPr="005F0132">
              <w:rPr>
                <w:rFonts w:eastAsia="Times New Roman"/>
                <w:color w:val="000000"/>
                <w:szCs w:val="24"/>
                <w:lang w:eastAsia="ar-SA"/>
              </w:rPr>
              <w:lastRenderedPageBreak/>
              <w:t>suformuotą kolegiją rankiniu būdu, bei automatiškai suformuoti kolegiją (automatiškai formuojant kolegijas bus atsižvelgiama į šiuos kriterijus: nagrinėjamų bylų tipas, specializacija, teisėjo užimtumas, bei vizualiai pateikiamas teisėjų užimtumo kalendorius).</w:t>
            </w:r>
          </w:p>
        </w:tc>
      </w:tr>
      <w:tr w:rsidR="0094387F" w:rsidRPr="005F0132" w14:paraId="7721235F" w14:textId="77777777" w:rsidTr="0094387F">
        <w:tc>
          <w:tcPr>
            <w:tcW w:w="269" w:type="pct"/>
            <w:shd w:val="clear" w:color="auto" w:fill="FFFFFF" w:themeFill="background1"/>
          </w:tcPr>
          <w:p w14:paraId="0CB0399F"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6C48269B" w14:textId="1D9E6FF1"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Bylų </w:t>
            </w:r>
            <w:r w:rsidR="00103231" w:rsidRPr="005F0132">
              <w:rPr>
                <w:rFonts w:eastAsia="Times New Roman"/>
                <w:color w:val="000000"/>
                <w:szCs w:val="24"/>
                <w:lang w:eastAsia="ar-SA"/>
              </w:rPr>
              <w:t xml:space="preserve">sąrašo </w:t>
            </w:r>
            <w:r w:rsidRPr="005F0132">
              <w:rPr>
                <w:rFonts w:eastAsia="Times New Roman"/>
                <w:color w:val="000000"/>
                <w:szCs w:val="24"/>
                <w:lang w:eastAsia="ar-SA"/>
              </w:rPr>
              <w:t>sudarymas</w:t>
            </w:r>
          </w:p>
        </w:tc>
        <w:tc>
          <w:tcPr>
            <w:tcW w:w="3638" w:type="pct"/>
            <w:shd w:val="clear" w:color="auto" w:fill="FFFFFF" w:themeFill="background1"/>
          </w:tcPr>
          <w:p w14:paraId="26FDF15C" w14:textId="663935E2"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Žingsnis vykdomas pagal tuos pačius principus kaip ir šiuo metu. Pagal pasirinktus kriterijus sudaroma naujai gautų bylų </w:t>
            </w:r>
            <w:r w:rsidR="00103231" w:rsidRPr="005F0132">
              <w:rPr>
                <w:rFonts w:eastAsia="Times New Roman"/>
                <w:color w:val="000000"/>
                <w:szCs w:val="24"/>
                <w:lang w:eastAsia="ar-SA"/>
              </w:rPr>
              <w:t>sąrašas</w:t>
            </w:r>
            <w:r w:rsidR="00E16B2D" w:rsidRPr="005F0132">
              <w:rPr>
                <w:rFonts w:eastAsia="Times New Roman"/>
                <w:color w:val="000000"/>
                <w:szCs w:val="24"/>
                <w:lang w:eastAsia="ar-SA"/>
              </w:rPr>
              <w:t xml:space="preserve"> </w:t>
            </w:r>
            <w:r w:rsidRPr="005F0132">
              <w:rPr>
                <w:rFonts w:eastAsia="Times New Roman"/>
                <w:color w:val="000000"/>
                <w:szCs w:val="24"/>
                <w:lang w:eastAsia="ar-SA"/>
              </w:rPr>
              <w:t>(sudaryt</w:t>
            </w:r>
            <w:r w:rsidR="00103231" w:rsidRPr="005F0132">
              <w:rPr>
                <w:rFonts w:eastAsia="Times New Roman"/>
                <w:color w:val="000000"/>
                <w:szCs w:val="24"/>
                <w:lang w:eastAsia="ar-SA"/>
              </w:rPr>
              <w:t>as</w:t>
            </w:r>
            <w:r w:rsidRPr="005F0132">
              <w:rPr>
                <w:rFonts w:eastAsia="Times New Roman"/>
                <w:color w:val="000000"/>
                <w:szCs w:val="24"/>
                <w:lang w:eastAsia="ar-SA"/>
              </w:rPr>
              <w:t xml:space="preserve"> </w:t>
            </w:r>
            <w:r w:rsidR="00103231" w:rsidRPr="005F0132">
              <w:rPr>
                <w:rFonts w:eastAsia="Times New Roman"/>
                <w:color w:val="000000"/>
                <w:szCs w:val="24"/>
                <w:lang w:eastAsia="ar-SA"/>
              </w:rPr>
              <w:t>sąrašas</w:t>
            </w:r>
            <w:r w:rsidRPr="005F0132">
              <w:rPr>
                <w:rFonts w:eastAsia="Times New Roman"/>
                <w:color w:val="000000"/>
                <w:szCs w:val="24"/>
                <w:lang w:eastAsia="ar-SA"/>
              </w:rPr>
              <w:t xml:space="preserve"> „užšaldoma</w:t>
            </w:r>
            <w:r w:rsidR="00900C36">
              <w:rPr>
                <w:rFonts w:eastAsia="Times New Roman"/>
                <w:color w:val="000000"/>
                <w:szCs w:val="24"/>
                <w:lang w:eastAsia="ar-SA"/>
              </w:rPr>
              <w:t>s</w:t>
            </w:r>
            <w:r w:rsidRPr="005F0132">
              <w:rPr>
                <w:rFonts w:eastAsia="Times New Roman"/>
                <w:color w:val="000000"/>
                <w:szCs w:val="24"/>
                <w:lang w:eastAsia="ar-SA"/>
              </w:rPr>
              <w:t xml:space="preserve">“ t.y. </w:t>
            </w:r>
            <w:r w:rsidR="00103231" w:rsidRPr="005F0132">
              <w:rPr>
                <w:rFonts w:eastAsia="Times New Roman"/>
                <w:color w:val="000000"/>
                <w:szCs w:val="24"/>
                <w:lang w:eastAsia="ar-SA"/>
              </w:rPr>
              <w:t>bylų skirstymas yra vykdomas tik</w:t>
            </w:r>
            <w:r w:rsidRPr="005F0132">
              <w:rPr>
                <w:rFonts w:eastAsia="Times New Roman"/>
                <w:color w:val="000000"/>
                <w:szCs w:val="24"/>
                <w:lang w:eastAsia="ar-SA"/>
              </w:rPr>
              <w:t xml:space="preserve"> </w:t>
            </w:r>
            <w:r w:rsidR="0028492F" w:rsidRPr="005F0132">
              <w:rPr>
                <w:rFonts w:eastAsia="Times New Roman"/>
                <w:color w:val="000000"/>
                <w:szCs w:val="24"/>
                <w:lang w:eastAsia="ar-SA"/>
              </w:rPr>
              <w:t>suformuoto bylų sąrašo</w:t>
            </w:r>
            <w:r w:rsidRPr="005F0132">
              <w:rPr>
                <w:rFonts w:eastAsia="Times New Roman"/>
                <w:color w:val="000000"/>
                <w:szCs w:val="24"/>
                <w:lang w:eastAsia="ar-SA"/>
              </w:rPr>
              <w:t xml:space="preserve"> ribose</w:t>
            </w:r>
            <w:r w:rsidR="00103231" w:rsidRPr="005F0132">
              <w:rPr>
                <w:rFonts w:eastAsia="Times New Roman"/>
                <w:color w:val="000000"/>
                <w:szCs w:val="24"/>
                <w:lang w:eastAsia="ar-SA"/>
              </w:rPr>
              <w:t>, o naujas bylų sąrašas gali būti formuojamas tik baigus prieš tai suformuoto bylų sąrašo skirstymo veiksmus</w:t>
            </w:r>
            <w:r w:rsidRPr="005F0132">
              <w:rPr>
                <w:rFonts w:eastAsia="Times New Roman"/>
                <w:color w:val="000000"/>
                <w:szCs w:val="24"/>
                <w:lang w:eastAsia="ar-SA"/>
              </w:rPr>
              <w:t xml:space="preserve">). Bylų </w:t>
            </w:r>
            <w:r w:rsidR="00103231" w:rsidRPr="005F0132">
              <w:rPr>
                <w:rFonts w:eastAsia="Times New Roman"/>
                <w:color w:val="000000"/>
                <w:szCs w:val="24"/>
                <w:lang w:eastAsia="ar-SA"/>
              </w:rPr>
              <w:t>sąrašo suformavimas neturi būti ribojantis veiksnys</w:t>
            </w:r>
            <w:r w:rsidR="0028492F" w:rsidRPr="005F0132">
              <w:rPr>
                <w:rFonts w:eastAsia="Times New Roman"/>
                <w:color w:val="000000"/>
                <w:szCs w:val="24"/>
                <w:lang w:eastAsia="ar-SA"/>
              </w:rPr>
              <w:t xml:space="preserve"> paskirti</w:t>
            </w:r>
            <w:r w:rsidR="00103231" w:rsidRPr="005F0132">
              <w:rPr>
                <w:rFonts w:eastAsia="Times New Roman"/>
                <w:color w:val="000000"/>
                <w:szCs w:val="24"/>
                <w:lang w:eastAsia="ar-SA"/>
              </w:rPr>
              <w:t xml:space="preserve"> </w:t>
            </w:r>
            <w:r w:rsidRPr="005F0132">
              <w:rPr>
                <w:rFonts w:eastAsia="Times New Roman"/>
                <w:color w:val="000000"/>
                <w:szCs w:val="24"/>
                <w:lang w:eastAsia="ar-SA"/>
              </w:rPr>
              <w:t>prioritetine tvarka nagrinėtin</w:t>
            </w:r>
            <w:r w:rsidR="0028492F" w:rsidRPr="005F0132">
              <w:rPr>
                <w:rFonts w:eastAsia="Times New Roman"/>
                <w:color w:val="000000"/>
                <w:szCs w:val="24"/>
                <w:lang w:eastAsia="ar-SA"/>
              </w:rPr>
              <w:t>as</w:t>
            </w:r>
            <w:r w:rsidRPr="005F0132">
              <w:rPr>
                <w:rFonts w:eastAsia="Times New Roman"/>
                <w:color w:val="000000"/>
                <w:szCs w:val="24"/>
                <w:lang w:eastAsia="ar-SA"/>
              </w:rPr>
              <w:t xml:space="preserve"> byl</w:t>
            </w:r>
            <w:r w:rsidR="0028492F" w:rsidRPr="005F0132">
              <w:rPr>
                <w:rFonts w:eastAsia="Times New Roman"/>
                <w:color w:val="000000"/>
                <w:szCs w:val="24"/>
                <w:lang w:eastAsia="ar-SA"/>
              </w:rPr>
              <w:t>a</w:t>
            </w:r>
            <w:r w:rsidRPr="005F0132">
              <w:rPr>
                <w:rFonts w:eastAsia="Times New Roman"/>
                <w:color w:val="000000"/>
                <w:szCs w:val="24"/>
                <w:lang w:eastAsia="ar-SA"/>
              </w:rPr>
              <w:t>s bei byl</w:t>
            </w:r>
            <w:r w:rsidR="0028492F" w:rsidRPr="005F0132">
              <w:rPr>
                <w:rFonts w:eastAsia="Times New Roman"/>
                <w:color w:val="000000"/>
                <w:szCs w:val="24"/>
                <w:lang w:eastAsia="ar-SA"/>
              </w:rPr>
              <w:t>a</w:t>
            </w:r>
            <w:r w:rsidRPr="005F0132">
              <w:rPr>
                <w:rFonts w:eastAsia="Times New Roman"/>
                <w:color w:val="000000"/>
                <w:szCs w:val="24"/>
                <w:lang w:eastAsia="ar-SA"/>
              </w:rPr>
              <w:t>s</w:t>
            </w:r>
            <w:r w:rsidR="0028492F" w:rsidRPr="005F0132">
              <w:rPr>
                <w:rFonts w:eastAsia="Times New Roman"/>
                <w:color w:val="000000"/>
                <w:szCs w:val="24"/>
                <w:lang w:eastAsia="ar-SA"/>
              </w:rPr>
              <w:t>,</w:t>
            </w:r>
            <w:r w:rsidRPr="005F0132">
              <w:rPr>
                <w:rFonts w:eastAsia="Times New Roman"/>
                <w:color w:val="000000"/>
                <w:szCs w:val="24"/>
                <w:lang w:eastAsia="ar-SA"/>
              </w:rPr>
              <w:t xml:space="preserve"> kurios turi būti nagrinėjamos skubiai</w:t>
            </w:r>
            <w:r w:rsidR="0028492F" w:rsidRPr="005F0132">
              <w:rPr>
                <w:rFonts w:eastAsia="Times New Roman"/>
                <w:color w:val="000000"/>
                <w:szCs w:val="24"/>
                <w:lang w:eastAsia="ar-SA"/>
              </w:rPr>
              <w:t>.</w:t>
            </w:r>
          </w:p>
        </w:tc>
      </w:tr>
      <w:tr w:rsidR="0094387F" w:rsidRPr="00484C47" w14:paraId="4B8061C6" w14:textId="77777777" w:rsidTr="0094387F">
        <w:tc>
          <w:tcPr>
            <w:tcW w:w="269" w:type="pct"/>
            <w:shd w:val="clear" w:color="auto" w:fill="FFFFFF" w:themeFill="background1"/>
          </w:tcPr>
          <w:p w14:paraId="79AEAF26"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4D56E241" w14:textId="5F9F3485"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Teisėjų eilės sudarymas</w:t>
            </w:r>
          </w:p>
        </w:tc>
        <w:tc>
          <w:tcPr>
            <w:tcW w:w="3638" w:type="pct"/>
            <w:shd w:val="clear" w:color="auto" w:fill="FFFFFF" w:themeFill="background1"/>
          </w:tcPr>
          <w:p w14:paraId="1932C370" w14:textId="609C7CFE"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Teisėjų eilės sudarymo principas nėra planuojamas keisti, tačiau pats teisėjų </w:t>
            </w:r>
            <w:r w:rsidR="008A4DDD" w:rsidRPr="005F0132">
              <w:rPr>
                <w:rFonts w:eastAsia="Times New Roman"/>
                <w:color w:val="000000"/>
                <w:szCs w:val="24"/>
                <w:lang w:eastAsia="ar-SA"/>
              </w:rPr>
              <w:t>parinkimo</w:t>
            </w:r>
            <w:r w:rsidRPr="005F0132">
              <w:rPr>
                <w:rFonts w:eastAsia="Times New Roman"/>
                <w:color w:val="000000"/>
                <w:szCs w:val="24"/>
                <w:lang w:eastAsia="ar-SA"/>
              </w:rPr>
              <w:t xml:space="preserve"> koeficientas yra </w:t>
            </w:r>
            <w:r w:rsidR="0028492F" w:rsidRPr="005F0132">
              <w:rPr>
                <w:rFonts w:eastAsia="Times New Roman"/>
                <w:color w:val="000000"/>
                <w:szCs w:val="24"/>
                <w:lang w:eastAsia="ar-SA"/>
              </w:rPr>
              <w:t>keičiamas</w:t>
            </w:r>
            <w:r w:rsidRPr="005F0132">
              <w:rPr>
                <w:rFonts w:eastAsia="Times New Roman"/>
                <w:color w:val="000000"/>
                <w:szCs w:val="24"/>
                <w:lang w:eastAsia="ar-SA"/>
              </w:rPr>
              <w:t xml:space="preserve"> (plačiau žr. </w:t>
            </w:r>
            <w:r w:rsidR="00507D69" w:rsidRPr="005F0132">
              <w:rPr>
                <w:rFonts w:eastAsia="Times New Roman"/>
                <w:color w:val="000000"/>
                <w:szCs w:val="24"/>
                <w:lang w:eastAsia="ar-SA"/>
              </w:rPr>
              <w:fldChar w:fldCharType="begin"/>
            </w:r>
            <w:r w:rsidR="00507D69" w:rsidRPr="005F0132">
              <w:rPr>
                <w:rFonts w:eastAsia="Times New Roman"/>
                <w:color w:val="000000"/>
                <w:szCs w:val="24"/>
                <w:lang w:eastAsia="ar-SA"/>
              </w:rPr>
              <w:instrText xml:space="preserve"> REF _Ref6406642 \r \h </w:instrText>
            </w:r>
            <w:r w:rsidR="00507D69" w:rsidRPr="005F0132">
              <w:rPr>
                <w:rFonts w:eastAsia="Times New Roman"/>
                <w:color w:val="000000"/>
                <w:szCs w:val="24"/>
                <w:lang w:eastAsia="ar-SA"/>
              </w:rPr>
            </w:r>
            <w:r w:rsidR="00507D69" w:rsidRPr="005F0132">
              <w:rPr>
                <w:rFonts w:eastAsia="Times New Roman"/>
                <w:color w:val="000000"/>
                <w:szCs w:val="24"/>
                <w:lang w:eastAsia="ar-SA"/>
              </w:rPr>
              <w:fldChar w:fldCharType="separate"/>
            </w:r>
            <w:r w:rsidR="009F0129">
              <w:rPr>
                <w:rFonts w:eastAsia="Times New Roman"/>
                <w:color w:val="000000"/>
                <w:szCs w:val="24"/>
                <w:lang w:eastAsia="ar-SA"/>
              </w:rPr>
              <w:t>4.3</w:t>
            </w:r>
            <w:r w:rsidR="00507D69" w:rsidRPr="005F0132">
              <w:rPr>
                <w:rFonts w:eastAsia="Times New Roman"/>
                <w:color w:val="000000"/>
                <w:szCs w:val="24"/>
                <w:lang w:eastAsia="ar-SA"/>
              </w:rPr>
              <w:fldChar w:fldCharType="end"/>
            </w:r>
            <w:r w:rsidR="00507D69" w:rsidRPr="005F0132">
              <w:rPr>
                <w:rFonts w:eastAsia="Times New Roman"/>
                <w:color w:val="000000"/>
                <w:szCs w:val="24"/>
                <w:lang w:eastAsia="ar-SA"/>
              </w:rPr>
              <w:t xml:space="preserve"> skyriuje</w:t>
            </w:r>
            <w:r w:rsidRPr="005F0132">
              <w:rPr>
                <w:rFonts w:eastAsia="Times New Roman"/>
                <w:color w:val="000000"/>
                <w:szCs w:val="24"/>
                <w:lang w:eastAsia="ar-SA"/>
              </w:rPr>
              <w:t xml:space="preserve">). </w:t>
            </w:r>
            <w:r w:rsidR="00507D69" w:rsidRPr="005F0132">
              <w:rPr>
                <w:rFonts w:eastAsia="Times New Roman"/>
                <w:color w:val="000000"/>
                <w:szCs w:val="24"/>
                <w:lang w:eastAsia="ar-SA"/>
              </w:rPr>
              <w:t>Skirstant bylas, teisėjams būtų taikomos</w:t>
            </w:r>
            <w:r w:rsidRPr="005F0132">
              <w:rPr>
                <w:rFonts w:eastAsia="Times New Roman"/>
                <w:color w:val="000000"/>
                <w:szCs w:val="24"/>
                <w:lang w:eastAsia="ar-SA"/>
              </w:rPr>
              <w:t xml:space="preserve"> „lubos“ – maksimalus bylų </w:t>
            </w:r>
            <w:r w:rsidR="0028492F" w:rsidRPr="005F0132">
              <w:rPr>
                <w:rFonts w:eastAsia="Times New Roman"/>
                <w:color w:val="000000"/>
                <w:szCs w:val="24"/>
                <w:lang w:eastAsia="ar-SA"/>
              </w:rPr>
              <w:t>svorio koeficientas</w:t>
            </w:r>
            <w:r w:rsidRPr="005F0132">
              <w:rPr>
                <w:rFonts w:eastAsia="Times New Roman"/>
                <w:color w:val="000000"/>
                <w:szCs w:val="24"/>
                <w:lang w:eastAsia="ar-SA"/>
              </w:rPr>
              <w:t xml:space="preserve"> tenkantis vienam teisėjui. „Lubos“, pagal teismo specifiką, galės būti sudaromos dviem būdais: įvedant maksimalų bylų skaičių teisėjui per dieną, arba nustatant dinamines lubas, kurios būtų paskaičiuojamos procentaliai pagal skirstymo metu „užšaldytų“ bylų skaičių.</w:t>
            </w:r>
          </w:p>
        </w:tc>
      </w:tr>
      <w:tr w:rsidR="0094387F" w:rsidRPr="005F0132" w14:paraId="1766C2F6" w14:textId="77777777" w:rsidTr="0094387F">
        <w:tc>
          <w:tcPr>
            <w:tcW w:w="269" w:type="pct"/>
            <w:shd w:val="clear" w:color="auto" w:fill="FFFFFF" w:themeFill="background1"/>
          </w:tcPr>
          <w:p w14:paraId="49EBCC0E"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1733CAB7" w14:textId="3D824708"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Preliminaraus bylos skirstymo protokolo sudarymas</w:t>
            </w:r>
          </w:p>
        </w:tc>
        <w:tc>
          <w:tcPr>
            <w:tcW w:w="3638" w:type="pct"/>
            <w:shd w:val="clear" w:color="auto" w:fill="FFFFFF" w:themeFill="background1"/>
          </w:tcPr>
          <w:p w14:paraId="38F48388" w14:textId="796A419A"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Preliminaraus </w:t>
            </w:r>
            <w:r w:rsidR="00900C36">
              <w:rPr>
                <w:rFonts w:eastAsia="Times New Roman"/>
                <w:color w:val="000000"/>
                <w:szCs w:val="24"/>
                <w:lang w:eastAsia="ar-SA"/>
              </w:rPr>
              <w:t xml:space="preserve">bylos </w:t>
            </w:r>
            <w:r w:rsidRPr="005F0132">
              <w:rPr>
                <w:rFonts w:eastAsia="Times New Roman"/>
                <w:color w:val="000000"/>
                <w:szCs w:val="24"/>
                <w:lang w:eastAsia="ar-SA"/>
              </w:rPr>
              <w:t xml:space="preserve">skirstymo protokolo sudarymo principai nesiūlomi iš principo keisti, tačiau </w:t>
            </w:r>
            <w:r w:rsidR="00507D69" w:rsidRPr="005F0132">
              <w:rPr>
                <w:rFonts w:eastAsia="Times New Roman"/>
                <w:color w:val="000000"/>
                <w:szCs w:val="24"/>
                <w:lang w:eastAsia="ar-SA"/>
              </w:rPr>
              <w:t>turi būti</w:t>
            </w:r>
            <w:r w:rsidRPr="005F0132">
              <w:rPr>
                <w:rFonts w:eastAsia="Times New Roman"/>
                <w:color w:val="000000"/>
                <w:szCs w:val="24"/>
                <w:lang w:eastAsia="ar-SA"/>
              </w:rPr>
              <w:t xml:space="preserve"> tikslinam</w:t>
            </w:r>
            <w:r w:rsidR="00507D69" w:rsidRPr="005F0132">
              <w:rPr>
                <w:rFonts w:eastAsia="Times New Roman"/>
                <w:color w:val="000000"/>
                <w:szCs w:val="24"/>
                <w:lang w:eastAsia="ar-SA"/>
              </w:rPr>
              <w:t>a</w:t>
            </w:r>
            <w:r w:rsidRPr="005F0132">
              <w:rPr>
                <w:rFonts w:eastAsia="Times New Roman"/>
                <w:color w:val="000000"/>
                <w:szCs w:val="24"/>
                <w:lang w:eastAsia="ar-SA"/>
              </w:rPr>
              <w:t xml:space="preserve"> pateikiamos informacijos apimtis ir jos pateikimo aiškumas (pvz. </w:t>
            </w:r>
            <w:r w:rsidR="00C2506E">
              <w:rPr>
                <w:rFonts w:eastAsia="Times New Roman"/>
                <w:color w:val="000000"/>
                <w:szCs w:val="24"/>
                <w:lang w:eastAsia="ar-SA"/>
              </w:rPr>
              <w:t xml:space="preserve">bylas skirstančiam asmeniui </w:t>
            </w:r>
            <w:r w:rsidRPr="005F0132">
              <w:rPr>
                <w:rFonts w:eastAsia="Times New Roman"/>
                <w:color w:val="000000"/>
                <w:szCs w:val="24"/>
                <w:lang w:eastAsia="ar-SA"/>
              </w:rPr>
              <w:t>pateikti informaciją jei teisėjas yra nagrinėjęs bylas susietas su tuo pačiu procesiniu numeriu).</w:t>
            </w:r>
          </w:p>
        </w:tc>
      </w:tr>
      <w:tr w:rsidR="0094387F" w:rsidRPr="005F0132" w14:paraId="3C8DA577" w14:textId="77777777" w:rsidTr="0094387F">
        <w:tc>
          <w:tcPr>
            <w:tcW w:w="269" w:type="pct"/>
            <w:shd w:val="clear" w:color="auto" w:fill="FFFFFF" w:themeFill="background1"/>
          </w:tcPr>
          <w:p w14:paraId="7DE16DE4"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5C5226F1" w14:textId="7600203B"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Teisėjo paskyrimas</w:t>
            </w:r>
          </w:p>
        </w:tc>
        <w:tc>
          <w:tcPr>
            <w:tcW w:w="3638" w:type="pct"/>
            <w:shd w:val="clear" w:color="auto" w:fill="FFFFFF" w:themeFill="background1"/>
          </w:tcPr>
          <w:p w14:paraId="56ACC1A4" w14:textId="59136A83"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Šiame žingsnyje esminių pakeitimų nėra siūloma, tačiau </w:t>
            </w:r>
            <w:r w:rsidR="00507D69" w:rsidRPr="005F0132">
              <w:rPr>
                <w:rFonts w:eastAsia="Times New Roman"/>
                <w:color w:val="000000"/>
                <w:szCs w:val="24"/>
                <w:lang w:eastAsia="ar-SA"/>
              </w:rPr>
              <w:t>įvedamas</w:t>
            </w:r>
            <w:r w:rsidRPr="005F0132">
              <w:rPr>
                <w:rFonts w:eastAsia="Times New Roman"/>
                <w:color w:val="000000"/>
                <w:szCs w:val="24"/>
                <w:lang w:eastAsia="ar-SA"/>
              </w:rPr>
              <w:t xml:space="preserve"> teisėjo atmetimo priežasčių kriterijus (įvedant standartinių priežasčių klasifikatorių, taikomą bendrai visai LITEKO).</w:t>
            </w:r>
          </w:p>
        </w:tc>
      </w:tr>
      <w:tr w:rsidR="0094387F" w:rsidRPr="005F0132" w14:paraId="59E2A0E3" w14:textId="77777777" w:rsidTr="0094387F">
        <w:tc>
          <w:tcPr>
            <w:tcW w:w="269" w:type="pct"/>
            <w:shd w:val="clear" w:color="auto" w:fill="FFFFFF" w:themeFill="background1"/>
          </w:tcPr>
          <w:p w14:paraId="130CED04"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2111ADDC" w14:textId="4C41CAC6"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Teisėjo paskyrimas taikant išimtis</w:t>
            </w:r>
          </w:p>
        </w:tc>
        <w:tc>
          <w:tcPr>
            <w:tcW w:w="3638" w:type="pct"/>
            <w:shd w:val="clear" w:color="auto" w:fill="FFFFFF" w:themeFill="background1"/>
          </w:tcPr>
          <w:p w14:paraId="3E478C6A" w14:textId="272A2E6A"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Šiam žingsniui priskiriamos išimtys, kuomet dėl tam tikrų priežasčių bylos nagrinėjimui turi būti paskirtas konkretus teisėjas („privalo nagrinėti“ funkcija) bei atvejai, kuomet teisėjai priskiriamai supaprastinta tvarka (pvz. ne teismo darbo metu paskiriant budintį teisėją ikiteisminio tyrimo dokumentų nagrinėjimui).</w:t>
            </w:r>
          </w:p>
        </w:tc>
      </w:tr>
      <w:tr w:rsidR="0094387F" w:rsidRPr="005F0132" w14:paraId="53F67474" w14:textId="77777777" w:rsidTr="0094387F">
        <w:tc>
          <w:tcPr>
            <w:tcW w:w="269" w:type="pct"/>
            <w:shd w:val="clear" w:color="auto" w:fill="FFFFFF" w:themeFill="background1"/>
          </w:tcPr>
          <w:p w14:paraId="3E4EEBE5"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66431142" w14:textId="71ED792F"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Bylos skirstymo protokolo viešinimas</w:t>
            </w:r>
          </w:p>
        </w:tc>
        <w:tc>
          <w:tcPr>
            <w:tcW w:w="3638" w:type="pct"/>
            <w:shd w:val="clear" w:color="auto" w:fill="FFFFFF" w:themeFill="background1"/>
          </w:tcPr>
          <w:p w14:paraId="35FA074A" w14:textId="11B33880"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 xml:space="preserve">Skirstymo protokolo viešinimo principai iš principo </w:t>
            </w:r>
            <w:r w:rsidR="00507D69" w:rsidRPr="005F0132">
              <w:rPr>
                <w:rFonts w:eastAsia="Times New Roman"/>
                <w:color w:val="000000"/>
                <w:szCs w:val="24"/>
                <w:lang w:eastAsia="ar-SA"/>
              </w:rPr>
              <w:t>nekeičiami</w:t>
            </w:r>
            <w:r w:rsidRPr="005F0132">
              <w:rPr>
                <w:rFonts w:eastAsia="Times New Roman"/>
                <w:color w:val="000000"/>
                <w:szCs w:val="24"/>
                <w:lang w:eastAsia="ar-SA"/>
              </w:rPr>
              <w:t>, tačiau bus tikslinam</w:t>
            </w:r>
            <w:r w:rsidR="00E16B2D" w:rsidRPr="005F0132">
              <w:rPr>
                <w:rFonts w:eastAsia="Times New Roman"/>
                <w:color w:val="000000"/>
                <w:szCs w:val="24"/>
                <w:lang w:eastAsia="ar-SA"/>
              </w:rPr>
              <w:t>a</w:t>
            </w:r>
            <w:r w:rsidRPr="005F0132">
              <w:rPr>
                <w:rFonts w:eastAsia="Times New Roman"/>
                <w:color w:val="000000"/>
                <w:szCs w:val="24"/>
                <w:lang w:eastAsia="ar-SA"/>
              </w:rPr>
              <w:t xml:space="preserve"> pateikiamos informacijos apimtis ir jos pateikimo aiškumas.</w:t>
            </w:r>
          </w:p>
        </w:tc>
      </w:tr>
      <w:tr w:rsidR="0094387F" w:rsidRPr="005F0132" w14:paraId="7036CA8B" w14:textId="77777777" w:rsidTr="0094387F">
        <w:tc>
          <w:tcPr>
            <w:tcW w:w="269" w:type="pct"/>
            <w:shd w:val="clear" w:color="auto" w:fill="FFFFFF" w:themeFill="background1"/>
          </w:tcPr>
          <w:p w14:paraId="023B8D3C" w14:textId="77777777" w:rsidR="0094387F" w:rsidRPr="005F0132" w:rsidRDefault="0094387F" w:rsidP="00AC7C72">
            <w:pPr>
              <w:pStyle w:val="ListParagraph"/>
              <w:numPr>
                <w:ilvl w:val="0"/>
                <w:numId w:val="122"/>
              </w:numPr>
              <w:rPr>
                <w:rFonts w:eastAsia="Times New Roman"/>
                <w:color w:val="000000"/>
                <w:szCs w:val="24"/>
                <w:lang w:eastAsia="ar-SA"/>
              </w:rPr>
            </w:pPr>
          </w:p>
        </w:tc>
        <w:tc>
          <w:tcPr>
            <w:tcW w:w="1093" w:type="pct"/>
            <w:shd w:val="clear" w:color="auto" w:fill="FFFFFF" w:themeFill="background1"/>
          </w:tcPr>
          <w:p w14:paraId="30DE666D" w14:textId="74BC98B7"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Bylų skirstymo proceso stebėsena</w:t>
            </w:r>
          </w:p>
        </w:tc>
        <w:tc>
          <w:tcPr>
            <w:tcW w:w="3638" w:type="pct"/>
            <w:shd w:val="clear" w:color="auto" w:fill="FFFFFF" w:themeFill="background1"/>
          </w:tcPr>
          <w:p w14:paraId="5F0C26BB" w14:textId="701A205C" w:rsidR="0094387F" w:rsidRPr="005F0132" w:rsidRDefault="0094387F" w:rsidP="00C21849">
            <w:pPr>
              <w:rPr>
                <w:rFonts w:eastAsia="Times New Roman"/>
                <w:color w:val="000000"/>
                <w:szCs w:val="24"/>
                <w:lang w:eastAsia="ar-SA"/>
              </w:rPr>
            </w:pPr>
            <w:r w:rsidRPr="005F0132">
              <w:rPr>
                <w:rFonts w:eastAsia="Times New Roman"/>
                <w:color w:val="000000"/>
                <w:szCs w:val="24"/>
                <w:lang w:eastAsia="ar-SA"/>
              </w:rPr>
              <w:t>Proceso žingsnis, kuris leidžia vertinti kaip efektyviai veikia bylų skirstymas. Stebėsenos procesas yra paremtas ataskaitų apie teismams bei teisėjams paskirtų bylų (bylų skaičius, prioritetinių bei skubiai nagrinėtinų bylų procentas, bylų nagrinėjimo terminai pagal grupes ir t.t.), ataskaitų parodančių</w:t>
            </w:r>
            <w:r w:rsidR="008C773F" w:rsidRPr="005F0132">
              <w:rPr>
                <w:rFonts w:eastAsia="Times New Roman"/>
                <w:color w:val="000000"/>
                <w:szCs w:val="24"/>
                <w:lang w:eastAsia="ar-SA"/>
              </w:rPr>
              <w:t>,</w:t>
            </w:r>
            <w:r w:rsidRPr="005F0132">
              <w:rPr>
                <w:rFonts w:eastAsia="Times New Roman"/>
                <w:color w:val="000000"/>
                <w:szCs w:val="24"/>
                <w:lang w:eastAsia="ar-SA"/>
              </w:rPr>
              <w:t xml:space="preserve"> kaip pagal numatytus kriterijus galimai kinta bylų kategorijų sudėtingumo </w:t>
            </w:r>
            <w:r w:rsidR="008A4DDD" w:rsidRPr="005F0132">
              <w:rPr>
                <w:rFonts w:eastAsia="Times New Roman"/>
                <w:color w:val="000000"/>
                <w:szCs w:val="24"/>
                <w:lang w:eastAsia="ar-SA"/>
              </w:rPr>
              <w:t>balas</w:t>
            </w:r>
            <w:r w:rsidRPr="005F0132">
              <w:rPr>
                <w:rFonts w:eastAsia="Times New Roman"/>
                <w:color w:val="000000"/>
                <w:szCs w:val="24"/>
                <w:lang w:eastAsia="ar-SA"/>
              </w:rPr>
              <w:t xml:space="preserve">. </w:t>
            </w:r>
          </w:p>
        </w:tc>
      </w:tr>
    </w:tbl>
    <w:p w14:paraId="7B47881F" w14:textId="77777777" w:rsidR="00C21849" w:rsidRPr="005F0132" w:rsidRDefault="00C21849" w:rsidP="008A5173">
      <w:pPr>
        <w:pStyle w:val="Normaltext"/>
        <w:ind w:firstLine="0"/>
        <w:rPr>
          <w:b/>
        </w:rPr>
      </w:pPr>
    </w:p>
    <w:p w14:paraId="36400C92" w14:textId="75D98919" w:rsidR="008A5173" w:rsidRPr="005F0132" w:rsidRDefault="008A5173" w:rsidP="008A5173">
      <w:pPr>
        <w:pStyle w:val="Heading2"/>
        <w:tabs>
          <w:tab w:val="left" w:pos="1134"/>
        </w:tabs>
        <w:jc w:val="left"/>
      </w:pPr>
      <w:bookmarkStart w:id="56" w:name="_Ref6406642"/>
      <w:bookmarkStart w:id="57" w:name="_Toc14336777"/>
      <w:r w:rsidRPr="005F0132">
        <w:lastRenderedPageBreak/>
        <w:t xml:space="preserve">Teisėjo </w:t>
      </w:r>
      <w:r w:rsidR="008A4DDD" w:rsidRPr="005F0132">
        <w:t>parinkimo</w:t>
      </w:r>
      <w:r w:rsidRPr="005F0132">
        <w:t xml:space="preserve"> koeficiento skaičiavimo principai</w:t>
      </w:r>
      <w:bookmarkEnd w:id="56"/>
      <w:bookmarkEnd w:id="57"/>
    </w:p>
    <w:p w14:paraId="0D33FC65" w14:textId="79320B66" w:rsidR="0094387F" w:rsidRPr="005F0132" w:rsidRDefault="00507D69" w:rsidP="00507D69">
      <w:pPr>
        <w:pStyle w:val="Normaltext"/>
        <w:spacing w:before="120"/>
      </w:pPr>
      <w:r w:rsidRPr="005F0132">
        <w:t xml:space="preserve">Kartu su nauju </w:t>
      </w:r>
      <w:r w:rsidR="005F3D32" w:rsidRPr="005F0132">
        <w:t>B</w:t>
      </w:r>
      <w:r w:rsidRPr="005F0132">
        <w:t xml:space="preserve">ylų skirstymo modeliu buvo parengtas ir naujas </w:t>
      </w:r>
      <w:r w:rsidR="0094387F" w:rsidRPr="005F0132">
        <w:t xml:space="preserve">teisėjų </w:t>
      </w:r>
      <w:r w:rsidR="008A4DDD" w:rsidRPr="005F0132">
        <w:t>parinkimo</w:t>
      </w:r>
      <w:r w:rsidR="0094387F" w:rsidRPr="005F0132">
        <w:t xml:space="preserve"> koeficient</w:t>
      </w:r>
      <w:r w:rsidRPr="005F0132">
        <w:t>o (kuris naudojamas nustatyti, kuris teisėjas skirstant bylą yra daugiausiai užimtas) modelis, kurio aprašymas yra pateikiamas žemiau</w:t>
      </w:r>
      <w:r w:rsidR="0094387F" w:rsidRPr="005F0132">
        <w:t>.</w:t>
      </w:r>
    </w:p>
    <w:p w14:paraId="1E667367" w14:textId="77777777" w:rsidR="0094387F" w:rsidRPr="005F0132" w:rsidRDefault="0094387F" w:rsidP="0094387F">
      <w:pPr>
        <w:jc w:val="center"/>
      </w:pPr>
      <w:r w:rsidRPr="005F0132">
        <w:rPr>
          <w:noProof/>
          <w:lang w:eastAsia="lt-LT"/>
        </w:rPr>
        <w:drawing>
          <wp:inline distT="0" distB="0" distL="0" distR="0" wp14:anchorId="0FCAA96C" wp14:editId="6A36072E">
            <wp:extent cx="6012215" cy="990600"/>
            <wp:effectExtent l="0" t="0" r="0" b="0"/>
            <wp:docPr id="18" name="Pictur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C3590A-D8AF-4E45-9275-0386D7B2E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C3590A-D8AF-4E45-9275-0386D7B2EC1E}"/>
                        </a:ext>
                      </a:extLst>
                    </pic:cNvPr>
                    <pic:cNvPicPr>
                      <a:picLocks noChangeAspect="1"/>
                    </pic:cNvPicPr>
                  </pic:nvPicPr>
                  <pic:blipFill>
                    <a:blip r:embed="rId18"/>
                    <a:stretch>
                      <a:fillRect/>
                    </a:stretch>
                  </pic:blipFill>
                  <pic:spPr>
                    <a:xfrm>
                      <a:off x="0" y="0"/>
                      <a:ext cx="6043343" cy="995729"/>
                    </a:xfrm>
                    <a:prstGeom prst="rect">
                      <a:avLst/>
                    </a:prstGeom>
                  </pic:spPr>
                </pic:pic>
              </a:graphicData>
            </a:graphic>
          </wp:inline>
        </w:drawing>
      </w:r>
    </w:p>
    <w:p w14:paraId="30DB26A3" w14:textId="62660564" w:rsidR="00507D69" w:rsidRPr="005F0132" w:rsidRDefault="00507D69" w:rsidP="0094387F">
      <w:pPr>
        <w:jc w:val="center"/>
        <w:rPr>
          <w:b/>
          <w:szCs w:val="20"/>
        </w:rPr>
      </w:pPr>
    </w:p>
    <w:p w14:paraId="1208367C" w14:textId="22AB7DF8" w:rsidR="00507D69" w:rsidRPr="005F0132" w:rsidRDefault="00507D69" w:rsidP="00507D69">
      <w:pPr>
        <w:jc w:val="center"/>
        <w:rPr>
          <w:b/>
          <w:bCs/>
          <w:sz w:val="22"/>
        </w:rPr>
      </w:pPr>
      <w:r w:rsidRPr="005F0132">
        <w:rPr>
          <w:b/>
          <w:bCs/>
          <w:sz w:val="22"/>
        </w:rPr>
        <w:fldChar w:fldCharType="begin"/>
      </w:r>
      <w:r w:rsidRPr="005F0132">
        <w:rPr>
          <w:b/>
          <w:bCs/>
          <w:sz w:val="22"/>
        </w:rPr>
        <w:instrText xml:space="preserve"> SEQ Figure \* ARABIC </w:instrText>
      </w:r>
      <w:r w:rsidRPr="005F0132">
        <w:rPr>
          <w:b/>
          <w:bCs/>
          <w:sz w:val="22"/>
        </w:rPr>
        <w:fldChar w:fldCharType="separate"/>
      </w:r>
      <w:r w:rsidR="009F0129">
        <w:rPr>
          <w:b/>
          <w:bCs/>
          <w:noProof/>
          <w:sz w:val="22"/>
        </w:rPr>
        <w:t>8</w:t>
      </w:r>
      <w:r w:rsidRPr="005F0132">
        <w:rPr>
          <w:b/>
          <w:bCs/>
          <w:sz w:val="22"/>
        </w:rPr>
        <w:fldChar w:fldCharType="end"/>
      </w:r>
      <w:r w:rsidRPr="005F0132">
        <w:rPr>
          <w:b/>
          <w:bCs/>
          <w:sz w:val="22"/>
        </w:rPr>
        <w:t xml:space="preserve"> paveikslas. Teisėjų </w:t>
      </w:r>
      <w:r w:rsidR="008A4DDD" w:rsidRPr="005F0132">
        <w:rPr>
          <w:b/>
          <w:bCs/>
          <w:sz w:val="22"/>
        </w:rPr>
        <w:t>parinkimo</w:t>
      </w:r>
      <w:r w:rsidRPr="005F0132">
        <w:rPr>
          <w:b/>
          <w:bCs/>
          <w:sz w:val="22"/>
        </w:rPr>
        <w:t xml:space="preserve"> koeficiento sudedamosios dalys</w:t>
      </w:r>
    </w:p>
    <w:p w14:paraId="601EFD26" w14:textId="0AF6B982" w:rsidR="00507D69" w:rsidRPr="005F0132" w:rsidRDefault="00507D69" w:rsidP="00507D69">
      <w:pPr>
        <w:pStyle w:val="lentele0"/>
        <w:rPr>
          <w:rFonts w:ascii="Times New Roman" w:hAnsi="Times New Roman"/>
          <w:color w:val="auto"/>
          <w:sz w:val="22"/>
          <w:szCs w:val="22"/>
        </w:rPr>
      </w:pPr>
      <w:r w:rsidRPr="005F0132">
        <w:rPr>
          <w:rFonts w:ascii="Times New Roman" w:hAnsi="Times New Roman"/>
          <w:color w:val="auto"/>
          <w:sz w:val="22"/>
          <w:szCs w:val="22"/>
        </w:rPr>
        <w:fldChar w:fldCharType="begin"/>
      </w:r>
      <w:r w:rsidRPr="005F0132">
        <w:rPr>
          <w:rFonts w:ascii="Times New Roman" w:hAnsi="Times New Roman"/>
          <w:color w:val="auto"/>
          <w:sz w:val="22"/>
          <w:szCs w:val="22"/>
        </w:rPr>
        <w:instrText xml:space="preserve"> SEQ Table \* ARABIC </w:instrText>
      </w:r>
      <w:r w:rsidRPr="005F0132">
        <w:rPr>
          <w:rFonts w:ascii="Times New Roman" w:hAnsi="Times New Roman"/>
          <w:color w:val="auto"/>
          <w:sz w:val="22"/>
          <w:szCs w:val="22"/>
        </w:rPr>
        <w:fldChar w:fldCharType="separate"/>
      </w:r>
      <w:r w:rsidR="009F0129">
        <w:rPr>
          <w:rFonts w:ascii="Times New Roman" w:hAnsi="Times New Roman"/>
          <w:noProof/>
          <w:color w:val="auto"/>
          <w:sz w:val="22"/>
          <w:szCs w:val="22"/>
        </w:rPr>
        <w:t>4</w:t>
      </w:r>
      <w:r w:rsidRPr="005F0132">
        <w:rPr>
          <w:rFonts w:ascii="Times New Roman" w:hAnsi="Times New Roman"/>
          <w:color w:val="auto"/>
          <w:sz w:val="22"/>
          <w:szCs w:val="22"/>
        </w:rPr>
        <w:fldChar w:fldCharType="end"/>
      </w:r>
      <w:r w:rsidRPr="005F0132">
        <w:rPr>
          <w:rFonts w:ascii="Times New Roman" w:hAnsi="Times New Roman"/>
          <w:color w:val="auto"/>
          <w:sz w:val="22"/>
          <w:szCs w:val="22"/>
        </w:rPr>
        <w:t xml:space="preserve"> lentelė. Teisėjų </w:t>
      </w:r>
      <w:r w:rsidR="008A4DDD" w:rsidRPr="005F0132">
        <w:rPr>
          <w:rFonts w:ascii="Times New Roman" w:hAnsi="Times New Roman"/>
          <w:color w:val="auto"/>
          <w:sz w:val="22"/>
          <w:szCs w:val="22"/>
        </w:rPr>
        <w:t>parinkimo</w:t>
      </w:r>
      <w:r w:rsidRPr="005F0132">
        <w:rPr>
          <w:rFonts w:ascii="Times New Roman" w:hAnsi="Times New Roman"/>
          <w:color w:val="auto"/>
          <w:sz w:val="22"/>
          <w:szCs w:val="22"/>
        </w:rPr>
        <w:t xml:space="preserve"> koeficiento sudedamųjų dalių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
        <w:gridCol w:w="2120"/>
        <w:gridCol w:w="6768"/>
      </w:tblGrid>
      <w:tr w:rsidR="00507D69" w:rsidRPr="005F0132" w14:paraId="625C4709" w14:textId="77777777" w:rsidTr="005A0A53">
        <w:trPr>
          <w:tblHeader/>
        </w:trPr>
        <w:tc>
          <w:tcPr>
            <w:tcW w:w="322" w:type="pct"/>
            <w:shd w:val="clear" w:color="auto" w:fill="BFBFBF"/>
          </w:tcPr>
          <w:p w14:paraId="62A3A645" w14:textId="696BFBCD" w:rsidR="00507D69" w:rsidRPr="005F0132" w:rsidRDefault="00507D69" w:rsidP="00507D69">
            <w:pPr>
              <w:keepNext/>
              <w:spacing w:before="60" w:after="60"/>
              <w:rPr>
                <w:b/>
              </w:rPr>
            </w:pPr>
            <w:r w:rsidRPr="005F0132">
              <w:rPr>
                <w:b/>
              </w:rPr>
              <w:t>Nr.</w:t>
            </w:r>
          </w:p>
        </w:tc>
        <w:tc>
          <w:tcPr>
            <w:tcW w:w="1116" w:type="pct"/>
            <w:shd w:val="clear" w:color="auto" w:fill="BFBFBF"/>
          </w:tcPr>
          <w:p w14:paraId="4EDFCD13" w14:textId="22F66C40" w:rsidR="00507D69" w:rsidRPr="005F0132" w:rsidRDefault="00507D69" w:rsidP="00507D69">
            <w:pPr>
              <w:keepNext/>
              <w:spacing w:before="60" w:after="60"/>
              <w:rPr>
                <w:b/>
              </w:rPr>
            </w:pPr>
            <w:r w:rsidRPr="005F0132">
              <w:rPr>
                <w:b/>
              </w:rPr>
              <w:t>Dedamoji</w:t>
            </w:r>
          </w:p>
        </w:tc>
        <w:tc>
          <w:tcPr>
            <w:tcW w:w="3562" w:type="pct"/>
            <w:shd w:val="clear" w:color="auto" w:fill="BFBFBF"/>
          </w:tcPr>
          <w:p w14:paraId="7ACB3FD2" w14:textId="77777777" w:rsidR="00507D69" w:rsidRPr="005F0132" w:rsidRDefault="00507D69" w:rsidP="00507D69">
            <w:pPr>
              <w:keepNext/>
              <w:spacing w:before="60" w:after="60"/>
              <w:rPr>
                <w:b/>
              </w:rPr>
            </w:pPr>
            <w:r w:rsidRPr="005F0132">
              <w:rPr>
                <w:b/>
              </w:rPr>
              <w:t>Aprašymas</w:t>
            </w:r>
          </w:p>
        </w:tc>
      </w:tr>
      <w:tr w:rsidR="00507D69" w:rsidRPr="005F0132" w14:paraId="114FF333" w14:textId="77777777" w:rsidTr="005A0A53">
        <w:tc>
          <w:tcPr>
            <w:tcW w:w="322" w:type="pct"/>
          </w:tcPr>
          <w:p w14:paraId="0342CAE3" w14:textId="77777777" w:rsidR="00507D69" w:rsidRPr="005F0132" w:rsidRDefault="00507D69" w:rsidP="00AC7C72">
            <w:pPr>
              <w:pStyle w:val="Tabletext"/>
              <w:numPr>
                <w:ilvl w:val="0"/>
                <w:numId w:val="124"/>
              </w:numPr>
              <w:rPr>
                <w:rFonts w:eastAsia="Times New Roman"/>
                <w:lang w:eastAsia="lt-LT"/>
              </w:rPr>
            </w:pPr>
          </w:p>
        </w:tc>
        <w:tc>
          <w:tcPr>
            <w:tcW w:w="1116" w:type="pct"/>
            <w:shd w:val="clear" w:color="auto" w:fill="auto"/>
          </w:tcPr>
          <w:p w14:paraId="5FD53C64" w14:textId="5F9E4012"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Teisėjo turimos bylos</w:t>
            </w:r>
          </w:p>
        </w:tc>
        <w:tc>
          <w:tcPr>
            <w:tcW w:w="3562" w:type="pct"/>
            <w:shd w:val="clear" w:color="auto" w:fill="auto"/>
          </w:tcPr>
          <w:p w14:paraId="127AC17E" w14:textId="4A92A7E1"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Šioje dedamojoje yra įvertinamos visos teisėjo šiuo metu nagrinėjamos bylos bei kiekviena iš jų yra padauginamos iš bylų svorio </w:t>
            </w:r>
            <w:r w:rsidR="008A4DDD" w:rsidRPr="005F0132">
              <w:rPr>
                <w:rFonts w:eastAsia="Times New Roman"/>
                <w:color w:val="000000"/>
                <w:szCs w:val="24"/>
                <w:lang w:eastAsia="ar-SA"/>
              </w:rPr>
              <w:t>balo</w:t>
            </w:r>
            <w:r w:rsidRPr="005F0132">
              <w:rPr>
                <w:rFonts w:eastAsia="Times New Roman"/>
                <w:color w:val="000000"/>
                <w:szCs w:val="24"/>
                <w:lang w:eastAsia="ar-SA"/>
              </w:rPr>
              <w:t xml:space="preserve">. </w:t>
            </w:r>
          </w:p>
          <w:p w14:paraId="0A5DA73D" w14:textId="3531C231"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Kaip papildoma</w:t>
            </w:r>
            <w:r w:rsidR="005A0A53" w:rsidRPr="005F0132">
              <w:rPr>
                <w:rFonts w:eastAsia="Times New Roman"/>
                <w:color w:val="000000"/>
                <w:szCs w:val="24"/>
                <w:lang w:eastAsia="ar-SA"/>
              </w:rPr>
              <w:t xml:space="preserve"> dedamoji</w:t>
            </w:r>
            <w:r w:rsidRPr="005F0132">
              <w:rPr>
                <w:rFonts w:eastAsia="Times New Roman"/>
                <w:color w:val="000000"/>
                <w:szCs w:val="24"/>
                <w:lang w:eastAsia="ar-SA"/>
              </w:rPr>
              <w:t xml:space="preserve"> pridedam</w:t>
            </w:r>
            <w:r w:rsidR="005A0A53" w:rsidRPr="005F0132">
              <w:rPr>
                <w:rFonts w:eastAsia="Times New Roman"/>
                <w:color w:val="000000"/>
                <w:szCs w:val="24"/>
                <w:lang w:eastAsia="ar-SA"/>
              </w:rPr>
              <w:t>os</w:t>
            </w:r>
            <w:r w:rsidRPr="005F0132">
              <w:rPr>
                <w:rFonts w:eastAsia="Times New Roman"/>
                <w:color w:val="000000"/>
                <w:szCs w:val="24"/>
                <w:lang w:eastAsia="ar-SA"/>
              </w:rPr>
              <w:t xml:space="preserve"> ir bylos kurias teisėjas nagrinėja kaip kolegijos narys (ne pranešėjas)</w:t>
            </w:r>
            <w:r w:rsidR="005A0A53" w:rsidRPr="005F0132">
              <w:rPr>
                <w:rFonts w:eastAsia="Times New Roman"/>
                <w:color w:val="000000"/>
                <w:szCs w:val="24"/>
                <w:lang w:eastAsia="ar-SA"/>
              </w:rPr>
              <w:t>,</w:t>
            </w:r>
            <w:r w:rsidRPr="005F0132">
              <w:rPr>
                <w:rFonts w:eastAsia="Times New Roman"/>
                <w:color w:val="000000"/>
                <w:szCs w:val="24"/>
                <w:lang w:eastAsia="ar-SA"/>
              </w:rPr>
              <w:t xml:space="preserve"> tačiau joms suteikiamas mažesnis svoris.</w:t>
            </w:r>
          </w:p>
          <w:p w14:paraId="45E585EF" w14:textId="0DB7D1A4"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Dedamoji skaičiuojama visų bylų </w:t>
            </w:r>
            <w:r w:rsidR="005A0A53" w:rsidRPr="005F0132">
              <w:rPr>
                <w:rFonts w:eastAsia="Times New Roman"/>
                <w:color w:val="000000"/>
                <w:szCs w:val="24"/>
                <w:lang w:eastAsia="ar-SA"/>
              </w:rPr>
              <w:t xml:space="preserve">tipų </w:t>
            </w:r>
            <w:r w:rsidRPr="005F0132">
              <w:rPr>
                <w:rFonts w:eastAsia="Times New Roman"/>
                <w:color w:val="000000"/>
                <w:szCs w:val="24"/>
                <w:lang w:eastAsia="ar-SA"/>
              </w:rPr>
              <w:t>apimtyje.</w:t>
            </w:r>
          </w:p>
        </w:tc>
      </w:tr>
      <w:tr w:rsidR="00507D69" w:rsidRPr="005F0132" w14:paraId="3C45EA65" w14:textId="77777777" w:rsidTr="005A0A53">
        <w:tc>
          <w:tcPr>
            <w:tcW w:w="322" w:type="pct"/>
          </w:tcPr>
          <w:p w14:paraId="7DCC50E5" w14:textId="77777777" w:rsidR="00507D69" w:rsidRPr="005F0132" w:rsidRDefault="00507D69" w:rsidP="00AC7C72">
            <w:pPr>
              <w:pStyle w:val="Tabletext"/>
              <w:numPr>
                <w:ilvl w:val="0"/>
                <w:numId w:val="124"/>
              </w:numPr>
              <w:rPr>
                <w:rFonts w:eastAsia="Times New Roman"/>
                <w:lang w:eastAsia="lt-LT"/>
              </w:rPr>
            </w:pPr>
          </w:p>
        </w:tc>
        <w:tc>
          <w:tcPr>
            <w:tcW w:w="1116" w:type="pct"/>
            <w:shd w:val="clear" w:color="auto" w:fill="auto"/>
          </w:tcPr>
          <w:p w14:paraId="632EE9B4" w14:textId="6B11687B"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Teisėjui paskirtos bylos</w:t>
            </w:r>
          </w:p>
        </w:tc>
        <w:tc>
          <w:tcPr>
            <w:tcW w:w="3562" w:type="pct"/>
            <w:shd w:val="clear" w:color="auto" w:fill="auto"/>
          </w:tcPr>
          <w:p w14:paraId="19C88F03" w14:textId="1E4AADC4"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Šioje dedamojoje yra įvertinamos visos per vertinamą laikotarpį (pvz. 90 d.) teisėjui priskirtos bylos, kiekvieną padauginant iš bylos svorio </w:t>
            </w:r>
            <w:r w:rsidR="008A4DDD" w:rsidRPr="005F0132">
              <w:rPr>
                <w:rFonts w:eastAsia="Times New Roman"/>
                <w:color w:val="000000"/>
                <w:szCs w:val="24"/>
                <w:lang w:eastAsia="ar-SA"/>
              </w:rPr>
              <w:t>balo</w:t>
            </w:r>
            <w:r w:rsidRPr="005F0132">
              <w:rPr>
                <w:rFonts w:eastAsia="Times New Roman"/>
                <w:color w:val="000000"/>
                <w:szCs w:val="24"/>
                <w:lang w:eastAsia="ar-SA"/>
              </w:rPr>
              <w:t xml:space="preserve">. </w:t>
            </w:r>
          </w:p>
          <w:p w14:paraId="3E2319CA" w14:textId="07C9E658"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Kaip papildoma </w:t>
            </w:r>
            <w:r w:rsidR="005A0A53" w:rsidRPr="005F0132">
              <w:rPr>
                <w:rFonts w:eastAsia="Times New Roman"/>
                <w:color w:val="000000"/>
                <w:szCs w:val="24"/>
                <w:lang w:eastAsia="ar-SA"/>
              </w:rPr>
              <w:t xml:space="preserve">dedamoji pridedamos </w:t>
            </w:r>
            <w:r w:rsidRPr="005F0132">
              <w:rPr>
                <w:rFonts w:eastAsia="Times New Roman"/>
                <w:color w:val="000000"/>
                <w:szCs w:val="24"/>
                <w:lang w:eastAsia="ar-SA"/>
              </w:rPr>
              <w:t>ir bylos</w:t>
            </w:r>
            <w:r w:rsidR="008C773F" w:rsidRPr="005F0132">
              <w:rPr>
                <w:rFonts w:eastAsia="Times New Roman"/>
                <w:color w:val="000000"/>
                <w:szCs w:val="24"/>
                <w:lang w:eastAsia="ar-SA"/>
              </w:rPr>
              <w:t>,</w:t>
            </w:r>
            <w:r w:rsidRPr="005F0132">
              <w:rPr>
                <w:rFonts w:eastAsia="Times New Roman"/>
                <w:color w:val="000000"/>
                <w:szCs w:val="24"/>
                <w:lang w:eastAsia="ar-SA"/>
              </w:rPr>
              <w:t xml:space="preserve"> kurias teisėjas nagrinėja kaip kolegijos narys (ne pranešėjas)</w:t>
            </w:r>
            <w:r w:rsidR="008C773F" w:rsidRPr="005F0132">
              <w:rPr>
                <w:rFonts w:eastAsia="Times New Roman"/>
                <w:color w:val="000000"/>
                <w:szCs w:val="24"/>
                <w:lang w:eastAsia="ar-SA"/>
              </w:rPr>
              <w:t>,</w:t>
            </w:r>
            <w:r w:rsidRPr="005F0132">
              <w:rPr>
                <w:rFonts w:eastAsia="Times New Roman"/>
                <w:color w:val="000000"/>
                <w:szCs w:val="24"/>
                <w:lang w:eastAsia="ar-SA"/>
              </w:rPr>
              <w:t xml:space="preserve"> tačiau joms suteikiamas mažesnis svoris.</w:t>
            </w:r>
          </w:p>
          <w:p w14:paraId="63A140F5" w14:textId="444C0E2B"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Dedamoji skaičiuojama visų bylų </w:t>
            </w:r>
            <w:r w:rsidR="005A0A53" w:rsidRPr="005F0132">
              <w:rPr>
                <w:rFonts w:eastAsia="Times New Roman"/>
                <w:color w:val="000000"/>
                <w:szCs w:val="24"/>
                <w:lang w:eastAsia="ar-SA"/>
              </w:rPr>
              <w:t xml:space="preserve">tipų </w:t>
            </w:r>
            <w:r w:rsidRPr="005F0132">
              <w:rPr>
                <w:rFonts w:eastAsia="Times New Roman"/>
                <w:color w:val="000000"/>
                <w:szCs w:val="24"/>
                <w:lang w:eastAsia="ar-SA"/>
              </w:rPr>
              <w:t>apimtyje.</w:t>
            </w:r>
          </w:p>
        </w:tc>
      </w:tr>
      <w:tr w:rsidR="00507D69" w:rsidRPr="005F0132" w14:paraId="5B2FE202" w14:textId="77777777" w:rsidTr="005A0A53">
        <w:tc>
          <w:tcPr>
            <w:tcW w:w="322" w:type="pct"/>
          </w:tcPr>
          <w:p w14:paraId="4E76C9E2" w14:textId="77777777" w:rsidR="00507D69" w:rsidRPr="005F0132" w:rsidRDefault="00507D69" w:rsidP="00AC7C72">
            <w:pPr>
              <w:pStyle w:val="Tabletext"/>
              <w:numPr>
                <w:ilvl w:val="0"/>
                <w:numId w:val="124"/>
              </w:numPr>
              <w:rPr>
                <w:rFonts w:eastAsia="Times New Roman"/>
                <w:lang w:eastAsia="lt-LT"/>
              </w:rPr>
            </w:pPr>
          </w:p>
        </w:tc>
        <w:tc>
          <w:tcPr>
            <w:tcW w:w="1116" w:type="pct"/>
            <w:shd w:val="clear" w:color="auto" w:fill="auto"/>
          </w:tcPr>
          <w:p w14:paraId="20C80B30" w14:textId="1F107A4A"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Išlyginamasis krūvis</w:t>
            </w:r>
          </w:p>
        </w:tc>
        <w:tc>
          <w:tcPr>
            <w:tcW w:w="3562" w:type="pct"/>
            <w:shd w:val="clear" w:color="auto" w:fill="auto"/>
          </w:tcPr>
          <w:p w14:paraId="079997DF" w14:textId="77777777"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Išlyginamasis krūvis skaičiuojamas vertinant statistinę informaciją. Viena teisėjo, vertinamu laikotarpiu (pvz. 90 d.), nebuvimo teisme diena prilyginama koeficientui, kuris yra apskaičiuojamas kaip tame teisme vienam teisėjui tenkantis vidutinis užimtumas vertinamu laikotarpiu.</w:t>
            </w:r>
          </w:p>
          <w:p w14:paraId="2A640C12" w14:textId="77777777"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Jokie kiti papildomi kriterijai nėra taikomi. </w:t>
            </w:r>
          </w:p>
        </w:tc>
      </w:tr>
      <w:tr w:rsidR="00507D69" w:rsidRPr="005F0132" w14:paraId="7A288A99" w14:textId="77777777" w:rsidTr="005A0A53">
        <w:tc>
          <w:tcPr>
            <w:tcW w:w="322" w:type="pct"/>
          </w:tcPr>
          <w:p w14:paraId="2F105A52" w14:textId="77777777" w:rsidR="00507D69" w:rsidRPr="005F0132" w:rsidRDefault="00507D69" w:rsidP="00AC7C72">
            <w:pPr>
              <w:pStyle w:val="Tabletext"/>
              <w:numPr>
                <w:ilvl w:val="0"/>
                <w:numId w:val="124"/>
              </w:numPr>
              <w:rPr>
                <w:rFonts w:eastAsia="Times New Roman"/>
                <w:lang w:eastAsia="lt-LT"/>
              </w:rPr>
            </w:pPr>
          </w:p>
        </w:tc>
        <w:tc>
          <w:tcPr>
            <w:tcW w:w="1116" w:type="pct"/>
            <w:shd w:val="clear" w:color="auto" w:fill="auto"/>
          </w:tcPr>
          <w:p w14:paraId="74FF7553" w14:textId="74A0452A"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Pastovus užimtumas kitoje veikloje</w:t>
            </w:r>
          </w:p>
        </w:tc>
        <w:tc>
          <w:tcPr>
            <w:tcW w:w="3562" w:type="pct"/>
            <w:shd w:val="clear" w:color="auto" w:fill="auto"/>
          </w:tcPr>
          <w:p w14:paraId="0744EC43" w14:textId="54C948A7"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Pastovus užimtumas kitoje veikloje vertinamas procentais (padidinant teisėjo </w:t>
            </w:r>
            <w:r w:rsidR="008A4DDD" w:rsidRPr="005F0132">
              <w:rPr>
                <w:rFonts w:eastAsia="Times New Roman"/>
                <w:color w:val="000000"/>
                <w:szCs w:val="24"/>
                <w:lang w:eastAsia="ar-SA"/>
              </w:rPr>
              <w:t>parinkimo</w:t>
            </w:r>
            <w:r w:rsidRPr="005F0132">
              <w:rPr>
                <w:rFonts w:eastAsia="Times New Roman"/>
                <w:color w:val="000000"/>
                <w:szCs w:val="24"/>
                <w:lang w:eastAsia="ar-SA"/>
              </w:rPr>
              <w:t xml:space="preserve"> koeficientą), kuriuos įveda už </w:t>
            </w:r>
            <w:r w:rsidR="005F3D32" w:rsidRPr="005F0132">
              <w:rPr>
                <w:rFonts w:eastAsia="Times New Roman"/>
                <w:color w:val="000000"/>
                <w:szCs w:val="24"/>
                <w:lang w:eastAsia="ar-SA"/>
              </w:rPr>
              <w:t>Bylų skirstymo m</w:t>
            </w:r>
            <w:r w:rsidRPr="005F0132">
              <w:rPr>
                <w:rFonts w:eastAsia="Times New Roman"/>
                <w:color w:val="000000"/>
                <w:szCs w:val="24"/>
                <w:lang w:eastAsia="ar-SA"/>
              </w:rPr>
              <w:t>od</w:t>
            </w:r>
            <w:r w:rsidR="005F3D32" w:rsidRPr="005F0132">
              <w:rPr>
                <w:rFonts w:eastAsia="Times New Roman"/>
                <w:color w:val="000000"/>
                <w:szCs w:val="24"/>
                <w:lang w:eastAsia="ar-SA"/>
              </w:rPr>
              <w:t>u</w:t>
            </w:r>
            <w:r w:rsidRPr="005F0132">
              <w:rPr>
                <w:rFonts w:eastAsia="Times New Roman"/>
                <w:color w:val="000000"/>
                <w:szCs w:val="24"/>
                <w:lang w:eastAsia="ar-SA"/>
              </w:rPr>
              <w:t xml:space="preserve">lio duomenų įvedimą atsakingas LITEKO naudotojas. </w:t>
            </w:r>
          </w:p>
        </w:tc>
      </w:tr>
      <w:tr w:rsidR="00507D69" w:rsidRPr="005F0132" w14:paraId="084C2E22" w14:textId="77777777" w:rsidTr="005A0A53">
        <w:tc>
          <w:tcPr>
            <w:tcW w:w="322" w:type="pct"/>
          </w:tcPr>
          <w:p w14:paraId="565D65BA" w14:textId="77777777" w:rsidR="00507D69" w:rsidRPr="005F0132" w:rsidRDefault="00507D69" w:rsidP="00AC7C72">
            <w:pPr>
              <w:pStyle w:val="Tabletext"/>
              <w:numPr>
                <w:ilvl w:val="0"/>
                <w:numId w:val="124"/>
              </w:numPr>
              <w:rPr>
                <w:rFonts w:eastAsia="Times New Roman"/>
                <w:lang w:eastAsia="lt-LT"/>
              </w:rPr>
            </w:pPr>
          </w:p>
        </w:tc>
        <w:tc>
          <w:tcPr>
            <w:tcW w:w="1116" w:type="pct"/>
            <w:shd w:val="clear" w:color="auto" w:fill="auto"/>
          </w:tcPr>
          <w:p w14:paraId="171726A2" w14:textId="41E15695"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Specializacija</w:t>
            </w:r>
          </w:p>
        </w:tc>
        <w:tc>
          <w:tcPr>
            <w:tcW w:w="3562" w:type="pct"/>
            <w:shd w:val="clear" w:color="auto" w:fill="auto"/>
          </w:tcPr>
          <w:p w14:paraId="6E31D1D8" w14:textId="5671FBF1"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Įvertinama teisėjo specializacija bei priklausomai nuo turimo specializacijos bei bylos atitikties jai, konkrečiam teisėjui yra skiriamas papildomas balas </w:t>
            </w:r>
            <w:r w:rsidR="00C477AC">
              <w:rPr>
                <w:rFonts w:eastAsia="Times New Roman"/>
                <w:color w:val="000000"/>
                <w:szCs w:val="24"/>
                <w:lang w:eastAsia="ar-SA"/>
              </w:rPr>
              <w:t>turintis įtaką</w:t>
            </w:r>
            <w:r w:rsidR="00C477AC" w:rsidRPr="005F0132">
              <w:rPr>
                <w:rFonts w:eastAsia="Times New Roman"/>
                <w:color w:val="000000"/>
                <w:szCs w:val="24"/>
                <w:lang w:eastAsia="ar-SA"/>
              </w:rPr>
              <w:t xml:space="preserve"> </w:t>
            </w:r>
            <w:r w:rsidR="008A4DDD" w:rsidRPr="005F0132">
              <w:rPr>
                <w:rFonts w:eastAsia="Times New Roman"/>
                <w:color w:val="000000"/>
                <w:szCs w:val="24"/>
                <w:lang w:eastAsia="ar-SA"/>
              </w:rPr>
              <w:t>teisėjo parinkimo</w:t>
            </w:r>
            <w:r w:rsidRPr="005F0132">
              <w:rPr>
                <w:rFonts w:eastAsia="Times New Roman"/>
                <w:color w:val="000000"/>
                <w:szCs w:val="24"/>
                <w:lang w:eastAsia="ar-SA"/>
              </w:rPr>
              <w:t xml:space="preserve"> koeficient</w:t>
            </w:r>
            <w:r w:rsidR="00C477AC">
              <w:rPr>
                <w:rFonts w:eastAsia="Times New Roman"/>
                <w:color w:val="000000"/>
                <w:szCs w:val="24"/>
                <w:lang w:eastAsia="ar-SA"/>
              </w:rPr>
              <w:t>ui</w:t>
            </w:r>
            <w:r w:rsidRPr="005F0132">
              <w:rPr>
                <w:rFonts w:eastAsia="Times New Roman"/>
                <w:color w:val="000000"/>
                <w:szCs w:val="24"/>
                <w:lang w:eastAsia="ar-SA"/>
              </w:rPr>
              <w:t>.</w:t>
            </w:r>
          </w:p>
        </w:tc>
      </w:tr>
      <w:tr w:rsidR="00507D69" w:rsidRPr="005F0132" w14:paraId="302FB0F2" w14:textId="77777777" w:rsidTr="005A0A53">
        <w:tc>
          <w:tcPr>
            <w:tcW w:w="322" w:type="pct"/>
          </w:tcPr>
          <w:p w14:paraId="2234B077" w14:textId="77777777" w:rsidR="00507D69" w:rsidRPr="005F0132" w:rsidRDefault="00507D69" w:rsidP="00AC7C72">
            <w:pPr>
              <w:pStyle w:val="Tabletext"/>
              <w:numPr>
                <w:ilvl w:val="0"/>
                <w:numId w:val="124"/>
              </w:numPr>
              <w:rPr>
                <w:rFonts w:eastAsia="Times New Roman"/>
                <w:lang w:eastAsia="lt-LT"/>
              </w:rPr>
            </w:pPr>
          </w:p>
        </w:tc>
        <w:tc>
          <w:tcPr>
            <w:tcW w:w="1116" w:type="pct"/>
            <w:shd w:val="clear" w:color="auto" w:fill="auto"/>
          </w:tcPr>
          <w:p w14:paraId="2AFE177F" w14:textId="30BB398C"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Papildomi kriterijai</w:t>
            </w:r>
          </w:p>
        </w:tc>
        <w:tc>
          <w:tcPr>
            <w:tcW w:w="3562" w:type="pct"/>
            <w:shd w:val="clear" w:color="auto" w:fill="auto"/>
          </w:tcPr>
          <w:p w14:paraId="70D82C7D" w14:textId="1958C46C"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Pateikiami papildomi kriterijai turintys įtakos </w:t>
            </w:r>
            <w:r w:rsidR="008A4DDD" w:rsidRPr="005F0132">
              <w:rPr>
                <w:rFonts w:eastAsia="Times New Roman"/>
                <w:color w:val="000000"/>
                <w:szCs w:val="24"/>
                <w:lang w:eastAsia="ar-SA"/>
              </w:rPr>
              <w:t>teisėjo parinkimo</w:t>
            </w:r>
            <w:r w:rsidRPr="005F0132">
              <w:rPr>
                <w:rFonts w:eastAsia="Times New Roman"/>
                <w:color w:val="000000"/>
                <w:szCs w:val="24"/>
                <w:lang w:eastAsia="ar-SA"/>
              </w:rPr>
              <w:t xml:space="preserve"> koeficientui (pvz. vykdytos </w:t>
            </w:r>
            <w:r w:rsidR="00C477AC">
              <w:rPr>
                <w:rFonts w:eastAsia="Times New Roman"/>
                <w:color w:val="000000"/>
                <w:szCs w:val="24"/>
                <w:lang w:eastAsia="ar-SA"/>
              </w:rPr>
              <w:t xml:space="preserve">teisminės </w:t>
            </w:r>
            <w:r w:rsidRPr="005F0132">
              <w:rPr>
                <w:rFonts w:eastAsia="Times New Roman"/>
                <w:color w:val="000000"/>
                <w:szCs w:val="24"/>
                <w:lang w:eastAsia="ar-SA"/>
              </w:rPr>
              <w:t>mediacijos).</w:t>
            </w:r>
          </w:p>
        </w:tc>
      </w:tr>
      <w:tr w:rsidR="00507D69" w:rsidRPr="005F0132" w14:paraId="5CF72170" w14:textId="77777777" w:rsidTr="005A0A53">
        <w:tc>
          <w:tcPr>
            <w:tcW w:w="322" w:type="pct"/>
          </w:tcPr>
          <w:p w14:paraId="11C2C6A4" w14:textId="77777777" w:rsidR="00507D69" w:rsidRPr="005F0132" w:rsidRDefault="00507D69" w:rsidP="00AC7C72">
            <w:pPr>
              <w:pStyle w:val="Tabletext"/>
              <w:numPr>
                <w:ilvl w:val="0"/>
                <w:numId w:val="124"/>
              </w:numPr>
              <w:rPr>
                <w:rFonts w:eastAsia="Times New Roman"/>
                <w:lang w:eastAsia="lt-LT"/>
              </w:rPr>
            </w:pPr>
          </w:p>
        </w:tc>
        <w:tc>
          <w:tcPr>
            <w:tcW w:w="1116" w:type="pct"/>
            <w:shd w:val="clear" w:color="auto" w:fill="auto"/>
          </w:tcPr>
          <w:p w14:paraId="1E888F9E" w14:textId="2C95E537"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Atsitiktinumas</w:t>
            </w:r>
          </w:p>
        </w:tc>
        <w:tc>
          <w:tcPr>
            <w:tcW w:w="3562" w:type="pct"/>
            <w:shd w:val="clear" w:color="auto" w:fill="auto"/>
          </w:tcPr>
          <w:p w14:paraId="77FA6B66" w14:textId="7D741043" w:rsidR="00507D69" w:rsidRPr="005F0132" w:rsidRDefault="00507D69" w:rsidP="00507D69">
            <w:pPr>
              <w:rPr>
                <w:rFonts w:eastAsia="Times New Roman"/>
                <w:color w:val="000000"/>
                <w:szCs w:val="24"/>
                <w:lang w:eastAsia="ar-SA"/>
              </w:rPr>
            </w:pPr>
            <w:r w:rsidRPr="005F0132">
              <w:rPr>
                <w:rFonts w:eastAsia="Times New Roman"/>
                <w:color w:val="000000"/>
                <w:szCs w:val="24"/>
                <w:lang w:eastAsia="ar-SA"/>
              </w:rPr>
              <w:t xml:space="preserve">Atsitiktinumas, bus taikomas teisėjų eilės viršuje esantiems </w:t>
            </w:r>
            <w:r w:rsidRPr="005F0132">
              <w:rPr>
                <w:rFonts w:eastAsia="Times New Roman"/>
                <w:color w:val="000000"/>
                <w:szCs w:val="24"/>
                <w:lang w:eastAsia="ar-SA"/>
              </w:rPr>
              <w:lastRenderedPageBreak/>
              <w:t xml:space="preserve">teisėjams, </w:t>
            </w:r>
            <w:r w:rsidR="005F3D32" w:rsidRPr="005F0132">
              <w:rPr>
                <w:rFonts w:eastAsia="Times New Roman"/>
                <w:color w:val="000000"/>
                <w:szCs w:val="24"/>
                <w:lang w:eastAsia="ar-SA"/>
              </w:rPr>
              <w:t xml:space="preserve">Bylų skirstymo </w:t>
            </w:r>
            <w:r w:rsidRPr="005F0132">
              <w:rPr>
                <w:rFonts w:eastAsia="Times New Roman"/>
                <w:color w:val="000000"/>
                <w:szCs w:val="24"/>
                <w:lang w:eastAsia="ar-SA"/>
              </w:rPr>
              <w:t>mod</w:t>
            </w:r>
            <w:r w:rsidR="005F3D32" w:rsidRPr="005F0132">
              <w:rPr>
                <w:rFonts w:eastAsia="Times New Roman"/>
                <w:color w:val="000000"/>
                <w:szCs w:val="24"/>
                <w:lang w:eastAsia="ar-SA"/>
              </w:rPr>
              <w:t>u</w:t>
            </w:r>
            <w:r w:rsidRPr="005F0132">
              <w:rPr>
                <w:rFonts w:eastAsia="Times New Roman"/>
                <w:color w:val="000000"/>
                <w:szCs w:val="24"/>
                <w:lang w:eastAsia="ar-SA"/>
              </w:rPr>
              <w:t>liui parenka</w:t>
            </w:r>
            <w:r w:rsidR="006E5C2A" w:rsidRPr="005F0132">
              <w:rPr>
                <w:rFonts w:eastAsia="Times New Roman"/>
                <w:color w:val="000000"/>
                <w:szCs w:val="24"/>
                <w:lang w:eastAsia="ar-SA"/>
              </w:rPr>
              <w:t>n</w:t>
            </w:r>
            <w:r w:rsidRPr="005F0132">
              <w:rPr>
                <w:rFonts w:eastAsia="Times New Roman"/>
                <w:color w:val="000000"/>
                <w:szCs w:val="24"/>
                <w:lang w:eastAsia="ar-SA"/>
              </w:rPr>
              <w:t>t teisėją atsitiktine t</w:t>
            </w:r>
            <w:r w:rsidR="00C477AC">
              <w:rPr>
                <w:rFonts w:eastAsia="Times New Roman"/>
                <w:color w:val="000000"/>
                <w:szCs w:val="24"/>
                <w:lang w:eastAsia="ar-SA"/>
              </w:rPr>
              <w:t>v</w:t>
            </w:r>
            <w:r w:rsidRPr="005F0132">
              <w:rPr>
                <w:rFonts w:eastAsia="Times New Roman"/>
                <w:color w:val="000000"/>
                <w:szCs w:val="24"/>
                <w:lang w:eastAsia="ar-SA"/>
              </w:rPr>
              <w:t>arka, r</w:t>
            </w:r>
            <w:r w:rsidR="006E5C2A" w:rsidRPr="005F0132">
              <w:rPr>
                <w:rFonts w:eastAsia="Times New Roman"/>
                <w:color w:val="000000"/>
                <w:szCs w:val="24"/>
                <w:lang w:eastAsia="ar-SA"/>
              </w:rPr>
              <w:t>e</w:t>
            </w:r>
            <w:r w:rsidRPr="005F0132">
              <w:rPr>
                <w:rFonts w:eastAsia="Times New Roman"/>
                <w:color w:val="000000"/>
                <w:szCs w:val="24"/>
                <w:lang w:eastAsia="ar-SA"/>
              </w:rPr>
              <w:t>čiau</w:t>
            </w:r>
            <w:r w:rsidR="006E5C2A" w:rsidRPr="005F0132">
              <w:rPr>
                <w:rFonts w:eastAsia="Times New Roman"/>
                <w:color w:val="000000"/>
                <w:szCs w:val="24"/>
                <w:lang w:eastAsia="ar-SA"/>
              </w:rPr>
              <w:t>,</w:t>
            </w:r>
            <w:r w:rsidRPr="005F0132">
              <w:rPr>
                <w:rFonts w:eastAsia="Times New Roman"/>
                <w:color w:val="000000"/>
                <w:szCs w:val="24"/>
                <w:lang w:eastAsia="ar-SA"/>
              </w:rPr>
              <w:t xml:space="preserve"> ne vienodu atsitiktinumu (pvz. iš 5 aukščiausiai sąraše esančių teisėjų, pirmas teisėjas turės 50 proc. paskyrimo tikimybę, 2 teisėjas 25 proc. 3 teisėjas 15 proc. ir t.t.).</w:t>
            </w:r>
          </w:p>
        </w:tc>
      </w:tr>
    </w:tbl>
    <w:p w14:paraId="1F2FC594" w14:textId="06BB74B8" w:rsidR="0094387F" w:rsidRPr="005F0132" w:rsidRDefault="0094387F" w:rsidP="008A5173">
      <w:pPr>
        <w:pStyle w:val="Normaltext"/>
        <w:ind w:firstLine="0"/>
        <w:rPr>
          <w:b/>
        </w:rPr>
      </w:pPr>
    </w:p>
    <w:p w14:paraId="581F2A69" w14:textId="6EEF2A7B" w:rsidR="0094387F" w:rsidRPr="005F0132" w:rsidRDefault="0094387F" w:rsidP="00AC7C72">
      <w:pPr>
        <w:pStyle w:val="Heading2"/>
        <w:numPr>
          <w:ilvl w:val="1"/>
          <w:numId w:val="123"/>
        </w:numPr>
        <w:tabs>
          <w:tab w:val="left" w:pos="1134"/>
        </w:tabs>
        <w:jc w:val="left"/>
      </w:pPr>
      <w:bookmarkStart w:id="58" w:name="_Toc14336778"/>
      <w:r w:rsidRPr="005F0132">
        <w:t>Bylų skirstymo procesas</w:t>
      </w:r>
      <w:bookmarkEnd w:id="58"/>
    </w:p>
    <w:p w14:paraId="6455663A" w14:textId="170D8C7D" w:rsidR="0094387F" w:rsidRPr="005F0132" w:rsidRDefault="0094387F" w:rsidP="005A0A53">
      <w:pPr>
        <w:pStyle w:val="Normaltext"/>
        <w:spacing w:before="120"/>
      </w:pPr>
      <w:r w:rsidRPr="005F0132">
        <w:t>Žemiau pateikiamas principinis bylų skirstymo procesas, nedetalizuojantis visų galimų išlygų ir išimtinių atvejų, nustatytų teisės aktuose.</w:t>
      </w:r>
    </w:p>
    <w:p w14:paraId="7DD355F9" w14:textId="77777777" w:rsidR="005A0A53" w:rsidRPr="005F0132" w:rsidRDefault="005A0A53" w:rsidP="005A0A53">
      <w:pPr>
        <w:pStyle w:val="Normaltext"/>
        <w:spacing w:before="120"/>
      </w:pPr>
    </w:p>
    <w:p w14:paraId="3B3FBA8E" w14:textId="77777777" w:rsidR="0094387F" w:rsidRPr="005F0132" w:rsidRDefault="0094387F" w:rsidP="0094387F">
      <w:pPr>
        <w:pStyle w:val="ListParagraph"/>
        <w:suppressAutoHyphens/>
        <w:autoSpaceDN w:val="0"/>
        <w:ind w:left="0"/>
        <w:contextualSpacing w:val="0"/>
        <w:jc w:val="center"/>
        <w:rPr>
          <w:szCs w:val="20"/>
        </w:rPr>
      </w:pPr>
      <w:r w:rsidRPr="005F0132">
        <w:rPr>
          <w:noProof/>
          <w:lang w:eastAsia="lt-LT"/>
        </w:rPr>
        <w:drawing>
          <wp:inline distT="0" distB="0" distL="0" distR="0" wp14:anchorId="1DC4DE1E" wp14:editId="0FE6B1B9">
            <wp:extent cx="6056971" cy="3289917"/>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7788" cy="3301224"/>
                    </a:xfrm>
                    <a:prstGeom prst="rect">
                      <a:avLst/>
                    </a:prstGeom>
                    <a:noFill/>
                    <a:ln>
                      <a:noFill/>
                    </a:ln>
                  </pic:spPr>
                </pic:pic>
              </a:graphicData>
            </a:graphic>
          </wp:inline>
        </w:drawing>
      </w:r>
    </w:p>
    <w:p w14:paraId="1B92BBB1" w14:textId="624517D4" w:rsidR="005A0A53" w:rsidRPr="005F0132" w:rsidRDefault="005A0A53" w:rsidP="005A0A53">
      <w:pPr>
        <w:jc w:val="center"/>
        <w:rPr>
          <w:b/>
          <w:bCs/>
          <w:sz w:val="22"/>
        </w:rPr>
      </w:pPr>
      <w:r w:rsidRPr="005F0132">
        <w:rPr>
          <w:b/>
          <w:bCs/>
          <w:sz w:val="22"/>
        </w:rPr>
        <w:fldChar w:fldCharType="begin"/>
      </w:r>
      <w:r w:rsidRPr="005F0132">
        <w:rPr>
          <w:b/>
          <w:bCs/>
          <w:sz w:val="22"/>
        </w:rPr>
        <w:instrText xml:space="preserve"> SEQ Figure \* ARABIC </w:instrText>
      </w:r>
      <w:r w:rsidRPr="005F0132">
        <w:rPr>
          <w:b/>
          <w:bCs/>
          <w:sz w:val="22"/>
        </w:rPr>
        <w:fldChar w:fldCharType="separate"/>
      </w:r>
      <w:r w:rsidR="009F0129">
        <w:rPr>
          <w:b/>
          <w:bCs/>
          <w:noProof/>
          <w:sz w:val="22"/>
        </w:rPr>
        <w:t>9</w:t>
      </w:r>
      <w:r w:rsidRPr="005F0132">
        <w:rPr>
          <w:b/>
          <w:bCs/>
          <w:sz w:val="22"/>
        </w:rPr>
        <w:fldChar w:fldCharType="end"/>
      </w:r>
      <w:r w:rsidRPr="005F0132">
        <w:rPr>
          <w:b/>
          <w:bCs/>
          <w:sz w:val="22"/>
        </w:rPr>
        <w:t xml:space="preserve"> paveikslas. Bendrinis bylų skirstymo procesas</w:t>
      </w:r>
    </w:p>
    <w:p w14:paraId="6CC2E833" w14:textId="0C52E9E3" w:rsidR="005A0A53" w:rsidRPr="005F0132" w:rsidRDefault="005A0A53" w:rsidP="005A0A53">
      <w:pPr>
        <w:rPr>
          <w:b/>
          <w:bCs/>
          <w:sz w:val="22"/>
        </w:rPr>
      </w:pPr>
    </w:p>
    <w:p w14:paraId="63E35898" w14:textId="122DCFC2" w:rsidR="005A0A53" w:rsidRPr="005F0132" w:rsidRDefault="005A0A53" w:rsidP="005A0A53">
      <w:pPr>
        <w:pStyle w:val="Normaltext"/>
        <w:spacing w:before="120"/>
        <w:rPr>
          <w:b/>
          <w:bCs/>
          <w:sz w:val="22"/>
        </w:rPr>
      </w:pPr>
      <w:r w:rsidRPr="005F0132">
        <w:t xml:space="preserve">Aprašant </w:t>
      </w:r>
      <w:r w:rsidR="0082261D" w:rsidRPr="005F0132">
        <w:t>proceso žingsnius yra pateikiamas ti</w:t>
      </w:r>
      <w:r w:rsidR="006E5C2A" w:rsidRPr="005F0132">
        <w:t>e</w:t>
      </w:r>
      <w:r w:rsidR="0082261D" w:rsidRPr="005F0132">
        <w:t>k esamo proceso žingsnio aprašymas, kuris turės būti įgyvendintas realizuojant Bylų skirstymo modulį bei galės būti įvertintas naudojantis LITEKO1 testinę aplinką, tiek planuojami proceso žingsnio pakeitimai.</w:t>
      </w:r>
    </w:p>
    <w:p w14:paraId="673729C0" w14:textId="7B59F6B4" w:rsidR="005A0A53" w:rsidRPr="005F0132" w:rsidRDefault="005A0A53" w:rsidP="005A0A53">
      <w:pPr>
        <w:pStyle w:val="lentele0"/>
        <w:rPr>
          <w:rFonts w:ascii="Times New Roman" w:hAnsi="Times New Roman"/>
          <w:color w:val="auto"/>
          <w:sz w:val="22"/>
          <w:szCs w:val="22"/>
        </w:rPr>
      </w:pPr>
      <w:r w:rsidRPr="005F0132">
        <w:rPr>
          <w:rFonts w:ascii="Times New Roman" w:hAnsi="Times New Roman"/>
          <w:color w:val="auto"/>
          <w:sz w:val="22"/>
          <w:szCs w:val="22"/>
        </w:rPr>
        <w:fldChar w:fldCharType="begin"/>
      </w:r>
      <w:r w:rsidRPr="005F0132">
        <w:rPr>
          <w:rFonts w:ascii="Times New Roman" w:hAnsi="Times New Roman"/>
          <w:color w:val="auto"/>
          <w:sz w:val="22"/>
          <w:szCs w:val="22"/>
        </w:rPr>
        <w:instrText xml:space="preserve"> SEQ Table \* ARABIC </w:instrText>
      </w:r>
      <w:r w:rsidRPr="005F0132">
        <w:rPr>
          <w:rFonts w:ascii="Times New Roman" w:hAnsi="Times New Roman"/>
          <w:color w:val="auto"/>
          <w:sz w:val="22"/>
          <w:szCs w:val="22"/>
        </w:rPr>
        <w:fldChar w:fldCharType="separate"/>
      </w:r>
      <w:r w:rsidR="009F0129">
        <w:rPr>
          <w:rFonts w:ascii="Times New Roman" w:hAnsi="Times New Roman"/>
          <w:noProof/>
          <w:color w:val="auto"/>
          <w:sz w:val="22"/>
          <w:szCs w:val="22"/>
        </w:rPr>
        <w:t>5</w:t>
      </w:r>
      <w:r w:rsidRPr="005F0132">
        <w:rPr>
          <w:rFonts w:ascii="Times New Roman" w:hAnsi="Times New Roman"/>
          <w:color w:val="auto"/>
          <w:sz w:val="22"/>
          <w:szCs w:val="22"/>
        </w:rPr>
        <w:fldChar w:fldCharType="end"/>
      </w:r>
      <w:r w:rsidRPr="005F0132">
        <w:rPr>
          <w:rFonts w:ascii="Times New Roman" w:hAnsi="Times New Roman"/>
          <w:color w:val="auto"/>
          <w:sz w:val="22"/>
          <w:szCs w:val="22"/>
        </w:rPr>
        <w:t xml:space="preserve"> lentelė. Bendrinio bylų skirstymo proceso aprašymas</w:t>
      </w:r>
    </w:p>
    <w:tbl>
      <w:tblPr>
        <w:tblW w:w="498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9"/>
        <w:gridCol w:w="1538"/>
        <w:gridCol w:w="3961"/>
        <w:gridCol w:w="3361"/>
      </w:tblGrid>
      <w:tr w:rsidR="0094387F" w:rsidRPr="005F0132" w14:paraId="4255EA24" w14:textId="77777777" w:rsidTr="0082261D">
        <w:trPr>
          <w:tblHeader/>
        </w:trPr>
        <w:tc>
          <w:tcPr>
            <w:tcW w:w="326" w:type="pct"/>
            <w:shd w:val="clear" w:color="auto" w:fill="BFBFBF"/>
          </w:tcPr>
          <w:p w14:paraId="6AC4EB31" w14:textId="77777777" w:rsidR="0094387F" w:rsidRPr="005F0132" w:rsidRDefault="0094387F" w:rsidP="009D2433">
            <w:pPr>
              <w:keepNext/>
              <w:spacing w:before="60" w:after="60"/>
              <w:rPr>
                <w:b/>
              </w:rPr>
            </w:pPr>
            <w:r w:rsidRPr="005F0132">
              <w:rPr>
                <w:b/>
              </w:rPr>
              <w:t xml:space="preserve">Nr. </w:t>
            </w:r>
          </w:p>
        </w:tc>
        <w:tc>
          <w:tcPr>
            <w:tcW w:w="811" w:type="pct"/>
            <w:shd w:val="clear" w:color="auto" w:fill="BFBFBF"/>
          </w:tcPr>
          <w:p w14:paraId="1F7FA09A" w14:textId="77777777" w:rsidR="0094387F" w:rsidRPr="005F0132" w:rsidRDefault="0094387F" w:rsidP="009D2433">
            <w:pPr>
              <w:keepNext/>
              <w:spacing w:before="60" w:after="60"/>
              <w:rPr>
                <w:b/>
              </w:rPr>
            </w:pPr>
            <w:r w:rsidRPr="005F0132">
              <w:rPr>
                <w:b/>
              </w:rPr>
              <w:t>Žingsnis</w:t>
            </w:r>
          </w:p>
        </w:tc>
        <w:tc>
          <w:tcPr>
            <w:tcW w:w="2089" w:type="pct"/>
            <w:shd w:val="clear" w:color="auto" w:fill="BFBFBF"/>
          </w:tcPr>
          <w:p w14:paraId="7E40F9B3" w14:textId="77777777" w:rsidR="0094387F" w:rsidRPr="005F0132" w:rsidRDefault="0094387F" w:rsidP="009D2433">
            <w:pPr>
              <w:keepNext/>
              <w:spacing w:before="60" w:after="60"/>
              <w:rPr>
                <w:b/>
              </w:rPr>
            </w:pPr>
            <w:r w:rsidRPr="005F0132">
              <w:rPr>
                <w:b/>
              </w:rPr>
              <w:t xml:space="preserve">Esama situacija </w:t>
            </w:r>
          </w:p>
        </w:tc>
        <w:tc>
          <w:tcPr>
            <w:tcW w:w="1773" w:type="pct"/>
            <w:shd w:val="clear" w:color="auto" w:fill="BFBFBF"/>
          </w:tcPr>
          <w:p w14:paraId="1DB84C5A" w14:textId="2FDDDB3B" w:rsidR="0094387F" w:rsidRPr="005F0132" w:rsidRDefault="0028492F" w:rsidP="009D2433">
            <w:pPr>
              <w:keepNext/>
              <w:spacing w:before="60" w:after="60"/>
              <w:rPr>
                <w:b/>
              </w:rPr>
            </w:pPr>
            <w:r w:rsidRPr="005F0132">
              <w:rPr>
                <w:b/>
              </w:rPr>
              <w:t>Planuojami p</w:t>
            </w:r>
            <w:r w:rsidR="0094387F" w:rsidRPr="005F0132">
              <w:rPr>
                <w:b/>
              </w:rPr>
              <w:t>akeitimai</w:t>
            </w:r>
          </w:p>
        </w:tc>
      </w:tr>
      <w:tr w:rsidR="0094387F" w:rsidRPr="005F0132" w14:paraId="361A89A0" w14:textId="77777777" w:rsidTr="0082261D">
        <w:tc>
          <w:tcPr>
            <w:tcW w:w="326" w:type="pct"/>
            <w:shd w:val="clear" w:color="auto" w:fill="auto"/>
          </w:tcPr>
          <w:p w14:paraId="750451EC"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T1</w:t>
            </w:r>
          </w:p>
        </w:tc>
        <w:tc>
          <w:tcPr>
            <w:tcW w:w="811" w:type="pct"/>
            <w:shd w:val="clear" w:color="auto" w:fill="auto"/>
          </w:tcPr>
          <w:p w14:paraId="41C7CBB0"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Sukurti bylos kortelę</w:t>
            </w:r>
          </w:p>
        </w:tc>
        <w:tc>
          <w:tcPr>
            <w:tcW w:w="2089" w:type="pct"/>
            <w:shd w:val="clear" w:color="auto" w:fill="auto"/>
          </w:tcPr>
          <w:p w14:paraId="28DDE9A5"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Naudotojas LITEKO suformuoja bylą (elektroninę bylos kortelę). </w:t>
            </w:r>
          </w:p>
          <w:p w14:paraId="0DB803C7" w14:textId="77777777" w:rsidR="0082261D" w:rsidRPr="005F0132" w:rsidRDefault="0094387F" w:rsidP="009D2433">
            <w:pPr>
              <w:rPr>
                <w:rFonts w:eastAsia="Times New Roman"/>
                <w:color w:val="000000"/>
                <w:szCs w:val="24"/>
                <w:lang w:eastAsia="ar-SA"/>
              </w:rPr>
            </w:pPr>
            <w:r w:rsidRPr="005F0132">
              <w:rPr>
                <w:rFonts w:eastAsia="Times New Roman"/>
                <w:color w:val="000000"/>
                <w:szCs w:val="24"/>
                <w:lang w:eastAsia="ar-SA"/>
              </w:rPr>
              <w:t>Kai teismas sudarytas iš teismo rūmų, elektroninėje bylos kortelėje pažymimas bylos šalies nurodytas ar teisme nustatytas preliminarus bylos priskyrimas teismo rūmams.</w:t>
            </w:r>
          </w:p>
          <w:p w14:paraId="64591616" w14:textId="0F984B3F" w:rsidR="0094387F" w:rsidRPr="005F0132" w:rsidRDefault="00C477AC" w:rsidP="009D2433">
            <w:pPr>
              <w:rPr>
                <w:rFonts w:eastAsia="Times New Roman"/>
                <w:color w:val="000000"/>
                <w:szCs w:val="24"/>
                <w:lang w:eastAsia="ar-SA"/>
              </w:rPr>
            </w:pPr>
            <w:r>
              <w:rPr>
                <w:rFonts w:eastAsia="Times New Roman"/>
                <w:color w:val="000000"/>
                <w:szCs w:val="24"/>
                <w:lang w:eastAsia="ar-SA"/>
              </w:rPr>
              <w:lastRenderedPageBreak/>
              <w:t>Ž</w:t>
            </w:r>
            <w:r w:rsidR="0082261D" w:rsidRPr="005F0132">
              <w:rPr>
                <w:rFonts w:eastAsia="Times New Roman"/>
                <w:color w:val="000000"/>
                <w:szCs w:val="24"/>
                <w:lang w:eastAsia="ar-SA"/>
              </w:rPr>
              <w:t>ingsnis vykdomas už Bylų skirstymo modulio ribų</w:t>
            </w:r>
            <w:r>
              <w:rPr>
                <w:rFonts w:eastAsia="Times New Roman"/>
                <w:color w:val="000000"/>
                <w:szCs w:val="24"/>
                <w:lang w:eastAsia="ar-SA"/>
              </w:rPr>
              <w:t>.</w:t>
            </w:r>
            <w:r w:rsidR="0094387F" w:rsidRPr="005F0132">
              <w:rPr>
                <w:rFonts w:eastAsia="Times New Roman"/>
                <w:color w:val="000000"/>
                <w:szCs w:val="24"/>
                <w:lang w:eastAsia="ar-SA"/>
              </w:rPr>
              <w:t xml:space="preserve"> </w:t>
            </w:r>
          </w:p>
        </w:tc>
        <w:tc>
          <w:tcPr>
            <w:tcW w:w="1773" w:type="pct"/>
            <w:shd w:val="clear" w:color="auto" w:fill="auto"/>
          </w:tcPr>
          <w:p w14:paraId="52AC4687" w14:textId="702776C5" w:rsidR="0094387F" w:rsidRPr="005F0132" w:rsidRDefault="0094387F" w:rsidP="009D2433">
            <w:pPr>
              <w:rPr>
                <w:rFonts w:eastAsia="Times New Roman"/>
                <w:color w:val="000000"/>
                <w:szCs w:val="24"/>
                <w:lang w:eastAsia="ar-SA"/>
              </w:rPr>
            </w:pPr>
          </w:p>
        </w:tc>
      </w:tr>
      <w:tr w:rsidR="0094387F" w:rsidRPr="005F0132" w14:paraId="37949DD0" w14:textId="77777777" w:rsidTr="0082261D">
        <w:tc>
          <w:tcPr>
            <w:tcW w:w="326" w:type="pct"/>
            <w:shd w:val="clear" w:color="auto" w:fill="auto"/>
          </w:tcPr>
          <w:p w14:paraId="331E9E23"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T2</w:t>
            </w:r>
          </w:p>
        </w:tc>
        <w:tc>
          <w:tcPr>
            <w:tcW w:w="811" w:type="pct"/>
            <w:shd w:val="clear" w:color="auto" w:fill="auto"/>
          </w:tcPr>
          <w:p w14:paraId="38A5647B"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Informuoti bylas skirstantį asmenį apie  naujas bylas</w:t>
            </w:r>
          </w:p>
        </w:tc>
        <w:tc>
          <w:tcPr>
            <w:tcW w:w="2089" w:type="pct"/>
            <w:shd w:val="clear" w:color="auto" w:fill="auto"/>
          </w:tcPr>
          <w:p w14:paraId="3C0C8C44" w14:textId="6AEE48DF" w:rsidR="0094387F" w:rsidRPr="005F0132" w:rsidRDefault="00E23413" w:rsidP="009D2433">
            <w:pPr>
              <w:rPr>
                <w:rFonts w:eastAsia="Times New Roman"/>
                <w:color w:val="000000"/>
                <w:szCs w:val="24"/>
                <w:lang w:eastAsia="ar-SA"/>
              </w:rPr>
            </w:pPr>
            <w:r w:rsidRPr="005F0132">
              <w:rPr>
                <w:rFonts w:eastAsia="Times New Roman"/>
                <w:color w:val="000000"/>
                <w:szCs w:val="24"/>
                <w:lang w:eastAsia="ar-SA"/>
              </w:rPr>
              <w:t>Bylų skirstymo m</w:t>
            </w:r>
            <w:r w:rsidR="0094387F" w:rsidRPr="005F0132">
              <w:rPr>
                <w:rFonts w:eastAsia="Times New Roman"/>
                <w:color w:val="000000"/>
                <w:szCs w:val="24"/>
                <w:lang w:eastAsia="ar-SA"/>
              </w:rPr>
              <w:t>odulis bylas skirstančiam asmeniui pateikia informaciją apie teisme gautas, teismo raštinės darbuotojų LITEKO suformuotas ir teisėjams dar nepaskirtas bylas (elektronines bylų korteles).</w:t>
            </w:r>
          </w:p>
        </w:tc>
        <w:tc>
          <w:tcPr>
            <w:tcW w:w="1773" w:type="pct"/>
            <w:shd w:val="clear" w:color="auto" w:fill="auto"/>
          </w:tcPr>
          <w:p w14:paraId="486DCE6A" w14:textId="5351D966"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Naudotojui, turinčiam bylų skirstytojo rolę automatiškai būtų teikiami pranešimai apie naujus gautus ikiteisminio tyrimo dokumentus, kuriems dokumento kortelės sukuriamos automatiškai. </w:t>
            </w:r>
          </w:p>
        </w:tc>
      </w:tr>
      <w:tr w:rsidR="0094387F" w:rsidRPr="005F0132" w14:paraId="471A7F01" w14:textId="77777777" w:rsidTr="0082261D">
        <w:tc>
          <w:tcPr>
            <w:tcW w:w="326" w:type="pct"/>
            <w:shd w:val="clear" w:color="auto" w:fill="auto"/>
          </w:tcPr>
          <w:p w14:paraId="5B76FE37"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T3</w:t>
            </w:r>
          </w:p>
        </w:tc>
        <w:tc>
          <w:tcPr>
            <w:tcW w:w="811" w:type="pct"/>
            <w:shd w:val="clear" w:color="auto" w:fill="auto"/>
          </w:tcPr>
          <w:p w14:paraId="7F037305"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Peržiūrėti ir modifikuoti duomenis</w:t>
            </w:r>
          </w:p>
        </w:tc>
        <w:tc>
          <w:tcPr>
            <w:tcW w:w="2089" w:type="pct"/>
            <w:shd w:val="clear" w:color="auto" w:fill="auto"/>
          </w:tcPr>
          <w:p w14:paraId="42608E5D" w14:textId="453F42CC"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Bylas skirstantis asmuo, pagal atitinkamo teismo, o kai teismas sudarytas iš teismo rūmų – teismo rūmų, kompetenciją ir specifiką, prieš </w:t>
            </w:r>
            <w:r w:rsidR="00E23413" w:rsidRPr="005F0132">
              <w:rPr>
                <w:rFonts w:eastAsia="Times New Roman"/>
                <w:color w:val="000000"/>
                <w:szCs w:val="24"/>
                <w:lang w:eastAsia="ar-SA"/>
              </w:rPr>
              <w:t>Bylų skirstymo m</w:t>
            </w:r>
            <w:r w:rsidRPr="005F0132">
              <w:rPr>
                <w:rFonts w:eastAsia="Times New Roman"/>
                <w:color w:val="000000"/>
                <w:szCs w:val="24"/>
                <w:lang w:eastAsia="ar-SA"/>
              </w:rPr>
              <w:t>odulio pagalba skirdamas bylą į LITEKO įveda, peržiūri ir pakeičia duomenis apie:</w:t>
            </w:r>
          </w:p>
          <w:p w14:paraId="0D424FE5" w14:textId="7777777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teisme, o kai teismas sudarytas iš teismo rūmų, – teismo rūmuose, nustatytą teisėjų paskyrimą į teisėjų grupes (skyrius);</w:t>
            </w:r>
          </w:p>
          <w:p w14:paraId="43FFA9F5" w14:textId="7777777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teisme, o kai teismas sudarytas iš teismo rūmų, – teismo rūmuose, nustatytą teisėjų specializaciją;</w:t>
            </w:r>
          </w:p>
          <w:p w14:paraId="4227E476" w14:textId="7777777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teisme, o kai teismas sudarytas iš teismo rūmų, – teismo rūmuose, nustatytą teisėjų kolegijų sudėtį;</w:t>
            </w:r>
          </w:p>
          <w:p w14:paraId="0F744F26" w14:textId="7777777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teisėjus, kurie negali nagrinėti konkrečios bylos dėl teisės aktuose nustatytų priežasčių;</w:t>
            </w:r>
          </w:p>
          <w:p w14:paraId="7C0D14D5" w14:textId="26153BA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 xml:space="preserve">laikotarpius, kai dėl atostogų, komandiruotės, kvalifikacijos kėlimo, ar kitų aplinkybių teisėjas negali nagrinėti jokių bylų ir bylos jam negali būti skiriamos. Nurodant laikotarpius, kuriais teisėjas negali nagrinėti bylų, </w:t>
            </w:r>
            <w:r w:rsidR="00E23413" w:rsidRPr="005F0132">
              <w:rPr>
                <w:rFonts w:eastAsia="Times New Roman"/>
                <w:color w:val="000000"/>
                <w:szCs w:val="24"/>
                <w:lang w:eastAsia="ar-SA"/>
              </w:rPr>
              <w:t>Bylų skirstymo m</w:t>
            </w:r>
            <w:r w:rsidRPr="005F0132">
              <w:rPr>
                <w:rFonts w:eastAsia="Times New Roman"/>
                <w:color w:val="000000"/>
                <w:szCs w:val="24"/>
                <w:lang w:eastAsia="ar-SA"/>
              </w:rPr>
              <w:t xml:space="preserve">odulyje gali būti įrašomas tame teisme, o kai teismas sudarytas iš teismo rūmų, – teismo rūmuose, nustatytas ne didesnis kaip </w:t>
            </w:r>
            <w:r w:rsidRPr="005F0132">
              <w:rPr>
                <w:rFonts w:eastAsia="Times New Roman"/>
                <w:color w:val="000000"/>
                <w:szCs w:val="24"/>
                <w:lang w:eastAsia="ar-SA"/>
              </w:rPr>
              <w:lastRenderedPageBreak/>
              <w:t>bendras 14 kalendorinių dienų laiko tarpas, kuriuo teisėjui negali būti skiriamos bylos tuojau pat prieš ir po šio laikotarpio;</w:t>
            </w:r>
          </w:p>
          <w:p w14:paraId="1CE519C8" w14:textId="7777777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laikotarpius ar konkrečias datas ir išraišką procentais, kai dėl užimtumo kitoje veikloje ar akivaizdžiai didesnio darbo krūvio, teisėjas negali nagrinėti bylų arba jo darbo krūvis turi būti mažinamas;</w:t>
            </w:r>
          </w:p>
          <w:p w14:paraId="1C1ABE70" w14:textId="7777777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prioritetine ar skubos tvarka skirstomas bylas;</w:t>
            </w:r>
          </w:p>
          <w:p w14:paraId="49088BAE" w14:textId="77777777" w:rsidR="0094387F" w:rsidRPr="005F0132" w:rsidRDefault="0094387F" w:rsidP="00AC7C72">
            <w:pPr>
              <w:pStyle w:val="ListParagraph"/>
              <w:numPr>
                <w:ilvl w:val="0"/>
                <w:numId w:val="125"/>
              </w:numPr>
              <w:rPr>
                <w:rFonts w:eastAsia="Times New Roman"/>
                <w:color w:val="000000"/>
                <w:szCs w:val="24"/>
                <w:lang w:eastAsia="ar-SA"/>
              </w:rPr>
            </w:pPr>
            <w:r w:rsidRPr="005F0132">
              <w:rPr>
                <w:rFonts w:eastAsia="Times New Roman"/>
                <w:color w:val="000000"/>
                <w:szCs w:val="24"/>
                <w:lang w:eastAsia="ar-SA"/>
              </w:rPr>
              <w:t>konkretaus teismo bylų skirstymo taisyklėse numatytais atvejais ikiteisminio tyrimo dokumento skirstymo metu gali būti priskiriamas požymis, suteikiantis pirmumą teisėjui, jau atlikusiam ikiteisminio tyrimo veiksmus tame pačiame ikiteisminiame tyrime.</w:t>
            </w:r>
          </w:p>
        </w:tc>
        <w:tc>
          <w:tcPr>
            <w:tcW w:w="1773" w:type="pct"/>
            <w:shd w:val="clear" w:color="auto" w:fill="auto"/>
          </w:tcPr>
          <w:p w14:paraId="67E36681"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1. Sukurti administravimo įrankį, kurio pagalba būtų leidžiama nustatyti teisėjui per vieną dieną maksimaliai leistiną paskiriamų bylų skaičių („Lubos“). Lubos būtų nustatomos įvertinus bylų skirstymo metu bylą galinčius nagrinėti teisėjus, bei toje skirstymo grupėje nepaskirstytų bylų skaičių (funkcionalumas turėtų būti taikomas vieningai visame teisme ir nedubliuoti planuojamo realizuoti automatinio „lubų“ nustatymo sprendimo).</w:t>
            </w:r>
          </w:p>
          <w:p w14:paraId="19E049F8"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2. Sukurti skirstymo grupių administravimo įrankį, kurio pagalba būtų galima tvarkyti (kurti, redaguoti, deaktyvuoti) bylų skirstymo grupių įrašus. Administravimo įrankyje turėtų būti užtikrinta, kad naudotojas negalėtų išsaugoti skirstymo grupių nustatymų taip, kad viena skirstoma byla galėtų būti priskirta daugiau nei vienai skirstymo grupei. Administravimo įrankis apimtų tam tikrai skirstymo grupei priskiriamų bylų svorio dydžio tvarkymo funkciją (žr. plačiau žingsnį T7).</w:t>
            </w:r>
          </w:p>
          <w:p w14:paraId="4C82602C"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3. Turėtų būti modernizuotas išlyginamojo krūvio įvedimas, leidžiant vienai ir tai pačiai dienai nurodyti daugiau nei vieną </w:t>
            </w:r>
            <w:r w:rsidRPr="005F0132">
              <w:rPr>
                <w:rFonts w:eastAsia="Times New Roman"/>
                <w:color w:val="000000"/>
                <w:szCs w:val="24"/>
                <w:lang w:eastAsia="ar-SA"/>
              </w:rPr>
              <w:lastRenderedPageBreak/>
              <w:t xml:space="preserve">išlyginamojo krūvio taikymo pagrindą. Atsižvelgiant į tai, kad siūloma keisti išlyginamojo krūvio skaičiavimo metodiką, toks įvedimas, skirtingai nuo taikomo išlyginamojo krūvio skaičiavimo, kai kiekvienas išlyginamojo krūvio įrašas vertinamas atskirai, nesudarys sąlygų nepagrįstam teisėjo išlyginamojo krūvio reikšmės didėjimui. </w:t>
            </w:r>
          </w:p>
          <w:p w14:paraId="40B050DA" w14:textId="4AEEC35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4. Įvedant ar koreguojant duomenis apie tam tikro teisėjo priskyrimą tam tikrai specializacijai, turėtų būti atsisakyta taikyti išlyginamąjį krūvį. </w:t>
            </w:r>
          </w:p>
        </w:tc>
      </w:tr>
      <w:tr w:rsidR="0094387F" w:rsidRPr="005F0132" w14:paraId="765E1895" w14:textId="77777777" w:rsidTr="0082261D">
        <w:tc>
          <w:tcPr>
            <w:tcW w:w="326" w:type="pct"/>
            <w:shd w:val="clear" w:color="auto" w:fill="auto"/>
          </w:tcPr>
          <w:p w14:paraId="5E8731F6"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T4</w:t>
            </w:r>
          </w:p>
        </w:tc>
        <w:tc>
          <w:tcPr>
            <w:tcW w:w="811" w:type="pct"/>
            <w:shd w:val="clear" w:color="auto" w:fill="auto"/>
          </w:tcPr>
          <w:p w14:paraId="03949A17"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Suformuoti bylų sąrašą</w:t>
            </w:r>
          </w:p>
        </w:tc>
        <w:tc>
          <w:tcPr>
            <w:tcW w:w="2089" w:type="pct"/>
            <w:shd w:val="clear" w:color="auto" w:fill="auto"/>
          </w:tcPr>
          <w:p w14:paraId="76E81129"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Suformuojamas skirstomų bylų eiliškumas atsižvelgiant į elektroninių bylų kortelių sukūrimo laiką ir į tai, ar bylai suteiktas prioritetine tvarka skirstomos bylos požymis.</w:t>
            </w:r>
          </w:p>
        </w:tc>
        <w:tc>
          <w:tcPr>
            <w:tcW w:w="1773" w:type="pct"/>
            <w:shd w:val="clear" w:color="auto" w:fill="auto"/>
          </w:tcPr>
          <w:p w14:paraId="3FE74390"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1. Suformuojant bylų sąrašą turi būti pateikiamos galimybės kokio tipo byloms ar kokioms skirstymo grupėms turi būti formuojamas sąrašas.</w:t>
            </w:r>
          </w:p>
          <w:p w14:paraId="2617B3EC" w14:textId="11CC43B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2. Suformavus bylų sąrašą, jis turi būti „užšaldomas“, kad nebūtų galimybės lygiagrečiai formuoti to pačio bylų tipo ar skirstymo grupės b</w:t>
            </w:r>
            <w:r w:rsidR="00D85EE0">
              <w:rPr>
                <w:rFonts w:eastAsia="Times New Roman"/>
                <w:color w:val="000000"/>
                <w:szCs w:val="24"/>
                <w:lang w:eastAsia="ar-SA"/>
              </w:rPr>
              <w:t>ylų</w:t>
            </w:r>
            <w:r w:rsidRPr="005F0132">
              <w:rPr>
                <w:rFonts w:eastAsia="Times New Roman"/>
                <w:color w:val="000000"/>
                <w:szCs w:val="24"/>
                <w:lang w:eastAsia="ar-SA"/>
              </w:rPr>
              <w:t xml:space="preserve"> sąrašų (sąrašų „užšaldymas“ neturėtų įtakos prioritetine tvarka skirstomoms byloms). </w:t>
            </w:r>
          </w:p>
        </w:tc>
      </w:tr>
      <w:tr w:rsidR="0094387F" w:rsidRPr="005F0132" w14:paraId="243FBCBD" w14:textId="77777777" w:rsidTr="0082261D">
        <w:tc>
          <w:tcPr>
            <w:tcW w:w="326" w:type="pct"/>
            <w:shd w:val="clear" w:color="auto" w:fill="auto"/>
          </w:tcPr>
          <w:p w14:paraId="12E200A5"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T5</w:t>
            </w:r>
          </w:p>
        </w:tc>
        <w:tc>
          <w:tcPr>
            <w:tcW w:w="811" w:type="pct"/>
            <w:shd w:val="clear" w:color="auto" w:fill="auto"/>
          </w:tcPr>
          <w:p w14:paraId="033F7ECE"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Pasirinkti bylą</w:t>
            </w:r>
          </w:p>
        </w:tc>
        <w:tc>
          <w:tcPr>
            <w:tcW w:w="2089" w:type="pct"/>
            <w:shd w:val="clear" w:color="auto" w:fill="auto"/>
          </w:tcPr>
          <w:p w14:paraId="35F0558A" w14:textId="52C23792"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Naudotojas iš sąrašo pasirenka pirmą sąraše pateikiamą bylą</w:t>
            </w:r>
            <w:r w:rsidR="0061620A">
              <w:rPr>
                <w:rFonts w:eastAsia="Times New Roman"/>
                <w:color w:val="000000"/>
                <w:szCs w:val="24"/>
                <w:lang w:eastAsia="ar-SA"/>
              </w:rPr>
              <w:t>,</w:t>
            </w:r>
            <w:r w:rsidRPr="005F0132">
              <w:rPr>
                <w:rFonts w:eastAsia="Times New Roman"/>
                <w:color w:val="000000"/>
                <w:szCs w:val="24"/>
                <w:lang w:eastAsia="ar-SA"/>
              </w:rPr>
              <w:t xml:space="preserve"> (išskyrus kai sąraše yra prioritetine ar skubos tvarka skirstomų bylų, tokiu atveju galima pasirinkti vieną iš pirmų dviejų sąraše pateikiamų bylų) kuriai nori paskirti teisėją. </w:t>
            </w:r>
          </w:p>
        </w:tc>
        <w:tc>
          <w:tcPr>
            <w:tcW w:w="1773" w:type="pct"/>
            <w:shd w:val="clear" w:color="auto" w:fill="auto"/>
          </w:tcPr>
          <w:p w14:paraId="600E6B85" w14:textId="03DEFD16"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1. </w:t>
            </w:r>
            <w:r w:rsidR="0028492F" w:rsidRPr="005F0132">
              <w:rPr>
                <w:rFonts w:eastAsia="Times New Roman"/>
                <w:color w:val="000000"/>
                <w:szCs w:val="24"/>
                <w:lang w:eastAsia="ar-SA"/>
              </w:rPr>
              <w:t>T</w:t>
            </w:r>
            <w:r w:rsidR="0028492F" w:rsidRPr="005F0132">
              <w:t>uo atveju kai teismas sudarytas iš teismo rūmų, bylas skirstančiam n</w:t>
            </w:r>
            <w:r w:rsidRPr="005F0132">
              <w:rPr>
                <w:rFonts w:eastAsia="Times New Roman"/>
                <w:color w:val="000000"/>
                <w:szCs w:val="24"/>
                <w:lang w:eastAsia="ar-SA"/>
              </w:rPr>
              <w:t xml:space="preserve">audotojui būtų suteikiama galimybė peržiūrėti kitų to paties teismo teisėjų užimtumą, vertinant atitinkamų rūmų teisėjams paskirtų ir nagrinėjamų bylų svorį. Naudotojas, susipažinęs su </w:t>
            </w:r>
            <w:r w:rsidRPr="005F0132">
              <w:rPr>
                <w:rFonts w:eastAsia="Times New Roman"/>
                <w:color w:val="000000"/>
                <w:szCs w:val="24"/>
                <w:lang w:eastAsia="ar-SA"/>
              </w:rPr>
              <w:lastRenderedPageBreak/>
              <w:t>teisėjų užimtumo duomenimis, turėtų galimybę pasirinkti tam tikrus teismo rūmus, tarp kuriems priklausančių teisėjų būtų skirstoma tam tikra byla.</w:t>
            </w:r>
          </w:p>
        </w:tc>
      </w:tr>
      <w:tr w:rsidR="0094387F" w:rsidRPr="005F0132" w14:paraId="63465A17" w14:textId="77777777" w:rsidTr="0082261D">
        <w:tc>
          <w:tcPr>
            <w:tcW w:w="326" w:type="pct"/>
            <w:shd w:val="clear" w:color="auto" w:fill="auto"/>
          </w:tcPr>
          <w:p w14:paraId="3C3855F5"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T6</w:t>
            </w:r>
          </w:p>
        </w:tc>
        <w:tc>
          <w:tcPr>
            <w:tcW w:w="811" w:type="pct"/>
            <w:shd w:val="clear" w:color="auto" w:fill="auto"/>
          </w:tcPr>
          <w:p w14:paraId="584673CA"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Paskirti teisėją nesinaudojant automatizuotu būdu pasirenkant „Privalo nagrinėti“</w:t>
            </w:r>
          </w:p>
        </w:tc>
        <w:tc>
          <w:tcPr>
            <w:tcW w:w="2089" w:type="pct"/>
            <w:shd w:val="clear" w:color="auto" w:fill="auto"/>
          </w:tcPr>
          <w:p w14:paraId="21D4F9C8" w14:textId="7AB654B4" w:rsidR="0094387F" w:rsidRPr="005F0132" w:rsidRDefault="006E5C2A" w:rsidP="009D2433">
            <w:pPr>
              <w:rPr>
                <w:rFonts w:eastAsia="Times New Roman"/>
                <w:color w:val="000000"/>
                <w:szCs w:val="24"/>
                <w:lang w:eastAsia="ar-SA"/>
              </w:rPr>
            </w:pPr>
            <w:r w:rsidRPr="005F0132">
              <w:rPr>
                <w:rFonts w:eastAsia="Times New Roman"/>
                <w:color w:val="000000"/>
                <w:szCs w:val="24"/>
                <w:lang w:eastAsia="ar-SA"/>
              </w:rPr>
              <w:t xml:space="preserve">Nuo </w:t>
            </w:r>
            <w:r w:rsidR="00E23413" w:rsidRPr="005F0132">
              <w:rPr>
                <w:rFonts w:eastAsia="Times New Roman"/>
                <w:color w:val="000000"/>
                <w:szCs w:val="24"/>
                <w:lang w:eastAsia="ar-SA"/>
              </w:rPr>
              <w:t>Bylų skirstymo m</w:t>
            </w:r>
            <w:r w:rsidR="0094387F" w:rsidRPr="005F0132">
              <w:rPr>
                <w:rFonts w:eastAsia="Times New Roman"/>
                <w:color w:val="000000"/>
                <w:szCs w:val="24"/>
                <w:lang w:eastAsia="ar-SA"/>
              </w:rPr>
              <w:t xml:space="preserve">odulio sudaryto eiliškumo gali būti nukrypstama, atsižvelgiant į įstatymuose įtvirtintus bylų išnagrinėjimo terminus arba kai vienarūšes bylas (esant analogiškai faktinei ir teisinei situacijai) yra tikslinga skirti nagrinėti vienu metu ir (ar) tam tikriems teismo teisėjams, taip pat kai konkretus teisėjas privalo nagrinėti bylą proceso įstatymų numatytais pagrindais (pvz. nagrinėjant grupės ieškinio bylas) ir kitais būtinais atvejais, nurodytais teismo pirmininko įsakymu patvirtintose konkretaus teismo bylų skirstymo taisyklėse. Nukrypstant nuo </w:t>
            </w:r>
            <w:r w:rsidR="005F3D32" w:rsidRPr="005F0132">
              <w:rPr>
                <w:rFonts w:eastAsia="Times New Roman"/>
                <w:color w:val="000000"/>
                <w:szCs w:val="24"/>
                <w:lang w:eastAsia="ar-SA"/>
              </w:rPr>
              <w:t>Bylų skirstymo m</w:t>
            </w:r>
            <w:r w:rsidR="0094387F" w:rsidRPr="005F0132">
              <w:rPr>
                <w:rFonts w:eastAsia="Times New Roman"/>
                <w:color w:val="000000"/>
                <w:szCs w:val="24"/>
                <w:lang w:eastAsia="ar-SA"/>
              </w:rPr>
              <w:t>odulio sudaryto eiliškumo visada turi būti nurodomos tokio nukrypimo priežastys ir teisiniai pagrindai. Tokiais atvejais byla paskiriama nesinaudojant automatizuotu atrankos būdu, naudojantis požymiu „privalo nagrinėti“.</w:t>
            </w:r>
          </w:p>
        </w:tc>
        <w:tc>
          <w:tcPr>
            <w:tcW w:w="1773" w:type="pct"/>
            <w:shd w:val="clear" w:color="auto" w:fill="auto"/>
          </w:tcPr>
          <w:p w14:paraId="027F28A1" w14:textId="3FDC7F2B"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1. Numatyti bendrą </w:t>
            </w:r>
            <w:r w:rsidR="009F70B7">
              <w:rPr>
                <w:rFonts w:eastAsia="Times New Roman"/>
                <w:color w:val="000000"/>
                <w:szCs w:val="24"/>
                <w:lang w:eastAsia="ar-SA"/>
              </w:rPr>
              <w:t>visame</w:t>
            </w:r>
            <w:r w:rsidR="009F70B7" w:rsidRPr="005F0132">
              <w:rPr>
                <w:rFonts w:eastAsia="Times New Roman"/>
                <w:color w:val="000000"/>
                <w:szCs w:val="24"/>
                <w:lang w:eastAsia="ar-SA"/>
              </w:rPr>
              <w:t xml:space="preserve"> </w:t>
            </w:r>
            <w:r w:rsidRPr="005F0132">
              <w:rPr>
                <w:rFonts w:eastAsia="Times New Roman"/>
                <w:color w:val="000000"/>
                <w:szCs w:val="24"/>
                <w:lang w:eastAsia="ar-SA"/>
              </w:rPr>
              <w:t>LITEKO taikomų priežasčių klasifikatorių.</w:t>
            </w:r>
          </w:p>
        </w:tc>
      </w:tr>
      <w:tr w:rsidR="0094387F" w:rsidRPr="005F0132" w14:paraId="3DB14ADE" w14:textId="77777777" w:rsidTr="0082261D">
        <w:tc>
          <w:tcPr>
            <w:tcW w:w="326" w:type="pct"/>
            <w:shd w:val="clear" w:color="auto" w:fill="auto"/>
          </w:tcPr>
          <w:p w14:paraId="1CFB07A4"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T7</w:t>
            </w:r>
          </w:p>
        </w:tc>
        <w:tc>
          <w:tcPr>
            <w:tcW w:w="811" w:type="pct"/>
            <w:shd w:val="clear" w:color="auto" w:fill="auto"/>
          </w:tcPr>
          <w:p w14:paraId="6560DC8B"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Suformuoti preliminarų bylos paskyrimo protokolą</w:t>
            </w:r>
          </w:p>
        </w:tc>
        <w:tc>
          <w:tcPr>
            <w:tcW w:w="2089" w:type="pct"/>
            <w:shd w:val="clear" w:color="auto" w:fill="auto"/>
          </w:tcPr>
          <w:p w14:paraId="4FF9A2A7" w14:textId="2AECD255"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Teisėjo (pranešėjo) parinkimą pagal atitinkamo teismo, o kai teismas sudarytas iš teismo rūmų, – teismo rūmų, kompetenciją ir specifiką </w:t>
            </w:r>
            <w:r w:rsidR="005F3D32" w:rsidRPr="005F0132">
              <w:rPr>
                <w:rFonts w:eastAsia="Times New Roman"/>
                <w:color w:val="000000"/>
                <w:szCs w:val="24"/>
                <w:lang w:eastAsia="ar-SA"/>
              </w:rPr>
              <w:t>Bylų skirstymo m</w:t>
            </w:r>
            <w:r w:rsidRPr="005F0132">
              <w:rPr>
                <w:rFonts w:eastAsia="Times New Roman"/>
                <w:color w:val="000000"/>
                <w:szCs w:val="24"/>
                <w:lang w:eastAsia="ar-SA"/>
              </w:rPr>
              <w:t xml:space="preserve">odulis atlieka automatizuotu būdu. </w:t>
            </w:r>
            <w:r w:rsidR="005F3D32" w:rsidRPr="005F0132">
              <w:rPr>
                <w:rFonts w:eastAsia="Times New Roman"/>
                <w:color w:val="000000"/>
                <w:szCs w:val="24"/>
                <w:lang w:eastAsia="ar-SA"/>
              </w:rPr>
              <w:t>Bylų skirstymo m</w:t>
            </w:r>
            <w:r w:rsidRPr="005F0132">
              <w:rPr>
                <w:rFonts w:eastAsia="Times New Roman"/>
                <w:color w:val="000000"/>
                <w:szCs w:val="24"/>
                <w:lang w:eastAsia="ar-SA"/>
              </w:rPr>
              <w:t xml:space="preserve">odulis, nustatydamas bylos paskyrimą teisėjui ar teisėjų kolegijai, sudaro teisme, o kai teismas sudarytas iš teismo rūmų, – pasirinktuose teismo rūmuose, galinčių šią bylą nagrinėti teisėjų eilę, kurios laikantis skiriamas bylą nagrinėsiantis teisėjas. Teisėjo (pranešėjo) parinkimą pagal atitinkamo teismo, o kai teismas sudarytas iš teismo rūmų, – teismo rūmų, kompetenciją ir specifiką </w:t>
            </w:r>
            <w:r w:rsidR="005F3D32" w:rsidRPr="005F0132">
              <w:rPr>
                <w:rFonts w:eastAsia="Times New Roman"/>
                <w:color w:val="000000"/>
                <w:szCs w:val="24"/>
                <w:lang w:eastAsia="ar-SA"/>
              </w:rPr>
              <w:t xml:space="preserve">Bylų </w:t>
            </w:r>
            <w:r w:rsidR="005F3D32" w:rsidRPr="005F0132">
              <w:rPr>
                <w:rFonts w:eastAsia="Times New Roman"/>
                <w:color w:val="000000"/>
                <w:szCs w:val="24"/>
                <w:lang w:eastAsia="ar-SA"/>
              </w:rPr>
              <w:lastRenderedPageBreak/>
              <w:t>skirstymo m</w:t>
            </w:r>
            <w:r w:rsidRPr="005F0132">
              <w:rPr>
                <w:rFonts w:eastAsia="Times New Roman"/>
                <w:color w:val="000000"/>
                <w:szCs w:val="24"/>
                <w:lang w:eastAsia="ar-SA"/>
              </w:rPr>
              <w:t xml:space="preserve">odulis atlieka automatizuotu būdu, visuomet įvertindamas ir atsižvelgdamas į </w:t>
            </w:r>
            <w:r w:rsidR="0085545E" w:rsidRPr="005F0132">
              <w:rPr>
                <w:rFonts w:eastAsia="Times New Roman"/>
                <w:color w:val="000000"/>
                <w:szCs w:val="24"/>
                <w:lang w:eastAsia="ar-SA"/>
              </w:rPr>
              <w:t xml:space="preserve">T3 žingsnyje </w:t>
            </w:r>
            <w:r w:rsidRPr="005F0132">
              <w:rPr>
                <w:rFonts w:eastAsia="Times New Roman"/>
                <w:color w:val="000000"/>
                <w:szCs w:val="24"/>
                <w:lang w:eastAsia="ar-SA"/>
              </w:rPr>
              <w:t>nurod</w:t>
            </w:r>
            <w:r w:rsidR="0085545E" w:rsidRPr="005F0132">
              <w:rPr>
                <w:rFonts w:eastAsia="Times New Roman"/>
                <w:color w:val="000000"/>
                <w:szCs w:val="24"/>
                <w:lang w:eastAsia="ar-SA"/>
              </w:rPr>
              <w:t>omus</w:t>
            </w:r>
            <w:r w:rsidRPr="005F0132">
              <w:rPr>
                <w:rFonts w:eastAsia="Times New Roman"/>
                <w:color w:val="000000"/>
                <w:szCs w:val="24"/>
                <w:lang w:eastAsia="ar-SA"/>
              </w:rPr>
              <w:t xml:space="preserve"> kriterijus. </w:t>
            </w:r>
          </w:p>
        </w:tc>
        <w:tc>
          <w:tcPr>
            <w:tcW w:w="1773" w:type="pct"/>
            <w:shd w:val="clear" w:color="auto" w:fill="auto"/>
          </w:tcPr>
          <w:p w14:paraId="36E1B88F" w14:textId="43A68214"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1. Prieš suformuojant preliminarų protokolą patikrinamas teisėjų, dalyvaujančių skirstyme, sąrašas, automatiškai vertinant, ar tam tikras teisėjas nėra nagrinėjęs ši</w:t>
            </w:r>
            <w:r w:rsidR="006E5C2A" w:rsidRPr="005F0132">
              <w:rPr>
                <w:rFonts w:eastAsia="Times New Roman"/>
                <w:color w:val="000000"/>
                <w:szCs w:val="24"/>
                <w:lang w:eastAsia="ar-SA"/>
              </w:rPr>
              <w:t>os</w:t>
            </w:r>
            <w:r w:rsidRPr="005F0132">
              <w:rPr>
                <w:rFonts w:eastAsia="Times New Roman"/>
                <w:color w:val="000000"/>
                <w:szCs w:val="24"/>
                <w:lang w:eastAsia="ar-SA"/>
              </w:rPr>
              <w:t xml:space="preserve"> byl</w:t>
            </w:r>
            <w:r w:rsidR="006E5C2A" w:rsidRPr="005F0132">
              <w:rPr>
                <w:rFonts w:eastAsia="Times New Roman"/>
                <w:color w:val="000000"/>
                <w:szCs w:val="24"/>
                <w:lang w:eastAsia="ar-SA"/>
              </w:rPr>
              <w:t>os</w:t>
            </w:r>
            <w:r w:rsidRPr="005F0132">
              <w:rPr>
                <w:rFonts w:eastAsia="Times New Roman"/>
                <w:color w:val="000000"/>
                <w:szCs w:val="24"/>
                <w:lang w:eastAsia="ar-SA"/>
              </w:rPr>
              <w:t xml:space="preserve"> ar su ja susijus</w:t>
            </w:r>
            <w:r w:rsidR="006E5C2A" w:rsidRPr="005F0132">
              <w:rPr>
                <w:rFonts w:eastAsia="Times New Roman"/>
                <w:color w:val="000000"/>
                <w:szCs w:val="24"/>
                <w:lang w:eastAsia="ar-SA"/>
              </w:rPr>
              <w:t>ios</w:t>
            </w:r>
            <w:r w:rsidRPr="005F0132">
              <w:rPr>
                <w:rFonts w:eastAsia="Times New Roman"/>
                <w:color w:val="000000"/>
                <w:szCs w:val="24"/>
                <w:lang w:eastAsia="ar-SA"/>
              </w:rPr>
              <w:t xml:space="preserve"> byl</w:t>
            </w:r>
            <w:r w:rsidR="006E5C2A" w:rsidRPr="005F0132">
              <w:rPr>
                <w:rFonts w:eastAsia="Times New Roman"/>
                <w:color w:val="000000"/>
                <w:szCs w:val="24"/>
                <w:lang w:eastAsia="ar-SA"/>
              </w:rPr>
              <w:t>os</w:t>
            </w:r>
            <w:r w:rsidRPr="005F0132">
              <w:rPr>
                <w:rFonts w:eastAsia="Times New Roman"/>
                <w:color w:val="000000"/>
                <w:szCs w:val="24"/>
                <w:lang w:eastAsia="ar-SA"/>
              </w:rPr>
              <w:t xml:space="preserve">. Jei automatiškai būtų nustatyta, kad tam tikras teisėjas nagrinėjo skirstomą bylą ar su ja susijusią, prieš pateikiant </w:t>
            </w:r>
            <w:r w:rsidR="00A016CF" w:rsidRPr="005F0132">
              <w:rPr>
                <w:rFonts w:eastAsia="Times New Roman"/>
                <w:color w:val="000000"/>
                <w:szCs w:val="24"/>
                <w:lang w:eastAsia="ar-SA"/>
              </w:rPr>
              <w:t xml:space="preserve">bylas skirstančiam asmeniui </w:t>
            </w:r>
            <w:r w:rsidRPr="005F0132">
              <w:rPr>
                <w:rFonts w:eastAsia="Times New Roman"/>
                <w:color w:val="000000"/>
                <w:szCs w:val="24"/>
                <w:lang w:eastAsia="ar-SA"/>
              </w:rPr>
              <w:t xml:space="preserve">suformuotą preliminarų protokolą būtų pateikiama informacija apie nustatytus teisėjo ryšius su byla. </w:t>
            </w:r>
            <w:r w:rsidR="00933662" w:rsidRPr="005F0132">
              <w:rPr>
                <w:rFonts w:eastAsia="Times New Roman"/>
                <w:color w:val="000000"/>
                <w:szCs w:val="24"/>
                <w:lang w:eastAsia="ar-SA"/>
              </w:rPr>
              <w:t>Bylas skirstančiam asmeniui</w:t>
            </w:r>
            <w:r w:rsidRPr="005F0132">
              <w:rPr>
                <w:rFonts w:eastAsia="Times New Roman"/>
                <w:color w:val="000000"/>
                <w:szCs w:val="24"/>
                <w:lang w:eastAsia="ar-SA"/>
              </w:rPr>
              <w:t xml:space="preserve"> būtų </w:t>
            </w:r>
            <w:r w:rsidRPr="005F0132">
              <w:rPr>
                <w:rFonts w:eastAsia="Times New Roman"/>
                <w:color w:val="000000"/>
                <w:szCs w:val="24"/>
                <w:lang w:eastAsia="ar-SA"/>
              </w:rPr>
              <w:lastRenderedPageBreak/>
              <w:t>sudaryta galimybė nurodyti, kad teisėjas negali nagrinėti skirstom</w:t>
            </w:r>
            <w:r w:rsidR="006E5C2A" w:rsidRPr="005F0132">
              <w:rPr>
                <w:rFonts w:eastAsia="Times New Roman"/>
                <w:color w:val="000000"/>
                <w:szCs w:val="24"/>
                <w:lang w:eastAsia="ar-SA"/>
              </w:rPr>
              <w:t>os</w:t>
            </w:r>
            <w:r w:rsidRPr="005F0132">
              <w:rPr>
                <w:rFonts w:eastAsia="Times New Roman"/>
                <w:color w:val="000000"/>
                <w:szCs w:val="24"/>
                <w:lang w:eastAsia="ar-SA"/>
              </w:rPr>
              <w:t xml:space="preserve"> byl</w:t>
            </w:r>
            <w:r w:rsidR="006E5C2A" w:rsidRPr="005F0132">
              <w:rPr>
                <w:rFonts w:eastAsia="Times New Roman"/>
                <w:color w:val="000000"/>
                <w:szCs w:val="24"/>
                <w:lang w:eastAsia="ar-SA"/>
              </w:rPr>
              <w:t>os</w:t>
            </w:r>
            <w:r w:rsidRPr="005F0132">
              <w:rPr>
                <w:rFonts w:eastAsia="Times New Roman"/>
                <w:color w:val="000000"/>
                <w:szCs w:val="24"/>
                <w:lang w:eastAsia="ar-SA"/>
              </w:rPr>
              <w:t>, kaip nagrinėj</w:t>
            </w:r>
            <w:r w:rsidR="006E5C2A" w:rsidRPr="005F0132">
              <w:rPr>
                <w:rFonts w:eastAsia="Times New Roman"/>
                <w:color w:val="000000"/>
                <w:szCs w:val="24"/>
                <w:lang w:eastAsia="ar-SA"/>
              </w:rPr>
              <w:t>usiam</w:t>
            </w:r>
            <w:r w:rsidRPr="005F0132">
              <w:rPr>
                <w:rFonts w:eastAsia="Times New Roman"/>
                <w:color w:val="000000"/>
                <w:szCs w:val="24"/>
                <w:lang w:eastAsia="ar-SA"/>
              </w:rPr>
              <w:t xml:space="preserve"> šią ar susijusią bylą. Funkcionalumas padėtų išvengti atrinkto teisėjo preliminariame protokole atmetimo funkcionalumo taikymo apribojimų.</w:t>
            </w:r>
          </w:p>
          <w:p w14:paraId="0C722244" w14:textId="3307F4C3"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2. Atnaujinti teisėjo </w:t>
            </w:r>
            <w:r w:rsidR="00933662" w:rsidRPr="005F0132">
              <w:rPr>
                <w:rFonts w:eastAsia="Times New Roman"/>
                <w:color w:val="000000"/>
                <w:szCs w:val="24"/>
                <w:lang w:eastAsia="ar-SA"/>
              </w:rPr>
              <w:t xml:space="preserve">parinkimo koeficiento </w:t>
            </w:r>
            <w:r w:rsidRPr="005F0132">
              <w:rPr>
                <w:rFonts w:eastAsia="Times New Roman"/>
                <w:color w:val="000000"/>
                <w:szCs w:val="24"/>
                <w:lang w:eastAsia="ar-SA"/>
              </w:rPr>
              <w:t xml:space="preserve">skaičiavimo formulę (detalesnis teisėjų </w:t>
            </w:r>
            <w:r w:rsidR="008A4DDD" w:rsidRPr="005F0132">
              <w:rPr>
                <w:rFonts w:eastAsia="Times New Roman"/>
                <w:color w:val="000000"/>
                <w:szCs w:val="24"/>
                <w:lang w:eastAsia="ar-SA"/>
              </w:rPr>
              <w:t xml:space="preserve">parinkimo koeficiento </w:t>
            </w:r>
            <w:r w:rsidRPr="005F0132">
              <w:rPr>
                <w:rFonts w:eastAsia="Times New Roman"/>
                <w:color w:val="000000"/>
                <w:szCs w:val="24"/>
                <w:lang w:eastAsia="ar-SA"/>
              </w:rPr>
              <w:t xml:space="preserve">formulės aprašymas žr. sk. </w:t>
            </w:r>
            <w:r w:rsidR="0094500D" w:rsidRPr="005F0132">
              <w:rPr>
                <w:rFonts w:eastAsia="Times New Roman"/>
                <w:color w:val="000000"/>
                <w:szCs w:val="24"/>
                <w:lang w:eastAsia="ar-SA"/>
              </w:rPr>
              <w:fldChar w:fldCharType="begin"/>
            </w:r>
            <w:r w:rsidR="0094500D" w:rsidRPr="005F0132">
              <w:rPr>
                <w:rFonts w:eastAsia="Times New Roman"/>
                <w:color w:val="000000"/>
                <w:szCs w:val="24"/>
                <w:lang w:eastAsia="ar-SA"/>
              </w:rPr>
              <w:instrText xml:space="preserve"> REF _Ref6406642 \r \h </w:instrText>
            </w:r>
            <w:r w:rsidR="0094500D" w:rsidRPr="005F0132">
              <w:rPr>
                <w:rFonts w:eastAsia="Times New Roman"/>
                <w:color w:val="000000"/>
                <w:szCs w:val="24"/>
                <w:lang w:eastAsia="ar-SA"/>
              </w:rPr>
            </w:r>
            <w:r w:rsidR="0094500D" w:rsidRPr="005F0132">
              <w:rPr>
                <w:rFonts w:eastAsia="Times New Roman"/>
                <w:color w:val="000000"/>
                <w:szCs w:val="24"/>
                <w:lang w:eastAsia="ar-SA"/>
              </w:rPr>
              <w:fldChar w:fldCharType="separate"/>
            </w:r>
            <w:r w:rsidR="009F0129">
              <w:rPr>
                <w:rFonts w:eastAsia="Times New Roman"/>
                <w:color w:val="000000"/>
                <w:szCs w:val="24"/>
                <w:lang w:eastAsia="ar-SA"/>
              </w:rPr>
              <w:t>4.3</w:t>
            </w:r>
            <w:r w:rsidR="0094500D" w:rsidRPr="005F0132">
              <w:rPr>
                <w:rFonts w:eastAsia="Times New Roman"/>
                <w:color w:val="000000"/>
                <w:szCs w:val="24"/>
                <w:lang w:eastAsia="ar-SA"/>
              </w:rPr>
              <w:fldChar w:fldCharType="end"/>
            </w:r>
            <w:r w:rsidRPr="005F0132">
              <w:rPr>
                <w:rFonts w:eastAsia="Times New Roman"/>
                <w:color w:val="000000"/>
                <w:szCs w:val="24"/>
                <w:lang w:eastAsia="ar-SA"/>
              </w:rPr>
              <w:t>).</w:t>
            </w:r>
          </w:p>
          <w:p w14:paraId="119935CA" w14:textId="314A4539"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3. Prieš suformuojant preliminarų </w:t>
            </w:r>
            <w:r w:rsidR="003C268A" w:rsidRPr="005F0132">
              <w:rPr>
                <w:rFonts w:eastAsia="Times New Roman"/>
                <w:color w:val="000000"/>
                <w:szCs w:val="24"/>
                <w:lang w:eastAsia="ar-SA"/>
              </w:rPr>
              <w:t xml:space="preserve">bylos paskyrimo </w:t>
            </w:r>
            <w:r w:rsidRPr="005F0132">
              <w:rPr>
                <w:rFonts w:eastAsia="Times New Roman"/>
                <w:color w:val="000000"/>
                <w:szCs w:val="24"/>
                <w:lang w:eastAsia="ar-SA"/>
              </w:rPr>
              <w:t>protokolą patikrinama, ar teisėjų eilėje nėra teisėjų, kurie atitinkamą dieną yra pasiekę maksim</w:t>
            </w:r>
            <w:r w:rsidR="005F0132" w:rsidRPr="005F0132">
              <w:rPr>
                <w:rFonts w:eastAsia="Times New Roman"/>
                <w:color w:val="000000"/>
                <w:szCs w:val="24"/>
                <w:lang w:eastAsia="ar-SA"/>
              </w:rPr>
              <w:t>alios</w:t>
            </w:r>
            <w:r w:rsidRPr="005F0132">
              <w:rPr>
                <w:rFonts w:eastAsia="Times New Roman"/>
                <w:color w:val="000000"/>
                <w:szCs w:val="24"/>
                <w:lang w:eastAsia="ar-SA"/>
              </w:rPr>
              <w:t xml:space="preserve"> vienam teisėjui </w:t>
            </w:r>
            <w:r w:rsidR="005F0132" w:rsidRPr="005F0132">
              <w:rPr>
                <w:rFonts w:eastAsia="Times New Roman"/>
                <w:color w:val="000000"/>
                <w:szCs w:val="24"/>
                <w:lang w:eastAsia="ar-SA"/>
              </w:rPr>
              <w:t>s</w:t>
            </w:r>
            <w:r w:rsidRPr="005F0132">
              <w:rPr>
                <w:rFonts w:eastAsia="Times New Roman"/>
                <w:color w:val="000000"/>
                <w:szCs w:val="24"/>
                <w:lang w:eastAsia="ar-SA"/>
              </w:rPr>
              <w:t xml:space="preserve">kiriamų bylų </w:t>
            </w:r>
            <w:r w:rsidR="005F0132" w:rsidRPr="005F0132">
              <w:rPr>
                <w:rFonts w:eastAsia="Times New Roman"/>
                <w:color w:val="000000"/>
                <w:szCs w:val="24"/>
                <w:lang w:eastAsia="ar-SA"/>
              </w:rPr>
              <w:t xml:space="preserve">svorio koeficiento </w:t>
            </w:r>
            <w:r w:rsidRPr="005F0132">
              <w:rPr>
                <w:rFonts w:eastAsia="Times New Roman"/>
                <w:color w:val="000000"/>
                <w:szCs w:val="24"/>
                <w:lang w:eastAsia="ar-SA"/>
              </w:rPr>
              <w:t xml:space="preserve">ribos. Jei nustatoma, kad eilėje yra teisėjas pasiekęs ar viršijęs nurodytą ribą, </w:t>
            </w:r>
            <w:r w:rsidR="005F0132" w:rsidRPr="005F0132">
              <w:rPr>
                <w:rFonts w:eastAsia="Times New Roman"/>
                <w:color w:val="000000"/>
                <w:szCs w:val="24"/>
                <w:lang w:eastAsia="ar-SA"/>
              </w:rPr>
              <w:t>toks teisėjas bylos skirstymo nebedalyvauja</w:t>
            </w:r>
            <w:r w:rsidRPr="005F0132">
              <w:rPr>
                <w:rFonts w:eastAsia="Times New Roman"/>
                <w:color w:val="000000"/>
                <w:szCs w:val="24"/>
                <w:lang w:eastAsia="ar-SA"/>
              </w:rPr>
              <w:t xml:space="preserve">. </w:t>
            </w:r>
          </w:p>
        </w:tc>
      </w:tr>
      <w:tr w:rsidR="0094387F" w:rsidRPr="005F0132" w14:paraId="03216998" w14:textId="77777777" w:rsidTr="0082261D">
        <w:tc>
          <w:tcPr>
            <w:tcW w:w="326" w:type="pct"/>
            <w:shd w:val="clear" w:color="auto" w:fill="auto"/>
          </w:tcPr>
          <w:p w14:paraId="5592013C"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T8</w:t>
            </w:r>
          </w:p>
        </w:tc>
        <w:tc>
          <w:tcPr>
            <w:tcW w:w="811" w:type="pct"/>
            <w:shd w:val="clear" w:color="auto" w:fill="auto"/>
          </w:tcPr>
          <w:p w14:paraId="5D464BCA"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Atmesti teisėjo preliminarų paskyrimą pasirenkant „Negali nagrinėti“ </w:t>
            </w:r>
          </w:p>
        </w:tc>
        <w:tc>
          <w:tcPr>
            <w:tcW w:w="2089" w:type="pct"/>
            <w:shd w:val="clear" w:color="auto" w:fill="auto"/>
          </w:tcPr>
          <w:p w14:paraId="6CD65AEC" w14:textId="58B24A24"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Tuo atveju, kai </w:t>
            </w:r>
            <w:r w:rsidR="005F3D32" w:rsidRPr="005F0132">
              <w:rPr>
                <w:rFonts w:eastAsia="Times New Roman"/>
                <w:color w:val="000000"/>
                <w:szCs w:val="24"/>
                <w:lang w:eastAsia="ar-SA"/>
              </w:rPr>
              <w:t>Bylų skirstymo m</w:t>
            </w:r>
            <w:r w:rsidRPr="005F0132">
              <w:rPr>
                <w:rFonts w:eastAsia="Times New Roman"/>
                <w:color w:val="000000"/>
                <w:szCs w:val="24"/>
                <w:lang w:eastAsia="ar-SA"/>
              </w:rPr>
              <w:t xml:space="preserve">odulio parinktas, bet dar nepaskirtas teisėjas, teisėjas pranešėjas ar visa teisėjų kolegija dėl tam tikrų priežasčių negali nagrinėti bylos (pvz., dėl teisėjo nušalinimo ar nusišalinimo, ligos, komandiruotės ir pan.), bylas skirstantis asmuo pakeičia negalintį nagrinėti bylos teisėją ar teisėjų kolegiją nurodydamas požymį ir priežastį. </w:t>
            </w:r>
          </w:p>
        </w:tc>
        <w:tc>
          <w:tcPr>
            <w:tcW w:w="1773" w:type="pct"/>
            <w:shd w:val="clear" w:color="auto" w:fill="auto"/>
          </w:tcPr>
          <w:p w14:paraId="766B0811" w14:textId="76D858BD"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Numatyti bendr</w:t>
            </w:r>
            <w:r w:rsidR="00D05CB8">
              <w:rPr>
                <w:rFonts w:eastAsia="Times New Roman"/>
                <w:color w:val="000000"/>
                <w:szCs w:val="24"/>
                <w:lang w:eastAsia="ar-SA"/>
              </w:rPr>
              <w:t>ai</w:t>
            </w:r>
            <w:r w:rsidRPr="005F0132">
              <w:rPr>
                <w:rFonts w:eastAsia="Times New Roman"/>
                <w:color w:val="000000"/>
                <w:szCs w:val="24"/>
                <w:lang w:eastAsia="ar-SA"/>
              </w:rPr>
              <w:t xml:space="preserve"> LITEKO taikomų </w:t>
            </w:r>
            <w:r w:rsidR="005F0132" w:rsidRPr="005F0132">
              <w:rPr>
                <w:rFonts w:eastAsia="Times New Roman"/>
                <w:color w:val="000000"/>
                <w:szCs w:val="24"/>
                <w:lang w:eastAsia="ar-SA"/>
              </w:rPr>
              <w:t xml:space="preserve">administruojamą </w:t>
            </w:r>
            <w:r w:rsidRPr="005F0132">
              <w:rPr>
                <w:rFonts w:eastAsia="Times New Roman"/>
                <w:color w:val="000000"/>
                <w:szCs w:val="24"/>
                <w:lang w:eastAsia="ar-SA"/>
              </w:rPr>
              <w:t>priežasčių klasifikatorių.</w:t>
            </w:r>
          </w:p>
        </w:tc>
      </w:tr>
      <w:tr w:rsidR="0094387F" w:rsidRPr="005F0132" w14:paraId="1B462015" w14:textId="77777777" w:rsidTr="0082261D">
        <w:tc>
          <w:tcPr>
            <w:tcW w:w="326" w:type="pct"/>
            <w:shd w:val="clear" w:color="auto" w:fill="auto"/>
          </w:tcPr>
          <w:p w14:paraId="33DC919C"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T9</w:t>
            </w:r>
          </w:p>
        </w:tc>
        <w:tc>
          <w:tcPr>
            <w:tcW w:w="811" w:type="pct"/>
            <w:shd w:val="clear" w:color="auto" w:fill="auto"/>
          </w:tcPr>
          <w:p w14:paraId="2FCAD9A7"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Patvirtinti bylos priskyrimą teisėjui</w:t>
            </w:r>
          </w:p>
        </w:tc>
        <w:tc>
          <w:tcPr>
            <w:tcW w:w="2089" w:type="pct"/>
            <w:shd w:val="clear" w:color="auto" w:fill="auto"/>
          </w:tcPr>
          <w:p w14:paraId="140CAD31"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Jei nėra teisės aktuose numatytų pagrindų, dėl kurių konkretus teisėjas ar teisėjų kolegija negali nagrinėti bylos, bylas skirstantis asmuo patvirtina bylos paskyrimą teisėjui ar teisėjų kolegijai.</w:t>
            </w:r>
          </w:p>
        </w:tc>
        <w:tc>
          <w:tcPr>
            <w:tcW w:w="1773" w:type="pct"/>
            <w:shd w:val="clear" w:color="auto" w:fill="auto"/>
          </w:tcPr>
          <w:p w14:paraId="455CFC41"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w:t>
            </w:r>
          </w:p>
        </w:tc>
      </w:tr>
      <w:tr w:rsidR="0094387F" w:rsidRPr="00030068" w14:paraId="7232349A" w14:textId="77777777" w:rsidTr="0082261D">
        <w:tc>
          <w:tcPr>
            <w:tcW w:w="326" w:type="pct"/>
            <w:shd w:val="clear" w:color="auto" w:fill="auto"/>
          </w:tcPr>
          <w:p w14:paraId="6C4990A1"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T10</w:t>
            </w:r>
          </w:p>
        </w:tc>
        <w:tc>
          <w:tcPr>
            <w:tcW w:w="811" w:type="pct"/>
            <w:shd w:val="clear" w:color="auto" w:fill="auto"/>
          </w:tcPr>
          <w:p w14:paraId="5D3E69DF"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 xml:space="preserve">Suformuoti bylos skirstymo </w:t>
            </w:r>
            <w:r w:rsidRPr="005F0132">
              <w:rPr>
                <w:rFonts w:eastAsia="Times New Roman"/>
                <w:color w:val="000000"/>
                <w:szCs w:val="24"/>
                <w:lang w:eastAsia="ar-SA"/>
              </w:rPr>
              <w:lastRenderedPageBreak/>
              <w:t xml:space="preserve">protokolą </w:t>
            </w:r>
          </w:p>
        </w:tc>
        <w:tc>
          <w:tcPr>
            <w:tcW w:w="2089" w:type="pct"/>
            <w:shd w:val="clear" w:color="auto" w:fill="auto"/>
          </w:tcPr>
          <w:p w14:paraId="3E7073BE" w14:textId="1C30D428" w:rsidR="0094387F" w:rsidRPr="005F0132" w:rsidRDefault="005F3D32" w:rsidP="009D2433">
            <w:pPr>
              <w:rPr>
                <w:rFonts w:eastAsia="Times New Roman"/>
                <w:color w:val="000000"/>
                <w:szCs w:val="24"/>
                <w:lang w:eastAsia="ar-SA"/>
              </w:rPr>
            </w:pPr>
            <w:r w:rsidRPr="005F0132">
              <w:rPr>
                <w:rFonts w:eastAsia="Times New Roman"/>
                <w:color w:val="000000"/>
                <w:szCs w:val="24"/>
                <w:lang w:eastAsia="ar-SA"/>
              </w:rPr>
              <w:lastRenderedPageBreak/>
              <w:t>Bylų skirstymo m</w:t>
            </w:r>
            <w:r w:rsidR="0094387F" w:rsidRPr="005F0132">
              <w:rPr>
                <w:rFonts w:eastAsia="Times New Roman"/>
                <w:color w:val="000000"/>
                <w:szCs w:val="24"/>
                <w:lang w:eastAsia="ar-SA"/>
              </w:rPr>
              <w:t xml:space="preserve">odulis išsaugo šiuos duomenis suformuodamas teisėjo ar teisėjų kolegijos paskyrimo dokumentą </w:t>
            </w:r>
            <w:r w:rsidR="0094387F" w:rsidRPr="005F0132">
              <w:rPr>
                <w:rFonts w:eastAsia="Times New Roman"/>
                <w:color w:val="000000"/>
                <w:szCs w:val="24"/>
                <w:lang w:eastAsia="ar-SA"/>
              </w:rPr>
              <w:lastRenderedPageBreak/>
              <w:t xml:space="preserve">– teisėjo skyrimo protokolą arba teisėjų kolegijos skyrimo protokolą, kuriame nurodomi šios bylos duomenys (bylos tipas, bylos numeris, teisminio proceso numeris, paskirtas teisėjas ar teisėjas pranešėjas, paskyrimo data ir laikas, bylą paskyręs asmuo, bylos skirstymo grupė, teisėjų sąrašo kriterijai (specializacija, pastovus užimtumas, išlyginamasis krūvis, pareigos, atsitiktinis skaičius), pritaikyti koeficientai (ataskaitinio laikotarpio dienų skaičius, užimtumo, specializacijos ir atsitiktinumo), kita reikšminga informacija, ar šis dokumentas yra sukurtas skubos tvarka ir ar byla teisėjui ar teisėjų kolegijai paskirta skubos ar prioritetine tvarka, paskyrimo prioritetine tvarka priežastys, bylos paskyrimo teisėjui, pranešėjui ir (ar) teisėjų kolegijai duomenys, taip pat išsami teisėjo paskyrimo ar pakeitimo procedūros išklotinė, kurioje nurodomi visi konkrečios bylos skyrimo metu nustatyti ir įvertinti kriterijai nurodyti naudojantis </w:t>
            </w:r>
            <w:r w:rsidRPr="005F0132">
              <w:rPr>
                <w:rFonts w:eastAsia="Times New Roman"/>
                <w:color w:val="000000"/>
                <w:szCs w:val="24"/>
                <w:lang w:eastAsia="ar-SA"/>
              </w:rPr>
              <w:t>Bylų skirstymo m</w:t>
            </w:r>
            <w:r w:rsidR="0094387F" w:rsidRPr="005F0132">
              <w:rPr>
                <w:rFonts w:eastAsia="Times New Roman"/>
                <w:color w:val="000000"/>
                <w:szCs w:val="24"/>
                <w:lang w:eastAsia="ar-SA"/>
              </w:rPr>
              <w:t>odulio funkcijomis arba požymiais (pvz., „privalo nagrinėti“, „atmetimo priežastys“).</w:t>
            </w:r>
          </w:p>
        </w:tc>
        <w:tc>
          <w:tcPr>
            <w:tcW w:w="1773" w:type="pct"/>
            <w:shd w:val="clear" w:color="auto" w:fill="auto"/>
          </w:tcPr>
          <w:p w14:paraId="7B1510CB" w14:textId="7A46B10C"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 xml:space="preserve">Atnaujinti bylos skirstymo protokolą aiškiau pateikiant su bylos skirstymu susijusią </w:t>
            </w:r>
            <w:r w:rsidRPr="005F0132">
              <w:rPr>
                <w:rFonts w:eastAsia="Times New Roman"/>
                <w:color w:val="000000"/>
                <w:szCs w:val="24"/>
                <w:lang w:eastAsia="ar-SA"/>
              </w:rPr>
              <w:lastRenderedPageBreak/>
              <w:t xml:space="preserve">informaciją. </w:t>
            </w:r>
          </w:p>
        </w:tc>
      </w:tr>
      <w:tr w:rsidR="0094387F" w:rsidRPr="005F0132" w14:paraId="3ED573B6" w14:textId="77777777" w:rsidTr="0082261D">
        <w:tc>
          <w:tcPr>
            <w:tcW w:w="326" w:type="pct"/>
            <w:shd w:val="clear" w:color="auto" w:fill="auto"/>
          </w:tcPr>
          <w:p w14:paraId="0B18F7B4"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lastRenderedPageBreak/>
              <w:t>E2</w:t>
            </w:r>
          </w:p>
        </w:tc>
        <w:tc>
          <w:tcPr>
            <w:tcW w:w="811" w:type="pct"/>
            <w:shd w:val="clear" w:color="auto" w:fill="auto"/>
          </w:tcPr>
          <w:p w14:paraId="57E35C54"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Proceso pabaiga</w:t>
            </w:r>
          </w:p>
        </w:tc>
        <w:tc>
          <w:tcPr>
            <w:tcW w:w="2089" w:type="pct"/>
            <w:shd w:val="clear" w:color="auto" w:fill="auto"/>
          </w:tcPr>
          <w:p w14:paraId="4859D53C" w14:textId="77777777" w:rsidR="0094387F" w:rsidRPr="005F0132" w:rsidRDefault="0094387F" w:rsidP="009D2433">
            <w:pPr>
              <w:rPr>
                <w:rFonts w:eastAsia="Times New Roman"/>
                <w:color w:val="000000"/>
                <w:szCs w:val="24"/>
                <w:lang w:eastAsia="ar-SA"/>
              </w:rPr>
            </w:pPr>
            <w:r w:rsidRPr="005F0132">
              <w:rPr>
                <w:rFonts w:eastAsia="Times New Roman"/>
                <w:color w:val="000000"/>
                <w:szCs w:val="24"/>
                <w:lang w:eastAsia="ar-SA"/>
              </w:rPr>
              <w:t>-</w:t>
            </w:r>
          </w:p>
        </w:tc>
        <w:tc>
          <w:tcPr>
            <w:tcW w:w="1773" w:type="pct"/>
            <w:shd w:val="clear" w:color="auto" w:fill="auto"/>
          </w:tcPr>
          <w:p w14:paraId="39564D04" w14:textId="0999109D" w:rsidR="0094387F" w:rsidRPr="005F0132" w:rsidRDefault="0094500D" w:rsidP="009D2433">
            <w:pPr>
              <w:rPr>
                <w:rFonts w:eastAsia="Times New Roman"/>
                <w:color w:val="000000"/>
                <w:szCs w:val="24"/>
                <w:lang w:eastAsia="ar-SA"/>
              </w:rPr>
            </w:pPr>
            <w:r w:rsidRPr="005F0132">
              <w:rPr>
                <w:rFonts w:eastAsia="Times New Roman"/>
                <w:color w:val="000000"/>
                <w:szCs w:val="24"/>
                <w:lang w:eastAsia="ar-SA"/>
              </w:rPr>
              <w:t>-</w:t>
            </w:r>
          </w:p>
        </w:tc>
      </w:tr>
    </w:tbl>
    <w:p w14:paraId="49FFEDB3" w14:textId="7A4EC08B" w:rsidR="0094387F" w:rsidRPr="005F0132" w:rsidRDefault="0094387F" w:rsidP="008A5173">
      <w:pPr>
        <w:pStyle w:val="Normaltext"/>
        <w:ind w:firstLine="0"/>
        <w:rPr>
          <w:b/>
        </w:rPr>
      </w:pPr>
    </w:p>
    <w:p w14:paraId="0E534770" w14:textId="77777777" w:rsidR="008426BB" w:rsidRPr="005F0132" w:rsidRDefault="008426BB" w:rsidP="008426BB">
      <w:pPr>
        <w:pStyle w:val="Heading1"/>
        <w:jc w:val="center"/>
      </w:pPr>
      <w:bookmarkStart w:id="59" w:name="_Ref6424100"/>
      <w:bookmarkStart w:id="60" w:name="_Toc14336779"/>
      <w:bookmarkStart w:id="61" w:name="_Toc439771851"/>
      <w:bookmarkStart w:id="62" w:name="_Ref392852863"/>
      <w:bookmarkStart w:id="63" w:name="_Toc393120349"/>
      <w:bookmarkStart w:id="64" w:name="_Toc394067803"/>
      <w:bookmarkStart w:id="65" w:name="_Toc315710085"/>
      <w:r w:rsidRPr="005F0132">
        <w:t>Projekto vykdymui aktualūs teisės aktai</w:t>
      </w:r>
      <w:bookmarkEnd w:id="59"/>
      <w:bookmarkEnd w:id="60"/>
    </w:p>
    <w:p w14:paraId="2BE847C4" w14:textId="77777777" w:rsidR="008426BB" w:rsidRPr="005F0132" w:rsidRDefault="008426BB" w:rsidP="008426BB">
      <w:pPr>
        <w:pStyle w:val="Normaltext"/>
        <w:spacing w:after="120"/>
      </w:pPr>
      <w:r w:rsidRPr="005F0132">
        <w:t>Teikiant Paslaugas, privaloma vadovautis šių teisės aktų aktualiomis redakcijomis:</w:t>
      </w:r>
    </w:p>
    <w:p w14:paraId="0915E6E6" w14:textId="77777777" w:rsidR="008426BB" w:rsidRPr="005F0132" w:rsidRDefault="008426BB" w:rsidP="008426BB">
      <w:pPr>
        <w:pStyle w:val="ListParagraph"/>
        <w:numPr>
          <w:ilvl w:val="0"/>
          <w:numId w:val="19"/>
        </w:numPr>
        <w:spacing w:after="120" w:line="276" w:lineRule="auto"/>
      </w:pPr>
      <w:r w:rsidRPr="005F0132">
        <w:t>Lietuvos Respublikos teismų įstatymu;</w:t>
      </w:r>
    </w:p>
    <w:p w14:paraId="2847BDFA" w14:textId="77777777" w:rsidR="008426BB" w:rsidRPr="005F0132" w:rsidRDefault="008426BB" w:rsidP="008426BB">
      <w:pPr>
        <w:pStyle w:val="ListParagraph"/>
        <w:numPr>
          <w:ilvl w:val="0"/>
          <w:numId w:val="19"/>
        </w:numPr>
        <w:spacing w:after="120" w:line="276" w:lineRule="auto"/>
      </w:pPr>
      <w:r w:rsidRPr="005F0132">
        <w:t>Lietuvos Respublikos civilinio proceso kodeksu;</w:t>
      </w:r>
    </w:p>
    <w:p w14:paraId="634FF10A" w14:textId="485A3341" w:rsidR="008426BB" w:rsidRPr="005F0132" w:rsidRDefault="008426BB" w:rsidP="008426BB">
      <w:pPr>
        <w:pStyle w:val="ListParagraph"/>
        <w:numPr>
          <w:ilvl w:val="0"/>
          <w:numId w:val="19"/>
        </w:numPr>
        <w:spacing w:after="120" w:line="276" w:lineRule="auto"/>
      </w:pPr>
      <w:r w:rsidRPr="005F0132">
        <w:t xml:space="preserve">Lietuvos Respublikos administracinių </w:t>
      </w:r>
      <w:r w:rsidR="00512A37">
        <w:t xml:space="preserve">teisės </w:t>
      </w:r>
      <w:r w:rsidRPr="005F0132">
        <w:t>nusižengimų kodeksu;</w:t>
      </w:r>
    </w:p>
    <w:p w14:paraId="0CDF08F1" w14:textId="77777777" w:rsidR="008426BB" w:rsidRPr="005F0132" w:rsidRDefault="008426BB" w:rsidP="008426BB">
      <w:pPr>
        <w:pStyle w:val="ListParagraph"/>
        <w:numPr>
          <w:ilvl w:val="0"/>
          <w:numId w:val="19"/>
        </w:numPr>
        <w:spacing w:after="120" w:line="276" w:lineRule="auto"/>
      </w:pPr>
      <w:r w:rsidRPr="005F0132">
        <w:t>Lietuvos Respublikos baudžiamojo proceso kodeksu;</w:t>
      </w:r>
    </w:p>
    <w:p w14:paraId="6366C623" w14:textId="77777777" w:rsidR="008426BB" w:rsidRPr="005F0132" w:rsidRDefault="008426BB" w:rsidP="008426BB">
      <w:pPr>
        <w:pStyle w:val="ListParagraph"/>
        <w:numPr>
          <w:ilvl w:val="0"/>
          <w:numId w:val="19"/>
        </w:numPr>
        <w:spacing w:after="120" w:line="276" w:lineRule="auto"/>
      </w:pPr>
      <w:r w:rsidRPr="005F0132">
        <w:t>Lietuvos Respublikos administracinių bylų teisenos įstatymu;</w:t>
      </w:r>
    </w:p>
    <w:p w14:paraId="78CC1C94" w14:textId="4B904AC4" w:rsidR="008426BB" w:rsidRPr="005F0132" w:rsidRDefault="008426BB" w:rsidP="008426BB">
      <w:pPr>
        <w:pStyle w:val="ListParagraph"/>
        <w:numPr>
          <w:ilvl w:val="0"/>
          <w:numId w:val="19"/>
        </w:numPr>
        <w:spacing w:after="120" w:line="276" w:lineRule="auto"/>
      </w:pPr>
      <w:r w:rsidRPr="005F0132">
        <w:t>Lietuvos Respublikos teismų reorganizavimo įstatymu;</w:t>
      </w:r>
    </w:p>
    <w:p w14:paraId="4971613C" w14:textId="289CDF75" w:rsidR="008426BB" w:rsidRPr="005F0132" w:rsidRDefault="009F5A42" w:rsidP="008426BB">
      <w:pPr>
        <w:pStyle w:val="ListParagraph"/>
        <w:numPr>
          <w:ilvl w:val="0"/>
          <w:numId w:val="19"/>
        </w:numPr>
        <w:spacing w:after="120" w:line="276" w:lineRule="auto"/>
      </w:pPr>
      <w:r w:rsidRPr="005F0132">
        <w:rPr>
          <w:lang w:eastAsia="lt-LT"/>
        </w:rPr>
        <w:lastRenderedPageBreak/>
        <w:t xml:space="preserve">Lietuvos teismų informacinės sistemos </w:t>
      </w:r>
      <w:r w:rsidR="008426BB" w:rsidRPr="005F0132">
        <w:t>nuostatais ir saugos politiką įgyvendinančiais teisės aktais</w:t>
      </w:r>
      <w:r w:rsidRPr="005F0132">
        <w:t xml:space="preserve">, patvirtintais </w:t>
      </w:r>
      <w:r w:rsidRPr="005F0132">
        <w:rPr>
          <w:lang w:eastAsia="lt-LT"/>
        </w:rPr>
        <w:t>2011 m. lapkričio 28 d. Nacionalinės teismų administracijos direktoriaus įsakymas Nr. 6P-112-(1.1) „Dėl Lietuvos teismų informacinės sistemos nuostatų ir Lietuvos teismų informacinės sistemos duomenų saugos nuostatų patvirtinimo“</w:t>
      </w:r>
      <w:r w:rsidR="008426BB" w:rsidRPr="005F0132">
        <w:t>;</w:t>
      </w:r>
    </w:p>
    <w:p w14:paraId="5FF98A56" w14:textId="347090D7" w:rsidR="008426BB" w:rsidRPr="005F0132" w:rsidRDefault="009F5A42" w:rsidP="008426BB">
      <w:pPr>
        <w:pStyle w:val="ListParagraph"/>
        <w:numPr>
          <w:ilvl w:val="0"/>
          <w:numId w:val="19"/>
        </w:numPr>
        <w:spacing w:after="120" w:line="276" w:lineRule="auto"/>
        <w:rPr>
          <w:lang w:eastAsia="lt-LT"/>
        </w:rPr>
      </w:pPr>
      <w:r w:rsidRPr="005F0132">
        <w:rPr>
          <w:color w:val="000000"/>
        </w:rPr>
        <w:t xml:space="preserve">Lietuvos Respublikos teismų procesinių dokumentų tvarkymo ir apskaitos reikalavimų aprašu, patvirtintu </w:t>
      </w:r>
      <w:r w:rsidR="008426BB" w:rsidRPr="005F0132">
        <w:rPr>
          <w:lang w:eastAsia="lt-LT"/>
        </w:rPr>
        <w:t>Teisėjų tarybos 2015 m. gruodžio 18 d. nutarimu Nr. 13P-155-(7.1.2) „</w:t>
      </w:r>
      <w:r w:rsidR="008426BB" w:rsidRPr="005F0132">
        <w:rPr>
          <w:color w:val="000000"/>
        </w:rPr>
        <w:t>Dėl Lietuvos Respublikos teismų procesinių dokumentų tvarkymo ir apskaitos reikalavimų aprašo patvirtinimo</w:t>
      </w:r>
      <w:r w:rsidR="008426BB" w:rsidRPr="005F0132">
        <w:rPr>
          <w:lang w:eastAsia="lt-LT"/>
        </w:rPr>
        <w:t>“;</w:t>
      </w:r>
    </w:p>
    <w:p w14:paraId="160BB983" w14:textId="43D21F10" w:rsidR="009F5A42" w:rsidRPr="005F0132" w:rsidRDefault="008160E7" w:rsidP="008426BB">
      <w:pPr>
        <w:pStyle w:val="ListParagraph"/>
        <w:numPr>
          <w:ilvl w:val="0"/>
          <w:numId w:val="19"/>
        </w:numPr>
        <w:spacing w:after="120" w:line="276" w:lineRule="auto"/>
        <w:rPr>
          <w:lang w:eastAsia="lt-LT"/>
        </w:rPr>
      </w:pPr>
      <w:r>
        <w:t xml:space="preserve">Baudžiamųjų bylų kategorijų klasifikatoriumi, Civilinių bylų kategorijų klasifikatoriumi, Teismų procesinių sprendimų baudžiamosiose bylose kategorijų klasifikatoriumi bei Teismų procesinių sprendimų civilinėse bylose kategorijų klasifikatoriumi patvirtintais </w:t>
      </w:r>
      <w:r w:rsidR="009F5A42" w:rsidRPr="005F0132">
        <w:rPr>
          <w:lang w:eastAsia="lt-LT"/>
        </w:rPr>
        <w:t>Teismų tarybos 20</w:t>
      </w:r>
      <w:r>
        <w:rPr>
          <w:lang w:eastAsia="lt-LT"/>
        </w:rPr>
        <w:t>16</w:t>
      </w:r>
      <w:r w:rsidR="009F5A42" w:rsidRPr="005F0132">
        <w:rPr>
          <w:lang w:eastAsia="lt-LT"/>
        </w:rPr>
        <w:t xml:space="preserve"> m. </w:t>
      </w:r>
      <w:r>
        <w:rPr>
          <w:lang w:eastAsia="lt-LT"/>
        </w:rPr>
        <w:t>balandžio</w:t>
      </w:r>
      <w:r w:rsidR="009F5A42" w:rsidRPr="005F0132">
        <w:rPr>
          <w:lang w:eastAsia="lt-LT"/>
        </w:rPr>
        <w:t xml:space="preserve"> </w:t>
      </w:r>
      <w:r>
        <w:rPr>
          <w:lang w:eastAsia="lt-LT"/>
        </w:rPr>
        <w:t>29</w:t>
      </w:r>
      <w:r w:rsidR="009F5A42" w:rsidRPr="005F0132">
        <w:rPr>
          <w:lang w:eastAsia="lt-LT"/>
        </w:rPr>
        <w:t xml:space="preserve"> d. nutarimu Nr. 13P-</w:t>
      </w:r>
      <w:r>
        <w:rPr>
          <w:lang w:eastAsia="lt-LT"/>
        </w:rPr>
        <w:t>5</w:t>
      </w:r>
      <w:r w:rsidR="009F5A42" w:rsidRPr="005F0132">
        <w:rPr>
          <w:lang w:eastAsia="lt-LT"/>
        </w:rPr>
        <w:t xml:space="preserve">6-(7.1.2) </w:t>
      </w:r>
      <w:r w:rsidRPr="005F0132">
        <w:rPr>
          <w:lang w:eastAsia="lt-LT"/>
        </w:rPr>
        <w:t>„</w:t>
      </w:r>
      <w:r>
        <w:rPr>
          <w:lang w:eastAsia="lt-LT"/>
        </w:rPr>
        <w:t>D</w:t>
      </w:r>
      <w:r>
        <w:t>ėl baudžiamųjų ir civilinių bylų kategorijų bei teismo procesinių sprendimų baudžiamosiose ir civilinėse bylose kategorijų klasifikatorių patvirtinimo</w:t>
      </w:r>
      <w:r w:rsidRPr="005F0132">
        <w:rPr>
          <w:lang w:eastAsia="lt-LT"/>
        </w:rPr>
        <w:t>“;</w:t>
      </w:r>
    </w:p>
    <w:p w14:paraId="221B177D" w14:textId="0BB62667" w:rsidR="009F5A42" w:rsidRPr="005F0132" w:rsidRDefault="004E7DF7" w:rsidP="008426BB">
      <w:pPr>
        <w:pStyle w:val="ListParagraph"/>
        <w:numPr>
          <w:ilvl w:val="0"/>
          <w:numId w:val="19"/>
        </w:numPr>
        <w:spacing w:after="120" w:line="276" w:lineRule="auto"/>
        <w:rPr>
          <w:lang w:eastAsia="lt-LT"/>
        </w:rPr>
      </w:pPr>
      <w:r>
        <w:t xml:space="preserve">Administracinių bylų kategorijų klasifikatoriumi, </w:t>
      </w:r>
      <w:r w:rsidR="008160E7">
        <w:t>Administracinių nusižengimų bylų kategorijų klasifikatoriumi, Teismų procesinių sprendimų administracinėse bylose kategorijų klasifikatoriumi bei Teismų procesinių sprendimų administracinių nusižengimų bylose kategorijų klasifikatoriumi patvirtintais</w:t>
      </w:r>
      <w:r>
        <w:t xml:space="preserve"> </w:t>
      </w:r>
      <w:r w:rsidR="009F5A42" w:rsidRPr="005F0132">
        <w:rPr>
          <w:lang w:eastAsia="lt-LT"/>
        </w:rPr>
        <w:t>Teisėjų tarybos 2016 m. rugsėjo 30 d. nutarimu Nr. 13P-102-(7.1.2) „Dėl administracinių ir administracinių nusižengimų bylų kategorijų bei teismų procesinių sprendimų administracinėse ir administracinių nusižengimų bylose kategorijų klasifikatorių patvirtinimo“;</w:t>
      </w:r>
    </w:p>
    <w:p w14:paraId="033CEC7F" w14:textId="5FD107FC" w:rsidR="008426BB" w:rsidRPr="005F0132" w:rsidRDefault="009F5A42" w:rsidP="008426BB">
      <w:pPr>
        <w:pStyle w:val="ListParagraph"/>
        <w:numPr>
          <w:ilvl w:val="0"/>
          <w:numId w:val="19"/>
        </w:numPr>
        <w:spacing w:after="120" w:line="276" w:lineRule="auto"/>
        <w:rPr>
          <w:lang w:eastAsia="lt-LT"/>
        </w:rPr>
      </w:pPr>
      <w:r w:rsidRPr="005F0132">
        <w:rPr>
          <w:lang w:eastAsia="lt-LT"/>
        </w:rPr>
        <w:t xml:space="preserve">Teismų pranešimų skelbimo specialiame interneto tinklalapyje tvarka, patvirtinta </w:t>
      </w:r>
      <w:r w:rsidR="008426BB" w:rsidRPr="005F0132">
        <w:rPr>
          <w:lang w:eastAsia="lt-LT"/>
        </w:rPr>
        <w:t>Teisėjų tarybos 2013 m. lapkričio 8 d. nutarimu Nr. 13P-144-(7.1.2) „Dėl teismų pranešimų skelbimo specialiame interneto tinklalapyje tvarkos aprašo patvirtinimo“;</w:t>
      </w:r>
    </w:p>
    <w:p w14:paraId="7BE2D13D" w14:textId="4AD7F576" w:rsidR="0094500D" w:rsidRPr="005F0132" w:rsidRDefault="009F5A42" w:rsidP="0094500D">
      <w:pPr>
        <w:pStyle w:val="ListParagraph"/>
        <w:numPr>
          <w:ilvl w:val="0"/>
          <w:numId w:val="19"/>
        </w:numPr>
        <w:spacing w:after="200" w:line="276" w:lineRule="auto"/>
        <w:rPr>
          <w:lang w:eastAsia="lt-LT"/>
        </w:rPr>
      </w:pPr>
      <w:r w:rsidRPr="005F0132">
        <w:rPr>
          <w:lang w:eastAsia="lt-LT"/>
        </w:rPr>
        <w:t xml:space="preserve">Bylų paskirstymo teisėjams ir teisėjų kolegijų sudarymo taisyklių aprašu, patvirtintu </w:t>
      </w:r>
      <w:r w:rsidR="0094500D" w:rsidRPr="005F0132">
        <w:rPr>
          <w:lang w:eastAsia="lt-LT"/>
        </w:rPr>
        <w:t>Teisėjų tarybos 2015 m. rugsėjo 25 d. nutarimu Nr. 13P-123-(7.1.2) „Dėl bylų paskirstymo teisėjams ir teisėjų kolegijų sudarymo taisyklių aprašo patvirtinimo“;</w:t>
      </w:r>
    </w:p>
    <w:p w14:paraId="47821449" w14:textId="72EB6AB3" w:rsidR="0094500D" w:rsidRPr="005F0132" w:rsidRDefault="0094500D" w:rsidP="0094500D">
      <w:pPr>
        <w:pStyle w:val="ListParagraph"/>
        <w:numPr>
          <w:ilvl w:val="0"/>
          <w:numId w:val="19"/>
        </w:numPr>
        <w:spacing w:after="200" w:line="276" w:lineRule="auto"/>
        <w:rPr>
          <w:lang w:eastAsia="lt-LT"/>
        </w:rPr>
      </w:pPr>
      <w:r w:rsidRPr="005F0132">
        <w:rPr>
          <w:lang w:eastAsia="lt-LT"/>
        </w:rPr>
        <w:t>Bylų paskirstymo teisėjams ir teisėjų kolegijų sudarymo Lietuvos apeliaciniame teisme taisyklė</w:t>
      </w:r>
      <w:r w:rsidR="009F5A42" w:rsidRPr="005F0132">
        <w:rPr>
          <w:lang w:eastAsia="lt-LT"/>
        </w:rPr>
        <w:t>mis,</w:t>
      </w:r>
      <w:r w:rsidRPr="005F0132">
        <w:rPr>
          <w:lang w:eastAsia="lt-LT"/>
        </w:rPr>
        <w:t xml:space="preserve"> patvirtinto</w:t>
      </w:r>
      <w:r w:rsidR="009F5A42" w:rsidRPr="005F0132">
        <w:rPr>
          <w:lang w:eastAsia="lt-LT"/>
        </w:rPr>
        <w:t>mis</w:t>
      </w:r>
      <w:r w:rsidRPr="005F0132">
        <w:rPr>
          <w:lang w:eastAsia="lt-LT"/>
        </w:rPr>
        <w:t xml:space="preserve"> Lietuvos apeliacinio teismo pirmininko 2016 m. spalio 14 d. įsakymo Nr. T-109 redakcija;</w:t>
      </w:r>
    </w:p>
    <w:p w14:paraId="64510990" w14:textId="4DCCBC42" w:rsidR="0094500D" w:rsidRPr="005F0132" w:rsidRDefault="0094500D" w:rsidP="0094500D">
      <w:pPr>
        <w:pStyle w:val="ListParagraph"/>
        <w:numPr>
          <w:ilvl w:val="0"/>
          <w:numId w:val="19"/>
        </w:numPr>
        <w:spacing w:after="200" w:line="276" w:lineRule="auto"/>
        <w:rPr>
          <w:lang w:eastAsia="lt-LT"/>
        </w:rPr>
      </w:pPr>
      <w:r w:rsidRPr="005F0132">
        <w:rPr>
          <w:lang w:eastAsia="lt-LT"/>
        </w:rPr>
        <w:t>Bylų paskirstymo ir teisėjų kolegijų sudarymo Lietuvos Aukščiausiajame Teisme taisyklė</w:t>
      </w:r>
      <w:r w:rsidR="009F5A42" w:rsidRPr="005F0132">
        <w:rPr>
          <w:lang w:eastAsia="lt-LT"/>
        </w:rPr>
        <w:t>mis</w:t>
      </w:r>
      <w:r w:rsidRPr="005F0132">
        <w:rPr>
          <w:lang w:eastAsia="lt-LT"/>
        </w:rPr>
        <w:t>, patvirtinto</w:t>
      </w:r>
      <w:r w:rsidR="009F5A42" w:rsidRPr="005F0132">
        <w:rPr>
          <w:lang w:eastAsia="lt-LT"/>
        </w:rPr>
        <w:t>mis</w:t>
      </w:r>
      <w:r w:rsidRPr="005F0132">
        <w:rPr>
          <w:lang w:eastAsia="lt-LT"/>
        </w:rPr>
        <w:t xml:space="preserve"> Lietuvos Aukščiausiojo Teismo pirmininko 2015 m. gruodžio 23 d. įsakymu Nr. (1.4)-1T-28;</w:t>
      </w:r>
    </w:p>
    <w:p w14:paraId="54D15382" w14:textId="1E843639" w:rsidR="0094500D" w:rsidRPr="005F0132" w:rsidRDefault="00484C47" w:rsidP="0094500D">
      <w:pPr>
        <w:pStyle w:val="ListParagraph"/>
        <w:numPr>
          <w:ilvl w:val="0"/>
          <w:numId w:val="19"/>
        </w:numPr>
        <w:spacing w:after="120" w:line="276" w:lineRule="auto"/>
        <w:rPr>
          <w:lang w:eastAsia="lt-LT"/>
        </w:rPr>
      </w:pPr>
      <w:r>
        <w:rPr>
          <w:lang w:eastAsia="lt-LT"/>
        </w:rPr>
        <w:t>T</w:t>
      </w:r>
      <w:r w:rsidR="0094500D" w:rsidRPr="005F0132">
        <w:rPr>
          <w:lang w:eastAsia="lt-LT"/>
        </w:rPr>
        <w:t xml:space="preserve">eismų pirmininkų </w:t>
      </w:r>
      <w:r>
        <w:rPr>
          <w:lang w:eastAsia="lt-LT"/>
        </w:rPr>
        <w:t xml:space="preserve">tvirtinamomis </w:t>
      </w:r>
      <w:r w:rsidR="0094500D" w:rsidRPr="005F0132">
        <w:rPr>
          <w:lang w:eastAsia="lt-LT"/>
        </w:rPr>
        <w:t>bylų paskirstymo teisėjams taisyklėmis</w:t>
      </w:r>
      <w:r>
        <w:rPr>
          <w:lang w:eastAsia="lt-LT"/>
        </w:rPr>
        <w:t xml:space="preserve"> atskiruose teismuose</w:t>
      </w:r>
      <w:r w:rsidR="0094500D" w:rsidRPr="005F0132">
        <w:rPr>
          <w:lang w:eastAsia="lt-LT"/>
        </w:rPr>
        <w:t>.</w:t>
      </w:r>
    </w:p>
    <w:p w14:paraId="3D1E24A5" w14:textId="59936A70" w:rsidR="008426BB" w:rsidRPr="005F0132" w:rsidRDefault="008426BB" w:rsidP="008426BB">
      <w:pPr>
        <w:pStyle w:val="Normaltext"/>
        <w:spacing w:after="120"/>
      </w:pPr>
      <w:r w:rsidRPr="005F0132">
        <w:t xml:space="preserve">Taip pat įgyvendinant Projektą yra aktualūs šie </w:t>
      </w:r>
      <w:r w:rsidR="00595570">
        <w:t>informacinių sistemų</w:t>
      </w:r>
      <w:r w:rsidRPr="005F0132">
        <w:t xml:space="preserve"> kūrimą, modernizavimą ir tvarkymą reglamentuojantys teisės aktai:</w:t>
      </w:r>
    </w:p>
    <w:p w14:paraId="4870B2B8" w14:textId="77777777" w:rsidR="008426BB" w:rsidRPr="005F0132" w:rsidRDefault="008426BB" w:rsidP="008426BB">
      <w:pPr>
        <w:pStyle w:val="ListParagraph"/>
        <w:numPr>
          <w:ilvl w:val="0"/>
          <w:numId w:val="19"/>
        </w:numPr>
        <w:spacing w:after="120" w:line="276" w:lineRule="auto"/>
      </w:pPr>
      <w:r w:rsidRPr="005F0132">
        <w:t>Lietuvos Respublikos asmens duomenų teisinės apsaugos įstatymas;</w:t>
      </w:r>
    </w:p>
    <w:p w14:paraId="26852273" w14:textId="77777777" w:rsidR="008426BB" w:rsidRPr="005F0132" w:rsidRDefault="008426BB" w:rsidP="008426BB">
      <w:pPr>
        <w:pStyle w:val="ListParagraph"/>
        <w:numPr>
          <w:ilvl w:val="0"/>
          <w:numId w:val="19"/>
        </w:numPr>
        <w:spacing w:after="120" w:line="276" w:lineRule="auto"/>
      </w:pPr>
      <w:r w:rsidRPr="005F0132">
        <w:lastRenderedPageBreak/>
        <w:t>Lietuvos Respublikos valstybės informacinių išteklių valdymo įstatymas;</w:t>
      </w:r>
    </w:p>
    <w:p w14:paraId="5C8754F1" w14:textId="77777777" w:rsidR="008426BB" w:rsidRPr="005F0132" w:rsidRDefault="008426BB" w:rsidP="008426BB">
      <w:pPr>
        <w:pStyle w:val="ListParagraph"/>
        <w:numPr>
          <w:ilvl w:val="0"/>
          <w:numId w:val="19"/>
        </w:numPr>
        <w:spacing w:after="120" w:line="276" w:lineRule="auto"/>
      </w:pPr>
      <w:r w:rsidRPr="005F0132">
        <w:rPr>
          <w:color w:val="000000"/>
        </w:rPr>
        <w:t>2016 m. balandžio 27 d. Europos Parlamento ir Tarybos reglamentas (ES) 2016/679 dėl fizinių asmenų apsaugos tvarkant asmens duomenis ir dėl laisvo tokių duomenų judėjimo ir kuriuo panaikinama Direktyva 95/46/EB (Bendrasis duomenų apsaugos reglamentas);</w:t>
      </w:r>
    </w:p>
    <w:p w14:paraId="4ED2801C" w14:textId="100794C6" w:rsidR="008426BB" w:rsidRPr="005F0132" w:rsidRDefault="008426BB" w:rsidP="008426BB">
      <w:pPr>
        <w:pStyle w:val="ListParagraph"/>
        <w:numPr>
          <w:ilvl w:val="0"/>
          <w:numId w:val="19"/>
        </w:numPr>
        <w:spacing w:after="120" w:line="276" w:lineRule="auto"/>
      </w:pPr>
      <w:r w:rsidRPr="005F0132">
        <w:t xml:space="preserve">Asmens duomenų tvarkymo teismuose taisyklės, patvirtintos </w:t>
      </w:r>
      <w:r w:rsidRPr="005F0132">
        <w:rPr>
          <w:lang w:eastAsia="lt-LT"/>
        </w:rPr>
        <w:t>Teisėjų tarybos 20</w:t>
      </w:r>
      <w:r w:rsidR="009F5A42" w:rsidRPr="005F0132">
        <w:rPr>
          <w:lang w:eastAsia="lt-LT"/>
        </w:rPr>
        <w:t>18</w:t>
      </w:r>
      <w:r w:rsidRPr="005F0132">
        <w:rPr>
          <w:lang w:eastAsia="lt-LT"/>
        </w:rPr>
        <w:t xml:space="preserve"> m. </w:t>
      </w:r>
      <w:r w:rsidR="009F5A42" w:rsidRPr="005F0132">
        <w:rPr>
          <w:lang w:eastAsia="lt-LT"/>
        </w:rPr>
        <w:t>rugpjūčio</w:t>
      </w:r>
      <w:r w:rsidRPr="005F0132">
        <w:rPr>
          <w:lang w:eastAsia="lt-LT"/>
        </w:rPr>
        <w:t xml:space="preserve"> </w:t>
      </w:r>
      <w:r w:rsidR="009F5A42" w:rsidRPr="005F0132">
        <w:rPr>
          <w:lang w:eastAsia="lt-LT"/>
        </w:rPr>
        <w:t>31</w:t>
      </w:r>
      <w:r w:rsidRPr="005F0132">
        <w:rPr>
          <w:lang w:eastAsia="lt-LT"/>
        </w:rPr>
        <w:t xml:space="preserve"> d. nutarimu Nr. 13P-</w:t>
      </w:r>
      <w:r w:rsidR="009F5A42" w:rsidRPr="005F0132">
        <w:rPr>
          <w:lang w:eastAsia="lt-LT"/>
        </w:rPr>
        <w:t>80-(7.1.2.) „Dėl a</w:t>
      </w:r>
      <w:r w:rsidR="009F5A42" w:rsidRPr="005F0132">
        <w:t>smens duomenų tvarkymo teismuose taisyklių patvirtinimo</w:t>
      </w:r>
      <w:r w:rsidR="009F5A42" w:rsidRPr="005F0132">
        <w:rPr>
          <w:lang w:eastAsia="lt-LT"/>
        </w:rPr>
        <w:t>“</w:t>
      </w:r>
      <w:r w:rsidRPr="005F0132">
        <w:t>;</w:t>
      </w:r>
    </w:p>
    <w:p w14:paraId="7C8994D9" w14:textId="30C0F937" w:rsidR="008426BB" w:rsidRPr="005F0132" w:rsidRDefault="008426BB" w:rsidP="008426BB">
      <w:pPr>
        <w:pStyle w:val="ListParagraph"/>
        <w:numPr>
          <w:ilvl w:val="0"/>
          <w:numId w:val="19"/>
        </w:numPr>
        <w:spacing w:after="120" w:line="276" w:lineRule="auto"/>
      </w:pPr>
      <w:r w:rsidRPr="005F0132">
        <w:t>Bendrųjų elektroninės informacijos saugos reikalavimų aprašas, patvirtintas Lietuvos Respublikos Vyriausybės 2013 m. liepos 24 d. nutarimu Nr. 716</w:t>
      </w:r>
      <w:r w:rsidR="00CC7332" w:rsidRPr="005F0132">
        <w:t xml:space="preserve"> „</w:t>
      </w:r>
      <w:r w:rsidR="00CC7332" w:rsidRPr="005F0132">
        <w:rPr>
          <w:szCs w:val="24"/>
        </w:rPr>
        <w:t>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r w:rsidRPr="005F0132">
        <w:t>;</w:t>
      </w:r>
    </w:p>
    <w:p w14:paraId="561703C1" w14:textId="2E8FED7E" w:rsidR="00CC7332" w:rsidRPr="005F0132" w:rsidRDefault="00CC7332" w:rsidP="008426BB">
      <w:pPr>
        <w:pStyle w:val="ListParagraph"/>
        <w:numPr>
          <w:ilvl w:val="0"/>
          <w:numId w:val="19"/>
        </w:numPr>
        <w:spacing w:after="120" w:line="276" w:lineRule="auto"/>
      </w:pPr>
      <w:bookmarkStart w:id="66" w:name="_Hlk7704158"/>
      <w:r w:rsidRPr="005F0132">
        <w:t>Organizacinių ir techninių kibernetinio saugumo reikalavimų, taikomų kibernetinio saugumo subjektams, aprašas</w:t>
      </w:r>
      <w:r w:rsidRPr="005F0132">
        <w:rPr>
          <w:szCs w:val="24"/>
          <w:lang w:eastAsia="x-none"/>
        </w:rPr>
        <w:t>, patvirtintas Lietuvos Respublikos Vyriausybės 2018 m. gruodžio 5 d. nutarimu Nr. 1209 „</w:t>
      </w:r>
      <w:r w:rsidRPr="005F0132">
        <w:rPr>
          <w:bCs/>
        </w:rPr>
        <w:t>Dėl Lietuvos Respublikos Vyriausybės 2018 m. rugpjūčio 13 d. nutarimo Nr. 818 „Dėl Nacionalinės kibernetinio saugumo strategijos patvirtinimo“ pakeitimo</w:t>
      </w:r>
      <w:r w:rsidRPr="005F0132">
        <w:rPr>
          <w:szCs w:val="24"/>
          <w:lang w:eastAsia="x-none"/>
        </w:rPr>
        <w:t>“</w:t>
      </w:r>
      <w:bookmarkEnd w:id="66"/>
      <w:r w:rsidRPr="005F0132">
        <w:rPr>
          <w:szCs w:val="24"/>
          <w:lang w:eastAsia="x-none"/>
        </w:rPr>
        <w:t>;</w:t>
      </w:r>
    </w:p>
    <w:p w14:paraId="3683B24B" w14:textId="1C9EE65F" w:rsidR="00CC7332" w:rsidRPr="005F0132" w:rsidRDefault="00CC7332" w:rsidP="008426BB">
      <w:pPr>
        <w:pStyle w:val="ListParagraph"/>
        <w:numPr>
          <w:ilvl w:val="0"/>
          <w:numId w:val="19"/>
        </w:numPr>
        <w:spacing w:after="120" w:line="276" w:lineRule="auto"/>
      </w:pPr>
      <w:r w:rsidRPr="005F0132">
        <w:rPr>
          <w:szCs w:val="24"/>
        </w:rPr>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49E54796" w14:textId="2BE103E5" w:rsidR="008426BB" w:rsidRPr="005F0132" w:rsidRDefault="008426BB" w:rsidP="008426BB">
      <w:pPr>
        <w:pStyle w:val="ListParagraph"/>
        <w:numPr>
          <w:ilvl w:val="0"/>
          <w:numId w:val="19"/>
        </w:numPr>
        <w:spacing w:after="120" w:line="276" w:lineRule="auto"/>
      </w:pPr>
      <w:r w:rsidRPr="005F0132">
        <w:t>Valstybės informacinių sistemų gyvavimo ciklo valdymo metodika, patvirtinta Informacinės visuomenės plėtros komiteto prie Susisiekimo ministerijos direktoriaus 2014 m. vasario 25 d. įsakymu Nr. T-29</w:t>
      </w:r>
      <w:r w:rsidR="00CC7332" w:rsidRPr="005F0132">
        <w:t xml:space="preserve"> „Dėl Valstybės informacinių sistemų gyvavimo ciklo valdymo metodikos patvirtinimo“</w:t>
      </w:r>
      <w:r w:rsidRPr="005F0132">
        <w:t>;</w:t>
      </w:r>
    </w:p>
    <w:p w14:paraId="7423B6C3" w14:textId="29DFBB82" w:rsidR="008426BB" w:rsidRPr="005F0132" w:rsidRDefault="00CC7332" w:rsidP="008426BB">
      <w:pPr>
        <w:pStyle w:val="ListParagraph"/>
        <w:numPr>
          <w:ilvl w:val="0"/>
          <w:numId w:val="19"/>
        </w:numPr>
        <w:spacing w:after="120" w:line="276" w:lineRule="auto"/>
      </w:pPr>
      <w:r w:rsidRPr="005F0132">
        <w:rPr>
          <w:color w:val="000000"/>
        </w:rPr>
        <w:t>i</w:t>
      </w:r>
      <w:r w:rsidR="008426BB" w:rsidRPr="005F0132">
        <w:rPr>
          <w:color w:val="000000"/>
        </w:rPr>
        <w:t>r kiti Paslaugų teikimo metu galiojantys teisės aktai.</w:t>
      </w:r>
    </w:p>
    <w:p w14:paraId="19274BA8" w14:textId="77777777" w:rsidR="008426BB" w:rsidRPr="005F0132" w:rsidRDefault="008426BB" w:rsidP="008426BB">
      <w:pPr>
        <w:spacing w:after="120"/>
        <w:ind w:firstLine="360"/>
      </w:pPr>
      <w:r w:rsidRPr="005F0132">
        <w:t>Pateikiamas teisės aktų sąrašas nėra baigtinis ir Paslaugų teikimo metu galės būti plečiamas.</w:t>
      </w:r>
    </w:p>
    <w:p w14:paraId="1A59D450" w14:textId="2ACB13E0" w:rsidR="000B5D51" w:rsidRPr="005F0132" w:rsidRDefault="00BB0C0E" w:rsidP="000B5D51">
      <w:pPr>
        <w:pStyle w:val="Heading1"/>
        <w:jc w:val="center"/>
      </w:pPr>
      <w:bookmarkStart w:id="67" w:name="_Toc14336780"/>
      <w:r w:rsidRPr="005F0132">
        <w:t>Bendrieji r</w:t>
      </w:r>
      <w:r w:rsidR="00510F44" w:rsidRPr="005F0132">
        <w:t>eikalavimai paslaugoms ir jų valdymui</w:t>
      </w:r>
      <w:bookmarkEnd w:id="67"/>
    </w:p>
    <w:p w14:paraId="0332B597" w14:textId="77777777" w:rsidR="00AA750C" w:rsidRPr="005F0132" w:rsidRDefault="00B13F8B" w:rsidP="00D0010C">
      <w:pPr>
        <w:pStyle w:val="Heading2"/>
        <w:jc w:val="left"/>
      </w:pPr>
      <w:bookmarkStart w:id="68" w:name="_Toc14336781"/>
      <w:bookmarkEnd w:id="61"/>
      <w:bookmarkEnd w:id="62"/>
      <w:bookmarkEnd w:id="63"/>
      <w:bookmarkEnd w:id="64"/>
      <w:r w:rsidRPr="005F0132">
        <w:t>Reikalavimai Projekto valdymui</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586"/>
      </w:tblGrid>
      <w:tr w:rsidR="00B13F8B" w:rsidRPr="005F0132" w14:paraId="77210C22" w14:textId="77777777" w:rsidTr="00527698">
        <w:trPr>
          <w:tblHeader/>
        </w:trPr>
        <w:tc>
          <w:tcPr>
            <w:tcW w:w="517" w:type="pct"/>
            <w:shd w:val="clear" w:color="auto" w:fill="BFBFBF"/>
            <w:vAlign w:val="center"/>
          </w:tcPr>
          <w:p w14:paraId="4B6D21FE" w14:textId="77777777" w:rsidR="00B13F8B" w:rsidRPr="005F0132" w:rsidRDefault="00B13F8B" w:rsidP="00B13F8B">
            <w:pPr>
              <w:keepNext/>
              <w:spacing w:before="60" w:after="60"/>
              <w:rPr>
                <w:b/>
              </w:rPr>
            </w:pPr>
            <w:r w:rsidRPr="005F0132">
              <w:rPr>
                <w:b/>
              </w:rPr>
              <w:t>Reik. Nr.</w:t>
            </w:r>
          </w:p>
        </w:tc>
        <w:tc>
          <w:tcPr>
            <w:tcW w:w="4483" w:type="pct"/>
            <w:shd w:val="clear" w:color="auto" w:fill="BFBFBF"/>
            <w:vAlign w:val="center"/>
          </w:tcPr>
          <w:p w14:paraId="34BDF9B3" w14:textId="77777777" w:rsidR="00B13F8B" w:rsidRPr="005F0132" w:rsidRDefault="00B13F8B" w:rsidP="00B13F8B">
            <w:pPr>
              <w:keepNext/>
              <w:spacing w:before="60" w:after="60"/>
              <w:rPr>
                <w:b/>
              </w:rPr>
            </w:pPr>
            <w:r w:rsidRPr="005F0132">
              <w:rPr>
                <w:b/>
              </w:rPr>
              <w:t>Reikalavimas</w:t>
            </w:r>
          </w:p>
        </w:tc>
      </w:tr>
      <w:tr w:rsidR="00B13F8B" w:rsidRPr="005F0132" w14:paraId="21CF7A23" w14:textId="77777777" w:rsidTr="00527698">
        <w:tc>
          <w:tcPr>
            <w:tcW w:w="517" w:type="pct"/>
            <w:shd w:val="clear" w:color="auto" w:fill="auto"/>
          </w:tcPr>
          <w:p w14:paraId="49DB78D3" w14:textId="77777777" w:rsidR="00B13F8B" w:rsidRPr="005F0132" w:rsidRDefault="00B13F8B" w:rsidP="00A25A85">
            <w:pPr>
              <w:pStyle w:val="Tablenumber"/>
              <w:numPr>
                <w:ilvl w:val="0"/>
                <w:numId w:val="10"/>
              </w:numPr>
              <w:contextualSpacing w:val="0"/>
              <w:rPr>
                <w:szCs w:val="22"/>
              </w:rPr>
            </w:pPr>
          </w:p>
        </w:tc>
        <w:tc>
          <w:tcPr>
            <w:tcW w:w="4483" w:type="pct"/>
            <w:shd w:val="clear" w:color="auto" w:fill="auto"/>
          </w:tcPr>
          <w:p w14:paraId="03B715E4" w14:textId="460A82BB" w:rsidR="00B13F8B" w:rsidRPr="005F0132" w:rsidRDefault="009438A7" w:rsidP="009438A7">
            <w:r w:rsidRPr="005F0132">
              <w:t xml:space="preserve">Paslaugų teikėjas turi tiesiogiai bendradarbiauti su </w:t>
            </w:r>
            <w:r w:rsidR="00E55E16" w:rsidRPr="005F0132">
              <w:t>Perkančiąja</w:t>
            </w:r>
            <w:r w:rsidR="0090744A" w:rsidRPr="005F0132">
              <w:t xml:space="preserve"> organizacija</w:t>
            </w:r>
            <w:r w:rsidRPr="005F0132">
              <w:t>, Projekto partneriais, LITEKO</w:t>
            </w:r>
            <w:r w:rsidR="0090744A" w:rsidRPr="005F0132">
              <w:t>2</w:t>
            </w:r>
            <w:r w:rsidRPr="005F0132">
              <w:t xml:space="preserve"> </w:t>
            </w:r>
            <w:r w:rsidR="0090744A" w:rsidRPr="005F0132">
              <w:t>modernizavimą atliekančiu diegėju</w:t>
            </w:r>
            <w:r w:rsidRPr="005F0132">
              <w:t xml:space="preserve">, </w:t>
            </w:r>
            <w:r w:rsidR="0090744A" w:rsidRPr="005F0132">
              <w:t xml:space="preserve">LITEKO1 </w:t>
            </w:r>
            <w:r w:rsidRPr="005F0132">
              <w:t>palaikymo ar garantinės priežiūros paslaugų teikėjais, Projekto techninės priežiūros paslaugų teikėju bei kitomis Projektu suinteresuotomis šalimis.</w:t>
            </w:r>
          </w:p>
        </w:tc>
      </w:tr>
      <w:tr w:rsidR="0056498E" w:rsidRPr="005F0132" w14:paraId="5839665A" w14:textId="77777777" w:rsidTr="00527698">
        <w:tc>
          <w:tcPr>
            <w:tcW w:w="517" w:type="pct"/>
            <w:shd w:val="clear" w:color="auto" w:fill="auto"/>
          </w:tcPr>
          <w:p w14:paraId="06D83A4E" w14:textId="77777777" w:rsidR="0056498E" w:rsidRPr="005F0132" w:rsidRDefault="0056498E" w:rsidP="00A25A85">
            <w:pPr>
              <w:pStyle w:val="Tablenumber"/>
              <w:numPr>
                <w:ilvl w:val="0"/>
                <w:numId w:val="10"/>
              </w:numPr>
              <w:contextualSpacing w:val="0"/>
              <w:rPr>
                <w:szCs w:val="22"/>
              </w:rPr>
            </w:pPr>
          </w:p>
        </w:tc>
        <w:tc>
          <w:tcPr>
            <w:tcW w:w="4483" w:type="pct"/>
            <w:shd w:val="clear" w:color="auto" w:fill="auto"/>
          </w:tcPr>
          <w:p w14:paraId="226AF419" w14:textId="7B38736F" w:rsidR="0056498E" w:rsidRPr="005F0132" w:rsidRDefault="0056498E" w:rsidP="009438A7">
            <w:r w:rsidRPr="005F0132">
              <w:t xml:space="preserve">Paslaugų teikėjas turi tiesiogiai bendradarbiauti su </w:t>
            </w:r>
            <w:r w:rsidR="0090744A" w:rsidRPr="005F0132">
              <w:t xml:space="preserve">LITEKO2 modernizavimą atliekančiu diegėju </w:t>
            </w:r>
            <w:r w:rsidR="0069562B" w:rsidRPr="005F0132">
              <w:t>bei Teismų statistikos posistemio diegėj</w:t>
            </w:r>
            <w:r w:rsidR="0090744A" w:rsidRPr="005F0132">
              <w:t>u</w:t>
            </w:r>
            <w:r w:rsidR="0069562B" w:rsidRPr="005F0132">
              <w:t>, vadovaujantis šiomis sąlygomis:</w:t>
            </w:r>
          </w:p>
          <w:p w14:paraId="432FE6CD" w14:textId="77777777" w:rsidR="0069562B" w:rsidRPr="005F0132" w:rsidRDefault="0069562B" w:rsidP="00AC7C72">
            <w:pPr>
              <w:pStyle w:val="ListParagraph"/>
              <w:numPr>
                <w:ilvl w:val="0"/>
                <w:numId w:val="121"/>
              </w:numPr>
            </w:pPr>
            <w:r w:rsidRPr="005F0132">
              <w:t>Bendradarbiavimas turi būti vykdomas visą sutarties galiojimo terminą (įskaitant ir garantinės priežiūros laikotarpį);</w:t>
            </w:r>
          </w:p>
          <w:p w14:paraId="441EA8A4" w14:textId="523CC7BF" w:rsidR="0069562B" w:rsidRPr="005F0132" w:rsidRDefault="0069562B" w:rsidP="00AC7C72">
            <w:pPr>
              <w:pStyle w:val="ListParagraph"/>
              <w:numPr>
                <w:ilvl w:val="0"/>
                <w:numId w:val="121"/>
              </w:numPr>
            </w:pPr>
            <w:r w:rsidRPr="005F0132">
              <w:t xml:space="preserve">Apie visus su </w:t>
            </w:r>
            <w:r w:rsidR="0090744A" w:rsidRPr="005F0132">
              <w:t xml:space="preserve">LITEKO2 modernizavimo </w:t>
            </w:r>
            <w:r w:rsidRPr="005F0132">
              <w:t>bei Teismų statistikos posistemio diegėjais sprendžiamus klausimus turi būti informuojama ir Perkančioji organizacija;</w:t>
            </w:r>
          </w:p>
          <w:p w14:paraId="6E825A60" w14:textId="3D34F29E" w:rsidR="0069562B" w:rsidRPr="005F0132" w:rsidRDefault="0069562B" w:rsidP="00AC7C72">
            <w:pPr>
              <w:pStyle w:val="ListParagraph"/>
              <w:numPr>
                <w:ilvl w:val="0"/>
                <w:numId w:val="121"/>
              </w:numPr>
            </w:pPr>
            <w:r w:rsidRPr="005F0132">
              <w:t>Perkančioji organizacija iš anksto turi būti informuojama apie rengiamus susitikimus, kurių metu bus sprendžiami esminiai LITEKO2 realizavimo klausimai, bei sudaroma galimybė tokiose susitikimuos</w:t>
            </w:r>
            <w:r w:rsidR="00666F24" w:rsidRPr="005F0132">
              <w:t>e</w:t>
            </w:r>
            <w:r w:rsidRPr="005F0132">
              <w:t xml:space="preserve"> dalyvauti Perkančiosios organizacijos atstovams;</w:t>
            </w:r>
          </w:p>
          <w:p w14:paraId="2F122114" w14:textId="1886E6AE" w:rsidR="0069562B" w:rsidRPr="005F0132" w:rsidRDefault="0069562B" w:rsidP="00AC7C72">
            <w:pPr>
              <w:pStyle w:val="ListParagraph"/>
              <w:numPr>
                <w:ilvl w:val="0"/>
                <w:numId w:val="121"/>
              </w:numPr>
            </w:pPr>
            <w:r w:rsidRPr="005F0132">
              <w:t xml:space="preserve">Iškilus konfliktinėms situacijoms, apie tai ne vėliau nei per </w:t>
            </w:r>
            <w:r w:rsidR="00935EA9">
              <w:t>1</w:t>
            </w:r>
            <w:r w:rsidRPr="005F0132">
              <w:t xml:space="preserve"> d.d. turi būti informuojama Perkančioji organizacija;</w:t>
            </w:r>
          </w:p>
          <w:p w14:paraId="3CDDF10D" w14:textId="0A4C5464" w:rsidR="0069562B" w:rsidRPr="005F0132" w:rsidRDefault="0069562B" w:rsidP="00AC7C72">
            <w:pPr>
              <w:pStyle w:val="ListParagraph"/>
              <w:numPr>
                <w:ilvl w:val="0"/>
                <w:numId w:val="121"/>
              </w:numPr>
            </w:pPr>
            <w:r w:rsidRPr="005F0132">
              <w:t>Bendravim</w:t>
            </w:r>
            <w:r w:rsidR="00936434">
              <w:t>o</w:t>
            </w:r>
            <w:r w:rsidRPr="005F0132">
              <w:t xml:space="preserve"> su </w:t>
            </w:r>
            <w:r w:rsidR="0090744A" w:rsidRPr="005F0132">
              <w:t xml:space="preserve">LITEKO2 modernizavimo </w:t>
            </w:r>
            <w:r w:rsidRPr="005F0132">
              <w:t xml:space="preserve">bei Teismų statistikos posistemio diegėjais </w:t>
            </w:r>
            <w:r w:rsidR="00936434">
              <w:t xml:space="preserve">problemos </w:t>
            </w:r>
            <w:r w:rsidRPr="005F0132">
              <w:t xml:space="preserve">neturi būti </w:t>
            </w:r>
            <w:r w:rsidR="00666F24" w:rsidRPr="005F0132">
              <w:t>priežastis</w:t>
            </w:r>
            <w:r w:rsidRPr="005F0132">
              <w:t xml:space="preserve"> neįgyvendinti šioje techninėje specifikacijoje pateikiamų reikalavimų, tačiau Paslaugų teikėjas turi atsakingai bendradarbiauti vykdant </w:t>
            </w:r>
            <w:r w:rsidR="0090744A" w:rsidRPr="005F0132">
              <w:t xml:space="preserve">LITEKO2 modernizavimo </w:t>
            </w:r>
            <w:r w:rsidRPr="005F0132">
              <w:t>bei Teismų statistikos posistemio sukūrimo veiklas;</w:t>
            </w:r>
          </w:p>
          <w:p w14:paraId="24A4D460" w14:textId="77777777" w:rsidR="00936434" w:rsidRDefault="0090744A" w:rsidP="00AC7C72">
            <w:pPr>
              <w:pStyle w:val="ListParagraph"/>
              <w:numPr>
                <w:ilvl w:val="0"/>
                <w:numId w:val="121"/>
              </w:numPr>
            </w:pPr>
            <w:r w:rsidRPr="005F0132">
              <w:t>Diegėjas</w:t>
            </w:r>
            <w:r w:rsidR="0069562B" w:rsidRPr="005F0132">
              <w:t xml:space="preserve"> bendradarbiaudamas su </w:t>
            </w:r>
            <w:r w:rsidRPr="005F0132">
              <w:t xml:space="preserve">LITEKO2 modernizavimo </w:t>
            </w:r>
            <w:r w:rsidR="0069562B" w:rsidRPr="005F0132">
              <w:t>bei Teismų statistikos posistemio diegėjais turi teisę neats</w:t>
            </w:r>
            <w:r w:rsidR="00666F24" w:rsidRPr="005F0132">
              <w:t>k</w:t>
            </w:r>
            <w:r w:rsidR="0069562B" w:rsidRPr="005F0132">
              <w:t>leisti komercinės ar konfidencialios informacijos</w:t>
            </w:r>
            <w:r w:rsidR="00936434">
              <w:t xml:space="preserve"> tiesiogiai nesusijusios su Paslaugomis;</w:t>
            </w:r>
          </w:p>
          <w:p w14:paraId="304167D7" w14:textId="3C48C770" w:rsidR="0069562B" w:rsidRPr="005F0132" w:rsidRDefault="00936434" w:rsidP="00AC7C72">
            <w:pPr>
              <w:pStyle w:val="ListParagraph"/>
              <w:numPr>
                <w:ilvl w:val="0"/>
                <w:numId w:val="121"/>
              </w:numPr>
            </w:pPr>
            <w:r>
              <w:t xml:space="preserve">Diegėjas prieš atlikdamas veiksmus, kurie turi įtakos kitų LITEKO2 modulių veikimui, šiuos veiksmus privalo suderinti su </w:t>
            </w:r>
            <w:r w:rsidRPr="003826BA">
              <w:t>LITEKO2 modernizavimą atliekančiu diegėju</w:t>
            </w:r>
            <w:r>
              <w:t xml:space="preserve">, </w:t>
            </w:r>
            <w:r w:rsidRPr="005F0132">
              <w:t xml:space="preserve">Teismų statistikos posistemio </w:t>
            </w:r>
            <w:r w:rsidRPr="003826BA">
              <w:t>diegėju</w:t>
            </w:r>
            <w:r>
              <w:t xml:space="preserve"> ir Perkančiąja organizacija</w:t>
            </w:r>
            <w:r w:rsidR="0069562B" w:rsidRPr="005F0132">
              <w:t>.</w:t>
            </w:r>
          </w:p>
        </w:tc>
      </w:tr>
      <w:tr w:rsidR="009438A7" w:rsidRPr="005F0132" w14:paraId="4C680A22" w14:textId="77777777" w:rsidTr="00527698">
        <w:tc>
          <w:tcPr>
            <w:tcW w:w="517" w:type="pct"/>
            <w:shd w:val="clear" w:color="auto" w:fill="auto"/>
          </w:tcPr>
          <w:p w14:paraId="2F8D4DEF" w14:textId="77777777" w:rsidR="009438A7" w:rsidRPr="005F0132" w:rsidRDefault="009438A7" w:rsidP="00A25A85">
            <w:pPr>
              <w:pStyle w:val="Tablenumber"/>
              <w:numPr>
                <w:ilvl w:val="0"/>
                <w:numId w:val="10"/>
              </w:numPr>
              <w:contextualSpacing w:val="0"/>
              <w:rPr>
                <w:szCs w:val="22"/>
              </w:rPr>
            </w:pPr>
          </w:p>
        </w:tc>
        <w:tc>
          <w:tcPr>
            <w:tcW w:w="4483" w:type="pct"/>
            <w:shd w:val="clear" w:color="auto" w:fill="auto"/>
          </w:tcPr>
          <w:p w14:paraId="5AF38CA9" w14:textId="77777777" w:rsidR="009438A7" w:rsidRPr="001A3CA6" w:rsidRDefault="009438A7" w:rsidP="00040C00">
            <w:r w:rsidRPr="001A3CA6">
              <w:t>Per 2 savaites nuo Paslaugų teikimo sutarties įsigaliojimo dienos Diegėjas turi pateikti Projekto vykdymo reglament</w:t>
            </w:r>
            <w:r w:rsidR="00DF0375" w:rsidRPr="001A3CA6">
              <w:t>o projektą</w:t>
            </w:r>
            <w:r w:rsidRPr="001A3CA6">
              <w:t xml:space="preserve">, kuriame turi būti detalizuoti Projekto etapai, jų rezultatai (pateiktys), Projekto dalyvių vaidmenys, tarpusavio komunikacijos būdai, pateikti pagrindiniai riboženkliai (angl. </w:t>
            </w:r>
            <w:r w:rsidRPr="001A3CA6">
              <w:rPr>
                <w:i/>
              </w:rPr>
              <w:t>milestones</w:t>
            </w:r>
            <w:r w:rsidRPr="001A3CA6">
              <w:t xml:space="preserve">) ir detalus Perkančiosios organizacijos nurodytus terminus atitinkantis kalendorinis darbų vykdymo grafikas, kokybės ir </w:t>
            </w:r>
            <w:r w:rsidR="00471C34" w:rsidRPr="001A3CA6">
              <w:t>ri</w:t>
            </w:r>
            <w:r w:rsidRPr="001A3CA6">
              <w:t>zikos valdymo planai.</w:t>
            </w:r>
          </w:p>
        </w:tc>
      </w:tr>
      <w:tr w:rsidR="009F0552" w:rsidRPr="005F0132" w14:paraId="18FDC474" w14:textId="77777777" w:rsidTr="00527698">
        <w:tc>
          <w:tcPr>
            <w:tcW w:w="517" w:type="pct"/>
            <w:shd w:val="clear" w:color="auto" w:fill="auto"/>
          </w:tcPr>
          <w:p w14:paraId="5387E19B" w14:textId="77777777" w:rsidR="009F0552" w:rsidRPr="005F0132" w:rsidRDefault="009F0552" w:rsidP="00A25A85">
            <w:pPr>
              <w:pStyle w:val="Tablenumber"/>
              <w:numPr>
                <w:ilvl w:val="0"/>
                <w:numId w:val="10"/>
              </w:numPr>
              <w:contextualSpacing w:val="0"/>
              <w:rPr>
                <w:szCs w:val="22"/>
              </w:rPr>
            </w:pPr>
          </w:p>
        </w:tc>
        <w:tc>
          <w:tcPr>
            <w:tcW w:w="4483" w:type="pct"/>
            <w:shd w:val="clear" w:color="auto" w:fill="auto"/>
          </w:tcPr>
          <w:p w14:paraId="1EE6D81E" w14:textId="45C2FEEE" w:rsidR="009F0552" w:rsidRPr="005F0132" w:rsidRDefault="009F0552" w:rsidP="00040C00">
            <w:r w:rsidRPr="005F0132">
              <w:t xml:space="preserve">Projekto vykdymo reglamentas bus pateikiamas ir </w:t>
            </w:r>
            <w:r w:rsidR="0090744A" w:rsidRPr="005F0132">
              <w:t xml:space="preserve">LITEKO2 modernizavimo </w:t>
            </w:r>
            <w:r w:rsidRPr="005F0132">
              <w:t>bei Teismų statistikos posistemio sukūrimo paslaugų teikėjui. Jei Projekto vykdymo reglamente Diegėjas bus pateikęs konfidencialios informacijos, kuria nenorės dalintis, turės parengti atskirą Projekto vykdymo reglamentą.</w:t>
            </w:r>
          </w:p>
        </w:tc>
      </w:tr>
      <w:tr w:rsidR="00505D0E" w:rsidRPr="005F0132" w14:paraId="2F740C35" w14:textId="77777777" w:rsidTr="00527698">
        <w:tc>
          <w:tcPr>
            <w:tcW w:w="517" w:type="pct"/>
            <w:shd w:val="clear" w:color="auto" w:fill="auto"/>
          </w:tcPr>
          <w:p w14:paraId="4E5992EB" w14:textId="77777777" w:rsidR="00505D0E" w:rsidRPr="005F0132" w:rsidRDefault="00505D0E" w:rsidP="00A25A85">
            <w:pPr>
              <w:pStyle w:val="Tablenumber"/>
              <w:numPr>
                <w:ilvl w:val="0"/>
                <w:numId w:val="10"/>
              </w:numPr>
              <w:contextualSpacing w:val="0"/>
              <w:rPr>
                <w:szCs w:val="22"/>
              </w:rPr>
            </w:pPr>
          </w:p>
        </w:tc>
        <w:tc>
          <w:tcPr>
            <w:tcW w:w="4483" w:type="pct"/>
            <w:shd w:val="clear" w:color="auto" w:fill="auto"/>
          </w:tcPr>
          <w:p w14:paraId="5D660FAB" w14:textId="77777777" w:rsidR="00505D0E" w:rsidRPr="005F0132" w:rsidRDefault="00505D0E" w:rsidP="00040C00">
            <w:r w:rsidRPr="005F0132">
              <w:t>Projekto 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w:t>
            </w:r>
            <w:r w:rsidR="00880F9C" w:rsidRPr="005F0132">
              <w:t xml:space="preserve"> ataska</w:t>
            </w:r>
            <w:r w:rsidRPr="005F0132">
              <w:t xml:space="preserve">itos turi būti rengiamos kas tris </w:t>
            </w:r>
            <w:r w:rsidR="00880F9C" w:rsidRPr="005F0132">
              <w:t xml:space="preserve">mėnesius nuo Paslaugų teikimo </w:t>
            </w:r>
            <w:r w:rsidRPr="005F0132">
              <w:t>sutarties įsigaliojimo dienos</w:t>
            </w:r>
          </w:p>
        </w:tc>
      </w:tr>
      <w:tr w:rsidR="00B13F8B" w:rsidRPr="005F0132" w14:paraId="0AA1B0F6" w14:textId="77777777" w:rsidTr="00527698">
        <w:tc>
          <w:tcPr>
            <w:tcW w:w="517" w:type="pct"/>
            <w:shd w:val="clear" w:color="auto" w:fill="auto"/>
          </w:tcPr>
          <w:p w14:paraId="1205151D" w14:textId="77777777" w:rsidR="00B13F8B" w:rsidRPr="005F0132" w:rsidRDefault="00B13F8B" w:rsidP="00A25A85">
            <w:pPr>
              <w:pStyle w:val="Tablenumber"/>
              <w:numPr>
                <w:ilvl w:val="0"/>
                <w:numId w:val="10"/>
              </w:numPr>
              <w:contextualSpacing w:val="0"/>
              <w:rPr>
                <w:szCs w:val="22"/>
              </w:rPr>
            </w:pPr>
          </w:p>
        </w:tc>
        <w:tc>
          <w:tcPr>
            <w:tcW w:w="4483" w:type="pct"/>
            <w:shd w:val="clear" w:color="auto" w:fill="auto"/>
          </w:tcPr>
          <w:p w14:paraId="6807B46D" w14:textId="3EBD2449" w:rsidR="00B13F8B" w:rsidRPr="00004A4A" w:rsidRDefault="00B13F8B" w:rsidP="00231222">
            <w:pPr>
              <w:rPr>
                <w:highlight w:val="yellow"/>
              </w:rPr>
            </w:pPr>
            <w:r w:rsidRPr="005C6763">
              <w:t xml:space="preserve">Projekto įgyvendinimo </w:t>
            </w:r>
            <w:r w:rsidR="00512A37" w:rsidRPr="005C6763">
              <w:t xml:space="preserve">metu </w:t>
            </w:r>
            <w:r w:rsidRPr="005C6763">
              <w:t>D</w:t>
            </w:r>
            <w:r w:rsidR="009438A7" w:rsidRPr="005C6763">
              <w:t>iegėjas turi parengti galutinę sutarties įvykdymo</w:t>
            </w:r>
            <w:r w:rsidRPr="005C6763">
              <w:t xml:space="preserve"> </w:t>
            </w:r>
            <w:r w:rsidRPr="005C6763">
              <w:lastRenderedPageBreak/>
              <w:t xml:space="preserve">ataskaitą. Galutinė ataskaita Perkančiajai organizacijai turi būti pateikta </w:t>
            </w:r>
            <w:r w:rsidR="00D52FD5" w:rsidRPr="005C6763">
              <w:t xml:space="preserve">per </w:t>
            </w:r>
            <w:r w:rsidRPr="005C6763">
              <w:t>5 darbo dien</w:t>
            </w:r>
            <w:r w:rsidR="00231222" w:rsidRPr="005C6763">
              <w:t>a</w:t>
            </w:r>
            <w:r w:rsidRPr="005C6763">
              <w:t xml:space="preserve">s </w:t>
            </w:r>
            <w:r w:rsidR="00D52FD5" w:rsidRPr="005C6763">
              <w:t>nuo</w:t>
            </w:r>
            <w:r w:rsidRPr="005C6763">
              <w:t xml:space="preserve"> paskutinio Paslaugų teikimo etapo pabaigos.</w:t>
            </w:r>
          </w:p>
        </w:tc>
      </w:tr>
      <w:tr w:rsidR="00880F9C" w:rsidRPr="005F0132" w14:paraId="1F480CC1" w14:textId="77777777" w:rsidTr="00527698">
        <w:tc>
          <w:tcPr>
            <w:tcW w:w="517" w:type="pct"/>
            <w:shd w:val="clear" w:color="auto" w:fill="auto"/>
          </w:tcPr>
          <w:p w14:paraId="780E8E67" w14:textId="77777777" w:rsidR="00880F9C" w:rsidRPr="005F0132" w:rsidRDefault="00880F9C" w:rsidP="00A25A85">
            <w:pPr>
              <w:pStyle w:val="Tablenumber"/>
              <w:numPr>
                <w:ilvl w:val="0"/>
                <w:numId w:val="10"/>
              </w:numPr>
              <w:contextualSpacing w:val="0"/>
              <w:rPr>
                <w:szCs w:val="22"/>
              </w:rPr>
            </w:pPr>
          </w:p>
        </w:tc>
        <w:tc>
          <w:tcPr>
            <w:tcW w:w="4483" w:type="pct"/>
            <w:shd w:val="clear" w:color="auto" w:fill="auto"/>
          </w:tcPr>
          <w:p w14:paraId="6179F8BB" w14:textId="6A68FABE" w:rsidR="00880F9C" w:rsidRPr="006124F6" w:rsidRDefault="00880F9C" w:rsidP="00B13F8B">
            <w:r w:rsidRPr="006124F6">
              <w:t xml:space="preserve">Diegėjas turi paskirti </w:t>
            </w:r>
            <w:r w:rsidR="00107FDE" w:rsidRPr="006124F6">
              <w:t>iš savo pusės Projekto vadovą, kuris būtų atsakingas už komunikaciją tarp Diegėjo Projekto komandos ir Perkančiosios organizacijos bei kitų Projektu suinteresuotų šalių</w:t>
            </w:r>
            <w:r w:rsidR="009F0552" w:rsidRPr="006124F6">
              <w:t xml:space="preserve"> ir LITEKO2 modernizavim</w:t>
            </w:r>
            <w:r w:rsidR="0090744A" w:rsidRPr="006124F6">
              <w:t>e</w:t>
            </w:r>
            <w:r w:rsidR="009F0552" w:rsidRPr="006124F6">
              <w:t xml:space="preserve"> dalyvaujančių diegėjų</w:t>
            </w:r>
            <w:r w:rsidR="00107FDE" w:rsidRPr="006124F6">
              <w:t>.</w:t>
            </w:r>
          </w:p>
        </w:tc>
      </w:tr>
    </w:tbl>
    <w:p w14:paraId="2A1E1464" w14:textId="77777777" w:rsidR="00890A3B" w:rsidRPr="005F0132" w:rsidRDefault="00890A3B" w:rsidP="00401A3E">
      <w:bookmarkStart w:id="69" w:name="_Ref433030793"/>
      <w:bookmarkStart w:id="70" w:name="_Toc439771854"/>
    </w:p>
    <w:p w14:paraId="5F0116B8" w14:textId="77777777" w:rsidR="00B01FFB" w:rsidRPr="005F0132" w:rsidRDefault="0006661E" w:rsidP="00D0010C">
      <w:pPr>
        <w:pStyle w:val="Heading2"/>
        <w:jc w:val="left"/>
      </w:pPr>
      <w:bookmarkStart w:id="71" w:name="_Toc14336782"/>
      <w:r w:rsidRPr="005F0132">
        <w:t>Reikalavimai Paslaugų teikimo etapams</w:t>
      </w:r>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586"/>
      </w:tblGrid>
      <w:tr w:rsidR="00DA3543" w:rsidRPr="005F0132" w14:paraId="0B5EED1E" w14:textId="77777777" w:rsidTr="00527698">
        <w:trPr>
          <w:tblHeader/>
        </w:trPr>
        <w:tc>
          <w:tcPr>
            <w:tcW w:w="517" w:type="pct"/>
            <w:shd w:val="clear" w:color="auto" w:fill="BFBFBF"/>
            <w:vAlign w:val="center"/>
          </w:tcPr>
          <w:p w14:paraId="47D17B3E" w14:textId="77777777" w:rsidR="00DA3543" w:rsidRPr="005F0132" w:rsidRDefault="00DA3543" w:rsidP="00BA0FBD">
            <w:pPr>
              <w:keepNext/>
              <w:spacing w:before="60" w:after="60"/>
              <w:rPr>
                <w:b/>
              </w:rPr>
            </w:pPr>
            <w:r w:rsidRPr="005F0132">
              <w:rPr>
                <w:b/>
              </w:rPr>
              <w:t>Reik. Nr.</w:t>
            </w:r>
          </w:p>
        </w:tc>
        <w:tc>
          <w:tcPr>
            <w:tcW w:w="4483" w:type="pct"/>
            <w:shd w:val="clear" w:color="auto" w:fill="BFBFBF"/>
            <w:vAlign w:val="center"/>
          </w:tcPr>
          <w:p w14:paraId="4A71D0AA" w14:textId="77777777" w:rsidR="00DA3543" w:rsidRPr="005F0132" w:rsidRDefault="00DA3543" w:rsidP="00BA0FBD">
            <w:pPr>
              <w:keepNext/>
              <w:spacing w:before="60" w:after="60"/>
              <w:rPr>
                <w:b/>
              </w:rPr>
            </w:pPr>
            <w:r w:rsidRPr="005F0132">
              <w:rPr>
                <w:b/>
              </w:rPr>
              <w:t>Reikalavimas</w:t>
            </w:r>
          </w:p>
        </w:tc>
      </w:tr>
      <w:tr w:rsidR="00DA3543" w:rsidRPr="005F0132" w14:paraId="16CDFF58" w14:textId="77777777" w:rsidTr="00527698">
        <w:tc>
          <w:tcPr>
            <w:tcW w:w="517" w:type="pct"/>
            <w:shd w:val="clear" w:color="auto" w:fill="auto"/>
          </w:tcPr>
          <w:p w14:paraId="53BB45D4" w14:textId="77777777" w:rsidR="00DA3543" w:rsidRPr="005F0132" w:rsidRDefault="00DA3543" w:rsidP="00BA0FBD">
            <w:pPr>
              <w:pStyle w:val="Tablenumber"/>
              <w:numPr>
                <w:ilvl w:val="0"/>
                <w:numId w:val="10"/>
              </w:numPr>
              <w:contextualSpacing w:val="0"/>
              <w:rPr>
                <w:szCs w:val="22"/>
              </w:rPr>
            </w:pPr>
          </w:p>
        </w:tc>
        <w:tc>
          <w:tcPr>
            <w:tcW w:w="4483" w:type="pct"/>
            <w:shd w:val="clear" w:color="auto" w:fill="auto"/>
          </w:tcPr>
          <w:p w14:paraId="5272BD1E" w14:textId="7594DF0F" w:rsidR="00DA3543" w:rsidRPr="005F0132" w:rsidRDefault="0094500D" w:rsidP="00FA7D12">
            <w:r w:rsidRPr="005F0132">
              <w:t>Bylų skirstymo modulio sukūrimas</w:t>
            </w:r>
            <w:r w:rsidR="00DA3543" w:rsidRPr="005F0132">
              <w:t xml:space="preserve"> turės būti vykdomas </w:t>
            </w:r>
            <w:r w:rsidRPr="005F0132">
              <w:t>keliomis iteracijomis:</w:t>
            </w:r>
          </w:p>
        </w:tc>
      </w:tr>
      <w:tr w:rsidR="00DA3543" w:rsidRPr="005F0132" w14:paraId="1ACBE5E1" w14:textId="77777777" w:rsidTr="00527698">
        <w:tc>
          <w:tcPr>
            <w:tcW w:w="517" w:type="pct"/>
            <w:shd w:val="clear" w:color="auto" w:fill="auto"/>
          </w:tcPr>
          <w:p w14:paraId="77C98578" w14:textId="77777777" w:rsidR="00DA3543" w:rsidRPr="005F0132" w:rsidRDefault="00DA3543" w:rsidP="0094500D">
            <w:pPr>
              <w:pStyle w:val="Tablenumber"/>
              <w:numPr>
                <w:ilvl w:val="1"/>
                <w:numId w:val="10"/>
              </w:numPr>
              <w:contextualSpacing w:val="0"/>
              <w:rPr>
                <w:szCs w:val="22"/>
              </w:rPr>
            </w:pPr>
          </w:p>
        </w:tc>
        <w:tc>
          <w:tcPr>
            <w:tcW w:w="4483" w:type="pct"/>
            <w:shd w:val="clear" w:color="auto" w:fill="auto"/>
          </w:tcPr>
          <w:p w14:paraId="091236C5" w14:textId="573E31EB" w:rsidR="00DA3543" w:rsidRPr="005F0132" w:rsidRDefault="00522586" w:rsidP="00D87160">
            <w:r w:rsidRPr="005F0132">
              <w:t xml:space="preserve">1 iteracija – sukurtas </w:t>
            </w:r>
            <w:r w:rsidR="005D09C2" w:rsidRPr="005F0132">
              <w:t xml:space="preserve">Bylų skirstymo </w:t>
            </w:r>
            <w:r w:rsidRPr="005F0132">
              <w:t>modulis</w:t>
            </w:r>
            <w:r w:rsidR="005D09C2" w:rsidRPr="005F0132">
              <w:t xml:space="preserve"> apimantis tik standartinį bylos paskyrimo procesą (neįtraukiant išimtinų atveju, bei bylų skirstymo kolegijoms). Iteracijos apimtis detaliai turės būti suderinta Inicijavimo etapo metu.</w:t>
            </w:r>
          </w:p>
        </w:tc>
      </w:tr>
      <w:tr w:rsidR="0094500D" w:rsidRPr="005F0132" w14:paraId="0936A614" w14:textId="77777777" w:rsidTr="00527698">
        <w:tc>
          <w:tcPr>
            <w:tcW w:w="517" w:type="pct"/>
            <w:shd w:val="clear" w:color="auto" w:fill="auto"/>
          </w:tcPr>
          <w:p w14:paraId="1E8DA83A" w14:textId="77777777" w:rsidR="0094500D" w:rsidRPr="005F0132" w:rsidRDefault="0094500D" w:rsidP="0094500D">
            <w:pPr>
              <w:pStyle w:val="Tablenumber"/>
              <w:numPr>
                <w:ilvl w:val="1"/>
                <w:numId w:val="10"/>
              </w:numPr>
              <w:contextualSpacing w:val="0"/>
              <w:rPr>
                <w:szCs w:val="22"/>
              </w:rPr>
            </w:pPr>
          </w:p>
        </w:tc>
        <w:tc>
          <w:tcPr>
            <w:tcW w:w="4483" w:type="pct"/>
            <w:shd w:val="clear" w:color="auto" w:fill="auto"/>
          </w:tcPr>
          <w:p w14:paraId="3B7B6DF8" w14:textId="5E1AB878" w:rsidR="0094500D" w:rsidRPr="005F0132" w:rsidRDefault="0094500D" w:rsidP="00D87160">
            <w:r w:rsidRPr="005F0132">
              <w:t xml:space="preserve">2 </w:t>
            </w:r>
            <w:r w:rsidR="005D09C2" w:rsidRPr="005F0132">
              <w:t>iteracija – papildytas Bylų skirstymo modulis apimant visus šioje techninėje specifikacijoje keliamus reikalavimus.</w:t>
            </w:r>
          </w:p>
        </w:tc>
      </w:tr>
      <w:tr w:rsidR="00D52FD5" w:rsidRPr="005F0132" w14:paraId="6B400EF6" w14:textId="77777777" w:rsidTr="00527698">
        <w:tc>
          <w:tcPr>
            <w:tcW w:w="517" w:type="pct"/>
            <w:shd w:val="clear" w:color="auto" w:fill="auto"/>
          </w:tcPr>
          <w:p w14:paraId="1B3EB910" w14:textId="77777777" w:rsidR="00D52FD5" w:rsidRPr="005F0132" w:rsidRDefault="00D52FD5" w:rsidP="0094500D">
            <w:pPr>
              <w:pStyle w:val="Tablenumber"/>
              <w:numPr>
                <w:ilvl w:val="1"/>
                <w:numId w:val="10"/>
              </w:numPr>
              <w:contextualSpacing w:val="0"/>
              <w:rPr>
                <w:szCs w:val="22"/>
              </w:rPr>
            </w:pPr>
          </w:p>
        </w:tc>
        <w:tc>
          <w:tcPr>
            <w:tcW w:w="4483" w:type="pct"/>
            <w:shd w:val="clear" w:color="auto" w:fill="auto"/>
          </w:tcPr>
          <w:p w14:paraId="504E69DC" w14:textId="7779B0D4" w:rsidR="00D52FD5" w:rsidRPr="005F0132" w:rsidRDefault="00172C22" w:rsidP="00D52FD5">
            <w:r w:rsidRPr="005F0132">
              <w:t>3</w:t>
            </w:r>
            <w:r w:rsidR="00522586" w:rsidRPr="005F0132">
              <w:t xml:space="preserve"> iteracija – </w:t>
            </w:r>
            <w:r w:rsidR="005D09C2" w:rsidRPr="005F0132">
              <w:t xml:space="preserve">Bylų skirstymo modulis </w:t>
            </w:r>
            <w:r w:rsidR="00522586" w:rsidRPr="005F0132">
              <w:t xml:space="preserve">susietas su LITEKO1 </w:t>
            </w:r>
            <w:r w:rsidR="005D09C2" w:rsidRPr="005F0132">
              <w:t>naudojamomis duomenų bazėmis</w:t>
            </w:r>
            <w:r w:rsidR="00522586" w:rsidRPr="005F0132">
              <w:t xml:space="preserve">, bei atliktas </w:t>
            </w:r>
            <w:r w:rsidR="005D09C2" w:rsidRPr="005F0132">
              <w:t xml:space="preserve">naudojamų </w:t>
            </w:r>
            <w:r w:rsidR="00522586" w:rsidRPr="005F0132">
              <w:t>formulių ir koeficientų išbandymas realioje aplinkoje</w:t>
            </w:r>
            <w:r w:rsidR="005D09C2" w:rsidRPr="005F0132">
              <w:t>.</w:t>
            </w:r>
          </w:p>
        </w:tc>
      </w:tr>
      <w:tr w:rsidR="00527698" w:rsidRPr="005F0132" w14:paraId="173A76C7" w14:textId="77777777" w:rsidTr="00527698">
        <w:tc>
          <w:tcPr>
            <w:tcW w:w="517" w:type="pct"/>
            <w:shd w:val="clear" w:color="auto" w:fill="auto"/>
          </w:tcPr>
          <w:p w14:paraId="138ADEBE" w14:textId="77777777" w:rsidR="00527698" w:rsidRPr="005F0132" w:rsidRDefault="00527698" w:rsidP="0094500D">
            <w:pPr>
              <w:pStyle w:val="Tablenumber"/>
              <w:numPr>
                <w:ilvl w:val="1"/>
                <w:numId w:val="10"/>
              </w:numPr>
              <w:contextualSpacing w:val="0"/>
              <w:rPr>
                <w:szCs w:val="22"/>
              </w:rPr>
            </w:pPr>
          </w:p>
        </w:tc>
        <w:tc>
          <w:tcPr>
            <w:tcW w:w="4483" w:type="pct"/>
            <w:shd w:val="clear" w:color="auto" w:fill="auto"/>
          </w:tcPr>
          <w:p w14:paraId="518FDDBD" w14:textId="1CD299CE" w:rsidR="00527698" w:rsidRPr="005F0132" w:rsidRDefault="00172C22" w:rsidP="00527698">
            <w:r w:rsidRPr="005F0132">
              <w:t>4</w:t>
            </w:r>
            <w:r w:rsidR="00522586" w:rsidRPr="005F0132">
              <w:t xml:space="preserve"> iteracija – </w:t>
            </w:r>
            <w:r w:rsidR="005F3D32" w:rsidRPr="005F0132">
              <w:t xml:space="preserve">Bylų skirstymo </w:t>
            </w:r>
            <w:r w:rsidR="00522586" w:rsidRPr="005F0132">
              <w:t>modulis integruotas į LITEKO2.</w:t>
            </w:r>
          </w:p>
        </w:tc>
      </w:tr>
      <w:tr w:rsidR="00527698" w:rsidRPr="005F0132" w14:paraId="06AEDA8D" w14:textId="77777777" w:rsidTr="00527698">
        <w:trPr>
          <w:trHeight w:val="335"/>
        </w:trPr>
        <w:tc>
          <w:tcPr>
            <w:tcW w:w="517" w:type="pct"/>
            <w:shd w:val="clear" w:color="auto" w:fill="auto"/>
          </w:tcPr>
          <w:p w14:paraId="38EB5EF9" w14:textId="77777777" w:rsidR="00527698" w:rsidRPr="005F0132" w:rsidRDefault="00527698" w:rsidP="00172C22">
            <w:pPr>
              <w:pStyle w:val="Tablenumber"/>
              <w:numPr>
                <w:ilvl w:val="0"/>
                <w:numId w:val="10"/>
              </w:numPr>
              <w:contextualSpacing w:val="0"/>
              <w:rPr>
                <w:szCs w:val="22"/>
              </w:rPr>
            </w:pPr>
          </w:p>
        </w:tc>
        <w:tc>
          <w:tcPr>
            <w:tcW w:w="4483" w:type="pct"/>
            <w:shd w:val="clear" w:color="auto" w:fill="auto"/>
          </w:tcPr>
          <w:p w14:paraId="38A75684" w14:textId="1AAA63FF" w:rsidR="00527698" w:rsidRPr="00BA3F67" w:rsidRDefault="00172C22" w:rsidP="00231222">
            <w:r w:rsidRPr="00BA3F67">
              <w:t xml:space="preserve">1 ir 2 iteracijos gali būti įgyvendinamos lygiagrečiai ar dalinai lygiagrečiai. </w:t>
            </w:r>
            <w:r w:rsidR="005D09C2" w:rsidRPr="00BA3F67">
              <w:t xml:space="preserve">Tačiau 3 </w:t>
            </w:r>
            <w:r w:rsidR="00E55E16" w:rsidRPr="00BA3F67">
              <w:t>iteracija</w:t>
            </w:r>
            <w:r w:rsidR="005D09C2" w:rsidRPr="00BA3F67">
              <w:t xml:space="preserve"> gali būti vykdoma tik užbaigus 1 ir 2 </w:t>
            </w:r>
            <w:r w:rsidR="00E55E16" w:rsidRPr="00BA3F67">
              <w:t>iteracijas</w:t>
            </w:r>
            <w:r w:rsidR="005D09C2" w:rsidRPr="00BA3F67">
              <w:t>, o 4 iteracija tik užbaigus 3 iteraciją.</w:t>
            </w:r>
          </w:p>
        </w:tc>
      </w:tr>
    </w:tbl>
    <w:p w14:paraId="7D030978" w14:textId="0BD43C23" w:rsidR="00570257" w:rsidRPr="005F0132" w:rsidRDefault="00570257" w:rsidP="00570257">
      <w:pPr>
        <w:pStyle w:val="lentele0"/>
        <w:rPr>
          <w:rFonts w:ascii="Times New Roman" w:hAnsi="Times New Roman"/>
          <w:color w:val="auto"/>
          <w:sz w:val="22"/>
          <w:szCs w:val="22"/>
        </w:rPr>
      </w:pPr>
      <w:r w:rsidRPr="005F0132">
        <w:rPr>
          <w:rFonts w:ascii="Times New Roman" w:hAnsi="Times New Roman"/>
          <w:color w:val="auto"/>
          <w:sz w:val="22"/>
          <w:szCs w:val="22"/>
        </w:rPr>
        <w:fldChar w:fldCharType="begin"/>
      </w:r>
      <w:r w:rsidRPr="005F0132">
        <w:rPr>
          <w:rFonts w:ascii="Times New Roman" w:hAnsi="Times New Roman"/>
          <w:color w:val="auto"/>
          <w:sz w:val="22"/>
          <w:szCs w:val="22"/>
        </w:rPr>
        <w:instrText xml:space="preserve"> SEQ Table \* ARABIC </w:instrText>
      </w:r>
      <w:r w:rsidRPr="005F0132">
        <w:rPr>
          <w:rFonts w:ascii="Times New Roman" w:hAnsi="Times New Roman"/>
          <w:color w:val="auto"/>
          <w:sz w:val="22"/>
          <w:szCs w:val="22"/>
        </w:rPr>
        <w:fldChar w:fldCharType="separate"/>
      </w:r>
      <w:r w:rsidR="009F0129">
        <w:rPr>
          <w:rFonts w:ascii="Times New Roman" w:hAnsi="Times New Roman"/>
          <w:noProof/>
          <w:color w:val="auto"/>
          <w:sz w:val="22"/>
          <w:szCs w:val="22"/>
        </w:rPr>
        <w:t>6</w:t>
      </w:r>
      <w:r w:rsidRPr="005F0132">
        <w:rPr>
          <w:rFonts w:ascii="Times New Roman" w:hAnsi="Times New Roman"/>
          <w:color w:val="auto"/>
          <w:sz w:val="22"/>
          <w:szCs w:val="22"/>
        </w:rPr>
        <w:fldChar w:fldCharType="end"/>
      </w:r>
      <w:r w:rsidRPr="005F0132">
        <w:rPr>
          <w:rFonts w:ascii="Times New Roman" w:hAnsi="Times New Roman"/>
          <w:color w:val="auto"/>
          <w:sz w:val="22"/>
          <w:szCs w:val="22"/>
        </w:rPr>
        <w:t xml:space="preserve"> lentelė. Paslau</w:t>
      </w:r>
      <w:r w:rsidR="00634067" w:rsidRPr="005F0132">
        <w:rPr>
          <w:rFonts w:ascii="Times New Roman" w:hAnsi="Times New Roman"/>
          <w:color w:val="auto"/>
          <w:sz w:val="22"/>
          <w:szCs w:val="22"/>
        </w:rPr>
        <w:t>g</w:t>
      </w:r>
      <w:r w:rsidRPr="005F0132">
        <w:rPr>
          <w:rFonts w:ascii="Times New Roman" w:hAnsi="Times New Roman"/>
          <w:color w:val="auto"/>
          <w:sz w:val="22"/>
          <w:szCs w:val="22"/>
        </w:rPr>
        <w:t>ų teikimo etapai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38"/>
        <w:gridCol w:w="4786"/>
        <w:gridCol w:w="2467"/>
      </w:tblGrid>
      <w:tr w:rsidR="00245B79" w:rsidRPr="005F0132" w14:paraId="3B19025A" w14:textId="77777777" w:rsidTr="00527698">
        <w:trPr>
          <w:tblHeader/>
        </w:trPr>
        <w:tc>
          <w:tcPr>
            <w:tcW w:w="305" w:type="pct"/>
            <w:shd w:val="clear" w:color="auto" w:fill="BFBFBF"/>
            <w:vAlign w:val="center"/>
          </w:tcPr>
          <w:p w14:paraId="788F2DE9" w14:textId="77777777" w:rsidR="00245B79" w:rsidRPr="005F0132" w:rsidRDefault="00245B79" w:rsidP="00137652">
            <w:pPr>
              <w:keepNext/>
              <w:spacing w:before="60" w:after="60"/>
              <w:rPr>
                <w:b/>
              </w:rPr>
            </w:pPr>
            <w:r w:rsidRPr="005F0132">
              <w:rPr>
                <w:b/>
              </w:rPr>
              <w:t>Eil. Nr.</w:t>
            </w:r>
          </w:p>
        </w:tc>
        <w:tc>
          <w:tcPr>
            <w:tcW w:w="907" w:type="pct"/>
            <w:shd w:val="clear" w:color="auto" w:fill="BFBFBF"/>
            <w:vAlign w:val="center"/>
          </w:tcPr>
          <w:p w14:paraId="27E14473" w14:textId="77777777" w:rsidR="00245B79" w:rsidRPr="005F0132" w:rsidRDefault="00245B79" w:rsidP="00137652">
            <w:pPr>
              <w:keepNext/>
              <w:spacing w:before="60" w:after="60"/>
              <w:rPr>
                <w:b/>
              </w:rPr>
            </w:pPr>
            <w:r w:rsidRPr="005F0132">
              <w:rPr>
                <w:b/>
              </w:rPr>
              <w:t>Etapo pavadinimas</w:t>
            </w:r>
          </w:p>
        </w:tc>
        <w:tc>
          <w:tcPr>
            <w:tcW w:w="2499" w:type="pct"/>
            <w:shd w:val="clear" w:color="auto" w:fill="BFBFBF"/>
            <w:vAlign w:val="center"/>
          </w:tcPr>
          <w:p w14:paraId="080BAC8C" w14:textId="77777777" w:rsidR="00245B79" w:rsidRPr="005F0132" w:rsidRDefault="00245B79" w:rsidP="00137652">
            <w:pPr>
              <w:keepNext/>
              <w:spacing w:before="60" w:after="60"/>
              <w:rPr>
                <w:b/>
              </w:rPr>
            </w:pPr>
            <w:r w:rsidRPr="005F0132">
              <w:rPr>
                <w:b/>
              </w:rPr>
              <w:t>Etapo rezultatai</w:t>
            </w:r>
          </w:p>
        </w:tc>
        <w:tc>
          <w:tcPr>
            <w:tcW w:w="1288" w:type="pct"/>
            <w:shd w:val="clear" w:color="auto" w:fill="BFBFBF"/>
            <w:vAlign w:val="center"/>
          </w:tcPr>
          <w:p w14:paraId="42E73640" w14:textId="0B5C89CD" w:rsidR="00245B79" w:rsidRPr="005F0132" w:rsidRDefault="00245B79" w:rsidP="00137652">
            <w:pPr>
              <w:keepNext/>
              <w:spacing w:before="60" w:after="60"/>
              <w:rPr>
                <w:b/>
              </w:rPr>
            </w:pPr>
            <w:r w:rsidRPr="005F0132">
              <w:rPr>
                <w:b/>
              </w:rPr>
              <w:t>Etapo trukmė</w:t>
            </w:r>
            <w:r w:rsidR="00A301FD" w:rsidRPr="005F0132">
              <w:rPr>
                <w:b/>
              </w:rPr>
              <w:t>*</w:t>
            </w:r>
          </w:p>
        </w:tc>
      </w:tr>
      <w:tr w:rsidR="00245B79" w:rsidRPr="005F0132" w14:paraId="17D9F022" w14:textId="77777777" w:rsidTr="00527698">
        <w:tc>
          <w:tcPr>
            <w:tcW w:w="305" w:type="pct"/>
            <w:shd w:val="clear" w:color="auto" w:fill="auto"/>
          </w:tcPr>
          <w:p w14:paraId="497C0D03" w14:textId="77777777" w:rsidR="00245B79" w:rsidRPr="005F0132" w:rsidRDefault="00245B79" w:rsidP="00AB7189">
            <w:pPr>
              <w:pStyle w:val="Tablenumber"/>
              <w:numPr>
                <w:ilvl w:val="0"/>
                <w:numId w:val="2"/>
              </w:numPr>
              <w:contextualSpacing w:val="0"/>
              <w:rPr>
                <w:szCs w:val="22"/>
              </w:rPr>
            </w:pPr>
          </w:p>
        </w:tc>
        <w:tc>
          <w:tcPr>
            <w:tcW w:w="907" w:type="pct"/>
            <w:shd w:val="clear" w:color="auto" w:fill="auto"/>
          </w:tcPr>
          <w:p w14:paraId="370C0F85" w14:textId="77777777" w:rsidR="00245B79" w:rsidRPr="005F0132" w:rsidRDefault="00245B79" w:rsidP="00137652">
            <w:pPr>
              <w:rPr>
                <w:b/>
              </w:rPr>
            </w:pPr>
            <w:r w:rsidRPr="005F0132">
              <w:rPr>
                <w:b/>
              </w:rPr>
              <w:t>Inicijavimas</w:t>
            </w:r>
          </w:p>
        </w:tc>
        <w:tc>
          <w:tcPr>
            <w:tcW w:w="2499" w:type="pct"/>
            <w:shd w:val="clear" w:color="auto" w:fill="auto"/>
          </w:tcPr>
          <w:p w14:paraId="64BC3C94" w14:textId="77777777" w:rsidR="00245B79" w:rsidRPr="005F0132" w:rsidRDefault="00245B79" w:rsidP="00245B79">
            <w:r w:rsidRPr="005F0132">
              <w:t>1P. Projekto vykdymo reglamentas, kuriame nurodomi projekto dalyviai, komunikavimo principai, atsakomybės, Projekto problemų nustatymo ir valdymo procedūros, darbų apimtys, tarpinių ir galutinių rezultatų priėmimo kriterijai, taip pat pateikiamas:</w:t>
            </w:r>
          </w:p>
          <w:p w14:paraId="246CDCBF" w14:textId="77777777" w:rsidR="00245B79" w:rsidRPr="005F0132" w:rsidRDefault="00245B79" w:rsidP="00A25A85">
            <w:pPr>
              <w:pStyle w:val="ListParagraph"/>
              <w:numPr>
                <w:ilvl w:val="0"/>
                <w:numId w:val="22"/>
              </w:numPr>
              <w:ind w:left="451"/>
            </w:pPr>
            <w:r w:rsidRPr="005F0132">
              <w:t>Projekto vykdymo planas-grafikas (gali būti pateiktas kaip Projekto vykdymo reglamento priedas);</w:t>
            </w:r>
          </w:p>
          <w:p w14:paraId="7F5D6333" w14:textId="77777777" w:rsidR="00245B79" w:rsidRPr="005F0132" w:rsidRDefault="00245B79" w:rsidP="00A25A85">
            <w:pPr>
              <w:pStyle w:val="ListParagraph"/>
              <w:numPr>
                <w:ilvl w:val="0"/>
                <w:numId w:val="22"/>
              </w:numPr>
              <w:ind w:left="451"/>
            </w:pPr>
            <w:r w:rsidRPr="005F0132">
              <w:t>Kokybės valdymo planas (gali būti pateiktas kaip Projekto vykdymo reglamento priedas);</w:t>
            </w:r>
          </w:p>
          <w:p w14:paraId="2E406139" w14:textId="77777777" w:rsidR="00245B79" w:rsidRPr="005F0132" w:rsidRDefault="00245B79" w:rsidP="00A25A85">
            <w:pPr>
              <w:pStyle w:val="ListParagraph"/>
              <w:numPr>
                <w:ilvl w:val="0"/>
                <w:numId w:val="22"/>
              </w:numPr>
              <w:ind w:left="451"/>
            </w:pPr>
            <w:r w:rsidRPr="005F0132">
              <w:t xml:space="preserve">Rizikos valdymo planas (gali būti pateiktas kaip Projekto vykdymo reglamento priedas). </w:t>
            </w:r>
          </w:p>
          <w:p w14:paraId="3CB3973C" w14:textId="6E4C4A41" w:rsidR="00A301FD" w:rsidRPr="005F0132" w:rsidRDefault="00A301FD" w:rsidP="00A301FD">
            <w:pPr>
              <w:ind w:left="91"/>
            </w:pPr>
            <w:r w:rsidRPr="005F0132">
              <w:t xml:space="preserve">Projekto vykdymo reglamentas kiekvienos </w:t>
            </w:r>
            <w:r w:rsidRPr="005F0132">
              <w:lastRenderedPageBreak/>
              <w:t>iteracijos pradžioje esant poreikiui atnaujinimas</w:t>
            </w:r>
          </w:p>
        </w:tc>
        <w:tc>
          <w:tcPr>
            <w:tcW w:w="1288" w:type="pct"/>
            <w:shd w:val="clear" w:color="auto" w:fill="auto"/>
          </w:tcPr>
          <w:p w14:paraId="50BDAE70" w14:textId="77777777" w:rsidR="00245B79" w:rsidRPr="005F0132" w:rsidRDefault="00DA3543" w:rsidP="006E5A53">
            <w:r w:rsidRPr="005F0132">
              <w:lastRenderedPageBreak/>
              <w:t xml:space="preserve">Per 1 mėn. nuo Paslaugų teikimo sutarties </w:t>
            </w:r>
            <w:r w:rsidR="006E5A53" w:rsidRPr="005F0132">
              <w:t xml:space="preserve">įsigaliojimo </w:t>
            </w:r>
            <w:r w:rsidRPr="005F0132">
              <w:t>dienos.</w:t>
            </w:r>
          </w:p>
        </w:tc>
      </w:tr>
      <w:tr w:rsidR="00DA3543" w:rsidRPr="005F0132" w14:paraId="75A2E183" w14:textId="77777777" w:rsidTr="00527698">
        <w:tc>
          <w:tcPr>
            <w:tcW w:w="305" w:type="pct"/>
            <w:shd w:val="clear" w:color="auto" w:fill="auto"/>
          </w:tcPr>
          <w:p w14:paraId="1EDDFBFB" w14:textId="77777777" w:rsidR="00DA3543" w:rsidRPr="005F0132" w:rsidRDefault="00DA3543" w:rsidP="00AB7189">
            <w:pPr>
              <w:pStyle w:val="Tablenumber"/>
              <w:numPr>
                <w:ilvl w:val="0"/>
                <w:numId w:val="2"/>
              </w:numPr>
              <w:contextualSpacing w:val="0"/>
              <w:rPr>
                <w:szCs w:val="22"/>
              </w:rPr>
            </w:pPr>
          </w:p>
        </w:tc>
        <w:tc>
          <w:tcPr>
            <w:tcW w:w="907" w:type="pct"/>
            <w:shd w:val="clear" w:color="auto" w:fill="auto"/>
          </w:tcPr>
          <w:p w14:paraId="4518856E" w14:textId="3D055767" w:rsidR="00DA3543" w:rsidRPr="005F0132" w:rsidRDefault="005D09C2" w:rsidP="00832796">
            <w:pPr>
              <w:jc w:val="left"/>
              <w:rPr>
                <w:b/>
              </w:rPr>
            </w:pPr>
            <w:r w:rsidRPr="005F0132">
              <w:rPr>
                <w:b/>
              </w:rPr>
              <w:t>1 ir 2 i</w:t>
            </w:r>
            <w:r w:rsidR="00471C34" w:rsidRPr="005F0132">
              <w:rPr>
                <w:b/>
              </w:rPr>
              <w:t>teracijos</w:t>
            </w:r>
          </w:p>
        </w:tc>
        <w:tc>
          <w:tcPr>
            <w:tcW w:w="2499" w:type="pct"/>
            <w:shd w:val="clear" w:color="auto" w:fill="auto"/>
          </w:tcPr>
          <w:p w14:paraId="58C39E1B" w14:textId="4802818D" w:rsidR="00DA3543" w:rsidRPr="005F0132" w:rsidRDefault="00DA3543" w:rsidP="00245B79"/>
        </w:tc>
        <w:tc>
          <w:tcPr>
            <w:tcW w:w="1288" w:type="pct"/>
            <w:shd w:val="clear" w:color="auto" w:fill="auto"/>
          </w:tcPr>
          <w:p w14:paraId="63956725" w14:textId="7016FF5E" w:rsidR="00DA3543" w:rsidRPr="005F0132" w:rsidRDefault="00DA3543" w:rsidP="00D87160">
            <w:r w:rsidRPr="005F0132">
              <w:t xml:space="preserve">Per </w:t>
            </w:r>
            <w:r w:rsidR="00A301FD" w:rsidRPr="005F0132">
              <w:t>10</w:t>
            </w:r>
            <w:r w:rsidR="00191CFE" w:rsidRPr="005F0132">
              <w:t xml:space="preserve"> </w:t>
            </w:r>
            <w:r w:rsidRPr="005F0132">
              <w:t xml:space="preserve">mėn. nuo Paslaugų teikimo sutarties </w:t>
            </w:r>
            <w:r w:rsidR="006E5A53" w:rsidRPr="005F0132">
              <w:t xml:space="preserve">įsigaliojimo </w:t>
            </w:r>
            <w:r w:rsidRPr="005F0132">
              <w:t>dieno</w:t>
            </w:r>
            <w:r w:rsidR="004D73C9" w:rsidRPr="005F0132">
              <w:t>s</w:t>
            </w:r>
            <w:r w:rsidR="00A301FD" w:rsidRPr="005F0132">
              <w:t>.</w:t>
            </w:r>
          </w:p>
        </w:tc>
      </w:tr>
      <w:tr w:rsidR="00245B79" w:rsidRPr="005F0132" w14:paraId="0779D1AD" w14:textId="77777777" w:rsidTr="00527698">
        <w:tc>
          <w:tcPr>
            <w:tcW w:w="305" w:type="pct"/>
            <w:shd w:val="clear" w:color="auto" w:fill="auto"/>
          </w:tcPr>
          <w:p w14:paraId="226C1383" w14:textId="77777777" w:rsidR="00245B79" w:rsidRPr="005F0132" w:rsidRDefault="00245B79" w:rsidP="00AB7189">
            <w:pPr>
              <w:pStyle w:val="Tablenumber"/>
              <w:numPr>
                <w:ilvl w:val="0"/>
                <w:numId w:val="2"/>
              </w:numPr>
              <w:contextualSpacing w:val="0"/>
              <w:rPr>
                <w:szCs w:val="22"/>
              </w:rPr>
            </w:pPr>
          </w:p>
        </w:tc>
        <w:tc>
          <w:tcPr>
            <w:tcW w:w="907" w:type="pct"/>
            <w:shd w:val="clear" w:color="auto" w:fill="auto"/>
          </w:tcPr>
          <w:p w14:paraId="273545F5" w14:textId="34E96261" w:rsidR="00245B79" w:rsidRPr="005F0132" w:rsidRDefault="00A76FAA" w:rsidP="00137652">
            <w:pPr>
              <w:rPr>
                <w:b/>
                <w:i/>
              </w:rPr>
            </w:pPr>
            <w:r w:rsidRPr="005F0132">
              <w:rPr>
                <w:b/>
                <w:i/>
              </w:rPr>
              <w:t>I</w:t>
            </w:r>
            <w:r w:rsidR="00723FD2" w:rsidRPr="005F0132">
              <w:rPr>
                <w:b/>
                <w:i/>
              </w:rPr>
              <w:t>teracijų a</w:t>
            </w:r>
            <w:r w:rsidR="00245B79" w:rsidRPr="005F0132">
              <w:rPr>
                <w:b/>
                <w:i/>
              </w:rPr>
              <w:t>nalizė ir projektavimas</w:t>
            </w:r>
          </w:p>
        </w:tc>
        <w:tc>
          <w:tcPr>
            <w:tcW w:w="2499" w:type="pct"/>
            <w:shd w:val="clear" w:color="auto" w:fill="auto"/>
          </w:tcPr>
          <w:p w14:paraId="41C998C7" w14:textId="422AFDE4" w:rsidR="00245B79" w:rsidRPr="005F0132" w:rsidRDefault="00245B79" w:rsidP="00245B79">
            <w:r w:rsidRPr="005F0132">
              <w:t>2P. Detalios analizės ataskaita</w:t>
            </w:r>
            <w:r w:rsidR="002E01AC" w:rsidRPr="005F0132">
              <w:t xml:space="preserve"> (konkrečios iteracijos metu vykdomų darbų apimtimi)</w:t>
            </w:r>
            <w:r w:rsidRPr="005F0132">
              <w:t xml:space="preserve">, apimanti: </w:t>
            </w:r>
          </w:p>
          <w:p w14:paraId="6DF6DCC9" w14:textId="3D4FBF0C" w:rsidR="00DA3543" w:rsidRPr="005F0132" w:rsidRDefault="00DA3543" w:rsidP="00A25A85">
            <w:pPr>
              <w:pStyle w:val="ListParagraph"/>
              <w:numPr>
                <w:ilvl w:val="0"/>
                <w:numId w:val="22"/>
              </w:numPr>
              <w:ind w:left="451"/>
            </w:pPr>
            <w:r w:rsidRPr="005F0132">
              <w:t>procesų analizę ir detalizavimą;</w:t>
            </w:r>
          </w:p>
          <w:p w14:paraId="32810AB3" w14:textId="458690AE" w:rsidR="00245B79" w:rsidRPr="005F0132" w:rsidRDefault="00245B79" w:rsidP="00A25A85">
            <w:pPr>
              <w:pStyle w:val="ListParagraph"/>
              <w:numPr>
                <w:ilvl w:val="0"/>
                <w:numId w:val="22"/>
              </w:numPr>
              <w:ind w:left="451"/>
            </w:pPr>
            <w:r w:rsidRPr="005F0132">
              <w:t xml:space="preserve">klasifikatorių, naudotojų </w:t>
            </w:r>
            <w:r w:rsidR="00A301FD" w:rsidRPr="005F0132">
              <w:t xml:space="preserve">rolių </w:t>
            </w:r>
            <w:r w:rsidRPr="005F0132">
              <w:t>ir kitų sisteminių duomenų, reikalingų funkciniams reikalavimams realizuoti, sąrašą;</w:t>
            </w:r>
          </w:p>
          <w:p w14:paraId="1B843C49" w14:textId="1E802B96" w:rsidR="00245B79" w:rsidRPr="005F0132" w:rsidRDefault="00245B79" w:rsidP="00A25A85">
            <w:pPr>
              <w:pStyle w:val="ListParagraph"/>
              <w:numPr>
                <w:ilvl w:val="0"/>
                <w:numId w:val="22"/>
              </w:numPr>
              <w:ind w:left="451"/>
            </w:pPr>
            <w:r w:rsidRPr="005F0132">
              <w:t xml:space="preserve">šios techninės specifikacijos funkcinių reikalavimų tikslinimą ir detalizavimą; </w:t>
            </w:r>
          </w:p>
          <w:p w14:paraId="746C83A6" w14:textId="08B8D2A2" w:rsidR="00245B79" w:rsidRPr="005F0132" w:rsidRDefault="00245B79" w:rsidP="00245B79">
            <w:r w:rsidRPr="005F0132">
              <w:t>3P. Detalus projektavimo dokumentas</w:t>
            </w:r>
            <w:r w:rsidR="002E01AC" w:rsidRPr="005F0132">
              <w:t xml:space="preserve"> (konkrečios iteracijos metu vykdomų darbų apimtimi)</w:t>
            </w:r>
            <w:r w:rsidRPr="005F0132">
              <w:t xml:space="preserve">, apimantis: </w:t>
            </w:r>
          </w:p>
          <w:p w14:paraId="0203606F" w14:textId="4A81BB54" w:rsidR="00245B79" w:rsidRPr="005F0132" w:rsidRDefault="00245B79" w:rsidP="00A25A85">
            <w:pPr>
              <w:pStyle w:val="ListParagraph"/>
              <w:numPr>
                <w:ilvl w:val="0"/>
                <w:numId w:val="22"/>
              </w:numPr>
              <w:ind w:left="451"/>
            </w:pPr>
            <w:r w:rsidRPr="005F0132">
              <w:t>detalios (apimančios konkrečias esybes ir metodus) funkcionalumų UML use case ir sequence ar lygiavertės diagramos;</w:t>
            </w:r>
          </w:p>
          <w:p w14:paraId="56972FCE" w14:textId="77777777" w:rsidR="00441E7C" w:rsidRPr="005F0132" w:rsidRDefault="00441E7C" w:rsidP="00A25A85">
            <w:pPr>
              <w:pStyle w:val="ListParagraph"/>
              <w:numPr>
                <w:ilvl w:val="0"/>
                <w:numId w:val="22"/>
              </w:numPr>
              <w:ind w:left="451"/>
            </w:pPr>
            <w:r w:rsidRPr="005F0132">
              <w:t>naudotojo sąsajos dizaino prototipas;</w:t>
            </w:r>
          </w:p>
          <w:p w14:paraId="0111D57F" w14:textId="77777777" w:rsidR="00245B79" w:rsidRPr="005F0132" w:rsidRDefault="00245B79" w:rsidP="00A25A85">
            <w:pPr>
              <w:pStyle w:val="ListParagraph"/>
              <w:numPr>
                <w:ilvl w:val="0"/>
                <w:numId w:val="22"/>
              </w:numPr>
              <w:ind w:left="451"/>
            </w:pPr>
            <w:r w:rsidRPr="005F0132">
              <w:t>duomenų bazės struktūrą;</w:t>
            </w:r>
          </w:p>
          <w:p w14:paraId="18B9D8AF" w14:textId="048450A7" w:rsidR="00245B79" w:rsidRPr="005F0132" w:rsidRDefault="00245B79" w:rsidP="00903006">
            <w:pPr>
              <w:pStyle w:val="ListParagraph"/>
              <w:numPr>
                <w:ilvl w:val="0"/>
                <w:numId w:val="22"/>
              </w:numPr>
              <w:ind w:left="451"/>
            </w:pPr>
            <w:r w:rsidRPr="005F0132">
              <w:t xml:space="preserve">architektūros aprašą, kuriame pateikiamas </w:t>
            </w:r>
            <w:r w:rsidR="00D7106C" w:rsidRPr="005F0132">
              <w:t>komponentų</w:t>
            </w:r>
            <w:r w:rsidRPr="005F0132">
              <w:t xml:space="preserve"> aprašymas, nefunkcinių reikalavimų aprašymas (saugumo, veiksmų atsekamumo priemonės ir kt.).</w:t>
            </w:r>
          </w:p>
        </w:tc>
        <w:tc>
          <w:tcPr>
            <w:tcW w:w="1288" w:type="pct"/>
            <w:vMerge w:val="restart"/>
            <w:shd w:val="clear" w:color="auto" w:fill="auto"/>
          </w:tcPr>
          <w:p w14:paraId="2CBA707A" w14:textId="77777777" w:rsidR="00245B79" w:rsidRPr="005F0132" w:rsidRDefault="00DA3543" w:rsidP="00137652">
            <w:r w:rsidRPr="005F0132">
              <w:t>1P. Projekto vykdymo reglamente suderintais terminais.</w:t>
            </w:r>
          </w:p>
        </w:tc>
      </w:tr>
      <w:tr w:rsidR="009C43BA" w:rsidRPr="005F0132" w14:paraId="0BFBD10E" w14:textId="77777777" w:rsidTr="00527698">
        <w:tc>
          <w:tcPr>
            <w:tcW w:w="305" w:type="pct"/>
            <w:shd w:val="clear" w:color="auto" w:fill="auto"/>
          </w:tcPr>
          <w:p w14:paraId="676D9168" w14:textId="77777777" w:rsidR="009C43BA" w:rsidRPr="005F0132" w:rsidRDefault="009C43BA" w:rsidP="009C43BA">
            <w:pPr>
              <w:pStyle w:val="Tablenumber"/>
              <w:numPr>
                <w:ilvl w:val="0"/>
                <w:numId w:val="2"/>
              </w:numPr>
              <w:contextualSpacing w:val="0"/>
              <w:rPr>
                <w:szCs w:val="22"/>
              </w:rPr>
            </w:pPr>
          </w:p>
        </w:tc>
        <w:tc>
          <w:tcPr>
            <w:tcW w:w="907" w:type="pct"/>
            <w:shd w:val="clear" w:color="auto" w:fill="auto"/>
          </w:tcPr>
          <w:p w14:paraId="717023C6" w14:textId="0FD28300" w:rsidR="009C43BA" w:rsidRPr="005F0132" w:rsidRDefault="00D7106C" w:rsidP="009C43BA">
            <w:pPr>
              <w:rPr>
                <w:b/>
                <w:i/>
              </w:rPr>
            </w:pPr>
            <w:r w:rsidRPr="005F0132">
              <w:rPr>
                <w:b/>
                <w:i/>
              </w:rPr>
              <w:t>Iteracijų</w:t>
            </w:r>
            <w:r w:rsidR="00723FD2" w:rsidRPr="005F0132">
              <w:rPr>
                <w:b/>
                <w:i/>
              </w:rPr>
              <w:t xml:space="preserve"> k</w:t>
            </w:r>
            <w:r w:rsidR="009C43BA" w:rsidRPr="005F0132">
              <w:rPr>
                <w:b/>
                <w:i/>
              </w:rPr>
              <w:t>onstravimas</w:t>
            </w:r>
            <w:r w:rsidR="00677F24" w:rsidRPr="005F0132">
              <w:rPr>
                <w:b/>
                <w:i/>
              </w:rPr>
              <w:t xml:space="preserve"> ir diegimas</w:t>
            </w:r>
          </w:p>
        </w:tc>
        <w:tc>
          <w:tcPr>
            <w:tcW w:w="2499" w:type="pct"/>
            <w:shd w:val="clear" w:color="auto" w:fill="auto"/>
          </w:tcPr>
          <w:p w14:paraId="7619551E" w14:textId="71CD7987" w:rsidR="009C43BA" w:rsidRPr="005F0132" w:rsidRDefault="009C43BA" w:rsidP="004D73C9">
            <w:pPr>
              <w:pStyle w:val="BodyText3"/>
              <w:spacing w:after="0"/>
              <w:rPr>
                <w:sz w:val="24"/>
                <w:szCs w:val="22"/>
              </w:rPr>
            </w:pPr>
            <w:r w:rsidRPr="005F0132">
              <w:rPr>
                <w:sz w:val="24"/>
                <w:szCs w:val="22"/>
              </w:rPr>
              <w:t>4P. Konstravimo etapo ataskaita</w:t>
            </w:r>
            <w:r w:rsidR="002E01AC" w:rsidRPr="005F0132">
              <w:rPr>
                <w:sz w:val="24"/>
                <w:szCs w:val="22"/>
              </w:rPr>
              <w:t xml:space="preserve"> (konkrečios iteracijos metu vykdomų darbų apimtimi)</w:t>
            </w:r>
            <w:r w:rsidRPr="005F0132">
              <w:rPr>
                <w:sz w:val="24"/>
                <w:szCs w:val="22"/>
              </w:rPr>
              <w:t>:</w:t>
            </w:r>
          </w:p>
          <w:p w14:paraId="44E35935" w14:textId="77777777" w:rsidR="009C43BA" w:rsidRPr="005F0132" w:rsidRDefault="009C43BA" w:rsidP="00A25A85">
            <w:pPr>
              <w:pStyle w:val="ListParagraph"/>
              <w:numPr>
                <w:ilvl w:val="0"/>
                <w:numId w:val="22"/>
              </w:numPr>
              <w:ind w:left="451"/>
            </w:pPr>
            <w:r w:rsidRPr="005F0132">
              <w:t>ataskaitoje nurodoma, kurie reikalavimai ir kokia apimtimi buvo realizuoti;</w:t>
            </w:r>
          </w:p>
          <w:p w14:paraId="60E22317" w14:textId="77777777" w:rsidR="009C43BA" w:rsidRPr="005F0132" w:rsidRDefault="009C43BA" w:rsidP="00A25A85">
            <w:pPr>
              <w:pStyle w:val="ListParagraph"/>
              <w:numPr>
                <w:ilvl w:val="0"/>
                <w:numId w:val="22"/>
              </w:numPr>
              <w:ind w:left="451"/>
            </w:pPr>
            <w:r w:rsidRPr="005F0132">
              <w:t>vidinio testavimo ataskaita;</w:t>
            </w:r>
          </w:p>
          <w:p w14:paraId="7DFA0357" w14:textId="19F83F64" w:rsidR="00DA3543" w:rsidRPr="005F0132" w:rsidRDefault="00DA3543" w:rsidP="00DA3543">
            <w:r w:rsidRPr="005F0132">
              <w:t>Perkančiosios organizacijos</w:t>
            </w:r>
            <w:r w:rsidR="00F33013" w:rsidRPr="005F0132">
              <w:t xml:space="preserve"> turimoje, arba Perkančiosios organizacijos nurodytoje,</w:t>
            </w:r>
            <w:r w:rsidRPr="005F0132">
              <w:t xml:space="preserve"> testinėje aplinkoje įdiegta programinė įranga, Perkančiosios organizacijos atstovams suteikti prisijungimo vardai ir slaptažodžiai prisijungimui prie testinės aplinkos.</w:t>
            </w:r>
          </w:p>
        </w:tc>
        <w:tc>
          <w:tcPr>
            <w:tcW w:w="1288" w:type="pct"/>
            <w:vMerge/>
            <w:shd w:val="clear" w:color="auto" w:fill="auto"/>
          </w:tcPr>
          <w:p w14:paraId="7B5F242D" w14:textId="77777777" w:rsidR="009C43BA" w:rsidRPr="005F0132" w:rsidRDefault="009C43BA" w:rsidP="009C43BA"/>
        </w:tc>
      </w:tr>
      <w:tr w:rsidR="009C43BA" w:rsidRPr="005F0132" w14:paraId="5C8567D5" w14:textId="77777777" w:rsidTr="00527698">
        <w:tc>
          <w:tcPr>
            <w:tcW w:w="305" w:type="pct"/>
            <w:shd w:val="clear" w:color="auto" w:fill="auto"/>
          </w:tcPr>
          <w:p w14:paraId="568FBF8E" w14:textId="77777777" w:rsidR="009C43BA" w:rsidRPr="005F0132" w:rsidRDefault="009C43BA" w:rsidP="009C43BA">
            <w:pPr>
              <w:pStyle w:val="Tablenumber"/>
              <w:numPr>
                <w:ilvl w:val="0"/>
                <w:numId w:val="2"/>
              </w:numPr>
              <w:contextualSpacing w:val="0"/>
              <w:rPr>
                <w:szCs w:val="22"/>
              </w:rPr>
            </w:pPr>
          </w:p>
        </w:tc>
        <w:tc>
          <w:tcPr>
            <w:tcW w:w="907" w:type="pct"/>
            <w:shd w:val="clear" w:color="auto" w:fill="auto"/>
          </w:tcPr>
          <w:p w14:paraId="63B490A3" w14:textId="2AF2F688" w:rsidR="009C43BA" w:rsidRPr="005F0132" w:rsidRDefault="00D7106C" w:rsidP="009C43BA">
            <w:pPr>
              <w:rPr>
                <w:b/>
                <w:i/>
              </w:rPr>
            </w:pPr>
            <w:r w:rsidRPr="005F0132">
              <w:rPr>
                <w:b/>
                <w:i/>
              </w:rPr>
              <w:t>I</w:t>
            </w:r>
            <w:r w:rsidR="00723FD2" w:rsidRPr="005F0132">
              <w:rPr>
                <w:b/>
                <w:i/>
              </w:rPr>
              <w:t>teracijų t</w:t>
            </w:r>
            <w:r w:rsidR="009C43BA" w:rsidRPr="005F0132">
              <w:rPr>
                <w:b/>
                <w:i/>
              </w:rPr>
              <w:t>estavimas</w:t>
            </w:r>
          </w:p>
        </w:tc>
        <w:tc>
          <w:tcPr>
            <w:tcW w:w="2499" w:type="pct"/>
            <w:shd w:val="clear" w:color="auto" w:fill="auto"/>
          </w:tcPr>
          <w:p w14:paraId="211DA631" w14:textId="3B13E0D8" w:rsidR="009C43BA" w:rsidRPr="005F0132" w:rsidRDefault="00D7106C" w:rsidP="009C43BA">
            <w:r w:rsidRPr="005F0132">
              <w:t>5</w:t>
            </w:r>
            <w:r w:rsidR="009C43BA" w:rsidRPr="005F0132">
              <w:t xml:space="preserve">P. Testavimo planas ir metodika </w:t>
            </w:r>
            <w:r w:rsidR="00441E7C" w:rsidRPr="005F0132">
              <w:t>bei testavimo scenarijai (tik iteracinių testavimų apimtims</w:t>
            </w:r>
            <w:r w:rsidR="00AE0423" w:rsidRPr="005F0132">
              <w:t xml:space="preserve"> ir konkrečios iteracijos metu vykdomų darbų apimtimi</w:t>
            </w:r>
            <w:r w:rsidR="00441E7C" w:rsidRPr="005F0132">
              <w:t>)</w:t>
            </w:r>
            <w:r w:rsidR="008524B3" w:rsidRPr="005F0132">
              <w:t xml:space="preserve"> </w:t>
            </w:r>
            <w:r w:rsidR="009C43BA" w:rsidRPr="005F0132">
              <w:t>(</w:t>
            </w:r>
            <w:r w:rsidR="00441E7C" w:rsidRPr="005F0132">
              <w:t xml:space="preserve">testavimo planas ir metodika </w:t>
            </w:r>
            <w:r w:rsidR="009C43BA" w:rsidRPr="005F0132">
              <w:t xml:space="preserve">esant </w:t>
            </w:r>
            <w:r w:rsidR="009C43BA" w:rsidRPr="005F0132">
              <w:lastRenderedPageBreak/>
              <w:t>poreikiui atnaujin</w:t>
            </w:r>
            <w:r w:rsidR="00ED0D0E" w:rsidRPr="005F0132">
              <w:t>a</w:t>
            </w:r>
            <w:r w:rsidR="009C43BA" w:rsidRPr="005F0132">
              <w:t>ma kiekvienos iteracijos metu).</w:t>
            </w:r>
          </w:p>
          <w:p w14:paraId="097D6BA3" w14:textId="45F4C7B3" w:rsidR="009C43BA" w:rsidRPr="005F0132" w:rsidRDefault="00D7106C" w:rsidP="009C43BA">
            <w:r w:rsidRPr="005F0132">
              <w:t>6</w:t>
            </w:r>
            <w:r w:rsidR="009C43BA" w:rsidRPr="005F0132">
              <w:t>P. Testavimo ir pakartotinio</w:t>
            </w:r>
            <w:r w:rsidRPr="005F0132">
              <w:t xml:space="preserve"> (esant poreikiui)</w:t>
            </w:r>
            <w:r w:rsidR="009C43BA" w:rsidRPr="005F0132">
              <w:t xml:space="preserve"> testavimo ataskaitos. </w:t>
            </w:r>
          </w:p>
        </w:tc>
        <w:tc>
          <w:tcPr>
            <w:tcW w:w="1288" w:type="pct"/>
            <w:vMerge/>
            <w:shd w:val="clear" w:color="auto" w:fill="auto"/>
          </w:tcPr>
          <w:p w14:paraId="2B970AC8" w14:textId="77777777" w:rsidR="009C43BA" w:rsidRPr="005F0132" w:rsidRDefault="009C43BA" w:rsidP="009C43BA"/>
        </w:tc>
      </w:tr>
      <w:tr w:rsidR="00D7106C" w:rsidRPr="005F0132" w14:paraId="2A4E8B0E" w14:textId="77777777" w:rsidTr="00527698">
        <w:tc>
          <w:tcPr>
            <w:tcW w:w="305" w:type="pct"/>
            <w:shd w:val="clear" w:color="auto" w:fill="auto"/>
          </w:tcPr>
          <w:p w14:paraId="1A239AC3" w14:textId="77777777" w:rsidR="00D7106C" w:rsidRPr="005F0132" w:rsidRDefault="00D7106C" w:rsidP="009C43BA">
            <w:pPr>
              <w:pStyle w:val="Tablenumber"/>
              <w:numPr>
                <w:ilvl w:val="0"/>
                <w:numId w:val="2"/>
              </w:numPr>
              <w:contextualSpacing w:val="0"/>
              <w:rPr>
                <w:szCs w:val="22"/>
              </w:rPr>
            </w:pPr>
          </w:p>
        </w:tc>
        <w:tc>
          <w:tcPr>
            <w:tcW w:w="907" w:type="pct"/>
            <w:shd w:val="clear" w:color="auto" w:fill="auto"/>
          </w:tcPr>
          <w:p w14:paraId="62F4F5EB" w14:textId="48F82D36" w:rsidR="00D7106C" w:rsidRPr="005F0132" w:rsidRDefault="00D7106C" w:rsidP="009C43BA">
            <w:pPr>
              <w:rPr>
                <w:b/>
              </w:rPr>
            </w:pPr>
            <w:r w:rsidRPr="005F0132">
              <w:rPr>
                <w:b/>
              </w:rPr>
              <w:t>3 Iteracija</w:t>
            </w:r>
          </w:p>
        </w:tc>
        <w:tc>
          <w:tcPr>
            <w:tcW w:w="2499" w:type="pct"/>
            <w:shd w:val="clear" w:color="auto" w:fill="auto"/>
          </w:tcPr>
          <w:p w14:paraId="6A8B125C" w14:textId="77777777" w:rsidR="00D7106C" w:rsidRPr="005F0132" w:rsidRDefault="00D7106C" w:rsidP="009C43BA"/>
        </w:tc>
        <w:tc>
          <w:tcPr>
            <w:tcW w:w="1288" w:type="pct"/>
            <w:shd w:val="clear" w:color="auto" w:fill="auto"/>
          </w:tcPr>
          <w:p w14:paraId="744C3307" w14:textId="144AB8F4" w:rsidR="00D7106C" w:rsidRPr="005F0132" w:rsidRDefault="00D7106C" w:rsidP="009C43BA">
            <w:r w:rsidRPr="005F0132">
              <w:t>Per 3 mėn. nuo 1 ir 2 iteracijų pabaigos</w:t>
            </w:r>
          </w:p>
        </w:tc>
      </w:tr>
      <w:tr w:rsidR="00D7106C" w:rsidRPr="005F0132" w14:paraId="066F1F98" w14:textId="77777777" w:rsidTr="00527698">
        <w:tc>
          <w:tcPr>
            <w:tcW w:w="305" w:type="pct"/>
            <w:shd w:val="clear" w:color="auto" w:fill="auto"/>
          </w:tcPr>
          <w:p w14:paraId="5FB7870D" w14:textId="77777777" w:rsidR="00D7106C" w:rsidRPr="005F0132" w:rsidRDefault="00D7106C" w:rsidP="009C43BA">
            <w:pPr>
              <w:pStyle w:val="Tablenumber"/>
              <w:numPr>
                <w:ilvl w:val="0"/>
                <w:numId w:val="2"/>
              </w:numPr>
              <w:contextualSpacing w:val="0"/>
              <w:rPr>
                <w:szCs w:val="22"/>
              </w:rPr>
            </w:pPr>
          </w:p>
        </w:tc>
        <w:tc>
          <w:tcPr>
            <w:tcW w:w="907" w:type="pct"/>
            <w:shd w:val="clear" w:color="auto" w:fill="auto"/>
          </w:tcPr>
          <w:p w14:paraId="1EC4D6E4" w14:textId="69C0C245" w:rsidR="00D7106C" w:rsidRPr="005F0132" w:rsidRDefault="00D7106C" w:rsidP="009C43BA">
            <w:pPr>
              <w:rPr>
                <w:b/>
                <w:i/>
              </w:rPr>
            </w:pPr>
            <w:r w:rsidRPr="005F0132">
              <w:rPr>
                <w:b/>
                <w:i/>
              </w:rPr>
              <w:t>Parametrų tikslinimas</w:t>
            </w:r>
          </w:p>
        </w:tc>
        <w:tc>
          <w:tcPr>
            <w:tcW w:w="2499" w:type="pct"/>
            <w:shd w:val="clear" w:color="auto" w:fill="auto"/>
          </w:tcPr>
          <w:p w14:paraId="27340342" w14:textId="6988BEE3" w:rsidR="00D7106C" w:rsidRPr="005F0132" w:rsidRDefault="00D7106C" w:rsidP="009C43BA">
            <w:r w:rsidRPr="005F0132">
              <w:t>Bylų skirstymo mod</w:t>
            </w:r>
            <w:r w:rsidR="00321776" w:rsidRPr="005F0132">
              <w:t>u</w:t>
            </w:r>
            <w:r w:rsidRPr="005F0132">
              <w:t xml:space="preserve">lio integravimas su LITEKO1 duomenų bazėmis, bei bylų skirstyme taikomų parametrų ir kriterijų vertinimas ir tikslinimas. </w:t>
            </w:r>
          </w:p>
          <w:p w14:paraId="0074A227" w14:textId="070887F0" w:rsidR="00D7106C" w:rsidRPr="005F0132" w:rsidRDefault="00D7106C" w:rsidP="009C43BA">
            <w:r w:rsidRPr="005F0132">
              <w:t>7P. Bylų skirstymo modulio vertinimo ataskaita.</w:t>
            </w:r>
          </w:p>
        </w:tc>
        <w:tc>
          <w:tcPr>
            <w:tcW w:w="1288" w:type="pct"/>
            <w:shd w:val="clear" w:color="auto" w:fill="auto"/>
          </w:tcPr>
          <w:p w14:paraId="157D63EC" w14:textId="3FA5370D" w:rsidR="00D7106C" w:rsidRPr="005F0132" w:rsidRDefault="00D7106C" w:rsidP="009C43BA">
            <w:r w:rsidRPr="005F0132">
              <w:t>1P. Projekto vykdymo reglamente suderintais terminais.</w:t>
            </w:r>
          </w:p>
        </w:tc>
      </w:tr>
      <w:tr w:rsidR="00D7106C" w:rsidRPr="005F0132" w14:paraId="6134013D" w14:textId="77777777" w:rsidTr="00527698">
        <w:tc>
          <w:tcPr>
            <w:tcW w:w="305" w:type="pct"/>
            <w:shd w:val="clear" w:color="auto" w:fill="auto"/>
          </w:tcPr>
          <w:p w14:paraId="66909332" w14:textId="77777777" w:rsidR="00D7106C" w:rsidRPr="005F0132" w:rsidRDefault="00D7106C" w:rsidP="009C43BA">
            <w:pPr>
              <w:pStyle w:val="Tablenumber"/>
              <w:numPr>
                <w:ilvl w:val="0"/>
                <w:numId w:val="2"/>
              </w:numPr>
              <w:contextualSpacing w:val="0"/>
              <w:rPr>
                <w:szCs w:val="22"/>
              </w:rPr>
            </w:pPr>
          </w:p>
        </w:tc>
        <w:tc>
          <w:tcPr>
            <w:tcW w:w="907" w:type="pct"/>
            <w:shd w:val="clear" w:color="auto" w:fill="auto"/>
          </w:tcPr>
          <w:p w14:paraId="536BE36B" w14:textId="692B18BF" w:rsidR="00D7106C" w:rsidRPr="005F0132" w:rsidRDefault="00D7106C" w:rsidP="009C43BA">
            <w:pPr>
              <w:rPr>
                <w:b/>
              </w:rPr>
            </w:pPr>
            <w:r w:rsidRPr="005F0132">
              <w:rPr>
                <w:b/>
              </w:rPr>
              <w:t>4 Iteracija</w:t>
            </w:r>
          </w:p>
        </w:tc>
        <w:tc>
          <w:tcPr>
            <w:tcW w:w="2499" w:type="pct"/>
            <w:shd w:val="clear" w:color="auto" w:fill="auto"/>
          </w:tcPr>
          <w:p w14:paraId="6D005C2E" w14:textId="77777777" w:rsidR="00D7106C" w:rsidRPr="005F0132" w:rsidRDefault="00D7106C" w:rsidP="009C43BA"/>
        </w:tc>
        <w:tc>
          <w:tcPr>
            <w:tcW w:w="1288" w:type="pct"/>
            <w:shd w:val="clear" w:color="auto" w:fill="auto"/>
          </w:tcPr>
          <w:p w14:paraId="41DD4886" w14:textId="37562AC1" w:rsidR="00D7106C" w:rsidRPr="005F0132" w:rsidRDefault="00D7106C" w:rsidP="00677F24">
            <w:r w:rsidRPr="005F0132">
              <w:t>Per 5 mėn. nuo 3 iteracijos pabaigos</w:t>
            </w:r>
          </w:p>
        </w:tc>
      </w:tr>
      <w:tr w:rsidR="00936434" w:rsidRPr="005F0132" w14:paraId="5CBD7CC3" w14:textId="77777777" w:rsidTr="00527698">
        <w:tc>
          <w:tcPr>
            <w:tcW w:w="305" w:type="pct"/>
            <w:shd w:val="clear" w:color="auto" w:fill="auto"/>
          </w:tcPr>
          <w:p w14:paraId="73817A4A" w14:textId="77777777" w:rsidR="00936434" w:rsidRPr="005F0132" w:rsidRDefault="00936434" w:rsidP="009C43BA">
            <w:pPr>
              <w:pStyle w:val="Tablenumber"/>
              <w:numPr>
                <w:ilvl w:val="0"/>
                <w:numId w:val="2"/>
              </w:numPr>
              <w:contextualSpacing w:val="0"/>
              <w:rPr>
                <w:szCs w:val="22"/>
              </w:rPr>
            </w:pPr>
          </w:p>
        </w:tc>
        <w:tc>
          <w:tcPr>
            <w:tcW w:w="907" w:type="pct"/>
            <w:shd w:val="clear" w:color="auto" w:fill="auto"/>
          </w:tcPr>
          <w:p w14:paraId="493D4F29" w14:textId="25F1EEBC" w:rsidR="00936434" w:rsidRPr="005F0132" w:rsidRDefault="00936434" w:rsidP="00304FA9">
            <w:pPr>
              <w:rPr>
                <w:b/>
              </w:rPr>
            </w:pPr>
            <w:r w:rsidRPr="00196984">
              <w:rPr>
                <w:b/>
                <w:i/>
              </w:rPr>
              <w:t>Integravimas į LITEKO</w:t>
            </w:r>
            <w:r w:rsidR="00304FA9">
              <w:rPr>
                <w:b/>
                <w:i/>
              </w:rPr>
              <w:t>2</w:t>
            </w:r>
          </w:p>
        </w:tc>
        <w:tc>
          <w:tcPr>
            <w:tcW w:w="2499" w:type="pct"/>
            <w:shd w:val="clear" w:color="auto" w:fill="auto"/>
          </w:tcPr>
          <w:p w14:paraId="75B429F4" w14:textId="5374E807" w:rsidR="00936434" w:rsidRDefault="00936434" w:rsidP="00936434">
            <w:r>
              <w:t>Integravimo į LITEKO</w:t>
            </w:r>
            <w:r w:rsidR="00304FA9">
              <w:t>2</w:t>
            </w:r>
            <w:r>
              <w:t xml:space="preserve"> metu turi būti atliktas </w:t>
            </w:r>
            <w:r w:rsidRPr="005F0132">
              <w:t xml:space="preserve">Bylų skirstymo modulio </w:t>
            </w:r>
            <w:r>
              <w:t>integravimas su LITEKO</w:t>
            </w:r>
            <w:r w:rsidR="00304FA9">
              <w:t>2</w:t>
            </w:r>
            <w:r>
              <w:t xml:space="preserve"> bei atliktas integracinių taškų korektiško veikimo išbandymas</w:t>
            </w:r>
          </w:p>
          <w:p w14:paraId="1BBA7120" w14:textId="172B7456" w:rsidR="00936434" w:rsidRDefault="00936434" w:rsidP="00936434">
            <w:r>
              <w:t>8P. Techninė diegimo dokumentacija (preliminari).</w:t>
            </w:r>
          </w:p>
          <w:p w14:paraId="5A929949" w14:textId="15C9C4DB" w:rsidR="00936434" w:rsidRDefault="00936434" w:rsidP="00936434">
            <w:r>
              <w:t>9P. Diegimo planas (preliminarus).</w:t>
            </w:r>
          </w:p>
          <w:p w14:paraId="5012AF7C" w14:textId="0116A88C" w:rsidR="00936434" w:rsidRPr="005F0132" w:rsidRDefault="00936434" w:rsidP="00936434">
            <w:r>
              <w:t>10P. Integravimo atlikimo bei testavimo ataskaita, kurioje aprašoma ne tik integracinių taškų realizacija bet ir jų išbandymo rezultatai.</w:t>
            </w:r>
          </w:p>
        </w:tc>
        <w:tc>
          <w:tcPr>
            <w:tcW w:w="1288" w:type="pct"/>
            <w:vMerge w:val="restart"/>
            <w:shd w:val="clear" w:color="auto" w:fill="auto"/>
          </w:tcPr>
          <w:p w14:paraId="77E30ED8" w14:textId="399B4598" w:rsidR="00936434" w:rsidRPr="005F0132" w:rsidRDefault="00936434" w:rsidP="00677F24">
            <w:r w:rsidRPr="003826BA">
              <w:t>1P. Projekto vykdymo reglamente suderintais terminais.</w:t>
            </w:r>
          </w:p>
        </w:tc>
      </w:tr>
      <w:tr w:rsidR="00936434" w:rsidRPr="005F0132" w14:paraId="4DEB8147" w14:textId="77777777" w:rsidTr="00527698">
        <w:tc>
          <w:tcPr>
            <w:tcW w:w="305" w:type="pct"/>
            <w:shd w:val="clear" w:color="auto" w:fill="auto"/>
          </w:tcPr>
          <w:p w14:paraId="2B8113FE" w14:textId="77777777" w:rsidR="00936434" w:rsidRPr="005F0132" w:rsidRDefault="00936434" w:rsidP="00936434">
            <w:pPr>
              <w:pStyle w:val="Tablenumber"/>
              <w:numPr>
                <w:ilvl w:val="0"/>
                <w:numId w:val="2"/>
              </w:numPr>
              <w:contextualSpacing w:val="0"/>
              <w:rPr>
                <w:szCs w:val="22"/>
              </w:rPr>
            </w:pPr>
          </w:p>
        </w:tc>
        <w:tc>
          <w:tcPr>
            <w:tcW w:w="907" w:type="pct"/>
            <w:shd w:val="clear" w:color="auto" w:fill="auto"/>
          </w:tcPr>
          <w:p w14:paraId="11E8D41D" w14:textId="4FE33214" w:rsidR="00936434" w:rsidRPr="00196984" w:rsidRDefault="00936434" w:rsidP="00936434">
            <w:pPr>
              <w:rPr>
                <w:b/>
                <w:i/>
              </w:rPr>
            </w:pPr>
            <w:r w:rsidRPr="005F0132">
              <w:rPr>
                <w:b/>
                <w:i/>
              </w:rPr>
              <w:t>Priėmimo testavimas</w:t>
            </w:r>
          </w:p>
        </w:tc>
        <w:tc>
          <w:tcPr>
            <w:tcW w:w="2499" w:type="pct"/>
            <w:shd w:val="clear" w:color="auto" w:fill="auto"/>
          </w:tcPr>
          <w:p w14:paraId="5A050BA5" w14:textId="77777777" w:rsidR="00936434" w:rsidRPr="005F0132" w:rsidRDefault="00936434" w:rsidP="00936434">
            <w:r w:rsidRPr="005F0132">
              <w:t>Priėmimo testavimo metu pakartotinai ištestuojami 1 ir 2 iteracijų metu sukurti funkcionalumai bei jų veikimas atlikus jų parametrų tikslinimą.</w:t>
            </w:r>
          </w:p>
          <w:p w14:paraId="0E9CA5BE" w14:textId="302ACE2C" w:rsidR="00936434" w:rsidRPr="005F0132" w:rsidRDefault="00936434" w:rsidP="00936434">
            <w:r>
              <w:t>11</w:t>
            </w:r>
            <w:r w:rsidRPr="005F0132">
              <w:t>P. Priėmimo testavimo ataskaita.</w:t>
            </w:r>
          </w:p>
          <w:p w14:paraId="2A8F139C" w14:textId="776C31BF" w:rsidR="00936434" w:rsidRPr="005F0132" w:rsidRDefault="00936434" w:rsidP="00936434">
            <w:r>
              <w:t>12</w:t>
            </w:r>
            <w:r w:rsidRPr="005F0132">
              <w:t>P. Trūkumų šalinimo ataskaitos.</w:t>
            </w:r>
          </w:p>
          <w:p w14:paraId="2C1E1209" w14:textId="0B17CC97" w:rsidR="00936434" w:rsidRDefault="00936434" w:rsidP="00936434">
            <w:r>
              <w:t>13</w:t>
            </w:r>
            <w:r w:rsidRPr="005F0132">
              <w:t xml:space="preserve">P. Atnaujinta techninė dokumentacija. </w:t>
            </w:r>
          </w:p>
        </w:tc>
        <w:tc>
          <w:tcPr>
            <w:tcW w:w="1288" w:type="pct"/>
            <w:vMerge/>
            <w:shd w:val="clear" w:color="auto" w:fill="auto"/>
          </w:tcPr>
          <w:p w14:paraId="18A6B146" w14:textId="77777777" w:rsidR="00936434" w:rsidRPr="005F0132" w:rsidRDefault="00936434" w:rsidP="00936434"/>
        </w:tc>
      </w:tr>
      <w:tr w:rsidR="009C43BA" w:rsidRPr="005F0132" w14:paraId="24CA1D8C" w14:textId="77777777" w:rsidTr="00527698">
        <w:tc>
          <w:tcPr>
            <w:tcW w:w="305" w:type="pct"/>
            <w:shd w:val="clear" w:color="auto" w:fill="auto"/>
          </w:tcPr>
          <w:p w14:paraId="04177C77" w14:textId="77777777" w:rsidR="009C43BA" w:rsidRPr="005F0132" w:rsidRDefault="009C43BA" w:rsidP="009C43BA">
            <w:pPr>
              <w:pStyle w:val="Tablenumber"/>
              <w:numPr>
                <w:ilvl w:val="0"/>
                <w:numId w:val="2"/>
              </w:numPr>
              <w:contextualSpacing w:val="0"/>
              <w:rPr>
                <w:szCs w:val="22"/>
              </w:rPr>
            </w:pPr>
          </w:p>
        </w:tc>
        <w:tc>
          <w:tcPr>
            <w:tcW w:w="907" w:type="pct"/>
            <w:shd w:val="clear" w:color="auto" w:fill="auto"/>
          </w:tcPr>
          <w:p w14:paraId="140EA259" w14:textId="77777777" w:rsidR="009C43BA" w:rsidRPr="005F0132" w:rsidRDefault="009C43BA" w:rsidP="009C43BA">
            <w:pPr>
              <w:rPr>
                <w:b/>
                <w:i/>
              </w:rPr>
            </w:pPr>
            <w:r w:rsidRPr="005F0132">
              <w:rPr>
                <w:b/>
                <w:i/>
              </w:rPr>
              <w:t>Mokymai</w:t>
            </w:r>
          </w:p>
        </w:tc>
        <w:tc>
          <w:tcPr>
            <w:tcW w:w="2499" w:type="pct"/>
            <w:shd w:val="clear" w:color="auto" w:fill="auto"/>
          </w:tcPr>
          <w:p w14:paraId="1076DDE4" w14:textId="6316BDB4" w:rsidR="009C43BA" w:rsidRPr="005F0132" w:rsidRDefault="00936434" w:rsidP="009C43BA">
            <w:r>
              <w:t>14</w:t>
            </w:r>
            <w:r w:rsidR="009C43BA" w:rsidRPr="005F0132">
              <w:t>P. Mokymų planas, aprašantis mokymų veiklas, dalyvius bei kitą aktualią informaciją.</w:t>
            </w:r>
          </w:p>
          <w:p w14:paraId="3B2B3817" w14:textId="7A789494" w:rsidR="009C43BA" w:rsidRPr="005F0132" w:rsidRDefault="00936434" w:rsidP="009C43BA">
            <w:r>
              <w:t>15</w:t>
            </w:r>
            <w:r w:rsidR="009C43BA" w:rsidRPr="005F0132">
              <w:t xml:space="preserve">P. Administratorių ir naudotojų vadovai, detaliai aprašantys projekto metu realizuotas funkcijas ir iliustruoti </w:t>
            </w:r>
            <w:r w:rsidR="00E55E16" w:rsidRPr="005F0132">
              <w:t>naudotojo</w:t>
            </w:r>
            <w:r w:rsidR="009C43BA" w:rsidRPr="005F0132">
              <w:t xml:space="preserve"> sąsajos ekranvaizdžiais.</w:t>
            </w:r>
          </w:p>
          <w:p w14:paraId="00528DA7" w14:textId="7EE8EB12" w:rsidR="009C43BA" w:rsidRPr="005F0132" w:rsidRDefault="00936434" w:rsidP="009C43BA">
            <w:r>
              <w:t>16</w:t>
            </w:r>
            <w:r w:rsidR="009C43BA" w:rsidRPr="005F0132">
              <w:t>P. Mokymų medžiaga, apimanti metodinę medžiagą ir praktines užduotis.</w:t>
            </w:r>
          </w:p>
          <w:p w14:paraId="0413900B" w14:textId="488F14BD" w:rsidR="00A2050B" w:rsidRPr="005F0132" w:rsidRDefault="00936434" w:rsidP="009C43BA">
            <w:r>
              <w:t>17</w:t>
            </w:r>
            <w:r w:rsidR="00A2050B" w:rsidRPr="005F0132">
              <w:t>P. Bylų skirstymo mod</w:t>
            </w:r>
            <w:r w:rsidR="00321776" w:rsidRPr="005F0132">
              <w:t>u</w:t>
            </w:r>
            <w:r w:rsidR="00A2050B" w:rsidRPr="005F0132">
              <w:t xml:space="preserve">lio </w:t>
            </w:r>
            <w:r w:rsidR="00283A0B" w:rsidRPr="005F0132">
              <w:t>detalus aprašymas.</w:t>
            </w:r>
          </w:p>
        </w:tc>
        <w:tc>
          <w:tcPr>
            <w:tcW w:w="1288" w:type="pct"/>
            <w:shd w:val="clear" w:color="auto" w:fill="auto"/>
          </w:tcPr>
          <w:p w14:paraId="7D89A69F" w14:textId="61CB7CE0" w:rsidR="009C43BA" w:rsidRPr="0090484D" w:rsidRDefault="003F0A90" w:rsidP="00C32D11">
            <w:r w:rsidRPr="0090484D">
              <w:t xml:space="preserve">Mokymų planas turi būti parengtas per 1 mėn. nuo </w:t>
            </w:r>
            <w:r w:rsidR="003E3A20" w:rsidRPr="0090484D">
              <w:t xml:space="preserve">1 ir 2 iteracijų </w:t>
            </w:r>
            <w:r w:rsidRPr="0090484D">
              <w:t xml:space="preserve">pabaigos. Administratorių ir naudotojų vadovai ir Mokymų medžiaga turi būti parengti </w:t>
            </w:r>
            <w:r w:rsidR="00A314C6" w:rsidRPr="0090484D">
              <w:t xml:space="preserve">per 2 mėn. nuo </w:t>
            </w:r>
            <w:r w:rsidR="003E3A20" w:rsidRPr="0090484D">
              <w:t>1 ir 2 iteracijų pabaigos</w:t>
            </w:r>
            <w:r w:rsidR="00A314C6" w:rsidRPr="0090484D">
              <w:t xml:space="preserve">. Visos mokymų veiklos turi būti atliktos </w:t>
            </w:r>
            <w:r w:rsidR="00C32D11">
              <w:t>per</w:t>
            </w:r>
            <w:r w:rsidR="00A314C6" w:rsidRPr="0090484D">
              <w:t xml:space="preserve"> </w:t>
            </w:r>
            <w:r w:rsidR="003E3A20" w:rsidRPr="0090484D">
              <w:t>18</w:t>
            </w:r>
            <w:r w:rsidR="00A314C6" w:rsidRPr="0090484D">
              <w:t xml:space="preserve"> mėn. nuo Paslaugų </w:t>
            </w:r>
            <w:r w:rsidR="00A314C6" w:rsidRPr="0090484D">
              <w:lastRenderedPageBreak/>
              <w:t>teikimo sutarties įsigaliojimo dienos</w:t>
            </w:r>
            <w:r w:rsidR="00C32D11">
              <w:t>, tačiau ne vėliau nei iki</w:t>
            </w:r>
            <w:r w:rsidR="00A314C6" w:rsidRPr="0090484D">
              <w:t xml:space="preserve"> 2021 </w:t>
            </w:r>
            <w:r w:rsidR="00C32D11">
              <w:t xml:space="preserve">m. </w:t>
            </w:r>
            <w:r w:rsidR="00A314C6" w:rsidRPr="0090484D">
              <w:t>liepos 1 d.</w:t>
            </w:r>
            <w:r w:rsidR="00936434">
              <w:t xml:space="preserve"> (priklausomai nuo to kas įvyks anksčiau).</w:t>
            </w:r>
          </w:p>
        </w:tc>
      </w:tr>
      <w:tr w:rsidR="00D7106C" w:rsidRPr="005F0132" w14:paraId="1C1720A5" w14:textId="77777777" w:rsidTr="00527698">
        <w:tc>
          <w:tcPr>
            <w:tcW w:w="305" w:type="pct"/>
            <w:shd w:val="clear" w:color="auto" w:fill="auto"/>
          </w:tcPr>
          <w:p w14:paraId="026163A8" w14:textId="77777777" w:rsidR="00D7106C" w:rsidRPr="005F0132" w:rsidRDefault="00D7106C" w:rsidP="009C43BA">
            <w:pPr>
              <w:pStyle w:val="Tablenumber"/>
              <w:numPr>
                <w:ilvl w:val="0"/>
                <w:numId w:val="2"/>
              </w:numPr>
              <w:contextualSpacing w:val="0"/>
              <w:rPr>
                <w:szCs w:val="22"/>
              </w:rPr>
            </w:pPr>
          </w:p>
        </w:tc>
        <w:tc>
          <w:tcPr>
            <w:tcW w:w="907" w:type="pct"/>
            <w:shd w:val="clear" w:color="auto" w:fill="auto"/>
          </w:tcPr>
          <w:p w14:paraId="6D38E60A" w14:textId="341B7299" w:rsidR="00D7106C" w:rsidRPr="005F0132" w:rsidRDefault="003E3A20" w:rsidP="009C43BA">
            <w:pPr>
              <w:rPr>
                <w:b/>
                <w:i/>
              </w:rPr>
            </w:pPr>
            <w:r w:rsidRPr="005F0132">
              <w:rPr>
                <w:b/>
                <w:i/>
              </w:rPr>
              <w:t xml:space="preserve">Diegimas </w:t>
            </w:r>
          </w:p>
        </w:tc>
        <w:tc>
          <w:tcPr>
            <w:tcW w:w="2499" w:type="pct"/>
            <w:shd w:val="clear" w:color="auto" w:fill="auto"/>
          </w:tcPr>
          <w:p w14:paraId="65D484A8" w14:textId="00A1F651" w:rsidR="003E3A20" w:rsidRDefault="00936434" w:rsidP="003E3A20">
            <w:r>
              <w:t>18</w:t>
            </w:r>
            <w:r w:rsidR="003E3A20" w:rsidRPr="005F0132">
              <w:t xml:space="preserve">P. Diegimo planas ir diegimo ataskaita. </w:t>
            </w:r>
          </w:p>
          <w:p w14:paraId="79C472F3" w14:textId="2A10B3CB" w:rsidR="00936434" w:rsidRPr="005F0132" w:rsidRDefault="00936434" w:rsidP="003E3A20">
            <w:r>
              <w:t>19P. Techninė diegimo dokumentacija;</w:t>
            </w:r>
          </w:p>
          <w:p w14:paraId="3ADE0ED0" w14:textId="3E963588" w:rsidR="00D7106C" w:rsidRPr="005F0132" w:rsidRDefault="00936434" w:rsidP="009C43BA">
            <w:r>
              <w:t>20</w:t>
            </w:r>
            <w:r w:rsidR="003E3A20" w:rsidRPr="005F0132">
              <w:t xml:space="preserve">P. Bandomosios eksploatacijos planas. </w:t>
            </w:r>
          </w:p>
        </w:tc>
        <w:tc>
          <w:tcPr>
            <w:tcW w:w="1288" w:type="pct"/>
            <w:shd w:val="clear" w:color="auto" w:fill="auto"/>
          </w:tcPr>
          <w:p w14:paraId="73EB11CF" w14:textId="4F5D2819" w:rsidR="00D7106C" w:rsidRPr="0090484D" w:rsidRDefault="003E3A20" w:rsidP="009C43BA">
            <w:r w:rsidRPr="0090484D">
              <w:t>1P. Projekto vykdymo reglamente suderintais terminais.</w:t>
            </w:r>
          </w:p>
        </w:tc>
      </w:tr>
      <w:tr w:rsidR="009C43BA" w:rsidRPr="005F0132" w14:paraId="1ABA84A2" w14:textId="77777777" w:rsidTr="00527698">
        <w:tc>
          <w:tcPr>
            <w:tcW w:w="305" w:type="pct"/>
            <w:shd w:val="clear" w:color="auto" w:fill="auto"/>
          </w:tcPr>
          <w:p w14:paraId="78DC3A08" w14:textId="77777777" w:rsidR="009C43BA" w:rsidRPr="005F0132" w:rsidRDefault="009C43BA" w:rsidP="009C43BA">
            <w:pPr>
              <w:pStyle w:val="Tablenumber"/>
              <w:numPr>
                <w:ilvl w:val="0"/>
                <w:numId w:val="2"/>
              </w:numPr>
              <w:contextualSpacing w:val="0"/>
              <w:rPr>
                <w:szCs w:val="22"/>
              </w:rPr>
            </w:pPr>
          </w:p>
        </w:tc>
        <w:tc>
          <w:tcPr>
            <w:tcW w:w="907" w:type="pct"/>
            <w:shd w:val="clear" w:color="auto" w:fill="auto"/>
          </w:tcPr>
          <w:p w14:paraId="33AB2B42" w14:textId="1F0C3B38" w:rsidR="009C43BA" w:rsidRPr="005F0132" w:rsidRDefault="009C43BA" w:rsidP="009C43BA">
            <w:pPr>
              <w:rPr>
                <w:b/>
                <w:i/>
              </w:rPr>
            </w:pPr>
            <w:r w:rsidRPr="005F0132">
              <w:rPr>
                <w:b/>
                <w:i/>
              </w:rPr>
              <w:t>Bandomoji eksploatacija</w:t>
            </w:r>
          </w:p>
        </w:tc>
        <w:tc>
          <w:tcPr>
            <w:tcW w:w="2499" w:type="pct"/>
            <w:shd w:val="clear" w:color="auto" w:fill="auto"/>
          </w:tcPr>
          <w:p w14:paraId="574C32F9" w14:textId="10B2F1F5" w:rsidR="009C43BA" w:rsidRPr="005F0132" w:rsidRDefault="00936434" w:rsidP="009C43BA">
            <w:r>
              <w:t>21</w:t>
            </w:r>
            <w:r w:rsidR="009C43BA" w:rsidRPr="005F0132">
              <w:t xml:space="preserve">P. Bandomosios eksploatacijos ataskaita. </w:t>
            </w:r>
          </w:p>
          <w:p w14:paraId="214C60A9" w14:textId="5C5FEE25" w:rsidR="009C43BA" w:rsidRPr="005F0132" w:rsidRDefault="00936434" w:rsidP="009C43BA">
            <w:r>
              <w:t>22</w:t>
            </w:r>
            <w:r w:rsidR="009C43BA" w:rsidRPr="005F0132">
              <w:t xml:space="preserve">P. Aprašyti ir perduoti Perkančiajai organizacijai </w:t>
            </w:r>
            <w:r w:rsidR="00935EA9" w:rsidRPr="005F0132">
              <w:t xml:space="preserve">Bylų skirstymo modulio </w:t>
            </w:r>
            <w:r w:rsidR="009C43BA" w:rsidRPr="005F0132">
              <w:t xml:space="preserve">išeities kodai. </w:t>
            </w:r>
          </w:p>
          <w:p w14:paraId="0A2503F2" w14:textId="1BABDE37" w:rsidR="009C43BA" w:rsidRPr="005F0132" w:rsidRDefault="00936434" w:rsidP="009C43BA">
            <w:r>
              <w:t>23</w:t>
            </w:r>
            <w:r w:rsidR="009C43BA" w:rsidRPr="005F0132">
              <w:t>P. Galutinė sutarties įvykdymo ataskaita</w:t>
            </w:r>
            <w:r w:rsidR="009C43BA" w:rsidRPr="005F0132">
              <w:rPr>
                <w:rFonts w:ascii="Arial" w:hAnsi="Arial" w:cs="Arial"/>
              </w:rPr>
              <w:t>.</w:t>
            </w:r>
          </w:p>
          <w:p w14:paraId="49151881" w14:textId="2B7894AF" w:rsidR="009C43BA" w:rsidRPr="005F0132" w:rsidRDefault="00936434" w:rsidP="009C43BA">
            <w:r>
              <w:t>24</w:t>
            </w:r>
            <w:r w:rsidR="009C43BA" w:rsidRPr="005F0132">
              <w:t>P. Garantinio aptarnavimo reglamentas.</w:t>
            </w:r>
          </w:p>
        </w:tc>
        <w:tc>
          <w:tcPr>
            <w:tcW w:w="1288" w:type="pct"/>
            <w:shd w:val="clear" w:color="auto" w:fill="auto"/>
          </w:tcPr>
          <w:p w14:paraId="4959F28A" w14:textId="7AB3917A" w:rsidR="009C43BA" w:rsidRPr="0090484D" w:rsidRDefault="001D7301" w:rsidP="00C32D11">
            <w:r w:rsidRPr="0090484D">
              <w:t>Ne trumpiau nei 2 mėn.</w:t>
            </w:r>
            <w:r w:rsidR="008320A1" w:rsidRPr="0090484D">
              <w:t xml:space="preserve"> bet ne ilgiau nei </w:t>
            </w:r>
            <w:r w:rsidR="003E3A20" w:rsidRPr="0090484D">
              <w:t>18</w:t>
            </w:r>
            <w:r w:rsidR="008320A1" w:rsidRPr="0090484D">
              <w:t xml:space="preserve"> mėn. nuo Paslaugų teikimo sutarties įsigaliojimo dienos</w:t>
            </w:r>
            <w:r w:rsidR="00C32D11">
              <w:t>, tačiau ne vėliau nei iki</w:t>
            </w:r>
            <w:r w:rsidR="00512A37">
              <w:t xml:space="preserve"> </w:t>
            </w:r>
            <w:r w:rsidR="003F0A90" w:rsidRPr="0090484D">
              <w:t>202</w:t>
            </w:r>
            <w:r w:rsidR="00A314C6" w:rsidRPr="0090484D">
              <w:t>1</w:t>
            </w:r>
            <w:r w:rsidR="00C32D11">
              <w:t xml:space="preserve"> m.</w:t>
            </w:r>
            <w:r w:rsidR="003F0A90" w:rsidRPr="0090484D">
              <w:t xml:space="preserve"> liepos 1 d</w:t>
            </w:r>
            <w:r w:rsidR="008320A1" w:rsidRPr="0090484D">
              <w:t>.</w:t>
            </w:r>
            <w:r w:rsidR="00936434">
              <w:t xml:space="preserve"> (priklausomai nuo to kas įvyks anksčiau).</w:t>
            </w:r>
          </w:p>
        </w:tc>
      </w:tr>
    </w:tbl>
    <w:p w14:paraId="007EEEEE" w14:textId="781F4122" w:rsidR="00B13F8B" w:rsidRPr="005F0132" w:rsidRDefault="00B13F8B" w:rsidP="00570257">
      <w:pPr>
        <w:pStyle w:val="Normaltext"/>
        <w:ind w:firstLine="0"/>
      </w:pPr>
    </w:p>
    <w:p w14:paraId="62129B84" w14:textId="130DEC8C" w:rsidR="00A301FD" w:rsidRPr="005F0132" w:rsidRDefault="00A301FD" w:rsidP="00570257">
      <w:pPr>
        <w:pStyle w:val="Normaltext"/>
        <w:ind w:firstLine="0"/>
      </w:pPr>
      <w:r w:rsidRPr="00847539">
        <w:t xml:space="preserve">* - </w:t>
      </w:r>
      <w:r w:rsidR="005A4E43">
        <w:t xml:space="preserve">Tarpinių </w:t>
      </w:r>
      <w:r w:rsidR="00542A87">
        <w:t>e</w:t>
      </w:r>
      <w:r w:rsidRPr="00847539">
        <w:t xml:space="preserve">tapų </w:t>
      </w:r>
      <w:r w:rsidR="00542A87">
        <w:t xml:space="preserve">paslaugų suteikimo </w:t>
      </w:r>
      <w:r w:rsidR="005A4E43">
        <w:t xml:space="preserve">rezultatų terminai gali būti keičiami abiejų šalių susitarimu, tačiau galutinis </w:t>
      </w:r>
      <w:r w:rsidR="00542A87">
        <w:t>paslaugų suteikimo terminas</w:t>
      </w:r>
      <w:r w:rsidR="005A4E43">
        <w:t xml:space="preserve"> negali būti </w:t>
      </w:r>
      <w:r w:rsidR="00542A87">
        <w:t>vėlesnis</w:t>
      </w:r>
      <w:r w:rsidR="005A4E43">
        <w:t xml:space="preserve"> nei </w:t>
      </w:r>
      <w:r w:rsidR="00542A87">
        <w:t xml:space="preserve">iki 2021 m. liepos </w:t>
      </w:r>
      <w:r w:rsidR="005A4E43">
        <w:t xml:space="preserve">1 d. </w:t>
      </w:r>
    </w:p>
    <w:p w14:paraId="30EDA24C" w14:textId="77777777" w:rsidR="00A301FD" w:rsidRPr="005F0132" w:rsidRDefault="00A301FD" w:rsidP="00570257">
      <w:pPr>
        <w:pStyle w:val="Normaltext"/>
        <w:ind w:firstLine="0"/>
      </w:pPr>
    </w:p>
    <w:p w14:paraId="20A0DD28" w14:textId="77777777" w:rsidR="007A6411" w:rsidRPr="005F0132" w:rsidRDefault="007A6411" w:rsidP="007A6411">
      <w:pPr>
        <w:pStyle w:val="Heading2"/>
        <w:jc w:val="left"/>
      </w:pPr>
      <w:bookmarkStart w:id="72" w:name="_Toc439771857"/>
      <w:bookmarkStart w:id="73" w:name="_Toc14336783"/>
      <w:bookmarkStart w:id="74" w:name="_Toc439771858"/>
      <w:r w:rsidRPr="005F0132">
        <w:t>Reikalavimai dokumentacijai</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442"/>
      </w:tblGrid>
      <w:tr w:rsidR="007A6411" w:rsidRPr="005F0132" w14:paraId="2518A457" w14:textId="77777777" w:rsidTr="00527698">
        <w:trPr>
          <w:tblHeader/>
        </w:trPr>
        <w:tc>
          <w:tcPr>
            <w:tcW w:w="592" w:type="pct"/>
            <w:shd w:val="clear" w:color="auto" w:fill="BFBFBF"/>
            <w:vAlign w:val="center"/>
          </w:tcPr>
          <w:p w14:paraId="5650FFF4" w14:textId="77777777" w:rsidR="007A6411" w:rsidRPr="005F0132" w:rsidRDefault="007A6411" w:rsidP="007A6411">
            <w:pPr>
              <w:keepNext/>
              <w:spacing w:before="60" w:after="60"/>
              <w:rPr>
                <w:b/>
              </w:rPr>
            </w:pPr>
            <w:r w:rsidRPr="005F0132">
              <w:rPr>
                <w:b/>
              </w:rPr>
              <w:t>Reik. Nr.</w:t>
            </w:r>
          </w:p>
        </w:tc>
        <w:tc>
          <w:tcPr>
            <w:tcW w:w="4408" w:type="pct"/>
            <w:shd w:val="clear" w:color="auto" w:fill="BFBFBF"/>
            <w:vAlign w:val="center"/>
          </w:tcPr>
          <w:p w14:paraId="7C78105C" w14:textId="77777777" w:rsidR="007A6411" w:rsidRPr="005F0132" w:rsidRDefault="007A6411" w:rsidP="007A6411">
            <w:pPr>
              <w:keepNext/>
              <w:spacing w:before="60" w:after="60"/>
              <w:rPr>
                <w:b/>
              </w:rPr>
            </w:pPr>
            <w:r w:rsidRPr="005F0132">
              <w:rPr>
                <w:b/>
              </w:rPr>
              <w:t>Reikalavimas</w:t>
            </w:r>
          </w:p>
        </w:tc>
      </w:tr>
      <w:tr w:rsidR="007A6411" w:rsidRPr="005F0132" w14:paraId="1ABADC81" w14:textId="77777777" w:rsidTr="00527698">
        <w:tc>
          <w:tcPr>
            <w:tcW w:w="592" w:type="pct"/>
            <w:shd w:val="clear" w:color="auto" w:fill="auto"/>
          </w:tcPr>
          <w:p w14:paraId="3D656E74" w14:textId="77777777" w:rsidR="007A6411" w:rsidRPr="005F0132" w:rsidRDefault="007A6411" w:rsidP="00A25A85">
            <w:pPr>
              <w:pStyle w:val="Tablenumber"/>
              <w:numPr>
                <w:ilvl w:val="0"/>
                <w:numId w:val="10"/>
              </w:numPr>
              <w:contextualSpacing w:val="0"/>
              <w:rPr>
                <w:szCs w:val="22"/>
              </w:rPr>
            </w:pPr>
          </w:p>
        </w:tc>
        <w:tc>
          <w:tcPr>
            <w:tcW w:w="4408" w:type="pct"/>
            <w:shd w:val="clear" w:color="auto" w:fill="auto"/>
          </w:tcPr>
          <w:p w14:paraId="774B319A" w14:textId="77777777" w:rsidR="007A6411" w:rsidRPr="005F0132" w:rsidRDefault="007A6411" w:rsidP="007A6411">
            <w:r w:rsidRPr="005F0132">
              <w:rPr>
                <w:rFonts w:eastAsia="Times New Roman"/>
                <w:color w:val="000000"/>
                <w:szCs w:val="24"/>
                <w:lang w:eastAsia="ar-SA"/>
              </w:rPr>
              <w:t>Visa Diegėjo rengiama dokumentacija turi būti parengta lietuvių kalba ir laikantis bendrinės lietuvių kalbos taisyklių.</w:t>
            </w:r>
          </w:p>
        </w:tc>
      </w:tr>
      <w:tr w:rsidR="009D497A" w:rsidRPr="005F0132" w14:paraId="57D64EA9" w14:textId="77777777" w:rsidTr="00527698">
        <w:tc>
          <w:tcPr>
            <w:tcW w:w="592" w:type="pct"/>
            <w:shd w:val="clear" w:color="auto" w:fill="auto"/>
          </w:tcPr>
          <w:p w14:paraId="0DAA0893" w14:textId="77777777" w:rsidR="009D497A" w:rsidRPr="005F0132" w:rsidRDefault="009D497A" w:rsidP="00A25A85">
            <w:pPr>
              <w:pStyle w:val="Tablenumber"/>
              <w:numPr>
                <w:ilvl w:val="0"/>
                <w:numId w:val="10"/>
              </w:numPr>
              <w:contextualSpacing w:val="0"/>
              <w:rPr>
                <w:szCs w:val="22"/>
              </w:rPr>
            </w:pPr>
          </w:p>
        </w:tc>
        <w:tc>
          <w:tcPr>
            <w:tcW w:w="4408" w:type="pct"/>
            <w:shd w:val="clear" w:color="auto" w:fill="auto"/>
          </w:tcPr>
          <w:p w14:paraId="4F179C5C" w14:textId="77777777" w:rsidR="009D497A" w:rsidRPr="005F0132" w:rsidRDefault="009D497A" w:rsidP="007A6411">
            <w:pPr>
              <w:rPr>
                <w:rFonts w:eastAsia="Times New Roman"/>
                <w:color w:val="000000"/>
                <w:szCs w:val="24"/>
                <w:lang w:eastAsia="ar-SA"/>
              </w:rPr>
            </w:pPr>
            <w:r w:rsidRPr="005F0132">
              <w:rPr>
                <w:szCs w:val="24"/>
              </w:rP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tc>
      </w:tr>
      <w:tr w:rsidR="007A6411" w:rsidRPr="005F0132" w14:paraId="591F9E49" w14:textId="77777777" w:rsidTr="00527698">
        <w:tc>
          <w:tcPr>
            <w:tcW w:w="592" w:type="pct"/>
            <w:shd w:val="clear" w:color="auto" w:fill="auto"/>
          </w:tcPr>
          <w:p w14:paraId="5394900C" w14:textId="77777777" w:rsidR="007A6411" w:rsidRPr="005F0132" w:rsidRDefault="007A6411" w:rsidP="00A25A85">
            <w:pPr>
              <w:pStyle w:val="Tablenumber"/>
              <w:numPr>
                <w:ilvl w:val="0"/>
                <w:numId w:val="10"/>
              </w:numPr>
              <w:contextualSpacing w:val="0"/>
              <w:rPr>
                <w:szCs w:val="22"/>
              </w:rPr>
            </w:pPr>
          </w:p>
        </w:tc>
        <w:tc>
          <w:tcPr>
            <w:tcW w:w="4408" w:type="pct"/>
            <w:shd w:val="clear" w:color="auto" w:fill="auto"/>
          </w:tcPr>
          <w:p w14:paraId="0566F05C" w14:textId="77777777" w:rsidR="007A6411" w:rsidRPr="005F0132" w:rsidRDefault="007A6411" w:rsidP="007A6411">
            <w:pPr>
              <w:rPr>
                <w:rFonts w:eastAsia="Times New Roman"/>
                <w:color w:val="000000"/>
                <w:szCs w:val="24"/>
                <w:lang w:eastAsia="ar-SA"/>
              </w:rPr>
            </w:pPr>
            <w:r w:rsidRPr="005F0132">
              <w:rPr>
                <w:rFonts w:eastAsia="Times New Roman"/>
                <w:color w:val="000000"/>
                <w:szCs w:val="24"/>
                <w:lang w:eastAsia="ar-SA"/>
              </w:rPr>
              <w:t>Paslaugų teikimo metu Diegėjas prieš pradėdamas rengti sutarties vykdymo rezultatus (dokumentus) preliminarų jų turinį ir formą turi suderinti su Perkančiąja organizacija.</w:t>
            </w:r>
          </w:p>
        </w:tc>
      </w:tr>
      <w:tr w:rsidR="007A6411" w:rsidRPr="005F0132" w14:paraId="1950348E" w14:textId="77777777" w:rsidTr="00527698">
        <w:tc>
          <w:tcPr>
            <w:tcW w:w="592" w:type="pct"/>
            <w:shd w:val="clear" w:color="auto" w:fill="auto"/>
          </w:tcPr>
          <w:p w14:paraId="2D083E72" w14:textId="77777777" w:rsidR="007A6411" w:rsidRPr="005F0132" w:rsidRDefault="007A6411" w:rsidP="00A25A85">
            <w:pPr>
              <w:pStyle w:val="Tablenumber"/>
              <w:numPr>
                <w:ilvl w:val="0"/>
                <w:numId w:val="10"/>
              </w:numPr>
              <w:contextualSpacing w:val="0"/>
              <w:rPr>
                <w:szCs w:val="22"/>
              </w:rPr>
            </w:pPr>
          </w:p>
        </w:tc>
        <w:tc>
          <w:tcPr>
            <w:tcW w:w="4408" w:type="pct"/>
            <w:shd w:val="clear" w:color="auto" w:fill="auto"/>
          </w:tcPr>
          <w:p w14:paraId="305072C8" w14:textId="77777777" w:rsidR="007A6411" w:rsidRPr="005F0132" w:rsidRDefault="00B769CA" w:rsidP="007A6411">
            <w:r w:rsidRPr="005F0132">
              <w:rPr>
                <w:szCs w:val="24"/>
              </w:rPr>
              <w:t>Derinimui skirtos dokumentų versijos turi būti pateikiamos el. formatu el. paštu ar kitomis su Perkančiąja organizacija suderintomis el. ryšio priemonėmis.</w:t>
            </w:r>
          </w:p>
        </w:tc>
      </w:tr>
      <w:tr w:rsidR="00073D9F" w:rsidRPr="005F0132" w14:paraId="77156C96" w14:textId="77777777" w:rsidTr="00527698">
        <w:tc>
          <w:tcPr>
            <w:tcW w:w="592" w:type="pct"/>
            <w:shd w:val="clear" w:color="auto" w:fill="auto"/>
          </w:tcPr>
          <w:p w14:paraId="34FCF385" w14:textId="77777777" w:rsidR="00073D9F" w:rsidRPr="005F0132" w:rsidRDefault="00073D9F" w:rsidP="00A25A85">
            <w:pPr>
              <w:pStyle w:val="Tablenumber"/>
              <w:numPr>
                <w:ilvl w:val="0"/>
                <w:numId w:val="10"/>
              </w:numPr>
              <w:contextualSpacing w:val="0"/>
              <w:rPr>
                <w:szCs w:val="22"/>
              </w:rPr>
            </w:pPr>
          </w:p>
        </w:tc>
        <w:tc>
          <w:tcPr>
            <w:tcW w:w="4408" w:type="pct"/>
            <w:shd w:val="clear" w:color="auto" w:fill="auto"/>
          </w:tcPr>
          <w:p w14:paraId="6716F72D" w14:textId="77777777" w:rsidR="00073D9F" w:rsidRPr="005F0132" w:rsidRDefault="00073D9F" w:rsidP="007A6411">
            <w:pPr>
              <w:rPr>
                <w:szCs w:val="24"/>
              </w:rPr>
            </w:pPr>
            <w:r w:rsidRPr="005F0132">
              <w:rPr>
                <w:rFonts w:eastAsia="Times New Roman"/>
                <w:color w:val="000000"/>
                <w:szCs w:val="24"/>
                <w:lang w:eastAsia="ar-SA"/>
              </w:rPr>
              <w:t>Rezultatai pateikiami peržiūrai, vertinami ir derinami vadovaujantis tokiomis bendromis taisyklėmis:</w:t>
            </w:r>
          </w:p>
        </w:tc>
      </w:tr>
      <w:tr w:rsidR="008121AA" w:rsidRPr="005F0132" w14:paraId="1B8A7F2B" w14:textId="77777777" w:rsidTr="00527698">
        <w:tc>
          <w:tcPr>
            <w:tcW w:w="592" w:type="pct"/>
            <w:shd w:val="clear" w:color="auto" w:fill="auto"/>
          </w:tcPr>
          <w:p w14:paraId="207924DE" w14:textId="77777777" w:rsidR="008121AA" w:rsidRPr="005F0132" w:rsidRDefault="008121AA" w:rsidP="00A25A85">
            <w:pPr>
              <w:pStyle w:val="Tablenumber"/>
              <w:numPr>
                <w:ilvl w:val="1"/>
                <w:numId w:val="10"/>
              </w:numPr>
              <w:contextualSpacing w:val="0"/>
              <w:rPr>
                <w:szCs w:val="22"/>
              </w:rPr>
            </w:pPr>
          </w:p>
        </w:tc>
        <w:tc>
          <w:tcPr>
            <w:tcW w:w="4408" w:type="pct"/>
            <w:shd w:val="clear" w:color="auto" w:fill="auto"/>
          </w:tcPr>
          <w:p w14:paraId="628821ED" w14:textId="5AF86CC8" w:rsidR="008121AA" w:rsidRPr="005F0132" w:rsidRDefault="00936434" w:rsidP="007A6411">
            <w:pPr>
              <w:rPr>
                <w:rFonts w:eastAsia="Times New Roman"/>
                <w:color w:val="000000"/>
                <w:szCs w:val="24"/>
                <w:lang w:eastAsia="ar-SA"/>
              </w:rPr>
            </w:pPr>
            <w:r>
              <w:rPr>
                <w:rFonts w:eastAsia="Times New Roman"/>
                <w:color w:val="000000"/>
                <w:szCs w:val="24"/>
                <w:lang w:eastAsia="ar-SA"/>
              </w:rPr>
              <w:t xml:space="preserve">Perkančioji organizacija derinimui pateiktus rezultatų šablonus (preliminarus turinys ir forma) peržiūri ir pastabas pateikia per 3 d. d., </w:t>
            </w:r>
            <w:r w:rsidRPr="003826BA">
              <w:rPr>
                <w:rFonts w:eastAsia="Times New Roman"/>
                <w:color w:val="000000"/>
                <w:szCs w:val="24"/>
                <w:lang w:eastAsia="ar-SA"/>
              </w:rPr>
              <w:t>dokument</w:t>
            </w:r>
            <w:r>
              <w:rPr>
                <w:rFonts w:eastAsia="Times New Roman"/>
                <w:color w:val="000000"/>
                <w:szCs w:val="24"/>
                <w:lang w:eastAsia="ar-SA"/>
              </w:rPr>
              <w:t>us</w:t>
            </w:r>
            <w:r w:rsidRPr="003826BA">
              <w:rPr>
                <w:rFonts w:eastAsia="Times New Roman"/>
                <w:color w:val="000000"/>
                <w:szCs w:val="24"/>
                <w:lang w:eastAsia="ar-SA"/>
              </w:rPr>
              <w:t xml:space="preserve"> iki 100 psl. apimties peržiūri ir pastab</w:t>
            </w:r>
            <w:r>
              <w:rPr>
                <w:rFonts w:eastAsia="Times New Roman"/>
                <w:color w:val="000000"/>
                <w:szCs w:val="24"/>
                <w:lang w:eastAsia="ar-SA"/>
              </w:rPr>
              <w:t>a</w:t>
            </w:r>
            <w:r w:rsidRPr="003826BA">
              <w:rPr>
                <w:rFonts w:eastAsia="Times New Roman"/>
                <w:color w:val="000000"/>
                <w:szCs w:val="24"/>
                <w:lang w:eastAsia="ar-SA"/>
              </w:rPr>
              <w:t>s pateikia ne daugiau kaip per 5</w:t>
            </w:r>
            <w:r>
              <w:rPr>
                <w:rFonts w:eastAsia="Times New Roman"/>
                <w:color w:val="000000"/>
                <w:szCs w:val="24"/>
                <w:lang w:eastAsia="ar-SA"/>
              </w:rPr>
              <w:t> </w:t>
            </w:r>
            <w:r w:rsidRPr="003826BA">
              <w:rPr>
                <w:rFonts w:eastAsia="Times New Roman"/>
                <w:color w:val="000000"/>
                <w:szCs w:val="24"/>
                <w:lang w:eastAsia="ar-SA"/>
              </w:rPr>
              <w:t>d.</w:t>
            </w:r>
            <w:r>
              <w:rPr>
                <w:rFonts w:eastAsia="Times New Roman"/>
                <w:color w:val="000000"/>
                <w:szCs w:val="24"/>
                <w:lang w:eastAsia="ar-SA"/>
              </w:rPr>
              <w:t> </w:t>
            </w:r>
            <w:r w:rsidRPr="003826BA">
              <w:rPr>
                <w:rFonts w:eastAsia="Times New Roman"/>
                <w:color w:val="000000"/>
                <w:szCs w:val="24"/>
                <w:lang w:eastAsia="ar-SA"/>
              </w:rPr>
              <w:t xml:space="preserve">d., didesnės apimties </w:t>
            </w:r>
            <w:r w:rsidRPr="003826BA">
              <w:rPr>
                <w:rFonts w:eastAsia="Times New Roman"/>
                <w:color w:val="000000"/>
                <w:szCs w:val="24"/>
                <w:lang w:eastAsia="ar-SA"/>
              </w:rPr>
              <w:lastRenderedPageBreak/>
              <w:t>dokument</w:t>
            </w:r>
            <w:r>
              <w:rPr>
                <w:rFonts w:eastAsia="Times New Roman"/>
                <w:color w:val="000000"/>
                <w:szCs w:val="24"/>
                <w:lang w:eastAsia="ar-SA"/>
              </w:rPr>
              <w:t>us</w:t>
            </w:r>
            <w:r w:rsidRPr="003826BA">
              <w:rPr>
                <w:rFonts w:eastAsia="Times New Roman"/>
                <w:color w:val="000000"/>
                <w:szCs w:val="24"/>
                <w:lang w:eastAsia="ar-SA"/>
              </w:rPr>
              <w:t xml:space="preserve"> peržiūri ne daugiau kaip per 7</w:t>
            </w:r>
            <w:r>
              <w:rPr>
                <w:rFonts w:eastAsia="Times New Roman"/>
                <w:color w:val="000000"/>
                <w:szCs w:val="24"/>
                <w:lang w:eastAsia="ar-SA"/>
              </w:rPr>
              <w:t> </w:t>
            </w:r>
            <w:r w:rsidRPr="003826BA">
              <w:rPr>
                <w:rFonts w:eastAsia="Times New Roman"/>
                <w:color w:val="000000"/>
                <w:szCs w:val="24"/>
                <w:lang w:eastAsia="ar-SA"/>
              </w:rPr>
              <w:t>d.</w:t>
            </w:r>
            <w:r>
              <w:rPr>
                <w:rFonts w:eastAsia="Times New Roman"/>
                <w:color w:val="000000"/>
                <w:szCs w:val="24"/>
                <w:lang w:eastAsia="ar-SA"/>
              </w:rPr>
              <w:t> </w:t>
            </w:r>
            <w:r w:rsidRPr="003826BA">
              <w:rPr>
                <w:rFonts w:eastAsia="Times New Roman"/>
                <w:color w:val="000000"/>
                <w:szCs w:val="24"/>
                <w:lang w:eastAsia="ar-SA"/>
              </w:rPr>
              <w:t>d. Šalių sutarimu gali būti suderinami ir kiti dokumentų peržiūros ir derinimo terminai;</w:t>
            </w:r>
          </w:p>
        </w:tc>
      </w:tr>
      <w:tr w:rsidR="008121AA" w:rsidRPr="005F0132" w14:paraId="5C813145" w14:textId="77777777" w:rsidTr="00527698">
        <w:tc>
          <w:tcPr>
            <w:tcW w:w="592" w:type="pct"/>
            <w:shd w:val="clear" w:color="auto" w:fill="auto"/>
          </w:tcPr>
          <w:p w14:paraId="2B3D4C5F" w14:textId="77777777" w:rsidR="008121AA" w:rsidRPr="005F0132" w:rsidRDefault="008121AA" w:rsidP="00A25A85">
            <w:pPr>
              <w:pStyle w:val="Tablenumber"/>
              <w:numPr>
                <w:ilvl w:val="1"/>
                <w:numId w:val="10"/>
              </w:numPr>
              <w:contextualSpacing w:val="0"/>
              <w:rPr>
                <w:szCs w:val="22"/>
              </w:rPr>
            </w:pPr>
          </w:p>
        </w:tc>
        <w:tc>
          <w:tcPr>
            <w:tcW w:w="4408" w:type="pct"/>
            <w:shd w:val="clear" w:color="auto" w:fill="auto"/>
          </w:tcPr>
          <w:p w14:paraId="69A79161" w14:textId="77777777" w:rsidR="008121AA" w:rsidRPr="005F0132" w:rsidRDefault="00BF746A" w:rsidP="00441E7C">
            <w:pPr>
              <w:rPr>
                <w:rFonts w:eastAsia="Times New Roman"/>
                <w:color w:val="000000"/>
                <w:szCs w:val="24"/>
                <w:lang w:eastAsia="ar-SA"/>
              </w:rPr>
            </w:pPr>
            <w:r w:rsidRPr="005F0132">
              <w:rPr>
                <w:rFonts w:eastAsia="Times New Roman"/>
                <w:color w:val="000000"/>
                <w:szCs w:val="24"/>
                <w:lang w:eastAsia="ar-SA"/>
              </w:rPr>
              <w:t>d</w:t>
            </w:r>
            <w:r w:rsidR="008121AA" w:rsidRPr="005F0132">
              <w:rPr>
                <w:rFonts w:eastAsia="Times New Roman"/>
                <w:color w:val="000000"/>
                <w:szCs w:val="24"/>
                <w:lang w:eastAsia="ar-SA"/>
              </w:rPr>
              <w:t xml:space="preserve">erinamo dokumento peržiūros ir pastabų teikimo terminas pradedamas skaičiuoti kitą dieną nuo dokumento </w:t>
            </w:r>
            <w:r w:rsidR="00441E7C" w:rsidRPr="005F0132">
              <w:rPr>
                <w:rFonts w:eastAsia="Times New Roman"/>
                <w:color w:val="000000"/>
                <w:szCs w:val="24"/>
                <w:lang w:eastAsia="ar-SA"/>
              </w:rPr>
              <w:t>gavimo Perkančiojoje organizacijoje</w:t>
            </w:r>
            <w:r w:rsidR="00073D9F" w:rsidRPr="005F0132">
              <w:rPr>
                <w:rFonts w:eastAsia="Times New Roman"/>
                <w:color w:val="000000"/>
                <w:szCs w:val="24"/>
                <w:lang w:eastAsia="ar-SA"/>
              </w:rPr>
              <w:t>;</w:t>
            </w:r>
          </w:p>
        </w:tc>
      </w:tr>
      <w:tr w:rsidR="008121AA" w:rsidRPr="005F0132" w14:paraId="5ECCF5D1" w14:textId="77777777" w:rsidTr="00527698">
        <w:tc>
          <w:tcPr>
            <w:tcW w:w="592" w:type="pct"/>
            <w:shd w:val="clear" w:color="auto" w:fill="auto"/>
          </w:tcPr>
          <w:p w14:paraId="634C07A5" w14:textId="77777777" w:rsidR="008121AA" w:rsidRPr="005F0132" w:rsidRDefault="008121AA" w:rsidP="00A25A85">
            <w:pPr>
              <w:pStyle w:val="Tablenumber"/>
              <w:numPr>
                <w:ilvl w:val="1"/>
                <w:numId w:val="10"/>
              </w:numPr>
              <w:contextualSpacing w:val="0"/>
              <w:rPr>
                <w:szCs w:val="22"/>
              </w:rPr>
            </w:pPr>
          </w:p>
        </w:tc>
        <w:tc>
          <w:tcPr>
            <w:tcW w:w="4408" w:type="pct"/>
            <w:shd w:val="clear" w:color="auto" w:fill="auto"/>
          </w:tcPr>
          <w:p w14:paraId="76CE2E23" w14:textId="33489894" w:rsidR="008121AA" w:rsidRPr="005F0132" w:rsidRDefault="00073D9F" w:rsidP="007A6411">
            <w:pPr>
              <w:rPr>
                <w:rFonts w:eastAsia="Times New Roman"/>
                <w:color w:val="000000"/>
                <w:szCs w:val="24"/>
                <w:lang w:eastAsia="ar-SA"/>
              </w:rPr>
            </w:pPr>
            <w:r w:rsidRPr="005F0132">
              <w:rPr>
                <w:rFonts w:eastAsia="Times New Roman"/>
                <w:color w:val="000000"/>
                <w:szCs w:val="24"/>
                <w:lang w:eastAsia="ar-SA"/>
              </w:rPr>
              <w:t>a</w:t>
            </w:r>
            <w:r w:rsidR="008121AA" w:rsidRPr="005F0132">
              <w:rPr>
                <w:rFonts w:eastAsia="Times New Roman"/>
                <w:color w:val="000000"/>
                <w:szCs w:val="24"/>
                <w:lang w:eastAsia="ar-SA"/>
              </w:rPr>
              <w:t>tliekant pakartotinę rezultato peržiūrą, teikiamos pastabos ir komentarai dėl anksčiau pateiktų pastabų ir komentarų, t. y. tikrinama, ar tinkamai atsižvelgta į pastabas ir komentarus ir teikiamos pastabos tik tai daliai į kurią neatsižvelgta. Atliekant pakartotinę peržiūrą turi būti įvertinta ir tai, kokią įtaką pataisymai daro dokumento turinio vientisumui, ar neiššaukia prieštaravimų su do</w:t>
            </w:r>
            <w:r w:rsidRPr="005F0132">
              <w:rPr>
                <w:rFonts w:eastAsia="Times New Roman"/>
                <w:color w:val="000000"/>
                <w:szCs w:val="24"/>
                <w:lang w:eastAsia="ar-SA"/>
              </w:rPr>
              <w:t>kumente fiksuotomis nuostatomis;</w:t>
            </w:r>
          </w:p>
        </w:tc>
      </w:tr>
      <w:tr w:rsidR="008121AA" w:rsidRPr="005F0132" w14:paraId="4710C8AA" w14:textId="77777777" w:rsidTr="00527698">
        <w:tc>
          <w:tcPr>
            <w:tcW w:w="592" w:type="pct"/>
            <w:shd w:val="clear" w:color="auto" w:fill="auto"/>
          </w:tcPr>
          <w:p w14:paraId="77FF2B90" w14:textId="77777777" w:rsidR="008121AA" w:rsidRPr="005F0132" w:rsidRDefault="008121AA" w:rsidP="00A25A85">
            <w:pPr>
              <w:pStyle w:val="Tablenumber"/>
              <w:numPr>
                <w:ilvl w:val="1"/>
                <w:numId w:val="10"/>
              </w:numPr>
              <w:contextualSpacing w:val="0"/>
              <w:rPr>
                <w:szCs w:val="22"/>
              </w:rPr>
            </w:pPr>
          </w:p>
        </w:tc>
        <w:tc>
          <w:tcPr>
            <w:tcW w:w="4408" w:type="pct"/>
            <w:shd w:val="clear" w:color="auto" w:fill="auto"/>
          </w:tcPr>
          <w:p w14:paraId="13372EF2" w14:textId="77777777" w:rsidR="008121AA" w:rsidRPr="005F0132" w:rsidRDefault="00073D9F" w:rsidP="007A6411">
            <w:pPr>
              <w:rPr>
                <w:rFonts w:eastAsia="Times New Roman"/>
                <w:color w:val="000000"/>
                <w:szCs w:val="24"/>
                <w:lang w:eastAsia="ar-SA"/>
              </w:rPr>
            </w:pPr>
            <w:r w:rsidRPr="005F0132">
              <w:rPr>
                <w:rFonts w:eastAsia="Times New Roman"/>
                <w:color w:val="000000"/>
                <w:szCs w:val="24"/>
                <w:lang w:eastAsia="ar-SA"/>
              </w:rPr>
              <w:t>t</w:t>
            </w:r>
            <w:r w:rsidR="008121AA" w:rsidRPr="005F0132">
              <w:rPr>
                <w:rFonts w:eastAsia="Times New Roman"/>
                <w:color w:val="000000"/>
                <w:szCs w:val="24"/>
                <w:lang w:eastAsia="ar-SA"/>
              </w:rPr>
              <w:t>eikiamos pastabos ir komentarai turi būti nedviprasmiški ir konkretūs nurodantys konkretų n</w:t>
            </w:r>
            <w:r w:rsidRPr="005F0132">
              <w:rPr>
                <w:rFonts w:eastAsia="Times New Roman"/>
                <w:color w:val="000000"/>
                <w:szCs w:val="24"/>
                <w:lang w:eastAsia="ar-SA"/>
              </w:rPr>
              <w:t>eatitikimą ir jo pataisymo būdą;</w:t>
            </w:r>
          </w:p>
        </w:tc>
      </w:tr>
      <w:tr w:rsidR="008121AA" w:rsidRPr="005F0132" w14:paraId="0AE4C85D" w14:textId="77777777" w:rsidTr="00527698">
        <w:tc>
          <w:tcPr>
            <w:tcW w:w="592" w:type="pct"/>
            <w:shd w:val="clear" w:color="auto" w:fill="auto"/>
          </w:tcPr>
          <w:p w14:paraId="69EEF7EC" w14:textId="77777777" w:rsidR="008121AA" w:rsidRPr="005F0132" w:rsidRDefault="008121AA" w:rsidP="00A25A85">
            <w:pPr>
              <w:pStyle w:val="Tablenumber"/>
              <w:numPr>
                <w:ilvl w:val="1"/>
                <w:numId w:val="10"/>
              </w:numPr>
              <w:contextualSpacing w:val="0"/>
              <w:rPr>
                <w:szCs w:val="22"/>
              </w:rPr>
            </w:pPr>
          </w:p>
        </w:tc>
        <w:tc>
          <w:tcPr>
            <w:tcW w:w="4408" w:type="pct"/>
            <w:shd w:val="clear" w:color="auto" w:fill="auto"/>
          </w:tcPr>
          <w:p w14:paraId="0FAA1498" w14:textId="77777777" w:rsidR="008121AA" w:rsidRPr="005F0132" w:rsidRDefault="00073D9F" w:rsidP="008320A1">
            <w:pPr>
              <w:rPr>
                <w:rFonts w:eastAsia="Times New Roman"/>
                <w:color w:val="000000"/>
                <w:szCs w:val="24"/>
                <w:lang w:eastAsia="ar-SA"/>
              </w:rPr>
            </w:pPr>
            <w:r w:rsidRPr="005F0132">
              <w:rPr>
                <w:rFonts w:eastAsia="Times New Roman"/>
                <w:color w:val="000000"/>
                <w:szCs w:val="24"/>
                <w:lang w:eastAsia="ar-SA"/>
              </w:rPr>
              <w:t>j</w:t>
            </w:r>
            <w:r w:rsidR="008121AA" w:rsidRPr="005F0132">
              <w:rPr>
                <w:rFonts w:eastAsia="Times New Roman"/>
                <w:color w:val="000000"/>
                <w:szCs w:val="24"/>
                <w:lang w:eastAsia="ar-SA"/>
              </w:rPr>
              <w:t xml:space="preserve">ei Paslaugų teikėjo pateiktame peržiūrėti ar derinti rezultate 5 iš eilės einančiuose puslapiuose yra daugiau nei </w:t>
            </w:r>
            <w:r w:rsidR="008320A1" w:rsidRPr="005F0132">
              <w:rPr>
                <w:rFonts w:eastAsia="Times New Roman"/>
                <w:color w:val="000000"/>
                <w:szCs w:val="24"/>
                <w:lang w:eastAsia="ar-SA"/>
              </w:rPr>
              <w:t>30</w:t>
            </w:r>
            <w:r w:rsidR="008121AA" w:rsidRPr="005F0132">
              <w:rPr>
                <w:rFonts w:eastAsia="Times New Roman"/>
                <w:color w:val="000000"/>
                <w:szCs w:val="24"/>
                <w:lang w:eastAsia="ar-SA"/>
              </w:rPr>
              <w:t xml:space="preserve"> komentarų, dokumento tolesnė peržiūra neatliekama ir jo parengimo kokybė laikoma netinkama ir toks dokumentas grąžina</w:t>
            </w:r>
            <w:r w:rsidRPr="005F0132">
              <w:rPr>
                <w:rFonts w:eastAsia="Times New Roman"/>
                <w:color w:val="000000"/>
                <w:szCs w:val="24"/>
                <w:lang w:eastAsia="ar-SA"/>
              </w:rPr>
              <w:t>mas paslaugų teikėjui pataisyti;</w:t>
            </w:r>
          </w:p>
        </w:tc>
      </w:tr>
      <w:tr w:rsidR="008121AA" w:rsidRPr="005F0132" w14:paraId="6FCA6F3B" w14:textId="77777777" w:rsidTr="00527698">
        <w:tc>
          <w:tcPr>
            <w:tcW w:w="592" w:type="pct"/>
            <w:shd w:val="clear" w:color="auto" w:fill="auto"/>
          </w:tcPr>
          <w:p w14:paraId="05E753A8" w14:textId="77777777" w:rsidR="008121AA" w:rsidRPr="005F0132" w:rsidRDefault="008121AA" w:rsidP="00A25A85">
            <w:pPr>
              <w:pStyle w:val="Tablenumber"/>
              <w:numPr>
                <w:ilvl w:val="1"/>
                <w:numId w:val="10"/>
              </w:numPr>
              <w:contextualSpacing w:val="0"/>
              <w:rPr>
                <w:szCs w:val="22"/>
              </w:rPr>
            </w:pPr>
          </w:p>
        </w:tc>
        <w:tc>
          <w:tcPr>
            <w:tcW w:w="4408" w:type="pct"/>
            <w:shd w:val="clear" w:color="auto" w:fill="auto"/>
          </w:tcPr>
          <w:p w14:paraId="16810C88" w14:textId="51EC867C" w:rsidR="008121AA" w:rsidRPr="005F0132" w:rsidRDefault="00936434" w:rsidP="007A6411">
            <w:pPr>
              <w:rPr>
                <w:rFonts w:eastAsia="Times New Roman"/>
                <w:color w:val="000000"/>
                <w:szCs w:val="24"/>
                <w:lang w:eastAsia="ar-SA"/>
              </w:rPr>
            </w:pPr>
            <w:r>
              <w:rPr>
                <w:rFonts w:eastAsia="Times New Roman"/>
                <w:color w:val="000000"/>
                <w:szCs w:val="24"/>
                <w:lang w:eastAsia="ar-SA"/>
              </w:rPr>
              <w:t xml:space="preserve">Diegėjas </w:t>
            </w:r>
            <w:r w:rsidRPr="003826BA">
              <w:rPr>
                <w:rFonts w:eastAsia="Times New Roman"/>
                <w:color w:val="000000"/>
                <w:szCs w:val="24"/>
                <w:lang w:eastAsia="ar-SA"/>
              </w:rPr>
              <w:t>dokument</w:t>
            </w:r>
            <w:r>
              <w:rPr>
                <w:rFonts w:eastAsia="Times New Roman"/>
                <w:color w:val="000000"/>
                <w:szCs w:val="24"/>
                <w:lang w:eastAsia="ar-SA"/>
              </w:rPr>
              <w:t>u</w:t>
            </w:r>
            <w:r w:rsidRPr="003826BA">
              <w:rPr>
                <w:rFonts w:eastAsia="Times New Roman"/>
                <w:color w:val="000000"/>
                <w:szCs w:val="24"/>
                <w:lang w:eastAsia="ar-SA"/>
              </w:rPr>
              <w:t>s iki 100 psl. apimties turi pataisyt</w:t>
            </w:r>
            <w:r>
              <w:rPr>
                <w:rFonts w:eastAsia="Times New Roman"/>
                <w:color w:val="000000"/>
                <w:szCs w:val="24"/>
                <w:lang w:eastAsia="ar-SA"/>
              </w:rPr>
              <w:t>i</w:t>
            </w:r>
            <w:r w:rsidRPr="003826BA">
              <w:rPr>
                <w:rFonts w:eastAsia="Times New Roman"/>
                <w:color w:val="000000"/>
                <w:szCs w:val="24"/>
                <w:lang w:eastAsia="ar-SA"/>
              </w:rPr>
              <w:t xml:space="preserve"> ne daugiau kaip per 3</w:t>
            </w:r>
            <w:r>
              <w:rPr>
                <w:rFonts w:eastAsia="Times New Roman"/>
                <w:color w:val="000000"/>
                <w:szCs w:val="24"/>
                <w:lang w:eastAsia="ar-SA"/>
              </w:rPr>
              <w:t> </w:t>
            </w:r>
            <w:r w:rsidRPr="003826BA">
              <w:rPr>
                <w:rFonts w:eastAsia="Times New Roman"/>
                <w:color w:val="000000"/>
                <w:szCs w:val="24"/>
                <w:lang w:eastAsia="ar-SA"/>
              </w:rPr>
              <w:t>d.</w:t>
            </w:r>
            <w:r>
              <w:rPr>
                <w:rFonts w:eastAsia="Times New Roman"/>
                <w:color w:val="000000"/>
                <w:szCs w:val="24"/>
                <w:lang w:eastAsia="ar-SA"/>
              </w:rPr>
              <w:t> </w:t>
            </w:r>
            <w:r w:rsidRPr="003826BA">
              <w:rPr>
                <w:rFonts w:eastAsia="Times New Roman"/>
                <w:color w:val="000000"/>
                <w:szCs w:val="24"/>
                <w:lang w:eastAsia="ar-SA"/>
              </w:rPr>
              <w:t xml:space="preserve">d., </w:t>
            </w:r>
            <w:r>
              <w:rPr>
                <w:rFonts w:eastAsia="Times New Roman"/>
                <w:color w:val="000000"/>
                <w:szCs w:val="24"/>
                <w:lang w:eastAsia="ar-SA"/>
              </w:rPr>
              <w:t xml:space="preserve">o </w:t>
            </w:r>
            <w:r w:rsidRPr="003826BA">
              <w:rPr>
                <w:rFonts w:eastAsia="Times New Roman"/>
                <w:color w:val="000000"/>
                <w:szCs w:val="24"/>
                <w:lang w:eastAsia="ar-SA"/>
              </w:rPr>
              <w:t>didesnės apimties dokument</w:t>
            </w:r>
            <w:r>
              <w:rPr>
                <w:rFonts w:eastAsia="Times New Roman"/>
                <w:color w:val="000000"/>
                <w:szCs w:val="24"/>
                <w:lang w:eastAsia="ar-SA"/>
              </w:rPr>
              <w:t>u</w:t>
            </w:r>
            <w:r w:rsidRPr="003826BA">
              <w:rPr>
                <w:rFonts w:eastAsia="Times New Roman"/>
                <w:color w:val="000000"/>
                <w:szCs w:val="24"/>
                <w:lang w:eastAsia="ar-SA"/>
              </w:rPr>
              <w:t>s turi pataisyt</w:t>
            </w:r>
            <w:r>
              <w:rPr>
                <w:rFonts w:eastAsia="Times New Roman"/>
                <w:color w:val="000000"/>
                <w:szCs w:val="24"/>
                <w:lang w:eastAsia="ar-SA"/>
              </w:rPr>
              <w:t>i</w:t>
            </w:r>
            <w:r w:rsidRPr="003826BA">
              <w:rPr>
                <w:rFonts w:eastAsia="Times New Roman"/>
                <w:color w:val="000000"/>
                <w:szCs w:val="24"/>
                <w:lang w:eastAsia="ar-SA"/>
              </w:rPr>
              <w:t xml:space="preserve"> ne daugiau kaip per 5</w:t>
            </w:r>
            <w:r>
              <w:rPr>
                <w:rFonts w:eastAsia="Times New Roman"/>
                <w:color w:val="000000"/>
                <w:szCs w:val="24"/>
                <w:lang w:eastAsia="ar-SA"/>
              </w:rPr>
              <w:t> </w:t>
            </w:r>
            <w:r w:rsidRPr="003826BA">
              <w:rPr>
                <w:rFonts w:eastAsia="Times New Roman"/>
                <w:color w:val="000000"/>
                <w:szCs w:val="24"/>
                <w:lang w:eastAsia="ar-SA"/>
              </w:rPr>
              <w:t>d.</w:t>
            </w:r>
            <w:r>
              <w:rPr>
                <w:rFonts w:eastAsia="Times New Roman"/>
                <w:color w:val="000000"/>
                <w:szCs w:val="24"/>
                <w:lang w:eastAsia="ar-SA"/>
              </w:rPr>
              <w:t> </w:t>
            </w:r>
            <w:r w:rsidRPr="003826BA">
              <w:rPr>
                <w:rFonts w:eastAsia="Times New Roman"/>
                <w:color w:val="000000"/>
                <w:szCs w:val="24"/>
                <w:lang w:eastAsia="ar-SA"/>
              </w:rPr>
              <w:t>d. nuo dokumento grąžinimo taisymui dienos. Šalių sutarimu gali būti suderinami ir kiti dokumentų taisymo terminai.</w:t>
            </w:r>
          </w:p>
        </w:tc>
      </w:tr>
      <w:tr w:rsidR="008E35AB" w:rsidRPr="005F0132" w14:paraId="07091B8F" w14:textId="77777777" w:rsidTr="00527698">
        <w:tc>
          <w:tcPr>
            <w:tcW w:w="592" w:type="pct"/>
            <w:shd w:val="clear" w:color="auto" w:fill="auto"/>
          </w:tcPr>
          <w:p w14:paraId="441A229E" w14:textId="77777777" w:rsidR="008E35AB" w:rsidRPr="005F0132" w:rsidRDefault="008E35AB" w:rsidP="008E35AB">
            <w:pPr>
              <w:pStyle w:val="Tablenumber"/>
              <w:numPr>
                <w:ilvl w:val="0"/>
                <w:numId w:val="10"/>
              </w:numPr>
              <w:contextualSpacing w:val="0"/>
              <w:rPr>
                <w:szCs w:val="22"/>
              </w:rPr>
            </w:pPr>
          </w:p>
        </w:tc>
        <w:tc>
          <w:tcPr>
            <w:tcW w:w="4408" w:type="pct"/>
            <w:shd w:val="clear" w:color="auto" w:fill="auto"/>
            <w:vAlign w:val="bottom"/>
          </w:tcPr>
          <w:p w14:paraId="39AEEEBA" w14:textId="77777777" w:rsidR="008E35AB" w:rsidRPr="005F0132" w:rsidRDefault="008E35AB" w:rsidP="008E35AB">
            <w:pPr>
              <w:rPr>
                <w:rFonts w:eastAsia="Times New Roman"/>
                <w:color w:val="000000"/>
                <w:szCs w:val="24"/>
                <w:lang w:eastAsia="ar-SA"/>
              </w:rPr>
            </w:pPr>
            <w:r w:rsidRPr="005F0132">
              <w:rPr>
                <w:rFonts w:eastAsia="Times New Roman"/>
                <w:color w:val="000000"/>
                <w:szCs w:val="24"/>
                <w:lang w:eastAsia="ar-SA"/>
              </w:rPr>
              <w:t>Turi būti parengta ir pateikta ši Paslaugų teikimo dokumentacija:</w:t>
            </w:r>
          </w:p>
        </w:tc>
      </w:tr>
      <w:tr w:rsidR="00E719DB" w:rsidRPr="005F0132" w14:paraId="37501092" w14:textId="77777777" w:rsidTr="00527698">
        <w:tc>
          <w:tcPr>
            <w:tcW w:w="592" w:type="pct"/>
            <w:shd w:val="clear" w:color="auto" w:fill="auto"/>
          </w:tcPr>
          <w:p w14:paraId="0372E317"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697EAE4A" w14:textId="77777777" w:rsidR="00E719DB" w:rsidRPr="005F0132" w:rsidRDefault="00E719DB" w:rsidP="00E719DB">
            <w:pPr>
              <w:rPr>
                <w:rFonts w:eastAsia="Times New Roman"/>
                <w:color w:val="000000"/>
                <w:szCs w:val="24"/>
                <w:lang w:eastAsia="ar-SA"/>
              </w:rPr>
            </w:pPr>
            <w:r w:rsidRPr="005F0132">
              <w:rPr>
                <w:rFonts w:eastAsia="Times New Roman"/>
                <w:color w:val="000000"/>
                <w:szCs w:val="24"/>
                <w:lang w:eastAsia="ar-SA"/>
              </w:rPr>
              <w:t>Paslaugų teikimo valdymo dokumentacija:</w:t>
            </w:r>
          </w:p>
          <w:p w14:paraId="3BF12AEB" w14:textId="77777777" w:rsidR="00E719DB" w:rsidRPr="005F0132" w:rsidRDefault="00441E7C" w:rsidP="00AC7C72">
            <w:pPr>
              <w:pStyle w:val="ListParagraph"/>
              <w:numPr>
                <w:ilvl w:val="0"/>
                <w:numId w:val="29"/>
              </w:numPr>
            </w:pPr>
            <w:r w:rsidRPr="005F0132">
              <w:t>Projekto vykdymo reglamentas</w:t>
            </w:r>
            <w:r w:rsidR="00E719DB" w:rsidRPr="005F0132">
              <w:rPr>
                <w:rFonts w:eastAsia="Times New Roman"/>
                <w:color w:val="000000"/>
                <w:szCs w:val="24"/>
                <w:lang w:eastAsia="ar-SA"/>
              </w:rPr>
              <w:t>;</w:t>
            </w:r>
          </w:p>
          <w:p w14:paraId="2E0851A3" w14:textId="77777777" w:rsidR="00E719DB" w:rsidRPr="005F0132" w:rsidRDefault="00E719DB" w:rsidP="00AC7C72">
            <w:pPr>
              <w:pStyle w:val="ListParagraph"/>
              <w:numPr>
                <w:ilvl w:val="0"/>
                <w:numId w:val="29"/>
              </w:numPr>
            </w:pPr>
            <w:r w:rsidRPr="005F0132">
              <w:rPr>
                <w:rFonts w:eastAsia="Times New Roman"/>
                <w:color w:val="000000"/>
                <w:szCs w:val="24"/>
                <w:lang w:eastAsia="ar-SA"/>
              </w:rPr>
              <w:t>Tarpinės veiklos ataskaitos;</w:t>
            </w:r>
          </w:p>
          <w:p w14:paraId="1030B302" w14:textId="77777777" w:rsidR="00E719DB" w:rsidRPr="005F0132" w:rsidRDefault="004D73C9" w:rsidP="00AC7C72">
            <w:pPr>
              <w:pStyle w:val="ListParagraph"/>
              <w:numPr>
                <w:ilvl w:val="0"/>
                <w:numId w:val="29"/>
              </w:numPr>
              <w:rPr>
                <w:rFonts w:eastAsia="Times New Roman"/>
                <w:color w:val="000000"/>
                <w:szCs w:val="24"/>
                <w:lang w:eastAsia="ar-SA"/>
              </w:rPr>
            </w:pPr>
            <w:r w:rsidRPr="005F0132">
              <w:t>Galutinė sutarties įvykdymo ataskaita</w:t>
            </w:r>
            <w:r w:rsidR="00E719DB" w:rsidRPr="005F0132">
              <w:rPr>
                <w:rFonts w:eastAsia="Times New Roman"/>
                <w:color w:val="000000"/>
                <w:szCs w:val="24"/>
                <w:lang w:eastAsia="ar-SA"/>
              </w:rPr>
              <w:t>.</w:t>
            </w:r>
          </w:p>
        </w:tc>
      </w:tr>
      <w:tr w:rsidR="00E719DB" w:rsidRPr="005F0132" w14:paraId="6C7D28F6" w14:textId="77777777" w:rsidTr="00527698">
        <w:tc>
          <w:tcPr>
            <w:tcW w:w="592" w:type="pct"/>
            <w:shd w:val="clear" w:color="auto" w:fill="auto"/>
          </w:tcPr>
          <w:p w14:paraId="15987766"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15294D0A" w14:textId="77777777" w:rsidR="00E719DB" w:rsidRPr="005F0132" w:rsidRDefault="00E719DB" w:rsidP="00E719DB">
            <w:pPr>
              <w:rPr>
                <w:rFonts w:eastAsia="Times New Roman"/>
                <w:color w:val="000000"/>
                <w:szCs w:val="24"/>
                <w:lang w:eastAsia="ar-SA"/>
              </w:rPr>
            </w:pPr>
            <w:r w:rsidRPr="005F0132">
              <w:rPr>
                <w:rFonts w:eastAsia="Times New Roman"/>
                <w:color w:val="000000"/>
                <w:szCs w:val="24"/>
                <w:lang w:eastAsia="ar-SA"/>
              </w:rPr>
              <w:t>Detalios analizės ataskaitos, kuriuose turi būti pateiktas išsamus Techninėje specifikacijoje pateiktų reikalavimų aprašymas. Turi būti pateikta reikalavimų lentelė, kurioje yra pateiktas išsamus aprašymas, kaip bus realizuojamas kiekvienas kuriamai programinei įrangai keliamas reikalavimas (reikalavimo atkartojimas nėra laikomas tinkamu išsamiu aprašymu). Įvertinti visi planuojami kurti veiklos procesai bei pateikiamas jų detalizavimas</w:t>
            </w:r>
            <w:r w:rsidR="008320A1" w:rsidRPr="005F0132">
              <w:rPr>
                <w:rFonts w:eastAsia="Times New Roman"/>
                <w:color w:val="000000"/>
                <w:szCs w:val="24"/>
                <w:lang w:eastAsia="ar-SA"/>
              </w:rPr>
              <w:t>;</w:t>
            </w:r>
          </w:p>
        </w:tc>
      </w:tr>
      <w:tr w:rsidR="00E719DB" w:rsidRPr="005F0132" w14:paraId="508126CC" w14:textId="77777777" w:rsidTr="00527698">
        <w:tc>
          <w:tcPr>
            <w:tcW w:w="592" w:type="pct"/>
            <w:shd w:val="clear" w:color="auto" w:fill="auto"/>
          </w:tcPr>
          <w:p w14:paraId="18994547"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4B037B73" w14:textId="77777777" w:rsidR="00E719DB" w:rsidRPr="005F0132" w:rsidRDefault="00E719DB" w:rsidP="00E719DB">
            <w:pPr>
              <w:rPr>
                <w:rFonts w:eastAsia="Times New Roman"/>
                <w:color w:val="000000"/>
                <w:szCs w:val="24"/>
                <w:lang w:eastAsia="ar-SA"/>
              </w:rPr>
            </w:pPr>
            <w:r w:rsidRPr="005F0132">
              <w:rPr>
                <w:rFonts w:eastAsia="Times New Roman"/>
                <w:color w:val="000000"/>
                <w:szCs w:val="24"/>
                <w:lang w:eastAsia="ar-SA"/>
              </w:rPr>
              <w:t xml:space="preserve">Detalūs projektavimo dokumentai, kuriuose turi būti pateikta detalios analizės ataskaitose aprašytų reikalavimų realizacija. Realizacija turi būti pateikta aprašant panaudos atvejus (angl. </w:t>
            </w:r>
            <w:r w:rsidRPr="005F0132">
              <w:rPr>
                <w:rFonts w:eastAsia="Times New Roman"/>
                <w:i/>
                <w:color w:val="000000"/>
                <w:szCs w:val="24"/>
                <w:lang w:eastAsia="ar-SA"/>
              </w:rPr>
              <w:t>use cases</w:t>
            </w:r>
            <w:r w:rsidRPr="005F0132">
              <w:rPr>
                <w:rFonts w:eastAsia="Times New Roman"/>
                <w:color w:val="000000"/>
                <w:szCs w:val="24"/>
                <w:lang w:eastAsia="ar-SA"/>
              </w:rPr>
              <w:t>) arba parengta kitu su Perkančiąja organizacija suderintu būdu. Dokumentai turi apimti (įskaitant, bet neapsiribojant):</w:t>
            </w:r>
          </w:p>
          <w:p w14:paraId="5FA3CFA1" w14:textId="77777777" w:rsidR="00E719DB" w:rsidRPr="005F0132" w:rsidRDefault="00E719DB"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 xml:space="preserve">Detalizuotų reikalavimų realizavimo aprašymą (pateikiant detalias nuorodas į sistemos funkcijas, kurių pagalba bus įvykdoma vienokia ar kitokia funkcija ar veiksmas, sistemos ekraninis vaizdas, taikomos taisyklės ar apribojimai bei kita susijusi informacija). Iš pateiktos informacijos turi būti aišku, kaip bus realizuojamas kiekvienas kuriamai programinei įrangai keliamas reikalavimas ir galutinis sprendimas; </w:t>
            </w:r>
          </w:p>
          <w:p w14:paraId="2A614010" w14:textId="77777777" w:rsidR="00E719DB" w:rsidRPr="005F0132" w:rsidRDefault="00E719DB"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Detalizuotus panaudos atvejus ar techninius procesus, kurie turi aprašyti visas kuriamas ar modernizuojamas funkcijas (panaudos atvejai turi būti aprašomi UML ar kita lygiaverte metodika);</w:t>
            </w:r>
          </w:p>
          <w:p w14:paraId="6FE360DA" w14:textId="08718E52" w:rsidR="00E719DB" w:rsidRPr="005F0132" w:rsidRDefault="00E719DB" w:rsidP="00AC7C72">
            <w:pPr>
              <w:pStyle w:val="ListParagraph"/>
              <w:numPr>
                <w:ilvl w:val="0"/>
                <w:numId w:val="30"/>
              </w:numPr>
              <w:rPr>
                <w:rFonts w:eastAsia="Times New Roman"/>
                <w:color w:val="000000"/>
                <w:szCs w:val="24"/>
                <w:lang w:eastAsia="ar-SA"/>
              </w:rPr>
            </w:pPr>
            <w:r w:rsidRPr="005F0132">
              <w:rPr>
                <w:szCs w:val="24"/>
              </w:rPr>
              <w:lastRenderedPageBreak/>
              <w:t xml:space="preserve">Naudotojo </w:t>
            </w:r>
            <w:r w:rsidR="00441E7C" w:rsidRPr="005F0132">
              <w:rPr>
                <w:szCs w:val="24"/>
              </w:rPr>
              <w:t>sąsajos prototipą</w:t>
            </w:r>
            <w:r w:rsidRPr="005F0132">
              <w:rPr>
                <w:szCs w:val="24"/>
              </w:rPr>
              <w:t>;</w:t>
            </w:r>
          </w:p>
          <w:p w14:paraId="0107907F" w14:textId="0EE99B9A" w:rsidR="00E719DB" w:rsidRPr="005F0132" w:rsidRDefault="00E719DB"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 xml:space="preserve">Detalizuotas logines schemas, susiejant visus kuriamus ar modernizuojamus panaudos atvejus su </w:t>
            </w:r>
            <w:r w:rsidR="00936434">
              <w:rPr>
                <w:rFonts w:eastAsia="Times New Roman"/>
                <w:color w:val="000000"/>
                <w:szCs w:val="24"/>
                <w:lang w:eastAsia="ar-SA"/>
              </w:rPr>
              <w:t>konkrečiais</w:t>
            </w:r>
            <w:r w:rsidRPr="005F0132">
              <w:rPr>
                <w:rFonts w:eastAsia="Times New Roman"/>
                <w:color w:val="000000"/>
                <w:szCs w:val="24"/>
                <w:lang w:eastAsia="ar-SA"/>
              </w:rPr>
              <w:t xml:space="preserve"> moduliais ar komponentais;</w:t>
            </w:r>
          </w:p>
          <w:p w14:paraId="1A3F1103" w14:textId="04AF8E50" w:rsidR="00E719DB" w:rsidRPr="005F0132" w:rsidRDefault="008320A1"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P</w:t>
            </w:r>
            <w:r w:rsidR="00E719DB" w:rsidRPr="005F0132">
              <w:rPr>
                <w:rFonts w:eastAsia="Times New Roman"/>
                <w:color w:val="000000"/>
                <w:szCs w:val="24"/>
                <w:lang w:eastAsia="ar-SA"/>
              </w:rPr>
              <w:t xml:space="preserve">arametrų, dokumentų aprašymus. Turi būti pateiktas konfigūracijos parametrų, nustatančių </w:t>
            </w:r>
            <w:r w:rsidR="00C3702C" w:rsidRPr="005F0132">
              <w:rPr>
                <w:rFonts w:eastAsia="Times New Roman"/>
                <w:color w:val="000000"/>
                <w:szCs w:val="24"/>
                <w:lang w:eastAsia="ar-SA"/>
              </w:rPr>
              <w:t>Bylų skirstymo modulio</w:t>
            </w:r>
            <w:r w:rsidR="00E719DB" w:rsidRPr="005F0132">
              <w:rPr>
                <w:rFonts w:eastAsia="Times New Roman"/>
                <w:color w:val="000000"/>
                <w:szCs w:val="24"/>
                <w:lang w:eastAsia="ar-SA"/>
              </w:rPr>
              <w:t xml:space="preserve"> veikimą pagal realius veiklos procesus bei užtikrinančių atitiktį visiems jai keliamiems reikalavimams, aprašymas; </w:t>
            </w:r>
          </w:p>
          <w:p w14:paraId="007C4E67" w14:textId="77777777" w:rsidR="00E719DB" w:rsidRPr="005F0132" w:rsidRDefault="00E719DB"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 xml:space="preserve">Duomenų bazės struktūros ir modelio aprašymą; </w:t>
            </w:r>
          </w:p>
          <w:p w14:paraId="3BD867C6" w14:textId="112EAD90" w:rsidR="00E719DB" w:rsidRPr="005F0132" w:rsidRDefault="00E719DB"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 xml:space="preserve">Sąsajų </w:t>
            </w:r>
            <w:r w:rsidR="00C3702C" w:rsidRPr="005F0132">
              <w:rPr>
                <w:rFonts w:eastAsia="Times New Roman"/>
                <w:color w:val="000000"/>
                <w:szCs w:val="24"/>
                <w:lang w:eastAsia="ar-SA"/>
              </w:rPr>
              <w:t xml:space="preserve">su Bylų skirstymo moduliu </w:t>
            </w:r>
            <w:r w:rsidRPr="005F0132">
              <w:rPr>
                <w:rFonts w:eastAsia="Times New Roman"/>
                <w:color w:val="000000"/>
                <w:szCs w:val="24"/>
                <w:lang w:eastAsia="ar-SA"/>
              </w:rPr>
              <w:t xml:space="preserve"> (angl. </w:t>
            </w:r>
            <w:r w:rsidRPr="005F0132">
              <w:rPr>
                <w:rFonts w:eastAsia="Times New Roman"/>
                <w:i/>
                <w:color w:val="000000"/>
                <w:szCs w:val="24"/>
                <w:lang w:eastAsia="ar-SA"/>
              </w:rPr>
              <w:t>interface</w:t>
            </w:r>
            <w:r w:rsidRPr="005F0132">
              <w:rPr>
                <w:rFonts w:eastAsia="Times New Roman"/>
                <w:color w:val="000000"/>
                <w:szCs w:val="24"/>
                <w:lang w:eastAsia="ar-SA"/>
              </w:rPr>
              <w:t>) ir jų valdymo bei funkcinių sričių aprašymus;</w:t>
            </w:r>
          </w:p>
          <w:p w14:paraId="7811E86A" w14:textId="77777777" w:rsidR="00E719DB" w:rsidRPr="005F0132" w:rsidRDefault="00E719DB"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Sistemos pajėgumų didinimo aprašymus nekeičiant programinės įrangos;</w:t>
            </w:r>
          </w:p>
          <w:p w14:paraId="620E1128" w14:textId="77777777" w:rsidR="00E719DB" w:rsidRPr="005F0132" w:rsidRDefault="00E719DB" w:rsidP="00AC7C72">
            <w:pPr>
              <w:pStyle w:val="ListParagraph"/>
              <w:numPr>
                <w:ilvl w:val="0"/>
                <w:numId w:val="30"/>
              </w:numPr>
              <w:rPr>
                <w:rFonts w:eastAsia="Times New Roman"/>
                <w:color w:val="000000"/>
                <w:szCs w:val="24"/>
                <w:lang w:eastAsia="ar-SA"/>
              </w:rPr>
            </w:pPr>
            <w:r w:rsidRPr="005F0132">
              <w:rPr>
                <w:rFonts w:eastAsia="Times New Roman"/>
                <w:color w:val="000000"/>
                <w:szCs w:val="24"/>
                <w:lang w:eastAsia="ar-SA"/>
              </w:rPr>
              <w:t>Serverių, kompiuterinio tinklo konfigūracijos aprašymus;</w:t>
            </w:r>
          </w:p>
          <w:p w14:paraId="50B5260A" w14:textId="77777777" w:rsidR="00E719DB" w:rsidRPr="005F0132" w:rsidRDefault="00E719DB" w:rsidP="00AC7C72">
            <w:pPr>
              <w:pStyle w:val="ListParagraph"/>
              <w:numPr>
                <w:ilvl w:val="0"/>
                <w:numId w:val="30"/>
              </w:numPr>
              <w:rPr>
                <w:rFonts w:eastAsia="Times New Roman"/>
                <w:color w:val="000000"/>
                <w:szCs w:val="24"/>
                <w:lang w:eastAsia="ar-SA"/>
              </w:rPr>
            </w:pPr>
            <w:r w:rsidRPr="005F0132">
              <w:rPr>
                <w:szCs w:val="24"/>
              </w:rPr>
              <w:t>Taikomų saugumo, patogumo naudoti ir prieinamumo užtikrinimo priemonių aprašymus.</w:t>
            </w:r>
          </w:p>
        </w:tc>
      </w:tr>
      <w:tr w:rsidR="00E719DB" w:rsidRPr="005F0132" w14:paraId="27D7427B" w14:textId="77777777" w:rsidTr="00527698">
        <w:tc>
          <w:tcPr>
            <w:tcW w:w="592" w:type="pct"/>
            <w:shd w:val="clear" w:color="auto" w:fill="auto"/>
          </w:tcPr>
          <w:p w14:paraId="05BA3FCC"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552E26DC" w14:textId="77777777" w:rsidR="00E719DB" w:rsidRPr="005F0132" w:rsidRDefault="00441E7C" w:rsidP="00E719DB">
            <w:pPr>
              <w:rPr>
                <w:szCs w:val="24"/>
              </w:rPr>
            </w:pPr>
            <w:r w:rsidRPr="005F0132">
              <w:rPr>
                <w:rFonts w:eastAsia="Times New Roman"/>
                <w:color w:val="000000"/>
                <w:szCs w:val="24"/>
                <w:lang w:eastAsia="ar-SA"/>
              </w:rPr>
              <w:t>Konstravimo</w:t>
            </w:r>
            <w:r w:rsidR="00E719DB" w:rsidRPr="005F0132">
              <w:rPr>
                <w:rFonts w:eastAsia="Times New Roman"/>
                <w:color w:val="000000"/>
                <w:szCs w:val="24"/>
                <w:lang w:eastAsia="ar-SA"/>
              </w:rPr>
              <w:t xml:space="preserve"> etapo metu turės būti parengt</w:t>
            </w:r>
            <w:r w:rsidRPr="005F0132">
              <w:rPr>
                <w:rFonts w:eastAsia="Times New Roman"/>
                <w:color w:val="000000"/>
                <w:szCs w:val="24"/>
                <w:lang w:eastAsia="ar-SA"/>
              </w:rPr>
              <w:t>a</w:t>
            </w:r>
            <w:r w:rsidR="00E719DB" w:rsidRPr="005F0132">
              <w:rPr>
                <w:rFonts w:eastAsia="Times New Roman"/>
                <w:color w:val="000000"/>
                <w:szCs w:val="24"/>
                <w:lang w:eastAsia="ar-SA"/>
              </w:rPr>
              <w:t xml:space="preserve"> </w:t>
            </w:r>
            <w:r w:rsidR="00E719DB" w:rsidRPr="005F0132">
              <w:rPr>
                <w:szCs w:val="24"/>
              </w:rPr>
              <w:t xml:space="preserve">programinės įrangos </w:t>
            </w:r>
            <w:r w:rsidRPr="005F0132">
              <w:rPr>
                <w:szCs w:val="24"/>
              </w:rPr>
              <w:t>konstravimo ataskaita</w:t>
            </w:r>
            <w:r w:rsidR="00E719DB" w:rsidRPr="005F0132">
              <w:rPr>
                <w:szCs w:val="24"/>
              </w:rPr>
              <w:t>, kuri</w:t>
            </w:r>
            <w:r w:rsidRPr="005F0132">
              <w:rPr>
                <w:szCs w:val="24"/>
              </w:rPr>
              <w:t>oje</w:t>
            </w:r>
            <w:r w:rsidR="00E719DB" w:rsidRPr="005F0132">
              <w:rPr>
                <w:szCs w:val="24"/>
              </w:rPr>
              <w:t xml:space="preserve"> turės būti pateikiama:</w:t>
            </w:r>
          </w:p>
          <w:p w14:paraId="6695B723" w14:textId="77777777" w:rsidR="00E719DB" w:rsidRPr="005F0132" w:rsidRDefault="00E719DB" w:rsidP="00AC7C72">
            <w:pPr>
              <w:pStyle w:val="ListParagraph"/>
              <w:numPr>
                <w:ilvl w:val="0"/>
                <w:numId w:val="31"/>
              </w:numPr>
              <w:rPr>
                <w:rFonts w:eastAsia="Times New Roman"/>
                <w:color w:val="000000"/>
                <w:szCs w:val="24"/>
                <w:lang w:eastAsia="ar-SA"/>
              </w:rPr>
            </w:pPr>
            <w:r w:rsidRPr="005F0132">
              <w:rPr>
                <w:rFonts w:eastAsia="Times New Roman"/>
                <w:color w:val="000000"/>
                <w:szCs w:val="24"/>
                <w:lang w:eastAsia="ar-SA"/>
              </w:rPr>
              <w:t>Realizuotų sprendimų apibendrinantis aprašymas;</w:t>
            </w:r>
          </w:p>
          <w:p w14:paraId="189FA52A" w14:textId="77777777" w:rsidR="00E719DB" w:rsidRPr="005F0132" w:rsidRDefault="00441E7C" w:rsidP="00AC7C72">
            <w:pPr>
              <w:pStyle w:val="ListParagraph"/>
              <w:numPr>
                <w:ilvl w:val="0"/>
                <w:numId w:val="31"/>
              </w:numPr>
              <w:rPr>
                <w:rFonts w:eastAsia="Times New Roman"/>
                <w:color w:val="000000"/>
                <w:szCs w:val="24"/>
                <w:lang w:eastAsia="ar-SA"/>
              </w:rPr>
            </w:pPr>
            <w:r w:rsidRPr="005F0132">
              <w:rPr>
                <w:rFonts w:eastAsia="Times New Roman"/>
                <w:color w:val="000000"/>
                <w:szCs w:val="24"/>
                <w:lang w:eastAsia="ar-SA"/>
              </w:rPr>
              <w:t>Realizuotų reikalavimų ir procesų aprašymas</w:t>
            </w:r>
            <w:r w:rsidR="00E719DB" w:rsidRPr="005F0132">
              <w:rPr>
                <w:rFonts w:eastAsia="Times New Roman"/>
                <w:color w:val="000000"/>
                <w:szCs w:val="24"/>
                <w:lang w:eastAsia="ar-SA"/>
              </w:rPr>
              <w:t>,</w:t>
            </w:r>
          </w:p>
          <w:p w14:paraId="3F9001DE" w14:textId="15E91BA4" w:rsidR="00E719DB" w:rsidRPr="005F0132" w:rsidRDefault="00E719DB" w:rsidP="00AC7C72">
            <w:pPr>
              <w:pStyle w:val="ListParagraph"/>
              <w:numPr>
                <w:ilvl w:val="0"/>
                <w:numId w:val="31"/>
              </w:numPr>
              <w:rPr>
                <w:rFonts w:eastAsia="Times New Roman"/>
                <w:color w:val="000000"/>
                <w:szCs w:val="24"/>
                <w:lang w:eastAsia="ar-SA"/>
              </w:rPr>
            </w:pPr>
            <w:r w:rsidRPr="005F0132">
              <w:rPr>
                <w:rFonts w:eastAsia="Times New Roman"/>
                <w:color w:val="000000"/>
                <w:szCs w:val="24"/>
                <w:lang w:eastAsia="ar-SA"/>
              </w:rPr>
              <w:t>Techninės realizacijos aprašymas (apimantis reikalavimų techniniam sprendimui detalizaciją);</w:t>
            </w:r>
          </w:p>
          <w:p w14:paraId="12A471AD" w14:textId="77777777" w:rsidR="00441E7C" w:rsidRPr="005F0132" w:rsidRDefault="00441E7C" w:rsidP="00AC7C72">
            <w:pPr>
              <w:pStyle w:val="ListParagraph"/>
              <w:numPr>
                <w:ilvl w:val="0"/>
                <w:numId w:val="31"/>
              </w:numPr>
              <w:rPr>
                <w:rFonts w:eastAsia="Times New Roman"/>
                <w:color w:val="000000"/>
                <w:szCs w:val="24"/>
                <w:lang w:eastAsia="ar-SA"/>
              </w:rPr>
            </w:pPr>
            <w:r w:rsidRPr="005F0132">
              <w:rPr>
                <w:rFonts w:eastAsia="Times New Roman"/>
                <w:color w:val="000000"/>
                <w:szCs w:val="24"/>
                <w:lang w:eastAsia="ar-SA"/>
              </w:rPr>
              <w:t>Vidinio testavimo rezultatų aprašymas;</w:t>
            </w:r>
          </w:p>
          <w:p w14:paraId="0D5F9B58" w14:textId="502370CE" w:rsidR="00441E7C" w:rsidRPr="005F0132" w:rsidRDefault="00E719DB" w:rsidP="00AC7C72">
            <w:pPr>
              <w:pStyle w:val="ListParagraph"/>
              <w:numPr>
                <w:ilvl w:val="0"/>
                <w:numId w:val="31"/>
              </w:numPr>
              <w:rPr>
                <w:rFonts w:eastAsia="Times New Roman"/>
                <w:color w:val="000000"/>
                <w:szCs w:val="24"/>
                <w:lang w:eastAsia="ar-SA"/>
              </w:rPr>
            </w:pPr>
            <w:r w:rsidRPr="005F0132">
              <w:rPr>
                <w:rFonts w:eastAsia="Times New Roman"/>
                <w:color w:val="000000"/>
                <w:szCs w:val="24"/>
                <w:lang w:eastAsia="ar-SA"/>
              </w:rPr>
              <w:t>Kita aktuali informacija.</w:t>
            </w:r>
          </w:p>
        </w:tc>
      </w:tr>
      <w:tr w:rsidR="00E719DB" w:rsidRPr="005F0132" w14:paraId="5966366E" w14:textId="77777777" w:rsidTr="00527698">
        <w:tc>
          <w:tcPr>
            <w:tcW w:w="592" w:type="pct"/>
            <w:shd w:val="clear" w:color="auto" w:fill="auto"/>
          </w:tcPr>
          <w:p w14:paraId="081E356A"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09F3D6FD" w14:textId="570CDFA3" w:rsidR="00E719DB" w:rsidRPr="005F0132" w:rsidRDefault="00E719DB" w:rsidP="00E719DB">
            <w:pPr>
              <w:rPr>
                <w:rFonts w:eastAsia="Times New Roman"/>
                <w:color w:val="000000"/>
                <w:szCs w:val="24"/>
                <w:lang w:eastAsia="ar-SA"/>
              </w:rPr>
            </w:pPr>
            <w:r w:rsidRPr="005F0132">
              <w:rPr>
                <w:rFonts w:eastAsia="Times New Roman"/>
                <w:color w:val="000000"/>
                <w:szCs w:val="24"/>
                <w:lang w:eastAsia="ar-SA"/>
              </w:rPr>
              <w:t>Testavimo dokumentacija, apimanti šiuos dokumentus</w:t>
            </w:r>
            <w:r w:rsidR="00EB2C17" w:rsidRPr="005F0132">
              <w:rPr>
                <w:rFonts w:eastAsia="Times New Roman"/>
                <w:color w:val="000000"/>
                <w:szCs w:val="24"/>
                <w:lang w:eastAsia="ar-SA"/>
              </w:rPr>
              <w:t xml:space="preserve"> (detalius reikalavimus žr. </w:t>
            </w:r>
            <w:r w:rsidR="00EB2C17" w:rsidRPr="005F0132">
              <w:rPr>
                <w:rFonts w:eastAsia="Times New Roman"/>
                <w:color w:val="000000"/>
                <w:szCs w:val="24"/>
                <w:lang w:eastAsia="ar-SA"/>
              </w:rPr>
              <w:fldChar w:fldCharType="begin"/>
            </w:r>
            <w:r w:rsidR="00EB2C17" w:rsidRPr="005F0132">
              <w:rPr>
                <w:rFonts w:eastAsia="Times New Roman"/>
                <w:color w:val="000000"/>
                <w:szCs w:val="24"/>
                <w:lang w:eastAsia="ar-SA"/>
              </w:rPr>
              <w:instrText xml:space="preserve"> REF _Ref519088480 \r \h </w:instrText>
            </w:r>
            <w:r w:rsidR="00EB2C17" w:rsidRPr="005F0132">
              <w:rPr>
                <w:rFonts w:eastAsia="Times New Roman"/>
                <w:color w:val="000000"/>
                <w:szCs w:val="24"/>
                <w:lang w:eastAsia="ar-SA"/>
              </w:rPr>
            </w:r>
            <w:r w:rsidR="00EB2C17" w:rsidRPr="005F0132">
              <w:rPr>
                <w:rFonts w:eastAsia="Times New Roman"/>
                <w:color w:val="000000"/>
                <w:szCs w:val="24"/>
                <w:lang w:eastAsia="ar-SA"/>
              </w:rPr>
              <w:fldChar w:fldCharType="separate"/>
            </w:r>
            <w:r w:rsidR="009F0129">
              <w:rPr>
                <w:rFonts w:eastAsia="Times New Roman"/>
                <w:color w:val="000000"/>
                <w:szCs w:val="24"/>
                <w:lang w:eastAsia="ar-SA"/>
              </w:rPr>
              <w:t>6.5</w:t>
            </w:r>
            <w:r w:rsidR="00EB2C17" w:rsidRPr="005F0132">
              <w:rPr>
                <w:rFonts w:eastAsia="Times New Roman"/>
                <w:color w:val="000000"/>
                <w:szCs w:val="24"/>
                <w:lang w:eastAsia="ar-SA"/>
              </w:rPr>
              <w:fldChar w:fldCharType="end"/>
            </w:r>
            <w:r w:rsidR="00EB2C17" w:rsidRPr="005F0132">
              <w:rPr>
                <w:rFonts w:eastAsia="Times New Roman"/>
                <w:color w:val="000000"/>
                <w:szCs w:val="24"/>
                <w:lang w:eastAsia="ar-SA"/>
              </w:rPr>
              <w:t xml:space="preserve"> skyriuje)</w:t>
            </w:r>
            <w:r w:rsidR="004D73C9" w:rsidRPr="005F0132">
              <w:rPr>
                <w:rFonts w:eastAsia="Times New Roman"/>
                <w:color w:val="000000"/>
                <w:szCs w:val="24"/>
                <w:lang w:eastAsia="ar-SA"/>
              </w:rPr>
              <w:t>:</w:t>
            </w:r>
          </w:p>
          <w:p w14:paraId="6A8B5337" w14:textId="77777777" w:rsidR="00E719DB" w:rsidRPr="005F0132" w:rsidRDefault="00441E7C" w:rsidP="00AC7C72">
            <w:pPr>
              <w:pStyle w:val="ListParagraph"/>
              <w:numPr>
                <w:ilvl w:val="0"/>
                <w:numId w:val="32"/>
              </w:numPr>
              <w:rPr>
                <w:rFonts w:eastAsia="Times New Roman"/>
                <w:color w:val="000000"/>
                <w:szCs w:val="24"/>
                <w:lang w:eastAsia="ar-SA"/>
              </w:rPr>
            </w:pPr>
            <w:r w:rsidRPr="005F0132">
              <w:t>Testavimo planas ir metodika</w:t>
            </w:r>
            <w:r w:rsidR="00E719DB" w:rsidRPr="005F0132">
              <w:rPr>
                <w:rFonts w:eastAsia="Times New Roman"/>
                <w:color w:val="000000"/>
                <w:szCs w:val="24"/>
                <w:lang w:eastAsia="ar-SA"/>
              </w:rPr>
              <w:t>;</w:t>
            </w:r>
          </w:p>
          <w:p w14:paraId="7E0464BB" w14:textId="77777777" w:rsidR="007D3D82" w:rsidRPr="005F0132" w:rsidRDefault="007D3D82" w:rsidP="00AC7C72">
            <w:pPr>
              <w:pStyle w:val="ListParagraph"/>
              <w:numPr>
                <w:ilvl w:val="0"/>
                <w:numId w:val="32"/>
              </w:numPr>
              <w:rPr>
                <w:rFonts w:eastAsia="Times New Roman"/>
                <w:color w:val="000000"/>
                <w:szCs w:val="24"/>
                <w:lang w:eastAsia="ar-SA"/>
              </w:rPr>
            </w:pPr>
            <w:r w:rsidRPr="005F0132">
              <w:t>Testavimo scenarijai</w:t>
            </w:r>
            <w:r w:rsidRPr="005F0132">
              <w:rPr>
                <w:rFonts w:eastAsia="Times New Roman"/>
                <w:color w:val="000000"/>
                <w:szCs w:val="24"/>
                <w:lang w:eastAsia="ar-SA"/>
              </w:rPr>
              <w:t>;</w:t>
            </w:r>
          </w:p>
          <w:p w14:paraId="1BC192A7" w14:textId="77777777" w:rsidR="00C3702C" w:rsidRPr="005F0132" w:rsidRDefault="007D3D82" w:rsidP="00AC7C72">
            <w:pPr>
              <w:pStyle w:val="ListParagraph"/>
              <w:numPr>
                <w:ilvl w:val="0"/>
                <w:numId w:val="32"/>
              </w:numPr>
              <w:rPr>
                <w:rFonts w:eastAsia="Times New Roman"/>
                <w:color w:val="000000"/>
                <w:szCs w:val="24"/>
                <w:lang w:eastAsia="ar-SA"/>
              </w:rPr>
            </w:pPr>
            <w:r w:rsidRPr="005F0132">
              <w:t>Testavimo ir pakartotinio</w:t>
            </w:r>
            <w:r w:rsidR="00C3702C" w:rsidRPr="005F0132">
              <w:t xml:space="preserve"> (esant poreikiui)</w:t>
            </w:r>
            <w:r w:rsidRPr="005F0132">
              <w:t xml:space="preserve"> testavimo ataskaitos</w:t>
            </w:r>
            <w:r w:rsidR="00C3702C" w:rsidRPr="005F0132">
              <w:t>;</w:t>
            </w:r>
          </w:p>
          <w:p w14:paraId="33FA3147" w14:textId="465E7355" w:rsidR="00C3702C" w:rsidRPr="005F0132" w:rsidRDefault="00C3702C" w:rsidP="00AC7C72">
            <w:pPr>
              <w:pStyle w:val="ListParagraph"/>
              <w:numPr>
                <w:ilvl w:val="0"/>
                <w:numId w:val="32"/>
              </w:numPr>
              <w:rPr>
                <w:rFonts w:eastAsia="Times New Roman"/>
                <w:color w:val="000000"/>
                <w:szCs w:val="24"/>
                <w:lang w:eastAsia="ar-SA"/>
              </w:rPr>
            </w:pPr>
            <w:r w:rsidRPr="005F0132">
              <w:t>Priėmimo testavimo ataskaita;</w:t>
            </w:r>
          </w:p>
          <w:p w14:paraId="09994E87" w14:textId="4D4A093D" w:rsidR="00C3702C" w:rsidRPr="005F0132" w:rsidRDefault="00C3702C" w:rsidP="00AC7C72">
            <w:pPr>
              <w:pStyle w:val="ListParagraph"/>
              <w:numPr>
                <w:ilvl w:val="0"/>
                <w:numId w:val="32"/>
              </w:numPr>
              <w:rPr>
                <w:rFonts w:eastAsia="Times New Roman"/>
                <w:color w:val="000000"/>
                <w:szCs w:val="24"/>
                <w:lang w:eastAsia="ar-SA"/>
              </w:rPr>
            </w:pPr>
            <w:r w:rsidRPr="005F0132">
              <w:t>Trūkumų šalinimo ataskaitos.</w:t>
            </w:r>
          </w:p>
        </w:tc>
      </w:tr>
      <w:tr w:rsidR="00C3702C" w:rsidRPr="005F0132" w14:paraId="7D04DC84" w14:textId="77777777" w:rsidTr="00527698">
        <w:tc>
          <w:tcPr>
            <w:tcW w:w="592" w:type="pct"/>
            <w:shd w:val="clear" w:color="auto" w:fill="auto"/>
          </w:tcPr>
          <w:p w14:paraId="6958F662" w14:textId="77777777" w:rsidR="00C3702C" w:rsidRPr="005F0132" w:rsidRDefault="00C3702C" w:rsidP="00E719DB">
            <w:pPr>
              <w:pStyle w:val="Tablenumber"/>
              <w:numPr>
                <w:ilvl w:val="1"/>
                <w:numId w:val="10"/>
              </w:numPr>
              <w:contextualSpacing w:val="0"/>
              <w:rPr>
                <w:szCs w:val="22"/>
              </w:rPr>
            </w:pPr>
          </w:p>
        </w:tc>
        <w:tc>
          <w:tcPr>
            <w:tcW w:w="4408" w:type="pct"/>
            <w:shd w:val="clear" w:color="auto" w:fill="auto"/>
            <w:vAlign w:val="bottom"/>
          </w:tcPr>
          <w:p w14:paraId="14F102CB" w14:textId="05A80E74" w:rsidR="00C3702C" w:rsidRPr="005F0132" w:rsidRDefault="00C3702C" w:rsidP="00E719DB">
            <w:pPr>
              <w:rPr>
                <w:rFonts w:eastAsia="Times New Roman"/>
                <w:color w:val="000000"/>
                <w:szCs w:val="24"/>
                <w:lang w:eastAsia="ar-SA"/>
              </w:rPr>
            </w:pPr>
            <w:r w:rsidRPr="005F0132">
              <w:t>Bylų skirstymo modulio vertinimo ataskaita aprašanti visus parametrus ir formules naudojamus Bylų skirstymo modulyje bei jų reikšmių įvertinimą, detalizuojant metodus, kuriais remiantis reikšmės buvo nustatytos.</w:t>
            </w:r>
          </w:p>
        </w:tc>
      </w:tr>
      <w:tr w:rsidR="00E719DB" w:rsidRPr="005F0132" w14:paraId="44489414" w14:textId="77777777" w:rsidTr="00527698">
        <w:tc>
          <w:tcPr>
            <w:tcW w:w="592" w:type="pct"/>
            <w:shd w:val="clear" w:color="auto" w:fill="auto"/>
          </w:tcPr>
          <w:p w14:paraId="41430C4D"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443BC6DB" w14:textId="3D461136" w:rsidR="00283A0B" w:rsidRPr="005F0132" w:rsidRDefault="00E719DB" w:rsidP="00283A0B">
            <w:pPr>
              <w:rPr>
                <w:rFonts w:eastAsia="Times New Roman"/>
                <w:color w:val="000000"/>
                <w:szCs w:val="24"/>
                <w:lang w:eastAsia="ar-SA"/>
              </w:rPr>
            </w:pPr>
            <w:r w:rsidRPr="005F0132">
              <w:rPr>
                <w:rFonts w:eastAsia="Times New Roman"/>
                <w:color w:val="000000"/>
                <w:szCs w:val="24"/>
                <w:lang w:eastAsia="ar-SA"/>
              </w:rPr>
              <w:t xml:space="preserve">Mokymų dokumentacija, apimanti mokymų planą, administratorių ir naudotojų vadovus, pagalbos vadovus (angl. Help) (tik el. formatu) ir mokymų medžiagą (detalius reikalavimus žr. </w:t>
            </w:r>
            <w:r w:rsidRPr="005F0132">
              <w:rPr>
                <w:rFonts w:eastAsia="Times New Roman"/>
                <w:color w:val="000000"/>
                <w:szCs w:val="24"/>
                <w:lang w:eastAsia="ar-SA"/>
              </w:rPr>
              <w:fldChar w:fldCharType="begin"/>
            </w:r>
            <w:r w:rsidRPr="005F0132">
              <w:rPr>
                <w:rFonts w:eastAsia="Times New Roman"/>
                <w:color w:val="000000"/>
                <w:szCs w:val="24"/>
                <w:lang w:eastAsia="ar-SA"/>
              </w:rPr>
              <w:instrText xml:space="preserve"> REF _Ref518910802 \r \h </w:instrText>
            </w:r>
            <w:r w:rsidRPr="005F0132">
              <w:rPr>
                <w:rFonts w:eastAsia="Times New Roman"/>
                <w:color w:val="000000"/>
                <w:szCs w:val="24"/>
                <w:lang w:eastAsia="ar-SA"/>
              </w:rPr>
            </w:r>
            <w:r w:rsidRPr="005F0132">
              <w:rPr>
                <w:rFonts w:eastAsia="Times New Roman"/>
                <w:color w:val="000000"/>
                <w:szCs w:val="24"/>
                <w:lang w:eastAsia="ar-SA"/>
              </w:rPr>
              <w:fldChar w:fldCharType="separate"/>
            </w:r>
            <w:r w:rsidR="009F0129">
              <w:rPr>
                <w:rFonts w:eastAsia="Times New Roman"/>
                <w:color w:val="000000"/>
                <w:szCs w:val="24"/>
                <w:lang w:eastAsia="ar-SA"/>
              </w:rPr>
              <w:t>6.7</w:t>
            </w:r>
            <w:r w:rsidRPr="005F0132">
              <w:rPr>
                <w:rFonts w:eastAsia="Times New Roman"/>
                <w:color w:val="000000"/>
                <w:szCs w:val="24"/>
                <w:lang w:eastAsia="ar-SA"/>
              </w:rPr>
              <w:fldChar w:fldCharType="end"/>
            </w:r>
            <w:r w:rsidRPr="005F0132">
              <w:rPr>
                <w:rFonts w:eastAsia="Times New Roman"/>
                <w:color w:val="000000"/>
                <w:szCs w:val="24"/>
                <w:lang w:eastAsia="ar-SA"/>
              </w:rPr>
              <w:t xml:space="preserve"> skyriuje).</w:t>
            </w:r>
          </w:p>
        </w:tc>
      </w:tr>
      <w:tr w:rsidR="00283A0B" w:rsidRPr="005F0132" w14:paraId="7B8C81CB" w14:textId="77777777" w:rsidTr="00527698">
        <w:tc>
          <w:tcPr>
            <w:tcW w:w="592" w:type="pct"/>
            <w:shd w:val="clear" w:color="auto" w:fill="auto"/>
          </w:tcPr>
          <w:p w14:paraId="4FB46EEB" w14:textId="77777777" w:rsidR="00283A0B" w:rsidRPr="005F0132" w:rsidRDefault="00283A0B" w:rsidP="00E719DB">
            <w:pPr>
              <w:pStyle w:val="Tablenumber"/>
              <w:numPr>
                <w:ilvl w:val="1"/>
                <w:numId w:val="10"/>
              </w:numPr>
              <w:contextualSpacing w:val="0"/>
              <w:rPr>
                <w:szCs w:val="22"/>
              </w:rPr>
            </w:pPr>
          </w:p>
        </w:tc>
        <w:tc>
          <w:tcPr>
            <w:tcW w:w="4408" w:type="pct"/>
            <w:shd w:val="clear" w:color="auto" w:fill="auto"/>
            <w:vAlign w:val="bottom"/>
          </w:tcPr>
          <w:p w14:paraId="343C06D7" w14:textId="5DE963F6" w:rsidR="00283A0B" w:rsidRPr="005F0132" w:rsidRDefault="00283A0B" w:rsidP="00283A0B">
            <w:pPr>
              <w:rPr>
                <w:rFonts w:eastAsia="Times New Roman"/>
                <w:color w:val="000000"/>
                <w:szCs w:val="24"/>
                <w:lang w:eastAsia="ar-SA"/>
              </w:rPr>
            </w:pPr>
            <w:r w:rsidRPr="005F0132">
              <w:rPr>
                <w:rFonts w:eastAsia="Times New Roman"/>
                <w:color w:val="000000"/>
                <w:szCs w:val="24"/>
                <w:lang w:eastAsia="ar-SA"/>
              </w:rPr>
              <w:t xml:space="preserve">Mokymų etapo metu turės būti paruošti detalūs Bylų skirstymo modelio aprašymai. Aprašymai turės būti </w:t>
            </w:r>
            <w:r w:rsidR="00E55E16" w:rsidRPr="005F0132">
              <w:rPr>
                <w:rFonts w:eastAsia="Times New Roman"/>
                <w:color w:val="000000"/>
                <w:szCs w:val="24"/>
                <w:lang w:eastAsia="ar-SA"/>
              </w:rPr>
              <w:t>iliustruoti</w:t>
            </w:r>
            <w:r w:rsidRPr="005F0132">
              <w:rPr>
                <w:rFonts w:eastAsia="Times New Roman"/>
                <w:color w:val="000000"/>
                <w:szCs w:val="24"/>
                <w:lang w:eastAsia="ar-SA"/>
              </w:rPr>
              <w:t xml:space="preserve"> praktiniais pavyzdžiais bei iliustruoti, apimantys visus taikymo principus ir formules. Turės būti paruošti kelių tipų aprašai skirti skirtingoms grupėms:</w:t>
            </w:r>
          </w:p>
          <w:p w14:paraId="7DDF3A79" w14:textId="77777777" w:rsidR="00283A0B" w:rsidRPr="005F0132" w:rsidRDefault="00283A0B" w:rsidP="00AC7C72">
            <w:pPr>
              <w:pStyle w:val="ListParagraph"/>
              <w:numPr>
                <w:ilvl w:val="0"/>
                <w:numId w:val="126"/>
              </w:numPr>
              <w:rPr>
                <w:rFonts w:eastAsia="Times New Roman"/>
                <w:color w:val="000000"/>
                <w:szCs w:val="24"/>
                <w:lang w:eastAsia="ar-SA"/>
              </w:rPr>
            </w:pPr>
            <w:r w:rsidRPr="005F0132">
              <w:rPr>
                <w:rFonts w:eastAsia="Times New Roman"/>
                <w:color w:val="000000"/>
                <w:szCs w:val="24"/>
                <w:lang w:eastAsia="ar-SA"/>
              </w:rPr>
              <w:t>Bylas skirstantiems asmenims;</w:t>
            </w:r>
          </w:p>
          <w:p w14:paraId="0A0C704E" w14:textId="33031586" w:rsidR="00283A0B" w:rsidRPr="005F0132" w:rsidRDefault="00935EA9" w:rsidP="00AC7C72">
            <w:pPr>
              <w:pStyle w:val="ListParagraph"/>
              <w:numPr>
                <w:ilvl w:val="0"/>
                <w:numId w:val="126"/>
              </w:numPr>
              <w:rPr>
                <w:rFonts w:eastAsia="Times New Roman"/>
                <w:color w:val="000000"/>
                <w:szCs w:val="24"/>
                <w:lang w:eastAsia="ar-SA"/>
              </w:rPr>
            </w:pPr>
            <w:r>
              <w:rPr>
                <w:rFonts w:eastAsia="Times New Roman"/>
                <w:color w:val="000000"/>
                <w:szCs w:val="24"/>
                <w:lang w:eastAsia="ar-SA"/>
              </w:rPr>
              <w:t>teismų darbuotojams</w:t>
            </w:r>
            <w:r w:rsidR="00283A0B" w:rsidRPr="005F0132">
              <w:rPr>
                <w:rFonts w:eastAsia="Times New Roman"/>
                <w:color w:val="000000"/>
                <w:szCs w:val="24"/>
                <w:lang w:eastAsia="ar-SA"/>
              </w:rPr>
              <w:t>;</w:t>
            </w:r>
          </w:p>
          <w:p w14:paraId="581011EC" w14:textId="4728FA05" w:rsidR="00283A0B" w:rsidRPr="005F0132" w:rsidRDefault="00283A0B" w:rsidP="00AC7C72">
            <w:pPr>
              <w:pStyle w:val="ListParagraph"/>
              <w:numPr>
                <w:ilvl w:val="0"/>
                <w:numId w:val="126"/>
              </w:numPr>
              <w:rPr>
                <w:rFonts w:eastAsia="Times New Roman"/>
                <w:color w:val="000000"/>
                <w:szCs w:val="24"/>
                <w:lang w:eastAsia="ar-SA"/>
              </w:rPr>
            </w:pPr>
            <w:r w:rsidRPr="005F0132">
              <w:rPr>
                <w:rFonts w:eastAsia="Times New Roman"/>
                <w:color w:val="000000"/>
                <w:szCs w:val="24"/>
                <w:lang w:eastAsia="ar-SA"/>
              </w:rPr>
              <w:t>Visuomenei.</w:t>
            </w:r>
          </w:p>
        </w:tc>
      </w:tr>
      <w:tr w:rsidR="007D3D82" w:rsidRPr="005F0132" w14:paraId="3057AC32" w14:textId="77777777" w:rsidTr="00527698">
        <w:tc>
          <w:tcPr>
            <w:tcW w:w="592" w:type="pct"/>
            <w:shd w:val="clear" w:color="auto" w:fill="auto"/>
          </w:tcPr>
          <w:p w14:paraId="2F6598E9" w14:textId="77777777" w:rsidR="007D3D82" w:rsidRPr="005F0132" w:rsidRDefault="007D3D82" w:rsidP="00E719DB">
            <w:pPr>
              <w:pStyle w:val="Tablenumber"/>
              <w:numPr>
                <w:ilvl w:val="1"/>
                <w:numId w:val="10"/>
              </w:numPr>
              <w:contextualSpacing w:val="0"/>
              <w:rPr>
                <w:szCs w:val="22"/>
              </w:rPr>
            </w:pPr>
          </w:p>
        </w:tc>
        <w:tc>
          <w:tcPr>
            <w:tcW w:w="4408" w:type="pct"/>
            <w:shd w:val="clear" w:color="auto" w:fill="auto"/>
            <w:vAlign w:val="bottom"/>
          </w:tcPr>
          <w:p w14:paraId="67A7EDB8" w14:textId="13AE5911" w:rsidR="007D3D82" w:rsidRPr="005F0132" w:rsidRDefault="007D3D82" w:rsidP="007D3D82">
            <w:pPr>
              <w:rPr>
                <w:rFonts w:eastAsia="Times New Roman"/>
                <w:color w:val="000000"/>
                <w:szCs w:val="24"/>
                <w:lang w:eastAsia="ar-SA"/>
              </w:rPr>
            </w:pPr>
            <w:r w:rsidRPr="005F0132">
              <w:rPr>
                <w:rFonts w:eastAsia="Times New Roman"/>
                <w:color w:val="000000"/>
                <w:szCs w:val="24"/>
                <w:lang w:eastAsia="ar-SA"/>
              </w:rPr>
              <w:t xml:space="preserve">Diegimo planas ir diegimo ataskaita (detalius reikalavimus žr. </w:t>
            </w:r>
            <w:r w:rsidRPr="005F0132">
              <w:rPr>
                <w:rFonts w:eastAsia="Times New Roman"/>
                <w:color w:val="000000"/>
                <w:szCs w:val="24"/>
                <w:lang w:eastAsia="ar-SA"/>
              </w:rPr>
              <w:fldChar w:fldCharType="begin"/>
            </w:r>
            <w:r w:rsidRPr="005F0132">
              <w:rPr>
                <w:rFonts w:eastAsia="Times New Roman"/>
                <w:color w:val="000000"/>
                <w:szCs w:val="24"/>
                <w:lang w:eastAsia="ar-SA"/>
              </w:rPr>
              <w:instrText xml:space="preserve"> REF _Ref520193402 \r \h </w:instrText>
            </w:r>
            <w:r w:rsidRPr="005F0132">
              <w:rPr>
                <w:rFonts w:eastAsia="Times New Roman"/>
                <w:color w:val="000000"/>
                <w:szCs w:val="24"/>
                <w:lang w:eastAsia="ar-SA"/>
              </w:rPr>
            </w:r>
            <w:r w:rsidRPr="005F0132">
              <w:rPr>
                <w:rFonts w:eastAsia="Times New Roman"/>
                <w:color w:val="000000"/>
                <w:szCs w:val="24"/>
                <w:lang w:eastAsia="ar-SA"/>
              </w:rPr>
              <w:fldChar w:fldCharType="separate"/>
            </w:r>
            <w:r w:rsidR="009F0129">
              <w:rPr>
                <w:rFonts w:eastAsia="Times New Roman"/>
                <w:color w:val="000000"/>
                <w:szCs w:val="24"/>
                <w:lang w:eastAsia="ar-SA"/>
              </w:rPr>
              <w:t>6.6</w:t>
            </w:r>
            <w:r w:rsidRPr="005F0132">
              <w:rPr>
                <w:rFonts w:eastAsia="Times New Roman"/>
                <w:color w:val="000000"/>
                <w:szCs w:val="24"/>
                <w:lang w:eastAsia="ar-SA"/>
              </w:rPr>
              <w:fldChar w:fldCharType="end"/>
            </w:r>
            <w:r w:rsidRPr="005F0132">
              <w:rPr>
                <w:rFonts w:eastAsia="Times New Roman"/>
                <w:color w:val="000000"/>
                <w:szCs w:val="24"/>
                <w:lang w:eastAsia="ar-SA"/>
              </w:rPr>
              <w:t xml:space="preserve"> skyriuje)</w:t>
            </w:r>
          </w:p>
        </w:tc>
      </w:tr>
      <w:tr w:rsidR="00E719DB" w:rsidRPr="005F0132" w14:paraId="2AC9983E" w14:textId="77777777" w:rsidTr="00527698">
        <w:tc>
          <w:tcPr>
            <w:tcW w:w="592" w:type="pct"/>
            <w:shd w:val="clear" w:color="auto" w:fill="auto"/>
          </w:tcPr>
          <w:p w14:paraId="2E75D9C6"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7A305213" w14:textId="4618770A" w:rsidR="00E719DB" w:rsidRPr="005F0132" w:rsidRDefault="00E719DB" w:rsidP="00E719DB">
            <w:pPr>
              <w:rPr>
                <w:rFonts w:eastAsia="Times New Roman"/>
                <w:color w:val="000000"/>
                <w:szCs w:val="24"/>
                <w:lang w:eastAsia="ar-SA"/>
              </w:rPr>
            </w:pPr>
            <w:r w:rsidRPr="005F0132">
              <w:rPr>
                <w:rFonts w:eastAsia="Times New Roman"/>
                <w:color w:val="000000"/>
                <w:szCs w:val="24"/>
                <w:lang w:eastAsia="ar-SA"/>
              </w:rPr>
              <w:t xml:space="preserve">Bandomosios eksploatacijos </w:t>
            </w:r>
            <w:r w:rsidR="007D3D82" w:rsidRPr="005F0132">
              <w:rPr>
                <w:rFonts w:eastAsia="Times New Roman"/>
                <w:color w:val="000000"/>
                <w:szCs w:val="24"/>
                <w:lang w:eastAsia="ar-SA"/>
              </w:rPr>
              <w:t xml:space="preserve">planas ir </w:t>
            </w:r>
            <w:r w:rsidRPr="005F0132">
              <w:rPr>
                <w:rFonts w:eastAsia="Times New Roman"/>
                <w:color w:val="000000"/>
                <w:szCs w:val="24"/>
                <w:lang w:eastAsia="ar-SA"/>
              </w:rPr>
              <w:t xml:space="preserve">ataskaita (detalius reikalavimus žr. </w:t>
            </w:r>
            <w:r w:rsidRPr="005F0132">
              <w:rPr>
                <w:rFonts w:eastAsia="Times New Roman"/>
                <w:color w:val="000000"/>
                <w:szCs w:val="24"/>
                <w:lang w:eastAsia="ar-SA"/>
              </w:rPr>
              <w:fldChar w:fldCharType="begin"/>
            </w:r>
            <w:r w:rsidRPr="005F0132">
              <w:rPr>
                <w:rFonts w:eastAsia="Times New Roman"/>
                <w:color w:val="000000"/>
                <w:szCs w:val="24"/>
                <w:lang w:eastAsia="ar-SA"/>
              </w:rPr>
              <w:instrText xml:space="preserve"> REF _Ref518910840 \r \h </w:instrText>
            </w:r>
            <w:r w:rsidRPr="005F0132">
              <w:rPr>
                <w:rFonts w:eastAsia="Times New Roman"/>
                <w:color w:val="000000"/>
                <w:szCs w:val="24"/>
                <w:lang w:eastAsia="ar-SA"/>
              </w:rPr>
            </w:r>
            <w:r w:rsidRPr="005F0132">
              <w:rPr>
                <w:rFonts w:eastAsia="Times New Roman"/>
                <w:color w:val="000000"/>
                <w:szCs w:val="24"/>
                <w:lang w:eastAsia="ar-SA"/>
              </w:rPr>
              <w:fldChar w:fldCharType="separate"/>
            </w:r>
            <w:r w:rsidR="009F0129">
              <w:rPr>
                <w:rFonts w:eastAsia="Times New Roman"/>
                <w:color w:val="000000"/>
                <w:szCs w:val="24"/>
                <w:lang w:eastAsia="ar-SA"/>
              </w:rPr>
              <w:t>6.8</w:t>
            </w:r>
            <w:r w:rsidRPr="005F0132">
              <w:rPr>
                <w:rFonts w:eastAsia="Times New Roman"/>
                <w:color w:val="000000"/>
                <w:szCs w:val="24"/>
                <w:lang w:eastAsia="ar-SA"/>
              </w:rPr>
              <w:fldChar w:fldCharType="end"/>
            </w:r>
            <w:r w:rsidRPr="005F0132">
              <w:rPr>
                <w:rFonts w:eastAsia="Times New Roman"/>
                <w:color w:val="000000"/>
                <w:szCs w:val="24"/>
                <w:lang w:eastAsia="ar-SA"/>
              </w:rPr>
              <w:t xml:space="preserve"> skyriuje).</w:t>
            </w:r>
          </w:p>
        </w:tc>
      </w:tr>
      <w:tr w:rsidR="00E719DB" w:rsidRPr="005F0132" w14:paraId="651EE981" w14:textId="77777777" w:rsidTr="00527698">
        <w:tc>
          <w:tcPr>
            <w:tcW w:w="592" w:type="pct"/>
            <w:shd w:val="clear" w:color="auto" w:fill="auto"/>
          </w:tcPr>
          <w:p w14:paraId="12E24763" w14:textId="77777777" w:rsidR="00E719DB" w:rsidRPr="005F0132" w:rsidRDefault="00E719DB" w:rsidP="00E719DB">
            <w:pPr>
              <w:pStyle w:val="Tablenumber"/>
              <w:numPr>
                <w:ilvl w:val="1"/>
                <w:numId w:val="10"/>
              </w:numPr>
              <w:contextualSpacing w:val="0"/>
              <w:rPr>
                <w:szCs w:val="22"/>
              </w:rPr>
            </w:pPr>
          </w:p>
        </w:tc>
        <w:tc>
          <w:tcPr>
            <w:tcW w:w="4408" w:type="pct"/>
            <w:shd w:val="clear" w:color="auto" w:fill="auto"/>
            <w:vAlign w:val="bottom"/>
          </w:tcPr>
          <w:p w14:paraId="0DD951AC" w14:textId="7037732C" w:rsidR="00E719DB" w:rsidRPr="005F0132" w:rsidRDefault="00E719DB" w:rsidP="00E719DB">
            <w:pPr>
              <w:rPr>
                <w:rFonts w:eastAsia="Times New Roman"/>
                <w:color w:val="000000"/>
                <w:szCs w:val="24"/>
                <w:lang w:eastAsia="ar-SA"/>
              </w:rPr>
            </w:pPr>
            <w:r w:rsidRPr="005F0132">
              <w:t>Garantinio aptarnavimo reglamentas (</w:t>
            </w:r>
            <w:r w:rsidRPr="005F0132">
              <w:rPr>
                <w:rFonts w:eastAsia="Times New Roman"/>
                <w:color w:val="000000"/>
                <w:szCs w:val="24"/>
                <w:lang w:eastAsia="ar-SA"/>
              </w:rPr>
              <w:t xml:space="preserve">detalius reikalavimus žr. </w:t>
            </w:r>
            <w:r w:rsidRPr="005F0132">
              <w:rPr>
                <w:rFonts w:eastAsia="Times New Roman"/>
                <w:color w:val="000000"/>
                <w:szCs w:val="24"/>
                <w:lang w:eastAsia="ar-SA"/>
              </w:rPr>
              <w:fldChar w:fldCharType="begin"/>
            </w:r>
            <w:r w:rsidRPr="005F0132">
              <w:rPr>
                <w:rFonts w:eastAsia="Times New Roman"/>
                <w:color w:val="000000"/>
                <w:szCs w:val="24"/>
                <w:lang w:eastAsia="ar-SA"/>
              </w:rPr>
              <w:instrText xml:space="preserve"> REF _Ref518910855 \r \h </w:instrText>
            </w:r>
            <w:r w:rsidRPr="005F0132">
              <w:rPr>
                <w:rFonts w:eastAsia="Times New Roman"/>
                <w:color w:val="000000"/>
                <w:szCs w:val="24"/>
                <w:lang w:eastAsia="ar-SA"/>
              </w:rPr>
            </w:r>
            <w:r w:rsidRPr="005F0132">
              <w:rPr>
                <w:rFonts w:eastAsia="Times New Roman"/>
                <w:color w:val="000000"/>
                <w:szCs w:val="24"/>
                <w:lang w:eastAsia="ar-SA"/>
              </w:rPr>
              <w:fldChar w:fldCharType="separate"/>
            </w:r>
            <w:r w:rsidR="009F0129">
              <w:rPr>
                <w:rFonts w:eastAsia="Times New Roman"/>
                <w:color w:val="000000"/>
                <w:szCs w:val="24"/>
                <w:lang w:eastAsia="ar-SA"/>
              </w:rPr>
              <w:t>6.9</w:t>
            </w:r>
            <w:r w:rsidRPr="005F0132">
              <w:rPr>
                <w:rFonts w:eastAsia="Times New Roman"/>
                <w:color w:val="000000"/>
                <w:szCs w:val="24"/>
                <w:lang w:eastAsia="ar-SA"/>
              </w:rPr>
              <w:fldChar w:fldCharType="end"/>
            </w:r>
            <w:r w:rsidRPr="005F0132">
              <w:rPr>
                <w:rFonts w:eastAsia="Times New Roman"/>
                <w:color w:val="000000"/>
                <w:szCs w:val="24"/>
                <w:lang w:eastAsia="ar-SA"/>
              </w:rPr>
              <w:t xml:space="preserve"> skyriuje</w:t>
            </w:r>
            <w:r w:rsidRPr="005F0132">
              <w:t>).</w:t>
            </w:r>
          </w:p>
        </w:tc>
      </w:tr>
      <w:tr w:rsidR="002B7FBC" w:rsidRPr="005F0132" w14:paraId="491C9560" w14:textId="77777777" w:rsidTr="00527698">
        <w:tc>
          <w:tcPr>
            <w:tcW w:w="592" w:type="pct"/>
            <w:shd w:val="clear" w:color="auto" w:fill="auto"/>
          </w:tcPr>
          <w:p w14:paraId="6DF0F8A4" w14:textId="77777777" w:rsidR="002B7FBC" w:rsidRPr="005F0132" w:rsidRDefault="002B7FBC" w:rsidP="002B7FBC">
            <w:pPr>
              <w:pStyle w:val="Tablenumber"/>
              <w:numPr>
                <w:ilvl w:val="0"/>
                <w:numId w:val="10"/>
              </w:numPr>
              <w:contextualSpacing w:val="0"/>
              <w:rPr>
                <w:szCs w:val="22"/>
              </w:rPr>
            </w:pPr>
          </w:p>
        </w:tc>
        <w:tc>
          <w:tcPr>
            <w:tcW w:w="4408" w:type="pct"/>
            <w:shd w:val="clear" w:color="auto" w:fill="auto"/>
          </w:tcPr>
          <w:p w14:paraId="507F924E" w14:textId="569CC6DF" w:rsidR="002B7FBC" w:rsidRPr="005F0132" w:rsidRDefault="002B7FBC" w:rsidP="002B7FBC">
            <w:pPr>
              <w:rPr>
                <w:rFonts w:eastAsia="Times New Roman"/>
                <w:color w:val="000000"/>
                <w:szCs w:val="24"/>
                <w:lang w:eastAsia="ar-SA"/>
              </w:rPr>
            </w:pPr>
            <w:r>
              <w:t>Skirtingų iteracijų metu rengiamų tos pačios rūšies dokumentų struktūra turi būti vienoda.</w:t>
            </w:r>
          </w:p>
        </w:tc>
      </w:tr>
      <w:tr w:rsidR="002B7FBC" w:rsidRPr="005F0132" w14:paraId="1D4EB6D6" w14:textId="77777777" w:rsidTr="00527698">
        <w:tc>
          <w:tcPr>
            <w:tcW w:w="592" w:type="pct"/>
            <w:shd w:val="clear" w:color="auto" w:fill="auto"/>
          </w:tcPr>
          <w:p w14:paraId="334C4CF4" w14:textId="77777777" w:rsidR="002B7FBC" w:rsidRPr="005F0132" w:rsidRDefault="002B7FBC" w:rsidP="002B7FBC">
            <w:pPr>
              <w:pStyle w:val="Tablenumber"/>
              <w:numPr>
                <w:ilvl w:val="0"/>
                <w:numId w:val="10"/>
              </w:numPr>
              <w:contextualSpacing w:val="0"/>
              <w:rPr>
                <w:szCs w:val="22"/>
              </w:rPr>
            </w:pPr>
          </w:p>
        </w:tc>
        <w:tc>
          <w:tcPr>
            <w:tcW w:w="4408" w:type="pct"/>
            <w:shd w:val="clear" w:color="auto" w:fill="auto"/>
          </w:tcPr>
          <w:p w14:paraId="1130EF08" w14:textId="5786395E" w:rsidR="002B7FBC" w:rsidRPr="005F0132" w:rsidRDefault="002B7FBC" w:rsidP="002B7FBC">
            <w:pPr>
              <w:rPr>
                <w:rFonts w:eastAsia="Times New Roman"/>
                <w:color w:val="000000"/>
                <w:szCs w:val="24"/>
                <w:lang w:eastAsia="ar-SA"/>
              </w:rPr>
            </w:pPr>
            <w:r>
              <w:rPr>
                <w:rFonts w:eastAsia="Times New Roman"/>
                <w:color w:val="000000"/>
                <w:szCs w:val="24"/>
                <w:lang w:eastAsia="ar-SA"/>
              </w:rPr>
              <w:t xml:space="preserve">Detalios analizės ataskaita ir projektavimo dokumentas turi būti rengiami visai projekto apimčiai – kiekvienos iteracijos metu dokumentai pildomi, sukuriama ir patvirtinama nauja dokumentų versija. Esant poreikiui ir suderinus su Perkančiąja organizacija, gali būti rengiami atskiri dokumentai kiekvienai iteracijai.  </w:t>
            </w:r>
          </w:p>
        </w:tc>
      </w:tr>
      <w:tr w:rsidR="002B7FBC" w:rsidRPr="005F0132" w14:paraId="1DA2FEFA" w14:textId="77777777" w:rsidTr="00527698">
        <w:tc>
          <w:tcPr>
            <w:tcW w:w="592" w:type="pct"/>
            <w:shd w:val="clear" w:color="auto" w:fill="auto"/>
          </w:tcPr>
          <w:p w14:paraId="3D052620" w14:textId="77777777" w:rsidR="002B7FBC" w:rsidRPr="005F0132" w:rsidRDefault="002B7FBC" w:rsidP="002B7FBC">
            <w:pPr>
              <w:pStyle w:val="Tablenumber"/>
              <w:numPr>
                <w:ilvl w:val="0"/>
                <w:numId w:val="10"/>
              </w:numPr>
              <w:contextualSpacing w:val="0"/>
              <w:rPr>
                <w:szCs w:val="22"/>
              </w:rPr>
            </w:pPr>
          </w:p>
        </w:tc>
        <w:tc>
          <w:tcPr>
            <w:tcW w:w="4408" w:type="pct"/>
            <w:shd w:val="clear" w:color="auto" w:fill="auto"/>
          </w:tcPr>
          <w:p w14:paraId="09946994" w14:textId="10C7110E" w:rsidR="002B7FBC" w:rsidRPr="005F0132" w:rsidRDefault="002B7FBC" w:rsidP="002B7FBC">
            <w:pPr>
              <w:rPr>
                <w:rFonts w:eastAsia="Times New Roman"/>
                <w:color w:val="000000"/>
                <w:szCs w:val="24"/>
                <w:lang w:eastAsia="ar-SA"/>
              </w:rPr>
            </w:pPr>
            <w:r w:rsidRPr="005F0132">
              <w:rPr>
                <w:rFonts w:eastAsia="Times New Roman"/>
                <w:color w:val="000000"/>
                <w:szCs w:val="24"/>
                <w:lang w:eastAsia="ar-SA"/>
              </w:rPr>
              <w:t>Dokumentų galutinės versijos turi būti pateiktos elektroniniu (.doc arba lygiaverčiu ar .pdf arba lygiaverčiu formatu) formatu, esant poreikiui, Perkančioji organizacija gali paprašyti pateikti ir popieriniu formatu</w:t>
            </w:r>
          </w:p>
        </w:tc>
      </w:tr>
      <w:tr w:rsidR="002B7FBC" w:rsidRPr="005F0132" w14:paraId="095B4BBA" w14:textId="77777777" w:rsidTr="00527698">
        <w:tc>
          <w:tcPr>
            <w:tcW w:w="592" w:type="pct"/>
            <w:shd w:val="clear" w:color="auto" w:fill="auto"/>
          </w:tcPr>
          <w:p w14:paraId="689B51F3" w14:textId="77777777" w:rsidR="002B7FBC" w:rsidRPr="005F0132" w:rsidRDefault="002B7FBC" w:rsidP="002B7FBC">
            <w:pPr>
              <w:pStyle w:val="Tablenumber"/>
              <w:numPr>
                <w:ilvl w:val="0"/>
                <w:numId w:val="10"/>
              </w:numPr>
              <w:contextualSpacing w:val="0"/>
              <w:rPr>
                <w:szCs w:val="22"/>
              </w:rPr>
            </w:pPr>
          </w:p>
        </w:tc>
        <w:tc>
          <w:tcPr>
            <w:tcW w:w="4408" w:type="pct"/>
            <w:shd w:val="clear" w:color="auto" w:fill="auto"/>
          </w:tcPr>
          <w:p w14:paraId="29A3BB75" w14:textId="77777777" w:rsidR="002B7FBC" w:rsidRPr="005F0132" w:rsidRDefault="002B7FBC" w:rsidP="002B7FBC">
            <w:pPr>
              <w:rPr>
                <w:rFonts w:eastAsia="Times New Roman"/>
                <w:color w:val="000000"/>
                <w:szCs w:val="24"/>
                <w:lang w:eastAsia="ar-SA"/>
              </w:rPr>
            </w:pPr>
            <w:r w:rsidRPr="005F0132">
              <w:rPr>
                <w:szCs w:val="24"/>
              </w:rPr>
              <w:t xml:space="preserve">Galutinės dokumentacijos, apimančios projektavimo dokumentus, techninę dokumentaciją, </w:t>
            </w:r>
            <w:r w:rsidRPr="005F0132">
              <w:rPr>
                <w:rFonts w:eastAsia="Times New Roman"/>
                <w:color w:val="000000"/>
                <w:szCs w:val="24"/>
                <w:lang w:eastAsia="ar-SA"/>
              </w:rPr>
              <w:t>administratorių ir naudotojų vadovus, pagalbos vadovus,</w:t>
            </w:r>
            <w:r w:rsidRPr="005F0132">
              <w:rPr>
                <w:szCs w:val="24"/>
              </w:rPr>
              <w:t xml:space="preserve"> versijos turi būti aktualios ir atitikti įdiegtą programinę įrangą.</w:t>
            </w:r>
          </w:p>
        </w:tc>
      </w:tr>
      <w:tr w:rsidR="002B7FBC" w:rsidRPr="005F0132" w14:paraId="10AF131D" w14:textId="77777777" w:rsidTr="00527698">
        <w:tc>
          <w:tcPr>
            <w:tcW w:w="592" w:type="pct"/>
            <w:shd w:val="clear" w:color="auto" w:fill="auto"/>
          </w:tcPr>
          <w:p w14:paraId="0E74D858" w14:textId="77777777" w:rsidR="002B7FBC" w:rsidRPr="005F0132" w:rsidRDefault="002B7FBC" w:rsidP="002B7FBC">
            <w:pPr>
              <w:pStyle w:val="Tablenumber"/>
              <w:numPr>
                <w:ilvl w:val="0"/>
                <w:numId w:val="10"/>
              </w:numPr>
              <w:contextualSpacing w:val="0"/>
              <w:rPr>
                <w:szCs w:val="22"/>
              </w:rPr>
            </w:pPr>
          </w:p>
        </w:tc>
        <w:tc>
          <w:tcPr>
            <w:tcW w:w="4408" w:type="pct"/>
            <w:shd w:val="clear" w:color="auto" w:fill="auto"/>
          </w:tcPr>
          <w:p w14:paraId="339C5D2B" w14:textId="6DF68A9A" w:rsidR="002B7FBC" w:rsidRPr="005F0132" w:rsidRDefault="002B7FBC" w:rsidP="002B7FBC">
            <w:pPr>
              <w:rPr>
                <w:szCs w:val="24"/>
              </w:rPr>
            </w:pPr>
            <w:r w:rsidRPr="005F0132">
              <w:rPr>
                <w:rFonts w:eastAsia="Times New Roman"/>
                <w:color w:val="000000"/>
                <w:szCs w:val="24"/>
                <w:lang w:eastAsia="ar-SA"/>
              </w:rPr>
              <w:t>Garantinio aptarnavimo metu Diegėjo parengta dokumentacija (detalūs projektavimo dokumentai, naudotojo ir administratorių vadovai, pagalbos vadovas, techninė dokumentacija) turi būti atnaujinama, taip, kad pateikti aprašymai atitiktų realią būseną (su visais garantinio aptarnavimo metu įdiegtais pakeitimais). Taip pat turi būti pateikiami ir atnaujinti išeities tekstai bei diegimo skriptai, instrukcijos.</w:t>
            </w:r>
          </w:p>
        </w:tc>
      </w:tr>
    </w:tbl>
    <w:p w14:paraId="277D06DE" w14:textId="77777777" w:rsidR="007A6411" w:rsidRPr="005F0132" w:rsidRDefault="007A6411" w:rsidP="007A6411">
      <w:pPr>
        <w:jc w:val="left"/>
      </w:pPr>
    </w:p>
    <w:p w14:paraId="027D497F" w14:textId="77777777" w:rsidR="007A6411" w:rsidRPr="005F0132" w:rsidRDefault="007A6411" w:rsidP="007A6411">
      <w:pPr>
        <w:pStyle w:val="Heading2"/>
        <w:jc w:val="left"/>
      </w:pPr>
      <w:bookmarkStart w:id="75" w:name="_Toc14336784"/>
      <w:r w:rsidRPr="005F0132">
        <w:t>Reikalavimai komunikacijai</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442"/>
      </w:tblGrid>
      <w:tr w:rsidR="007A6411" w:rsidRPr="005F0132" w14:paraId="297BF0F0" w14:textId="77777777" w:rsidTr="00527698">
        <w:trPr>
          <w:tblHeader/>
        </w:trPr>
        <w:tc>
          <w:tcPr>
            <w:tcW w:w="592" w:type="pct"/>
            <w:shd w:val="clear" w:color="auto" w:fill="BFBFBF"/>
            <w:vAlign w:val="center"/>
          </w:tcPr>
          <w:p w14:paraId="1B792E42" w14:textId="77777777" w:rsidR="007A6411" w:rsidRPr="005F0132" w:rsidRDefault="007A6411" w:rsidP="007A6411">
            <w:pPr>
              <w:keepNext/>
              <w:spacing w:before="60" w:after="60"/>
              <w:rPr>
                <w:b/>
              </w:rPr>
            </w:pPr>
            <w:r w:rsidRPr="005F0132">
              <w:rPr>
                <w:b/>
              </w:rPr>
              <w:t>Reik. Nr.</w:t>
            </w:r>
          </w:p>
        </w:tc>
        <w:tc>
          <w:tcPr>
            <w:tcW w:w="4408" w:type="pct"/>
            <w:shd w:val="clear" w:color="auto" w:fill="BFBFBF"/>
            <w:vAlign w:val="center"/>
          </w:tcPr>
          <w:p w14:paraId="12F05866" w14:textId="77777777" w:rsidR="007A6411" w:rsidRPr="005F0132" w:rsidRDefault="007A6411" w:rsidP="007A6411">
            <w:pPr>
              <w:keepNext/>
              <w:spacing w:before="60" w:after="60"/>
              <w:rPr>
                <w:b/>
              </w:rPr>
            </w:pPr>
            <w:r w:rsidRPr="005F0132">
              <w:rPr>
                <w:b/>
              </w:rPr>
              <w:t>Reikalavimas</w:t>
            </w:r>
          </w:p>
        </w:tc>
      </w:tr>
      <w:tr w:rsidR="007A6411" w:rsidRPr="005F0132" w14:paraId="4A6C3886" w14:textId="77777777" w:rsidTr="00527698">
        <w:tc>
          <w:tcPr>
            <w:tcW w:w="592" w:type="pct"/>
            <w:shd w:val="clear" w:color="auto" w:fill="auto"/>
          </w:tcPr>
          <w:p w14:paraId="12D6DD4A" w14:textId="77777777" w:rsidR="007A6411" w:rsidRPr="005F0132" w:rsidRDefault="007A6411" w:rsidP="00A25A85">
            <w:pPr>
              <w:pStyle w:val="Tablenumber"/>
              <w:numPr>
                <w:ilvl w:val="0"/>
                <w:numId w:val="10"/>
              </w:numPr>
              <w:contextualSpacing w:val="0"/>
              <w:rPr>
                <w:szCs w:val="22"/>
              </w:rPr>
            </w:pPr>
          </w:p>
        </w:tc>
        <w:tc>
          <w:tcPr>
            <w:tcW w:w="4408" w:type="pct"/>
            <w:shd w:val="clear" w:color="auto" w:fill="auto"/>
          </w:tcPr>
          <w:p w14:paraId="57F418E7" w14:textId="77777777" w:rsidR="007A6411" w:rsidRPr="005F0132" w:rsidRDefault="00743188" w:rsidP="00743188">
            <w:pPr>
              <w:rPr>
                <w:szCs w:val="24"/>
              </w:rPr>
            </w:pPr>
            <w:r w:rsidRPr="005F0132">
              <w:rPr>
                <w:szCs w:val="24"/>
              </w:rPr>
              <w:t>Paslaugų teikėjas turi užtikrinti, kad visa komunikacija Projekto metu vyktų lietuvių kalba. Jei pasitelkiami užsienio šalių ekspertai, Paslaugų teikėjas turi pasirūpinti vertinimo žodžiu ir raštu į lietuvių kalbą paslaugomis.</w:t>
            </w:r>
          </w:p>
        </w:tc>
      </w:tr>
      <w:tr w:rsidR="00C3702C" w:rsidRPr="005F0132" w14:paraId="01E4DD6F" w14:textId="77777777" w:rsidTr="00527698">
        <w:tc>
          <w:tcPr>
            <w:tcW w:w="592" w:type="pct"/>
            <w:shd w:val="clear" w:color="auto" w:fill="auto"/>
          </w:tcPr>
          <w:p w14:paraId="2DC79FE9" w14:textId="77777777" w:rsidR="00C3702C" w:rsidRPr="005F0132" w:rsidRDefault="00C3702C" w:rsidP="00A25A85">
            <w:pPr>
              <w:pStyle w:val="Tablenumber"/>
              <w:numPr>
                <w:ilvl w:val="0"/>
                <w:numId w:val="10"/>
              </w:numPr>
              <w:contextualSpacing w:val="0"/>
              <w:rPr>
                <w:szCs w:val="22"/>
              </w:rPr>
            </w:pPr>
          </w:p>
        </w:tc>
        <w:tc>
          <w:tcPr>
            <w:tcW w:w="4408" w:type="pct"/>
            <w:shd w:val="clear" w:color="auto" w:fill="auto"/>
          </w:tcPr>
          <w:p w14:paraId="5E4E6E28" w14:textId="5FA2122D" w:rsidR="00C3702C" w:rsidRPr="005F0132" w:rsidRDefault="00C3702C" w:rsidP="00743188">
            <w:pPr>
              <w:rPr>
                <w:szCs w:val="24"/>
              </w:rPr>
            </w:pPr>
            <w:r w:rsidRPr="005F0132">
              <w:rPr>
                <w:szCs w:val="24"/>
              </w:rPr>
              <w:t xml:space="preserve">Prieš kiekvieną susitikimą ne </w:t>
            </w:r>
            <w:r w:rsidR="00E55E16" w:rsidRPr="005F0132">
              <w:rPr>
                <w:szCs w:val="24"/>
              </w:rPr>
              <w:t>vėliau</w:t>
            </w:r>
            <w:r w:rsidRPr="005F0132">
              <w:rPr>
                <w:szCs w:val="24"/>
              </w:rPr>
              <w:t xml:space="preserve"> nei 2 d.d. turi būti pateikiami susitikimo metu planuojami aptarti klausimai ar temos.</w:t>
            </w:r>
          </w:p>
        </w:tc>
      </w:tr>
      <w:tr w:rsidR="00C3702C" w:rsidRPr="005F0132" w14:paraId="0F5E69D8" w14:textId="77777777" w:rsidTr="00527698">
        <w:tc>
          <w:tcPr>
            <w:tcW w:w="592" w:type="pct"/>
            <w:shd w:val="clear" w:color="auto" w:fill="auto"/>
          </w:tcPr>
          <w:p w14:paraId="3100E642" w14:textId="77777777" w:rsidR="00C3702C" w:rsidRPr="005F0132" w:rsidRDefault="00C3702C" w:rsidP="00A25A85">
            <w:pPr>
              <w:pStyle w:val="Tablenumber"/>
              <w:numPr>
                <w:ilvl w:val="0"/>
                <w:numId w:val="10"/>
              </w:numPr>
              <w:contextualSpacing w:val="0"/>
              <w:rPr>
                <w:szCs w:val="22"/>
              </w:rPr>
            </w:pPr>
          </w:p>
        </w:tc>
        <w:tc>
          <w:tcPr>
            <w:tcW w:w="4408" w:type="pct"/>
            <w:shd w:val="clear" w:color="auto" w:fill="auto"/>
          </w:tcPr>
          <w:p w14:paraId="0A8E47A0" w14:textId="0D056445" w:rsidR="00C3702C" w:rsidRPr="005F0132" w:rsidRDefault="00C3702C" w:rsidP="00743188">
            <w:pPr>
              <w:rPr>
                <w:szCs w:val="24"/>
              </w:rPr>
            </w:pPr>
            <w:r w:rsidRPr="005F0132">
              <w:rPr>
                <w:szCs w:val="24"/>
              </w:rPr>
              <w:t>Po susitikimo per 3 d.d. turi būti pateikiamas susitikimo protokolas (nebent su Perkančiąja organizacija yra suderinama, kad protokolo rengti nereikia).</w:t>
            </w:r>
          </w:p>
        </w:tc>
      </w:tr>
    </w:tbl>
    <w:p w14:paraId="34C14805" w14:textId="77777777" w:rsidR="007A6411" w:rsidRPr="005F0132" w:rsidRDefault="007A6411" w:rsidP="007A6411">
      <w:pPr>
        <w:jc w:val="left"/>
      </w:pPr>
    </w:p>
    <w:p w14:paraId="75F4AB66" w14:textId="77777777" w:rsidR="00B13F8B" w:rsidRPr="005F0132" w:rsidRDefault="00B13F8B" w:rsidP="00B13F8B">
      <w:pPr>
        <w:pStyle w:val="Heading2"/>
        <w:tabs>
          <w:tab w:val="left" w:pos="1134"/>
        </w:tabs>
        <w:jc w:val="left"/>
      </w:pPr>
      <w:bookmarkStart w:id="76" w:name="_Ref519088464"/>
      <w:bookmarkStart w:id="77" w:name="_Ref519088480"/>
      <w:bookmarkStart w:id="78" w:name="_Toc14336785"/>
      <w:r w:rsidRPr="005F0132">
        <w:t>Reikalavimai testavimui</w:t>
      </w:r>
      <w:bookmarkEnd w:id="74"/>
      <w:bookmarkEnd w:id="76"/>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442"/>
      </w:tblGrid>
      <w:tr w:rsidR="00B13F8B" w:rsidRPr="005F0132" w14:paraId="05321789" w14:textId="77777777" w:rsidTr="007D3D82">
        <w:trPr>
          <w:tblHeader/>
        </w:trPr>
        <w:tc>
          <w:tcPr>
            <w:tcW w:w="592" w:type="pct"/>
            <w:shd w:val="clear" w:color="auto" w:fill="BFBFBF"/>
            <w:vAlign w:val="center"/>
          </w:tcPr>
          <w:p w14:paraId="4660621D" w14:textId="77777777" w:rsidR="00B13F8B" w:rsidRPr="005F0132" w:rsidRDefault="00B13F8B" w:rsidP="00B13F8B">
            <w:pPr>
              <w:keepNext/>
              <w:spacing w:before="60" w:after="60"/>
              <w:rPr>
                <w:b/>
              </w:rPr>
            </w:pPr>
            <w:r w:rsidRPr="005F0132">
              <w:rPr>
                <w:b/>
              </w:rPr>
              <w:t>Reik. Nr.</w:t>
            </w:r>
          </w:p>
        </w:tc>
        <w:tc>
          <w:tcPr>
            <w:tcW w:w="4408" w:type="pct"/>
            <w:shd w:val="clear" w:color="auto" w:fill="BFBFBF"/>
            <w:vAlign w:val="center"/>
          </w:tcPr>
          <w:p w14:paraId="7AA0C853" w14:textId="77777777" w:rsidR="00B13F8B" w:rsidRPr="005F0132" w:rsidRDefault="00B13F8B" w:rsidP="00B13F8B">
            <w:pPr>
              <w:keepNext/>
              <w:spacing w:before="60" w:after="60"/>
              <w:rPr>
                <w:b/>
              </w:rPr>
            </w:pPr>
            <w:r w:rsidRPr="005F0132">
              <w:rPr>
                <w:b/>
              </w:rPr>
              <w:t>Reikalavimas</w:t>
            </w:r>
          </w:p>
        </w:tc>
      </w:tr>
      <w:tr w:rsidR="00B13F8B" w:rsidRPr="005F0132" w14:paraId="45E85B4C" w14:textId="77777777" w:rsidTr="007D3D82">
        <w:tc>
          <w:tcPr>
            <w:tcW w:w="592" w:type="pct"/>
            <w:shd w:val="clear" w:color="auto" w:fill="auto"/>
          </w:tcPr>
          <w:p w14:paraId="6DBD8E27" w14:textId="77777777" w:rsidR="00B13F8B" w:rsidRPr="005F0132" w:rsidRDefault="00B13F8B" w:rsidP="00A25A85">
            <w:pPr>
              <w:pStyle w:val="Tablenumber"/>
              <w:numPr>
                <w:ilvl w:val="0"/>
                <w:numId w:val="10"/>
              </w:numPr>
              <w:contextualSpacing w:val="0"/>
              <w:rPr>
                <w:szCs w:val="22"/>
              </w:rPr>
            </w:pPr>
          </w:p>
        </w:tc>
        <w:tc>
          <w:tcPr>
            <w:tcW w:w="4408" w:type="pct"/>
            <w:shd w:val="clear" w:color="auto" w:fill="auto"/>
          </w:tcPr>
          <w:p w14:paraId="1C034E87" w14:textId="77777777" w:rsidR="00B13F8B" w:rsidRPr="005F0132" w:rsidRDefault="000512B7" w:rsidP="00B13F8B">
            <w:r w:rsidRPr="005F0132">
              <w:t>Paslaugų teikimo metu turi būti įgyvendintas sukurtų funkcinių komponentų testavimas</w:t>
            </w:r>
            <w:r w:rsidR="008E5247" w:rsidRPr="005F0132">
              <w:t>, remiantis iš anksto parengtais testavimo planu ir testavimo scenarijais.</w:t>
            </w:r>
          </w:p>
        </w:tc>
      </w:tr>
      <w:tr w:rsidR="0049204E" w:rsidRPr="005F0132" w14:paraId="497CB7EA" w14:textId="77777777" w:rsidTr="007D3D82">
        <w:tc>
          <w:tcPr>
            <w:tcW w:w="592" w:type="pct"/>
            <w:shd w:val="clear" w:color="auto" w:fill="auto"/>
          </w:tcPr>
          <w:p w14:paraId="7E034CAB"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5FA1490F" w14:textId="01FDA085" w:rsidR="0049204E" w:rsidRPr="005F0132" w:rsidRDefault="00C3702C" w:rsidP="0049204E">
            <w:r w:rsidRPr="005F0132">
              <w:rPr>
                <w:szCs w:val="24"/>
              </w:rPr>
              <w:t>Te</w:t>
            </w:r>
            <w:r w:rsidR="0049204E" w:rsidRPr="005F0132">
              <w:rPr>
                <w:szCs w:val="24"/>
              </w:rPr>
              <w:t>stavimo metu turi būti:</w:t>
            </w:r>
          </w:p>
        </w:tc>
      </w:tr>
      <w:tr w:rsidR="0049204E" w:rsidRPr="005F0132" w14:paraId="78374863" w14:textId="77777777" w:rsidTr="007D3D82">
        <w:tc>
          <w:tcPr>
            <w:tcW w:w="592" w:type="pct"/>
            <w:shd w:val="clear" w:color="auto" w:fill="auto"/>
          </w:tcPr>
          <w:p w14:paraId="50A86253" w14:textId="77777777" w:rsidR="0049204E" w:rsidRPr="005F0132" w:rsidRDefault="0049204E" w:rsidP="00A25A85">
            <w:pPr>
              <w:pStyle w:val="Tablenumber"/>
              <w:numPr>
                <w:ilvl w:val="1"/>
                <w:numId w:val="10"/>
              </w:numPr>
              <w:contextualSpacing w:val="0"/>
              <w:rPr>
                <w:szCs w:val="22"/>
              </w:rPr>
            </w:pPr>
          </w:p>
        </w:tc>
        <w:tc>
          <w:tcPr>
            <w:tcW w:w="4408" w:type="pct"/>
            <w:shd w:val="clear" w:color="auto" w:fill="auto"/>
          </w:tcPr>
          <w:p w14:paraId="66D0ED95" w14:textId="77777777" w:rsidR="0049204E" w:rsidRPr="005F0132" w:rsidRDefault="0049204E" w:rsidP="0049204E">
            <w:r w:rsidRPr="005F0132">
              <w:rPr>
                <w:szCs w:val="24"/>
              </w:rPr>
              <w:t>įsitikinta, kad yra įgyvendinti visi šioje Techninėje specifikacijoje nustatyti funkciniai ir nefunkciniai reikalavimai;</w:t>
            </w:r>
          </w:p>
        </w:tc>
      </w:tr>
      <w:tr w:rsidR="0049204E" w:rsidRPr="005F0132" w14:paraId="3BC8323E" w14:textId="77777777" w:rsidTr="007D3D82">
        <w:tc>
          <w:tcPr>
            <w:tcW w:w="592" w:type="pct"/>
            <w:shd w:val="clear" w:color="auto" w:fill="auto"/>
          </w:tcPr>
          <w:p w14:paraId="7BE1074E" w14:textId="77777777" w:rsidR="0049204E" w:rsidRPr="005F0132" w:rsidRDefault="0049204E" w:rsidP="00A25A85">
            <w:pPr>
              <w:pStyle w:val="Tablenumber"/>
              <w:numPr>
                <w:ilvl w:val="1"/>
                <w:numId w:val="10"/>
              </w:numPr>
              <w:contextualSpacing w:val="0"/>
              <w:rPr>
                <w:szCs w:val="22"/>
              </w:rPr>
            </w:pPr>
          </w:p>
        </w:tc>
        <w:tc>
          <w:tcPr>
            <w:tcW w:w="4408" w:type="pct"/>
            <w:shd w:val="clear" w:color="auto" w:fill="auto"/>
          </w:tcPr>
          <w:p w14:paraId="02E23998" w14:textId="77777777" w:rsidR="0049204E" w:rsidRPr="005F0132" w:rsidRDefault="0049204E" w:rsidP="0049204E">
            <w:r w:rsidRPr="005F0132">
              <w:rPr>
                <w:szCs w:val="24"/>
              </w:rPr>
              <w:t>įsitikinta, kad reikalavimų įgyvendinimas atliktas tinkama apimtimi;</w:t>
            </w:r>
          </w:p>
        </w:tc>
      </w:tr>
      <w:tr w:rsidR="0049204E" w:rsidRPr="005F0132" w14:paraId="01A45946" w14:textId="77777777" w:rsidTr="007D3D82">
        <w:tc>
          <w:tcPr>
            <w:tcW w:w="592" w:type="pct"/>
            <w:shd w:val="clear" w:color="auto" w:fill="auto"/>
          </w:tcPr>
          <w:p w14:paraId="0A3C4CF2" w14:textId="77777777" w:rsidR="0049204E" w:rsidRPr="005F0132" w:rsidRDefault="0049204E" w:rsidP="00A25A85">
            <w:pPr>
              <w:pStyle w:val="Tablenumber"/>
              <w:numPr>
                <w:ilvl w:val="1"/>
                <w:numId w:val="10"/>
              </w:numPr>
              <w:contextualSpacing w:val="0"/>
              <w:rPr>
                <w:szCs w:val="22"/>
              </w:rPr>
            </w:pPr>
          </w:p>
        </w:tc>
        <w:tc>
          <w:tcPr>
            <w:tcW w:w="4408" w:type="pct"/>
            <w:shd w:val="clear" w:color="auto" w:fill="auto"/>
          </w:tcPr>
          <w:p w14:paraId="466090EB" w14:textId="77777777" w:rsidR="0049204E" w:rsidRPr="005F0132" w:rsidRDefault="0049204E" w:rsidP="0049204E">
            <w:r w:rsidRPr="005F0132">
              <w:rPr>
                <w:szCs w:val="24"/>
              </w:rPr>
              <w:t>įsitikinta, kad reikalavimų įgyvendinimas tenkina Perkančiąją organizaciją ir kitas Projektu suinteresuotas šalis;</w:t>
            </w:r>
          </w:p>
        </w:tc>
      </w:tr>
      <w:tr w:rsidR="00497150" w:rsidRPr="005F0132" w14:paraId="143E27AB" w14:textId="77777777" w:rsidTr="007D3D82">
        <w:tc>
          <w:tcPr>
            <w:tcW w:w="592" w:type="pct"/>
            <w:shd w:val="clear" w:color="auto" w:fill="auto"/>
          </w:tcPr>
          <w:p w14:paraId="19017400" w14:textId="77777777" w:rsidR="00497150" w:rsidRPr="005F0132" w:rsidRDefault="00497150" w:rsidP="00A25A85">
            <w:pPr>
              <w:pStyle w:val="Tablenumber"/>
              <w:numPr>
                <w:ilvl w:val="1"/>
                <w:numId w:val="10"/>
              </w:numPr>
              <w:contextualSpacing w:val="0"/>
              <w:rPr>
                <w:szCs w:val="22"/>
              </w:rPr>
            </w:pPr>
          </w:p>
        </w:tc>
        <w:tc>
          <w:tcPr>
            <w:tcW w:w="4408" w:type="pct"/>
            <w:shd w:val="clear" w:color="auto" w:fill="auto"/>
          </w:tcPr>
          <w:p w14:paraId="67CBE5DC" w14:textId="77777777" w:rsidR="00497150" w:rsidRPr="005F0132" w:rsidRDefault="00497150" w:rsidP="001D7301">
            <w:pPr>
              <w:rPr>
                <w:szCs w:val="24"/>
              </w:rPr>
            </w:pPr>
            <w:r w:rsidRPr="005F0132">
              <w:t>įsitikinta, kad sukurta programinė įranga atitinka jai keliamus saugumo</w:t>
            </w:r>
            <w:r w:rsidR="001D7301" w:rsidRPr="005F0132">
              <w:t xml:space="preserve"> (saugumo  testavimas bus atliekamas Projekto techninės priežiūros paslaugų teikėjų)</w:t>
            </w:r>
            <w:r w:rsidRPr="005F0132">
              <w:t>, pajėgumo bei patogumo naudoti reikalavimus</w:t>
            </w:r>
            <w:r w:rsidR="001D7301" w:rsidRPr="005F0132">
              <w:t xml:space="preserve"> (patogumo naudoti testavimas bus atliekamas Projekto techninės priežiūros paslaugų teikėjų)</w:t>
            </w:r>
            <w:r w:rsidRPr="005F0132">
              <w:t>;</w:t>
            </w:r>
          </w:p>
        </w:tc>
      </w:tr>
      <w:tr w:rsidR="0049204E" w:rsidRPr="005F0132" w14:paraId="7971B853" w14:textId="77777777" w:rsidTr="007D3D82">
        <w:tc>
          <w:tcPr>
            <w:tcW w:w="592" w:type="pct"/>
            <w:shd w:val="clear" w:color="auto" w:fill="auto"/>
          </w:tcPr>
          <w:p w14:paraId="2F8474C8" w14:textId="77777777" w:rsidR="0049204E" w:rsidRPr="005F0132" w:rsidRDefault="0049204E" w:rsidP="00A25A85">
            <w:pPr>
              <w:pStyle w:val="Tablenumber"/>
              <w:numPr>
                <w:ilvl w:val="1"/>
                <w:numId w:val="10"/>
              </w:numPr>
              <w:contextualSpacing w:val="0"/>
              <w:rPr>
                <w:szCs w:val="22"/>
              </w:rPr>
            </w:pPr>
          </w:p>
        </w:tc>
        <w:tc>
          <w:tcPr>
            <w:tcW w:w="4408" w:type="pct"/>
            <w:shd w:val="clear" w:color="auto" w:fill="auto"/>
          </w:tcPr>
          <w:p w14:paraId="0780F633" w14:textId="77777777" w:rsidR="0049204E" w:rsidRPr="005F0132" w:rsidRDefault="0049204E" w:rsidP="0049204E">
            <w:r w:rsidRPr="005F0132">
              <w:rPr>
                <w:szCs w:val="24"/>
              </w:rPr>
              <w:t xml:space="preserve">identifikuotos, užregistruotos ir ištaisytos sukurtų funkcionalumų veikimo klaidos (angl. </w:t>
            </w:r>
            <w:r w:rsidRPr="005F0132">
              <w:rPr>
                <w:i/>
                <w:szCs w:val="24"/>
              </w:rPr>
              <w:t>bugs</w:t>
            </w:r>
            <w:r w:rsidRPr="005F0132">
              <w:rPr>
                <w:szCs w:val="24"/>
              </w:rPr>
              <w:t>).</w:t>
            </w:r>
          </w:p>
        </w:tc>
      </w:tr>
      <w:tr w:rsidR="0049204E" w:rsidRPr="005F0132" w14:paraId="00AA27C8" w14:textId="77777777" w:rsidTr="007D3D82">
        <w:tc>
          <w:tcPr>
            <w:tcW w:w="592" w:type="pct"/>
            <w:shd w:val="clear" w:color="auto" w:fill="auto"/>
          </w:tcPr>
          <w:p w14:paraId="1AB93207"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4DC10358" w14:textId="77777777" w:rsidR="0049204E" w:rsidRPr="005F0132" w:rsidRDefault="001D7301" w:rsidP="0049204E">
            <w:r w:rsidRPr="005F0132">
              <w:t>Testavimo metu Diegėjas turi įvertinti Projekto techninės priežiūros paslaugų teikėjų atliktų testavimų rezultatus, bendradarbiauti šalinant jų metu nustatytus trūkumus ar pakeitimus.</w:t>
            </w:r>
          </w:p>
        </w:tc>
      </w:tr>
      <w:tr w:rsidR="001D7301" w:rsidRPr="005F0132" w14:paraId="3477C601" w14:textId="77777777" w:rsidTr="007D3D82">
        <w:tc>
          <w:tcPr>
            <w:tcW w:w="592" w:type="pct"/>
            <w:shd w:val="clear" w:color="auto" w:fill="auto"/>
          </w:tcPr>
          <w:p w14:paraId="1AC4CAD9" w14:textId="77777777" w:rsidR="001D7301" w:rsidRPr="005F0132" w:rsidRDefault="001D7301" w:rsidP="00A25A85">
            <w:pPr>
              <w:pStyle w:val="Tablenumber"/>
              <w:numPr>
                <w:ilvl w:val="0"/>
                <w:numId w:val="10"/>
              </w:numPr>
              <w:contextualSpacing w:val="0"/>
              <w:rPr>
                <w:szCs w:val="22"/>
              </w:rPr>
            </w:pPr>
          </w:p>
        </w:tc>
        <w:tc>
          <w:tcPr>
            <w:tcW w:w="4408" w:type="pct"/>
            <w:shd w:val="clear" w:color="auto" w:fill="auto"/>
          </w:tcPr>
          <w:p w14:paraId="0AA69A3D" w14:textId="7A03CC6E" w:rsidR="001D7301" w:rsidRPr="005F0132" w:rsidRDefault="001D7301" w:rsidP="0049204E">
            <w:pPr>
              <w:rPr>
                <w:szCs w:val="24"/>
              </w:rPr>
            </w:pPr>
            <w:r w:rsidRPr="005F0132">
              <w:rPr>
                <w:szCs w:val="24"/>
              </w:rPr>
              <w:t>Turi būti atlikti šie testavimai:</w:t>
            </w:r>
          </w:p>
        </w:tc>
      </w:tr>
      <w:tr w:rsidR="0049204E" w:rsidRPr="005F0132" w14:paraId="676F520F" w14:textId="77777777" w:rsidTr="007D3D82">
        <w:tc>
          <w:tcPr>
            <w:tcW w:w="592" w:type="pct"/>
            <w:shd w:val="clear" w:color="auto" w:fill="auto"/>
          </w:tcPr>
          <w:p w14:paraId="71F3DA28" w14:textId="77777777" w:rsidR="0049204E" w:rsidRPr="005F0132" w:rsidRDefault="0049204E" w:rsidP="00A25A85">
            <w:pPr>
              <w:pStyle w:val="Tablenumber"/>
              <w:numPr>
                <w:ilvl w:val="1"/>
                <w:numId w:val="10"/>
              </w:numPr>
              <w:contextualSpacing w:val="0"/>
              <w:rPr>
                <w:szCs w:val="22"/>
              </w:rPr>
            </w:pPr>
          </w:p>
        </w:tc>
        <w:tc>
          <w:tcPr>
            <w:tcW w:w="4408" w:type="pct"/>
            <w:shd w:val="clear" w:color="auto" w:fill="auto"/>
          </w:tcPr>
          <w:p w14:paraId="33052529" w14:textId="77777777" w:rsidR="0049204E" w:rsidRPr="005F0132" w:rsidRDefault="0049204E" w:rsidP="007D3D82">
            <w:r w:rsidRPr="005F0132">
              <w:rPr>
                <w:szCs w:val="24"/>
              </w:rPr>
              <w:t xml:space="preserve">vidiniai atskirų komponentų testavimai (angl. </w:t>
            </w:r>
            <w:r w:rsidRPr="005F0132">
              <w:rPr>
                <w:i/>
                <w:szCs w:val="24"/>
              </w:rPr>
              <w:t>unit testing</w:t>
            </w:r>
            <w:r w:rsidRPr="005F0132">
              <w:rPr>
                <w:szCs w:val="24"/>
              </w:rPr>
              <w:t>). Šiuos testavimus Paslaugų teikėjas turi atlikti kūrimo aplinkoje, nedalyvaujant Perkančiosios organizacijos atstovams, tačiau turi pate</w:t>
            </w:r>
            <w:r w:rsidR="007D3D82" w:rsidRPr="005F0132">
              <w:rPr>
                <w:szCs w:val="24"/>
              </w:rPr>
              <w:t>ikti atliktų testavimų įrodymus.</w:t>
            </w:r>
          </w:p>
        </w:tc>
      </w:tr>
      <w:tr w:rsidR="0049204E" w:rsidRPr="005F0132" w14:paraId="388D39FA" w14:textId="77777777" w:rsidTr="007D3D82">
        <w:tc>
          <w:tcPr>
            <w:tcW w:w="592" w:type="pct"/>
            <w:shd w:val="clear" w:color="auto" w:fill="auto"/>
          </w:tcPr>
          <w:p w14:paraId="34AC042F" w14:textId="77777777" w:rsidR="0049204E" w:rsidRPr="005F0132" w:rsidRDefault="0049204E" w:rsidP="00A25A85">
            <w:pPr>
              <w:pStyle w:val="Tablenumber"/>
              <w:numPr>
                <w:ilvl w:val="1"/>
                <w:numId w:val="10"/>
              </w:numPr>
              <w:contextualSpacing w:val="0"/>
              <w:rPr>
                <w:szCs w:val="22"/>
              </w:rPr>
            </w:pPr>
          </w:p>
        </w:tc>
        <w:tc>
          <w:tcPr>
            <w:tcW w:w="4408" w:type="pct"/>
            <w:shd w:val="clear" w:color="auto" w:fill="auto"/>
          </w:tcPr>
          <w:p w14:paraId="462946C8" w14:textId="77777777" w:rsidR="0049204E" w:rsidRPr="005F0132" w:rsidRDefault="0049204E" w:rsidP="001D7301">
            <w:r w:rsidRPr="005F0132">
              <w:rPr>
                <w:szCs w:val="24"/>
              </w:rPr>
              <w:t xml:space="preserve">atskirų iteracijų metu sukurtų funkcionalumų testavimai (angl. </w:t>
            </w:r>
            <w:r w:rsidRPr="005F0132">
              <w:rPr>
                <w:i/>
                <w:szCs w:val="24"/>
              </w:rPr>
              <w:t>functional testing</w:t>
            </w:r>
            <w:r w:rsidRPr="005F0132">
              <w:rPr>
                <w:szCs w:val="24"/>
              </w:rPr>
              <w:t>). Šiuos testavimus Paslaugų teikėjas turi atlikti testinėje aplinkoje pagal Paslaugų teikėjo parengtą testavimo planą ir testavimo scenarijus, dalyvaujant Perkančiosios organizacijos atstovams ir Projekto techninės priežiūros paslaugų teikėjo ekspertams, ir pateikti atliktų testavimų rezultatus apibendrinančią sistemos testavimo ataskaitą;</w:t>
            </w:r>
          </w:p>
        </w:tc>
      </w:tr>
      <w:tr w:rsidR="0049204E" w:rsidRPr="005F0132" w14:paraId="49107471" w14:textId="77777777" w:rsidTr="007D3D82">
        <w:tc>
          <w:tcPr>
            <w:tcW w:w="592" w:type="pct"/>
            <w:shd w:val="clear" w:color="auto" w:fill="auto"/>
          </w:tcPr>
          <w:p w14:paraId="1CF60510" w14:textId="77777777" w:rsidR="0049204E" w:rsidRPr="005F0132" w:rsidRDefault="0049204E" w:rsidP="00A25A85">
            <w:pPr>
              <w:pStyle w:val="Tablenumber"/>
              <w:numPr>
                <w:ilvl w:val="1"/>
                <w:numId w:val="10"/>
              </w:numPr>
              <w:contextualSpacing w:val="0"/>
              <w:rPr>
                <w:szCs w:val="22"/>
              </w:rPr>
            </w:pPr>
          </w:p>
        </w:tc>
        <w:tc>
          <w:tcPr>
            <w:tcW w:w="4408" w:type="pct"/>
            <w:shd w:val="clear" w:color="auto" w:fill="auto"/>
          </w:tcPr>
          <w:p w14:paraId="252CF71A" w14:textId="449F93A9" w:rsidR="0049204E" w:rsidRPr="005F0132" w:rsidRDefault="0049204E" w:rsidP="0049204E">
            <w:r w:rsidRPr="005F0132">
              <w:rPr>
                <w:szCs w:val="24"/>
              </w:rPr>
              <w:t xml:space="preserve">priėmimo testavimas (angl. </w:t>
            </w:r>
            <w:r w:rsidRPr="005F0132">
              <w:rPr>
                <w:i/>
                <w:szCs w:val="24"/>
              </w:rPr>
              <w:t>acceptance testing</w:t>
            </w:r>
            <w:r w:rsidRPr="005F0132">
              <w:rPr>
                <w:szCs w:val="24"/>
              </w:rPr>
              <w:t xml:space="preserve">). Šio testavimo metu turi būti tikrinamas keliamų tikslų ir uždavinių įgyvendinimas pagal Paslaugų teikėjo parengtą priėmimo testavimo planą ir Projekto techninės priežiūros paslaugų teikėjo parengtus priėmimo testavimo scenarijus. Šį testavimą Paslaugų teikėjas turi atlikti </w:t>
            </w:r>
            <w:r w:rsidR="007F07C3" w:rsidRPr="005F0132">
              <w:rPr>
                <w:szCs w:val="24"/>
              </w:rPr>
              <w:t>testinėje</w:t>
            </w:r>
            <w:r w:rsidRPr="005F0132">
              <w:rPr>
                <w:szCs w:val="24"/>
              </w:rPr>
              <w:t xml:space="preserve"> aplinkoje, dalyvaujant Perkančiosios organizacijos atstovams, Projekto techninės priežiūros paslaugų teikėjo ekspertams ir kitoms Projektu suinteresuotoms šalims, ir pateikti atlikto testavimo rezultatus apibendrinančią priėmimo testavimo ataskaitą.</w:t>
            </w:r>
          </w:p>
        </w:tc>
      </w:tr>
      <w:tr w:rsidR="00BB3846" w:rsidRPr="005F0132" w14:paraId="57F33736" w14:textId="77777777" w:rsidTr="007D3D82">
        <w:tc>
          <w:tcPr>
            <w:tcW w:w="592" w:type="pct"/>
            <w:shd w:val="clear" w:color="auto" w:fill="auto"/>
          </w:tcPr>
          <w:p w14:paraId="174FDE48" w14:textId="77777777" w:rsidR="00BB3846" w:rsidRPr="005F0132" w:rsidRDefault="00BB3846" w:rsidP="00A25A85">
            <w:pPr>
              <w:pStyle w:val="Tablenumber"/>
              <w:numPr>
                <w:ilvl w:val="1"/>
                <w:numId w:val="10"/>
              </w:numPr>
              <w:contextualSpacing w:val="0"/>
              <w:rPr>
                <w:szCs w:val="22"/>
              </w:rPr>
            </w:pPr>
          </w:p>
        </w:tc>
        <w:tc>
          <w:tcPr>
            <w:tcW w:w="4408" w:type="pct"/>
            <w:shd w:val="clear" w:color="auto" w:fill="auto"/>
          </w:tcPr>
          <w:p w14:paraId="6E0F31B7" w14:textId="38F0980E" w:rsidR="00BB3846" w:rsidRPr="005F0132" w:rsidRDefault="00BB3846" w:rsidP="00ED0D0E">
            <w:pPr>
              <w:rPr>
                <w:szCs w:val="24"/>
              </w:rPr>
            </w:pPr>
            <w:r w:rsidRPr="005F0132">
              <w:rPr>
                <w:szCs w:val="24"/>
              </w:rPr>
              <w:t xml:space="preserve">našumo ir greitaveikos testavimas (angl. </w:t>
            </w:r>
            <w:r w:rsidRPr="005F0132">
              <w:rPr>
                <w:i/>
                <w:szCs w:val="24"/>
              </w:rPr>
              <w:t>stress</w:t>
            </w:r>
            <w:r w:rsidRPr="005F0132">
              <w:rPr>
                <w:szCs w:val="24"/>
              </w:rPr>
              <w:t xml:space="preserve"> </w:t>
            </w:r>
            <w:r w:rsidRPr="005F0132">
              <w:rPr>
                <w:i/>
                <w:szCs w:val="24"/>
              </w:rPr>
              <w:t>testing</w:t>
            </w:r>
            <w:r w:rsidRPr="005F0132">
              <w:rPr>
                <w:szCs w:val="24"/>
              </w:rPr>
              <w:t>). Šį testavimą atliks projekto techninės priežiūros paslaugų teikėjas gamybinėje aplinkoje, bei pateiks atlikto testavimo įrodymus – našumo ir greitaveikos testavimo ataskaitą.</w:t>
            </w:r>
            <w:r w:rsidRPr="005F0132">
              <w:rPr>
                <w:bCs/>
              </w:rPr>
              <w:t xml:space="preserve"> Diegėjas turės atsižvelgti į testavimo metu nustatytus trūkumus, išskyrus ne nuo Diegėjo priklausančius trūkumus (pvz. trūkumus dėl infrastruktūros ribojimų).</w:t>
            </w:r>
          </w:p>
        </w:tc>
      </w:tr>
      <w:tr w:rsidR="00BB3846" w:rsidRPr="005F0132" w14:paraId="41F1911C" w14:textId="77777777" w:rsidTr="007D3D82">
        <w:tc>
          <w:tcPr>
            <w:tcW w:w="592" w:type="pct"/>
            <w:shd w:val="clear" w:color="auto" w:fill="auto"/>
          </w:tcPr>
          <w:p w14:paraId="2899E4AA" w14:textId="77777777" w:rsidR="00BB3846" w:rsidRPr="005F0132" w:rsidRDefault="00BB3846" w:rsidP="00A25A85">
            <w:pPr>
              <w:pStyle w:val="Tablenumber"/>
              <w:numPr>
                <w:ilvl w:val="1"/>
                <w:numId w:val="10"/>
              </w:numPr>
              <w:contextualSpacing w:val="0"/>
              <w:rPr>
                <w:szCs w:val="22"/>
              </w:rPr>
            </w:pPr>
          </w:p>
        </w:tc>
        <w:tc>
          <w:tcPr>
            <w:tcW w:w="4408" w:type="pct"/>
            <w:shd w:val="clear" w:color="auto" w:fill="auto"/>
          </w:tcPr>
          <w:p w14:paraId="32E623A0" w14:textId="103AFCB9" w:rsidR="00BB3846" w:rsidRPr="005F0132" w:rsidRDefault="00BB3846" w:rsidP="00BB3846">
            <w:pPr>
              <w:rPr>
                <w:szCs w:val="24"/>
              </w:rPr>
            </w:pPr>
            <w:r w:rsidRPr="005F0132">
              <w:rPr>
                <w:bCs/>
              </w:rPr>
              <w:t xml:space="preserve">atsparumo įsilaužimui testavimas (angl. </w:t>
            </w:r>
            <w:r w:rsidRPr="005F0132">
              <w:rPr>
                <w:bCs/>
                <w:i/>
              </w:rPr>
              <w:t>penetration testing</w:t>
            </w:r>
            <w:r w:rsidRPr="005F0132">
              <w:rPr>
                <w:bCs/>
              </w:rPr>
              <w:t xml:space="preserve">). Šį testavimą, </w:t>
            </w:r>
            <w:r w:rsidR="007F07C3" w:rsidRPr="005F0132">
              <w:rPr>
                <w:bCs/>
              </w:rPr>
              <w:t>Bylų skirstymo mod</w:t>
            </w:r>
            <w:r w:rsidR="00321776" w:rsidRPr="005F0132">
              <w:rPr>
                <w:bCs/>
              </w:rPr>
              <w:t>u</w:t>
            </w:r>
            <w:r w:rsidR="007F07C3" w:rsidRPr="005F0132">
              <w:rPr>
                <w:bCs/>
              </w:rPr>
              <w:t xml:space="preserve">lį </w:t>
            </w:r>
            <w:r w:rsidRPr="005F0132">
              <w:rPr>
                <w:bCs/>
              </w:rPr>
              <w:t>įdiegus į gamybinę aplinką, atliks Projekto techninės priežiūros paslaugų teikėjas, Diegėjui pateikdamas šio testavimo ataskaitą. Diegėjas turės atsižvelgti į testavimo metu nustatytus trūkumus, išskyrus ne nuo Diegėjo priklausančius trūkumus (pvz. trūkumus dėl tinklo įrangos pažeidžiamumų).</w:t>
            </w:r>
          </w:p>
        </w:tc>
      </w:tr>
      <w:tr w:rsidR="00BB3846" w:rsidRPr="005F0132" w14:paraId="007C9B21" w14:textId="77777777" w:rsidTr="007D3D82">
        <w:tc>
          <w:tcPr>
            <w:tcW w:w="592" w:type="pct"/>
            <w:shd w:val="clear" w:color="auto" w:fill="auto"/>
          </w:tcPr>
          <w:p w14:paraId="6B58ACCC" w14:textId="77777777" w:rsidR="00BB3846" w:rsidRPr="005F0132" w:rsidRDefault="00BB3846" w:rsidP="00A25A85">
            <w:pPr>
              <w:pStyle w:val="Tablenumber"/>
              <w:numPr>
                <w:ilvl w:val="1"/>
                <w:numId w:val="10"/>
              </w:numPr>
              <w:contextualSpacing w:val="0"/>
              <w:rPr>
                <w:szCs w:val="22"/>
              </w:rPr>
            </w:pPr>
          </w:p>
        </w:tc>
        <w:tc>
          <w:tcPr>
            <w:tcW w:w="4408" w:type="pct"/>
            <w:shd w:val="clear" w:color="auto" w:fill="auto"/>
          </w:tcPr>
          <w:p w14:paraId="43E9EED8" w14:textId="77777777" w:rsidR="00BB3846" w:rsidRPr="005F0132" w:rsidRDefault="00BB3846" w:rsidP="00BB3846">
            <w:pPr>
              <w:rPr>
                <w:szCs w:val="24"/>
              </w:rPr>
            </w:pPr>
            <w:r w:rsidRPr="005F0132">
              <w:rPr>
                <w:bCs/>
              </w:rPr>
              <w:t xml:space="preserve">patogumo naudoti testavimas (angl. </w:t>
            </w:r>
            <w:r w:rsidRPr="005F0132">
              <w:rPr>
                <w:i/>
              </w:rPr>
              <w:t>usability testing</w:t>
            </w:r>
            <w:r w:rsidRPr="005F0132">
              <w:rPr>
                <w:bCs/>
              </w:rPr>
              <w:t>). Šį testavimą vieną ar  keletą kartų viso Projekto metu atliks Projekto techninės priežiūros paslaugų teikėjas, Diegėjui pateikdamas šio testavimo ataskaitą. Diegėjas turės atsižvelgti į testavimo metu nustatytus trūkumus ir pateikiamus pasiūlymus.</w:t>
            </w:r>
          </w:p>
        </w:tc>
      </w:tr>
      <w:tr w:rsidR="0049204E" w:rsidRPr="005F0132" w14:paraId="539732B3" w14:textId="77777777" w:rsidTr="007D3D82">
        <w:tc>
          <w:tcPr>
            <w:tcW w:w="592" w:type="pct"/>
            <w:shd w:val="clear" w:color="auto" w:fill="auto"/>
          </w:tcPr>
          <w:p w14:paraId="4757FF7A"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15F0D7E5" w14:textId="77777777" w:rsidR="0049204E" w:rsidRPr="005F0132" w:rsidRDefault="0049204E" w:rsidP="0049204E">
            <w:pPr>
              <w:rPr>
                <w:szCs w:val="24"/>
              </w:rPr>
            </w:pPr>
            <w:r w:rsidRPr="005F0132">
              <w:rPr>
                <w:szCs w:val="24"/>
              </w:rPr>
              <w:t>Funkcinio ir priėmimo testavimų metu turi būti registruojamos visos identifikuotos klaidos (problemos) ir jų būsenos.</w:t>
            </w:r>
          </w:p>
        </w:tc>
      </w:tr>
      <w:tr w:rsidR="0049204E" w:rsidRPr="005F0132" w14:paraId="6C870571" w14:textId="77777777" w:rsidTr="007D3D82">
        <w:tc>
          <w:tcPr>
            <w:tcW w:w="592" w:type="pct"/>
            <w:shd w:val="clear" w:color="auto" w:fill="auto"/>
          </w:tcPr>
          <w:p w14:paraId="6A80D3F1"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6B4FB95D" w14:textId="22314947" w:rsidR="0049204E" w:rsidRPr="005F0132" w:rsidRDefault="0049204E" w:rsidP="00903006">
            <w:pPr>
              <w:rPr>
                <w:szCs w:val="24"/>
              </w:rPr>
            </w:pPr>
            <w:r w:rsidRPr="005F0132">
              <w:rPr>
                <w:szCs w:val="24"/>
              </w:rPr>
              <w:t xml:space="preserve">Klaidų registravimui turi būti naudojama specializuota problemų registravimo ir sekimo programinė įranga (angl. </w:t>
            </w:r>
            <w:r w:rsidRPr="005F0132">
              <w:rPr>
                <w:i/>
                <w:szCs w:val="24"/>
              </w:rPr>
              <w:t>issue tracking software</w:t>
            </w:r>
            <w:r w:rsidRPr="005F0132">
              <w:rPr>
                <w:szCs w:val="24"/>
              </w:rPr>
              <w:t>), pasiekiama naudojant interneto naršyklę. Paslaugų teikėjas turi pateikti tokį klaidų (problemų) registravimo įrankį, kuris būtų nuolatos prieinamas internetu Perkančiosios organizacijos atstovams</w:t>
            </w:r>
            <w:r w:rsidR="002B7FBC">
              <w:rPr>
                <w:szCs w:val="24"/>
              </w:rPr>
              <w:t xml:space="preserve"> (bent 10 konkurentinių individualių naudotojų), kuriems turi būti prieinamos visos Perkančiosios organizacijos atstovų pateiktos problemos (klaidos)</w:t>
            </w:r>
            <w:r w:rsidR="002B7FBC" w:rsidRPr="003826BA">
              <w:rPr>
                <w:szCs w:val="24"/>
              </w:rPr>
              <w:t>.</w:t>
            </w:r>
            <w:r w:rsidR="002B7FBC">
              <w:rPr>
                <w:szCs w:val="24"/>
              </w:rPr>
              <w:t xml:space="preserve"> Užregistravus klaidą, jos kort</w:t>
            </w:r>
            <w:r w:rsidR="00903006">
              <w:rPr>
                <w:szCs w:val="24"/>
              </w:rPr>
              <w:t>e</w:t>
            </w:r>
            <w:r w:rsidR="002B7FBC">
              <w:rPr>
                <w:szCs w:val="24"/>
              </w:rPr>
              <w:t>lėje, turi būti pateikiami klaidą registravusio naudotojo identifikaciniai duomenys, leidžiantys įvardinti klaidos registratorių</w:t>
            </w:r>
            <w:r w:rsidRPr="005F0132">
              <w:rPr>
                <w:szCs w:val="24"/>
              </w:rPr>
              <w:t>.</w:t>
            </w:r>
          </w:p>
        </w:tc>
      </w:tr>
      <w:tr w:rsidR="0049204E" w:rsidRPr="005F0132" w14:paraId="524D6AD4" w14:textId="77777777" w:rsidTr="007D3D82">
        <w:tc>
          <w:tcPr>
            <w:tcW w:w="592" w:type="pct"/>
            <w:shd w:val="clear" w:color="auto" w:fill="auto"/>
          </w:tcPr>
          <w:p w14:paraId="12E8A62E"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023BFC5F" w14:textId="77777777" w:rsidR="0049204E" w:rsidRPr="005F0132" w:rsidRDefault="0049204E" w:rsidP="0049204E">
            <w:pPr>
              <w:rPr>
                <w:szCs w:val="24"/>
              </w:rPr>
            </w:pPr>
            <w:bookmarkStart w:id="79" w:name="_Toc352234890"/>
            <w:bookmarkStart w:id="80" w:name="_Toc352235581"/>
            <w:bookmarkStart w:id="81" w:name="_Toc352235942"/>
            <w:r w:rsidRPr="005F0132">
              <w:rPr>
                <w:szCs w:val="24"/>
              </w:rPr>
              <w:t>Prieš kiekvieną testavimo etapą (išskyrus vidinį testavimą), Paslaugų teikėjas turi parengti ir su Perkančiąja organizacija suderinti testavimo planą</w:t>
            </w:r>
            <w:bookmarkEnd w:id="79"/>
            <w:bookmarkEnd w:id="80"/>
            <w:bookmarkEnd w:id="81"/>
            <w:r w:rsidRPr="005F0132">
              <w:rPr>
                <w:szCs w:val="24"/>
              </w:rPr>
              <w:t xml:space="preserve">. Testavimo plane turi būti aprašyta testavimo metodika, apimtis, aplinka (pvz., naršyklių, su kuriomis bus testuojama, versijos), testavimo scenarijų struktūra, testavimo veiklų grafikas, testavimui reikalingi duomenys (sąlygos), testavimo priėmimo kriterijai ir kita aktuali informacija. </w:t>
            </w:r>
          </w:p>
        </w:tc>
      </w:tr>
      <w:tr w:rsidR="0049204E" w:rsidRPr="005F0132" w14:paraId="1844097C" w14:textId="77777777" w:rsidTr="007D3D82">
        <w:tc>
          <w:tcPr>
            <w:tcW w:w="592" w:type="pct"/>
            <w:shd w:val="clear" w:color="auto" w:fill="auto"/>
          </w:tcPr>
          <w:p w14:paraId="7F082832"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76FB0D8E" w14:textId="77777777" w:rsidR="0049204E" w:rsidRPr="005F0132" w:rsidRDefault="0049204E" w:rsidP="0049204E">
            <w:pPr>
              <w:rPr>
                <w:szCs w:val="24"/>
              </w:rPr>
            </w:pPr>
            <w:bookmarkStart w:id="82" w:name="_Toc352234895"/>
            <w:bookmarkStart w:id="83" w:name="_Toc352235586"/>
            <w:bookmarkStart w:id="84" w:name="_Toc352235947"/>
            <w:r w:rsidRPr="005F0132">
              <w:rPr>
                <w:szCs w:val="24"/>
              </w:rPr>
              <w:t>Paslaugų teikėjas turi parengti ir pateikti visus testavimui reikalingus duomenis, įrankius ar kitas reikalingas priemones</w:t>
            </w:r>
            <w:bookmarkEnd w:id="82"/>
            <w:bookmarkEnd w:id="83"/>
            <w:bookmarkEnd w:id="84"/>
            <w:r w:rsidRPr="005F0132">
              <w:rPr>
                <w:szCs w:val="24"/>
              </w:rPr>
              <w:t xml:space="preserve">, taip pat </w:t>
            </w:r>
            <w:bookmarkStart w:id="85" w:name="_Toc352234896"/>
            <w:bookmarkStart w:id="86" w:name="_Toc352235587"/>
            <w:bookmarkStart w:id="87" w:name="_Toc352235948"/>
            <w:r w:rsidRPr="005F0132">
              <w:rPr>
                <w:szCs w:val="24"/>
              </w:rPr>
              <w:t>parengti testavimo duomenis, reikalingus patikrinti šios Techninės specifikacijos funkcinių ir nefunkcinių reikalavimų įgyvendinimą.</w:t>
            </w:r>
            <w:bookmarkEnd w:id="85"/>
            <w:bookmarkEnd w:id="86"/>
            <w:bookmarkEnd w:id="87"/>
          </w:p>
        </w:tc>
      </w:tr>
      <w:tr w:rsidR="0049204E" w:rsidRPr="005F0132" w14:paraId="7B77D0F4" w14:textId="77777777" w:rsidTr="007D3D82">
        <w:tc>
          <w:tcPr>
            <w:tcW w:w="592" w:type="pct"/>
            <w:shd w:val="clear" w:color="auto" w:fill="auto"/>
          </w:tcPr>
          <w:p w14:paraId="052C8822"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186F28AA" w14:textId="77777777" w:rsidR="0049204E" w:rsidRPr="005F0132" w:rsidRDefault="0049204E" w:rsidP="0049204E">
            <w:pPr>
              <w:rPr>
                <w:szCs w:val="24"/>
              </w:rPr>
            </w:pPr>
            <w:bookmarkStart w:id="88" w:name="_Ref382998788"/>
            <w:r w:rsidRPr="005F0132">
              <w:rPr>
                <w:szCs w:val="24"/>
              </w:rPr>
              <w:t>Paslaugų teikėjas turi užtikrinti, kad priėmimo testavimo metu sistemoje būtų suvesta (importuota) pakankamai testinių duomenų, kurie leistų pilnai ištestuoti visą sukurtą funkcionalumą. Konkretūs testinių duomenų poreikiai turi būti suderinti su Perkančiąja organizacija iki priėmimo testavimo etapo pradžios.</w:t>
            </w:r>
            <w:bookmarkEnd w:id="88"/>
          </w:p>
        </w:tc>
      </w:tr>
      <w:tr w:rsidR="0049204E" w:rsidRPr="005F0132" w14:paraId="39DA90CC" w14:textId="77777777" w:rsidTr="007D3D82">
        <w:tc>
          <w:tcPr>
            <w:tcW w:w="592" w:type="pct"/>
            <w:shd w:val="clear" w:color="auto" w:fill="auto"/>
          </w:tcPr>
          <w:p w14:paraId="3E98209E" w14:textId="77777777" w:rsidR="0049204E" w:rsidRPr="005F0132" w:rsidRDefault="0049204E" w:rsidP="00A25A85">
            <w:pPr>
              <w:pStyle w:val="Tablenumber"/>
              <w:numPr>
                <w:ilvl w:val="0"/>
                <w:numId w:val="10"/>
              </w:numPr>
              <w:contextualSpacing w:val="0"/>
              <w:rPr>
                <w:szCs w:val="22"/>
              </w:rPr>
            </w:pPr>
          </w:p>
        </w:tc>
        <w:tc>
          <w:tcPr>
            <w:tcW w:w="4408" w:type="pct"/>
            <w:shd w:val="clear" w:color="auto" w:fill="auto"/>
          </w:tcPr>
          <w:p w14:paraId="6D283087" w14:textId="77777777" w:rsidR="0049204E" w:rsidRPr="005F0132" w:rsidRDefault="0049204E" w:rsidP="0049204E">
            <w:pPr>
              <w:rPr>
                <w:szCs w:val="24"/>
              </w:rPr>
            </w:pPr>
            <w:r w:rsidRPr="005F0132">
              <w:rPr>
                <w:szCs w:val="24"/>
              </w:rPr>
              <w:t xml:space="preserve">Priėmimo testavimas turi būti vykdomas Perkančiosios organizacijos </w:t>
            </w:r>
            <w:r w:rsidR="00F33013" w:rsidRPr="005F0132">
              <w:rPr>
                <w:szCs w:val="24"/>
              </w:rPr>
              <w:t xml:space="preserve">turimoje, arba Perkančiosios organizacijos nurodytoje, </w:t>
            </w:r>
            <w:r w:rsidRPr="005F0132">
              <w:rPr>
                <w:szCs w:val="24"/>
              </w:rPr>
              <w:t>techninėje infrastruktūroje. Jeigu priėmimo testavimo metu nebus tokios galimybės, testavimas turės būti vykdomas naudojant Paslaugų teikėjo pateiktą techninę įrangą (jos pagrindu veikiančią testinę aplinką). Tokiu atveju Perkančiajai organizacijai pateikus reikalingą techninę įrangą, turės būti atliktas atskiras priėmimo testavimas.</w:t>
            </w:r>
          </w:p>
        </w:tc>
      </w:tr>
    </w:tbl>
    <w:p w14:paraId="10F1AF5D" w14:textId="77777777" w:rsidR="00B13F8B" w:rsidRPr="005F0132" w:rsidRDefault="00B13F8B" w:rsidP="00570257">
      <w:pPr>
        <w:pStyle w:val="Normaltext"/>
        <w:ind w:firstLine="0"/>
      </w:pPr>
    </w:p>
    <w:p w14:paraId="0DF456F5" w14:textId="51ED04DB" w:rsidR="007A6411" w:rsidRPr="005F0132" w:rsidRDefault="007A6411" w:rsidP="007A6411">
      <w:pPr>
        <w:pStyle w:val="Heading2"/>
        <w:jc w:val="left"/>
      </w:pPr>
      <w:bookmarkStart w:id="89" w:name="_Ref520193402"/>
      <w:bookmarkStart w:id="90" w:name="_Toc14336786"/>
      <w:bookmarkStart w:id="91" w:name="_Toc439771859"/>
      <w:r w:rsidRPr="005F0132">
        <w:t>Reikalavimai sprendimo</w:t>
      </w:r>
      <w:r w:rsidR="007F07C3" w:rsidRPr="005F0132">
        <w:t xml:space="preserve"> diegimui</w:t>
      </w:r>
      <w:r w:rsidRPr="005F0132">
        <w:t xml:space="preserve"> </w:t>
      </w:r>
      <w:bookmarkEnd w:id="89"/>
      <w:r w:rsidR="007F07C3" w:rsidRPr="005F0132">
        <w:t>(</w:t>
      </w:r>
      <w:r w:rsidR="00A76FAA" w:rsidRPr="005F0132">
        <w:t>integravimui</w:t>
      </w:r>
      <w:r w:rsidR="007F07C3" w:rsidRPr="005F0132">
        <w:t>)</w:t>
      </w:r>
      <w:r w:rsidR="00A76FAA" w:rsidRPr="005F0132">
        <w:t xml:space="preserve"> į LITEKO2</w:t>
      </w:r>
      <w:bookmarkEnd w:id="90"/>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612"/>
      </w:tblGrid>
      <w:tr w:rsidR="007A6411" w:rsidRPr="005F0132" w14:paraId="2AD2516E" w14:textId="77777777" w:rsidTr="0017560D">
        <w:trPr>
          <w:tblHeader/>
        </w:trPr>
        <w:tc>
          <w:tcPr>
            <w:tcW w:w="592" w:type="pct"/>
            <w:shd w:val="clear" w:color="auto" w:fill="BFBFBF"/>
            <w:vAlign w:val="center"/>
          </w:tcPr>
          <w:p w14:paraId="71B8A495" w14:textId="77777777" w:rsidR="007A6411" w:rsidRPr="005F0132" w:rsidRDefault="007A6411" w:rsidP="007A6411">
            <w:pPr>
              <w:keepNext/>
              <w:spacing w:before="60" w:after="60"/>
              <w:rPr>
                <w:b/>
              </w:rPr>
            </w:pPr>
            <w:r w:rsidRPr="005F0132">
              <w:rPr>
                <w:b/>
              </w:rPr>
              <w:t>Reik. Nr.</w:t>
            </w:r>
          </w:p>
        </w:tc>
        <w:tc>
          <w:tcPr>
            <w:tcW w:w="4408" w:type="pct"/>
            <w:shd w:val="clear" w:color="auto" w:fill="BFBFBF"/>
            <w:vAlign w:val="center"/>
          </w:tcPr>
          <w:p w14:paraId="538EDD72" w14:textId="77777777" w:rsidR="007A6411" w:rsidRPr="005F0132" w:rsidRDefault="007A6411" w:rsidP="007A6411">
            <w:pPr>
              <w:keepNext/>
              <w:spacing w:before="60" w:after="60"/>
              <w:rPr>
                <w:b/>
              </w:rPr>
            </w:pPr>
            <w:r w:rsidRPr="005F0132">
              <w:rPr>
                <w:b/>
              </w:rPr>
              <w:t>Reikalavimas</w:t>
            </w:r>
          </w:p>
        </w:tc>
      </w:tr>
      <w:tr w:rsidR="00FB400B" w:rsidRPr="005F0132" w14:paraId="25F76100" w14:textId="77777777" w:rsidTr="0017560D">
        <w:tc>
          <w:tcPr>
            <w:tcW w:w="592" w:type="pct"/>
            <w:shd w:val="clear" w:color="auto" w:fill="auto"/>
          </w:tcPr>
          <w:p w14:paraId="618ABBD4" w14:textId="77777777" w:rsidR="00FB400B" w:rsidRPr="005F0132" w:rsidRDefault="00FB400B" w:rsidP="00A25A85">
            <w:pPr>
              <w:pStyle w:val="Tablenumber"/>
              <w:numPr>
                <w:ilvl w:val="0"/>
                <w:numId w:val="10"/>
              </w:numPr>
              <w:contextualSpacing w:val="0"/>
              <w:rPr>
                <w:szCs w:val="22"/>
              </w:rPr>
            </w:pPr>
          </w:p>
        </w:tc>
        <w:tc>
          <w:tcPr>
            <w:tcW w:w="4408" w:type="pct"/>
            <w:shd w:val="clear" w:color="auto" w:fill="auto"/>
          </w:tcPr>
          <w:p w14:paraId="2254B02D" w14:textId="77675728" w:rsidR="00FB400B" w:rsidRPr="005F0132" w:rsidRDefault="00FB400B" w:rsidP="00FB400B">
            <w:r w:rsidRPr="00F15FDA">
              <w:t>Iki sprendimo diegimo</w:t>
            </w:r>
            <w:r w:rsidR="007F07C3" w:rsidRPr="00F15FDA">
              <w:t xml:space="preserve"> (integravimo)</w:t>
            </w:r>
            <w:r w:rsidRPr="00F15FDA">
              <w:t xml:space="preserve"> pradžios Diegėjas turi parengti diegimo planą, kuriame turi būti pateikiama:</w:t>
            </w:r>
          </w:p>
        </w:tc>
      </w:tr>
      <w:tr w:rsidR="00FB400B" w:rsidRPr="005F0132" w14:paraId="39108A7E" w14:textId="77777777" w:rsidTr="0017560D">
        <w:tc>
          <w:tcPr>
            <w:tcW w:w="592" w:type="pct"/>
            <w:shd w:val="clear" w:color="auto" w:fill="auto"/>
          </w:tcPr>
          <w:p w14:paraId="1E510EC0" w14:textId="77777777" w:rsidR="00FB400B" w:rsidRPr="005F0132" w:rsidRDefault="00FB400B" w:rsidP="00A25A85">
            <w:pPr>
              <w:pStyle w:val="Tablenumber"/>
              <w:numPr>
                <w:ilvl w:val="1"/>
                <w:numId w:val="10"/>
              </w:numPr>
              <w:contextualSpacing w:val="0"/>
              <w:rPr>
                <w:szCs w:val="22"/>
              </w:rPr>
            </w:pPr>
          </w:p>
        </w:tc>
        <w:tc>
          <w:tcPr>
            <w:tcW w:w="4408" w:type="pct"/>
            <w:shd w:val="clear" w:color="auto" w:fill="auto"/>
          </w:tcPr>
          <w:p w14:paraId="26AF95BF" w14:textId="77777777" w:rsidR="00FB400B" w:rsidRPr="005F0132" w:rsidRDefault="00FB400B" w:rsidP="00FB400B">
            <w:r w:rsidRPr="005F0132">
              <w:t>diegimo dalyvių atsakomybės;</w:t>
            </w:r>
          </w:p>
        </w:tc>
      </w:tr>
      <w:tr w:rsidR="00FB400B" w:rsidRPr="005F0132" w14:paraId="0D31C428" w14:textId="77777777" w:rsidTr="0017560D">
        <w:tc>
          <w:tcPr>
            <w:tcW w:w="592" w:type="pct"/>
            <w:shd w:val="clear" w:color="auto" w:fill="auto"/>
          </w:tcPr>
          <w:p w14:paraId="4A9DCFE6" w14:textId="77777777" w:rsidR="00FB400B" w:rsidRPr="005F0132" w:rsidRDefault="00FB400B" w:rsidP="00A25A85">
            <w:pPr>
              <w:pStyle w:val="Tablenumber"/>
              <w:numPr>
                <w:ilvl w:val="1"/>
                <w:numId w:val="10"/>
              </w:numPr>
              <w:contextualSpacing w:val="0"/>
              <w:rPr>
                <w:szCs w:val="22"/>
              </w:rPr>
            </w:pPr>
          </w:p>
        </w:tc>
        <w:tc>
          <w:tcPr>
            <w:tcW w:w="4408" w:type="pct"/>
            <w:shd w:val="clear" w:color="auto" w:fill="auto"/>
          </w:tcPr>
          <w:p w14:paraId="233D9960" w14:textId="77777777" w:rsidR="00FB400B" w:rsidRPr="005F0132" w:rsidRDefault="00FB400B" w:rsidP="00FB400B">
            <w:r w:rsidRPr="005F0132">
              <w:t>diegimo veiklų aprašymai;</w:t>
            </w:r>
          </w:p>
        </w:tc>
      </w:tr>
      <w:tr w:rsidR="00FB400B" w:rsidRPr="005F0132" w14:paraId="1CDD977A" w14:textId="77777777" w:rsidTr="0017560D">
        <w:tc>
          <w:tcPr>
            <w:tcW w:w="592" w:type="pct"/>
            <w:shd w:val="clear" w:color="auto" w:fill="auto"/>
          </w:tcPr>
          <w:p w14:paraId="493EE28F" w14:textId="77777777" w:rsidR="00FB400B" w:rsidRPr="005F0132" w:rsidRDefault="00FB400B" w:rsidP="00A25A85">
            <w:pPr>
              <w:pStyle w:val="Tablenumber"/>
              <w:numPr>
                <w:ilvl w:val="1"/>
                <w:numId w:val="10"/>
              </w:numPr>
              <w:contextualSpacing w:val="0"/>
              <w:rPr>
                <w:szCs w:val="22"/>
              </w:rPr>
            </w:pPr>
          </w:p>
        </w:tc>
        <w:tc>
          <w:tcPr>
            <w:tcW w:w="4408" w:type="pct"/>
            <w:shd w:val="clear" w:color="auto" w:fill="auto"/>
          </w:tcPr>
          <w:p w14:paraId="0C86725A" w14:textId="77777777" w:rsidR="00FB400B" w:rsidRPr="005F0132" w:rsidRDefault="00FB400B" w:rsidP="00FB400B">
            <w:r w:rsidRPr="005F0132">
              <w:t>diegimo veiklų grafikas;</w:t>
            </w:r>
          </w:p>
        </w:tc>
      </w:tr>
      <w:tr w:rsidR="002B7FBC" w:rsidRPr="005F0132" w14:paraId="35DCC226" w14:textId="77777777" w:rsidTr="0017560D">
        <w:tc>
          <w:tcPr>
            <w:tcW w:w="592" w:type="pct"/>
            <w:shd w:val="clear" w:color="auto" w:fill="auto"/>
          </w:tcPr>
          <w:p w14:paraId="29FD2155" w14:textId="77777777" w:rsidR="002B7FBC" w:rsidRPr="005F0132" w:rsidRDefault="002B7FBC" w:rsidP="002B7FBC">
            <w:pPr>
              <w:pStyle w:val="Tablenumber"/>
              <w:numPr>
                <w:ilvl w:val="0"/>
                <w:numId w:val="10"/>
              </w:numPr>
              <w:contextualSpacing w:val="0"/>
              <w:rPr>
                <w:szCs w:val="22"/>
              </w:rPr>
            </w:pPr>
          </w:p>
        </w:tc>
        <w:tc>
          <w:tcPr>
            <w:tcW w:w="4408" w:type="pct"/>
            <w:shd w:val="clear" w:color="auto" w:fill="auto"/>
          </w:tcPr>
          <w:p w14:paraId="6EF4869A" w14:textId="57D4F871" w:rsidR="002B7FBC" w:rsidRPr="005F0132" w:rsidRDefault="002B7FBC" w:rsidP="00FB400B">
            <w:r>
              <w:t>Kartu su diegim</w:t>
            </w:r>
            <w:r w:rsidR="00903006">
              <w:t>o</w:t>
            </w:r>
            <w:r>
              <w:t xml:space="preserve"> planu turi būti pateikiama techninė diegimo dokumentacija, kurią sudaro:</w:t>
            </w:r>
          </w:p>
        </w:tc>
      </w:tr>
      <w:tr w:rsidR="00FB400B" w:rsidRPr="005F0132" w14:paraId="327C573C" w14:textId="77777777" w:rsidTr="0017560D">
        <w:tc>
          <w:tcPr>
            <w:tcW w:w="592" w:type="pct"/>
            <w:shd w:val="clear" w:color="auto" w:fill="auto"/>
          </w:tcPr>
          <w:p w14:paraId="7C08E04F" w14:textId="77777777" w:rsidR="00FB400B" w:rsidRPr="005F0132" w:rsidRDefault="00FB400B" w:rsidP="00A25A85">
            <w:pPr>
              <w:pStyle w:val="Tablenumber"/>
              <w:numPr>
                <w:ilvl w:val="1"/>
                <w:numId w:val="10"/>
              </w:numPr>
              <w:contextualSpacing w:val="0"/>
              <w:rPr>
                <w:szCs w:val="22"/>
              </w:rPr>
            </w:pPr>
          </w:p>
        </w:tc>
        <w:tc>
          <w:tcPr>
            <w:tcW w:w="4408" w:type="pct"/>
            <w:shd w:val="clear" w:color="auto" w:fill="auto"/>
          </w:tcPr>
          <w:p w14:paraId="7B92315B" w14:textId="4EF9DDE2" w:rsidR="00FB400B" w:rsidRPr="005F0132" w:rsidRDefault="00FB400B" w:rsidP="00FB400B">
            <w:r w:rsidRPr="005F0132">
              <w:t>diegimo schema</w:t>
            </w:r>
            <w:r w:rsidR="002B7FBC">
              <w:t xml:space="preserve"> bei diegimo instrukcijos</w:t>
            </w:r>
            <w:r w:rsidR="00B20099" w:rsidRPr="005F0132">
              <w:t>;</w:t>
            </w:r>
          </w:p>
        </w:tc>
      </w:tr>
      <w:tr w:rsidR="00B20099" w:rsidRPr="005F0132" w14:paraId="563E8B13" w14:textId="77777777" w:rsidTr="0017560D">
        <w:tc>
          <w:tcPr>
            <w:tcW w:w="592" w:type="pct"/>
            <w:shd w:val="clear" w:color="auto" w:fill="auto"/>
          </w:tcPr>
          <w:p w14:paraId="672B7748" w14:textId="77777777" w:rsidR="00B20099" w:rsidRPr="005F0132" w:rsidRDefault="00B20099" w:rsidP="00A25A85">
            <w:pPr>
              <w:pStyle w:val="Tablenumber"/>
              <w:numPr>
                <w:ilvl w:val="1"/>
                <w:numId w:val="10"/>
              </w:numPr>
              <w:contextualSpacing w:val="0"/>
              <w:rPr>
                <w:szCs w:val="22"/>
              </w:rPr>
            </w:pPr>
          </w:p>
        </w:tc>
        <w:tc>
          <w:tcPr>
            <w:tcW w:w="4408" w:type="pct"/>
            <w:shd w:val="clear" w:color="auto" w:fill="auto"/>
          </w:tcPr>
          <w:p w14:paraId="098BE0DF" w14:textId="52879E74" w:rsidR="00B20099" w:rsidRPr="005F0132" w:rsidRDefault="00B20099" w:rsidP="00FB400B">
            <w:r w:rsidRPr="005F0132">
              <w:t>atstatymo aprašymą, įvykus nesėkmingam diegimui.</w:t>
            </w:r>
          </w:p>
        </w:tc>
      </w:tr>
      <w:tr w:rsidR="002B7FBC" w:rsidRPr="005F0132" w14:paraId="198DCA23" w14:textId="77777777" w:rsidTr="0017560D">
        <w:tc>
          <w:tcPr>
            <w:tcW w:w="592" w:type="pct"/>
            <w:shd w:val="clear" w:color="auto" w:fill="auto"/>
          </w:tcPr>
          <w:p w14:paraId="309DD7A3" w14:textId="77777777" w:rsidR="002B7FBC" w:rsidRPr="005F0132" w:rsidRDefault="002B7FBC" w:rsidP="00A25A85">
            <w:pPr>
              <w:pStyle w:val="Tablenumber"/>
              <w:numPr>
                <w:ilvl w:val="1"/>
                <w:numId w:val="10"/>
              </w:numPr>
              <w:contextualSpacing w:val="0"/>
              <w:rPr>
                <w:szCs w:val="22"/>
              </w:rPr>
            </w:pPr>
          </w:p>
        </w:tc>
        <w:tc>
          <w:tcPr>
            <w:tcW w:w="4408" w:type="pct"/>
            <w:shd w:val="clear" w:color="auto" w:fill="auto"/>
          </w:tcPr>
          <w:p w14:paraId="32664C67" w14:textId="525E2156" w:rsidR="002B7FBC" w:rsidRPr="005F0132" w:rsidRDefault="002B7FBC" w:rsidP="00304FA9">
            <w:r>
              <w:t>kita techninė diegimo (integracijos su LITEKO</w:t>
            </w:r>
            <w:r w:rsidR="00304FA9">
              <w:t>2</w:t>
            </w:r>
            <w:r>
              <w:t>) informacija.</w:t>
            </w:r>
          </w:p>
        </w:tc>
      </w:tr>
      <w:tr w:rsidR="00FB400B" w:rsidRPr="005F0132" w14:paraId="1F52FE1C" w14:textId="77777777" w:rsidTr="0017560D">
        <w:tc>
          <w:tcPr>
            <w:tcW w:w="592" w:type="pct"/>
            <w:shd w:val="clear" w:color="auto" w:fill="auto"/>
          </w:tcPr>
          <w:p w14:paraId="386A3D5B" w14:textId="77777777" w:rsidR="00FB400B" w:rsidRPr="005F0132" w:rsidRDefault="00FB400B" w:rsidP="00A25A85">
            <w:pPr>
              <w:pStyle w:val="Tablenumber"/>
              <w:numPr>
                <w:ilvl w:val="0"/>
                <w:numId w:val="10"/>
              </w:numPr>
              <w:contextualSpacing w:val="0"/>
              <w:rPr>
                <w:szCs w:val="22"/>
              </w:rPr>
            </w:pPr>
          </w:p>
        </w:tc>
        <w:tc>
          <w:tcPr>
            <w:tcW w:w="4408" w:type="pct"/>
            <w:shd w:val="clear" w:color="auto" w:fill="auto"/>
          </w:tcPr>
          <w:p w14:paraId="5EC0A3A6" w14:textId="718D9B39" w:rsidR="00FB400B" w:rsidRPr="005F0132" w:rsidRDefault="00FB400B" w:rsidP="00FB400B">
            <w:r w:rsidRPr="005F0132">
              <w:t>Nepriklausomai nuo diegimo būdo, Diegėjas turi paruošti bendrą diegimo paketą, kurį Perkančioji organizacija galėtų įdiegti savarankiškai bet kada pasibaigus Projektui.</w:t>
            </w:r>
          </w:p>
        </w:tc>
      </w:tr>
      <w:tr w:rsidR="00F33013" w:rsidRPr="005F0132" w14:paraId="77420C66" w14:textId="77777777" w:rsidTr="0017560D">
        <w:tc>
          <w:tcPr>
            <w:tcW w:w="592" w:type="pct"/>
            <w:shd w:val="clear" w:color="auto" w:fill="auto"/>
          </w:tcPr>
          <w:p w14:paraId="4DEB33BD" w14:textId="77777777" w:rsidR="00F33013" w:rsidRPr="005F0132" w:rsidRDefault="00F33013" w:rsidP="00A25A85">
            <w:pPr>
              <w:pStyle w:val="Tablenumber"/>
              <w:numPr>
                <w:ilvl w:val="0"/>
                <w:numId w:val="10"/>
              </w:numPr>
              <w:contextualSpacing w:val="0"/>
              <w:rPr>
                <w:szCs w:val="22"/>
              </w:rPr>
            </w:pPr>
          </w:p>
        </w:tc>
        <w:tc>
          <w:tcPr>
            <w:tcW w:w="4408" w:type="pct"/>
            <w:shd w:val="clear" w:color="auto" w:fill="auto"/>
          </w:tcPr>
          <w:p w14:paraId="532CC302" w14:textId="3716BCFC" w:rsidR="00F33013" w:rsidRPr="005F0132" w:rsidRDefault="007F07C3" w:rsidP="00F33013">
            <w:r w:rsidRPr="005F0132">
              <w:t>D</w:t>
            </w:r>
            <w:r w:rsidR="00F33013" w:rsidRPr="005F0132">
              <w:t>iegimas turi būti vykdomas į Perkančiosios organizacijos turimą, arba nurodytą, techninę infrastruktūrą (diegimo aplinką).</w:t>
            </w:r>
          </w:p>
        </w:tc>
      </w:tr>
      <w:tr w:rsidR="00661E2F" w:rsidRPr="005F0132" w14:paraId="10197F95" w14:textId="77777777" w:rsidTr="0017560D">
        <w:tc>
          <w:tcPr>
            <w:tcW w:w="592" w:type="pct"/>
            <w:shd w:val="clear" w:color="auto" w:fill="auto"/>
          </w:tcPr>
          <w:p w14:paraId="3BE29BBE" w14:textId="77777777" w:rsidR="00661E2F" w:rsidRPr="005F0132" w:rsidRDefault="00661E2F" w:rsidP="00A25A85">
            <w:pPr>
              <w:pStyle w:val="Tablenumber"/>
              <w:numPr>
                <w:ilvl w:val="0"/>
                <w:numId w:val="10"/>
              </w:numPr>
              <w:contextualSpacing w:val="0"/>
              <w:rPr>
                <w:szCs w:val="22"/>
              </w:rPr>
            </w:pPr>
          </w:p>
        </w:tc>
        <w:tc>
          <w:tcPr>
            <w:tcW w:w="4408" w:type="pct"/>
            <w:shd w:val="clear" w:color="auto" w:fill="auto"/>
          </w:tcPr>
          <w:p w14:paraId="7F7D9712" w14:textId="77777777" w:rsidR="00661E2F" w:rsidRPr="005F0132" w:rsidRDefault="00661E2F" w:rsidP="00FB400B">
            <w:r w:rsidRPr="005F0132">
              <w:t>Įgyvendinus visas suplanuotas diegimo veiklas, Diegėjas turės parengti diegimo ataskaitą, kurioje būtų aprašyti diegimo veiklų rezultatai, išvados, esant poreikiui, nustatytos rizikos ir tolimesnių veiklų rekomendacijos.</w:t>
            </w:r>
          </w:p>
        </w:tc>
      </w:tr>
      <w:tr w:rsidR="002B7FBC" w:rsidRPr="005F0132" w14:paraId="7BC9E0A6" w14:textId="77777777" w:rsidTr="0017560D">
        <w:tc>
          <w:tcPr>
            <w:tcW w:w="592" w:type="pct"/>
            <w:shd w:val="clear" w:color="auto" w:fill="auto"/>
          </w:tcPr>
          <w:p w14:paraId="559E24D6" w14:textId="77777777" w:rsidR="002B7FBC" w:rsidRPr="005F0132" w:rsidRDefault="002B7FBC" w:rsidP="00A25A85">
            <w:pPr>
              <w:pStyle w:val="Tablenumber"/>
              <w:numPr>
                <w:ilvl w:val="0"/>
                <w:numId w:val="10"/>
              </w:numPr>
              <w:contextualSpacing w:val="0"/>
              <w:rPr>
                <w:szCs w:val="22"/>
              </w:rPr>
            </w:pPr>
          </w:p>
        </w:tc>
        <w:tc>
          <w:tcPr>
            <w:tcW w:w="4408" w:type="pct"/>
            <w:shd w:val="clear" w:color="auto" w:fill="auto"/>
          </w:tcPr>
          <w:p w14:paraId="2EF8044E" w14:textId="31270CEC" w:rsidR="002B7FBC" w:rsidRPr="005F0132" w:rsidRDefault="002B7FBC" w:rsidP="00304FA9">
            <w:r>
              <w:t xml:space="preserve">Jei dėl priežąsčių nepriklausančių nuo Diegėjo, atlikti realaus </w:t>
            </w:r>
            <w:r w:rsidRPr="005F0132">
              <w:t xml:space="preserve">Bylų skirstymo modulio </w:t>
            </w:r>
            <w:r>
              <w:t>diegimo ir integracijos su LITEKO</w:t>
            </w:r>
            <w:r w:rsidR="00304FA9">
              <w:t>2</w:t>
            </w:r>
            <w:r>
              <w:t xml:space="preserve"> nebus galimybių, turės būti atlikta diegimo imitacijos / mokymų sesija, kurios metu turės būti detaliai paaiškinti visi diegimo plane ir techninėje diegimo dokumentacijoje pateikiami diegimo žingsniai ir kita diegimui ar integracijai svarbi informacija (esant poreikiui detalizuota diegimo plane ir techninėje diegimo dokumentacijojej pateikiama informacija).</w:t>
            </w:r>
          </w:p>
        </w:tc>
      </w:tr>
    </w:tbl>
    <w:p w14:paraId="3D403C4A" w14:textId="77777777" w:rsidR="007A6411" w:rsidRPr="005F0132" w:rsidRDefault="007A6411" w:rsidP="007A6411">
      <w:pPr>
        <w:pStyle w:val="Normaltext"/>
        <w:ind w:firstLine="0"/>
      </w:pPr>
    </w:p>
    <w:p w14:paraId="6455AF75" w14:textId="77777777" w:rsidR="00B13F8B" w:rsidRPr="005F0132" w:rsidRDefault="00B13F8B" w:rsidP="00B13F8B">
      <w:pPr>
        <w:pStyle w:val="Heading2"/>
        <w:jc w:val="left"/>
      </w:pPr>
      <w:bookmarkStart w:id="92" w:name="_Ref518910802"/>
      <w:bookmarkStart w:id="93" w:name="_Toc14336787"/>
      <w:r w:rsidRPr="005F0132">
        <w:t>Reikalavimai mokymams</w:t>
      </w:r>
      <w:bookmarkEnd w:id="91"/>
      <w:bookmarkEnd w:id="92"/>
      <w:bookmarkEnd w:id="93"/>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612"/>
      </w:tblGrid>
      <w:tr w:rsidR="00B13F8B" w:rsidRPr="005F0132" w14:paraId="3801FF53" w14:textId="77777777" w:rsidTr="0017560D">
        <w:trPr>
          <w:tblHeader/>
        </w:trPr>
        <w:tc>
          <w:tcPr>
            <w:tcW w:w="592" w:type="pct"/>
            <w:shd w:val="clear" w:color="auto" w:fill="BFBFBF"/>
            <w:vAlign w:val="center"/>
          </w:tcPr>
          <w:p w14:paraId="46390DC5" w14:textId="77777777" w:rsidR="00B13F8B" w:rsidRPr="005F0132" w:rsidRDefault="00B13F8B" w:rsidP="00B13F8B">
            <w:pPr>
              <w:keepNext/>
              <w:spacing w:before="60" w:after="60"/>
              <w:rPr>
                <w:b/>
              </w:rPr>
            </w:pPr>
            <w:r w:rsidRPr="005F0132">
              <w:rPr>
                <w:b/>
              </w:rPr>
              <w:t>Reik. Nr.</w:t>
            </w:r>
          </w:p>
        </w:tc>
        <w:tc>
          <w:tcPr>
            <w:tcW w:w="4408" w:type="pct"/>
            <w:shd w:val="clear" w:color="auto" w:fill="BFBFBF"/>
            <w:vAlign w:val="center"/>
          </w:tcPr>
          <w:p w14:paraId="15D2187C" w14:textId="77777777" w:rsidR="00B13F8B" w:rsidRPr="005F0132" w:rsidRDefault="00B13F8B" w:rsidP="00B13F8B">
            <w:pPr>
              <w:keepNext/>
              <w:spacing w:before="60" w:after="60"/>
              <w:rPr>
                <w:b/>
              </w:rPr>
            </w:pPr>
            <w:r w:rsidRPr="005F0132">
              <w:rPr>
                <w:b/>
              </w:rPr>
              <w:t>Reikalavimas</w:t>
            </w:r>
          </w:p>
        </w:tc>
      </w:tr>
      <w:tr w:rsidR="00B13F8B" w:rsidRPr="005F0132" w14:paraId="004CEAFA" w14:textId="77777777" w:rsidTr="0017560D">
        <w:tc>
          <w:tcPr>
            <w:tcW w:w="592" w:type="pct"/>
            <w:shd w:val="clear" w:color="auto" w:fill="auto"/>
          </w:tcPr>
          <w:p w14:paraId="3FACE86C" w14:textId="77777777" w:rsidR="00B13F8B" w:rsidRPr="005F0132" w:rsidRDefault="00B13F8B" w:rsidP="00A25A85">
            <w:pPr>
              <w:pStyle w:val="Tablenumber"/>
              <w:numPr>
                <w:ilvl w:val="0"/>
                <w:numId w:val="10"/>
              </w:numPr>
              <w:contextualSpacing w:val="0"/>
              <w:rPr>
                <w:szCs w:val="22"/>
              </w:rPr>
            </w:pPr>
          </w:p>
        </w:tc>
        <w:tc>
          <w:tcPr>
            <w:tcW w:w="4408" w:type="pct"/>
            <w:shd w:val="clear" w:color="auto" w:fill="auto"/>
          </w:tcPr>
          <w:p w14:paraId="675D45D5" w14:textId="77777777" w:rsidR="00B13F8B" w:rsidRPr="005F0132" w:rsidRDefault="002A214A" w:rsidP="00B13F8B">
            <w:r w:rsidRPr="006E08AE">
              <w:t xml:space="preserve">Iki mokymų </w:t>
            </w:r>
            <w:r w:rsidR="002A5A74" w:rsidRPr="006E08AE">
              <w:t xml:space="preserve">etapo </w:t>
            </w:r>
            <w:r w:rsidRPr="006E08AE">
              <w:t>pradžios Diegėjas turi parengti mokymų planą, kuriame turi būti pateikiama:</w:t>
            </w:r>
          </w:p>
        </w:tc>
      </w:tr>
      <w:tr w:rsidR="002A214A" w:rsidRPr="005F0132" w14:paraId="20C40140" w14:textId="77777777" w:rsidTr="0017560D">
        <w:tc>
          <w:tcPr>
            <w:tcW w:w="592" w:type="pct"/>
            <w:shd w:val="clear" w:color="auto" w:fill="auto"/>
          </w:tcPr>
          <w:p w14:paraId="21DF3032" w14:textId="77777777" w:rsidR="002A214A" w:rsidRPr="005F0132" w:rsidRDefault="002A214A" w:rsidP="00A25A85">
            <w:pPr>
              <w:pStyle w:val="Tablenumber"/>
              <w:numPr>
                <w:ilvl w:val="1"/>
                <w:numId w:val="10"/>
              </w:numPr>
              <w:contextualSpacing w:val="0"/>
              <w:rPr>
                <w:szCs w:val="22"/>
              </w:rPr>
            </w:pPr>
          </w:p>
        </w:tc>
        <w:tc>
          <w:tcPr>
            <w:tcW w:w="4408" w:type="pct"/>
            <w:shd w:val="clear" w:color="auto" w:fill="auto"/>
          </w:tcPr>
          <w:p w14:paraId="0A48AA90" w14:textId="77777777" w:rsidR="002A214A" w:rsidRPr="005F0132" w:rsidRDefault="002A214A" w:rsidP="00B13F8B">
            <w:r w:rsidRPr="005F0132">
              <w:t>Mokymų tvarkaraštis, aprašantis kada, kur ir kaip bus atliekami mokymai;</w:t>
            </w:r>
          </w:p>
        </w:tc>
      </w:tr>
      <w:tr w:rsidR="002A214A" w:rsidRPr="005F0132" w14:paraId="3329856E" w14:textId="77777777" w:rsidTr="0017560D">
        <w:tc>
          <w:tcPr>
            <w:tcW w:w="592" w:type="pct"/>
            <w:shd w:val="clear" w:color="auto" w:fill="auto"/>
          </w:tcPr>
          <w:p w14:paraId="1A70AACD" w14:textId="77777777" w:rsidR="002A214A" w:rsidRPr="005F0132" w:rsidRDefault="002A214A" w:rsidP="00A25A85">
            <w:pPr>
              <w:pStyle w:val="Tablenumber"/>
              <w:numPr>
                <w:ilvl w:val="1"/>
                <w:numId w:val="10"/>
              </w:numPr>
              <w:contextualSpacing w:val="0"/>
              <w:rPr>
                <w:szCs w:val="22"/>
              </w:rPr>
            </w:pPr>
          </w:p>
        </w:tc>
        <w:tc>
          <w:tcPr>
            <w:tcW w:w="4408" w:type="pct"/>
            <w:shd w:val="clear" w:color="auto" w:fill="auto"/>
          </w:tcPr>
          <w:p w14:paraId="6F5536F0" w14:textId="77777777" w:rsidR="002A214A" w:rsidRPr="005F0132" w:rsidRDefault="002A214A" w:rsidP="00B13F8B">
            <w:r w:rsidRPr="005F0132">
              <w:t xml:space="preserve">Mokymų </w:t>
            </w:r>
            <w:r w:rsidR="00DE762A" w:rsidRPr="005F0132">
              <w:t xml:space="preserve">programa ir </w:t>
            </w:r>
            <w:r w:rsidRPr="005F0132">
              <w:t>apimtis (temos</w:t>
            </w:r>
            <w:r w:rsidR="00DE762A" w:rsidRPr="005F0132">
              <w:t>, jų aprašymas</w:t>
            </w:r>
            <w:r w:rsidRPr="005F0132">
              <w:t xml:space="preserve"> ir dalyvių skaičius);</w:t>
            </w:r>
          </w:p>
        </w:tc>
      </w:tr>
      <w:tr w:rsidR="002A214A" w:rsidRPr="005F0132" w14:paraId="422D5F25" w14:textId="77777777" w:rsidTr="0017560D">
        <w:tc>
          <w:tcPr>
            <w:tcW w:w="592" w:type="pct"/>
            <w:shd w:val="clear" w:color="auto" w:fill="auto"/>
          </w:tcPr>
          <w:p w14:paraId="5AF0AAB2" w14:textId="77777777" w:rsidR="002A214A" w:rsidRPr="005F0132" w:rsidRDefault="002A214A" w:rsidP="00A25A85">
            <w:pPr>
              <w:pStyle w:val="Tablenumber"/>
              <w:numPr>
                <w:ilvl w:val="1"/>
                <w:numId w:val="10"/>
              </w:numPr>
              <w:contextualSpacing w:val="0"/>
              <w:rPr>
                <w:szCs w:val="22"/>
              </w:rPr>
            </w:pPr>
          </w:p>
        </w:tc>
        <w:tc>
          <w:tcPr>
            <w:tcW w:w="4408" w:type="pct"/>
            <w:shd w:val="clear" w:color="auto" w:fill="auto"/>
          </w:tcPr>
          <w:p w14:paraId="5DD1516B" w14:textId="77777777" w:rsidR="002A214A" w:rsidRPr="005F0132" w:rsidRDefault="002A214A" w:rsidP="00B13F8B">
            <w:r w:rsidRPr="005F0132">
              <w:t>Įrankiai ir medžiaga (informacija), kurie bus naudojami mokymų įgyvendinimo metu.</w:t>
            </w:r>
          </w:p>
        </w:tc>
      </w:tr>
      <w:tr w:rsidR="008230CB" w:rsidRPr="005F0132" w14:paraId="627026F9" w14:textId="77777777" w:rsidTr="0017560D">
        <w:tc>
          <w:tcPr>
            <w:tcW w:w="592" w:type="pct"/>
            <w:shd w:val="clear" w:color="auto" w:fill="auto"/>
          </w:tcPr>
          <w:p w14:paraId="755E9F3E" w14:textId="77777777" w:rsidR="008230CB" w:rsidRPr="005F0132" w:rsidRDefault="008230CB" w:rsidP="008230CB">
            <w:pPr>
              <w:pStyle w:val="Tablenumber"/>
              <w:numPr>
                <w:ilvl w:val="0"/>
                <w:numId w:val="10"/>
              </w:numPr>
              <w:contextualSpacing w:val="0"/>
              <w:rPr>
                <w:szCs w:val="22"/>
              </w:rPr>
            </w:pPr>
          </w:p>
        </w:tc>
        <w:tc>
          <w:tcPr>
            <w:tcW w:w="4408" w:type="pct"/>
            <w:shd w:val="clear" w:color="auto" w:fill="auto"/>
          </w:tcPr>
          <w:p w14:paraId="4A0FFD2B" w14:textId="75DF1AD5" w:rsidR="008230CB" w:rsidRPr="005F0132" w:rsidRDefault="008230CB" w:rsidP="00B13F8B">
            <w:r w:rsidRPr="005F0132">
              <w:t xml:space="preserve">Mokymų planas turi būti derinamas ir su </w:t>
            </w:r>
            <w:r w:rsidR="007F07C3" w:rsidRPr="005F0132">
              <w:t>LITEKO2 modernizavimo</w:t>
            </w:r>
            <w:r w:rsidRPr="005F0132">
              <w:t xml:space="preserve"> bei Teismų statistikos posistemio diegėjais bei esant galimybėms organizuojami bendri mokymai.</w:t>
            </w:r>
          </w:p>
        </w:tc>
      </w:tr>
      <w:tr w:rsidR="00B13F8B" w:rsidRPr="005F0132" w14:paraId="69C083EC" w14:textId="77777777" w:rsidTr="0017560D">
        <w:tc>
          <w:tcPr>
            <w:tcW w:w="592" w:type="pct"/>
            <w:shd w:val="clear" w:color="auto" w:fill="auto"/>
          </w:tcPr>
          <w:p w14:paraId="61A7F025" w14:textId="77777777" w:rsidR="00B13F8B" w:rsidRPr="005F0132" w:rsidRDefault="00B13F8B" w:rsidP="00A25A85">
            <w:pPr>
              <w:pStyle w:val="Tablenumber"/>
              <w:numPr>
                <w:ilvl w:val="0"/>
                <w:numId w:val="10"/>
              </w:numPr>
              <w:contextualSpacing w:val="0"/>
              <w:rPr>
                <w:szCs w:val="22"/>
              </w:rPr>
            </w:pPr>
            <w:bookmarkStart w:id="94" w:name="_Ref508712165"/>
          </w:p>
        </w:tc>
        <w:bookmarkEnd w:id="94"/>
        <w:tc>
          <w:tcPr>
            <w:tcW w:w="4408" w:type="pct"/>
            <w:shd w:val="clear" w:color="auto" w:fill="auto"/>
          </w:tcPr>
          <w:p w14:paraId="02B4B641" w14:textId="77777777" w:rsidR="00B13F8B" w:rsidRPr="005F0132" w:rsidRDefault="00DE762A" w:rsidP="002A5A74">
            <w:r w:rsidRPr="006E08AE">
              <w:t xml:space="preserve">Ne trumpiau negu 2 sav. iki </w:t>
            </w:r>
            <w:r w:rsidR="002A5A74" w:rsidRPr="006E08AE">
              <w:t xml:space="preserve">mokymų vykdymo pradžios </w:t>
            </w:r>
            <w:r w:rsidR="00B13F8B" w:rsidRPr="006E08AE">
              <w:t>Diegėjas turės parengti administratorių ir naudotojų vadovus, kurie turi atitikti tokius reikalavimus:</w:t>
            </w:r>
          </w:p>
        </w:tc>
      </w:tr>
      <w:tr w:rsidR="00B13F8B" w:rsidRPr="005F0132" w14:paraId="72B6C922" w14:textId="77777777" w:rsidTr="0017560D">
        <w:tc>
          <w:tcPr>
            <w:tcW w:w="592" w:type="pct"/>
            <w:shd w:val="clear" w:color="auto" w:fill="auto"/>
          </w:tcPr>
          <w:p w14:paraId="1991EA4D" w14:textId="77777777" w:rsidR="00B13F8B" w:rsidRPr="005F0132" w:rsidRDefault="00B13F8B" w:rsidP="00A25A85">
            <w:pPr>
              <w:pStyle w:val="Tablenumber"/>
              <w:numPr>
                <w:ilvl w:val="1"/>
                <w:numId w:val="10"/>
              </w:numPr>
              <w:contextualSpacing w:val="0"/>
              <w:rPr>
                <w:szCs w:val="22"/>
              </w:rPr>
            </w:pPr>
          </w:p>
        </w:tc>
        <w:tc>
          <w:tcPr>
            <w:tcW w:w="4408" w:type="pct"/>
            <w:shd w:val="clear" w:color="auto" w:fill="auto"/>
          </w:tcPr>
          <w:p w14:paraId="0DD6563B" w14:textId="6F47BF91" w:rsidR="00B13F8B" w:rsidRPr="005F0132" w:rsidRDefault="00B13F8B" w:rsidP="00661E2F">
            <w:r w:rsidRPr="005F0132">
              <w:t xml:space="preserve">Visa pateikta medžiaga turi būti suskirstyta pagal </w:t>
            </w:r>
            <w:r w:rsidR="007F07C3" w:rsidRPr="005F0132">
              <w:t>Bylų skirstymo modulio</w:t>
            </w:r>
            <w:r w:rsidRPr="005F0132">
              <w:t xml:space="preserve"> funkcines sritis, parengta lietuvių kalba ir iliustruota naudotojo sąsajos ekranvaizdžiais;</w:t>
            </w:r>
          </w:p>
        </w:tc>
      </w:tr>
      <w:tr w:rsidR="00B13F8B" w:rsidRPr="005F0132" w14:paraId="6EA800A1" w14:textId="77777777" w:rsidTr="0017560D">
        <w:tc>
          <w:tcPr>
            <w:tcW w:w="592" w:type="pct"/>
            <w:shd w:val="clear" w:color="auto" w:fill="auto"/>
          </w:tcPr>
          <w:p w14:paraId="694F03ED" w14:textId="77777777" w:rsidR="00B13F8B" w:rsidRPr="005F0132" w:rsidRDefault="00B13F8B" w:rsidP="00A25A85">
            <w:pPr>
              <w:pStyle w:val="Tablenumber"/>
              <w:numPr>
                <w:ilvl w:val="1"/>
                <w:numId w:val="10"/>
              </w:numPr>
              <w:contextualSpacing w:val="0"/>
              <w:rPr>
                <w:szCs w:val="22"/>
              </w:rPr>
            </w:pPr>
          </w:p>
        </w:tc>
        <w:tc>
          <w:tcPr>
            <w:tcW w:w="4408" w:type="pct"/>
            <w:shd w:val="clear" w:color="auto" w:fill="auto"/>
          </w:tcPr>
          <w:p w14:paraId="17568E91" w14:textId="77777777" w:rsidR="00B13F8B" w:rsidRPr="005F0132" w:rsidRDefault="00B13F8B" w:rsidP="002A5A74">
            <w:r w:rsidRPr="005F0132">
              <w:t xml:space="preserve">Vadovai turi būti išsamūs ir suprantami </w:t>
            </w:r>
            <w:r w:rsidR="002A5A74" w:rsidRPr="005F0132">
              <w:t>skaitytojui</w:t>
            </w:r>
            <w:r w:rsidRPr="005F0132">
              <w:t xml:space="preserve"> savarankiškai vykdant konkrečias užduotis, apimti visas numatytas sistemos funkcijas;</w:t>
            </w:r>
          </w:p>
        </w:tc>
      </w:tr>
      <w:tr w:rsidR="00B13F8B" w:rsidRPr="005F0132" w14:paraId="67D8EEB3" w14:textId="77777777" w:rsidTr="0017560D">
        <w:tc>
          <w:tcPr>
            <w:tcW w:w="592" w:type="pct"/>
            <w:shd w:val="clear" w:color="auto" w:fill="auto"/>
          </w:tcPr>
          <w:p w14:paraId="3E2D03EB" w14:textId="77777777" w:rsidR="00B13F8B" w:rsidRPr="005F0132" w:rsidRDefault="00B13F8B" w:rsidP="00A25A85">
            <w:pPr>
              <w:pStyle w:val="Tablenumber"/>
              <w:numPr>
                <w:ilvl w:val="1"/>
                <w:numId w:val="10"/>
              </w:numPr>
              <w:contextualSpacing w:val="0"/>
              <w:rPr>
                <w:szCs w:val="22"/>
              </w:rPr>
            </w:pPr>
          </w:p>
        </w:tc>
        <w:tc>
          <w:tcPr>
            <w:tcW w:w="4408" w:type="pct"/>
            <w:shd w:val="clear" w:color="auto" w:fill="auto"/>
          </w:tcPr>
          <w:p w14:paraId="5FFC29B5" w14:textId="77777777" w:rsidR="00B13F8B" w:rsidRPr="005F0132" w:rsidRDefault="00B13F8B" w:rsidP="002A5A74">
            <w:r w:rsidRPr="005F0132">
              <w:t xml:space="preserve">Vadovuose turi būti pateikti visų </w:t>
            </w:r>
            <w:r w:rsidR="002A5A74" w:rsidRPr="005F0132">
              <w:t>sukurtos programinės įrangos</w:t>
            </w:r>
            <w:r w:rsidRPr="005F0132">
              <w:t xml:space="preserve"> laukų paaiškinimai;</w:t>
            </w:r>
          </w:p>
        </w:tc>
      </w:tr>
      <w:tr w:rsidR="00B13F8B" w:rsidRPr="005F0132" w14:paraId="27AFB02A" w14:textId="77777777" w:rsidTr="0017560D">
        <w:tc>
          <w:tcPr>
            <w:tcW w:w="592" w:type="pct"/>
            <w:shd w:val="clear" w:color="auto" w:fill="auto"/>
          </w:tcPr>
          <w:p w14:paraId="084A4317" w14:textId="77777777" w:rsidR="00B13F8B" w:rsidRPr="005F0132" w:rsidRDefault="00B13F8B" w:rsidP="00A25A85">
            <w:pPr>
              <w:pStyle w:val="Tablenumber"/>
              <w:numPr>
                <w:ilvl w:val="0"/>
                <w:numId w:val="10"/>
              </w:numPr>
              <w:contextualSpacing w:val="0"/>
              <w:rPr>
                <w:szCs w:val="22"/>
              </w:rPr>
            </w:pPr>
          </w:p>
        </w:tc>
        <w:tc>
          <w:tcPr>
            <w:tcW w:w="4408" w:type="pct"/>
            <w:shd w:val="clear" w:color="auto" w:fill="auto"/>
          </w:tcPr>
          <w:p w14:paraId="23FC78B6" w14:textId="58EB6556" w:rsidR="00B13F8B" w:rsidRPr="005F0132" w:rsidRDefault="0017560D" w:rsidP="002A5A74">
            <w:r w:rsidRPr="005F0132">
              <w:rPr>
                <w:szCs w:val="24"/>
              </w:rPr>
              <w:t xml:space="preserve">Paslaugų teikėjas mokymų plane nustatyta tvarka turi įvykdyti šių </w:t>
            </w:r>
            <w:r w:rsidR="007F07C3" w:rsidRPr="005F0132">
              <w:rPr>
                <w:szCs w:val="24"/>
              </w:rPr>
              <w:t>Bylų skirstymo modulio</w:t>
            </w:r>
            <w:r w:rsidRPr="005F0132">
              <w:rPr>
                <w:szCs w:val="24"/>
              </w:rPr>
              <w:t xml:space="preserve"> naudotojų grupių mokymus:</w:t>
            </w:r>
          </w:p>
        </w:tc>
      </w:tr>
      <w:tr w:rsidR="00B13F8B" w:rsidRPr="005F0132" w14:paraId="2841A64D" w14:textId="77777777" w:rsidTr="0017560D">
        <w:tc>
          <w:tcPr>
            <w:tcW w:w="592" w:type="pct"/>
            <w:shd w:val="clear" w:color="auto" w:fill="auto"/>
          </w:tcPr>
          <w:p w14:paraId="1A061121" w14:textId="77777777" w:rsidR="00B13F8B" w:rsidRPr="005F0132" w:rsidRDefault="00B13F8B" w:rsidP="00A25A85">
            <w:pPr>
              <w:pStyle w:val="Tablenumber"/>
              <w:numPr>
                <w:ilvl w:val="1"/>
                <w:numId w:val="10"/>
              </w:numPr>
              <w:contextualSpacing w:val="0"/>
              <w:rPr>
                <w:szCs w:val="22"/>
              </w:rPr>
            </w:pPr>
          </w:p>
        </w:tc>
        <w:tc>
          <w:tcPr>
            <w:tcW w:w="4408" w:type="pct"/>
            <w:shd w:val="clear" w:color="auto" w:fill="auto"/>
          </w:tcPr>
          <w:p w14:paraId="75CBD89B" w14:textId="591838C5" w:rsidR="00B13F8B" w:rsidRPr="005F0132" w:rsidRDefault="0017560D" w:rsidP="002A5A74">
            <w:r w:rsidRPr="005F0132">
              <w:t>administratorių</w:t>
            </w:r>
            <w:r w:rsidR="004E06AF" w:rsidRPr="005F0132">
              <w:t xml:space="preserve"> (</w:t>
            </w:r>
            <w:r w:rsidR="002B7FBC">
              <w:t xml:space="preserve">iki </w:t>
            </w:r>
            <w:r w:rsidR="004E06AF" w:rsidRPr="005F0132">
              <w:t>10 asmenų)</w:t>
            </w:r>
            <w:r w:rsidRPr="005F0132">
              <w:t xml:space="preserve">; </w:t>
            </w:r>
          </w:p>
        </w:tc>
      </w:tr>
      <w:tr w:rsidR="00CB7B9B" w:rsidRPr="005F0132" w14:paraId="1F4DFF43" w14:textId="77777777" w:rsidTr="00650EFC">
        <w:trPr>
          <w:trHeight w:val="211"/>
        </w:trPr>
        <w:tc>
          <w:tcPr>
            <w:tcW w:w="592" w:type="pct"/>
            <w:shd w:val="clear" w:color="auto" w:fill="auto"/>
          </w:tcPr>
          <w:p w14:paraId="79959257" w14:textId="77777777" w:rsidR="00CB7B9B" w:rsidRPr="005F0132" w:rsidRDefault="00CB7B9B" w:rsidP="00A25A85">
            <w:pPr>
              <w:pStyle w:val="Tablenumber"/>
              <w:numPr>
                <w:ilvl w:val="1"/>
                <w:numId w:val="10"/>
              </w:numPr>
              <w:contextualSpacing w:val="0"/>
              <w:rPr>
                <w:szCs w:val="22"/>
              </w:rPr>
            </w:pPr>
          </w:p>
        </w:tc>
        <w:tc>
          <w:tcPr>
            <w:tcW w:w="4408" w:type="pct"/>
            <w:shd w:val="clear" w:color="auto" w:fill="auto"/>
          </w:tcPr>
          <w:p w14:paraId="7A1C008C" w14:textId="7F7E5800" w:rsidR="00CB7B9B" w:rsidRPr="005F0132" w:rsidRDefault="00CB7B9B" w:rsidP="002A5A74">
            <w:r w:rsidRPr="005F0132">
              <w:t>naudotoj</w:t>
            </w:r>
            <w:r w:rsidR="00DE762A" w:rsidRPr="005F0132">
              <w:t>ų</w:t>
            </w:r>
            <w:r w:rsidR="004E06AF" w:rsidRPr="005F0132">
              <w:t xml:space="preserve"> (</w:t>
            </w:r>
            <w:r w:rsidR="002B7FBC">
              <w:t>iki</w:t>
            </w:r>
            <w:r w:rsidR="002B7FBC" w:rsidRPr="005F0132">
              <w:t xml:space="preserve"> </w:t>
            </w:r>
            <w:r w:rsidR="007F07C3" w:rsidRPr="005F0132">
              <w:t>100</w:t>
            </w:r>
            <w:r w:rsidR="004E06AF" w:rsidRPr="005F0132">
              <w:t xml:space="preserve"> asmenų)</w:t>
            </w:r>
            <w:r w:rsidR="004E497F" w:rsidRPr="005F0132">
              <w:t xml:space="preserve">. </w:t>
            </w:r>
          </w:p>
        </w:tc>
      </w:tr>
      <w:tr w:rsidR="00EB4B91" w:rsidRPr="005F0132" w14:paraId="70137FA3" w14:textId="77777777" w:rsidTr="00650EFC">
        <w:trPr>
          <w:trHeight w:val="211"/>
        </w:trPr>
        <w:tc>
          <w:tcPr>
            <w:tcW w:w="592" w:type="pct"/>
            <w:shd w:val="clear" w:color="auto" w:fill="auto"/>
          </w:tcPr>
          <w:p w14:paraId="70932DDD" w14:textId="77777777" w:rsidR="00EB4B91" w:rsidRPr="005F0132" w:rsidRDefault="00EB4B91" w:rsidP="00EB4B91">
            <w:pPr>
              <w:pStyle w:val="Tablenumber"/>
              <w:numPr>
                <w:ilvl w:val="0"/>
                <w:numId w:val="10"/>
              </w:numPr>
              <w:contextualSpacing w:val="0"/>
              <w:rPr>
                <w:szCs w:val="22"/>
              </w:rPr>
            </w:pPr>
          </w:p>
        </w:tc>
        <w:tc>
          <w:tcPr>
            <w:tcW w:w="4408" w:type="pct"/>
            <w:shd w:val="clear" w:color="auto" w:fill="auto"/>
          </w:tcPr>
          <w:p w14:paraId="595369ED" w14:textId="2D03047E" w:rsidR="00EB4B91" w:rsidRPr="005F0132" w:rsidRDefault="00935EA9" w:rsidP="00FA714F">
            <w:r>
              <w:t>N</w:t>
            </w:r>
            <w:r w:rsidR="004E06AF" w:rsidRPr="005F0132">
              <w:t>audotojų mokymai turi būti rengiami</w:t>
            </w:r>
            <w:r w:rsidR="00EB4B91" w:rsidRPr="005F0132">
              <w:t xml:space="preserve"> 5 Lietuvos regionuose, sudar</w:t>
            </w:r>
            <w:r w:rsidR="00ED0D0E" w:rsidRPr="005F0132">
              <w:t>ant</w:t>
            </w:r>
            <w:r w:rsidR="00EB4B91" w:rsidRPr="005F0132">
              <w:t xml:space="preserve"> galimybę vienoje grupėje dalyvauti </w:t>
            </w:r>
            <w:r w:rsidR="00DE762A" w:rsidRPr="005F0132">
              <w:t>ne daugiau negu</w:t>
            </w:r>
            <w:r w:rsidR="00EB4B91" w:rsidRPr="005F0132">
              <w:t xml:space="preserve"> </w:t>
            </w:r>
            <w:r w:rsidR="007F07C3" w:rsidRPr="005F0132">
              <w:t>20</w:t>
            </w:r>
            <w:r w:rsidR="00EB4B91" w:rsidRPr="005F0132">
              <w:t xml:space="preserve"> asmenų.</w:t>
            </w:r>
            <w:r w:rsidR="00FA714F" w:rsidRPr="005F0132">
              <w:t xml:space="preserve"> Grupės dydis turi būti suderintas su Perkančiąja organizacija. </w:t>
            </w:r>
          </w:p>
        </w:tc>
      </w:tr>
      <w:tr w:rsidR="0096685D" w:rsidRPr="005F0132" w14:paraId="247E79A1" w14:textId="77777777" w:rsidTr="0017560D">
        <w:tc>
          <w:tcPr>
            <w:tcW w:w="592" w:type="pct"/>
            <w:shd w:val="clear" w:color="auto" w:fill="auto"/>
          </w:tcPr>
          <w:p w14:paraId="08D8942F" w14:textId="77777777" w:rsidR="0096685D" w:rsidRPr="005F0132" w:rsidRDefault="0096685D" w:rsidP="00A25A85">
            <w:pPr>
              <w:pStyle w:val="Tablenumber"/>
              <w:numPr>
                <w:ilvl w:val="0"/>
                <w:numId w:val="10"/>
              </w:numPr>
              <w:contextualSpacing w:val="0"/>
              <w:rPr>
                <w:szCs w:val="22"/>
              </w:rPr>
            </w:pPr>
          </w:p>
        </w:tc>
        <w:tc>
          <w:tcPr>
            <w:tcW w:w="4408" w:type="pct"/>
            <w:shd w:val="clear" w:color="auto" w:fill="auto"/>
          </w:tcPr>
          <w:p w14:paraId="77B98DB6" w14:textId="06DDA12D" w:rsidR="0096685D" w:rsidRPr="005F0132" w:rsidRDefault="002B7FBC" w:rsidP="00EB4B91">
            <w:r>
              <w:rPr>
                <w:szCs w:val="24"/>
              </w:rPr>
              <w:t>Mokymų trukmė</w:t>
            </w:r>
            <w:r w:rsidR="0096685D" w:rsidRPr="005F0132">
              <w:rPr>
                <w:szCs w:val="24"/>
              </w:rPr>
              <w:t xml:space="preserve"> turi būti suderinta su Perkančiąja organizacija ir dokumentuota mokymų plane.</w:t>
            </w:r>
          </w:p>
        </w:tc>
      </w:tr>
      <w:tr w:rsidR="0017560D" w:rsidRPr="005F0132" w14:paraId="1C5262AF" w14:textId="77777777" w:rsidTr="0017560D">
        <w:tc>
          <w:tcPr>
            <w:tcW w:w="592" w:type="pct"/>
            <w:shd w:val="clear" w:color="auto" w:fill="auto"/>
          </w:tcPr>
          <w:p w14:paraId="230CC85E"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3C6F7E70" w14:textId="4B185085" w:rsidR="0017560D" w:rsidRPr="005F0132" w:rsidRDefault="0017560D" w:rsidP="00661E2F">
            <w:pPr>
              <w:rPr>
                <w:szCs w:val="24"/>
              </w:rPr>
            </w:pPr>
            <w:r w:rsidRPr="005F0132">
              <w:rPr>
                <w:szCs w:val="24"/>
              </w:rPr>
              <w:t>Paslaugų teikėjas turi pasirūpinti mokymams reikalingomis patalpomis ir priemonėmis (kompiuteriai, projektorius</w:t>
            </w:r>
            <w:r w:rsidR="0096685D" w:rsidRPr="005F0132">
              <w:rPr>
                <w:szCs w:val="24"/>
              </w:rPr>
              <w:t xml:space="preserve">, dalyvių maitinimas, </w:t>
            </w:r>
            <w:r w:rsidR="008F3D8E" w:rsidRPr="005F0132">
              <w:rPr>
                <w:szCs w:val="24"/>
              </w:rPr>
              <w:t xml:space="preserve">užkandžiais </w:t>
            </w:r>
            <w:r w:rsidR="0096685D" w:rsidRPr="005F0132">
              <w:rPr>
                <w:szCs w:val="24"/>
              </w:rPr>
              <w:t>kavos pertraukėl</w:t>
            </w:r>
            <w:r w:rsidR="008F3D8E" w:rsidRPr="005F0132">
              <w:rPr>
                <w:szCs w:val="24"/>
              </w:rPr>
              <w:t>ių metu</w:t>
            </w:r>
            <w:r w:rsidRPr="005F0132">
              <w:rPr>
                <w:szCs w:val="24"/>
              </w:rPr>
              <w:t xml:space="preserve"> </w:t>
            </w:r>
            <w:r w:rsidRPr="005F0132">
              <w:rPr>
                <w:szCs w:val="24"/>
              </w:rPr>
              <w:lastRenderedPageBreak/>
              <w:t xml:space="preserve">ir/ ar kt.), dalomąja mokomąja medžiaga bei </w:t>
            </w:r>
            <w:r w:rsidR="002B7FBC" w:rsidRPr="005F0132">
              <w:t xml:space="preserve">Bylų skirstymo modulio </w:t>
            </w:r>
            <w:r w:rsidRPr="005F0132">
              <w:rPr>
                <w:szCs w:val="24"/>
              </w:rPr>
              <w:t>mokymų aplinka</w:t>
            </w:r>
            <w:r w:rsidR="002B7FBC">
              <w:rPr>
                <w:szCs w:val="24"/>
              </w:rPr>
              <w:t xml:space="preserve">, </w:t>
            </w:r>
            <w:r w:rsidR="002B7FBC" w:rsidRPr="00487E3C">
              <w:rPr>
                <w:szCs w:val="24"/>
              </w:rPr>
              <w:t>jei nėra suderinama kitaip</w:t>
            </w:r>
            <w:r w:rsidRPr="005F0132">
              <w:rPr>
                <w:szCs w:val="24"/>
              </w:rPr>
              <w:t>.</w:t>
            </w:r>
          </w:p>
        </w:tc>
      </w:tr>
      <w:tr w:rsidR="0017560D" w:rsidRPr="005F0132" w14:paraId="3F774E6C" w14:textId="77777777" w:rsidTr="0017560D">
        <w:tc>
          <w:tcPr>
            <w:tcW w:w="592" w:type="pct"/>
            <w:shd w:val="clear" w:color="auto" w:fill="auto"/>
          </w:tcPr>
          <w:p w14:paraId="1FA09ECE"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6FF90665" w14:textId="77777777" w:rsidR="0017560D" w:rsidRPr="005F0132" w:rsidRDefault="0017560D" w:rsidP="0017560D">
            <w:pPr>
              <w:rPr>
                <w:szCs w:val="24"/>
              </w:rPr>
            </w:pPr>
            <w:r w:rsidRPr="005F0132">
              <w:rPr>
                <w:szCs w:val="24"/>
              </w:rPr>
              <w:t>Paslaugų teikėjas turi užregistruoti visus mokymuose dalyvavusius asmenis ir pateikti mokymų dalyvių sąrašą Perkančiajai organizacijai.</w:t>
            </w:r>
          </w:p>
        </w:tc>
      </w:tr>
      <w:tr w:rsidR="0096685D" w:rsidRPr="005F0132" w14:paraId="232A352A" w14:textId="77777777" w:rsidTr="0017560D">
        <w:tc>
          <w:tcPr>
            <w:tcW w:w="592" w:type="pct"/>
            <w:shd w:val="clear" w:color="auto" w:fill="auto"/>
          </w:tcPr>
          <w:p w14:paraId="5F085747" w14:textId="77777777" w:rsidR="0096685D" w:rsidRPr="005F0132" w:rsidRDefault="0096685D" w:rsidP="00A25A85">
            <w:pPr>
              <w:pStyle w:val="Tablenumber"/>
              <w:numPr>
                <w:ilvl w:val="0"/>
                <w:numId w:val="10"/>
              </w:numPr>
              <w:contextualSpacing w:val="0"/>
              <w:rPr>
                <w:szCs w:val="22"/>
              </w:rPr>
            </w:pPr>
          </w:p>
        </w:tc>
        <w:tc>
          <w:tcPr>
            <w:tcW w:w="4408" w:type="pct"/>
            <w:shd w:val="clear" w:color="auto" w:fill="auto"/>
          </w:tcPr>
          <w:p w14:paraId="5E093B06" w14:textId="10BE828E" w:rsidR="0096685D" w:rsidRPr="005F0132" w:rsidRDefault="0096685D" w:rsidP="0017560D">
            <w:pPr>
              <w:rPr>
                <w:szCs w:val="24"/>
              </w:rPr>
            </w:pPr>
            <w:r w:rsidRPr="005F0132">
              <w:rPr>
                <w:szCs w:val="24"/>
              </w:rPr>
              <w:t xml:space="preserve">Po mokymų visiems mokymo dalyviams turi būti išduoti mokymų išklausymo </w:t>
            </w:r>
            <w:r w:rsidR="001332EA" w:rsidRPr="005F0132">
              <w:rPr>
                <w:szCs w:val="24"/>
              </w:rPr>
              <w:t>sertifikatai</w:t>
            </w:r>
            <w:r w:rsidRPr="005F0132">
              <w:rPr>
                <w:szCs w:val="24"/>
              </w:rPr>
              <w:t>, kurių forma ir kokybinės charakteristikos turi būti suderinti mokymų plane.</w:t>
            </w:r>
          </w:p>
        </w:tc>
      </w:tr>
    </w:tbl>
    <w:p w14:paraId="254659E3" w14:textId="77777777" w:rsidR="00113CE5" w:rsidRPr="005F0132" w:rsidRDefault="00113CE5" w:rsidP="00570257">
      <w:pPr>
        <w:pStyle w:val="Normaltext"/>
        <w:ind w:firstLine="0"/>
      </w:pPr>
    </w:p>
    <w:p w14:paraId="16F313D6" w14:textId="77777777" w:rsidR="00B13F8B" w:rsidRPr="005F0132" w:rsidRDefault="00B13F8B" w:rsidP="00B13F8B">
      <w:pPr>
        <w:pStyle w:val="Heading2"/>
        <w:jc w:val="left"/>
      </w:pPr>
      <w:bookmarkStart w:id="95" w:name="_Ref518910840"/>
      <w:bookmarkStart w:id="96" w:name="_Toc14336788"/>
      <w:r w:rsidRPr="005F0132">
        <w:t xml:space="preserve">Reikalavimai bandomajai </w:t>
      </w:r>
      <w:r w:rsidR="00AE28B2" w:rsidRPr="005F0132">
        <w:t>eksploatacijai</w:t>
      </w:r>
      <w:bookmarkEnd w:id="95"/>
      <w:bookmarkEnd w:id="96"/>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612"/>
      </w:tblGrid>
      <w:tr w:rsidR="00B13F8B" w:rsidRPr="005F0132" w14:paraId="511896F6" w14:textId="77777777" w:rsidTr="0017560D">
        <w:trPr>
          <w:tblHeader/>
        </w:trPr>
        <w:tc>
          <w:tcPr>
            <w:tcW w:w="592" w:type="pct"/>
            <w:shd w:val="clear" w:color="auto" w:fill="BFBFBF"/>
            <w:vAlign w:val="center"/>
          </w:tcPr>
          <w:p w14:paraId="064CBF54" w14:textId="77777777" w:rsidR="00B13F8B" w:rsidRPr="005F0132" w:rsidRDefault="00B13F8B" w:rsidP="00B13F8B">
            <w:pPr>
              <w:keepNext/>
              <w:spacing w:before="60" w:after="60"/>
              <w:rPr>
                <w:b/>
              </w:rPr>
            </w:pPr>
            <w:r w:rsidRPr="005F0132">
              <w:rPr>
                <w:b/>
              </w:rPr>
              <w:t>Reik. Nr.</w:t>
            </w:r>
          </w:p>
        </w:tc>
        <w:tc>
          <w:tcPr>
            <w:tcW w:w="4408" w:type="pct"/>
            <w:shd w:val="clear" w:color="auto" w:fill="BFBFBF"/>
            <w:vAlign w:val="center"/>
          </w:tcPr>
          <w:p w14:paraId="4954B10A" w14:textId="77777777" w:rsidR="00B13F8B" w:rsidRPr="005F0132" w:rsidRDefault="00B13F8B" w:rsidP="00B13F8B">
            <w:pPr>
              <w:keepNext/>
              <w:spacing w:before="60" w:after="60"/>
              <w:rPr>
                <w:b/>
              </w:rPr>
            </w:pPr>
            <w:r w:rsidRPr="005F0132">
              <w:rPr>
                <w:b/>
              </w:rPr>
              <w:t>Reikalavimas</w:t>
            </w:r>
          </w:p>
        </w:tc>
      </w:tr>
      <w:tr w:rsidR="00B13F8B" w:rsidRPr="005F0132" w14:paraId="64BD29FD" w14:textId="77777777" w:rsidTr="0017560D">
        <w:tc>
          <w:tcPr>
            <w:tcW w:w="592" w:type="pct"/>
            <w:shd w:val="clear" w:color="auto" w:fill="auto"/>
          </w:tcPr>
          <w:p w14:paraId="37643C66" w14:textId="77777777" w:rsidR="00B13F8B" w:rsidRPr="005F0132" w:rsidRDefault="00B13F8B" w:rsidP="00A25A85">
            <w:pPr>
              <w:pStyle w:val="Tablenumber"/>
              <w:numPr>
                <w:ilvl w:val="0"/>
                <w:numId w:val="10"/>
              </w:numPr>
              <w:contextualSpacing w:val="0"/>
              <w:rPr>
                <w:szCs w:val="22"/>
              </w:rPr>
            </w:pPr>
          </w:p>
        </w:tc>
        <w:tc>
          <w:tcPr>
            <w:tcW w:w="4408" w:type="pct"/>
            <w:shd w:val="clear" w:color="auto" w:fill="auto"/>
          </w:tcPr>
          <w:p w14:paraId="1B6DF783" w14:textId="77777777" w:rsidR="00B13F8B" w:rsidRPr="005F0132" w:rsidRDefault="009E0496" w:rsidP="00B13F8B">
            <w:r w:rsidRPr="006E08AE">
              <w:t>Iki bandomosios eksploatacijos pradžios Diegėjas turi parengti bandomosios eksploatacijos planą</w:t>
            </w:r>
            <w:r w:rsidR="002477A6" w:rsidRPr="006E08AE">
              <w:t>, kuriame turi būti pateikiama:</w:t>
            </w:r>
          </w:p>
        </w:tc>
      </w:tr>
      <w:tr w:rsidR="002477A6" w:rsidRPr="005F0132" w14:paraId="01933A18" w14:textId="77777777" w:rsidTr="0017560D">
        <w:tc>
          <w:tcPr>
            <w:tcW w:w="592" w:type="pct"/>
            <w:shd w:val="clear" w:color="auto" w:fill="auto"/>
          </w:tcPr>
          <w:p w14:paraId="4800C11A" w14:textId="77777777" w:rsidR="002477A6" w:rsidRPr="005F0132" w:rsidRDefault="002477A6" w:rsidP="00A25A85">
            <w:pPr>
              <w:pStyle w:val="Tablenumber"/>
              <w:numPr>
                <w:ilvl w:val="1"/>
                <w:numId w:val="10"/>
              </w:numPr>
              <w:contextualSpacing w:val="0"/>
              <w:rPr>
                <w:szCs w:val="22"/>
              </w:rPr>
            </w:pPr>
          </w:p>
        </w:tc>
        <w:tc>
          <w:tcPr>
            <w:tcW w:w="4408" w:type="pct"/>
            <w:shd w:val="clear" w:color="auto" w:fill="auto"/>
          </w:tcPr>
          <w:p w14:paraId="5FFCD564" w14:textId="0BC48415" w:rsidR="002477A6" w:rsidRPr="005F0132" w:rsidRDefault="007F07C3" w:rsidP="002477A6">
            <w:r w:rsidRPr="005F0132">
              <w:t>b</w:t>
            </w:r>
            <w:r w:rsidR="002477A6" w:rsidRPr="005F0132">
              <w:t>andomosios eksploatacijos vykdymo ir klaidų bei trūkumų fiksavimo tvarka;</w:t>
            </w:r>
          </w:p>
        </w:tc>
      </w:tr>
      <w:tr w:rsidR="002477A6" w:rsidRPr="005F0132" w14:paraId="5E382AD9" w14:textId="77777777" w:rsidTr="0017560D">
        <w:tc>
          <w:tcPr>
            <w:tcW w:w="592" w:type="pct"/>
            <w:shd w:val="clear" w:color="auto" w:fill="auto"/>
          </w:tcPr>
          <w:p w14:paraId="08285941" w14:textId="77777777" w:rsidR="002477A6" w:rsidRPr="005F0132" w:rsidRDefault="002477A6" w:rsidP="00A25A85">
            <w:pPr>
              <w:pStyle w:val="Tablenumber"/>
              <w:numPr>
                <w:ilvl w:val="1"/>
                <w:numId w:val="10"/>
              </w:numPr>
              <w:contextualSpacing w:val="0"/>
              <w:rPr>
                <w:szCs w:val="22"/>
              </w:rPr>
            </w:pPr>
          </w:p>
        </w:tc>
        <w:tc>
          <w:tcPr>
            <w:tcW w:w="4408" w:type="pct"/>
            <w:shd w:val="clear" w:color="auto" w:fill="auto"/>
          </w:tcPr>
          <w:p w14:paraId="0EF4BE60" w14:textId="18891954" w:rsidR="002477A6" w:rsidRPr="005F0132" w:rsidRDefault="007F07C3" w:rsidP="002477A6">
            <w:r w:rsidRPr="005F0132">
              <w:t>b</w:t>
            </w:r>
            <w:r w:rsidR="002477A6" w:rsidRPr="005F0132">
              <w:t>andomosios eksploatacijos dalyvių</w:t>
            </w:r>
            <w:r w:rsidR="0017560D" w:rsidRPr="005F0132">
              <w:t xml:space="preserve"> funkcijos ir</w:t>
            </w:r>
            <w:r w:rsidR="002477A6" w:rsidRPr="005F0132">
              <w:t xml:space="preserve"> atsakomybės;</w:t>
            </w:r>
          </w:p>
        </w:tc>
      </w:tr>
      <w:tr w:rsidR="002477A6" w:rsidRPr="005F0132" w14:paraId="57C748A8" w14:textId="77777777" w:rsidTr="0017560D">
        <w:tc>
          <w:tcPr>
            <w:tcW w:w="592" w:type="pct"/>
            <w:shd w:val="clear" w:color="auto" w:fill="auto"/>
          </w:tcPr>
          <w:p w14:paraId="2BD0B158" w14:textId="77777777" w:rsidR="002477A6" w:rsidRPr="005F0132" w:rsidRDefault="002477A6" w:rsidP="00A25A85">
            <w:pPr>
              <w:pStyle w:val="Tablenumber"/>
              <w:numPr>
                <w:ilvl w:val="1"/>
                <w:numId w:val="10"/>
              </w:numPr>
              <w:contextualSpacing w:val="0"/>
              <w:rPr>
                <w:szCs w:val="22"/>
              </w:rPr>
            </w:pPr>
          </w:p>
        </w:tc>
        <w:tc>
          <w:tcPr>
            <w:tcW w:w="4408" w:type="pct"/>
            <w:shd w:val="clear" w:color="auto" w:fill="auto"/>
          </w:tcPr>
          <w:p w14:paraId="00304B59" w14:textId="585770AA" w:rsidR="002477A6" w:rsidRPr="005F0132" w:rsidRDefault="007F07C3" w:rsidP="002477A6">
            <w:r w:rsidRPr="005F0132">
              <w:t>b</w:t>
            </w:r>
            <w:r w:rsidR="002477A6" w:rsidRPr="005F0132">
              <w:t>andomosios eksploatacijos veiklų grafikas;</w:t>
            </w:r>
          </w:p>
        </w:tc>
      </w:tr>
      <w:tr w:rsidR="002477A6" w:rsidRPr="005F0132" w14:paraId="701FA668" w14:textId="77777777" w:rsidTr="0017560D">
        <w:tc>
          <w:tcPr>
            <w:tcW w:w="592" w:type="pct"/>
            <w:shd w:val="clear" w:color="auto" w:fill="auto"/>
          </w:tcPr>
          <w:p w14:paraId="133B3F22" w14:textId="77777777" w:rsidR="002477A6" w:rsidRPr="005F0132" w:rsidRDefault="002477A6" w:rsidP="00A25A85">
            <w:pPr>
              <w:pStyle w:val="Tablenumber"/>
              <w:numPr>
                <w:ilvl w:val="1"/>
                <w:numId w:val="10"/>
              </w:numPr>
              <w:contextualSpacing w:val="0"/>
              <w:rPr>
                <w:szCs w:val="22"/>
              </w:rPr>
            </w:pPr>
          </w:p>
        </w:tc>
        <w:tc>
          <w:tcPr>
            <w:tcW w:w="4408" w:type="pct"/>
            <w:shd w:val="clear" w:color="auto" w:fill="auto"/>
          </w:tcPr>
          <w:p w14:paraId="62F1C501" w14:textId="2678EB10" w:rsidR="002477A6" w:rsidRPr="005F0132" w:rsidRDefault="007F07C3" w:rsidP="002477A6">
            <w:r w:rsidRPr="005F0132">
              <w:t>b</w:t>
            </w:r>
            <w:r w:rsidR="002477A6" w:rsidRPr="005F0132">
              <w:t>andomosios eksploatacijos priėmimo kriterijai.</w:t>
            </w:r>
          </w:p>
        </w:tc>
      </w:tr>
      <w:tr w:rsidR="00C232F4" w:rsidRPr="005F0132" w14:paraId="73773ADE" w14:textId="77777777" w:rsidTr="0017560D">
        <w:tc>
          <w:tcPr>
            <w:tcW w:w="592" w:type="pct"/>
            <w:shd w:val="clear" w:color="auto" w:fill="auto"/>
          </w:tcPr>
          <w:p w14:paraId="093FC4F8" w14:textId="77777777" w:rsidR="00C232F4" w:rsidRPr="005F0132" w:rsidRDefault="00C232F4" w:rsidP="00A25A85">
            <w:pPr>
              <w:pStyle w:val="Tablenumber"/>
              <w:numPr>
                <w:ilvl w:val="0"/>
                <w:numId w:val="10"/>
              </w:numPr>
              <w:contextualSpacing w:val="0"/>
              <w:rPr>
                <w:szCs w:val="22"/>
              </w:rPr>
            </w:pPr>
          </w:p>
        </w:tc>
        <w:tc>
          <w:tcPr>
            <w:tcW w:w="4408" w:type="pct"/>
            <w:shd w:val="clear" w:color="auto" w:fill="auto"/>
          </w:tcPr>
          <w:p w14:paraId="6E7401D5" w14:textId="3AFBA0F8" w:rsidR="00C232F4" w:rsidRPr="005F0132" w:rsidRDefault="00C232F4" w:rsidP="00661E2F">
            <w:r w:rsidRPr="005F0132">
              <w:t xml:space="preserve">Bandomosios eksploatacijos metu </w:t>
            </w:r>
            <w:r w:rsidR="00661E2F" w:rsidRPr="005F0132">
              <w:t>k</w:t>
            </w:r>
            <w:r w:rsidR="00661E2F" w:rsidRPr="005F0132">
              <w:rPr>
                <w:szCs w:val="24"/>
              </w:rPr>
              <w:t xml:space="preserve">laidų registravimui turi būti naudojama specializuota problemų registravimo ir sekimo programinė įranga (angl. </w:t>
            </w:r>
            <w:r w:rsidR="00661E2F" w:rsidRPr="005F0132">
              <w:rPr>
                <w:i/>
                <w:szCs w:val="24"/>
              </w:rPr>
              <w:t>issue tracking software</w:t>
            </w:r>
            <w:r w:rsidR="00661E2F" w:rsidRPr="005F0132">
              <w:rPr>
                <w:szCs w:val="24"/>
              </w:rPr>
              <w:t>), pasiekiama naudojant interneto naršyklę. Paslaugų teikėjas turi pateikti tokį klaidų (problemų) registravimo įrankį, kuris būtų nuolatos būtų prieinamas internetu Perkančiosios organizacijos atstovams</w:t>
            </w:r>
            <w:r w:rsidR="002B7FBC">
              <w:rPr>
                <w:szCs w:val="24"/>
              </w:rPr>
              <w:t xml:space="preserve"> (bent 50 individualių konkurentinių naudotojų), kuriems turi būti prieinamos visos Perkančiosios organizacijos atstovų pateiktos problemos (klaidos)</w:t>
            </w:r>
            <w:r w:rsidR="002B7FBC" w:rsidRPr="003826BA">
              <w:rPr>
                <w:szCs w:val="24"/>
              </w:rPr>
              <w:t>.</w:t>
            </w:r>
            <w:r w:rsidR="002B7FBC">
              <w:rPr>
                <w:szCs w:val="24"/>
              </w:rPr>
              <w:t xml:space="preserve"> Užregistravus klaidą, jos kort</w:t>
            </w:r>
            <w:r w:rsidR="00903006">
              <w:rPr>
                <w:szCs w:val="24"/>
              </w:rPr>
              <w:t>e</w:t>
            </w:r>
            <w:r w:rsidR="002B7FBC">
              <w:rPr>
                <w:szCs w:val="24"/>
              </w:rPr>
              <w:t>lėje, turi būti pateikiami klaidą registravusio naudotojo identifikaciniai duomenys, leidžiantys įvardinti klaidos registratorių.</w:t>
            </w:r>
          </w:p>
        </w:tc>
      </w:tr>
      <w:tr w:rsidR="00C232F4" w:rsidRPr="005F0132" w14:paraId="3B7A9946" w14:textId="77777777" w:rsidTr="0017560D">
        <w:tc>
          <w:tcPr>
            <w:tcW w:w="592" w:type="pct"/>
            <w:shd w:val="clear" w:color="auto" w:fill="auto"/>
          </w:tcPr>
          <w:p w14:paraId="401A4578" w14:textId="77777777" w:rsidR="00C232F4" w:rsidRPr="005F0132" w:rsidRDefault="00C232F4" w:rsidP="00A25A85">
            <w:pPr>
              <w:pStyle w:val="Tablenumber"/>
              <w:numPr>
                <w:ilvl w:val="0"/>
                <w:numId w:val="10"/>
              </w:numPr>
              <w:contextualSpacing w:val="0"/>
              <w:rPr>
                <w:szCs w:val="22"/>
              </w:rPr>
            </w:pPr>
          </w:p>
        </w:tc>
        <w:tc>
          <w:tcPr>
            <w:tcW w:w="4408" w:type="pct"/>
            <w:shd w:val="clear" w:color="auto" w:fill="auto"/>
          </w:tcPr>
          <w:p w14:paraId="4AE7D8F2" w14:textId="12ECCADB" w:rsidR="00C232F4" w:rsidRPr="005F0132" w:rsidRDefault="0017560D" w:rsidP="00C232F4">
            <w:r w:rsidRPr="005F0132">
              <w:rPr>
                <w:szCs w:val="24"/>
              </w:rPr>
              <w:t>Bandomoji eksploatacija turi būti vykdoma gamybinėje aplinkoje, naudotojams realiai dirbant su sistema.</w:t>
            </w:r>
          </w:p>
        </w:tc>
      </w:tr>
      <w:tr w:rsidR="0017560D" w:rsidRPr="005F0132" w14:paraId="59A6A9E6" w14:textId="77777777" w:rsidTr="0017560D">
        <w:tc>
          <w:tcPr>
            <w:tcW w:w="592" w:type="pct"/>
            <w:shd w:val="clear" w:color="auto" w:fill="auto"/>
          </w:tcPr>
          <w:p w14:paraId="6956F8B4"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48900F45" w14:textId="77777777" w:rsidR="0017560D" w:rsidRPr="005F0132" w:rsidRDefault="0017560D" w:rsidP="0017560D">
            <w:pPr>
              <w:rPr>
                <w:szCs w:val="24"/>
              </w:rPr>
            </w:pPr>
            <w:r w:rsidRPr="005F0132">
              <w:rPr>
                <w:szCs w:val="24"/>
              </w:rPr>
              <w:t>Paslaugų teikėjas privalo pašalinti visas bandomosios eksploatacijos metu  užfiksuotas klaidas ir trūkumus bandomosios eksploatacijos plane nustatyta tvarka.</w:t>
            </w:r>
          </w:p>
        </w:tc>
      </w:tr>
      <w:tr w:rsidR="001013BC" w:rsidRPr="005F0132" w14:paraId="468CBF5A" w14:textId="77777777" w:rsidTr="0017560D">
        <w:tc>
          <w:tcPr>
            <w:tcW w:w="592" w:type="pct"/>
            <w:shd w:val="clear" w:color="auto" w:fill="auto"/>
          </w:tcPr>
          <w:p w14:paraId="69D0C29B" w14:textId="77777777" w:rsidR="001013BC" w:rsidRPr="005F0132" w:rsidRDefault="001013BC" w:rsidP="00A25A85">
            <w:pPr>
              <w:pStyle w:val="Tablenumber"/>
              <w:numPr>
                <w:ilvl w:val="0"/>
                <w:numId w:val="10"/>
              </w:numPr>
              <w:contextualSpacing w:val="0"/>
              <w:rPr>
                <w:szCs w:val="22"/>
              </w:rPr>
            </w:pPr>
          </w:p>
        </w:tc>
        <w:tc>
          <w:tcPr>
            <w:tcW w:w="4408" w:type="pct"/>
            <w:shd w:val="clear" w:color="auto" w:fill="auto"/>
          </w:tcPr>
          <w:p w14:paraId="08C69D49" w14:textId="77777777" w:rsidR="001013BC" w:rsidRPr="005F0132" w:rsidRDefault="001013BC" w:rsidP="001013BC">
            <w:pPr>
              <w:rPr>
                <w:szCs w:val="24"/>
              </w:rPr>
            </w:pPr>
            <w:r w:rsidRPr="005F0132">
              <w:rPr>
                <w:szCs w:val="24"/>
              </w:rPr>
              <w:t>Pagrindinės b</w:t>
            </w:r>
            <w:r w:rsidRPr="005F0132">
              <w:t>andomosios eksploatacijos nuostatos</w:t>
            </w:r>
            <w:r w:rsidRPr="005F0132">
              <w:rPr>
                <w:szCs w:val="24"/>
              </w:rPr>
              <w:t>:</w:t>
            </w:r>
          </w:p>
        </w:tc>
      </w:tr>
      <w:tr w:rsidR="001013BC" w:rsidRPr="005F0132" w14:paraId="50499642" w14:textId="77777777" w:rsidTr="0017560D">
        <w:tc>
          <w:tcPr>
            <w:tcW w:w="592" w:type="pct"/>
            <w:shd w:val="clear" w:color="auto" w:fill="auto"/>
          </w:tcPr>
          <w:p w14:paraId="2095C4A0" w14:textId="77777777" w:rsidR="001013BC" w:rsidRPr="005F0132" w:rsidRDefault="001013BC" w:rsidP="00114675">
            <w:pPr>
              <w:pStyle w:val="Tablenumber"/>
              <w:numPr>
                <w:ilvl w:val="1"/>
                <w:numId w:val="10"/>
              </w:numPr>
              <w:contextualSpacing w:val="0"/>
              <w:rPr>
                <w:szCs w:val="22"/>
              </w:rPr>
            </w:pPr>
          </w:p>
        </w:tc>
        <w:tc>
          <w:tcPr>
            <w:tcW w:w="4408" w:type="pct"/>
            <w:shd w:val="clear" w:color="auto" w:fill="auto"/>
          </w:tcPr>
          <w:p w14:paraId="2CA4FB4D" w14:textId="15CAE5FC" w:rsidR="001013BC" w:rsidRPr="00847539" w:rsidRDefault="001013BC" w:rsidP="00231222">
            <w:pPr>
              <w:rPr>
                <w:szCs w:val="24"/>
              </w:rPr>
            </w:pPr>
            <w:r w:rsidRPr="00847539">
              <w:rPr>
                <w:szCs w:val="24"/>
              </w:rPr>
              <w:t>reakcijos į klaidą laikas – kritinės – ne ilgiau kaip 2, o nekritinės – ne ilgiau kaip 4 Perkančiosios organizacijos darbo laiko valand</w:t>
            </w:r>
            <w:r w:rsidR="00231222">
              <w:rPr>
                <w:szCs w:val="24"/>
              </w:rPr>
              <w:t>os</w:t>
            </w:r>
            <w:r w:rsidRPr="00847539">
              <w:rPr>
                <w:szCs w:val="24"/>
              </w:rPr>
              <w:t>. Reakcijos į klaidą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1013BC" w:rsidRPr="005F0132" w14:paraId="3B7602FE" w14:textId="77777777" w:rsidTr="0017560D">
        <w:tc>
          <w:tcPr>
            <w:tcW w:w="592" w:type="pct"/>
            <w:shd w:val="clear" w:color="auto" w:fill="auto"/>
          </w:tcPr>
          <w:p w14:paraId="32164149" w14:textId="77777777" w:rsidR="001013BC" w:rsidRPr="005F0132" w:rsidRDefault="001013BC" w:rsidP="00114675">
            <w:pPr>
              <w:pStyle w:val="Tablenumber"/>
              <w:numPr>
                <w:ilvl w:val="1"/>
                <w:numId w:val="10"/>
              </w:numPr>
              <w:contextualSpacing w:val="0"/>
              <w:rPr>
                <w:szCs w:val="22"/>
              </w:rPr>
            </w:pPr>
          </w:p>
        </w:tc>
        <w:tc>
          <w:tcPr>
            <w:tcW w:w="4408" w:type="pct"/>
            <w:shd w:val="clear" w:color="auto" w:fill="auto"/>
          </w:tcPr>
          <w:p w14:paraId="1AD36929" w14:textId="77777777" w:rsidR="001013BC" w:rsidRPr="005F0132" w:rsidRDefault="001013BC" w:rsidP="001013BC">
            <w:pPr>
              <w:rPr>
                <w:szCs w:val="24"/>
              </w:rPr>
            </w:pPr>
            <w:r w:rsidRPr="005F0132">
              <w:rPr>
                <w:szCs w:val="24"/>
              </w:rPr>
              <w:t>kritinės klaidos sprendimo (klaidos šalinimo ir funkcionalumo atnaujinimo) trukmė – ne ilgiau kaip 8 Perkančiosios organizacijos darbo valandos nuo reakcijos laiko į problemą pabaigos. Jei gedimo per nurodytą laiką pašalinti negalima, su Perkančiąja organizacija turi būti suderinama dėl gedimo pašalinimo laiko;</w:t>
            </w:r>
          </w:p>
        </w:tc>
      </w:tr>
      <w:tr w:rsidR="001013BC" w:rsidRPr="005F0132" w14:paraId="6E15E5A9" w14:textId="77777777" w:rsidTr="0017560D">
        <w:tc>
          <w:tcPr>
            <w:tcW w:w="592" w:type="pct"/>
            <w:shd w:val="clear" w:color="auto" w:fill="auto"/>
          </w:tcPr>
          <w:p w14:paraId="395D8D7C" w14:textId="77777777" w:rsidR="001013BC" w:rsidRPr="005F0132" w:rsidRDefault="001013BC" w:rsidP="00114675">
            <w:pPr>
              <w:pStyle w:val="Tablenumber"/>
              <w:numPr>
                <w:ilvl w:val="1"/>
                <w:numId w:val="10"/>
              </w:numPr>
              <w:contextualSpacing w:val="0"/>
              <w:rPr>
                <w:szCs w:val="22"/>
              </w:rPr>
            </w:pPr>
          </w:p>
        </w:tc>
        <w:tc>
          <w:tcPr>
            <w:tcW w:w="4408" w:type="pct"/>
            <w:shd w:val="clear" w:color="auto" w:fill="auto"/>
          </w:tcPr>
          <w:p w14:paraId="5509A543" w14:textId="4D879DD8" w:rsidR="001013BC" w:rsidRPr="005F0132" w:rsidRDefault="001013BC" w:rsidP="00EE0F23">
            <w:pPr>
              <w:rPr>
                <w:szCs w:val="24"/>
              </w:rPr>
            </w:pPr>
            <w:r w:rsidRPr="005F0132">
              <w:rPr>
                <w:szCs w:val="24"/>
              </w:rPr>
              <w:t xml:space="preserve">nekritinės </w:t>
            </w:r>
            <w:r w:rsidR="00EE0F23" w:rsidRPr="005F0132">
              <w:rPr>
                <w:szCs w:val="24"/>
              </w:rPr>
              <w:t>kl</w:t>
            </w:r>
            <w:r w:rsidR="001332EA" w:rsidRPr="005F0132">
              <w:rPr>
                <w:szCs w:val="24"/>
              </w:rPr>
              <w:t>a</w:t>
            </w:r>
            <w:r w:rsidR="00EE0F23" w:rsidRPr="005F0132">
              <w:rPr>
                <w:szCs w:val="24"/>
              </w:rPr>
              <w:t>idos</w:t>
            </w:r>
            <w:r w:rsidRPr="005F0132">
              <w:rPr>
                <w:szCs w:val="24"/>
              </w:rPr>
              <w:t xml:space="preserve"> sprendimo (problemos šalinimo ir funkcionalumo atnaujinimo) trukmė – ne ilgiau kaip 16 Perkančiosios organizacijos darbo valandos nuo reakcijos laiko į problemą pabaigos. Jei gedimo per nurodytą laiką pašalinti negalima, su </w:t>
            </w:r>
            <w:r w:rsidRPr="005F0132">
              <w:rPr>
                <w:szCs w:val="24"/>
              </w:rPr>
              <w:lastRenderedPageBreak/>
              <w:t>Perkančiąja organizacija turi būti suderinama dėl gedimo pašalinimo laiko;</w:t>
            </w:r>
          </w:p>
        </w:tc>
      </w:tr>
      <w:tr w:rsidR="0017560D" w:rsidRPr="005F0132" w14:paraId="3DAB01D9" w14:textId="77777777" w:rsidTr="0017560D">
        <w:tc>
          <w:tcPr>
            <w:tcW w:w="592" w:type="pct"/>
            <w:shd w:val="clear" w:color="auto" w:fill="auto"/>
          </w:tcPr>
          <w:p w14:paraId="59187AEE"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1B30E417" w14:textId="77777777" w:rsidR="0017560D" w:rsidRPr="005F0132" w:rsidRDefault="0017560D" w:rsidP="0017560D">
            <w:pPr>
              <w:rPr>
                <w:szCs w:val="24"/>
              </w:rPr>
            </w:pPr>
            <w:r w:rsidRPr="005F0132">
              <w:rPr>
                <w:szCs w:val="24"/>
              </w:rPr>
              <w:t>Pasibaigus bandomajai eksploatacijai, Paslaugų teikėjas turi pateikti jos rezultatus apibendrinančią ataskaitą, kurioje būtų pateikiama informacija apie bandomosios eksploatacijos metu nustatytus ir iki bandomosios eksploatacijos pabaigos pašalintus klaidas ir trūkumus.</w:t>
            </w:r>
          </w:p>
        </w:tc>
      </w:tr>
      <w:tr w:rsidR="0017560D" w:rsidRPr="005F0132" w14:paraId="65270A74" w14:textId="77777777" w:rsidTr="0017560D">
        <w:tc>
          <w:tcPr>
            <w:tcW w:w="592" w:type="pct"/>
            <w:shd w:val="clear" w:color="auto" w:fill="auto"/>
          </w:tcPr>
          <w:p w14:paraId="6472C436"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21DE386A" w14:textId="77777777" w:rsidR="0017560D" w:rsidRPr="005F0132" w:rsidRDefault="0017560D" w:rsidP="0017560D">
            <w:r w:rsidRPr="005F0132">
              <w:rPr>
                <w:szCs w:val="24"/>
              </w:rPr>
              <w:t>Bandomosios eksploatacijos metu atlikus programinio kodo pakeitimus, Paslaugų teikėjas privalo Perkančiajai organizacijai pateikti atnaujintas (galutines) sistemos techninės dokumentacijos ir išeities kodo versijas. Perkančiajai organizacijai turi būti sudarytos galimybės atlikti diegimo testą, siekiant įsitikinti pateiktų išeities kodų tinkamumu tolimesniam naudojimui.</w:t>
            </w:r>
          </w:p>
        </w:tc>
      </w:tr>
    </w:tbl>
    <w:p w14:paraId="25C8FD14" w14:textId="77777777" w:rsidR="00B13F8B" w:rsidRPr="005F0132" w:rsidRDefault="00B13F8B" w:rsidP="00570257">
      <w:pPr>
        <w:pStyle w:val="Normaltext"/>
        <w:ind w:firstLine="0"/>
      </w:pPr>
    </w:p>
    <w:p w14:paraId="2AA1A230" w14:textId="77777777" w:rsidR="00B13F8B" w:rsidRPr="005F0132" w:rsidRDefault="00B13F8B" w:rsidP="00B13F8B">
      <w:pPr>
        <w:pStyle w:val="Heading2"/>
        <w:tabs>
          <w:tab w:val="left" w:pos="1134"/>
        </w:tabs>
        <w:jc w:val="left"/>
      </w:pPr>
      <w:bookmarkStart w:id="97" w:name="_Toc439771861"/>
      <w:bookmarkStart w:id="98" w:name="_Ref518910855"/>
      <w:bookmarkStart w:id="99" w:name="_Toc14336789"/>
      <w:r w:rsidRPr="005F0132">
        <w:t>Reikalavimai garantiniam aptarnavimui</w:t>
      </w:r>
      <w:bookmarkEnd w:id="97"/>
      <w:bookmarkEnd w:id="98"/>
      <w:bookmarkEnd w:id="99"/>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612"/>
      </w:tblGrid>
      <w:tr w:rsidR="00B13F8B" w:rsidRPr="005F0132" w14:paraId="4E3EA7C0" w14:textId="77777777" w:rsidTr="0017560D">
        <w:trPr>
          <w:tblHeader/>
        </w:trPr>
        <w:tc>
          <w:tcPr>
            <w:tcW w:w="592" w:type="pct"/>
            <w:shd w:val="clear" w:color="auto" w:fill="BFBFBF"/>
            <w:vAlign w:val="center"/>
          </w:tcPr>
          <w:p w14:paraId="15D7CE93" w14:textId="77777777" w:rsidR="00B13F8B" w:rsidRPr="005F0132" w:rsidRDefault="00B13F8B" w:rsidP="00B13F8B">
            <w:pPr>
              <w:keepNext/>
              <w:spacing w:before="60" w:after="60"/>
              <w:rPr>
                <w:b/>
              </w:rPr>
            </w:pPr>
            <w:r w:rsidRPr="005F0132">
              <w:rPr>
                <w:b/>
              </w:rPr>
              <w:t>Reik. Nr.</w:t>
            </w:r>
          </w:p>
        </w:tc>
        <w:tc>
          <w:tcPr>
            <w:tcW w:w="4408" w:type="pct"/>
            <w:shd w:val="clear" w:color="auto" w:fill="BFBFBF"/>
            <w:vAlign w:val="center"/>
          </w:tcPr>
          <w:p w14:paraId="131CADA7" w14:textId="77777777" w:rsidR="00B13F8B" w:rsidRPr="005F0132" w:rsidRDefault="00B13F8B" w:rsidP="00B13F8B">
            <w:pPr>
              <w:keepNext/>
              <w:spacing w:before="60" w:after="60"/>
              <w:rPr>
                <w:b/>
              </w:rPr>
            </w:pPr>
            <w:r w:rsidRPr="005F0132">
              <w:rPr>
                <w:b/>
              </w:rPr>
              <w:t>Reikalavimas</w:t>
            </w:r>
          </w:p>
        </w:tc>
      </w:tr>
      <w:tr w:rsidR="0017560D" w:rsidRPr="005F0132" w14:paraId="4ED42B15" w14:textId="77777777" w:rsidTr="0017560D">
        <w:tc>
          <w:tcPr>
            <w:tcW w:w="592" w:type="pct"/>
            <w:shd w:val="clear" w:color="auto" w:fill="auto"/>
          </w:tcPr>
          <w:p w14:paraId="54B6408C"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6ED725DB" w14:textId="77777777" w:rsidR="0017560D" w:rsidRPr="005F0132" w:rsidRDefault="0017560D" w:rsidP="001D7301">
            <w:r w:rsidRPr="006E08AE">
              <w:rPr>
                <w:szCs w:val="24"/>
              </w:rPr>
              <w:t xml:space="preserve">Garantinė priežiūra turi būti teikiama </w:t>
            </w:r>
            <w:r w:rsidR="001D7301" w:rsidRPr="006E08AE">
              <w:rPr>
                <w:szCs w:val="24"/>
              </w:rPr>
              <w:t>12</w:t>
            </w:r>
            <w:r w:rsidRPr="006E08AE">
              <w:rPr>
                <w:szCs w:val="24"/>
              </w:rPr>
              <w:t xml:space="preserve"> mėnesius nuo galutinio Paslaugų priėmimo–perdavimo akto pasirašymo dienos.</w:t>
            </w:r>
          </w:p>
        </w:tc>
      </w:tr>
      <w:tr w:rsidR="0017560D" w:rsidRPr="005F0132" w14:paraId="3B474B3A" w14:textId="77777777" w:rsidTr="0017560D">
        <w:tc>
          <w:tcPr>
            <w:tcW w:w="592" w:type="pct"/>
            <w:shd w:val="clear" w:color="auto" w:fill="auto"/>
          </w:tcPr>
          <w:p w14:paraId="3C85AD74" w14:textId="77777777" w:rsidR="0017560D" w:rsidRPr="005F0132" w:rsidRDefault="0017560D" w:rsidP="007F07C3">
            <w:pPr>
              <w:pStyle w:val="Tablenumber"/>
              <w:numPr>
                <w:ilvl w:val="0"/>
                <w:numId w:val="10"/>
              </w:numPr>
              <w:contextualSpacing w:val="0"/>
              <w:rPr>
                <w:szCs w:val="22"/>
              </w:rPr>
            </w:pPr>
          </w:p>
        </w:tc>
        <w:tc>
          <w:tcPr>
            <w:tcW w:w="4408" w:type="pct"/>
            <w:shd w:val="clear" w:color="auto" w:fill="auto"/>
          </w:tcPr>
          <w:p w14:paraId="6F5C1966" w14:textId="77777777" w:rsidR="0017560D" w:rsidRPr="005F0132" w:rsidRDefault="0017560D" w:rsidP="0017560D">
            <w:r w:rsidRPr="005F0132">
              <w:rPr>
                <w:szCs w:val="24"/>
              </w:rPr>
              <w:t>Garantinė priežiūra turi būti teikiama:</w:t>
            </w:r>
          </w:p>
        </w:tc>
      </w:tr>
      <w:tr w:rsidR="0017560D" w:rsidRPr="005F0132" w14:paraId="312A7947" w14:textId="77777777" w:rsidTr="0017560D">
        <w:tc>
          <w:tcPr>
            <w:tcW w:w="592" w:type="pct"/>
            <w:shd w:val="clear" w:color="auto" w:fill="auto"/>
          </w:tcPr>
          <w:p w14:paraId="391DBC93"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44D81856" w14:textId="5798B62A" w:rsidR="0017560D" w:rsidRPr="005F0132" w:rsidRDefault="007F07C3" w:rsidP="0017560D">
            <w:r w:rsidRPr="005F0132">
              <w:rPr>
                <w:szCs w:val="24"/>
              </w:rPr>
              <w:t>p</w:t>
            </w:r>
            <w:r w:rsidR="008230CB" w:rsidRPr="005F0132">
              <w:rPr>
                <w:szCs w:val="24"/>
              </w:rPr>
              <w:t xml:space="preserve">aslaugų teikimo metu </w:t>
            </w:r>
            <w:r w:rsidR="0017560D" w:rsidRPr="005F0132">
              <w:rPr>
                <w:szCs w:val="24"/>
              </w:rPr>
              <w:t>sukurt</w:t>
            </w:r>
            <w:r w:rsidR="008230CB" w:rsidRPr="005F0132">
              <w:rPr>
                <w:szCs w:val="24"/>
              </w:rPr>
              <w:t>ai</w:t>
            </w:r>
            <w:r w:rsidR="0017560D" w:rsidRPr="005F0132">
              <w:rPr>
                <w:szCs w:val="24"/>
              </w:rPr>
              <w:t xml:space="preserve"> programin</w:t>
            </w:r>
            <w:r w:rsidR="008230CB" w:rsidRPr="005F0132">
              <w:rPr>
                <w:szCs w:val="24"/>
              </w:rPr>
              <w:t>ei</w:t>
            </w:r>
            <w:r w:rsidR="0017560D" w:rsidRPr="005F0132">
              <w:rPr>
                <w:szCs w:val="24"/>
              </w:rPr>
              <w:t xml:space="preserve"> </w:t>
            </w:r>
            <w:r w:rsidR="00666F24" w:rsidRPr="005F0132">
              <w:rPr>
                <w:szCs w:val="24"/>
              </w:rPr>
              <w:t>įrangai</w:t>
            </w:r>
            <w:r w:rsidR="007302D6" w:rsidRPr="005F0132">
              <w:rPr>
                <w:szCs w:val="24"/>
              </w:rPr>
              <w:t>;</w:t>
            </w:r>
          </w:p>
        </w:tc>
      </w:tr>
      <w:tr w:rsidR="0017560D" w:rsidRPr="005F0132" w14:paraId="2C7A785E" w14:textId="77777777" w:rsidTr="0017560D">
        <w:tc>
          <w:tcPr>
            <w:tcW w:w="592" w:type="pct"/>
            <w:shd w:val="clear" w:color="auto" w:fill="auto"/>
          </w:tcPr>
          <w:p w14:paraId="457B710F"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2BAD253E" w14:textId="0CEA89DA" w:rsidR="0017560D" w:rsidRPr="005F0132" w:rsidRDefault="0017560D" w:rsidP="0017560D">
            <w:r w:rsidRPr="005F0132">
              <w:rPr>
                <w:szCs w:val="24"/>
              </w:rPr>
              <w:t>pateiktos licencinės programinės įrangos konfigūracijai</w:t>
            </w:r>
            <w:r w:rsidR="00012F76" w:rsidRPr="005F0132">
              <w:rPr>
                <w:szCs w:val="24"/>
              </w:rPr>
              <w:t xml:space="preserve"> (jei tokia yra teikiama)</w:t>
            </w:r>
            <w:r w:rsidRPr="005F0132">
              <w:rPr>
                <w:szCs w:val="24"/>
              </w:rPr>
              <w:t>;</w:t>
            </w:r>
          </w:p>
        </w:tc>
      </w:tr>
      <w:tr w:rsidR="0017560D" w:rsidRPr="005F0132" w14:paraId="48B812B3" w14:textId="77777777" w:rsidTr="0017560D">
        <w:tc>
          <w:tcPr>
            <w:tcW w:w="592" w:type="pct"/>
            <w:shd w:val="clear" w:color="auto" w:fill="auto"/>
          </w:tcPr>
          <w:p w14:paraId="4F80D690"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1CB4373E" w14:textId="77777777" w:rsidR="0017560D" w:rsidRPr="005F0132" w:rsidRDefault="0017560D" w:rsidP="0017560D">
            <w:pPr>
              <w:rPr>
                <w:szCs w:val="24"/>
              </w:rPr>
            </w:pPr>
            <w:r w:rsidRPr="005F0132">
              <w:rPr>
                <w:szCs w:val="24"/>
              </w:rPr>
              <w:t>visai pateiktai dokumentacijai.</w:t>
            </w:r>
          </w:p>
        </w:tc>
      </w:tr>
      <w:tr w:rsidR="0017560D" w:rsidRPr="005F0132" w14:paraId="228C8E27" w14:textId="77777777" w:rsidTr="0017560D">
        <w:tc>
          <w:tcPr>
            <w:tcW w:w="592" w:type="pct"/>
            <w:shd w:val="clear" w:color="auto" w:fill="auto"/>
          </w:tcPr>
          <w:p w14:paraId="58B23A50"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4873EE5F" w14:textId="6CB079FF" w:rsidR="0017560D" w:rsidRPr="005F0132" w:rsidRDefault="0017560D" w:rsidP="0017560D">
            <w:pPr>
              <w:rPr>
                <w:szCs w:val="24"/>
              </w:rPr>
            </w:pPr>
            <w:r w:rsidRPr="005F0132">
              <w:rPr>
                <w:szCs w:val="24"/>
              </w:rPr>
              <w:t xml:space="preserve">Paslaugų teikėjas privalo registruoti </w:t>
            </w:r>
            <w:r w:rsidR="00935EA9" w:rsidRPr="005F0132">
              <w:t xml:space="preserve">Bylų skirstymo modulio </w:t>
            </w:r>
            <w:r w:rsidRPr="005F0132">
              <w:rPr>
                <w:szCs w:val="24"/>
              </w:rPr>
              <w:t xml:space="preserve">eksploatavimo sutrikimus bet kuriuo garantinės priežiūros metu prieinamoje el. sutrikimų registravimo sistemoje (pvz., specializuotoje per naršyklę pasiekiamoje programinėje įrangoje arba per pagalbos teikimo liniją (angl. </w:t>
            </w:r>
            <w:r w:rsidRPr="005F0132">
              <w:rPr>
                <w:i/>
                <w:szCs w:val="24"/>
              </w:rPr>
              <w:t>Service Desk</w:t>
            </w:r>
            <w:r w:rsidRPr="005F0132">
              <w:rPr>
                <w:szCs w:val="24"/>
              </w:rPr>
              <w:t>)). Perkančiajai organizacijai turi būti suteiktos programinės priemonės, skirtos sistemos klaidų registravimo ir jų šalinimo eigos stebėjimui.</w:t>
            </w:r>
          </w:p>
        </w:tc>
      </w:tr>
      <w:tr w:rsidR="0017560D" w:rsidRPr="005F0132" w14:paraId="05E7CE3A" w14:textId="77777777" w:rsidTr="0017560D">
        <w:tc>
          <w:tcPr>
            <w:tcW w:w="592" w:type="pct"/>
            <w:shd w:val="clear" w:color="auto" w:fill="auto"/>
          </w:tcPr>
          <w:p w14:paraId="05362744"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098D1EEB" w14:textId="77777777" w:rsidR="0017560D" w:rsidRPr="005F0132" w:rsidRDefault="0017560D" w:rsidP="0017560D">
            <w:pPr>
              <w:rPr>
                <w:szCs w:val="24"/>
              </w:rPr>
            </w:pPr>
            <w:r w:rsidRPr="005F0132">
              <w:rPr>
                <w:szCs w:val="24"/>
              </w:rPr>
              <w:t>Paslaugų teikėjo teikiamos garantinės priežiūros paslaugos turi apimti:</w:t>
            </w:r>
          </w:p>
        </w:tc>
      </w:tr>
      <w:tr w:rsidR="0017560D" w:rsidRPr="005F0132" w14:paraId="6A49E0BD" w14:textId="77777777" w:rsidTr="0017560D">
        <w:tc>
          <w:tcPr>
            <w:tcW w:w="592" w:type="pct"/>
            <w:shd w:val="clear" w:color="auto" w:fill="auto"/>
          </w:tcPr>
          <w:p w14:paraId="28DF4B08"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194E4215" w14:textId="1CB71A15" w:rsidR="0017560D" w:rsidRPr="005F0132" w:rsidRDefault="0017560D" w:rsidP="0017560D">
            <w:pPr>
              <w:rPr>
                <w:szCs w:val="24"/>
              </w:rPr>
            </w:pPr>
            <w:r w:rsidRPr="005F0132">
              <w:rPr>
                <w:szCs w:val="24"/>
              </w:rPr>
              <w:t>klaidų ar netikslumų registravimą;</w:t>
            </w:r>
          </w:p>
        </w:tc>
      </w:tr>
      <w:tr w:rsidR="0017560D" w:rsidRPr="005F0132" w14:paraId="320D7808" w14:textId="77777777" w:rsidTr="0017560D">
        <w:tc>
          <w:tcPr>
            <w:tcW w:w="592" w:type="pct"/>
            <w:shd w:val="clear" w:color="auto" w:fill="auto"/>
          </w:tcPr>
          <w:p w14:paraId="2F3FACF2"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38DA842D" w14:textId="37705FB6" w:rsidR="0017560D" w:rsidRPr="005F0132" w:rsidRDefault="0017560D" w:rsidP="0017560D">
            <w:pPr>
              <w:rPr>
                <w:szCs w:val="24"/>
              </w:rPr>
            </w:pPr>
            <w:r w:rsidRPr="005F0132">
              <w:rPr>
                <w:szCs w:val="24"/>
              </w:rPr>
              <w:t>klaidų ar netikslumų taisymą, testavimą, diegimą ir atnaujintų programinių priemonių išeities tekstų pateikimą Perkančiajai organizacijai;</w:t>
            </w:r>
          </w:p>
        </w:tc>
      </w:tr>
      <w:tr w:rsidR="0017560D" w:rsidRPr="005F0132" w14:paraId="3A5631FF" w14:textId="77777777" w:rsidTr="0017560D">
        <w:tc>
          <w:tcPr>
            <w:tcW w:w="592" w:type="pct"/>
            <w:shd w:val="clear" w:color="auto" w:fill="auto"/>
          </w:tcPr>
          <w:p w14:paraId="49C2A1E6"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4AC9C9F9" w14:textId="6D1498EA" w:rsidR="0017560D" w:rsidRPr="005F0132" w:rsidRDefault="0017560D" w:rsidP="0017560D">
            <w:pPr>
              <w:rPr>
                <w:szCs w:val="24"/>
              </w:rPr>
            </w:pPr>
            <w:r w:rsidRPr="005F0132">
              <w:rPr>
                <w:szCs w:val="24"/>
              </w:rPr>
              <w:t>dokumentacijos tikslinimą pagal atliktus taisymus;</w:t>
            </w:r>
          </w:p>
        </w:tc>
      </w:tr>
      <w:tr w:rsidR="0017560D" w:rsidRPr="005F0132" w14:paraId="512ECF62" w14:textId="77777777" w:rsidTr="0017560D">
        <w:tc>
          <w:tcPr>
            <w:tcW w:w="592" w:type="pct"/>
            <w:shd w:val="clear" w:color="auto" w:fill="auto"/>
          </w:tcPr>
          <w:p w14:paraId="17C8C3A1"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0C05AF9D" w14:textId="4A3B3401" w:rsidR="0017560D" w:rsidRPr="005F0132" w:rsidRDefault="0017560D" w:rsidP="0017560D">
            <w:pPr>
              <w:rPr>
                <w:szCs w:val="24"/>
              </w:rPr>
            </w:pPr>
            <w:r w:rsidRPr="005F0132">
              <w:rPr>
                <w:szCs w:val="24"/>
              </w:rPr>
              <w:t>konsultacijų apie sukurtą ir įdiegtą programinę įrangą teikimą garantiniais klausimais.</w:t>
            </w:r>
          </w:p>
        </w:tc>
      </w:tr>
      <w:tr w:rsidR="0017560D" w:rsidRPr="005F0132" w14:paraId="56126C3A" w14:textId="77777777" w:rsidTr="0017560D">
        <w:tc>
          <w:tcPr>
            <w:tcW w:w="592" w:type="pct"/>
            <w:shd w:val="clear" w:color="auto" w:fill="auto"/>
          </w:tcPr>
          <w:p w14:paraId="0BD6C908" w14:textId="77777777" w:rsidR="0017560D" w:rsidRPr="005F0132" w:rsidRDefault="0017560D" w:rsidP="00A25A85">
            <w:pPr>
              <w:pStyle w:val="Tablenumber"/>
              <w:numPr>
                <w:ilvl w:val="0"/>
                <w:numId w:val="10"/>
              </w:numPr>
              <w:contextualSpacing w:val="0"/>
              <w:rPr>
                <w:szCs w:val="22"/>
              </w:rPr>
            </w:pPr>
          </w:p>
        </w:tc>
        <w:tc>
          <w:tcPr>
            <w:tcW w:w="4408" w:type="pct"/>
            <w:shd w:val="clear" w:color="auto" w:fill="auto"/>
          </w:tcPr>
          <w:p w14:paraId="49EAF6FF" w14:textId="77777777" w:rsidR="0017560D" w:rsidRPr="005F0132" w:rsidRDefault="0017560D" w:rsidP="0017560D">
            <w:pPr>
              <w:rPr>
                <w:szCs w:val="24"/>
              </w:rPr>
            </w:pPr>
            <w:r w:rsidRPr="005F0132">
              <w:rPr>
                <w:szCs w:val="24"/>
              </w:rPr>
              <w:t>Pagrindinės garantinės priežiūros paslaugų teikimo sąlygos:</w:t>
            </w:r>
          </w:p>
        </w:tc>
      </w:tr>
      <w:tr w:rsidR="0017560D" w:rsidRPr="005F0132" w14:paraId="4E754DE6" w14:textId="77777777" w:rsidTr="0017560D">
        <w:tc>
          <w:tcPr>
            <w:tcW w:w="592" w:type="pct"/>
            <w:shd w:val="clear" w:color="auto" w:fill="auto"/>
          </w:tcPr>
          <w:p w14:paraId="1BCED3E0"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68A2F3F1" w14:textId="23E5BECE" w:rsidR="0017560D" w:rsidRPr="00C85F3C" w:rsidRDefault="0017560D" w:rsidP="00231222">
            <w:pPr>
              <w:rPr>
                <w:szCs w:val="24"/>
              </w:rPr>
            </w:pPr>
            <w:r w:rsidRPr="00C85F3C">
              <w:rPr>
                <w:szCs w:val="24"/>
              </w:rPr>
              <w:t xml:space="preserve">reakcijos į problemą laikas – kritinės – ne ilgiau kaip </w:t>
            </w:r>
            <w:r w:rsidR="001013BC" w:rsidRPr="00C85F3C">
              <w:rPr>
                <w:szCs w:val="24"/>
              </w:rPr>
              <w:t>1</w:t>
            </w:r>
            <w:r w:rsidRPr="00C85F3C">
              <w:rPr>
                <w:szCs w:val="24"/>
              </w:rPr>
              <w:t xml:space="preserve">, o nekritinės – ne ilgiau kaip </w:t>
            </w:r>
            <w:r w:rsidR="001013BC" w:rsidRPr="00C85F3C">
              <w:rPr>
                <w:szCs w:val="24"/>
              </w:rPr>
              <w:t>4</w:t>
            </w:r>
            <w:r w:rsidRPr="00C85F3C">
              <w:rPr>
                <w:szCs w:val="24"/>
              </w:rPr>
              <w:t xml:space="preserve"> Perkančiosios organizacijos darbo laiko valand</w:t>
            </w:r>
            <w:r w:rsidR="00231222">
              <w:rPr>
                <w:szCs w:val="24"/>
              </w:rPr>
              <w:t>os</w:t>
            </w:r>
            <w:r w:rsidRPr="00C85F3C">
              <w:rPr>
                <w:szCs w:val="24"/>
              </w:rPr>
              <w:t>. Užregistravus problemą, ne ilgiau nei per 5 min. Perkančiajai organizacijai turi pateikiamas registracijos patvirtinimas, kurioje nurodomas problemai suteiktas unikalus numeris, problemos klasifikavimo duomenys, aprašas ir kiti atributai. Reakcijos į problemą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17560D" w:rsidRPr="005F0132" w14:paraId="3E566D87" w14:textId="77777777" w:rsidTr="0017560D">
        <w:tc>
          <w:tcPr>
            <w:tcW w:w="592" w:type="pct"/>
            <w:shd w:val="clear" w:color="auto" w:fill="auto"/>
          </w:tcPr>
          <w:p w14:paraId="053A593C"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2A7DFCC2" w14:textId="77777777" w:rsidR="0017560D" w:rsidRPr="005F0132" w:rsidRDefault="0017560D" w:rsidP="001013BC">
            <w:pPr>
              <w:rPr>
                <w:szCs w:val="24"/>
              </w:rPr>
            </w:pPr>
            <w:r w:rsidRPr="005F0132">
              <w:rPr>
                <w:szCs w:val="24"/>
              </w:rPr>
              <w:t xml:space="preserve">kritinės problemos sprendimo (problemos šalinimo ir funkcionalumo atnaujinimo) trukmė – ne ilgiau kaip </w:t>
            </w:r>
            <w:r w:rsidR="001013BC" w:rsidRPr="005F0132">
              <w:rPr>
                <w:szCs w:val="24"/>
              </w:rPr>
              <w:t>4</w:t>
            </w:r>
            <w:r w:rsidRPr="005F0132">
              <w:rPr>
                <w:szCs w:val="24"/>
              </w:rPr>
              <w:t xml:space="preserve"> Perkančiosios organizacijos darbo valandos nuo reakcijos </w:t>
            </w:r>
            <w:r w:rsidRPr="005F0132">
              <w:rPr>
                <w:szCs w:val="24"/>
              </w:rPr>
              <w:lastRenderedPageBreak/>
              <w:t>laiko į problemą pabaigos. Jei gedimo per nurodytą laiką pašalinti negalima, su Perkančiąja organizacija turi būti suderinama dėl gedimo pašalinimo laiko;</w:t>
            </w:r>
          </w:p>
        </w:tc>
      </w:tr>
      <w:tr w:rsidR="0017560D" w:rsidRPr="005F0132" w14:paraId="37B2BFFC" w14:textId="77777777" w:rsidTr="0017560D">
        <w:tc>
          <w:tcPr>
            <w:tcW w:w="592" w:type="pct"/>
            <w:shd w:val="clear" w:color="auto" w:fill="auto"/>
          </w:tcPr>
          <w:p w14:paraId="14B49FB9"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70604137" w14:textId="3FD59889" w:rsidR="0017560D" w:rsidRPr="00DE245C" w:rsidRDefault="0017560D" w:rsidP="00231222">
            <w:pPr>
              <w:rPr>
                <w:szCs w:val="24"/>
              </w:rPr>
            </w:pPr>
            <w:r w:rsidRPr="00DE245C">
              <w:rPr>
                <w:szCs w:val="24"/>
              </w:rPr>
              <w:t xml:space="preserve">nekritinės problemos sprendimo (problemos šalinimo ir funkcionalumo atnaujinimo) trukmė – ne ilgiau kaip </w:t>
            </w:r>
            <w:r w:rsidR="001013BC" w:rsidRPr="00DE245C">
              <w:rPr>
                <w:szCs w:val="24"/>
              </w:rPr>
              <w:t>16</w:t>
            </w:r>
            <w:r w:rsidRPr="00DE245C">
              <w:rPr>
                <w:szCs w:val="24"/>
              </w:rPr>
              <w:t xml:space="preserve"> Perkančiosios organizacijos darbo valand</w:t>
            </w:r>
            <w:r w:rsidR="00231222">
              <w:rPr>
                <w:szCs w:val="24"/>
              </w:rPr>
              <w:t>ų</w:t>
            </w:r>
            <w:r w:rsidRPr="00DE245C">
              <w:rPr>
                <w:szCs w:val="24"/>
              </w:rPr>
              <w:t xml:space="preserve"> nuo reakcijos laiko į problemą pabaigos. Jei gedimo per nurodytą laiką pašalinti negalima, su Perkančiąja organizacija turi būti suderinama dėl gedimo pašalinimo laiko;</w:t>
            </w:r>
          </w:p>
        </w:tc>
      </w:tr>
      <w:tr w:rsidR="0017560D" w:rsidRPr="005F0132" w14:paraId="566F81EA" w14:textId="77777777" w:rsidTr="0017560D">
        <w:tc>
          <w:tcPr>
            <w:tcW w:w="592" w:type="pct"/>
            <w:shd w:val="clear" w:color="auto" w:fill="auto"/>
          </w:tcPr>
          <w:p w14:paraId="5F7BFAB1"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324D3177" w14:textId="49451715" w:rsidR="0017560D" w:rsidRPr="005F0132" w:rsidRDefault="0017560D" w:rsidP="00661E2F">
            <w:pPr>
              <w:rPr>
                <w:szCs w:val="24"/>
              </w:rPr>
            </w:pPr>
            <w:r w:rsidRPr="005F0132">
              <w:rPr>
                <w:szCs w:val="24"/>
              </w:rPr>
              <w:t xml:space="preserve">techninės dokumentacijos </w:t>
            </w:r>
            <w:r w:rsidR="002B7FBC" w:rsidRPr="003826BA">
              <w:rPr>
                <w:szCs w:val="24"/>
              </w:rPr>
              <w:t>atnaujinimai</w:t>
            </w:r>
            <w:r w:rsidR="002B7FBC">
              <w:rPr>
                <w:szCs w:val="24"/>
              </w:rPr>
              <w:t xml:space="preserve"> (jei to reikalauja Perkančioji organizacija)</w:t>
            </w:r>
            <w:r w:rsidR="002B7FBC" w:rsidRPr="003826BA">
              <w:rPr>
                <w:szCs w:val="24"/>
              </w:rPr>
              <w:t xml:space="preserve"> </w:t>
            </w:r>
            <w:r w:rsidRPr="005F0132">
              <w:rPr>
                <w:szCs w:val="24"/>
              </w:rPr>
              <w:t xml:space="preserve">turi būti atlikti per </w:t>
            </w:r>
            <w:r w:rsidR="00661E2F" w:rsidRPr="005F0132">
              <w:rPr>
                <w:szCs w:val="24"/>
              </w:rPr>
              <w:t>5</w:t>
            </w:r>
            <w:r w:rsidRPr="005F0132">
              <w:rPr>
                <w:szCs w:val="24"/>
              </w:rPr>
              <w:t xml:space="preserve"> darbo dienas po problemos išsprendimo;</w:t>
            </w:r>
          </w:p>
        </w:tc>
      </w:tr>
      <w:tr w:rsidR="0017560D" w:rsidRPr="005F0132" w14:paraId="3B5F27C5" w14:textId="77777777" w:rsidTr="0017560D">
        <w:tc>
          <w:tcPr>
            <w:tcW w:w="592" w:type="pct"/>
            <w:shd w:val="clear" w:color="auto" w:fill="auto"/>
          </w:tcPr>
          <w:p w14:paraId="0ED7C620" w14:textId="77777777" w:rsidR="0017560D" w:rsidRPr="005F0132" w:rsidRDefault="0017560D" w:rsidP="00A25A85">
            <w:pPr>
              <w:pStyle w:val="Tablenumber"/>
              <w:numPr>
                <w:ilvl w:val="1"/>
                <w:numId w:val="10"/>
              </w:numPr>
              <w:contextualSpacing w:val="0"/>
              <w:rPr>
                <w:szCs w:val="22"/>
              </w:rPr>
            </w:pPr>
          </w:p>
        </w:tc>
        <w:tc>
          <w:tcPr>
            <w:tcW w:w="4408" w:type="pct"/>
            <w:shd w:val="clear" w:color="auto" w:fill="auto"/>
          </w:tcPr>
          <w:p w14:paraId="06D8847B" w14:textId="13146288" w:rsidR="0017560D" w:rsidRPr="005F0132" w:rsidRDefault="0017560D" w:rsidP="00661E2F">
            <w:pPr>
              <w:rPr>
                <w:szCs w:val="24"/>
              </w:rPr>
            </w:pPr>
            <w:r w:rsidRPr="005F0132">
              <w:rPr>
                <w:szCs w:val="24"/>
              </w:rPr>
              <w:t>konsultacijos telefonu</w:t>
            </w:r>
            <w:r w:rsidR="002B7FBC">
              <w:rPr>
                <w:szCs w:val="24"/>
              </w:rPr>
              <w:t xml:space="preserve"> (telefono numeris, turi būti dedikuotas problemų sprendimui)</w:t>
            </w:r>
            <w:r w:rsidR="002B7FBC" w:rsidRPr="003826BA">
              <w:rPr>
                <w:szCs w:val="24"/>
              </w:rPr>
              <w:t xml:space="preserve"> </w:t>
            </w:r>
            <w:r w:rsidRPr="005F0132">
              <w:rPr>
                <w:szCs w:val="24"/>
              </w:rPr>
              <w:t xml:space="preserve"> ir/ ar el. paštu (angl. </w:t>
            </w:r>
            <w:r w:rsidRPr="005F0132">
              <w:rPr>
                <w:i/>
                <w:szCs w:val="24"/>
              </w:rPr>
              <w:t>Hot line</w:t>
            </w:r>
            <w:r w:rsidRPr="005F0132">
              <w:rPr>
                <w:szCs w:val="24"/>
              </w:rPr>
              <w:t xml:space="preserve">) turi būti teikiamos </w:t>
            </w:r>
            <w:r w:rsidR="00661E2F" w:rsidRPr="005F0132">
              <w:rPr>
                <w:szCs w:val="24"/>
              </w:rPr>
              <w:t>Perkančiosios organizacijos</w:t>
            </w:r>
            <w:r w:rsidRPr="005F0132">
              <w:rPr>
                <w:szCs w:val="24"/>
              </w:rPr>
              <w:t xml:space="preserve"> specialistams darbo dienomis Perkančiosios organizacijos oficialiai patvirtintu darbo laiku.</w:t>
            </w:r>
          </w:p>
        </w:tc>
      </w:tr>
      <w:tr w:rsidR="00594AE4" w:rsidRPr="005F0132" w14:paraId="7F31520C" w14:textId="77777777" w:rsidTr="0017560D">
        <w:tc>
          <w:tcPr>
            <w:tcW w:w="592" w:type="pct"/>
            <w:shd w:val="clear" w:color="auto" w:fill="auto"/>
          </w:tcPr>
          <w:p w14:paraId="4C85762D" w14:textId="77777777" w:rsidR="00594AE4" w:rsidRPr="005F0132" w:rsidRDefault="00594AE4" w:rsidP="00A25A85">
            <w:pPr>
              <w:pStyle w:val="Tablenumber"/>
              <w:numPr>
                <w:ilvl w:val="0"/>
                <w:numId w:val="10"/>
              </w:numPr>
              <w:contextualSpacing w:val="0"/>
              <w:rPr>
                <w:szCs w:val="22"/>
              </w:rPr>
            </w:pPr>
          </w:p>
        </w:tc>
        <w:tc>
          <w:tcPr>
            <w:tcW w:w="4408" w:type="pct"/>
            <w:shd w:val="clear" w:color="auto" w:fill="auto"/>
          </w:tcPr>
          <w:p w14:paraId="37136C5F" w14:textId="77777777" w:rsidR="00594AE4" w:rsidRPr="005F0132" w:rsidRDefault="00594AE4" w:rsidP="00594AE4">
            <w:pPr>
              <w:rPr>
                <w:szCs w:val="24"/>
              </w:rPr>
            </w:pPr>
            <w:bookmarkStart w:id="100" w:name="_Toc352234921"/>
            <w:bookmarkStart w:id="101" w:name="_Toc352235612"/>
            <w:bookmarkStart w:id="102" w:name="_Toc352235973"/>
            <w:r w:rsidRPr="005F0132">
              <w:rPr>
                <w:szCs w:val="24"/>
              </w:rPr>
              <w:t>Kas 3 mėnesius Paslaugų teikėjas turi pateikti garantinės priežiūros paslaugų teikimo ataskaitą, kurioje būtų pateikiama informacija apie suteiktų konsultacijų skaičių ir registruotas bei išspręstas problemas.</w:t>
            </w:r>
            <w:bookmarkEnd w:id="100"/>
            <w:bookmarkEnd w:id="101"/>
            <w:bookmarkEnd w:id="102"/>
          </w:p>
        </w:tc>
      </w:tr>
      <w:tr w:rsidR="00594AE4" w:rsidRPr="005F0132" w14:paraId="657CA649" w14:textId="77777777" w:rsidTr="0017560D">
        <w:tc>
          <w:tcPr>
            <w:tcW w:w="592" w:type="pct"/>
            <w:shd w:val="clear" w:color="auto" w:fill="auto"/>
          </w:tcPr>
          <w:p w14:paraId="222598E3" w14:textId="77777777" w:rsidR="00594AE4" w:rsidRPr="005F0132" w:rsidRDefault="00594AE4" w:rsidP="00A25A85">
            <w:pPr>
              <w:pStyle w:val="Tablenumber"/>
              <w:numPr>
                <w:ilvl w:val="0"/>
                <w:numId w:val="10"/>
              </w:numPr>
              <w:contextualSpacing w:val="0"/>
              <w:rPr>
                <w:szCs w:val="22"/>
              </w:rPr>
            </w:pPr>
          </w:p>
        </w:tc>
        <w:tc>
          <w:tcPr>
            <w:tcW w:w="4408" w:type="pct"/>
            <w:shd w:val="clear" w:color="auto" w:fill="auto"/>
          </w:tcPr>
          <w:p w14:paraId="17670021" w14:textId="77777777" w:rsidR="00594AE4" w:rsidRPr="005F0132" w:rsidRDefault="00594AE4" w:rsidP="00661E2F">
            <w:pPr>
              <w:rPr>
                <w:szCs w:val="24"/>
              </w:rPr>
            </w:pPr>
            <w:r w:rsidRPr="005F0132">
              <w:rPr>
                <w:szCs w:val="24"/>
              </w:rPr>
              <w:t xml:space="preserve">Detali garantinės priežiūros paslaugų teikimo tvarka turi būti suderinta su Perkančiąja organizacija ir dokumentuota </w:t>
            </w:r>
            <w:r w:rsidR="00661E2F" w:rsidRPr="005F0132">
              <w:t>Garantinio aptarnavimo reglamente</w:t>
            </w:r>
            <w:r w:rsidRPr="005F0132">
              <w:rPr>
                <w:szCs w:val="24"/>
              </w:rPr>
              <w:t>.</w:t>
            </w:r>
          </w:p>
        </w:tc>
      </w:tr>
    </w:tbl>
    <w:p w14:paraId="7A04367A" w14:textId="77777777" w:rsidR="00113CE5" w:rsidRPr="005F0132" w:rsidRDefault="00113CE5" w:rsidP="00570257">
      <w:pPr>
        <w:pStyle w:val="Normaltext"/>
        <w:ind w:firstLine="0"/>
      </w:pPr>
    </w:p>
    <w:p w14:paraId="0EAADF1C" w14:textId="77777777" w:rsidR="00401A3E" w:rsidRPr="005F0132" w:rsidRDefault="00401A3E" w:rsidP="00594AE4">
      <w:pPr>
        <w:pStyle w:val="Heading2"/>
        <w:jc w:val="left"/>
      </w:pPr>
      <w:bookmarkStart w:id="103" w:name="_Toc14336790"/>
      <w:bookmarkStart w:id="104" w:name="_Toc439771862"/>
      <w:bookmarkStart w:id="105" w:name="_Toc315710088"/>
      <w:bookmarkStart w:id="106" w:name="_Ref358731001"/>
      <w:bookmarkStart w:id="107" w:name="_Toc393120351"/>
      <w:bookmarkEnd w:id="65"/>
      <w:r w:rsidRPr="005F0132">
        <w:t>Reikalavimai pakeitimų valdymui</w:t>
      </w:r>
      <w:bookmarkEnd w:id="103"/>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612"/>
      </w:tblGrid>
      <w:tr w:rsidR="00401A3E" w:rsidRPr="005F0132" w14:paraId="258B6825" w14:textId="77777777" w:rsidTr="000229E2">
        <w:trPr>
          <w:tblHeader/>
        </w:trPr>
        <w:tc>
          <w:tcPr>
            <w:tcW w:w="592" w:type="pct"/>
            <w:shd w:val="clear" w:color="auto" w:fill="BFBFBF"/>
            <w:vAlign w:val="center"/>
          </w:tcPr>
          <w:p w14:paraId="4C3DE128" w14:textId="77777777" w:rsidR="00401A3E" w:rsidRPr="005F0132" w:rsidRDefault="00401A3E" w:rsidP="001B672D">
            <w:pPr>
              <w:keepNext/>
              <w:spacing w:before="60" w:after="60"/>
              <w:rPr>
                <w:b/>
              </w:rPr>
            </w:pPr>
            <w:r w:rsidRPr="005F0132">
              <w:rPr>
                <w:b/>
              </w:rPr>
              <w:t>Reik. Nr.</w:t>
            </w:r>
          </w:p>
        </w:tc>
        <w:tc>
          <w:tcPr>
            <w:tcW w:w="4408" w:type="pct"/>
            <w:shd w:val="clear" w:color="auto" w:fill="BFBFBF"/>
            <w:vAlign w:val="center"/>
          </w:tcPr>
          <w:p w14:paraId="7CF386E8" w14:textId="77777777" w:rsidR="00401A3E" w:rsidRPr="005F0132" w:rsidRDefault="00401A3E" w:rsidP="001B672D">
            <w:pPr>
              <w:keepNext/>
              <w:spacing w:before="60" w:after="60"/>
              <w:rPr>
                <w:b/>
              </w:rPr>
            </w:pPr>
            <w:r w:rsidRPr="005F0132">
              <w:rPr>
                <w:b/>
              </w:rPr>
              <w:t>Reikalavimas</w:t>
            </w:r>
          </w:p>
        </w:tc>
      </w:tr>
      <w:tr w:rsidR="00594AE4" w:rsidRPr="006E08AE" w14:paraId="56AE85EE" w14:textId="77777777" w:rsidTr="000229E2">
        <w:tc>
          <w:tcPr>
            <w:tcW w:w="592" w:type="pct"/>
            <w:shd w:val="clear" w:color="auto" w:fill="auto"/>
          </w:tcPr>
          <w:p w14:paraId="702722A3" w14:textId="77777777" w:rsidR="00594AE4" w:rsidRPr="005F0132" w:rsidRDefault="00594AE4" w:rsidP="00A25A85">
            <w:pPr>
              <w:pStyle w:val="Tablenumber"/>
              <w:numPr>
                <w:ilvl w:val="0"/>
                <w:numId w:val="10"/>
              </w:numPr>
              <w:contextualSpacing w:val="0"/>
              <w:rPr>
                <w:szCs w:val="22"/>
              </w:rPr>
            </w:pPr>
          </w:p>
        </w:tc>
        <w:tc>
          <w:tcPr>
            <w:tcW w:w="4408" w:type="pct"/>
            <w:shd w:val="clear" w:color="auto" w:fill="auto"/>
          </w:tcPr>
          <w:p w14:paraId="2868C732" w14:textId="0CFB572C" w:rsidR="00594AE4" w:rsidRPr="006E08AE" w:rsidRDefault="00594AE4" w:rsidP="00D4039E">
            <w:r w:rsidRPr="006E08AE">
              <w:t xml:space="preserve">Šioje techninėje specifikacijoje nustatyti funkciniai ir/ ar nefunkciniai reikalavimai </w:t>
            </w:r>
            <w:r w:rsidR="00D4039E" w:rsidRPr="006E08AE">
              <w:t>ne</w:t>
            </w:r>
            <w:r w:rsidRPr="006E08AE">
              <w:t>gali būti keičiami</w:t>
            </w:r>
            <w:r w:rsidR="00D4039E" w:rsidRPr="006E08AE">
              <w:t xml:space="preserve">, </w:t>
            </w:r>
            <w:r w:rsidR="00D4039E" w:rsidRPr="006E08AE">
              <w:rPr>
                <w:spacing w:val="-2"/>
              </w:rPr>
              <w:t>išskyrus LR Viešųjų pirkimų įstatymo 89 straipsnyje numatytas išimtis. Visi pirkimo sutarties pakeitimai galioja tik tada, kai jie sudaryti raštu ir pasirašyti abiejų Šalių įgaliotų atstovų originaliais parašais – tokie pirkimo sutarties pakeitimai įsigalioja nuo abiejų šalių pasirašymo momento, jei juose nėra nurodyta kitaip.</w:t>
            </w:r>
            <w:r w:rsidRPr="006E08AE">
              <w:t xml:space="preserve"> </w:t>
            </w:r>
          </w:p>
        </w:tc>
      </w:tr>
      <w:tr w:rsidR="001245A2" w:rsidRPr="005F0132" w14:paraId="5D18A3F2" w14:textId="77777777" w:rsidTr="000229E2">
        <w:tc>
          <w:tcPr>
            <w:tcW w:w="592" w:type="pct"/>
            <w:shd w:val="clear" w:color="auto" w:fill="auto"/>
          </w:tcPr>
          <w:p w14:paraId="0054E138" w14:textId="77777777" w:rsidR="001245A2" w:rsidRPr="006E08AE" w:rsidRDefault="001245A2" w:rsidP="00A25A85">
            <w:pPr>
              <w:pStyle w:val="Tablenumber"/>
              <w:numPr>
                <w:ilvl w:val="0"/>
                <w:numId w:val="10"/>
              </w:numPr>
              <w:contextualSpacing w:val="0"/>
              <w:rPr>
                <w:szCs w:val="22"/>
              </w:rPr>
            </w:pPr>
          </w:p>
        </w:tc>
        <w:tc>
          <w:tcPr>
            <w:tcW w:w="4408" w:type="pct"/>
            <w:shd w:val="clear" w:color="auto" w:fill="auto"/>
          </w:tcPr>
          <w:p w14:paraId="5350C815" w14:textId="77777777" w:rsidR="001245A2" w:rsidRPr="006E08AE" w:rsidRDefault="001245A2" w:rsidP="00594AE4">
            <w:r w:rsidRPr="006E08AE">
              <w:rPr>
                <w:szCs w:val="24"/>
              </w:rPr>
              <w:t>Pakeitimų atsiradimas gali būti sąlygojamas aplinkybių, kurios atsiranda arba tampa žinomos po pirkimo sutarties sudarymo, jų atsiradimo pasiūlymo pateikimo ar pirkimo sutarties sudarymo metu nebuvo galima protingai numatyti ir kontroliuoti, taip pat, iš anksto įvertinti ir jų atsiradimo rizikos.</w:t>
            </w:r>
          </w:p>
        </w:tc>
      </w:tr>
      <w:tr w:rsidR="001245A2" w:rsidRPr="005F0132" w14:paraId="2C32F26C" w14:textId="77777777" w:rsidTr="000229E2">
        <w:tc>
          <w:tcPr>
            <w:tcW w:w="592" w:type="pct"/>
            <w:shd w:val="clear" w:color="auto" w:fill="auto"/>
          </w:tcPr>
          <w:p w14:paraId="15566CBC" w14:textId="77777777" w:rsidR="001245A2" w:rsidRPr="005F0132" w:rsidRDefault="001245A2" w:rsidP="00A25A85">
            <w:pPr>
              <w:pStyle w:val="Tablenumber"/>
              <w:numPr>
                <w:ilvl w:val="0"/>
                <w:numId w:val="10"/>
              </w:numPr>
              <w:contextualSpacing w:val="0"/>
              <w:rPr>
                <w:szCs w:val="22"/>
              </w:rPr>
            </w:pPr>
          </w:p>
        </w:tc>
        <w:tc>
          <w:tcPr>
            <w:tcW w:w="4408" w:type="pct"/>
            <w:shd w:val="clear" w:color="auto" w:fill="auto"/>
          </w:tcPr>
          <w:p w14:paraId="2F961867" w14:textId="77777777" w:rsidR="001245A2" w:rsidRPr="005F0132" w:rsidRDefault="001245A2" w:rsidP="001245A2">
            <w:r w:rsidRPr="005F0132">
              <w:t>Tokie pakeitimai turi būti įforminami Paslaugų teikėjui ir Perkančiajai organizacijai patvirtinus reikalingą pakeitimą raštu Paslaugų teikimo sutartyje nustatyta tvarka ir esant visoms šioms aplinkybėms:</w:t>
            </w:r>
          </w:p>
        </w:tc>
      </w:tr>
      <w:tr w:rsidR="00594AE4" w:rsidRPr="005F0132" w14:paraId="2087C9BE" w14:textId="77777777" w:rsidTr="000229E2">
        <w:tc>
          <w:tcPr>
            <w:tcW w:w="592" w:type="pct"/>
            <w:shd w:val="clear" w:color="auto" w:fill="auto"/>
          </w:tcPr>
          <w:p w14:paraId="398AEC41" w14:textId="77777777" w:rsidR="00594AE4" w:rsidRPr="005F0132" w:rsidRDefault="00594AE4" w:rsidP="00A25A85">
            <w:pPr>
              <w:pStyle w:val="Tablenumber"/>
              <w:numPr>
                <w:ilvl w:val="1"/>
                <w:numId w:val="10"/>
              </w:numPr>
              <w:contextualSpacing w:val="0"/>
              <w:rPr>
                <w:szCs w:val="22"/>
              </w:rPr>
            </w:pPr>
          </w:p>
        </w:tc>
        <w:tc>
          <w:tcPr>
            <w:tcW w:w="4408" w:type="pct"/>
            <w:shd w:val="clear" w:color="auto" w:fill="auto"/>
          </w:tcPr>
          <w:p w14:paraId="21965D58" w14:textId="77777777" w:rsidR="00594AE4" w:rsidRPr="005F0132" w:rsidRDefault="00594AE4" w:rsidP="00594AE4">
            <w:r w:rsidRPr="005F0132">
              <w:t>pakeitimas yra dokumentuotas, nurodant jo poreikį, poveikį, kritiškumo laipsnį (neesminis, vidutinis, kritinis) ir pasekmes;</w:t>
            </w:r>
          </w:p>
        </w:tc>
      </w:tr>
      <w:tr w:rsidR="00594AE4" w:rsidRPr="005F0132" w14:paraId="7B11291B" w14:textId="77777777" w:rsidTr="000229E2">
        <w:tc>
          <w:tcPr>
            <w:tcW w:w="592" w:type="pct"/>
            <w:shd w:val="clear" w:color="auto" w:fill="auto"/>
          </w:tcPr>
          <w:p w14:paraId="14535086" w14:textId="77777777" w:rsidR="00594AE4" w:rsidRPr="005F0132" w:rsidRDefault="00594AE4" w:rsidP="00A25A85">
            <w:pPr>
              <w:pStyle w:val="Tablenumber"/>
              <w:numPr>
                <w:ilvl w:val="1"/>
                <w:numId w:val="10"/>
              </w:numPr>
              <w:contextualSpacing w:val="0"/>
              <w:rPr>
                <w:szCs w:val="22"/>
              </w:rPr>
            </w:pPr>
          </w:p>
        </w:tc>
        <w:tc>
          <w:tcPr>
            <w:tcW w:w="4408" w:type="pct"/>
            <w:shd w:val="clear" w:color="auto" w:fill="auto"/>
          </w:tcPr>
          <w:p w14:paraId="5B44D7A1" w14:textId="77777777" w:rsidR="00594AE4" w:rsidRPr="005F0132" w:rsidRDefault="00594AE4" w:rsidP="00594AE4">
            <w:r w:rsidRPr="005F0132">
              <w:t>pakeitimas nėra kritinis (kai dėl pakeitimo įgyvendinimo Perkančioji organizacija negali pasiekti Projekto tikslų) ir nedaro įtakos visam sistemos funkcionalumui;</w:t>
            </w:r>
          </w:p>
        </w:tc>
      </w:tr>
      <w:tr w:rsidR="00594AE4" w:rsidRPr="005F0132" w14:paraId="0120BB84" w14:textId="77777777" w:rsidTr="000229E2">
        <w:tc>
          <w:tcPr>
            <w:tcW w:w="592" w:type="pct"/>
            <w:shd w:val="clear" w:color="auto" w:fill="auto"/>
          </w:tcPr>
          <w:p w14:paraId="5C62E70B" w14:textId="77777777" w:rsidR="00594AE4" w:rsidRPr="005F0132" w:rsidRDefault="00594AE4" w:rsidP="00A25A85">
            <w:pPr>
              <w:pStyle w:val="Tablenumber"/>
              <w:numPr>
                <w:ilvl w:val="1"/>
                <w:numId w:val="10"/>
              </w:numPr>
              <w:contextualSpacing w:val="0"/>
              <w:rPr>
                <w:szCs w:val="22"/>
              </w:rPr>
            </w:pPr>
          </w:p>
        </w:tc>
        <w:tc>
          <w:tcPr>
            <w:tcW w:w="4408" w:type="pct"/>
            <w:shd w:val="clear" w:color="auto" w:fill="auto"/>
          </w:tcPr>
          <w:p w14:paraId="5946831C" w14:textId="77777777" w:rsidR="00594AE4" w:rsidRPr="005F0132" w:rsidRDefault="00594AE4" w:rsidP="00594AE4">
            <w:r w:rsidRPr="005F0132">
              <w:t>pakeitimas yra autorizuotas (pasirašytas Perkančiosios įgalioto asmens);</w:t>
            </w:r>
          </w:p>
        </w:tc>
      </w:tr>
      <w:tr w:rsidR="00594AE4" w:rsidRPr="005F0132" w14:paraId="111E406E" w14:textId="77777777" w:rsidTr="000229E2">
        <w:tc>
          <w:tcPr>
            <w:tcW w:w="592" w:type="pct"/>
            <w:shd w:val="clear" w:color="auto" w:fill="auto"/>
          </w:tcPr>
          <w:p w14:paraId="5FC67178" w14:textId="77777777" w:rsidR="00594AE4" w:rsidRPr="005F0132" w:rsidRDefault="00594AE4" w:rsidP="00A25A85">
            <w:pPr>
              <w:pStyle w:val="Tablenumber"/>
              <w:numPr>
                <w:ilvl w:val="1"/>
                <w:numId w:val="10"/>
              </w:numPr>
              <w:contextualSpacing w:val="0"/>
              <w:rPr>
                <w:szCs w:val="22"/>
              </w:rPr>
            </w:pPr>
          </w:p>
        </w:tc>
        <w:tc>
          <w:tcPr>
            <w:tcW w:w="4408" w:type="pct"/>
            <w:shd w:val="clear" w:color="auto" w:fill="auto"/>
          </w:tcPr>
          <w:p w14:paraId="5AFC037A" w14:textId="3475C101" w:rsidR="00594AE4" w:rsidRPr="005F0132" w:rsidRDefault="00594AE4" w:rsidP="00594AE4">
            <w:r w:rsidRPr="005F0132">
              <w:t>atlikti su pakeitimu susiję techninės dokumentacijos pakeitimai;</w:t>
            </w:r>
          </w:p>
        </w:tc>
      </w:tr>
      <w:tr w:rsidR="00594AE4" w:rsidRPr="005F0132" w14:paraId="1121C513" w14:textId="77777777" w:rsidTr="000229E2">
        <w:tc>
          <w:tcPr>
            <w:tcW w:w="592" w:type="pct"/>
            <w:shd w:val="clear" w:color="auto" w:fill="auto"/>
          </w:tcPr>
          <w:p w14:paraId="509A7F05" w14:textId="77777777" w:rsidR="00594AE4" w:rsidRPr="005F0132" w:rsidRDefault="00594AE4" w:rsidP="00A25A85">
            <w:pPr>
              <w:pStyle w:val="Tablenumber"/>
              <w:numPr>
                <w:ilvl w:val="1"/>
                <w:numId w:val="10"/>
              </w:numPr>
              <w:contextualSpacing w:val="0"/>
              <w:rPr>
                <w:szCs w:val="22"/>
              </w:rPr>
            </w:pPr>
          </w:p>
        </w:tc>
        <w:tc>
          <w:tcPr>
            <w:tcW w:w="4408" w:type="pct"/>
            <w:shd w:val="clear" w:color="auto" w:fill="auto"/>
          </w:tcPr>
          <w:p w14:paraId="5207D275" w14:textId="77777777" w:rsidR="00594AE4" w:rsidRPr="005F0132" w:rsidRDefault="00594AE4" w:rsidP="00594AE4">
            <w:r w:rsidRPr="005F0132">
              <w:t>apie pakeitimą tinkamai informuotos visos Projektu suinteresuotos šalys, kurių veiklai pakeitimas gali turėti įtakos.</w:t>
            </w:r>
          </w:p>
        </w:tc>
      </w:tr>
      <w:tr w:rsidR="00594AE4" w:rsidRPr="005F0132" w14:paraId="6761BC3B" w14:textId="77777777" w:rsidTr="000229E2">
        <w:tc>
          <w:tcPr>
            <w:tcW w:w="592" w:type="pct"/>
            <w:shd w:val="clear" w:color="auto" w:fill="auto"/>
          </w:tcPr>
          <w:p w14:paraId="579212F6" w14:textId="77777777" w:rsidR="00594AE4" w:rsidRPr="005F0132" w:rsidRDefault="00594AE4" w:rsidP="00A25A85">
            <w:pPr>
              <w:pStyle w:val="Tablenumber"/>
              <w:numPr>
                <w:ilvl w:val="0"/>
                <w:numId w:val="10"/>
              </w:numPr>
              <w:contextualSpacing w:val="0"/>
              <w:rPr>
                <w:szCs w:val="22"/>
              </w:rPr>
            </w:pPr>
          </w:p>
        </w:tc>
        <w:tc>
          <w:tcPr>
            <w:tcW w:w="4408" w:type="pct"/>
            <w:shd w:val="clear" w:color="auto" w:fill="auto"/>
          </w:tcPr>
          <w:p w14:paraId="19EE55E4" w14:textId="77777777" w:rsidR="00594AE4" w:rsidRPr="005F0132" w:rsidRDefault="00594AE4" w:rsidP="00594AE4">
            <w:r w:rsidRPr="005F0132">
              <w:t xml:space="preserve">Atliekant šioje Techninėje specifikacijoje numatytų funkcinių reikalavimų pakeitimus, papildomai turi būti atliekamas pakeisto funkcionalumo testavimas. </w:t>
            </w:r>
          </w:p>
        </w:tc>
      </w:tr>
    </w:tbl>
    <w:p w14:paraId="069C0FD0" w14:textId="77777777" w:rsidR="002D768F" w:rsidRPr="005F0132" w:rsidRDefault="00F23361" w:rsidP="002D768F">
      <w:pPr>
        <w:pStyle w:val="Heading1"/>
        <w:jc w:val="center"/>
      </w:pPr>
      <w:bookmarkStart w:id="108" w:name="_Toc439771877"/>
      <w:bookmarkStart w:id="109" w:name="_Ref489019289"/>
      <w:bookmarkStart w:id="110" w:name="_Toc14336791"/>
      <w:bookmarkEnd w:id="104"/>
      <w:r w:rsidRPr="005F0132">
        <w:lastRenderedPageBreak/>
        <w:t>Funkciniai reikalavimai</w:t>
      </w:r>
      <w:bookmarkEnd w:id="105"/>
      <w:bookmarkEnd w:id="106"/>
      <w:bookmarkEnd w:id="107"/>
      <w:bookmarkEnd w:id="108"/>
      <w:bookmarkEnd w:id="109"/>
      <w:bookmarkEnd w:id="110"/>
    </w:p>
    <w:p w14:paraId="27FBEFE5" w14:textId="77777777" w:rsidR="00795E95" w:rsidRPr="005F0132" w:rsidRDefault="00795E95" w:rsidP="00D0010C">
      <w:pPr>
        <w:pStyle w:val="Heading2"/>
        <w:tabs>
          <w:tab w:val="left" w:pos="1134"/>
        </w:tabs>
        <w:jc w:val="left"/>
        <w:rPr>
          <w:sz w:val="22"/>
          <w:szCs w:val="22"/>
        </w:rPr>
      </w:pPr>
      <w:bookmarkStart w:id="111" w:name="_Toc14336792"/>
      <w:bookmarkStart w:id="112" w:name="_Toc393120354"/>
      <w:bookmarkStart w:id="113" w:name="_Toc394067808"/>
      <w:bookmarkStart w:id="114" w:name="_Toc439771878"/>
      <w:bookmarkStart w:id="115" w:name="_Toc356552291"/>
      <w:bookmarkStart w:id="116" w:name="_Toc356564412"/>
      <w:bookmarkStart w:id="117" w:name="_Ref392850747"/>
      <w:bookmarkStart w:id="118" w:name="_Ref352774673"/>
      <w:bookmarkStart w:id="119" w:name="_Ref355706659"/>
      <w:r w:rsidRPr="005F0132">
        <w:rPr>
          <w:sz w:val="22"/>
          <w:szCs w:val="22"/>
        </w:rPr>
        <w:t>Bendrieji reikalavimai</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586"/>
      </w:tblGrid>
      <w:tr w:rsidR="00795E95" w:rsidRPr="005F0132" w14:paraId="76F66802" w14:textId="77777777" w:rsidTr="00527698">
        <w:trPr>
          <w:tblHeader/>
        </w:trPr>
        <w:tc>
          <w:tcPr>
            <w:tcW w:w="517" w:type="pct"/>
            <w:shd w:val="clear" w:color="auto" w:fill="BFBFBF"/>
            <w:vAlign w:val="center"/>
          </w:tcPr>
          <w:p w14:paraId="072EF7F7" w14:textId="77777777" w:rsidR="00795E95" w:rsidRPr="005F0132" w:rsidRDefault="00795E95" w:rsidP="00795E95">
            <w:pPr>
              <w:keepNext/>
              <w:spacing w:before="60" w:after="60"/>
              <w:rPr>
                <w:b/>
              </w:rPr>
            </w:pPr>
            <w:r w:rsidRPr="005F0132">
              <w:rPr>
                <w:b/>
              </w:rPr>
              <w:t>Reik. Nr.</w:t>
            </w:r>
          </w:p>
        </w:tc>
        <w:tc>
          <w:tcPr>
            <w:tcW w:w="4483" w:type="pct"/>
            <w:shd w:val="clear" w:color="auto" w:fill="BFBFBF"/>
            <w:vAlign w:val="center"/>
          </w:tcPr>
          <w:p w14:paraId="2FEB750E" w14:textId="77777777" w:rsidR="00795E95" w:rsidRPr="005F0132" w:rsidRDefault="00795E95" w:rsidP="00795E95">
            <w:pPr>
              <w:keepNext/>
              <w:spacing w:before="60" w:after="60"/>
              <w:rPr>
                <w:b/>
              </w:rPr>
            </w:pPr>
            <w:r w:rsidRPr="005F0132">
              <w:rPr>
                <w:b/>
              </w:rPr>
              <w:t>Reikalavimas</w:t>
            </w:r>
          </w:p>
        </w:tc>
      </w:tr>
      <w:tr w:rsidR="00795E95" w:rsidRPr="005F0132" w14:paraId="4F82B6DC" w14:textId="77777777" w:rsidTr="00527698">
        <w:tc>
          <w:tcPr>
            <w:tcW w:w="517" w:type="pct"/>
            <w:shd w:val="clear" w:color="auto" w:fill="auto"/>
          </w:tcPr>
          <w:p w14:paraId="66011155" w14:textId="77777777" w:rsidR="00795E95" w:rsidRPr="005F0132" w:rsidRDefault="00795E95" w:rsidP="00A25A85">
            <w:pPr>
              <w:pStyle w:val="Tablenumber"/>
              <w:numPr>
                <w:ilvl w:val="0"/>
                <w:numId w:val="15"/>
              </w:numPr>
              <w:contextualSpacing w:val="0"/>
              <w:rPr>
                <w:szCs w:val="22"/>
              </w:rPr>
            </w:pPr>
          </w:p>
        </w:tc>
        <w:tc>
          <w:tcPr>
            <w:tcW w:w="4483" w:type="pct"/>
            <w:shd w:val="clear" w:color="auto" w:fill="auto"/>
          </w:tcPr>
          <w:p w14:paraId="5202C66A" w14:textId="57AE0358" w:rsidR="00795E95" w:rsidRPr="005F0132" w:rsidRDefault="00283A0B" w:rsidP="00903006">
            <w:r w:rsidRPr="005F0132">
              <w:rPr>
                <w:b/>
              </w:rPr>
              <w:t xml:space="preserve">Techninėje specifikacijoje išvardinti </w:t>
            </w:r>
            <w:r w:rsidR="00046FD6" w:rsidRPr="005F0132">
              <w:rPr>
                <w:b/>
              </w:rPr>
              <w:t>reikalavimai turi būti pilnai suderinami su modernizuojama LITEKO2</w:t>
            </w:r>
            <w:r w:rsidR="00046FD6" w:rsidRPr="005F0132">
              <w:t>. Bylų skirstymo modulio veikimui neturi būti LITEKO2 komponentus dubliuojantys sprendimai</w:t>
            </w:r>
            <w:r w:rsidR="002B7FBC">
              <w:t xml:space="preserve"> (pvz. sprendimai LITEKO</w:t>
            </w:r>
            <w:r w:rsidR="00903006">
              <w:t>2</w:t>
            </w:r>
            <w:r w:rsidR="002B7FBC">
              <w:t xml:space="preserve"> naudotojų identifikavimui ir pan.).</w:t>
            </w:r>
            <w:r w:rsidR="002B7FBC" w:rsidRPr="003826BA">
              <w:t xml:space="preserve"> </w:t>
            </w:r>
            <w:r w:rsidR="002B7FBC">
              <w:t>V</w:t>
            </w:r>
            <w:r w:rsidR="00E55E16" w:rsidRPr="005F0132">
              <w:t>izualinis</w:t>
            </w:r>
            <w:r w:rsidR="00046FD6" w:rsidRPr="005F0132">
              <w:t xml:space="preserve"> naudotojo sąsajos atvaizdavimas bei naudotojo sąsajos sąveika turi veikti pagal tuos pačius principus kaip ir LITEKO2. </w:t>
            </w:r>
          </w:p>
        </w:tc>
      </w:tr>
      <w:tr w:rsidR="00046FD6" w:rsidRPr="005F0132" w14:paraId="3D5286F6" w14:textId="77777777" w:rsidTr="00527698">
        <w:tc>
          <w:tcPr>
            <w:tcW w:w="517" w:type="pct"/>
            <w:shd w:val="clear" w:color="auto" w:fill="auto"/>
          </w:tcPr>
          <w:p w14:paraId="337D8E3C" w14:textId="77777777" w:rsidR="00046FD6" w:rsidRPr="005F0132" w:rsidRDefault="00046FD6" w:rsidP="00A25A85">
            <w:pPr>
              <w:pStyle w:val="Tablenumber"/>
              <w:numPr>
                <w:ilvl w:val="0"/>
                <w:numId w:val="15"/>
              </w:numPr>
              <w:contextualSpacing w:val="0"/>
              <w:rPr>
                <w:szCs w:val="22"/>
              </w:rPr>
            </w:pPr>
          </w:p>
        </w:tc>
        <w:tc>
          <w:tcPr>
            <w:tcW w:w="4483" w:type="pct"/>
            <w:shd w:val="clear" w:color="auto" w:fill="auto"/>
          </w:tcPr>
          <w:p w14:paraId="72C6525C" w14:textId="2BA248D4" w:rsidR="00046FD6" w:rsidRPr="005F0132" w:rsidRDefault="00046FD6" w:rsidP="00795E95">
            <w:r w:rsidRPr="005F0132">
              <w:t>Naudotojai turi pasiekti Bylų skirstymo modulį kaip vientisą LITEKO2 komponentą (neturi būti reikalaujama papildomų prisijungimų, parametrų nustatymų ir t.t.)</w:t>
            </w:r>
          </w:p>
        </w:tc>
      </w:tr>
      <w:tr w:rsidR="00046FD6" w:rsidRPr="005F0132" w14:paraId="3A5E915F" w14:textId="77777777" w:rsidTr="00527698">
        <w:tc>
          <w:tcPr>
            <w:tcW w:w="517" w:type="pct"/>
            <w:shd w:val="clear" w:color="auto" w:fill="auto"/>
          </w:tcPr>
          <w:p w14:paraId="7DE3FE35" w14:textId="77777777" w:rsidR="00046FD6" w:rsidRPr="005F0132" w:rsidRDefault="00046FD6" w:rsidP="00A25A85">
            <w:pPr>
              <w:pStyle w:val="Tablenumber"/>
              <w:numPr>
                <w:ilvl w:val="0"/>
                <w:numId w:val="15"/>
              </w:numPr>
              <w:contextualSpacing w:val="0"/>
              <w:rPr>
                <w:szCs w:val="22"/>
              </w:rPr>
            </w:pPr>
          </w:p>
        </w:tc>
        <w:tc>
          <w:tcPr>
            <w:tcW w:w="4483" w:type="pct"/>
            <w:shd w:val="clear" w:color="auto" w:fill="auto"/>
          </w:tcPr>
          <w:p w14:paraId="2E9C39B5" w14:textId="61220B7B" w:rsidR="00046FD6" w:rsidRPr="005F0132" w:rsidRDefault="00046FD6" w:rsidP="00795E95">
            <w:r w:rsidRPr="005F0132">
              <w:t xml:space="preserve">Tuo atveju, jei tinkamam Bylų skirstymo modulio veikimui yra reikalingas duomenų apsikeitimas su LITEKO2 tokių duomenų apsikeitimo parametrai ir realizacija turi būti suderinti su LITEKO2 </w:t>
            </w:r>
            <w:r w:rsidR="00E55E16" w:rsidRPr="005F0132">
              <w:t>modernizavimo</w:t>
            </w:r>
            <w:r w:rsidRPr="005F0132">
              <w:t xml:space="preserve"> ir Teismų statistikos posistemio diegėjais.</w:t>
            </w:r>
          </w:p>
        </w:tc>
      </w:tr>
      <w:tr w:rsidR="004B5D3F" w:rsidRPr="005F0132" w14:paraId="32F36934" w14:textId="77777777" w:rsidTr="00527698">
        <w:tc>
          <w:tcPr>
            <w:tcW w:w="517" w:type="pct"/>
            <w:shd w:val="clear" w:color="auto" w:fill="auto"/>
          </w:tcPr>
          <w:p w14:paraId="64ADF468" w14:textId="77777777" w:rsidR="004B5D3F" w:rsidRPr="005F0132" w:rsidRDefault="004B5D3F" w:rsidP="00761A9D">
            <w:pPr>
              <w:pStyle w:val="Tablenumber"/>
              <w:numPr>
                <w:ilvl w:val="0"/>
                <w:numId w:val="15"/>
              </w:numPr>
              <w:contextualSpacing w:val="0"/>
              <w:rPr>
                <w:szCs w:val="22"/>
              </w:rPr>
            </w:pPr>
          </w:p>
        </w:tc>
        <w:tc>
          <w:tcPr>
            <w:tcW w:w="4483" w:type="pct"/>
            <w:shd w:val="clear" w:color="auto" w:fill="auto"/>
          </w:tcPr>
          <w:p w14:paraId="0086157F" w14:textId="39999CB7" w:rsidR="004B5D3F" w:rsidRPr="005F0132" w:rsidRDefault="00A31EEC" w:rsidP="00ED0D0E">
            <w:r w:rsidRPr="005F0132">
              <w:t>LITEKO2</w:t>
            </w:r>
            <w:r w:rsidR="004B5D3F" w:rsidRPr="005F0132">
              <w:t xml:space="preserve"> </w:t>
            </w:r>
            <w:r w:rsidR="00046FD6" w:rsidRPr="005F0132">
              <w:t xml:space="preserve">bus sukurta </w:t>
            </w:r>
            <w:r w:rsidR="004B5D3F" w:rsidRPr="005F0132">
              <w:t>naudotojo aplinka (</w:t>
            </w:r>
            <w:r w:rsidR="00046FD6" w:rsidRPr="005F0132">
              <w:t xml:space="preserve">LITEKO2 </w:t>
            </w:r>
            <w:r w:rsidR="004B5D3F" w:rsidRPr="005F0132">
              <w:t>darbalaukis)</w:t>
            </w:r>
            <w:r w:rsidR="001404FF" w:rsidRPr="005F0132">
              <w:t xml:space="preserve">. </w:t>
            </w:r>
            <w:r w:rsidR="00046FD6" w:rsidRPr="005F0132">
              <w:t xml:space="preserve">Jei Perkančiosios organizacijos bus nuspręsta, kad LITEKO2 darbalaukyje turi būti pateikiama informacija apdorojama Bylų skirstymo modulyje, tokią </w:t>
            </w:r>
            <w:r w:rsidR="00E55E16" w:rsidRPr="005F0132">
              <w:t>informaciją</w:t>
            </w:r>
            <w:r w:rsidR="00046FD6" w:rsidRPr="005F0132">
              <w:t xml:space="preserve"> reikės pateikti į LITEKO2 darbalaukį.</w:t>
            </w:r>
          </w:p>
        </w:tc>
      </w:tr>
      <w:tr w:rsidR="001404FF" w:rsidRPr="005F0132" w14:paraId="527D90EB" w14:textId="77777777" w:rsidTr="00527698">
        <w:tc>
          <w:tcPr>
            <w:tcW w:w="517" w:type="pct"/>
            <w:shd w:val="clear" w:color="auto" w:fill="auto"/>
          </w:tcPr>
          <w:p w14:paraId="3F17AEFB" w14:textId="77777777" w:rsidR="001404FF" w:rsidRPr="005F0132" w:rsidRDefault="001404FF" w:rsidP="00761A9D">
            <w:pPr>
              <w:pStyle w:val="Tablenumber"/>
              <w:numPr>
                <w:ilvl w:val="0"/>
                <w:numId w:val="15"/>
              </w:numPr>
              <w:contextualSpacing w:val="0"/>
              <w:rPr>
                <w:szCs w:val="22"/>
              </w:rPr>
            </w:pPr>
          </w:p>
        </w:tc>
        <w:tc>
          <w:tcPr>
            <w:tcW w:w="4483" w:type="pct"/>
            <w:shd w:val="clear" w:color="auto" w:fill="auto"/>
          </w:tcPr>
          <w:p w14:paraId="0AA0B648" w14:textId="26E98BD6" w:rsidR="001404FF" w:rsidRPr="005F0132" w:rsidRDefault="00046FD6" w:rsidP="00ED0D0E">
            <w:r w:rsidRPr="005F0132">
              <w:t xml:space="preserve">Bylų </w:t>
            </w:r>
            <w:r w:rsidR="00E55E16" w:rsidRPr="005F0132">
              <w:t>skirstymo</w:t>
            </w:r>
            <w:r w:rsidRPr="005F0132">
              <w:t xml:space="preserve"> modulis, turi </w:t>
            </w:r>
            <w:r w:rsidR="00E55E16" w:rsidRPr="005F0132">
              <w:t>turėti</w:t>
            </w:r>
            <w:r w:rsidRPr="005F0132">
              <w:t xml:space="preserve"> atskirą bylų skirstymo darbalaukį (toliau - darbalaukis). </w:t>
            </w:r>
            <w:r w:rsidR="001404FF" w:rsidRPr="005F0132">
              <w:t>Darbalaukyje pateikiamos informacijos elementai turi bū</w:t>
            </w:r>
            <w:r w:rsidR="00ED0D0E" w:rsidRPr="005F0132">
              <w:t>t</w:t>
            </w:r>
            <w:r w:rsidR="001404FF" w:rsidRPr="005F0132">
              <w:t>i konfigūruojamai t.y. turi būti galimybė nustatyti kokie elementai kokias teises turintiems naudotojams yra matomi.</w:t>
            </w:r>
            <w:r w:rsidR="002B7FBC">
              <w:t xml:space="preserve"> Konfigūruojami elementai turi būti suderinti su Perkančiąja organizacija.</w:t>
            </w:r>
          </w:p>
        </w:tc>
      </w:tr>
      <w:tr w:rsidR="001404FF" w:rsidRPr="005F0132" w14:paraId="1B1D08C5" w14:textId="77777777" w:rsidTr="00527698">
        <w:tc>
          <w:tcPr>
            <w:tcW w:w="517" w:type="pct"/>
            <w:shd w:val="clear" w:color="auto" w:fill="auto"/>
          </w:tcPr>
          <w:p w14:paraId="362D5A05" w14:textId="77777777" w:rsidR="001404FF" w:rsidRPr="005F0132" w:rsidRDefault="001404FF" w:rsidP="00761A9D">
            <w:pPr>
              <w:pStyle w:val="Tablenumber"/>
              <w:numPr>
                <w:ilvl w:val="0"/>
                <w:numId w:val="15"/>
              </w:numPr>
              <w:contextualSpacing w:val="0"/>
              <w:rPr>
                <w:szCs w:val="22"/>
              </w:rPr>
            </w:pPr>
          </w:p>
        </w:tc>
        <w:tc>
          <w:tcPr>
            <w:tcW w:w="4483" w:type="pct"/>
            <w:shd w:val="clear" w:color="auto" w:fill="auto"/>
          </w:tcPr>
          <w:p w14:paraId="04E332B5" w14:textId="0BE05E46" w:rsidR="001404FF" w:rsidRPr="005F0132" w:rsidRDefault="00046FD6" w:rsidP="001404FF">
            <w:r w:rsidRPr="005F0132">
              <w:t>Diegėjas 1 iteracijos projektavimo metu turi detalizuoti darbalaukį, nustatant reikalingas atvaizduoti duomenų grupes, galimas funkcijas ir pasiūlyti kelis skirtingus variantus atvaizduoti darbalaukiui. Galutinis kuriamas darbalaukio vaizdas turi būti pristatytas ir suderintas su Perkančiąja organizacija.</w:t>
            </w:r>
          </w:p>
        </w:tc>
      </w:tr>
      <w:tr w:rsidR="004B5D3F" w:rsidRPr="005F0132" w14:paraId="1BCD20BD" w14:textId="77777777" w:rsidTr="00527698">
        <w:tc>
          <w:tcPr>
            <w:tcW w:w="517" w:type="pct"/>
            <w:shd w:val="clear" w:color="auto" w:fill="auto"/>
          </w:tcPr>
          <w:p w14:paraId="22789239" w14:textId="77777777" w:rsidR="004B5D3F" w:rsidRPr="005F0132" w:rsidRDefault="004B5D3F" w:rsidP="00A31EEC">
            <w:pPr>
              <w:pStyle w:val="Tablenumber"/>
              <w:numPr>
                <w:ilvl w:val="0"/>
                <w:numId w:val="15"/>
              </w:numPr>
              <w:contextualSpacing w:val="0"/>
              <w:rPr>
                <w:szCs w:val="22"/>
              </w:rPr>
            </w:pPr>
          </w:p>
        </w:tc>
        <w:tc>
          <w:tcPr>
            <w:tcW w:w="4483" w:type="pct"/>
            <w:shd w:val="clear" w:color="auto" w:fill="auto"/>
          </w:tcPr>
          <w:p w14:paraId="068E4A82" w14:textId="35283032" w:rsidR="004B5D3F" w:rsidRPr="005F0132" w:rsidRDefault="00886008" w:rsidP="00886008">
            <w:r w:rsidRPr="005F0132">
              <w:t xml:space="preserve">Iš darbalaukio turi būti galimybė pereiti į </w:t>
            </w:r>
            <w:r w:rsidR="00046FD6" w:rsidRPr="005F0132">
              <w:t>kitus Bylų skirstymo modulio elementus ar inicijuoti tam tikrus procesus</w:t>
            </w:r>
            <w:r w:rsidRPr="005F0132">
              <w:t>.</w:t>
            </w:r>
          </w:p>
        </w:tc>
      </w:tr>
      <w:tr w:rsidR="002534C8" w:rsidRPr="005F0132" w14:paraId="4FA355C5" w14:textId="77777777" w:rsidTr="00527698">
        <w:tc>
          <w:tcPr>
            <w:tcW w:w="517" w:type="pct"/>
            <w:shd w:val="clear" w:color="auto" w:fill="auto"/>
          </w:tcPr>
          <w:p w14:paraId="5704A5B7" w14:textId="77777777" w:rsidR="002534C8" w:rsidRPr="005F0132" w:rsidRDefault="002534C8" w:rsidP="00761A9D">
            <w:pPr>
              <w:pStyle w:val="Tablenumber"/>
              <w:numPr>
                <w:ilvl w:val="0"/>
                <w:numId w:val="15"/>
              </w:numPr>
              <w:contextualSpacing w:val="0"/>
              <w:rPr>
                <w:szCs w:val="22"/>
              </w:rPr>
            </w:pPr>
          </w:p>
        </w:tc>
        <w:tc>
          <w:tcPr>
            <w:tcW w:w="4483" w:type="pct"/>
            <w:shd w:val="clear" w:color="auto" w:fill="auto"/>
          </w:tcPr>
          <w:p w14:paraId="68563E5D" w14:textId="1947C72A" w:rsidR="002534C8" w:rsidRPr="005F0132" w:rsidRDefault="002534C8" w:rsidP="00A31EEC">
            <w:r w:rsidRPr="005F0132">
              <w:t xml:space="preserve">Jei naudotojas yra dalinai užpildęs naršyklėje pateiktos formos duomenis ir atlieka veiksmus (pvz. grįžti į prieš tai esantį puslapį, pereiti į kitą puslapį), kurių pasekmėje bus prarasti ir neišsaugoti šie užpildyti duomenys, </w:t>
            </w:r>
            <w:r w:rsidR="00070CBC" w:rsidRPr="005F0132">
              <w:t xml:space="preserve">sistema </w:t>
            </w:r>
            <w:r w:rsidRPr="005F0132">
              <w:t>turi neleisti vykdyti šio veiksmo ir pateikti pranešimą ar naudotojas tikrai sutinka neišsaugoti šių duomenų, ir jeigu naudotojas atsako teigiamai, vykdyti šį veiksmą.</w:t>
            </w:r>
          </w:p>
        </w:tc>
      </w:tr>
    </w:tbl>
    <w:p w14:paraId="79562866" w14:textId="77777777" w:rsidR="004B5D3F" w:rsidRPr="005F0132" w:rsidRDefault="004B5D3F" w:rsidP="00795E95"/>
    <w:p w14:paraId="5A86C867" w14:textId="71C7338D" w:rsidR="007A6411" w:rsidRPr="005F0132" w:rsidRDefault="007A6411" w:rsidP="007A6411">
      <w:pPr>
        <w:pStyle w:val="Heading2"/>
        <w:tabs>
          <w:tab w:val="left" w:pos="1134"/>
        </w:tabs>
        <w:jc w:val="left"/>
      </w:pPr>
      <w:bookmarkStart w:id="120" w:name="_Toc14336793"/>
      <w:r w:rsidRPr="005F0132">
        <w:t xml:space="preserve">Reikalavimai </w:t>
      </w:r>
      <w:r w:rsidR="002B6F25" w:rsidRPr="005F0132">
        <w:t>nepaskirtų bylų atvaizdavimui</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274"/>
      </w:tblGrid>
      <w:tr w:rsidR="002C182D" w:rsidRPr="005F0132" w14:paraId="481C722A" w14:textId="77777777" w:rsidTr="00EF7F7E">
        <w:trPr>
          <w:tblHeader/>
        </w:trPr>
        <w:tc>
          <w:tcPr>
            <w:tcW w:w="680" w:type="pct"/>
            <w:shd w:val="clear" w:color="auto" w:fill="BFBFBF"/>
            <w:vAlign w:val="center"/>
          </w:tcPr>
          <w:p w14:paraId="3CA5781C" w14:textId="77777777" w:rsidR="002C182D" w:rsidRPr="005F0132" w:rsidRDefault="002C182D" w:rsidP="003F11C4">
            <w:pPr>
              <w:keepNext/>
              <w:spacing w:before="60" w:after="60"/>
              <w:rPr>
                <w:b/>
              </w:rPr>
            </w:pPr>
            <w:r w:rsidRPr="005F0132">
              <w:rPr>
                <w:b/>
              </w:rPr>
              <w:t>Reik. Nr.</w:t>
            </w:r>
          </w:p>
        </w:tc>
        <w:tc>
          <w:tcPr>
            <w:tcW w:w="4320" w:type="pct"/>
            <w:shd w:val="clear" w:color="auto" w:fill="BFBFBF"/>
            <w:vAlign w:val="center"/>
          </w:tcPr>
          <w:p w14:paraId="32FDA7D5" w14:textId="77777777" w:rsidR="002C182D" w:rsidRPr="005F0132" w:rsidRDefault="002C182D" w:rsidP="003F11C4">
            <w:pPr>
              <w:keepNext/>
              <w:spacing w:before="60" w:after="60"/>
              <w:rPr>
                <w:b/>
              </w:rPr>
            </w:pPr>
            <w:r w:rsidRPr="005F0132">
              <w:rPr>
                <w:b/>
              </w:rPr>
              <w:t>Reikalavimas</w:t>
            </w:r>
          </w:p>
        </w:tc>
      </w:tr>
      <w:tr w:rsidR="002C182D" w:rsidRPr="005F0132" w14:paraId="6A4F51F7" w14:textId="77777777" w:rsidTr="00EF7F7E">
        <w:tc>
          <w:tcPr>
            <w:tcW w:w="680" w:type="pct"/>
            <w:shd w:val="clear" w:color="auto" w:fill="auto"/>
          </w:tcPr>
          <w:p w14:paraId="0654A2A8"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77F0C1FF" w14:textId="4F89ED00" w:rsidR="00C624DD" w:rsidRPr="005F0132" w:rsidRDefault="00C624DD" w:rsidP="00C624DD">
            <w:r w:rsidRPr="005F0132">
              <w:t>Naudotojui, kuriam suteikta bylų skirstymo teisė, turi būti pateikiami šie sąrašai: teisme gautų ikiteisminio tyrimo dokumentų, kurie neturi jiems priskirto teisėjo, ir teismo bylų, kurie neturi jiems priskirto teisėjo ar teisėjo pranešėjo.</w:t>
            </w:r>
          </w:p>
        </w:tc>
      </w:tr>
      <w:tr w:rsidR="00C624DD" w:rsidRPr="005F0132" w14:paraId="01D8D4B9" w14:textId="77777777" w:rsidTr="00EF7F7E">
        <w:tc>
          <w:tcPr>
            <w:tcW w:w="680" w:type="pct"/>
            <w:shd w:val="clear" w:color="auto" w:fill="auto"/>
          </w:tcPr>
          <w:p w14:paraId="44943510" w14:textId="77777777" w:rsidR="00C624DD" w:rsidRPr="005F0132" w:rsidRDefault="00C624DD" w:rsidP="003F11C4">
            <w:pPr>
              <w:pStyle w:val="Tablenumber"/>
              <w:numPr>
                <w:ilvl w:val="0"/>
                <w:numId w:val="15"/>
              </w:numPr>
              <w:contextualSpacing w:val="0"/>
              <w:rPr>
                <w:szCs w:val="22"/>
              </w:rPr>
            </w:pPr>
          </w:p>
        </w:tc>
        <w:tc>
          <w:tcPr>
            <w:tcW w:w="4320" w:type="pct"/>
            <w:shd w:val="clear" w:color="auto" w:fill="auto"/>
          </w:tcPr>
          <w:p w14:paraId="04C482C1" w14:textId="7955EAF8" w:rsidR="00C624DD" w:rsidRPr="005F0132" w:rsidRDefault="00C624DD" w:rsidP="003F11C4">
            <w:pPr>
              <w:rPr>
                <w:i/>
              </w:rPr>
            </w:pPr>
            <w:r w:rsidRPr="005F0132">
              <w:t xml:space="preserve">Naudotojui turės būti sudaryta galimybė atlikti bylų ar ikiteisminio tyrimo dokumentų paiešką kiekviename sąraše. </w:t>
            </w:r>
          </w:p>
        </w:tc>
      </w:tr>
      <w:tr w:rsidR="00C624DD" w:rsidRPr="005F0132" w14:paraId="666B0B2B" w14:textId="77777777" w:rsidTr="00EF7F7E">
        <w:tc>
          <w:tcPr>
            <w:tcW w:w="680" w:type="pct"/>
            <w:shd w:val="clear" w:color="auto" w:fill="auto"/>
          </w:tcPr>
          <w:p w14:paraId="7D1DA7ED" w14:textId="77777777" w:rsidR="00C624DD" w:rsidRPr="005F0132" w:rsidRDefault="00C624DD" w:rsidP="00C624DD">
            <w:pPr>
              <w:pStyle w:val="Tablenumber"/>
              <w:numPr>
                <w:ilvl w:val="1"/>
                <w:numId w:val="15"/>
              </w:numPr>
              <w:contextualSpacing w:val="0"/>
              <w:rPr>
                <w:szCs w:val="22"/>
              </w:rPr>
            </w:pPr>
          </w:p>
        </w:tc>
        <w:tc>
          <w:tcPr>
            <w:tcW w:w="4320" w:type="pct"/>
            <w:shd w:val="clear" w:color="auto" w:fill="auto"/>
          </w:tcPr>
          <w:p w14:paraId="75C01ED0" w14:textId="0943D6ED" w:rsidR="00C624DD" w:rsidRPr="005F0132" w:rsidRDefault="00C624DD" w:rsidP="003F11C4">
            <w:r w:rsidRPr="005F0132">
              <w:t xml:space="preserve">Nepaskirtų ikiteisminio tyrimo dokumentų sąraše turės būti sudarytos galimybės </w:t>
            </w:r>
            <w:r w:rsidRPr="005F0132">
              <w:lastRenderedPageBreak/>
              <w:t>atlikti paiešką pagal šiuos kriterijus:</w:t>
            </w:r>
          </w:p>
        </w:tc>
      </w:tr>
      <w:tr w:rsidR="00C624DD" w:rsidRPr="005F0132" w14:paraId="3506F2F7" w14:textId="77777777" w:rsidTr="00EF7F7E">
        <w:tc>
          <w:tcPr>
            <w:tcW w:w="680" w:type="pct"/>
            <w:shd w:val="clear" w:color="auto" w:fill="auto"/>
          </w:tcPr>
          <w:p w14:paraId="3B7DEC75" w14:textId="77777777" w:rsidR="00C624DD" w:rsidRPr="005F0132" w:rsidRDefault="00C624DD" w:rsidP="00C624DD">
            <w:pPr>
              <w:pStyle w:val="Tablenumber"/>
              <w:numPr>
                <w:ilvl w:val="2"/>
                <w:numId w:val="15"/>
              </w:numPr>
              <w:contextualSpacing w:val="0"/>
              <w:rPr>
                <w:szCs w:val="22"/>
              </w:rPr>
            </w:pPr>
          </w:p>
        </w:tc>
        <w:tc>
          <w:tcPr>
            <w:tcW w:w="4320" w:type="pct"/>
            <w:shd w:val="clear" w:color="auto" w:fill="auto"/>
          </w:tcPr>
          <w:p w14:paraId="68E5053D" w14:textId="458959E1" w:rsidR="00C624DD" w:rsidRPr="005F0132" w:rsidRDefault="00EF7F7E" w:rsidP="003F11C4">
            <w:r w:rsidRPr="005F0132">
              <w:t>Dokumento gavimo data;</w:t>
            </w:r>
          </w:p>
        </w:tc>
      </w:tr>
      <w:tr w:rsidR="0006244E" w:rsidRPr="005F0132" w14:paraId="0168DE20" w14:textId="77777777" w:rsidTr="00EF7F7E">
        <w:tc>
          <w:tcPr>
            <w:tcW w:w="680" w:type="pct"/>
            <w:shd w:val="clear" w:color="auto" w:fill="auto"/>
          </w:tcPr>
          <w:p w14:paraId="3D589035" w14:textId="77777777" w:rsidR="0006244E" w:rsidRPr="005F0132" w:rsidRDefault="0006244E" w:rsidP="00C624DD">
            <w:pPr>
              <w:pStyle w:val="Tablenumber"/>
              <w:numPr>
                <w:ilvl w:val="2"/>
                <w:numId w:val="15"/>
              </w:numPr>
              <w:contextualSpacing w:val="0"/>
              <w:rPr>
                <w:szCs w:val="22"/>
              </w:rPr>
            </w:pPr>
          </w:p>
        </w:tc>
        <w:tc>
          <w:tcPr>
            <w:tcW w:w="4320" w:type="pct"/>
            <w:shd w:val="clear" w:color="auto" w:fill="auto"/>
          </w:tcPr>
          <w:p w14:paraId="09A105D1" w14:textId="2F1E11C5" w:rsidR="0006244E" w:rsidRPr="005F0132" w:rsidRDefault="0006244E" w:rsidP="003F11C4">
            <w:r w:rsidRPr="005F0132">
              <w:t>Dokumento numeris;</w:t>
            </w:r>
          </w:p>
        </w:tc>
      </w:tr>
      <w:tr w:rsidR="00EF7F7E" w:rsidRPr="005F0132" w14:paraId="14878CD3" w14:textId="77777777" w:rsidTr="00EF7F7E">
        <w:tc>
          <w:tcPr>
            <w:tcW w:w="680" w:type="pct"/>
            <w:shd w:val="clear" w:color="auto" w:fill="auto"/>
          </w:tcPr>
          <w:p w14:paraId="14050174" w14:textId="77777777" w:rsidR="00EF7F7E" w:rsidRPr="005F0132" w:rsidRDefault="00EF7F7E" w:rsidP="00C624DD">
            <w:pPr>
              <w:pStyle w:val="Tablenumber"/>
              <w:numPr>
                <w:ilvl w:val="2"/>
                <w:numId w:val="15"/>
              </w:numPr>
              <w:contextualSpacing w:val="0"/>
              <w:rPr>
                <w:szCs w:val="22"/>
              </w:rPr>
            </w:pPr>
          </w:p>
        </w:tc>
        <w:tc>
          <w:tcPr>
            <w:tcW w:w="4320" w:type="pct"/>
            <w:shd w:val="clear" w:color="auto" w:fill="auto"/>
          </w:tcPr>
          <w:p w14:paraId="1F157072" w14:textId="4149DB0A" w:rsidR="00EF7F7E" w:rsidRPr="005F0132" w:rsidRDefault="00EF7F7E" w:rsidP="003F11C4">
            <w:r w:rsidRPr="005F0132">
              <w:t>Gauto ikiteisminio tyrimo dokumento tipas;</w:t>
            </w:r>
          </w:p>
        </w:tc>
      </w:tr>
      <w:tr w:rsidR="00EF7F7E" w:rsidRPr="005F0132" w14:paraId="5EAEC7FC" w14:textId="77777777" w:rsidTr="00EF7F7E">
        <w:tc>
          <w:tcPr>
            <w:tcW w:w="680" w:type="pct"/>
            <w:shd w:val="clear" w:color="auto" w:fill="auto"/>
          </w:tcPr>
          <w:p w14:paraId="1908F20A" w14:textId="77777777" w:rsidR="00EF7F7E" w:rsidRPr="005F0132" w:rsidRDefault="00EF7F7E" w:rsidP="00EF7F7E">
            <w:pPr>
              <w:pStyle w:val="Tablenumber"/>
              <w:numPr>
                <w:ilvl w:val="2"/>
                <w:numId w:val="15"/>
              </w:numPr>
              <w:contextualSpacing w:val="0"/>
              <w:rPr>
                <w:szCs w:val="22"/>
              </w:rPr>
            </w:pPr>
          </w:p>
        </w:tc>
        <w:tc>
          <w:tcPr>
            <w:tcW w:w="4320" w:type="pct"/>
            <w:shd w:val="clear" w:color="auto" w:fill="auto"/>
          </w:tcPr>
          <w:p w14:paraId="073A3278" w14:textId="4A422790" w:rsidR="00EF7F7E" w:rsidRPr="005F0132" w:rsidRDefault="00EF7F7E" w:rsidP="003F11C4">
            <w:r w:rsidRPr="005F0132">
              <w:t>Skirstymo grupė, kuriai priklauso gauti nepaskirti ikiteisminio tyrimo dokumentai.</w:t>
            </w:r>
          </w:p>
        </w:tc>
      </w:tr>
      <w:tr w:rsidR="00EF7F7E" w:rsidRPr="005F0132" w14:paraId="59B9BD63" w14:textId="77777777" w:rsidTr="00EF7F7E">
        <w:tc>
          <w:tcPr>
            <w:tcW w:w="680" w:type="pct"/>
            <w:shd w:val="clear" w:color="auto" w:fill="auto"/>
          </w:tcPr>
          <w:p w14:paraId="532EDC6D" w14:textId="77777777" w:rsidR="00EF7F7E" w:rsidRPr="005F0132" w:rsidRDefault="00EF7F7E" w:rsidP="00EF7F7E">
            <w:pPr>
              <w:pStyle w:val="Tablenumber"/>
              <w:numPr>
                <w:ilvl w:val="1"/>
                <w:numId w:val="15"/>
              </w:numPr>
              <w:contextualSpacing w:val="0"/>
              <w:rPr>
                <w:szCs w:val="22"/>
              </w:rPr>
            </w:pPr>
          </w:p>
        </w:tc>
        <w:tc>
          <w:tcPr>
            <w:tcW w:w="4320" w:type="pct"/>
            <w:shd w:val="clear" w:color="auto" w:fill="auto"/>
          </w:tcPr>
          <w:p w14:paraId="47CB34EA" w14:textId="66F4A7C3" w:rsidR="00EF7F7E" w:rsidRPr="005F0132" w:rsidRDefault="00EF7F7E" w:rsidP="003F11C4">
            <w:r w:rsidRPr="005F0132">
              <w:t>Nepaskirtų bylų sąraše turės būti sudarytos galimybės atlikti paiešką pagal šiuos kriterijus:</w:t>
            </w:r>
          </w:p>
        </w:tc>
      </w:tr>
      <w:tr w:rsidR="00EF7F7E" w:rsidRPr="005F0132" w14:paraId="3E7BE58F" w14:textId="77777777" w:rsidTr="00EF7F7E">
        <w:tc>
          <w:tcPr>
            <w:tcW w:w="680" w:type="pct"/>
            <w:shd w:val="clear" w:color="auto" w:fill="auto"/>
          </w:tcPr>
          <w:p w14:paraId="6F759BDA" w14:textId="77777777" w:rsidR="00EF7F7E" w:rsidRPr="005F0132" w:rsidRDefault="00EF7F7E" w:rsidP="00EF7F7E">
            <w:pPr>
              <w:pStyle w:val="Tablenumber"/>
              <w:numPr>
                <w:ilvl w:val="2"/>
                <w:numId w:val="15"/>
              </w:numPr>
              <w:contextualSpacing w:val="0"/>
              <w:rPr>
                <w:szCs w:val="22"/>
              </w:rPr>
            </w:pPr>
          </w:p>
        </w:tc>
        <w:tc>
          <w:tcPr>
            <w:tcW w:w="4320" w:type="pct"/>
            <w:shd w:val="clear" w:color="auto" w:fill="auto"/>
          </w:tcPr>
          <w:p w14:paraId="0DE8FE99" w14:textId="52D4C59F" w:rsidR="00EF7F7E" w:rsidRPr="005F0132" w:rsidRDefault="00EF7F7E" w:rsidP="003F11C4">
            <w:r w:rsidRPr="005F0132">
              <w:t>Bylos gavimo teisme data;</w:t>
            </w:r>
          </w:p>
        </w:tc>
      </w:tr>
      <w:tr w:rsidR="0006244E" w:rsidRPr="005F0132" w14:paraId="6D2E6B18" w14:textId="77777777" w:rsidTr="00EF7F7E">
        <w:tc>
          <w:tcPr>
            <w:tcW w:w="680" w:type="pct"/>
            <w:shd w:val="clear" w:color="auto" w:fill="auto"/>
          </w:tcPr>
          <w:p w14:paraId="36844B76" w14:textId="77777777" w:rsidR="0006244E" w:rsidRPr="005F0132" w:rsidRDefault="0006244E" w:rsidP="00EF7F7E">
            <w:pPr>
              <w:pStyle w:val="Tablenumber"/>
              <w:numPr>
                <w:ilvl w:val="2"/>
                <w:numId w:val="15"/>
              </w:numPr>
              <w:contextualSpacing w:val="0"/>
              <w:rPr>
                <w:szCs w:val="22"/>
              </w:rPr>
            </w:pPr>
          </w:p>
        </w:tc>
        <w:tc>
          <w:tcPr>
            <w:tcW w:w="4320" w:type="pct"/>
            <w:shd w:val="clear" w:color="auto" w:fill="auto"/>
          </w:tcPr>
          <w:p w14:paraId="0C4FD1C0" w14:textId="28CF6856" w:rsidR="0006244E" w:rsidRPr="005F0132" w:rsidRDefault="0006244E" w:rsidP="003F11C4">
            <w:r w:rsidRPr="005F0132">
              <w:t>Bylos numeris;</w:t>
            </w:r>
          </w:p>
        </w:tc>
      </w:tr>
      <w:tr w:rsidR="00EF7F7E" w:rsidRPr="005F0132" w14:paraId="79808BAB" w14:textId="77777777" w:rsidTr="00EF7F7E">
        <w:tc>
          <w:tcPr>
            <w:tcW w:w="680" w:type="pct"/>
            <w:shd w:val="clear" w:color="auto" w:fill="auto"/>
          </w:tcPr>
          <w:p w14:paraId="0A4B2742" w14:textId="77777777" w:rsidR="00EF7F7E" w:rsidRPr="005F0132" w:rsidRDefault="00EF7F7E" w:rsidP="00EF7F7E">
            <w:pPr>
              <w:pStyle w:val="Tablenumber"/>
              <w:numPr>
                <w:ilvl w:val="2"/>
                <w:numId w:val="15"/>
              </w:numPr>
              <w:contextualSpacing w:val="0"/>
              <w:rPr>
                <w:szCs w:val="22"/>
              </w:rPr>
            </w:pPr>
          </w:p>
        </w:tc>
        <w:tc>
          <w:tcPr>
            <w:tcW w:w="4320" w:type="pct"/>
            <w:shd w:val="clear" w:color="auto" w:fill="auto"/>
          </w:tcPr>
          <w:p w14:paraId="002DD63D" w14:textId="0488157F" w:rsidR="00EF7F7E" w:rsidRPr="005F0132" w:rsidRDefault="00EF7F7E" w:rsidP="003F11C4">
            <w:r w:rsidRPr="005F0132">
              <w:t>Bylos tipas;</w:t>
            </w:r>
          </w:p>
        </w:tc>
      </w:tr>
      <w:tr w:rsidR="00D77897" w:rsidRPr="005F0132" w14:paraId="3F4113CE" w14:textId="77777777" w:rsidTr="00EF7F7E">
        <w:tc>
          <w:tcPr>
            <w:tcW w:w="680" w:type="pct"/>
            <w:shd w:val="clear" w:color="auto" w:fill="auto"/>
          </w:tcPr>
          <w:p w14:paraId="6BA28029" w14:textId="77777777" w:rsidR="00D77897" w:rsidRPr="005F0132" w:rsidRDefault="00D77897" w:rsidP="00EF7F7E">
            <w:pPr>
              <w:pStyle w:val="Tablenumber"/>
              <w:numPr>
                <w:ilvl w:val="2"/>
                <w:numId w:val="15"/>
              </w:numPr>
              <w:contextualSpacing w:val="0"/>
              <w:rPr>
                <w:szCs w:val="22"/>
              </w:rPr>
            </w:pPr>
          </w:p>
        </w:tc>
        <w:tc>
          <w:tcPr>
            <w:tcW w:w="4320" w:type="pct"/>
            <w:shd w:val="clear" w:color="auto" w:fill="auto"/>
          </w:tcPr>
          <w:p w14:paraId="541B8819" w14:textId="3EA18ED1" w:rsidR="00D77897" w:rsidRPr="005F0132" w:rsidRDefault="00D77897" w:rsidP="003F11C4">
            <w:r w:rsidRPr="005F0132">
              <w:t>Bylos nagrinėjimo instancija;</w:t>
            </w:r>
          </w:p>
        </w:tc>
      </w:tr>
      <w:tr w:rsidR="00EF7F7E" w:rsidRPr="005F0132" w14:paraId="563AA078" w14:textId="77777777" w:rsidTr="00EF7F7E">
        <w:tc>
          <w:tcPr>
            <w:tcW w:w="680" w:type="pct"/>
            <w:shd w:val="clear" w:color="auto" w:fill="auto"/>
          </w:tcPr>
          <w:p w14:paraId="2CF82C8C" w14:textId="77777777" w:rsidR="00EF7F7E" w:rsidRPr="005F0132" w:rsidRDefault="00EF7F7E" w:rsidP="0077559D">
            <w:pPr>
              <w:pStyle w:val="Tablenumber"/>
              <w:numPr>
                <w:ilvl w:val="2"/>
                <w:numId w:val="15"/>
              </w:numPr>
              <w:contextualSpacing w:val="0"/>
              <w:rPr>
                <w:szCs w:val="22"/>
              </w:rPr>
            </w:pPr>
          </w:p>
        </w:tc>
        <w:tc>
          <w:tcPr>
            <w:tcW w:w="4320" w:type="pct"/>
            <w:shd w:val="clear" w:color="auto" w:fill="auto"/>
          </w:tcPr>
          <w:p w14:paraId="47D1C9E1" w14:textId="73AD58DE" w:rsidR="00EF7F7E" w:rsidRPr="005F0132" w:rsidRDefault="00EF7F7E" w:rsidP="003F11C4">
            <w:r w:rsidRPr="005F0132">
              <w:t>Bylos potipis;</w:t>
            </w:r>
          </w:p>
        </w:tc>
      </w:tr>
      <w:tr w:rsidR="00EF7F7E" w:rsidRPr="005F0132" w14:paraId="3DA8AF93" w14:textId="77777777" w:rsidTr="00EF7F7E">
        <w:tc>
          <w:tcPr>
            <w:tcW w:w="680" w:type="pct"/>
            <w:shd w:val="clear" w:color="auto" w:fill="auto"/>
          </w:tcPr>
          <w:p w14:paraId="480BF884" w14:textId="77777777" w:rsidR="00EF7F7E" w:rsidRPr="005F0132" w:rsidRDefault="00EF7F7E" w:rsidP="0077559D">
            <w:pPr>
              <w:pStyle w:val="Tablenumber"/>
              <w:numPr>
                <w:ilvl w:val="2"/>
                <w:numId w:val="15"/>
              </w:numPr>
              <w:contextualSpacing w:val="0"/>
              <w:rPr>
                <w:szCs w:val="22"/>
              </w:rPr>
            </w:pPr>
          </w:p>
        </w:tc>
        <w:tc>
          <w:tcPr>
            <w:tcW w:w="4320" w:type="pct"/>
            <w:shd w:val="clear" w:color="auto" w:fill="auto"/>
          </w:tcPr>
          <w:p w14:paraId="0E49BB72" w14:textId="13F5385E" w:rsidR="00EF7F7E" w:rsidRPr="005F0132" w:rsidRDefault="0077559D" w:rsidP="0077559D">
            <w:r w:rsidRPr="005F0132">
              <w:t xml:space="preserve">Skirstymo grupė, kuriai priskirtos nepaskirtos bylos. </w:t>
            </w:r>
            <w:r w:rsidR="00070CBC" w:rsidRPr="005F0132">
              <w:t>P</w:t>
            </w:r>
            <w:r w:rsidRPr="005F0132">
              <w:t>aieškos kriterijus turės užtikrinti galimybę peržiūrėti ir tas nepaskirtas bylas, kurios nepriklauso jokiai konkrečiai skirstymo grupei;</w:t>
            </w:r>
          </w:p>
        </w:tc>
      </w:tr>
      <w:tr w:rsidR="0077559D" w:rsidRPr="005F0132" w14:paraId="0DFF4D7A" w14:textId="77777777" w:rsidTr="00EF7F7E">
        <w:tc>
          <w:tcPr>
            <w:tcW w:w="680" w:type="pct"/>
            <w:shd w:val="clear" w:color="auto" w:fill="auto"/>
          </w:tcPr>
          <w:p w14:paraId="0D04D72E" w14:textId="77777777" w:rsidR="0077559D" w:rsidRPr="005F0132" w:rsidRDefault="0077559D" w:rsidP="0077559D">
            <w:pPr>
              <w:pStyle w:val="Tablenumber"/>
              <w:numPr>
                <w:ilvl w:val="2"/>
                <w:numId w:val="15"/>
              </w:numPr>
              <w:contextualSpacing w:val="0"/>
              <w:rPr>
                <w:szCs w:val="22"/>
              </w:rPr>
            </w:pPr>
          </w:p>
        </w:tc>
        <w:tc>
          <w:tcPr>
            <w:tcW w:w="4320" w:type="pct"/>
            <w:shd w:val="clear" w:color="auto" w:fill="auto"/>
          </w:tcPr>
          <w:p w14:paraId="0DBFB13E" w14:textId="644CE90C" w:rsidR="0077559D" w:rsidRPr="005F0132" w:rsidRDefault="0077559D" w:rsidP="0077559D">
            <w:r w:rsidRPr="005F0132">
              <w:t xml:space="preserve">Prioritetine tvarka skirstomų bylų atrinkimo </w:t>
            </w:r>
            <w:r w:rsidR="008E7B9E" w:rsidRPr="005F0132">
              <w:t>požymis;</w:t>
            </w:r>
          </w:p>
        </w:tc>
      </w:tr>
      <w:tr w:rsidR="008E7B9E" w:rsidRPr="005F0132" w14:paraId="2D61AB90" w14:textId="77777777" w:rsidTr="00EF7F7E">
        <w:tc>
          <w:tcPr>
            <w:tcW w:w="680" w:type="pct"/>
            <w:shd w:val="clear" w:color="auto" w:fill="auto"/>
          </w:tcPr>
          <w:p w14:paraId="1979E19C" w14:textId="77777777" w:rsidR="008E7B9E" w:rsidRPr="005F0132" w:rsidRDefault="008E7B9E" w:rsidP="0077559D">
            <w:pPr>
              <w:pStyle w:val="Tablenumber"/>
              <w:numPr>
                <w:ilvl w:val="2"/>
                <w:numId w:val="15"/>
              </w:numPr>
              <w:contextualSpacing w:val="0"/>
              <w:rPr>
                <w:szCs w:val="22"/>
              </w:rPr>
            </w:pPr>
          </w:p>
        </w:tc>
        <w:tc>
          <w:tcPr>
            <w:tcW w:w="4320" w:type="pct"/>
            <w:shd w:val="clear" w:color="auto" w:fill="auto"/>
          </w:tcPr>
          <w:p w14:paraId="73D0D3FE" w14:textId="62D95982" w:rsidR="008E7B9E" w:rsidRPr="005F0132" w:rsidRDefault="008E7B9E" w:rsidP="0077559D">
            <w:r w:rsidRPr="005F0132">
              <w:t>Pakartotinai skirstomų bylų atrankos požymis.</w:t>
            </w:r>
          </w:p>
        </w:tc>
      </w:tr>
      <w:tr w:rsidR="00EF7F7E" w:rsidRPr="005F0132" w14:paraId="69757A83" w14:textId="77777777" w:rsidTr="00EF7F7E">
        <w:tc>
          <w:tcPr>
            <w:tcW w:w="680" w:type="pct"/>
            <w:shd w:val="clear" w:color="auto" w:fill="auto"/>
          </w:tcPr>
          <w:p w14:paraId="6A84C08D" w14:textId="77777777" w:rsidR="00EF7F7E" w:rsidRPr="005F0132" w:rsidRDefault="00EF7F7E" w:rsidP="00EF7F7E">
            <w:pPr>
              <w:pStyle w:val="Tablenumber"/>
              <w:numPr>
                <w:ilvl w:val="1"/>
                <w:numId w:val="15"/>
              </w:numPr>
              <w:contextualSpacing w:val="0"/>
              <w:rPr>
                <w:szCs w:val="22"/>
              </w:rPr>
            </w:pPr>
          </w:p>
        </w:tc>
        <w:tc>
          <w:tcPr>
            <w:tcW w:w="4320" w:type="pct"/>
            <w:shd w:val="clear" w:color="auto" w:fill="auto"/>
          </w:tcPr>
          <w:p w14:paraId="01DBD48B" w14:textId="1CF9E3CA" w:rsidR="00EF7F7E" w:rsidRPr="005F0132" w:rsidRDefault="0077559D" w:rsidP="003F11C4">
            <w:r w:rsidRPr="005F0132">
              <w:t>Detalios analizės su Perkančiąja organizacija gali būti suderinti kitokie ikiteisminio tyrimo dokumentų ar bylų paieškos kriterijai.</w:t>
            </w:r>
          </w:p>
        </w:tc>
      </w:tr>
      <w:tr w:rsidR="00EF7F7E" w:rsidRPr="005F0132" w14:paraId="798C649A" w14:textId="77777777" w:rsidTr="00EF7F7E">
        <w:tc>
          <w:tcPr>
            <w:tcW w:w="680" w:type="pct"/>
            <w:shd w:val="clear" w:color="auto" w:fill="auto"/>
          </w:tcPr>
          <w:p w14:paraId="496D3D51" w14:textId="77777777" w:rsidR="00EF7F7E" w:rsidRPr="005F0132" w:rsidRDefault="00EF7F7E" w:rsidP="00EF7F7E">
            <w:pPr>
              <w:pStyle w:val="Tablenumber"/>
              <w:numPr>
                <w:ilvl w:val="1"/>
                <w:numId w:val="15"/>
              </w:numPr>
              <w:contextualSpacing w:val="0"/>
              <w:rPr>
                <w:szCs w:val="22"/>
              </w:rPr>
            </w:pPr>
          </w:p>
        </w:tc>
        <w:tc>
          <w:tcPr>
            <w:tcW w:w="4320" w:type="pct"/>
            <w:shd w:val="clear" w:color="auto" w:fill="auto"/>
          </w:tcPr>
          <w:p w14:paraId="7ED62D14" w14:textId="0F0CE945" w:rsidR="00EF7F7E" w:rsidRPr="005F0132" w:rsidRDefault="0077559D" w:rsidP="003F11C4">
            <w:r w:rsidRPr="005F0132">
              <w:t>Ikiteisminio tyrimo</w:t>
            </w:r>
            <w:r w:rsidR="008E7B9E" w:rsidRPr="005F0132">
              <w:t xml:space="preserve"> dokumentų ir bylų sąrašai turės turėti puslapiavimo funkcionalumą su galimybe naudotojui nurodyti viename puslapyje atvaizduojamų įrašų skaičiumi. </w:t>
            </w:r>
          </w:p>
        </w:tc>
      </w:tr>
      <w:tr w:rsidR="00EF7F7E" w:rsidRPr="005F0132" w14:paraId="3D8E5249" w14:textId="77777777" w:rsidTr="00EF7F7E">
        <w:tc>
          <w:tcPr>
            <w:tcW w:w="680" w:type="pct"/>
            <w:shd w:val="clear" w:color="auto" w:fill="auto"/>
          </w:tcPr>
          <w:p w14:paraId="2467300F" w14:textId="77777777" w:rsidR="00EF7F7E" w:rsidRPr="005F0132" w:rsidRDefault="00EF7F7E" w:rsidP="00EF7F7E">
            <w:pPr>
              <w:pStyle w:val="Tablenumber"/>
              <w:numPr>
                <w:ilvl w:val="1"/>
                <w:numId w:val="15"/>
              </w:numPr>
              <w:contextualSpacing w:val="0"/>
              <w:rPr>
                <w:szCs w:val="22"/>
              </w:rPr>
            </w:pPr>
          </w:p>
        </w:tc>
        <w:tc>
          <w:tcPr>
            <w:tcW w:w="4320" w:type="pct"/>
            <w:shd w:val="clear" w:color="auto" w:fill="auto"/>
          </w:tcPr>
          <w:p w14:paraId="25AB7403" w14:textId="18222BD0" w:rsidR="00EF7F7E" w:rsidRPr="005F0132" w:rsidRDefault="008E7B9E" w:rsidP="008E7B9E">
            <w:r w:rsidRPr="005F0132">
              <w:t xml:space="preserve">Sąrašuose turės būti grafiškai išskiriami šie ikiteisminio tyrimo </w:t>
            </w:r>
            <w:r w:rsidR="00C76E32" w:rsidRPr="005F0132">
              <w:t>dokumentai</w:t>
            </w:r>
            <w:r w:rsidRPr="005F0132">
              <w:t xml:space="preserve"> ar bylos:</w:t>
            </w:r>
          </w:p>
        </w:tc>
      </w:tr>
      <w:tr w:rsidR="008E7B9E" w:rsidRPr="005F0132" w14:paraId="50A92707" w14:textId="77777777" w:rsidTr="00EF7F7E">
        <w:tc>
          <w:tcPr>
            <w:tcW w:w="680" w:type="pct"/>
            <w:shd w:val="clear" w:color="auto" w:fill="auto"/>
          </w:tcPr>
          <w:p w14:paraId="5AD5F233" w14:textId="77777777" w:rsidR="008E7B9E" w:rsidRPr="005F0132" w:rsidRDefault="008E7B9E" w:rsidP="008E7B9E">
            <w:pPr>
              <w:pStyle w:val="Tablenumber"/>
              <w:numPr>
                <w:ilvl w:val="2"/>
                <w:numId w:val="15"/>
              </w:numPr>
              <w:contextualSpacing w:val="0"/>
              <w:rPr>
                <w:szCs w:val="22"/>
              </w:rPr>
            </w:pPr>
          </w:p>
        </w:tc>
        <w:tc>
          <w:tcPr>
            <w:tcW w:w="4320" w:type="pct"/>
            <w:shd w:val="clear" w:color="auto" w:fill="auto"/>
          </w:tcPr>
          <w:p w14:paraId="5CB96D76" w14:textId="2D518EE6" w:rsidR="008E7B9E" w:rsidRPr="005F0132" w:rsidRDefault="003C3663" w:rsidP="001C75A6">
            <w:r w:rsidRPr="005F0132">
              <w:t xml:space="preserve">Pakartotinai skirstomi </w:t>
            </w:r>
            <w:r w:rsidR="001C75A6" w:rsidRPr="005F0132">
              <w:t>i</w:t>
            </w:r>
            <w:r w:rsidR="008E7B9E" w:rsidRPr="005F0132">
              <w:t>kiteisminio tyrimo dokumentai ar bylos</w:t>
            </w:r>
            <w:r w:rsidR="001C75A6" w:rsidRPr="005F0132">
              <w:t>;</w:t>
            </w:r>
          </w:p>
        </w:tc>
      </w:tr>
      <w:tr w:rsidR="008E7B9E" w:rsidRPr="005F0132" w14:paraId="3204FD27" w14:textId="77777777" w:rsidTr="00EF7F7E">
        <w:tc>
          <w:tcPr>
            <w:tcW w:w="680" w:type="pct"/>
            <w:shd w:val="clear" w:color="auto" w:fill="auto"/>
          </w:tcPr>
          <w:p w14:paraId="089CD7AE" w14:textId="77777777" w:rsidR="008E7B9E" w:rsidRPr="005F0132" w:rsidRDefault="008E7B9E" w:rsidP="001C75A6">
            <w:pPr>
              <w:pStyle w:val="Tablenumber"/>
              <w:numPr>
                <w:ilvl w:val="2"/>
                <w:numId w:val="15"/>
              </w:numPr>
              <w:contextualSpacing w:val="0"/>
              <w:rPr>
                <w:szCs w:val="22"/>
              </w:rPr>
            </w:pPr>
          </w:p>
        </w:tc>
        <w:tc>
          <w:tcPr>
            <w:tcW w:w="4320" w:type="pct"/>
            <w:shd w:val="clear" w:color="auto" w:fill="auto"/>
          </w:tcPr>
          <w:p w14:paraId="040AEBCE" w14:textId="2C139295" w:rsidR="008E7B9E" w:rsidRPr="005F0132" w:rsidRDefault="001C75A6" w:rsidP="008E7B9E">
            <w:r w:rsidRPr="005F0132">
              <w:t>Prioritetine tvarka skirstomos bylos;</w:t>
            </w:r>
          </w:p>
        </w:tc>
      </w:tr>
      <w:tr w:rsidR="008E7B9E" w:rsidRPr="005F0132" w14:paraId="2F2504DE" w14:textId="77777777" w:rsidTr="00EF7F7E">
        <w:tc>
          <w:tcPr>
            <w:tcW w:w="680" w:type="pct"/>
            <w:shd w:val="clear" w:color="auto" w:fill="auto"/>
          </w:tcPr>
          <w:p w14:paraId="39E404F8" w14:textId="77777777" w:rsidR="008E7B9E" w:rsidRPr="005F0132" w:rsidRDefault="008E7B9E" w:rsidP="001C75A6">
            <w:pPr>
              <w:pStyle w:val="Tablenumber"/>
              <w:numPr>
                <w:ilvl w:val="2"/>
                <w:numId w:val="15"/>
              </w:numPr>
              <w:contextualSpacing w:val="0"/>
              <w:rPr>
                <w:szCs w:val="22"/>
              </w:rPr>
            </w:pPr>
          </w:p>
        </w:tc>
        <w:tc>
          <w:tcPr>
            <w:tcW w:w="4320" w:type="pct"/>
            <w:shd w:val="clear" w:color="auto" w:fill="auto"/>
          </w:tcPr>
          <w:p w14:paraId="7B9F73A9" w14:textId="3171EEC6" w:rsidR="008E7B9E" w:rsidRPr="005F0132" w:rsidRDefault="001C75A6" w:rsidP="001C75A6">
            <w:r w:rsidRPr="005F0132">
              <w:t>Skirstymo paketui priklausančios bylos ar ikiteisminio tyrimo dokumentai (apie bylų ar ikiteisminio tyrimo</w:t>
            </w:r>
            <w:r w:rsidR="002417B8" w:rsidRPr="005F0132">
              <w:t xml:space="preserve"> dokumentų skirstymo paketą žr. plačiau reikalavimą </w:t>
            </w:r>
            <w:r w:rsidR="005731EA" w:rsidRPr="005F0132">
              <w:fldChar w:fldCharType="begin"/>
            </w:r>
            <w:r w:rsidR="005731EA" w:rsidRPr="005F0132">
              <w:instrText xml:space="preserve"> REF _Ref8295311 \r \h </w:instrText>
            </w:r>
            <w:r w:rsidR="005731EA" w:rsidRPr="005F0132">
              <w:fldChar w:fldCharType="separate"/>
            </w:r>
            <w:r w:rsidR="009F0129">
              <w:t>FR-11</w:t>
            </w:r>
            <w:r w:rsidR="005731EA" w:rsidRPr="005F0132">
              <w:fldChar w:fldCharType="end"/>
            </w:r>
            <w:r w:rsidRPr="005F0132">
              <w:t>)</w:t>
            </w:r>
            <w:r w:rsidR="002417B8" w:rsidRPr="005F0132">
              <w:t>.</w:t>
            </w:r>
          </w:p>
        </w:tc>
      </w:tr>
      <w:tr w:rsidR="002C182D" w:rsidRPr="005F0132" w14:paraId="1B87D584" w14:textId="77777777" w:rsidTr="00EF7F7E">
        <w:tc>
          <w:tcPr>
            <w:tcW w:w="680" w:type="pct"/>
            <w:shd w:val="clear" w:color="auto" w:fill="auto"/>
          </w:tcPr>
          <w:p w14:paraId="0008542A" w14:textId="77777777" w:rsidR="002C182D" w:rsidRPr="005F0132" w:rsidRDefault="002C182D" w:rsidP="003F11C4">
            <w:pPr>
              <w:pStyle w:val="Tablenumber"/>
              <w:numPr>
                <w:ilvl w:val="0"/>
                <w:numId w:val="15"/>
              </w:numPr>
              <w:contextualSpacing w:val="0"/>
              <w:rPr>
                <w:szCs w:val="22"/>
              </w:rPr>
            </w:pPr>
            <w:bookmarkStart w:id="121" w:name="_Ref8295311"/>
          </w:p>
        </w:tc>
        <w:bookmarkEnd w:id="121"/>
        <w:tc>
          <w:tcPr>
            <w:tcW w:w="4320" w:type="pct"/>
            <w:shd w:val="clear" w:color="auto" w:fill="auto"/>
          </w:tcPr>
          <w:p w14:paraId="5A918428" w14:textId="72078526" w:rsidR="002C182D" w:rsidRPr="005F0132" w:rsidRDefault="00D77897" w:rsidP="00D77897">
            <w:r w:rsidRPr="005F0132">
              <w:t>Sąrašuose naudotojui turės būti sudarytos galimybės atlikti bylų ar ikiteisminio tyrimo dokumentų skirstymo paketų formavimo</w:t>
            </w:r>
            <w:r w:rsidR="00667F21" w:rsidRPr="005F0132">
              <w:t xml:space="preserve"> veiksmus</w:t>
            </w:r>
          </w:p>
        </w:tc>
      </w:tr>
      <w:tr w:rsidR="00D77897" w:rsidRPr="005F0132" w14:paraId="093E8543" w14:textId="77777777" w:rsidTr="00EF7F7E">
        <w:tc>
          <w:tcPr>
            <w:tcW w:w="680" w:type="pct"/>
            <w:shd w:val="clear" w:color="auto" w:fill="auto"/>
          </w:tcPr>
          <w:p w14:paraId="113D6CA7" w14:textId="77777777" w:rsidR="00D77897" w:rsidRPr="005F0132" w:rsidRDefault="00D77897" w:rsidP="00D77897">
            <w:pPr>
              <w:pStyle w:val="Tablenumber"/>
              <w:numPr>
                <w:ilvl w:val="1"/>
                <w:numId w:val="15"/>
              </w:numPr>
              <w:contextualSpacing w:val="0"/>
              <w:rPr>
                <w:szCs w:val="22"/>
              </w:rPr>
            </w:pPr>
          </w:p>
        </w:tc>
        <w:tc>
          <w:tcPr>
            <w:tcW w:w="4320" w:type="pct"/>
            <w:shd w:val="clear" w:color="auto" w:fill="auto"/>
          </w:tcPr>
          <w:p w14:paraId="7C7E02CE" w14:textId="1E6E3FAC" w:rsidR="005201F0" w:rsidRPr="005F0132" w:rsidRDefault="00D77897" w:rsidP="00D77897">
            <w:r w:rsidRPr="005F0132">
              <w:t>Nepaskirtų bylų ar ikiteisminio tyrimo dokumento sąraše naudotojui turės būti sudaryta galimybė nurodyti nepaskirtas bylas ar ikiteisminio tyrimo, kurios galėtų būti priskirtos</w:t>
            </w:r>
            <w:r w:rsidR="005201F0" w:rsidRPr="005F0132">
              <w:t xml:space="preserve"> formuojamam skirstymo paketui.</w:t>
            </w:r>
          </w:p>
        </w:tc>
      </w:tr>
      <w:tr w:rsidR="005201F0" w:rsidRPr="005F0132" w14:paraId="04EF791A" w14:textId="77777777" w:rsidTr="00EF7F7E">
        <w:tc>
          <w:tcPr>
            <w:tcW w:w="680" w:type="pct"/>
            <w:shd w:val="clear" w:color="auto" w:fill="auto"/>
          </w:tcPr>
          <w:p w14:paraId="14E3F38F" w14:textId="77777777" w:rsidR="005201F0" w:rsidRPr="005F0132" w:rsidRDefault="005201F0" w:rsidP="00D77897">
            <w:pPr>
              <w:pStyle w:val="Tablenumber"/>
              <w:numPr>
                <w:ilvl w:val="1"/>
                <w:numId w:val="15"/>
              </w:numPr>
              <w:contextualSpacing w:val="0"/>
              <w:rPr>
                <w:szCs w:val="22"/>
              </w:rPr>
            </w:pPr>
          </w:p>
        </w:tc>
        <w:tc>
          <w:tcPr>
            <w:tcW w:w="4320" w:type="pct"/>
            <w:shd w:val="clear" w:color="auto" w:fill="auto"/>
          </w:tcPr>
          <w:p w14:paraId="080362BC" w14:textId="67E41CDF" w:rsidR="005201F0" w:rsidRPr="005F0132" w:rsidRDefault="005201F0" w:rsidP="00D77897">
            <w:r w:rsidRPr="005F0132">
              <w:t xml:space="preserve">Turi būti užtikrinta, kad vienu metu galėtų būti suformuotas tik vienas skirstymo paketas su tos pačios skirstymo grupės bylomis ar ikiteisminio tyrimo dokumentais. Jei jau yra suformuotas skirstymo paketas, kuriame yra tam tikros skirstymo grupės </w:t>
            </w:r>
            <w:r w:rsidR="00935A26" w:rsidRPr="005F0132">
              <w:t xml:space="preserve">byla ar </w:t>
            </w:r>
            <w:r w:rsidR="00C76E32" w:rsidRPr="005F0132">
              <w:t>ikiteisminio tyrimo</w:t>
            </w:r>
            <w:r w:rsidR="00935A26" w:rsidRPr="005F0132">
              <w:t xml:space="preserve"> dokumentas, formuojant naują skirstymo paketą į jį neturi būti leidžiama </w:t>
            </w:r>
            <w:r w:rsidR="00C76E32" w:rsidRPr="005F0132">
              <w:t>įtraukti</w:t>
            </w:r>
            <w:r w:rsidR="00935A26" w:rsidRPr="005F0132">
              <w:t xml:space="preserve"> tai pačiai skirstymo </w:t>
            </w:r>
            <w:r w:rsidR="00C76E32" w:rsidRPr="005F0132">
              <w:t>grupei</w:t>
            </w:r>
            <w:r w:rsidR="00935A26" w:rsidRPr="005F0132">
              <w:t xml:space="preserve"> priklausančių bylų ar ikiteisminio tyrimo dokumentų.</w:t>
            </w:r>
          </w:p>
        </w:tc>
      </w:tr>
      <w:tr w:rsidR="00667F21" w:rsidRPr="005F0132" w14:paraId="43300967" w14:textId="77777777" w:rsidTr="00EF7F7E">
        <w:tc>
          <w:tcPr>
            <w:tcW w:w="680" w:type="pct"/>
            <w:shd w:val="clear" w:color="auto" w:fill="auto"/>
          </w:tcPr>
          <w:p w14:paraId="4215BBF4" w14:textId="77777777" w:rsidR="00667F21" w:rsidRPr="005F0132" w:rsidRDefault="00667F21" w:rsidP="00D77897">
            <w:pPr>
              <w:pStyle w:val="Tablenumber"/>
              <w:numPr>
                <w:ilvl w:val="1"/>
                <w:numId w:val="15"/>
              </w:numPr>
              <w:contextualSpacing w:val="0"/>
              <w:rPr>
                <w:szCs w:val="22"/>
              </w:rPr>
            </w:pPr>
          </w:p>
        </w:tc>
        <w:tc>
          <w:tcPr>
            <w:tcW w:w="4320" w:type="pct"/>
            <w:shd w:val="clear" w:color="auto" w:fill="auto"/>
          </w:tcPr>
          <w:p w14:paraId="56D84DDD" w14:textId="735377C7" w:rsidR="00667F21" w:rsidRPr="006B0F22" w:rsidRDefault="00667F21" w:rsidP="00C76E32">
            <w:r w:rsidRPr="006B0F22">
              <w:t>Naudotoja</w:t>
            </w:r>
            <w:r w:rsidR="00E22F26">
              <w:t>m</w:t>
            </w:r>
            <w:r w:rsidRPr="006B0F22">
              <w:t>s turės būti sudaryta galimybė išformuoti bylų ar ikiteisminio tyrimo dokumentų skirstymo p</w:t>
            </w:r>
            <w:r w:rsidR="00C76E32" w:rsidRPr="006B0F22">
              <w:t>aketą ir grąžinti skirstymo pake</w:t>
            </w:r>
            <w:r w:rsidRPr="006B0F22">
              <w:t>tui priskirtas bylas ar ikiteisminio tyrimo dokumentus į bendrą sąrašą.</w:t>
            </w:r>
          </w:p>
        </w:tc>
      </w:tr>
      <w:tr w:rsidR="000D00FD" w:rsidRPr="005F0132" w14:paraId="0AD6BFA8" w14:textId="77777777" w:rsidTr="00EF7F7E">
        <w:tc>
          <w:tcPr>
            <w:tcW w:w="680" w:type="pct"/>
            <w:shd w:val="clear" w:color="auto" w:fill="auto"/>
          </w:tcPr>
          <w:p w14:paraId="458070EA" w14:textId="77777777" w:rsidR="000D00FD" w:rsidRPr="005F0132" w:rsidRDefault="000D00FD" w:rsidP="00D77897">
            <w:pPr>
              <w:pStyle w:val="Tablenumber"/>
              <w:numPr>
                <w:ilvl w:val="1"/>
                <w:numId w:val="15"/>
              </w:numPr>
              <w:contextualSpacing w:val="0"/>
              <w:rPr>
                <w:szCs w:val="22"/>
              </w:rPr>
            </w:pPr>
          </w:p>
        </w:tc>
        <w:tc>
          <w:tcPr>
            <w:tcW w:w="4320" w:type="pct"/>
            <w:shd w:val="clear" w:color="auto" w:fill="auto"/>
          </w:tcPr>
          <w:p w14:paraId="6B788D6F" w14:textId="2703956A" w:rsidR="000D00FD" w:rsidRPr="005F0132" w:rsidRDefault="000D00FD" w:rsidP="00D77897">
            <w:r w:rsidRPr="005F0132">
              <w:t xml:space="preserve">Formuojant bylų ar ikiteisminio tyrimo dokumentų skirstymo paketą turi būti </w:t>
            </w:r>
            <w:r w:rsidRPr="005F0132">
              <w:lastRenderedPageBreak/>
              <w:t>neribojama galimybė nurodyti jį sudarančių bylų ar ikiteisminio tyrimo dokumentų nuo vieno objekto iki visų sąraše esančių bylų ar ikiteisminio tyrimo dokumentų.</w:t>
            </w:r>
          </w:p>
        </w:tc>
      </w:tr>
      <w:tr w:rsidR="00335BB7" w:rsidRPr="005F0132" w14:paraId="7518C969" w14:textId="77777777" w:rsidTr="00EF7F7E">
        <w:tc>
          <w:tcPr>
            <w:tcW w:w="680" w:type="pct"/>
            <w:shd w:val="clear" w:color="auto" w:fill="auto"/>
          </w:tcPr>
          <w:p w14:paraId="292F8EFF" w14:textId="77777777" w:rsidR="00335BB7" w:rsidRPr="005F0132" w:rsidRDefault="00335BB7" w:rsidP="003F11C4">
            <w:pPr>
              <w:pStyle w:val="Tablenumber"/>
              <w:numPr>
                <w:ilvl w:val="0"/>
                <w:numId w:val="15"/>
              </w:numPr>
              <w:contextualSpacing w:val="0"/>
              <w:rPr>
                <w:szCs w:val="22"/>
              </w:rPr>
            </w:pPr>
          </w:p>
        </w:tc>
        <w:tc>
          <w:tcPr>
            <w:tcW w:w="4320" w:type="pct"/>
            <w:shd w:val="clear" w:color="auto" w:fill="auto"/>
          </w:tcPr>
          <w:p w14:paraId="7A4852A0" w14:textId="77777777" w:rsidR="00335BB7" w:rsidRPr="005F0132" w:rsidRDefault="00667F21" w:rsidP="003F11C4">
            <w:r w:rsidRPr="005F0132">
              <w:t>Bendruose bylų ar ikiteisminio tyrimo dokumentų sąraš</w:t>
            </w:r>
            <w:r w:rsidR="0097104B" w:rsidRPr="005F0132">
              <w:t>uos</w:t>
            </w:r>
            <w:r w:rsidRPr="005F0132">
              <w:t>e</w:t>
            </w:r>
            <w:r w:rsidR="0097104B" w:rsidRPr="005F0132">
              <w:t xml:space="preserve"> turės būti sudaryta galimybė pasirinkti konkrečią bylą ar ikiteisminio tyrimo dokumentą ir nurodyti, kad tam tikra byla ar ikiteisminio tyrimo </w:t>
            </w:r>
            <w:r w:rsidR="005C57E1" w:rsidRPr="005F0132">
              <w:t xml:space="preserve">dokumentas skirstomas skubos tvarka be jo įtraukimo į tam tikrą skirstymo paketą. </w:t>
            </w:r>
          </w:p>
          <w:p w14:paraId="208DA5A7" w14:textId="09E55D0B" w:rsidR="008B0B5A" w:rsidRPr="005F0132" w:rsidRDefault="008B0B5A" w:rsidP="003F11C4">
            <w:r w:rsidRPr="005F0132">
              <w:t>Turi būti sudaryta galimybė nurodyti, kad skubos tvarka turi būti skirstoma tam tikram skirstymo paketui priskirta byla ar ikiteisminio tyrimo dokumentas.</w:t>
            </w:r>
          </w:p>
        </w:tc>
      </w:tr>
      <w:tr w:rsidR="008741C3" w:rsidRPr="005F0132" w14:paraId="62E92DE0" w14:textId="77777777" w:rsidTr="00EF7F7E">
        <w:tc>
          <w:tcPr>
            <w:tcW w:w="680" w:type="pct"/>
            <w:shd w:val="clear" w:color="auto" w:fill="auto"/>
          </w:tcPr>
          <w:p w14:paraId="36550B6B" w14:textId="77777777" w:rsidR="008741C3" w:rsidRPr="005F0132" w:rsidRDefault="008741C3" w:rsidP="003F11C4">
            <w:pPr>
              <w:pStyle w:val="Tablenumber"/>
              <w:numPr>
                <w:ilvl w:val="0"/>
                <w:numId w:val="15"/>
              </w:numPr>
              <w:contextualSpacing w:val="0"/>
              <w:rPr>
                <w:szCs w:val="22"/>
              </w:rPr>
            </w:pPr>
          </w:p>
        </w:tc>
        <w:tc>
          <w:tcPr>
            <w:tcW w:w="4320" w:type="pct"/>
            <w:shd w:val="clear" w:color="auto" w:fill="auto"/>
          </w:tcPr>
          <w:p w14:paraId="77A3D32C" w14:textId="3BE8A650" w:rsidR="008741C3" w:rsidRPr="005F0132" w:rsidRDefault="008741C3" w:rsidP="003F11C4">
            <w:r w:rsidRPr="005F0132">
              <w:t>Nepaskirstytų bylų ir ikiteisminio tyrimo dokumentų sąraše turi būti vizualiai išskiriamos bylos ir ikiteisminiai dokumentai, nuo kurių gavimo teisme dienos praėjau daugiau dienų nei nustatytas tam tikras terminas.</w:t>
            </w:r>
          </w:p>
        </w:tc>
      </w:tr>
      <w:tr w:rsidR="008741C3" w:rsidRPr="005F0132" w14:paraId="080C550F" w14:textId="77777777" w:rsidTr="00EF7F7E">
        <w:tc>
          <w:tcPr>
            <w:tcW w:w="680" w:type="pct"/>
            <w:shd w:val="clear" w:color="auto" w:fill="auto"/>
          </w:tcPr>
          <w:p w14:paraId="58CC98B3" w14:textId="77777777" w:rsidR="008741C3" w:rsidRPr="005F0132" w:rsidRDefault="008741C3" w:rsidP="003F11C4">
            <w:pPr>
              <w:pStyle w:val="Tablenumber"/>
              <w:numPr>
                <w:ilvl w:val="0"/>
                <w:numId w:val="15"/>
              </w:numPr>
              <w:contextualSpacing w:val="0"/>
              <w:rPr>
                <w:szCs w:val="22"/>
              </w:rPr>
            </w:pPr>
            <w:bookmarkStart w:id="122" w:name="_Ref14334783"/>
          </w:p>
        </w:tc>
        <w:bookmarkEnd w:id="122"/>
        <w:tc>
          <w:tcPr>
            <w:tcW w:w="4320" w:type="pct"/>
            <w:shd w:val="clear" w:color="auto" w:fill="auto"/>
          </w:tcPr>
          <w:p w14:paraId="3C0ADEA6" w14:textId="411A999E" w:rsidR="008741C3" w:rsidRPr="005F0132" w:rsidRDefault="008741C3" w:rsidP="003F11C4">
            <w:r w:rsidRPr="005F0132">
              <w:t>Turi būti sukurtos administravimo priemonės, kurios leis kiekvienam teismui nurodyti jo gautų bylų ir ikiteisminio tyrimo dokumentų atžvilgiu taikomą terminą, nuo kurio teisme gautos ir nepaskirtos bylos ir ikiteisminio tyrimo dokumentai vizualiai išskiriami bendrame nepaskirtų bylų ir ikiteisminio tyrimo dokumentų sąraše.</w:t>
            </w:r>
          </w:p>
        </w:tc>
      </w:tr>
      <w:tr w:rsidR="007C0987" w:rsidRPr="005F0132" w14:paraId="1EC5EA8A" w14:textId="77777777" w:rsidTr="00EF7F7E">
        <w:tc>
          <w:tcPr>
            <w:tcW w:w="680" w:type="pct"/>
            <w:shd w:val="clear" w:color="auto" w:fill="auto"/>
          </w:tcPr>
          <w:p w14:paraId="67799373" w14:textId="77777777" w:rsidR="007C0987" w:rsidRPr="005F0132" w:rsidRDefault="007C0987" w:rsidP="003F11C4">
            <w:pPr>
              <w:pStyle w:val="Tablenumber"/>
              <w:numPr>
                <w:ilvl w:val="0"/>
                <w:numId w:val="15"/>
              </w:numPr>
              <w:contextualSpacing w:val="0"/>
              <w:rPr>
                <w:szCs w:val="22"/>
              </w:rPr>
            </w:pPr>
          </w:p>
        </w:tc>
        <w:tc>
          <w:tcPr>
            <w:tcW w:w="4320" w:type="pct"/>
            <w:shd w:val="clear" w:color="auto" w:fill="auto"/>
          </w:tcPr>
          <w:p w14:paraId="074F6F7F" w14:textId="5C71452A" w:rsidR="007C0987" w:rsidRPr="006B0F22" w:rsidRDefault="00076680" w:rsidP="00EE6D90">
            <w:r w:rsidRPr="006B0F22">
              <w:t xml:space="preserve">Turi būti sukurtas funkcionalumas, leidžiantis atitinkamas teises turinčiam naudotojui peržiūrėti duomenis apie vidutinį teisėjų užimtumą kituose to paties teismo rūmuose. Vidutinis teisėjų užimtumas apskaičiuojamas pagal tam tikruose teismo rūmuose teisėjų turimus teisėjo parinkimo koeficientus (žr. plačiau apie teisėjo parinkimo koeficientą </w:t>
            </w:r>
            <w:r w:rsidRPr="006B0F22">
              <w:fldChar w:fldCharType="begin"/>
            </w:r>
            <w:r w:rsidRPr="006B0F22">
              <w:instrText xml:space="preserve"> REF _Ref10564318 \r \h </w:instrText>
            </w:r>
            <w:r w:rsidR="006B0F22">
              <w:instrText xml:space="preserve"> \* MERGEFORMAT </w:instrText>
            </w:r>
            <w:r w:rsidRPr="006B0F22">
              <w:fldChar w:fldCharType="separate"/>
            </w:r>
            <w:r w:rsidR="009F0129">
              <w:t>FR-34.1</w:t>
            </w:r>
            <w:r w:rsidRPr="006B0F22">
              <w:fldChar w:fldCharType="end"/>
            </w:r>
            <w:r w:rsidRPr="006B0F22">
              <w:t>), nevertinant specializacijos dedamosios (</w:t>
            </w:r>
            <w:r w:rsidRPr="006B0F22">
              <w:fldChar w:fldCharType="begin"/>
            </w:r>
            <w:r w:rsidRPr="006B0F22">
              <w:instrText xml:space="preserve"> REF _Ref14333135 \r \h </w:instrText>
            </w:r>
            <w:r w:rsidR="006B0F22">
              <w:instrText xml:space="preserve"> \* MERGEFORMAT </w:instrText>
            </w:r>
            <w:r w:rsidRPr="006B0F22">
              <w:fldChar w:fldCharType="separate"/>
            </w:r>
            <w:r w:rsidR="009F0129">
              <w:t>FR-34.1.5</w:t>
            </w:r>
            <w:r w:rsidRPr="006B0F22">
              <w:fldChar w:fldCharType="end"/>
            </w:r>
            <w:r w:rsidRPr="006B0F22">
              <w:t>) ir papildomų kriterijų dedamosios (</w:t>
            </w:r>
            <w:r w:rsidRPr="006B0F22">
              <w:fldChar w:fldCharType="begin"/>
            </w:r>
            <w:r w:rsidRPr="006B0F22">
              <w:instrText xml:space="preserve"> REF _Ref14333169 \r \h </w:instrText>
            </w:r>
            <w:r w:rsidR="006B0F22">
              <w:instrText xml:space="preserve"> \* MERGEFORMAT </w:instrText>
            </w:r>
            <w:r w:rsidRPr="006B0F22">
              <w:fldChar w:fldCharType="separate"/>
            </w:r>
            <w:r w:rsidR="009F0129">
              <w:t>FR-34.1.6</w:t>
            </w:r>
            <w:r w:rsidRPr="006B0F22">
              <w:fldChar w:fldCharType="end"/>
            </w:r>
            <w:r w:rsidRPr="006B0F22">
              <w:t xml:space="preserve">). Taip pat naudotojui turi būti pateikiama informacija apie teismo, kuriam priklauso atitinkamas naudotojas, tam tikruose rūmuose nepaskirstytų bylų ir ikiteisminio tyrimo dokumentų, atitinkančių reikalavime </w:t>
            </w:r>
            <w:r w:rsidRPr="006B0F22">
              <w:fldChar w:fldCharType="begin"/>
            </w:r>
            <w:r w:rsidRPr="006B0F22">
              <w:instrText xml:space="preserve"> REF _Ref14334783 \r \h </w:instrText>
            </w:r>
            <w:r w:rsidR="006B0F22">
              <w:instrText xml:space="preserve"> \* MERGEFORMAT </w:instrText>
            </w:r>
            <w:r w:rsidRPr="006B0F22">
              <w:fldChar w:fldCharType="separate"/>
            </w:r>
            <w:r w:rsidR="009F0129">
              <w:t>FR-14</w:t>
            </w:r>
            <w:r w:rsidRPr="006B0F22">
              <w:fldChar w:fldCharType="end"/>
            </w:r>
            <w:r w:rsidRPr="006B0F22">
              <w:t xml:space="preserve"> nurodytą kriterijų, skaičių.</w:t>
            </w:r>
          </w:p>
          <w:p w14:paraId="3E1AA202" w14:textId="50E067D3" w:rsidR="00076680" w:rsidRPr="006B0F22" w:rsidRDefault="00076680" w:rsidP="00E22F26">
            <w:r w:rsidRPr="006B0F22">
              <w:t>Ši informacija turi būti prieinama norint pakei</w:t>
            </w:r>
            <w:r w:rsidR="00E22F26">
              <w:t>s</w:t>
            </w:r>
            <w:r w:rsidRPr="006B0F22">
              <w:t>ti bylos ar ikiteisminio tyrimo dokumento priskyrimą kitiems to pačio teismo teismo rūmams bei bet kuriuo metu sistemoje.</w:t>
            </w:r>
          </w:p>
        </w:tc>
      </w:tr>
    </w:tbl>
    <w:p w14:paraId="02119612" w14:textId="77B6EF1A" w:rsidR="002C182D" w:rsidRPr="005F0132" w:rsidRDefault="002C182D" w:rsidP="002C182D"/>
    <w:p w14:paraId="4D41A7FD" w14:textId="0363AA3B" w:rsidR="002C182D" w:rsidRPr="005F0132" w:rsidRDefault="002C182D" w:rsidP="002C182D">
      <w:pPr>
        <w:pStyle w:val="Heading2"/>
        <w:tabs>
          <w:tab w:val="left" w:pos="1134"/>
        </w:tabs>
        <w:jc w:val="left"/>
      </w:pPr>
      <w:bookmarkStart w:id="123" w:name="_Toc14336794"/>
      <w:r w:rsidRPr="005F0132">
        <w:t>Reikalavimai specializacijos nustatymui</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419"/>
      </w:tblGrid>
      <w:tr w:rsidR="002C182D" w:rsidRPr="005F0132" w14:paraId="73E9927A" w14:textId="77777777" w:rsidTr="00691400">
        <w:trPr>
          <w:tblHeader/>
        </w:trPr>
        <w:tc>
          <w:tcPr>
            <w:tcW w:w="604" w:type="pct"/>
            <w:shd w:val="clear" w:color="auto" w:fill="BFBFBF"/>
            <w:vAlign w:val="center"/>
          </w:tcPr>
          <w:p w14:paraId="6CCADBF6" w14:textId="77777777" w:rsidR="002C182D" w:rsidRPr="005F0132" w:rsidRDefault="002C182D" w:rsidP="003F11C4">
            <w:pPr>
              <w:keepNext/>
              <w:spacing w:before="60" w:after="60"/>
              <w:rPr>
                <w:b/>
              </w:rPr>
            </w:pPr>
            <w:r w:rsidRPr="005F0132">
              <w:rPr>
                <w:b/>
              </w:rPr>
              <w:t>Reik. Nr.</w:t>
            </w:r>
          </w:p>
        </w:tc>
        <w:tc>
          <w:tcPr>
            <w:tcW w:w="4396" w:type="pct"/>
            <w:shd w:val="clear" w:color="auto" w:fill="BFBFBF"/>
            <w:vAlign w:val="center"/>
          </w:tcPr>
          <w:p w14:paraId="3D6557E4" w14:textId="77777777" w:rsidR="002C182D" w:rsidRPr="005F0132" w:rsidRDefault="002C182D" w:rsidP="003F11C4">
            <w:pPr>
              <w:keepNext/>
              <w:spacing w:before="60" w:after="60"/>
              <w:rPr>
                <w:b/>
              </w:rPr>
            </w:pPr>
            <w:r w:rsidRPr="005F0132">
              <w:rPr>
                <w:b/>
              </w:rPr>
              <w:t>Reikalavimas</w:t>
            </w:r>
          </w:p>
        </w:tc>
      </w:tr>
      <w:tr w:rsidR="002C182D" w:rsidRPr="005F0132" w14:paraId="77FA8DFE" w14:textId="77777777" w:rsidTr="00691400">
        <w:tc>
          <w:tcPr>
            <w:tcW w:w="604" w:type="pct"/>
            <w:shd w:val="clear" w:color="auto" w:fill="auto"/>
          </w:tcPr>
          <w:p w14:paraId="62A54B8D"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7A505C87" w14:textId="4CE8EB71" w:rsidR="000B2163" w:rsidRPr="005F0132" w:rsidRDefault="000B2163" w:rsidP="000B2163">
            <w:r w:rsidRPr="005F0132">
              <w:t xml:space="preserve">Turi būti sudaryta galimybė naudotojams tvarkyti specializacijų klasifikatorių. Klasifikatoriaus tvarkymas apima naujų įrašų </w:t>
            </w:r>
            <w:r w:rsidR="00C76E32" w:rsidRPr="005F0132">
              <w:t>sukūrimo</w:t>
            </w:r>
            <w:r w:rsidRPr="005F0132">
              <w:t>, esamų įrašų redagavimo ar deaktyvavimo veiksmus.</w:t>
            </w:r>
          </w:p>
        </w:tc>
      </w:tr>
      <w:tr w:rsidR="000B2163" w:rsidRPr="005F0132" w14:paraId="1818969E" w14:textId="77777777" w:rsidTr="00691400">
        <w:tc>
          <w:tcPr>
            <w:tcW w:w="604" w:type="pct"/>
            <w:shd w:val="clear" w:color="auto" w:fill="auto"/>
          </w:tcPr>
          <w:p w14:paraId="78004289" w14:textId="77777777" w:rsidR="000B2163" w:rsidRPr="005F0132" w:rsidRDefault="000B2163" w:rsidP="003F11C4">
            <w:pPr>
              <w:pStyle w:val="Tablenumber"/>
              <w:numPr>
                <w:ilvl w:val="0"/>
                <w:numId w:val="15"/>
              </w:numPr>
              <w:contextualSpacing w:val="0"/>
              <w:rPr>
                <w:szCs w:val="22"/>
              </w:rPr>
            </w:pPr>
          </w:p>
        </w:tc>
        <w:tc>
          <w:tcPr>
            <w:tcW w:w="4396" w:type="pct"/>
            <w:shd w:val="clear" w:color="auto" w:fill="auto"/>
          </w:tcPr>
          <w:p w14:paraId="3D0586FE" w14:textId="18C46F6D" w:rsidR="000B2163" w:rsidRPr="005F0132" w:rsidRDefault="00CD4B43" w:rsidP="003F11C4">
            <w:r w:rsidRPr="005F0132">
              <w:t xml:space="preserve">Specializacijų klasifikatoriaus </w:t>
            </w:r>
            <w:r w:rsidR="00691400" w:rsidRPr="005F0132">
              <w:t>įrašai formuojami nurodant šiuos duomenis:</w:t>
            </w:r>
          </w:p>
        </w:tc>
      </w:tr>
      <w:tr w:rsidR="00691400" w:rsidRPr="005F0132" w14:paraId="36DA6CD6" w14:textId="77777777" w:rsidTr="00691400">
        <w:tc>
          <w:tcPr>
            <w:tcW w:w="604" w:type="pct"/>
            <w:shd w:val="clear" w:color="auto" w:fill="auto"/>
          </w:tcPr>
          <w:p w14:paraId="13568A26" w14:textId="77777777" w:rsidR="00691400" w:rsidRPr="005F0132" w:rsidRDefault="00691400" w:rsidP="00691400">
            <w:pPr>
              <w:pStyle w:val="Tablenumber"/>
              <w:numPr>
                <w:ilvl w:val="1"/>
                <w:numId w:val="15"/>
              </w:numPr>
              <w:contextualSpacing w:val="0"/>
              <w:rPr>
                <w:szCs w:val="22"/>
              </w:rPr>
            </w:pPr>
          </w:p>
        </w:tc>
        <w:tc>
          <w:tcPr>
            <w:tcW w:w="4396" w:type="pct"/>
            <w:shd w:val="clear" w:color="auto" w:fill="auto"/>
          </w:tcPr>
          <w:p w14:paraId="79FE9656" w14:textId="717577D2" w:rsidR="00691400" w:rsidRPr="005F0132" w:rsidRDefault="006E06E0" w:rsidP="003F11C4">
            <w:r w:rsidRPr="005F0132">
              <w:t>T</w:t>
            </w:r>
            <w:r w:rsidR="00691400" w:rsidRPr="005F0132">
              <w:t>eismą ar teismo rūmus, kuriuose taikoma specializacija. Naudotojui turi būti sudaryta galimybė nurodyti tik teismą, kuriam jis priklauso, arba kitus tam pačiam teis</w:t>
            </w:r>
            <w:r w:rsidRPr="005F0132">
              <w:t>mui priklausančius teismo rūmus;</w:t>
            </w:r>
          </w:p>
        </w:tc>
      </w:tr>
      <w:tr w:rsidR="00691400" w:rsidRPr="005F0132" w14:paraId="5A594954" w14:textId="77777777" w:rsidTr="00691400">
        <w:tc>
          <w:tcPr>
            <w:tcW w:w="604" w:type="pct"/>
            <w:shd w:val="clear" w:color="auto" w:fill="auto"/>
          </w:tcPr>
          <w:p w14:paraId="5FDB2CE3" w14:textId="77777777" w:rsidR="00691400" w:rsidRPr="005F0132" w:rsidRDefault="00691400" w:rsidP="006E06E0">
            <w:pPr>
              <w:pStyle w:val="Tablenumber"/>
              <w:numPr>
                <w:ilvl w:val="1"/>
                <w:numId w:val="15"/>
              </w:numPr>
              <w:contextualSpacing w:val="0"/>
              <w:rPr>
                <w:szCs w:val="22"/>
              </w:rPr>
            </w:pPr>
          </w:p>
        </w:tc>
        <w:tc>
          <w:tcPr>
            <w:tcW w:w="4396" w:type="pct"/>
            <w:shd w:val="clear" w:color="auto" w:fill="auto"/>
          </w:tcPr>
          <w:p w14:paraId="7655F307" w14:textId="4282B9EF" w:rsidR="00691400" w:rsidRPr="005F0132" w:rsidRDefault="006E06E0" w:rsidP="003F11C4">
            <w:r w:rsidRPr="005F0132">
              <w:t>S</w:t>
            </w:r>
            <w:r w:rsidR="00691400" w:rsidRPr="005F0132">
              <w:t>pecializacijos pavadinimą</w:t>
            </w:r>
            <w:r w:rsidRPr="005F0132">
              <w:t>;</w:t>
            </w:r>
          </w:p>
        </w:tc>
      </w:tr>
      <w:tr w:rsidR="00691400" w:rsidRPr="005F0132" w14:paraId="3C65A590" w14:textId="77777777" w:rsidTr="00691400">
        <w:tc>
          <w:tcPr>
            <w:tcW w:w="604" w:type="pct"/>
            <w:shd w:val="clear" w:color="auto" w:fill="auto"/>
          </w:tcPr>
          <w:p w14:paraId="11362B94" w14:textId="77777777" w:rsidR="00691400" w:rsidRPr="005F0132" w:rsidRDefault="00691400" w:rsidP="006E06E0">
            <w:pPr>
              <w:pStyle w:val="Tablenumber"/>
              <w:numPr>
                <w:ilvl w:val="1"/>
                <w:numId w:val="15"/>
              </w:numPr>
              <w:contextualSpacing w:val="0"/>
              <w:rPr>
                <w:szCs w:val="22"/>
              </w:rPr>
            </w:pPr>
          </w:p>
        </w:tc>
        <w:tc>
          <w:tcPr>
            <w:tcW w:w="4396" w:type="pct"/>
            <w:shd w:val="clear" w:color="auto" w:fill="auto"/>
          </w:tcPr>
          <w:p w14:paraId="66328D5A" w14:textId="1776EDC6" w:rsidR="00691400" w:rsidRPr="005F0132" w:rsidRDefault="006E06E0" w:rsidP="003F11C4">
            <w:r w:rsidRPr="005F0132">
              <w:t>Bylų kategorijas, apibūdinančias konkrečią specializaciją.</w:t>
            </w:r>
            <w:r w:rsidR="0006244E" w:rsidRPr="005F0132">
              <w:t xml:space="preserve"> Naudotojui turi būti sudaryta galimybė nurodyti specializacija formuojama nurodant ne tik konkrečią bylos kategoriją ar kategorijas, bet tam tikrą bylų kategorijų klasifikatorių. Specializaciją apibūdinus per ne konkrečią kategoriją ar kategorijas, o per bylų </w:t>
            </w:r>
            <w:r w:rsidR="0006244E" w:rsidRPr="005F0132">
              <w:lastRenderedPageBreak/>
              <w:t>kategorijų klasifikatorių turi būti traktuojama, kad atitinkamai specializacijai priklauso visos bylos, kurioms gali būti priskirta tam tikra kategorija iš atitinkamo klasifikatoriaus. Bylų skirstymo metu turi būti užtikrinta, kad specializacijos, apibrėžtos pagal konkrečias bylų kategorijas turėtų prioritetą prieš specializacijas, apibrėžtas per tam tikrą bylų kategorijų klasifikatorių.</w:t>
            </w:r>
          </w:p>
        </w:tc>
      </w:tr>
      <w:tr w:rsidR="00486C30" w:rsidRPr="005F0132" w14:paraId="291CAA14" w14:textId="77777777" w:rsidTr="00691400">
        <w:tc>
          <w:tcPr>
            <w:tcW w:w="604" w:type="pct"/>
            <w:shd w:val="clear" w:color="auto" w:fill="auto"/>
          </w:tcPr>
          <w:p w14:paraId="78828747" w14:textId="77777777" w:rsidR="00486C30" w:rsidRPr="005F0132" w:rsidRDefault="00486C30" w:rsidP="00486C30">
            <w:pPr>
              <w:pStyle w:val="Tablenumber"/>
              <w:numPr>
                <w:ilvl w:val="1"/>
                <w:numId w:val="15"/>
              </w:numPr>
              <w:contextualSpacing w:val="0"/>
              <w:rPr>
                <w:szCs w:val="22"/>
              </w:rPr>
            </w:pPr>
          </w:p>
        </w:tc>
        <w:tc>
          <w:tcPr>
            <w:tcW w:w="4396" w:type="pct"/>
            <w:shd w:val="clear" w:color="auto" w:fill="auto"/>
          </w:tcPr>
          <w:p w14:paraId="428CA82D" w14:textId="2563F40E" w:rsidR="00486C30" w:rsidRPr="005F0132" w:rsidRDefault="00486C30" w:rsidP="00486C30">
            <w:r w:rsidRPr="005F0132">
              <w:t>Bylos numerio šablonas (su galimybe pasirinkti daugiau nei vieną);</w:t>
            </w:r>
          </w:p>
        </w:tc>
      </w:tr>
      <w:tr w:rsidR="00486C30" w:rsidRPr="005F0132" w14:paraId="42A7481F" w14:textId="77777777" w:rsidTr="00691400">
        <w:tc>
          <w:tcPr>
            <w:tcW w:w="604" w:type="pct"/>
            <w:shd w:val="clear" w:color="auto" w:fill="auto"/>
          </w:tcPr>
          <w:p w14:paraId="12D7953B" w14:textId="77777777" w:rsidR="00486C30" w:rsidRPr="005F0132" w:rsidRDefault="00486C30" w:rsidP="00486C30">
            <w:pPr>
              <w:pStyle w:val="Tablenumber"/>
              <w:numPr>
                <w:ilvl w:val="1"/>
                <w:numId w:val="15"/>
              </w:numPr>
              <w:contextualSpacing w:val="0"/>
              <w:rPr>
                <w:szCs w:val="22"/>
              </w:rPr>
            </w:pPr>
          </w:p>
        </w:tc>
        <w:tc>
          <w:tcPr>
            <w:tcW w:w="4396" w:type="pct"/>
            <w:shd w:val="clear" w:color="auto" w:fill="auto"/>
          </w:tcPr>
          <w:p w14:paraId="7384A47D" w14:textId="06968865" w:rsidR="00486C30" w:rsidRPr="005F0132" w:rsidRDefault="00486C30" w:rsidP="00486C30">
            <w:r w:rsidRPr="005F0132">
              <w:t>Bylos nagrinėjimo instanciją;</w:t>
            </w:r>
          </w:p>
        </w:tc>
      </w:tr>
      <w:tr w:rsidR="00486C30" w:rsidRPr="005F0132" w14:paraId="0A71B3D6" w14:textId="77777777" w:rsidTr="00691400">
        <w:tc>
          <w:tcPr>
            <w:tcW w:w="604" w:type="pct"/>
            <w:shd w:val="clear" w:color="auto" w:fill="auto"/>
          </w:tcPr>
          <w:p w14:paraId="4D922D3A" w14:textId="77777777" w:rsidR="00486C30" w:rsidRPr="005F0132" w:rsidRDefault="00486C30" w:rsidP="00486C30">
            <w:pPr>
              <w:pStyle w:val="Tablenumber"/>
              <w:numPr>
                <w:ilvl w:val="1"/>
                <w:numId w:val="15"/>
              </w:numPr>
              <w:contextualSpacing w:val="0"/>
              <w:rPr>
                <w:szCs w:val="22"/>
              </w:rPr>
            </w:pPr>
          </w:p>
        </w:tc>
        <w:tc>
          <w:tcPr>
            <w:tcW w:w="4396" w:type="pct"/>
            <w:shd w:val="clear" w:color="auto" w:fill="auto"/>
          </w:tcPr>
          <w:p w14:paraId="7BDDE39B" w14:textId="57FB2CDC" w:rsidR="00486C30" w:rsidRPr="005F0132" w:rsidRDefault="00486C30" w:rsidP="00486C30">
            <w:r w:rsidRPr="005F0132">
              <w:t>Bylos potipį (su galimybe pasirinkti daugiau nei vieną);</w:t>
            </w:r>
          </w:p>
        </w:tc>
      </w:tr>
      <w:tr w:rsidR="00486C30" w:rsidRPr="005F0132" w14:paraId="0238FB10" w14:textId="77777777" w:rsidTr="00691400">
        <w:tc>
          <w:tcPr>
            <w:tcW w:w="604" w:type="pct"/>
            <w:shd w:val="clear" w:color="auto" w:fill="auto"/>
          </w:tcPr>
          <w:p w14:paraId="1CF8D567" w14:textId="77777777" w:rsidR="00486C30" w:rsidRPr="005F0132" w:rsidRDefault="00486C30" w:rsidP="00486C30">
            <w:pPr>
              <w:pStyle w:val="Tablenumber"/>
              <w:numPr>
                <w:ilvl w:val="1"/>
                <w:numId w:val="15"/>
              </w:numPr>
              <w:contextualSpacing w:val="0"/>
              <w:rPr>
                <w:szCs w:val="22"/>
              </w:rPr>
            </w:pPr>
          </w:p>
        </w:tc>
        <w:tc>
          <w:tcPr>
            <w:tcW w:w="4396" w:type="pct"/>
            <w:shd w:val="clear" w:color="auto" w:fill="auto"/>
          </w:tcPr>
          <w:p w14:paraId="111F8B8B" w14:textId="59F4C72A" w:rsidR="00486C30" w:rsidRPr="005F0132" w:rsidRDefault="00486C30" w:rsidP="00486C30">
            <w:r w:rsidRPr="005F0132">
              <w:t>Bylos pagrindą (su galimybe pasirinkti daugiau nei vieną šalies ar teismo procesinio dokumento tipą);</w:t>
            </w:r>
          </w:p>
        </w:tc>
      </w:tr>
      <w:tr w:rsidR="00486C30" w:rsidRPr="005F0132" w14:paraId="742DA7E4" w14:textId="77777777" w:rsidTr="00691400">
        <w:tc>
          <w:tcPr>
            <w:tcW w:w="604" w:type="pct"/>
            <w:shd w:val="clear" w:color="auto" w:fill="auto"/>
          </w:tcPr>
          <w:p w14:paraId="6279D28D" w14:textId="77777777" w:rsidR="00486C30" w:rsidRPr="005F0132" w:rsidRDefault="00486C30" w:rsidP="00486C30">
            <w:pPr>
              <w:pStyle w:val="Tablenumber"/>
              <w:numPr>
                <w:ilvl w:val="1"/>
                <w:numId w:val="15"/>
              </w:numPr>
              <w:contextualSpacing w:val="0"/>
              <w:rPr>
                <w:szCs w:val="22"/>
              </w:rPr>
            </w:pPr>
          </w:p>
        </w:tc>
        <w:tc>
          <w:tcPr>
            <w:tcW w:w="4396" w:type="pct"/>
            <w:shd w:val="clear" w:color="auto" w:fill="auto"/>
          </w:tcPr>
          <w:p w14:paraId="768F57F1" w14:textId="7E458C59" w:rsidR="00486C30" w:rsidRPr="005F0132" w:rsidRDefault="00486C30" w:rsidP="00486C30">
            <w:r w:rsidRPr="005F0132">
              <w:t xml:space="preserve">Ikiteisminio tyrimo dokumentus, apibūdinančius konkrečią specializaciją. Specializacijos formavimo metu naudotojui turi būti sudarytos galimybė nurodyti, kad ją sudaro daugiau nei vieno tipo </w:t>
            </w:r>
            <w:r w:rsidR="005F0132" w:rsidRPr="005F0132">
              <w:t>ikiteisminio</w:t>
            </w:r>
            <w:r w:rsidRPr="005F0132">
              <w:t xml:space="preserve"> tyrimo dokumentai. Turi būti sukurta priemonė, kuri leistų naudotojui patikrinti, ar yra ikiteisminio tyrimo dokumentų tipų, kurie nėra priskirti nei vienai teisme ar teismo rūmuose taikomai specializacijai.</w:t>
            </w:r>
          </w:p>
        </w:tc>
      </w:tr>
      <w:tr w:rsidR="002C182D" w:rsidRPr="005F0132" w14:paraId="52C2D726" w14:textId="77777777" w:rsidTr="00691400">
        <w:tc>
          <w:tcPr>
            <w:tcW w:w="604" w:type="pct"/>
            <w:shd w:val="clear" w:color="auto" w:fill="auto"/>
          </w:tcPr>
          <w:p w14:paraId="6226394A"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6F70BB00" w14:textId="07293ED3" w:rsidR="002C182D" w:rsidRPr="005F0132" w:rsidRDefault="006E06E0" w:rsidP="00B2009B">
            <w:r w:rsidRPr="005F0132">
              <w:t xml:space="preserve">Turi būti sudaryta </w:t>
            </w:r>
            <w:r w:rsidR="00B2009B" w:rsidRPr="005F0132">
              <w:t xml:space="preserve">galimybė </w:t>
            </w:r>
            <w:r w:rsidR="00D53037" w:rsidRPr="005F0132">
              <w:t>teismui ar teismo rūmams priklausančiam teisėjui nurodyti vieną ar daugiau specializacijų. Naudotojas turi turėti galimybę nurodyti specializaciją ar specializacijas tik tam pačiam teismui ar to paties teismo rūmams priklausančiam teisėjui.</w:t>
            </w:r>
          </w:p>
        </w:tc>
      </w:tr>
    </w:tbl>
    <w:p w14:paraId="5515FCE7" w14:textId="77777777" w:rsidR="002C182D" w:rsidRPr="005F0132" w:rsidRDefault="002C182D" w:rsidP="002C182D"/>
    <w:p w14:paraId="14723A60" w14:textId="07B23DFE" w:rsidR="002C182D" w:rsidRPr="005F0132" w:rsidRDefault="002C182D" w:rsidP="002C182D">
      <w:pPr>
        <w:pStyle w:val="Heading2"/>
        <w:tabs>
          <w:tab w:val="left" w:pos="1134"/>
        </w:tabs>
        <w:jc w:val="left"/>
      </w:pPr>
      <w:bookmarkStart w:id="124" w:name="_Toc14336795"/>
      <w:r w:rsidRPr="005F0132">
        <w:t>Reikalavimai teisėjų užimtumo ir nedarbo periodų nustatymui</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419"/>
      </w:tblGrid>
      <w:tr w:rsidR="002C182D" w:rsidRPr="005F0132" w14:paraId="1094CA50" w14:textId="77777777" w:rsidTr="00E673D6">
        <w:trPr>
          <w:tblHeader/>
        </w:trPr>
        <w:tc>
          <w:tcPr>
            <w:tcW w:w="604" w:type="pct"/>
            <w:shd w:val="clear" w:color="auto" w:fill="BFBFBF"/>
            <w:vAlign w:val="center"/>
          </w:tcPr>
          <w:p w14:paraId="17C4B93B" w14:textId="77777777" w:rsidR="002C182D" w:rsidRPr="005F0132" w:rsidRDefault="002C182D" w:rsidP="003F11C4">
            <w:pPr>
              <w:keepNext/>
              <w:spacing w:before="60" w:after="60"/>
              <w:rPr>
                <w:b/>
              </w:rPr>
            </w:pPr>
            <w:r w:rsidRPr="005F0132">
              <w:rPr>
                <w:b/>
              </w:rPr>
              <w:t>Reik. Nr.</w:t>
            </w:r>
          </w:p>
        </w:tc>
        <w:tc>
          <w:tcPr>
            <w:tcW w:w="4396" w:type="pct"/>
            <w:shd w:val="clear" w:color="auto" w:fill="BFBFBF"/>
            <w:vAlign w:val="center"/>
          </w:tcPr>
          <w:p w14:paraId="7102B98A" w14:textId="77777777" w:rsidR="002C182D" w:rsidRPr="005F0132" w:rsidRDefault="002C182D" w:rsidP="003F11C4">
            <w:pPr>
              <w:keepNext/>
              <w:spacing w:before="60" w:after="60"/>
              <w:rPr>
                <w:b/>
              </w:rPr>
            </w:pPr>
            <w:r w:rsidRPr="005F0132">
              <w:rPr>
                <w:b/>
              </w:rPr>
              <w:t>Reikalavimas</w:t>
            </w:r>
          </w:p>
        </w:tc>
      </w:tr>
      <w:tr w:rsidR="002C182D" w:rsidRPr="005F0132" w14:paraId="0348A273" w14:textId="77777777" w:rsidTr="00E673D6">
        <w:tc>
          <w:tcPr>
            <w:tcW w:w="604" w:type="pct"/>
            <w:shd w:val="clear" w:color="auto" w:fill="auto"/>
          </w:tcPr>
          <w:p w14:paraId="3722172F"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31E041CA" w14:textId="059A72E2" w:rsidR="00E73785" w:rsidRPr="005F0132" w:rsidRDefault="00E673D6" w:rsidP="00EA68AA">
            <w:r w:rsidRPr="005F0132">
              <w:t>Turi būti sukurtos priemonės</w:t>
            </w:r>
            <w:r w:rsidR="00EA68AA" w:rsidRPr="005F0132">
              <w:t>, leidžiančios konkrečiam teisėjui nurodyti</w:t>
            </w:r>
            <w:r w:rsidRPr="005F0132">
              <w:t>:</w:t>
            </w:r>
          </w:p>
        </w:tc>
      </w:tr>
      <w:tr w:rsidR="00E673D6" w:rsidRPr="005F0132" w14:paraId="047159A5" w14:textId="77777777" w:rsidTr="00E673D6">
        <w:tc>
          <w:tcPr>
            <w:tcW w:w="604" w:type="pct"/>
            <w:shd w:val="clear" w:color="auto" w:fill="auto"/>
          </w:tcPr>
          <w:p w14:paraId="7C5938C3" w14:textId="77777777" w:rsidR="00E673D6" w:rsidRPr="005F0132" w:rsidRDefault="00E673D6" w:rsidP="00E673D6">
            <w:pPr>
              <w:pStyle w:val="Tablenumber"/>
              <w:numPr>
                <w:ilvl w:val="1"/>
                <w:numId w:val="15"/>
              </w:numPr>
              <w:contextualSpacing w:val="0"/>
              <w:rPr>
                <w:szCs w:val="22"/>
              </w:rPr>
            </w:pPr>
          </w:p>
        </w:tc>
        <w:tc>
          <w:tcPr>
            <w:tcW w:w="4396" w:type="pct"/>
            <w:shd w:val="clear" w:color="auto" w:fill="auto"/>
          </w:tcPr>
          <w:p w14:paraId="05E384FC" w14:textId="6DB7F5BC" w:rsidR="00E673D6" w:rsidRPr="005F0132" w:rsidRDefault="00E673D6" w:rsidP="00E673D6">
            <w:r w:rsidRPr="005F0132">
              <w:t>laikino užimtumo ar nedarbo periodus;</w:t>
            </w:r>
          </w:p>
        </w:tc>
      </w:tr>
      <w:tr w:rsidR="00E673D6" w:rsidRPr="005F0132" w14:paraId="4E71CD0C" w14:textId="77777777" w:rsidTr="00E673D6">
        <w:tc>
          <w:tcPr>
            <w:tcW w:w="604" w:type="pct"/>
            <w:shd w:val="clear" w:color="auto" w:fill="auto"/>
          </w:tcPr>
          <w:p w14:paraId="7301D4E4" w14:textId="77777777" w:rsidR="00E673D6" w:rsidRPr="005F0132" w:rsidRDefault="00E673D6" w:rsidP="00E673D6">
            <w:pPr>
              <w:pStyle w:val="Tablenumber"/>
              <w:numPr>
                <w:ilvl w:val="1"/>
                <w:numId w:val="15"/>
              </w:numPr>
              <w:contextualSpacing w:val="0"/>
              <w:rPr>
                <w:szCs w:val="22"/>
              </w:rPr>
            </w:pPr>
          </w:p>
        </w:tc>
        <w:tc>
          <w:tcPr>
            <w:tcW w:w="4396" w:type="pct"/>
            <w:shd w:val="clear" w:color="auto" w:fill="auto"/>
          </w:tcPr>
          <w:p w14:paraId="2851352D" w14:textId="2EC57A61" w:rsidR="00E673D6" w:rsidRPr="005F0132" w:rsidRDefault="00E673D6" w:rsidP="00E673D6">
            <w:r w:rsidRPr="005F0132">
              <w:t>pastovaus užimtumo kitoje veikloje faktą ir mastą.</w:t>
            </w:r>
          </w:p>
        </w:tc>
      </w:tr>
      <w:tr w:rsidR="00C15E14" w:rsidRPr="005F0132" w14:paraId="28729E0F" w14:textId="77777777" w:rsidTr="00E673D6">
        <w:tc>
          <w:tcPr>
            <w:tcW w:w="604" w:type="pct"/>
            <w:shd w:val="clear" w:color="auto" w:fill="auto"/>
          </w:tcPr>
          <w:p w14:paraId="12E18001" w14:textId="77777777" w:rsidR="00C15E14" w:rsidRPr="005F0132" w:rsidRDefault="00C15E14" w:rsidP="003F11C4">
            <w:pPr>
              <w:pStyle w:val="Tablenumber"/>
              <w:numPr>
                <w:ilvl w:val="0"/>
                <w:numId w:val="15"/>
              </w:numPr>
              <w:contextualSpacing w:val="0"/>
              <w:rPr>
                <w:szCs w:val="22"/>
              </w:rPr>
            </w:pPr>
          </w:p>
        </w:tc>
        <w:tc>
          <w:tcPr>
            <w:tcW w:w="4396" w:type="pct"/>
            <w:shd w:val="clear" w:color="auto" w:fill="auto"/>
          </w:tcPr>
          <w:p w14:paraId="6FF86CCB" w14:textId="2F683B8F" w:rsidR="00C15E14" w:rsidRPr="005F0132" w:rsidRDefault="00E673D6" w:rsidP="00520A97">
            <w:r w:rsidRPr="005F0132">
              <w:t>Nurodant teisėjo laikino užimtumo ar nedarbo periodą</w:t>
            </w:r>
            <w:r w:rsidR="00520A97" w:rsidRPr="005F0132">
              <w:t xml:space="preserve"> turi būti galimybė įvesti šiuos duomenis: </w:t>
            </w:r>
          </w:p>
        </w:tc>
      </w:tr>
      <w:tr w:rsidR="00520A97" w:rsidRPr="005F0132" w14:paraId="592B32A8" w14:textId="77777777" w:rsidTr="00E673D6">
        <w:tc>
          <w:tcPr>
            <w:tcW w:w="604" w:type="pct"/>
            <w:shd w:val="clear" w:color="auto" w:fill="auto"/>
          </w:tcPr>
          <w:p w14:paraId="2F337EF2" w14:textId="77777777" w:rsidR="00520A97" w:rsidRPr="005F0132" w:rsidRDefault="00520A97" w:rsidP="00520A97">
            <w:pPr>
              <w:pStyle w:val="Tablenumber"/>
              <w:numPr>
                <w:ilvl w:val="1"/>
                <w:numId w:val="15"/>
              </w:numPr>
              <w:contextualSpacing w:val="0"/>
              <w:rPr>
                <w:szCs w:val="22"/>
              </w:rPr>
            </w:pPr>
          </w:p>
        </w:tc>
        <w:tc>
          <w:tcPr>
            <w:tcW w:w="4396" w:type="pct"/>
            <w:shd w:val="clear" w:color="auto" w:fill="auto"/>
          </w:tcPr>
          <w:p w14:paraId="6599D271" w14:textId="647EF04C" w:rsidR="00520A97" w:rsidRPr="005F0132" w:rsidRDefault="00520A97" w:rsidP="00520A97">
            <w:r w:rsidRPr="005F0132">
              <w:t>Teisėjo laikino užimtumo ar nedarbo periodas;</w:t>
            </w:r>
          </w:p>
        </w:tc>
      </w:tr>
      <w:tr w:rsidR="00520A97" w:rsidRPr="005F0132" w14:paraId="27EBC771" w14:textId="77777777" w:rsidTr="00E673D6">
        <w:tc>
          <w:tcPr>
            <w:tcW w:w="604" w:type="pct"/>
            <w:shd w:val="clear" w:color="auto" w:fill="auto"/>
          </w:tcPr>
          <w:p w14:paraId="2F6B6F84" w14:textId="77777777" w:rsidR="00520A97" w:rsidRPr="005F0132" w:rsidRDefault="00520A97" w:rsidP="00520A97">
            <w:pPr>
              <w:pStyle w:val="Tablenumber"/>
              <w:numPr>
                <w:ilvl w:val="1"/>
                <w:numId w:val="15"/>
              </w:numPr>
              <w:contextualSpacing w:val="0"/>
              <w:rPr>
                <w:szCs w:val="22"/>
              </w:rPr>
            </w:pPr>
          </w:p>
        </w:tc>
        <w:tc>
          <w:tcPr>
            <w:tcW w:w="4396" w:type="pct"/>
            <w:shd w:val="clear" w:color="auto" w:fill="auto"/>
          </w:tcPr>
          <w:p w14:paraId="47A1DEC3" w14:textId="22EBB17D" w:rsidR="00520A97" w:rsidRPr="005F0132" w:rsidRDefault="00701B49" w:rsidP="00520A97">
            <w:r w:rsidRPr="005F0132">
              <w:t>Teisėjo laikino užimtumo ar nedarbo aprašymas;</w:t>
            </w:r>
          </w:p>
        </w:tc>
      </w:tr>
      <w:tr w:rsidR="00701B49" w:rsidRPr="005F0132" w14:paraId="25CD0DE4" w14:textId="77777777" w:rsidTr="00E673D6">
        <w:tc>
          <w:tcPr>
            <w:tcW w:w="604" w:type="pct"/>
            <w:shd w:val="clear" w:color="auto" w:fill="auto"/>
          </w:tcPr>
          <w:p w14:paraId="7CB236F6" w14:textId="77777777" w:rsidR="00701B49" w:rsidRPr="005F0132" w:rsidRDefault="00701B49" w:rsidP="00520A97">
            <w:pPr>
              <w:pStyle w:val="Tablenumber"/>
              <w:numPr>
                <w:ilvl w:val="1"/>
                <w:numId w:val="15"/>
              </w:numPr>
              <w:contextualSpacing w:val="0"/>
              <w:rPr>
                <w:szCs w:val="22"/>
              </w:rPr>
            </w:pPr>
          </w:p>
        </w:tc>
        <w:tc>
          <w:tcPr>
            <w:tcW w:w="4396" w:type="pct"/>
            <w:shd w:val="clear" w:color="auto" w:fill="auto"/>
          </w:tcPr>
          <w:p w14:paraId="5BF3749A" w14:textId="616A4FF1" w:rsidR="00701B49" w:rsidRPr="005F0132" w:rsidRDefault="00F54954" w:rsidP="00F507F5">
            <w:r w:rsidRPr="005F0132">
              <w:t>Nurodom</w:t>
            </w:r>
            <w:r w:rsidR="00F507F5" w:rsidRPr="005F0132">
              <w:t>os</w:t>
            </w:r>
            <w:r w:rsidRPr="005F0132">
              <w:t xml:space="preserve"> teisėjui laikino užimtumo ar nedarbo periodo</w:t>
            </w:r>
            <w:r w:rsidR="00F507F5" w:rsidRPr="005F0132">
              <w:t xml:space="preserve"> metų teisėjui neskiriamos bylos</w:t>
            </w:r>
            <w:r w:rsidR="00EA68AA" w:rsidRPr="005F0132">
              <w:t xml:space="preserve"> ar ikiteisminio tyrimo </w:t>
            </w:r>
            <w:r w:rsidR="00C76E32" w:rsidRPr="005F0132">
              <w:t>dokumentai</w:t>
            </w:r>
            <w:r w:rsidR="00EA68AA" w:rsidRPr="005F0132">
              <w:t>.</w:t>
            </w:r>
          </w:p>
        </w:tc>
      </w:tr>
      <w:tr w:rsidR="00520A97" w:rsidRPr="005F0132" w14:paraId="385F1CA4" w14:textId="77777777" w:rsidTr="00E673D6">
        <w:tc>
          <w:tcPr>
            <w:tcW w:w="604" w:type="pct"/>
            <w:shd w:val="clear" w:color="auto" w:fill="auto"/>
          </w:tcPr>
          <w:p w14:paraId="1FEF2C82" w14:textId="77777777" w:rsidR="00520A97" w:rsidRPr="005F0132" w:rsidRDefault="00520A97" w:rsidP="003F11C4">
            <w:pPr>
              <w:pStyle w:val="Tablenumber"/>
              <w:numPr>
                <w:ilvl w:val="0"/>
                <w:numId w:val="15"/>
              </w:numPr>
              <w:contextualSpacing w:val="0"/>
              <w:rPr>
                <w:szCs w:val="22"/>
              </w:rPr>
            </w:pPr>
          </w:p>
        </w:tc>
        <w:tc>
          <w:tcPr>
            <w:tcW w:w="4396" w:type="pct"/>
            <w:shd w:val="clear" w:color="auto" w:fill="auto"/>
          </w:tcPr>
          <w:p w14:paraId="358B3438" w14:textId="191C6C9C" w:rsidR="00520A97" w:rsidRPr="005F0132" w:rsidRDefault="00673B8A" w:rsidP="00520A97">
            <w:r w:rsidRPr="005F0132">
              <w:t>Turi būti leidžiama kiekvienam įrašui atlikti redagavimo ir deaktyvavimo veiksmus.</w:t>
            </w:r>
          </w:p>
        </w:tc>
      </w:tr>
      <w:tr w:rsidR="00E673D6" w:rsidRPr="005F0132" w14:paraId="50653BC5" w14:textId="77777777" w:rsidTr="00E673D6">
        <w:tc>
          <w:tcPr>
            <w:tcW w:w="604" w:type="pct"/>
            <w:shd w:val="clear" w:color="auto" w:fill="auto"/>
          </w:tcPr>
          <w:p w14:paraId="52EDF53E" w14:textId="77777777" w:rsidR="00E673D6" w:rsidRPr="005F0132" w:rsidRDefault="00E673D6" w:rsidP="003F11C4">
            <w:pPr>
              <w:pStyle w:val="Tablenumber"/>
              <w:numPr>
                <w:ilvl w:val="0"/>
                <w:numId w:val="15"/>
              </w:numPr>
              <w:contextualSpacing w:val="0"/>
              <w:rPr>
                <w:szCs w:val="22"/>
              </w:rPr>
            </w:pPr>
          </w:p>
        </w:tc>
        <w:tc>
          <w:tcPr>
            <w:tcW w:w="4396" w:type="pct"/>
            <w:shd w:val="clear" w:color="auto" w:fill="auto"/>
          </w:tcPr>
          <w:p w14:paraId="0DE61FF9" w14:textId="5B96217C" w:rsidR="00E673D6" w:rsidRPr="005F0132" w:rsidRDefault="00087AFB" w:rsidP="003F11C4">
            <w:r w:rsidRPr="005F0132">
              <w:t>Teisėjo pastovaus užimtumo</w:t>
            </w:r>
            <w:r w:rsidR="00F77A7A" w:rsidRPr="005F0132">
              <w:t xml:space="preserve"> kitoje veikloje</w:t>
            </w:r>
            <w:r w:rsidRPr="005F0132">
              <w:t xml:space="preserve"> įraše turi būti leidžiama nurodyti šiuos duomenis:</w:t>
            </w:r>
          </w:p>
        </w:tc>
      </w:tr>
      <w:tr w:rsidR="00087AFB" w:rsidRPr="005F0132" w14:paraId="4EB7C5CB" w14:textId="77777777" w:rsidTr="00E673D6">
        <w:tc>
          <w:tcPr>
            <w:tcW w:w="604" w:type="pct"/>
            <w:shd w:val="clear" w:color="auto" w:fill="auto"/>
          </w:tcPr>
          <w:p w14:paraId="0674B763" w14:textId="77777777" w:rsidR="00087AFB" w:rsidRPr="005F0132" w:rsidRDefault="00087AFB" w:rsidP="00F77A7A">
            <w:pPr>
              <w:pStyle w:val="Tablenumber"/>
              <w:numPr>
                <w:ilvl w:val="1"/>
                <w:numId w:val="15"/>
              </w:numPr>
              <w:contextualSpacing w:val="0"/>
              <w:rPr>
                <w:szCs w:val="22"/>
              </w:rPr>
            </w:pPr>
          </w:p>
        </w:tc>
        <w:tc>
          <w:tcPr>
            <w:tcW w:w="4396" w:type="pct"/>
            <w:shd w:val="clear" w:color="auto" w:fill="auto"/>
          </w:tcPr>
          <w:p w14:paraId="46ABFA8D" w14:textId="7C6F863F" w:rsidR="00087AFB" w:rsidRPr="005F0132" w:rsidRDefault="00F77A7A" w:rsidP="003F11C4">
            <w:r w:rsidRPr="005F0132">
              <w:t>Pastovaus užimtumo aprašymas;</w:t>
            </w:r>
          </w:p>
        </w:tc>
      </w:tr>
      <w:tr w:rsidR="00087AFB" w:rsidRPr="005F0132" w14:paraId="3FF44FCC" w14:textId="77777777" w:rsidTr="00E673D6">
        <w:tc>
          <w:tcPr>
            <w:tcW w:w="604" w:type="pct"/>
            <w:shd w:val="clear" w:color="auto" w:fill="auto"/>
          </w:tcPr>
          <w:p w14:paraId="1ED730E0" w14:textId="77777777" w:rsidR="00087AFB" w:rsidRPr="005F0132" w:rsidRDefault="00087AFB" w:rsidP="00F77A7A">
            <w:pPr>
              <w:pStyle w:val="Tablenumber"/>
              <w:numPr>
                <w:ilvl w:val="1"/>
                <w:numId w:val="15"/>
              </w:numPr>
              <w:contextualSpacing w:val="0"/>
              <w:rPr>
                <w:szCs w:val="22"/>
              </w:rPr>
            </w:pPr>
          </w:p>
        </w:tc>
        <w:tc>
          <w:tcPr>
            <w:tcW w:w="4396" w:type="pct"/>
            <w:shd w:val="clear" w:color="auto" w:fill="auto"/>
          </w:tcPr>
          <w:p w14:paraId="407ABEBE" w14:textId="1552A987" w:rsidR="00087AFB" w:rsidRPr="005F0132" w:rsidRDefault="00F77A7A" w:rsidP="003F11C4">
            <w:r w:rsidRPr="005F0132">
              <w:t xml:space="preserve">Procentinė išraiška, kiek procentine išraiška teisėjo užimtumas kitoje veikloje sudaro </w:t>
            </w:r>
            <w:r w:rsidR="00B96D9F" w:rsidRPr="005F0132">
              <w:t>bendrame teisėjo užimtume;</w:t>
            </w:r>
          </w:p>
        </w:tc>
      </w:tr>
      <w:tr w:rsidR="00F77A7A" w:rsidRPr="005F0132" w14:paraId="4707D77F" w14:textId="77777777" w:rsidTr="00E673D6">
        <w:tc>
          <w:tcPr>
            <w:tcW w:w="604" w:type="pct"/>
            <w:shd w:val="clear" w:color="auto" w:fill="auto"/>
          </w:tcPr>
          <w:p w14:paraId="6A928FAC" w14:textId="77777777" w:rsidR="00F77A7A" w:rsidRPr="005F0132" w:rsidRDefault="00F77A7A" w:rsidP="00F77A7A">
            <w:pPr>
              <w:pStyle w:val="Tablenumber"/>
              <w:numPr>
                <w:ilvl w:val="1"/>
                <w:numId w:val="15"/>
              </w:numPr>
              <w:contextualSpacing w:val="0"/>
              <w:rPr>
                <w:szCs w:val="22"/>
              </w:rPr>
            </w:pPr>
          </w:p>
        </w:tc>
        <w:tc>
          <w:tcPr>
            <w:tcW w:w="4396" w:type="pct"/>
            <w:shd w:val="clear" w:color="auto" w:fill="auto"/>
          </w:tcPr>
          <w:p w14:paraId="139E9D5E" w14:textId="6CA9E777" w:rsidR="00F77A7A" w:rsidRPr="005F0132" w:rsidRDefault="00B96D9F" w:rsidP="003F11C4">
            <w:r w:rsidRPr="005F0132">
              <w:t>Įrašo įsigaliojimo data.</w:t>
            </w:r>
          </w:p>
        </w:tc>
      </w:tr>
      <w:tr w:rsidR="0068276A" w:rsidRPr="005F0132" w14:paraId="6AD27987" w14:textId="77777777" w:rsidTr="00E673D6">
        <w:tc>
          <w:tcPr>
            <w:tcW w:w="604" w:type="pct"/>
            <w:shd w:val="clear" w:color="auto" w:fill="auto"/>
          </w:tcPr>
          <w:p w14:paraId="2823BD34" w14:textId="77777777" w:rsidR="0068276A" w:rsidRPr="005F0132" w:rsidRDefault="0068276A" w:rsidP="003F11C4">
            <w:pPr>
              <w:pStyle w:val="Tablenumber"/>
              <w:numPr>
                <w:ilvl w:val="0"/>
                <w:numId w:val="15"/>
              </w:numPr>
              <w:contextualSpacing w:val="0"/>
              <w:rPr>
                <w:szCs w:val="22"/>
              </w:rPr>
            </w:pPr>
          </w:p>
        </w:tc>
        <w:tc>
          <w:tcPr>
            <w:tcW w:w="4396" w:type="pct"/>
            <w:shd w:val="clear" w:color="auto" w:fill="auto"/>
          </w:tcPr>
          <w:p w14:paraId="7E1E488E" w14:textId="2E23820B" w:rsidR="0068276A" w:rsidRPr="005F0132" w:rsidRDefault="0068276A" w:rsidP="003F11C4">
            <w:r w:rsidRPr="005F0132">
              <w:t>Kiekviename įraše apie teisėjo užimtumą turi būti pateikiama informacija apie įrašą sukūrusį ir redagavusį naudotoją.</w:t>
            </w:r>
          </w:p>
        </w:tc>
      </w:tr>
      <w:tr w:rsidR="0006244E" w:rsidRPr="005F0132" w14:paraId="2115CBF2" w14:textId="77777777" w:rsidTr="00E673D6">
        <w:tc>
          <w:tcPr>
            <w:tcW w:w="604" w:type="pct"/>
            <w:shd w:val="clear" w:color="auto" w:fill="auto"/>
          </w:tcPr>
          <w:p w14:paraId="056BDA0D" w14:textId="77777777" w:rsidR="0006244E" w:rsidRPr="005F0132" w:rsidRDefault="0006244E" w:rsidP="003F11C4">
            <w:pPr>
              <w:pStyle w:val="Tablenumber"/>
              <w:numPr>
                <w:ilvl w:val="0"/>
                <w:numId w:val="15"/>
              </w:numPr>
              <w:contextualSpacing w:val="0"/>
              <w:rPr>
                <w:szCs w:val="22"/>
              </w:rPr>
            </w:pPr>
          </w:p>
        </w:tc>
        <w:tc>
          <w:tcPr>
            <w:tcW w:w="4396" w:type="pct"/>
            <w:shd w:val="clear" w:color="auto" w:fill="auto"/>
          </w:tcPr>
          <w:p w14:paraId="1598C6F8" w14:textId="3477D677" w:rsidR="0006244E" w:rsidRPr="005F0132" w:rsidRDefault="0006244E" w:rsidP="003F11C4">
            <w:r w:rsidRPr="005F0132">
              <w:t xml:space="preserve">Kiekviename įraše apie teisėjo užimtumą turi būti sudaroma galimybė peržiūrėti šio </w:t>
            </w:r>
            <w:r w:rsidRPr="005F0132">
              <w:lastRenderedPageBreak/>
              <w:t>įrašo keitimų duomenis, saugomus sistemos auditavimo žurnale.</w:t>
            </w:r>
          </w:p>
        </w:tc>
      </w:tr>
    </w:tbl>
    <w:p w14:paraId="7EE0C804" w14:textId="48CC49DD" w:rsidR="002C182D" w:rsidRPr="005F0132" w:rsidRDefault="002C182D" w:rsidP="002C182D"/>
    <w:p w14:paraId="6AE7168F" w14:textId="2B910209" w:rsidR="002C182D" w:rsidRPr="005F0132" w:rsidRDefault="002C182D" w:rsidP="002C182D">
      <w:pPr>
        <w:pStyle w:val="Heading2"/>
        <w:tabs>
          <w:tab w:val="left" w:pos="1134"/>
        </w:tabs>
        <w:jc w:val="left"/>
      </w:pPr>
      <w:bookmarkStart w:id="125" w:name="_Toc14336796"/>
      <w:r w:rsidRPr="005F0132">
        <w:t xml:space="preserve">Reikalavimai </w:t>
      </w:r>
      <w:r w:rsidR="00C76E32" w:rsidRPr="005F0132">
        <w:t>budinčių</w:t>
      </w:r>
      <w:r w:rsidRPr="005F0132">
        <w:t xml:space="preserve"> teisėjų valdymui</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419"/>
      </w:tblGrid>
      <w:tr w:rsidR="002C182D" w:rsidRPr="005F0132" w14:paraId="4B611CD1" w14:textId="77777777" w:rsidTr="00114777">
        <w:trPr>
          <w:tblHeader/>
        </w:trPr>
        <w:tc>
          <w:tcPr>
            <w:tcW w:w="604" w:type="pct"/>
            <w:shd w:val="clear" w:color="auto" w:fill="BFBFBF"/>
            <w:vAlign w:val="center"/>
          </w:tcPr>
          <w:p w14:paraId="2961F9AC" w14:textId="77777777" w:rsidR="002C182D" w:rsidRPr="005F0132" w:rsidRDefault="002C182D" w:rsidP="003F11C4">
            <w:pPr>
              <w:keepNext/>
              <w:spacing w:before="60" w:after="60"/>
              <w:rPr>
                <w:b/>
              </w:rPr>
            </w:pPr>
            <w:r w:rsidRPr="005F0132">
              <w:rPr>
                <w:b/>
              </w:rPr>
              <w:t>Reik. Nr.</w:t>
            </w:r>
          </w:p>
        </w:tc>
        <w:tc>
          <w:tcPr>
            <w:tcW w:w="4396" w:type="pct"/>
            <w:shd w:val="clear" w:color="auto" w:fill="BFBFBF"/>
            <w:vAlign w:val="center"/>
          </w:tcPr>
          <w:p w14:paraId="2EB40644" w14:textId="77777777" w:rsidR="002C182D" w:rsidRPr="005F0132" w:rsidRDefault="002C182D" w:rsidP="003F11C4">
            <w:pPr>
              <w:keepNext/>
              <w:spacing w:before="60" w:after="60"/>
              <w:rPr>
                <w:b/>
              </w:rPr>
            </w:pPr>
            <w:r w:rsidRPr="005F0132">
              <w:rPr>
                <w:b/>
              </w:rPr>
              <w:t>Reikalavimas</w:t>
            </w:r>
          </w:p>
        </w:tc>
      </w:tr>
      <w:tr w:rsidR="002C182D" w:rsidRPr="005F0132" w14:paraId="1D85034B" w14:textId="77777777" w:rsidTr="00114777">
        <w:tc>
          <w:tcPr>
            <w:tcW w:w="604" w:type="pct"/>
            <w:shd w:val="clear" w:color="auto" w:fill="auto"/>
          </w:tcPr>
          <w:p w14:paraId="679B6E04"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50D88577" w14:textId="2BBD9B2A" w:rsidR="002C182D" w:rsidRPr="005F0132" w:rsidRDefault="00F65652" w:rsidP="006A64B7">
            <w:r w:rsidRPr="005F0132">
              <w:t>Turi būti sukurtas funkcionalumas, leidžiantis nurodyti tam tikrame teisme ar teismo rūmuose bud</w:t>
            </w:r>
            <w:r w:rsidR="006A64B7" w:rsidRPr="005F0132">
              <w:t>i</w:t>
            </w:r>
            <w:r w:rsidRPr="005F0132">
              <w:t>ntį teisėją ar teisėjus ikiteisminio tyrimo dokumentams nagrinėti.</w:t>
            </w:r>
            <w:r w:rsidR="00454704" w:rsidRPr="005F0132">
              <w:t xml:space="preserve"> </w:t>
            </w:r>
          </w:p>
        </w:tc>
      </w:tr>
      <w:tr w:rsidR="00F65652" w:rsidRPr="005F0132" w14:paraId="08A721E0" w14:textId="77777777" w:rsidTr="00114777">
        <w:tc>
          <w:tcPr>
            <w:tcW w:w="604" w:type="pct"/>
            <w:shd w:val="clear" w:color="auto" w:fill="auto"/>
          </w:tcPr>
          <w:p w14:paraId="08578D51" w14:textId="77777777" w:rsidR="00F65652" w:rsidRPr="005F0132" w:rsidRDefault="00F65652" w:rsidP="003F11C4">
            <w:pPr>
              <w:pStyle w:val="Tablenumber"/>
              <w:numPr>
                <w:ilvl w:val="0"/>
                <w:numId w:val="15"/>
              </w:numPr>
              <w:contextualSpacing w:val="0"/>
              <w:rPr>
                <w:szCs w:val="22"/>
              </w:rPr>
            </w:pPr>
          </w:p>
        </w:tc>
        <w:tc>
          <w:tcPr>
            <w:tcW w:w="4396" w:type="pct"/>
            <w:shd w:val="clear" w:color="auto" w:fill="auto"/>
          </w:tcPr>
          <w:p w14:paraId="21D522DC" w14:textId="4B0617A3" w:rsidR="00F65652" w:rsidRPr="005F0132" w:rsidRDefault="00F65652" w:rsidP="00F65652">
            <w:r w:rsidRPr="005F0132">
              <w:t>Funkcionalumas turi būti sukurtas kalendoriaus forma, kurioje būtų galima formuoti budinčių teisėjų budėjimo laikotarpių įrašus.</w:t>
            </w:r>
          </w:p>
        </w:tc>
      </w:tr>
      <w:tr w:rsidR="00F65652" w:rsidRPr="005F0132" w14:paraId="6D51EE5B" w14:textId="77777777" w:rsidTr="00114777">
        <w:tc>
          <w:tcPr>
            <w:tcW w:w="604" w:type="pct"/>
            <w:shd w:val="clear" w:color="auto" w:fill="auto"/>
          </w:tcPr>
          <w:p w14:paraId="59601350" w14:textId="77777777" w:rsidR="00F65652" w:rsidRPr="005F0132" w:rsidRDefault="00F65652" w:rsidP="003F11C4">
            <w:pPr>
              <w:pStyle w:val="Tablenumber"/>
              <w:numPr>
                <w:ilvl w:val="0"/>
                <w:numId w:val="15"/>
              </w:numPr>
              <w:contextualSpacing w:val="0"/>
              <w:rPr>
                <w:szCs w:val="22"/>
              </w:rPr>
            </w:pPr>
          </w:p>
        </w:tc>
        <w:tc>
          <w:tcPr>
            <w:tcW w:w="4396" w:type="pct"/>
            <w:shd w:val="clear" w:color="auto" w:fill="auto"/>
          </w:tcPr>
          <w:p w14:paraId="55D1D129" w14:textId="48998574" w:rsidR="00F65652" w:rsidRPr="005F0132" w:rsidRDefault="00114777" w:rsidP="00F65652">
            <w:r w:rsidRPr="005F0132">
              <w:t xml:space="preserve">Formuojant teisėjo </w:t>
            </w:r>
            <w:r w:rsidR="00C76E32" w:rsidRPr="005F0132">
              <w:t>budėjimo</w:t>
            </w:r>
            <w:r w:rsidRPr="005F0132">
              <w:t xml:space="preserve"> laikotarpio įrašą turi būti leidžiama nurodyti šiuos duomenis:</w:t>
            </w:r>
          </w:p>
        </w:tc>
      </w:tr>
      <w:tr w:rsidR="00F65652" w:rsidRPr="005F0132" w14:paraId="11033E4B" w14:textId="77777777" w:rsidTr="00114777">
        <w:tc>
          <w:tcPr>
            <w:tcW w:w="604" w:type="pct"/>
            <w:shd w:val="clear" w:color="auto" w:fill="auto"/>
          </w:tcPr>
          <w:p w14:paraId="4BE32C74" w14:textId="77777777" w:rsidR="00F65652" w:rsidRPr="005F0132" w:rsidRDefault="00F65652" w:rsidP="00114777">
            <w:pPr>
              <w:pStyle w:val="Tablenumber"/>
              <w:numPr>
                <w:ilvl w:val="1"/>
                <w:numId w:val="15"/>
              </w:numPr>
              <w:contextualSpacing w:val="0"/>
              <w:rPr>
                <w:szCs w:val="22"/>
              </w:rPr>
            </w:pPr>
          </w:p>
        </w:tc>
        <w:tc>
          <w:tcPr>
            <w:tcW w:w="4396" w:type="pct"/>
            <w:shd w:val="clear" w:color="auto" w:fill="auto"/>
          </w:tcPr>
          <w:p w14:paraId="652D2C24" w14:textId="7D8D5C7E" w:rsidR="00F65652" w:rsidRPr="005F0132" w:rsidRDefault="00E62BA1">
            <w:r w:rsidRPr="005F0132">
              <w:t>Nurodyti konkretų teisėją i</w:t>
            </w:r>
            <w:r w:rsidR="00365A6B" w:rsidRPr="005F0132">
              <w:t>š</w:t>
            </w:r>
            <w:r w:rsidRPr="005F0132">
              <w:t xml:space="preserve"> teismo ar teismo rūmų teisėjų sąrašo;</w:t>
            </w:r>
          </w:p>
        </w:tc>
      </w:tr>
      <w:tr w:rsidR="00E62BA1" w:rsidRPr="005F0132" w14:paraId="529B84C1" w14:textId="77777777" w:rsidTr="00114777">
        <w:tc>
          <w:tcPr>
            <w:tcW w:w="604" w:type="pct"/>
            <w:shd w:val="clear" w:color="auto" w:fill="auto"/>
          </w:tcPr>
          <w:p w14:paraId="40AE7C53" w14:textId="77777777" w:rsidR="00E62BA1" w:rsidRPr="005F0132" w:rsidRDefault="00E62BA1" w:rsidP="00114777">
            <w:pPr>
              <w:pStyle w:val="Tablenumber"/>
              <w:numPr>
                <w:ilvl w:val="1"/>
                <w:numId w:val="15"/>
              </w:numPr>
              <w:contextualSpacing w:val="0"/>
              <w:rPr>
                <w:szCs w:val="22"/>
              </w:rPr>
            </w:pPr>
          </w:p>
        </w:tc>
        <w:tc>
          <w:tcPr>
            <w:tcW w:w="4396" w:type="pct"/>
            <w:shd w:val="clear" w:color="auto" w:fill="auto"/>
          </w:tcPr>
          <w:p w14:paraId="00E454F2" w14:textId="7D58F98B" w:rsidR="00E62BA1" w:rsidRPr="005F0132" w:rsidRDefault="00E62BA1" w:rsidP="00F65652">
            <w:r w:rsidRPr="005F0132">
              <w:t>Nurodyti teisėjo budėjimo laikotarpį</w:t>
            </w:r>
            <w:r w:rsidR="003E16B9" w:rsidRPr="005F0132">
              <w:t xml:space="preserve"> (dienų ir valandų tikslumu)</w:t>
            </w:r>
            <w:r w:rsidRPr="005F0132">
              <w:t>.</w:t>
            </w:r>
          </w:p>
        </w:tc>
      </w:tr>
      <w:tr w:rsidR="00114777" w:rsidRPr="005F0132" w14:paraId="433EA99C" w14:textId="77777777" w:rsidTr="00114777">
        <w:tc>
          <w:tcPr>
            <w:tcW w:w="604" w:type="pct"/>
            <w:shd w:val="clear" w:color="auto" w:fill="auto"/>
          </w:tcPr>
          <w:p w14:paraId="1991EA5B" w14:textId="77777777" w:rsidR="00114777" w:rsidRPr="005F0132" w:rsidRDefault="00114777" w:rsidP="003F11C4">
            <w:pPr>
              <w:pStyle w:val="Tablenumber"/>
              <w:numPr>
                <w:ilvl w:val="0"/>
                <w:numId w:val="15"/>
              </w:numPr>
              <w:contextualSpacing w:val="0"/>
              <w:rPr>
                <w:szCs w:val="22"/>
              </w:rPr>
            </w:pPr>
          </w:p>
        </w:tc>
        <w:tc>
          <w:tcPr>
            <w:tcW w:w="4396" w:type="pct"/>
            <w:shd w:val="clear" w:color="auto" w:fill="auto"/>
          </w:tcPr>
          <w:p w14:paraId="0DD86F9E" w14:textId="2BD0FE93" w:rsidR="00114777" w:rsidRPr="005F0132" w:rsidRDefault="00E62BA1" w:rsidP="00F65652">
            <w:r w:rsidRPr="005F0132">
              <w:t>Turi būti galimybė redaguoti ir deaktyvuoti kiekvieną teisėjo budėjimo laikotarpio įrašą.</w:t>
            </w:r>
          </w:p>
        </w:tc>
      </w:tr>
      <w:tr w:rsidR="002C182D" w:rsidRPr="005F0132" w14:paraId="467BC4AC" w14:textId="77777777" w:rsidTr="00114777">
        <w:tc>
          <w:tcPr>
            <w:tcW w:w="604" w:type="pct"/>
            <w:shd w:val="clear" w:color="auto" w:fill="auto"/>
          </w:tcPr>
          <w:p w14:paraId="12DC1EA7"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2190AE4F" w14:textId="33225731" w:rsidR="002C182D" w:rsidRPr="005F0132" w:rsidRDefault="006A64B7">
            <w:r w:rsidRPr="005F0132">
              <w:t xml:space="preserve">Jei teisėjo </w:t>
            </w:r>
            <w:r w:rsidR="00C76E32" w:rsidRPr="005F0132">
              <w:t>b</w:t>
            </w:r>
            <w:r w:rsidR="00365A6B" w:rsidRPr="005F0132">
              <w:t>u</w:t>
            </w:r>
            <w:r w:rsidR="00C76E32" w:rsidRPr="005F0132">
              <w:t>dėjimo</w:t>
            </w:r>
            <w:r w:rsidRPr="005F0132">
              <w:t xml:space="preserve"> laikotarpiui priklauso darbo dienos, tai programa turi traktuoti, kad atitinkamą dieną teisėjui yra priskiriama ikiteisminio tyrimo dokumentų nagrinėjimo specializacija. </w:t>
            </w:r>
          </w:p>
        </w:tc>
      </w:tr>
    </w:tbl>
    <w:p w14:paraId="3F7E49EE" w14:textId="77777777" w:rsidR="002C182D" w:rsidRPr="005F0132" w:rsidRDefault="002C182D" w:rsidP="002C182D"/>
    <w:p w14:paraId="65110F71" w14:textId="4F194FFF" w:rsidR="002B6F25" w:rsidRPr="005F0132" w:rsidRDefault="002B6F25" w:rsidP="002B6F25">
      <w:pPr>
        <w:pStyle w:val="Heading2"/>
        <w:tabs>
          <w:tab w:val="left" w:pos="1134"/>
        </w:tabs>
        <w:jc w:val="left"/>
      </w:pPr>
      <w:bookmarkStart w:id="126" w:name="_Toc14336797"/>
      <w:r w:rsidRPr="005F0132">
        <w:t>Reikalavimai bylų skirstymui</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274"/>
      </w:tblGrid>
      <w:tr w:rsidR="002C182D" w:rsidRPr="005F0132" w14:paraId="2BB4F0A6" w14:textId="77777777" w:rsidTr="001B7DBF">
        <w:trPr>
          <w:tblHeader/>
        </w:trPr>
        <w:tc>
          <w:tcPr>
            <w:tcW w:w="680" w:type="pct"/>
            <w:shd w:val="clear" w:color="auto" w:fill="BFBFBF"/>
            <w:vAlign w:val="center"/>
          </w:tcPr>
          <w:p w14:paraId="1534C843" w14:textId="77777777" w:rsidR="002C182D" w:rsidRPr="005F0132" w:rsidRDefault="002C182D" w:rsidP="003F11C4">
            <w:pPr>
              <w:keepNext/>
              <w:spacing w:before="60" w:after="60"/>
              <w:rPr>
                <w:b/>
              </w:rPr>
            </w:pPr>
            <w:r w:rsidRPr="005F0132">
              <w:rPr>
                <w:b/>
              </w:rPr>
              <w:t>Reik. Nr.</w:t>
            </w:r>
          </w:p>
        </w:tc>
        <w:tc>
          <w:tcPr>
            <w:tcW w:w="4320" w:type="pct"/>
            <w:shd w:val="clear" w:color="auto" w:fill="BFBFBF"/>
            <w:vAlign w:val="center"/>
          </w:tcPr>
          <w:p w14:paraId="24F37AA6" w14:textId="77777777" w:rsidR="002C182D" w:rsidRPr="005F0132" w:rsidRDefault="002C182D" w:rsidP="003F11C4">
            <w:pPr>
              <w:keepNext/>
              <w:spacing w:before="60" w:after="60"/>
              <w:rPr>
                <w:b/>
              </w:rPr>
            </w:pPr>
            <w:r w:rsidRPr="005F0132">
              <w:rPr>
                <w:b/>
              </w:rPr>
              <w:t>Reikalavimas</w:t>
            </w:r>
          </w:p>
        </w:tc>
      </w:tr>
      <w:tr w:rsidR="002C182D" w:rsidRPr="005F0132" w14:paraId="264B65E9" w14:textId="77777777" w:rsidTr="001B7DBF">
        <w:tc>
          <w:tcPr>
            <w:tcW w:w="680" w:type="pct"/>
            <w:shd w:val="clear" w:color="auto" w:fill="auto"/>
          </w:tcPr>
          <w:p w14:paraId="5780C893" w14:textId="77777777" w:rsidR="002C182D" w:rsidRPr="005F0132" w:rsidRDefault="002C182D" w:rsidP="003F11C4">
            <w:pPr>
              <w:pStyle w:val="Tablenumber"/>
              <w:numPr>
                <w:ilvl w:val="0"/>
                <w:numId w:val="15"/>
              </w:numPr>
              <w:contextualSpacing w:val="0"/>
              <w:rPr>
                <w:szCs w:val="22"/>
              </w:rPr>
            </w:pPr>
            <w:bookmarkStart w:id="127" w:name="_Ref6419833"/>
          </w:p>
        </w:tc>
        <w:bookmarkEnd w:id="127"/>
        <w:tc>
          <w:tcPr>
            <w:tcW w:w="4320" w:type="pct"/>
            <w:shd w:val="clear" w:color="auto" w:fill="auto"/>
          </w:tcPr>
          <w:p w14:paraId="029B990E" w14:textId="3C7C19A2" w:rsidR="002C182D" w:rsidRPr="005F0132" w:rsidRDefault="000D00FD" w:rsidP="003F11C4">
            <w:r w:rsidRPr="005F0132">
              <w:t>Turi sudarytos galimybės vykti šiems bylų skirstymo procesams:</w:t>
            </w:r>
          </w:p>
        </w:tc>
      </w:tr>
      <w:tr w:rsidR="000D00FD" w:rsidRPr="005F0132" w14:paraId="694CAB40" w14:textId="77777777" w:rsidTr="001B7DBF">
        <w:tc>
          <w:tcPr>
            <w:tcW w:w="680" w:type="pct"/>
            <w:shd w:val="clear" w:color="auto" w:fill="auto"/>
          </w:tcPr>
          <w:p w14:paraId="57CD6697" w14:textId="77777777" w:rsidR="000D00FD" w:rsidRPr="005F0132" w:rsidRDefault="000D00FD" w:rsidP="000D00FD">
            <w:pPr>
              <w:pStyle w:val="Tablenumber"/>
              <w:numPr>
                <w:ilvl w:val="1"/>
                <w:numId w:val="15"/>
              </w:numPr>
              <w:contextualSpacing w:val="0"/>
              <w:rPr>
                <w:szCs w:val="22"/>
              </w:rPr>
            </w:pPr>
          </w:p>
        </w:tc>
        <w:tc>
          <w:tcPr>
            <w:tcW w:w="4320" w:type="pct"/>
            <w:shd w:val="clear" w:color="auto" w:fill="auto"/>
          </w:tcPr>
          <w:p w14:paraId="7DE585D8" w14:textId="6828B612" w:rsidR="000D00FD" w:rsidRPr="005F0132" w:rsidRDefault="000D00FD" w:rsidP="00E11473">
            <w:r w:rsidRPr="005F0132">
              <w:t xml:space="preserve">Suformuotam </w:t>
            </w:r>
            <w:r w:rsidR="00E11473" w:rsidRPr="005F0132">
              <w:t xml:space="preserve">skirstymo paketui priskirtų </w:t>
            </w:r>
            <w:r w:rsidRPr="005F0132">
              <w:t xml:space="preserve">bylų ar ikiteisminio tyrimo dokumentų </w:t>
            </w:r>
            <w:r w:rsidR="00E11473" w:rsidRPr="005F0132">
              <w:t>skirstymas</w:t>
            </w:r>
            <w:r w:rsidR="00D74B16" w:rsidRPr="005F0132">
              <w:t>.</w:t>
            </w:r>
          </w:p>
        </w:tc>
      </w:tr>
      <w:tr w:rsidR="000D00FD" w:rsidRPr="005F0132" w14:paraId="6AC67451" w14:textId="77777777" w:rsidTr="001B7DBF">
        <w:tc>
          <w:tcPr>
            <w:tcW w:w="680" w:type="pct"/>
            <w:shd w:val="clear" w:color="auto" w:fill="auto"/>
          </w:tcPr>
          <w:p w14:paraId="511C9010" w14:textId="77777777" w:rsidR="000D00FD" w:rsidRPr="005F0132" w:rsidRDefault="000D00FD" w:rsidP="000D00FD">
            <w:pPr>
              <w:pStyle w:val="Tablenumber"/>
              <w:numPr>
                <w:ilvl w:val="1"/>
                <w:numId w:val="15"/>
              </w:numPr>
              <w:contextualSpacing w:val="0"/>
              <w:rPr>
                <w:szCs w:val="22"/>
              </w:rPr>
            </w:pPr>
          </w:p>
        </w:tc>
        <w:tc>
          <w:tcPr>
            <w:tcW w:w="4320" w:type="pct"/>
            <w:shd w:val="clear" w:color="auto" w:fill="auto"/>
          </w:tcPr>
          <w:p w14:paraId="4FCF9CFD" w14:textId="7CDDC13A" w:rsidR="000D00FD" w:rsidRPr="005F0132" w:rsidRDefault="00E11473" w:rsidP="003F11C4">
            <w:r w:rsidRPr="005F0132">
              <w:t>Bylų ar ikiteisminio tyrimo dokumentų skirstymas skubos tvarka</w:t>
            </w:r>
            <w:r w:rsidR="00D74B16" w:rsidRPr="005F0132">
              <w:t>.</w:t>
            </w:r>
          </w:p>
        </w:tc>
      </w:tr>
      <w:tr w:rsidR="000D00FD" w:rsidRPr="005F0132" w14:paraId="12B9FE2D" w14:textId="77777777" w:rsidTr="001B7DBF">
        <w:tc>
          <w:tcPr>
            <w:tcW w:w="680" w:type="pct"/>
            <w:shd w:val="clear" w:color="auto" w:fill="auto"/>
          </w:tcPr>
          <w:p w14:paraId="409BA690" w14:textId="77777777" w:rsidR="000D00FD" w:rsidRPr="005F0132" w:rsidRDefault="000D00FD" w:rsidP="000D00FD">
            <w:pPr>
              <w:pStyle w:val="Tablenumber"/>
              <w:numPr>
                <w:ilvl w:val="1"/>
                <w:numId w:val="15"/>
              </w:numPr>
              <w:contextualSpacing w:val="0"/>
              <w:rPr>
                <w:szCs w:val="22"/>
              </w:rPr>
            </w:pPr>
          </w:p>
        </w:tc>
        <w:tc>
          <w:tcPr>
            <w:tcW w:w="4320" w:type="pct"/>
            <w:shd w:val="clear" w:color="auto" w:fill="auto"/>
          </w:tcPr>
          <w:p w14:paraId="2E51C9DD" w14:textId="61FA4748" w:rsidR="000D00FD" w:rsidRPr="005F0132" w:rsidRDefault="00E11473" w:rsidP="00C76E32">
            <w:r w:rsidRPr="005F0132">
              <w:t xml:space="preserve">Automatinis ikiteisminio tyrimo dokumentų skirstymas budinčiam teisėjui arba teisėjui, </w:t>
            </w:r>
            <w:r w:rsidR="00C76E32" w:rsidRPr="005F0132">
              <w:t>nagrinėjusiam</w:t>
            </w:r>
            <w:r w:rsidRPr="005F0132">
              <w:t xml:space="preserve"> kitus klausimus tame pačiame ikiteisminiame tyrime</w:t>
            </w:r>
            <w:r w:rsidR="00D74B16" w:rsidRPr="005F0132">
              <w:t>.</w:t>
            </w:r>
          </w:p>
        </w:tc>
      </w:tr>
      <w:tr w:rsidR="00D74B16" w:rsidRPr="005F0132" w14:paraId="7C8DD027" w14:textId="77777777" w:rsidTr="001B7DBF">
        <w:tc>
          <w:tcPr>
            <w:tcW w:w="680" w:type="pct"/>
            <w:shd w:val="clear" w:color="auto" w:fill="auto"/>
          </w:tcPr>
          <w:p w14:paraId="7DF6659A" w14:textId="77777777" w:rsidR="00D74B16" w:rsidRPr="005F0132" w:rsidRDefault="00D74B16" w:rsidP="000D00FD">
            <w:pPr>
              <w:pStyle w:val="Tablenumber"/>
              <w:numPr>
                <w:ilvl w:val="1"/>
                <w:numId w:val="15"/>
              </w:numPr>
              <w:contextualSpacing w:val="0"/>
              <w:rPr>
                <w:szCs w:val="22"/>
              </w:rPr>
            </w:pPr>
          </w:p>
        </w:tc>
        <w:tc>
          <w:tcPr>
            <w:tcW w:w="4320" w:type="pct"/>
            <w:shd w:val="clear" w:color="auto" w:fill="auto"/>
          </w:tcPr>
          <w:p w14:paraId="70A4C7B1" w14:textId="6BEC18C2" w:rsidR="00D74B16" w:rsidRPr="005F0132" w:rsidRDefault="00D74B16" w:rsidP="003F11C4">
            <w:r w:rsidRPr="005F0132">
              <w:t>Automatinis bylų skirstymas teisėjui priėmusiam tarpinį sprendimą pagal grupės ieškinį bylą nagrinėjančiam teisėjui.</w:t>
            </w:r>
          </w:p>
        </w:tc>
      </w:tr>
      <w:tr w:rsidR="00936FC1" w:rsidRPr="005F0132" w14:paraId="1E88397A" w14:textId="77777777" w:rsidTr="001B7DBF">
        <w:tc>
          <w:tcPr>
            <w:tcW w:w="680" w:type="pct"/>
            <w:shd w:val="clear" w:color="auto" w:fill="auto"/>
          </w:tcPr>
          <w:p w14:paraId="502E7842" w14:textId="77777777" w:rsidR="00936FC1" w:rsidRPr="005F0132" w:rsidRDefault="00936FC1" w:rsidP="00936FC1">
            <w:pPr>
              <w:pStyle w:val="Tablenumber"/>
              <w:numPr>
                <w:ilvl w:val="0"/>
                <w:numId w:val="15"/>
              </w:numPr>
              <w:contextualSpacing w:val="0"/>
              <w:rPr>
                <w:szCs w:val="22"/>
              </w:rPr>
            </w:pPr>
          </w:p>
        </w:tc>
        <w:tc>
          <w:tcPr>
            <w:tcW w:w="4320" w:type="pct"/>
            <w:shd w:val="clear" w:color="auto" w:fill="auto"/>
          </w:tcPr>
          <w:p w14:paraId="21C85C43" w14:textId="1C8B227D" w:rsidR="00936FC1" w:rsidRPr="005F0132" w:rsidRDefault="00E11473" w:rsidP="009550DF">
            <w:r w:rsidRPr="005F0132">
              <w:t xml:space="preserve">Skirstymo paketui priskirtos </w:t>
            </w:r>
            <w:r w:rsidR="00316326" w:rsidRPr="005F0132">
              <w:t>bylos ar ikiteisminio tyrimo dokumentai skirstomi sudarant gal</w:t>
            </w:r>
            <w:r w:rsidR="009550DF" w:rsidRPr="005F0132">
              <w:t>imybę skirstytojui</w:t>
            </w:r>
            <w:r w:rsidR="00316326" w:rsidRPr="005F0132">
              <w:t>:</w:t>
            </w:r>
          </w:p>
        </w:tc>
      </w:tr>
      <w:tr w:rsidR="00316326" w:rsidRPr="005F0132" w14:paraId="0D390ADF" w14:textId="77777777" w:rsidTr="001B7DBF">
        <w:tc>
          <w:tcPr>
            <w:tcW w:w="680" w:type="pct"/>
            <w:shd w:val="clear" w:color="auto" w:fill="auto"/>
          </w:tcPr>
          <w:p w14:paraId="1754F73E" w14:textId="77777777" w:rsidR="00316326" w:rsidRPr="005F0132" w:rsidRDefault="00316326" w:rsidP="00316326">
            <w:pPr>
              <w:pStyle w:val="Tablenumber"/>
              <w:numPr>
                <w:ilvl w:val="1"/>
                <w:numId w:val="15"/>
              </w:numPr>
              <w:contextualSpacing w:val="0"/>
              <w:rPr>
                <w:szCs w:val="22"/>
              </w:rPr>
            </w:pPr>
          </w:p>
        </w:tc>
        <w:tc>
          <w:tcPr>
            <w:tcW w:w="4320" w:type="pct"/>
            <w:shd w:val="clear" w:color="auto" w:fill="auto"/>
          </w:tcPr>
          <w:p w14:paraId="319DC91C" w14:textId="363AE13B" w:rsidR="00316326" w:rsidRPr="005F0132" w:rsidRDefault="009550DF" w:rsidP="009550DF">
            <w:r w:rsidRPr="005F0132">
              <w:t>Paskirti s</w:t>
            </w:r>
            <w:r w:rsidR="008B0B5A" w:rsidRPr="005F0132">
              <w:t>kirstymo paketui priklausančią bylą ar ikiteisminio tyrimo dokumentą,</w:t>
            </w:r>
            <w:r w:rsidR="004F38A9" w:rsidRPr="005F0132">
              <w:t xml:space="preserve"> neturintį paskirto teisėjo ar teisėjo pranešėjo ir </w:t>
            </w:r>
            <w:r w:rsidR="008B0B5A" w:rsidRPr="005F0132">
              <w:t>kurio gavimo teisme data yra mažiausia</w:t>
            </w:r>
          </w:p>
        </w:tc>
      </w:tr>
      <w:tr w:rsidR="00316326" w:rsidRPr="005F0132" w14:paraId="0EBAD1EF" w14:textId="77777777" w:rsidTr="001B7DBF">
        <w:tc>
          <w:tcPr>
            <w:tcW w:w="680" w:type="pct"/>
            <w:shd w:val="clear" w:color="auto" w:fill="auto"/>
          </w:tcPr>
          <w:p w14:paraId="62F91661" w14:textId="77777777" w:rsidR="00316326" w:rsidRPr="005F0132" w:rsidRDefault="00316326" w:rsidP="00316326">
            <w:pPr>
              <w:pStyle w:val="Tablenumber"/>
              <w:numPr>
                <w:ilvl w:val="1"/>
                <w:numId w:val="15"/>
              </w:numPr>
              <w:contextualSpacing w:val="0"/>
              <w:rPr>
                <w:szCs w:val="22"/>
              </w:rPr>
            </w:pPr>
          </w:p>
        </w:tc>
        <w:tc>
          <w:tcPr>
            <w:tcW w:w="4320" w:type="pct"/>
            <w:shd w:val="clear" w:color="auto" w:fill="auto"/>
          </w:tcPr>
          <w:p w14:paraId="08DC83D9" w14:textId="54A7CBAB" w:rsidR="00316326" w:rsidRPr="005F0132" w:rsidRDefault="008B0B5A" w:rsidP="003F11C4">
            <w:r w:rsidRPr="005F0132">
              <w:t xml:space="preserve">Jei </w:t>
            </w:r>
            <w:r w:rsidR="004F38A9" w:rsidRPr="005F0132">
              <w:t xml:space="preserve">bylų skirstymo paketui priskirta byla ar bylos, kurios gali būti skirstomos prioritetine tvarka, </w:t>
            </w:r>
            <w:r w:rsidR="009550DF" w:rsidRPr="005F0132">
              <w:t>paskirti skirstymo paketui priklausančią prioritetine tvarka galinčią būti paskirtą bylą, neturinčią paskirto teisėjo ar teisėjo pranešėjo ir kurios gavimo teisme data yra mažiausia.</w:t>
            </w:r>
          </w:p>
        </w:tc>
      </w:tr>
      <w:tr w:rsidR="002C182D" w:rsidRPr="005F0132" w14:paraId="664B4778" w14:textId="77777777" w:rsidTr="001B7DBF">
        <w:tc>
          <w:tcPr>
            <w:tcW w:w="680" w:type="pct"/>
            <w:shd w:val="clear" w:color="auto" w:fill="auto"/>
          </w:tcPr>
          <w:p w14:paraId="35915B7D"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246F8B9A" w14:textId="24ADFE5E" w:rsidR="002C182D" w:rsidRPr="005F0132" w:rsidRDefault="00EB0F27" w:rsidP="00EB0F27">
            <w:r w:rsidRPr="005F0132">
              <w:t>Prieš tam tikros skirstymo paketui priklausančios bylos ar ikiteisminio tyrimo dokumento</w:t>
            </w:r>
            <w:r w:rsidR="007D31B2" w:rsidRPr="005F0132">
              <w:t xml:space="preserve"> </w:t>
            </w:r>
            <w:r w:rsidR="00C76E32" w:rsidRPr="005F0132">
              <w:t>paskyrimo</w:t>
            </w:r>
            <w:r w:rsidR="007D31B2" w:rsidRPr="005F0132">
              <w:t xml:space="preserve"> inicijavimą turi būti sudaryta galimybė nurodyti:</w:t>
            </w:r>
          </w:p>
        </w:tc>
      </w:tr>
      <w:tr w:rsidR="00EB0F27" w:rsidRPr="005F0132" w14:paraId="229D0DA2" w14:textId="77777777" w:rsidTr="001B7DBF">
        <w:tc>
          <w:tcPr>
            <w:tcW w:w="680" w:type="pct"/>
            <w:shd w:val="clear" w:color="auto" w:fill="auto"/>
          </w:tcPr>
          <w:p w14:paraId="0C73E732" w14:textId="77777777" w:rsidR="00EB0F27" w:rsidRPr="005F0132" w:rsidRDefault="00EB0F27" w:rsidP="007D31B2">
            <w:pPr>
              <w:pStyle w:val="Tablenumber"/>
              <w:numPr>
                <w:ilvl w:val="1"/>
                <w:numId w:val="15"/>
              </w:numPr>
              <w:contextualSpacing w:val="0"/>
              <w:rPr>
                <w:szCs w:val="22"/>
              </w:rPr>
            </w:pPr>
          </w:p>
        </w:tc>
        <w:tc>
          <w:tcPr>
            <w:tcW w:w="4320" w:type="pct"/>
            <w:shd w:val="clear" w:color="auto" w:fill="auto"/>
          </w:tcPr>
          <w:p w14:paraId="55791EBD" w14:textId="7452754C" w:rsidR="00554716" w:rsidRPr="005F0132" w:rsidRDefault="007D31B2" w:rsidP="007D31B2">
            <w:r w:rsidRPr="005F0132">
              <w:t xml:space="preserve">Teisėją ar teisėjus, kuriems negalės būti paskirta tam tikra byla ar ikiteisminio tyrimo dokumentas, nurodant negalėjimo paskirtį priežastį iš pateikiamo </w:t>
            </w:r>
            <w:r w:rsidRPr="005F0132">
              <w:lastRenderedPageBreak/>
              <w:t xml:space="preserve">klasifikatoriaus ar nurodant priežastį rankiniu </w:t>
            </w:r>
            <w:r w:rsidR="00C76E32" w:rsidRPr="005F0132">
              <w:t>būdu</w:t>
            </w:r>
            <w:r w:rsidRPr="005F0132">
              <w:rPr>
                <w:i/>
              </w:rPr>
              <w:t>.</w:t>
            </w:r>
            <w:r w:rsidR="00554716" w:rsidRPr="005F0132">
              <w:t xml:space="preserve"> Klasifikatoriaus reikšmės pasirinkimui turi būti sukurtas konkrečios reikšmės </w:t>
            </w:r>
            <w:r w:rsidR="00C76E32" w:rsidRPr="005F0132">
              <w:t>paieškos</w:t>
            </w:r>
            <w:r w:rsidR="00554716" w:rsidRPr="005F0132">
              <w:t xml:space="preserve"> funkcionalumas, kuris sudarytų galimybes atlikti paiešką pagal šiuos kriterijus: priežasties tekstas; bylų tipas, kurioms skirta priežastis; teismo tipas, kuriems skirta priežastis; teismo instancija, kuriai skirta priežastis. Detalios analizės metu gali būti suderinti papildomi priežasties paieškos kriterijai.</w:t>
            </w:r>
          </w:p>
        </w:tc>
      </w:tr>
      <w:tr w:rsidR="00EB0F27" w:rsidRPr="005F0132" w14:paraId="35A11925" w14:textId="77777777" w:rsidTr="001B7DBF">
        <w:tc>
          <w:tcPr>
            <w:tcW w:w="680" w:type="pct"/>
            <w:shd w:val="clear" w:color="auto" w:fill="auto"/>
          </w:tcPr>
          <w:p w14:paraId="0F1CCF7D" w14:textId="590EBC29" w:rsidR="00EB0F27" w:rsidRPr="005F0132" w:rsidRDefault="00EB0F27" w:rsidP="007D31B2">
            <w:pPr>
              <w:pStyle w:val="Tablenumber"/>
              <w:numPr>
                <w:ilvl w:val="1"/>
                <w:numId w:val="15"/>
              </w:numPr>
              <w:contextualSpacing w:val="0"/>
              <w:rPr>
                <w:szCs w:val="22"/>
              </w:rPr>
            </w:pPr>
          </w:p>
        </w:tc>
        <w:tc>
          <w:tcPr>
            <w:tcW w:w="4320" w:type="pct"/>
            <w:shd w:val="clear" w:color="auto" w:fill="auto"/>
          </w:tcPr>
          <w:p w14:paraId="5F50B0F2" w14:textId="7D9A60C5" w:rsidR="00554716" w:rsidRPr="005F0132" w:rsidRDefault="00C52DFC" w:rsidP="0073162F">
            <w:r w:rsidRPr="005F0132">
              <w:t>Teisėją, kuris vadovaujantis teisės aktų nuostatomis privalo nagrinėti skirstomą bylą a</w:t>
            </w:r>
            <w:r w:rsidR="0073162F" w:rsidRPr="005F0132">
              <w:t xml:space="preserve">r ikiteisminio tyrimo dokumentą, nurodant privalomo paskyrimo priežastį iš pateikiamo klasifikatoriaus ar nurodant priežastį rankiniu </w:t>
            </w:r>
            <w:r w:rsidR="00C76E32" w:rsidRPr="005F0132">
              <w:t>būdu</w:t>
            </w:r>
            <w:r w:rsidR="0073162F" w:rsidRPr="005F0132">
              <w:rPr>
                <w:i/>
              </w:rPr>
              <w:t>.</w:t>
            </w:r>
            <w:r w:rsidR="00554716" w:rsidRPr="005F0132">
              <w:t xml:space="preserve"> Klasifikatoriaus reikšmės pasirinkimui turi būti sukurtas konkrečios reikšmės </w:t>
            </w:r>
            <w:r w:rsidR="00C76E32" w:rsidRPr="005F0132">
              <w:t>paieškos</w:t>
            </w:r>
            <w:r w:rsidR="00554716" w:rsidRPr="005F0132">
              <w:t xml:space="preserve"> funkcionalumas, kuris sudarytų galimybes atlikti paiešką pagal šiuos kriterijus: priežasties tekstas; bylų tipas, kurioms skirta priežastis; teismo tipas, kuriems skirta priežastis; teismo instancija, kuriai skirta priežastis. Detalios analizės metu gali būti suderinti papildomi priežasties paieškos kriterijai.</w:t>
            </w:r>
          </w:p>
        </w:tc>
      </w:tr>
      <w:tr w:rsidR="008741C3" w:rsidRPr="005F0132" w14:paraId="7DF6316C" w14:textId="77777777" w:rsidTr="001B7DBF">
        <w:tc>
          <w:tcPr>
            <w:tcW w:w="680" w:type="pct"/>
            <w:shd w:val="clear" w:color="auto" w:fill="auto"/>
          </w:tcPr>
          <w:p w14:paraId="2FCDCE16" w14:textId="77777777" w:rsidR="008741C3" w:rsidRPr="005F0132" w:rsidRDefault="008741C3" w:rsidP="007D31B2">
            <w:pPr>
              <w:pStyle w:val="Tablenumber"/>
              <w:numPr>
                <w:ilvl w:val="1"/>
                <w:numId w:val="15"/>
              </w:numPr>
              <w:contextualSpacing w:val="0"/>
              <w:rPr>
                <w:szCs w:val="22"/>
              </w:rPr>
            </w:pPr>
          </w:p>
        </w:tc>
        <w:tc>
          <w:tcPr>
            <w:tcW w:w="4320" w:type="pct"/>
            <w:shd w:val="clear" w:color="auto" w:fill="auto"/>
          </w:tcPr>
          <w:p w14:paraId="0567E62E" w14:textId="5C43438C" w:rsidR="008741C3" w:rsidRPr="005F0132" w:rsidRDefault="008741C3" w:rsidP="0073162F">
            <w:r w:rsidRPr="005F0132">
              <w:t xml:space="preserve">Prieš sistemai formuojant teisėjų eilę turi būti automatiškai tikrinama ar teisėjas nenagrinėjo susijusių bylų ar ikiteisminio tyrimo dokumentų. Susijusia byla laikoma byla, kurios nagrinėjimui buvo paskirtas atitinkamas teisėjas ir turinti tą patį teisminio proceso numerį kaip ir skirstoma byla. Susijusiu ikiteisminio tyrimo dokumentu laikomas ikiteisminio tyrimo dokumentas, kurios nagrinėjimui buvo paskirtas atitinkamas teisėjas ir turintis ikiteisminės bylos numerį, atitinkantį teisminio proceso numerį. Jei teisėjų, kurie dalyvaus eilės sudaryme, sąraše nustatomas teisėjas, nagrinėjęs su skirstoma byla susijusią bylą ar ikiteisminio tyrimo dokumentą, neformuojant teisėjų eilės, naudotojui turi būti pateikiamas pranešimas apie nustatytą susijusios bylos nagrinėjimą. Pranešime turi būti pateikiama informaciją apie </w:t>
            </w:r>
            <w:r w:rsidR="00486C30" w:rsidRPr="005F0132">
              <w:t xml:space="preserve">teisėją ir jo nagrinėtą ar nagrinėjamą </w:t>
            </w:r>
            <w:r w:rsidR="00486C30" w:rsidRPr="005F0132" w:rsidDel="00486C30">
              <w:rPr>
                <w:rStyle w:val="CommentReference"/>
              </w:rPr>
              <w:t xml:space="preserve"> </w:t>
            </w:r>
            <w:r w:rsidRPr="005F0132">
              <w:t>susijusią bylą ar ikiteisminio tyrimo dokumentą ir nuoroda į atitinkamo objekto kortelę. Naudotojui turi būti sudaryta galimybė nurodyti, kad atitinkamam teisėjui negalės būti paskirta tam tikra byla ar ikiteisminio tyrimo dokumentas.</w:t>
            </w:r>
          </w:p>
        </w:tc>
      </w:tr>
      <w:tr w:rsidR="00EB0F27" w:rsidRPr="005F0132" w14:paraId="244C6C00" w14:textId="77777777" w:rsidTr="001B7DBF">
        <w:tc>
          <w:tcPr>
            <w:tcW w:w="680" w:type="pct"/>
            <w:shd w:val="clear" w:color="auto" w:fill="auto"/>
          </w:tcPr>
          <w:p w14:paraId="6A1A33B6" w14:textId="77777777" w:rsidR="00EB0F27" w:rsidRPr="005F0132" w:rsidRDefault="00EB0F27" w:rsidP="003F11C4">
            <w:pPr>
              <w:pStyle w:val="Tablenumber"/>
              <w:numPr>
                <w:ilvl w:val="0"/>
                <w:numId w:val="15"/>
              </w:numPr>
              <w:contextualSpacing w:val="0"/>
              <w:rPr>
                <w:szCs w:val="22"/>
              </w:rPr>
            </w:pPr>
          </w:p>
        </w:tc>
        <w:tc>
          <w:tcPr>
            <w:tcW w:w="4320" w:type="pct"/>
            <w:shd w:val="clear" w:color="auto" w:fill="auto"/>
          </w:tcPr>
          <w:p w14:paraId="0A3EBFB0" w14:textId="780B5843" w:rsidR="00EB0F27" w:rsidRPr="005F0132" w:rsidRDefault="00486C30" w:rsidP="003F11C4">
            <w:r w:rsidRPr="005F0132">
              <w:t>Naudotojui inicijavus bylos ar ikiteisminio tyrimo dokumento skirstymą turi būti automatiškai patikrinama ar sudaromoje teisėjų eilėje yra du ar daugiau teisėjų, kurie dar nėra pasiekę didžiausią leistino teisėjui per vieną dieną skiriamų bylų svorio reikšmę. Jei nustatoma, kad teisme ar teismo rūmuose yra tik vienas teisėja nepasiekęs nurodytos reikšmės, naudotojui, neformuojant teisėjų eilės, pateikiamas pranešimas, kuriame nurodoma ši aplinkybė, ir pateikiamas siūlymas padidinti nustatytą didžiausią leistino teisėjui per vieną dieną skiriamų bylų svorio reikšmę, administravimo įrankyje nurodyti, kad atitinkamą dieną netaikomas tam tikras didžiausias leistinas skiriamų bylų svoris vienam teisėjui arba skirstymo veiksmus atlikti kitą dieną. Jei nustatoma, ka</w:t>
            </w:r>
            <w:r w:rsidR="005F0132">
              <w:t>d</w:t>
            </w:r>
            <w:r w:rsidRPr="005F0132">
              <w:t xml:space="preserve"> yra du ar daugiau </w:t>
            </w:r>
            <w:r w:rsidR="005F0132" w:rsidRPr="005F0132">
              <w:t>teisėjų</w:t>
            </w:r>
            <w:r w:rsidRPr="005F0132">
              <w:t>, kurie nėra pasiekę didžiausią leistino teisėjui per vieną dieną skiriamų bylų svorio reikšmę, sudaroma teisėjų eilė.</w:t>
            </w:r>
          </w:p>
        </w:tc>
      </w:tr>
      <w:tr w:rsidR="00486C30" w:rsidRPr="005F0132" w14:paraId="5D6776EE" w14:textId="77777777" w:rsidTr="001B7DBF">
        <w:tc>
          <w:tcPr>
            <w:tcW w:w="680" w:type="pct"/>
            <w:shd w:val="clear" w:color="auto" w:fill="auto"/>
          </w:tcPr>
          <w:p w14:paraId="0BCA6D5A" w14:textId="77777777" w:rsidR="00486C30" w:rsidRPr="005F0132" w:rsidRDefault="00486C30" w:rsidP="003F11C4">
            <w:pPr>
              <w:pStyle w:val="Tablenumber"/>
              <w:numPr>
                <w:ilvl w:val="0"/>
                <w:numId w:val="15"/>
              </w:numPr>
              <w:contextualSpacing w:val="0"/>
              <w:rPr>
                <w:szCs w:val="22"/>
              </w:rPr>
            </w:pPr>
          </w:p>
        </w:tc>
        <w:tc>
          <w:tcPr>
            <w:tcW w:w="4320" w:type="pct"/>
            <w:shd w:val="clear" w:color="auto" w:fill="auto"/>
          </w:tcPr>
          <w:p w14:paraId="6FD1C460" w14:textId="62613BC9" w:rsidR="00486C30" w:rsidRPr="005F0132" w:rsidRDefault="00486C30" w:rsidP="003F11C4">
            <w:r w:rsidRPr="005F0132">
              <w:t>Teisėjų eilės sudarymas turi būti vykdomas šia tvarka:</w:t>
            </w:r>
          </w:p>
        </w:tc>
      </w:tr>
      <w:tr w:rsidR="003E1DF6" w:rsidRPr="005F0132" w14:paraId="3C32150D" w14:textId="77777777" w:rsidTr="001B7DBF">
        <w:tc>
          <w:tcPr>
            <w:tcW w:w="680" w:type="pct"/>
            <w:shd w:val="clear" w:color="auto" w:fill="auto"/>
          </w:tcPr>
          <w:p w14:paraId="71B58BAC" w14:textId="77777777" w:rsidR="003E1DF6" w:rsidRPr="005F0132" w:rsidRDefault="003E1DF6" w:rsidP="003E1DF6">
            <w:pPr>
              <w:pStyle w:val="Tablenumber"/>
              <w:numPr>
                <w:ilvl w:val="1"/>
                <w:numId w:val="15"/>
              </w:numPr>
              <w:contextualSpacing w:val="0"/>
              <w:rPr>
                <w:szCs w:val="22"/>
              </w:rPr>
            </w:pPr>
            <w:bookmarkStart w:id="128" w:name="_Ref10564318"/>
          </w:p>
        </w:tc>
        <w:bookmarkEnd w:id="128"/>
        <w:tc>
          <w:tcPr>
            <w:tcW w:w="4320" w:type="pct"/>
            <w:shd w:val="clear" w:color="auto" w:fill="auto"/>
          </w:tcPr>
          <w:p w14:paraId="5CBC3B0C" w14:textId="7DD4D8E3" w:rsidR="003E1DF6" w:rsidRPr="005F0132" w:rsidRDefault="001B7DBF" w:rsidP="003F11C4">
            <w:r w:rsidRPr="005F0132">
              <w:t xml:space="preserve">Kiekvienam teisėjui nustatomas jo asmeninis </w:t>
            </w:r>
            <w:r w:rsidR="008A4DDD" w:rsidRPr="005F0132">
              <w:t>teisėjo parinkimo</w:t>
            </w:r>
            <w:r w:rsidRPr="005F0132">
              <w:t xml:space="preserve"> koeficientas, kuris taikomas atitinkamos teisėjų eilės sudarymui. Teisėjo </w:t>
            </w:r>
            <w:r w:rsidR="008A4DDD" w:rsidRPr="005F0132">
              <w:t>parinkimo</w:t>
            </w:r>
            <w:r w:rsidRPr="005F0132">
              <w:t xml:space="preserve"> koeficiento skaičiavi</w:t>
            </w:r>
            <w:r w:rsidR="008A7277" w:rsidRPr="005F0132">
              <w:t xml:space="preserve">mas turi vykti sumuojant šias </w:t>
            </w:r>
            <w:r w:rsidRPr="005F0132">
              <w:t>dedamąsias:</w:t>
            </w:r>
          </w:p>
        </w:tc>
      </w:tr>
      <w:tr w:rsidR="003E1DF6" w:rsidRPr="005F0132" w14:paraId="6CBFB207" w14:textId="77777777" w:rsidTr="001B7DBF">
        <w:tc>
          <w:tcPr>
            <w:tcW w:w="680" w:type="pct"/>
            <w:shd w:val="clear" w:color="auto" w:fill="auto"/>
          </w:tcPr>
          <w:p w14:paraId="6CDA66BE" w14:textId="77777777" w:rsidR="003E1DF6" w:rsidRPr="005F0132" w:rsidRDefault="003E1DF6" w:rsidP="001B7DBF">
            <w:pPr>
              <w:pStyle w:val="Tablenumber"/>
              <w:numPr>
                <w:ilvl w:val="2"/>
                <w:numId w:val="15"/>
              </w:numPr>
              <w:contextualSpacing w:val="0"/>
              <w:rPr>
                <w:szCs w:val="22"/>
              </w:rPr>
            </w:pPr>
          </w:p>
        </w:tc>
        <w:tc>
          <w:tcPr>
            <w:tcW w:w="4320" w:type="pct"/>
            <w:shd w:val="clear" w:color="auto" w:fill="auto"/>
          </w:tcPr>
          <w:p w14:paraId="4A47DE98" w14:textId="3279E5AB" w:rsidR="003E1DF6" w:rsidRPr="005F0132" w:rsidRDefault="008A7277" w:rsidP="008A7277">
            <w:r w:rsidRPr="005F0132">
              <w:t xml:space="preserve">Teisėjo turimų bylų </w:t>
            </w:r>
            <w:r w:rsidR="001D3C49" w:rsidRPr="005F0132">
              <w:t>dedamoji</w:t>
            </w:r>
            <w:r w:rsidR="001B7DBF" w:rsidRPr="005F0132">
              <w:t xml:space="preserve">. </w:t>
            </w:r>
            <w:r w:rsidRPr="005F0132">
              <w:t>D</w:t>
            </w:r>
            <w:r w:rsidR="001B7DBF" w:rsidRPr="005F0132">
              <w:t>edamąją sudaro</w:t>
            </w:r>
            <w:r w:rsidR="001D3C49" w:rsidRPr="005F0132">
              <w:t xml:space="preserve"> visos</w:t>
            </w:r>
            <w:r w:rsidR="001B7DBF" w:rsidRPr="005F0132">
              <w:t xml:space="preserve"> teisėjo skirstymo metu </w:t>
            </w:r>
            <w:r w:rsidR="001B7DBF" w:rsidRPr="005F0132">
              <w:lastRenderedPageBreak/>
              <w:t xml:space="preserve">nagrinėjamos bylos ir ikiteisminio tyrimo dokumentai, kiekvienas iš kurių yra dauginamas iš bylos ar ikiteisminio tyrimo </w:t>
            </w:r>
            <w:r w:rsidR="001D3C49" w:rsidRPr="005F0132">
              <w:t>dokumento svo</w:t>
            </w:r>
            <w:r w:rsidRPr="005F0132">
              <w:t xml:space="preserve">rio </w:t>
            </w:r>
            <w:r w:rsidR="008A4DDD" w:rsidRPr="005F0132">
              <w:t>balo</w:t>
            </w:r>
            <w:r w:rsidRPr="005F0132">
              <w:t xml:space="preserve">. Skaičiuojant </w:t>
            </w:r>
            <w:r w:rsidR="001D3C49" w:rsidRPr="005F0132">
              <w:t>dedamąją turi būti atsižvelgiama ir į bylas ir ikiteisminio tyrimo dokumentus, kurių nagrinėjime teisėjas dalyvauja kaip kolegijos narys. Detalios analizės metu turės būti patvirtintas tokioms byloms ir ikiteisminio tyrimo dokumentams taikomas papildomas koeficientas</w:t>
            </w:r>
            <w:r w:rsidR="00DB4C59" w:rsidRPr="005F0132">
              <w:t>, kuris turi būti patikslintas 3 iteracijos metu</w:t>
            </w:r>
            <w:r w:rsidR="001D3C49" w:rsidRPr="005F0132">
              <w:t>.</w:t>
            </w:r>
          </w:p>
          <w:p w14:paraId="11A47240" w14:textId="51517D00" w:rsidR="00270C5B" w:rsidRPr="005F0132" w:rsidRDefault="00270C5B" w:rsidP="008A7277">
            <w:r w:rsidRPr="005F0132">
              <w:t xml:space="preserve">Ši dedamoji gali būti skaičiuojama ne kiekvienos bylos skirstymo metu o reguliariai (pvz. 1 kartą per savaitę) ir naudojama </w:t>
            </w:r>
            <w:r w:rsidR="00E55E16" w:rsidRPr="005F0132">
              <w:t>skirstant</w:t>
            </w:r>
            <w:r w:rsidRPr="005F0132">
              <w:t xml:space="preserve"> bylas. Konkretus dedamosios įverčio atnaujinimo periodiškumas turi būti suderintas su Perkančiąja organizacija. </w:t>
            </w:r>
          </w:p>
        </w:tc>
      </w:tr>
      <w:tr w:rsidR="003E1DF6" w:rsidRPr="005F0132" w14:paraId="3C850F44" w14:textId="77777777" w:rsidTr="001B7DBF">
        <w:tc>
          <w:tcPr>
            <w:tcW w:w="680" w:type="pct"/>
            <w:shd w:val="clear" w:color="auto" w:fill="auto"/>
          </w:tcPr>
          <w:p w14:paraId="7B2DB65F" w14:textId="77777777" w:rsidR="003E1DF6" w:rsidRPr="005F0132" w:rsidRDefault="003E1DF6" w:rsidP="001D3C49">
            <w:pPr>
              <w:pStyle w:val="Tablenumber"/>
              <w:numPr>
                <w:ilvl w:val="2"/>
                <w:numId w:val="15"/>
              </w:numPr>
              <w:contextualSpacing w:val="0"/>
              <w:rPr>
                <w:szCs w:val="22"/>
              </w:rPr>
            </w:pPr>
          </w:p>
        </w:tc>
        <w:tc>
          <w:tcPr>
            <w:tcW w:w="4320" w:type="pct"/>
            <w:shd w:val="clear" w:color="auto" w:fill="auto"/>
          </w:tcPr>
          <w:p w14:paraId="23BA48BC" w14:textId="47CE308A" w:rsidR="003E1DF6" w:rsidRPr="005F0132" w:rsidRDefault="008A7277" w:rsidP="008A7277">
            <w:r w:rsidRPr="005F0132">
              <w:t>Teisėjui paskirtos bylos. D</w:t>
            </w:r>
            <w:r w:rsidR="001D3C49" w:rsidRPr="005F0132">
              <w:t xml:space="preserve">edamąją sudaro per patvirtintą laikotarpį teisėjui visos, įskaitant ir išnagrinėtas, paskirtos bylos ir ikiteisminio tyrimo dokumentai, kiekvienas iš kurių yra dauginamas iš bylos ar ikiteisminio tyrimo dokumento svorio </w:t>
            </w:r>
            <w:r w:rsidR="008A4DDD" w:rsidRPr="005F0132">
              <w:t>balo</w:t>
            </w:r>
            <w:r w:rsidR="001D3C49" w:rsidRPr="005F0132">
              <w:t>.</w:t>
            </w:r>
            <w:r w:rsidRPr="005F0132">
              <w:t xml:space="preserve"> Skaičiuojant </w:t>
            </w:r>
            <w:r w:rsidR="002031B4" w:rsidRPr="005F0132">
              <w:t>dedamąją turi būti atsižvelgiama ir į bylas ir ikiteisminio tyrimo dokumentus, kurių nagrinėjimui teisėjas buvo paskirtas kaip kolegijos narys. Detalios analizės metu turės būti patvirtintas tokioms byloms ir ikiteisminio tyrimo dokumentams taikomas papildomas koeficientas</w:t>
            </w:r>
            <w:r w:rsidR="00DB4C59" w:rsidRPr="005F0132">
              <w:t>, kuris turi būti patikslintas 3 iteracijos metu</w:t>
            </w:r>
            <w:r w:rsidR="002031B4" w:rsidRPr="005F0132">
              <w:t>.</w:t>
            </w:r>
          </w:p>
        </w:tc>
      </w:tr>
      <w:tr w:rsidR="00EB0F27" w:rsidRPr="005F0132" w14:paraId="4F11FEBA" w14:textId="77777777" w:rsidTr="001B7DBF">
        <w:tc>
          <w:tcPr>
            <w:tcW w:w="680" w:type="pct"/>
            <w:shd w:val="clear" w:color="auto" w:fill="auto"/>
          </w:tcPr>
          <w:p w14:paraId="140665FD" w14:textId="77777777" w:rsidR="00EB0F27" w:rsidRPr="005F0132" w:rsidRDefault="00EB0F27" w:rsidP="002031B4">
            <w:pPr>
              <w:pStyle w:val="Tablenumber"/>
              <w:numPr>
                <w:ilvl w:val="2"/>
                <w:numId w:val="15"/>
              </w:numPr>
              <w:contextualSpacing w:val="0"/>
              <w:rPr>
                <w:szCs w:val="22"/>
              </w:rPr>
            </w:pPr>
          </w:p>
        </w:tc>
        <w:tc>
          <w:tcPr>
            <w:tcW w:w="4320" w:type="pct"/>
            <w:shd w:val="clear" w:color="auto" w:fill="auto"/>
          </w:tcPr>
          <w:p w14:paraId="5483604B" w14:textId="220FBFB3" w:rsidR="00EB0F27" w:rsidRPr="005F0132" w:rsidRDefault="002031B4" w:rsidP="00F54954">
            <w:r w:rsidRPr="005F0132">
              <w:t xml:space="preserve">Išlyginamojo </w:t>
            </w:r>
            <w:r w:rsidR="00F54954" w:rsidRPr="005F0132">
              <w:t xml:space="preserve">krūvio </w:t>
            </w:r>
            <w:r w:rsidRPr="005F0132">
              <w:t>dedamoji. Išlyginamojo krūvio dedamoji skaičiuojama</w:t>
            </w:r>
            <w:r w:rsidR="007C6219" w:rsidRPr="005F0132">
              <w:t xml:space="preserve"> </w:t>
            </w:r>
            <w:r w:rsidR="007C6219" w:rsidRPr="005F0132">
              <w:rPr>
                <w:rFonts w:eastAsia="Times New Roman"/>
                <w:lang w:eastAsia="lt-LT"/>
              </w:rPr>
              <w:t>vertinant statistinę informaciją. Viena teisėjo, vertinamu laikotarpiu, nebuvimo teisme diena</w:t>
            </w:r>
            <w:r w:rsidR="00F54954" w:rsidRPr="005F0132">
              <w:rPr>
                <w:rFonts w:eastAsia="Times New Roman"/>
                <w:lang w:eastAsia="lt-LT"/>
              </w:rPr>
              <w:t>, kuri nurodyta teisėjo laikino užimtumo ar nedarbo periode,</w:t>
            </w:r>
            <w:r w:rsidR="007C6219" w:rsidRPr="005F0132">
              <w:rPr>
                <w:rFonts w:eastAsia="Times New Roman"/>
                <w:lang w:eastAsia="lt-LT"/>
              </w:rPr>
              <w:t xml:space="preserve"> prilyginama koeficientui, kuris yra apskaičiuojamas kaip tame teisme vienam teisėjui tenkantis vidutinis užimtumas vertinamu laikotarpiu</w:t>
            </w:r>
            <w:r w:rsidR="007C6219" w:rsidRPr="005F0132">
              <w:t>.</w:t>
            </w:r>
            <w:r w:rsidR="00F54954" w:rsidRPr="005F0132">
              <w:t xml:space="preserve"> Jei teisėjui yra nurodyti daugiau nei vienas laikino užimtumo ar nedarbo periodai ir šie periodai apima tas pačias datas, skaičiuojant išlyginamojo krūvio dedamąją sutampančios datos </w:t>
            </w:r>
            <w:r w:rsidR="00C76E32" w:rsidRPr="005F0132">
              <w:t>skaičiuojamos</w:t>
            </w:r>
            <w:r w:rsidR="00F54954" w:rsidRPr="005F0132">
              <w:t xml:space="preserve"> kaip viena diena.</w:t>
            </w:r>
          </w:p>
        </w:tc>
      </w:tr>
      <w:tr w:rsidR="007C6219" w:rsidRPr="005F0132" w14:paraId="2EE29925" w14:textId="77777777" w:rsidTr="001B7DBF">
        <w:tc>
          <w:tcPr>
            <w:tcW w:w="680" w:type="pct"/>
            <w:shd w:val="clear" w:color="auto" w:fill="auto"/>
          </w:tcPr>
          <w:p w14:paraId="7C134335" w14:textId="77777777" w:rsidR="007C6219" w:rsidRPr="005F0132" w:rsidRDefault="007C6219" w:rsidP="002031B4">
            <w:pPr>
              <w:pStyle w:val="Tablenumber"/>
              <w:numPr>
                <w:ilvl w:val="2"/>
                <w:numId w:val="15"/>
              </w:numPr>
              <w:contextualSpacing w:val="0"/>
              <w:rPr>
                <w:szCs w:val="22"/>
              </w:rPr>
            </w:pPr>
          </w:p>
        </w:tc>
        <w:tc>
          <w:tcPr>
            <w:tcW w:w="4320" w:type="pct"/>
            <w:shd w:val="clear" w:color="auto" w:fill="auto"/>
          </w:tcPr>
          <w:p w14:paraId="5F5B75A2" w14:textId="1DD9DD28" w:rsidR="007C6219" w:rsidRPr="005F0132" w:rsidRDefault="007C6219" w:rsidP="0006244E">
            <w:pPr>
              <w:rPr>
                <w:rFonts w:eastAsia="Times New Roman"/>
                <w:lang w:eastAsia="lt-LT"/>
              </w:rPr>
            </w:pPr>
            <w:r w:rsidRPr="005F0132">
              <w:t xml:space="preserve">Pastovaus užimtumo kitoje veikloje dedamoji. </w:t>
            </w:r>
            <w:r w:rsidR="008A7277" w:rsidRPr="005F0132">
              <w:t>D</w:t>
            </w:r>
            <w:r w:rsidRPr="005F0132">
              <w:t xml:space="preserve">edamoji skaičiuojama konkrečiam teisėjui administravimo priemonių pagalba nurodytą užimtumo koeficientą dauginant iš </w:t>
            </w:r>
            <w:r w:rsidRPr="005F0132">
              <w:rPr>
                <w:rFonts w:eastAsia="Times New Roman"/>
                <w:lang w:eastAsia="lt-LT"/>
              </w:rPr>
              <w:t>vienam teisėjui tenkančio vidutinio užimtumo vertinamu laikotarpiu.</w:t>
            </w:r>
            <w:r w:rsidR="005F0132">
              <w:rPr>
                <w:rFonts w:eastAsia="Times New Roman"/>
                <w:lang w:eastAsia="lt-LT"/>
              </w:rPr>
              <w:t xml:space="preserve"> </w:t>
            </w:r>
            <w:r w:rsidR="0006244E" w:rsidRPr="005F0132">
              <w:rPr>
                <w:rFonts w:eastAsia="Times New Roman"/>
                <w:lang w:eastAsia="lt-LT"/>
              </w:rPr>
              <w:t>Vienam teisėjui tenkantis vidutinis užimtumas vertinamu laikotarpiu apskaičiuojamas sumuojant dvi reikšmes.</w:t>
            </w:r>
          </w:p>
          <w:p w14:paraId="4625CCE5" w14:textId="635E632E" w:rsidR="0006244E" w:rsidRPr="005F0132" w:rsidRDefault="0006244E" w:rsidP="0006244E">
            <w:pPr>
              <w:rPr>
                <w:rFonts w:eastAsia="Times New Roman"/>
                <w:lang w:eastAsia="lt-LT"/>
              </w:rPr>
            </w:pPr>
            <w:r w:rsidRPr="005F0132">
              <w:rPr>
                <w:rFonts w:eastAsia="Times New Roman"/>
                <w:lang w:eastAsia="lt-LT"/>
              </w:rPr>
              <w:t xml:space="preserve">1. vidutinė vieną dieną vieno teisėjo gaunamų bylų ar (ir) </w:t>
            </w:r>
            <w:r w:rsidR="005F0132" w:rsidRPr="005F0132">
              <w:rPr>
                <w:rFonts w:eastAsia="Times New Roman"/>
                <w:lang w:eastAsia="lt-LT"/>
              </w:rPr>
              <w:t>ikiteisminio</w:t>
            </w:r>
            <w:r w:rsidRPr="005F0132">
              <w:rPr>
                <w:rFonts w:eastAsia="Times New Roman"/>
                <w:lang w:eastAsia="lt-LT"/>
              </w:rPr>
              <w:t xml:space="preserve"> tyrimo dokumentų svorio reikšmė. T.y. per vertinamą laikotarpį gautos bylos ar (ir) ikiteisminio tyrimo dokumentai dauginami iš atitinkamų jų svorių </w:t>
            </w:r>
            <w:r w:rsidR="008A4DDD" w:rsidRPr="005F0132">
              <w:rPr>
                <w:rFonts w:eastAsia="Times New Roman"/>
                <w:lang w:eastAsia="lt-LT"/>
              </w:rPr>
              <w:t>balų</w:t>
            </w:r>
            <w:r w:rsidRPr="005F0132">
              <w:rPr>
                <w:rFonts w:eastAsia="Times New Roman"/>
                <w:lang w:eastAsia="lt-LT"/>
              </w:rPr>
              <w:t>, sudedami. Gauta suma dalinama iš vertinamą laikotarpį sudarančių darbo dienų skaičiaus ir teismo ar teismo rūmų teisėjų skaičiaus.</w:t>
            </w:r>
          </w:p>
          <w:p w14:paraId="33323892" w14:textId="14167F7C" w:rsidR="0006244E" w:rsidRPr="005F0132" w:rsidRDefault="0006244E" w:rsidP="0006244E">
            <w:pPr>
              <w:rPr>
                <w:rFonts w:eastAsia="Times New Roman"/>
                <w:lang w:eastAsia="lt-LT"/>
              </w:rPr>
            </w:pPr>
            <w:r w:rsidRPr="005F0132">
              <w:rPr>
                <w:rFonts w:eastAsia="Times New Roman"/>
                <w:lang w:eastAsia="lt-LT"/>
              </w:rPr>
              <w:t xml:space="preserve">2. vidutinis teisėjų nagrinėjamų bylų skaičius. T.y. visos teisėjų vertinamo laikotarpio paskutinę dieną – šiuo atveju kaip paskutinė diena turi būti traktuojama prieš skirstymą einanti pirma darbo diena – nagrinėjamos bylos ar (ir) ikiteisminio tyrimo </w:t>
            </w:r>
            <w:r w:rsidR="005F0132" w:rsidRPr="005F0132">
              <w:rPr>
                <w:rFonts w:eastAsia="Times New Roman"/>
                <w:lang w:eastAsia="lt-LT"/>
              </w:rPr>
              <w:t>dokumentai</w:t>
            </w:r>
            <w:r w:rsidRPr="005F0132">
              <w:rPr>
                <w:rFonts w:eastAsia="Times New Roman"/>
                <w:lang w:eastAsia="lt-LT"/>
              </w:rPr>
              <w:t xml:space="preserve"> dauginami iš jų svorio </w:t>
            </w:r>
            <w:r w:rsidR="008A4DDD" w:rsidRPr="005F0132">
              <w:rPr>
                <w:rFonts w:eastAsia="Times New Roman"/>
                <w:lang w:eastAsia="lt-LT"/>
              </w:rPr>
              <w:t>balų</w:t>
            </w:r>
            <w:r w:rsidRPr="005F0132">
              <w:rPr>
                <w:rFonts w:eastAsia="Times New Roman"/>
                <w:lang w:eastAsia="lt-LT"/>
              </w:rPr>
              <w:t xml:space="preserve">. Gautas skaičius dalinamas iš teismo ar teismo rūmų teisėjų skaičiaus. </w:t>
            </w:r>
          </w:p>
          <w:p w14:paraId="0A064DC8" w14:textId="77CAC9F4" w:rsidR="0006244E" w:rsidRPr="005F0132" w:rsidRDefault="0006244E" w:rsidP="0006244E">
            <w:r w:rsidRPr="005F0132">
              <w:t xml:space="preserve">Kiekviena iš nurodytų reikšmių dauginama iš </w:t>
            </w:r>
            <w:r w:rsidR="005A7E38" w:rsidRPr="005F0132">
              <w:fldChar w:fldCharType="begin"/>
            </w:r>
            <w:r w:rsidR="005A7E38" w:rsidRPr="005F0132">
              <w:instrText xml:space="preserve"> REF _Ref10563586 \r \h </w:instrText>
            </w:r>
            <w:r w:rsidR="005A7E38" w:rsidRPr="005F0132">
              <w:fldChar w:fldCharType="separate"/>
            </w:r>
            <w:r w:rsidR="009F0129">
              <w:t>FR-34.2</w:t>
            </w:r>
            <w:r w:rsidR="005A7E38" w:rsidRPr="005F0132">
              <w:fldChar w:fldCharType="end"/>
            </w:r>
            <w:r w:rsidR="005A7E38" w:rsidRPr="005F0132">
              <w:t xml:space="preserve"> </w:t>
            </w:r>
            <w:r w:rsidRPr="005F0132">
              <w:t>reikalavime nurodyto koeficiento formulėje. Pirma reikšmė dauginama iš koeficiento skirto teisėjui paskirtų dedamosios. Antra - iš teisėjo turimų bylų dedamosios koeficiento.</w:t>
            </w:r>
          </w:p>
        </w:tc>
      </w:tr>
      <w:tr w:rsidR="00EB0F27" w:rsidRPr="005F0132" w14:paraId="2720E385" w14:textId="77777777" w:rsidTr="001B7DBF">
        <w:tc>
          <w:tcPr>
            <w:tcW w:w="680" w:type="pct"/>
            <w:shd w:val="clear" w:color="auto" w:fill="auto"/>
          </w:tcPr>
          <w:p w14:paraId="677EB3C6" w14:textId="77777777" w:rsidR="00EB0F27" w:rsidRPr="005F0132" w:rsidRDefault="00EB0F27" w:rsidP="0006244E">
            <w:pPr>
              <w:pStyle w:val="Tablenumber"/>
              <w:numPr>
                <w:ilvl w:val="2"/>
                <w:numId w:val="15"/>
              </w:numPr>
              <w:contextualSpacing w:val="0"/>
              <w:rPr>
                <w:szCs w:val="22"/>
              </w:rPr>
            </w:pPr>
            <w:bookmarkStart w:id="129" w:name="_Ref14333135"/>
          </w:p>
        </w:tc>
        <w:bookmarkEnd w:id="129"/>
        <w:tc>
          <w:tcPr>
            <w:tcW w:w="4320" w:type="pct"/>
            <w:shd w:val="clear" w:color="auto" w:fill="auto"/>
          </w:tcPr>
          <w:p w14:paraId="02C3A86C" w14:textId="4669E9CA" w:rsidR="00EB0F27" w:rsidRPr="005F0132" w:rsidRDefault="0006244E" w:rsidP="0006244E">
            <w:r w:rsidRPr="005F0132">
              <w:t xml:space="preserve">Specializacijos dedamoji. Bylos ar ikiteisminio tyrimo dokumento skirstymo metu </w:t>
            </w:r>
            <w:r w:rsidRPr="005F0132">
              <w:lastRenderedPageBreak/>
              <w:t>turi būti patikrinama, ar formuojamoje eilėje esantys teisėjai turi atitinkamos bylos ar ikiteisminio tyrimo specializacijos. Tikrinimo rezultatas gali būti:</w:t>
            </w:r>
          </w:p>
        </w:tc>
      </w:tr>
      <w:tr w:rsidR="0006244E" w:rsidRPr="005F0132" w14:paraId="6B048AB3" w14:textId="77777777" w:rsidTr="001B7DBF">
        <w:tc>
          <w:tcPr>
            <w:tcW w:w="680" w:type="pct"/>
            <w:shd w:val="clear" w:color="auto" w:fill="auto"/>
          </w:tcPr>
          <w:p w14:paraId="0C0BC0D2" w14:textId="77777777" w:rsidR="0006244E" w:rsidRPr="005F0132" w:rsidRDefault="0006244E" w:rsidP="00CC7332">
            <w:pPr>
              <w:pStyle w:val="Tablenumber"/>
              <w:numPr>
                <w:ilvl w:val="3"/>
                <w:numId w:val="15"/>
              </w:numPr>
              <w:contextualSpacing w:val="0"/>
              <w:rPr>
                <w:szCs w:val="22"/>
              </w:rPr>
            </w:pPr>
            <w:bookmarkStart w:id="130" w:name="_Ref12283277"/>
          </w:p>
        </w:tc>
        <w:bookmarkEnd w:id="130"/>
        <w:tc>
          <w:tcPr>
            <w:tcW w:w="4320" w:type="pct"/>
            <w:shd w:val="clear" w:color="auto" w:fill="auto"/>
          </w:tcPr>
          <w:p w14:paraId="39F0EEC3" w14:textId="7819C116" w:rsidR="0006244E" w:rsidRPr="005F0132" w:rsidRDefault="0006244E" w:rsidP="0006244E">
            <w:r w:rsidRPr="005F0132">
              <w:t>Je</w:t>
            </w:r>
            <w:r w:rsidR="006C6FF6" w:rsidRPr="005F0132">
              <w:t>i</w:t>
            </w:r>
            <w:r w:rsidRPr="005F0132">
              <w:t xml:space="preserve"> bylos skirstymo atveju teisėjas turi bylos nagrinėjimo specializaciją ir ši specializacija apibrėžta per bylų</w:t>
            </w:r>
            <w:r w:rsidR="00670E11" w:rsidRPr="005F0132">
              <w:t xml:space="preserve"> klasifikatoriaus</w:t>
            </w:r>
            <w:r w:rsidRPr="005F0132">
              <w:t xml:space="preserve"> kategoriją, atitinkamam teisėjui turės būti priskiriama </w:t>
            </w:r>
            <w:r w:rsidR="001B2620">
              <w:t>tam tikra</w:t>
            </w:r>
            <w:r w:rsidR="001B2620" w:rsidRPr="005F0132">
              <w:t xml:space="preserve"> </w:t>
            </w:r>
            <w:r w:rsidRPr="005F0132">
              <w:t>specializacijos dedamoji.</w:t>
            </w:r>
            <w:r w:rsidR="001B2620">
              <w:t xml:space="preserve"> </w:t>
            </w:r>
            <w:r w:rsidR="00D05CB8" w:rsidRPr="005F0132">
              <w:t xml:space="preserve">Konkretus nurodytos dedamosios dydis </w:t>
            </w:r>
            <w:r w:rsidR="00D05CB8">
              <w:t>turės būti nustatytas</w:t>
            </w:r>
            <w:r w:rsidR="00D05CB8" w:rsidRPr="005F0132">
              <w:t xml:space="preserve"> 3 iteracijos metu</w:t>
            </w:r>
            <w:r w:rsidR="00D05CB8">
              <w:t>.</w:t>
            </w:r>
          </w:p>
        </w:tc>
      </w:tr>
      <w:tr w:rsidR="0006244E" w:rsidRPr="005F0132" w14:paraId="445ED0E9" w14:textId="77777777" w:rsidTr="001B7DBF">
        <w:tc>
          <w:tcPr>
            <w:tcW w:w="680" w:type="pct"/>
            <w:shd w:val="clear" w:color="auto" w:fill="auto"/>
          </w:tcPr>
          <w:p w14:paraId="511804F7" w14:textId="77777777" w:rsidR="0006244E" w:rsidRPr="005F0132" w:rsidRDefault="0006244E" w:rsidP="00CC7332">
            <w:pPr>
              <w:pStyle w:val="Tablenumber"/>
              <w:numPr>
                <w:ilvl w:val="3"/>
                <w:numId w:val="15"/>
              </w:numPr>
              <w:contextualSpacing w:val="0"/>
              <w:rPr>
                <w:szCs w:val="22"/>
              </w:rPr>
            </w:pPr>
            <w:bookmarkStart w:id="131" w:name="_Ref12283304"/>
          </w:p>
        </w:tc>
        <w:bookmarkEnd w:id="131"/>
        <w:tc>
          <w:tcPr>
            <w:tcW w:w="4320" w:type="pct"/>
            <w:shd w:val="clear" w:color="auto" w:fill="auto"/>
          </w:tcPr>
          <w:p w14:paraId="2183479B" w14:textId="42A84330" w:rsidR="0006244E" w:rsidRPr="005F0132" w:rsidRDefault="0006244E" w:rsidP="0006244E">
            <w:r w:rsidRPr="005F0132">
              <w:t xml:space="preserve">Jei ikiteisminio tyrimo dokumento skirstymo metu teisėjas turi ikiteisminio tyrimo dokumentų nagrinėjimo specializaciją, atitinkamam teisėjui turės būti priskiriama </w:t>
            </w:r>
            <w:r w:rsidR="001B2620">
              <w:t>tam tikra</w:t>
            </w:r>
            <w:r w:rsidR="001B2620" w:rsidRPr="005F0132">
              <w:t xml:space="preserve"> </w:t>
            </w:r>
            <w:r w:rsidRPr="005F0132">
              <w:t>specializacijos dedamoji.</w:t>
            </w:r>
            <w:r w:rsidR="001B2620" w:rsidRPr="005F0132">
              <w:t xml:space="preserve"> </w:t>
            </w:r>
            <w:r w:rsidR="00D05CB8" w:rsidRPr="005F0132">
              <w:t xml:space="preserve">Konkretus nurodytos dedamosios dydis </w:t>
            </w:r>
            <w:r w:rsidR="00D05CB8">
              <w:t>turės būti nustatytas</w:t>
            </w:r>
            <w:r w:rsidR="00D05CB8" w:rsidRPr="005F0132">
              <w:t xml:space="preserve"> 3 iteracijos metu</w:t>
            </w:r>
            <w:r w:rsidR="00D05CB8">
              <w:t>.</w:t>
            </w:r>
          </w:p>
        </w:tc>
      </w:tr>
      <w:tr w:rsidR="0006244E" w:rsidRPr="005F0132" w14:paraId="3290F6A7" w14:textId="77777777" w:rsidTr="001B7DBF">
        <w:tc>
          <w:tcPr>
            <w:tcW w:w="680" w:type="pct"/>
            <w:shd w:val="clear" w:color="auto" w:fill="auto"/>
          </w:tcPr>
          <w:p w14:paraId="5CE4157F" w14:textId="77777777" w:rsidR="0006244E" w:rsidRPr="005F0132" w:rsidRDefault="0006244E" w:rsidP="00CC7332">
            <w:pPr>
              <w:pStyle w:val="Tablenumber"/>
              <w:numPr>
                <w:ilvl w:val="3"/>
                <w:numId w:val="15"/>
              </w:numPr>
              <w:contextualSpacing w:val="0"/>
              <w:rPr>
                <w:szCs w:val="22"/>
              </w:rPr>
            </w:pPr>
            <w:bookmarkStart w:id="132" w:name="_Ref10563628"/>
          </w:p>
        </w:tc>
        <w:bookmarkEnd w:id="132"/>
        <w:tc>
          <w:tcPr>
            <w:tcW w:w="4320" w:type="pct"/>
            <w:shd w:val="clear" w:color="auto" w:fill="auto"/>
          </w:tcPr>
          <w:p w14:paraId="35199C61" w14:textId="6E512A1E" w:rsidR="0006244E" w:rsidRPr="005F0132" w:rsidRDefault="0006244E" w:rsidP="0006244E">
            <w:r w:rsidRPr="005F0132">
              <w:t xml:space="preserve">Jie bylos skirstymo atveju teisėjas turi bylos nagrinėjimo specializaciją ir ši specializacija apibrėžta per bylų kategorijų klasifikatorių, atitinkamam teisėjui turės būti priskiriama tam tikra dedamoji, kuri didintų </w:t>
            </w:r>
            <w:r w:rsidR="008A4DDD" w:rsidRPr="005F0132">
              <w:t>teisėjo paskyrimo</w:t>
            </w:r>
            <w:r w:rsidRPr="005F0132">
              <w:t xml:space="preserve"> koeficientą. Konkretus nurodytos dedamosios dydis bus pateiktas 3 iteracijos metu</w:t>
            </w:r>
            <w:r w:rsidR="00C42BC3">
              <w:t xml:space="preserve">. </w:t>
            </w:r>
            <w:r w:rsidR="00D05CB8" w:rsidRPr="005F0132">
              <w:t>Turės būti užtikrinta, kad ši dedamosios reikšmė bylų skirstymo atvejais būtų didesnė už reikšm</w:t>
            </w:r>
            <w:r w:rsidR="00D05CB8">
              <w:t>es</w:t>
            </w:r>
            <w:r w:rsidR="00D05CB8" w:rsidRPr="005F0132">
              <w:t xml:space="preserve"> minėt</w:t>
            </w:r>
            <w:r w:rsidR="00D05CB8">
              <w:t>as</w:t>
            </w:r>
            <w:r w:rsidR="00D05CB8" w:rsidRPr="005F0132">
              <w:t xml:space="preserve"> </w:t>
            </w:r>
            <w:r w:rsidR="00D05CB8">
              <w:fldChar w:fldCharType="begin"/>
            </w:r>
            <w:r w:rsidR="00D05CB8">
              <w:instrText xml:space="preserve"> REF _Ref12283277 \r \h </w:instrText>
            </w:r>
            <w:r w:rsidR="00D05CB8">
              <w:fldChar w:fldCharType="separate"/>
            </w:r>
            <w:r w:rsidR="009F0129">
              <w:t>FR-34.1.5.1</w:t>
            </w:r>
            <w:r w:rsidR="00D05CB8">
              <w:fldChar w:fldCharType="end"/>
            </w:r>
            <w:r w:rsidR="00D05CB8">
              <w:t xml:space="preserve"> ir </w:t>
            </w:r>
            <w:r w:rsidR="00D05CB8">
              <w:fldChar w:fldCharType="begin"/>
            </w:r>
            <w:r w:rsidR="00D05CB8">
              <w:instrText xml:space="preserve"> REF _Ref12283304 \r \h </w:instrText>
            </w:r>
            <w:r w:rsidR="00D05CB8">
              <w:fldChar w:fldCharType="separate"/>
            </w:r>
            <w:r w:rsidR="009F0129">
              <w:t>FR-34.1.5.2</w:t>
            </w:r>
            <w:r w:rsidR="00D05CB8">
              <w:fldChar w:fldCharType="end"/>
            </w:r>
            <w:r w:rsidR="00D05CB8">
              <w:t xml:space="preserve"> </w:t>
            </w:r>
            <w:r w:rsidR="00D05CB8" w:rsidRPr="005F0132">
              <w:t>reikalavim</w:t>
            </w:r>
            <w:r w:rsidR="00D05CB8">
              <w:t>uos</w:t>
            </w:r>
            <w:r w:rsidR="00D05CB8" w:rsidRPr="005F0132">
              <w:t>e.</w:t>
            </w:r>
          </w:p>
        </w:tc>
      </w:tr>
      <w:tr w:rsidR="0006244E" w:rsidRPr="005F0132" w14:paraId="0AD36786" w14:textId="77777777" w:rsidTr="001B7DBF">
        <w:tc>
          <w:tcPr>
            <w:tcW w:w="680" w:type="pct"/>
            <w:shd w:val="clear" w:color="auto" w:fill="auto"/>
          </w:tcPr>
          <w:p w14:paraId="59D4BA52" w14:textId="77777777" w:rsidR="0006244E" w:rsidRPr="005F0132" w:rsidRDefault="0006244E" w:rsidP="00CC7332">
            <w:pPr>
              <w:pStyle w:val="Tablenumber"/>
              <w:numPr>
                <w:ilvl w:val="3"/>
                <w:numId w:val="15"/>
              </w:numPr>
              <w:contextualSpacing w:val="0"/>
              <w:rPr>
                <w:szCs w:val="22"/>
              </w:rPr>
            </w:pPr>
            <w:bookmarkStart w:id="133" w:name="_Ref12283441"/>
          </w:p>
        </w:tc>
        <w:bookmarkEnd w:id="133"/>
        <w:tc>
          <w:tcPr>
            <w:tcW w:w="4320" w:type="pct"/>
            <w:shd w:val="clear" w:color="auto" w:fill="auto"/>
          </w:tcPr>
          <w:p w14:paraId="50FCBC5F" w14:textId="662A94FC" w:rsidR="0006244E" w:rsidRPr="005F0132" w:rsidRDefault="0006244E" w:rsidP="0006244E">
            <w:r w:rsidRPr="005F0132">
              <w:t xml:space="preserve">Jie bylos ar ikiteisminio tyrimo dokumento skirstymo atveju teisėjas neturi atitinkamos specializacijos, jam turės būti priskiriama tam tikra specializacijos neturėjimo dedamoji, kuri didintų </w:t>
            </w:r>
            <w:r w:rsidR="008A4DDD" w:rsidRPr="005F0132">
              <w:t>teisėjo paskyrimo</w:t>
            </w:r>
            <w:r w:rsidRPr="005F0132">
              <w:t xml:space="preserve"> koeficientą. Konkretus nurodytos dedamosios dydis bus </w:t>
            </w:r>
            <w:r w:rsidR="00EC4CAE" w:rsidRPr="005F0132">
              <w:t xml:space="preserve">nustatytas </w:t>
            </w:r>
            <w:r w:rsidRPr="005F0132">
              <w:t xml:space="preserve">3 iteracijos metu. Turės būti užtikrinta, kad ši dedamosios reikšmė bylų skirstymo atvejais būtų didesnė už reikšmę minėtą </w:t>
            </w:r>
            <w:r w:rsidR="00EC4CAE" w:rsidRPr="005F0132">
              <w:t xml:space="preserve"> </w:t>
            </w:r>
            <w:r w:rsidR="00EC4CAE" w:rsidRPr="005F0132">
              <w:fldChar w:fldCharType="begin"/>
            </w:r>
            <w:r w:rsidR="00EC4CAE" w:rsidRPr="005F0132">
              <w:instrText xml:space="preserve"> REF _Ref10563628 \r \h </w:instrText>
            </w:r>
            <w:r w:rsidR="00EC4CAE" w:rsidRPr="005F0132">
              <w:fldChar w:fldCharType="separate"/>
            </w:r>
            <w:r w:rsidR="009F0129">
              <w:t>FR-34.1.5.3</w:t>
            </w:r>
            <w:r w:rsidR="00EC4CAE" w:rsidRPr="005F0132">
              <w:fldChar w:fldCharType="end"/>
            </w:r>
            <w:r w:rsidRPr="005F0132">
              <w:t xml:space="preserve"> reikalavime. </w:t>
            </w:r>
          </w:p>
        </w:tc>
      </w:tr>
      <w:tr w:rsidR="00D05CB8" w:rsidRPr="005F0132" w14:paraId="12546748" w14:textId="77777777" w:rsidTr="001B7DBF">
        <w:tc>
          <w:tcPr>
            <w:tcW w:w="680" w:type="pct"/>
            <w:shd w:val="clear" w:color="auto" w:fill="auto"/>
          </w:tcPr>
          <w:p w14:paraId="06735427" w14:textId="77777777" w:rsidR="00D05CB8" w:rsidRPr="005F0132" w:rsidRDefault="00D05CB8" w:rsidP="00CC7332">
            <w:pPr>
              <w:pStyle w:val="Tablenumber"/>
              <w:numPr>
                <w:ilvl w:val="3"/>
                <w:numId w:val="15"/>
              </w:numPr>
              <w:contextualSpacing w:val="0"/>
              <w:rPr>
                <w:szCs w:val="22"/>
              </w:rPr>
            </w:pPr>
          </w:p>
        </w:tc>
        <w:tc>
          <w:tcPr>
            <w:tcW w:w="4320" w:type="pct"/>
            <w:shd w:val="clear" w:color="auto" w:fill="auto"/>
          </w:tcPr>
          <w:p w14:paraId="11700AA0" w14:textId="4DD0617C" w:rsidR="00D05CB8" w:rsidRPr="005F0132" w:rsidRDefault="00D05CB8" w:rsidP="0006244E">
            <w:r>
              <w:t xml:space="preserve">Turės būti sukurta administravimo priemonė, kuri leis atitinkamas teises turinčiam naudotojui keisti reikalavimuose </w:t>
            </w:r>
            <w:r>
              <w:fldChar w:fldCharType="begin"/>
            </w:r>
            <w:r>
              <w:instrText xml:space="preserve"> REF _Ref12283277 \r \h </w:instrText>
            </w:r>
            <w:r>
              <w:fldChar w:fldCharType="separate"/>
            </w:r>
            <w:r w:rsidR="009F0129">
              <w:t>FR-34.1.5.1</w:t>
            </w:r>
            <w:r>
              <w:fldChar w:fldCharType="end"/>
            </w:r>
            <w:r>
              <w:t xml:space="preserve"> - </w:t>
            </w:r>
            <w:r>
              <w:fldChar w:fldCharType="begin"/>
            </w:r>
            <w:r>
              <w:instrText xml:space="preserve"> REF _Ref12283441 \r \h </w:instrText>
            </w:r>
            <w:r>
              <w:fldChar w:fldCharType="separate"/>
            </w:r>
            <w:r w:rsidR="009F0129">
              <w:t>FR-34.1.5.4</w:t>
            </w:r>
            <w:r>
              <w:fldChar w:fldCharType="end"/>
            </w:r>
            <w:r>
              <w:t xml:space="preserve"> nurodytų dedamųjų reikšmes. Administravimo įrankyje turi būti užtikr</w:t>
            </w:r>
            <w:r w:rsidR="00506B08">
              <w:t>i</w:t>
            </w:r>
            <w:r>
              <w:t>nta, kad tarp dedamųjų dydžių reikšmių b</w:t>
            </w:r>
            <w:r w:rsidR="00506B08">
              <w:t>ū</w:t>
            </w:r>
            <w:r>
              <w:t>tų išlaikytas nurodytas reikšmių tarpusavio santykis.</w:t>
            </w:r>
          </w:p>
        </w:tc>
      </w:tr>
      <w:tr w:rsidR="00EB0F27" w:rsidRPr="005F0132" w14:paraId="108877D6" w14:textId="77777777" w:rsidTr="001B7DBF">
        <w:tc>
          <w:tcPr>
            <w:tcW w:w="680" w:type="pct"/>
            <w:shd w:val="clear" w:color="auto" w:fill="auto"/>
          </w:tcPr>
          <w:p w14:paraId="28E94E34" w14:textId="77777777" w:rsidR="00EB0F27" w:rsidRPr="005F0132" w:rsidRDefault="00EB0F27" w:rsidP="009D4EDA">
            <w:pPr>
              <w:pStyle w:val="Tablenumber"/>
              <w:numPr>
                <w:ilvl w:val="2"/>
                <w:numId w:val="15"/>
              </w:numPr>
              <w:contextualSpacing w:val="0"/>
              <w:rPr>
                <w:szCs w:val="22"/>
              </w:rPr>
            </w:pPr>
            <w:bookmarkStart w:id="134" w:name="_Ref14333169"/>
          </w:p>
        </w:tc>
        <w:bookmarkEnd w:id="134"/>
        <w:tc>
          <w:tcPr>
            <w:tcW w:w="4320" w:type="pct"/>
            <w:shd w:val="clear" w:color="auto" w:fill="auto"/>
          </w:tcPr>
          <w:p w14:paraId="1969F27D" w14:textId="7C6A14F4" w:rsidR="00EB0F27" w:rsidRPr="005F0132" w:rsidRDefault="009D4EDA" w:rsidP="008A7277">
            <w:r w:rsidRPr="005F0132">
              <w:t xml:space="preserve">Papildomų kriterijų dedamoji. </w:t>
            </w:r>
            <w:r w:rsidR="008A7277" w:rsidRPr="005F0132">
              <w:t>D</w:t>
            </w:r>
            <w:r w:rsidRPr="005F0132">
              <w:t>edamąją sudaro teisėjo per patvirtintą laikotarpį gautų teisminės mediacijos procesų skaičius padaugintas iš teisminės mediacijos svorio koeficiento</w:t>
            </w:r>
            <w:r w:rsidR="00DB4C59" w:rsidRPr="005F0132">
              <w:t xml:space="preserve">. Projektavimo metu gali būti nustatyti kiti kriterijai įtakojantys teisėjo </w:t>
            </w:r>
            <w:r w:rsidR="00933662" w:rsidRPr="005F0132">
              <w:t>parinkimo</w:t>
            </w:r>
            <w:r w:rsidR="00DB4C59" w:rsidRPr="005F0132">
              <w:t xml:space="preserve"> koeficientą.</w:t>
            </w:r>
          </w:p>
        </w:tc>
      </w:tr>
      <w:tr w:rsidR="0006244E" w:rsidRPr="005F0132" w14:paraId="44BEAA48" w14:textId="77777777" w:rsidTr="001B7DBF">
        <w:tc>
          <w:tcPr>
            <w:tcW w:w="680" w:type="pct"/>
            <w:shd w:val="clear" w:color="auto" w:fill="auto"/>
          </w:tcPr>
          <w:p w14:paraId="1AE1D2F2" w14:textId="77777777" w:rsidR="0006244E" w:rsidRPr="005F0132" w:rsidRDefault="0006244E" w:rsidP="009D4EDA">
            <w:pPr>
              <w:pStyle w:val="Tablenumber"/>
              <w:numPr>
                <w:ilvl w:val="2"/>
                <w:numId w:val="15"/>
              </w:numPr>
              <w:contextualSpacing w:val="0"/>
              <w:rPr>
                <w:szCs w:val="22"/>
              </w:rPr>
            </w:pPr>
          </w:p>
        </w:tc>
        <w:tc>
          <w:tcPr>
            <w:tcW w:w="4320" w:type="pct"/>
            <w:shd w:val="clear" w:color="auto" w:fill="auto"/>
          </w:tcPr>
          <w:p w14:paraId="64665458" w14:textId="1E469347" w:rsidR="0006244E" w:rsidRPr="005F0132" w:rsidRDefault="005F0132" w:rsidP="008A7277">
            <w:r w:rsidRPr="005F0132">
              <w:t>Kiekvienai</w:t>
            </w:r>
            <w:r w:rsidR="0006244E" w:rsidRPr="005F0132">
              <w:t xml:space="preserve"> sudedamoji prieš jos sumavimą turi būti dauginama iš jos koeficiento formulėje. Pagal nutylėjimą kiekvieno sudedamosios koeficientas formulėje yra lygus vienetui. Turi būti sukurtas administravimo įrankis, kuris leis naudotojui keisti tam tikros dedamosios koeficiento formulėje reikšmę.</w:t>
            </w:r>
          </w:p>
        </w:tc>
      </w:tr>
      <w:tr w:rsidR="00974745" w:rsidRPr="005F0132" w14:paraId="143455B3" w14:textId="77777777" w:rsidTr="001B7DBF">
        <w:tc>
          <w:tcPr>
            <w:tcW w:w="680" w:type="pct"/>
            <w:shd w:val="clear" w:color="auto" w:fill="auto"/>
          </w:tcPr>
          <w:p w14:paraId="44ABF067" w14:textId="77777777" w:rsidR="00974745" w:rsidRPr="005F0132" w:rsidRDefault="00974745" w:rsidP="00974745">
            <w:pPr>
              <w:pStyle w:val="Tablenumber"/>
              <w:numPr>
                <w:ilvl w:val="1"/>
                <w:numId w:val="15"/>
              </w:numPr>
              <w:contextualSpacing w:val="0"/>
              <w:rPr>
                <w:szCs w:val="22"/>
              </w:rPr>
            </w:pPr>
            <w:bookmarkStart w:id="135" w:name="_Ref10563586"/>
          </w:p>
        </w:tc>
        <w:bookmarkEnd w:id="135"/>
        <w:tc>
          <w:tcPr>
            <w:tcW w:w="4320" w:type="pct"/>
            <w:shd w:val="clear" w:color="auto" w:fill="auto"/>
          </w:tcPr>
          <w:p w14:paraId="13328566" w14:textId="229C0CAA" w:rsidR="00974745" w:rsidRPr="005F0132" w:rsidRDefault="00974745" w:rsidP="00E75E95">
            <w:r w:rsidRPr="005F0132">
              <w:t xml:space="preserve">Suskaičiavus kiekvieno teisėjo </w:t>
            </w:r>
            <w:r w:rsidR="00933662" w:rsidRPr="005F0132">
              <w:t>parinkimo</w:t>
            </w:r>
            <w:r w:rsidRPr="005F0132">
              <w:t xml:space="preserve"> koeficientą turi būti formuojama preliminari teisėjų rūšiavimo eilė. </w:t>
            </w:r>
          </w:p>
        </w:tc>
      </w:tr>
      <w:tr w:rsidR="00E75E95" w:rsidRPr="005F0132" w14:paraId="35CA1071" w14:textId="77777777" w:rsidTr="001B7DBF">
        <w:tc>
          <w:tcPr>
            <w:tcW w:w="680" w:type="pct"/>
            <w:shd w:val="clear" w:color="auto" w:fill="auto"/>
          </w:tcPr>
          <w:p w14:paraId="499D4821" w14:textId="77777777" w:rsidR="00E75E95" w:rsidRPr="005F0132" w:rsidRDefault="00E75E95" w:rsidP="00E75E95">
            <w:pPr>
              <w:pStyle w:val="Tablenumber"/>
              <w:numPr>
                <w:ilvl w:val="2"/>
                <w:numId w:val="15"/>
              </w:numPr>
              <w:contextualSpacing w:val="0"/>
              <w:rPr>
                <w:szCs w:val="22"/>
              </w:rPr>
            </w:pPr>
          </w:p>
        </w:tc>
        <w:tc>
          <w:tcPr>
            <w:tcW w:w="4320" w:type="pct"/>
            <w:shd w:val="clear" w:color="auto" w:fill="auto"/>
          </w:tcPr>
          <w:p w14:paraId="31E4E8F7" w14:textId="059DDC51" w:rsidR="00E75E95" w:rsidRPr="005F0132" w:rsidRDefault="00E75E95" w:rsidP="00E75E95">
            <w:r w:rsidRPr="005F0132">
              <w:t xml:space="preserve">Eilėje teisėjai išrūšiuojami nuo </w:t>
            </w:r>
            <w:r w:rsidR="00673B8A" w:rsidRPr="005F0132">
              <w:t>mažiausią</w:t>
            </w:r>
            <w:r w:rsidRPr="005F0132">
              <w:t xml:space="preserve"> </w:t>
            </w:r>
            <w:r w:rsidR="00933662" w:rsidRPr="005F0132">
              <w:t>parinkimo</w:t>
            </w:r>
            <w:r w:rsidRPr="005F0132">
              <w:t xml:space="preserve"> koeficientą turinčio </w:t>
            </w:r>
            <w:r w:rsidR="00673B8A" w:rsidRPr="005F0132">
              <w:t>teisėjo</w:t>
            </w:r>
            <w:r w:rsidRPr="005F0132">
              <w:t xml:space="preserve"> iki didžiausią turinčio.</w:t>
            </w:r>
          </w:p>
        </w:tc>
      </w:tr>
      <w:tr w:rsidR="00E75E95" w:rsidRPr="005F0132" w14:paraId="344D2223" w14:textId="77777777" w:rsidTr="001B7DBF">
        <w:tc>
          <w:tcPr>
            <w:tcW w:w="680" w:type="pct"/>
            <w:shd w:val="clear" w:color="auto" w:fill="auto"/>
          </w:tcPr>
          <w:p w14:paraId="209106BE" w14:textId="77777777" w:rsidR="00E75E95" w:rsidRPr="005F0132" w:rsidRDefault="00E75E95" w:rsidP="00E75E95">
            <w:pPr>
              <w:pStyle w:val="Tablenumber"/>
              <w:numPr>
                <w:ilvl w:val="2"/>
                <w:numId w:val="15"/>
              </w:numPr>
              <w:contextualSpacing w:val="0"/>
              <w:rPr>
                <w:szCs w:val="22"/>
              </w:rPr>
            </w:pPr>
          </w:p>
        </w:tc>
        <w:tc>
          <w:tcPr>
            <w:tcW w:w="4320" w:type="pct"/>
            <w:shd w:val="clear" w:color="auto" w:fill="auto"/>
          </w:tcPr>
          <w:p w14:paraId="76BC63CA" w14:textId="552837EA" w:rsidR="00E75E95" w:rsidRPr="005F0132" w:rsidRDefault="00E75E95" w:rsidP="003F11C4">
            <w:r w:rsidRPr="005F0132">
              <w:t>Jei prieš eilės formavimą naudotojas nurodo, kad tam tikras teisėjas negali būti paskirtas nagrinėti atitinkamą bylą ar ikiteisminio tyrimo dokumentą, atitinkamas teisėjas automatiškai nukeliamas į teisėjų eilės galą</w:t>
            </w:r>
            <w:r w:rsidR="00DB4C59" w:rsidRPr="005F0132">
              <w:t xml:space="preserve"> bei pateikiama su šiuo sprendimu susijusi informacija.</w:t>
            </w:r>
          </w:p>
        </w:tc>
      </w:tr>
      <w:tr w:rsidR="00E75E95" w:rsidRPr="005F0132" w14:paraId="78619A04" w14:textId="77777777" w:rsidTr="001B7DBF">
        <w:tc>
          <w:tcPr>
            <w:tcW w:w="680" w:type="pct"/>
            <w:shd w:val="clear" w:color="auto" w:fill="auto"/>
          </w:tcPr>
          <w:p w14:paraId="00A82BAE" w14:textId="77777777" w:rsidR="00E75E95" w:rsidRPr="005F0132" w:rsidRDefault="00E75E95" w:rsidP="00E75E95">
            <w:pPr>
              <w:pStyle w:val="Tablenumber"/>
              <w:numPr>
                <w:ilvl w:val="2"/>
                <w:numId w:val="15"/>
              </w:numPr>
              <w:contextualSpacing w:val="0"/>
              <w:rPr>
                <w:szCs w:val="22"/>
              </w:rPr>
            </w:pPr>
          </w:p>
        </w:tc>
        <w:tc>
          <w:tcPr>
            <w:tcW w:w="4320" w:type="pct"/>
            <w:shd w:val="clear" w:color="auto" w:fill="auto"/>
          </w:tcPr>
          <w:p w14:paraId="4EA05820" w14:textId="7CFD7738" w:rsidR="00E75E95" w:rsidRPr="005F0132" w:rsidRDefault="00E75E95" w:rsidP="003F11C4">
            <w:r w:rsidRPr="005F0132">
              <w:t xml:space="preserve">Jei prieš eilės </w:t>
            </w:r>
            <w:r w:rsidR="00673B8A" w:rsidRPr="005F0132">
              <w:t>formavimą naudotojas</w:t>
            </w:r>
            <w:r w:rsidRPr="005F0132">
              <w:t xml:space="preserve"> nurodo, kad tam tikras teisėjas privalo nagrinėti atitinkamą bylą ar ikiteisminio tyrimo dokumentą, atitinkamas teisėjas automatiškai rūšiuojamas </w:t>
            </w:r>
            <w:r w:rsidR="00C76E32" w:rsidRPr="005F0132">
              <w:t>teisėjų</w:t>
            </w:r>
            <w:r w:rsidRPr="005F0132">
              <w:t xml:space="preserve"> eilės pirmoje vietoje.</w:t>
            </w:r>
          </w:p>
        </w:tc>
      </w:tr>
      <w:tr w:rsidR="008741C3" w:rsidRPr="005F0132" w14:paraId="0EB66C9E" w14:textId="77777777" w:rsidTr="001B7DBF">
        <w:tc>
          <w:tcPr>
            <w:tcW w:w="680" w:type="pct"/>
            <w:shd w:val="clear" w:color="auto" w:fill="auto"/>
          </w:tcPr>
          <w:p w14:paraId="489A0E9D" w14:textId="77777777" w:rsidR="008741C3" w:rsidRPr="005F0132" w:rsidRDefault="008741C3" w:rsidP="008741C3">
            <w:pPr>
              <w:pStyle w:val="Tablenumber"/>
              <w:numPr>
                <w:ilvl w:val="1"/>
                <w:numId w:val="15"/>
              </w:numPr>
              <w:contextualSpacing w:val="0"/>
              <w:rPr>
                <w:szCs w:val="22"/>
              </w:rPr>
            </w:pPr>
          </w:p>
        </w:tc>
        <w:tc>
          <w:tcPr>
            <w:tcW w:w="4320" w:type="pct"/>
            <w:shd w:val="clear" w:color="auto" w:fill="auto"/>
          </w:tcPr>
          <w:p w14:paraId="7426A4E0" w14:textId="77777777" w:rsidR="005B5E75" w:rsidRDefault="008741C3" w:rsidP="003F11C4">
            <w:r w:rsidRPr="005F0132">
              <w:t>Suformuotoje eilėje pažymimi teisėjai, kurie turi įvestus laikino užimtumo ar nedarbingumo laikotarpius, kurių datos yra didesnės nei skirstymo data. Turi būti sukurta galimybė teisėjų eilėje naudotojui gauti detalesnę informaciją apie teisėjo nedarbingumo laikotarpį: laikotarpio pradžios datą, laikotarpio pabaigos datą, laikino užimtumo ar nedarbingumo priežastį, duomenis apie bylų neskyrimą atitinkamam teisėjui per nurodytą laikotarpį.</w:t>
            </w:r>
          </w:p>
          <w:p w14:paraId="592F82B6" w14:textId="2B495686" w:rsidR="008741C3" w:rsidRPr="005F0132" w:rsidRDefault="00D05CB8" w:rsidP="003F11C4">
            <w:r>
              <w:t>Turės būti sukurta adminstravimo priemonė, kuri leis atitinakamas teises turinčiam naudotojui nurodyti laikotarpį nuo bylos skirstymo dienos kuomet turi būti pateikiami duomenys apie teisėjo laikiną užimtumą ar nedarbingumą. T.y. jei teisėjui nurodyto laikino užimtumo ar nedarbingumo laikotarpio pradžios datos ir bylos skirstymo datos skirtumas bus didesnis nei nurodytas administravimo įrankyje, bylos skirstymo metu informacija apie atitinkamą teisėjo laikiną užimtumą ar nedarbingumą nebus pateikiama.</w:t>
            </w:r>
            <w:r w:rsidR="001B2620">
              <w:t xml:space="preserve">  </w:t>
            </w:r>
          </w:p>
        </w:tc>
      </w:tr>
      <w:tr w:rsidR="00EB0F27" w:rsidRPr="005F0132" w14:paraId="2E80D24D" w14:textId="77777777" w:rsidTr="001B7DBF">
        <w:tc>
          <w:tcPr>
            <w:tcW w:w="680" w:type="pct"/>
            <w:shd w:val="clear" w:color="auto" w:fill="auto"/>
          </w:tcPr>
          <w:p w14:paraId="2145EC44" w14:textId="77777777" w:rsidR="00EB0F27" w:rsidRPr="005F0132" w:rsidRDefault="00EB0F27" w:rsidP="009D4EDA">
            <w:pPr>
              <w:pStyle w:val="Tablenumber"/>
              <w:numPr>
                <w:ilvl w:val="1"/>
                <w:numId w:val="15"/>
              </w:numPr>
              <w:contextualSpacing w:val="0"/>
              <w:rPr>
                <w:szCs w:val="22"/>
              </w:rPr>
            </w:pPr>
          </w:p>
        </w:tc>
        <w:tc>
          <w:tcPr>
            <w:tcW w:w="4320" w:type="pct"/>
            <w:shd w:val="clear" w:color="auto" w:fill="auto"/>
          </w:tcPr>
          <w:p w14:paraId="32119E61" w14:textId="5577AEB5" w:rsidR="00EB0F27" w:rsidRPr="005F0132" w:rsidRDefault="00C50161" w:rsidP="00B872E1">
            <w:r w:rsidRPr="005F0132">
              <w:t>Pagal administravimo įrankiuose nurodytus nustatymus turi būti atrenkamas tam tikras eilėje esančių teisėjų skaičius</w:t>
            </w:r>
            <w:r w:rsidR="00DB4C59" w:rsidRPr="005F0132">
              <w:t>, kuris turi priklausyti nuo bendro bylos skirstymo dalyvaujančių teisėjų skaičiaus</w:t>
            </w:r>
            <w:r w:rsidRPr="005F0132">
              <w:t xml:space="preserve">, kurių </w:t>
            </w:r>
            <w:r w:rsidR="00933662" w:rsidRPr="005F0132">
              <w:t>parinkimo</w:t>
            </w:r>
            <w:r w:rsidRPr="005F0132">
              <w:t xml:space="preserve"> koeficientas yra mažiausias. Atrinktiems teisėjams priskiriama tam tikra bylos </w:t>
            </w:r>
            <w:r w:rsidR="00C76E32" w:rsidRPr="005F0132">
              <w:t>paskyrimo</w:t>
            </w:r>
            <w:r w:rsidRPr="005F0132">
              <w:t xml:space="preserve"> tikimybė</w:t>
            </w:r>
            <w:r w:rsidR="00DB4C59" w:rsidRPr="005F0132">
              <w:t xml:space="preserve"> (pvz. atrinkus 5 teisėjus 1 vietoje esančiam teisėjui yra priskiriama 50 proc. tikimybė, 2 teisėjui 25 proc. tikimybė ir t.t.)</w:t>
            </w:r>
            <w:r w:rsidR="002B0C27" w:rsidRPr="005F0132">
              <w:t xml:space="preserve">. </w:t>
            </w:r>
          </w:p>
          <w:p w14:paraId="1285B516" w14:textId="3B13BE3A" w:rsidR="00DB4C59" w:rsidRPr="005F0132" w:rsidRDefault="00DB4C59" w:rsidP="00B872E1">
            <w:r w:rsidRPr="005F0132">
              <w:t>Ši sąlyga netaikoma išimtinais atvejais (pvz. tuo atveju jei yra nurodoma, kad teisėjas privalo nagrinėti bylą)</w:t>
            </w:r>
          </w:p>
        </w:tc>
      </w:tr>
      <w:tr w:rsidR="00EA63D8" w:rsidRPr="005F0132" w14:paraId="680FA574" w14:textId="77777777" w:rsidTr="001B7DBF">
        <w:tc>
          <w:tcPr>
            <w:tcW w:w="680" w:type="pct"/>
            <w:shd w:val="clear" w:color="auto" w:fill="auto"/>
          </w:tcPr>
          <w:p w14:paraId="598EE48C" w14:textId="77777777" w:rsidR="00EA63D8" w:rsidRPr="005F0132" w:rsidRDefault="00EA63D8" w:rsidP="00EA63D8">
            <w:pPr>
              <w:pStyle w:val="Tablenumber"/>
              <w:numPr>
                <w:ilvl w:val="2"/>
                <w:numId w:val="15"/>
              </w:numPr>
              <w:contextualSpacing w:val="0"/>
              <w:rPr>
                <w:szCs w:val="22"/>
              </w:rPr>
            </w:pPr>
          </w:p>
        </w:tc>
        <w:tc>
          <w:tcPr>
            <w:tcW w:w="4320" w:type="pct"/>
            <w:shd w:val="clear" w:color="auto" w:fill="auto"/>
          </w:tcPr>
          <w:p w14:paraId="59E2ACE5" w14:textId="67A7B4FE" w:rsidR="00EA63D8" w:rsidRPr="005F0132" w:rsidRDefault="007A2D94" w:rsidP="003C40E7">
            <w:pPr>
              <w:rPr>
                <w:i/>
              </w:rPr>
            </w:pPr>
            <w:r w:rsidRPr="005F0132">
              <w:t>Formuojant teisėjų eilę, turi būti atsižvelgiama į dviejų tipų teisėjui daugiausiai skiriamų bylų ar ikiteisminio tyrimo dokumentų</w:t>
            </w:r>
            <w:r w:rsidR="00976DAF" w:rsidRPr="005F0132">
              <w:t xml:space="preserve"> ribas: per dieną daugiausiai skiriamų bylų ar ikiteisminio tyrimo dokumentų svorio riba ir iš tam tikro skirstymo paketo skiriamų bylų ar ikiteisminio tyrimo dokumentų svorio riba. Jei teisėjui paskirtų bylų ar (ir) ikiteisminio tyrimo dokumentų svoris pasiekė ar viršijo vieną iš nurodytų ribų, jo </w:t>
            </w:r>
            <w:r w:rsidR="00C76E32" w:rsidRPr="005F0132">
              <w:t>paskyrimo</w:t>
            </w:r>
            <w:r w:rsidR="00976DAF" w:rsidRPr="005F0132">
              <w:t xml:space="preserve"> tikimybė visais atvejais turi būti lygi nuliui.</w:t>
            </w:r>
          </w:p>
        </w:tc>
      </w:tr>
      <w:tr w:rsidR="002B0C27" w:rsidRPr="005F0132" w14:paraId="71FDC593" w14:textId="77777777" w:rsidTr="001B7DBF">
        <w:tc>
          <w:tcPr>
            <w:tcW w:w="680" w:type="pct"/>
            <w:shd w:val="clear" w:color="auto" w:fill="auto"/>
          </w:tcPr>
          <w:p w14:paraId="5A342107" w14:textId="77777777" w:rsidR="002B0C27" w:rsidRPr="005F0132" w:rsidRDefault="002B0C27" w:rsidP="002B0C27">
            <w:pPr>
              <w:pStyle w:val="Tablenumber"/>
              <w:numPr>
                <w:ilvl w:val="2"/>
                <w:numId w:val="15"/>
              </w:numPr>
              <w:contextualSpacing w:val="0"/>
              <w:rPr>
                <w:szCs w:val="22"/>
              </w:rPr>
            </w:pPr>
          </w:p>
        </w:tc>
        <w:tc>
          <w:tcPr>
            <w:tcW w:w="4320" w:type="pct"/>
            <w:shd w:val="clear" w:color="auto" w:fill="auto"/>
          </w:tcPr>
          <w:p w14:paraId="1CE400C2" w14:textId="2136E33E" w:rsidR="002B0C27" w:rsidRPr="005F0132" w:rsidRDefault="002B0C27" w:rsidP="00C50161">
            <w:r w:rsidRPr="005F0132">
              <w:t>Jei teisėjui buvo nurodytas požymis, kad jis negali nagrinėti atitinkam</w:t>
            </w:r>
            <w:r w:rsidR="00DB4C59" w:rsidRPr="005F0132">
              <w:t>os</w:t>
            </w:r>
            <w:r w:rsidRPr="005F0132">
              <w:t xml:space="preserve"> byl</w:t>
            </w:r>
            <w:r w:rsidR="00DB4C59" w:rsidRPr="005F0132">
              <w:t>os</w:t>
            </w:r>
            <w:r w:rsidRPr="005F0132">
              <w:t xml:space="preserve"> ar ikiteisminio tyrimo dokument</w:t>
            </w:r>
            <w:r w:rsidR="00DB4C59" w:rsidRPr="005F0132">
              <w:t>o</w:t>
            </w:r>
            <w:r w:rsidRPr="005F0132">
              <w:t xml:space="preserve">, jo </w:t>
            </w:r>
            <w:r w:rsidR="00C76E32" w:rsidRPr="005F0132">
              <w:t>paskyrimo</w:t>
            </w:r>
            <w:r w:rsidRPr="005F0132">
              <w:t xml:space="preserve"> tikimybė visais atvejais turi būti lygi nuliui.</w:t>
            </w:r>
          </w:p>
        </w:tc>
      </w:tr>
      <w:tr w:rsidR="002B0C27" w:rsidRPr="005F0132" w14:paraId="3D5CAD39" w14:textId="77777777" w:rsidTr="001B7DBF">
        <w:tc>
          <w:tcPr>
            <w:tcW w:w="680" w:type="pct"/>
            <w:shd w:val="clear" w:color="auto" w:fill="auto"/>
          </w:tcPr>
          <w:p w14:paraId="5432DAE3" w14:textId="77777777" w:rsidR="002B0C27" w:rsidRPr="005F0132" w:rsidRDefault="002B0C27" w:rsidP="002B0C27">
            <w:pPr>
              <w:pStyle w:val="Tablenumber"/>
              <w:numPr>
                <w:ilvl w:val="2"/>
                <w:numId w:val="15"/>
              </w:numPr>
              <w:contextualSpacing w:val="0"/>
              <w:rPr>
                <w:szCs w:val="22"/>
              </w:rPr>
            </w:pPr>
          </w:p>
        </w:tc>
        <w:tc>
          <w:tcPr>
            <w:tcW w:w="4320" w:type="pct"/>
            <w:shd w:val="clear" w:color="auto" w:fill="auto"/>
          </w:tcPr>
          <w:p w14:paraId="3E041314" w14:textId="148CDB1E" w:rsidR="002B0C27" w:rsidRPr="005F0132" w:rsidRDefault="00062EF5" w:rsidP="0006244E">
            <w:r w:rsidRPr="005F0132">
              <w:t xml:space="preserve">Jei teisėjui buvo nurodytas požymis, kad jis privalo nagrinėti atitinkamą bylą ar ikiteisminio tyrimo dokumentą, jo paskyrimo </w:t>
            </w:r>
            <w:r w:rsidR="00907168" w:rsidRPr="005F0132">
              <w:t>tikimybė visais atvejais turi būti lygi šimtui procentų.</w:t>
            </w:r>
            <w:r w:rsidR="005F0132">
              <w:t xml:space="preserve"> </w:t>
            </w:r>
            <w:r w:rsidR="0006244E" w:rsidRPr="005F0132">
              <w:t>Jei vienos bylos ar ikiteisminio tyrimo dokumento skirstymo metu daugiau nei vienam teisėjui nurodomas privalomo nagrinėjimo požymis, tai kiekvienas iš šių teisėjų turės turėti tą pačią paskyrimo tikimybę. Pvz., dviem teisėjams turint nurodytą požymį, kiekvieno iš jų paskyrimo tikimybė turi būti lygi penkiasdešimčiai procentų.</w:t>
            </w:r>
          </w:p>
        </w:tc>
      </w:tr>
      <w:tr w:rsidR="00AC13AB" w:rsidRPr="005F0132" w14:paraId="752AC7A7" w14:textId="77777777" w:rsidTr="001B7DBF">
        <w:tc>
          <w:tcPr>
            <w:tcW w:w="680" w:type="pct"/>
            <w:shd w:val="clear" w:color="auto" w:fill="auto"/>
          </w:tcPr>
          <w:p w14:paraId="2BC23D10" w14:textId="77777777" w:rsidR="00AC13AB" w:rsidRPr="005F0132" w:rsidRDefault="00AC13AB" w:rsidP="0006244E">
            <w:pPr>
              <w:pStyle w:val="Tablenumber"/>
              <w:numPr>
                <w:ilvl w:val="2"/>
                <w:numId w:val="15"/>
              </w:numPr>
              <w:contextualSpacing w:val="0"/>
              <w:rPr>
                <w:szCs w:val="22"/>
              </w:rPr>
            </w:pPr>
          </w:p>
        </w:tc>
        <w:tc>
          <w:tcPr>
            <w:tcW w:w="4320" w:type="pct"/>
            <w:shd w:val="clear" w:color="auto" w:fill="auto"/>
          </w:tcPr>
          <w:p w14:paraId="55AD51DF" w14:textId="1A1FB03D" w:rsidR="00AC13AB" w:rsidRPr="005F0132" w:rsidRDefault="00AC13AB" w:rsidP="0006244E">
            <w:r w:rsidRPr="005F0132">
              <w:t xml:space="preserve">Jei teisėjui buvo nurodyti abu požymiai – ir privalėjimo nagrinėti, ir negalėjimo nagrinėti – jo </w:t>
            </w:r>
            <w:r w:rsidR="00C76E32" w:rsidRPr="005F0132">
              <w:t>paskyrimo</w:t>
            </w:r>
            <w:r w:rsidRPr="005F0132">
              <w:t xml:space="preserve"> tikimybė visais atvejais turi būti lygi nuliui.</w:t>
            </w:r>
          </w:p>
        </w:tc>
      </w:tr>
      <w:tr w:rsidR="00A744C0" w:rsidRPr="005F0132" w14:paraId="0B1CEE31" w14:textId="77777777" w:rsidTr="001B7DBF">
        <w:tc>
          <w:tcPr>
            <w:tcW w:w="680" w:type="pct"/>
            <w:shd w:val="clear" w:color="auto" w:fill="auto"/>
          </w:tcPr>
          <w:p w14:paraId="72435B69" w14:textId="77777777" w:rsidR="00A744C0" w:rsidRPr="005F0132" w:rsidRDefault="00A744C0" w:rsidP="0006244E">
            <w:pPr>
              <w:pStyle w:val="Tablenumber"/>
              <w:numPr>
                <w:ilvl w:val="1"/>
                <w:numId w:val="15"/>
              </w:numPr>
              <w:contextualSpacing w:val="0"/>
              <w:rPr>
                <w:szCs w:val="22"/>
              </w:rPr>
            </w:pPr>
            <w:bookmarkStart w:id="136" w:name="_Ref10564273"/>
          </w:p>
        </w:tc>
        <w:bookmarkEnd w:id="136"/>
        <w:tc>
          <w:tcPr>
            <w:tcW w:w="4320" w:type="pct"/>
            <w:shd w:val="clear" w:color="auto" w:fill="auto"/>
          </w:tcPr>
          <w:p w14:paraId="1D16B4A5" w14:textId="65E3F042" w:rsidR="00A744C0" w:rsidRPr="005F0132" w:rsidRDefault="00A744C0" w:rsidP="0006244E">
            <w:r w:rsidRPr="005F0132">
              <w:t xml:space="preserve">Naudojant teisėjams priskirtas atrinkimo tikimybes, turi būti atsitiktinai pasirenkamas teisėjas, kuriam preliminariai bus siūloma </w:t>
            </w:r>
            <w:r w:rsidR="00D06AB5" w:rsidRPr="005F0132">
              <w:t xml:space="preserve">skirti nagrinėti tam tikrą bylą ar ikiteisminio tyrimo dokumentą. Naudotojui turi būti pateiktas </w:t>
            </w:r>
            <w:r w:rsidR="00974745" w:rsidRPr="005F0132">
              <w:t>skirstymo protokolas, kuriame nurodomas automatiškai atrinktas ir siūlomas teisėjas.</w:t>
            </w:r>
          </w:p>
        </w:tc>
      </w:tr>
      <w:tr w:rsidR="00D06AB5" w:rsidRPr="005F0132" w14:paraId="1D7C0CDA" w14:textId="77777777" w:rsidTr="001B7DBF">
        <w:tc>
          <w:tcPr>
            <w:tcW w:w="680" w:type="pct"/>
            <w:shd w:val="clear" w:color="auto" w:fill="auto"/>
          </w:tcPr>
          <w:p w14:paraId="1C8A54F9" w14:textId="77777777" w:rsidR="00D06AB5" w:rsidRPr="005F0132" w:rsidRDefault="00D06AB5" w:rsidP="009D4EDA">
            <w:pPr>
              <w:pStyle w:val="Tablenumber"/>
              <w:numPr>
                <w:ilvl w:val="1"/>
                <w:numId w:val="15"/>
              </w:numPr>
              <w:contextualSpacing w:val="0"/>
              <w:rPr>
                <w:szCs w:val="22"/>
              </w:rPr>
            </w:pPr>
            <w:bookmarkStart w:id="137" w:name="_Ref10564282"/>
          </w:p>
        </w:tc>
        <w:bookmarkEnd w:id="137"/>
        <w:tc>
          <w:tcPr>
            <w:tcW w:w="4320" w:type="pct"/>
            <w:shd w:val="clear" w:color="auto" w:fill="auto"/>
          </w:tcPr>
          <w:p w14:paraId="01EA8850" w14:textId="7484F408" w:rsidR="00D06AB5" w:rsidRPr="005F0132" w:rsidRDefault="00D06AB5" w:rsidP="00C50161">
            <w:r w:rsidRPr="005F0132">
              <w:t xml:space="preserve">Naudotojui </w:t>
            </w:r>
            <w:r w:rsidR="00974745" w:rsidRPr="005F0132">
              <w:t>protokole turi būti sudaryta galimybė:</w:t>
            </w:r>
          </w:p>
        </w:tc>
      </w:tr>
      <w:tr w:rsidR="00974745" w:rsidRPr="005F0132" w14:paraId="048A5029" w14:textId="77777777" w:rsidTr="001B7DBF">
        <w:tc>
          <w:tcPr>
            <w:tcW w:w="680" w:type="pct"/>
            <w:shd w:val="clear" w:color="auto" w:fill="auto"/>
          </w:tcPr>
          <w:p w14:paraId="11861CE0" w14:textId="77777777" w:rsidR="00974745" w:rsidRPr="005F0132" w:rsidRDefault="00974745" w:rsidP="00974745">
            <w:pPr>
              <w:pStyle w:val="Tablenumber"/>
              <w:numPr>
                <w:ilvl w:val="2"/>
                <w:numId w:val="15"/>
              </w:numPr>
              <w:contextualSpacing w:val="0"/>
              <w:rPr>
                <w:szCs w:val="22"/>
              </w:rPr>
            </w:pPr>
          </w:p>
        </w:tc>
        <w:tc>
          <w:tcPr>
            <w:tcW w:w="4320" w:type="pct"/>
            <w:shd w:val="clear" w:color="auto" w:fill="auto"/>
          </w:tcPr>
          <w:p w14:paraId="610E817C" w14:textId="02855135" w:rsidR="00974745" w:rsidRPr="005F0132" w:rsidRDefault="00974745" w:rsidP="00C50161">
            <w:r w:rsidRPr="005F0132">
              <w:t xml:space="preserve">Patvirtinti sistemos siūlomą teisėjo kandidatūrą ir suformuoti teisėjo </w:t>
            </w:r>
            <w:r w:rsidR="00C76E32" w:rsidRPr="005F0132">
              <w:t>paskyrimo</w:t>
            </w:r>
            <w:r w:rsidRPr="005F0132">
              <w:t xml:space="preserve"> </w:t>
            </w:r>
            <w:r w:rsidRPr="005F0132">
              <w:lastRenderedPageBreak/>
              <w:t xml:space="preserve">nagrinėti bylą ar ikiteisminio tyrimo </w:t>
            </w:r>
            <w:r w:rsidR="00563237" w:rsidRPr="005F0132">
              <w:t>dokumentą protokolą;</w:t>
            </w:r>
          </w:p>
        </w:tc>
      </w:tr>
      <w:tr w:rsidR="00EB0F27" w:rsidRPr="005F0132" w14:paraId="5A55D855" w14:textId="77777777" w:rsidTr="001B7DBF">
        <w:tc>
          <w:tcPr>
            <w:tcW w:w="680" w:type="pct"/>
            <w:shd w:val="clear" w:color="auto" w:fill="auto"/>
          </w:tcPr>
          <w:p w14:paraId="3D0CE4DD" w14:textId="77777777" w:rsidR="00EB0F27" w:rsidRPr="005F0132" w:rsidRDefault="00EB0F27" w:rsidP="00A53213">
            <w:pPr>
              <w:pStyle w:val="Tablenumber"/>
              <w:numPr>
                <w:ilvl w:val="2"/>
                <w:numId w:val="15"/>
              </w:numPr>
              <w:contextualSpacing w:val="0"/>
              <w:rPr>
                <w:szCs w:val="22"/>
              </w:rPr>
            </w:pPr>
          </w:p>
        </w:tc>
        <w:tc>
          <w:tcPr>
            <w:tcW w:w="4320" w:type="pct"/>
            <w:shd w:val="clear" w:color="auto" w:fill="auto"/>
          </w:tcPr>
          <w:p w14:paraId="32B4BA24" w14:textId="5767C5B0" w:rsidR="00EB0F27" w:rsidRPr="005F0132" w:rsidRDefault="0006244E" w:rsidP="00A53213">
            <w:r w:rsidRPr="005F0132">
              <w:t xml:space="preserve">Atmesti sistemos siūlomą teisėjo kandidatūrą, nurodant tam tikrą atmetimo priežastį. Atmetimo priežastis turi būti pasirenkama iš negalėjimo nagrinėti priežasčių klasifikatoriaus. Atmetus siūlomą teisėjo kandidatūrą turi būti atrenkamas tam tikras eilėje esančių teisėjų skaičius, kurių </w:t>
            </w:r>
            <w:r w:rsidR="00933662" w:rsidRPr="005F0132">
              <w:t>parinkimo</w:t>
            </w:r>
            <w:r w:rsidRPr="005F0132">
              <w:t xml:space="preserve"> koeficientas yra mažiausias, neįtraukiant į šį sąrašą atmesto teisėjo. Toliau turi būti kartojami </w:t>
            </w:r>
            <w:r w:rsidR="0077152C" w:rsidRPr="005F0132">
              <w:fldChar w:fldCharType="begin"/>
            </w:r>
            <w:r w:rsidR="0077152C" w:rsidRPr="005F0132">
              <w:instrText xml:space="preserve"> REF _Ref10564273 \r \h </w:instrText>
            </w:r>
            <w:r w:rsidR="0077152C" w:rsidRPr="005F0132">
              <w:fldChar w:fldCharType="separate"/>
            </w:r>
            <w:r w:rsidR="009F0129">
              <w:t>FR-34.5</w:t>
            </w:r>
            <w:r w:rsidR="0077152C" w:rsidRPr="005F0132">
              <w:fldChar w:fldCharType="end"/>
            </w:r>
            <w:r w:rsidRPr="005F0132">
              <w:t xml:space="preserve"> ir </w:t>
            </w:r>
            <w:r w:rsidR="0077152C" w:rsidRPr="005F0132">
              <w:t xml:space="preserve"> </w:t>
            </w:r>
            <w:r w:rsidR="0077152C" w:rsidRPr="005F0132">
              <w:fldChar w:fldCharType="begin"/>
            </w:r>
            <w:r w:rsidR="0077152C" w:rsidRPr="005F0132">
              <w:instrText xml:space="preserve"> REF _Ref10564282 \r \h </w:instrText>
            </w:r>
            <w:r w:rsidR="0077152C" w:rsidRPr="005F0132">
              <w:fldChar w:fldCharType="separate"/>
            </w:r>
            <w:r w:rsidR="009F0129">
              <w:t>FR-34.6</w:t>
            </w:r>
            <w:r w:rsidR="0077152C" w:rsidRPr="005F0132">
              <w:fldChar w:fldCharType="end"/>
            </w:r>
            <w:r w:rsidR="0077152C" w:rsidRPr="005F0132">
              <w:t xml:space="preserve"> </w:t>
            </w:r>
            <w:r w:rsidRPr="005F0132">
              <w:t>reikalavimuose nurodyti veiksmai.</w:t>
            </w:r>
          </w:p>
        </w:tc>
      </w:tr>
      <w:tr w:rsidR="00D06AB5" w:rsidRPr="005F0132" w14:paraId="4A379C5A" w14:textId="77777777" w:rsidTr="001B7DBF">
        <w:tc>
          <w:tcPr>
            <w:tcW w:w="680" w:type="pct"/>
            <w:shd w:val="clear" w:color="auto" w:fill="auto"/>
          </w:tcPr>
          <w:p w14:paraId="654EE57C" w14:textId="77777777" w:rsidR="00D06AB5" w:rsidRPr="005F0132" w:rsidRDefault="00D06AB5" w:rsidP="003F11C4">
            <w:pPr>
              <w:pStyle w:val="Tablenumber"/>
              <w:numPr>
                <w:ilvl w:val="0"/>
                <w:numId w:val="15"/>
              </w:numPr>
              <w:contextualSpacing w:val="0"/>
              <w:rPr>
                <w:szCs w:val="22"/>
              </w:rPr>
            </w:pPr>
            <w:bookmarkStart w:id="138" w:name="_Ref10564331"/>
          </w:p>
        </w:tc>
        <w:bookmarkEnd w:id="138"/>
        <w:tc>
          <w:tcPr>
            <w:tcW w:w="4320" w:type="pct"/>
            <w:shd w:val="clear" w:color="auto" w:fill="auto"/>
          </w:tcPr>
          <w:p w14:paraId="1EC6C31B" w14:textId="4175BC54" w:rsidR="00D06AB5" w:rsidRPr="005F0132" w:rsidRDefault="00375A5D" w:rsidP="003F11C4">
            <w:r w:rsidRPr="005F0132">
              <w:t xml:space="preserve">Patvirtinus teisėjo </w:t>
            </w:r>
            <w:r w:rsidR="00C76E32" w:rsidRPr="005F0132">
              <w:t>paskyrimą</w:t>
            </w:r>
            <w:r w:rsidRPr="005F0132">
              <w:t xml:space="preserve"> nagrinėti bylą ar ikiteisminio tyrimo dokumentą turi būti suformuojamas galutinis bylos ar ikiteisminio tyrimo dokumento skyrimo nagrinėti protokolas, kuriame turi būti pateikiama informacija ir apie atliktus sistemos atrinktų teisėjų kandidatūrų atmetimo </w:t>
            </w:r>
            <w:r w:rsidR="00563237" w:rsidRPr="005F0132">
              <w:t xml:space="preserve">ar paskyrimo </w:t>
            </w:r>
            <w:r w:rsidRPr="005F0132">
              <w:t>veiksmus.</w:t>
            </w:r>
          </w:p>
        </w:tc>
      </w:tr>
      <w:tr w:rsidR="00D06AB5" w:rsidRPr="005F0132" w14:paraId="6C7897E5" w14:textId="77777777" w:rsidTr="001B7DBF">
        <w:tc>
          <w:tcPr>
            <w:tcW w:w="680" w:type="pct"/>
            <w:shd w:val="clear" w:color="auto" w:fill="auto"/>
          </w:tcPr>
          <w:p w14:paraId="1C168AB0" w14:textId="77777777" w:rsidR="00D06AB5" w:rsidRPr="005F0132" w:rsidRDefault="00D06AB5" w:rsidP="003F11C4">
            <w:pPr>
              <w:pStyle w:val="Tablenumber"/>
              <w:numPr>
                <w:ilvl w:val="0"/>
                <w:numId w:val="15"/>
              </w:numPr>
              <w:contextualSpacing w:val="0"/>
              <w:rPr>
                <w:szCs w:val="22"/>
              </w:rPr>
            </w:pPr>
          </w:p>
        </w:tc>
        <w:tc>
          <w:tcPr>
            <w:tcW w:w="4320" w:type="pct"/>
            <w:shd w:val="clear" w:color="auto" w:fill="auto"/>
          </w:tcPr>
          <w:p w14:paraId="27D333D7" w14:textId="6AC634D7" w:rsidR="00D06AB5" w:rsidRPr="005F0132" w:rsidRDefault="00C76E32" w:rsidP="003F11C4">
            <w:r w:rsidRPr="005F0132">
              <w:t>Skirstant</w:t>
            </w:r>
            <w:r w:rsidR="00EA63D8" w:rsidRPr="005F0132">
              <w:t xml:space="preserve"> bylas ar ikiteisminio tyrimo dokumentus skubos tvarka turi būti galimybės atlikti visus </w:t>
            </w:r>
            <w:r w:rsidR="0077152C" w:rsidRPr="005F0132">
              <w:t xml:space="preserve"> </w:t>
            </w:r>
            <w:r w:rsidR="0077152C" w:rsidRPr="005F0132">
              <w:fldChar w:fldCharType="begin"/>
            </w:r>
            <w:r w:rsidR="0077152C" w:rsidRPr="005F0132">
              <w:instrText xml:space="preserve"> REF _Ref10564318 \r \h </w:instrText>
            </w:r>
            <w:r w:rsidR="0077152C" w:rsidRPr="005F0132">
              <w:fldChar w:fldCharType="separate"/>
            </w:r>
            <w:r w:rsidR="009F0129">
              <w:t>FR-34.1</w:t>
            </w:r>
            <w:r w:rsidR="0077152C" w:rsidRPr="005F0132">
              <w:fldChar w:fldCharType="end"/>
            </w:r>
            <w:r w:rsidR="0006244E" w:rsidRPr="005F0132">
              <w:t xml:space="preserve">- </w:t>
            </w:r>
            <w:r w:rsidR="0077152C" w:rsidRPr="005F0132">
              <w:fldChar w:fldCharType="begin"/>
            </w:r>
            <w:r w:rsidR="0077152C" w:rsidRPr="005F0132">
              <w:instrText xml:space="preserve"> REF _Ref10564331 \r \h </w:instrText>
            </w:r>
            <w:r w:rsidR="0077152C" w:rsidRPr="005F0132">
              <w:fldChar w:fldCharType="separate"/>
            </w:r>
            <w:r w:rsidR="009F0129">
              <w:t>FR-35</w:t>
            </w:r>
            <w:r w:rsidR="0077152C" w:rsidRPr="005F0132">
              <w:fldChar w:fldCharType="end"/>
            </w:r>
            <w:r w:rsidR="0006244E" w:rsidRPr="005F0132">
              <w:t xml:space="preserve"> reikalavimuose </w:t>
            </w:r>
            <w:r w:rsidR="00EA63D8" w:rsidRPr="005F0132">
              <w:t>numatytus veiksmus.</w:t>
            </w:r>
          </w:p>
        </w:tc>
      </w:tr>
      <w:tr w:rsidR="00EB0F27" w:rsidRPr="005F0132" w14:paraId="794FF5F5" w14:textId="77777777" w:rsidTr="001B7DBF">
        <w:tc>
          <w:tcPr>
            <w:tcW w:w="680" w:type="pct"/>
            <w:shd w:val="clear" w:color="auto" w:fill="auto"/>
          </w:tcPr>
          <w:p w14:paraId="21A918DD" w14:textId="77777777" w:rsidR="00EB0F27" w:rsidRPr="005F0132" w:rsidRDefault="00EB0F27" w:rsidP="003F11C4">
            <w:pPr>
              <w:pStyle w:val="Tablenumber"/>
              <w:numPr>
                <w:ilvl w:val="0"/>
                <w:numId w:val="15"/>
              </w:numPr>
              <w:contextualSpacing w:val="0"/>
              <w:rPr>
                <w:szCs w:val="22"/>
              </w:rPr>
            </w:pPr>
            <w:bookmarkStart w:id="139" w:name="_Ref10564350"/>
          </w:p>
        </w:tc>
        <w:bookmarkEnd w:id="139"/>
        <w:tc>
          <w:tcPr>
            <w:tcW w:w="4320" w:type="pct"/>
            <w:shd w:val="clear" w:color="auto" w:fill="auto"/>
          </w:tcPr>
          <w:p w14:paraId="6F2BAB1A" w14:textId="5C31E1A6" w:rsidR="00EB0F27" w:rsidRPr="005F0132" w:rsidRDefault="00EA63D8" w:rsidP="00134AA9">
            <w:r w:rsidRPr="005F0132">
              <w:t>Turi būti sudarytos galimybės vykdyti automatinį ikiteisminio tyrimo dokumentų skirstymą</w:t>
            </w:r>
            <w:r w:rsidR="008741C3" w:rsidRPr="005F0132">
              <w:t>:</w:t>
            </w:r>
          </w:p>
        </w:tc>
      </w:tr>
      <w:tr w:rsidR="00EA63D8" w:rsidRPr="005F0132" w14:paraId="513B66B8" w14:textId="77777777" w:rsidTr="001B7DBF">
        <w:tc>
          <w:tcPr>
            <w:tcW w:w="680" w:type="pct"/>
            <w:shd w:val="clear" w:color="auto" w:fill="auto"/>
          </w:tcPr>
          <w:p w14:paraId="4E7B2CA0" w14:textId="77777777" w:rsidR="00EA63D8" w:rsidRPr="005F0132" w:rsidRDefault="00EA63D8" w:rsidP="00DC56E5">
            <w:pPr>
              <w:pStyle w:val="Tablenumber"/>
              <w:numPr>
                <w:ilvl w:val="1"/>
                <w:numId w:val="15"/>
              </w:numPr>
              <w:contextualSpacing w:val="0"/>
              <w:rPr>
                <w:szCs w:val="22"/>
              </w:rPr>
            </w:pPr>
            <w:bookmarkStart w:id="140" w:name="_Ref6420679"/>
          </w:p>
        </w:tc>
        <w:bookmarkEnd w:id="140"/>
        <w:tc>
          <w:tcPr>
            <w:tcW w:w="4320" w:type="pct"/>
            <w:shd w:val="clear" w:color="auto" w:fill="auto"/>
          </w:tcPr>
          <w:p w14:paraId="666BD0F0" w14:textId="2A15EA70" w:rsidR="00EA63D8" w:rsidRPr="005F0132" w:rsidRDefault="00EA63D8" w:rsidP="00134AA9">
            <w:r w:rsidRPr="005F0132">
              <w:t xml:space="preserve">Savaitgaliais ir nedarbo dienomis automatiškai skirstyti </w:t>
            </w:r>
            <w:r w:rsidR="00E201F0" w:rsidRPr="005F0132">
              <w:t>ikiteisminio tyrimo dokumentus</w:t>
            </w:r>
            <w:r w:rsidR="002350B1" w:rsidRPr="005F0132">
              <w:t xml:space="preserve"> budintiems teisėjams. </w:t>
            </w:r>
          </w:p>
        </w:tc>
      </w:tr>
      <w:tr w:rsidR="00134AA9" w:rsidRPr="005F0132" w14:paraId="0C68D3FE" w14:textId="77777777" w:rsidTr="001B7DBF">
        <w:tc>
          <w:tcPr>
            <w:tcW w:w="680" w:type="pct"/>
            <w:shd w:val="clear" w:color="auto" w:fill="auto"/>
          </w:tcPr>
          <w:p w14:paraId="494EA063" w14:textId="77777777" w:rsidR="00134AA9" w:rsidRPr="005F0132" w:rsidRDefault="00134AA9" w:rsidP="00DC56E5">
            <w:pPr>
              <w:pStyle w:val="Tablenumber"/>
              <w:numPr>
                <w:ilvl w:val="1"/>
                <w:numId w:val="15"/>
              </w:numPr>
              <w:contextualSpacing w:val="0"/>
              <w:rPr>
                <w:szCs w:val="22"/>
              </w:rPr>
            </w:pPr>
          </w:p>
        </w:tc>
        <w:tc>
          <w:tcPr>
            <w:tcW w:w="4320" w:type="pct"/>
            <w:shd w:val="clear" w:color="auto" w:fill="auto"/>
          </w:tcPr>
          <w:p w14:paraId="686BD8CB" w14:textId="1AADE30B" w:rsidR="00134AA9" w:rsidRPr="005F0132" w:rsidRDefault="00134AA9" w:rsidP="00E201F0">
            <w:r w:rsidRPr="005F0132">
              <w:t>Automatinis ikiteisminio tyrimo dokumentų skirstymas budintiems teisėjams turi būti vykdomas tik sistemoje nurodytų dokumentų atžvilgiu.</w:t>
            </w:r>
          </w:p>
        </w:tc>
      </w:tr>
      <w:tr w:rsidR="00134AA9" w:rsidRPr="005F0132" w14:paraId="739D2C86" w14:textId="77777777" w:rsidTr="001B7DBF">
        <w:tc>
          <w:tcPr>
            <w:tcW w:w="680" w:type="pct"/>
            <w:shd w:val="clear" w:color="auto" w:fill="auto"/>
          </w:tcPr>
          <w:p w14:paraId="39B0482B" w14:textId="77777777" w:rsidR="00134AA9" w:rsidRPr="005F0132" w:rsidRDefault="00134AA9" w:rsidP="008741C3">
            <w:pPr>
              <w:pStyle w:val="Tablenumber"/>
              <w:numPr>
                <w:ilvl w:val="0"/>
                <w:numId w:val="15"/>
              </w:numPr>
              <w:contextualSpacing w:val="0"/>
              <w:rPr>
                <w:szCs w:val="22"/>
              </w:rPr>
            </w:pPr>
          </w:p>
        </w:tc>
        <w:tc>
          <w:tcPr>
            <w:tcW w:w="4320" w:type="pct"/>
            <w:shd w:val="clear" w:color="auto" w:fill="auto"/>
          </w:tcPr>
          <w:p w14:paraId="3ACD5E08" w14:textId="23ED7613" w:rsidR="00134AA9" w:rsidRPr="005F0132" w:rsidRDefault="0077152C" w:rsidP="00134AA9">
            <w:r w:rsidRPr="005F0132">
              <w:fldChar w:fldCharType="begin"/>
            </w:r>
            <w:r w:rsidRPr="005F0132">
              <w:instrText xml:space="preserve"> REF _Ref10564350 \r \h </w:instrText>
            </w:r>
            <w:r w:rsidRPr="005F0132">
              <w:fldChar w:fldCharType="separate"/>
            </w:r>
            <w:r w:rsidR="009F0129">
              <w:t>FR-37</w:t>
            </w:r>
            <w:r w:rsidRPr="005F0132">
              <w:fldChar w:fldCharType="end"/>
            </w:r>
            <w:r w:rsidR="00134AA9" w:rsidRPr="005F0132">
              <w:t xml:space="preserve"> punktų reikalavimus atitinkantys ikiteisminio tyrimo dokumentai turi būti paskiriami:</w:t>
            </w:r>
          </w:p>
        </w:tc>
      </w:tr>
      <w:tr w:rsidR="00E201F0" w:rsidRPr="005F0132" w14:paraId="771891A4" w14:textId="77777777" w:rsidTr="001B7DBF">
        <w:tc>
          <w:tcPr>
            <w:tcW w:w="680" w:type="pct"/>
            <w:shd w:val="clear" w:color="auto" w:fill="auto"/>
          </w:tcPr>
          <w:p w14:paraId="75D59AF5" w14:textId="77777777" w:rsidR="00E201F0" w:rsidRPr="005F0132" w:rsidRDefault="00E201F0" w:rsidP="008741C3">
            <w:pPr>
              <w:pStyle w:val="Tablenumber"/>
              <w:numPr>
                <w:ilvl w:val="1"/>
                <w:numId w:val="15"/>
              </w:numPr>
              <w:contextualSpacing w:val="0"/>
              <w:rPr>
                <w:szCs w:val="22"/>
              </w:rPr>
            </w:pPr>
          </w:p>
        </w:tc>
        <w:tc>
          <w:tcPr>
            <w:tcW w:w="4320" w:type="pct"/>
            <w:shd w:val="clear" w:color="auto" w:fill="auto"/>
          </w:tcPr>
          <w:p w14:paraId="1EA69115" w14:textId="7F9C7557" w:rsidR="00E201F0" w:rsidRPr="005F0132" w:rsidRDefault="00E201F0" w:rsidP="003F11C4">
            <w:r w:rsidRPr="005F0132">
              <w:t xml:space="preserve">Jei </w:t>
            </w:r>
            <w:r w:rsidR="00134AA9" w:rsidRPr="005F0132">
              <w:t>tam tikrą</w:t>
            </w:r>
            <w:r w:rsidR="004B5BEB" w:rsidRPr="005F0132">
              <w:t xml:space="preserve"> ne darbo</w:t>
            </w:r>
            <w:r w:rsidR="00134AA9" w:rsidRPr="005F0132">
              <w:t xml:space="preserve"> </w:t>
            </w:r>
            <w:r w:rsidR="004B5BEB" w:rsidRPr="005F0132">
              <w:t>dieną teisme yra paskirtas tik vienas budintis teisėjas, visi gaunami automatiškai skirstomi ikiteisminio tyrimo dokumentai turi būti priskir</w:t>
            </w:r>
            <w:r w:rsidR="00C76E32" w:rsidRPr="005F0132">
              <w:t>i</w:t>
            </w:r>
            <w:r w:rsidR="004B5BEB" w:rsidRPr="005F0132">
              <w:t>ami budinčiam teisėjui.</w:t>
            </w:r>
          </w:p>
        </w:tc>
      </w:tr>
      <w:tr w:rsidR="004B5BEB" w:rsidRPr="005F0132" w14:paraId="00C416CC" w14:textId="77777777" w:rsidTr="001B7DBF">
        <w:tc>
          <w:tcPr>
            <w:tcW w:w="680" w:type="pct"/>
            <w:shd w:val="clear" w:color="auto" w:fill="auto"/>
          </w:tcPr>
          <w:p w14:paraId="1EC82EF0" w14:textId="77777777" w:rsidR="004B5BEB" w:rsidRPr="005F0132" w:rsidRDefault="004B5BEB" w:rsidP="008741C3">
            <w:pPr>
              <w:pStyle w:val="Tablenumber"/>
              <w:numPr>
                <w:ilvl w:val="1"/>
                <w:numId w:val="15"/>
              </w:numPr>
              <w:contextualSpacing w:val="0"/>
              <w:rPr>
                <w:szCs w:val="22"/>
              </w:rPr>
            </w:pPr>
          </w:p>
        </w:tc>
        <w:tc>
          <w:tcPr>
            <w:tcW w:w="4320" w:type="pct"/>
            <w:shd w:val="clear" w:color="auto" w:fill="auto"/>
          </w:tcPr>
          <w:p w14:paraId="00BD7F2A" w14:textId="3D2E1DE6" w:rsidR="004B5BEB" w:rsidRPr="005F0132" w:rsidRDefault="004B5BEB" w:rsidP="004B5BEB">
            <w:r w:rsidRPr="005F0132">
              <w:t>Jei tam tikrą ne darbo dieną teisme yra paskirtas daugiau nei vienas budintis teisėjas, tam tikras gautas automatiškai skirstomas ikiteisminio tyrimo dokumentas paskiriamas tam budinčiam teisėjui, kuris skirstymo metu turi mažiausiai tą dieną paskirtų ikiteisminio tyrimo dokumentų.</w:t>
            </w:r>
          </w:p>
        </w:tc>
      </w:tr>
      <w:tr w:rsidR="004B5BEB" w:rsidRPr="005F0132" w14:paraId="65245363" w14:textId="77777777" w:rsidTr="001B7DBF">
        <w:tc>
          <w:tcPr>
            <w:tcW w:w="680" w:type="pct"/>
            <w:shd w:val="clear" w:color="auto" w:fill="auto"/>
          </w:tcPr>
          <w:p w14:paraId="00ACD59D" w14:textId="77777777" w:rsidR="004B5BEB" w:rsidRPr="005F0132" w:rsidRDefault="004B5BEB" w:rsidP="008741C3">
            <w:pPr>
              <w:pStyle w:val="Tablenumber"/>
              <w:numPr>
                <w:ilvl w:val="1"/>
                <w:numId w:val="15"/>
              </w:numPr>
              <w:contextualSpacing w:val="0"/>
              <w:rPr>
                <w:szCs w:val="22"/>
              </w:rPr>
            </w:pPr>
          </w:p>
        </w:tc>
        <w:tc>
          <w:tcPr>
            <w:tcW w:w="4320" w:type="pct"/>
            <w:shd w:val="clear" w:color="auto" w:fill="auto"/>
          </w:tcPr>
          <w:p w14:paraId="03B601A8" w14:textId="77777777" w:rsidR="0006244E" w:rsidRPr="005F0132" w:rsidRDefault="004B5BEB" w:rsidP="00C76E32">
            <w:r w:rsidRPr="005F0132">
              <w:t>Jei tam tikrą ne darbo dieną teisme</w:t>
            </w:r>
            <w:r w:rsidR="0006244E" w:rsidRPr="005F0132">
              <w:t>:</w:t>
            </w:r>
          </w:p>
          <w:p w14:paraId="1DACB2F2" w14:textId="77777777" w:rsidR="0006244E" w:rsidRPr="005F0132" w:rsidRDefault="0006244E" w:rsidP="00C76E32">
            <w:r w:rsidRPr="005F0132">
              <w:t>1.</w:t>
            </w:r>
            <w:r w:rsidR="004B5BEB" w:rsidRPr="005F0132">
              <w:t xml:space="preserve"> yra paskirtas daugiau nei vienas budintis teisėjas ir</w:t>
            </w:r>
            <w:r w:rsidRPr="005F0132">
              <w:t>;</w:t>
            </w:r>
          </w:p>
          <w:p w14:paraId="2C224C22" w14:textId="2B75F5A7" w:rsidR="0006244E" w:rsidRPr="005F0132" w:rsidRDefault="0006244E" w:rsidP="00C76E32">
            <w:r w:rsidRPr="005F0132">
              <w:t>2.</w:t>
            </w:r>
            <w:r w:rsidR="004B5BEB" w:rsidRPr="005F0132">
              <w:t xml:space="preserve"> gauto automatiškai skirstomo ikiteisminio tyrimo dokumento </w:t>
            </w:r>
            <w:r w:rsidR="008025D4" w:rsidRPr="005F0132">
              <w:t>skirstymo metu daugiau nei vienas teisėjas turi mažiausiai tą dieną paskirtų ikiteisminio tyrimo dokumentų</w:t>
            </w:r>
            <w:r w:rsidRPr="005F0132">
              <w:t xml:space="preserve"> -</w:t>
            </w:r>
          </w:p>
          <w:p w14:paraId="018BA422" w14:textId="675DDEBC" w:rsidR="004B5BEB" w:rsidRPr="005F0132" w:rsidRDefault="008025D4" w:rsidP="00C76E32">
            <w:r w:rsidRPr="005F0132">
              <w:t>atitinkamas ikiteisminio tyrimo dokumenta</w:t>
            </w:r>
            <w:r w:rsidR="00C76E32" w:rsidRPr="005F0132">
              <w:t xml:space="preserve">s atsitiktine </w:t>
            </w:r>
            <w:r w:rsidRPr="005F0132">
              <w:t>tvarka paskiriamas viena</w:t>
            </w:r>
            <w:r w:rsidR="00C76E32" w:rsidRPr="005F0132">
              <w:t>m</w:t>
            </w:r>
            <w:r w:rsidRPr="005F0132">
              <w:t xml:space="preserve"> iš budinčių teisė</w:t>
            </w:r>
            <w:r w:rsidR="00C76E32" w:rsidRPr="005F0132">
              <w:t>jų, trinčių</w:t>
            </w:r>
            <w:r w:rsidRPr="005F0132">
              <w:t xml:space="preserve"> mažiausią tą dieną paskirtų ikiteisminio tyrimo dokumentų skaičių.</w:t>
            </w:r>
          </w:p>
        </w:tc>
      </w:tr>
      <w:tr w:rsidR="00E201F0" w:rsidRPr="005F0132" w14:paraId="1E8D962B" w14:textId="77777777" w:rsidTr="001B7DBF">
        <w:tc>
          <w:tcPr>
            <w:tcW w:w="680" w:type="pct"/>
            <w:shd w:val="clear" w:color="auto" w:fill="auto"/>
          </w:tcPr>
          <w:p w14:paraId="42A5636F" w14:textId="77777777" w:rsidR="00E201F0" w:rsidRPr="005F0132" w:rsidRDefault="00E201F0" w:rsidP="008741C3">
            <w:pPr>
              <w:pStyle w:val="Tablenumber"/>
              <w:numPr>
                <w:ilvl w:val="0"/>
                <w:numId w:val="15"/>
              </w:numPr>
              <w:contextualSpacing w:val="0"/>
              <w:rPr>
                <w:szCs w:val="22"/>
              </w:rPr>
            </w:pPr>
          </w:p>
        </w:tc>
        <w:tc>
          <w:tcPr>
            <w:tcW w:w="4320" w:type="pct"/>
            <w:shd w:val="clear" w:color="auto" w:fill="auto"/>
          </w:tcPr>
          <w:p w14:paraId="5DE46899" w14:textId="09392690" w:rsidR="00E201F0" w:rsidRPr="005F0132" w:rsidRDefault="00917754" w:rsidP="003F11C4">
            <w:r w:rsidRPr="005F0132">
              <w:t xml:space="preserve">Automatiškai ikiteisminio tyrimo dokumentą paskyrus budinčiam teisėjui suformuojamas skirstymo protokolas trumpa forma. Trumpoje ikiteisminio tyrimo dokumento paskyrimo budinčiam teisėjui protokolo formoje </w:t>
            </w:r>
            <w:r w:rsidR="00C52510" w:rsidRPr="005F0132">
              <w:t>nurodomi šie duomenys:</w:t>
            </w:r>
          </w:p>
        </w:tc>
      </w:tr>
      <w:tr w:rsidR="00E201F0" w:rsidRPr="005F0132" w14:paraId="22840322" w14:textId="77777777" w:rsidTr="001B7DBF">
        <w:tc>
          <w:tcPr>
            <w:tcW w:w="680" w:type="pct"/>
            <w:shd w:val="clear" w:color="auto" w:fill="auto"/>
          </w:tcPr>
          <w:p w14:paraId="5660C47C" w14:textId="77777777" w:rsidR="00E201F0" w:rsidRPr="005F0132" w:rsidRDefault="00E201F0" w:rsidP="008741C3">
            <w:pPr>
              <w:pStyle w:val="Tablenumber"/>
              <w:numPr>
                <w:ilvl w:val="1"/>
                <w:numId w:val="15"/>
              </w:numPr>
              <w:contextualSpacing w:val="0"/>
              <w:rPr>
                <w:szCs w:val="22"/>
              </w:rPr>
            </w:pPr>
          </w:p>
        </w:tc>
        <w:tc>
          <w:tcPr>
            <w:tcW w:w="4320" w:type="pct"/>
            <w:shd w:val="clear" w:color="auto" w:fill="auto"/>
          </w:tcPr>
          <w:p w14:paraId="595EBCF6" w14:textId="27CBF58E" w:rsidR="00E201F0" w:rsidRPr="005F0132" w:rsidRDefault="00C52510" w:rsidP="003F11C4">
            <w:r w:rsidRPr="005F0132">
              <w:t xml:space="preserve">Ikiteisminio tyrimo dokumento </w:t>
            </w:r>
            <w:r w:rsidR="005717E9" w:rsidRPr="005F0132">
              <w:t>skirstymo automatiniu būdu faktas ir priežastis – paskyrimas budinčiam teisėjui;</w:t>
            </w:r>
          </w:p>
        </w:tc>
      </w:tr>
      <w:tr w:rsidR="00C52510" w:rsidRPr="005F0132" w14:paraId="0396372F" w14:textId="77777777" w:rsidTr="001B7DBF">
        <w:tc>
          <w:tcPr>
            <w:tcW w:w="680" w:type="pct"/>
            <w:shd w:val="clear" w:color="auto" w:fill="auto"/>
          </w:tcPr>
          <w:p w14:paraId="1DAE3E42" w14:textId="77777777" w:rsidR="00C52510" w:rsidRPr="005F0132" w:rsidRDefault="00C52510" w:rsidP="008741C3">
            <w:pPr>
              <w:pStyle w:val="Tablenumber"/>
              <w:numPr>
                <w:ilvl w:val="1"/>
                <w:numId w:val="15"/>
              </w:numPr>
              <w:contextualSpacing w:val="0"/>
              <w:rPr>
                <w:szCs w:val="22"/>
              </w:rPr>
            </w:pPr>
          </w:p>
        </w:tc>
        <w:tc>
          <w:tcPr>
            <w:tcW w:w="4320" w:type="pct"/>
            <w:shd w:val="clear" w:color="auto" w:fill="auto"/>
          </w:tcPr>
          <w:p w14:paraId="40973342" w14:textId="2CFD6622" w:rsidR="00C52510" w:rsidRPr="005F0132" w:rsidRDefault="005717E9" w:rsidP="003F11C4">
            <w:r w:rsidRPr="005F0132">
              <w:t>Budinčių teisėjų sąrašas, nurodant kiekvienam teisėjui atitinkamą dieną paskirtų ikiteisminio tyrimo dokumentų skaičių</w:t>
            </w:r>
            <w:r w:rsidR="001B6C5E" w:rsidRPr="005F0132">
              <w:t>;</w:t>
            </w:r>
          </w:p>
        </w:tc>
      </w:tr>
      <w:tr w:rsidR="00C52510" w:rsidRPr="005F0132" w14:paraId="594D8358" w14:textId="77777777" w:rsidTr="001B7DBF">
        <w:tc>
          <w:tcPr>
            <w:tcW w:w="680" w:type="pct"/>
            <w:shd w:val="clear" w:color="auto" w:fill="auto"/>
          </w:tcPr>
          <w:p w14:paraId="3E2E3B18" w14:textId="77777777" w:rsidR="00C52510" w:rsidRPr="005F0132" w:rsidRDefault="00C52510" w:rsidP="008741C3">
            <w:pPr>
              <w:pStyle w:val="Tablenumber"/>
              <w:numPr>
                <w:ilvl w:val="1"/>
                <w:numId w:val="15"/>
              </w:numPr>
              <w:contextualSpacing w:val="0"/>
              <w:rPr>
                <w:szCs w:val="22"/>
              </w:rPr>
            </w:pPr>
          </w:p>
        </w:tc>
        <w:tc>
          <w:tcPr>
            <w:tcW w:w="4320" w:type="pct"/>
            <w:shd w:val="clear" w:color="auto" w:fill="auto"/>
          </w:tcPr>
          <w:p w14:paraId="0E9DDDAA" w14:textId="1043EBD0" w:rsidR="00C52510" w:rsidRPr="005F0132" w:rsidRDefault="001B6C5E" w:rsidP="003F11C4">
            <w:r w:rsidRPr="005F0132">
              <w:t>Teisėjas, kuriam automatiškai paskirtas nagrinėti ikiteisminio tyrimo dokumentas.</w:t>
            </w:r>
          </w:p>
        </w:tc>
      </w:tr>
      <w:tr w:rsidR="00EA63D8" w:rsidRPr="005F0132" w14:paraId="3D706B90" w14:textId="77777777" w:rsidTr="001B7DBF">
        <w:tc>
          <w:tcPr>
            <w:tcW w:w="680" w:type="pct"/>
            <w:shd w:val="clear" w:color="auto" w:fill="auto"/>
          </w:tcPr>
          <w:p w14:paraId="389CC121" w14:textId="77777777" w:rsidR="00EA63D8" w:rsidRPr="005F0132" w:rsidRDefault="00EA63D8" w:rsidP="008741C3">
            <w:pPr>
              <w:pStyle w:val="Tablenumber"/>
              <w:numPr>
                <w:ilvl w:val="0"/>
                <w:numId w:val="15"/>
              </w:numPr>
              <w:contextualSpacing w:val="0"/>
              <w:rPr>
                <w:szCs w:val="22"/>
              </w:rPr>
            </w:pPr>
            <w:bookmarkStart w:id="141" w:name="_Ref10564453"/>
          </w:p>
        </w:tc>
        <w:bookmarkEnd w:id="141"/>
        <w:tc>
          <w:tcPr>
            <w:tcW w:w="4320" w:type="pct"/>
            <w:shd w:val="clear" w:color="auto" w:fill="auto"/>
          </w:tcPr>
          <w:p w14:paraId="70A9CED3" w14:textId="72FE9604" w:rsidR="00EA63D8" w:rsidRPr="005F0132" w:rsidRDefault="001B6C5E" w:rsidP="001B6C5E">
            <w:r w:rsidRPr="005F0132">
              <w:t xml:space="preserve">Kiekvieno teismo bylų ir ikiteisminio tyrimo dokumentų skirstymo nustatymuose turi būti galimybė nurodyti požymį, kad teisme gaunami ikiteisminio tyrimo dokumentai, kurie priklauso tam pačiai ikiteisminio tyrimo bylai, turi būti automatiškai priskiriami atitinkamoje byloje paskutinį teisme gautą ikiteisminio tyrimo dokumentą nagrinėjusiam teisėjui. Teisme, kurio nustatymuose </w:t>
            </w:r>
            <w:r w:rsidR="00FD0103" w:rsidRPr="005F0132">
              <w:t xml:space="preserve">nurodytas šis požymis, gavus ikiteisminio tyrimo dokumentą patikrinama, ar nebuvo anksčiau gauta ir paskirta tai pačiai ikiteisminio tyrimo bylai priklausančių dokumentų. Jei nustatoma, kad tai pačiai ikiteisminio tyrimo bylai priklausančių dokumentų teismas buvo gavęs, gautas ikiteisminio tyrimo </w:t>
            </w:r>
            <w:r w:rsidR="00C76E32" w:rsidRPr="005F0132">
              <w:t>dokumentas</w:t>
            </w:r>
            <w:r w:rsidR="00FD0103" w:rsidRPr="005F0132">
              <w:t xml:space="preserve"> automatiškai paskiriamas teisėjui, kuris buvo paskirtas nagrinėti paskutinį prieš tai gautą tos pačios ikiteisminio tyrimo bylos dokumentą.</w:t>
            </w:r>
          </w:p>
        </w:tc>
      </w:tr>
      <w:tr w:rsidR="00D74B16" w:rsidRPr="005F0132" w14:paraId="75DEFF4B" w14:textId="77777777" w:rsidTr="001B7DBF">
        <w:tc>
          <w:tcPr>
            <w:tcW w:w="680" w:type="pct"/>
            <w:shd w:val="clear" w:color="auto" w:fill="auto"/>
          </w:tcPr>
          <w:p w14:paraId="73C7B336" w14:textId="77777777" w:rsidR="00D74B16" w:rsidRPr="005F0132" w:rsidRDefault="00D74B16" w:rsidP="008741C3">
            <w:pPr>
              <w:pStyle w:val="Tablenumber"/>
              <w:numPr>
                <w:ilvl w:val="0"/>
                <w:numId w:val="15"/>
              </w:numPr>
              <w:contextualSpacing w:val="0"/>
              <w:rPr>
                <w:szCs w:val="22"/>
              </w:rPr>
            </w:pPr>
          </w:p>
        </w:tc>
        <w:tc>
          <w:tcPr>
            <w:tcW w:w="4320" w:type="pct"/>
            <w:shd w:val="clear" w:color="auto" w:fill="auto"/>
          </w:tcPr>
          <w:p w14:paraId="4F3315FA" w14:textId="3DBE3939" w:rsidR="00D74B16" w:rsidRPr="005F0132" w:rsidRDefault="00C02F2F" w:rsidP="00C02F2F">
            <w:r w:rsidRPr="005F0132">
              <w:t xml:space="preserve">Teismo pagal grupės ieškinį nagrinėjamoje byloje priimto tarpinio sprendimo pagrindu turi būti sudaryta galimybė inicijuojant naujų bylų kūrimą kartu nurodyti, kad naujai kuriamoms byloms turės būti automatiškai priskirtas teisėjas ar teisėjų kolegija, priėmusi tarpinį sprendimą byloje. </w:t>
            </w:r>
          </w:p>
        </w:tc>
      </w:tr>
    </w:tbl>
    <w:p w14:paraId="7886E8BC" w14:textId="77777777" w:rsidR="002B6F25" w:rsidRPr="005F0132" w:rsidRDefault="002B6F25" w:rsidP="002B6F25"/>
    <w:p w14:paraId="1050645A" w14:textId="0E4F3B1F" w:rsidR="002C182D" w:rsidRPr="005F0132" w:rsidRDefault="002C182D" w:rsidP="002C182D">
      <w:pPr>
        <w:pStyle w:val="Heading2"/>
        <w:tabs>
          <w:tab w:val="left" w:pos="1134"/>
        </w:tabs>
        <w:jc w:val="left"/>
      </w:pPr>
      <w:bookmarkStart w:id="142" w:name="_Toc14336798"/>
      <w:r w:rsidRPr="005F0132">
        <w:t>Reikalavimai priežasčių valdymui</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419"/>
      </w:tblGrid>
      <w:tr w:rsidR="002C182D" w:rsidRPr="005F0132" w14:paraId="6DDA5E9F" w14:textId="77777777" w:rsidTr="0085091E">
        <w:trPr>
          <w:tblHeader/>
        </w:trPr>
        <w:tc>
          <w:tcPr>
            <w:tcW w:w="604" w:type="pct"/>
            <w:shd w:val="clear" w:color="auto" w:fill="BFBFBF"/>
            <w:vAlign w:val="center"/>
          </w:tcPr>
          <w:p w14:paraId="7101AD18" w14:textId="77777777" w:rsidR="002C182D" w:rsidRPr="005F0132" w:rsidRDefault="002C182D" w:rsidP="003F11C4">
            <w:pPr>
              <w:keepNext/>
              <w:spacing w:before="60" w:after="60"/>
              <w:rPr>
                <w:b/>
              </w:rPr>
            </w:pPr>
            <w:r w:rsidRPr="005F0132">
              <w:rPr>
                <w:b/>
              </w:rPr>
              <w:t>Reik. Nr.</w:t>
            </w:r>
          </w:p>
        </w:tc>
        <w:tc>
          <w:tcPr>
            <w:tcW w:w="4396" w:type="pct"/>
            <w:shd w:val="clear" w:color="auto" w:fill="BFBFBF"/>
            <w:vAlign w:val="center"/>
          </w:tcPr>
          <w:p w14:paraId="685A5E23" w14:textId="77777777" w:rsidR="002C182D" w:rsidRPr="005F0132" w:rsidRDefault="002C182D" w:rsidP="003F11C4">
            <w:pPr>
              <w:keepNext/>
              <w:spacing w:before="60" w:after="60"/>
              <w:rPr>
                <w:b/>
              </w:rPr>
            </w:pPr>
            <w:r w:rsidRPr="005F0132">
              <w:rPr>
                <w:b/>
              </w:rPr>
              <w:t>Reikalavimas</w:t>
            </w:r>
          </w:p>
        </w:tc>
      </w:tr>
      <w:tr w:rsidR="002C182D" w:rsidRPr="005F0132" w14:paraId="36F53AFA" w14:textId="77777777" w:rsidTr="0085091E">
        <w:tc>
          <w:tcPr>
            <w:tcW w:w="604" w:type="pct"/>
            <w:shd w:val="clear" w:color="auto" w:fill="auto"/>
          </w:tcPr>
          <w:p w14:paraId="6D6CE7E7"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060989B9" w14:textId="4A3C5447" w:rsidR="002C182D" w:rsidRPr="005F0132" w:rsidRDefault="00C774AD" w:rsidP="003F11C4">
            <w:r w:rsidRPr="005F0132">
              <w:t xml:space="preserve">Turi būti sukurtos priemonės, kurios sudarytų galimybes administruoti skirstomos bylos ar ikiteisminio tyrimo dokumento </w:t>
            </w:r>
            <w:r w:rsidR="00554716" w:rsidRPr="005F0132">
              <w:t>negalėjimo nagrinėti ir privalėjimo nagrinėti klasifikatorių.</w:t>
            </w:r>
          </w:p>
        </w:tc>
      </w:tr>
      <w:tr w:rsidR="002C182D" w:rsidRPr="005F0132" w14:paraId="37FBC53D" w14:textId="77777777" w:rsidTr="0085091E">
        <w:tc>
          <w:tcPr>
            <w:tcW w:w="604" w:type="pct"/>
            <w:shd w:val="clear" w:color="auto" w:fill="auto"/>
          </w:tcPr>
          <w:p w14:paraId="78E44835"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68B30CB7" w14:textId="69B6F271" w:rsidR="002C182D" w:rsidRPr="005F0132" w:rsidRDefault="00554716" w:rsidP="003F11C4">
            <w:r w:rsidRPr="005F0132">
              <w:t xml:space="preserve">Klasifikatorius turi būti valdomas centralizuotai, t.y. jame nurodomos reikšmės gali būti naudojamos visuose teismuose skirstant bylas ar </w:t>
            </w:r>
            <w:r w:rsidR="00C76E32" w:rsidRPr="005F0132">
              <w:t>ikiteisminio</w:t>
            </w:r>
            <w:r w:rsidRPr="005F0132">
              <w:t xml:space="preserve"> tyrimo dokumentus</w:t>
            </w:r>
          </w:p>
        </w:tc>
      </w:tr>
      <w:tr w:rsidR="00554716" w:rsidRPr="005F0132" w14:paraId="7FB59432" w14:textId="77777777" w:rsidTr="0085091E">
        <w:tc>
          <w:tcPr>
            <w:tcW w:w="604" w:type="pct"/>
            <w:shd w:val="clear" w:color="auto" w:fill="auto"/>
          </w:tcPr>
          <w:p w14:paraId="6FE01441" w14:textId="77777777" w:rsidR="00554716" w:rsidRPr="005F0132" w:rsidRDefault="00554716" w:rsidP="003F11C4">
            <w:pPr>
              <w:pStyle w:val="Tablenumber"/>
              <w:numPr>
                <w:ilvl w:val="0"/>
                <w:numId w:val="15"/>
              </w:numPr>
              <w:contextualSpacing w:val="0"/>
              <w:rPr>
                <w:szCs w:val="22"/>
              </w:rPr>
            </w:pPr>
          </w:p>
        </w:tc>
        <w:tc>
          <w:tcPr>
            <w:tcW w:w="4396" w:type="pct"/>
            <w:shd w:val="clear" w:color="auto" w:fill="auto"/>
          </w:tcPr>
          <w:p w14:paraId="0275E3EC" w14:textId="328B886F" w:rsidR="00554716" w:rsidRPr="005F0132" w:rsidRDefault="004A302E" w:rsidP="003F11C4">
            <w:r w:rsidRPr="005F0132">
              <w:t xml:space="preserve">Administruojant </w:t>
            </w:r>
            <w:r w:rsidR="00AC13AB" w:rsidRPr="005F0132">
              <w:t xml:space="preserve">priežasčių klasifikatorių </w:t>
            </w:r>
            <w:r w:rsidR="0085091E" w:rsidRPr="005F0132">
              <w:t xml:space="preserve">turi būti sudarytos galimybės </w:t>
            </w:r>
            <w:r w:rsidR="0006244E" w:rsidRPr="005F0132">
              <w:t>sukurti naują įrašą su šiais duomenimis arba keisti šiuos duomenis jau sukurtuose įrašuose</w:t>
            </w:r>
            <w:r w:rsidR="0085091E" w:rsidRPr="005F0132">
              <w:t>:</w:t>
            </w:r>
          </w:p>
        </w:tc>
      </w:tr>
      <w:tr w:rsidR="00554716" w:rsidRPr="005F0132" w14:paraId="197B03EE" w14:textId="77777777" w:rsidTr="0085091E">
        <w:tc>
          <w:tcPr>
            <w:tcW w:w="604" w:type="pct"/>
            <w:shd w:val="clear" w:color="auto" w:fill="auto"/>
          </w:tcPr>
          <w:p w14:paraId="2A4D8E52" w14:textId="77777777" w:rsidR="00554716" w:rsidRPr="005F0132" w:rsidRDefault="00554716" w:rsidP="0085091E">
            <w:pPr>
              <w:pStyle w:val="Tablenumber"/>
              <w:numPr>
                <w:ilvl w:val="1"/>
                <w:numId w:val="15"/>
              </w:numPr>
              <w:contextualSpacing w:val="0"/>
              <w:rPr>
                <w:szCs w:val="22"/>
              </w:rPr>
            </w:pPr>
          </w:p>
        </w:tc>
        <w:tc>
          <w:tcPr>
            <w:tcW w:w="4396" w:type="pct"/>
            <w:shd w:val="clear" w:color="auto" w:fill="auto"/>
          </w:tcPr>
          <w:p w14:paraId="7C59BB7F" w14:textId="678EB603" w:rsidR="00554716" w:rsidRPr="005F0132" w:rsidRDefault="0085091E" w:rsidP="003F11C4">
            <w:r w:rsidRPr="005F0132">
              <w:t>Priežasties aprašymą;</w:t>
            </w:r>
          </w:p>
        </w:tc>
      </w:tr>
      <w:tr w:rsidR="0085091E" w:rsidRPr="005F0132" w14:paraId="2E561C31" w14:textId="77777777" w:rsidTr="0085091E">
        <w:tc>
          <w:tcPr>
            <w:tcW w:w="604" w:type="pct"/>
            <w:shd w:val="clear" w:color="auto" w:fill="auto"/>
          </w:tcPr>
          <w:p w14:paraId="5CEABA0E" w14:textId="77777777" w:rsidR="0085091E" w:rsidRPr="005F0132" w:rsidRDefault="0085091E" w:rsidP="0085091E">
            <w:pPr>
              <w:pStyle w:val="Tablenumber"/>
              <w:numPr>
                <w:ilvl w:val="1"/>
                <w:numId w:val="15"/>
              </w:numPr>
              <w:contextualSpacing w:val="0"/>
              <w:rPr>
                <w:szCs w:val="22"/>
              </w:rPr>
            </w:pPr>
          </w:p>
        </w:tc>
        <w:tc>
          <w:tcPr>
            <w:tcW w:w="4396" w:type="pct"/>
            <w:shd w:val="clear" w:color="auto" w:fill="auto"/>
          </w:tcPr>
          <w:p w14:paraId="33F08CCB" w14:textId="4AA30659" w:rsidR="0085091E" w:rsidRPr="005F0132" w:rsidRDefault="000A047E" w:rsidP="003F11C4">
            <w:r w:rsidRPr="005F0132">
              <w:t>Priežasties tipą (negalėjimo nagrinėti ar privalėjimo nagrinėti);</w:t>
            </w:r>
          </w:p>
        </w:tc>
      </w:tr>
      <w:tr w:rsidR="000A047E" w:rsidRPr="005F0132" w14:paraId="2EF77BEB" w14:textId="77777777" w:rsidTr="0085091E">
        <w:tc>
          <w:tcPr>
            <w:tcW w:w="604" w:type="pct"/>
            <w:shd w:val="clear" w:color="auto" w:fill="auto"/>
          </w:tcPr>
          <w:p w14:paraId="423812F6" w14:textId="77777777" w:rsidR="000A047E" w:rsidRPr="005F0132" w:rsidRDefault="000A047E" w:rsidP="0085091E">
            <w:pPr>
              <w:pStyle w:val="Tablenumber"/>
              <w:numPr>
                <w:ilvl w:val="1"/>
                <w:numId w:val="15"/>
              </w:numPr>
              <w:contextualSpacing w:val="0"/>
              <w:rPr>
                <w:szCs w:val="22"/>
              </w:rPr>
            </w:pPr>
          </w:p>
        </w:tc>
        <w:tc>
          <w:tcPr>
            <w:tcW w:w="4396" w:type="pct"/>
            <w:shd w:val="clear" w:color="auto" w:fill="auto"/>
          </w:tcPr>
          <w:p w14:paraId="7C3C4387" w14:textId="08137F2C" w:rsidR="000A047E" w:rsidRPr="005F0132" w:rsidRDefault="000A047E" w:rsidP="000A047E">
            <w:r w:rsidRPr="005F0132">
              <w:t>Bylų tipą, kuriai taikoma priežastis;</w:t>
            </w:r>
          </w:p>
        </w:tc>
      </w:tr>
      <w:tr w:rsidR="000A047E" w:rsidRPr="005F0132" w14:paraId="4065FABB" w14:textId="77777777" w:rsidTr="0085091E">
        <w:tc>
          <w:tcPr>
            <w:tcW w:w="604" w:type="pct"/>
            <w:shd w:val="clear" w:color="auto" w:fill="auto"/>
          </w:tcPr>
          <w:p w14:paraId="3DB2488B" w14:textId="77777777" w:rsidR="000A047E" w:rsidRPr="005F0132" w:rsidRDefault="000A047E" w:rsidP="0085091E">
            <w:pPr>
              <w:pStyle w:val="Tablenumber"/>
              <w:numPr>
                <w:ilvl w:val="1"/>
                <w:numId w:val="15"/>
              </w:numPr>
              <w:contextualSpacing w:val="0"/>
              <w:rPr>
                <w:szCs w:val="22"/>
              </w:rPr>
            </w:pPr>
          </w:p>
        </w:tc>
        <w:tc>
          <w:tcPr>
            <w:tcW w:w="4396" w:type="pct"/>
            <w:shd w:val="clear" w:color="auto" w:fill="auto"/>
          </w:tcPr>
          <w:p w14:paraId="7B95E458" w14:textId="3AEDBA54" w:rsidR="000A047E" w:rsidRPr="005F0132" w:rsidRDefault="000A047E" w:rsidP="000A047E">
            <w:r w:rsidRPr="005F0132">
              <w:t>Teismo tipą, kuriam taikoma priežastis;</w:t>
            </w:r>
          </w:p>
        </w:tc>
      </w:tr>
      <w:tr w:rsidR="000A047E" w:rsidRPr="005F0132" w14:paraId="3F7AC00F" w14:textId="77777777" w:rsidTr="0085091E">
        <w:tc>
          <w:tcPr>
            <w:tcW w:w="604" w:type="pct"/>
            <w:shd w:val="clear" w:color="auto" w:fill="auto"/>
          </w:tcPr>
          <w:p w14:paraId="48F5BCDC" w14:textId="77777777" w:rsidR="000A047E" w:rsidRPr="005F0132" w:rsidRDefault="000A047E" w:rsidP="0085091E">
            <w:pPr>
              <w:pStyle w:val="Tablenumber"/>
              <w:numPr>
                <w:ilvl w:val="1"/>
                <w:numId w:val="15"/>
              </w:numPr>
              <w:contextualSpacing w:val="0"/>
              <w:rPr>
                <w:szCs w:val="22"/>
              </w:rPr>
            </w:pPr>
          </w:p>
        </w:tc>
        <w:tc>
          <w:tcPr>
            <w:tcW w:w="4396" w:type="pct"/>
            <w:shd w:val="clear" w:color="auto" w:fill="auto"/>
          </w:tcPr>
          <w:p w14:paraId="165B167F" w14:textId="6326C295" w:rsidR="000A047E" w:rsidRPr="005F0132" w:rsidRDefault="000A047E" w:rsidP="000A047E">
            <w:r w:rsidRPr="005F0132">
              <w:t>Bylos instanciją, kuriai taikoma priežastis.</w:t>
            </w:r>
          </w:p>
        </w:tc>
      </w:tr>
      <w:tr w:rsidR="00554716" w:rsidRPr="005F0132" w14:paraId="0C26471F" w14:textId="77777777" w:rsidTr="0085091E">
        <w:tc>
          <w:tcPr>
            <w:tcW w:w="604" w:type="pct"/>
            <w:shd w:val="clear" w:color="auto" w:fill="auto"/>
          </w:tcPr>
          <w:p w14:paraId="241CDFFD" w14:textId="77777777" w:rsidR="00554716" w:rsidRPr="005F0132" w:rsidRDefault="00554716" w:rsidP="003F11C4">
            <w:pPr>
              <w:pStyle w:val="Tablenumber"/>
              <w:numPr>
                <w:ilvl w:val="0"/>
                <w:numId w:val="15"/>
              </w:numPr>
              <w:contextualSpacing w:val="0"/>
              <w:rPr>
                <w:szCs w:val="22"/>
              </w:rPr>
            </w:pPr>
          </w:p>
        </w:tc>
        <w:tc>
          <w:tcPr>
            <w:tcW w:w="4396" w:type="pct"/>
            <w:shd w:val="clear" w:color="auto" w:fill="auto"/>
          </w:tcPr>
          <w:p w14:paraId="02C9A0B1" w14:textId="3A772745" w:rsidR="00554716" w:rsidRPr="005F0132" w:rsidRDefault="000A047E" w:rsidP="003F11C4">
            <w:r w:rsidRPr="005F0132">
              <w:t xml:space="preserve">Detalios analizės metu gali būti </w:t>
            </w:r>
            <w:r w:rsidR="00F10606" w:rsidRPr="005F0132">
              <w:t>suderinti kiti papildomi priežasčių klasifikatoriaus duomenys.</w:t>
            </w:r>
          </w:p>
        </w:tc>
      </w:tr>
      <w:tr w:rsidR="000A047E" w:rsidRPr="005F0132" w14:paraId="4DD64E30" w14:textId="77777777" w:rsidTr="0085091E">
        <w:tc>
          <w:tcPr>
            <w:tcW w:w="604" w:type="pct"/>
            <w:shd w:val="clear" w:color="auto" w:fill="auto"/>
          </w:tcPr>
          <w:p w14:paraId="4DD4C05A" w14:textId="77777777" w:rsidR="000A047E" w:rsidRPr="005F0132" w:rsidRDefault="000A047E" w:rsidP="003F11C4">
            <w:pPr>
              <w:pStyle w:val="Tablenumber"/>
              <w:numPr>
                <w:ilvl w:val="0"/>
                <w:numId w:val="15"/>
              </w:numPr>
              <w:contextualSpacing w:val="0"/>
              <w:rPr>
                <w:szCs w:val="22"/>
              </w:rPr>
            </w:pPr>
          </w:p>
        </w:tc>
        <w:tc>
          <w:tcPr>
            <w:tcW w:w="4396" w:type="pct"/>
            <w:shd w:val="clear" w:color="auto" w:fill="auto"/>
          </w:tcPr>
          <w:p w14:paraId="75E42E6F" w14:textId="04FAED15" w:rsidR="000A047E" w:rsidRPr="005F0132" w:rsidRDefault="00F10606" w:rsidP="003F11C4">
            <w:r w:rsidRPr="005F0132">
              <w:t xml:space="preserve">Turi būti sudaryta galimybė deaktyvuoti neaktualias klasifikatoriaus reikšmes be jų </w:t>
            </w:r>
            <w:r w:rsidR="00C76E32" w:rsidRPr="005F0132">
              <w:t>ištrynimo</w:t>
            </w:r>
            <w:r w:rsidRPr="005F0132">
              <w:t xml:space="preserve"> iš sistemos.</w:t>
            </w:r>
          </w:p>
        </w:tc>
      </w:tr>
    </w:tbl>
    <w:p w14:paraId="5D7018D5" w14:textId="42339BE0" w:rsidR="002C182D" w:rsidRPr="005F0132" w:rsidRDefault="002C182D" w:rsidP="00A76FAA"/>
    <w:p w14:paraId="7BEA5D5E" w14:textId="778729E1" w:rsidR="002C182D" w:rsidRPr="005F0132" w:rsidRDefault="002C182D" w:rsidP="002C182D">
      <w:pPr>
        <w:pStyle w:val="Heading2"/>
        <w:tabs>
          <w:tab w:val="left" w:pos="1134"/>
        </w:tabs>
        <w:jc w:val="left"/>
      </w:pPr>
      <w:bookmarkStart w:id="143" w:name="_Toc14336799"/>
      <w:r w:rsidRPr="005F0132">
        <w:t>Reikalavimai prioritetinių bylų nustatymui</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274"/>
      </w:tblGrid>
      <w:tr w:rsidR="002C182D" w:rsidRPr="005F0132" w14:paraId="276775B1" w14:textId="77777777" w:rsidTr="00213B4E">
        <w:trPr>
          <w:tblHeader/>
        </w:trPr>
        <w:tc>
          <w:tcPr>
            <w:tcW w:w="680" w:type="pct"/>
            <w:shd w:val="clear" w:color="auto" w:fill="BFBFBF"/>
            <w:vAlign w:val="center"/>
          </w:tcPr>
          <w:p w14:paraId="50CA7932" w14:textId="77777777" w:rsidR="002C182D" w:rsidRPr="005F0132" w:rsidRDefault="002C182D" w:rsidP="003F11C4">
            <w:pPr>
              <w:keepNext/>
              <w:spacing w:before="60" w:after="60"/>
              <w:rPr>
                <w:b/>
              </w:rPr>
            </w:pPr>
            <w:r w:rsidRPr="005F0132">
              <w:rPr>
                <w:b/>
              </w:rPr>
              <w:t>Reik. Nr.</w:t>
            </w:r>
          </w:p>
        </w:tc>
        <w:tc>
          <w:tcPr>
            <w:tcW w:w="4320" w:type="pct"/>
            <w:shd w:val="clear" w:color="auto" w:fill="BFBFBF"/>
            <w:vAlign w:val="center"/>
          </w:tcPr>
          <w:p w14:paraId="02984A4F" w14:textId="77777777" w:rsidR="002C182D" w:rsidRPr="005F0132" w:rsidRDefault="002C182D" w:rsidP="003F11C4">
            <w:pPr>
              <w:keepNext/>
              <w:spacing w:before="60" w:after="60"/>
              <w:rPr>
                <w:b/>
              </w:rPr>
            </w:pPr>
            <w:r w:rsidRPr="005F0132">
              <w:rPr>
                <w:b/>
              </w:rPr>
              <w:t>Reikalavimas</w:t>
            </w:r>
          </w:p>
        </w:tc>
      </w:tr>
      <w:tr w:rsidR="002C182D" w:rsidRPr="005F0132" w14:paraId="531AC287" w14:textId="77777777" w:rsidTr="00213B4E">
        <w:tc>
          <w:tcPr>
            <w:tcW w:w="680" w:type="pct"/>
            <w:shd w:val="clear" w:color="auto" w:fill="auto"/>
          </w:tcPr>
          <w:p w14:paraId="471ADB99"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6C675452" w14:textId="05E13D27" w:rsidR="002C182D" w:rsidRPr="005F0132" w:rsidRDefault="00FE3FAA" w:rsidP="003F11C4">
            <w:r w:rsidRPr="005F0132">
              <w:t>Turi būti sukurtas administravimo įrankis, kuris sudarys galimybę nurodyti kriterijus, apibrėžiančius prioritetine tvarka skirstomas bylas.</w:t>
            </w:r>
          </w:p>
        </w:tc>
      </w:tr>
      <w:tr w:rsidR="00FE3FAA" w:rsidRPr="005F0132" w14:paraId="6BB7C999" w14:textId="77777777" w:rsidTr="00213B4E">
        <w:tc>
          <w:tcPr>
            <w:tcW w:w="680" w:type="pct"/>
            <w:shd w:val="clear" w:color="auto" w:fill="auto"/>
          </w:tcPr>
          <w:p w14:paraId="0A2A52BB" w14:textId="77777777" w:rsidR="00FE3FAA" w:rsidRPr="005F0132" w:rsidRDefault="00FE3FAA" w:rsidP="003F11C4">
            <w:pPr>
              <w:pStyle w:val="Tablenumber"/>
              <w:numPr>
                <w:ilvl w:val="0"/>
                <w:numId w:val="15"/>
              </w:numPr>
              <w:contextualSpacing w:val="0"/>
              <w:rPr>
                <w:szCs w:val="22"/>
              </w:rPr>
            </w:pPr>
          </w:p>
        </w:tc>
        <w:tc>
          <w:tcPr>
            <w:tcW w:w="4320" w:type="pct"/>
            <w:shd w:val="clear" w:color="auto" w:fill="auto"/>
          </w:tcPr>
          <w:p w14:paraId="14B480A4" w14:textId="4DCC880A" w:rsidR="00FE3FAA" w:rsidRPr="005F0132" w:rsidRDefault="007C52BA" w:rsidP="003F11C4">
            <w:r w:rsidRPr="005F0132">
              <w:t xml:space="preserve">Naudotojas, turintis teisę administruoti </w:t>
            </w:r>
            <w:r w:rsidR="00213B4E" w:rsidRPr="005F0132">
              <w:t>prioritetine tvarka skirstomų bylų nustatymus, turi turėti galimybę:</w:t>
            </w:r>
          </w:p>
        </w:tc>
      </w:tr>
      <w:tr w:rsidR="00FE3FAA" w:rsidRPr="005F0132" w14:paraId="0DF56A2B" w14:textId="77777777" w:rsidTr="00213B4E">
        <w:tc>
          <w:tcPr>
            <w:tcW w:w="680" w:type="pct"/>
            <w:shd w:val="clear" w:color="auto" w:fill="auto"/>
          </w:tcPr>
          <w:p w14:paraId="185316C3" w14:textId="77777777" w:rsidR="00FE3FAA" w:rsidRPr="005F0132" w:rsidRDefault="00FE3FAA" w:rsidP="00213B4E">
            <w:pPr>
              <w:pStyle w:val="Tablenumber"/>
              <w:numPr>
                <w:ilvl w:val="1"/>
                <w:numId w:val="15"/>
              </w:numPr>
              <w:contextualSpacing w:val="0"/>
              <w:rPr>
                <w:szCs w:val="22"/>
              </w:rPr>
            </w:pPr>
          </w:p>
        </w:tc>
        <w:tc>
          <w:tcPr>
            <w:tcW w:w="4320" w:type="pct"/>
            <w:shd w:val="clear" w:color="auto" w:fill="auto"/>
          </w:tcPr>
          <w:p w14:paraId="469CF1CF" w14:textId="40288A3E" w:rsidR="00FE3FAA" w:rsidRPr="005F0132" w:rsidRDefault="00213B4E" w:rsidP="003F11C4">
            <w:r w:rsidRPr="005F0132">
              <w:t>Sukurti naują įrašą su prioritetine tvarka skirstomų bylų kriterijų ir duomenų aprašymais:</w:t>
            </w:r>
          </w:p>
        </w:tc>
      </w:tr>
      <w:tr w:rsidR="002C1797" w:rsidRPr="005F0132" w14:paraId="45640263" w14:textId="77777777" w:rsidTr="00213B4E">
        <w:tc>
          <w:tcPr>
            <w:tcW w:w="680" w:type="pct"/>
            <w:shd w:val="clear" w:color="auto" w:fill="auto"/>
          </w:tcPr>
          <w:p w14:paraId="5E0DB3C4" w14:textId="77777777" w:rsidR="002C1797" w:rsidRPr="005F0132" w:rsidRDefault="002C1797" w:rsidP="002C1797">
            <w:pPr>
              <w:pStyle w:val="Tablenumber"/>
              <w:numPr>
                <w:ilvl w:val="2"/>
                <w:numId w:val="15"/>
              </w:numPr>
              <w:contextualSpacing w:val="0"/>
              <w:rPr>
                <w:szCs w:val="22"/>
              </w:rPr>
            </w:pPr>
          </w:p>
        </w:tc>
        <w:tc>
          <w:tcPr>
            <w:tcW w:w="4320" w:type="pct"/>
            <w:shd w:val="clear" w:color="auto" w:fill="auto"/>
          </w:tcPr>
          <w:p w14:paraId="4EB65EE9" w14:textId="0EC4791C" w:rsidR="002C1797" w:rsidRPr="005F0132" w:rsidRDefault="002C1797" w:rsidP="003F11C4">
            <w:r w:rsidRPr="005F0132">
              <w:t>Teismas, kuriam bus taikoma sukurta prioritetinio bylų skirstymo taisyklė;</w:t>
            </w:r>
          </w:p>
        </w:tc>
      </w:tr>
      <w:tr w:rsidR="00213B4E" w:rsidRPr="005F0132" w14:paraId="0458079B" w14:textId="77777777" w:rsidTr="00213B4E">
        <w:tc>
          <w:tcPr>
            <w:tcW w:w="680" w:type="pct"/>
            <w:shd w:val="clear" w:color="auto" w:fill="auto"/>
          </w:tcPr>
          <w:p w14:paraId="350EE11E" w14:textId="77777777" w:rsidR="00213B4E" w:rsidRPr="005F0132" w:rsidRDefault="00213B4E" w:rsidP="00213B4E">
            <w:pPr>
              <w:pStyle w:val="Tablenumber"/>
              <w:numPr>
                <w:ilvl w:val="2"/>
                <w:numId w:val="15"/>
              </w:numPr>
              <w:contextualSpacing w:val="0"/>
              <w:rPr>
                <w:szCs w:val="22"/>
              </w:rPr>
            </w:pPr>
          </w:p>
        </w:tc>
        <w:tc>
          <w:tcPr>
            <w:tcW w:w="4320" w:type="pct"/>
            <w:shd w:val="clear" w:color="auto" w:fill="auto"/>
          </w:tcPr>
          <w:p w14:paraId="16DF01E2" w14:textId="6A68A787" w:rsidR="00213B4E" w:rsidRPr="005F0132" w:rsidRDefault="000F5D5E" w:rsidP="003F11C4">
            <w:r w:rsidRPr="005F0132">
              <w:t>Prioritetine tvarka skirstomos bylos tipas;</w:t>
            </w:r>
          </w:p>
        </w:tc>
      </w:tr>
      <w:tr w:rsidR="000F5D5E" w:rsidRPr="005F0132" w14:paraId="01C12641" w14:textId="77777777" w:rsidTr="00213B4E">
        <w:tc>
          <w:tcPr>
            <w:tcW w:w="680" w:type="pct"/>
            <w:shd w:val="clear" w:color="auto" w:fill="auto"/>
          </w:tcPr>
          <w:p w14:paraId="53B0D890" w14:textId="77777777" w:rsidR="000F5D5E" w:rsidRPr="005F0132" w:rsidRDefault="000F5D5E" w:rsidP="00213B4E">
            <w:pPr>
              <w:pStyle w:val="Tablenumber"/>
              <w:numPr>
                <w:ilvl w:val="2"/>
                <w:numId w:val="15"/>
              </w:numPr>
              <w:contextualSpacing w:val="0"/>
              <w:rPr>
                <w:szCs w:val="22"/>
              </w:rPr>
            </w:pPr>
          </w:p>
        </w:tc>
        <w:tc>
          <w:tcPr>
            <w:tcW w:w="4320" w:type="pct"/>
            <w:shd w:val="clear" w:color="auto" w:fill="auto"/>
          </w:tcPr>
          <w:p w14:paraId="4270F058" w14:textId="50EC66B9" w:rsidR="000F5D5E" w:rsidRPr="005F0132" w:rsidRDefault="000F5D5E" w:rsidP="003F11C4">
            <w:r w:rsidRPr="005F0132">
              <w:t>Prioritetine tvarka skirstomos bylos instancija;</w:t>
            </w:r>
          </w:p>
        </w:tc>
      </w:tr>
      <w:tr w:rsidR="000F5D5E" w:rsidRPr="005F0132" w14:paraId="72CC760F" w14:textId="77777777" w:rsidTr="00213B4E">
        <w:tc>
          <w:tcPr>
            <w:tcW w:w="680" w:type="pct"/>
            <w:shd w:val="clear" w:color="auto" w:fill="auto"/>
          </w:tcPr>
          <w:p w14:paraId="39860765" w14:textId="77777777" w:rsidR="000F5D5E" w:rsidRPr="005F0132" w:rsidRDefault="000F5D5E" w:rsidP="00213B4E">
            <w:pPr>
              <w:pStyle w:val="Tablenumber"/>
              <w:numPr>
                <w:ilvl w:val="2"/>
                <w:numId w:val="15"/>
              </w:numPr>
              <w:contextualSpacing w:val="0"/>
              <w:rPr>
                <w:szCs w:val="22"/>
              </w:rPr>
            </w:pPr>
          </w:p>
        </w:tc>
        <w:tc>
          <w:tcPr>
            <w:tcW w:w="4320" w:type="pct"/>
            <w:shd w:val="clear" w:color="auto" w:fill="auto"/>
          </w:tcPr>
          <w:p w14:paraId="65D68C2D" w14:textId="4ED38DE7" w:rsidR="000F5D5E" w:rsidRPr="005F0132" w:rsidRDefault="000F5D5E" w:rsidP="003F11C4">
            <w:r w:rsidRPr="005F0132">
              <w:t>Prioritetine tvarka skirstomos bylos potipis;</w:t>
            </w:r>
          </w:p>
        </w:tc>
      </w:tr>
      <w:tr w:rsidR="000F5D5E" w:rsidRPr="005F0132" w14:paraId="3739BAA7" w14:textId="77777777" w:rsidTr="00213B4E">
        <w:tc>
          <w:tcPr>
            <w:tcW w:w="680" w:type="pct"/>
            <w:shd w:val="clear" w:color="auto" w:fill="auto"/>
          </w:tcPr>
          <w:p w14:paraId="4B912365" w14:textId="77777777" w:rsidR="000F5D5E" w:rsidRPr="005F0132" w:rsidRDefault="000F5D5E" w:rsidP="00213B4E">
            <w:pPr>
              <w:pStyle w:val="Tablenumber"/>
              <w:numPr>
                <w:ilvl w:val="2"/>
                <w:numId w:val="15"/>
              </w:numPr>
              <w:contextualSpacing w:val="0"/>
              <w:rPr>
                <w:szCs w:val="22"/>
              </w:rPr>
            </w:pPr>
          </w:p>
        </w:tc>
        <w:tc>
          <w:tcPr>
            <w:tcW w:w="4320" w:type="pct"/>
            <w:shd w:val="clear" w:color="auto" w:fill="auto"/>
          </w:tcPr>
          <w:p w14:paraId="1A07C5BE" w14:textId="4DF9EC00" w:rsidR="000F5D5E" w:rsidRPr="005F0132" w:rsidRDefault="000F5D5E" w:rsidP="003F11C4">
            <w:r w:rsidRPr="005F0132">
              <w:t>Prioritetine tvarka skirstomos bylos numerio šablonas;</w:t>
            </w:r>
          </w:p>
        </w:tc>
      </w:tr>
      <w:tr w:rsidR="000F5D5E" w:rsidRPr="005F0132" w14:paraId="4BC46861" w14:textId="77777777" w:rsidTr="00213B4E">
        <w:tc>
          <w:tcPr>
            <w:tcW w:w="680" w:type="pct"/>
            <w:shd w:val="clear" w:color="auto" w:fill="auto"/>
          </w:tcPr>
          <w:p w14:paraId="7AF0255A" w14:textId="77777777" w:rsidR="000F5D5E" w:rsidRPr="005F0132" w:rsidRDefault="000F5D5E" w:rsidP="00213B4E">
            <w:pPr>
              <w:pStyle w:val="Tablenumber"/>
              <w:numPr>
                <w:ilvl w:val="2"/>
                <w:numId w:val="15"/>
              </w:numPr>
              <w:contextualSpacing w:val="0"/>
              <w:rPr>
                <w:szCs w:val="22"/>
              </w:rPr>
            </w:pPr>
          </w:p>
        </w:tc>
        <w:tc>
          <w:tcPr>
            <w:tcW w:w="4320" w:type="pct"/>
            <w:shd w:val="clear" w:color="auto" w:fill="auto"/>
          </w:tcPr>
          <w:p w14:paraId="69D5D7CB" w14:textId="18DDA63D" w:rsidR="000F5D5E" w:rsidRPr="005F0132" w:rsidRDefault="000F5D5E" w:rsidP="003F11C4">
            <w:r w:rsidRPr="005F0132">
              <w:t>Prioritetine tvarka skirstomos bylos kategorija</w:t>
            </w:r>
            <w:r w:rsidR="002C1797" w:rsidRPr="005F0132">
              <w:t xml:space="preserve"> (sudarant galimybę vienam įrašui nurodyti daugiau nei vieną kategoriją);</w:t>
            </w:r>
          </w:p>
        </w:tc>
      </w:tr>
      <w:tr w:rsidR="000F5D5E" w:rsidRPr="005F0132" w14:paraId="3E8634EC" w14:textId="77777777" w:rsidTr="00213B4E">
        <w:tc>
          <w:tcPr>
            <w:tcW w:w="680" w:type="pct"/>
            <w:shd w:val="clear" w:color="auto" w:fill="auto"/>
          </w:tcPr>
          <w:p w14:paraId="417EAB54" w14:textId="77777777" w:rsidR="000F5D5E" w:rsidRPr="005F0132" w:rsidRDefault="000F5D5E" w:rsidP="00213B4E">
            <w:pPr>
              <w:pStyle w:val="Tablenumber"/>
              <w:numPr>
                <w:ilvl w:val="2"/>
                <w:numId w:val="15"/>
              </w:numPr>
              <w:contextualSpacing w:val="0"/>
              <w:rPr>
                <w:szCs w:val="22"/>
              </w:rPr>
            </w:pPr>
          </w:p>
        </w:tc>
        <w:tc>
          <w:tcPr>
            <w:tcW w:w="4320" w:type="pct"/>
            <w:shd w:val="clear" w:color="auto" w:fill="auto"/>
          </w:tcPr>
          <w:p w14:paraId="337F87B7" w14:textId="56D666F5" w:rsidR="000F5D5E" w:rsidRPr="005F0132" w:rsidRDefault="000F5D5E" w:rsidP="003F11C4">
            <w:r w:rsidRPr="005F0132">
              <w:t>Prioritetine tvarka skirstomos bylos pagrindas (šalies ar teismo procesinis dokumentas, kuriuo pagrindu sukurta procesinės bylos kortelė);</w:t>
            </w:r>
          </w:p>
        </w:tc>
      </w:tr>
      <w:tr w:rsidR="000F5D5E" w:rsidRPr="005F0132" w14:paraId="5493FDEB" w14:textId="77777777" w:rsidTr="00213B4E">
        <w:tc>
          <w:tcPr>
            <w:tcW w:w="680" w:type="pct"/>
            <w:shd w:val="clear" w:color="auto" w:fill="auto"/>
          </w:tcPr>
          <w:p w14:paraId="54979F6F" w14:textId="77777777" w:rsidR="000F5D5E" w:rsidRPr="005F0132" w:rsidRDefault="000F5D5E" w:rsidP="00213B4E">
            <w:pPr>
              <w:pStyle w:val="Tablenumber"/>
              <w:numPr>
                <w:ilvl w:val="2"/>
                <w:numId w:val="15"/>
              </w:numPr>
              <w:contextualSpacing w:val="0"/>
              <w:rPr>
                <w:szCs w:val="22"/>
              </w:rPr>
            </w:pPr>
          </w:p>
        </w:tc>
        <w:tc>
          <w:tcPr>
            <w:tcW w:w="4320" w:type="pct"/>
            <w:shd w:val="clear" w:color="auto" w:fill="auto"/>
          </w:tcPr>
          <w:p w14:paraId="57CC52DE" w14:textId="37F13D1C" w:rsidR="000F5D5E" w:rsidRPr="005F0132" w:rsidRDefault="000F5D5E" w:rsidP="003F11C4">
            <w:r w:rsidRPr="005F0132">
              <w:t>Prioritetine tvarka skirstomos bylos skirstymo grupė</w:t>
            </w:r>
            <w:r w:rsidR="002C1797" w:rsidRPr="005F0132">
              <w:t>;</w:t>
            </w:r>
          </w:p>
        </w:tc>
      </w:tr>
      <w:tr w:rsidR="002C1797" w:rsidRPr="005F0132" w14:paraId="3B0F43E9" w14:textId="77777777" w:rsidTr="00213B4E">
        <w:tc>
          <w:tcPr>
            <w:tcW w:w="680" w:type="pct"/>
            <w:shd w:val="clear" w:color="auto" w:fill="auto"/>
          </w:tcPr>
          <w:p w14:paraId="724C5B53" w14:textId="77777777" w:rsidR="002C1797" w:rsidRPr="005F0132" w:rsidRDefault="002C1797" w:rsidP="00213B4E">
            <w:pPr>
              <w:pStyle w:val="Tablenumber"/>
              <w:numPr>
                <w:ilvl w:val="2"/>
                <w:numId w:val="15"/>
              </w:numPr>
              <w:contextualSpacing w:val="0"/>
              <w:rPr>
                <w:szCs w:val="22"/>
              </w:rPr>
            </w:pPr>
          </w:p>
        </w:tc>
        <w:tc>
          <w:tcPr>
            <w:tcW w:w="4320" w:type="pct"/>
            <w:shd w:val="clear" w:color="auto" w:fill="auto"/>
          </w:tcPr>
          <w:p w14:paraId="76587862" w14:textId="0A3F4376" w:rsidR="002C1797" w:rsidRPr="005F0132" w:rsidRDefault="002C1797" w:rsidP="003F11C4">
            <w:r w:rsidRPr="005F0132">
              <w:t>Bylos skirstymo prioritetine tvarka priežasties aprašymas.</w:t>
            </w:r>
          </w:p>
        </w:tc>
      </w:tr>
      <w:tr w:rsidR="002C1797" w:rsidRPr="005F0132" w14:paraId="693A0B7E" w14:textId="77777777" w:rsidTr="00213B4E">
        <w:tc>
          <w:tcPr>
            <w:tcW w:w="680" w:type="pct"/>
            <w:shd w:val="clear" w:color="auto" w:fill="auto"/>
          </w:tcPr>
          <w:p w14:paraId="2F1074AF" w14:textId="77777777" w:rsidR="002C1797" w:rsidRPr="005F0132" w:rsidRDefault="002C1797" w:rsidP="002C1797">
            <w:pPr>
              <w:pStyle w:val="Tablenumber"/>
              <w:numPr>
                <w:ilvl w:val="1"/>
                <w:numId w:val="15"/>
              </w:numPr>
              <w:contextualSpacing w:val="0"/>
              <w:rPr>
                <w:szCs w:val="22"/>
              </w:rPr>
            </w:pPr>
          </w:p>
        </w:tc>
        <w:tc>
          <w:tcPr>
            <w:tcW w:w="4320" w:type="pct"/>
            <w:shd w:val="clear" w:color="auto" w:fill="auto"/>
          </w:tcPr>
          <w:p w14:paraId="25592DAD" w14:textId="4A6C24DF" w:rsidR="002C1797" w:rsidRPr="005F0132" w:rsidRDefault="002C1797" w:rsidP="003F11C4">
            <w:r w:rsidRPr="005F0132">
              <w:t>Redaguoti ir deaktyvuoti sukurtus įrašus.</w:t>
            </w:r>
            <w:r w:rsidR="00ED18FA" w:rsidRPr="005F0132">
              <w:t xml:space="preserve"> Naudotojams atliekant redagavimo ir deaktyvavimo veiksmus turi būti saugomas įrašas apie atliktus bylos skirstymo prioritetine tvarka pakeitimus. Pakeitimų įraše turi būti saugomi šie duomenys:</w:t>
            </w:r>
          </w:p>
        </w:tc>
      </w:tr>
      <w:tr w:rsidR="00ED18FA" w:rsidRPr="005F0132" w14:paraId="1C4BC7A5" w14:textId="77777777" w:rsidTr="00213B4E">
        <w:tc>
          <w:tcPr>
            <w:tcW w:w="680" w:type="pct"/>
            <w:shd w:val="clear" w:color="auto" w:fill="auto"/>
          </w:tcPr>
          <w:p w14:paraId="351898F6" w14:textId="77777777" w:rsidR="00ED18FA" w:rsidRPr="005F0132" w:rsidRDefault="00ED18FA" w:rsidP="00ED18FA">
            <w:pPr>
              <w:pStyle w:val="Tablenumber"/>
              <w:numPr>
                <w:ilvl w:val="2"/>
                <w:numId w:val="15"/>
              </w:numPr>
              <w:contextualSpacing w:val="0"/>
              <w:rPr>
                <w:szCs w:val="22"/>
              </w:rPr>
            </w:pPr>
          </w:p>
        </w:tc>
        <w:tc>
          <w:tcPr>
            <w:tcW w:w="4320" w:type="pct"/>
            <w:shd w:val="clear" w:color="auto" w:fill="auto"/>
          </w:tcPr>
          <w:p w14:paraId="0BB0E4F2" w14:textId="0B4214BD" w:rsidR="00ED18FA" w:rsidRPr="005F0132" w:rsidRDefault="00ED18FA" w:rsidP="003F11C4">
            <w:r w:rsidRPr="005F0132">
              <w:t>Pakeitimą atlikusio naudotojo duomenys;</w:t>
            </w:r>
          </w:p>
        </w:tc>
      </w:tr>
      <w:tr w:rsidR="00ED18FA" w:rsidRPr="005F0132" w14:paraId="10C0BFC7" w14:textId="77777777" w:rsidTr="00213B4E">
        <w:tc>
          <w:tcPr>
            <w:tcW w:w="680" w:type="pct"/>
            <w:shd w:val="clear" w:color="auto" w:fill="auto"/>
          </w:tcPr>
          <w:p w14:paraId="5307C2CB" w14:textId="77777777" w:rsidR="00ED18FA" w:rsidRPr="005F0132" w:rsidRDefault="00ED18FA" w:rsidP="00ED18FA">
            <w:pPr>
              <w:pStyle w:val="Tablenumber"/>
              <w:numPr>
                <w:ilvl w:val="2"/>
                <w:numId w:val="15"/>
              </w:numPr>
              <w:contextualSpacing w:val="0"/>
              <w:rPr>
                <w:szCs w:val="22"/>
              </w:rPr>
            </w:pPr>
          </w:p>
        </w:tc>
        <w:tc>
          <w:tcPr>
            <w:tcW w:w="4320" w:type="pct"/>
            <w:shd w:val="clear" w:color="auto" w:fill="auto"/>
          </w:tcPr>
          <w:p w14:paraId="6BC8C880" w14:textId="61049EAC" w:rsidR="00ED18FA" w:rsidRPr="005F0132" w:rsidRDefault="00ED18FA" w:rsidP="003F11C4">
            <w:r w:rsidRPr="005F0132">
              <w:t xml:space="preserve">Pakeitimo </w:t>
            </w:r>
            <w:r w:rsidR="00C76E32" w:rsidRPr="005F0132">
              <w:t>atlikimo</w:t>
            </w:r>
            <w:r w:rsidRPr="005F0132">
              <w:t xml:space="preserve"> data ir laikas;</w:t>
            </w:r>
          </w:p>
        </w:tc>
      </w:tr>
      <w:tr w:rsidR="00ED18FA" w:rsidRPr="005F0132" w14:paraId="3E8235BE" w14:textId="77777777" w:rsidTr="00213B4E">
        <w:tc>
          <w:tcPr>
            <w:tcW w:w="680" w:type="pct"/>
            <w:shd w:val="clear" w:color="auto" w:fill="auto"/>
          </w:tcPr>
          <w:p w14:paraId="443F3C3D" w14:textId="77777777" w:rsidR="00ED18FA" w:rsidRPr="005F0132" w:rsidRDefault="00ED18FA" w:rsidP="00ED18FA">
            <w:pPr>
              <w:pStyle w:val="Tablenumber"/>
              <w:numPr>
                <w:ilvl w:val="2"/>
                <w:numId w:val="15"/>
              </w:numPr>
              <w:contextualSpacing w:val="0"/>
              <w:rPr>
                <w:szCs w:val="22"/>
              </w:rPr>
            </w:pPr>
          </w:p>
        </w:tc>
        <w:tc>
          <w:tcPr>
            <w:tcW w:w="4320" w:type="pct"/>
            <w:shd w:val="clear" w:color="auto" w:fill="auto"/>
          </w:tcPr>
          <w:p w14:paraId="48F6C8CD" w14:textId="548A3B06" w:rsidR="00ED18FA" w:rsidRPr="005F0132" w:rsidRDefault="00ED18FA" w:rsidP="003F11C4">
            <w:r w:rsidRPr="005F0132">
              <w:t>Informacija, kokie prioritetinio bylos skirstymo kriterijai buvo nurodyti įraše prieš jo pakeitimą.</w:t>
            </w:r>
          </w:p>
        </w:tc>
      </w:tr>
      <w:tr w:rsidR="00D203E3" w:rsidRPr="005F0132" w14:paraId="7313BA5E" w14:textId="77777777" w:rsidTr="00213B4E">
        <w:tc>
          <w:tcPr>
            <w:tcW w:w="680" w:type="pct"/>
            <w:shd w:val="clear" w:color="auto" w:fill="auto"/>
          </w:tcPr>
          <w:p w14:paraId="24ECBE8A" w14:textId="77777777" w:rsidR="00D203E3" w:rsidRPr="005F0132" w:rsidRDefault="00D203E3" w:rsidP="00D203E3">
            <w:pPr>
              <w:pStyle w:val="Tablenumber"/>
              <w:numPr>
                <w:ilvl w:val="0"/>
                <w:numId w:val="15"/>
              </w:numPr>
              <w:contextualSpacing w:val="0"/>
              <w:rPr>
                <w:szCs w:val="22"/>
              </w:rPr>
            </w:pPr>
          </w:p>
        </w:tc>
        <w:tc>
          <w:tcPr>
            <w:tcW w:w="4320" w:type="pct"/>
            <w:shd w:val="clear" w:color="auto" w:fill="auto"/>
          </w:tcPr>
          <w:p w14:paraId="29566955" w14:textId="5802B289" w:rsidR="00D203E3" w:rsidRPr="005F0132" w:rsidRDefault="007C52BA" w:rsidP="00D203E3">
            <w:pPr>
              <w:rPr>
                <w:color w:val="000000"/>
                <w:lang w:eastAsia="en-GB"/>
              </w:rPr>
            </w:pPr>
            <w:r w:rsidRPr="005F0132">
              <w:t>Administravimo įrankio įrašo, apibudinančiame prioritetinės bylos kriterijus, kortelėje naudotojui sudaromos sąlygos susipažinti su šio įrašo kitimo istorija.</w:t>
            </w:r>
          </w:p>
        </w:tc>
      </w:tr>
    </w:tbl>
    <w:p w14:paraId="1BA74AB9" w14:textId="77777777" w:rsidR="002C182D" w:rsidRPr="005F0132" w:rsidRDefault="002C182D" w:rsidP="00A76FAA"/>
    <w:p w14:paraId="66BE5B40" w14:textId="3E0AC54C" w:rsidR="002C182D" w:rsidRPr="005F0132" w:rsidRDefault="002C182D" w:rsidP="002C182D">
      <w:pPr>
        <w:pStyle w:val="Heading2"/>
        <w:tabs>
          <w:tab w:val="left" w:pos="1134"/>
        </w:tabs>
        <w:jc w:val="left"/>
      </w:pPr>
      <w:bookmarkStart w:id="144" w:name="_Toc14336800"/>
      <w:r w:rsidRPr="005F0132">
        <w:t>Reikalavimai kolegijos pasiūlymui ir kolegijų sudarymui</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274"/>
      </w:tblGrid>
      <w:tr w:rsidR="002C182D" w:rsidRPr="005F0132" w14:paraId="17BCC35F" w14:textId="77777777" w:rsidTr="00CD620F">
        <w:trPr>
          <w:tblHeader/>
        </w:trPr>
        <w:tc>
          <w:tcPr>
            <w:tcW w:w="680" w:type="pct"/>
            <w:shd w:val="clear" w:color="auto" w:fill="BFBFBF"/>
            <w:vAlign w:val="center"/>
          </w:tcPr>
          <w:p w14:paraId="0FF44D83" w14:textId="77777777" w:rsidR="002C182D" w:rsidRPr="005F0132" w:rsidRDefault="002C182D" w:rsidP="003F11C4">
            <w:pPr>
              <w:keepNext/>
              <w:spacing w:before="60" w:after="60"/>
              <w:rPr>
                <w:b/>
              </w:rPr>
            </w:pPr>
            <w:r w:rsidRPr="005F0132">
              <w:rPr>
                <w:b/>
              </w:rPr>
              <w:t>Reik. Nr.</w:t>
            </w:r>
          </w:p>
        </w:tc>
        <w:tc>
          <w:tcPr>
            <w:tcW w:w="4320" w:type="pct"/>
            <w:shd w:val="clear" w:color="auto" w:fill="BFBFBF"/>
            <w:vAlign w:val="center"/>
          </w:tcPr>
          <w:p w14:paraId="2A4E4513" w14:textId="77777777" w:rsidR="002C182D" w:rsidRPr="005F0132" w:rsidRDefault="002C182D" w:rsidP="003F11C4">
            <w:pPr>
              <w:keepNext/>
              <w:spacing w:before="60" w:after="60"/>
              <w:rPr>
                <w:b/>
              </w:rPr>
            </w:pPr>
            <w:r w:rsidRPr="005F0132">
              <w:rPr>
                <w:b/>
              </w:rPr>
              <w:t>Reikalavimas</w:t>
            </w:r>
          </w:p>
        </w:tc>
      </w:tr>
      <w:tr w:rsidR="002C182D" w:rsidRPr="005F0132" w14:paraId="72E5ED4B" w14:textId="77777777" w:rsidTr="00CD620F">
        <w:tc>
          <w:tcPr>
            <w:tcW w:w="680" w:type="pct"/>
            <w:shd w:val="clear" w:color="auto" w:fill="auto"/>
          </w:tcPr>
          <w:p w14:paraId="3F9FC258"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6EEF7199" w14:textId="3748D04E" w:rsidR="002C182D" w:rsidRPr="005F0132" w:rsidRDefault="005B653C" w:rsidP="003F11C4">
            <w:r w:rsidRPr="005F0132">
              <w:t xml:space="preserve">Turi būti sukurtas funkcionalumas, kuris leistų </w:t>
            </w:r>
            <w:r w:rsidR="00197A19" w:rsidRPr="005F0132">
              <w:t>suformuoti pastovias bylų nagrinėjančių teisėjų kolegijas. Formuojant pastovią teisėjų kolegiją naudotojui turi būti sudarytos galimybės:</w:t>
            </w:r>
          </w:p>
        </w:tc>
      </w:tr>
      <w:tr w:rsidR="00197A19" w:rsidRPr="005F0132" w14:paraId="71819CBE" w14:textId="77777777" w:rsidTr="00CD620F">
        <w:tc>
          <w:tcPr>
            <w:tcW w:w="680" w:type="pct"/>
            <w:shd w:val="clear" w:color="auto" w:fill="auto"/>
          </w:tcPr>
          <w:p w14:paraId="44312456" w14:textId="77777777" w:rsidR="00197A19" w:rsidRPr="005F0132" w:rsidRDefault="00197A19" w:rsidP="00197A19">
            <w:pPr>
              <w:pStyle w:val="Tablenumber"/>
              <w:numPr>
                <w:ilvl w:val="1"/>
                <w:numId w:val="15"/>
              </w:numPr>
              <w:contextualSpacing w:val="0"/>
              <w:rPr>
                <w:szCs w:val="22"/>
              </w:rPr>
            </w:pPr>
          </w:p>
        </w:tc>
        <w:tc>
          <w:tcPr>
            <w:tcW w:w="4320" w:type="pct"/>
            <w:shd w:val="clear" w:color="auto" w:fill="auto"/>
          </w:tcPr>
          <w:p w14:paraId="2C4BC2EC" w14:textId="2BC92941" w:rsidR="00197A19" w:rsidRPr="005F0132" w:rsidRDefault="00027965" w:rsidP="003F11C4">
            <w:r w:rsidRPr="005F0132">
              <w:t>Nurodyti formuojamos teisėjų kolegijos dydį: 3</w:t>
            </w:r>
            <w:r w:rsidR="00563237" w:rsidRPr="005F0132">
              <w:t>, 5</w:t>
            </w:r>
            <w:r w:rsidRPr="005F0132">
              <w:t xml:space="preserve"> ar 7 teisėjų.</w:t>
            </w:r>
          </w:p>
        </w:tc>
      </w:tr>
      <w:tr w:rsidR="00197A19" w:rsidRPr="005F0132" w14:paraId="01BC88E0" w14:textId="77777777" w:rsidTr="00CD620F">
        <w:tc>
          <w:tcPr>
            <w:tcW w:w="680" w:type="pct"/>
            <w:shd w:val="clear" w:color="auto" w:fill="auto"/>
          </w:tcPr>
          <w:p w14:paraId="75E9ECEC" w14:textId="77777777" w:rsidR="00197A19" w:rsidRPr="005F0132" w:rsidRDefault="00197A19" w:rsidP="00197A19">
            <w:pPr>
              <w:pStyle w:val="Tablenumber"/>
              <w:numPr>
                <w:ilvl w:val="1"/>
                <w:numId w:val="15"/>
              </w:numPr>
              <w:contextualSpacing w:val="0"/>
              <w:rPr>
                <w:szCs w:val="22"/>
              </w:rPr>
            </w:pPr>
          </w:p>
        </w:tc>
        <w:tc>
          <w:tcPr>
            <w:tcW w:w="4320" w:type="pct"/>
            <w:shd w:val="clear" w:color="auto" w:fill="auto"/>
          </w:tcPr>
          <w:p w14:paraId="2A330110" w14:textId="0B07631C" w:rsidR="00197A19" w:rsidRPr="005F0132" w:rsidRDefault="00027965" w:rsidP="003F11C4">
            <w:r w:rsidRPr="005F0132">
              <w:t>Nurodyti formuojamos teisėjų kolegijos sudėtį.</w:t>
            </w:r>
          </w:p>
        </w:tc>
      </w:tr>
      <w:tr w:rsidR="00027965" w:rsidRPr="005F0132" w14:paraId="24EF915F" w14:textId="77777777" w:rsidTr="00CD620F">
        <w:tc>
          <w:tcPr>
            <w:tcW w:w="680" w:type="pct"/>
            <w:shd w:val="clear" w:color="auto" w:fill="auto"/>
          </w:tcPr>
          <w:p w14:paraId="046D3D1F" w14:textId="77777777" w:rsidR="00027965" w:rsidRPr="005F0132" w:rsidRDefault="00027965" w:rsidP="00197A19">
            <w:pPr>
              <w:pStyle w:val="Tablenumber"/>
              <w:numPr>
                <w:ilvl w:val="1"/>
                <w:numId w:val="15"/>
              </w:numPr>
              <w:contextualSpacing w:val="0"/>
              <w:rPr>
                <w:szCs w:val="22"/>
              </w:rPr>
            </w:pPr>
          </w:p>
        </w:tc>
        <w:tc>
          <w:tcPr>
            <w:tcW w:w="4320" w:type="pct"/>
            <w:shd w:val="clear" w:color="auto" w:fill="auto"/>
          </w:tcPr>
          <w:p w14:paraId="6DCE7872" w14:textId="3571DD79" w:rsidR="00027965" w:rsidRPr="005F0132" w:rsidRDefault="00027965" w:rsidP="003F11C4">
            <w:r w:rsidRPr="005F0132">
              <w:t>Nurodyti datą, iki kurios galios suformuota kolegija.</w:t>
            </w:r>
          </w:p>
        </w:tc>
      </w:tr>
      <w:tr w:rsidR="002C182D" w:rsidRPr="005F0132" w14:paraId="7CE40EDC" w14:textId="77777777" w:rsidTr="00CD620F">
        <w:tc>
          <w:tcPr>
            <w:tcW w:w="680" w:type="pct"/>
            <w:shd w:val="clear" w:color="auto" w:fill="auto"/>
          </w:tcPr>
          <w:p w14:paraId="79CD5A0B"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56044551" w14:textId="577A22FD" w:rsidR="002C182D" w:rsidRPr="005F0132" w:rsidRDefault="00027965" w:rsidP="003F11C4">
            <w:r w:rsidRPr="005F0132">
              <w:t>Turi būti leidžiama vieną teisėją nurodyti daugiau nei vienoje formuojamoje pastovioje kolegijoje</w:t>
            </w:r>
            <w:r w:rsidR="00427A4E" w:rsidRPr="005F0132">
              <w:t>.</w:t>
            </w:r>
          </w:p>
        </w:tc>
      </w:tr>
      <w:tr w:rsidR="00027965" w:rsidRPr="005F0132" w14:paraId="097C58A9" w14:textId="77777777" w:rsidTr="00CD620F">
        <w:tc>
          <w:tcPr>
            <w:tcW w:w="680" w:type="pct"/>
            <w:shd w:val="clear" w:color="auto" w:fill="auto"/>
          </w:tcPr>
          <w:p w14:paraId="293362A9" w14:textId="77777777" w:rsidR="00027965" w:rsidRPr="005F0132" w:rsidRDefault="00027965" w:rsidP="003F11C4">
            <w:pPr>
              <w:pStyle w:val="Tablenumber"/>
              <w:numPr>
                <w:ilvl w:val="0"/>
                <w:numId w:val="15"/>
              </w:numPr>
              <w:contextualSpacing w:val="0"/>
              <w:rPr>
                <w:szCs w:val="22"/>
              </w:rPr>
            </w:pPr>
          </w:p>
        </w:tc>
        <w:tc>
          <w:tcPr>
            <w:tcW w:w="4320" w:type="pct"/>
            <w:shd w:val="clear" w:color="auto" w:fill="auto"/>
          </w:tcPr>
          <w:p w14:paraId="335CC849" w14:textId="364AAF12" w:rsidR="00027965" w:rsidRPr="005F0132" w:rsidRDefault="00427A4E" w:rsidP="00CE78C3">
            <w:r w:rsidRPr="005F0132">
              <w:t>Turi būti sukurta galimybė inicijuoti automatinį pastovių kolegijų generavimą. Inicijuojant automatinį</w:t>
            </w:r>
            <w:r w:rsidR="00524A06" w:rsidRPr="005F0132">
              <w:t xml:space="preserve"> pastovių kolegijų </w:t>
            </w:r>
            <w:r w:rsidR="004302D4" w:rsidRPr="005F0132">
              <w:t>generavimą turi būti</w:t>
            </w:r>
            <w:r w:rsidR="00CE78C3" w:rsidRPr="005F0132">
              <w:t>:</w:t>
            </w:r>
            <w:r w:rsidR="004302D4" w:rsidRPr="005F0132">
              <w:t xml:space="preserve"> </w:t>
            </w:r>
          </w:p>
        </w:tc>
      </w:tr>
      <w:tr w:rsidR="00CE78C3" w:rsidRPr="005F0132" w14:paraId="43155F9D" w14:textId="77777777" w:rsidTr="00CD620F">
        <w:tc>
          <w:tcPr>
            <w:tcW w:w="680" w:type="pct"/>
            <w:shd w:val="clear" w:color="auto" w:fill="auto"/>
          </w:tcPr>
          <w:p w14:paraId="100CA449" w14:textId="77777777" w:rsidR="00CE78C3" w:rsidRPr="005F0132" w:rsidRDefault="00CE78C3" w:rsidP="00CE78C3">
            <w:pPr>
              <w:pStyle w:val="Tablenumber"/>
              <w:numPr>
                <w:ilvl w:val="1"/>
                <w:numId w:val="15"/>
              </w:numPr>
              <w:contextualSpacing w:val="0"/>
              <w:rPr>
                <w:szCs w:val="22"/>
              </w:rPr>
            </w:pPr>
          </w:p>
        </w:tc>
        <w:tc>
          <w:tcPr>
            <w:tcW w:w="4320" w:type="pct"/>
            <w:shd w:val="clear" w:color="auto" w:fill="auto"/>
          </w:tcPr>
          <w:p w14:paraId="50074CAD" w14:textId="6A2B0B39" w:rsidR="00CE78C3" w:rsidRPr="005F0132" w:rsidRDefault="00CE78C3" w:rsidP="004302D4">
            <w:r w:rsidRPr="005F0132">
              <w:t>nurodomas kokio dydžio kolegijų formavimas inicijuojamas – 3 ar 7 teisėjų;</w:t>
            </w:r>
          </w:p>
        </w:tc>
      </w:tr>
      <w:tr w:rsidR="00CE78C3" w:rsidRPr="005F0132" w14:paraId="7DA5820C" w14:textId="77777777" w:rsidTr="00CD620F">
        <w:tc>
          <w:tcPr>
            <w:tcW w:w="680" w:type="pct"/>
            <w:shd w:val="clear" w:color="auto" w:fill="auto"/>
          </w:tcPr>
          <w:p w14:paraId="5BE96B0E" w14:textId="77777777" w:rsidR="00CE78C3" w:rsidRPr="005F0132" w:rsidRDefault="00CE78C3" w:rsidP="00CE78C3">
            <w:pPr>
              <w:pStyle w:val="Tablenumber"/>
              <w:numPr>
                <w:ilvl w:val="1"/>
                <w:numId w:val="15"/>
              </w:numPr>
              <w:contextualSpacing w:val="0"/>
              <w:rPr>
                <w:szCs w:val="22"/>
              </w:rPr>
            </w:pPr>
          </w:p>
        </w:tc>
        <w:tc>
          <w:tcPr>
            <w:tcW w:w="4320" w:type="pct"/>
            <w:shd w:val="clear" w:color="auto" w:fill="auto"/>
          </w:tcPr>
          <w:p w14:paraId="24BCE4E2" w14:textId="79AF00BD" w:rsidR="00CE78C3" w:rsidRPr="005F0132" w:rsidRDefault="00CE78C3" w:rsidP="004302D4">
            <w:r w:rsidRPr="005F0132">
              <w:t>bylos, kurių nagrinėjimui formuojamos pastovios kolegijos, tipas;</w:t>
            </w:r>
          </w:p>
        </w:tc>
      </w:tr>
      <w:tr w:rsidR="00CE78C3" w:rsidRPr="005F0132" w14:paraId="57B175E6" w14:textId="77777777" w:rsidTr="00CD620F">
        <w:tc>
          <w:tcPr>
            <w:tcW w:w="680" w:type="pct"/>
            <w:shd w:val="clear" w:color="auto" w:fill="auto"/>
          </w:tcPr>
          <w:p w14:paraId="28ABFF68" w14:textId="77777777" w:rsidR="00CE78C3" w:rsidRPr="005F0132" w:rsidRDefault="00CE78C3" w:rsidP="00CE78C3">
            <w:pPr>
              <w:pStyle w:val="Tablenumber"/>
              <w:numPr>
                <w:ilvl w:val="1"/>
                <w:numId w:val="15"/>
              </w:numPr>
              <w:contextualSpacing w:val="0"/>
              <w:rPr>
                <w:szCs w:val="22"/>
              </w:rPr>
            </w:pPr>
          </w:p>
        </w:tc>
        <w:tc>
          <w:tcPr>
            <w:tcW w:w="4320" w:type="pct"/>
            <w:shd w:val="clear" w:color="auto" w:fill="auto"/>
          </w:tcPr>
          <w:p w14:paraId="69720EDF" w14:textId="49BC5662" w:rsidR="00CE78C3" w:rsidRPr="005F0132" w:rsidRDefault="00CE78C3" w:rsidP="004302D4">
            <w:r w:rsidRPr="005F0132">
              <w:t>data, iki kurios galios formuojamos kolegijos;</w:t>
            </w:r>
          </w:p>
        </w:tc>
      </w:tr>
      <w:tr w:rsidR="00CE78C3" w:rsidRPr="005F0132" w14:paraId="7A7DBA85" w14:textId="77777777" w:rsidTr="00CD620F">
        <w:tc>
          <w:tcPr>
            <w:tcW w:w="680" w:type="pct"/>
            <w:shd w:val="clear" w:color="auto" w:fill="auto"/>
          </w:tcPr>
          <w:p w14:paraId="64924AB0" w14:textId="77777777" w:rsidR="00CE78C3" w:rsidRPr="005F0132" w:rsidRDefault="00CE78C3" w:rsidP="00CE78C3">
            <w:pPr>
              <w:pStyle w:val="Tablenumber"/>
              <w:numPr>
                <w:ilvl w:val="1"/>
                <w:numId w:val="15"/>
              </w:numPr>
              <w:contextualSpacing w:val="0"/>
              <w:rPr>
                <w:szCs w:val="22"/>
              </w:rPr>
            </w:pPr>
          </w:p>
        </w:tc>
        <w:tc>
          <w:tcPr>
            <w:tcW w:w="4320" w:type="pct"/>
            <w:shd w:val="clear" w:color="auto" w:fill="auto"/>
          </w:tcPr>
          <w:p w14:paraId="5B4829F0" w14:textId="7DC909B8" w:rsidR="00CE78C3" w:rsidRPr="005F0132" w:rsidRDefault="00CE78C3" w:rsidP="004302D4">
            <w:r w:rsidRPr="005F0132">
              <w:t>Nurodoma, ar kolegijų generavime dalyvauja teismo pirmininkas, teismo pirmininko pavaduotojai, teismo skyrių pirmininkai.</w:t>
            </w:r>
          </w:p>
        </w:tc>
      </w:tr>
      <w:tr w:rsidR="00027965" w:rsidRPr="005F0132" w14:paraId="5E89B5A7" w14:textId="77777777" w:rsidTr="00CD620F">
        <w:tc>
          <w:tcPr>
            <w:tcW w:w="680" w:type="pct"/>
            <w:shd w:val="clear" w:color="auto" w:fill="auto"/>
          </w:tcPr>
          <w:p w14:paraId="354FCF24" w14:textId="77777777" w:rsidR="00027965" w:rsidRPr="005F0132" w:rsidRDefault="00027965" w:rsidP="003F11C4">
            <w:pPr>
              <w:pStyle w:val="Tablenumber"/>
              <w:numPr>
                <w:ilvl w:val="0"/>
                <w:numId w:val="15"/>
              </w:numPr>
              <w:contextualSpacing w:val="0"/>
              <w:rPr>
                <w:szCs w:val="22"/>
              </w:rPr>
            </w:pPr>
          </w:p>
        </w:tc>
        <w:tc>
          <w:tcPr>
            <w:tcW w:w="4320" w:type="pct"/>
            <w:shd w:val="clear" w:color="auto" w:fill="auto"/>
          </w:tcPr>
          <w:p w14:paraId="51CA7224" w14:textId="5C7C640D" w:rsidR="00027965" w:rsidRPr="005F0132" w:rsidRDefault="004302D4" w:rsidP="00CE78C3">
            <w:r w:rsidRPr="005F0132">
              <w:t>Automatiškai generuojant pastovias kolegijas turi būti užtikrinta</w:t>
            </w:r>
            <w:r w:rsidR="00CE78C3" w:rsidRPr="005F0132">
              <w:t>, kad kiekvienas tam tikro tipo bylų nagrinėjimo specializaciją turintis teisėjas būtų nurodytas bent vienoje automatiškai suformuotoje pastovioje kolegijoje.</w:t>
            </w:r>
          </w:p>
        </w:tc>
      </w:tr>
      <w:tr w:rsidR="00027965" w:rsidRPr="005F0132" w14:paraId="2A5A566D" w14:textId="77777777" w:rsidTr="00CD620F">
        <w:tc>
          <w:tcPr>
            <w:tcW w:w="680" w:type="pct"/>
            <w:shd w:val="clear" w:color="auto" w:fill="auto"/>
          </w:tcPr>
          <w:p w14:paraId="1DA405A7" w14:textId="77777777" w:rsidR="00027965" w:rsidRPr="005F0132" w:rsidRDefault="00027965" w:rsidP="003F11C4">
            <w:pPr>
              <w:pStyle w:val="Tablenumber"/>
              <w:numPr>
                <w:ilvl w:val="0"/>
                <w:numId w:val="15"/>
              </w:numPr>
              <w:contextualSpacing w:val="0"/>
              <w:rPr>
                <w:szCs w:val="22"/>
              </w:rPr>
            </w:pPr>
          </w:p>
        </w:tc>
        <w:tc>
          <w:tcPr>
            <w:tcW w:w="4320" w:type="pct"/>
            <w:shd w:val="clear" w:color="auto" w:fill="auto"/>
          </w:tcPr>
          <w:p w14:paraId="38798E71" w14:textId="6B37107B" w:rsidR="00027965" w:rsidRPr="005F0132" w:rsidRDefault="009F40E2" w:rsidP="003F11C4">
            <w:r w:rsidRPr="005F0132">
              <w:t xml:space="preserve">Turi būti sudarytos galimybės formuoti kolegiją ar koreguoti jau suformuotą kolegiją konkrečiai bylai ar ikiteisminio tyrimo dokumentui. </w:t>
            </w:r>
            <w:r w:rsidR="00A440D0" w:rsidRPr="005F0132">
              <w:t>Kolegija gali būti formuojama tik bylai ar ikiteisminio tyrimo dokumentui, jau turinčiam paskirtą teisėją.</w:t>
            </w:r>
            <w:r w:rsidR="008439C9" w:rsidRPr="005F0132">
              <w:t xml:space="preserve"> Turi būti sudarytos galimybės atrinkti sąrašą bylų ar ikiteisminio tyrimo dokumentų, kuriems yra paskirtas teisėjas ir gali būti formuojama ar redaguojama kolegija.</w:t>
            </w:r>
          </w:p>
        </w:tc>
      </w:tr>
      <w:tr w:rsidR="00A440D0" w:rsidRPr="005F0132" w14:paraId="21FD4211" w14:textId="77777777" w:rsidTr="00CD620F">
        <w:tc>
          <w:tcPr>
            <w:tcW w:w="680" w:type="pct"/>
            <w:shd w:val="clear" w:color="auto" w:fill="auto"/>
          </w:tcPr>
          <w:p w14:paraId="51CFAA3E" w14:textId="77777777" w:rsidR="00A440D0" w:rsidRPr="005F0132" w:rsidRDefault="00A440D0" w:rsidP="003F11C4">
            <w:pPr>
              <w:pStyle w:val="Tablenumber"/>
              <w:numPr>
                <w:ilvl w:val="0"/>
                <w:numId w:val="15"/>
              </w:numPr>
              <w:contextualSpacing w:val="0"/>
              <w:rPr>
                <w:szCs w:val="22"/>
              </w:rPr>
            </w:pPr>
          </w:p>
        </w:tc>
        <w:tc>
          <w:tcPr>
            <w:tcW w:w="4320" w:type="pct"/>
            <w:shd w:val="clear" w:color="auto" w:fill="auto"/>
          </w:tcPr>
          <w:p w14:paraId="26C300AA" w14:textId="2B04BDEB" w:rsidR="00A440D0" w:rsidRPr="005F0132" w:rsidRDefault="00A440D0" w:rsidP="003F11C4">
            <w:r w:rsidRPr="005F0132">
              <w:t>Formuojant kolegiją konkrečiai bylai ar ikiteisminio tyrimo dokumentui naudotojui turi būti pateikiama informacija:</w:t>
            </w:r>
          </w:p>
        </w:tc>
      </w:tr>
      <w:tr w:rsidR="00A440D0" w:rsidRPr="005F0132" w14:paraId="73685A13" w14:textId="77777777" w:rsidTr="00CD620F">
        <w:tc>
          <w:tcPr>
            <w:tcW w:w="680" w:type="pct"/>
            <w:shd w:val="clear" w:color="auto" w:fill="auto"/>
          </w:tcPr>
          <w:p w14:paraId="3C3381E2" w14:textId="77777777" w:rsidR="00A440D0" w:rsidRPr="005F0132" w:rsidRDefault="00A440D0" w:rsidP="00A440D0">
            <w:pPr>
              <w:pStyle w:val="Tablenumber"/>
              <w:numPr>
                <w:ilvl w:val="1"/>
                <w:numId w:val="15"/>
              </w:numPr>
              <w:contextualSpacing w:val="0"/>
              <w:rPr>
                <w:szCs w:val="22"/>
              </w:rPr>
            </w:pPr>
          </w:p>
        </w:tc>
        <w:tc>
          <w:tcPr>
            <w:tcW w:w="4320" w:type="pct"/>
            <w:shd w:val="clear" w:color="auto" w:fill="auto"/>
          </w:tcPr>
          <w:p w14:paraId="1F0A90F9" w14:textId="3291C5B0" w:rsidR="00A440D0" w:rsidRPr="005F0132" w:rsidRDefault="00A440D0" w:rsidP="003F11C4">
            <w:r w:rsidRPr="005F0132">
              <w:t>Nurodomas bylai ar ikiteisminio tyrimo dokumentui formuojamos kolegijos dydis;</w:t>
            </w:r>
          </w:p>
        </w:tc>
      </w:tr>
      <w:tr w:rsidR="00A440D0" w:rsidRPr="005F0132" w14:paraId="09CB6603" w14:textId="77777777" w:rsidTr="00CD620F">
        <w:tc>
          <w:tcPr>
            <w:tcW w:w="680" w:type="pct"/>
            <w:shd w:val="clear" w:color="auto" w:fill="auto"/>
          </w:tcPr>
          <w:p w14:paraId="3F76CA84" w14:textId="77777777" w:rsidR="00A440D0" w:rsidRPr="005F0132" w:rsidRDefault="00A440D0" w:rsidP="00A440D0">
            <w:pPr>
              <w:pStyle w:val="Tablenumber"/>
              <w:numPr>
                <w:ilvl w:val="1"/>
                <w:numId w:val="15"/>
              </w:numPr>
              <w:contextualSpacing w:val="0"/>
              <w:rPr>
                <w:szCs w:val="22"/>
              </w:rPr>
            </w:pPr>
          </w:p>
        </w:tc>
        <w:tc>
          <w:tcPr>
            <w:tcW w:w="4320" w:type="pct"/>
            <w:shd w:val="clear" w:color="auto" w:fill="auto"/>
          </w:tcPr>
          <w:p w14:paraId="4B43F99A" w14:textId="1B88A6C3" w:rsidR="00A440D0" w:rsidRPr="005F0132" w:rsidRDefault="00CD620F" w:rsidP="00CD620F">
            <w:r w:rsidRPr="005F0132">
              <w:t>S</w:t>
            </w:r>
            <w:r w:rsidR="00A440D0" w:rsidRPr="005F0132">
              <w:t>uformuotos pastovios kolegijos, kurios</w:t>
            </w:r>
            <w:r w:rsidRPr="005F0132">
              <w:t>e</w:t>
            </w:r>
            <w:r w:rsidR="00A440D0" w:rsidRPr="005F0132">
              <w:t xml:space="preserve"> kaip kolegijos narys yra nurodytas </w:t>
            </w:r>
            <w:r w:rsidRPr="005F0132">
              <w:t xml:space="preserve">bylai ar ikiteisminio tyrimo dokumentui priskirtas teisėjas. Naudotojui turi būti sudaryta galimybė bylos ar ikiteisminio tyrimo dokumento nagrinėjimui pasirinkti vieną iš pastovių kolegijų. </w:t>
            </w:r>
          </w:p>
        </w:tc>
      </w:tr>
      <w:tr w:rsidR="00CD620F" w:rsidRPr="005F0132" w14:paraId="3CC49FCD" w14:textId="77777777" w:rsidTr="00CD620F">
        <w:tc>
          <w:tcPr>
            <w:tcW w:w="680" w:type="pct"/>
            <w:shd w:val="clear" w:color="auto" w:fill="auto"/>
          </w:tcPr>
          <w:p w14:paraId="700C98E8" w14:textId="77777777" w:rsidR="00CD620F" w:rsidRPr="005F0132" w:rsidRDefault="00CD620F" w:rsidP="00A440D0">
            <w:pPr>
              <w:pStyle w:val="Tablenumber"/>
              <w:numPr>
                <w:ilvl w:val="1"/>
                <w:numId w:val="15"/>
              </w:numPr>
              <w:contextualSpacing w:val="0"/>
              <w:rPr>
                <w:szCs w:val="22"/>
              </w:rPr>
            </w:pPr>
          </w:p>
        </w:tc>
        <w:tc>
          <w:tcPr>
            <w:tcW w:w="4320" w:type="pct"/>
            <w:shd w:val="clear" w:color="auto" w:fill="auto"/>
          </w:tcPr>
          <w:p w14:paraId="2E52E269" w14:textId="772F4EF2" w:rsidR="00CD620F" w:rsidRPr="005F0132" w:rsidRDefault="00CD620F" w:rsidP="00CD620F">
            <w:r w:rsidRPr="005F0132">
              <w:t>Pateikiama informacija apie teisėjus su galimybe įtraukti juos į formuojamą kolegiją. Naudotojui turi būti pateikta ši informacija</w:t>
            </w:r>
            <w:r w:rsidR="008439C9" w:rsidRPr="005F0132">
              <w:t xml:space="preserve"> apie teisėjus, galinčius būti įtrauktais į formuojamą kolegiją</w:t>
            </w:r>
            <w:r w:rsidRPr="005F0132">
              <w:t>:</w:t>
            </w:r>
          </w:p>
        </w:tc>
      </w:tr>
      <w:tr w:rsidR="00CD620F" w:rsidRPr="005F0132" w14:paraId="64C83BBE" w14:textId="77777777" w:rsidTr="00CD620F">
        <w:tc>
          <w:tcPr>
            <w:tcW w:w="680" w:type="pct"/>
            <w:shd w:val="clear" w:color="auto" w:fill="auto"/>
          </w:tcPr>
          <w:p w14:paraId="6A97638F" w14:textId="77777777" w:rsidR="00CD620F" w:rsidRPr="005F0132" w:rsidRDefault="00CD620F" w:rsidP="00CD620F">
            <w:pPr>
              <w:pStyle w:val="Tablenumber"/>
              <w:numPr>
                <w:ilvl w:val="2"/>
                <w:numId w:val="15"/>
              </w:numPr>
              <w:contextualSpacing w:val="0"/>
              <w:rPr>
                <w:szCs w:val="22"/>
              </w:rPr>
            </w:pPr>
          </w:p>
        </w:tc>
        <w:tc>
          <w:tcPr>
            <w:tcW w:w="4320" w:type="pct"/>
            <w:shd w:val="clear" w:color="auto" w:fill="auto"/>
          </w:tcPr>
          <w:p w14:paraId="4CD364A0" w14:textId="53B27D66" w:rsidR="00CD620F" w:rsidRPr="005F0132" w:rsidRDefault="00CD620F" w:rsidP="00CD620F">
            <w:r w:rsidRPr="005F0132">
              <w:t>Teisėjo vardas, pavardė, kodas;</w:t>
            </w:r>
          </w:p>
        </w:tc>
      </w:tr>
      <w:tr w:rsidR="00CD620F" w:rsidRPr="005F0132" w14:paraId="366D9810" w14:textId="77777777" w:rsidTr="00CD620F">
        <w:tc>
          <w:tcPr>
            <w:tcW w:w="680" w:type="pct"/>
            <w:shd w:val="clear" w:color="auto" w:fill="auto"/>
          </w:tcPr>
          <w:p w14:paraId="0922213F" w14:textId="77777777" w:rsidR="00CD620F" w:rsidRPr="005F0132" w:rsidRDefault="00CD620F" w:rsidP="00CD620F">
            <w:pPr>
              <w:pStyle w:val="Tablenumber"/>
              <w:numPr>
                <w:ilvl w:val="2"/>
                <w:numId w:val="15"/>
              </w:numPr>
              <w:contextualSpacing w:val="0"/>
              <w:rPr>
                <w:szCs w:val="22"/>
              </w:rPr>
            </w:pPr>
          </w:p>
        </w:tc>
        <w:tc>
          <w:tcPr>
            <w:tcW w:w="4320" w:type="pct"/>
            <w:shd w:val="clear" w:color="auto" w:fill="auto"/>
          </w:tcPr>
          <w:p w14:paraId="7D621286" w14:textId="7C455F9C" w:rsidR="00CD620F" w:rsidRPr="005F0132" w:rsidRDefault="008439C9" w:rsidP="00CD620F">
            <w:r w:rsidRPr="005F0132">
              <w:t>Požymis, ar teisėjas turi bylos ar ikiteisminio tyrimo dokumento, kuriam formuojama kolegija, nagrinėjimo specializaciją;</w:t>
            </w:r>
          </w:p>
        </w:tc>
      </w:tr>
      <w:tr w:rsidR="008439C9" w:rsidRPr="005F0132" w14:paraId="56E81E1C" w14:textId="77777777" w:rsidTr="00CD620F">
        <w:tc>
          <w:tcPr>
            <w:tcW w:w="680" w:type="pct"/>
            <w:shd w:val="clear" w:color="auto" w:fill="auto"/>
          </w:tcPr>
          <w:p w14:paraId="242B8B91" w14:textId="77777777" w:rsidR="008439C9" w:rsidRPr="005F0132" w:rsidRDefault="008439C9" w:rsidP="00CD620F">
            <w:pPr>
              <w:pStyle w:val="Tablenumber"/>
              <w:numPr>
                <w:ilvl w:val="2"/>
                <w:numId w:val="15"/>
              </w:numPr>
              <w:contextualSpacing w:val="0"/>
              <w:rPr>
                <w:szCs w:val="22"/>
              </w:rPr>
            </w:pPr>
          </w:p>
        </w:tc>
        <w:tc>
          <w:tcPr>
            <w:tcW w:w="4320" w:type="pct"/>
            <w:shd w:val="clear" w:color="auto" w:fill="auto"/>
          </w:tcPr>
          <w:p w14:paraId="3596026F" w14:textId="0998CA9B" w:rsidR="008439C9" w:rsidRPr="005F0132" w:rsidRDefault="008439C9" w:rsidP="00CD620F">
            <w:r w:rsidRPr="005F0132">
              <w:t>Informacija, ar teisėjas nagrinėjo susijusią bylą ar ikiteisminio tyrimo dokumentą;</w:t>
            </w:r>
          </w:p>
        </w:tc>
      </w:tr>
      <w:tr w:rsidR="008439C9" w:rsidRPr="005F0132" w14:paraId="49989E90" w14:textId="77777777" w:rsidTr="00CD620F">
        <w:tc>
          <w:tcPr>
            <w:tcW w:w="680" w:type="pct"/>
            <w:shd w:val="clear" w:color="auto" w:fill="auto"/>
          </w:tcPr>
          <w:p w14:paraId="26AFBD0F" w14:textId="77777777" w:rsidR="008439C9" w:rsidRPr="005F0132" w:rsidRDefault="008439C9" w:rsidP="00CD620F">
            <w:pPr>
              <w:pStyle w:val="Tablenumber"/>
              <w:numPr>
                <w:ilvl w:val="2"/>
                <w:numId w:val="15"/>
              </w:numPr>
              <w:contextualSpacing w:val="0"/>
              <w:rPr>
                <w:szCs w:val="22"/>
              </w:rPr>
            </w:pPr>
          </w:p>
        </w:tc>
        <w:tc>
          <w:tcPr>
            <w:tcW w:w="4320" w:type="pct"/>
            <w:shd w:val="clear" w:color="auto" w:fill="auto"/>
          </w:tcPr>
          <w:p w14:paraId="3EF49F86" w14:textId="6DCC64DE" w:rsidR="008439C9" w:rsidRPr="005F0132" w:rsidRDefault="00677ECA" w:rsidP="00CD620F">
            <w:r w:rsidRPr="005F0132">
              <w:t xml:space="preserve">Informacija apie bylos ar </w:t>
            </w:r>
            <w:r w:rsidR="00C76E32" w:rsidRPr="005F0132">
              <w:t>ikiteisminio</w:t>
            </w:r>
            <w:r w:rsidRPr="005F0132">
              <w:t xml:space="preserve"> tyrimo dokumento skirstymo metu apskaičiuotą teisėjo </w:t>
            </w:r>
            <w:r w:rsidR="00933662" w:rsidRPr="005F0132">
              <w:t>parinkimo</w:t>
            </w:r>
            <w:r w:rsidRPr="005F0132">
              <w:t xml:space="preserve"> koeficientą;</w:t>
            </w:r>
          </w:p>
        </w:tc>
      </w:tr>
      <w:tr w:rsidR="00677ECA" w:rsidRPr="005F0132" w14:paraId="2B2530F6" w14:textId="77777777" w:rsidTr="00CD620F">
        <w:tc>
          <w:tcPr>
            <w:tcW w:w="680" w:type="pct"/>
            <w:shd w:val="clear" w:color="auto" w:fill="auto"/>
          </w:tcPr>
          <w:p w14:paraId="74AD5367" w14:textId="77777777" w:rsidR="00677ECA" w:rsidRPr="005F0132" w:rsidRDefault="00677ECA" w:rsidP="00CD620F">
            <w:pPr>
              <w:pStyle w:val="Tablenumber"/>
              <w:numPr>
                <w:ilvl w:val="2"/>
                <w:numId w:val="15"/>
              </w:numPr>
              <w:contextualSpacing w:val="0"/>
              <w:rPr>
                <w:szCs w:val="22"/>
              </w:rPr>
            </w:pPr>
          </w:p>
        </w:tc>
        <w:tc>
          <w:tcPr>
            <w:tcW w:w="4320" w:type="pct"/>
            <w:shd w:val="clear" w:color="auto" w:fill="auto"/>
          </w:tcPr>
          <w:p w14:paraId="38658ED4" w14:textId="73BD0F49" w:rsidR="00677ECA" w:rsidRPr="005F0132" w:rsidRDefault="00677ECA" w:rsidP="00DF1D8A">
            <w:r w:rsidRPr="005F0132">
              <w:t>Informacija apie teisėjo konkrečiomis dienomis turimą paskirtų posėdžių skaičių. Turi būti sudaryta galimybė susipažinti su detalesne informacija apie konkretaus teisėjo atitinkamą dieną turimus posėdžius – bylų i</w:t>
            </w:r>
            <w:r w:rsidR="00DF1D8A" w:rsidRPr="005F0132">
              <w:t>r ikiteisminio tyrimo dokumentų, kurių nagrinėjime paskirti posėdžiai sąrašas;</w:t>
            </w:r>
          </w:p>
        </w:tc>
      </w:tr>
      <w:tr w:rsidR="00CD620F" w:rsidRPr="005F0132" w14:paraId="21442B7C" w14:textId="77777777" w:rsidTr="00CD620F">
        <w:tc>
          <w:tcPr>
            <w:tcW w:w="680" w:type="pct"/>
            <w:shd w:val="clear" w:color="auto" w:fill="auto"/>
          </w:tcPr>
          <w:p w14:paraId="1EEE180F" w14:textId="77777777" w:rsidR="00CD620F" w:rsidRPr="005F0132" w:rsidRDefault="00CD620F" w:rsidP="00DF1D8A">
            <w:pPr>
              <w:pStyle w:val="Tablenumber"/>
              <w:numPr>
                <w:ilvl w:val="2"/>
                <w:numId w:val="15"/>
              </w:numPr>
              <w:contextualSpacing w:val="0"/>
              <w:rPr>
                <w:szCs w:val="22"/>
              </w:rPr>
            </w:pPr>
          </w:p>
        </w:tc>
        <w:tc>
          <w:tcPr>
            <w:tcW w:w="4320" w:type="pct"/>
            <w:shd w:val="clear" w:color="auto" w:fill="auto"/>
          </w:tcPr>
          <w:p w14:paraId="2F1DB20B" w14:textId="0150F5D5" w:rsidR="00CD620F" w:rsidRPr="005F0132" w:rsidRDefault="00DF1D8A" w:rsidP="00CD620F">
            <w:r w:rsidRPr="005F0132">
              <w:t>Informacija apie sistemoje nurodytus teisėjo užimtumo ar nedarbo periodus.</w:t>
            </w:r>
          </w:p>
        </w:tc>
      </w:tr>
      <w:tr w:rsidR="00CD620F" w:rsidRPr="005F0132" w14:paraId="4AEBB32B" w14:textId="77777777" w:rsidTr="00CD620F">
        <w:tc>
          <w:tcPr>
            <w:tcW w:w="680" w:type="pct"/>
            <w:shd w:val="clear" w:color="auto" w:fill="auto"/>
          </w:tcPr>
          <w:p w14:paraId="67948521" w14:textId="77777777" w:rsidR="00CD620F" w:rsidRPr="005F0132" w:rsidRDefault="00CD620F" w:rsidP="00A440D0">
            <w:pPr>
              <w:pStyle w:val="Tablenumber"/>
              <w:numPr>
                <w:ilvl w:val="1"/>
                <w:numId w:val="15"/>
              </w:numPr>
              <w:contextualSpacing w:val="0"/>
              <w:rPr>
                <w:szCs w:val="22"/>
              </w:rPr>
            </w:pPr>
          </w:p>
        </w:tc>
        <w:tc>
          <w:tcPr>
            <w:tcW w:w="4320" w:type="pct"/>
            <w:shd w:val="clear" w:color="auto" w:fill="auto"/>
          </w:tcPr>
          <w:p w14:paraId="47C425D2" w14:textId="15F0D8DB" w:rsidR="00CD620F" w:rsidRPr="005F0132" w:rsidRDefault="00DF1D8A" w:rsidP="00CD620F">
            <w:r w:rsidRPr="005F0132">
              <w:t xml:space="preserve">Teisėjų sąrašas naudotojui turi būti pateikiamas jį rūšiuojant pagal </w:t>
            </w:r>
            <w:r w:rsidR="008A7277" w:rsidRPr="005F0132">
              <w:t xml:space="preserve">pateikiamą </w:t>
            </w:r>
            <w:r w:rsidR="00933662" w:rsidRPr="005F0132">
              <w:t>teisėjo parinkimo</w:t>
            </w:r>
            <w:r w:rsidR="008A7277" w:rsidRPr="005F0132">
              <w:t xml:space="preserve"> koeficientą.</w:t>
            </w:r>
          </w:p>
        </w:tc>
      </w:tr>
      <w:tr w:rsidR="00CD620F" w:rsidRPr="005F0132" w14:paraId="56531A42" w14:textId="77777777" w:rsidTr="00CD620F">
        <w:tc>
          <w:tcPr>
            <w:tcW w:w="680" w:type="pct"/>
            <w:shd w:val="clear" w:color="auto" w:fill="auto"/>
          </w:tcPr>
          <w:p w14:paraId="0AA893DF" w14:textId="77777777" w:rsidR="00CD620F" w:rsidRPr="005F0132" w:rsidRDefault="00CD620F" w:rsidP="00A440D0">
            <w:pPr>
              <w:pStyle w:val="Tablenumber"/>
              <w:numPr>
                <w:ilvl w:val="1"/>
                <w:numId w:val="15"/>
              </w:numPr>
              <w:contextualSpacing w:val="0"/>
              <w:rPr>
                <w:szCs w:val="22"/>
              </w:rPr>
            </w:pPr>
          </w:p>
        </w:tc>
        <w:tc>
          <w:tcPr>
            <w:tcW w:w="4320" w:type="pct"/>
            <w:shd w:val="clear" w:color="auto" w:fill="auto"/>
          </w:tcPr>
          <w:p w14:paraId="003D9A3F" w14:textId="2FFB20DC" w:rsidR="00CD620F" w:rsidRPr="005F0132" w:rsidRDefault="00486B33" w:rsidP="00CD620F">
            <w:r w:rsidRPr="005F0132">
              <w:t>Turi būti sudaryta galimybė pateiktame teisėjų sąraše nurodyti</w:t>
            </w:r>
            <w:r w:rsidR="0023700B" w:rsidRPr="005F0132">
              <w:t xml:space="preserve"> teisėją ar teisėjus, kurie įtraukiami į teisėjų kolegijos sudėtį.</w:t>
            </w:r>
          </w:p>
        </w:tc>
      </w:tr>
      <w:tr w:rsidR="00A440D0" w:rsidRPr="005F0132" w14:paraId="781514AA" w14:textId="77777777" w:rsidTr="00CD620F">
        <w:tc>
          <w:tcPr>
            <w:tcW w:w="680" w:type="pct"/>
            <w:shd w:val="clear" w:color="auto" w:fill="auto"/>
          </w:tcPr>
          <w:p w14:paraId="275B58E5" w14:textId="77777777" w:rsidR="00A440D0" w:rsidRPr="005F0132" w:rsidRDefault="00A440D0" w:rsidP="003F11C4">
            <w:pPr>
              <w:pStyle w:val="Tablenumber"/>
              <w:numPr>
                <w:ilvl w:val="0"/>
                <w:numId w:val="15"/>
              </w:numPr>
              <w:contextualSpacing w:val="0"/>
              <w:rPr>
                <w:szCs w:val="22"/>
              </w:rPr>
            </w:pPr>
          </w:p>
        </w:tc>
        <w:tc>
          <w:tcPr>
            <w:tcW w:w="4320" w:type="pct"/>
            <w:shd w:val="clear" w:color="auto" w:fill="auto"/>
          </w:tcPr>
          <w:p w14:paraId="766E147E" w14:textId="34962DB4" w:rsidR="00A440D0" w:rsidRPr="005F0132" w:rsidRDefault="0023700B" w:rsidP="003F11C4">
            <w:r w:rsidRPr="005F0132">
              <w:t xml:space="preserve">Atlikus teisėjų kolegijos </w:t>
            </w:r>
            <w:r w:rsidR="00A212DF" w:rsidRPr="005F0132">
              <w:t>formavimo veiksmus, turi būti sudarytos galimybės:</w:t>
            </w:r>
          </w:p>
        </w:tc>
      </w:tr>
      <w:tr w:rsidR="00A212DF" w:rsidRPr="005F0132" w14:paraId="1C86564A" w14:textId="77777777" w:rsidTr="00CD620F">
        <w:tc>
          <w:tcPr>
            <w:tcW w:w="680" w:type="pct"/>
            <w:shd w:val="clear" w:color="auto" w:fill="auto"/>
          </w:tcPr>
          <w:p w14:paraId="59ABA839" w14:textId="77777777" w:rsidR="00A212DF" w:rsidRPr="005F0132" w:rsidRDefault="00A212DF" w:rsidP="00A212DF">
            <w:pPr>
              <w:pStyle w:val="Tablenumber"/>
              <w:numPr>
                <w:ilvl w:val="1"/>
                <w:numId w:val="15"/>
              </w:numPr>
              <w:contextualSpacing w:val="0"/>
              <w:rPr>
                <w:szCs w:val="22"/>
              </w:rPr>
            </w:pPr>
          </w:p>
        </w:tc>
        <w:tc>
          <w:tcPr>
            <w:tcW w:w="4320" w:type="pct"/>
            <w:shd w:val="clear" w:color="auto" w:fill="auto"/>
          </w:tcPr>
          <w:p w14:paraId="2961805E" w14:textId="1F05BF8A" w:rsidR="00A212DF" w:rsidRPr="005F0132" w:rsidRDefault="00A212DF" w:rsidP="003F11C4">
            <w:r w:rsidRPr="005F0132">
              <w:t>Patvirtinti suformuotą teisėjų kolegiją;</w:t>
            </w:r>
          </w:p>
        </w:tc>
      </w:tr>
      <w:tr w:rsidR="00A212DF" w:rsidRPr="005F0132" w14:paraId="099EE369" w14:textId="77777777" w:rsidTr="00CD620F">
        <w:tc>
          <w:tcPr>
            <w:tcW w:w="680" w:type="pct"/>
            <w:shd w:val="clear" w:color="auto" w:fill="auto"/>
          </w:tcPr>
          <w:p w14:paraId="7F801F7F" w14:textId="77777777" w:rsidR="00A212DF" w:rsidRPr="005F0132" w:rsidRDefault="00A212DF" w:rsidP="00A212DF">
            <w:pPr>
              <w:pStyle w:val="Tablenumber"/>
              <w:numPr>
                <w:ilvl w:val="1"/>
                <w:numId w:val="15"/>
              </w:numPr>
              <w:contextualSpacing w:val="0"/>
              <w:rPr>
                <w:szCs w:val="22"/>
              </w:rPr>
            </w:pPr>
          </w:p>
        </w:tc>
        <w:tc>
          <w:tcPr>
            <w:tcW w:w="4320" w:type="pct"/>
            <w:shd w:val="clear" w:color="auto" w:fill="auto"/>
          </w:tcPr>
          <w:p w14:paraId="71454617" w14:textId="27EF74AC" w:rsidR="00A212DF" w:rsidRPr="005F0132" w:rsidRDefault="00A212DF" w:rsidP="003F11C4">
            <w:r w:rsidRPr="005F0132">
              <w:t>Patvirtinti suformuotą teisėjų kolegiją ir paskirti bylos pirmo posėdžio datą;</w:t>
            </w:r>
          </w:p>
        </w:tc>
      </w:tr>
      <w:tr w:rsidR="00A212DF" w:rsidRPr="005F0132" w14:paraId="09692284" w14:textId="77777777" w:rsidTr="00CD620F">
        <w:tc>
          <w:tcPr>
            <w:tcW w:w="680" w:type="pct"/>
            <w:shd w:val="clear" w:color="auto" w:fill="auto"/>
          </w:tcPr>
          <w:p w14:paraId="792D255E" w14:textId="77777777" w:rsidR="00A212DF" w:rsidRPr="005F0132" w:rsidRDefault="00A212DF" w:rsidP="00A212DF">
            <w:pPr>
              <w:pStyle w:val="Tablenumber"/>
              <w:numPr>
                <w:ilvl w:val="1"/>
                <w:numId w:val="15"/>
              </w:numPr>
              <w:contextualSpacing w:val="0"/>
              <w:rPr>
                <w:szCs w:val="22"/>
              </w:rPr>
            </w:pPr>
          </w:p>
        </w:tc>
        <w:tc>
          <w:tcPr>
            <w:tcW w:w="4320" w:type="pct"/>
            <w:shd w:val="clear" w:color="auto" w:fill="auto"/>
          </w:tcPr>
          <w:p w14:paraId="53FF6F99" w14:textId="215DE4F1" w:rsidR="00A212DF" w:rsidRPr="005F0132" w:rsidRDefault="00A212DF" w:rsidP="003F11C4">
            <w:r w:rsidRPr="005F0132">
              <w:t>Patvirtinti suformuotą teisėjų kolegiją ir atidaryti atitinkamos bylos ar ikiteisminio tyrimo dokumento kortelę;</w:t>
            </w:r>
          </w:p>
        </w:tc>
      </w:tr>
      <w:tr w:rsidR="00A212DF" w:rsidRPr="005F0132" w14:paraId="336B6D7A" w14:textId="77777777" w:rsidTr="00CD620F">
        <w:tc>
          <w:tcPr>
            <w:tcW w:w="680" w:type="pct"/>
            <w:shd w:val="clear" w:color="auto" w:fill="auto"/>
          </w:tcPr>
          <w:p w14:paraId="081F30BA" w14:textId="77777777" w:rsidR="00A212DF" w:rsidRPr="005F0132" w:rsidRDefault="00A212DF" w:rsidP="00A212DF">
            <w:pPr>
              <w:pStyle w:val="Tablenumber"/>
              <w:numPr>
                <w:ilvl w:val="1"/>
                <w:numId w:val="15"/>
              </w:numPr>
              <w:contextualSpacing w:val="0"/>
              <w:rPr>
                <w:szCs w:val="22"/>
              </w:rPr>
            </w:pPr>
          </w:p>
        </w:tc>
        <w:tc>
          <w:tcPr>
            <w:tcW w:w="4320" w:type="pct"/>
            <w:shd w:val="clear" w:color="auto" w:fill="auto"/>
          </w:tcPr>
          <w:p w14:paraId="2F9CF4E3" w14:textId="30AB08BB" w:rsidR="00A212DF" w:rsidRPr="005F0132" w:rsidRDefault="006940EC" w:rsidP="003F11C4">
            <w:r w:rsidRPr="005F0132">
              <w:t xml:space="preserve">Patvirtinti suformuotą teisėjų kolegiją ir grįžti į atrinktų bylų ar ikiteisminio tyrimo dokumentų, kuriems yra paskirtas teisėjas ir gali būti </w:t>
            </w:r>
            <w:r w:rsidR="00B83B5E" w:rsidRPr="005F0132">
              <w:t xml:space="preserve">priskiriama </w:t>
            </w:r>
            <w:r w:rsidRPr="005F0132">
              <w:t>ar redaguojama kolegija.</w:t>
            </w:r>
          </w:p>
        </w:tc>
      </w:tr>
      <w:tr w:rsidR="00B83B5E" w:rsidRPr="005F0132" w14:paraId="582BC892" w14:textId="77777777" w:rsidTr="00CD620F">
        <w:tc>
          <w:tcPr>
            <w:tcW w:w="680" w:type="pct"/>
            <w:shd w:val="clear" w:color="auto" w:fill="auto"/>
          </w:tcPr>
          <w:p w14:paraId="542AFE77" w14:textId="77777777" w:rsidR="00B83B5E" w:rsidRPr="005F0132" w:rsidRDefault="00B83B5E" w:rsidP="00303A23">
            <w:pPr>
              <w:pStyle w:val="Tablenumber"/>
              <w:numPr>
                <w:ilvl w:val="0"/>
                <w:numId w:val="15"/>
              </w:numPr>
              <w:contextualSpacing w:val="0"/>
              <w:rPr>
                <w:szCs w:val="22"/>
              </w:rPr>
            </w:pPr>
          </w:p>
        </w:tc>
        <w:tc>
          <w:tcPr>
            <w:tcW w:w="4320" w:type="pct"/>
            <w:shd w:val="clear" w:color="auto" w:fill="auto"/>
          </w:tcPr>
          <w:p w14:paraId="7BAEBDFF" w14:textId="77777777" w:rsidR="00B83B5E" w:rsidRPr="005F0132" w:rsidRDefault="00B83B5E" w:rsidP="00B83B5E">
            <w:r w:rsidRPr="005F0132">
              <w:t>Kolegijos skyrimo ar keitimo veiksmas fiksuojamas sistemoje sukuriant kolegijos priskyrimo protokolą, kuriame nurodoma informacija:</w:t>
            </w:r>
          </w:p>
          <w:p w14:paraId="79BBEA1A" w14:textId="77777777" w:rsidR="00B83B5E" w:rsidRPr="005F0132" w:rsidRDefault="00B83B5E" w:rsidP="000E4FE7">
            <w:pPr>
              <w:pStyle w:val="ListParagraph"/>
              <w:numPr>
                <w:ilvl w:val="0"/>
                <w:numId w:val="127"/>
              </w:numPr>
            </w:pPr>
            <w:r w:rsidRPr="005F0132">
              <w:lastRenderedPageBreak/>
              <w:t>Teisėjai, priskirti kolegijai;</w:t>
            </w:r>
          </w:p>
          <w:p w14:paraId="3910DB0F" w14:textId="77777777" w:rsidR="00B83B5E" w:rsidRPr="005F0132" w:rsidRDefault="00B83B5E" w:rsidP="000E4FE7">
            <w:pPr>
              <w:pStyle w:val="ListParagraph"/>
              <w:numPr>
                <w:ilvl w:val="0"/>
                <w:numId w:val="127"/>
              </w:numPr>
            </w:pPr>
            <w:r w:rsidRPr="005F0132">
              <w:t>Požymis, ar buvo panaudota pastovi kolegijos sudėti;</w:t>
            </w:r>
          </w:p>
          <w:p w14:paraId="511EEA56" w14:textId="77777777" w:rsidR="00B7350D" w:rsidRPr="005F0132" w:rsidRDefault="00B83B5E" w:rsidP="000E4FE7">
            <w:pPr>
              <w:pStyle w:val="ListParagraph"/>
              <w:numPr>
                <w:ilvl w:val="0"/>
                <w:numId w:val="127"/>
              </w:numPr>
            </w:pPr>
            <w:r w:rsidRPr="005F0132">
              <w:t>Kolegijos priskyrimo data</w:t>
            </w:r>
            <w:r w:rsidR="00B7350D" w:rsidRPr="005F0132">
              <w:t xml:space="preserve"> ir laikas</w:t>
            </w:r>
            <w:r w:rsidRPr="005F0132">
              <w:t>;</w:t>
            </w:r>
          </w:p>
          <w:p w14:paraId="1070F320" w14:textId="2A10BCC3" w:rsidR="00B83B5E" w:rsidRPr="005F0132" w:rsidRDefault="00B83B5E" w:rsidP="000E4FE7">
            <w:pPr>
              <w:pStyle w:val="ListParagraph"/>
              <w:numPr>
                <w:ilvl w:val="0"/>
                <w:numId w:val="127"/>
              </w:numPr>
            </w:pPr>
            <w:r w:rsidRPr="005F0132">
              <w:t>Naudotojas, atl</w:t>
            </w:r>
            <w:r w:rsidR="00A127DD" w:rsidRPr="005F0132">
              <w:t>i</w:t>
            </w:r>
            <w:r w:rsidRPr="005F0132">
              <w:t>kęs kolegijos priskyrimo veiksmą.</w:t>
            </w:r>
          </w:p>
        </w:tc>
      </w:tr>
      <w:tr w:rsidR="00B7350D" w:rsidRPr="005F0132" w14:paraId="0C142D5A" w14:textId="77777777" w:rsidTr="00CD620F">
        <w:tc>
          <w:tcPr>
            <w:tcW w:w="680" w:type="pct"/>
            <w:shd w:val="clear" w:color="auto" w:fill="auto"/>
          </w:tcPr>
          <w:p w14:paraId="51DAA8B9" w14:textId="77777777" w:rsidR="00B7350D" w:rsidRPr="005F0132" w:rsidRDefault="00B7350D" w:rsidP="00303A23">
            <w:pPr>
              <w:pStyle w:val="Tablenumber"/>
              <w:numPr>
                <w:ilvl w:val="0"/>
                <w:numId w:val="15"/>
              </w:numPr>
              <w:contextualSpacing w:val="0"/>
              <w:rPr>
                <w:szCs w:val="22"/>
              </w:rPr>
            </w:pPr>
          </w:p>
        </w:tc>
        <w:tc>
          <w:tcPr>
            <w:tcW w:w="4320" w:type="pct"/>
            <w:shd w:val="clear" w:color="auto" w:fill="auto"/>
          </w:tcPr>
          <w:p w14:paraId="4C87AD67" w14:textId="57B7EE65" w:rsidR="00B7350D" w:rsidRPr="005F0132" w:rsidRDefault="00B7350D" w:rsidP="00B83B5E">
            <w:r w:rsidRPr="005F0132">
              <w:t>Kolegijos skyrimo ar keitimo protokolus turi būti galimybė viešinti.</w:t>
            </w:r>
          </w:p>
        </w:tc>
      </w:tr>
    </w:tbl>
    <w:p w14:paraId="06E4A1D1" w14:textId="4266958A" w:rsidR="002B6F25" w:rsidRPr="005F0132" w:rsidRDefault="002B6F25" w:rsidP="00A76FAA"/>
    <w:p w14:paraId="4B4B2181" w14:textId="7F4EE452" w:rsidR="002C182D" w:rsidRPr="005F0132" w:rsidRDefault="002C182D" w:rsidP="002C182D">
      <w:pPr>
        <w:pStyle w:val="Heading2"/>
        <w:tabs>
          <w:tab w:val="left" w:pos="1134"/>
        </w:tabs>
        <w:jc w:val="left"/>
      </w:pPr>
      <w:bookmarkStart w:id="145" w:name="_Toc14336801"/>
      <w:r w:rsidRPr="005F0132">
        <w:t>Reikalavimai skirstymo protokolo formavimui</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274"/>
      </w:tblGrid>
      <w:tr w:rsidR="002C182D" w:rsidRPr="005F0132" w14:paraId="7E3AE44A" w14:textId="77777777" w:rsidTr="00283D8D">
        <w:trPr>
          <w:tblHeader/>
        </w:trPr>
        <w:tc>
          <w:tcPr>
            <w:tcW w:w="680" w:type="pct"/>
            <w:shd w:val="clear" w:color="auto" w:fill="BFBFBF"/>
            <w:vAlign w:val="center"/>
          </w:tcPr>
          <w:p w14:paraId="541B1757" w14:textId="77777777" w:rsidR="002C182D" w:rsidRPr="005F0132" w:rsidRDefault="002C182D" w:rsidP="003F11C4">
            <w:pPr>
              <w:keepNext/>
              <w:spacing w:before="60" w:after="60"/>
              <w:rPr>
                <w:b/>
              </w:rPr>
            </w:pPr>
            <w:r w:rsidRPr="005F0132">
              <w:rPr>
                <w:b/>
              </w:rPr>
              <w:t>Reik. Nr.</w:t>
            </w:r>
          </w:p>
        </w:tc>
        <w:tc>
          <w:tcPr>
            <w:tcW w:w="4320" w:type="pct"/>
            <w:shd w:val="clear" w:color="auto" w:fill="BFBFBF"/>
            <w:vAlign w:val="center"/>
          </w:tcPr>
          <w:p w14:paraId="2E5B438B" w14:textId="77777777" w:rsidR="002C182D" w:rsidRPr="005F0132" w:rsidRDefault="002C182D" w:rsidP="003F11C4">
            <w:pPr>
              <w:keepNext/>
              <w:spacing w:before="60" w:after="60"/>
              <w:rPr>
                <w:b/>
              </w:rPr>
            </w:pPr>
            <w:r w:rsidRPr="005F0132">
              <w:rPr>
                <w:b/>
              </w:rPr>
              <w:t>Reikalavimas</w:t>
            </w:r>
          </w:p>
        </w:tc>
      </w:tr>
      <w:tr w:rsidR="002C182D" w:rsidRPr="005F0132" w14:paraId="28EE3CBB" w14:textId="77777777" w:rsidTr="00283D8D">
        <w:tc>
          <w:tcPr>
            <w:tcW w:w="680" w:type="pct"/>
            <w:shd w:val="clear" w:color="auto" w:fill="auto"/>
          </w:tcPr>
          <w:p w14:paraId="3454DEF3"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36F9D1B1" w14:textId="4922B059" w:rsidR="002C182D" w:rsidRPr="005F0132" w:rsidRDefault="00A437AA" w:rsidP="003F11C4">
            <w:r w:rsidRPr="005F0132">
              <w:t>Turi būti užtikrinta, kad bylos ar ikiteisminio tyrimo dokumento skirstymo protokolas būtų formuojamas teisėjų skirstymo eilės sudarymo metu.</w:t>
            </w:r>
          </w:p>
        </w:tc>
      </w:tr>
      <w:tr w:rsidR="00A437AA" w:rsidRPr="005F0132" w14:paraId="74CBA514" w14:textId="77777777" w:rsidTr="00283D8D">
        <w:tc>
          <w:tcPr>
            <w:tcW w:w="680" w:type="pct"/>
            <w:shd w:val="clear" w:color="auto" w:fill="auto"/>
          </w:tcPr>
          <w:p w14:paraId="1D602F6F" w14:textId="77777777" w:rsidR="00A437AA" w:rsidRPr="005F0132" w:rsidRDefault="00A437AA" w:rsidP="003F11C4">
            <w:pPr>
              <w:pStyle w:val="Tablenumber"/>
              <w:numPr>
                <w:ilvl w:val="0"/>
                <w:numId w:val="15"/>
              </w:numPr>
              <w:contextualSpacing w:val="0"/>
              <w:rPr>
                <w:szCs w:val="22"/>
              </w:rPr>
            </w:pPr>
          </w:p>
        </w:tc>
        <w:tc>
          <w:tcPr>
            <w:tcW w:w="4320" w:type="pct"/>
            <w:shd w:val="clear" w:color="auto" w:fill="auto"/>
          </w:tcPr>
          <w:p w14:paraId="0E08705F" w14:textId="02C3B152" w:rsidR="00A437AA" w:rsidRPr="005F0132" w:rsidRDefault="00A437AA" w:rsidP="00A437AA">
            <w:r w:rsidRPr="005F0132">
              <w:t>Po protokolo suformavimo turi būti sudaryta galimybė pildyti tik duomenimis apie atsisakymą skirti sistemos atrinktą teisėją</w:t>
            </w:r>
            <w:r w:rsidR="0043386A" w:rsidRPr="005F0132">
              <w:t>.</w:t>
            </w:r>
          </w:p>
        </w:tc>
      </w:tr>
      <w:tr w:rsidR="00A437AA" w:rsidRPr="005F0132" w14:paraId="50127526" w14:textId="77777777" w:rsidTr="00283D8D">
        <w:tc>
          <w:tcPr>
            <w:tcW w:w="680" w:type="pct"/>
            <w:shd w:val="clear" w:color="auto" w:fill="auto"/>
          </w:tcPr>
          <w:p w14:paraId="441B0403" w14:textId="77777777" w:rsidR="00A437AA" w:rsidRPr="005F0132" w:rsidRDefault="00A437AA" w:rsidP="003F11C4">
            <w:pPr>
              <w:pStyle w:val="Tablenumber"/>
              <w:numPr>
                <w:ilvl w:val="0"/>
                <w:numId w:val="15"/>
              </w:numPr>
              <w:contextualSpacing w:val="0"/>
              <w:rPr>
                <w:szCs w:val="22"/>
              </w:rPr>
            </w:pPr>
          </w:p>
        </w:tc>
        <w:tc>
          <w:tcPr>
            <w:tcW w:w="4320" w:type="pct"/>
            <w:shd w:val="clear" w:color="auto" w:fill="auto"/>
          </w:tcPr>
          <w:p w14:paraId="5B75C4F9" w14:textId="6F2513D6" w:rsidR="00A437AA" w:rsidRPr="005F0132" w:rsidRDefault="00A437AA" w:rsidP="00A437AA">
            <w:r w:rsidRPr="005F0132">
              <w:t>Protokolo turinį sudaro:</w:t>
            </w:r>
          </w:p>
        </w:tc>
      </w:tr>
      <w:tr w:rsidR="0043386A" w:rsidRPr="005F0132" w14:paraId="57DC8E30" w14:textId="77777777" w:rsidTr="00283D8D">
        <w:tc>
          <w:tcPr>
            <w:tcW w:w="680" w:type="pct"/>
            <w:shd w:val="clear" w:color="auto" w:fill="auto"/>
          </w:tcPr>
          <w:p w14:paraId="00B9F65F" w14:textId="77777777" w:rsidR="0043386A" w:rsidRPr="005F0132" w:rsidRDefault="0043386A" w:rsidP="0043386A">
            <w:pPr>
              <w:pStyle w:val="Tablenumber"/>
              <w:numPr>
                <w:ilvl w:val="1"/>
                <w:numId w:val="15"/>
              </w:numPr>
              <w:contextualSpacing w:val="0"/>
              <w:rPr>
                <w:szCs w:val="22"/>
              </w:rPr>
            </w:pPr>
          </w:p>
        </w:tc>
        <w:tc>
          <w:tcPr>
            <w:tcW w:w="4320" w:type="pct"/>
            <w:shd w:val="clear" w:color="auto" w:fill="auto"/>
          </w:tcPr>
          <w:p w14:paraId="792D3F26" w14:textId="03462360" w:rsidR="0043386A" w:rsidRPr="005F0132" w:rsidRDefault="0043386A" w:rsidP="00A437AA">
            <w:r w:rsidRPr="005F0132">
              <w:t>Duomenys apibūdinantis skirstomą bylą ar ikiteisminio tyrimo dokumentą</w:t>
            </w:r>
            <w:r w:rsidR="00283D8D" w:rsidRPr="005F0132">
              <w:t>:</w:t>
            </w:r>
          </w:p>
        </w:tc>
      </w:tr>
      <w:tr w:rsidR="00283D8D" w:rsidRPr="005F0132" w14:paraId="237F78D8" w14:textId="77777777" w:rsidTr="00283D8D">
        <w:tc>
          <w:tcPr>
            <w:tcW w:w="680" w:type="pct"/>
            <w:shd w:val="clear" w:color="auto" w:fill="auto"/>
          </w:tcPr>
          <w:p w14:paraId="70F56146" w14:textId="77777777" w:rsidR="00283D8D" w:rsidRPr="005F0132" w:rsidRDefault="00283D8D" w:rsidP="00283D8D">
            <w:pPr>
              <w:pStyle w:val="Tablenumber"/>
              <w:numPr>
                <w:ilvl w:val="2"/>
                <w:numId w:val="15"/>
              </w:numPr>
              <w:contextualSpacing w:val="0"/>
              <w:rPr>
                <w:szCs w:val="22"/>
              </w:rPr>
            </w:pPr>
          </w:p>
        </w:tc>
        <w:tc>
          <w:tcPr>
            <w:tcW w:w="4320" w:type="pct"/>
            <w:shd w:val="clear" w:color="auto" w:fill="auto"/>
          </w:tcPr>
          <w:p w14:paraId="10A19FE3" w14:textId="5BF88E8E" w:rsidR="00283D8D" w:rsidRPr="005F0132" w:rsidRDefault="00283D8D" w:rsidP="00A437AA">
            <w:r w:rsidRPr="005F0132">
              <w:t>Nurodomas skirstomos bylos tipas;</w:t>
            </w:r>
          </w:p>
        </w:tc>
      </w:tr>
      <w:tr w:rsidR="00283D8D" w:rsidRPr="005F0132" w14:paraId="2F6625A9" w14:textId="77777777" w:rsidTr="00283D8D">
        <w:tc>
          <w:tcPr>
            <w:tcW w:w="680" w:type="pct"/>
            <w:shd w:val="clear" w:color="auto" w:fill="auto"/>
          </w:tcPr>
          <w:p w14:paraId="1AE9F5FE" w14:textId="77777777" w:rsidR="00283D8D" w:rsidRPr="005F0132" w:rsidRDefault="00283D8D" w:rsidP="00283D8D">
            <w:pPr>
              <w:pStyle w:val="Tablenumber"/>
              <w:numPr>
                <w:ilvl w:val="2"/>
                <w:numId w:val="15"/>
              </w:numPr>
              <w:contextualSpacing w:val="0"/>
              <w:rPr>
                <w:szCs w:val="22"/>
              </w:rPr>
            </w:pPr>
          </w:p>
        </w:tc>
        <w:tc>
          <w:tcPr>
            <w:tcW w:w="4320" w:type="pct"/>
            <w:shd w:val="clear" w:color="auto" w:fill="auto"/>
          </w:tcPr>
          <w:p w14:paraId="1C8EDAA1" w14:textId="6981D731" w:rsidR="00283D8D" w:rsidRPr="005F0132" w:rsidRDefault="00283D8D" w:rsidP="00A437AA">
            <w:r w:rsidRPr="005F0132">
              <w:t>Nurodomas skirstomos bylos potipis;</w:t>
            </w:r>
          </w:p>
        </w:tc>
      </w:tr>
      <w:tr w:rsidR="00283D8D" w:rsidRPr="005F0132" w14:paraId="0F9BA153" w14:textId="77777777" w:rsidTr="00283D8D">
        <w:tc>
          <w:tcPr>
            <w:tcW w:w="680" w:type="pct"/>
            <w:shd w:val="clear" w:color="auto" w:fill="auto"/>
          </w:tcPr>
          <w:p w14:paraId="7E3ECEB3" w14:textId="77777777" w:rsidR="00283D8D" w:rsidRPr="005F0132" w:rsidRDefault="00283D8D" w:rsidP="00283D8D">
            <w:pPr>
              <w:pStyle w:val="Tablenumber"/>
              <w:numPr>
                <w:ilvl w:val="2"/>
                <w:numId w:val="15"/>
              </w:numPr>
              <w:contextualSpacing w:val="0"/>
              <w:rPr>
                <w:szCs w:val="22"/>
              </w:rPr>
            </w:pPr>
          </w:p>
        </w:tc>
        <w:tc>
          <w:tcPr>
            <w:tcW w:w="4320" w:type="pct"/>
            <w:shd w:val="clear" w:color="auto" w:fill="auto"/>
          </w:tcPr>
          <w:p w14:paraId="4A8C9E24" w14:textId="4D1DAB0E" w:rsidR="00283D8D" w:rsidRPr="005F0132" w:rsidRDefault="00283D8D" w:rsidP="00A437AA">
            <w:r w:rsidRPr="005F0132">
              <w:t>Nurodomas skirstomos bylos nagrinėjimo instancija;</w:t>
            </w:r>
          </w:p>
        </w:tc>
      </w:tr>
      <w:tr w:rsidR="00283D8D" w:rsidRPr="005F0132" w14:paraId="0FEC4FEF" w14:textId="77777777" w:rsidTr="00283D8D">
        <w:tc>
          <w:tcPr>
            <w:tcW w:w="680" w:type="pct"/>
            <w:shd w:val="clear" w:color="auto" w:fill="auto"/>
          </w:tcPr>
          <w:p w14:paraId="4B5BADEC" w14:textId="77777777" w:rsidR="00283D8D" w:rsidRPr="005F0132" w:rsidRDefault="00283D8D" w:rsidP="00283D8D">
            <w:pPr>
              <w:pStyle w:val="Tablenumber"/>
              <w:numPr>
                <w:ilvl w:val="2"/>
                <w:numId w:val="15"/>
              </w:numPr>
              <w:contextualSpacing w:val="0"/>
              <w:rPr>
                <w:szCs w:val="22"/>
              </w:rPr>
            </w:pPr>
          </w:p>
        </w:tc>
        <w:tc>
          <w:tcPr>
            <w:tcW w:w="4320" w:type="pct"/>
            <w:shd w:val="clear" w:color="auto" w:fill="auto"/>
          </w:tcPr>
          <w:p w14:paraId="172C0C9B" w14:textId="3240753B" w:rsidR="00283D8D" w:rsidRPr="005F0132" w:rsidRDefault="00283D8D" w:rsidP="00A437AA">
            <w:r w:rsidRPr="005F0132">
              <w:t xml:space="preserve">Nurodoma skirstymo </w:t>
            </w:r>
            <w:r w:rsidR="00C76E32" w:rsidRPr="005F0132">
              <w:t>grupė</w:t>
            </w:r>
            <w:r w:rsidRPr="005F0132">
              <w:t>;</w:t>
            </w:r>
          </w:p>
        </w:tc>
      </w:tr>
      <w:tr w:rsidR="00283D8D" w:rsidRPr="005F0132" w14:paraId="273869BF" w14:textId="77777777" w:rsidTr="00283D8D">
        <w:tc>
          <w:tcPr>
            <w:tcW w:w="680" w:type="pct"/>
            <w:shd w:val="clear" w:color="auto" w:fill="auto"/>
          </w:tcPr>
          <w:p w14:paraId="471446EC" w14:textId="77777777" w:rsidR="00283D8D" w:rsidRPr="005F0132" w:rsidRDefault="00283D8D" w:rsidP="00283D8D">
            <w:pPr>
              <w:pStyle w:val="Tablenumber"/>
              <w:numPr>
                <w:ilvl w:val="2"/>
                <w:numId w:val="15"/>
              </w:numPr>
              <w:contextualSpacing w:val="0"/>
              <w:rPr>
                <w:szCs w:val="22"/>
              </w:rPr>
            </w:pPr>
          </w:p>
        </w:tc>
        <w:tc>
          <w:tcPr>
            <w:tcW w:w="4320" w:type="pct"/>
            <w:shd w:val="clear" w:color="auto" w:fill="auto"/>
          </w:tcPr>
          <w:p w14:paraId="6FF1B84E" w14:textId="73DED3BC" w:rsidR="00283D8D" w:rsidRPr="005F0132" w:rsidRDefault="00283D8D" w:rsidP="00A437AA">
            <w:r w:rsidRPr="005F0132">
              <w:t>Skirstomos bylos ar ikiteisminio tyrimo dokumento numeris</w:t>
            </w:r>
            <w:r w:rsidR="005731EA" w:rsidRPr="005F0132">
              <w:t>;</w:t>
            </w:r>
          </w:p>
        </w:tc>
      </w:tr>
      <w:tr w:rsidR="005731EA" w:rsidRPr="005F0132" w14:paraId="7CDBE729" w14:textId="77777777" w:rsidTr="00283D8D">
        <w:tc>
          <w:tcPr>
            <w:tcW w:w="680" w:type="pct"/>
            <w:shd w:val="clear" w:color="auto" w:fill="auto"/>
          </w:tcPr>
          <w:p w14:paraId="2E80EB5F" w14:textId="77777777" w:rsidR="005731EA" w:rsidRPr="005F0132" w:rsidRDefault="005731EA" w:rsidP="00283D8D">
            <w:pPr>
              <w:pStyle w:val="Tablenumber"/>
              <w:numPr>
                <w:ilvl w:val="2"/>
                <w:numId w:val="15"/>
              </w:numPr>
              <w:contextualSpacing w:val="0"/>
              <w:rPr>
                <w:szCs w:val="22"/>
              </w:rPr>
            </w:pPr>
          </w:p>
        </w:tc>
        <w:tc>
          <w:tcPr>
            <w:tcW w:w="4320" w:type="pct"/>
            <w:shd w:val="clear" w:color="auto" w:fill="auto"/>
          </w:tcPr>
          <w:p w14:paraId="22D26791" w14:textId="40056726" w:rsidR="005731EA" w:rsidRPr="005F0132" w:rsidRDefault="005731EA" w:rsidP="00A437AA">
            <w:r w:rsidRPr="005F0132">
              <w:t>Bylos proceso dalyvių duomenys;</w:t>
            </w:r>
          </w:p>
        </w:tc>
      </w:tr>
      <w:tr w:rsidR="005731EA" w:rsidRPr="005F0132" w14:paraId="3254184B" w14:textId="77777777" w:rsidTr="00283D8D">
        <w:tc>
          <w:tcPr>
            <w:tcW w:w="680" w:type="pct"/>
            <w:shd w:val="clear" w:color="auto" w:fill="auto"/>
          </w:tcPr>
          <w:p w14:paraId="721249AA" w14:textId="77777777" w:rsidR="005731EA" w:rsidRPr="005F0132" w:rsidRDefault="005731EA" w:rsidP="00283D8D">
            <w:pPr>
              <w:pStyle w:val="Tablenumber"/>
              <w:numPr>
                <w:ilvl w:val="2"/>
                <w:numId w:val="15"/>
              </w:numPr>
              <w:contextualSpacing w:val="0"/>
              <w:rPr>
                <w:szCs w:val="22"/>
              </w:rPr>
            </w:pPr>
          </w:p>
        </w:tc>
        <w:tc>
          <w:tcPr>
            <w:tcW w:w="4320" w:type="pct"/>
            <w:shd w:val="clear" w:color="auto" w:fill="auto"/>
          </w:tcPr>
          <w:p w14:paraId="42A0EA94" w14:textId="1690ECAC" w:rsidR="005731EA" w:rsidRPr="005F0132" w:rsidRDefault="005731EA" w:rsidP="00A437AA">
            <w:r w:rsidRPr="005F0132">
              <w:t xml:space="preserve">Bylai ar ikiteisminio tyrimo dokumentui taikomas svorio </w:t>
            </w:r>
            <w:r w:rsidR="00933662" w:rsidRPr="005F0132">
              <w:t>balas</w:t>
            </w:r>
            <w:r w:rsidRPr="005F0132">
              <w:t>.</w:t>
            </w:r>
          </w:p>
        </w:tc>
      </w:tr>
      <w:tr w:rsidR="0043386A" w:rsidRPr="005F0132" w14:paraId="0AB8C761" w14:textId="77777777" w:rsidTr="00283D8D">
        <w:tc>
          <w:tcPr>
            <w:tcW w:w="680" w:type="pct"/>
            <w:shd w:val="clear" w:color="auto" w:fill="auto"/>
          </w:tcPr>
          <w:p w14:paraId="52BEAA32" w14:textId="77777777" w:rsidR="0043386A" w:rsidRPr="005F0132" w:rsidRDefault="0043386A" w:rsidP="0043386A">
            <w:pPr>
              <w:pStyle w:val="Tablenumber"/>
              <w:numPr>
                <w:ilvl w:val="1"/>
                <w:numId w:val="15"/>
              </w:numPr>
              <w:contextualSpacing w:val="0"/>
              <w:rPr>
                <w:szCs w:val="22"/>
              </w:rPr>
            </w:pPr>
          </w:p>
        </w:tc>
        <w:tc>
          <w:tcPr>
            <w:tcW w:w="4320" w:type="pct"/>
            <w:shd w:val="clear" w:color="auto" w:fill="auto"/>
          </w:tcPr>
          <w:p w14:paraId="77942E15" w14:textId="5835EB06" w:rsidR="0043386A" w:rsidRPr="005F0132" w:rsidRDefault="0043386A" w:rsidP="00EA2138">
            <w:r w:rsidRPr="005F0132">
              <w:t>Skirstymo proceso duomenys</w:t>
            </w:r>
            <w:r w:rsidR="00844474" w:rsidRPr="005F0132">
              <w:t>:</w:t>
            </w:r>
            <w:r w:rsidRPr="005F0132">
              <w:t xml:space="preserve"> </w:t>
            </w:r>
          </w:p>
        </w:tc>
      </w:tr>
      <w:tr w:rsidR="00844474" w:rsidRPr="005F0132" w14:paraId="170240F3" w14:textId="77777777" w:rsidTr="00283D8D">
        <w:tc>
          <w:tcPr>
            <w:tcW w:w="680" w:type="pct"/>
            <w:shd w:val="clear" w:color="auto" w:fill="auto"/>
          </w:tcPr>
          <w:p w14:paraId="2D27409F" w14:textId="77777777" w:rsidR="00844474" w:rsidRPr="005F0132" w:rsidRDefault="00844474" w:rsidP="00844474">
            <w:pPr>
              <w:pStyle w:val="Tablenumber"/>
              <w:numPr>
                <w:ilvl w:val="2"/>
                <w:numId w:val="15"/>
              </w:numPr>
              <w:contextualSpacing w:val="0"/>
              <w:rPr>
                <w:szCs w:val="22"/>
              </w:rPr>
            </w:pPr>
          </w:p>
        </w:tc>
        <w:tc>
          <w:tcPr>
            <w:tcW w:w="4320" w:type="pct"/>
            <w:shd w:val="clear" w:color="auto" w:fill="auto"/>
          </w:tcPr>
          <w:p w14:paraId="55E6EC40" w14:textId="4BAAB6A9" w:rsidR="00844474" w:rsidRPr="005F0132" w:rsidRDefault="00844474" w:rsidP="00A437AA">
            <w:r w:rsidRPr="005F0132">
              <w:t>Paskirtas teisėjas</w:t>
            </w:r>
            <w:r w:rsidR="00B83B5E" w:rsidRPr="005F0132">
              <w:t>, jei jis jau yra patvirtintas</w:t>
            </w:r>
            <w:r w:rsidRPr="005F0132">
              <w:t>;</w:t>
            </w:r>
          </w:p>
        </w:tc>
      </w:tr>
      <w:tr w:rsidR="00844474" w:rsidRPr="005F0132" w14:paraId="2EC49845" w14:textId="77777777" w:rsidTr="00283D8D">
        <w:tc>
          <w:tcPr>
            <w:tcW w:w="680" w:type="pct"/>
            <w:shd w:val="clear" w:color="auto" w:fill="auto"/>
          </w:tcPr>
          <w:p w14:paraId="58E3D234" w14:textId="77777777" w:rsidR="00844474" w:rsidRPr="005F0132" w:rsidRDefault="00844474" w:rsidP="00844474">
            <w:pPr>
              <w:pStyle w:val="Tablenumber"/>
              <w:numPr>
                <w:ilvl w:val="2"/>
                <w:numId w:val="15"/>
              </w:numPr>
              <w:contextualSpacing w:val="0"/>
              <w:rPr>
                <w:szCs w:val="22"/>
              </w:rPr>
            </w:pPr>
          </w:p>
        </w:tc>
        <w:tc>
          <w:tcPr>
            <w:tcW w:w="4320" w:type="pct"/>
            <w:shd w:val="clear" w:color="auto" w:fill="auto"/>
          </w:tcPr>
          <w:p w14:paraId="3703FB18" w14:textId="4588EC0F" w:rsidR="00844474" w:rsidRPr="005F0132" w:rsidRDefault="00844474" w:rsidP="00A437AA">
            <w:r w:rsidRPr="005F0132">
              <w:t>Paskyrimo data;</w:t>
            </w:r>
          </w:p>
        </w:tc>
      </w:tr>
      <w:tr w:rsidR="00844474" w:rsidRPr="005F0132" w14:paraId="63EC366B" w14:textId="77777777" w:rsidTr="00283D8D">
        <w:tc>
          <w:tcPr>
            <w:tcW w:w="680" w:type="pct"/>
            <w:shd w:val="clear" w:color="auto" w:fill="auto"/>
          </w:tcPr>
          <w:p w14:paraId="58FC148C" w14:textId="77777777" w:rsidR="00844474" w:rsidRPr="005F0132" w:rsidRDefault="00844474" w:rsidP="00844474">
            <w:pPr>
              <w:pStyle w:val="Tablenumber"/>
              <w:numPr>
                <w:ilvl w:val="2"/>
                <w:numId w:val="15"/>
              </w:numPr>
              <w:contextualSpacing w:val="0"/>
              <w:rPr>
                <w:szCs w:val="22"/>
              </w:rPr>
            </w:pPr>
          </w:p>
        </w:tc>
        <w:tc>
          <w:tcPr>
            <w:tcW w:w="4320" w:type="pct"/>
            <w:shd w:val="clear" w:color="auto" w:fill="auto"/>
          </w:tcPr>
          <w:p w14:paraId="59AD2EE0" w14:textId="6E626267" w:rsidR="00844474" w:rsidRPr="005F0132" w:rsidRDefault="00844474" w:rsidP="00A437AA">
            <w:r w:rsidRPr="005F0132">
              <w:t>Naudotojas, atlikęs paskyrimo veiksmą;</w:t>
            </w:r>
          </w:p>
        </w:tc>
      </w:tr>
      <w:tr w:rsidR="00844474" w:rsidRPr="005F0132" w14:paraId="5AC587B2" w14:textId="77777777" w:rsidTr="00283D8D">
        <w:tc>
          <w:tcPr>
            <w:tcW w:w="680" w:type="pct"/>
            <w:shd w:val="clear" w:color="auto" w:fill="auto"/>
          </w:tcPr>
          <w:p w14:paraId="6F493DF7" w14:textId="77777777" w:rsidR="00844474" w:rsidRPr="005F0132" w:rsidRDefault="00844474" w:rsidP="00844474">
            <w:pPr>
              <w:pStyle w:val="Tablenumber"/>
              <w:numPr>
                <w:ilvl w:val="2"/>
                <w:numId w:val="15"/>
              </w:numPr>
              <w:contextualSpacing w:val="0"/>
              <w:rPr>
                <w:szCs w:val="22"/>
              </w:rPr>
            </w:pPr>
          </w:p>
        </w:tc>
        <w:tc>
          <w:tcPr>
            <w:tcW w:w="4320" w:type="pct"/>
            <w:shd w:val="clear" w:color="auto" w:fill="auto"/>
          </w:tcPr>
          <w:p w14:paraId="67DB151A" w14:textId="6515DDFE" w:rsidR="00844474" w:rsidRPr="005F0132" w:rsidRDefault="00844474" w:rsidP="00A437AA">
            <w:r w:rsidRPr="005F0132">
              <w:t xml:space="preserve">Jei </w:t>
            </w:r>
            <w:r w:rsidR="00267258" w:rsidRPr="005F0132">
              <w:t xml:space="preserve">bylos skirstymas buvo atliktas skubos </w:t>
            </w:r>
            <w:r w:rsidR="00841636" w:rsidRPr="005F0132">
              <w:t>tvarka, nurodymas, kad byla buvo paskirta skubos tvarka, ir bylos skirstymo skubos tvarka priežastis;</w:t>
            </w:r>
          </w:p>
        </w:tc>
      </w:tr>
      <w:tr w:rsidR="00841636" w:rsidRPr="005F0132" w14:paraId="4F65DD0F" w14:textId="77777777" w:rsidTr="00283D8D">
        <w:tc>
          <w:tcPr>
            <w:tcW w:w="680" w:type="pct"/>
            <w:shd w:val="clear" w:color="auto" w:fill="auto"/>
          </w:tcPr>
          <w:p w14:paraId="2F09A0F8" w14:textId="77777777" w:rsidR="00841636" w:rsidRPr="005F0132" w:rsidRDefault="00841636" w:rsidP="00844474">
            <w:pPr>
              <w:pStyle w:val="Tablenumber"/>
              <w:numPr>
                <w:ilvl w:val="2"/>
                <w:numId w:val="15"/>
              </w:numPr>
              <w:contextualSpacing w:val="0"/>
              <w:rPr>
                <w:szCs w:val="22"/>
              </w:rPr>
            </w:pPr>
          </w:p>
        </w:tc>
        <w:tc>
          <w:tcPr>
            <w:tcW w:w="4320" w:type="pct"/>
            <w:shd w:val="clear" w:color="auto" w:fill="auto"/>
          </w:tcPr>
          <w:p w14:paraId="1F710F54" w14:textId="74F81F28" w:rsidR="00841636" w:rsidRPr="005F0132" w:rsidRDefault="00841636" w:rsidP="00A437AA">
            <w:r w:rsidRPr="005F0132">
              <w:t>Jei bylos skirstymas buvo atliktas prioritetine tvarka, nurodoma, kad byla buvo paskirta prioritetine tvarka, ir bylos skirstymo prioritetine tvarka priežastis;</w:t>
            </w:r>
          </w:p>
        </w:tc>
      </w:tr>
      <w:tr w:rsidR="00841636" w:rsidRPr="005F0132" w14:paraId="77B77BBD" w14:textId="77777777" w:rsidTr="00283D8D">
        <w:tc>
          <w:tcPr>
            <w:tcW w:w="680" w:type="pct"/>
            <w:shd w:val="clear" w:color="auto" w:fill="auto"/>
          </w:tcPr>
          <w:p w14:paraId="39E64840" w14:textId="77777777" w:rsidR="00841636" w:rsidRPr="005F0132" w:rsidRDefault="00841636" w:rsidP="00844474">
            <w:pPr>
              <w:pStyle w:val="Tablenumber"/>
              <w:numPr>
                <w:ilvl w:val="2"/>
                <w:numId w:val="15"/>
              </w:numPr>
              <w:contextualSpacing w:val="0"/>
              <w:rPr>
                <w:szCs w:val="22"/>
              </w:rPr>
            </w:pPr>
          </w:p>
        </w:tc>
        <w:tc>
          <w:tcPr>
            <w:tcW w:w="4320" w:type="pct"/>
            <w:shd w:val="clear" w:color="auto" w:fill="auto"/>
          </w:tcPr>
          <w:p w14:paraId="526E9784" w14:textId="56A29CCA" w:rsidR="00841636" w:rsidRPr="005F0132" w:rsidRDefault="00841636" w:rsidP="00A437AA">
            <w:r w:rsidRPr="005F0132">
              <w:t>Jei bylos skirstymas buvo atliktas automatine tvarka, nurodoma, kad byla buvo paskirta automatiniu būdu;</w:t>
            </w:r>
          </w:p>
        </w:tc>
      </w:tr>
      <w:tr w:rsidR="00844474" w:rsidRPr="005F0132" w14:paraId="28932CFF" w14:textId="77777777" w:rsidTr="00283D8D">
        <w:tc>
          <w:tcPr>
            <w:tcW w:w="680" w:type="pct"/>
            <w:shd w:val="clear" w:color="auto" w:fill="auto"/>
          </w:tcPr>
          <w:p w14:paraId="69078F46" w14:textId="77777777" w:rsidR="00844474" w:rsidRPr="005F0132" w:rsidRDefault="00844474" w:rsidP="00844474">
            <w:pPr>
              <w:pStyle w:val="Tablenumber"/>
              <w:numPr>
                <w:ilvl w:val="2"/>
                <w:numId w:val="15"/>
              </w:numPr>
              <w:contextualSpacing w:val="0"/>
              <w:rPr>
                <w:szCs w:val="22"/>
              </w:rPr>
            </w:pPr>
          </w:p>
        </w:tc>
        <w:tc>
          <w:tcPr>
            <w:tcW w:w="4320" w:type="pct"/>
            <w:shd w:val="clear" w:color="auto" w:fill="auto"/>
          </w:tcPr>
          <w:p w14:paraId="62105B80" w14:textId="067E4B41" w:rsidR="00844474" w:rsidRPr="005F0132" w:rsidRDefault="00844474" w:rsidP="00A437AA">
            <w:r w:rsidRPr="005F0132">
              <w:t>Skirstymo metu suformuota teisėjų eilė, jei buvo formuojama;</w:t>
            </w:r>
          </w:p>
        </w:tc>
      </w:tr>
      <w:tr w:rsidR="00844474" w:rsidRPr="005F0132" w14:paraId="7C2F2A4D" w14:textId="77777777" w:rsidTr="00283D8D">
        <w:tc>
          <w:tcPr>
            <w:tcW w:w="680" w:type="pct"/>
            <w:shd w:val="clear" w:color="auto" w:fill="auto"/>
          </w:tcPr>
          <w:p w14:paraId="6DBEED4B" w14:textId="77777777" w:rsidR="00844474" w:rsidRPr="005F0132" w:rsidRDefault="00844474" w:rsidP="00844474">
            <w:pPr>
              <w:pStyle w:val="Tablenumber"/>
              <w:numPr>
                <w:ilvl w:val="2"/>
                <w:numId w:val="15"/>
              </w:numPr>
              <w:contextualSpacing w:val="0"/>
              <w:rPr>
                <w:szCs w:val="22"/>
              </w:rPr>
            </w:pPr>
          </w:p>
        </w:tc>
        <w:tc>
          <w:tcPr>
            <w:tcW w:w="4320" w:type="pct"/>
            <w:shd w:val="clear" w:color="auto" w:fill="auto"/>
          </w:tcPr>
          <w:p w14:paraId="50A2449D" w14:textId="5FAE0291" w:rsidR="00844474" w:rsidRPr="005F0132" w:rsidRDefault="00841636" w:rsidP="00A437AA">
            <w:r w:rsidRPr="005F0132">
              <w:t>Jei prieš skirstymą buvo nurodyta, kad tam tikras teisėjas negali nagrinėti skirstomą bylą ar ikiteisminio tyrimo dokumentą, arba suformavus skirstymo protokolą buvo nurodytą, kad teisėjas negali būti paskirtas nagrinėti skirstomą bylą ar ikiteisminio tyrimo dokumentą, prie atitinkamo teisėjo teisėjų eilėje nurodoma negalėjimo nagrinėti priežastis;</w:t>
            </w:r>
          </w:p>
        </w:tc>
      </w:tr>
      <w:tr w:rsidR="00841636" w:rsidRPr="005F0132" w14:paraId="549B386C" w14:textId="77777777" w:rsidTr="00283D8D">
        <w:tc>
          <w:tcPr>
            <w:tcW w:w="680" w:type="pct"/>
            <w:shd w:val="clear" w:color="auto" w:fill="auto"/>
          </w:tcPr>
          <w:p w14:paraId="6209E9EE" w14:textId="77777777" w:rsidR="00841636" w:rsidRPr="005F0132" w:rsidRDefault="00841636" w:rsidP="00844474">
            <w:pPr>
              <w:pStyle w:val="Tablenumber"/>
              <w:numPr>
                <w:ilvl w:val="2"/>
                <w:numId w:val="15"/>
              </w:numPr>
              <w:contextualSpacing w:val="0"/>
              <w:rPr>
                <w:szCs w:val="22"/>
              </w:rPr>
            </w:pPr>
          </w:p>
        </w:tc>
        <w:tc>
          <w:tcPr>
            <w:tcW w:w="4320" w:type="pct"/>
            <w:shd w:val="clear" w:color="auto" w:fill="auto"/>
          </w:tcPr>
          <w:p w14:paraId="3160409B" w14:textId="0D6653BF" w:rsidR="00841636" w:rsidRPr="005F0132" w:rsidRDefault="00841636" w:rsidP="00841636">
            <w:r w:rsidRPr="005F0132">
              <w:t>Jei prieš skirstymą buvo nurodyta, kad tam tikras teisėjas privalo nagrinėti skirstomą bylą ar ikiteisminio tyrimo dokumentą</w:t>
            </w:r>
            <w:r w:rsidR="00EA2138" w:rsidRPr="005F0132">
              <w:t>, prie atitinkamo teisėjo teisėjų eilėje nurodoma privalėjimo nagrinėti priežastis;</w:t>
            </w:r>
          </w:p>
        </w:tc>
      </w:tr>
      <w:tr w:rsidR="00B83B5E" w:rsidRPr="005F0132" w14:paraId="15C32842" w14:textId="77777777" w:rsidTr="00283D8D">
        <w:tc>
          <w:tcPr>
            <w:tcW w:w="680" w:type="pct"/>
            <w:shd w:val="clear" w:color="auto" w:fill="auto"/>
          </w:tcPr>
          <w:p w14:paraId="6132F2D4" w14:textId="77777777" w:rsidR="00B83B5E" w:rsidRPr="005F0132" w:rsidRDefault="00B83B5E" w:rsidP="00844474">
            <w:pPr>
              <w:pStyle w:val="Tablenumber"/>
              <w:numPr>
                <w:ilvl w:val="2"/>
                <w:numId w:val="15"/>
              </w:numPr>
              <w:contextualSpacing w:val="0"/>
              <w:rPr>
                <w:szCs w:val="22"/>
              </w:rPr>
            </w:pPr>
          </w:p>
        </w:tc>
        <w:tc>
          <w:tcPr>
            <w:tcW w:w="4320" w:type="pct"/>
            <w:shd w:val="clear" w:color="auto" w:fill="auto"/>
          </w:tcPr>
          <w:p w14:paraId="7A9A8A93" w14:textId="4EAB7650" w:rsidR="00B83B5E" w:rsidRPr="005F0132" w:rsidRDefault="00B83B5E" w:rsidP="00841636">
            <w:r w:rsidRPr="005F0132">
              <w:t xml:space="preserve">Jei ikiteisminio tyrimo dokumentas automatiškai paskiriamas teisėjui naudojantis </w:t>
            </w:r>
            <w:r w:rsidR="0077152C" w:rsidRPr="005F0132">
              <w:t xml:space="preserve"> </w:t>
            </w:r>
            <w:r w:rsidR="0077152C" w:rsidRPr="005F0132">
              <w:fldChar w:fldCharType="begin"/>
            </w:r>
            <w:r w:rsidR="0077152C" w:rsidRPr="005F0132">
              <w:instrText xml:space="preserve"> REF _Ref10564453 \r \h </w:instrText>
            </w:r>
            <w:r w:rsidR="0077152C" w:rsidRPr="005F0132">
              <w:fldChar w:fldCharType="separate"/>
            </w:r>
            <w:r w:rsidR="009F0129">
              <w:t>FR-40</w:t>
            </w:r>
            <w:r w:rsidR="0077152C" w:rsidRPr="005F0132">
              <w:fldChar w:fldCharType="end"/>
            </w:r>
            <w:r w:rsidR="0077152C" w:rsidRPr="005F0132">
              <w:t xml:space="preserve"> </w:t>
            </w:r>
            <w:r w:rsidRPr="005F0132">
              <w:t xml:space="preserve">reikalavime aprašytu funkcionalumu, prie atitinkamo teisėjo nurodoma </w:t>
            </w:r>
            <w:r w:rsidRPr="005F0132">
              <w:lastRenderedPageBreak/>
              <w:t>paskyrimo priežastis, kurioje pateikiamas nurodymas, kad teisme naudojamas toje pačioje ikiteisminio tyrimo byloje gauto naujo ikiteisminio tyrimo dokumento automatinio paskyrimo paskutinį ikiteisminio tyrimo klausimą atitinkamoje byloje  atlikusiam teisėjui funkcionalumas.</w:t>
            </w:r>
          </w:p>
        </w:tc>
      </w:tr>
      <w:tr w:rsidR="0043386A" w:rsidRPr="005F0132" w14:paraId="22B18BB4" w14:textId="77777777" w:rsidTr="00283D8D">
        <w:tc>
          <w:tcPr>
            <w:tcW w:w="680" w:type="pct"/>
            <w:shd w:val="clear" w:color="auto" w:fill="auto"/>
          </w:tcPr>
          <w:p w14:paraId="40770E68" w14:textId="77777777" w:rsidR="0043386A" w:rsidRPr="005F0132" w:rsidRDefault="0043386A" w:rsidP="0043386A">
            <w:pPr>
              <w:pStyle w:val="Tablenumber"/>
              <w:numPr>
                <w:ilvl w:val="1"/>
                <w:numId w:val="15"/>
              </w:numPr>
              <w:contextualSpacing w:val="0"/>
              <w:rPr>
                <w:szCs w:val="22"/>
              </w:rPr>
            </w:pPr>
          </w:p>
        </w:tc>
        <w:tc>
          <w:tcPr>
            <w:tcW w:w="4320" w:type="pct"/>
            <w:shd w:val="clear" w:color="auto" w:fill="auto"/>
          </w:tcPr>
          <w:p w14:paraId="32708BD7" w14:textId="49FB75AB" w:rsidR="0043386A" w:rsidRPr="005F0132" w:rsidRDefault="0043386A" w:rsidP="00EA2138">
            <w:r w:rsidRPr="005F0132">
              <w:t xml:space="preserve">Paaiškinimai dėl teisėjų eilės formavimo </w:t>
            </w:r>
            <w:r w:rsidR="00EA2138" w:rsidRPr="005F0132">
              <w:t>ir rūšiavimo formulės:</w:t>
            </w:r>
          </w:p>
        </w:tc>
      </w:tr>
      <w:tr w:rsidR="00EA2138" w:rsidRPr="005F0132" w14:paraId="3133E9FC" w14:textId="77777777" w:rsidTr="00283D8D">
        <w:tc>
          <w:tcPr>
            <w:tcW w:w="680" w:type="pct"/>
            <w:shd w:val="clear" w:color="auto" w:fill="auto"/>
          </w:tcPr>
          <w:p w14:paraId="2C418B01" w14:textId="77777777" w:rsidR="00EA2138" w:rsidRPr="005F0132" w:rsidRDefault="00EA2138" w:rsidP="00EA2138">
            <w:pPr>
              <w:pStyle w:val="Tablenumber"/>
              <w:numPr>
                <w:ilvl w:val="2"/>
                <w:numId w:val="15"/>
              </w:numPr>
              <w:contextualSpacing w:val="0"/>
              <w:rPr>
                <w:szCs w:val="22"/>
              </w:rPr>
            </w:pPr>
          </w:p>
        </w:tc>
        <w:tc>
          <w:tcPr>
            <w:tcW w:w="4320" w:type="pct"/>
            <w:shd w:val="clear" w:color="auto" w:fill="auto"/>
          </w:tcPr>
          <w:p w14:paraId="697E66A0" w14:textId="0031C274" w:rsidR="00EA2138" w:rsidRPr="005F0132" w:rsidRDefault="00EA2138" w:rsidP="00EA2138">
            <w:r w:rsidRPr="005F0132">
              <w:t xml:space="preserve">Pateikiama </w:t>
            </w:r>
            <w:r w:rsidR="00933662" w:rsidRPr="005F0132">
              <w:t>teisėjo parinkimo</w:t>
            </w:r>
            <w:r w:rsidRPr="005F0132">
              <w:t xml:space="preserve"> koeficiento skaičiavimo formulė;</w:t>
            </w:r>
          </w:p>
        </w:tc>
      </w:tr>
      <w:tr w:rsidR="00EA2138" w:rsidRPr="005F0132" w14:paraId="095DA864" w14:textId="77777777" w:rsidTr="00283D8D">
        <w:tc>
          <w:tcPr>
            <w:tcW w:w="680" w:type="pct"/>
            <w:shd w:val="clear" w:color="auto" w:fill="auto"/>
          </w:tcPr>
          <w:p w14:paraId="6886A1CD" w14:textId="77777777" w:rsidR="00EA2138" w:rsidRPr="005F0132" w:rsidRDefault="00EA2138" w:rsidP="00EA2138">
            <w:pPr>
              <w:pStyle w:val="Tablenumber"/>
              <w:numPr>
                <w:ilvl w:val="2"/>
                <w:numId w:val="15"/>
              </w:numPr>
              <w:contextualSpacing w:val="0"/>
              <w:rPr>
                <w:szCs w:val="22"/>
              </w:rPr>
            </w:pPr>
          </w:p>
        </w:tc>
        <w:tc>
          <w:tcPr>
            <w:tcW w:w="4320" w:type="pct"/>
            <w:shd w:val="clear" w:color="auto" w:fill="auto"/>
          </w:tcPr>
          <w:p w14:paraId="0FFA1E00" w14:textId="1787D234" w:rsidR="00EA2138" w:rsidRPr="005F0132" w:rsidRDefault="00EA2138" w:rsidP="00EA2138">
            <w:r w:rsidRPr="005F0132">
              <w:t xml:space="preserve">Nurodomas </w:t>
            </w:r>
            <w:r w:rsidR="005F0132" w:rsidRPr="005F0132">
              <w:t>teisėjo</w:t>
            </w:r>
            <w:r w:rsidR="00933662" w:rsidRPr="005F0132">
              <w:t xml:space="preserve"> parinkimo</w:t>
            </w:r>
            <w:r w:rsidRPr="005F0132">
              <w:t xml:space="preserve"> koeficiento skaičiavimui naudojamas duomenų laikotarpis;</w:t>
            </w:r>
          </w:p>
        </w:tc>
      </w:tr>
      <w:tr w:rsidR="00EA2138" w:rsidRPr="005F0132" w14:paraId="681E6421" w14:textId="77777777" w:rsidTr="00283D8D">
        <w:tc>
          <w:tcPr>
            <w:tcW w:w="680" w:type="pct"/>
            <w:shd w:val="clear" w:color="auto" w:fill="auto"/>
          </w:tcPr>
          <w:p w14:paraId="12284653" w14:textId="77777777" w:rsidR="00EA2138" w:rsidRPr="005F0132" w:rsidRDefault="00EA2138" w:rsidP="00EA2138">
            <w:pPr>
              <w:pStyle w:val="Tablenumber"/>
              <w:numPr>
                <w:ilvl w:val="2"/>
                <w:numId w:val="15"/>
              </w:numPr>
              <w:contextualSpacing w:val="0"/>
              <w:rPr>
                <w:szCs w:val="22"/>
              </w:rPr>
            </w:pPr>
          </w:p>
        </w:tc>
        <w:tc>
          <w:tcPr>
            <w:tcW w:w="4320" w:type="pct"/>
            <w:shd w:val="clear" w:color="auto" w:fill="auto"/>
          </w:tcPr>
          <w:p w14:paraId="2E1EA14A" w14:textId="0087EEC6" w:rsidR="00EA2138" w:rsidRPr="005F0132" w:rsidRDefault="00515427" w:rsidP="00EA2138">
            <w:r w:rsidRPr="005F0132">
              <w:t xml:space="preserve">Pateikiami </w:t>
            </w:r>
            <w:r w:rsidR="00933662" w:rsidRPr="005F0132">
              <w:t>teisėjo parinkimo</w:t>
            </w:r>
            <w:r w:rsidRPr="005F0132">
              <w:t xml:space="preserve"> koeficiento skaičiavimo formulės </w:t>
            </w:r>
            <w:r w:rsidR="00AA4321" w:rsidRPr="005F0132">
              <w:t xml:space="preserve">dedamųjų aprašymas, įskaitant naudojamų koeficientų nurodymą. Taip pat pateikiama nuoroda į bylų ir ikiteisminio tyrimo dokumentų svorių </w:t>
            </w:r>
            <w:r w:rsidR="00933662" w:rsidRPr="005F0132">
              <w:t>balų</w:t>
            </w:r>
            <w:r w:rsidR="00AA4321" w:rsidRPr="005F0132">
              <w:t xml:space="preserve"> sąrašą;</w:t>
            </w:r>
          </w:p>
        </w:tc>
      </w:tr>
      <w:tr w:rsidR="00EA2138" w:rsidRPr="005F0132" w14:paraId="5F3D7470" w14:textId="77777777" w:rsidTr="00283D8D">
        <w:tc>
          <w:tcPr>
            <w:tcW w:w="680" w:type="pct"/>
            <w:shd w:val="clear" w:color="auto" w:fill="auto"/>
          </w:tcPr>
          <w:p w14:paraId="013B497F" w14:textId="77777777" w:rsidR="00EA2138" w:rsidRPr="005F0132" w:rsidRDefault="00EA2138" w:rsidP="00EA2138">
            <w:pPr>
              <w:pStyle w:val="Tablenumber"/>
              <w:numPr>
                <w:ilvl w:val="2"/>
                <w:numId w:val="15"/>
              </w:numPr>
              <w:contextualSpacing w:val="0"/>
              <w:rPr>
                <w:szCs w:val="22"/>
              </w:rPr>
            </w:pPr>
          </w:p>
        </w:tc>
        <w:tc>
          <w:tcPr>
            <w:tcW w:w="4320" w:type="pct"/>
            <w:shd w:val="clear" w:color="auto" w:fill="auto"/>
          </w:tcPr>
          <w:p w14:paraId="5A7F4315" w14:textId="0748D167" w:rsidR="00EA2138" w:rsidRPr="005F0132" w:rsidRDefault="009B19C8" w:rsidP="00EA2138">
            <w:r w:rsidRPr="005F0132">
              <w:t>Duomenų apie teisėjams taikomus išlyginamuosius detalizavimas, nurodant laikino užimtumo ar nedarbo periodus ir pateikiant už atitinkamų periodų dienas taikomus išlyginamojo krūvio didžius;</w:t>
            </w:r>
          </w:p>
        </w:tc>
      </w:tr>
      <w:tr w:rsidR="00EA2138" w:rsidRPr="005F0132" w14:paraId="3F0E2470" w14:textId="77777777" w:rsidTr="00283D8D">
        <w:tc>
          <w:tcPr>
            <w:tcW w:w="680" w:type="pct"/>
            <w:shd w:val="clear" w:color="auto" w:fill="auto"/>
          </w:tcPr>
          <w:p w14:paraId="0ACA03B6" w14:textId="77777777" w:rsidR="00EA2138" w:rsidRPr="005F0132" w:rsidRDefault="00EA2138" w:rsidP="00EA2138">
            <w:pPr>
              <w:pStyle w:val="Tablenumber"/>
              <w:numPr>
                <w:ilvl w:val="2"/>
                <w:numId w:val="15"/>
              </w:numPr>
              <w:contextualSpacing w:val="0"/>
              <w:rPr>
                <w:szCs w:val="22"/>
              </w:rPr>
            </w:pPr>
          </w:p>
        </w:tc>
        <w:tc>
          <w:tcPr>
            <w:tcW w:w="4320" w:type="pct"/>
            <w:shd w:val="clear" w:color="auto" w:fill="auto"/>
          </w:tcPr>
          <w:p w14:paraId="02FD00A3" w14:textId="363EE853" w:rsidR="00EA2138" w:rsidRPr="005F0132" w:rsidRDefault="00515427" w:rsidP="002D536D">
            <w:r w:rsidRPr="005F0132">
              <w:t xml:space="preserve">Pateikiami </w:t>
            </w:r>
            <w:r w:rsidR="002D536D" w:rsidRPr="005F0132">
              <w:t>duomenys apie taikomą</w:t>
            </w:r>
            <w:r w:rsidRPr="005F0132">
              <w:t xml:space="preserve"> dienos ir </w:t>
            </w:r>
            <w:r w:rsidR="00C76E32" w:rsidRPr="005F0132">
              <w:t>skirstomų</w:t>
            </w:r>
            <w:r w:rsidRPr="005F0132">
              <w:t xml:space="preserve"> bylų ar ikiteisminio tyrimo dokumentų paketo </w:t>
            </w:r>
            <w:r w:rsidR="002D536D" w:rsidRPr="005F0132">
              <w:t>didžiausią vienam teisėjui paskiriamų bylų svorio ribą</w:t>
            </w:r>
            <w:r w:rsidR="009B19C8" w:rsidRPr="005F0132">
              <w:t>.</w:t>
            </w:r>
          </w:p>
        </w:tc>
      </w:tr>
      <w:tr w:rsidR="00B83B5E" w:rsidRPr="005F0132" w14:paraId="04E263F6" w14:textId="77777777" w:rsidTr="00283D8D">
        <w:tc>
          <w:tcPr>
            <w:tcW w:w="680" w:type="pct"/>
            <w:shd w:val="clear" w:color="auto" w:fill="auto"/>
          </w:tcPr>
          <w:p w14:paraId="0E2C45C4" w14:textId="77777777" w:rsidR="00B83B5E" w:rsidRPr="005F0132" w:rsidRDefault="00B83B5E" w:rsidP="00EA2138">
            <w:pPr>
              <w:pStyle w:val="Tablenumber"/>
              <w:numPr>
                <w:ilvl w:val="2"/>
                <w:numId w:val="15"/>
              </w:numPr>
              <w:contextualSpacing w:val="0"/>
              <w:rPr>
                <w:szCs w:val="22"/>
              </w:rPr>
            </w:pPr>
          </w:p>
        </w:tc>
        <w:tc>
          <w:tcPr>
            <w:tcW w:w="4320" w:type="pct"/>
            <w:shd w:val="clear" w:color="auto" w:fill="auto"/>
          </w:tcPr>
          <w:p w14:paraId="537D318A" w14:textId="09D51518" w:rsidR="00B83B5E" w:rsidRPr="005F0132" w:rsidRDefault="00B83B5E" w:rsidP="002D536D">
            <w:r w:rsidRPr="005F0132">
              <w:t>Turi būti užtikrinta, kad sistemos suformuotas protokolas negali būti keičiamas ar ištrinamas po jo suformavimo. Vieninteliai veiksmai, kuriuos naudotojas turės galimybę atlikti su suformuotu protokolu yra sistemos atrinktos teisėjo kandidatūros patvirtinimas arba atsisakymas skirti atrinktą teisėją. Naudotojui atlikus protokolo formavimo veiksmus, iki tam tikro teisėjo paskyrimo patvirtinimo neturi būti leidžiama formuoti kito skirstymo protokolo tai pačiai bylai ar ikiteisminio tyrimo dokumentui.</w:t>
            </w:r>
          </w:p>
        </w:tc>
      </w:tr>
      <w:tr w:rsidR="009A3657" w:rsidRPr="005F0132" w14:paraId="3B63ECD8" w14:textId="77777777" w:rsidTr="00283D8D">
        <w:tc>
          <w:tcPr>
            <w:tcW w:w="680" w:type="pct"/>
            <w:shd w:val="clear" w:color="auto" w:fill="auto"/>
          </w:tcPr>
          <w:p w14:paraId="23C1B671" w14:textId="77777777" w:rsidR="009A3657" w:rsidRPr="005F0132" w:rsidRDefault="009A3657" w:rsidP="009A3657">
            <w:pPr>
              <w:pStyle w:val="Tablenumber"/>
              <w:numPr>
                <w:ilvl w:val="0"/>
                <w:numId w:val="15"/>
              </w:numPr>
              <w:contextualSpacing w:val="0"/>
              <w:rPr>
                <w:szCs w:val="22"/>
              </w:rPr>
            </w:pPr>
          </w:p>
        </w:tc>
        <w:tc>
          <w:tcPr>
            <w:tcW w:w="4320" w:type="pct"/>
            <w:shd w:val="clear" w:color="auto" w:fill="auto"/>
          </w:tcPr>
          <w:p w14:paraId="5980C073" w14:textId="543256F6" w:rsidR="009A3657" w:rsidRPr="005F0132" w:rsidRDefault="009A3657" w:rsidP="00EA2138">
            <w:r w:rsidRPr="005F0132">
              <w:t xml:space="preserve">Po teisėjo paskyrimo, atitinkamos bylos ar ikiteisminio tyrimo dokumento procese turi būti automatiškai </w:t>
            </w:r>
            <w:r w:rsidR="00C76E32" w:rsidRPr="005F0132">
              <w:t>sukuriamas</w:t>
            </w:r>
            <w:r w:rsidRPr="005F0132">
              <w:t xml:space="preserve"> teisėjo paskyrimo įvykio įrašas. Automatiškai sukurtam įvykio įrašui priskiriamas sugeneruotas skirstymo protokolas PDF formatu.</w:t>
            </w:r>
          </w:p>
        </w:tc>
      </w:tr>
      <w:tr w:rsidR="005731EA" w:rsidRPr="005F0132" w14:paraId="447F83E6" w14:textId="77777777" w:rsidTr="00283D8D">
        <w:tc>
          <w:tcPr>
            <w:tcW w:w="680" w:type="pct"/>
            <w:shd w:val="clear" w:color="auto" w:fill="auto"/>
          </w:tcPr>
          <w:p w14:paraId="14EA9777" w14:textId="77777777" w:rsidR="005731EA" w:rsidRPr="005F0132" w:rsidRDefault="005731EA" w:rsidP="009A3657">
            <w:pPr>
              <w:pStyle w:val="Tablenumber"/>
              <w:numPr>
                <w:ilvl w:val="0"/>
                <w:numId w:val="15"/>
              </w:numPr>
              <w:contextualSpacing w:val="0"/>
              <w:rPr>
                <w:szCs w:val="22"/>
              </w:rPr>
            </w:pPr>
          </w:p>
        </w:tc>
        <w:tc>
          <w:tcPr>
            <w:tcW w:w="4320" w:type="pct"/>
            <w:shd w:val="clear" w:color="auto" w:fill="auto"/>
          </w:tcPr>
          <w:p w14:paraId="06C16655" w14:textId="33832AC4" w:rsidR="005731EA" w:rsidRPr="005F0132" w:rsidRDefault="005731EA" w:rsidP="00EA2138">
            <w:r w:rsidRPr="005F0132">
              <w:t>Automatiškai turi būti sukuriama nuasmeninta skirstymo protokolo versija. Šioje skirstymo protokolo versijoje turi būti nepateikiama informacija apie byloje dalyvaujančius proceso dalyvius fizinius asmenis.</w:t>
            </w:r>
          </w:p>
        </w:tc>
      </w:tr>
      <w:tr w:rsidR="00B83B5E" w:rsidRPr="005F0132" w14:paraId="1225B632" w14:textId="77777777" w:rsidTr="00283D8D">
        <w:tc>
          <w:tcPr>
            <w:tcW w:w="680" w:type="pct"/>
            <w:shd w:val="clear" w:color="auto" w:fill="auto"/>
          </w:tcPr>
          <w:p w14:paraId="7A9F177E" w14:textId="77777777" w:rsidR="00B83B5E" w:rsidRPr="005F0132" w:rsidRDefault="00B83B5E" w:rsidP="009A3657">
            <w:pPr>
              <w:pStyle w:val="Tablenumber"/>
              <w:numPr>
                <w:ilvl w:val="0"/>
                <w:numId w:val="15"/>
              </w:numPr>
              <w:contextualSpacing w:val="0"/>
              <w:rPr>
                <w:szCs w:val="22"/>
              </w:rPr>
            </w:pPr>
          </w:p>
        </w:tc>
        <w:tc>
          <w:tcPr>
            <w:tcW w:w="4320" w:type="pct"/>
            <w:shd w:val="clear" w:color="auto" w:fill="auto"/>
          </w:tcPr>
          <w:p w14:paraId="4455297F" w14:textId="09A54111" w:rsidR="00B83B5E" w:rsidRPr="005F0132" w:rsidRDefault="00B83B5E" w:rsidP="00EA2138">
            <w:r w:rsidRPr="005F0132">
              <w:t>Turi būti užtikrinama, kad ištrynus iš sistemos bylą turi būti ir toliau saugomi atitinkamai bylai priklausantys skirstymo protokolai.</w:t>
            </w:r>
          </w:p>
        </w:tc>
      </w:tr>
    </w:tbl>
    <w:p w14:paraId="74839497" w14:textId="76E84D4D" w:rsidR="002C182D" w:rsidRPr="005F0132" w:rsidRDefault="002C182D" w:rsidP="00A76FAA"/>
    <w:p w14:paraId="6BE3946C" w14:textId="181E68B2" w:rsidR="002C182D" w:rsidRPr="005F0132" w:rsidRDefault="002C182D" w:rsidP="002C182D">
      <w:pPr>
        <w:pStyle w:val="Heading2"/>
        <w:tabs>
          <w:tab w:val="left" w:pos="1134"/>
        </w:tabs>
        <w:jc w:val="left"/>
      </w:pPr>
      <w:bookmarkStart w:id="146" w:name="_Toc14336802"/>
      <w:r w:rsidRPr="005F0132">
        <w:t>Reikalavimai skirstymo protokolo paieškai</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419"/>
      </w:tblGrid>
      <w:tr w:rsidR="002C182D" w:rsidRPr="005F0132" w14:paraId="42B96EEF" w14:textId="77777777" w:rsidTr="009A3657">
        <w:trPr>
          <w:tblHeader/>
        </w:trPr>
        <w:tc>
          <w:tcPr>
            <w:tcW w:w="604" w:type="pct"/>
            <w:shd w:val="clear" w:color="auto" w:fill="BFBFBF"/>
            <w:vAlign w:val="center"/>
          </w:tcPr>
          <w:p w14:paraId="56D28747" w14:textId="77777777" w:rsidR="002C182D" w:rsidRPr="005F0132" w:rsidRDefault="002C182D" w:rsidP="003F11C4">
            <w:pPr>
              <w:keepNext/>
              <w:spacing w:before="60" w:after="60"/>
              <w:rPr>
                <w:b/>
              </w:rPr>
            </w:pPr>
            <w:r w:rsidRPr="005F0132">
              <w:rPr>
                <w:b/>
              </w:rPr>
              <w:t>Reik. Nr.</w:t>
            </w:r>
          </w:p>
        </w:tc>
        <w:tc>
          <w:tcPr>
            <w:tcW w:w="4396" w:type="pct"/>
            <w:shd w:val="clear" w:color="auto" w:fill="BFBFBF"/>
            <w:vAlign w:val="center"/>
          </w:tcPr>
          <w:p w14:paraId="659C92D2" w14:textId="77777777" w:rsidR="002C182D" w:rsidRPr="005F0132" w:rsidRDefault="002C182D" w:rsidP="003F11C4">
            <w:pPr>
              <w:keepNext/>
              <w:spacing w:before="60" w:after="60"/>
              <w:rPr>
                <w:b/>
              </w:rPr>
            </w:pPr>
            <w:r w:rsidRPr="005F0132">
              <w:rPr>
                <w:b/>
              </w:rPr>
              <w:t>Reikalavimas</w:t>
            </w:r>
          </w:p>
        </w:tc>
      </w:tr>
      <w:tr w:rsidR="002C182D" w:rsidRPr="005F0132" w14:paraId="2ACB7324" w14:textId="77777777" w:rsidTr="009A3657">
        <w:tc>
          <w:tcPr>
            <w:tcW w:w="604" w:type="pct"/>
            <w:shd w:val="clear" w:color="auto" w:fill="auto"/>
          </w:tcPr>
          <w:p w14:paraId="5EE1AF33"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130B1258" w14:textId="20D7A7ED" w:rsidR="002C182D" w:rsidRPr="005F0132" w:rsidRDefault="009A3657" w:rsidP="009A3657">
            <w:r w:rsidRPr="005F0132">
              <w:t>Turi būti sudaryta galimybė atlikti skirstymo protokolų paiešką. Naudotojui turi būti sudarytos galimybės atlikti skirstymo protokolų paiešką pagal šiuos kriterijus:</w:t>
            </w:r>
          </w:p>
        </w:tc>
      </w:tr>
      <w:tr w:rsidR="002C182D" w:rsidRPr="005F0132" w14:paraId="21453E3D" w14:textId="77777777" w:rsidTr="009A3657">
        <w:tc>
          <w:tcPr>
            <w:tcW w:w="604" w:type="pct"/>
            <w:shd w:val="clear" w:color="auto" w:fill="auto"/>
          </w:tcPr>
          <w:p w14:paraId="5A0CF642" w14:textId="77777777" w:rsidR="002C182D" w:rsidRPr="005F0132" w:rsidRDefault="002C182D" w:rsidP="009A3657">
            <w:pPr>
              <w:pStyle w:val="Tablenumber"/>
              <w:numPr>
                <w:ilvl w:val="1"/>
                <w:numId w:val="15"/>
              </w:numPr>
              <w:contextualSpacing w:val="0"/>
              <w:rPr>
                <w:szCs w:val="22"/>
              </w:rPr>
            </w:pPr>
          </w:p>
        </w:tc>
        <w:tc>
          <w:tcPr>
            <w:tcW w:w="4396" w:type="pct"/>
            <w:shd w:val="clear" w:color="auto" w:fill="auto"/>
          </w:tcPr>
          <w:p w14:paraId="3E501513" w14:textId="6927A2C0" w:rsidR="002C182D" w:rsidRPr="005F0132" w:rsidRDefault="00D74B16" w:rsidP="003F11C4">
            <w:r w:rsidRPr="005F0132">
              <w:t>Bylos tipas;</w:t>
            </w:r>
          </w:p>
        </w:tc>
      </w:tr>
      <w:tr w:rsidR="00D74B16" w:rsidRPr="005F0132" w14:paraId="2FDA6A2A" w14:textId="77777777" w:rsidTr="009A3657">
        <w:tc>
          <w:tcPr>
            <w:tcW w:w="604" w:type="pct"/>
            <w:shd w:val="clear" w:color="auto" w:fill="auto"/>
          </w:tcPr>
          <w:p w14:paraId="320269C7" w14:textId="77777777" w:rsidR="00D74B16" w:rsidRPr="005F0132" w:rsidRDefault="00D74B16" w:rsidP="009A3657">
            <w:pPr>
              <w:pStyle w:val="Tablenumber"/>
              <w:numPr>
                <w:ilvl w:val="1"/>
                <w:numId w:val="15"/>
              </w:numPr>
              <w:contextualSpacing w:val="0"/>
              <w:rPr>
                <w:szCs w:val="22"/>
              </w:rPr>
            </w:pPr>
          </w:p>
        </w:tc>
        <w:tc>
          <w:tcPr>
            <w:tcW w:w="4396" w:type="pct"/>
            <w:shd w:val="clear" w:color="auto" w:fill="auto"/>
          </w:tcPr>
          <w:p w14:paraId="21A0C60B" w14:textId="309B8342" w:rsidR="00D74B16" w:rsidRPr="005F0132" w:rsidRDefault="00D74B16" w:rsidP="003F11C4">
            <w:r w:rsidRPr="005F0132">
              <w:t>Bylos numeris;</w:t>
            </w:r>
          </w:p>
        </w:tc>
      </w:tr>
      <w:tr w:rsidR="00D74B16" w:rsidRPr="005F0132" w14:paraId="53B29169" w14:textId="77777777" w:rsidTr="009A3657">
        <w:tc>
          <w:tcPr>
            <w:tcW w:w="604" w:type="pct"/>
            <w:shd w:val="clear" w:color="auto" w:fill="auto"/>
          </w:tcPr>
          <w:p w14:paraId="440847B2" w14:textId="77777777" w:rsidR="00D74B16" w:rsidRPr="005F0132" w:rsidRDefault="00D74B16" w:rsidP="009A3657">
            <w:pPr>
              <w:pStyle w:val="Tablenumber"/>
              <w:numPr>
                <w:ilvl w:val="1"/>
                <w:numId w:val="15"/>
              </w:numPr>
              <w:contextualSpacing w:val="0"/>
              <w:rPr>
                <w:szCs w:val="22"/>
              </w:rPr>
            </w:pPr>
          </w:p>
        </w:tc>
        <w:tc>
          <w:tcPr>
            <w:tcW w:w="4396" w:type="pct"/>
            <w:shd w:val="clear" w:color="auto" w:fill="auto"/>
          </w:tcPr>
          <w:p w14:paraId="0CB34033" w14:textId="5A9ADA93" w:rsidR="00D74B16" w:rsidRPr="005F0132" w:rsidRDefault="00D74B16" w:rsidP="003F11C4">
            <w:r w:rsidRPr="005F0132">
              <w:t>Bylos skirstymo intervalas;</w:t>
            </w:r>
          </w:p>
        </w:tc>
      </w:tr>
      <w:tr w:rsidR="00D74B16" w:rsidRPr="005F0132" w14:paraId="38C38931" w14:textId="77777777" w:rsidTr="009A3657">
        <w:tc>
          <w:tcPr>
            <w:tcW w:w="604" w:type="pct"/>
            <w:shd w:val="clear" w:color="auto" w:fill="auto"/>
          </w:tcPr>
          <w:p w14:paraId="48BBE857" w14:textId="77777777" w:rsidR="00D74B16" w:rsidRPr="005F0132" w:rsidRDefault="00D74B16" w:rsidP="009A3657">
            <w:pPr>
              <w:pStyle w:val="Tablenumber"/>
              <w:numPr>
                <w:ilvl w:val="1"/>
                <w:numId w:val="15"/>
              </w:numPr>
              <w:contextualSpacing w:val="0"/>
              <w:rPr>
                <w:szCs w:val="22"/>
              </w:rPr>
            </w:pPr>
          </w:p>
        </w:tc>
        <w:tc>
          <w:tcPr>
            <w:tcW w:w="4396" w:type="pct"/>
            <w:shd w:val="clear" w:color="auto" w:fill="auto"/>
          </w:tcPr>
          <w:p w14:paraId="6BCD29A5" w14:textId="77D6FA32" w:rsidR="00D74B16" w:rsidRPr="005F0132" w:rsidRDefault="00D74B16" w:rsidP="003F11C4">
            <w:r w:rsidRPr="005F0132">
              <w:t>Paskirtas teisėjas;</w:t>
            </w:r>
          </w:p>
        </w:tc>
      </w:tr>
      <w:tr w:rsidR="00D74B16" w:rsidRPr="005F0132" w14:paraId="712ED69D" w14:textId="77777777" w:rsidTr="009A3657">
        <w:tc>
          <w:tcPr>
            <w:tcW w:w="604" w:type="pct"/>
            <w:shd w:val="clear" w:color="auto" w:fill="auto"/>
          </w:tcPr>
          <w:p w14:paraId="0F9EBFB9" w14:textId="77777777" w:rsidR="00D74B16" w:rsidRPr="005F0132" w:rsidRDefault="00D74B16" w:rsidP="009A3657">
            <w:pPr>
              <w:pStyle w:val="Tablenumber"/>
              <w:numPr>
                <w:ilvl w:val="1"/>
                <w:numId w:val="15"/>
              </w:numPr>
              <w:contextualSpacing w:val="0"/>
              <w:rPr>
                <w:szCs w:val="22"/>
              </w:rPr>
            </w:pPr>
          </w:p>
        </w:tc>
        <w:tc>
          <w:tcPr>
            <w:tcW w:w="4396" w:type="pct"/>
            <w:shd w:val="clear" w:color="auto" w:fill="auto"/>
          </w:tcPr>
          <w:p w14:paraId="582DD41A" w14:textId="22A9A8B1" w:rsidR="00D74B16" w:rsidRPr="005F0132" w:rsidRDefault="00FF30BC" w:rsidP="00FF30BC">
            <w:r w:rsidRPr="005F0132">
              <w:t>Teisėjo paskyrimo būdas.</w:t>
            </w:r>
          </w:p>
        </w:tc>
      </w:tr>
      <w:tr w:rsidR="00B83B5E" w:rsidRPr="005F0132" w14:paraId="37835400" w14:textId="77777777" w:rsidTr="009A3657">
        <w:tc>
          <w:tcPr>
            <w:tcW w:w="604" w:type="pct"/>
            <w:shd w:val="clear" w:color="auto" w:fill="auto"/>
          </w:tcPr>
          <w:p w14:paraId="5950C4F0" w14:textId="77777777" w:rsidR="00B83B5E" w:rsidRPr="005F0132" w:rsidRDefault="00B83B5E" w:rsidP="00B83B5E">
            <w:pPr>
              <w:pStyle w:val="Tablenumber"/>
              <w:numPr>
                <w:ilvl w:val="1"/>
                <w:numId w:val="15"/>
              </w:numPr>
              <w:contextualSpacing w:val="0"/>
              <w:rPr>
                <w:szCs w:val="22"/>
              </w:rPr>
            </w:pPr>
          </w:p>
        </w:tc>
        <w:tc>
          <w:tcPr>
            <w:tcW w:w="4396" w:type="pct"/>
            <w:shd w:val="clear" w:color="auto" w:fill="auto"/>
          </w:tcPr>
          <w:p w14:paraId="0AA00242" w14:textId="0D27817B" w:rsidR="00B83B5E" w:rsidRPr="005F0132" w:rsidRDefault="00B83B5E" w:rsidP="00B83B5E">
            <w:r w:rsidRPr="005F0132">
              <w:t>Požymis atlikti paiešką protokolų, kurie priklauso iš sistemos ištrintoms byloms;</w:t>
            </w:r>
          </w:p>
        </w:tc>
      </w:tr>
      <w:tr w:rsidR="00B83B5E" w:rsidRPr="005F0132" w14:paraId="202C7037" w14:textId="77777777" w:rsidTr="009A3657">
        <w:tc>
          <w:tcPr>
            <w:tcW w:w="604" w:type="pct"/>
            <w:shd w:val="clear" w:color="auto" w:fill="auto"/>
          </w:tcPr>
          <w:p w14:paraId="061F19C4" w14:textId="77777777" w:rsidR="00B83B5E" w:rsidRPr="005F0132" w:rsidRDefault="00B83B5E" w:rsidP="00B83B5E">
            <w:pPr>
              <w:pStyle w:val="Tablenumber"/>
              <w:numPr>
                <w:ilvl w:val="1"/>
                <w:numId w:val="15"/>
              </w:numPr>
              <w:contextualSpacing w:val="0"/>
              <w:rPr>
                <w:szCs w:val="22"/>
              </w:rPr>
            </w:pPr>
          </w:p>
        </w:tc>
        <w:tc>
          <w:tcPr>
            <w:tcW w:w="4396" w:type="pct"/>
            <w:shd w:val="clear" w:color="auto" w:fill="auto"/>
          </w:tcPr>
          <w:p w14:paraId="722C14F2" w14:textId="3F9EF20C" w:rsidR="00B83B5E" w:rsidRPr="005F0132" w:rsidRDefault="00B83B5E" w:rsidP="00B83B5E">
            <w:r w:rsidRPr="005F0132">
              <w:t>Požymis atlikti paiešką protokolų, kuriuose sistemos atrinktas teisėjas nebuvo paskirtas nurodant neskyrimo priežastį.</w:t>
            </w:r>
          </w:p>
        </w:tc>
      </w:tr>
      <w:tr w:rsidR="00D74B16" w:rsidRPr="005F0132" w14:paraId="3D6D7E77" w14:textId="77777777" w:rsidTr="009A3657">
        <w:tc>
          <w:tcPr>
            <w:tcW w:w="604" w:type="pct"/>
            <w:shd w:val="clear" w:color="auto" w:fill="auto"/>
          </w:tcPr>
          <w:p w14:paraId="359E8623" w14:textId="77777777" w:rsidR="00D74B16" w:rsidRPr="005F0132" w:rsidRDefault="00D74B16" w:rsidP="00E1311C">
            <w:pPr>
              <w:pStyle w:val="Tablenumber"/>
              <w:numPr>
                <w:ilvl w:val="0"/>
                <w:numId w:val="15"/>
              </w:numPr>
              <w:contextualSpacing w:val="0"/>
              <w:rPr>
                <w:szCs w:val="22"/>
              </w:rPr>
            </w:pPr>
          </w:p>
        </w:tc>
        <w:tc>
          <w:tcPr>
            <w:tcW w:w="4396" w:type="pct"/>
            <w:shd w:val="clear" w:color="auto" w:fill="auto"/>
          </w:tcPr>
          <w:p w14:paraId="1D8CCBA7" w14:textId="2FF26C28" w:rsidR="00D74B16" w:rsidRPr="005F0132" w:rsidRDefault="0061197E" w:rsidP="003F11C4">
            <w:r w:rsidRPr="005F0132">
              <w:t>Protokolo paieškos rezultatuose turi būti pateikiama ši informacija:</w:t>
            </w:r>
          </w:p>
        </w:tc>
      </w:tr>
      <w:tr w:rsidR="002D536D" w:rsidRPr="005F0132" w14:paraId="1663E115" w14:textId="77777777" w:rsidTr="009A3657">
        <w:tc>
          <w:tcPr>
            <w:tcW w:w="604" w:type="pct"/>
            <w:shd w:val="clear" w:color="auto" w:fill="auto"/>
          </w:tcPr>
          <w:p w14:paraId="529752C8" w14:textId="77777777" w:rsidR="002D536D" w:rsidRPr="005F0132" w:rsidRDefault="002D536D" w:rsidP="002D536D">
            <w:pPr>
              <w:pStyle w:val="Tablenumber"/>
              <w:numPr>
                <w:ilvl w:val="1"/>
                <w:numId w:val="15"/>
              </w:numPr>
              <w:contextualSpacing w:val="0"/>
              <w:rPr>
                <w:szCs w:val="22"/>
              </w:rPr>
            </w:pPr>
          </w:p>
        </w:tc>
        <w:tc>
          <w:tcPr>
            <w:tcW w:w="4396" w:type="pct"/>
            <w:shd w:val="clear" w:color="auto" w:fill="auto"/>
          </w:tcPr>
          <w:p w14:paraId="124FB1C7" w14:textId="05675573" w:rsidR="002D536D" w:rsidRPr="005F0132" w:rsidRDefault="002D536D" w:rsidP="003F11C4">
            <w:r w:rsidRPr="005F0132">
              <w:t>Bylos ar ikiteisminio tyrimo dokumento numeris;</w:t>
            </w:r>
          </w:p>
        </w:tc>
      </w:tr>
      <w:tr w:rsidR="002D536D" w:rsidRPr="005F0132" w14:paraId="575353BA" w14:textId="77777777" w:rsidTr="009A3657">
        <w:tc>
          <w:tcPr>
            <w:tcW w:w="604" w:type="pct"/>
            <w:shd w:val="clear" w:color="auto" w:fill="auto"/>
          </w:tcPr>
          <w:p w14:paraId="61B60160" w14:textId="77777777" w:rsidR="002D536D" w:rsidRPr="005F0132" w:rsidRDefault="002D536D" w:rsidP="002D536D">
            <w:pPr>
              <w:pStyle w:val="Tablenumber"/>
              <w:numPr>
                <w:ilvl w:val="1"/>
                <w:numId w:val="15"/>
              </w:numPr>
              <w:contextualSpacing w:val="0"/>
              <w:rPr>
                <w:szCs w:val="22"/>
              </w:rPr>
            </w:pPr>
          </w:p>
        </w:tc>
        <w:tc>
          <w:tcPr>
            <w:tcW w:w="4396" w:type="pct"/>
            <w:shd w:val="clear" w:color="auto" w:fill="auto"/>
          </w:tcPr>
          <w:p w14:paraId="1E5FABED" w14:textId="429866BB" w:rsidR="002D536D" w:rsidRPr="005F0132" w:rsidRDefault="002D536D" w:rsidP="003F11C4">
            <w:r w:rsidRPr="005F0132">
              <w:t>Bylos teisminio proceso numeris;</w:t>
            </w:r>
          </w:p>
        </w:tc>
      </w:tr>
      <w:tr w:rsidR="002D536D" w:rsidRPr="005F0132" w14:paraId="572154B8" w14:textId="77777777" w:rsidTr="009A3657">
        <w:tc>
          <w:tcPr>
            <w:tcW w:w="604" w:type="pct"/>
            <w:shd w:val="clear" w:color="auto" w:fill="auto"/>
          </w:tcPr>
          <w:p w14:paraId="78F54F57" w14:textId="77777777" w:rsidR="002D536D" w:rsidRPr="005F0132" w:rsidRDefault="002D536D" w:rsidP="002D536D">
            <w:pPr>
              <w:pStyle w:val="Tablenumber"/>
              <w:numPr>
                <w:ilvl w:val="1"/>
                <w:numId w:val="15"/>
              </w:numPr>
              <w:contextualSpacing w:val="0"/>
              <w:rPr>
                <w:szCs w:val="22"/>
              </w:rPr>
            </w:pPr>
          </w:p>
        </w:tc>
        <w:tc>
          <w:tcPr>
            <w:tcW w:w="4396" w:type="pct"/>
            <w:shd w:val="clear" w:color="auto" w:fill="auto"/>
          </w:tcPr>
          <w:p w14:paraId="75F1C50C" w14:textId="7E5BB9E6" w:rsidR="002D536D" w:rsidRPr="005F0132" w:rsidRDefault="002D536D" w:rsidP="003F11C4">
            <w:r w:rsidRPr="005F0132">
              <w:t>Bylos ar ikiteisminio tyrimo dokumento gavimo teisme data;</w:t>
            </w:r>
          </w:p>
        </w:tc>
      </w:tr>
      <w:tr w:rsidR="002D536D" w:rsidRPr="005F0132" w14:paraId="39630B87" w14:textId="77777777" w:rsidTr="009A3657">
        <w:tc>
          <w:tcPr>
            <w:tcW w:w="604" w:type="pct"/>
            <w:shd w:val="clear" w:color="auto" w:fill="auto"/>
          </w:tcPr>
          <w:p w14:paraId="3EBC12AC" w14:textId="77777777" w:rsidR="002D536D" w:rsidRPr="005F0132" w:rsidRDefault="002D536D" w:rsidP="002D536D">
            <w:pPr>
              <w:pStyle w:val="Tablenumber"/>
              <w:numPr>
                <w:ilvl w:val="1"/>
                <w:numId w:val="15"/>
              </w:numPr>
              <w:contextualSpacing w:val="0"/>
              <w:rPr>
                <w:szCs w:val="22"/>
              </w:rPr>
            </w:pPr>
          </w:p>
        </w:tc>
        <w:tc>
          <w:tcPr>
            <w:tcW w:w="4396" w:type="pct"/>
            <w:shd w:val="clear" w:color="auto" w:fill="auto"/>
          </w:tcPr>
          <w:p w14:paraId="50251352" w14:textId="500C18FD" w:rsidR="002D536D" w:rsidRPr="005F0132" w:rsidRDefault="002D536D" w:rsidP="003F11C4">
            <w:r w:rsidRPr="005F0132">
              <w:t xml:space="preserve">Teisėjo paskyrimo/protokolo galutinio suformavimo ir </w:t>
            </w:r>
            <w:r w:rsidR="00C76E32" w:rsidRPr="005F0132">
              <w:t>patvirtinimo</w:t>
            </w:r>
            <w:r w:rsidRPr="005F0132">
              <w:t xml:space="preserve"> data;</w:t>
            </w:r>
          </w:p>
        </w:tc>
      </w:tr>
      <w:tr w:rsidR="002D536D" w:rsidRPr="005F0132" w14:paraId="20ECB82D" w14:textId="77777777" w:rsidTr="009A3657">
        <w:tc>
          <w:tcPr>
            <w:tcW w:w="604" w:type="pct"/>
            <w:shd w:val="clear" w:color="auto" w:fill="auto"/>
          </w:tcPr>
          <w:p w14:paraId="2F8DDBD7" w14:textId="77777777" w:rsidR="002D536D" w:rsidRPr="005F0132" w:rsidRDefault="002D536D" w:rsidP="002D536D">
            <w:pPr>
              <w:pStyle w:val="Tablenumber"/>
              <w:numPr>
                <w:ilvl w:val="1"/>
                <w:numId w:val="15"/>
              </w:numPr>
              <w:contextualSpacing w:val="0"/>
              <w:rPr>
                <w:szCs w:val="22"/>
              </w:rPr>
            </w:pPr>
          </w:p>
        </w:tc>
        <w:tc>
          <w:tcPr>
            <w:tcW w:w="4396" w:type="pct"/>
            <w:shd w:val="clear" w:color="auto" w:fill="auto"/>
          </w:tcPr>
          <w:p w14:paraId="70379F71" w14:textId="5942C872" w:rsidR="002D536D" w:rsidRPr="005F0132" w:rsidRDefault="008C6D71" w:rsidP="003F11C4">
            <w:r w:rsidRPr="005F0132">
              <w:t>Skirstytos bylos ar ikiteisminio tyrimo dokumento esmė;</w:t>
            </w:r>
          </w:p>
        </w:tc>
      </w:tr>
      <w:tr w:rsidR="002D536D" w:rsidRPr="005F0132" w14:paraId="0225C74E" w14:textId="77777777" w:rsidTr="009A3657">
        <w:tc>
          <w:tcPr>
            <w:tcW w:w="604" w:type="pct"/>
            <w:shd w:val="clear" w:color="auto" w:fill="auto"/>
          </w:tcPr>
          <w:p w14:paraId="5C278876" w14:textId="77777777" w:rsidR="002D536D" w:rsidRPr="005F0132" w:rsidRDefault="002D536D" w:rsidP="002D536D">
            <w:pPr>
              <w:pStyle w:val="Tablenumber"/>
              <w:numPr>
                <w:ilvl w:val="1"/>
                <w:numId w:val="15"/>
              </w:numPr>
              <w:contextualSpacing w:val="0"/>
              <w:rPr>
                <w:szCs w:val="22"/>
              </w:rPr>
            </w:pPr>
          </w:p>
        </w:tc>
        <w:tc>
          <w:tcPr>
            <w:tcW w:w="4396" w:type="pct"/>
            <w:shd w:val="clear" w:color="auto" w:fill="auto"/>
          </w:tcPr>
          <w:p w14:paraId="73AAFFD7" w14:textId="035AE1A5" w:rsidR="002D536D" w:rsidRPr="005F0132" w:rsidRDefault="008C6D71" w:rsidP="003F11C4">
            <w:r w:rsidRPr="005F0132">
              <w:t>Naudotojas, atlikęs bylos ar ikiteisminio tyrimo dokumento skirstymą;</w:t>
            </w:r>
          </w:p>
        </w:tc>
      </w:tr>
      <w:tr w:rsidR="008C6D71" w:rsidRPr="005F0132" w14:paraId="5E6C7F42" w14:textId="77777777" w:rsidTr="009A3657">
        <w:tc>
          <w:tcPr>
            <w:tcW w:w="604" w:type="pct"/>
            <w:shd w:val="clear" w:color="auto" w:fill="auto"/>
          </w:tcPr>
          <w:p w14:paraId="7971C11E" w14:textId="77777777" w:rsidR="008C6D71" w:rsidRPr="005F0132" w:rsidRDefault="008C6D71" w:rsidP="002D536D">
            <w:pPr>
              <w:pStyle w:val="Tablenumber"/>
              <w:numPr>
                <w:ilvl w:val="1"/>
                <w:numId w:val="15"/>
              </w:numPr>
              <w:contextualSpacing w:val="0"/>
              <w:rPr>
                <w:szCs w:val="22"/>
              </w:rPr>
            </w:pPr>
          </w:p>
        </w:tc>
        <w:tc>
          <w:tcPr>
            <w:tcW w:w="4396" w:type="pct"/>
            <w:shd w:val="clear" w:color="auto" w:fill="auto"/>
          </w:tcPr>
          <w:p w14:paraId="1C0A9E6D" w14:textId="78D60E5A" w:rsidR="008C6D71" w:rsidRPr="005F0132" w:rsidRDefault="008C6D71" w:rsidP="003F11C4">
            <w:r w:rsidRPr="005F0132">
              <w:t>Paskirtas teisėjas;</w:t>
            </w:r>
          </w:p>
        </w:tc>
      </w:tr>
      <w:tr w:rsidR="008C6D71" w:rsidRPr="005F0132" w14:paraId="1D0271AE" w14:textId="77777777" w:rsidTr="009A3657">
        <w:tc>
          <w:tcPr>
            <w:tcW w:w="604" w:type="pct"/>
            <w:shd w:val="clear" w:color="auto" w:fill="auto"/>
          </w:tcPr>
          <w:p w14:paraId="7F704751" w14:textId="77777777" w:rsidR="008C6D71" w:rsidRPr="005F0132" w:rsidRDefault="008C6D71" w:rsidP="002D536D">
            <w:pPr>
              <w:pStyle w:val="Tablenumber"/>
              <w:numPr>
                <w:ilvl w:val="1"/>
                <w:numId w:val="15"/>
              </w:numPr>
              <w:contextualSpacing w:val="0"/>
              <w:rPr>
                <w:szCs w:val="22"/>
              </w:rPr>
            </w:pPr>
          </w:p>
        </w:tc>
        <w:tc>
          <w:tcPr>
            <w:tcW w:w="4396" w:type="pct"/>
            <w:shd w:val="clear" w:color="auto" w:fill="auto"/>
          </w:tcPr>
          <w:p w14:paraId="116CFBBE" w14:textId="2029DBD4" w:rsidR="008C6D71" w:rsidRPr="005F0132" w:rsidRDefault="008C6D71" w:rsidP="003F11C4">
            <w:r w:rsidRPr="005F0132">
              <w:t>Teisėjo paskyrimo būdas;</w:t>
            </w:r>
          </w:p>
        </w:tc>
      </w:tr>
      <w:tr w:rsidR="008C6D71" w:rsidRPr="005F0132" w14:paraId="310A7277" w14:textId="77777777" w:rsidTr="009A3657">
        <w:tc>
          <w:tcPr>
            <w:tcW w:w="604" w:type="pct"/>
            <w:shd w:val="clear" w:color="auto" w:fill="auto"/>
          </w:tcPr>
          <w:p w14:paraId="232159EA" w14:textId="77777777" w:rsidR="008C6D71" w:rsidRPr="005F0132" w:rsidRDefault="008C6D71" w:rsidP="002D536D">
            <w:pPr>
              <w:pStyle w:val="Tablenumber"/>
              <w:numPr>
                <w:ilvl w:val="1"/>
                <w:numId w:val="15"/>
              </w:numPr>
              <w:contextualSpacing w:val="0"/>
              <w:rPr>
                <w:szCs w:val="22"/>
              </w:rPr>
            </w:pPr>
          </w:p>
        </w:tc>
        <w:tc>
          <w:tcPr>
            <w:tcW w:w="4396" w:type="pct"/>
            <w:shd w:val="clear" w:color="auto" w:fill="auto"/>
          </w:tcPr>
          <w:p w14:paraId="51833163" w14:textId="00E32086" w:rsidR="008C6D71" w:rsidRPr="005F0132" w:rsidRDefault="008C6D71" w:rsidP="003F11C4">
            <w:r w:rsidRPr="005F0132">
              <w:t>Nuoroda į skirstymo protokolą.</w:t>
            </w:r>
          </w:p>
        </w:tc>
      </w:tr>
      <w:tr w:rsidR="008C6D71" w:rsidRPr="005F0132" w14:paraId="135235A0" w14:textId="77777777" w:rsidTr="009A3657">
        <w:tc>
          <w:tcPr>
            <w:tcW w:w="604" w:type="pct"/>
            <w:shd w:val="clear" w:color="auto" w:fill="auto"/>
          </w:tcPr>
          <w:p w14:paraId="1AE1804A" w14:textId="77777777" w:rsidR="008C6D71" w:rsidRPr="005F0132" w:rsidRDefault="008C6D71" w:rsidP="008C6D71">
            <w:pPr>
              <w:pStyle w:val="Tablenumber"/>
              <w:numPr>
                <w:ilvl w:val="0"/>
                <w:numId w:val="15"/>
              </w:numPr>
              <w:contextualSpacing w:val="0"/>
              <w:rPr>
                <w:szCs w:val="22"/>
              </w:rPr>
            </w:pPr>
          </w:p>
        </w:tc>
        <w:tc>
          <w:tcPr>
            <w:tcW w:w="4396" w:type="pct"/>
            <w:shd w:val="clear" w:color="auto" w:fill="auto"/>
          </w:tcPr>
          <w:p w14:paraId="580357F5" w14:textId="63548455" w:rsidR="008C6D71" w:rsidRPr="005F0132" w:rsidRDefault="008C6D71" w:rsidP="003F11C4">
            <w:r w:rsidRPr="005F0132">
              <w:t>Turi būti sudaryta galimybė atspausdinti skirstymo protokolo paieškos rezultatus.</w:t>
            </w:r>
          </w:p>
        </w:tc>
      </w:tr>
      <w:tr w:rsidR="00EE34F3" w:rsidRPr="005F0132" w14:paraId="75F84495" w14:textId="77777777" w:rsidTr="009A3657">
        <w:tc>
          <w:tcPr>
            <w:tcW w:w="604" w:type="pct"/>
            <w:shd w:val="clear" w:color="auto" w:fill="auto"/>
          </w:tcPr>
          <w:p w14:paraId="459D9ED2" w14:textId="77777777" w:rsidR="00EE34F3" w:rsidRPr="005F0132" w:rsidRDefault="00EE34F3" w:rsidP="008C6D71">
            <w:pPr>
              <w:pStyle w:val="Tablenumber"/>
              <w:numPr>
                <w:ilvl w:val="0"/>
                <w:numId w:val="15"/>
              </w:numPr>
              <w:contextualSpacing w:val="0"/>
              <w:rPr>
                <w:szCs w:val="22"/>
              </w:rPr>
            </w:pPr>
          </w:p>
        </w:tc>
        <w:tc>
          <w:tcPr>
            <w:tcW w:w="4396" w:type="pct"/>
            <w:shd w:val="clear" w:color="auto" w:fill="auto"/>
          </w:tcPr>
          <w:p w14:paraId="4AE2B2F5" w14:textId="227CBB00" w:rsidR="00EE34F3" w:rsidRPr="005F0132" w:rsidRDefault="00EE34F3" w:rsidP="003F11C4">
            <w:r w:rsidRPr="005F0132">
              <w:t>Papildomai turi būti suformuojamas viešinamas skirstymo protokolas, kuriame pateikiama mažesnės apimties bylos ar ikiteismi</w:t>
            </w:r>
            <w:r w:rsidR="00E55E16" w:rsidRPr="005F0132">
              <w:t>ni</w:t>
            </w:r>
            <w:r w:rsidRPr="005F0132">
              <w:t xml:space="preserve">o tyrimo skyrimo informacija. Šis protokolas turi būti </w:t>
            </w:r>
            <w:r w:rsidR="00B83B5E" w:rsidRPr="005F0132">
              <w:t xml:space="preserve">pateikiamas skirstymo protokolų paieškos, </w:t>
            </w:r>
            <w:r w:rsidR="00EB10D9" w:rsidRPr="005F0132">
              <w:t xml:space="preserve">pasiekiamos per </w:t>
            </w:r>
            <w:r w:rsidRPr="005F0132">
              <w:t>Perkančiosios organizacijos interneto svetain</w:t>
            </w:r>
            <w:r w:rsidR="00EB10D9" w:rsidRPr="005F0132">
              <w:t>ę</w:t>
            </w:r>
            <w:r w:rsidR="00B83B5E" w:rsidRPr="005F0132">
              <w:t>, rezultatuose</w:t>
            </w:r>
            <w:r w:rsidRPr="005F0132">
              <w:t xml:space="preserve">. Detalūs viešinamo ir bendro skirstymo protokolų skirtumai turi būti suderinti 1 </w:t>
            </w:r>
            <w:r w:rsidR="00E55E16" w:rsidRPr="005F0132">
              <w:t>iteracijos</w:t>
            </w:r>
            <w:r w:rsidRPr="005F0132">
              <w:t xml:space="preserve"> analizės etape.</w:t>
            </w:r>
          </w:p>
        </w:tc>
      </w:tr>
      <w:tr w:rsidR="008C6D71" w:rsidRPr="005F0132" w14:paraId="55A1E56C" w14:textId="77777777" w:rsidTr="009A3657">
        <w:tc>
          <w:tcPr>
            <w:tcW w:w="604" w:type="pct"/>
            <w:shd w:val="clear" w:color="auto" w:fill="auto"/>
          </w:tcPr>
          <w:p w14:paraId="5391A30B" w14:textId="77777777" w:rsidR="008C6D71" w:rsidRPr="005F0132" w:rsidRDefault="008C6D71" w:rsidP="008C6D71">
            <w:pPr>
              <w:pStyle w:val="Tablenumber"/>
              <w:numPr>
                <w:ilvl w:val="0"/>
                <w:numId w:val="15"/>
              </w:numPr>
              <w:contextualSpacing w:val="0"/>
              <w:rPr>
                <w:szCs w:val="22"/>
              </w:rPr>
            </w:pPr>
          </w:p>
        </w:tc>
        <w:tc>
          <w:tcPr>
            <w:tcW w:w="4396" w:type="pct"/>
            <w:shd w:val="clear" w:color="auto" w:fill="auto"/>
          </w:tcPr>
          <w:p w14:paraId="1528B484" w14:textId="22E6C876" w:rsidR="008C6D71" w:rsidRPr="005F0132" w:rsidRDefault="005731EA" w:rsidP="003F11C4">
            <w:r w:rsidRPr="005F0132">
              <w:t>Nuasmeninti b</w:t>
            </w:r>
            <w:r w:rsidR="008C6D71" w:rsidRPr="005F0132">
              <w:t xml:space="preserve">ylų skirstymo protokolai turi būti </w:t>
            </w:r>
            <w:r w:rsidR="001A6709" w:rsidRPr="005F0132">
              <w:t xml:space="preserve">skirstymo protokolų paieškos, pasiekiamos per Perkančiosios organizacijos interneto svetainę </w:t>
            </w:r>
            <w:hyperlink r:id="rId20" w:history="1">
              <w:r w:rsidR="001A6709" w:rsidRPr="005F0132">
                <w:rPr>
                  <w:rStyle w:val="Hyperlink"/>
                </w:rPr>
                <w:t>www.teismai.lt</w:t>
              </w:r>
            </w:hyperlink>
            <w:r w:rsidR="001A6709" w:rsidRPr="005F0132">
              <w:t>, rezultatuose.</w:t>
            </w:r>
          </w:p>
        </w:tc>
      </w:tr>
    </w:tbl>
    <w:p w14:paraId="201E73BF" w14:textId="13E2C8BF" w:rsidR="002C182D" w:rsidRPr="005F0132" w:rsidRDefault="002C182D" w:rsidP="00A76FAA"/>
    <w:p w14:paraId="03E90707" w14:textId="1E7ACF37" w:rsidR="002B6F25" w:rsidRPr="005F0132" w:rsidRDefault="002B6F25" w:rsidP="002B6F25">
      <w:pPr>
        <w:pStyle w:val="Heading2"/>
        <w:tabs>
          <w:tab w:val="left" w:pos="1134"/>
        </w:tabs>
        <w:jc w:val="left"/>
      </w:pPr>
      <w:bookmarkStart w:id="147" w:name="_Toc14336803"/>
      <w:r w:rsidRPr="005F0132">
        <w:t xml:space="preserve">Reikalavimai bylų svorio </w:t>
      </w:r>
      <w:r w:rsidR="00933662" w:rsidRPr="005F0132">
        <w:t>balo</w:t>
      </w:r>
      <w:r w:rsidR="003C40E7" w:rsidRPr="005F0132">
        <w:t>,</w:t>
      </w:r>
      <w:r w:rsidR="009E6C95" w:rsidRPr="005F0132">
        <w:t xml:space="preserve"> didžiausiai leistino teisėjui skiriamų bylų svorio</w:t>
      </w:r>
      <w:r w:rsidR="005F17F0" w:rsidRPr="005F0132">
        <w:t xml:space="preserve"> reikšmės</w:t>
      </w:r>
      <w:r w:rsidR="003C40E7" w:rsidRPr="005F0132">
        <w:t xml:space="preserve"> ir paskyrimo tikimybių reikšmių</w:t>
      </w:r>
      <w:r w:rsidR="009E6C95" w:rsidRPr="005F0132">
        <w:t xml:space="preserve"> </w:t>
      </w:r>
      <w:r w:rsidR="002C182D" w:rsidRPr="005F0132">
        <w:t>valdymui</w:t>
      </w:r>
      <w:bookmarkEnd w:id="147"/>
      <w:r w:rsidR="007A2D94" w:rsidRPr="005F013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274"/>
      </w:tblGrid>
      <w:tr w:rsidR="002C182D" w:rsidRPr="005F0132" w14:paraId="73D29889" w14:textId="77777777" w:rsidTr="00CF337E">
        <w:trPr>
          <w:tblHeader/>
        </w:trPr>
        <w:tc>
          <w:tcPr>
            <w:tcW w:w="680" w:type="pct"/>
            <w:shd w:val="clear" w:color="auto" w:fill="BFBFBF"/>
            <w:vAlign w:val="center"/>
          </w:tcPr>
          <w:p w14:paraId="7EEE8ED9" w14:textId="77777777" w:rsidR="002C182D" w:rsidRPr="005F0132" w:rsidRDefault="002C182D" w:rsidP="003F11C4">
            <w:pPr>
              <w:keepNext/>
              <w:spacing w:before="60" w:after="60"/>
              <w:rPr>
                <w:b/>
              </w:rPr>
            </w:pPr>
            <w:r w:rsidRPr="005F0132">
              <w:rPr>
                <w:b/>
              </w:rPr>
              <w:t>Reik. Nr.</w:t>
            </w:r>
          </w:p>
        </w:tc>
        <w:tc>
          <w:tcPr>
            <w:tcW w:w="4320" w:type="pct"/>
            <w:shd w:val="clear" w:color="auto" w:fill="BFBFBF"/>
            <w:vAlign w:val="center"/>
          </w:tcPr>
          <w:p w14:paraId="20EB095A" w14:textId="77777777" w:rsidR="002C182D" w:rsidRPr="005F0132" w:rsidRDefault="002C182D" w:rsidP="003F11C4">
            <w:pPr>
              <w:keepNext/>
              <w:spacing w:before="60" w:after="60"/>
              <w:rPr>
                <w:b/>
              </w:rPr>
            </w:pPr>
            <w:r w:rsidRPr="005F0132">
              <w:rPr>
                <w:b/>
              </w:rPr>
              <w:t>Reikalavimas</w:t>
            </w:r>
          </w:p>
        </w:tc>
      </w:tr>
      <w:tr w:rsidR="002C182D" w:rsidRPr="005F0132" w14:paraId="3CD184FB" w14:textId="77777777" w:rsidTr="00CF337E">
        <w:tc>
          <w:tcPr>
            <w:tcW w:w="680" w:type="pct"/>
            <w:shd w:val="clear" w:color="auto" w:fill="auto"/>
          </w:tcPr>
          <w:p w14:paraId="7132AD9D"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403B44F7" w14:textId="0B865E2F" w:rsidR="002C182D" w:rsidRPr="005F0132" w:rsidRDefault="00E1538F" w:rsidP="00E1538F">
            <w:r w:rsidRPr="005F0132">
              <w:t xml:space="preserve">Turi būti sukurta galimybė naudotojams tvarkyti bylų skirstymo metu naudojamų bylų ar ikiteisminio tyrimo dokumentų svorio </w:t>
            </w:r>
            <w:r w:rsidR="00933662" w:rsidRPr="005F0132">
              <w:t>balus</w:t>
            </w:r>
            <w:r w:rsidRPr="005F0132">
              <w:t>.</w:t>
            </w:r>
          </w:p>
        </w:tc>
      </w:tr>
      <w:tr w:rsidR="00E1538F" w:rsidRPr="005F0132" w14:paraId="32E74E8D" w14:textId="77777777" w:rsidTr="00CF337E">
        <w:tc>
          <w:tcPr>
            <w:tcW w:w="680" w:type="pct"/>
            <w:shd w:val="clear" w:color="auto" w:fill="auto"/>
          </w:tcPr>
          <w:p w14:paraId="6D50FBC7" w14:textId="77777777" w:rsidR="00E1538F" w:rsidRPr="005F0132" w:rsidRDefault="00E1538F" w:rsidP="00E1538F">
            <w:pPr>
              <w:pStyle w:val="Tablenumber"/>
              <w:numPr>
                <w:ilvl w:val="1"/>
                <w:numId w:val="15"/>
              </w:numPr>
              <w:contextualSpacing w:val="0"/>
              <w:rPr>
                <w:szCs w:val="22"/>
              </w:rPr>
            </w:pPr>
          </w:p>
        </w:tc>
        <w:tc>
          <w:tcPr>
            <w:tcW w:w="4320" w:type="pct"/>
            <w:shd w:val="clear" w:color="auto" w:fill="auto"/>
          </w:tcPr>
          <w:p w14:paraId="56D7E133" w14:textId="72848D6E" w:rsidR="00E1538F" w:rsidRPr="005F0132" w:rsidRDefault="00E1538F" w:rsidP="003F11C4">
            <w:r w:rsidRPr="005F0132">
              <w:t xml:space="preserve">Naudotojas turi turėti galimybę nurodyti tam tikrai </w:t>
            </w:r>
            <w:r w:rsidR="00EE34F3" w:rsidRPr="005F0132">
              <w:t>bylų</w:t>
            </w:r>
            <w:r w:rsidRPr="005F0132">
              <w:t xml:space="preserve"> grupei taikomą bylos ar ikiteisminio tyrimo dokumento svorio </w:t>
            </w:r>
            <w:r w:rsidR="00933662" w:rsidRPr="005F0132">
              <w:t>balą</w:t>
            </w:r>
            <w:r w:rsidR="00EE34F3" w:rsidRPr="005F0132">
              <w:t>;</w:t>
            </w:r>
          </w:p>
        </w:tc>
      </w:tr>
      <w:tr w:rsidR="00E1538F" w:rsidRPr="005F0132" w14:paraId="774E5F0F" w14:textId="77777777" w:rsidTr="00CF337E">
        <w:tc>
          <w:tcPr>
            <w:tcW w:w="680" w:type="pct"/>
            <w:shd w:val="clear" w:color="auto" w:fill="auto"/>
          </w:tcPr>
          <w:p w14:paraId="19711DF6" w14:textId="77777777" w:rsidR="00E1538F" w:rsidRPr="005F0132" w:rsidRDefault="00E1538F" w:rsidP="00E1538F">
            <w:pPr>
              <w:pStyle w:val="Tablenumber"/>
              <w:numPr>
                <w:ilvl w:val="1"/>
                <w:numId w:val="15"/>
              </w:numPr>
              <w:contextualSpacing w:val="0"/>
              <w:rPr>
                <w:szCs w:val="22"/>
              </w:rPr>
            </w:pPr>
            <w:bookmarkStart w:id="148" w:name="_Ref8295252"/>
          </w:p>
        </w:tc>
        <w:bookmarkEnd w:id="148"/>
        <w:tc>
          <w:tcPr>
            <w:tcW w:w="4320" w:type="pct"/>
            <w:shd w:val="clear" w:color="auto" w:fill="auto"/>
          </w:tcPr>
          <w:p w14:paraId="23971D5E" w14:textId="441A2079" w:rsidR="00E1538F" w:rsidRPr="005F0132" w:rsidRDefault="00E1538F" w:rsidP="007E01FA">
            <w:r w:rsidRPr="005F0132">
              <w:t xml:space="preserve">Turi būti sukurtos statistinės analizės priemonės, kurios </w:t>
            </w:r>
            <w:r w:rsidR="007E01FA" w:rsidRPr="005F0132">
              <w:t xml:space="preserve">leis atlikti statistinę visų ar pasirinktoms skirstymo </w:t>
            </w:r>
            <w:r w:rsidR="00C76E32" w:rsidRPr="005F0132">
              <w:t>grupėms</w:t>
            </w:r>
            <w:r w:rsidR="007E01FA" w:rsidRPr="005F0132">
              <w:t xml:space="preserve"> bylų ar ikiteisminio tyrimo dokumentų </w:t>
            </w:r>
            <w:r w:rsidR="00CF337E" w:rsidRPr="005F0132">
              <w:t>analizę. Statistinė analizė turi būti vykdoma:</w:t>
            </w:r>
          </w:p>
        </w:tc>
      </w:tr>
      <w:tr w:rsidR="00CF337E" w:rsidRPr="005F0132" w14:paraId="1861B4C8" w14:textId="77777777" w:rsidTr="00CF337E">
        <w:tc>
          <w:tcPr>
            <w:tcW w:w="680" w:type="pct"/>
            <w:shd w:val="clear" w:color="auto" w:fill="auto"/>
          </w:tcPr>
          <w:p w14:paraId="7F772EAB" w14:textId="77777777" w:rsidR="00CF337E" w:rsidRPr="005F0132" w:rsidRDefault="00CF337E" w:rsidP="00CF337E">
            <w:pPr>
              <w:pStyle w:val="Tablenumber"/>
              <w:numPr>
                <w:ilvl w:val="2"/>
                <w:numId w:val="15"/>
              </w:numPr>
              <w:contextualSpacing w:val="0"/>
              <w:rPr>
                <w:szCs w:val="22"/>
              </w:rPr>
            </w:pPr>
          </w:p>
        </w:tc>
        <w:tc>
          <w:tcPr>
            <w:tcW w:w="4320" w:type="pct"/>
            <w:shd w:val="clear" w:color="auto" w:fill="auto"/>
          </w:tcPr>
          <w:p w14:paraId="1A465CC5" w14:textId="3E14BF6D" w:rsidR="00CF337E" w:rsidRPr="005F0132" w:rsidRDefault="00CF337E" w:rsidP="007E01FA">
            <w:r w:rsidRPr="005F0132">
              <w:t>Naudotojui nurodant analizuojamą laikotarpį;</w:t>
            </w:r>
          </w:p>
        </w:tc>
      </w:tr>
      <w:tr w:rsidR="00CF337E" w:rsidRPr="005F0132" w14:paraId="113BCC2E" w14:textId="77777777" w:rsidTr="00CF337E">
        <w:tc>
          <w:tcPr>
            <w:tcW w:w="680" w:type="pct"/>
            <w:shd w:val="clear" w:color="auto" w:fill="auto"/>
          </w:tcPr>
          <w:p w14:paraId="19957144" w14:textId="77777777" w:rsidR="00CF337E" w:rsidRPr="005F0132" w:rsidRDefault="00CF337E" w:rsidP="00CF337E">
            <w:pPr>
              <w:pStyle w:val="Tablenumber"/>
              <w:numPr>
                <w:ilvl w:val="2"/>
                <w:numId w:val="15"/>
              </w:numPr>
              <w:contextualSpacing w:val="0"/>
              <w:rPr>
                <w:szCs w:val="22"/>
              </w:rPr>
            </w:pPr>
          </w:p>
        </w:tc>
        <w:tc>
          <w:tcPr>
            <w:tcW w:w="4320" w:type="pct"/>
            <w:shd w:val="clear" w:color="auto" w:fill="auto"/>
          </w:tcPr>
          <w:p w14:paraId="1526EC16" w14:textId="32A63DB4" w:rsidR="00CF337E" w:rsidRPr="005F0132" w:rsidRDefault="00CF337E" w:rsidP="00CF337E">
            <w:r w:rsidRPr="005F0132">
              <w:t xml:space="preserve">Apskaičiuojant per nurodytą laikotarpį išnagrinėtų bylų vidutinius </w:t>
            </w:r>
            <w:r w:rsidR="00C76E32" w:rsidRPr="005F0132">
              <w:t>rodiklius</w:t>
            </w:r>
            <w:r w:rsidRPr="005F0132">
              <w:t xml:space="preserve"> vienai bylai: vidutinį posėdžių skaičių, vidutinį priimtų teismo dokumentų skaičių, vidutinį gautų proceso dalyvių dokumentų skaičių. Apskaičiuojant ikiteisminio tyrimo dokumentų vidutinį nagrinėjimo trukmes pagal pasirinktas grupes. Detalios analizės metų su Perkančiąja organizacija gali būti suderintas kitų statistinių kriterijų naudojimas</w:t>
            </w:r>
          </w:p>
        </w:tc>
      </w:tr>
      <w:tr w:rsidR="00CF337E" w:rsidRPr="005F0132" w14:paraId="1E52BA5F" w14:textId="77777777" w:rsidTr="00CF337E">
        <w:tc>
          <w:tcPr>
            <w:tcW w:w="680" w:type="pct"/>
            <w:shd w:val="clear" w:color="auto" w:fill="auto"/>
          </w:tcPr>
          <w:p w14:paraId="127A6BF8" w14:textId="77777777" w:rsidR="00CF337E" w:rsidRPr="005F0132" w:rsidRDefault="00CF337E" w:rsidP="00CF337E">
            <w:pPr>
              <w:pStyle w:val="Tablenumber"/>
              <w:numPr>
                <w:ilvl w:val="2"/>
                <w:numId w:val="15"/>
              </w:numPr>
              <w:contextualSpacing w:val="0"/>
              <w:rPr>
                <w:szCs w:val="22"/>
              </w:rPr>
            </w:pPr>
          </w:p>
        </w:tc>
        <w:tc>
          <w:tcPr>
            <w:tcW w:w="4320" w:type="pct"/>
            <w:shd w:val="clear" w:color="auto" w:fill="auto"/>
          </w:tcPr>
          <w:p w14:paraId="7D8CD19F" w14:textId="302734E2" w:rsidR="00CF337E" w:rsidRPr="005F0132" w:rsidRDefault="00CF337E" w:rsidP="006B24D6">
            <w:r w:rsidRPr="005F0132">
              <w:t>Pagal patvirtintą formulę naudojant</w:t>
            </w:r>
            <w:r w:rsidR="00DE3E6F" w:rsidRPr="005F0132">
              <w:t xml:space="preserve"> apskaičiuotas</w:t>
            </w:r>
            <w:r w:rsidRPr="005F0132">
              <w:t xml:space="preserve"> nurodyt</w:t>
            </w:r>
            <w:r w:rsidR="00DE3E6F" w:rsidRPr="005F0132">
              <w:t>ų</w:t>
            </w:r>
            <w:r w:rsidRPr="005F0132">
              <w:t xml:space="preserve"> kriterij</w:t>
            </w:r>
            <w:r w:rsidR="00DE3E6F" w:rsidRPr="005F0132">
              <w:t>ų reikšmes</w:t>
            </w:r>
            <w:r w:rsidRPr="005F0132">
              <w:t xml:space="preserve"> </w:t>
            </w:r>
            <w:r w:rsidR="006B24D6" w:rsidRPr="005F0132">
              <w:t>ir</w:t>
            </w:r>
            <w:r w:rsidR="00DE3E6F" w:rsidRPr="005F0132">
              <w:t xml:space="preserve"> koeficientus</w:t>
            </w:r>
            <w:r w:rsidR="006B24D6" w:rsidRPr="005F0132">
              <w:t xml:space="preserve"> naudotojui turi būti pateikiama tam tikrai skirstymo grupei siūloma </w:t>
            </w:r>
            <w:r w:rsidR="006B24D6" w:rsidRPr="005F0132">
              <w:lastRenderedPageBreak/>
              <w:t>bylos ar ikiteisminio tyrimo dokumento svorio reikšmė.</w:t>
            </w:r>
          </w:p>
        </w:tc>
      </w:tr>
      <w:tr w:rsidR="006B24D6" w:rsidRPr="005F0132" w14:paraId="717E7BCC" w14:textId="77777777" w:rsidTr="00CF337E">
        <w:tc>
          <w:tcPr>
            <w:tcW w:w="680" w:type="pct"/>
            <w:shd w:val="clear" w:color="auto" w:fill="auto"/>
          </w:tcPr>
          <w:p w14:paraId="4BA6E532" w14:textId="77777777" w:rsidR="006B24D6" w:rsidRPr="005F0132" w:rsidRDefault="006B24D6" w:rsidP="00CF337E">
            <w:pPr>
              <w:pStyle w:val="Tablenumber"/>
              <w:numPr>
                <w:ilvl w:val="2"/>
                <w:numId w:val="15"/>
              </w:numPr>
              <w:contextualSpacing w:val="0"/>
              <w:rPr>
                <w:szCs w:val="22"/>
              </w:rPr>
            </w:pPr>
          </w:p>
        </w:tc>
        <w:tc>
          <w:tcPr>
            <w:tcW w:w="4320" w:type="pct"/>
            <w:shd w:val="clear" w:color="auto" w:fill="auto"/>
          </w:tcPr>
          <w:p w14:paraId="5CB39C42" w14:textId="30271A98" w:rsidR="006B24D6" w:rsidRPr="005F0132" w:rsidRDefault="006B24D6" w:rsidP="006B24D6">
            <w:r w:rsidRPr="005F0132">
              <w:t xml:space="preserve">Naudotojas turi turėti galimybę patvirtinti siūlomą bylos ar ikiteisminio tyrimo dokumento svorio reikšmę arba atmesti ją, paliekant esamą reikšmę arba </w:t>
            </w:r>
            <w:r w:rsidR="00305D15" w:rsidRPr="005F0132">
              <w:t>nurodant naują.</w:t>
            </w:r>
          </w:p>
        </w:tc>
      </w:tr>
      <w:tr w:rsidR="002C182D" w:rsidRPr="005F0132" w14:paraId="69408162" w14:textId="77777777" w:rsidTr="00CF337E">
        <w:tc>
          <w:tcPr>
            <w:tcW w:w="680" w:type="pct"/>
            <w:shd w:val="clear" w:color="auto" w:fill="auto"/>
          </w:tcPr>
          <w:p w14:paraId="4CE77570" w14:textId="77777777" w:rsidR="002C182D" w:rsidRPr="005F0132" w:rsidRDefault="002C182D" w:rsidP="003F11C4">
            <w:pPr>
              <w:pStyle w:val="Tablenumber"/>
              <w:numPr>
                <w:ilvl w:val="0"/>
                <w:numId w:val="15"/>
              </w:numPr>
              <w:contextualSpacing w:val="0"/>
              <w:rPr>
                <w:szCs w:val="22"/>
              </w:rPr>
            </w:pPr>
          </w:p>
        </w:tc>
        <w:tc>
          <w:tcPr>
            <w:tcW w:w="4320" w:type="pct"/>
            <w:shd w:val="clear" w:color="auto" w:fill="auto"/>
          </w:tcPr>
          <w:p w14:paraId="669124E0" w14:textId="1042762F" w:rsidR="002C182D" w:rsidRPr="005F0132" w:rsidRDefault="00EE34F3" w:rsidP="00DE3E6F">
            <w:r w:rsidRPr="005F0132">
              <w:t xml:space="preserve">Tam tikros bylų grupės svorio </w:t>
            </w:r>
            <w:r w:rsidR="00933662" w:rsidRPr="005F0132">
              <w:t>balai</w:t>
            </w:r>
            <w:r w:rsidRPr="005F0132">
              <w:t xml:space="preserve"> turi būti taikomi vieningai visuose teismuose.</w:t>
            </w:r>
          </w:p>
        </w:tc>
      </w:tr>
      <w:tr w:rsidR="00EE34F3" w:rsidRPr="005F0132" w14:paraId="1C28ECB2" w14:textId="77777777" w:rsidTr="00CF337E">
        <w:tc>
          <w:tcPr>
            <w:tcW w:w="680" w:type="pct"/>
            <w:shd w:val="clear" w:color="auto" w:fill="auto"/>
          </w:tcPr>
          <w:p w14:paraId="0399DE90" w14:textId="77777777" w:rsidR="00EE34F3" w:rsidRPr="005F0132" w:rsidRDefault="00EE34F3" w:rsidP="003F11C4">
            <w:pPr>
              <w:pStyle w:val="Tablenumber"/>
              <w:numPr>
                <w:ilvl w:val="0"/>
                <w:numId w:val="15"/>
              </w:numPr>
              <w:contextualSpacing w:val="0"/>
              <w:rPr>
                <w:szCs w:val="22"/>
              </w:rPr>
            </w:pPr>
          </w:p>
        </w:tc>
        <w:tc>
          <w:tcPr>
            <w:tcW w:w="4320" w:type="pct"/>
            <w:shd w:val="clear" w:color="auto" w:fill="auto"/>
          </w:tcPr>
          <w:p w14:paraId="40FBEFBD" w14:textId="1F973346" w:rsidR="00EE34F3" w:rsidRPr="005F0132" w:rsidRDefault="00EE34F3" w:rsidP="00DE3E6F">
            <w:r w:rsidRPr="005F0132">
              <w:t xml:space="preserve">Turi būti galimybė suformuoti visų bylų grupių </w:t>
            </w:r>
            <w:r w:rsidR="00E55E16" w:rsidRPr="005F0132">
              <w:t>suvestinę</w:t>
            </w:r>
            <w:r w:rsidRPr="005F0132">
              <w:t xml:space="preserve"> ataskaitą, kurioje būtų pateikiamos visos bylų grupės, taikomi jų svorio </w:t>
            </w:r>
            <w:r w:rsidR="00933662" w:rsidRPr="005F0132">
              <w:t>balai</w:t>
            </w:r>
            <w:r w:rsidRPr="005F0132">
              <w:t xml:space="preserve"> bei ataskaitos formavimo metu nustatyti bylų svorio </w:t>
            </w:r>
            <w:r w:rsidR="00933662" w:rsidRPr="005F0132">
              <w:t>balai</w:t>
            </w:r>
            <w:r w:rsidRPr="005F0132">
              <w:t>.</w:t>
            </w:r>
          </w:p>
        </w:tc>
      </w:tr>
      <w:tr w:rsidR="00EE34F3" w:rsidRPr="005F0132" w14:paraId="13217B8B" w14:textId="77777777" w:rsidTr="00CF337E">
        <w:tc>
          <w:tcPr>
            <w:tcW w:w="680" w:type="pct"/>
            <w:shd w:val="clear" w:color="auto" w:fill="auto"/>
          </w:tcPr>
          <w:p w14:paraId="3D5E1277" w14:textId="77777777" w:rsidR="00EE34F3" w:rsidRPr="005F0132" w:rsidRDefault="00EE34F3" w:rsidP="003F11C4">
            <w:pPr>
              <w:pStyle w:val="Tablenumber"/>
              <w:numPr>
                <w:ilvl w:val="0"/>
                <w:numId w:val="15"/>
              </w:numPr>
              <w:contextualSpacing w:val="0"/>
              <w:rPr>
                <w:szCs w:val="22"/>
              </w:rPr>
            </w:pPr>
          </w:p>
        </w:tc>
        <w:tc>
          <w:tcPr>
            <w:tcW w:w="4320" w:type="pct"/>
            <w:shd w:val="clear" w:color="auto" w:fill="auto"/>
          </w:tcPr>
          <w:p w14:paraId="5CF737B8" w14:textId="41304E6E" w:rsidR="00EE34F3" w:rsidRPr="005F0132" w:rsidRDefault="00EE34F3" w:rsidP="00DE3E6F">
            <w:r w:rsidRPr="005F0132">
              <w:t>Turi būti sukurta galimybė naudotojams tvarkyti didžiausiai leistino teisėjui skiriamų bylų svorio reikšmes:</w:t>
            </w:r>
          </w:p>
        </w:tc>
      </w:tr>
      <w:tr w:rsidR="00DE3E6F" w:rsidRPr="005F0132" w14:paraId="3506B1C3" w14:textId="77777777" w:rsidTr="00CF337E">
        <w:tc>
          <w:tcPr>
            <w:tcW w:w="680" w:type="pct"/>
            <w:shd w:val="clear" w:color="auto" w:fill="auto"/>
          </w:tcPr>
          <w:p w14:paraId="5A97FD38" w14:textId="77777777" w:rsidR="00DE3E6F" w:rsidRPr="005F0132" w:rsidRDefault="00DE3E6F" w:rsidP="00DE3E6F">
            <w:pPr>
              <w:pStyle w:val="Tablenumber"/>
              <w:numPr>
                <w:ilvl w:val="1"/>
                <w:numId w:val="15"/>
              </w:numPr>
              <w:contextualSpacing w:val="0"/>
              <w:rPr>
                <w:szCs w:val="22"/>
              </w:rPr>
            </w:pPr>
          </w:p>
        </w:tc>
        <w:tc>
          <w:tcPr>
            <w:tcW w:w="4320" w:type="pct"/>
            <w:shd w:val="clear" w:color="auto" w:fill="auto"/>
          </w:tcPr>
          <w:p w14:paraId="13DA33EC" w14:textId="3E068F73" w:rsidR="00DE3E6F" w:rsidRPr="005F0132" w:rsidRDefault="00305D15" w:rsidP="00DE3E6F">
            <w:r w:rsidRPr="005F0132">
              <w:t>Turi būti sukurta galimybė nurodyti naudotojo teisme ar naudotojo teismui priklausančiuose teismo rūmuose taikomą didžiausią leistiną per vieną dieną teisėjui skiriamų bylų svorio reikšmę</w:t>
            </w:r>
            <w:r w:rsidR="00EE34F3" w:rsidRPr="005F0132">
              <w:t>;</w:t>
            </w:r>
          </w:p>
        </w:tc>
      </w:tr>
      <w:tr w:rsidR="005731EA" w:rsidRPr="005F0132" w14:paraId="709AF557" w14:textId="77777777" w:rsidTr="00CF337E">
        <w:tc>
          <w:tcPr>
            <w:tcW w:w="680" w:type="pct"/>
            <w:shd w:val="clear" w:color="auto" w:fill="auto"/>
          </w:tcPr>
          <w:p w14:paraId="6654E1A5" w14:textId="77777777" w:rsidR="005731EA" w:rsidRPr="005F0132" w:rsidRDefault="005731EA" w:rsidP="00DE3E6F">
            <w:pPr>
              <w:pStyle w:val="Tablenumber"/>
              <w:numPr>
                <w:ilvl w:val="1"/>
                <w:numId w:val="15"/>
              </w:numPr>
              <w:contextualSpacing w:val="0"/>
              <w:rPr>
                <w:szCs w:val="22"/>
              </w:rPr>
            </w:pPr>
          </w:p>
        </w:tc>
        <w:tc>
          <w:tcPr>
            <w:tcW w:w="4320" w:type="pct"/>
            <w:shd w:val="clear" w:color="auto" w:fill="auto"/>
          </w:tcPr>
          <w:p w14:paraId="61616635" w14:textId="6CFB3561" w:rsidR="005731EA" w:rsidRPr="005F0132" w:rsidRDefault="005731EA" w:rsidP="00DE3E6F">
            <w:r w:rsidRPr="005F0132">
              <w:t>Turi būti sukurta galimybė nurodyti naudotojo teisme ar naudotojo teismui priklausančiuose teismo rūmuose taikomą didžiausią leistiną per vieną dieną teisėjui skiriamų ikiteisminio tyrimo dokumentų svorio reikšmę;</w:t>
            </w:r>
          </w:p>
        </w:tc>
      </w:tr>
      <w:tr w:rsidR="00305D15" w:rsidRPr="005F0132" w14:paraId="01CAB287" w14:textId="77777777" w:rsidTr="00CF337E">
        <w:tc>
          <w:tcPr>
            <w:tcW w:w="680" w:type="pct"/>
            <w:shd w:val="clear" w:color="auto" w:fill="auto"/>
          </w:tcPr>
          <w:p w14:paraId="0B2F0C8F" w14:textId="77777777" w:rsidR="00305D15" w:rsidRPr="005F0132" w:rsidRDefault="00305D15" w:rsidP="00DE3E6F">
            <w:pPr>
              <w:pStyle w:val="Tablenumber"/>
              <w:numPr>
                <w:ilvl w:val="1"/>
                <w:numId w:val="15"/>
              </w:numPr>
              <w:contextualSpacing w:val="0"/>
              <w:rPr>
                <w:szCs w:val="22"/>
              </w:rPr>
            </w:pPr>
            <w:bookmarkStart w:id="149" w:name="_Ref10564502"/>
          </w:p>
        </w:tc>
        <w:bookmarkEnd w:id="149"/>
        <w:tc>
          <w:tcPr>
            <w:tcW w:w="4320" w:type="pct"/>
            <w:shd w:val="clear" w:color="auto" w:fill="auto"/>
          </w:tcPr>
          <w:p w14:paraId="27018EA9" w14:textId="7BDB090D" w:rsidR="00305D15" w:rsidRPr="005F0132" w:rsidRDefault="00305D15" w:rsidP="00305D15">
            <w:r w:rsidRPr="005F0132">
              <w:t xml:space="preserve">Turi būti sukurta galimybė nurodyti naudotojo teisme ar naudotojo teismui priklausančiuose teismo rūmuose taikomą vienam skirstomų bylų ar </w:t>
            </w:r>
            <w:r w:rsidR="00C76E32" w:rsidRPr="005F0132">
              <w:t>ikiteisminio</w:t>
            </w:r>
            <w:r w:rsidRPr="005F0132">
              <w:t xml:space="preserve"> tyrimo dokumentų paketui taikomą didžiausią leistiną teisėjui skiriamų bylų svorio procentinę išraišką.</w:t>
            </w:r>
            <w:r w:rsidR="009E6C95" w:rsidRPr="005F0132">
              <w:t xml:space="preserve"> Procentinė išraiška nurodo, </w:t>
            </w:r>
            <w:r w:rsidR="005F17F0" w:rsidRPr="005F0132">
              <w:t xml:space="preserve">kokį didžiausią procentą nuo pakete esančių bylų ar ikiteisminio tyrimo dokumentų bendros svorio sumos galima priskirti vienam teisėjui. Turi būti sudaryta galimybė nurodyti skirtingas procentines išraiškas priklausomai nuo </w:t>
            </w:r>
            <w:r w:rsidR="00C76E32" w:rsidRPr="005F0132">
              <w:t>skirstomų</w:t>
            </w:r>
            <w:r w:rsidR="005F17F0" w:rsidRPr="005F0132">
              <w:t xml:space="preserve"> bylų ar ikiteisminio tyrimo </w:t>
            </w:r>
            <w:r w:rsidR="00C76E32" w:rsidRPr="005F0132">
              <w:t>dokumentų</w:t>
            </w:r>
            <w:r w:rsidR="005F17F0" w:rsidRPr="005F0132">
              <w:t xml:space="preserve"> paketo didžio.</w:t>
            </w:r>
          </w:p>
        </w:tc>
      </w:tr>
      <w:tr w:rsidR="001C653D" w:rsidRPr="005F0132" w14:paraId="2B34D1B4" w14:textId="77777777" w:rsidTr="00CF337E">
        <w:tc>
          <w:tcPr>
            <w:tcW w:w="680" w:type="pct"/>
            <w:shd w:val="clear" w:color="auto" w:fill="auto"/>
          </w:tcPr>
          <w:p w14:paraId="438ABDC2" w14:textId="77777777" w:rsidR="001C653D" w:rsidRPr="005F0132" w:rsidRDefault="001C653D" w:rsidP="00DE3E6F">
            <w:pPr>
              <w:pStyle w:val="Tablenumber"/>
              <w:numPr>
                <w:ilvl w:val="1"/>
                <w:numId w:val="15"/>
              </w:numPr>
              <w:contextualSpacing w:val="0"/>
              <w:rPr>
                <w:szCs w:val="22"/>
              </w:rPr>
            </w:pPr>
          </w:p>
        </w:tc>
        <w:tc>
          <w:tcPr>
            <w:tcW w:w="4320" w:type="pct"/>
            <w:shd w:val="clear" w:color="auto" w:fill="auto"/>
          </w:tcPr>
          <w:p w14:paraId="3C9E97DD" w14:textId="5097C3DF" w:rsidR="001C653D" w:rsidRPr="005F0132" w:rsidRDefault="001C653D" w:rsidP="00305D15">
            <w:r w:rsidRPr="005F0132">
              <w:t>Didžiausios leistinos teisėjui per vieną dieną skiriamų bylų svorio reikšmės administravimo įrankyje turi būti sudaryta galimybė nurodyti, kad tam tikrą dieną ar dienas nurodytas apribojimas netaikomas ir vienam teisėjui atitinkamą dieną skiriamų bylų ir (ar) ikiteisminio tyrimo dokumentų svoris gali būti didesnis nei sistemoje nurodyta maksimali reikšmė.</w:t>
            </w:r>
          </w:p>
        </w:tc>
      </w:tr>
      <w:tr w:rsidR="00B83B5E" w:rsidRPr="005F0132" w14:paraId="1AB2C519" w14:textId="77777777" w:rsidTr="00CF337E">
        <w:tc>
          <w:tcPr>
            <w:tcW w:w="680" w:type="pct"/>
            <w:shd w:val="clear" w:color="auto" w:fill="auto"/>
          </w:tcPr>
          <w:p w14:paraId="4343761B" w14:textId="77777777" w:rsidR="00B83B5E" w:rsidRPr="005F0132" w:rsidRDefault="00B83B5E" w:rsidP="00DE3E6F">
            <w:pPr>
              <w:pStyle w:val="Tablenumber"/>
              <w:numPr>
                <w:ilvl w:val="1"/>
                <w:numId w:val="15"/>
              </w:numPr>
              <w:contextualSpacing w:val="0"/>
              <w:rPr>
                <w:szCs w:val="22"/>
              </w:rPr>
            </w:pPr>
          </w:p>
        </w:tc>
        <w:tc>
          <w:tcPr>
            <w:tcW w:w="4320" w:type="pct"/>
            <w:shd w:val="clear" w:color="auto" w:fill="auto"/>
          </w:tcPr>
          <w:p w14:paraId="0E16C5E6" w14:textId="79AA16B4" w:rsidR="00B83B5E" w:rsidRPr="005F0132" w:rsidRDefault="00B83B5E" w:rsidP="00305D15">
            <w:r w:rsidRPr="005F0132">
              <w:t xml:space="preserve">Turi būti sukurtas apribojimas, kuris užtikrintų, kad </w:t>
            </w:r>
            <w:r w:rsidR="0077152C" w:rsidRPr="005F0132">
              <w:t xml:space="preserve"> </w:t>
            </w:r>
            <w:r w:rsidR="00C42BC3">
              <w:fldChar w:fldCharType="begin"/>
            </w:r>
            <w:r w:rsidR="00C42BC3">
              <w:instrText xml:space="preserve"> REF _Ref10564502 \r \h </w:instrText>
            </w:r>
            <w:r w:rsidR="00C42BC3">
              <w:fldChar w:fldCharType="separate"/>
            </w:r>
            <w:r w:rsidR="009F0129">
              <w:t>FR-73.3</w:t>
            </w:r>
            <w:r w:rsidR="00C42BC3">
              <w:fldChar w:fldCharType="end"/>
            </w:r>
            <w:r w:rsidRPr="005F0132">
              <w:t>reikalavime nurodytų funkcionalumu tam tikram teismui priskirtas naudotojas turėtų galimybę naudotis ne dažniau kaip vieną kartą per parą. Apribojimas neturi būti taikomas naudotojams, priskirtiems NTA.</w:t>
            </w:r>
          </w:p>
        </w:tc>
      </w:tr>
      <w:tr w:rsidR="003C40E7" w:rsidRPr="005F0132" w14:paraId="765F4D9A" w14:textId="77777777" w:rsidTr="00CF337E">
        <w:tc>
          <w:tcPr>
            <w:tcW w:w="680" w:type="pct"/>
            <w:shd w:val="clear" w:color="auto" w:fill="auto"/>
          </w:tcPr>
          <w:p w14:paraId="5577AF89" w14:textId="77777777" w:rsidR="003C40E7" w:rsidRPr="005F0132" w:rsidRDefault="003C40E7" w:rsidP="003C40E7">
            <w:pPr>
              <w:pStyle w:val="Tablenumber"/>
              <w:numPr>
                <w:ilvl w:val="0"/>
                <w:numId w:val="15"/>
              </w:numPr>
              <w:contextualSpacing w:val="0"/>
              <w:rPr>
                <w:szCs w:val="22"/>
              </w:rPr>
            </w:pPr>
          </w:p>
        </w:tc>
        <w:tc>
          <w:tcPr>
            <w:tcW w:w="4320" w:type="pct"/>
            <w:shd w:val="clear" w:color="auto" w:fill="auto"/>
          </w:tcPr>
          <w:p w14:paraId="6B960C35" w14:textId="5F75C980" w:rsidR="003C40E7" w:rsidRPr="005F0132" w:rsidRDefault="003C40E7" w:rsidP="00305D15">
            <w:r w:rsidRPr="005F0132">
              <w:t>Turi būti sukurta galimybė tvarkyti skirstymo metu naudojamus atsitiktinumo nustatymus. Turi būti sudarytos galimybės nurodyti:</w:t>
            </w:r>
          </w:p>
        </w:tc>
      </w:tr>
      <w:tr w:rsidR="003C40E7" w:rsidRPr="005F0132" w14:paraId="690A4367" w14:textId="77777777" w:rsidTr="00CF337E">
        <w:tc>
          <w:tcPr>
            <w:tcW w:w="680" w:type="pct"/>
            <w:shd w:val="clear" w:color="auto" w:fill="auto"/>
          </w:tcPr>
          <w:p w14:paraId="7C41070C" w14:textId="77777777" w:rsidR="003C40E7" w:rsidRPr="005F0132" w:rsidRDefault="003C40E7" w:rsidP="003C40E7">
            <w:pPr>
              <w:pStyle w:val="Tablenumber"/>
              <w:numPr>
                <w:ilvl w:val="1"/>
                <w:numId w:val="15"/>
              </w:numPr>
              <w:contextualSpacing w:val="0"/>
              <w:rPr>
                <w:szCs w:val="22"/>
              </w:rPr>
            </w:pPr>
          </w:p>
        </w:tc>
        <w:tc>
          <w:tcPr>
            <w:tcW w:w="4320" w:type="pct"/>
            <w:shd w:val="clear" w:color="auto" w:fill="auto"/>
          </w:tcPr>
          <w:p w14:paraId="65B843B4" w14:textId="4544C945" w:rsidR="003C40E7" w:rsidRPr="005F0132" w:rsidRDefault="003C40E7" w:rsidP="00305D15">
            <w:r w:rsidRPr="005F0132">
              <w:t xml:space="preserve">Teisėjų, skirstymo metu turinčių mažiausią </w:t>
            </w:r>
            <w:r w:rsidR="005F0132" w:rsidRPr="005F0132">
              <w:t>teisėjo</w:t>
            </w:r>
            <w:r w:rsidR="00933662" w:rsidRPr="005F0132">
              <w:t xml:space="preserve"> parinkimo</w:t>
            </w:r>
            <w:r w:rsidRPr="005F0132">
              <w:t xml:space="preserve"> koeficientą, skaičių, kuriems gali būti paskirta skirstoma byla ar ikiteisminio tyrimo dokumentas</w:t>
            </w:r>
            <w:r w:rsidR="00B872E1" w:rsidRPr="005F0132">
              <w:t xml:space="preserve">. Turi būti sudaryta galimybė nurodyti skirtingus skaičius, </w:t>
            </w:r>
            <w:r w:rsidR="00C76E32" w:rsidRPr="005F0132">
              <w:t>priklausomai</w:t>
            </w:r>
            <w:r w:rsidR="00B872E1" w:rsidRPr="005F0132">
              <w:t xml:space="preserve"> nuo teisme ar teismo rūmuose dirbančių teisėjų skaičiaus.</w:t>
            </w:r>
          </w:p>
        </w:tc>
      </w:tr>
      <w:tr w:rsidR="00B872E1" w:rsidRPr="005F0132" w14:paraId="446BD365" w14:textId="77777777" w:rsidTr="00CF337E">
        <w:tc>
          <w:tcPr>
            <w:tcW w:w="680" w:type="pct"/>
            <w:shd w:val="clear" w:color="auto" w:fill="auto"/>
          </w:tcPr>
          <w:p w14:paraId="53CBD50A" w14:textId="77777777" w:rsidR="00B872E1" w:rsidRPr="005F0132" w:rsidRDefault="00B872E1" w:rsidP="003C40E7">
            <w:pPr>
              <w:pStyle w:val="Tablenumber"/>
              <w:numPr>
                <w:ilvl w:val="1"/>
                <w:numId w:val="15"/>
              </w:numPr>
              <w:contextualSpacing w:val="0"/>
              <w:rPr>
                <w:szCs w:val="22"/>
              </w:rPr>
            </w:pPr>
          </w:p>
        </w:tc>
        <w:tc>
          <w:tcPr>
            <w:tcW w:w="4320" w:type="pct"/>
            <w:shd w:val="clear" w:color="auto" w:fill="auto"/>
          </w:tcPr>
          <w:p w14:paraId="4DB8C509" w14:textId="16D1AE88" w:rsidR="00B872E1" w:rsidRPr="005F0132" w:rsidRDefault="00B872E1" w:rsidP="00305D15">
            <w:r w:rsidRPr="005F0132">
              <w:t xml:space="preserve">Nurodyti procentines tikimybes tam tikrą vietą </w:t>
            </w:r>
            <w:r w:rsidR="005F0132" w:rsidRPr="005F0132">
              <w:t>teisėjo</w:t>
            </w:r>
            <w:r w:rsidR="00933662" w:rsidRPr="005F0132">
              <w:t xml:space="preserve"> parinkimo</w:t>
            </w:r>
            <w:r w:rsidRPr="005F0132">
              <w:t xml:space="preserve"> koeficientų eilėje turinčiam teisėjui, t.y. nurodyti tam tikrą procentinę tikimybę būti paskirtam bylos ar </w:t>
            </w:r>
            <w:r w:rsidR="00C76E32" w:rsidRPr="005F0132">
              <w:t>ikiteisminio</w:t>
            </w:r>
            <w:r w:rsidRPr="005F0132">
              <w:t xml:space="preserve"> tyrimo dokumentui teisėjui, kurio </w:t>
            </w:r>
            <w:r w:rsidR="005F0132" w:rsidRPr="005F0132">
              <w:t>teisėjo</w:t>
            </w:r>
            <w:r w:rsidR="00933662" w:rsidRPr="005F0132">
              <w:t xml:space="preserve"> parinkimo</w:t>
            </w:r>
            <w:r w:rsidRPr="005F0132">
              <w:t xml:space="preserve"> koeficientas mažiausias ir t.t. </w:t>
            </w:r>
            <w:r w:rsidR="005731EA" w:rsidRPr="005F0132">
              <w:t>B</w:t>
            </w:r>
            <w:r w:rsidRPr="005F0132">
              <w:t>endra tikimybių suma visais atvejais turi būti lygi 100 procentų.</w:t>
            </w:r>
          </w:p>
        </w:tc>
      </w:tr>
    </w:tbl>
    <w:p w14:paraId="3FA54E4F" w14:textId="1567708D" w:rsidR="002B6F25" w:rsidRPr="005F0132" w:rsidRDefault="002B6F25" w:rsidP="002B6F25"/>
    <w:p w14:paraId="3C55891F" w14:textId="4350D588" w:rsidR="005731EA" w:rsidRPr="005F0132" w:rsidRDefault="005731EA" w:rsidP="005731EA">
      <w:pPr>
        <w:pStyle w:val="Heading2"/>
      </w:pPr>
      <w:bookmarkStart w:id="150" w:name="_Hlk8295024"/>
      <w:bookmarkStart w:id="151" w:name="_Toc14336804"/>
      <w:r w:rsidRPr="005F0132">
        <w:lastRenderedPageBreak/>
        <w:t>Reikalavimai skirstymo grupių administravimui</w:t>
      </w:r>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274"/>
      </w:tblGrid>
      <w:tr w:rsidR="005731EA" w:rsidRPr="005F0132" w14:paraId="531AD11D" w14:textId="77777777" w:rsidTr="008D084B">
        <w:trPr>
          <w:tblHeader/>
        </w:trPr>
        <w:tc>
          <w:tcPr>
            <w:tcW w:w="680" w:type="pct"/>
            <w:shd w:val="clear" w:color="auto" w:fill="BFBFBF"/>
            <w:vAlign w:val="center"/>
          </w:tcPr>
          <w:p w14:paraId="145E4C08" w14:textId="77777777" w:rsidR="005731EA" w:rsidRPr="005F0132" w:rsidRDefault="005731EA" w:rsidP="008D084B">
            <w:pPr>
              <w:keepNext/>
              <w:spacing w:before="60" w:after="60"/>
              <w:rPr>
                <w:b/>
              </w:rPr>
            </w:pPr>
            <w:r w:rsidRPr="005F0132">
              <w:rPr>
                <w:b/>
              </w:rPr>
              <w:t>Reik. Nr.</w:t>
            </w:r>
          </w:p>
        </w:tc>
        <w:tc>
          <w:tcPr>
            <w:tcW w:w="4320" w:type="pct"/>
            <w:shd w:val="clear" w:color="auto" w:fill="BFBFBF"/>
            <w:vAlign w:val="center"/>
          </w:tcPr>
          <w:p w14:paraId="00979AD0" w14:textId="77777777" w:rsidR="005731EA" w:rsidRPr="005F0132" w:rsidRDefault="005731EA" w:rsidP="008D084B">
            <w:pPr>
              <w:keepNext/>
              <w:spacing w:before="60" w:after="60"/>
              <w:rPr>
                <w:b/>
              </w:rPr>
            </w:pPr>
            <w:r w:rsidRPr="005F0132">
              <w:rPr>
                <w:b/>
              </w:rPr>
              <w:t>Reikalavimas</w:t>
            </w:r>
          </w:p>
        </w:tc>
      </w:tr>
      <w:tr w:rsidR="005731EA" w:rsidRPr="005F0132" w14:paraId="31453D36" w14:textId="77777777" w:rsidTr="008D084B">
        <w:tc>
          <w:tcPr>
            <w:tcW w:w="680" w:type="pct"/>
            <w:shd w:val="clear" w:color="auto" w:fill="auto"/>
          </w:tcPr>
          <w:p w14:paraId="46D51E2D" w14:textId="77777777" w:rsidR="005731EA" w:rsidRPr="005F0132" w:rsidRDefault="005731EA" w:rsidP="008D084B">
            <w:pPr>
              <w:pStyle w:val="Tablenumber"/>
              <w:numPr>
                <w:ilvl w:val="0"/>
                <w:numId w:val="15"/>
              </w:numPr>
              <w:contextualSpacing w:val="0"/>
              <w:rPr>
                <w:szCs w:val="22"/>
              </w:rPr>
            </w:pPr>
          </w:p>
        </w:tc>
        <w:tc>
          <w:tcPr>
            <w:tcW w:w="4320" w:type="pct"/>
            <w:shd w:val="clear" w:color="auto" w:fill="auto"/>
          </w:tcPr>
          <w:p w14:paraId="78F38514" w14:textId="77777777" w:rsidR="005731EA" w:rsidRPr="005F0132" w:rsidRDefault="005731EA" w:rsidP="008D084B">
            <w:r w:rsidRPr="005F0132">
              <w:t>Turi būti sukurtas bylų ir ikiteisminio tyrimo dokumentų skirstymo grupių administravimo įrankis.</w:t>
            </w:r>
          </w:p>
        </w:tc>
      </w:tr>
      <w:tr w:rsidR="005731EA" w:rsidRPr="005F0132" w14:paraId="733DDD9D" w14:textId="77777777" w:rsidTr="008D084B">
        <w:tc>
          <w:tcPr>
            <w:tcW w:w="680" w:type="pct"/>
            <w:shd w:val="clear" w:color="auto" w:fill="auto"/>
          </w:tcPr>
          <w:p w14:paraId="484A1EA7" w14:textId="77777777" w:rsidR="005731EA" w:rsidRPr="005F0132" w:rsidRDefault="005731EA" w:rsidP="008D084B">
            <w:pPr>
              <w:pStyle w:val="Tablenumber"/>
              <w:numPr>
                <w:ilvl w:val="0"/>
                <w:numId w:val="15"/>
              </w:numPr>
              <w:contextualSpacing w:val="0"/>
              <w:rPr>
                <w:szCs w:val="22"/>
              </w:rPr>
            </w:pPr>
          </w:p>
        </w:tc>
        <w:tc>
          <w:tcPr>
            <w:tcW w:w="4320" w:type="pct"/>
            <w:shd w:val="clear" w:color="auto" w:fill="auto"/>
          </w:tcPr>
          <w:p w14:paraId="5E86C4EF" w14:textId="77777777" w:rsidR="005731EA" w:rsidRPr="005F0132" w:rsidRDefault="005731EA" w:rsidP="008D084B">
            <w:r w:rsidRPr="005F0132">
              <w:t>Administravimo įrankio pagalba turi būti sudarytos galimybės kurti naujas skirstymo grupes, redaguoti esamas skirstymo grupes, deaktyvuoti naudojamas skirstymo grupes.</w:t>
            </w:r>
          </w:p>
        </w:tc>
      </w:tr>
      <w:tr w:rsidR="005731EA" w:rsidRPr="005F0132" w14:paraId="3C490215" w14:textId="77777777" w:rsidTr="008D084B">
        <w:tc>
          <w:tcPr>
            <w:tcW w:w="680" w:type="pct"/>
            <w:shd w:val="clear" w:color="auto" w:fill="auto"/>
          </w:tcPr>
          <w:p w14:paraId="276BB33E" w14:textId="77777777" w:rsidR="005731EA" w:rsidRPr="005F0132" w:rsidRDefault="005731EA" w:rsidP="008D084B">
            <w:pPr>
              <w:pStyle w:val="Tablenumber"/>
              <w:numPr>
                <w:ilvl w:val="0"/>
                <w:numId w:val="15"/>
              </w:numPr>
              <w:contextualSpacing w:val="0"/>
              <w:rPr>
                <w:szCs w:val="22"/>
              </w:rPr>
            </w:pPr>
          </w:p>
        </w:tc>
        <w:tc>
          <w:tcPr>
            <w:tcW w:w="4320" w:type="pct"/>
            <w:shd w:val="clear" w:color="auto" w:fill="auto"/>
          </w:tcPr>
          <w:p w14:paraId="69C817E1" w14:textId="77777777" w:rsidR="005731EA" w:rsidRPr="005F0132" w:rsidRDefault="005731EA" w:rsidP="008D084B">
            <w:r w:rsidRPr="005F0132">
              <w:t>Tvarkant skirstymo grupes turi būti sudaryta galimybė nurodyti šiuos duomenis, kurie apibrėžtų tam tikrą bylų skirstymo grupę:</w:t>
            </w:r>
          </w:p>
        </w:tc>
      </w:tr>
      <w:tr w:rsidR="005731EA" w:rsidRPr="005F0132" w14:paraId="1CF764B0" w14:textId="77777777" w:rsidTr="008D084B">
        <w:tc>
          <w:tcPr>
            <w:tcW w:w="680" w:type="pct"/>
            <w:shd w:val="clear" w:color="auto" w:fill="auto"/>
          </w:tcPr>
          <w:p w14:paraId="57E1B652" w14:textId="77777777" w:rsidR="005731EA" w:rsidRPr="005F0132" w:rsidRDefault="005731EA" w:rsidP="005731EA">
            <w:pPr>
              <w:pStyle w:val="Tablenumber"/>
              <w:numPr>
                <w:ilvl w:val="1"/>
                <w:numId w:val="15"/>
              </w:numPr>
              <w:contextualSpacing w:val="0"/>
              <w:rPr>
                <w:szCs w:val="22"/>
              </w:rPr>
            </w:pPr>
          </w:p>
        </w:tc>
        <w:tc>
          <w:tcPr>
            <w:tcW w:w="4320" w:type="pct"/>
            <w:shd w:val="clear" w:color="auto" w:fill="auto"/>
          </w:tcPr>
          <w:p w14:paraId="091C47B3" w14:textId="77777777" w:rsidR="005731EA" w:rsidRPr="005F0132" w:rsidRDefault="005731EA" w:rsidP="008D084B">
            <w:r w:rsidRPr="005F0132">
              <w:t>Bylos tipas;</w:t>
            </w:r>
          </w:p>
        </w:tc>
      </w:tr>
      <w:tr w:rsidR="005731EA" w:rsidRPr="005F0132" w14:paraId="2451CF08" w14:textId="77777777" w:rsidTr="008D084B">
        <w:tc>
          <w:tcPr>
            <w:tcW w:w="680" w:type="pct"/>
            <w:shd w:val="clear" w:color="auto" w:fill="auto"/>
          </w:tcPr>
          <w:p w14:paraId="59DE726D" w14:textId="77777777" w:rsidR="005731EA" w:rsidRPr="005F0132" w:rsidRDefault="005731EA" w:rsidP="008D084B">
            <w:pPr>
              <w:pStyle w:val="Tablenumber"/>
              <w:numPr>
                <w:ilvl w:val="1"/>
                <w:numId w:val="15"/>
              </w:numPr>
              <w:contextualSpacing w:val="0"/>
              <w:rPr>
                <w:szCs w:val="22"/>
              </w:rPr>
            </w:pPr>
          </w:p>
        </w:tc>
        <w:tc>
          <w:tcPr>
            <w:tcW w:w="4320" w:type="pct"/>
            <w:shd w:val="clear" w:color="auto" w:fill="auto"/>
          </w:tcPr>
          <w:p w14:paraId="45D8AC2B" w14:textId="77777777" w:rsidR="005731EA" w:rsidRPr="005F0132" w:rsidRDefault="005731EA" w:rsidP="008D084B">
            <w:r w:rsidRPr="005F0132">
              <w:t>Bylos instancija;</w:t>
            </w:r>
          </w:p>
        </w:tc>
      </w:tr>
      <w:tr w:rsidR="005731EA" w:rsidRPr="005F0132" w14:paraId="2AF7F589" w14:textId="77777777" w:rsidTr="008D084B">
        <w:tc>
          <w:tcPr>
            <w:tcW w:w="680" w:type="pct"/>
            <w:shd w:val="clear" w:color="auto" w:fill="auto"/>
          </w:tcPr>
          <w:p w14:paraId="71801E79" w14:textId="77777777" w:rsidR="005731EA" w:rsidRPr="005F0132" w:rsidRDefault="005731EA" w:rsidP="008D084B">
            <w:pPr>
              <w:pStyle w:val="Tablenumber"/>
              <w:numPr>
                <w:ilvl w:val="1"/>
                <w:numId w:val="15"/>
              </w:numPr>
              <w:contextualSpacing w:val="0"/>
              <w:rPr>
                <w:szCs w:val="22"/>
              </w:rPr>
            </w:pPr>
          </w:p>
        </w:tc>
        <w:tc>
          <w:tcPr>
            <w:tcW w:w="4320" w:type="pct"/>
            <w:shd w:val="clear" w:color="auto" w:fill="auto"/>
          </w:tcPr>
          <w:p w14:paraId="5B1E0D7A" w14:textId="77777777" w:rsidR="005731EA" w:rsidRPr="005F0132" w:rsidRDefault="005731EA" w:rsidP="008D084B">
            <w:r w:rsidRPr="005F0132">
              <w:t>Bylą nagrinėjančio teismo rūšis;</w:t>
            </w:r>
          </w:p>
        </w:tc>
      </w:tr>
      <w:tr w:rsidR="005731EA" w:rsidRPr="005F0132" w14:paraId="67F5D2C6" w14:textId="77777777" w:rsidTr="008D084B">
        <w:tc>
          <w:tcPr>
            <w:tcW w:w="680" w:type="pct"/>
            <w:shd w:val="clear" w:color="auto" w:fill="auto"/>
          </w:tcPr>
          <w:p w14:paraId="0593580C" w14:textId="77777777" w:rsidR="005731EA" w:rsidRPr="005F0132" w:rsidRDefault="005731EA" w:rsidP="008D084B">
            <w:pPr>
              <w:pStyle w:val="Tablenumber"/>
              <w:numPr>
                <w:ilvl w:val="1"/>
                <w:numId w:val="15"/>
              </w:numPr>
              <w:contextualSpacing w:val="0"/>
              <w:rPr>
                <w:szCs w:val="22"/>
              </w:rPr>
            </w:pPr>
          </w:p>
        </w:tc>
        <w:tc>
          <w:tcPr>
            <w:tcW w:w="4320" w:type="pct"/>
            <w:shd w:val="clear" w:color="auto" w:fill="auto"/>
          </w:tcPr>
          <w:p w14:paraId="00A57E95" w14:textId="74BE2197" w:rsidR="005731EA" w:rsidRPr="005F0132" w:rsidRDefault="005731EA" w:rsidP="008D084B">
            <w:r w:rsidRPr="005F0132">
              <w:t>Bylą inicijuojančio procesinio dokumento tipas. Turi būti sudaryta galimybė nurodyti tiek proceso dalyvių teikiamo dokumento tipą, tiek teismo priimamo procesinio dokumento tipą</w:t>
            </w:r>
            <w:r w:rsidR="001C653D" w:rsidRPr="005F0132">
              <w:t xml:space="preserve"> (su galimybe pasirinkti daugiau nei vieną reikšmę)</w:t>
            </w:r>
            <w:r w:rsidRPr="005F0132">
              <w:t>;</w:t>
            </w:r>
          </w:p>
        </w:tc>
      </w:tr>
      <w:tr w:rsidR="005731EA" w:rsidRPr="005F0132" w14:paraId="06A5C1D6" w14:textId="77777777" w:rsidTr="008D084B">
        <w:tc>
          <w:tcPr>
            <w:tcW w:w="680" w:type="pct"/>
            <w:shd w:val="clear" w:color="auto" w:fill="auto"/>
          </w:tcPr>
          <w:p w14:paraId="5CA3DC0F" w14:textId="77777777" w:rsidR="005731EA" w:rsidRPr="005F0132" w:rsidRDefault="005731EA" w:rsidP="008D084B">
            <w:pPr>
              <w:pStyle w:val="Tablenumber"/>
              <w:numPr>
                <w:ilvl w:val="1"/>
                <w:numId w:val="15"/>
              </w:numPr>
              <w:contextualSpacing w:val="0"/>
              <w:rPr>
                <w:szCs w:val="22"/>
              </w:rPr>
            </w:pPr>
          </w:p>
        </w:tc>
        <w:tc>
          <w:tcPr>
            <w:tcW w:w="4320" w:type="pct"/>
            <w:shd w:val="clear" w:color="auto" w:fill="auto"/>
          </w:tcPr>
          <w:p w14:paraId="153E007F" w14:textId="6C46D866" w:rsidR="005731EA" w:rsidRPr="005F0132" w:rsidRDefault="005731EA" w:rsidP="008D084B">
            <w:r w:rsidRPr="005F0132">
              <w:t>Bylos numerio šablonas</w:t>
            </w:r>
            <w:r w:rsidR="001C653D" w:rsidRPr="005F0132">
              <w:t xml:space="preserve"> (su galimybe pasirinkti daugiau nei vieną reikšmę)</w:t>
            </w:r>
            <w:r w:rsidRPr="005F0132">
              <w:t>;</w:t>
            </w:r>
          </w:p>
        </w:tc>
      </w:tr>
      <w:tr w:rsidR="005731EA" w:rsidRPr="005F0132" w14:paraId="02218E80" w14:textId="77777777" w:rsidTr="008D084B">
        <w:tc>
          <w:tcPr>
            <w:tcW w:w="680" w:type="pct"/>
            <w:shd w:val="clear" w:color="auto" w:fill="auto"/>
          </w:tcPr>
          <w:p w14:paraId="2009DCFA" w14:textId="77777777" w:rsidR="005731EA" w:rsidRPr="005F0132" w:rsidRDefault="005731EA" w:rsidP="008D084B">
            <w:pPr>
              <w:pStyle w:val="Tablenumber"/>
              <w:numPr>
                <w:ilvl w:val="1"/>
                <w:numId w:val="15"/>
              </w:numPr>
              <w:contextualSpacing w:val="0"/>
              <w:rPr>
                <w:szCs w:val="22"/>
              </w:rPr>
            </w:pPr>
          </w:p>
        </w:tc>
        <w:tc>
          <w:tcPr>
            <w:tcW w:w="4320" w:type="pct"/>
            <w:shd w:val="clear" w:color="auto" w:fill="auto"/>
          </w:tcPr>
          <w:p w14:paraId="356F1912" w14:textId="1CB67759" w:rsidR="005731EA" w:rsidRPr="005F0132" w:rsidRDefault="005731EA" w:rsidP="008D084B">
            <w:r w:rsidRPr="005F0132">
              <w:t>Bylos potipis</w:t>
            </w:r>
            <w:r w:rsidR="001C653D" w:rsidRPr="005F0132">
              <w:t xml:space="preserve"> (su galimybe pasirinkti daugiau nei vieną reikšmę)</w:t>
            </w:r>
            <w:r w:rsidRPr="005F0132">
              <w:t>;</w:t>
            </w:r>
          </w:p>
        </w:tc>
      </w:tr>
      <w:tr w:rsidR="005731EA" w:rsidRPr="005F0132" w14:paraId="76BD4E66" w14:textId="77777777" w:rsidTr="008D084B">
        <w:tc>
          <w:tcPr>
            <w:tcW w:w="680" w:type="pct"/>
            <w:shd w:val="clear" w:color="auto" w:fill="auto"/>
          </w:tcPr>
          <w:p w14:paraId="5C647880" w14:textId="77777777" w:rsidR="005731EA" w:rsidRPr="005F0132" w:rsidRDefault="005731EA" w:rsidP="008D084B">
            <w:pPr>
              <w:pStyle w:val="Tablenumber"/>
              <w:numPr>
                <w:ilvl w:val="1"/>
                <w:numId w:val="15"/>
              </w:numPr>
              <w:contextualSpacing w:val="0"/>
              <w:rPr>
                <w:szCs w:val="22"/>
              </w:rPr>
            </w:pPr>
          </w:p>
        </w:tc>
        <w:tc>
          <w:tcPr>
            <w:tcW w:w="4320" w:type="pct"/>
            <w:shd w:val="clear" w:color="auto" w:fill="auto"/>
          </w:tcPr>
          <w:p w14:paraId="156FA298" w14:textId="6BD283AB" w:rsidR="005731EA" w:rsidRPr="005F0132" w:rsidRDefault="005731EA" w:rsidP="008D084B">
            <w:r w:rsidRPr="005F0132">
              <w:t xml:space="preserve">Skirstymo grupei priskirtas bylos skirstymo svoris. Atlikus skirstymo grupės duomenų pakeitimo ar sukūrimo veiksmus naudotojui turi būti sudarytos galimybės inicijuoti automatinę statistinę analizę, kurios rezultate naudotojui būtų pateiktas pagal nustatytą formulę siūlomas skirstomos bylos svorio </w:t>
            </w:r>
            <w:r w:rsidR="00933662" w:rsidRPr="005F0132">
              <w:t>balas</w:t>
            </w:r>
            <w:r w:rsidRPr="005F0132">
              <w:t xml:space="preserve"> skirstymo grupei (žr.</w:t>
            </w:r>
            <w:r w:rsidR="00C42BC3">
              <w:fldChar w:fldCharType="begin"/>
            </w:r>
            <w:r w:rsidR="00C42BC3">
              <w:instrText xml:space="preserve"> REF _Ref8295252 \r \h </w:instrText>
            </w:r>
            <w:r w:rsidR="00C42BC3">
              <w:fldChar w:fldCharType="separate"/>
            </w:r>
            <w:r w:rsidR="009F0129">
              <w:t>FR-70.2</w:t>
            </w:r>
            <w:r w:rsidR="00C42BC3">
              <w:fldChar w:fldCharType="end"/>
            </w:r>
            <w:r w:rsidRPr="005F0132">
              <w:t>)</w:t>
            </w:r>
          </w:p>
        </w:tc>
      </w:tr>
      <w:tr w:rsidR="005731EA" w:rsidRPr="005F0132" w14:paraId="23BC61CA" w14:textId="77777777" w:rsidTr="008D084B">
        <w:tc>
          <w:tcPr>
            <w:tcW w:w="680" w:type="pct"/>
            <w:shd w:val="clear" w:color="auto" w:fill="auto"/>
          </w:tcPr>
          <w:p w14:paraId="57758D33" w14:textId="77777777" w:rsidR="005731EA" w:rsidRPr="005F0132" w:rsidRDefault="005731EA" w:rsidP="005731EA">
            <w:pPr>
              <w:pStyle w:val="Tablenumber"/>
              <w:numPr>
                <w:ilvl w:val="0"/>
                <w:numId w:val="15"/>
              </w:numPr>
              <w:contextualSpacing w:val="0"/>
              <w:rPr>
                <w:szCs w:val="22"/>
              </w:rPr>
            </w:pPr>
          </w:p>
        </w:tc>
        <w:tc>
          <w:tcPr>
            <w:tcW w:w="4320" w:type="pct"/>
            <w:shd w:val="clear" w:color="auto" w:fill="auto"/>
          </w:tcPr>
          <w:p w14:paraId="53B6B7F7" w14:textId="77777777" w:rsidR="005731EA" w:rsidRPr="005F0132" w:rsidRDefault="005731EA" w:rsidP="008D084B">
            <w:r w:rsidRPr="005F0132">
              <w:t>Tvarkant skirstymo grupes turi būti sudaryta galimybė nurodyti šiuos duomenis, kurie apibrėžtų tam tikrą ikiteisminio tyrimo dokumentų skirstymo grupę:</w:t>
            </w:r>
          </w:p>
        </w:tc>
      </w:tr>
      <w:tr w:rsidR="005731EA" w:rsidRPr="005F0132" w14:paraId="1C0D8F65" w14:textId="77777777" w:rsidTr="008D084B">
        <w:tc>
          <w:tcPr>
            <w:tcW w:w="680" w:type="pct"/>
            <w:shd w:val="clear" w:color="auto" w:fill="auto"/>
          </w:tcPr>
          <w:p w14:paraId="0D003ACF" w14:textId="77777777" w:rsidR="005731EA" w:rsidRPr="005F0132" w:rsidRDefault="005731EA" w:rsidP="005731EA">
            <w:pPr>
              <w:pStyle w:val="Tablenumber"/>
              <w:numPr>
                <w:ilvl w:val="1"/>
                <w:numId w:val="15"/>
              </w:numPr>
              <w:contextualSpacing w:val="0"/>
              <w:rPr>
                <w:szCs w:val="22"/>
              </w:rPr>
            </w:pPr>
          </w:p>
        </w:tc>
        <w:tc>
          <w:tcPr>
            <w:tcW w:w="4320" w:type="pct"/>
            <w:shd w:val="clear" w:color="auto" w:fill="auto"/>
          </w:tcPr>
          <w:p w14:paraId="5CDCC20F" w14:textId="052165A3" w:rsidR="005731EA" w:rsidRPr="005F0132" w:rsidRDefault="005731EA" w:rsidP="008D084B">
            <w:r w:rsidRPr="005F0132">
              <w:t>Skirstymo grupei priskir</w:t>
            </w:r>
            <w:r w:rsidR="005F0132">
              <w:t>i</w:t>
            </w:r>
            <w:r w:rsidRPr="005F0132">
              <w:t>amas ikiteisminio tyrimo dokumento tipas. Turi būti sudaryta galimybė vienai ikiteisminio tyrimo dokumentų skirstymo grupei priskirti daugiau nei vieną ikiteisminio tyrimo dokumentų tipą.</w:t>
            </w:r>
          </w:p>
        </w:tc>
      </w:tr>
      <w:tr w:rsidR="005731EA" w:rsidRPr="005F0132" w14:paraId="3000A181" w14:textId="77777777" w:rsidTr="008D084B">
        <w:tc>
          <w:tcPr>
            <w:tcW w:w="680" w:type="pct"/>
            <w:shd w:val="clear" w:color="auto" w:fill="auto"/>
          </w:tcPr>
          <w:p w14:paraId="4F42D647" w14:textId="77777777" w:rsidR="005731EA" w:rsidRPr="005F0132" w:rsidRDefault="005731EA" w:rsidP="008D084B">
            <w:pPr>
              <w:pStyle w:val="Tablenumber"/>
              <w:numPr>
                <w:ilvl w:val="1"/>
                <w:numId w:val="15"/>
              </w:numPr>
              <w:contextualSpacing w:val="0"/>
              <w:rPr>
                <w:szCs w:val="22"/>
              </w:rPr>
            </w:pPr>
          </w:p>
        </w:tc>
        <w:tc>
          <w:tcPr>
            <w:tcW w:w="4320" w:type="pct"/>
            <w:shd w:val="clear" w:color="auto" w:fill="auto"/>
          </w:tcPr>
          <w:p w14:paraId="522351A9" w14:textId="01C7B503" w:rsidR="005731EA" w:rsidRPr="005F0132" w:rsidRDefault="005731EA" w:rsidP="008D084B">
            <w:r w:rsidRPr="005F0132">
              <w:t xml:space="preserve">Skirstymo grupei priskirtas ikiteisminio tyrimo dokumento skirstymo svoris. Atlikus skirstymo grupės duomenų pakeitimo ar sukūrimo veiksmus naudotojui turi būti sudarytos galimybės inicijuoti automatinę statistinę analizę, kurios rezultate naudotojui būtų pateiktas pagal nustatytą formulę siūlomas skirstomo ikiteisminio tyrimo dokumento svorio </w:t>
            </w:r>
            <w:r w:rsidR="00933662" w:rsidRPr="005F0132">
              <w:t>balas</w:t>
            </w:r>
            <w:r w:rsidRPr="005F0132">
              <w:t xml:space="preserve"> skirstymo grupei (žr.</w:t>
            </w:r>
            <w:r w:rsidR="00C42BC3">
              <w:fldChar w:fldCharType="begin"/>
            </w:r>
            <w:r w:rsidR="00C42BC3">
              <w:instrText xml:space="preserve"> REF _Ref8295252 \r \h </w:instrText>
            </w:r>
            <w:r w:rsidR="00C42BC3">
              <w:fldChar w:fldCharType="separate"/>
            </w:r>
            <w:r w:rsidR="009F0129">
              <w:t>FR-70.2</w:t>
            </w:r>
            <w:r w:rsidR="00C42BC3">
              <w:fldChar w:fldCharType="end"/>
            </w:r>
            <w:r w:rsidRPr="005F0132">
              <w:t>)</w:t>
            </w:r>
          </w:p>
        </w:tc>
      </w:tr>
      <w:tr w:rsidR="005731EA" w:rsidRPr="005F0132" w14:paraId="6E0D8270" w14:textId="77777777" w:rsidTr="008D084B">
        <w:tc>
          <w:tcPr>
            <w:tcW w:w="680" w:type="pct"/>
            <w:shd w:val="clear" w:color="auto" w:fill="auto"/>
          </w:tcPr>
          <w:p w14:paraId="234094ED" w14:textId="77777777" w:rsidR="005731EA" w:rsidRPr="005F0132" w:rsidRDefault="005731EA" w:rsidP="005731EA">
            <w:pPr>
              <w:pStyle w:val="Tablenumber"/>
              <w:numPr>
                <w:ilvl w:val="0"/>
                <w:numId w:val="15"/>
              </w:numPr>
              <w:contextualSpacing w:val="0"/>
              <w:rPr>
                <w:szCs w:val="22"/>
              </w:rPr>
            </w:pPr>
          </w:p>
        </w:tc>
        <w:tc>
          <w:tcPr>
            <w:tcW w:w="4320" w:type="pct"/>
            <w:shd w:val="clear" w:color="auto" w:fill="auto"/>
          </w:tcPr>
          <w:p w14:paraId="7F9E1160" w14:textId="77777777" w:rsidR="005731EA" w:rsidRPr="005F0132" w:rsidRDefault="005731EA" w:rsidP="008D084B">
            <w:r w:rsidRPr="005F0132">
              <w:t>Turi būti sukurtos skirstymo grupių duomenų įvedimo taisyklės, kurios užtikrintų, kad naudotojui nebūtų leidžiama tvarkyti skirstymo grupių duomenis taip, jog tam tikra skirstoma byla ar ikiteisminio tyrimo dokumentas priklausytų daugiau nei vienai skirstymo grupei.</w:t>
            </w:r>
          </w:p>
        </w:tc>
      </w:tr>
      <w:tr w:rsidR="005731EA" w:rsidRPr="005F0132" w14:paraId="5B84F0D9" w14:textId="77777777" w:rsidTr="008D084B">
        <w:tc>
          <w:tcPr>
            <w:tcW w:w="680" w:type="pct"/>
            <w:shd w:val="clear" w:color="auto" w:fill="auto"/>
          </w:tcPr>
          <w:p w14:paraId="1751F88D" w14:textId="77777777" w:rsidR="005731EA" w:rsidRPr="005F0132" w:rsidRDefault="005731EA" w:rsidP="008D084B">
            <w:pPr>
              <w:pStyle w:val="Tablenumber"/>
              <w:numPr>
                <w:ilvl w:val="0"/>
                <w:numId w:val="15"/>
              </w:numPr>
              <w:contextualSpacing w:val="0"/>
              <w:rPr>
                <w:szCs w:val="22"/>
              </w:rPr>
            </w:pPr>
          </w:p>
        </w:tc>
        <w:tc>
          <w:tcPr>
            <w:tcW w:w="4320" w:type="pct"/>
            <w:shd w:val="clear" w:color="auto" w:fill="auto"/>
          </w:tcPr>
          <w:p w14:paraId="3EB9086C" w14:textId="77777777" w:rsidR="005731EA" w:rsidRPr="005F0132" w:rsidRDefault="005731EA" w:rsidP="008D084B">
            <w:r w:rsidRPr="005F0132">
              <w:t>Naudotojams atliekant skirstymo grupių įrašų tvarkymo veiksmus turi būti saugomas įrašas apie atliktus pakeitimus. Pakeitimų įraše turi būti saugomi šie duomenys:</w:t>
            </w:r>
          </w:p>
        </w:tc>
      </w:tr>
      <w:tr w:rsidR="005731EA" w:rsidRPr="005F0132" w14:paraId="08E0D85E" w14:textId="77777777" w:rsidTr="008D084B">
        <w:tc>
          <w:tcPr>
            <w:tcW w:w="680" w:type="pct"/>
            <w:shd w:val="clear" w:color="auto" w:fill="auto"/>
          </w:tcPr>
          <w:p w14:paraId="161897F7" w14:textId="77777777" w:rsidR="005731EA" w:rsidRPr="005F0132" w:rsidRDefault="005731EA" w:rsidP="005731EA">
            <w:pPr>
              <w:pStyle w:val="Tablenumber"/>
              <w:numPr>
                <w:ilvl w:val="1"/>
                <w:numId w:val="15"/>
              </w:numPr>
              <w:contextualSpacing w:val="0"/>
              <w:rPr>
                <w:szCs w:val="22"/>
              </w:rPr>
            </w:pPr>
          </w:p>
        </w:tc>
        <w:tc>
          <w:tcPr>
            <w:tcW w:w="4320" w:type="pct"/>
            <w:shd w:val="clear" w:color="auto" w:fill="auto"/>
          </w:tcPr>
          <w:p w14:paraId="488A9E1F" w14:textId="77777777" w:rsidR="005731EA" w:rsidRPr="005F0132" w:rsidRDefault="005731EA" w:rsidP="008D084B">
            <w:r w:rsidRPr="005F0132">
              <w:t>Pakeitimą atlikusio naudotojo duomenys;</w:t>
            </w:r>
          </w:p>
        </w:tc>
      </w:tr>
      <w:tr w:rsidR="005731EA" w:rsidRPr="005F0132" w14:paraId="114EC2A4" w14:textId="77777777" w:rsidTr="008D084B">
        <w:tc>
          <w:tcPr>
            <w:tcW w:w="680" w:type="pct"/>
            <w:shd w:val="clear" w:color="auto" w:fill="auto"/>
          </w:tcPr>
          <w:p w14:paraId="34D93E1B" w14:textId="77777777" w:rsidR="005731EA" w:rsidRPr="005F0132" w:rsidRDefault="005731EA" w:rsidP="005731EA">
            <w:pPr>
              <w:pStyle w:val="Tablenumber"/>
              <w:numPr>
                <w:ilvl w:val="1"/>
                <w:numId w:val="15"/>
              </w:numPr>
              <w:contextualSpacing w:val="0"/>
              <w:rPr>
                <w:szCs w:val="22"/>
              </w:rPr>
            </w:pPr>
          </w:p>
        </w:tc>
        <w:tc>
          <w:tcPr>
            <w:tcW w:w="4320" w:type="pct"/>
            <w:shd w:val="clear" w:color="auto" w:fill="auto"/>
          </w:tcPr>
          <w:p w14:paraId="0D304EE1" w14:textId="77777777" w:rsidR="005731EA" w:rsidRPr="005F0132" w:rsidRDefault="005731EA" w:rsidP="008D084B">
            <w:r w:rsidRPr="005F0132">
              <w:t>Pakeitimo atlikimo data ir laikas;</w:t>
            </w:r>
          </w:p>
        </w:tc>
      </w:tr>
      <w:tr w:rsidR="005731EA" w:rsidRPr="005F0132" w14:paraId="46A8ED87" w14:textId="77777777" w:rsidTr="008D084B">
        <w:tc>
          <w:tcPr>
            <w:tcW w:w="680" w:type="pct"/>
            <w:shd w:val="clear" w:color="auto" w:fill="auto"/>
          </w:tcPr>
          <w:p w14:paraId="158DCA33" w14:textId="77777777" w:rsidR="005731EA" w:rsidRPr="005F0132" w:rsidRDefault="005731EA" w:rsidP="005731EA">
            <w:pPr>
              <w:pStyle w:val="Tablenumber"/>
              <w:numPr>
                <w:ilvl w:val="1"/>
                <w:numId w:val="15"/>
              </w:numPr>
              <w:contextualSpacing w:val="0"/>
              <w:rPr>
                <w:szCs w:val="22"/>
              </w:rPr>
            </w:pPr>
          </w:p>
        </w:tc>
        <w:tc>
          <w:tcPr>
            <w:tcW w:w="4320" w:type="pct"/>
            <w:shd w:val="clear" w:color="auto" w:fill="auto"/>
          </w:tcPr>
          <w:p w14:paraId="7B92B7FA" w14:textId="77777777" w:rsidR="005731EA" w:rsidRPr="005F0132" w:rsidRDefault="005731EA" w:rsidP="008D084B">
            <w:r w:rsidRPr="005F0132">
              <w:t>Informacija, kokie skirstymo grupės kriterijai buvo nurodyti įraše prieš jo pakeitimą.</w:t>
            </w:r>
          </w:p>
        </w:tc>
      </w:tr>
      <w:tr w:rsidR="005731EA" w:rsidRPr="005F0132" w14:paraId="1FE44372" w14:textId="77777777" w:rsidTr="008D084B">
        <w:tc>
          <w:tcPr>
            <w:tcW w:w="680" w:type="pct"/>
            <w:shd w:val="clear" w:color="auto" w:fill="auto"/>
          </w:tcPr>
          <w:p w14:paraId="59AD29AF" w14:textId="77777777" w:rsidR="005731EA" w:rsidRPr="005F0132" w:rsidRDefault="005731EA" w:rsidP="005731EA">
            <w:pPr>
              <w:pStyle w:val="Tablenumber"/>
              <w:numPr>
                <w:ilvl w:val="0"/>
                <w:numId w:val="15"/>
              </w:numPr>
              <w:contextualSpacing w:val="0"/>
              <w:rPr>
                <w:szCs w:val="22"/>
              </w:rPr>
            </w:pPr>
          </w:p>
        </w:tc>
        <w:tc>
          <w:tcPr>
            <w:tcW w:w="4320" w:type="pct"/>
            <w:shd w:val="clear" w:color="auto" w:fill="auto"/>
          </w:tcPr>
          <w:p w14:paraId="63251004" w14:textId="77777777" w:rsidR="005731EA" w:rsidRPr="005F0132" w:rsidRDefault="005731EA" w:rsidP="008D084B">
            <w:r w:rsidRPr="005F0132">
              <w:t>Skirstymo grupių administravimo įrankyje turi būti sudaryta galimybė peržiūrėti skirstymo grupių įrašų pakeitimų istoriją.</w:t>
            </w:r>
          </w:p>
        </w:tc>
      </w:tr>
    </w:tbl>
    <w:p w14:paraId="4BF1E5A0" w14:textId="77777777" w:rsidR="005731EA" w:rsidRPr="005F0132" w:rsidRDefault="005731EA" w:rsidP="002B6F25"/>
    <w:p w14:paraId="7A579F3F" w14:textId="251E9229" w:rsidR="002C182D" w:rsidRPr="005F0132" w:rsidRDefault="002C182D" w:rsidP="002C182D">
      <w:pPr>
        <w:pStyle w:val="Heading2"/>
      </w:pPr>
      <w:bookmarkStart w:id="152" w:name="_Toc14336805"/>
      <w:r w:rsidRPr="005F0132">
        <w:t>Reikalavimai statistinių duomenų pateikimui</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8419"/>
      </w:tblGrid>
      <w:tr w:rsidR="002C182D" w:rsidRPr="005F0132" w14:paraId="5E472CD3" w14:textId="77777777" w:rsidTr="00A66FFB">
        <w:trPr>
          <w:tblHeader/>
        </w:trPr>
        <w:tc>
          <w:tcPr>
            <w:tcW w:w="604" w:type="pct"/>
            <w:shd w:val="clear" w:color="auto" w:fill="BFBFBF"/>
            <w:vAlign w:val="center"/>
          </w:tcPr>
          <w:p w14:paraId="55B25055" w14:textId="77777777" w:rsidR="002C182D" w:rsidRPr="005F0132" w:rsidRDefault="002C182D" w:rsidP="003F11C4">
            <w:pPr>
              <w:keepNext/>
              <w:spacing w:before="60" w:after="60"/>
              <w:rPr>
                <w:b/>
              </w:rPr>
            </w:pPr>
            <w:r w:rsidRPr="005F0132">
              <w:rPr>
                <w:b/>
              </w:rPr>
              <w:t>Reik. Nr.</w:t>
            </w:r>
          </w:p>
        </w:tc>
        <w:tc>
          <w:tcPr>
            <w:tcW w:w="4396" w:type="pct"/>
            <w:shd w:val="clear" w:color="auto" w:fill="BFBFBF"/>
            <w:vAlign w:val="center"/>
          </w:tcPr>
          <w:p w14:paraId="34C0AA04" w14:textId="77777777" w:rsidR="002C182D" w:rsidRPr="005F0132" w:rsidRDefault="002C182D" w:rsidP="003F11C4">
            <w:pPr>
              <w:keepNext/>
              <w:spacing w:before="60" w:after="60"/>
              <w:rPr>
                <w:b/>
              </w:rPr>
            </w:pPr>
            <w:r w:rsidRPr="005F0132">
              <w:rPr>
                <w:b/>
              </w:rPr>
              <w:t>Reikalavimas</w:t>
            </w:r>
          </w:p>
        </w:tc>
      </w:tr>
      <w:tr w:rsidR="002C182D" w:rsidRPr="005F0132" w14:paraId="4B557727" w14:textId="77777777" w:rsidTr="00A66FFB">
        <w:tc>
          <w:tcPr>
            <w:tcW w:w="604" w:type="pct"/>
            <w:shd w:val="clear" w:color="auto" w:fill="auto"/>
          </w:tcPr>
          <w:p w14:paraId="6B8F7E88"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7AF6061D" w14:textId="7BD12BFB" w:rsidR="002C182D" w:rsidRPr="005F0132" w:rsidRDefault="00F11AA1" w:rsidP="003F11C4">
            <w:r w:rsidRPr="005F0132">
              <w:t xml:space="preserve">Turi būti sudarytos galimybės naudotojams peržiūrėti statistinius duomenis apie teisme ar teismo rūmuose, kuriems priklauso naudotojas, </w:t>
            </w:r>
            <w:r w:rsidR="00A66FFB" w:rsidRPr="005F0132">
              <w:t>paskirstytas bylas ir (ar) ikiteisminio tyrimo dokumentus.</w:t>
            </w:r>
          </w:p>
        </w:tc>
      </w:tr>
      <w:tr w:rsidR="002C182D" w:rsidRPr="005F0132" w14:paraId="4A28C502" w14:textId="77777777" w:rsidTr="00A66FFB">
        <w:tc>
          <w:tcPr>
            <w:tcW w:w="604" w:type="pct"/>
            <w:shd w:val="clear" w:color="auto" w:fill="auto"/>
          </w:tcPr>
          <w:p w14:paraId="28C8ED4F" w14:textId="77777777" w:rsidR="002C182D" w:rsidRPr="005F0132" w:rsidRDefault="002C182D" w:rsidP="003F11C4">
            <w:pPr>
              <w:pStyle w:val="Tablenumber"/>
              <w:numPr>
                <w:ilvl w:val="0"/>
                <w:numId w:val="15"/>
              </w:numPr>
              <w:contextualSpacing w:val="0"/>
              <w:rPr>
                <w:szCs w:val="22"/>
              </w:rPr>
            </w:pPr>
          </w:p>
        </w:tc>
        <w:tc>
          <w:tcPr>
            <w:tcW w:w="4396" w:type="pct"/>
            <w:shd w:val="clear" w:color="auto" w:fill="auto"/>
          </w:tcPr>
          <w:p w14:paraId="3F44B6E2" w14:textId="3A89657B" w:rsidR="002C182D" w:rsidRPr="005F0132" w:rsidRDefault="00A66FFB" w:rsidP="003F11C4">
            <w:r w:rsidRPr="005F0132">
              <w:t>Naudotojui formuojant statistinę skirstymo ataskaitą turi būti sudarytos galimybės nurodyti šiuos duomenų atrankos kriterijus:</w:t>
            </w:r>
          </w:p>
        </w:tc>
      </w:tr>
      <w:tr w:rsidR="00A66FFB" w:rsidRPr="005F0132" w14:paraId="56E6B246" w14:textId="77777777" w:rsidTr="00A66FFB">
        <w:tc>
          <w:tcPr>
            <w:tcW w:w="604" w:type="pct"/>
            <w:shd w:val="clear" w:color="auto" w:fill="auto"/>
          </w:tcPr>
          <w:p w14:paraId="65940B7A" w14:textId="77777777" w:rsidR="00A66FFB" w:rsidRPr="005F0132" w:rsidRDefault="00A66FFB" w:rsidP="00A66FFB">
            <w:pPr>
              <w:pStyle w:val="Tablenumber"/>
              <w:numPr>
                <w:ilvl w:val="1"/>
                <w:numId w:val="15"/>
              </w:numPr>
              <w:contextualSpacing w:val="0"/>
              <w:rPr>
                <w:szCs w:val="22"/>
              </w:rPr>
            </w:pPr>
          </w:p>
        </w:tc>
        <w:tc>
          <w:tcPr>
            <w:tcW w:w="4396" w:type="pct"/>
            <w:shd w:val="clear" w:color="auto" w:fill="auto"/>
          </w:tcPr>
          <w:p w14:paraId="7B8921E8" w14:textId="2E5DE1E0" w:rsidR="00A66FFB" w:rsidRPr="005F0132" w:rsidRDefault="00BE6A94" w:rsidP="003F11C4">
            <w:r w:rsidRPr="005F0132">
              <w:t>Duomenų laikotarpį;</w:t>
            </w:r>
          </w:p>
        </w:tc>
      </w:tr>
      <w:tr w:rsidR="00BE6A94" w:rsidRPr="005F0132" w14:paraId="55D0F39D" w14:textId="77777777" w:rsidTr="00A66FFB">
        <w:tc>
          <w:tcPr>
            <w:tcW w:w="604" w:type="pct"/>
            <w:shd w:val="clear" w:color="auto" w:fill="auto"/>
          </w:tcPr>
          <w:p w14:paraId="5F7ACDAE" w14:textId="77777777" w:rsidR="00BE6A94" w:rsidRPr="005F0132" w:rsidRDefault="00BE6A94" w:rsidP="00A66FFB">
            <w:pPr>
              <w:pStyle w:val="Tablenumber"/>
              <w:numPr>
                <w:ilvl w:val="1"/>
                <w:numId w:val="15"/>
              </w:numPr>
              <w:contextualSpacing w:val="0"/>
              <w:rPr>
                <w:szCs w:val="22"/>
              </w:rPr>
            </w:pPr>
          </w:p>
        </w:tc>
        <w:tc>
          <w:tcPr>
            <w:tcW w:w="4396" w:type="pct"/>
            <w:shd w:val="clear" w:color="auto" w:fill="auto"/>
          </w:tcPr>
          <w:p w14:paraId="053177E3" w14:textId="6BF12EC5" w:rsidR="00BE6A94" w:rsidRPr="005F0132" w:rsidRDefault="00BE6A94" w:rsidP="003F11C4">
            <w:r w:rsidRPr="005F0132">
              <w:t>Bylos tipas;</w:t>
            </w:r>
          </w:p>
        </w:tc>
      </w:tr>
      <w:tr w:rsidR="00BE6A94" w:rsidRPr="005F0132" w14:paraId="39858CD5" w14:textId="77777777" w:rsidTr="00A66FFB">
        <w:tc>
          <w:tcPr>
            <w:tcW w:w="604" w:type="pct"/>
            <w:shd w:val="clear" w:color="auto" w:fill="auto"/>
          </w:tcPr>
          <w:p w14:paraId="141C6E5B" w14:textId="77777777" w:rsidR="00BE6A94" w:rsidRPr="005F0132" w:rsidRDefault="00BE6A94" w:rsidP="00A66FFB">
            <w:pPr>
              <w:pStyle w:val="Tablenumber"/>
              <w:numPr>
                <w:ilvl w:val="1"/>
                <w:numId w:val="15"/>
              </w:numPr>
              <w:contextualSpacing w:val="0"/>
              <w:rPr>
                <w:szCs w:val="22"/>
              </w:rPr>
            </w:pPr>
          </w:p>
        </w:tc>
        <w:tc>
          <w:tcPr>
            <w:tcW w:w="4396" w:type="pct"/>
            <w:shd w:val="clear" w:color="auto" w:fill="auto"/>
          </w:tcPr>
          <w:p w14:paraId="21C26410" w14:textId="5378AB1C" w:rsidR="00BE6A94" w:rsidRPr="005F0132" w:rsidRDefault="00BE6A94" w:rsidP="003F11C4">
            <w:r w:rsidRPr="005F0132">
              <w:t>Bylos ar ikiteisminio tyrimo dokumento skirstymo grupė;</w:t>
            </w:r>
          </w:p>
        </w:tc>
      </w:tr>
      <w:tr w:rsidR="00BE6A94" w:rsidRPr="005F0132" w14:paraId="5B38D57F" w14:textId="77777777" w:rsidTr="00A66FFB">
        <w:tc>
          <w:tcPr>
            <w:tcW w:w="604" w:type="pct"/>
            <w:shd w:val="clear" w:color="auto" w:fill="auto"/>
          </w:tcPr>
          <w:p w14:paraId="69FD7C75" w14:textId="77777777" w:rsidR="00BE6A94" w:rsidRPr="005F0132" w:rsidRDefault="00BE6A94" w:rsidP="00A66FFB">
            <w:pPr>
              <w:pStyle w:val="Tablenumber"/>
              <w:numPr>
                <w:ilvl w:val="1"/>
                <w:numId w:val="15"/>
              </w:numPr>
              <w:contextualSpacing w:val="0"/>
              <w:rPr>
                <w:szCs w:val="22"/>
              </w:rPr>
            </w:pPr>
          </w:p>
        </w:tc>
        <w:tc>
          <w:tcPr>
            <w:tcW w:w="4396" w:type="pct"/>
            <w:shd w:val="clear" w:color="auto" w:fill="auto"/>
          </w:tcPr>
          <w:p w14:paraId="3C9C8220" w14:textId="0BEAF27A" w:rsidR="00BE6A94" w:rsidRPr="005F0132" w:rsidRDefault="00BE6A94" w:rsidP="003F11C4">
            <w:r w:rsidRPr="005F0132">
              <w:t>Skubos tvarka paskirtų bylų ar ikiteisminio tyrimo dokumentų atvaizdavimo pasirinkimas;</w:t>
            </w:r>
          </w:p>
        </w:tc>
      </w:tr>
      <w:tr w:rsidR="00BE6A94" w:rsidRPr="005F0132" w14:paraId="0EBDDE8E" w14:textId="77777777" w:rsidTr="00A66FFB">
        <w:tc>
          <w:tcPr>
            <w:tcW w:w="604" w:type="pct"/>
            <w:shd w:val="clear" w:color="auto" w:fill="auto"/>
          </w:tcPr>
          <w:p w14:paraId="2DEB6465" w14:textId="77777777" w:rsidR="00BE6A94" w:rsidRPr="005F0132" w:rsidRDefault="00BE6A94" w:rsidP="00A66FFB">
            <w:pPr>
              <w:pStyle w:val="Tablenumber"/>
              <w:numPr>
                <w:ilvl w:val="1"/>
                <w:numId w:val="15"/>
              </w:numPr>
              <w:contextualSpacing w:val="0"/>
              <w:rPr>
                <w:szCs w:val="22"/>
              </w:rPr>
            </w:pPr>
          </w:p>
        </w:tc>
        <w:tc>
          <w:tcPr>
            <w:tcW w:w="4396" w:type="pct"/>
            <w:shd w:val="clear" w:color="auto" w:fill="auto"/>
          </w:tcPr>
          <w:p w14:paraId="3A775327" w14:textId="3CD1920B" w:rsidR="00BE6A94" w:rsidRPr="005F0132" w:rsidRDefault="00BE6A94" w:rsidP="003F11C4">
            <w:r w:rsidRPr="005F0132">
              <w:t>Prioritetine tvarka paskirtų bylų ar ikiteisminio tyrimo dokumentų atvaizdavimo pasirinkimas;</w:t>
            </w:r>
          </w:p>
        </w:tc>
      </w:tr>
      <w:tr w:rsidR="00BE6A94" w:rsidRPr="005F0132" w14:paraId="2380AB6E" w14:textId="77777777" w:rsidTr="00A66FFB">
        <w:tc>
          <w:tcPr>
            <w:tcW w:w="604" w:type="pct"/>
            <w:shd w:val="clear" w:color="auto" w:fill="auto"/>
          </w:tcPr>
          <w:p w14:paraId="7BE4F34B" w14:textId="77777777" w:rsidR="00BE6A94" w:rsidRPr="005F0132" w:rsidRDefault="00BE6A94" w:rsidP="00A66FFB">
            <w:pPr>
              <w:pStyle w:val="Tablenumber"/>
              <w:numPr>
                <w:ilvl w:val="1"/>
                <w:numId w:val="15"/>
              </w:numPr>
              <w:contextualSpacing w:val="0"/>
              <w:rPr>
                <w:szCs w:val="22"/>
              </w:rPr>
            </w:pPr>
          </w:p>
        </w:tc>
        <w:tc>
          <w:tcPr>
            <w:tcW w:w="4396" w:type="pct"/>
            <w:shd w:val="clear" w:color="auto" w:fill="auto"/>
          </w:tcPr>
          <w:p w14:paraId="19566C2D" w14:textId="4EDC723B" w:rsidR="00BE6A94" w:rsidRPr="005F0132" w:rsidRDefault="00BE6A94" w:rsidP="003F11C4">
            <w:r w:rsidRPr="005F0132">
              <w:t>Automatiškai paskirtų bylų ar ikiteisminio tyrimo dokumentų atvaizdavimo pasirinkimas;</w:t>
            </w:r>
          </w:p>
        </w:tc>
      </w:tr>
      <w:tr w:rsidR="00BE6A94" w:rsidRPr="005F0132" w14:paraId="20ED3860" w14:textId="77777777" w:rsidTr="00A66FFB">
        <w:tc>
          <w:tcPr>
            <w:tcW w:w="604" w:type="pct"/>
            <w:shd w:val="clear" w:color="auto" w:fill="auto"/>
          </w:tcPr>
          <w:p w14:paraId="40A66D0F" w14:textId="77777777" w:rsidR="00BE6A94" w:rsidRPr="005F0132" w:rsidRDefault="00BE6A94" w:rsidP="00A66FFB">
            <w:pPr>
              <w:pStyle w:val="Tablenumber"/>
              <w:numPr>
                <w:ilvl w:val="1"/>
                <w:numId w:val="15"/>
              </w:numPr>
              <w:contextualSpacing w:val="0"/>
              <w:rPr>
                <w:szCs w:val="22"/>
              </w:rPr>
            </w:pPr>
          </w:p>
        </w:tc>
        <w:tc>
          <w:tcPr>
            <w:tcW w:w="4396" w:type="pct"/>
            <w:shd w:val="clear" w:color="auto" w:fill="auto"/>
          </w:tcPr>
          <w:p w14:paraId="4BB2AEEB" w14:textId="5BAABA34" w:rsidR="00BE6A94" w:rsidRPr="005F0132" w:rsidRDefault="00247636" w:rsidP="003F11C4">
            <w:r w:rsidRPr="005F0132">
              <w:t xml:space="preserve">Atvaizduojamų teismo ar teismo rūmų teisėjų pasirinkimas; </w:t>
            </w:r>
          </w:p>
        </w:tc>
      </w:tr>
      <w:tr w:rsidR="00247636" w:rsidRPr="005F0132" w14:paraId="366EA48D" w14:textId="77777777" w:rsidTr="00A66FFB">
        <w:tc>
          <w:tcPr>
            <w:tcW w:w="604" w:type="pct"/>
            <w:shd w:val="clear" w:color="auto" w:fill="auto"/>
          </w:tcPr>
          <w:p w14:paraId="743AD5D3" w14:textId="77777777" w:rsidR="00247636" w:rsidRPr="005F0132" w:rsidRDefault="00247636" w:rsidP="00A66FFB">
            <w:pPr>
              <w:pStyle w:val="Tablenumber"/>
              <w:numPr>
                <w:ilvl w:val="1"/>
                <w:numId w:val="15"/>
              </w:numPr>
              <w:contextualSpacing w:val="0"/>
              <w:rPr>
                <w:szCs w:val="22"/>
              </w:rPr>
            </w:pPr>
          </w:p>
        </w:tc>
        <w:tc>
          <w:tcPr>
            <w:tcW w:w="4396" w:type="pct"/>
            <w:shd w:val="clear" w:color="auto" w:fill="auto"/>
          </w:tcPr>
          <w:p w14:paraId="102A00D5" w14:textId="5B2E0C88" w:rsidR="00247636" w:rsidRPr="005F0132" w:rsidRDefault="00247636" w:rsidP="003F11C4">
            <w:r w:rsidRPr="005F0132">
              <w:t>Laikino užimtumo ar nedarbo laikotarpių atvaizdavimo pasirinkimas;</w:t>
            </w:r>
          </w:p>
        </w:tc>
      </w:tr>
      <w:tr w:rsidR="00247636" w:rsidRPr="005F0132" w14:paraId="570158FB" w14:textId="77777777" w:rsidTr="00A66FFB">
        <w:tc>
          <w:tcPr>
            <w:tcW w:w="604" w:type="pct"/>
            <w:shd w:val="clear" w:color="auto" w:fill="auto"/>
          </w:tcPr>
          <w:p w14:paraId="2B768A6B" w14:textId="77777777" w:rsidR="00247636" w:rsidRPr="005F0132" w:rsidRDefault="00247636" w:rsidP="00A66FFB">
            <w:pPr>
              <w:pStyle w:val="Tablenumber"/>
              <w:numPr>
                <w:ilvl w:val="1"/>
                <w:numId w:val="15"/>
              </w:numPr>
              <w:contextualSpacing w:val="0"/>
              <w:rPr>
                <w:szCs w:val="22"/>
              </w:rPr>
            </w:pPr>
          </w:p>
        </w:tc>
        <w:tc>
          <w:tcPr>
            <w:tcW w:w="4396" w:type="pct"/>
            <w:shd w:val="clear" w:color="auto" w:fill="auto"/>
          </w:tcPr>
          <w:p w14:paraId="7DA8FD10" w14:textId="3574AE23" w:rsidR="00247636" w:rsidRPr="005F0132" w:rsidRDefault="00247636" w:rsidP="003F11C4">
            <w:r w:rsidRPr="005F0132">
              <w:t>Duomenų agregavimo laikotarpių pasirinkimas, su galimybę pasirinkti suminių dienos duomenų, savaitės duomenų ar mėnesio duomenų atvaizdavimu.</w:t>
            </w:r>
          </w:p>
        </w:tc>
      </w:tr>
      <w:tr w:rsidR="00A66FFB" w:rsidRPr="005F0132" w14:paraId="38D1EABA" w14:textId="77777777" w:rsidTr="00A66FFB">
        <w:tc>
          <w:tcPr>
            <w:tcW w:w="604" w:type="pct"/>
            <w:shd w:val="clear" w:color="auto" w:fill="auto"/>
          </w:tcPr>
          <w:p w14:paraId="7B884A02" w14:textId="77777777" w:rsidR="00A66FFB" w:rsidRPr="005F0132" w:rsidRDefault="00A66FFB" w:rsidP="00A66FFB">
            <w:pPr>
              <w:pStyle w:val="Tablenumber"/>
              <w:numPr>
                <w:ilvl w:val="0"/>
                <w:numId w:val="15"/>
              </w:numPr>
              <w:contextualSpacing w:val="0"/>
              <w:rPr>
                <w:szCs w:val="22"/>
              </w:rPr>
            </w:pPr>
          </w:p>
        </w:tc>
        <w:tc>
          <w:tcPr>
            <w:tcW w:w="4396" w:type="pct"/>
            <w:shd w:val="clear" w:color="auto" w:fill="auto"/>
          </w:tcPr>
          <w:p w14:paraId="368C20C5" w14:textId="42089504" w:rsidR="00A66FFB" w:rsidRPr="005F0132" w:rsidRDefault="00CA7DB2" w:rsidP="003F11C4">
            <w:r w:rsidRPr="005F0132">
              <w:t>Pateikiant statistinius duomenis naudotojui turi būti atvaizduojama ši informacija</w:t>
            </w:r>
            <w:r w:rsidR="00887F01" w:rsidRPr="005F0132">
              <w:t xml:space="preserve"> (pagal naudotojo pasirinkimą)</w:t>
            </w:r>
            <w:r w:rsidRPr="005F0132">
              <w:t>:</w:t>
            </w:r>
          </w:p>
        </w:tc>
      </w:tr>
      <w:tr w:rsidR="00CA7DB2" w:rsidRPr="005F0132" w14:paraId="5A5BE9E2" w14:textId="77777777" w:rsidTr="00A66FFB">
        <w:tc>
          <w:tcPr>
            <w:tcW w:w="604" w:type="pct"/>
            <w:shd w:val="clear" w:color="auto" w:fill="auto"/>
          </w:tcPr>
          <w:p w14:paraId="40A463B4" w14:textId="77777777" w:rsidR="00CA7DB2" w:rsidRPr="005F0132" w:rsidRDefault="00CA7DB2" w:rsidP="00CA7DB2">
            <w:pPr>
              <w:pStyle w:val="Tablenumber"/>
              <w:numPr>
                <w:ilvl w:val="1"/>
                <w:numId w:val="15"/>
              </w:numPr>
              <w:contextualSpacing w:val="0"/>
              <w:rPr>
                <w:szCs w:val="22"/>
              </w:rPr>
            </w:pPr>
          </w:p>
        </w:tc>
        <w:tc>
          <w:tcPr>
            <w:tcW w:w="4396" w:type="pct"/>
            <w:shd w:val="clear" w:color="auto" w:fill="auto"/>
          </w:tcPr>
          <w:p w14:paraId="7D91B865" w14:textId="673DD86B" w:rsidR="00CA7DB2" w:rsidRPr="005F0132" w:rsidRDefault="00247636" w:rsidP="00B20602">
            <w:r w:rsidRPr="005F0132">
              <w:t xml:space="preserve">Teisėjams per pasirinktą laikotarpį paskirtų </w:t>
            </w:r>
            <w:r w:rsidR="00887F01" w:rsidRPr="005F0132">
              <w:t xml:space="preserve">bylų </w:t>
            </w:r>
            <w:r w:rsidR="00C76E32" w:rsidRPr="005F0132">
              <w:t>skaičiai</w:t>
            </w:r>
            <w:r w:rsidR="00887F01" w:rsidRPr="005F0132">
              <w:t xml:space="preserve"> (sumuojant duomenis naudotojo pasirinktais rėžiais: dienos, savaitės, mėnesio)</w:t>
            </w:r>
            <w:r w:rsidR="00B20602" w:rsidRPr="005F0132">
              <w:t xml:space="preserve">. Turi būti sudaryta galimybė peržiūrėti </w:t>
            </w:r>
            <w:r w:rsidR="00C76E32" w:rsidRPr="005F0132">
              <w:t>detalius</w:t>
            </w:r>
            <w:r w:rsidR="00B20602" w:rsidRPr="005F0132">
              <w:t xml:space="preserve"> duomenis apie tam tikram teisėjui paskirtas bylas ir ikiteisminio tyrimo dokumentus, įskaitant duomenis apie paskirtų bylų ar ikiteisminio tyrimo </w:t>
            </w:r>
            <w:r w:rsidR="00C76E32" w:rsidRPr="005F0132">
              <w:t>dokumentų</w:t>
            </w:r>
            <w:r w:rsidR="00B20602" w:rsidRPr="005F0132">
              <w:t xml:space="preserve"> svorius</w:t>
            </w:r>
            <w:r w:rsidR="00887F01" w:rsidRPr="005F0132">
              <w:t>;</w:t>
            </w:r>
          </w:p>
        </w:tc>
      </w:tr>
      <w:tr w:rsidR="00887F01" w:rsidRPr="005F0132" w14:paraId="04CF7012" w14:textId="77777777" w:rsidTr="00A66FFB">
        <w:tc>
          <w:tcPr>
            <w:tcW w:w="604" w:type="pct"/>
            <w:shd w:val="clear" w:color="auto" w:fill="auto"/>
          </w:tcPr>
          <w:p w14:paraId="3B557F20" w14:textId="77777777" w:rsidR="00887F01" w:rsidRPr="005F0132" w:rsidRDefault="00887F01" w:rsidP="00CA7DB2">
            <w:pPr>
              <w:pStyle w:val="Tablenumber"/>
              <w:numPr>
                <w:ilvl w:val="1"/>
                <w:numId w:val="15"/>
              </w:numPr>
              <w:contextualSpacing w:val="0"/>
              <w:rPr>
                <w:szCs w:val="22"/>
              </w:rPr>
            </w:pPr>
          </w:p>
        </w:tc>
        <w:tc>
          <w:tcPr>
            <w:tcW w:w="4396" w:type="pct"/>
            <w:shd w:val="clear" w:color="auto" w:fill="auto"/>
          </w:tcPr>
          <w:p w14:paraId="59FAC7CA" w14:textId="04DDBCBC" w:rsidR="00887F01" w:rsidRPr="005F0132" w:rsidRDefault="00887F01" w:rsidP="00887F01">
            <w:r w:rsidRPr="005F0132">
              <w:t>Teisėjams per pasirinktą laikotarpį paskirtų bylų svoriai (sumuojant duomenis naudotojo pasirinktais rėžiais: dienos, savaitės, mėnesio);</w:t>
            </w:r>
          </w:p>
        </w:tc>
      </w:tr>
      <w:tr w:rsidR="00BB1B44" w:rsidRPr="005F0132" w14:paraId="07B9D53A" w14:textId="77777777" w:rsidTr="00A66FFB">
        <w:tc>
          <w:tcPr>
            <w:tcW w:w="604" w:type="pct"/>
            <w:shd w:val="clear" w:color="auto" w:fill="auto"/>
          </w:tcPr>
          <w:p w14:paraId="39296D12" w14:textId="77777777" w:rsidR="00BB1B44" w:rsidRPr="005F0132" w:rsidRDefault="00BB1B44" w:rsidP="00CA7DB2">
            <w:pPr>
              <w:pStyle w:val="Tablenumber"/>
              <w:numPr>
                <w:ilvl w:val="1"/>
                <w:numId w:val="15"/>
              </w:numPr>
              <w:contextualSpacing w:val="0"/>
              <w:rPr>
                <w:szCs w:val="22"/>
              </w:rPr>
            </w:pPr>
          </w:p>
        </w:tc>
        <w:tc>
          <w:tcPr>
            <w:tcW w:w="4396" w:type="pct"/>
            <w:shd w:val="clear" w:color="auto" w:fill="auto"/>
          </w:tcPr>
          <w:p w14:paraId="054A1FFD" w14:textId="79C22EF6" w:rsidR="00BB1B44" w:rsidRPr="005F0132" w:rsidRDefault="00B20602" w:rsidP="00B20602">
            <w:r w:rsidRPr="005F0132">
              <w:t>Atvaizduojami konkrečių teisėjų laikino užimtumo ar nedarbo laikotarpiai;</w:t>
            </w:r>
          </w:p>
        </w:tc>
      </w:tr>
      <w:tr w:rsidR="00CA7DB2" w:rsidRPr="005F0132" w14:paraId="6A369899" w14:textId="77777777" w:rsidTr="00A66FFB">
        <w:tc>
          <w:tcPr>
            <w:tcW w:w="604" w:type="pct"/>
            <w:shd w:val="clear" w:color="auto" w:fill="auto"/>
          </w:tcPr>
          <w:p w14:paraId="6FA606D8" w14:textId="77777777" w:rsidR="00CA7DB2" w:rsidRPr="005F0132" w:rsidRDefault="00CA7DB2" w:rsidP="00A66FFB">
            <w:pPr>
              <w:pStyle w:val="Tablenumber"/>
              <w:numPr>
                <w:ilvl w:val="0"/>
                <w:numId w:val="15"/>
              </w:numPr>
              <w:contextualSpacing w:val="0"/>
              <w:rPr>
                <w:szCs w:val="22"/>
              </w:rPr>
            </w:pPr>
          </w:p>
        </w:tc>
        <w:tc>
          <w:tcPr>
            <w:tcW w:w="4396" w:type="pct"/>
            <w:shd w:val="clear" w:color="auto" w:fill="auto"/>
          </w:tcPr>
          <w:p w14:paraId="4F617E49" w14:textId="185274F7" w:rsidR="00CA7DB2" w:rsidRPr="005F0132" w:rsidRDefault="00CA7DB2" w:rsidP="003F11C4">
            <w:r w:rsidRPr="005F0132">
              <w:t xml:space="preserve">Detalios analizės metu su Perkančiąja organizacija gali būti suderinti kiti statistinių duomenų </w:t>
            </w:r>
            <w:r w:rsidR="00BE6A94" w:rsidRPr="005F0132">
              <w:t>generavimo kriterijai ir atvaizduojamos informacijos apimtys.</w:t>
            </w:r>
          </w:p>
        </w:tc>
      </w:tr>
      <w:tr w:rsidR="00CA7DB2" w:rsidRPr="005F0132" w14:paraId="123B0F43" w14:textId="77777777" w:rsidTr="00A66FFB">
        <w:tc>
          <w:tcPr>
            <w:tcW w:w="604" w:type="pct"/>
            <w:shd w:val="clear" w:color="auto" w:fill="auto"/>
          </w:tcPr>
          <w:p w14:paraId="37D2026A" w14:textId="77777777" w:rsidR="00CA7DB2" w:rsidRPr="005F0132" w:rsidRDefault="00CA7DB2" w:rsidP="00A66FFB">
            <w:pPr>
              <w:pStyle w:val="Tablenumber"/>
              <w:numPr>
                <w:ilvl w:val="0"/>
                <w:numId w:val="15"/>
              </w:numPr>
              <w:contextualSpacing w:val="0"/>
              <w:rPr>
                <w:szCs w:val="22"/>
              </w:rPr>
            </w:pPr>
          </w:p>
        </w:tc>
        <w:tc>
          <w:tcPr>
            <w:tcW w:w="4396" w:type="pct"/>
            <w:shd w:val="clear" w:color="auto" w:fill="auto"/>
          </w:tcPr>
          <w:p w14:paraId="0EB35E73" w14:textId="10369082" w:rsidR="00CA7DB2" w:rsidRPr="005F0132" w:rsidRDefault="00CA7DB2" w:rsidP="003F11C4">
            <w:r w:rsidRPr="005F0132">
              <w:t xml:space="preserve">Turi būti sukurtos statistinių duomenų </w:t>
            </w:r>
            <w:r w:rsidR="00BE6A94" w:rsidRPr="005F0132">
              <w:t>grafinio atvaizdavimo priemonės.</w:t>
            </w:r>
          </w:p>
        </w:tc>
      </w:tr>
    </w:tbl>
    <w:p w14:paraId="23089469" w14:textId="77777777" w:rsidR="002C182D" w:rsidRPr="005F0132" w:rsidRDefault="002C182D" w:rsidP="002B6F25"/>
    <w:p w14:paraId="1BBF51B2" w14:textId="77777777" w:rsidR="00113CE5" w:rsidRPr="005F0132" w:rsidRDefault="007518A9" w:rsidP="00113CE5">
      <w:pPr>
        <w:pStyle w:val="Heading1"/>
        <w:jc w:val="center"/>
      </w:pPr>
      <w:bookmarkStart w:id="153" w:name="_Toc393120365"/>
      <w:bookmarkStart w:id="154" w:name="_Toc394067819"/>
      <w:bookmarkStart w:id="155" w:name="_Toc439771913"/>
      <w:bookmarkStart w:id="156" w:name="_Toc14336806"/>
      <w:bookmarkStart w:id="157" w:name="_Toc315710101"/>
      <w:bookmarkEnd w:id="112"/>
      <w:bookmarkEnd w:id="113"/>
      <w:bookmarkEnd w:id="114"/>
      <w:bookmarkEnd w:id="115"/>
      <w:bookmarkEnd w:id="116"/>
      <w:bookmarkEnd w:id="117"/>
      <w:bookmarkEnd w:id="118"/>
      <w:bookmarkEnd w:id="119"/>
      <w:r w:rsidRPr="005F0132">
        <w:t>Nefunkciniai reikalavimai</w:t>
      </w:r>
      <w:bookmarkEnd w:id="153"/>
      <w:bookmarkEnd w:id="154"/>
      <w:bookmarkEnd w:id="155"/>
      <w:bookmarkEnd w:id="156"/>
    </w:p>
    <w:p w14:paraId="15ADCF04" w14:textId="77777777" w:rsidR="005D5B57" w:rsidRPr="005F0132" w:rsidRDefault="005D5B57" w:rsidP="005D5B57">
      <w:pPr>
        <w:pStyle w:val="Heading2"/>
        <w:tabs>
          <w:tab w:val="left" w:pos="1134"/>
        </w:tabs>
        <w:jc w:val="left"/>
      </w:pPr>
      <w:bookmarkStart w:id="158" w:name="_Toc444097118"/>
      <w:bookmarkStart w:id="159" w:name="_Toc14336807"/>
      <w:r w:rsidRPr="005F0132">
        <w:t>Reikalavimai naudotojo sąsajai</w:t>
      </w:r>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586"/>
      </w:tblGrid>
      <w:tr w:rsidR="005D5B57" w:rsidRPr="005F0132" w14:paraId="21F63260" w14:textId="77777777" w:rsidTr="0039234D">
        <w:trPr>
          <w:tblHeader/>
        </w:trPr>
        <w:tc>
          <w:tcPr>
            <w:tcW w:w="517" w:type="pct"/>
            <w:shd w:val="clear" w:color="auto" w:fill="BFBFBF"/>
            <w:vAlign w:val="center"/>
          </w:tcPr>
          <w:p w14:paraId="47EB8C84" w14:textId="77777777" w:rsidR="005D5B57" w:rsidRPr="005F0132" w:rsidRDefault="005D5B57" w:rsidP="005D5B57">
            <w:pPr>
              <w:keepNext/>
              <w:spacing w:before="60" w:after="60"/>
              <w:rPr>
                <w:b/>
              </w:rPr>
            </w:pPr>
            <w:r w:rsidRPr="005F0132">
              <w:rPr>
                <w:b/>
              </w:rPr>
              <w:t>Reik. Nr.</w:t>
            </w:r>
          </w:p>
        </w:tc>
        <w:tc>
          <w:tcPr>
            <w:tcW w:w="4483" w:type="pct"/>
            <w:shd w:val="clear" w:color="auto" w:fill="BFBFBF"/>
            <w:vAlign w:val="center"/>
          </w:tcPr>
          <w:p w14:paraId="327A8968" w14:textId="77777777" w:rsidR="005D5B57" w:rsidRPr="005F0132" w:rsidRDefault="005D5B57" w:rsidP="005D5B57">
            <w:pPr>
              <w:keepNext/>
              <w:spacing w:before="60" w:after="60"/>
              <w:rPr>
                <w:b/>
              </w:rPr>
            </w:pPr>
            <w:r w:rsidRPr="005F0132">
              <w:rPr>
                <w:b/>
              </w:rPr>
              <w:t>Reikalavimas</w:t>
            </w:r>
          </w:p>
        </w:tc>
      </w:tr>
      <w:tr w:rsidR="005D5B57" w:rsidRPr="005F0132" w14:paraId="365DD7FF" w14:textId="77777777" w:rsidTr="0039234D">
        <w:tc>
          <w:tcPr>
            <w:tcW w:w="5000" w:type="pct"/>
            <w:gridSpan w:val="2"/>
            <w:shd w:val="clear" w:color="auto" w:fill="auto"/>
          </w:tcPr>
          <w:p w14:paraId="7CF74D4F" w14:textId="77777777" w:rsidR="005D5B57" w:rsidRPr="005F0132" w:rsidRDefault="00AF73A0" w:rsidP="005D5B57">
            <w:pPr>
              <w:rPr>
                <w:szCs w:val="24"/>
              </w:rPr>
            </w:pPr>
            <w:r w:rsidRPr="005F0132">
              <w:rPr>
                <w:szCs w:val="24"/>
              </w:rPr>
              <w:t>Bendrieji reikalavimai</w:t>
            </w:r>
          </w:p>
        </w:tc>
      </w:tr>
      <w:tr w:rsidR="00AF73A0" w:rsidRPr="005F0132" w14:paraId="324C02E7" w14:textId="77777777" w:rsidTr="0039234D">
        <w:tc>
          <w:tcPr>
            <w:tcW w:w="517" w:type="pct"/>
            <w:shd w:val="clear" w:color="auto" w:fill="auto"/>
          </w:tcPr>
          <w:p w14:paraId="493414B3" w14:textId="77777777" w:rsidR="00AF73A0" w:rsidRPr="005F0132" w:rsidRDefault="00AF73A0" w:rsidP="008435E8">
            <w:pPr>
              <w:pStyle w:val="Tablenumber"/>
              <w:numPr>
                <w:ilvl w:val="0"/>
                <w:numId w:val="16"/>
              </w:numPr>
              <w:ind w:left="0"/>
              <w:contextualSpacing w:val="0"/>
              <w:rPr>
                <w:szCs w:val="22"/>
              </w:rPr>
            </w:pPr>
          </w:p>
        </w:tc>
        <w:tc>
          <w:tcPr>
            <w:tcW w:w="4483" w:type="pct"/>
            <w:shd w:val="clear" w:color="auto" w:fill="auto"/>
          </w:tcPr>
          <w:p w14:paraId="6E0AE04E" w14:textId="46A1CA1A" w:rsidR="00AF73A0" w:rsidRPr="005F0132" w:rsidRDefault="00AF73A0" w:rsidP="00ED52C3">
            <w:pPr>
              <w:rPr>
                <w:szCs w:val="24"/>
              </w:rPr>
            </w:pPr>
            <w:r w:rsidRPr="005F0132">
              <w:rPr>
                <w:szCs w:val="24"/>
              </w:rPr>
              <w:t xml:space="preserve">Visi </w:t>
            </w:r>
            <w:r w:rsidR="004C584B" w:rsidRPr="005F0132">
              <w:rPr>
                <w:szCs w:val="24"/>
              </w:rPr>
              <w:t>kuriami Bylų skirstymo mod</w:t>
            </w:r>
            <w:r w:rsidR="00321776" w:rsidRPr="005F0132">
              <w:rPr>
                <w:szCs w:val="24"/>
              </w:rPr>
              <w:t>u</w:t>
            </w:r>
            <w:r w:rsidR="004C584B" w:rsidRPr="005F0132">
              <w:rPr>
                <w:szCs w:val="24"/>
              </w:rPr>
              <w:t xml:space="preserve">lio langai turi atitikti LITEKO2 vizualinį </w:t>
            </w:r>
            <w:r w:rsidR="004C584B" w:rsidRPr="005F0132">
              <w:rPr>
                <w:szCs w:val="24"/>
              </w:rPr>
              <w:lastRenderedPageBreak/>
              <w:t>sprendimą</w:t>
            </w:r>
            <w:r w:rsidRPr="005F0132">
              <w:rPr>
                <w:szCs w:val="24"/>
              </w:rPr>
              <w:t>.</w:t>
            </w:r>
          </w:p>
        </w:tc>
      </w:tr>
      <w:tr w:rsidR="007234BC" w:rsidRPr="005F0132" w14:paraId="6E58C348" w14:textId="77777777" w:rsidTr="0039234D">
        <w:tc>
          <w:tcPr>
            <w:tcW w:w="517" w:type="pct"/>
            <w:shd w:val="clear" w:color="auto" w:fill="auto"/>
          </w:tcPr>
          <w:p w14:paraId="2918276B" w14:textId="77777777" w:rsidR="007234BC" w:rsidRPr="005F0132" w:rsidRDefault="007234BC" w:rsidP="008435E8">
            <w:pPr>
              <w:pStyle w:val="Tablenumber"/>
              <w:numPr>
                <w:ilvl w:val="0"/>
                <w:numId w:val="16"/>
              </w:numPr>
              <w:ind w:left="0"/>
              <w:contextualSpacing w:val="0"/>
              <w:rPr>
                <w:szCs w:val="22"/>
              </w:rPr>
            </w:pPr>
          </w:p>
        </w:tc>
        <w:tc>
          <w:tcPr>
            <w:tcW w:w="4483" w:type="pct"/>
            <w:shd w:val="clear" w:color="auto" w:fill="auto"/>
          </w:tcPr>
          <w:p w14:paraId="1EAD02FF" w14:textId="77777777" w:rsidR="007234BC" w:rsidRPr="005F0132" w:rsidRDefault="007234BC" w:rsidP="00ED52C3">
            <w:pPr>
              <w:rPr>
                <w:szCs w:val="24"/>
              </w:rPr>
            </w:pPr>
            <w:r w:rsidRPr="005F0132">
              <w:rPr>
                <w:szCs w:val="24"/>
              </w:rPr>
              <w:t xml:space="preserve">Turi būti atsižvelgta į Lietuvos teismų vizualinio identiteto vadovą pateiktą </w:t>
            </w:r>
            <w:r w:rsidR="00303251" w:rsidRPr="005F0132">
              <w:rPr>
                <w:szCs w:val="24"/>
              </w:rPr>
              <w:t>teismai.lt</w:t>
            </w:r>
            <w:r w:rsidR="00B8117A" w:rsidRPr="005F0132">
              <w:rPr>
                <w:szCs w:val="24"/>
              </w:rPr>
              <w:t xml:space="preserve"> puslapyje.</w:t>
            </w:r>
          </w:p>
        </w:tc>
      </w:tr>
      <w:tr w:rsidR="005D5B57" w:rsidRPr="005F0132" w14:paraId="336C8957" w14:textId="77777777" w:rsidTr="0039234D">
        <w:tc>
          <w:tcPr>
            <w:tcW w:w="5000" w:type="pct"/>
            <w:gridSpan w:val="2"/>
            <w:shd w:val="clear" w:color="auto" w:fill="auto"/>
          </w:tcPr>
          <w:p w14:paraId="4CC4C2A8" w14:textId="77777777" w:rsidR="005D5B57" w:rsidRPr="005F0132" w:rsidRDefault="005D5B57" w:rsidP="008435E8">
            <w:pPr>
              <w:rPr>
                <w:szCs w:val="24"/>
              </w:rPr>
            </w:pPr>
            <w:r w:rsidRPr="005F0132">
              <w:rPr>
                <w:szCs w:val="24"/>
              </w:rPr>
              <w:t>Informacijos išdėstymas puslapyje</w:t>
            </w:r>
          </w:p>
        </w:tc>
      </w:tr>
      <w:tr w:rsidR="005D5B57" w:rsidRPr="005F0132" w14:paraId="3C765EDE" w14:textId="77777777" w:rsidTr="0039234D">
        <w:tc>
          <w:tcPr>
            <w:tcW w:w="517" w:type="pct"/>
            <w:shd w:val="clear" w:color="auto" w:fill="auto"/>
          </w:tcPr>
          <w:p w14:paraId="65DD8E11" w14:textId="77777777" w:rsidR="005D5B57" w:rsidRPr="005F0132" w:rsidRDefault="005D5B57" w:rsidP="008435E8">
            <w:pPr>
              <w:pStyle w:val="Tablenumber"/>
              <w:numPr>
                <w:ilvl w:val="0"/>
                <w:numId w:val="16"/>
              </w:numPr>
              <w:ind w:left="0"/>
              <w:contextualSpacing w:val="0"/>
              <w:rPr>
                <w:szCs w:val="22"/>
              </w:rPr>
            </w:pPr>
          </w:p>
        </w:tc>
        <w:tc>
          <w:tcPr>
            <w:tcW w:w="4483" w:type="pct"/>
            <w:shd w:val="clear" w:color="auto" w:fill="auto"/>
          </w:tcPr>
          <w:p w14:paraId="7FA01C9B" w14:textId="77777777" w:rsidR="005D5B57" w:rsidRPr="005F0132" w:rsidRDefault="005D5B57" w:rsidP="005D5B57">
            <w:pPr>
              <w:rPr>
                <w:szCs w:val="24"/>
              </w:rPr>
            </w:pPr>
            <w:r w:rsidRPr="005F0132">
              <w:rPr>
                <w:szCs w:val="24"/>
              </w:rPr>
              <w:t>Svarbūs elementai turi būti išdėstomi tose pačiose skirtingų puslapių vietose.</w:t>
            </w:r>
          </w:p>
        </w:tc>
      </w:tr>
      <w:tr w:rsidR="005D5B57" w:rsidRPr="005F0132" w14:paraId="446B095E" w14:textId="77777777" w:rsidTr="0039234D">
        <w:tc>
          <w:tcPr>
            <w:tcW w:w="517" w:type="pct"/>
            <w:shd w:val="clear" w:color="auto" w:fill="auto"/>
          </w:tcPr>
          <w:p w14:paraId="24224E88" w14:textId="77777777" w:rsidR="005D5B57" w:rsidRPr="005F0132" w:rsidRDefault="005D5B57" w:rsidP="008435E8">
            <w:pPr>
              <w:pStyle w:val="Tablenumber"/>
              <w:numPr>
                <w:ilvl w:val="0"/>
                <w:numId w:val="16"/>
              </w:numPr>
              <w:ind w:left="0"/>
              <w:contextualSpacing w:val="0"/>
              <w:rPr>
                <w:szCs w:val="22"/>
              </w:rPr>
            </w:pPr>
          </w:p>
        </w:tc>
        <w:tc>
          <w:tcPr>
            <w:tcW w:w="4483" w:type="pct"/>
            <w:shd w:val="clear" w:color="auto" w:fill="auto"/>
          </w:tcPr>
          <w:p w14:paraId="532B6FC0" w14:textId="166A4526" w:rsidR="005D5B57" w:rsidRPr="005F0132" w:rsidRDefault="00AF73A0" w:rsidP="005D5B57">
            <w:pPr>
              <w:rPr>
                <w:szCs w:val="24"/>
              </w:rPr>
            </w:pPr>
            <w:r w:rsidRPr="005F0132">
              <w:rPr>
                <w:szCs w:val="24"/>
              </w:rPr>
              <w:t>Puslapio elementai turi būti horizontaliai arba vertikaliai sulygiuoti. Lygiavimas turi būti vienodas visuose puslapiuose.</w:t>
            </w:r>
          </w:p>
        </w:tc>
      </w:tr>
      <w:tr w:rsidR="005D5B57" w:rsidRPr="005F0132" w14:paraId="2ADE2E31" w14:textId="77777777" w:rsidTr="0039234D">
        <w:tc>
          <w:tcPr>
            <w:tcW w:w="517" w:type="pct"/>
            <w:shd w:val="clear" w:color="auto" w:fill="auto"/>
          </w:tcPr>
          <w:p w14:paraId="59533536" w14:textId="77777777" w:rsidR="005D5B57" w:rsidRPr="005F0132" w:rsidRDefault="005D5B57" w:rsidP="008435E8">
            <w:pPr>
              <w:pStyle w:val="Tablenumber"/>
              <w:numPr>
                <w:ilvl w:val="0"/>
                <w:numId w:val="16"/>
              </w:numPr>
              <w:ind w:left="0"/>
              <w:contextualSpacing w:val="0"/>
              <w:rPr>
                <w:szCs w:val="22"/>
              </w:rPr>
            </w:pPr>
          </w:p>
        </w:tc>
        <w:tc>
          <w:tcPr>
            <w:tcW w:w="4483" w:type="pct"/>
            <w:shd w:val="clear" w:color="auto" w:fill="auto"/>
          </w:tcPr>
          <w:p w14:paraId="682D3F31" w14:textId="688DCD6B" w:rsidR="005D5B57" w:rsidRPr="005F0132" w:rsidRDefault="00AF73A0" w:rsidP="005D5B57">
            <w:pPr>
              <w:rPr>
                <w:szCs w:val="24"/>
              </w:rPr>
            </w:pPr>
            <w:r w:rsidRPr="005F0132">
              <w:rPr>
                <w:szCs w:val="24"/>
              </w:rPr>
              <w:t>Jei aprašomi veiksmai ar užduotys, turintys natūralią seką, turinys turi būti struktūruotas taip, kad seka būtų akivaizdi ir nuosekli.</w:t>
            </w:r>
          </w:p>
        </w:tc>
      </w:tr>
      <w:tr w:rsidR="005D5B57" w:rsidRPr="005F0132" w14:paraId="447697F2" w14:textId="77777777" w:rsidTr="0039234D">
        <w:tc>
          <w:tcPr>
            <w:tcW w:w="517" w:type="pct"/>
            <w:shd w:val="clear" w:color="auto" w:fill="auto"/>
          </w:tcPr>
          <w:p w14:paraId="289EDD27" w14:textId="77777777" w:rsidR="005D5B57" w:rsidRPr="005F0132" w:rsidRDefault="005D5B57" w:rsidP="008435E8">
            <w:pPr>
              <w:pStyle w:val="Tablenumber"/>
              <w:numPr>
                <w:ilvl w:val="0"/>
                <w:numId w:val="16"/>
              </w:numPr>
              <w:ind w:left="0"/>
              <w:contextualSpacing w:val="0"/>
              <w:rPr>
                <w:szCs w:val="22"/>
              </w:rPr>
            </w:pPr>
          </w:p>
        </w:tc>
        <w:tc>
          <w:tcPr>
            <w:tcW w:w="4483" w:type="pct"/>
            <w:shd w:val="clear" w:color="auto" w:fill="auto"/>
          </w:tcPr>
          <w:p w14:paraId="7196E25A" w14:textId="230E79C2" w:rsidR="005D5B57" w:rsidRPr="005F0132" w:rsidRDefault="00AF73A0" w:rsidP="005D5B57">
            <w:pPr>
              <w:rPr>
                <w:szCs w:val="24"/>
              </w:rPr>
            </w:pPr>
            <w:r w:rsidRPr="005F0132">
              <w:rPr>
                <w:szCs w:val="24"/>
              </w:rPr>
              <w:t xml:space="preserve">Tie patys elementai turi būti nuosekliai atvaizduojami tiek tame pačiame puslapyje, tiek skirtinguose puslapiuose. Atvaizdavimo nuoseklumas apima simbolių dydį (angl. </w:t>
            </w:r>
            <w:r w:rsidRPr="005F0132">
              <w:rPr>
                <w:i/>
                <w:szCs w:val="24"/>
              </w:rPr>
              <w:t>character size</w:t>
            </w:r>
            <w:r w:rsidRPr="005F0132">
              <w:rPr>
                <w:szCs w:val="24"/>
              </w:rPr>
              <w:t xml:space="preserve">) ir atstumą tarp jų (angl. </w:t>
            </w:r>
            <w:r w:rsidRPr="005F0132">
              <w:rPr>
                <w:i/>
                <w:szCs w:val="24"/>
              </w:rPr>
              <w:t>character spacing</w:t>
            </w:r>
            <w:r w:rsidRPr="005F0132">
              <w:rPr>
                <w:szCs w:val="24"/>
              </w:rPr>
              <w:t>), antraščių, pagrindinio šrifto bei fono spalvą, antraščių, teksto ir grafinių elementų padėtį puslapyje.</w:t>
            </w:r>
          </w:p>
        </w:tc>
      </w:tr>
      <w:tr w:rsidR="00AC2FAE" w:rsidRPr="005F0132" w14:paraId="1666AAD3" w14:textId="77777777" w:rsidTr="0039234D">
        <w:tc>
          <w:tcPr>
            <w:tcW w:w="517" w:type="pct"/>
            <w:shd w:val="clear" w:color="auto" w:fill="auto"/>
          </w:tcPr>
          <w:p w14:paraId="14B0057E" w14:textId="77777777" w:rsidR="00AC2FAE" w:rsidRPr="005F0132" w:rsidRDefault="00AC2FAE" w:rsidP="008435E8">
            <w:pPr>
              <w:pStyle w:val="Tablenumber"/>
              <w:numPr>
                <w:ilvl w:val="0"/>
                <w:numId w:val="16"/>
              </w:numPr>
              <w:ind w:left="0"/>
              <w:contextualSpacing w:val="0"/>
              <w:rPr>
                <w:szCs w:val="22"/>
              </w:rPr>
            </w:pPr>
          </w:p>
        </w:tc>
        <w:tc>
          <w:tcPr>
            <w:tcW w:w="4483" w:type="pct"/>
            <w:shd w:val="clear" w:color="auto" w:fill="auto"/>
          </w:tcPr>
          <w:p w14:paraId="3FCF7FCD" w14:textId="77777777" w:rsidR="00AC2FAE" w:rsidRPr="005F0132" w:rsidRDefault="00AC2FAE" w:rsidP="005D5B57">
            <w:pPr>
              <w:rPr>
                <w:szCs w:val="24"/>
              </w:rPr>
            </w:pPr>
            <w:r w:rsidRPr="005F0132">
              <w:rPr>
                <w:szCs w:val="24"/>
              </w:rPr>
              <w:t xml:space="preserve">Portale pateikiamų sąrašų ir veiksmų išdėliojimo eilės tvarka turi skatinti efektyvų ir sėkmingą naudojimą. Pvz., reikia užtikrinti, kad elementų sąrašai, sugrupuotos nuorodos ir kortelių (angl. </w:t>
            </w:r>
            <w:r w:rsidRPr="005F0132">
              <w:rPr>
                <w:i/>
                <w:szCs w:val="24"/>
              </w:rPr>
              <w:t>tabs</w:t>
            </w:r>
            <w:r w:rsidRPr="005F0132">
              <w:rPr>
                <w:szCs w:val="24"/>
              </w:rPr>
              <w:t>) rinkinys yra išdėlioti prasminga eilės tvarka. Jeigu eilės tvarka nėra svarbi, reikia rūšiuoti sąrašus pagal abėcėlę arba skaičius.</w:t>
            </w:r>
          </w:p>
        </w:tc>
      </w:tr>
      <w:tr w:rsidR="005D5B57" w:rsidRPr="005F0132" w14:paraId="48830FFE" w14:textId="77777777" w:rsidTr="0039234D">
        <w:tc>
          <w:tcPr>
            <w:tcW w:w="5000" w:type="pct"/>
            <w:gridSpan w:val="2"/>
            <w:shd w:val="clear" w:color="auto" w:fill="auto"/>
          </w:tcPr>
          <w:p w14:paraId="7BB421D6" w14:textId="77777777" w:rsidR="005D5B57" w:rsidRPr="005F0132" w:rsidRDefault="005D5B57" w:rsidP="008435E8">
            <w:pPr>
              <w:rPr>
                <w:szCs w:val="24"/>
              </w:rPr>
            </w:pPr>
            <w:r w:rsidRPr="005F0132">
              <w:rPr>
                <w:szCs w:val="24"/>
              </w:rPr>
              <w:t>Navigacija</w:t>
            </w:r>
          </w:p>
        </w:tc>
      </w:tr>
      <w:tr w:rsidR="005D5B57" w:rsidRPr="005F0132" w14:paraId="6A52630E" w14:textId="77777777" w:rsidTr="0039234D">
        <w:tc>
          <w:tcPr>
            <w:tcW w:w="517" w:type="pct"/>
            <w:shd w:val="clear" w:color="auto" w:fill="auto"/>
          </w:tcPr>
          <w:p w14:paraId="670969D9" w14:textId="77777777" w:rsidR="005D5B57" w:rsidRPr="005F0132" w:rsidRDefault="005D5B57" w:rsidP="008435E8">
            <w:pPr>
              <w:pStyle w:val="Tablenumber"/>
              <w:numPr>
                <w:ilvl w:val="0"/>
                <w:numId w:val="16"/>
              </w:numPr>
              <w:ind w:left="0"/>
              <w:contextualSpacing w:val="0"/>
              <w:rPr>
                <w:szCs w:val="22"/>
              </w:rPr>
            </w:pPr>
          </w:p>
        </w:tc>
        <w:tc>
          <w:tcPr>
            <w:tcW w:w="4483" w:type="pct"/>
            <w:shd w:val="clear" w:color="auto" w:fill="auto"/>
          </w:tcPr>
          <w:p w14:paraId="6F2E9D38" w14:textId="06A6D79E" w:rsidR="005D5B57" w:rsidRPr="005F0132" w:rsidRDefault="004C584B" w:rsidP="005D5B57">
            <w:pPr>
              <w:rPr>
                <w:szCs w:val="24"/>
              </w:rPr>
            </w:pPr>
            <w:r w:rsidRPr="005F0132">
              <w:rPr>
                <w:szCs w:val="24"/>
              </w:rPr>
              <w:t>N</w:t>
            </w:r>
            <w:r w:rsidR="005D5B57" w:rsidRPr="005F0132">
              <w:rPr>
                <w:szCs w:val="24"/>
              </w:rPr>
              <w:t xml:space="preserve">eturi būti puslapių, kuriuose negalima naudoti naudotojo įprastos naršyklės navigacijos įrankių ir parinkčių (angl. </w:t>
            </w:r>
            <w:r w:rsidR="005D5B57" w:rsidRPr="005F0132">
              <w:rPr>
                <w:i/>
                <w:szCs w:val="24"/>
              </w:rPr>
              <w:t>navigation options</w:t>
            </w:r>
            <w:r w:rsidR="005D5B57" w:rsidRPr="005F0132">
              <w:rPr>
                <w:szCs w:val="24"/>
              </w:rPr>
              <w:t>). Pvz., neturi būti puslapių, kurie deaktyvuoja naršyklės mygtuką „Atgal“.</w:t>
            </w:r>
          </w:p>
        </w:tc>
      </w:tr>
      <w:tr w:rsidR="005D5B57" w:rsidRPr="005F0132" w14:paraId="5461E2F9" w14:textId="77777777" w:rsidTr="0039234D">
        <w:tc>
          <w:tcPr>
            <w:tcW w:w="5000" w:type="pct"/>
            <w:gridSpan w:val="2"/>
            <w:shd w:val="clear" w:color="auto" w:fill="auto"/>
          </w:tcPr>
          <w:p w14:paraId="75AEF7B5" w14:textId="77777777" w:rsidR="005D5B57" w:rsidRPr="005F0132" w:rsidRDefault="005D5B57" w:rsidP="008435E8">
            <w:pPr>
              <w:rPr>
                <w:szCs w:val="24"/>
              </w:rPr>
            </w:pPr>
            <w:r w:rsidRPr="005F0132">
              <w:rPr>
                <w:szCs w:val="24"/>
              </w:rPr>
              <w:t>Teksto pateikimas</w:t>
            </w:r>
          </w:p>
        </w:tc>
      </w:tr>
      <w:tr w:rsidR="005D5B57" w:rsidRPr="005F0132" w14:paraId="208743DD" w14:textId="77777777" w:rsidTr="0039234D">
        <w:tc>
          <w:tcPr>
            <w:tcW w:w="517" w:type="pct"/>
            <w:shd w:val="clear" w:color="auto" w:fill="auto"/>
          </w:tcPr>
          <w:p w14:paraId="4A4D4CFD" w14:textId="77777777" w:rsidR="005D5B57" w:rsidRPr="005F0132" w:rsidRDefault="005D5B57" w:rsidP="008435E8">
            <w:pPr>
              <w:pStyle w:val="Tablenumber"/>
              <w:numPr>
                <w:ilvl w:val="0"/>
                <w:numId w:val="16"/>
              </w:numPr>
              <w:ind w:left="0"/>
              <w:contextualSpacing w:val="0"/>
              <w:rPr>
                <w:szCs w:val="22"/>
              </w:rPr>
            </w:pPr>
          </w:p>
        </w:tc>
        <w:tc>
          <w:tcPr>
            <w:tcW w:w="4483" w:type="pct"/>
            <w:shd w:val="clear" w:color="auto" w:fill="auto"/>
          </w:tcPr>
          <w:p w14:paraId="128F5A48" w14:textId="77777777" w:rsidR="005D5B57" w:rsidRPr="005F0132" w:rsidRDefault="005D5B57" w:rsidP="005D5B57">
            <w:pPr>
              <w:rPr>
                <w:szCs w:val="24"/>
              </w:rPr>
            </w:pPr>
            <w:r w:rsidRPr="005F0132">
              <w:rPr>
                <w:szCs w:val="24"/>
              </w:rPr>
              <w:t>Tos pačios rūšies elementai turi būti nuosekliai formatuojami skirtinguose portalo puslapiuose. Būtina pasirinkti naudotojams pažįstamą formatavimo būdą. Pavyzdžiui, nuosekliai skaidyti telefono numerius (</w:t>
            </w:r>
            <w:r w:rsidR="00AF73A0" w:rsidRPr="005F0132">
              <w:rPr>
                <w:szCs w:val="24"/>
              </w:rPr>
              <w:t>8-888-88888</w:t>
            </w:r>
            <w:r w:rsidRPr="005F0132">
              <w:rPr>
                <w:szCs w:val="24"/>
              </w:rPr>
              <w:t xml:space="preserve">) arba atskirti laiko dėmenis dvitaškiais (VV:MM:SS). </w:t>
            </w:r>
          </w:p>
        </w:tc>
      </w:tr>
      <w:tr w:rsidR="005D5B57" w:rsidRPr="005F0132" w14:paraId="30453B8D" w14:textId="77777777" w:rsidTr="0039234D">
        <w:tc>
          <w:tcPr>
            <w:tcW w:w="5000" w:type="pct"/>
            <w:gridSpan w:val="2"/>
            <w:shd w:val="clear" w:color="auto" w:fill="auto"/>
          </w:tcPr>
          <w:p w14:paraId="0043489C" w14:textId="77777777" w:rsidR="005D5B57" w:rsidRPr="005F0132" w:rsidRDefault="005D5B57" w:rsidP="008435E8">
            <w:pPr>
              <w:rPr>
                <w:szCs w:val="24"/>
              </w:rPr>
            </w:pPr>
            <w:r w:rsidRPr="005F0132">
              <w:rPr>
                <w:szCs w:val="24"/>
              </w:rPr>
              <w:t>Sistemos valdymo priemonės</w:t>
            </w:r>
          </w:p>
        </w:tc>
      </w:tr>
      <w:tr w:rsidR="005D5B57" w:rsidRPr="005F0132" w14:paraId="219C7DF7" w14:textId="77777777" w:rsidTr="0039234D">
        <w:tc>
          <w:tcPr>
            <w:tcW w:w="517" w:type="pct"/>
            <w:shd w:val="clear" w:color="auto" w:fill="auto"/>
          </w:tcPr>
          <w:p w14:paraId="6B0A5083" w14:textId="77777777" w:rsidR="005D5B57" w:rsidRPr="005F0132" w:rsidRDefault="005D5B57" w:rsidP="008435E8">
            <w:pPr>
              <w:pStyle w:val="Tablenumber"/>
              <w:numPr>
                <w:ilvl w:val="0"/>
                <w:numId w:val="16"/>
              </w:numPr>
              <w:ind w:left="0"/>
              <w:contextualSpacing w:val="0"/>
              <w:rPr>
                <w:szCs w:val="22"/>
              </w:rPr>
            </w:pPr>
          </w:p>
        </w:tc>
        <w:tc>
          <w:tcPr>
            <w:tcW w:w="4483" w:type="pct"/>
            <w:shd w:val="clear" w:color="auto" w:fill="auto"/>
          </w:tcPr>
          <w:p w14:paraId="05BF93F9" w14:textId="77777777" w:rsidR="005D5B57" w:rsidRPr="005F0132" w:rsidRDefault="005D5B57" w:rsidP="005D5B57">
            <w:pPr>
              <w:rPr>
                <w:szCs w:val="24"/>
              </w:rPr>
            </w:pPr>
            <w:r w:rsidRPr="005F0132">
              <w:rPr>
                <w:szCs w:val="24"/>
              </w:rPr>
              <w:t xml:space="preserve">„Privalomieji“ (angl. </w:t>
            </w:r>
            <w:r w:rsidRPr="005F0132">
              <w:rPr>
                <w:i/>
                <w:szCs w:val="24"/>
              </w:rPr>
              <w:t>required</w:t>
            </w:r>
            <w:r w:rsidRPr="005F0132">
              <w:rPr>
                <w:szCs w:val="24"/>
              </w:rPr>
              <w:t xml:space="preserve">) ir „nebūtinieji“ (angl. </w:t>
            </w:r>
            <w:r w:rsidRPr="005F0132">
              <w:rPr>
                <w:i/>
                <w:szCs w:val="24"/>
              </w:rPr>
              <w:t>optional</w:t>
            </w:r>
            <w:r w:rsidRPr="005F0132">
              <w:rPr>
                <w:szCs w:val="24"/>
              </w:rPr>
              <w:t>) duomenų įvedimo laukai turėtų būti aiškiai ir nuosekliai atskirti.</w:t>
            </w:r>
          </w:p>
        </w:tc>
      </w:tr>
    </w:tbl>
    <w:p w14:paraId="0B9943A7" w14:textId="77777777" w:rsidR="00A75C99" w:rsidRPr="005F0132" w:rsidRDefault="00A75C99" w:rsidP="005D5B57">
      <w:pPr>
        <w:rPr>
          <w:szCs w:val="24"/>
          <w:highlight w:val="yellow"/>
        </w:rPr>
      </w:pPr>
    </w:p>
    <w:p w14:paraId="11C505C2" w14:textId="77777777" w:rsidR="005D5B57" w:rsidRPr="005F0132" w:rsidRDefault="005D5B57" w:rsidP="005D5B57">
      <w:pPr>
        <w:pStyle w:val="Heading2"/>
      </w:pPr>
      <w:bookmarkStart w:id="160" w:name="_Toc444097119"/>
      <w:bookmarkStart w:id="161" w:name="_Toc14336808"/>
      <w:r w:rsidRPr="005F0132">
        <w:t>Reikalavimai naudojamumui</w:t>
      </w:r>
      <w:bookmarkEnd w:id="160"/>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5D5B57" w:rsidRPr="005F0132" w14:paraId="0C9ADA81" w14:textId="77777777" w:rsidTr="0039234D">
        <w:trPr>
          <w:tblHeader/>
        </w:trPr>
        <w:tc>
          <w:tcPr>
            <w:tcW w:w="666" w:type="pct"/>
            <w:shd w:val="clear" w:color="auto" w:fill="BFBFBF"/>
            <w:vAlign w:val="center"/>
          </w:tcPr>
          <w:p w14:paraId="4E7A9DC5" w14:textId="77777777" w:rsidR="005D5B57" w:rsidRPr="005F0132" w:rsidRDefault="005D5B57" w:rsidP="005D5B57">
            <w:pPr>
              <w:keepNext/>
              <w:spacing w:before="60" w:after="60"/>
              <w:rPr>
                <w:b/>
              </w:rPr>
            </w:pPr>
            <w:bookmarkStart w:id="162" w:name="_Hlk506461018"/>
            <w:r w:rsidRPr="005F0132">
              <w:rPr>
                <w:b/>
              </w:rPr>
              <w:t>Reik. Nr.</w:t>
            </w:r>
          </w:p>
        </w:tc>
        <w:tc>
          <w:tcPr>
            <w:tcW w:w="4334" w:type="pct"/>
            <w:shd w:val="clear" w:color="auto" w:fill="BFBFBF"/>
            <w:vAlign w:val="center"/>
          </w:tcPr>
          <w:p w14:paraId="5103748B" w14:textId="77777777" w:rsidR="005D5B57" w:rsidRPr="005F0132" w:rsidRDefault="005D5B57" w:rsidP="005D5B57">
            <w:pPr>
              <w:keepNext/>
              <w:spacing w:before="60" w:after="60"/>
              <w:rPr>
                <w:b/>
              </w:rPr>
            </w:pPr>
            <w:r w:rsidRPr="005F0132">
              <w:rPr>
                <w:b/>
              </w:rPr>
              <w:t>Reikalavimas</w:t>
            </w:r>
          </w:p>
        </w:tc>
      </w:tr>
      <w:tr w:rsidR="005D5B57" w:rsidRPr="005F0132" w14:paraId="55E6AD61" w14:textId="77777777" w:rsidTr="0039234D">
        <w:tc>
          <w:tcPr>
            <w:tcW w:w="666" w:type="pct"/>
            <w:shd w:val="clear" w:color="auto" w:fill="auto"/>
          </w:tcPr>
          <w:p w14:paraId="2BBD50D2" w14:textId="77777777" w:rsidR="005D5B57" w:rsidRPr="005F0132" w:rsidRDefault="005D5B57" w:rsidP="00873469">
            <w:pPr>
              <w:pStyle w:val="Tablenumber"/>
              <w:numPr>
                <w:ilvl w:val="0"/>
                <w:numId w:val="16"/>
              </w:numPr>
              <w:ind w:left="0"/>
              <w:contextualSpacing w:val="0"/>
              <w:rPr>
                <w:szCs w:val="22"/>
              </w:rPr>
            </w:pPr>
          </w:p>
        </w:tc>
        <w:tc>
          <w:tcPr>
            <w:tcW w:w="4334" w:type="pct"/>
            <w:shd w:val="clear" w:color="auto" w:fill="auto"/>
          </w:tcPr>
          <w:p w14:paraId="18D2467B" w14:textId="77777777" w:rsidR="005D5B57" w:rsidRPr="005F0132" w:rsidRDefault="005D5B57" w:rsidP="005D5B57">
            <w:pPr>
              <w:rPr>
                <w:szCs w:val="24"/>
              </w:rPr>
            </w:pPr>
            <w:r w:rsidRPr="005F0132">
              <w:rPr>
                <w:szCs w:val="24"/>
              </w:rPr>
              <w:t>Naudotojo sąsaja turi būti parengta laikantis bendrinės lietuvių kalbos taisyklių.</w:t>
            </w:r>
          </w:p>
        </w:tc>
      </w:tr>
      <w:tr w:rsidR="005D5B57" w:rsidRPr="005F0132" w14:paraId="685B437A" w14:textId="77777777" w:rsidTr="0039234D">
        <w:tc>
          <w:tcPr>
            <w:tcW w:w="666" w:type="pct"/>
            <w:shd w:val="clear" w:color="auto" w:fill="auto"/>
          </w:tcPr>
          <w:p w14:paraId="0D965422" w14:textId="77777777" w:rsidR="005D5B57" w:rsidRPr="005F0132" w:rsidRDefault="005D5B57" w:rsidP="00873469">
            <w:pPr>
              <w:pStyle w:val="Tablenumber"/>
              <w:numPr>
                <w:ilvl w:val="0"/>
                <w:numId w:val="16"/>
              </w:numPr>
              <w:ind w:left="0"/>
              <w:contextualSpacing w:val="0"/>
              <w:rPr>
                <w:szCs w:val="22"/>
              </w:rPr>
            </w:pPr>
          </w:p>
        </w:tc>
        <w:tc>
          <w:tcPr>
            <w:tcW w:w="4334" w:type="pct"/>
            <w:shd w:val="clear" w:color="auto" w:fill="auto"/>
          </w:tcPr>
          <w:p w14:paraId="5B26536C" w14:textId="77777777" w:rsidR="005D5B57" w:rsidRPr="005F0132" w:rsidRDefault="005D5B57" w:rsidP="005D5B57">
            <w:pPr>
              <w:rPr>
                <w:szCs w:val="24"/>
              </w:rPr>
            </w:pPr>
            <w:r w:rsidRPr="005F0132">
              <w:rPr>
                <w:szCs w:val="24"/>
              </w:rPr>
              <w:t>Sąsajai su naudotoju turi būti naudojamos paplitusios atvirosios technologijos. Naudotojo sąsaja turi būti realizuota remiantis Web sprendimo (angl. Web based) principais ir prieinama standartinės interneto naršyklėse (suderinta su Microsoft Internet Explorer 10, Mozilla Firefox 38, Google Chrome 43, Safari 7 ir vėlesnėmis versijomis bei lygiavertėmis naršyklėmis).</w:t>
            </w:r>
          </w:p>
        </w:tc>
      </w:tr>
      <w:tr w:rsidR="00C42774" w:rsidRPr="005F0132" w14:paraId="7762287C" w14:textId="77777777" w:rsidTr="0039234D">
        <w:tc>
          <w:tcPr>
            <w:tcW w:w="666" w:type="pct"/>
            <w:shd w:val="clear" w:color="auto" w:fill="auto"/>
          </w:tcPr>
          <w:p w14:paraId="10389915" w14:textId="77777777" w:rsidR="00C42774" w:rsidRPr="005F0132" w:rsidRDefault="00C42774" w:rsidP="00873469">
            <w:pPr>
              <w:pStyle w:val="Tablenumber"/>
              <w:numPr>
                <w:ilvl w:val="0"/>
                <w:numId w:val="16"/>
              </w:numPr>
              <w:ind w:left="0"/>
              <w:contextualSpacing w:val="0"/>
              <w:rPr>
                <w:szCs w:val="22"/>
              </w:rPr>
            </w:pPr>
          </w:p>
        </w:tc>
        <w:tc>
          <w:tcPr>
            <w:tcW w:w="4334" w:type="pct"/>
            <w:shd w:val="clear" w:color="auto" w:fill="auto"/>
            <w:vAlign w:val="bottom"/>
          </w:tcPr>
          <w:p w14:paraId="66557479" w14:textId="77777777" w:rsidR="00C42774" w:rsidRPr="005F0132" w:rsidRDefault="00C42774" w:rsidP="00C42774">
            <w:pPr>
              <w:rPr>
                <w:szCs w:val="24"/>
              </w:rPr>
            </w:pPr>
            <w:r w:rsidRPr="005F0132">
              <w:rPr>
                <w:szCs w:val="24"/>
              </w:rPr>
              <w:t>Naudotojo sąsajos valdymas turi remtis pelės ir klaviatūros įrenginiais.</w:t>
            </w:r>
          </w:p>
        </w:tc>
      </w:tr>
      <w:tr w:rsidR="005D5B57" w:rsidRPr="005F0132" w14:paraId="17AD51D9" w14:textId="77777777" w:rsidTr="0039234D">
        <w:tc>
          <w:tcPr>
            <w:tcW w:w="666" w:type="pct"/>
            <w:shd w:val="clear" w:color="auto" w:fill="auto"/>
          </w:tcPr>
          <w:p w14:paraId="0BB817C8" w14:textId="77777777" w:rsidR="005D5B57" w:rsidRPr="005F0132" w:rsidRDefault="005D5B57" w:rsidP="00873469">
            <w:pPr>
              <w:pStyle w:val="Tablenumber"/>
              <w:numPr>
                <w:ilvl w:val="0"/>
                <w:numId w:val="16"/>
              </w:numPr>
              <w:ind w:left="0"/>
              <w:contextualSpacing w:val="0"/>
              <w:rPr>
                <w:szCs w:val="22"/>
              </w:rPr>
            </w:pPr>
          </w:p>
        </w:tc>
        <w:tc>
          <w:tcPr>
            <w:tcW w:w="4334" w:type="pct"/>
            <w:shd w:val="clear" w:color="auto" w:fill="auto"/>
          </w:tcPr>
          <w:p w14:paraId="30751B84" w14:textId="77777777" w:rsidR="005D5B57" w:rsidRPr="005F0132" w:rsidRDefault="00C42774" w:rsidP="005D5B57">
            <w:pPr>
              <w:rPr>
                <w:szCs w:val="24"/>
              </w:rPr>
            </w:pPr>
            <w:r w:rsidRPr="005F0132">
              <w:rPr>
                <w:szCs w:val="24"/>
              </w:rPr>
              <w:t xml:space="preserve">Jei teksto įvedimo laukui yra nustatytas ribojimas, kad negalima išsaugoti tam tikro ilgio teksto, tai šis ribojimas turi veikti taip, kad Sistema neleistų įvesti per ilgo </w:t>
            </w:r>
            <w:r w:rsidRPr="005F0132">
              <w:rPr>
                <w:rFonts w:cs="Arial"/>
                <w:lang w:eastAsia="ja-JP"/>
              </w:rPr>
              <w:lastRenderedPageBreak/>
              <w:t>teksto ir informuotų apie eilutės ilgio ribojimą</w:t>
            </w:r>
            <w:r w:rsidRPr="005F0132">
              <w:rPr>
                <w:szCs w:val="24"/>
              </w:rPr>
              <w:t>.</w:t>
            </w:r>
          </w:p>
        </w:tc>
      </w:tr>
      <w:tr w:rsidR="005D5B57" w:rsidRPr="005F0132" w14:paraId="75E2A3D2" w14:textId="77777777" w:rsidTr="0039234D">
        <w:tc>
          <w:tcPr>
            <w:tcW w:w="666" w:type="pct"/>
            <w:shd w:val="clear" w:color="auto" w:fill="auto"/>
          </w:tcPr>
          <w:p w14:paraId="6F29C2D4" w14:textId="77777777" w:rsidR="005D5B57" w:rsidRPr="005F0132" w:rsidRDefault="005D5B57" w:rsidP="00873469">
            <w:pPr>
              <w:pStyle w:val="Tablenumber"/>
              <w:numPr>
                <w:ilvl w:val="0"/>
                <w:numId w:val="16"/>
              </w:numPr>
              <w:ind w:left="0"/>
              <w:contextualSpacing w:val="0"/>
              <w:rPr>
                <w:szCs w:val="22"/>
              </w:rPr>
            </w:pPr>
          </w:p>
        </w:tc>
        <w:tc>
          <w:tcPr>
            <w:tcW w:w="4334" w:type="pct"/>
            <w:shd w:val="clear" w:color="auto" w:fill="auto"/>
            <w:vAlign w:val="bottom"/>
          </w:tcPr>
          <w:p w14:paraId="3024266B" w14:textId="77777777" w:rsidR="005D5B57" w:rsidRPr="005F0132" w:rsidRDefault="00C42774" w:rsidP="005D5B57">
            <w:pPr>
              <w:rPr>
                <w:szCs w:val="24"/>
              </w:rPr>
            </w:pPr>
            <w:r w:rsidRPr="005F0132">
              <w:rPr>
                <w:szCs w:val="24"/>
              </w:rPr>
              <w:t xml:space="preserve">Esami ir naujai kuriami klaidų pranešimai turi būti suformuluoti taip, kad naudotojui būtų aišku, kas atsitiko ir kokius veiksmus jam toliau reikia daryti, kad galėtų tęsti darbą. Perkančiajai organizacijai nurodžius konkrečius šio reikalavimo neatitinkančius klaidų pranešimus, jų tekstas turi būti pakeistas. </w:t>
            </w:r>
          </w:p>
        </w:tc>
      </w:tr>
      <w:tr w:rsidR="005D5B57" w:rsidRPr="005F0132" w14:paraId="346ABC05" w14:textId="77777777" w:rsidTr="0039234D">
        <w:tc>
          <w:tcPr>
            <w:tcW w:w="666" w:type="pct"/>
            <w:shd w:val="clear" w:color="auto" w:fill="auto"/>
          </w:tcPr>
          <w:p w14:paraId="12B39E09" w14:textId="77777777" w:rsidR="005D5B57" w:rsidRPr="005F0132" w:rsidRDefault="005D5B57" w:rsidP="00873469">
            <w:pPr>
              <w:pStyle w:val="Tablenumber"/>
              <w:numPr>
                <w:ilvl w:val="0"/>
                <w:numId w:val="16"/>
              </w:numPr>
              <w:ind w:left="0"/>
              <w:contextualSpacing w:val="0"/>
              <w:rPr>
                <w:szCs w:val="22"/>
              </w:rPr>
            </w:pPr>
          </w:p>
        </w:tc>
        <w:tc>
          <w:tcPr>
            <w:tcW w:w="4334" w:type="pct"/>
            <w:shd w:val="clear" w:color="auto" w:fill="auto"/>
            <w:vAlign w:val="bottom"/>
          </w:tcPr>
          <w:p w14:paraId="0FC284BB" w14:textId="77777777" w:rsidR="005D5B57" w:rsidRPr="005F0132" w:rsidRDefault="00C42774" w:rsidP="005D5B57">
            <w:pPr>
              <w:rPr>
                <w:szCs w:val="24"/>
              </w:rPr>
            </w:pPr>
            <w:r w:rsidRPr="005F0132">
              <w:rPr>
                <w:szCs w:val="24"/>
              </w:rPr>
              <w:t>Klaidų pranešimai turi būti pateikiami lietuvių kalba.</w:t>
            </w:r>
          </w:p>
        </w:tc>
      </w:tr>
      <w:bookmarkEnd w:id="162"/>
    </w:tbl>
    <w:p w14:paraId="7DBBED98" w14:textId="2F7CF8CF" w:rsidR="00A75C99" w:rsidRPr="005F0132" w:rsidRDefault="00A75C99" w:rsidP="005D5B57"/>
    <w:p w14:paraId="1402CAAF" w14:textId="0650DF87" w:rsidR="002C182D" w:rsidRPr="005F0132" w:rsidRDefault="002C182D" w:rsidP="002C182D">
      <w:pPr>
        <w:pStyle w:val="Heading2"/>
      </w:pPr>
      <w:bookmarkStart w:id="163" w:name="_Toc14336809"/>
      <w:r w:rsidRPr="005F0132">
        <w:t xml:space="preserve">Reikalavimai bylų skirstymo </w:t>
      </w:r>
      <w:r w:rsidR="004C584B" w:rsidRPr="005F0132">
        <w:t>aprašymų</w:t>
      </w:r>
      <w:r w:rsidR="008A5173" w:rsidRPr="005F0132">
        <w:t xml:space="preserve"> pateikimui</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8A5173" w:rsidRPr="005F0132" w14:paraId="76D688EC" w14:textId="77777777" w:rsidTr="003F11C4">
        <w:trPr>
          <w:tblHeader/>
        </w:trPr>
        <w:tc>
          <w:tcPr>
            <w:tcW w:w="666" w:type="pct"/>
            <w:shd w:val="clear" w:color="auto" w:fill="BFBFBF"/>
            <w:vAlign w:val="center"/>
          </w:tcPr>
          <w:p w14:paraId="5E024228" w14:textId="77777777" w:rsidR="008A5173" w:rsidRPr="005F0132" w:rsidRDefault="008A5173" w:rsidP="003F11C4">
            <w:pPr>
              <w:keepNext/>
              <w:spacing w:before="60" w:after="60"/>
              <w:rPr>
                <w:b/>
              </w:rPr>
            </w:pPr>
            <w:r w:rsidRPr="005F0132">
              <w:rPr>
                <w:b/>
              </w:rPr>
              <w:t>Reik. Nr.</w:t>
            </w:r>
          </w:p>
        </w:tc>
        <w:tc>
          <w:tcPr>
            <w:tcW w:w="4334" w:type="pct"/>
            <w:shd w:val="clear" w:color="auto" w:fill="BFBFBF"/>
            <w:vAlign w:val="center"/>
          </w:tcPr>
          <w:p w14:paraId="17B0DB37" w14:textId="77777777" w:rsidR="008A5173" w:rsidRPr="005F0132" w:rsidRDefault="008A5173" w:rsidP="003F11C4">
            <w:pPr>
              <w:keepNext/>
              <w:spacing w:before="60" w:after="60"/>
              <w:rPr>
                <w:b/>
              </w:rPr>
            </w:pPr>
            <w:r w:rsidRPr="005F0132">
              <w:rPr>
                <w:b/>
              </w:rPr>
              <w:t>Reikalavimas</w:t>
            </w:r>
          </w:p>
        </w:tc>
      </w:tr>
      <w:tr w:rsidR="008A5173" w:rsidRPr="005F0132" w14:paraId="0DDA6CAC" w14:textId="77777777" w:rsidTr="003F11C4">
        <w:tc>
          <w:tcPr>
            <w:tcW w:w="666" w:type="pct"/>
            <w:shd w:val="clear" w:color="auto" w:fill="auto"/>
          </w:tcPr>
          <w:p w14:paraId="1F4FAB90" w14:textId="77777777" w:rsidR="008A5173" w:rsidRPr="005F0132" w:rsidRDefault="008A5173" w:rsidP="003F11C4">
            <w:pPr>
              <w:pStyle w:val="Tablenumber"/>
              <w:numPr>
                <w:ilvl w:val="0"/>
                <w:numId w:val="16"/>
              </w:numPr>
              <w:ind w:left="0"/>
              <w:contextualSpacing w:val="0"/>
              <w:rPr>
                <w:szCs w:val="22"/>
              </w:rPr>
            </w:pPr>
          </w:p>
        </w:tc>
        <w:tc>
          <w:tcPr>
            <w:tcW w:w="4334" w:type="pct"/>
            <w:shd w:val="clear" w:color="auto" w:fill="auto"/>
          </w:tcPr>
          <w:p w14:paraId="4E758775" w14:textId="76976ABB" w:rsidR="008A5173" w:rsidRPr="005F0132" w:rsidRDefault="004C584B" w:rsidP="003F11C4">
            <w:pPr>
              <w:rPr>
                <w:szCs w:val="24"/>
              </w:rPr>
            </w:pPr>
            <w:r w:rsidRPr="005F0132">
              <w:rPr>
                <w:szCs w:val="24"/>
              </w:rPr>
              <w:t>Visose vietose, kurios gali būti taikoma, turi būti pateikiamas bylų skirstymo (ar konkretaus jo etapo) veikimo aprašymas (paremtas rengiamu</w:t>
            </w:r>
            <w:r w:rsidRPr="005F0132">
              <w:t xml:space="preserve"> Bylų skirstymo modelio detalus aprašymu</w:t>
            </w:r>
            <w:r w:rsidRPr="005F0132">
              <w:rPr>
                <w:szCs w:val="24"/>
              </w:rPr>
              <w:t>).</w:t>
            </w:r>
          </w:p>
        </w:tc>
      </w:tr>
      <w:tr w:rsidR="004C584B" w:rsidRPr="005F0132" w14:paraId="01D2D5EA" w14:textId="77777777" w:rsidTr="003F11C4">
        <w:tc>
          <w:tcPr>
            <w:tcW w:w="666" w:type="pct"/>
            <w:shd w:val="clear" w:color="auto" w:fill="auto"/>
          </w:tcPr>
          <w:p w14:paraId="20199BDB" w14:textId="77777777" w:rsidR="004C584B" w:rsidRPr="005F0132" w:rsidRDefault="004C584B" w:rsidP="003F11C4">
            <w:pPr>
              <w:pStyle w:val="Tablenumber"/>
              <w:numPr>
                <w:ilvl w:val="0"/>
                <w:numId w:val="16"/>
              </w:numPr>
              <w:ind w:left="0"/>
              <w:contextualSpacing w:val="0"/>
              <w:rPr>
                <w:szCs w:val="22"/>
              </w:rPr>
            </w:pPr>
          </w:p>
        </w:tc>
        <w:tc>
          <w:tcPr>
            <w:tcW w:w="4334" w:type="pct"/>
            <w:shd w:val="clear" w:color="auto" w:fill="auto"/>
          </w:tcPr>
          <w:p w14:paraId="117CF515" w14:textId="2F18DDEE" w:rsidR="004C584B" w:rsidRPr="005F0132" w:rsidRDefault="004C584B" w:rsidP="003F11C4">
            <w:pPr>
              <w:rPr>
                <w:szCs w:val="24"/>
              </w:rPr>
            </w:pPr>
            <w:r w:rsidRPr="005F0132">
              <w:rPr>
                <w:szCs w:val="24"/>
              </w:rPr>
              <w:t xml:space="preserve">Turi būti galimybė </w:t>
            </w:r>
            <w:r w:rsidRPr="005F0132">
              <w:t>Bylų skirstymo modelio (ar jo dalies) detalų aprašymą peržiūrėti naršyklėje arba atsisiųsti PDF formatu.</w:t>
            </w:r>
          </w:p>
        </w:tc>
      </w:tr>
      <w:tr w:rsidR="004C584B" w:rsidRPr="005F0132" w14:paraId="519659BD" w14:textId="77777777" w:rsidTr="003F11C4">
        <w:tc>
          <w:tcPr>
            <w:tcW w:w="666" w:type="pct"/>
            <w:shd w:val="clear" w:color="auto" w:fill="auto"/>
          </w:tcPr>
          <w:p w14:paraId="234ACBCD" w14:textId="77777777" w:rsidR="004C584B" w:rsidRPr="005F0132" w:rsidRDefault="004C584B" w:rsidP="003F11C4">
            <w:pPr>
              <w:pStyle w:val="Tablenumber"/>
              <w:numPr>
                <w:ilvl w:val="0"/>
                <w:numId w:val="16"/>
              </w:numPr>
              <w:ind w:left="0"/>
              <w:contextualSpacing w:val="0"/>
              <w:rPr>
                <w:szCs w:val="22"/>
              </w:rPr>
            </w:pPr>
          </w:p>
        </w:tc>
        <w:tc>
          <w:tcPr>
            <w:tcW w:w="4334" w:type="pct"/>
            <w:shd w:val="clear" w:color="auto" w:fill="auto"/>
          </w:tcPr>
          <w:p w14:paraId="07793FEF" w14:textId="195D84A4" w:rsidR="004C584B" w:rsidRPr="005F0132" w:rsidRDefault="004C584B" w:rsidP="003F11C4">
            <w:pPr>
              <w:rPr>
                <w:szCs w:val="24"/>
              </w:rPr>
            </w:pPr>
            <w:r w:rsidRPr="005F0132">
              <w:rPr>
                <w:szCs w:val="24"/>
              </w:rPr>
              <w:t xml:space="preserve">Visose vietose, kuriose yra naudojamos formulės, turi būti </w:t>
            </w:r>
            <w:r w:rsidR="00E55E16" w:rsidRPr="005F0132">
              <w:rPr>
                <w:szCs w:val="24"/>
              </w:rPr>
              <w:t>pateikiamas</w:t>
            </w:r>
            <w:r w:rsidRPr="005F0132">
              <w:rPr>
                <w:szCs w:val="24"/>
              </w:rPr>
              <w:t xml:space="preserve"> detalus jų panaudojimo aprašymas ir sudedamųjų dalių aprašymas.</w:t>
            </w:r>
          </w:p>
        </w:tc>
      </w:tr>
    </w:tbl>
    <w:p w14:paraId="32CDF043" w14:textId="77777777" w:rsidR="002C182D" w:rsidRPr="005F0132" w:rsidRDefault="002C182D" w:rsidP="005D5B57"/>
    <w:p w14:paraId="2D96E1FF" w14:textId="77777777" w:rsidR="005D5B57" w:rsidRPr="005F0132" w:rsidRDefault="005D5B57" w:rsidP="005D5B57">
      <w:pPr>
        <w:pStyle w:val="Heading2"/>
      </w:pPr>
      <w:bookmarkStart w:id="164" w:name="_Toc444097120"/>
      <w:bookmarkStart w:id="165" w:name="_Ref505695660"/>
      <w:bookmarkStart w:id="166" w:name="_Toc14336810"/>
      <w:r w:rsidRPr="005F0132">
        <w:t>Našumo reikalavimai</w:t>
      </w:r>
      <w:bookmarkEnd w:id="164"/>
      <w:bookmarkEnd w:id="165"/>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5D5B57" w:rsidRPr="005F0132" w14:paraId="67BA91F7" w14:textId="77777777" w:rsidTr="0039234D">
        <w:trPr>
          <w:tblHeader/>
        </w:trPr>
        <w:tc>
          <w:tcPr>
            <w:tcW w:w="666" w:type="pct"/>
            <w:shd w:val="clear" w:color="auto" w:fill="BFBFBF"/>
            <w:vAlign w:val="center"/>
          </w:tcPr>
          <w:p w14:paraId="1068BE32" w14:textId="77777777" w:rsidR="005D5B57" w:rsidRPr="005F0132" w:rsidRDefault="005D5B57" w:rsidP="005D5B57">
            <w:pPr>
              <w:keepNext/>
              <w:spacing w:before="60" w:after="60"/>
              <w:rPr>
                <w:b/>
              </w:rPr>
            </w:pPr>
            <w:r w:rsidRPr="005F0132">
              <w:rPr>
                <w:b/>
              </w:rPr>
              <w:t>Reik. Nr.</w:t>
            </w:r>
          </w:p>
        </w:tc>
        <w:tc>
          <w:tcPr>
            <w:tcW w:w="4334" w:type="pct"/>
            <w:shd w:val="clear" w:color="auto" w:fill="BFBFBF"/>
            <w:vAlign w:val="center"/>
          </w:tcPr>
          <w:p w14:paraId="1D552D61" w14:textId="77777777" w:rsidR="005D5B57" w:rsidRPr="005F0132" w:rsidRDefault="005D5B57" w:rsidP="005D5B57">
            <w:pPr>
              <w:keepNext/>
              <w:spacing w:before="60" w:after="60"/>
              <w:rPr>
                <w:b/>
              </w:rPr>
            </w:pPr>
            <w:r w:rsidRPr="005F0132">
              <w:rPr>
                <w:b/>
              </w:rPr>
              <w:t>Reikalavimas</w:t>
            </w:r>
          </w:p>
        </w:tc>
      </w:tr>
      <w:tr w:rsidR="005D5B57" w:rsidRPr="005F0132" w14:paraId="44A48606" w14:textId="77777777" w:rsidTr="0039234D">
        <w:tc>
          <w:tcPr>
            <w:tcW w:w="5000" w:type="pct"/>
            <w:gridSpan w:val="2"/>
            <w:shd w:val="clear" w:color="auto" w:fill="auto"/>
          </w:tcPr>
          <w:p w14:paraId="7B7EA59E" w14:textId="77777777" w:rsidR="005D5B57" w:rsidRPr="005F0132" w:rsidRDefault="005D5B57" w:rsidP="005D5B57">
            <w:r w:rsidRPr="005F0132">
              <w:t>Greitaveikos reikalavimai</w:t>
            </w:r>
          </w:p>
        </w:tc>
      </w:tr>
      <w:tr w:rsidR="005D5B57" w:rsidRPr="005F0132" w14:paraId="6EBA4C23" w14:textId="77777777" w:rsidTr="0039234D">
        <w:tc>
          <w:tcPr>
            <w:tcW w:w="666" w:type="pct"/>
            <w:shd w:val="clear" w:color="auto" w:fill="auto"/>
          </w:tcPr>
          <w:p w14:paraId="76B6761C" w14:textId="77777777" w:rsidR="005D5B57" w:rsidRPr="005F0132" w:rsidRDefault="005D5B57" w:rsidP="007C6EC0">
            <w:pPr>
              <w:pStyle w:val="Tablenumber"/>
              <w:numPr>
                <w:ilvl w:val="0"/>
                <w:numId w:val="16"/>
              </w:numPr>
              <w:ind w:left="22"/>
              <w:contextualSpacing w:val="0"/>
              <w:rPr>
                <w:szCs w:val="22"/>
              </w:rPr>
            </w:pPr>
          </w:p>
        </w:tc>
        <w:tc>
          <w:tcPr>
            <w:tcW w:w="4334" w:type="pct"/>
            <w:shd w:val="clear" w:color="auto" w:fill="auto"/>
          </w:tcPr>
          <w:p w14:paraId="50DDF985" w14:textId="77777777" w:rsidR="005D5B57" w:rsidRPr="005F0132" w:rsidRDefault="007C6EC0" w:rsidP="005D5B57">
            <w:pPr>
              <w:rPr>
                <w:szCs w:val="24"/>
              </w:rPr>
            </w:pPr>
            <w:r w:rsidRPr="005F0132">
              <w:rPr>
                <w:szCs w:val="24"/>
              </w:rPr>
              <w:t xml:space="preserve">Greitaveikos testavimas bus atliekamas Techninės priežiūros paslaugų teikėjo </w:t>
            </w:r>
            <w:r w:rsidR="00471C34" w:rsidRPr="005F0132">
              <w:rPr>
                <w:szCs w:val="24"/>
              </w:rPr>
              <w:t>pa</w:t>
            </w:r>
            <w:r w:rsidRPr="005F0132">
              <w:rPr>
                <w:szCs w:val="24"/>
              </w:rPr>
              <w:t>gal žemiau nurodytus reikalavimus</w:t>
            </w:r>
            <w:r w:rsidR="00873469" w:rsidRPr="005F0132">
              <w:rPr>
                <w:szCs w:val="24"/>
              </w:rPr>
              <w:t xml:space="preserve">, į kuriuos turi atsižvelgti Diegėjas. </w:t>
            </w:r>
            <w:r w:rsidR="002B1909" w:rsidRPr="005F0132">
              <w:rPr>
                <w:szCs w:val="24"/>
              </w:rPr>
              <w:t xml:space="preserve"> </w:t>
            </w:r>
          </w:p>
        </w:tc>
      </w:tr>
      <w:tr w:rsidR="005B1038" w:rsidRPr="005F0132" w14:paraId="2C3F9F0F" w14:textId="77777777" w:rsidTr="0039234D">
        <w:tc>
          <w:tcPr>
            <w:tcW w:w="666" w:type="pct"/>
            <w:shd w:val="clear" w:color="auto" w:fill="auto"/>
          </w:tcPr>
          <w:p w14:paraId="783349CD" w14:textId="77777777" w:rsidR="005B1038" w:rsidRPr="005F0132" w:rsidRDefault="005B1038" w:rsidP="00A25A85">
            <w:pPr>
              <w:pStyle w:val="Tablenumber"/>
              <w:numPr>
                <w:ilvl w:val="1"/>
                <w:numId w:val="16"/>
              </w:numPr>
              <w:contextualSpacing w:val="0"/>
              <w:rPr>
                <w:szCs w:val="22"/>
              </w:rPr>
            </w:pPr>
          </w:p>
        </w:tc>
        <w:tc>
          <w:tcPr>
            <w:tcW w:w="4334" w:type="pct"/>
            <w:shd w:val="clear" w:color="auto" w:fill="auto"/>
          </w:tcPr>
          <w:p w14:paraId="62A3429E" w14:textId="253396FC" w:rsidR="005B1038" w:rsidRPr="005F0132" w:rsidRDefault="005B1038" w:rsidP="005B1038">
            <w:pPr>
              <w:rPr>
                <w:szCs w:val="24"/>
              </w:rPr>
            </w:pPr>
            <w:r w:rsidRPr="005F0132">
              <w:rPr>
                <w:szCs w:val="24"/>
              </w:rPr>
              <w:t xml:space="preserve">paieška turi būti įvykdyta ne ilgiau nei per 15 sek.. </w:t>
            </w:r>
          </w:p>
        </w:tc>
      </w:tr>
      <w:tr w:rsidR="005B1038" w:rsidRPr="005F0132" w14:paraId="524E1A7E" w14:textId="77777777" w:rsidTr="0039234D">
        <w:tc>
          <w:tcPr>
            <w:tcW w:w="666" w:type="pct"/>
            <w:shd w:val="clear" w:color="auto" w:fill="auto"/>
          </w:tcPr>
          <w:p w14:paraId="1FC5DF5D" w14:textId="77777777" w:rsidR="005B1038" w:rsidRPr="005F0132" w:rsidRDefault="005B1038" w:rsidP="00A25A85">
            <w:pPr>
              <w:pStyle w:val="Tablenumber"/>
              <w:numPr>
                <w:ilvl w:val="1"/>
                <w:numId w:val="16"/>
              </w:numPr>
              <w:contextualSpacing w:val="0"/>
              <w:rPr>
                <w:szCs w:val="22"/>
              </w:rPr>
            </w:pPr>
          </w:p>
        </w:tc>
        <w:tc>
          <w:tcPr>
            <w:tcW w:w="4334" w:type="pct"/>
            <w:shd w:val="clear" w:color="auto" w:fill="auto"/>
          </w:tcPr>
          <w:p w14:paraId="0516AF42" w14:textId="245C17E8" w:rsidR="005B1038" w:rsidRPr="005F0132" w:rsidRDefault="004C584B" w:rsidP="005B1038">
            <w:pPr>
              <w:rPr>
                <w:szCs w:val="24"/>
              </w:rPr>
            </w:pPr>
            <w:r w:rsidRPr="005F0132">
              <w:rPr>
                <w:szCs w:val="24"/>
              </w:rPr>
              <w:t>protokolo ar kito objekto</w:t>
            </w:r>
            <w:r w:rsidR="005B1038" w:rsidRPr="005F0132">
              <w:rPr>
                <w:szCs w:val="24"/>
              </w:rPr>
              <w:t xml:space="preserve"> atvaizdavimas turi būti įvykdytas ne ilgiau nei per 5 sek.</w:t>
            </w:r>
          </w:p>
        </w:tc>
      </w:tr>
      <w:tr w:rsidR="005B1038" w:rsidRPr="005F0132" w14:paraId="31FBF4AD" w14:textId="77777777" w:rsidTr="0039234D">
        <w:tc>
          <w:tcPr>
            <w:tcW w:w="666" w:type="pct"/>
            <w:shd w:val="clear" w:color="auto" w:fill="auto"/>
          </w:tcPr>
          <w:p w14:paraId="195B315D" w14:textId="77777777" w:rsidR="005B1038" w:rsidRPr="005F0132" w:rsidRDefault="005B1038" w:rsidP="00A25A85">
            <w:pPr>
              <w:pStyle w:val="Tablenumber"/>
              <w:numPr>
                <w:ilvl w:val="1"/>
                <w:numId w:val="16"/>
              </w:numPr>
              <w:contextualSpacing w:val="0"/>
              <w:rPr>
                <w:szCs w:val="22"/>
              </w:rPr>
            </w:pPr>
          </w:p>
        </w:tc>
        <w:tc>
          <w:tcPr>
            <w:tcW w:w="4334" w:type="pct"/>
            <w:shd w:val="clear" w:color="auto" w:fill="auto"/>
          </w:tcPr>
          <w:p w14:paraId="5A816B3D" w14:textId="15B652D9" w:rsidR="005B1038" w:rsidRPr="005F0132" w:rsidRDefault="004C584B" w:rsidP="005B1038">
            <w:pPr>
              <w:rPr>
                <w:szCs w:val="24"/>
              </w:rPr>
            </w:pPr>
            <w:r w:rsidRPr="005F0132">
              <w:rPr>
                <w:szCs w:val="24"/>
              </w:rPr>
              <w:t>veiksmo atlikimas</w:t>
            </w:r>
            <w:r w:rsidR="005B1038" w:rsidRPr="005F0132">
              <w:rPr>
                <w:szCs w:val="24"/>
              </w:rPr>
              <w:t xml:space="preserve"> turi būti įvykdytas ne ilgiau nei per 10 sek.</w:t>
            </w:r>
            <w:r w:rsidRPr="005F0132">
              <w:rPr>
                <w:szCs w:val="24"/>
              </w:rPr>
              <w:t xml:space="preserve"> (netaikoma statistikos formavimui);</w:t>
            </w:r>
          </w:p>
        </w:tc>
      </w:tr>
      <w:tr w:rsidR="004C584B" w:rsidRPr="005F0132" w14:paraId="7A8D3704" w14:textId="77777777" w:rsidTr="0039234D">
        <w:tc>
          <w:tcPr>
            <w:tcW w:w="666" w:type="pct"/>
            <w:shd w:val="clear" w:color="auto" w:fill="auto"/>
          </w:tcPr>
          <w:p w14:paraId="58650982" w14:textId="77777777" w:rsidR="004C584B" w:rsidRPr="005F0132" w:rsidRDefault="004C584B" w:rsidP="00A25A85">
            <w:pPr>
              <w:pStyle w:val="Tablenumber"/>
              <w:numPr>
                <w:ilvl w:val="1"/>
                <w:numId w:val="16"/>
              </w:numPr>
              <w:contextualSpacing w:val="0"/>
              <w:rPr>
                <w:szCs w:val="22"/>
              </w:rPr>
            </w:pPr>
          </w:p>
        </w:tc>
        <w:tc>
          <w:tcPr>
            <w:tcW w:w="4334" w:type="pct"/>
            <w:shd w:val="clear" w:color="auto" w:fill="auto"/>
          </w:tcPr>
          <w:p w14:paraId="372AA874" w14:textId="0F1D4181" w:rsidR="004C584B" w:rsidRPr="005F0132" w:rsidRDefault="004C584B" w:rsidP="005B1038">
            <w:pPr>
              <w:rPr>
                <w:szCs w:val="24"/>
              </w:rPr>
            </w:pPr>
            <w:r w:rsidRPr="005F0132">
              <w:rPr>
                <w:szCs w:val="24"/>
              </w:rPr>
              <w:t>Preliminaraus bylos skirstymo protokolas turi būti suformuojamas ne ilgiau nei per 1 min.</w:t>
            </w:r>
          </w:p>
        </w:tc>
      </w:tr>
      <w:tr w:rsidR="005D5B57" w:rsidRPr="005F0132" w14:paraId="4794698A" w14:textId="77777777" w:rsidTr="0039234D">
        <w:tc>
          <w:tcPr>
            <w:tcW w:w="5000" w:type="pct"/>
            <w:gridSpan w:val="2"/>
            <w:shd w:val="clear" w:color="auto" w:fill="auto"/>
          </w:tcPr>
          <w:p w14:paraId="5425C21B" w14:textId="77777777" w:rsidR="005D5B57" w:rsidRPr="005F0132" w:rsidRDefault="005D5B57" w:rsidP="005D5B57">
            <w:r w:rsidRPr="005F0132">
              <w:t>Patikimumo reikalavimai</w:t>
            </w:r>
          </w:p>
        </w:tc>
      </w:tr>
      <w:tr w:rsidR="005D5B57" w:rsidRPr="005F0132" w14:paraId="77F8249B" w14:textId="77777777" w:rsidTr="0039234D">
        <w:tc>
          <w:tcPr>
            <w:tcW w:w="666" w:type="pct"/>
            <w:shd w:val="clear" w:color="auto" w:fill="auto"/>
          </w:tcPr>
          <w:p w14:paraId="23A1A3E8" w14:textId="77777777" w:rsidR="005D5B57" w:rsidRPr="005F0132" w:rsidRDefault="005D5B57" w:rsidP="00B71CA6">
            <w:pPr>
              <w:pStyle w:val="Tablenumber"/>
              <w:numPr>
                <w:ilvl w:val="0"/>
                <w:numId w:val="16"/>
              </w:numPr>
              <w:ind w:left="0"/>
              <w:contextualSpacing w:val="0"/>
              <w:rPr>
                <w:szCs w:val="22"/>
              </w:rPr>
            </w:pPr>
          </w:p>
        </w:tc>
        <w:tc>
          <w:tcPr>
            <w:tcW w:w="4334" w:type="pct"/>
            <w:shd w:val="clear" w:color="auto" w:fill="auto"/>
          </w:tcPr>
          <w:p w14:paraId="0B19CDC8" w14:textId="228A5C94" w:rsidR="005D5B57" w:rsidRPr="005F0132" w:rsidRDefault="005F3D32" w:rsidP="005D5B57">
            <w:r w:rsidRPr="005F0132">
              <w:rPr>
                <w:szCs w:val="24"/>
              </w:rPr>
              <w:t>Bylų skirstymo m</w:t>
            </w:r>
            <w:r w:rsidR="004C584B" w:rsidRPr="005F0132">
              <w:rPr>
                <w:szCs w:val="24"/>
              </w:rPr>
              <w:t>odulis</w:t>
            </w:r>
            <w:r w:rsidR="007C3874" w:rsidRPr="005F0132">
              <w:rPr>
                <w:szCs w:val="24"/>
              </w:rPr>
              <w:t xml:space="preserve"> turi būti technologiškai funkcionali pagal principą „24 valandos per dieną, 7 dienos per savaitę, 365 dienos per metus“. Turi būti užtikrintas informacinės sistemos prieinamumas ne mažiau kaip 99 proc. laiko visą parą.</w:t>
            </w:r>
          </w:p>
        </w:tc>
      </w:tr>
      <w:tr w:rsidR="005D5B57" w:rsidRPr="005F0132" w14:paraId="26FB33B8" w14:textId="77777777" w:rsidTr="0039234D">
        <w:tc>
          <w:tcPr>
            <w:tcW w:w="666" w:type="pct"/>
            <w:shd w:val="clear" w:color="auto" w:fill="auto"/>
          </w:tcPr>
          <w:p w14:paraId="05A13BEF" w14:textId="77777777" w:rsidR="005D5B57" w:rsidRPr="005F0132" w:rsidRDefault="005D5B57" w:rsidP="00B71CA6">
            <w:pPr>
              <w:pStyle w:val="Tablenumber"/>
              <w:numPr>
                <w:ilvl w:val="0"/>
                <w:numId w:val="16"/>
              </w:numPr>
              <w:ind w:left="22"/>
              <w:contextualSpacing w:val="0"/>
              <w:rPr>
                <w:szCs w:val="22"/>
              </w:rPr>
            </w:pPr>
          </w:p>
        </w:tc>
        <w:tc>
          <w:tcPr>
            <w:tcW w:w="4334" w:type="pct"/>
            <w:shd w:val="clear" w:color="auto" w:fill="auto"/>
          </w:tcPr>
          <w:p w14:paraId="1584E96A" w14:textId="7F6227FE" w:rsidR="005D5B57" w:rsidRPr="005F0132" w:rsidRDefault="005F3D32" w:rsidP="005D5B57">
            <w:pPr>
              <w:rPr>
                <w:szCs w:val="24"/>
              </w:rPr>
            </w:pPr>
            <w:r w:rsidRPr="005F0132">
              <w:rPr>
                <w:szCs w:val="24"/>
              </w:rPr>
              <w:t>Bylų skirstymo m</w:t>
            </w:r>
            <w:r w:rsidR="004C584B" w:rsidRPr="005F0132">
              <w:rPr>
                <w:szCs w:val="24"/>
              </w:rPr>
              <w:t>odulis</w:t>
            </w:r>
            <w:r w:rsidR="007C3874" w:rsidRPr="005F0132">
              <w:rPr>
                <w:szCs w:val="24"/>
              </w:rPr>
              <w:t xml:space="preserve"> turi užtikrinti korektišką avarinių situacijų, kurias sukėlė neteisingi naudotojų veiksmai, neteisingas įvedamų duomenų formatas arba neleidžiamos įvedamų duomenų reikšmės, valdymą. Nurodytais atvejais, atlikus neteisingą (neleidžiamą) komandą arba nekorektiškai įvedus duomenis, </w:t>
            </w:r>
            <w:r w:rsidR="004C584B" w:rsidRPr="005F0132">
              <w:rPr>
                <w:szCs w:val="24"/>
              </w:rPr>
              <w:t>s</w:t>
            </w:r>
            <w:r w:rsidR="007C3874" w:rsidRPr="005F0132">
              <w:rPr>
                <w:szCs w:val="24"/>
              </w:rPr>
              <w:t>istema turi rodyti atitinkamus avarinius pranešimus ir po to grįžti į darbo būklę.</w:t>
            </w:r>
          </w:p>
        </w:tc>
      </w:tr>
    </w:tbl>
    <w:p w14:paraId="0DFBD3C4" w14:textId="77777777" w:rsidR="005D5B57" w:rsidRPr="005F0132" w:rsidRDefault="005D5B57" w:rsidP="005D5B57"/>
    <w:p w14:paraId="10F7C958" w14:textId="77777777" w:rsidR="00A75C99" w:rsidRPr="005F0132" w:rsidRDefault="005D5B57" w:rsidP="00A75C99">
      <w:pPr>
        <w:pStyle w:val="Heading2"/>
      </w:pPr>
      <w:bookmarkStart w:id="167" w:name="_Toc444097121"/>
      <w:bookmarkStart w:id="168" w:name="_Toc14336811"/>
      <w:r w:rsidRPr="005F0132">
        <w:lastRenderedPageBreak/>
        <w:t xml:space="preserve">Reikalavimai veikimo </w:t>
      </w:r>
      <w:r w:rsidR="000B5D51" w:rsidRPr="005F0132">
        <w:t xml:space="preserve">sąlygoms ir </w:t>
      </w:r>
      <w:r w:rsidRPr="005F0132">
        <w:t>aplinkai</w:t>
      </w:r>
      <w:bookmarkEnd w:id="167"/>
      <w:bookmarkEnd w:id="168"/>
    </w:p>
    <w:p w14:paraId="36808EBA" w14:textId="77777777" w:rsidR="00A75C99" w:rsidRPr="005F0132" w:rsidRDefault="00A75C99" w:rsidP="00A75C99">
      <w:pPr>
        <w:pStyle w:val="Heading3"/>
        <w:jc w:val="left"/>
      </w:pPr>
      <w:bookmarkStart w:id="169" w:name="_Toc14336812"/>
      <w:r w:rsidRPr="005F0132">
        <w:t>Reikalavimai plečiamumui</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A75C99" w:rsidRPr="005F0132" w14:paraId="0E2B4646" w14:textId="77777777" w:rsidTr="0039234D">
        <w:trPr>
          <w:tblHeader/>
        </w:trPr>
        <w:tc>
          <w:tcPr>
            <w:tcW w:w="666" w:type="pct"/>
            <w:shd w:val="clear" w:color="auto" w:fill="BFBFBF"/>
            <w:vAlign w:val="center"/>
          </w:tcPr>
          <w:p w14:paraId="7CF04285" w14:textId="77777777" w:rsidR="00A75C99" w:rsidRPr="005F0132" w:rsidRDefault="00A75C99" w:rsidP="00113CE5">
            <w:pPr>
              <w:keepNext/>
              <w:spacing w:before="60" w:after="60"/>
              <w:rPr>
                <w:b/>
              </w:rPr>
            </w:pPr>
            <w:r w:rsidRPr="005F0132">
              <w:rPr>
                <w:b/>
              </w:rPr>
              <w:t>Reik. Nr.</w:t>
            </w:r>
          </w:p>
        </w:tc>
        <w:tc>
          <w:tcPr>
            <w:tcW w:w="4334" w:type="pct"/>
            <w:shd w:val="clear" w:color="auto" w:fill="BFBFBF"/>
            <w:vAlign w:val="center"/>
          </w:tcPr>
          <w:p w14:paraId="2834D710" w14:textId="77777777" w:rsidR="00A75C99" w:rsidRPr="005F0132" w:rsidRDefault="00A75C99" w:rsidP="00113CE5">
            <w:pPr>
              <w:keepNext/>
              <w:spacing w:before="60" w:after="60"/>
              <w:rPr>
                <w:b/>
              </w:rPr>
            </w:pPr>
            <w:r w:rsidRPr="005F0132">
              <w:rPr>
                <w:b/>
              </w:rPr>
              <w:t>Reikalavimas</w:t>
            </w:r>
          </w:p>
        </w:tc>
      </w:tr>
      <w:tr w:rsidR="00A85FEF" w:rsidRPr="005F0132" w14:paraId="4F007EE8" w14:textId="77777777" w:rsidTr="0039234D">
        <w:tc>
          <w:tcPr>
            <w:tcW w:w="666" w:type="pct"/>
            <w:shd w:val="clear" w:color="auto" w:fill="auto"/>
          </w:tcPr>
          <w:p w14:paraId="36506B06" w14:textId="77777777" w:rsidR="00A85FEF" w:rsidRPr="005F0132" w:rsidRDefault="00A85FEF" w:rsidP="00B71CA6">
            <w:pPr>
              <w:pStyle w:val="Tablenumber"/>
              <w:numPr>
                <w:ilvl w:val="0"/>
                <w:numId w:val="16"/>
              </w:numPr>
              <w:ind w:left="0"/>
              <w:contextualSpacing w:val="0"/>
              <w:rPr>
                <w:szCs w:val="22"/>
              </w:rPr>
            </w:pPr>
          </w:p>
        </w:tc>
        <w:tc>
          <w:tcPr>
            <w:tcW w:w="4334" w:type="pct"/>
            <w:shd w:val="clear" w:color="auto" w:fill="auto"/>
          </w:tcPr>
          <w:p w14:paraId="46268671" w14:textId="0425BFD0" w:rsidR="00A85FEF" w:rsidRPr="005F0132" w:rsidRDefault="00270C5B" w:rsidP="00A85FEF">
            <w:r w:rsidRPr="005F0132">
              <w:t>Bylų skirstymo modulio</w:t>
            </w:r>
            <w:r w:rsidR="00A85FEF" w:rsidRPr="005F0132">
              <w:t xml:space="preserve"> programinė architektūra ir jos realizacija turi palaikyti sistemos pajėgumų plėtimą, prijungiant papildomą techninę įrangą (angl. „scaling“).</w:t>
            </w:r>
          </w:p>
        </w:tc>
      </w:tr>
      <w:tr w:rsidR="00A85FEF" w:rsidRPr="005F0132" w14:paraId="17DE9EEE" w14:textId="77777777" w:rsidTr="0039234D">
        <w:tc>
          <w:tcPr>
            <w:tcW w:w="666" w:type="pct"/>
            <w:shd w:val="clear" w:color="auto" w:fill="auto"/>
          </w:tcPr>
          <w:p w14:paraId="43451F65" w14:textId="77777777" w:rsidR="00A85FEF" w:rsidRPr="005F0132" w:rsidRDefault="00A85FEF" w:rsidP="00B71CA6">
            <w:pPr>
              <w:pStyle w:val="Tablenumber"/>
              <w:numPr>
                <w:ilvl w:val="0"/>
                <w:numId w:val="16"/>
              </w:numPr>
              <w:ind w:left="0"/>
              <w:contextualSpacing w:val="0"/>
              <w:rPr>
                <w:szCs w:val="22"/>
              </w:rPr>
            </w:pPr>
          </w:p>
        </w:tc>
        <w:tc>
          <w:tcPr>
            <w:tcW w:w="4334" w:type="pct"/>
            <w:shd w:val="clear" w:color="auto" w:fill="auto"/>
          </w:tcPr>
          <w:p w14:paraId="4DD24CF1" w14:textId="373C5047" w:rsidR="00A85FEF" w:rsidRPr="005F0132" w:rsidRDefault="00A85FEF" w:rsidP="00A85FEF">
            <w:r w:rsidRPr="005F0132">
              <w:t>Papildomų duomenų saugyklų įdiegimas, techninių resursų padidinimas neturi reikalauti programinės įrangos pakeitimų.</w:t>
            </w:r>
          </w:p>
        </w:tc>
      </w:tr>
      <w:tr w:rsidR="00A85FEF" w:rsidRPr="005F0132" w14:paraId="58007BC7" w14:textId="77777777" w:rsidTr="0039234D">
        <w:tc>
          <w:tcPr>
            <w:tcW w:w="666" w:type="pct"/>
            <w:shd w:val="clear" w:color="auto" w:fill="auto"/>
          </w:tcPr>
          <w:p w14:paraId="5283E115" w14:textId="77777777" w:rsidR="00A85FEF" w:rsidRPr="005F0132" w:rsidRDefault="00A85FEF" w:rsidP="00B71CA6">
            <w:pPr>
              <w:pStyle w:val="Tablenumber"/>
              <w:numPr>
                <w:ilvl w:val="0"/>
                <w:numId w:val="16"/>
              </w:numPr>
              <w:ind w:left="0"/>
              <w:contextualSpacing w:val="0"/>
              <w:rPr>
                <w:szCs w:val="22"/>
              </w:rPr>
            </w:pPr>
          </w:p>
        </w:tc>
        <w:tc>
          <w:tcPr>
            <w:tcW w:w="4334" w:type="pct"/>
            <w:shd w:val="clear" w:color="auto" w:fill="auto"/>
          </w:tcPr>
          <w:p w14:paraId="285ECD8E" w14:textId="782743E0" w:rsidR="00A85FEF" w:rsidRPr="005F0132" w:rsidRDefault="00270C5B" w:rsidP="00A85FEF">
            <w:r w:rsidRPr="005F0132">
              <w:t>Bylų skirstymo modulis</w:t>
            </w:r>
            <w:r w:rsidR="00A85FEF" w:rsidRPr="005F0132">
              <w:t xml:space="preserve"> neturi riboti maksimalaus resursų kiekio tarnybinėse stotyse, kuriose įdiegta</w:t>
            </w:r>
            <w:r w:rsidRPr="005F0132">
              <w:t>s,</w:t>
            </w:r>
            <w:r w:rsidR="00A85FEF" w:rsidRPr="005F0132">
              <w:t xml:space="preserve"> </w:t>
            </w:r>
            <w:r w:rsidRPr="005F0132">
              <w:t>p</w:t>
            </w:r>
            <w:r w:rsidR="00A85FEF" w:rsidRPr="005F0132">
              <w:t>anaudojimo (</w:t>
            </w:r>
            <w:r w:rsidR="00A770CA" w:rsidRPr="005F0132">
              <w:t>operatyvios</w:t>
            </w:r>
            <w:r w:rsidR="00A85FEF" w:rsidRPr="005F0132">
              <w:t xml:space="preserve"> atminties, procesorių skaičiaus, diskų dydžius ir pan.).</w:t>
            </w:r>
          </w:p>
        </w:tc>
      </w:tr>
    </w:tbl>
    <w:p w14:paraId="25996E2A" w14:textId="77777777" w:rsidR="00A75C99" w:rsidRPr="005F0132" w:rsidRDefault="00A75C99" w:rsidP="00A75C99"/>
    <w:p w14:paraId="42D57B23" w14:textId="77777777" w:rsidR="000B5D51" w:rsidRPr="005F0132" w:rsidRDefault="000B5D51" w:rsidP="000B5D51">
      <w:pPr>
        <w:pStyle w:val="Heading3"/>
        <w:jc w:val="left"/>
      </w:pPr>
      <w:bookmarkStart w:id="170" w:name="_Toc14336813"/>
      <w:r w:rsidRPr="005F0132">
        <w:t>Reikalavimai licencinei programinei įrangai</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0B5D51" w:rsidRPr="005F0132" w14:paraId="629B902B" w14:textId="77777777" w:rsidTr="0039234D">
        <w:trPr>
          <w:tblHeader/>
        </w:trPr>
        <w:tc>
          <w:tcPr>
            <w:tcW w:w="666" w:type="pct"/>
            <w:shd w:val="clear" w:color="auto" w:fill="BFBFBF"/>
            <w:vAlign w:val="center"/>
          </w:tcPr>
          <w:p w14:paraId="12E1D1F9" w14:textId="77777777" w:rsidR="000B5D51" w:rsidRPr="005F0132" w:rsidRDefault="000B5D51" w:rsidP="00510F44">
            <w:pPr>
              <w:keepNext/>
              <w:spacing w:before="60" w:after="60"/>
              <w:rPr>
                <w:b/>
              </w:rPr>
            </w:pPr>
            <w:r w:rsidRPr="005F0132">
              <w:rPr>
                <w:b/>
              </w:rPr>
              <w:t>Reik. Nr.</w:t>
            </w:r>
          </w:p>
        </w:tc>
        <w:tc>
          <w:tcPr>
            <w:tcW w:w="4334" w:type="pct"/>
            <w:shd w:val="clear" w:color="auto" w:fill="BFBFBF"/>
            <w:vAlign w:val="center"/>
          </w:tcPr>
          <w:p w14:paraId="7C40F247" w14:textId="77777777" w:rsidR="000B5D51" w:rsidRPr="005F0132" w:rsidRDefault="000B5D51" w:rsidP="00510F44">
            <w:pPr>
              <w:keepNext/>
              <w:spacing w:before="60" w:after="60"/>
              <w:rPr>
                <w:b/>
              </w:rPr>
            </w:pPr>
            <w:r w:rsidRPr="005F0132">
              <w:rPr>
                <w:b/>
              </w:rPr>
              <w:t>Reikalavimas</w:t>
            </w:r>
          </w:p>
        </w:tc>
      </w:tr>
      <w:tr w:rsidR="000B5D51" w:rsidRPr="005F0132" w14:paraId="26F84F76" w14:textId="77777777" w:rsidTr="0039234D">
        <w:tc>
          <w:tcPr>
            <w:tcW w:w="666" w:type="pct"/>
            <w:shd w:val="clear" w:color="auto" w:fill="auto"/>
          </w:tcPr>
          <w:p w14:paraId="04F69D90" w14:textId="77777777" w:rsidR="000B5D51" w:rsidRPr="005F0132" w:rsidRDefault="000B5D51" w:rsidP="00873469">
            <w:pPr>
              <w:pStyle w:val="Tablenumber"/>
              <w:numPr>
                <w:ilvl w:val="0"/>
                <w:numId w:val="16"/>
              </w:numPr>
              <w:ind w:left="0"/>
              <w:contextualSpacing w:val="0"/>
              <w:rPr>
                <w:szCs w:val="22"/>
              </w:rPr>
            </w:pPr>
          </w:p>
        </w:tc>
        <w:tc>
          <w:tcPr>
            <w:tcW w:w="4334" w:type="pct"/>
            <w:shd w:val="clear" w:color="auto" w:fill="auto"/>
          </w:tcPr>
          <w:p w14:paraId="04074BEC" w14:textId="3CC77BB3" w:rsidR="000B5D51" w:rsidRPr="00C25C97" w:rsidRDefault="00270C5B" w:rsidP="00D91F08">
            <w:r w:rsidRPr="00C25C97">
              <w:t>Bylų skirstymo modulis turi būti kuriamas</w:t>
            </w:r>
            <w:r w:rsidR="00974ABC" w:rsidRPr="00C25C97">
              <w:t xml:space="preserve"> Documentum programin</w:t>
            </w:r>
            <w:r w:rsidRPr="00C25C97">
              <w:t xml:space="preserve">ės </w:t>
            </w:r>
            <w:r w:rsidR="00974ABC" w:rsidRPr="00C25C97">
              <w:t>įrang</w:t>
            </w:r>
            <w:r w:rsidRPr="00C25C97">
              <w:t>os pagrindu. Diegėjui siūlant naudoti kitą programinę įrangą, ji turi būti pilnai suderinti su naudojama Documentum programine įranga bei pilnai integruot</w:t>
            </w:r>
            <w:r w:rsidR="002655C9" w:rsidRPr="00C25C97">
              <w:t>a</w:t>
            </w:r>
            <w:r w:rsidRPr="00C25C97">
              <w:t>.</w:t>
            </w:r>
            <w:r w:rsidR="000B5D51" w:rsidRPr="00C25C97">
              <w:t xml:space="preserve"> </w:t>
            </w:r>
          </w:p>
        </w:tc>
      </w:tr>
      <w:tr w:rsidR="00270C5B" w:rsidRPr="005F0132" w14:paraId="66A83CB3" w14:textId="77777777" w:rsidTr="0039234D">
        <w:tc>
          <w:tcPr>
            <w:tcW w:w="666" w:type="pct"/>
            <w:shd w:val="clear" w:color="auto" w:fill="auto"/>
          </w:tcPr>
          <w:p w14:paraId="43981E66" w14:textId="77777777" w:rsidR="00270C5B" w:rsidRPr="005F0132" w:rsidRDefault="00270C5B" w:rsidP="00873469">
            <w:pPr>
              <w:pStyle w:val="Tablenumber"/>
              <w:numPr>
                <w:ilvl w:val="0"/>
                <w:numId w:val="16"/>
              </w:numPr>
              <w:ind w:left="0"/>
              <w:contextualSpacing w:val="0"/>
              <w:rPr>
                <w:szCs w:val="22"/>
              </w:rPr>
            </w:pPr>
          </w:p>
        </w:tc>
        <w:tc>
          <w:tcPr>
            <w:tcW w:w="4334" w:type="pct"/>
            <w:shd w:val="clear" w:color="auto" w:fill="auto"/>
          </w:tcPr>
          <w:p w14:paraId="3DD31A64" w14:textId="4EFE7635" w:rsidR="00270C5B" w:rsidRPr="00C25C97" w:rsidRDefault="005E00CC" w:rsidP="00D91F08">
            <w:r>
              <w:t>Jei Diegėjas siūlo licencinę įrangą, siūlomos licencijos</w:t>
            </w:r>
            <w:r w:rsidR="00270C5B" w:rsidRPr="00C25C97">
              <w:t xml:space="preserve"> turi būti nuolatinio galiojimo (be jokių galiojimo apribojimų laike) bei gali būti ribojama tik naudotojų skaičiumi, o ne techninės įrangos parametrais, konkurentinėmis sesijomis ar kitais būdais.</w:t>
            </w:r>
          </w:p>
        </w:tc>
      </w:tr>
      <w:tr w:rsidR="000B5D51" w:rsidRPr="005F0132" w14:paraId="3EB0D8DF" w14:textId="77777777" w:rsidTr="0039234D">
        <w:trPr>
          <w:trHeight w:val="70"/>
        </w:trPr>
        <w:tc>
          <w:tcPr>
            <w:tcW w:w="666" w:type="pct"/>
            <w:shd w:val="clear" w:color="auto" w:fill="auto"/>
          </w:tcPr>
          <w:p w14:paraId="6D07CC68" w14:textId="77777777" w:rsidR="000B5D51" w:rsidRPr="005F0132" w:rsidRDefault="000B5D51" w:rsidP="00873469">
            <w:pPr>
              <w:pStyle w:val="Tablenumber"/>
              <w:numPr>
                <w:ilvl w:val="0"/>
                <w:numId w:val="16"/>
              </w:numPr>
              <w:ind w:left="0"/>
              <w:contextualSpacing w:val="0"/>
              <w:rPr>
                <w:szCs w:val="22"/>
              </w:rPr>
            </w:pPr>
          </w:p>
        </w:tc>
        <w:tc>
          <w:tcPr>
            <w:tcW w:w="4334" w:type="pct"/>
            <w:shd w:val="clear" w:color="auto" w:fill="auto"/>
          </w:tcPr>
          <w:p w14:paraId="5F39925D" w14:textId="3ED2C9F2" w:rsidR="000B5D51" w:rsidRPr="00C25C97" w:rsidRDefault="000B5D51" w:rsidP="00E15D77">
            <w:r w:rsidRPr="00C25C97">
              <w:t xml:space="preserve">Siūlant </w:t>
            </w:r>
            <w:r w:rsidR="008B0992" w:rsidRPr="00C25C97">
              <w:t xml:space="preserve">papildomą </w:t>
            </w:r>
            <w:r w:rsidRPr="00C25C97">
              <w:t xml:space="preserve">licencinę programinę įrangą, jos įsigijimo ir ne mažiau kaip </w:t>
            </w:r>
            <w:r w:rsidR="00E15D77" w:rsidRPr="00C25C97">
              <w:t>2</w:t>
            </w:r>
            <w:r w:rsidRPr="00C25C97">
              <w:t xml:space="preserve"> metų (skaičiuojant nuo </w:t>
            </w:r>
            <w:r w:rsidR="00E029AB" w:rsidRPr="00C25C97">
              <w:t>bandomosios eksploatacijos pradžios</w:t>
            </w:r>
            <w:r w:rsidRPr="00C25C97">
              <w:t>) gamintojo užtikrinto palaikymo kaina turi būti įskaičiuota į pasiūlymo kainą.</w:t>
            </w:r>
            <w:r w:rsidR="00E029AB" w:rsidRPr="00C25C97">
              <w:t xml:space="preserve"> </w:t>
            </w:r>
          </w:p>
        </w:tc>
      </w:tr>
    </w:tbl>
    <w:p w14:paraId="217CA9BF" w14:textId="77777777" w:rsidR="007B5EDE" w:rsidRPr="005F0132" w:rsidRDefault="007B5EDE" w:rsidP="000B5D51"/>
    <w:p w14:paraId="4688C9D8" w14:textId="77777777" w:rsidR="00933698" w:rsidRPr="005F0132" w:rsidRDefault="007A516D" w:rsidP="00933698">
      <w:pPr>
        <w:pStyle w:val="Heading3"/>
        <w:jc w:val="left"/>
      </w:pPr>
      <w:bookmarkStart w:id="171" w:name="_Toc14336814"/>
      <w:r w:rsidRPr="005F0132">
        <w:t>Reikalavimai duomenų bazėms</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7A516D" w:rsidRPr="005F0132" w14:paraId="052FAB96" w14:textId="77777777" w:rsidTr="0039234D">
        <w:trPr>
          <w:tblHeader/>
        </w:trPr>
        <w:tc>
          <w:tcPr>
            <w:tcW w:w="666" w:type="pct"/>
            <w:shd w:val="clear" w:color="auto" w:fill="BFBFBF"/>
            <w:vAlign w:val="center"/>
          </w:tcPr>
          <w:p w14:paraId="08B44BEC" w14:textId="77777777" w:rsidR="007A516D" w:rsidRPr="005F0132" w:rsidRDefault="007A516D" w:rsidP="001B672D">
            <w:pPr>
              <w:keepNext/>
              <w:spacing w:before="60" w:after="60"/>
              <w:rPr>
                <w:b/>
              </w:rPr>
            </w:pPr>
            <w:r w:rsidRPr="005F0132">
              <w:rPr>
                <w:b/>
              </w:rPr>
              <w:t>Reik. Nr.</w:t>
            </w:r>
          </w:p>
        </w:tc>
        <w:tc>
          <w:tcPr>
            <w:tcW w:w="4334" w:type="pct"/>
            <w:shd w:val="clear" w:color="auto" w:fill="BFBFBF"/>
            <w:vAlign w:val="center"/>
          </w:tcPr>
          <w:p w14:paraId="07D15828" w14:textId="77777777" w:rsidR="007A516D" w:rsidRPr="005F0132" w:rsidRDefault="007A516D" w:rsidP="001B672D">
            <w:pPr>
              <w:keepNext/>
              <w:spacing w:before="60" w:after="60"/>
              <w:rPr>
                <w:b/>
              </w:rPr>
            </w:pPr>
            <w:r w:rsidRPr="005F0132">
              <w:rPr>
                <w:b/>
              </w:rPr>
              <w:t>Reikalavimas</w:t>
            </w:r>
          </w:p>
        </w:tc>
      </w:tr>
      <w:tr w:rsidR="007A516D" w:rsidRPr="005F0132" w14:paraId="29D5B1E6" w14:textId="77777777" w:rsidTr="0039234D">
        <w:tc>
          <w:tcPr>
            <w:tcW w:w="666" w:type="pct"/>
            <w:shd w:val="clear" w:color="auto" w:fill="auto"/>
          </w:tcPr>
          <w:p w14:paraId="10D63DB0" w14:textId="77777777" w:rsidR="007A516D" w:rsidRPr="005F0132" w:rsidRDefault="007A516D" w:rsidP="00873469">
            <w:pPr>
              <w:pStyle w:val="Tablenumber"/>
              <w:numPr>
                <w:ilvl w:val="0"/>
                <w:numId w:val="16"/>
              </w:numPr>
              <w:ind w:left="0"/>
              <w:contextualSpacing w:val="0"/>
              <w:rPr>
                <w:szCs w:val="22"/>
              </w:rPr>
            </w:pPr>
          </w:p>
        </w:tc>
        <w:tc>
          <w:tcPr>
            <w:tcW w:w="4334" w:type="pct"/>
            <w:shd w:val="clear" w:color="auto" w:fill="auto"/>
          </w:tcPr>
          <w:p w14:paraId="06093227" w14:textId="7D535BC7" w:rsidR="007A516D" w:rsidRPr="005F0132" w:rsidRDefault="00A31EEC" w:rsidP="00A31EEC">
            <w:r w:rsidRPr="005F0132">
              <w:t xml:space="preserve">LITEKO2 naudoja </w:t>
            </w:r>
            <w:r w:rsidR="00935EA9" w:rsidRPr="00935EA9">
              <w:rPr>
                <w:bCs/>
              </w:rPr>
              <w:t>PostgreSQL</w:t>
            </w:r>
            <w:r w:rsidR="00935EA9">
              <w:rPr>
                <w:b/>
              </w:rPr>
              <w:t xml:space="preserve"> </w:t>
            </w:r>
            <w:r w:rsidR="00935EA9" w:rsidRPr="00C25C97">
              <w:t>9.6</w:t>
            </w:r>
            <w:r w:rsidR="00C25C97">
              <w:t xml:space="preserve"> </w:t>
            </w:r>
            <w:r w:rsidRPr="005F0132">
              <w:t xml:space="preserve">duomenų bazės valdymo sistemą, skirtą Documentum Content Server komponento valdomoje turinio saugykloje esančių rinkmenų metaduomenų ir veiklos objektų saugojimui. </w:t>
            </w:r>
          </w:p>
        </w:tc>
      </w:tr>
      <w:tr w:rsidR="005C719F" w:rsidRPr="005F0132" w14:paraId="6B5A05AF" w14:textId="77777777" w:rsidTr="0039234D">
        <w:tc>
          <w:tcPr>
            <w:tcW w:w="666" w:type="pct"/>
            <w:shd w:val="clear" w:color="auto" w:fill="auto"/>
          </w:tcPr>
          <w:p w14:paraId="06169315" w14:textId="77777777" w:rsidR="005C719F" w:rsidRPr="005F0132" w:rsidRDefault="005C719F" w:rsidP="00873469">
            <w:pPr>
              <w:pStyle w:val="Tablenumber"/>
              <w:numPr>
                <w:ilvl w:val="0"/>
                <w:numId w:val="16"/>
              </w:numPr>
              <w:ind w:left="22"/>
              <w:contextualSpacing w:val="0"/>
              <w:rPr>
                <w:szCs w:val="22"/>
              </w:rPr>
            </w:pPr>
          </w:p>
        </w:tc>
        <w:tc>
          <w:tcPr>
            <w:tcW w:w="4334" w:type="pct"/>
            <w:shd w:val="clear" w:color="auto" w:fill="auto"/>
          </w:tcPr>
          <w:p w14:paraId="2B154DE5" w14:textId="3668FB3F" w:rsidR="005C719F" w:rsidRPr="005F0132" w:rsidRDefault="004A1EE9" w:rsidP="00CC6146">
            <w:r w:rsidRPr="005F0132">
              <w:t xml:space="preserve">Diegėjui siūlant </w:t>
            </w:r>
            <w:r w:rsidR="00A31EEC" w:rsidRPr="005F0132">
              <w:t xml:space="preserve">kitą </w:t>
            </w:r>
            <w:r w:rsidR="00CC6146" w:rsidRPr="005F0132">
              <w:t>duomenų</w:t>
            </w:r>
            <w:r w:rsidR="00A31EEC" w:rsidRPr="005F0132">
              <w:t xml:space="preserve"> bazių valdymo programinę įrangą, tokiu atveju turės būti pateikiama oficiali informacija apie tokios duomenų bazių valdymo įrangos pilną suderinamumą su Documentum</w:t>
            </w:r>
            <w:r w:rsidR="00270C5B" w:rsidRPr="005F0132">
              <w:t>.</w:t>
            </w:r>
          </w:p>
        </w:tc>
      </w:tr>
      <w:tr w:rsidR="005E00CC" w:rsidRPr="005F0132" w14:paraId="4536315C" w14:textId="77777777" w:rsidTr="0039234D">
        <w:tc>
          <w:tcPr>
            <w:tcW w:w="666" w:type="pct"/>
            <w:shd w:val="clear" w:color="auto" w:fill="auto"/>
          </w:tcPr>
          <w:p w14:paraId="2B51F6EF" w14:textId="77777777" w:rsidR="005E00CC" w:rsidRPr="005F0132" w:rsidRDefault="005E00CC" w:rsidP="00873469">
            <w:pPr>
              <w:pStyle w:val="Tablenumber"/>
              <w:numPr>
                <w:ilvl w:val="0"/>
                <w:numId w:val="16"/>
              </w:numPr>
              <w:ind w:left="22"/>
              <w:contextualSpacing w:val="0"/>
              <w:rPr>
                <w:szCs w:val="22"/>
              </w:rPr>
            </w:pPr>
          </w:p>
        </w:tc>
        <w:tc>
          <w:tcPr>
            <w:tcW w:w="4334" w:type="pct"/>
            <w:shd w:val="clear" w:color="auto" w:fill="auto"/>
          </w:tcPr>
          <w:p w14:paraId="027B09DE" w14:textId="47D9FDF5" w:rsidR="005E00CC" w:rsidRPr="005F0132" w:rsidRDefault="005E00CC" w:rsidP="00CC6146">
            <w:r>
              <w:t xml:space="preserve">Diegėjui siūlant kitą, nei nurodyta NR-29 punkte, licencinę duomenų bazių valdymo įrangą, </w:t>
            </w:r>
            <w:r w:rsidRPr="003826BA">
              <w:t xml:space="preserve">jos įsigijimo ir ne mažiau kaip </w:t>
            </w:r>
            <w:r>
              <w:t>2</w:t>
            </w:r>
            <w:r w:rsidRPr="003826BA">
              <w:t xml:space="preserve"> metų (skaičiuojant nuo bandomosios eksploatacijos pradžios) gamintojo užtikrinto palaikymo kaina turi būti įskaičiuota į pasiūlymo kainą.</w:t>
            </w:r>
          </w:p>
        </w:tc>
      </w:tr>
    </w:tbl>
    <w:p w14:paraId="7798ECF4" w14:textId="77777777" w:rsidR="00795E95" w:rsidRPr="005F0132" w:rsidRDefault="00795E95" w:rsidP="000B5D51"/>
    <w:p w14:paraId="40C73983" w14:textId="671DED01" w:rsidR="000B5D51" w:rsidRPr="005F0132" w:rsidRDefault="000B5D51" w:rsidP="0054736B">
      <w:pPr>
        <w:pStyle w:val="Heading3"/>
        <w:jc w:val="left"/>
      </w:pPr>
      <w:bookmarkStart w:id="172" w:name="_Toc14336815"/>
      <w:r w:rsidRPr="005F0132">
        <w:lastRenderedPageBreak/>
        <w:t>Reikalavimai išeities</w:t>
      </w:r>
      <w:r w:rsidR="00005D18">
        <w:t xml:space="preserve"> </w:t>
      </w:r>
      <w:r w:rsidRPr="005F0132">
        <w:t>kod</w:t>
      </w:r>
      <w:r w:rsidR="00F257E7" w:rsidRPr="005F0132">
        <w:t>ui</w:t>
      </w:r>
      <w:bookmarkEnd w:id="172"/>
      <w:r w:rsidR="00005D18">
        <w:t xml:space="preserve"> (angl. source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0B5D51" w:rsidRPr="005F0132" w14:paraId="5F801165" w14:textId="77777777" w:rsidTr="0039234D">
        <w:trPr>
          <w:tblHeader/>
        </w:trPr>
        <w:tc>
          <w:tcPr>
            <w:tcW w:w="666" w:type="pct"/>
            <w:shd w:val="clear" w:color="auto" w:fill="BFBFBF"/>
            <w:vAlign w:val="center"/>
          </w:tcPr>
          <w:p w14:paraId="35F62D95" w14:textId="77777777" w:rsidR="000B5D51" w:rsidRPr="005F0132" w:rsidRDefault="000B5D51" w:rsidP="00510F44">
            <w:pPr>
              <w:keepNext/>
              <w:spacing w:before="60" w:after="60"/>
              <w:rPr>
                <w:b/>
              </w:rPr>
            </w:pPr>
            <w:r w:rsidRPr="005F0132">
              <w:rPr>
                <w:b/>
              </w:rPr>
              <w:t>Reik. Nr.</w:t>
            </w:r>
          </w:p>
        </w:tc>
        <w:tc>
          <w:tcPr>
            <w:tcW w:w="4334" w:type="pct"/>
            <w:shd w:val="clear" w:color="auto" w:fill="BFBFBF"/>
            <w:vAlign w:val="center"/>
          </w:tcPr>
          <w:p w14:paraId="403F828C" w14:textId="77777777" w:rsidR="000B5D51" w:rsidRPr="005F0132" w:rsidRDefault="000B5D51" w:rsidP="00510F44">
            <w:pPr>
              <w:keepNext/>
              <w:spacing w:before="60" w:after="60"/>
              <w:rPr>
                <w:b/>
              </w:rPr>
            </w:pPr>
            <w:r w:rsidRPr="005F0132">
              <w:rPr>
                <w:b/>
              </w:rPr>
              <w:t>Reikalavimas</w:t>
            </w:r>
          </w:p>
        </w:tc>
      </w:tr>
      <w:tr w:rsidR="000B5D51" w:rsidRPr="005F0132" w14:paraId="376DA466" w14:textId="77777777" w:rsidTr="0039234D">
        <w:tc>
          <w:tcPr>
            <w:tcW w:w="666" w:type="pct"/>
            <w:shd w:val="clear" w:color="auto" w:fill="auto"/>
          </w:tcPr>
          <w:p w14:paraId="4F28360B" w14:textId="77777777" w:rsidR="000B5D51" w:rsidRPr="005F0132" w:rsidRDefault="000B5D51" w:rsidP="00873469">
            <w:pPr>
              <w:pStyle w:val="Tablenumber"/>
              <w:numPr>
                <w:ilvl w:val="0"/>
                <w:numId w:val="16"/>
              </w:numPr>
              <w:ind w:left="22"/>
              <w:contextualSpacing w:val="0"/>
              <w:rPr>
                <w:szCs w:val="22"/>
              </w:rPr>
            </w:pPr>
          </w:p>
        </w:tc>
        <w:tc>
          <w:tcPr>
            <w:tcW w:w="4334" w:type="pct"/>
            <w:shd w:val="clear" w:color="auto" w:fill="auto"/>
          </w:tcPr>
          <w:p w14:paraId="54AE227B" w14:textId="3769D9DB" w:rsidR="000B5D51" w:rsidRPr="006B0F22" w:rsidRDefault="000B5D51" w:rsidP="00005D18">
            <w:r w:rsidRPr="006B0F22">
              <w:t>Visa programinė įranga, kuri bus sukurta Projekto vykdymo apimtyje turi būti pilnai perduota Perkančiajai organizacijai (perduodamos visos turtinės teisės ir išeities kodai bei konfigūracijos).</w:t>
            </w:r>
          </w:p>
        </w:tc>
      </w:tr>
      <w:tr w:rsidR="00C42774" w:rsidRPr="005F0132" w14:paraId="212FED4A" w14:textId="77777777" w:rsidTr="0039234D">
        <w:tc>
          <w:tcPr>
            <w:tcW w:w="666" w:type="pct"/>
            <w:shd w:val="clear" w:color="auto" w:fill="auto"/>
          </w:tcPr>
          <w:p w14:paraId="04489D1F" w14:textId="77777777" w:rsidR="00C42774" w:rsidRPr="005F0132" w:rsidRDefault="00C42774" w:rsidP="00873469">
            <w:pPr>
              <w:pStyle w:val="Tablenumber"/>
              <w:numPr>
                <w:ilvl w:val="0"/>
                <w:numId w:val="16"/>
              </w:numPr>
              <w:ind w:left="22"/>
              <w:contextualSpacing w:val="0"/>
              <w:rPr>
                <w:szCs w:val="22"/>
              </w:rPr>
            </w:pPr>
          </w:p>
        </w:tc>
        <w:tc>
          <w:tcPr>
            <w:tcW w:w="4334" w:type="pct"/>
            <w:shd w:val="clear" w:color="auto" w:fill="auto"/>
          </w:tcPr>
          <w:p w14:paraId="70C06D59" w14:textId="61B1E526" w:rsidR="00C42774" w:rsidRPr="006B0F22" w:rsidRDefault="00C42774" w:rsidP="00C77839">
            <w:r w:rsidRPr="006B0F22">
              <w:t xml:space="preserve">Perduodami išeities </w:t>
            </w:r>
            <w:r w:rsidR="00C77839">
              <w:t>kodai</w:t>
            </w:r>
            <w:r w:rsidR="00455256">
              <w:t xml:space="preserve"> </w:t>
            </w:r>
            <w:r w:rsidRPr="006B0F22">
              <w:t>pateikiami tik elektroninėje laikmenoje ir turi atitikti šiuos reikalavimus:</w:t>
            </w:r>
          </w:p>
        </w:tc>
      </w:tr>
      <w:tr w:rsidR="00C42774" w:rsidRPr="005F0132" w14:paraId="547FF515" w14:textId="77777777" w:rsidTr="0039234D">
        <w:tc>
          <w:tcPr>
            <w:tcW w:w="666" w:type="pct"/>
            <w:shd w:val="clear" w:color="auto" w:fill="auto"/>
          </w:tcPr>
          <w:p w14:paraId="46AEF065" w14:textId="77777777" w:rsidR="00C42774" w:rsidRPr="005F0132" w:rsidRDefault="00C42774" w:rsidP="00A25A85">
            <w:pPr>
              <w:pStyle w:val="Tablenumber"/>
              <w:numPr>
                <w:ilvl w:val="1"/>
                <w:numId w:val="16"/>
              </w:numPr>
              <w:contextualSpacing w:val="0"/>
              <w:rPr>
                <w:szCs w:val="22"/>
              </w:rPr>
            </w:pPr>
          </w:p>
        </w:tc>
        <w:tc>
          <w:tcPr>
            <w:tcW w:w="4334" w:type="pct"/>
            <w:shd w:val="clear" w:color="auto" w:fill="auto"/>
          </w:tcPr>
          <w:p w14:paraId="40493B97" w14:textId="7DCAC66E" w:rsidR="00C42774" w:rsidRPr="005F0132" w:rsidRDefault="00C42774" w:rsidP="00C77839">
            <w:r w:rsidRPr="005F0132">
              <w:t xml:space="preserve">išeities </w:t>
            </w:r>
            <w:r w:rsidR="00C77839">
              <w:t>kodai</w:t>
            </w:r>
            <w:r w:rsidRPr="005F0132">
              <w:t xml:space="preserve"> turi būti perduoti dviem variantais:</w:t>
            </w:r>
          </w:p>
        </w:tc>
      </w:tr>
      <w:tr w:rsidR="00C42774" w:rsidRPr="005F0132" w14:paraId="56457AE5" w14:textId="77777777" w:rsidTr="0039234D">
        <w:tc>
          <w:tcPr>
            <w:tcW w:w="666" w:type="pct"/>
            <w:shd w:val="clear" w:color="auto" w:fill="auto"/>
          </w:tcPr>
          <w:p w14:paraId="4BEA0FAE" w14:textId="77777777" w:rsidR="00C42774" w:rsidRPr="005F0132" w:rsidRDefault="00C42774" w:rsidP="00A25A85">
            <w:pPr>
              <w:pStyle w:val="Tablenumber"/>
              <w:numPr>
                <w:ilvl w:val="2"/>
                <w:numId w:val="16"/>
              </w:numPr>
              <w:contextualSpacing w:val="0"/>
              <w:rPr>
                <w:sz w:val="24"/>
              </w:rPr>
            </w:pPr>
          </w:p>
        </w:tc>
        <w:tc>
          <w:tcPr>
            <w:tcW w:w="4334" w:type="pct"/>
            <w:shd w:val="clear" w:color="auto" w:fill="auto"/>
          </w:tcPr>
          <w:p w14:paraId="6D685303" w14:textId="77777777" w:rsidR="00C42774" w:rsidRPr="005F0132" w:rsidRDefault="00C42774" w:rsidP="00C42774">
            <w:r w:rsidRPr="005F0132">
              <w:t>kompiliavimui paruoštų rinkmenų paketų forma, nurodant standartines kompiliavimo priemones ir kompiliavimo eigą;</w:t>
            </w:r>
          </w:p>
        </w:tc>
      </w:tr>
      <w:tr w:rsidR="00C42774" w:rsidRPr="005F0132" w14:paraId="2FFD921B" w14:textId="77777777" w:rsidTr="0039234D">
        <w:tc>
          <w:tcPr>
            <w:tcW w:w="666" w:type="pct"/>
            <w:shd w:val="clear" w:color="auto" w:fill="auto"/>
          </w:tcPr>
          <w:p w14:paraId="4288971B" w14:textId="77777777" w:rsidR="00C42774" w:rsidRPr="005F0132" w:rsidRDefault="00C42774" w:rsidP="00A25A85">
            <w:pPr>
              <w:pStyle w:val="Tablenumber"/>
              <w:numPr>
                <w:ilvl w:val="2"/>
                <w:numId w:val="16"/>
              </w:numPr>
              <w:contextualSpacing w:val="0"/>
              <w:rPr>
                <w:sz w:val="24"/>
              </w:rPr>
            </w:pPr>
          </w:p>
        </w:tc>
        <w:tc>
          <w:tcPr>
            <w:tcW w:w="4334" w:type="pct"/>
            <w:shd w:val="clear" w:color="auto" w:fill="auto"/>
          </w:tcPr>
          <w:p w14:paraId="0D19C093" w14:textId="77777777" w:rsidR="00C42774" w:rsidRPr="005F0132" w:rsidRDefault="00C42774" w:rsidP="00C42774">
            <w:r w:rsidRPr="005F0132">
              <w:t>tų įrankių, kuriais jie sukurti, formatu (jeigu toks formatas egzistuoja);</w:t>
            </w:r>
          </w:p>
        </w:tc>
      </w:tr>
      <w:tr w:rsidR="00C42774" w:rsidRPr="005F0132" w14:paraId="1FFC88DB" w14:textId="77777777" w:rsidTr="0039234D">
        <w:tc>
          <w:tcPr>
            <w:tcW w:w="666" w:type="pct"/>
            <w:shd w:val="clear" w:color="auto" w:fill="auto"/>
          </w:tcPr>
          <w:p w14:paraId="2DDAF352" w14:textId="77777777" w:rsidR="00C42774" w:rsidRPr="005F0132" w:rsidRDefault="00C42774" w:rsidP="00A25A85">
            <w:pPr>
              <w:pStyle w:val="Tablenumber"/>
              <w:numPr>
                <w:ilvl w:val="1"/>
                <w:numId w:val="16"/>
              </w:numPr>
              <w:contextualSpacing w:val="0"/>
              <w:rPr>
                <w:szCs w:val="22"/>
              </w:rPr>
            </w:pPr>
          </w:p>
        </w:tc>
        <w:tc>
          <w:tcPr>
            <w:tcW w:w="4334" w:type="pct"/>
            <w:shd w:val="clear" w:color="auto" w:fill="auto"/>
          </w:tcPr>
          <w:p w14:paraId="43B55EA4" w14:textId="672B764D" w:rsidR="00C42774" w:rsidRPr="005F0132" w:rsidRDefault="00C42774" w:rsidP="00C77839">
            <w:r w:rsidRPr="005F0132">
              <w:t xml:space="preserve">išeities </w:t>
            </w:r>
            <w:r w:rsidR="00C77839">
              <w:t>kodai</w:t>
            </w:r>
            <w:r w:rsidRPr="005F0132">
              <w:t xml:space="preserve"> turi būti su komentarais ir atitikti gerąsias programinio kodo formatavimo, kintamųjų bei funkcijų įvardinimo praktikas.</w:t>
            </w:r>
          </w:p>
        </w:tc>
      </w:tr>
      <w:tr w:rsidR="00C42774" w:rsidRPr="005F0132" w14:paraId="7D708819" w14:textId="77777777" w:rsidTr="0039234D">
        <w:tc>
          <w:tcPr>
            <w:tcW w:w="666" w:type="pct"/>
            <w:shd w:val="clear" w:color="auto" w:fill="auto"/>
          </w:tcPr>
          <w:p w14:paraId="361AF3C7" w14:textId="77777777" w:rsidR="00C42774" w:rsidRPr="005F0132" w:rsidRDefault="00C42774" w:rsidP="00873469">
            <w:pPr>
              <w:pStyle w:val="Tablenumber"/>
              <w:numPr>
                <w:ilvl w:val="0"/>
                <w:numId w:val="16"/>
              </w:numPr>
              <w:ind w:left="0"/>
              <w:contextualSpacing w:val="0"/>
              <w:rPr>
                <w:szCs w:val="22"/>
              </w:rPr>
            </w:pPr>
          </w:p>
        </w:tc>
        <w:tc>
          <w:tcPr>
            <w:tcW w:w="4334" w:type="pct"/>
            <w:shd w:val="clear" w:color="auto" w:fill="auto"/>
          </w:tcPr>
          <w:p w14:paraId="4306F84D" w14:textId="3433CC02" w:rsidR="00C42774" w:rsidRPr="005F0132" w:rsidRDefault="00C42774" w:rsidP="00C77839">
            <w:r w:rsidRPr="005F0132">
              <w:t xml:space="preserve">Perkančiajai organizacijai turi būti perduoti pilni, korektiški išeities </w:t>
            </w:r>
            <w:r w:rsidR="00C77839">
              <w:t>kodai</w:t>
            </w:r>
            <w:r w:rsidRPr="005F0132">
              <w:t>, iš kurių naudojant standartines priemones būtų kompiliuojama naudojimui parengta programinė įranga, atliekanti jai specifikuotas funkcijas.</w:t>
            </w:r>
          </w:p>
        </w:tc>
      </w:tr>
      <w:tr w:rsidR="008D76DA" w:rsidRPr="005F0132" w14:paraId="137347A9" w14:textId="77777777" w:rsidTr="0039234D">
        <w:tc>
          <w:tcPr>
            <w:tcW w:w="666" w:type="pct"/>
            <w:shd w:val="clear" w:color="auto" w:fill="auto"/>
          </w:tcPr>
          <w:p w14:paraId="61221706" w14:textId="77777777" w:rsidR="008D76DA" w:rsidRPr="005F0132" w:rsidRDefault="008D76DA" w:rsidP="00873469">
            <w:pPr>
              <w:pStyle w:val="Tablenumber"/>
              <w:numPr>
                <w:ilvl w:val="0"/>
                <w:numId w:val="16"/>
              </w:numPr>
              <w:ind w:left="0"/>
              <w:contextualSpacing w:val="0"/>
              <w:rPr>
                <w:szCs w:val="22"/>
              </w:rPr>
            </w:pPr>
          </w:p>
        </w:tc>
        <w:tc>
          <w:tcPr>
            <w:tcW w:w="4334" w:type="pct"/>
            <w:shd w:val="clear" w:color="auto" w:fill="auto"/>
          </w:tcPr>
          <w:p w14:paraId="73DA2967" w14:textId="09664A0F" w:rsidR="008D76DA" w:rsidRPr="005F0132" w:rsidRDefault="008D76DA" w:rsidP="00C77839">
            <w:r w:rsidRPr="005F0132">
              <w:t xml:space="preserve">Veiklas, susijusias su išeities </w:t>
            </w:r>
            <w:r w:rsidR="00C77839">
              <w:t>kodų</w:t>
            </w:r>
            <w:r w:rsidRPr="005F0132">
              <w:t xml:space="preserve"> valdymu, Paslaugų teikėjas turi atlikti vadovaudamasis NTA direktoriaus 2013 m. balandžio 10 d. įsakymo Nr. 6P- 55-(1.1) „Dėl Darbo su LITEKO išeities kodo valdymo ir versijavimo sistema tvarkos aprašo patvirtinimo“ </w:t>
            </w:r>
            <w:r w:rsidR="00974ABC" w:rsidRPr="005F0132">
              <w:t xml:space="preserve">arba kitomis su Perkančiąja organizacija suderintomis </w:t>
            </w:r>
            <w:r w:rsidRPr="005F0132">
              <w:t>nuostatomis.</w:t>
            </w:r>
          </w:p>
        </w:tc>
      </w:tr>
    </w:tbl>
    <w:p w14:paraId="4890DFF5" w14:textId="77777777" w:rsidR="000B5D51" w:rsidRPr="005F0132" w:rsidRDefault="000B5D51" w:rsidP="000B5D51"/>
    <w:p w14:paraId="78EC915E" w14:textId="77777777" w:rsidR="005D5B57" w:rsidRPr="005F0132" w:rsidRDefault="005D5B57" w:rsidP="005D5B57">
      <w:pPr>
        <w:pStyle w:val="Heading2"/>
      </w:pPr>
      <w:bookmarkStart w:id="173" w:name="_Toc444097122"/>
      <w:bookmarkStart w:id="174" w:name="_Toc14336816"/>
      <w:r w:rsidRPr="005F0132">
        <w:t>Palaikomumo reikalavimai</w:t>
      </w:r>
      <w:bookmarkEnd w:id="173"/>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5D5B57" w:rsidRPr="005F0132" w14:paraId="14816800" w14:textId="77777777" w:rsidTr="0039234D">
        <w:trPr>
          <w:tblHeader/>
        </w:trPr>
        <w:tc>
          <w:tcPr>
            <w:tcW w:w="666" w:type="pct"/>
            <w:shd w:val="clear" w:color="auto" w:fill="BFBFBF"/>
            <w:vAlign w:val="center"/>
          </w:tcPr>
          <w:p w14:paraId="2691BB69" w14:textId="77777777" w:rsidR="005D5B57" w:rsidRPr="005F0132" w:rsidRDefault="005D5B57" w:rsidP="005D5B57">
            <w:pPr>
              <w:keepNext/>
              <w:spacing w:before="60" w:after="60"/>
              <w:rPr>
                <w:b/>
              </w:rPr>
            </w:pPr>
            <w:r w:rsidRPr="005F0132">
              <w:rPr>
                <w:b/>
              </w:rPr>
              <w:t>Reik. Nr.</w:t>
            </w:r>
          </w:p>
        </w:tc>
        <w:tc>
          <w:tcPr>
            <w:tcW w:w="4334" w:type="pct"/>
            <w:shd w:val="clear" w:color="auto" w:fill="BFBFBF"/>
            <w:vAlign w:val="center"/>
          </w:tcPr>
          <w:p w14:paraId="3FCF7327" w14:textId="77777777" w:rsidR="005D5B57" w:rsidRPr="005F0132" w:rsidRDefault="005D5B57" w:rsidP="005D5B57">
            <w:pPr>
              <w:keepNext/>
              <w:spacing w:before="60" w:after="60"/>
              <w:rPr>
                <w:b/>
              </w:rPr>
            </w:pPr>
            <w:r w:rsidRPr="005F0132">
              <w:rPr>
                <w:b/>
              </w:rPr>
              <w:t>Reikalavimas</w:t>
            </w:r>
          </w:p>
        </w:tc>
      </w:tr>
      <w:tr w:rsidR="005D5B57" w:rsidRPr="005F0132" w14:paraId="4B390A9C" w14:textId="77777777" w:rsidTr="0039234D">
        <w:tc>
          <w:tcPr>
            <w:tcW w:w="666" w:type="pct"/>
            <w:shd w:val="clear" w:color="auto" w:fill="auto"/>
          </w:tcPr>
          <w:p w14:paraId="437F90C1" w14:textId="77777777" w:rsidR="005D5B57" w:rsidRPr="005F0132" w:rsidRDefault="005D5B57" w:rsidP="00873469">
            <w:pPr>
              <w:pStyle w:val="Tablenumber"/>
              <w:numPr>
                <w:ilvl w:val="0"/>
                <w:numId w:val="16"/>
              </w:numPr>
              <w:ind w:left="22"/>
              <w:contextualSpacing w:val="0"/>
              <w:rPr>
                <w:szCs w:val="22"/>
              </w:rPr>
            </w:pPr>
          </w:p>
        </w:tc>
        <w:tc>
          <w:tcPr>
            <w:tcW w:w="4334" w:type="pct"/>
            <w:shd w:val="clear" w:color="auto" w:fill="auto"/>
          </w:tcPr>
          <w:p w14:paraId="0FE12444" w14:textId="77777777" w:rsidR="005D5B57" w:rsidRPr="005F0132" w:rsidRDefault="005D5B57" w:rsidP="005D5B57">
            <w:pPr>
              <w:rPr>
                <w:szCs w:val="24"/>
              </w:rPr>
            </w:pPr>
            <w:r w:rsidRPr="005F0132">
              <w:t>Veiklos tęstinumui užtikrinti turi būti periodiškai ir automatiškai daromos elektroninės informacijos atsarginės kopijos.</w:t>
            </w:r>
          </w:p>
        </w:tc>
      </w:tr>
      <w:tr w:rsidR="005D5B57" w:rsidRPr="005F0132" w14:paraId="316D1661" w14:textId="77777777" w:rsidTr="0039234D">
        <w:tc>
          <w:tcPr>
            <w:tcW w:w="666" w:type="pct"/>
            <w:shd w:val="clear" w:color="auto" w:fill="auto"/>
          </w:tcPr>
          <w:p w14:paraId="6658EE91" w14:textId="77777777" w:rsidR="005D5B57" w:rsidRPr="005F0132" w:rsidRDefault="005D5B57" w:rsidP="00873469">
            <w:pPr>
              <w:pStyle w:val="Tablenumber"/>
              <w:numPr>
                <w:ilvl w:val="0"/>
                <w:numId w:val="16"/>
              </w:numPr>
              <w:ind w:left="22"/>
              <w:contextualSpacing w:val="0"/>
              <w:rPr>
                <w:szCs w:val="22"/>
              </w:rPr>
            </w:pPr>
          </w:p>
        </w:tc>
        <w:tc>
          <w:tcPr>
            <w:tcW w:w="4334" w:type="pct"/>
            <w:shd w:val="clear" w:color="auto" w:fill="auto"/>
          </w:tcPr>
          <w:p w14:paraId="7CC52017" w14:textId="77777777" w:rsidR="005D5B57" w:rsidRPr="005F0132" w:rsidRDefault="005D5B57" w:rsidP="005D5B57">
            <w:pPr>
              <w:rPr>
                <w:szCs w:val="24"/>
              </w:rPr>
            </w:pPr>
            <w:r w:rsidRPr="005F0132">
              <w:rPr>
                <w:szCs w:val="24"/>
              </w:rPr>
              <w:t>Turi būti realizuotas atsarginių elektroninės informacijos kopijų atkūrimo esant poreikiui mechanizmas.</w:t>
            </w:r>
          </w:p>
        </w:tc>
      </w:tr>
    </w:tbl>
    <w:p w14:paraId="4100632D" w14:textId="77777777" w:rsidR="005D5B57" w:rsidRPr="005F0132" w:rsidRDefault="005D5B57" w:rsidP="005D5B57"/>
    <w:p w14:paraId="46E98A51" w14:textId="77777777" w:rsidR="005D5B57" w:rsidRPr="005F0132" w:rsidRDefault="005D5B57" w:rsidP="005D5B57">
      <w:pPr>
        <w:pStyle w:val="Heading2"/>
      </w:pPr>
      <w:bookmarkStart w:id="175" w:name="_Toc444097123"/>
      <w:bookmarkStart w:id="176" w:name="_Toc14336817"/>
      <w:r w:rsidRPr="005F0132">
        <w:t>Saugumo reikalavimai</w:t>
      </w:r>
      <w:bookmarkEnd w:id="175"/>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463"/>
      </w:tblGrid>
      <w:tr w:rsidR="005D5B57" w:rsidRPr="005F0132" w14:paraId="1ECA2A5C" w14:textId="77777777" w:rsidTr="0039234D">
        <w:trPr>
          <w:tblHeader/>
        </w:trPr>
        <w:tc>
          <w:tcPr>
            <w:tcW w:w="581" w:type="pct"/>
            <w:shd w:val="clear" w:color="auto" w:fill="BFBFBF"/>
            <w:vAlign w:val="center"/>
          </w:tcPr>
          <w:p w14:paraId="086C1E85" w14:textId="77777777" w:rsidR="005D5B57" w:rsidRPr="005F0132" w:rsidRDefault="005D5B57" w:rsidP="005D5B57">
            <w:pPr>
              <w:keepNext/>
              <w:spacing w:before="60" w:after="60"/>
              <w:rPr>
                <w:b/>
              </w:rPr>
            </w:pPr>
            <w:r w:rsidRPr="005F0132">
              <w:rPr>
                <w:b/>
              </w:rPr>
              <w:t>Reik. Nr.</w:t>
            </w:r>
          </w:p>
        </w:tc>
        <w:tc>
          <w:tcPr>
            <w:tcW w:w="4419" w:type="pct"/>
            <w:shd w:val="clear" w:color="auto" w:fill="BFBFBF"/>
            <w:vAlign w:val="center"/>
          </w:tcPr>
          <w:p w14:paraId="36DB86AB" w14:textId="77777777" w:rsidR="005D5B57" w:rsidRPr="005F0132" w:rsidRDefault="005D5B57" w:rsidP="005D5B57">
            <w:pPr>
              <w:keepNext/>
              <w:spacing w:before="60" w:after="60"/>
              <w:rPr>
                <w:b/>
              </w:rPr>
            </w:pPr>
            <w:r w:rsidRPr="005F0132">
              <w:rPr>
                <w:b/>
              </w:rPr>
              <w:t>Reikalavimas</w:t>
            </w:r>
          </w:p>
        </w:tc>
      </w:tr>
      <w:tr w:rsidR="005D5B57" w:rsidRPr="005F0132" w14:paraId="5A0D8E19" w14:textId="77777777" w:rsidTr="0039234D">
        <w:tc>
          <w:tcPr>
            <w:tcW w:w="581" w:type="pct"/>
            <w:shd w:val="clear" w:color="auto" w:fill="auto"/>
          </w:tcPr>
          <w:p w14:paraId="6C854FF2" w14:textId="77777777" w:rsidR="005D5B57" w:rsidRPr="005F0132" w:rsidRDefault="005D5B57" w:rsidP="00873469">
            <w:pPr>
              <w:pStyle w:val="Tablenumber"/>
              <w:numPr>
                <w:ilvl w:val="0"/>
                <w:numId w:val="16"/>
              </w:numPr>
              <w:ind w:left="0"/>
              <w:contextualSpacing w:val="0"/>
              <w:rPr>
                <w:szCs w:val="22"/>
              </w:rPr>
            </w:pPr>
          </w:p>
        </w:tc>
        <w:tc>
          <w:tcPr>
            <w:tcW w:w="4419" w:type="pct"/>
            <w:shd w:val="clear" w:color="auto" w:fill="auto"/>
          </w:tcPr>
          <w:p w14:paraId="5158E31C" w14:textId="77777777" w:rsidR="005D5B57" w:rsidRPr="005F0132" w:rsidRDefault="005847B0" w:rsidP="00873469">
            <w:r w:rsidRPr="005F0132">
              <w:t>Duomenys turi būti apsaugoti nuo nesankcionuoto priėjimo, naudojimo, pakeitimo, atskleidimo, sunaikinimo ar praradimo.</w:t>
            </w:r>
          </w:p>
        </w:tc>
      </w:tr>
      <w:tr w:rsidR="005847B0" w:rsidRPr="005F0132" w14:paraId="2E6280AB" w14:textId="77777777" w:rsidTr="0039234D">
        <w:tc>
          <w:tcPr>
            <w:tcW w:w="581" w:type="pct"/>
            <w:shd w:val="clear" w:color="auto" w:fill="auto"/>
          </w:tcPr>
          <w:p w14:paraId="5511489F" w14:textId="77777777" w:rsidR="005847B0" w:rsidRPr="005F0132" w:rsidRDefault="005847B0" w:rsidP="00873469">
            <w:pPr>
              <w:pStyle w:val="Tablenumber"/>
              <w:numPr>
                <w:ilvl w:val="0"/>
                <w:numId w:val="16"/>
              </w:numPr>
              <w:ind w:left="0"/>
              <w:contextualSpacing w:val="0"/>
              <w:rPr>
                <w:szCs w:val="22"/>
              </w:rPr>
            </w:pPr>
          </w:p>
        </w:tc>
        <w:tc>
          <w:tcPr>
            <w:tcW w:w="4419" w:type="pct"/>
            <w:shd w:val="clear" w:color="auto" w:fill="auto"/>
          </w:tcPr>
          <w:p w14:paraId="131BD90D" w14:textId="61BE2596" w:rsidR="005847B0" w:rsidRPr="005F0132" w:rsidRDefault="005847B0" w:rsidP="00873469">
            <w:r w:rsidRPr="005F0132">
              <w:t>Visi naudotojai turi būti unikaliai identifikuojami</w:t>
            </w:r>
            <w:r w:rsidR="00270C5B" w:rsidRPr="005F0132">
              <w:t xml:space="preserve">, panaudojant LITEKO2 taikomus naudotojų identifikavimo mechanizmus. </w:t>
            </w:r>
          </w:p>
        </w:tc>
      </w:tr>
      <w:tr w:rsidR="00270C5B" w:rsidRPr="005F0132" w14:paraId="780ABB1C" w14:textId="77777777" w:rsidTr="0039234D">
        <w:tc>
          <w:tcPr>
            <w:tcW w:w="581" w:type="pct"/>
            <w:shd w:val="clear" w:color="auto" w:fill="auto"/>
          </w:tcPr>
          <w:p w14:paraId="73444EF4" w14:textId="77777777" w:rsidR="00270C5B" w:rsidRPr="005F0132" w:rsidRDefault="00270C5B" w:rsidP="00873469">
            <w:pPr>
              <w:pStyle w:val="Tablenumber"/>
              <w:numPr>
                <w:ilvl w:val="0"/>
                <w:numId w:val="16"/>
              </w:numPr>
              <w:ind w:left="0"/>
              <w:contextualSpacing w:val="0"/>
              <w:rPr>
                <w:szCs w:val="22"/>
              </w:rPr>
            </w:pPr>
          </w:p>
        </w:tc>
        <w:tc>
          <w:tcPr>
            <w:tcW w:w="4419" w:type="pct"/>
            <w:shd w:val="clear" w:color="auto" w:fill="auto"/>
          </w:tcPr>
          <w:p w14:paraId="1E95E8A5" w14:textId="11F8284E" w:rsidR="00270C5B" w:rsidRPr="005F0132" w:rsidRDefault="005E00CC" w:rsidP="00873469">
            <w:r w:rsidRPr="003826BA">
              <w:t>Turi būti vykdomas naudotojų veiksmų žurnaliza</w:t>
            </w:r>
            <w:r>
              <w:t>v</w:t>
            </w:r>
            <w:r w:rsidRPr="003826BA">
              <w:t>imas</w:t>
            </w:r>
            <w:r>
              <w:t>.</w:t>
            </w:r>
          </w:p>
        </w:tc>
      </w:tr>
      <w:tr w:rsidR="005E00CC" w:rsidRPr="005F0132" w14:paraId="1244FBFF" w14:textId="77777777" w:rsidTr="0039234D">
        <w:tc>
          <w:tcPr>
            <w:tcW w:w="581" w:type="pct"/>
            <w:shd w:val="clear" w:color="auto" w:fill="auto"/>
          </w:tcPr>
          <w:p w14:paraId="4F3B9BAC" w14:textId="77777777" w:rsidR="005E00CC" w:rsidRPr="005F0132" w:rsidRDefault="005E00CC" w:rsidP="00873469">
            <w:pPr>
              <w:pStyle w:val="Tablenumber"/>
              <w:numPr>
                <w:ilvl w:val="0"/>
                <w:numId w:val="16"/>
              </w:numPr>
              <w:ind w:left="0"/>
              <w:contextualSpacing w:val="0"/>
              <w:rPr>
                <w:szCs w:val="22"/>
              </w:rPr>
            </w:pPr>
          </w:p>
        </w:tc>
        <w:tc>
          <w:tcPr>
            <w:tcW w:w="4419" w:type="pct"/>
            <w:shd w:val="clear" w:color="auto" w:fill="auto"/>
          </w:tcPr>
          <w:p w14:paraId="3CCFFDB6" w14:textId="70660B22" w:rsidR="005E00CC" w:rsidRPr="003826BA" w:rsidRDefault="005E00CC" w:rsidP="00B977C2">
            <w:r>
              <w:t xml:space="preserve">Turi būti galimybė </w:t>
            </w:r>
            <w:r w:rsidRPr="003826BA">
              <w:t>vis</w:t>
            </w:r>
            <w:r>
              <w:t>us</w:t>
            </w:r>
            <w:r w:rsidRPr="003826BA">
              <w:t xml:space="preserve"> duomen</w:t>
            </w:r>
            <w:r>
              <w:t>is</w:t>
            </w:r>
            <w:r w:rsidRPr="003826BA">
              <w:t xml:space="preserve"> perdu</w:t>
            </w:r>
            <w:r>
              <w:t>oti</w:t>
            </w:r>
            <w:r w:rsidRPr="003826BA">
              <w:t xml:space="preserve"> į LITEKO2 naudojamus žurnalinių įrašų kaupimo sprendimus</w:t>
            </w:r>
            <w:r>
              <w:t xml:space="preserve"> arba tik eksportuoti </w:t>
            </w:r>
            <w:r w:rsidR="00B977C2">
              <w:t>Bylų skirstymo modulyje</w:t>
            </w:r>
            <w:r>
              <w:t xml:space="preserve"> sugeneruotus veiksmų žurnalinius įrašus, sprendimą suderinus su Perkančiają organizacija</w:t>
            </w:r>
            <w:r w:rsidRPr="003826BA">
              <w:t>.</w:t>
            </w:r>
          </w:p>
        </w:tc>
      </w:tr>
      <w:tr w:rsidR="001C653D" w:rsidRPr="005F0132" w14:paraId="6C80D7A3" w14:textId="77777777" w:rsidTr="0039234D">
        <w:tc>
          <w:tcPr>
            <w:tcW w:w="581" w:type="pct"/>
            <w:shd w:val="clear" w:color="auto" w:fill="auto"/>
          </w:tcPr>
          <w:p w14:paraId="05D2733D" w14:textId="77777777" w:rsidR="001C653D" w:rsidRPr="005F0132" w:rsidRDefault="001C653D" w:rsidP="00873469">
            <w:pPr>
              <w:pStyle w:val="Tablenumber"/>
              <w:numPr>
                <w:ilvl w:val="0"/>
                <w:numId w:val="16"/>
              </w:numPr>
              <w:ind w:left="0"/>
              <w:contextualSpacing w:val="0"/>
              <w:rPr>
                <w:szCs w:val="22"/>
              </w:rPr>
            </w:pPr>
          </w:p>
        </w:tc>
        <w:tc>
          <w:tcPr>
            <w:tcW w:w="4419" w:type="pct"/>
            <w:shd w:val="clear" w:color="auto" w:fill="auto"/>
          </w:tcPr>
          <w:p w14:paraId="759B93C5" w14:textId="741589E6" w:rsidR="001C653D" w:rsidRPr="005F0132" w:rsidRDefault="001C653D" w:rsidP="00873469">
            <w:r w:rsidRPr="005F0132">
              <w:t xml:space="preserve">Turi būti fiksuojama informacija apie </w:t>
            </w:r>
            <w:r w:rsidR="005A7E38" w:rsidRPr="005F0132">
              <w:t xml:space="preserve">visus naudotojų ir administratorių atliktus </w:t>
            </w:r>
            <w:r w:rsidR="005A7E38" w:rsidRPr="005F0132">
              <w:lastRenderedPageBreak/>
              <w:t>veiksmus apimanti</w:t>
            </w:r>
            <w:r w:rsidRPr="005F0132">
              <w:t>:</w:t>
            </w:r>
          </w:p>
        </w:tc>
      </w:tr>
      <w:tr w:rsidR="001C653D" w:rsidRPr="005F0132" w14:paraId="25071AC2" w14:textId="77777777" w:rsidTr="0039234D">
        <w:tc>
          <w:tcPr>
            <w:tcW w:w="581" w:type="pct"/>
            <w:shd w:val="clear" w:color="auto" w:fill="auto"/>
          </w:tcPr>
          <w:p w14:paraId="4E983CDC" w14:textId="77777777" w:rsidR="001C653D" w:rsidRPr="005F0132" w:rsidRDefault="001C653D" w:rsidP="001C653D">
            <w:pPr>
              <w:pStyle w:val="Tablenumber"/>
              <w:numPr>
                <w:ilvl w:val="1"/>
                <w:numId w:val="16"/>
              </w:numPr>
              <w:contextualSpacing w:val="0"/>
              <w:rPr>
                <w:szCs w:val="22"/>
              </w:rPr>
            </w:pPr>
          </w:p>
        </w:tc>
        <w:tc>
          <w:tcPr>
            <w:tcW w:w="4419" w:type="pct"/>
            <w:shd w:val="clear" w:color="auto" w:fill="auto"/>
          </w:tcPr>
          <w:p w14:paraId="41639991" w14:textId="101AC3FF" w:rsidR="001C653D" w:rsidRPr="005F0132" w:rsidRDefault="005A7E38" w:rsidP="00873469">
            <w:r w:rsidRPr="005F0132">
              <w:rPr>
                <w:color w:val="000000"/>
              </w:rPr>
              <w:t>naudotojo identifikatorių;</w:t>
            </w:r>
          </w:p>
        </w:tc>
      </w:tr>
      <w:tr w:rsidR="001C653D" w:rsidRPr="005F0132" w14:paraId="11F1B666" w14:textId="77777777" w:rsidTr="0039234D">
        <w:tc>
          <w:tcPr>
            <w:tcW w:w="581" w:type="pct"/>
            <w:shd w:val="clear" w:color="auto" w:fill="auto"/>
          </w:tcPr>
          <w:p w14:paraId="7B66DD6F" w14:textId="77777777" w:rsidR="001C653D" w:rsidRPr="005F0132" w:rsidRDefault="001C653D" w:rsidP="001C653D">
            <w:pPr>
              <w:pStyle w:val="Tablenumber"/>
              <w:numPr>
                <w:ilvl w:val="1"/>
                <w:numId w:val="16"/>
              </w:numPr>
              <w:contextualSpacing w:val="0"/>
              <w:rPr>
                <w:szCs w:val="22"/>
              </w:rPr>
            </w:pPr>
          </w:p>
        </w:tc>
        <w:tc>
          <w:tcPr>
            <w:tcW w:w="4419" w:type="pct"/>
            <w:shd w:val="clear" w:color="auto" w:fill="auto"/>
          </w:tcPr>
          <w:p w14:paraId="3449E562" w14:textId="3F8650AE" w:rsidR="001C653D" w:rsidRPr="005F0132" w:rsidRDefault="005A7E38" w:rsidP="00873469">
            <w:r w:rsidRPr="005F0132">
              <w:t>datą ir laiką;</w:t>
            </w:r>
          </w:p>
        </w:tc>
      </w:tr>
      <w:tr w:rsidR="001C653D" w:rsidRPr="005F0132" w14:paraId="6FD41D2D" w14:textId="77777777" w:rsidTr="0039234D">
        <w:tc>
          <w:tcPr>
            <w:tcW w:w="581" w:type="pct"/>
            <w:shd w:val="clear" w:color="auto" w:fill="auto"/>
          </w:tcPr>
          <w:p w14:paraId="2AEA772E" w14:textId="77777777" w:rsidR="001C653D" w:rsidRPr="005F0132" w:rsidRDefault="001C653D" w:rsidP="001C653D">
            <w:pPr>
              <w:pStyle w:val="Tablenumber"/>
              <w:numPr>
                <w:ilvl w:val="1"/>
                <w:numId w:val="16"/>
              </w:numPr>
              <w:contextualSpacing w:val="0"/>
              <w:rPr>
                <w:szCs w:val="22"/>
              </w:rPr>
            </w:pPr>
          </w:p>
        </w:tc>
        <w:tc>
          <w:tcPr>
            <w:tcW w:w="4419" w:type="pct"/>
            <w:shd w:val="clear" w:color="auto" w:fill="auto"/>
          </w:tcPr>
          <w:p w14:paraId="7FEADAAD" w14:textId="1A0F3FD8" w:rsidR="001C653D" w:rsidRPr="005F0132" w:rsidRDefault="005A7E38" w:rsidP="00873469">
            <w:r w:rsidRPr="005F0132">
              <w:t>veiksmo rūšį;</w:t>
            </w:r>
          </w:p>
        </w:tc>
      </w:tr>
      <w:tr w:rsidR="001C653D" w:rsidRPr="005F0132" w14:paraId="5D5D3F6A" w14:textId="77777777" w:rsidTr="0039234D">
        <w:tc>
          <w:tcPr>
            <w:tcW w:w="581" w:type="pct"/>
            <w:shd w:val="clear" w:color="auto" w:fill="auto"/>
          </w:tcPr>
          <w:p w14:paraId="1C53705F" w14:textId="77777777" w:rsidR="001C653D" w:rsidRPr="005F0132" w:rsidRDefault="001C653D" w:rsidP="005A7E38">
            <w:pPr>
              <w:pStyle w:val="Tablenumber"/>
              <w:numPr>
                <w:ilvl w:val="1"/>
                <w:numId w:val="16"/>
              </w:numPr>
              <w:contextualSpacing w:val="0"/>
              <w:rPr>
                <w:szCs w:val="22"/>
              </w:rPr>
            </w:pPr>
          </w:p>
        </w:tc>
        <w:tc>
          <w:tcPr>
            <w:tcW w:w="4419" w:type="pct"/>
            <w:shd w:val="clear" w:color="auto" w:fill="auto"/>
          </w:tcPr>
          <w:p w14:paraId="480AB20C" w14:textId="075A84D0" w:rsidR="001C653D" w:rsidRPr="005F0132" w:rsidRDefault="005A7E38" w:rsidP="00873469">
            <w:r w:rsidRPr="005F0132">
              <w:t>veiksmo rezultatą.</w:t>
            </w:r>
          </w:p>
        </w:tc>
      </w:tr>
    </w:tbl>
    <w:p w14:paraId="60D4F256" w14:textId="77777777" w:rsidR="00A75C99" w:rsidRPr="005F0132" w:rsidRDefault="00A75C99" w:rsidP="00873469">
      <w:pPr>
        <w:rPr>
          <w:szCs w:val="24"/>
          <w:highlight w:val="yellow"/>
        </w:rPr>
      </w:pPr>
    </w:p>
    <w:p w14:paraId="6461A847" w14:textId="77777777" w:rsidR="005D5B57" w:rsidRPr="005F0132" w:rsidRDefault="005D5B57" w:rsidP="005D5B57">
      <w:pPr>
        <w:pStyle w:val="Heading2"/>
      </w:pPr>
      <w:bookmarkStart w:id="177" w:name="_Toc444097124"/>
      <w:bookmarkStart w:id="178" w:name="_Toc14336818"/>
      <w:r w:rsidRPr="005F0132">
        <w:t>Kultūriniai reikalavimai</w:t>
      </w:r>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5D5B57" w:rsidRPr="005F0132" w14:paraId="7DB1EA40" w14:textId="77777777" w:rsidTr="0039234D">
        <w:trPr>
          <w:tblHeader/>
        </w:trPr>
        <w:tc>
          <w:tcPr>
            <w:tcW w:w="666" w:type="pct"/>
            <w:shd w:val="clear" w:color="auto" w:fill="BFBFBF"/>
            <w:vAlign w:val="center"/>
          </w:tcPr>
          <w:p w14:paraId="1181A03C" w14:textId="77777777" w:rsidR="005D5B57" w:rsidRPr="005F0132" w:rsidRDefault="005D5B57" w:rsidP="005D5B57">
            <w:pPr>
              <w:keepNext/>
              <w:spacing w:before="60" w:after="60"/>
              <w:rPr>
                <w:b/>
              </w:rPr>
            </w:pPr>
            <w:r w:rsidRPr="005F0132">
              <w:rPr>
                <w:b/>
              </w:rPr>
              <w:t>Reik. Nr.</w:t>
            </w:r>
          </w:p>
        </w:tc>
        <w:tc>
          <w:tcPr>
            <w:tcW w:w="4334" w:type="pct"/>
            <w:shd w:val="clear" w:color="auto" w:fill="BFBFBF"/>
            <w:vAlign w:val="center"/>
          </w:tcPr>
          <w:p w14:paraId="34ECDB9D" w14:textId="77777777" w:rsidR="005D5B57" w:rsidRPr="005F0132" w:rsidRDefault="005D5B57" w:rsidP="005D5B57">
            <w:pPr>
              <w:keepNext/>
              <w:spacing w:before="60" w:after="60"/>
              <w:rPr>
                <w:b/>
              </w:rPr>
            </w:pPr>
            <w:r w:rsidRPr="005F0132">
              <w:rPr>
                <w:b/>
              </w:rPr>
              <w:t>Reikalavimas</w:t>
            </w:r>
          </w:p>
        </w:tc>
      </w:tr>
      <w:tr w:rsidR="005D5B57" w:rsidRPr="005F0132" w14:paraId="0C554BA4" w14:textId="77777777" w:rsidTr="0039234D">
        <w:tc>
          <w:tcPr>
            <w:tcW w:w="666" w:type="pct"/>
            <w:shd w:val="clear" w:color="auto" w:fill="auto"/>
          </w:tcPr>
          <w:p w14:paraId="2D749FBF" w14:textId="77777777" w:rsidR="005D5B57" w:rsidRPr="005F0132" w:rsidRDefault="005D5B57" w:rsidP="00873469">
            <w:pPr>
              <w:pStyle w:val="Tablenumber"/>
              <w:numPr>
                <w:ilvl w:val="0"/>
                <w:numId w:val="16"/>
              </w:numPr>
              <w:ind w:left="22"/>
              <w:contextualSpacing w:val="0"/>
              <w:rPr>
                <w:szCs w:val="22"/>
              </w:rPr>
            </w:pPr>
          </w:p>
        </w:tc>
        <w:tc>
          <w:tcPr>
            <w:tcW w:w="4334" w:type="pct"/>
            <w:shd w:val="clear" w:color="auto" w:fill="auto"/>
          </w:tcPr>
          <w:p w14:paraId="6E213E06" w14:textId="77777777" w:rsidR="005D5B57" w:rsidRPr="005F0132" w:rsidRDefault="005D5B57" w:rsidP="005D5B57">
            <w:pPr>
              <w:rPr>
                <w:szCs w:val="24"/>
              </w:rPr>
            </w:pPr>
            <w:r w:rsidRPr="005F0132">
              <w:rPr>
                <w:szCs w:val="24"/>
              </w:rPr>
              <w:t xml:space="preserve">Atvaizduojant kalendorių, jame numatytos nedarbo dienos turi atitikti Lietuvoje aktualias nedarbo dienas. </w:t>
            </w:r>
          </w:p>
        </w:tc>
      </w:tr>
      <w:tr w:rsidR="005D5B57" w:rsidRPr="005F0132" w14:paraId="7892D4AF" w14:textId="77777777" w:rsidTr="0039234D">
        <w:tc>
          <w:tcPr>
            <w:tcW w:w="666" w:type="pct"/>
            <w:shd w:val="clear" w:color="auto" w:fill="auto"/>
          </w:tcPr>
          <w:p w14:paraId="3F4395F0" w14:textId="77777777" w:rsidR="005D5B57" w:rsidRPr="005F0132" w:rsidRDefault="005D5B57" w:rsidP="00873469">
            <w:pPr>
              <w:pStyle w:val="Tablenumber"/>
              <w:numPr>
                <w:ilvl w:val="0"/>
                <w:numId w:val="16"/>
              </w:numPr>
              <w:ind w:left="22"/>
              <w:contextualSpacing w:val="0"/>
              <w:rPr>
                <w:szCs w:val="22"/>
              </w:rPr>
            </w:pPr>
          </w:p>
        </w:tc>
        <w:tc>
          <w:tcPr>
            <w:tcW w:w="4334" w:type="pct"/>
            <w:shd w:val="clear" w:color="auto" w:fill="auto"/>
          </w:tcPr>
          <w:p w14:paraId="1EDBFD58" w14:textId="77777777" w:rsidR="005D5B57" w:rsidRPr="005F0132" w:rsidRDefault="005D5B57" w:rsidP="005D5B57">
            <w:pPr>
              <w:rPr>
                <w:szCs w:val="24"/>
              </w:rPr>
            </w:pPr>
            <w:r w:rsidRPr="005F0132">
              <w:rPr>
                <w:szCs w:val="24"/>
              </w:rPr>
              <w:t xml:space="preserve">Datos atvaizdavimas turi būti realizuotas Lietuvoje aktualiu formatu </w:t>
            </w:r>
            <w:r w:rsidR="00B57F8A" w:rsidRPr="005F0132">
              <w:rPr>
                <w:szCs w:val="24"/>
              </w:rPr>
              <w:t>YYYY</w:t>
            </w:r>
            <w:r w:rsidRPr="005F0132">
              <w:rPr>
                <w:szCs w:val="24"/>
              </w:rPr>
              <w:t>-MM-DD.</w:t>
            </w:r>
          </w:p>
        </w:tc>
      </w:tr>
    </w:tbl>
    <w:p w14:paraId="33F634DC" w14:textId="77777777" w:rsidR="005D5B57" w:rsidRPr="005F0132" w:rsidRDefault="005D5B57" w:rsidP="005D5B57"/>
    <w:p w14:paraId="0756BC5C" w14:textId="77777777" w:rsidR="005D5B57" w:rsidRPr="005F0132" w:rsidRDefault="005D5B57" w:rsidP="005D5B57">
      <w:pPr>
        <w:pStyle w:val="Heading2"/>
      </w:pPr>
      <w:r w:rsidRPr="005F0132">
        <w:t xml:space="preserve"> </w:t>
      </w:r>
      <w:bookmarkStart w:id="179" w:name="_Toc444097125"/>
      <w:bookmarkStart w:id="180" w:name="_Toc14336819"/>
      <w:r w:rsidRPr="005F0132">
        <w:t>Atitikties teisės aktams ir standartams reikalavimai</w:t>
      </w:r>
      <w:bookmarkEnd w:id="179"/>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00"/>
      </w:tblGrid>
      <w:tr w:rsidR="005D5B57" w:rsidRPr="005F0132" w14:paraId="4ED3B240" w14:textId="77777777" w:rsidTr="0039234D">
        <w:trPr>
          <w:tblHeader/>
        </w:trPr>
        <w:tc>
          <w:tcPr>
            <w:tcW w:w="666" w:type="pct"/>
            <w:shd w:val="clear" w:color="auto" w:fill="BFBFBF"/>
            <w:vAlign w:val="center"/>
          </w:tcPr>
          <w:p w14:paraId="2584C022" w14:textId="77777777" w:rsidR="005D5B57" w:rsidRPr="005F0132" w:rsidRDefault="005D5B57" w:rsidP="005D5B57">
            <w:pPr>
              <w:keepNext/>
              <w:spacing w:before="60" w:after="60"/>
              <w:rPr>
                <w:b/>
              </w:rPr>
            </w:pPr>
            <w:r w:rsidRPr="005F0132">
              <w:rPr>
                <w:b/>
              </w:rPr>
              <w:t>Reik. Nr.</w:t>
            </w:r>
          </w:p>
        </w:tc>
        <w:tc>
          <w:tcPr>
            <w:tcW w:w="4334" w:type="pct"/>
            <w:shd w:val="clear" w:color="auto" w:fill="BFBFBF"/>
            <w:vAlign w:val="center"/>
          </w:tcPr>
          <w:p w14:paraId="70CBA05B" w14:textId="77777777" w:rsidR="005D5B57" w:rsidRPr="005F0132" w:rsidRDefault="005D5B57" w:rsidP="005D5B57">
            <w:pPr>
              <w:keepNext/>
              <w:spacing w:before="60" w:after="60"/>
              <w:rPr>
                <w:b/>
              </w:rPr>
            </w:pPr>
            <w:r w:rsidRPr="005F0132">
              <w:rPr>
                <w:b/>
              </w:rPr>
              <w:t>Reikalavimas</w:t>
            </w:r>
          </w:p>
        </w:tc>
      </w:tr>
      <w:tr w:rsidR="005403A4" w:rsidRPr="005F0132" w14:paraId="786A45E1" w14:textId="77777777" w:rsidTr="0039234D">
        <w:tc>
          <w:tcPr>
            <w:tcW w:w="666" w:type="pct"/>
            <w:shd w:val="clear" w:color="auto" w:fill="auto"/>
          </w:tcPr>
          <w:p w14:paraId="2A6A305F" w14:textId="77777777" w:rsidR="005403A4" w:rsidRPr="005F0132" w:rsidRDefault="005403A4" w:rsidP="00873469">
            <w:pPr>
              <w:pStyle w:val="Tablenumber"/>
              <w:numPr>
                <w:ilvl w:val="0"/>
                <w:numId w:val="16"/>
              </w:numPr>
              <w:ind w:left="22"/>
              <w:contextualSpacing w:val="0"/>
              <w:rPr>
                <w:szCs w:val="22"/>
              </w:rPr>
            </w:pPr>
          </w:p>
        </w:tc>
        <w:tc>
          <w:tcPr>
            <w:tcW w:w="4334" w:type="pct"/>
            <w:shd w:val="clear" w:color="auto" w:fill="auto"/>
          </w:tcPr>
          <w:p w14:paraId="46CE6E4C" w14:textId="446B924E" w:rsidR="005403A4" w:rsidRPr="005F0132" w:rsidRDefault="00621B26" w:rsidP="00ED0D0E">
            <w:pPr>
              <w:rPr>
                <w:szCs w:val="24"/>
              </w:rPr>
            </w:pPr>
            <w:r w:rsidRPr="005F0132">
              <w:rPr>
                <w:szCs w:val="24"/>
              </w:rPr>
              <w:t xml:space="preserve">Sukurta programinė įranga turi atitikti </w:t>
            </w:r>
            <w:r w:rsidR="00D91F08" w:rsidRPr="005F0132">
              <w:rPr>
                <w:szCs w:val="24"/>
              </w:rPr>
              <w:t xml:space="preserve">teisės aktų nurodytų </w:t>
            </w:r>
            <w:r w:rsidR="00683BB9" w:rsidRPr="005F0132">
              <w:rPr>
                <w:szCs w:val="24"/>
              </w:rPr>
              <w:fldChar w:fldCharType="begin"/>
            </w:r>
            <w:r w:rsidR="00683BB9" w:rsidRPr="005F0132">
              <w:rPr>
                <w:szCs w:val="24"/>
              </w:rPr>
              <w:instrText xml:space="preserve"> REF _Ref6424100 \r \h </w:instrText>
            </w:r>
            <w:r w:rsidR="00683BB9" w:rsidRPr="005F0132">
              <w:rPr>
                <w:szCs w:val="24"/>
              </w:rPr>
            </w:r>
            <w:r w:rsidR="00683BB9" w:rsidRPr="005F0132">
              <w:rPr>
                <w:szCs w:val="24"/>
              </w:rPr>
              <w:fldChar w:fldCharType="separate"/>
            </w:r>
            <w:r w:rsidR="009F0129">
              <w:rPr>
                <w:szCs w:val="24"/>
              </w:rPr>
              <w:t>5</w:t>
            </w:r>
            <w:r w:rsidR="00683BB9" w:rsidRPr="005F0132">
              <w:rPr>
                <w:szCs w:val="24"/>
              </w:rPr>
              <w:fldChar w:fldCharType="end"/>
            </w:r>
            <w:r w:rsidR="00D91F08" w:rsidRPr="005F0132">
              <w:rPr>
                <w:szCs w:val="24"/>
              </w:rPr>
              <w:t xml:space="preserve"> skyriuje reikalavimus bei visus jų pakeitimus jei pakeitimai yra priimami iki paskutinės iteracijos projektavimo veiklų pabaigos.</w:t>
            </w:r>
          </w:p>
        </w:tc>
      </w:tr>
    </w:tbl>
    <w:p w14:paraId="2007B4A3" w14:textId="77777777" w:rsidR="005D5B57" w:rsidRPr="005F0132" w:rsidRDefault="005D5B57" w:rsidP="005D5B57"/>
    <w:p w14:paraId="5CAF2479" w14:textId="77777777" w:rsidR="00B13F8B" w:rsidRPr="005F0132" w:rsidRDefault="00B13F8B" w:rsidP="000470B5">
      <w:pPr>
        <w:pStyle w:val="Heading1"/>
        <w:jc w:val="center"/>
      </w:pPr>
      <w:bookmarkStart w:id="181" w:name="_Toc14336821"/>
      <w:bookmarkEnd w:id="157"/>
      <w:r w:rsidRPr="005F0132">
        <w:t>Reikalavimai techniniam pasiūlymui</w:t>
      </w:r>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8082"/>
      </w:tblGrid>
      <w:tr w:rsidR="00B13F8B" w:rsidRPr="005F0132" w14:paraId="64ED38C7" w14:textId="77777777" w:rsidTr="0039234D">
        <w:trPr>
          <w:tblHeader/>
        </w:trPr>
        <w:tc>
          <w:tcPr>
            <w:tcW w:w="780" w:type="pct"/>
            <w:shd w:val="clear" w:color="auto" w:fill="BFBFBF"/>
            <w:vAlign w:val="center"/>
          </w:tcPr>
          <w:p w14:paraId="46170DEC" w14:textId="77777777" w:rsidR="00B13F8B" w:rsidRPr="005F0132" w:rsidRDefault="00B13F8B" w:rsidP="00B13F8B">
            <w:pPr>
              <w:keepNext/>
              <w:spacing w:before="60" w:after="60"/>
              <w:rPr>
                <w:b/>
              </w:rPr>
            </w:pPr>
            <w:r w:rsidRPr="005F0132">
              <w:rPr>
                <w:b/>
              </w:rPr>
              <w:t>Reik. Nr.</w:t>
            </w:r>
          </w:p>
        </w:tc>
        <w:tc>
          <w:tcPr>
            <w:tcW w:w="4220" w:type="pct"/>
            <w:shd w:val="clear" w:color="auto" w:fill="BFBFBF"/>
            <w:vAlign w:val="center"/>
          </w:tcPr>
          <w:p w14:paraId="7D7DFA03" w14:textId="77777777" w:rsidR="00B13F8B" w:rsidRPr="005F0132" w:rsidRDefault="00B13F8B" w:rsidP="00B13F8B">
            <w:pPr>
              <w:keepNext/>
              <w:spacing w:before="60" w:after="60"/>
              <w:rPr>
                <w:b/>
              </w:rPr>
            </w:pPr>
            <w:r w:rsidRPr="005F0132">
              <w:rPr>
                <w:b/>
              </w:rPr>
              <w:t>Reikalavimas</w:t>
            </w:r>
          </w:p>
        </w:tc>
      </w:tr>
      <w:tr w:rsidR="00B13F8B" w:rsidRPr="005F0132" w14:paraId="26FADC5B" w14:textId="77777777" w:rsidTr="0039234D">
        <w:tc>
          <w:tcPr>
            <w:tcW w:w="780" w:type="pct"/>
            <w:shd w:val="clear" w:color="auto" w:fill="auto"/>
          </w:tcPr>
          <w:p w14:paraId="7BA81583" w14:textId="77777777" w:rsidR="00B13F8B" w:rsidRPr="005F0132" w:rsidRDefault="00B13F8B" w:rsidP="00873469">
            <w:pPr>
              <w:pStyle w:val="Tablenumber"/>
              <w:numPr>
                <w:ilvl w:val="0"/>
                <w:numId w:val="16"/>
              </w:numPr>
              <w:ind w:left="0"/>
              <w:contextualSpacing w:val="0"/>
              <w:rPr>
                <w:szCs w:val="22"/>
              </w:rPr>
            </w:pPr>
          </w:p>
        </w:tc>
        <w:tc>
          <w:tcPr>
            <w:tcW w:w="4220" w:type="pct"/>
            <w:shd w:val="clear" w:color="auto" w:fill="auto"/>
          </w:tcPr>
          <w:p w14:paraId="7A4E4004" w14:textId="77777777" w:rsidR="00B13F8B" w:rsidRPr="005F0132" w:rsidRDefault="00B13F8B" w:rsidP="00B13F8B">
            <w:r w:rsidRPr="005F0132">
              <w:t>Diegėjo pasiūlymo turinys turi būti parengtas pagal atviro konkurso sąlygose pateiktus vertinimo kriterijus.</w:t>
            </w:r>
          </w:p>
        </w:tc>
      </w:tr>
      <w:tr w:rsidR="00B13F8B" w:rsidRPr="005F0132" w14:paraId="3D986D13" w14:textId="77777777" w:rsidTr="0039234D">
        <w:tc>
          <w:tcPr>
            <w:tcW w:w="780" w:type="pct"/>
            <w:shd w:val="clear" w:color="auto" w:fill="auto"/>
          </w:tcPr>
          <w:p w14:paraId="00E44F20" w14:textId="77777777" w:rsidR="00B13F8B" w:rsidRPr="005F0132" w:rsidRDefault="00B13F8B" w:rsidP="00873469">
            <w:pPr>
              <w:pStyle w:val="Tablenumber"/>
              <w:numPr>
                <w:ilvl w:val="0"/>
                <w:numId w:val="16"/>
              </w:numPr>
              <w:ind w:left="0"/>
              <w:contextualSpacing w:val="0"/>
              <w:rPr>
                <w:szCs w:val="22"/>
              </w:rPr>
            </w:pPr>
          </w:p>
        </w:tc>
        <w:tc>
          <w:tcPr>
            <w:tcW w:w="4220" w:type="pct"/>
            <w:shd w:val="clear" w:color="auto" w:fill="auto"/>
          </w:tcPr>
          <w:p w14:paraId="51BC3DB7" w14:textId="77777777" w:rsidR="00B13F8B" w:rsidRPr="005F0132" w:rsidRDefault="00B13F8B" w:rsidP="00B13F8B">
            <w:r w:rsidRPr="005F0132">
              <w:t>Pasiūlymo turinyje turi būti pateikta aiški, išsami ir nedviprasmiška informacija, kuri sudarytų galimybes Perkančiajai organizacijai įsitikinti, kaip planuojamas realizuoti kiekvienas šios techninės specifikacijos reikalavimas. Diegėjas pasiūlyme turi pateikti šios techninės specifikacijos reikalavimų ir siūlomų jų realizavimo būdų sąvadą.</w:t>
            </w:r>
          </w:p>
        </w:tc>
      </w:tr>
      <w:tr w:rsidR="00B13F8B" w:rsidRPr="005F0132" w14:paraId="3ED95B64" w14:textId="77777777" w:rsidTr="0039234D">
        <w:trPr>
          <w:trHeight w:val="70"/>
        </w:trPr>
        <w:tc>
          <w:tcPr>
            <w:tcW w:w="780" w:type="pct"/>
            <w:shd w:val="clear" w:color="auto" w:fill="auto"/>
          </w:tcPr>
          <w:p w14:paraId="1B9D3DCF" w14:textId="77777777" w:rsidR="00B13F8B" w:rsidRPr="005F0132" w:rsidRDefault="00B13F8B" w:rsidP="00873469">
            <w:pPr>
              <w:pStyle w:val="Tablenumber"/>
              <w:numPr>
                <w:ilvl w:val="0"/>
                <w:numId w:val="16"/>
              </w:numPr>
              <w:ind w:left="0"/>
              <w:contextualSpacing w:val="0"/>
              <w:rPr>
                <w:szCs w:val="22"/>
              </w:rPr>
            </w:pPr>
          </w:p>
        </w:tc>
        <w:tc>
          <w:tcPr>
            <w:tcW w:w="4220" w:type="pct"/>
            <w:shd w:val="clear" w:color="auto" w:fill="auto"/>
          </w:tcPr>
          <w:p w14:paraId="7A58E1BF" w14:textId="77777777" w:rsidR="00B13F8B" w:rsidRPr="005F0132" w:rsidRDefault="00B13F8B" w:rsidP="00B13F8B">
            <w:r w:rsidRPr="005F0132">
              <w:t>Diegėjo teikiamame techniniame pasiūlyme turi būti:</w:t>
            </w:r>
          </w:p>
        </w:tc>
      </w:tr>
      <w:tr w:rsidR="00EB69C2" w:rsidRPr="005F0132" w14:paraId="6FD5036D" w14:textId="77777777" w:rsidTr="0039234D">
        <w:tc>
          <w:tcPr>
            <w:tcW w:w="780" w:type="pct"/>
            <w:shd w:val="clear" w:color="auto" w:fill="auto"/>
          </w:tcPr>
          <w:p w14:paraId="03A88147" w14:textId="77777777" w:rsidR="00EB69C2" w:rsidRPr="005F0132" w:rsidRDefault="00EB69C2" w:rsidP="00A25A85">
            <w:pPr>
              <w:pStyle w:val="Tablenumber"/>
              <w:numPr>
                <w:ilvl w:val="1"/>
                <w:numId w:val="16"/>
              </w:numPr>
              <w:contextualSpacing w:val="0"/>
              <w:rPr>
                <w:szCs w:val="22"/>
              </w:rPr>
            </w:pPr>
          </w:p>
        </w:tc>
        <w:tc>
          <w:tcPr>
            <w:tcW w:w="4220" w:type="pct"/>
            <w:shd w:val="clear" w:color="auto" w:fill="auto"/>
          </w:tcPr>
          <w:p w14:paraId="727439A9" w14:textId="77777777" w:rsidR="00EB69C2" w:rsidRPr="005F0132" w:rsidRDefault="00EB69C2" w:rsidP="00B13F8B">
            <w:r w:rsidRPr="005F0132">
              <w:t>nurodyta planuojama naudoti licencinė programinė įranga, pateikti jos gamintojų duomenys, programinės įrangos pavadinimai, nuorodos į programinės įrangos išsamų aprašymą (specifikaciją) gamintojo interneto svetainėje arba pateikti aprašymą (specifikacijas), nurodytas programinės įrangos licencijavimo modelis;</w:t>
            </w:r>
          </w:p>
        </w:tc>
      </w:tr>
      <w:tr w:rsidR="00B13F8B" w:rsidRPr="005F0132" w14:paraId="7A227AD6" w14:textId="77777777" w:rsidTr="0039234D">
        <w:tc>
          <w:tcPr>
            <w:tcW w:w="780" w:type="pct"/>
            <w:shd w:val="clear" w:color="auto" w:fill="auto"/>
          </w:tcPr>
          <w:p w14:paraId="14E7407B" w14:textId="77777777" w:rsidR="00B13F8B" w:rsidRPr="005F0132" w:rsidRDefault="00B13F8B" w:rsidP="00A25A85">
            <w:pPr>
              <w:pStyle w:val="Tablenumber"/>
              <w:numPr>
                <w:ilvl w:val="1"/>
                <w:numId w:val="16"/>
              </w:numPr>
              <w:contextualSpacing w:val="0"/>
              <w:rPr>
                <w:szCs w:val="22"/>
              </w:rPr>
            </w:pPr>
          </w:p>
        </w:tc>
        <w:tc>
          <w:tcPr>
            <w:tcW w:w="4220" w:type="pct"/>
            <w:shd w:val="clear" w:color="auto" w:fill="auto"/>
          </w:tcPr>
          <w:p w14:paraId="06A16EC0" w14:textId="77777777" w:rsidR="00B13F8B" w:rsidRPr="005F0132" w:rsidRDefault="00854467" w:rsidP="00B13F8B">
            <w:r w:rsidRPr="005F0132">
              <w:t>detalizuoti siūlomi Techninės specifikacijos reikalavimų realizavimo būdai ir metodai;</w:t>
            </w:r>
          </w:p>
        </w:tc>
      </w:tr>
      <w:tr w:rsidR="00B13F8B" w:rsidRPr="005F0132" w14:paraId="03C42709" w14:textId="77777777" w:rsidTr="0039234D">
        <w:tc>
          <w:tcPr>
            <w:tcW w:w="780" w:type="pct"/>
            <w:shd w:val="clear" w:color="auto" w:fill="auto"/>
          </w:tcPr>
          <w:p w14:paraId="17CF61B3" w14:textId="77777777" w:rsidR="00B13F8B" w:rsidRPr="005F0132" w:rsidRDefault="00B13F8B" w:rsidP="00A25A85">
            <w:pPr>
              <w:pStyle w:val="Tablenumber"/>
              <w:numPr>
                <w:ilvl w:val="1"/>
                <w:numId w:val="16"/>
              </w:numPr>
              <w:contextualSpacing w:val="0"/>
              <w:rPr>
                <w:szCs w:val="22"/>
              </w:rPr>
            </w:pPr>
          </w:p>
        </w:tc>
        <w:tc>
          <w:tcPr>
            <w:tcW w:w="4220" w:type="pct"/>
            <w:shd w:val="clear" w:color="auto" w:fill="auto"/>
          </w:tcPr>
          <w:p w14:paraId="09E3D08B" w14:textId="35671A41" w:rsidR="00B13F8B" w:rsidRPr="005F0132" w:rsidRDefault="00854467" w:rsidP="00B13F8B">
            <w:r w:rsidRPr="005F0132">
              <w:t xml:space="preserve">aprašyti įrankiai, standartai ir technologiniai sprendimai, kurie bus naudojami </w:t>
            </w:r>
            <w:r w:rsidR="00683BB9" w:rsidRPr="005F0132">
              <w:t>Bylų skirstymo modulio kūrimui</w:t>
            </w:r>
            <w:r w:rsidRPr="005F0132">
              <w:t>;</w:t>
            </w:r>
          </w:p>
        </w:tc>
      </w:tr>
      <w:tr w:rsidR="00B13F8B" w:rsidRPr="005F0132" w14:paraId="611B8E9B" w14:textId="77777777" w:rsidTr="0039234D">
        <w:tc>
          <w:tcPr>
            <w:tcW w:w="780" w:type="pct"/>
            <w:shd w:val="clear" w:color="auto" w:fill="auto"/>
          </w:tcPr>
          <w:p w14:paraId="20FA2927" w14:textId="77777777" w:rsidR="00B13F8B" w:rsidRPr="005F0132" w:rsidRDefault="00B13F8B" w:rsidP="00A25A85">
            <w:pPr>
              <w:pStyle w:val="Tablenumber"/>
              <w:numPr>
                <w:ilvl w:val="1"/>
                <w:numId w:val="16"/>
              </w:numPr>
              <w:contextualSpacing w:val="0"/>
              <w:rPr>
                <w:szCs w:val="22"/>
              </w:rPr>
            </w:pPr>
          </w:p>
        </w:tc>
        <w:tc>
          <w:tcPr>
            <w:tcW w:w="4220" w:type="pct"/>
            <w:shd w:val="clear" w:color="auto" w:fill="auto"/>
          </w:tcPr>
          <w:p w14:paraId="38098AB8" w14:textId="77777777" w:rsidR="00B13F8B" w:rsidRPr="005F0132" w:rsidRDefault="00854467" w:rsidP="00ED0D0E">
            <w:r w:rsidRPr="005F0132">
              <w:t xml:space="preserve">pateikta informacija apie Paslaugų teikimo metu planuojamas taikyti projekto valdymo ir komunikacijos priemones, veiklų tvarkaraštį, </w:t>
            </w:r>
            <w:r w:rsidR="00EB69C2" w:rsidRPr="005F0132">
              <w:t xml:space="preserve">paslaugų teikimo vizija ir pagrindinės nuostatos, </w:t>
            </w:r>
            <w:r w:rsidRPr="005F0132">
              <w:t>numatomas Projekto vykdymo rizikas ir jų valdymo priemones bei kita aktuali su Paslaugų teikimo sutarties įgyvendinimo susijusi informacija.</w:t>
            </w:r>
          </w:p>
        </w:tc>
      </w:tr>
    </w:tbl>
    <w:p w14:paraId="793AC15F" w14:textId="77777777" w:rsidR="00B13F8B" w:rsidRPr="005F0132" w:rsidRDefault="00B13F8B" w:rsidP="00B13F8B"/>
    <w:p w14:paraId="2128A028" w14:textId="77777777" w:rsidR="00B13F8B" w:rsidRPr="005F0132" w:rsidRDefault="00B13F8B" w:rsidP="00B13F8B">
      <w:pPr>
        <w:pStyle w:val="Heading1"/>
        <w:jc w:val="center"/>
      </w:pPr>
      <w:bookmarkStart w:id="182" w:name="_Toc14336822"/>
      <w:r w:rsidRPr="005F0132">
        <w:t>Baigiamosios nuostatos</w:t>
      </w:r>
      <w:bookmarkEnd w:id="182"/>
    </w:p>
    <w:p w14:paraId="2E94D109" w14:textId="77777777" w:rsidR="00B13F8B" w:rsidRPr="005F0132" w:rsidRDefault="00B13F8B" w:rsidP="00B13F8B">
      <w:pPr>
        <w:pStyle w:val="Normaltext"/>
      </w:pPr>
      <w:r w:rsidRPr="005F0132">
        <w:t>Visi šioje Techninėje specifikacijoje apibrėžti reikalavimai yra suprantami kaip minimalūs ir įgyvendinant Projektą bus aptariami su Diegėju, detalizuojami ir galutinai suderinami.</w:t>
      </w:r>
    </w:p>
    <w:p w14:paraId="1E240A15" w14:textId="77777777" w:rsidR="00B13F8B" w:rsidRPr="00451075" w:rsidRDefault="00B13F8B" w:rsidP="00B13F8B">
      <w:pPr>
        <w:pStyle w:val="Normaltext"/>
      </w:pPr>
      <w:r w:rsidRPr="005F0132">
        <w:t xml:space="preserve">Visi pateikti reikalavimai yra technologiškai nepriklausomi, paremti atviromis technologijomis ar standartais. Jei Diegėjas Techninėje specifikacijoje rastų reikalavimą, susijusį su konkretaus gamintojo nuosavybės teisėmis apsaugota technologiją (angl. </w:t>
      </w:r>
      <w:r w:rsidRPr="005F0132">
        <w:rPr>
          <w:i/>
        </w:rPr>
        <w:t>proprietary</w:t>
      </w:r>
      <w:r w:rsidRPr="005F0132">
        <w:t xml:space="preserve">), Diegėjas gali siūlyti lygiavertes technologijas, atitinkančias keliamus reikalavimus, t.y.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w:t>
      </w:r>
      <w:r w:rsidRPr="00451075">
        <w:t>procesus).</w:t>
      </w:r>
    </w:p>
    <w:p w14:paraId="67A389DD" w14:textId="60584B05" w:rsidR="00A06C83" w:rsidRPr="00451075" w:rsidRDefault="00A06C83">
      <w:pPr>
        <w:jc w:val="left"/>
        <w:rPr>
          <w:szCs w:val="24"/>
        </w:rPr>
      </w:pPr>
    </w:p>
    <w:tbl>
      <w:tblPr>
        <w:tblW w:w="9452" w:type="dxa"/>
        <w:tblInd w:w="-106" w:type="dxa"/>
        <w:tblLook w:val="0000" w:firstRow="0" w:lastRow="0" w:firstColumn="0" w:lastColumn="0" w:noHBand="0" w:noVBand="0"/>
      </w:tblPr>
      <w:tblGrid>
        <w:gridCol w:w="4860"/>
        <w:gridCol w:w="4592"/>
      </w:tblGrid>
      <w:tr w:rsidR="000B4226" w:rsidRPr="00836A59" w14:paraId="300C7CB4" w14:textId="77777777" w:rsidTr="00A678ED">
        <w:trPr>
          <w:trHeight w:val="2737"/>
        </w:trPr>
        <w:tc>
          <w:tcPr>
            <w:tcW w:w="4860" w:type="dxa"/>
          </w:tcPr>
          <w:p w14:paraId="68FDE592" w14:textId="77777777" w:rsidR="000B4226" w:rsidRPr="00451075" w:rsidRDefault="000B4226" w:rsidP="00A678ED">
            <w:pPr>
              <w:rPr>
                <w:rFonts w:eastAsia="Times New Roman"/>
                <w:b/>
                <w:szCs w:val="24"/>
              </w:rPr>
            </w:pPr>
            <w:r w:rsidRPr="00451075">
              <w:rPr>
                <w:rFonts w:eastAsia="Times New Roman"/>
                <w:b/>
                <w:szCs w:val="24"/>
              </w:rPr>
              <w:t>PASLAUGŲ GAVĖJAS</w:t>
            </w:r>
          </w:p>
          <w:p w14:paraId="6F5D0A72" w14:textId="77777777" w:rsidR="000B4226" w:rsidRPr="00451075" w:rsidRDefault="000B4226" w:rsidP="00A678ED">
            <w:pPr>
              <w:rPr>
                <w:rFonts w:eastAsia="Times New Roman"/>
                <w:szCs w:val="24"/>
              </w:rPr>
            </w:pPr>
          </w:p>
          <w:p w14:paraId="5F66B3A5" w14:textId="77777777" w:rsidR="000B4226" w:rsidRPr="00451075" w:rsidRDefault="000B4226" w:rsidP="00A678ED">
            <w:pPr>
              <w:rPr>
                <w:rFonts w:eastAsia="Times New Roman"/>
                <w:szCs w:val="24"/>
              </w:rPr>
            </w:pPr>
            <w:r w:rsidRPr="00451075">
              <w:rPr>
                <w:rFonts w:eastAsia="Times New Roman"/>
                <w:szCs w:val="24"/>
              </w:rPr>
              <w:t>Nacionalinė teismų administracija</w:t>
            </w:r>
          </w:p>
          <w:p w14:paraId="0206A114" w14:textId="77777777" w:rsidR="000B4226" w:rsidRPr="00451075" w:rsidRDefault="000B4226" w:rsidP="00A678ED">
            <w:pPr>
              <w:rPr>
                <w:rFonts w:eastAsia="Times New Roman"/>
                <w:szCs w:val="24"/>
              </w:rPr>
            </w:pPr>
          </w:p>
          <w:p w14:paraId="535E3177" w14:textId="77777777" w:rsidR="000B4226" w:rsidRPr="00451075" w:rsidRDefault="000B4226" w:rsidP="00A678ED">
            <w:pPr>
              <w:rPr>
                <w:rFonts w:eastAsia="Times New Roman"/>
                <w:szCs w:val="24"/>
              </w:rPr>
            </w:pPr>
            <w:r w:rsidRPr="00451075">
              <w:rPr>
                <w:rFonts w:eastAsia="Times New Roman"/>
                <w:szCs w:val="24"/>
              </w:rPr>
              <w:t>Direktoriaus pavaduotoja</w:t>
            </w:r>
          </w:p>
          <w:p w14:paraId="5F9C7AB9" w14:textId="77777777" w:rsidR="000B4226" w:rsidRPr="00451075" w:rsidRDefault="000B4226" w:rsidP="00A678ED">
            <w:pPr>
              <w:rPr>
                <w:rFonts w:eastAsia="Times New Roman"/>
                <w:szCs w:val="24"/>
              </w:rPr>
            </w:pPr>
          </w:p>
          <w:p w14:paraId="111CE98C" w14:textId="77777777" w:rsidR="000B4226" w:rsidRPr="00451075" w:rsidRDefault="000B4226" w:rsidP="00A678ED">
            <w:pPr>
              <w:rPr>
                <w:rFonts w:eastAsia="Times New Roman"/>
                <w:szCs w:val="24"/>
              </w:rPr>
            </w:pPr>
            <w:r w:rsidRPr="00451075">
              <w:rPr>
                <w:rFonts w:eastAsia="Times New Roman"/>
                <w:szCs w:val="24"/>
              </w:rPr>
              <w:t>__________________________</w:t>
            </w:r>
          </w:p>
          <w:p w14:paraId="1D384746" w14:textId="77777777" w:rsidR="000B4226" w:rsidRPr="00451075" w:rsidRDefault="000B4226" w:rsidP="00A678ED">
            <w:pPr>
              <w:rPr>
                <w:rFonts w:eastAsia="Times New Roman"/>
                <w:szCs w:val="24"/>
              </w:rPr>
            </w:pPr>
            <w:r w:rsidRPr="00451075">
              <w:rPr>
                <w:rFonts w:eastAsia="Times New Roman"/>
                <w:szCs w:val="24"/>
              </w:rPr>
              <w:t>Lina Griškevič</w:t>
            </w:r>
          </w:p>
          <w:p w14:paraId="131310BD" w14:textId="77777777" w:rsidR="000B4226" w:rsidRPr="00451075" w:rsidRDefault="000B4226" w:rsidP="00A678ED">
            <w:pPr>
              <w:jc w:val="center"/>
              <w:rPr>
                <w:rFonts w:eastAsia="Times New Roman"/>
                <w:szCs w:val="24"/>
              </w:rPr>
            </w:pPr>
            <w:r w:rsidRPr="00451075">
              <w:rPr>
                <w:rFonts w:eastAsia="Times New Roman"/>
                <w:szCs w:val="24"/>
              </w:rPr>
              <w:t xml:space="preserve">       A.V.</w:t>
            </w:r>
          </w:p>
        </w:tc>
        <w:tc>
          <w:tcPr>
            <w:tcW w:w="4592" w:type="dxa"/>
          </w:tcPr>
          <w:p w14:paraId="5D75E100" w14:textId="77777777" w:rsidR="000B4226" w:rsidRPr="00451075" w:rsidRDefault="000B4226" w:rsidP="00A678ED">
            <w:pPr>
              <w:rPr>
                <w:rFonts w:eastAsia="Times New Roman"/>
                <w:b/>
                <w:szCs w:val="24"/>
              </w:rPr>
            </w:pPr>
            <w:r w:rsidRPr="00451075">
              <w:rPr>
                <w:rFonts w:eastAsia="Times New Roman"/>
                <w:b/>
                <w:szCs w:val="24"/>
              </w:rPr>
              <w:t>PASLAUGŲ TEIKĖJAS</w:t>
            </w:r>
          </w:p>
          <w:p w14:paraId="0E459BA3" w14:textId="77777777" w:rsidR="000B4226" w:rsidRPr="00451075" w:rsidRDefault="000B4226" w:rsidP="00A678ED">
            <w:pPr>
              <w:rPr>
                <w:rFonts w:eastAsia="Times New Roman"/>
                <w:szCs w:val="24"/>
              </w:rPr>
            </w:pPr>
          </w:p>
          <w:p w14:paraId="1F707F81" w14:textId="308F15D4" w:rsidR="000B4226" w:rsidRPr="00451075" w:rsidRDefault="00451075" w:rsidP="00A678ED">
            <w:pPr>
              <w:rPr>
                <w:rFonts w:eastAsia="Times New Roman"/>
                <w:szCs w:val="24"/>
              </w:rPr>
            </w:pPr>
            <w:r w:rsidRPr="00451075">
              <w:rPr>
                <w:rFonts w:eastAsia="Times New Roman"/>
                <w:szCs w:val="24"/>
              </w:rPr>
              <w:t>UAB „Proit“</w:t>
            </w:r>
          </w:p>
          <w:p w14:paraId="39D82FB0" w14:textId="77777777" w:rsidR="000B4226" w:rsidRPr="00451075" w:rsidRDefault="000B4226" w:rsidP="00A678ED">
            <w:pPr>
              <w:rPr>
                <w:rFonts w:eastAsia="Times New Roman"/>
                <w:szCs w:val="24"/>
              </w:rPr>
            </w:pPr>
          </w:p>
          <w:p w14:paraId="35AA32C7" w14:textId="3B3F48DF" w:rsidR="000B4226" w:rsidRPr="00451075" w:rsidRDefault="00451075" w:rsidP="00A678ED">
            <w:pPr>
              <w:rPr>
                <w:rFonts w:eastAsia="Times New Roman"/>
                <w:szCs w:val="24"/>
              </w:rPr>
            </w:pPr>
            <w:r w:rsidRPr="00451075">
              <w:rPr>
                <w:rFonts w:eastAsia="Times New Roman"/>
                <w:szCs w:val="24"/>
              </w:rPr>
              <w:t>Direktorius</w:t>
            </w:r>
          </w:p>
          <w:p w14:paraId="5D6ACCD7" w14:textId="77777777" w:rsidR="000B4226" w:rsidRPr="00451075" w:rsidRDefault="000B4226" w:rsidP="00A678ED">
            <w:pPr>
              <w:rPr>
                <w:rFonts w:eastAsia="Times New Roman"/>
                <w:szCs w:val="24"/>
              </w:rPr>
            </w:pPr>
          </w:p>
          <w:p w14:paraId="6541380F" w14:textId="77777777" w:rsidR="000B4226" w:rsidRPr="00451075" w:rsidRDefault="000B4226" w:rsidP="00A678ED">
            <w:pPr>
              <w:rPr>
                <w:rFonts w:eastAsia="Times New Roman"/>
                <w:szCs w:val="24"/>
              </w:rPr>
            </w:pPr>
            <w:r w:rsidRPr="00451075">
              <w:rPr>
                <w:rFonts w:eastAsia="Times New Roman"/>
                <w:szCs w:val="24"/>
              </w:rPr>
              <w:t>_____________________________</w:t>
            </w:r>
          </w:p>
          <w:p w14:paraId="12107D21" w14:textId="1C351930" w:rsidR="000B4226" w:rsidRPr="00451075" w:rsidRDefault="00451075" w:rsidP="00451075">
            <w:r w:rsidRPr="00451075">
              <w:t>Justinas Brokorius</w:t>
            </w:r>
          </w:p>
          <w:p w14:paraId="1D9D2120" w14:textId="77777777" w:rsidR="000B4226" w:rsidRPr="00836A59" w:rsidRDefault="000B4226" w:rsidP="00A678ED">
            <w:pPr>
              <w:jc w:val="center"/>
              <w:rPr>
                <w:rFonts w:eastAsia="Times New Roman"/>
                <w:szCs w:val="24"/>
              </w:rPr>
            </w:pPr>
            <w:r w:rsidRPr="00451075">
              <w:rPr>
                <w:rFonts w:eastAsia="Times New Roman"/>
                <w:szCs w:val="24"/>
              </w:rPr>
              <w:t xml:space="preserve">    A.V.</w:t>
            </w:r>
          </w:p>
        </w:tc>
      </w:tr>
    </w:tbl>
    <w:p w14:paraId="70E6AD78" w14:textId="77777777" w:rsidR="001C6C1A" w:rsidRPr="005F0132" w:rsidRDefault="001C6C1A" w:rsidP="000F0A69">
      <w:pPr>
        <w:rPr>
          <w:rFonts w:ascii="Arial" w:hAnsi="Arial"/>
          <w:color w:val="4F5660"/>
          <w:sz w:val="18"/>
          <w:szCs w:val="24"/>
        </w:rPr>
      </w:pPr>
    </w:p>
    <w:sectPr w:rsidR="001C6C1A" w:rsidRPr="005F0132" w:rsidSect="00EE0F23">
      <w:footerReference w:type="default" r:id="rId2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83596" w14:textId="77777777" w:rsidR="00BC0629" w:rsidRPr="00AF3B7C" w:rsidRDefault="00BC0629" w:rsidP="00464C93">
      <w:pPr>
        <w:rPr>
          <w:szCs w:val="24"/>
        </w:rPr>
      </w:pPr>
      <w:r>
        <w:separator/>
      </w:r>
    </w:p>
  </w:endnote>
  <w:endnote w:type="continuationSeparator" w:id="0">
    <w:p w14:paraId="51D612FC" w14:textId="77777777" w:rsidR="00BC0629" w:rsidRPr="00AF3B7C" w:rsidRDefault="00BC0629" w:rsidP="00464C93">
      <w:pPr>
        <w:rPr>
          <w:szCs w:val="24"/>
        </w:rPr>
      </w:pPr>
      <w:r>
        <w:continuationSeparator/>
      </w:r>
    </w:p>
  </w:endnote>
  <w:endnote w:type="continuationNotice" w:id="1">
    <w:p w14:paraId="3C97CDB5" w14:textId="77777777" w:rsidR="00BC0629" w:rsidRDefault="00BC06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emonas">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TimesLT">
    <w:altName w:val="Times New Roman"/>
    <w:panose1 w:val="00000000000000000000"/>
    <w:charset w:val="00"/>
    <w:family w:val="auto"/>
    <w:notTrueType/>
    <w:pitch w:val="variable"/>
    <w:sig w:usb0="00000007" w:usb1="00000000" w:usb2="00000000" w:usb3="00000000" w:csb0="00000081" w:csb1="00000000"/>
  </w:font>
  <w:font w:name="Book Antiqua">
    <w:panose1 w:val="02040602050305030304"/>
    <w:charset w:val="00"/>
    <w:family w:val="roman"/>
    <w:pitch w:val="variable"/>
    <w:sig w:usb0="00000287" w:usb1="00000000" w:usb2="00000000" w:usb3="00000000" w:csb0="0000009F" w:csb1="00000000"/>
  </w:font>
  <w:font w:name="Futura Bk">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9369" w14:textId="16FB248A" w:rsidR="00903006" w:rsidRDefault="00903006">
    <w:pPr>
      <w:pStyle w:val="Footer"/>
      <w:jc w:val="center"/>
    </w:pPr>
    <w:r>
      <w:fldChar w:fldCharType="begin"/>
    </w:r>
    <w:r>
      <w:instrText xml:space="preserve"> PAGE   \* MERGEFORMAT </w:instrText>
    </w:r>
    <w:r>
      <w:fldChar w:fldCharType="separate"/>
    </w:r>
    <w:r w:rsidR="004E33BB">
      <w:rPr>
        <w:noProof/>
      </w:rPr>
      <w:t>1</w:t>
    </w:r>
    <w:r>
      <w:rPr>
        <w:noProof/>
      </w:rPr>
      <w:fldChar w:fldCharType="end"/>
    </w:r>
  </w:p>
  <w:p w14:paraId="59C20AB2" w14:textId="77777777" w:rsidR="00903006" w:rsidRDefault="009030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3ECBA" w14:textId="5C06349D" w:rsidR="00903006" w:rsidRDefault="00903006">
    <w:pPr>
      <w:pStyle w:val="Footer"/>
      <w:jc w:val="center"/>
    </w:pPr>
    <w:r>
      <w:fldChar w:fldCharType="begin"/>
    </w:r>
    <w:r>
      <w:instrText xml:space="preserve"> PAGE   \* MERGEFORMAT </w:instrText>
    </w:r>
    <w:r>
      <w:fldChar w:fldCharType="separate"/>
    </w:r>
    <w:r w:rsidR="004E33BB">
      <w:rPr>
        <w:noProof/>
      </w:rPr>
      <w:t>22</w:t>
    </w:r>
    <w:r>
      <w:rPr>
        <w:noProof/>
      </w:rPr>
      <w:fldChar w:fldCharType="end"/>
    </w:r>
  </w:p>
  <w:p w14:paraId="53DD61A1" w14:textId="77777777" w:rsidR="00903006" w:rsidRDefault="00903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7ED7B" w14:textId="77777777" w:rsidR="00BC0629" w:rsidRPr="00AF3B7C" w:rsidRDefault="00BC0629" w:rsidP="00464C93">
      <w:pPr>
        <w:rPr>
          <w:szCs w:val="24"/>
        </w:rPr>
      </w:pPr>
      <w:r>
        <w:separator/>
      </w:r>
    </w:p>
  </w:footnote>
  <w:footnote w:type="continuationSeparator" w:id="0">
    <w:p w14:paraId="581B7312" w14:textId="77777777" w:rsidR="00BC0629" w:rsidRPr="00AF3B7C" w:rsidRDefault="00BC0629" w:rsidP="00464C93">
      <w:pPr>
        <w:rPr>
          <w:szCs w:val="24"/>
        </w:rPr>
      </w:pPr>
      <w:r>
        <w:continuationSeparator/>
      </w:r>
    </w:p>
  </w:footnote>
  <w:footnote w:type="continuationNotice" w:id="1">
    <w:p w14:paraId="00983867" w14:textId="77777777" w:rsidR="00BC0629" w:rsidRDefault="00BC062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2">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
    <w:nsid w:val="0070014B"/>
    <w:multiLevelType w:val="multilevel"/>
    <w:tmpl w:val="040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themeColor="accent1" w:themeShade="BF"/>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5">
    <w:nsid w:val="03185420"/>
    <w:multiLevelType w:val="hybridMultilevel"/>
    <w:tmpl w:val="20828C0C"/>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F8788F"/>
    <w:multiLevelType w:val="hybridMultilevel"/>
    <w:tmpl w:val="C84A6014"/>
    <w:lvl w:ilvl="0" w:tplc="0D8CFD1C">
      <w:start w:val="1"/>
      <w:numFmt w:val="decimal"/>
      <w:pStyle w:val="411"/>
      <w:lvlText w:val="4.1.%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nsid w:val="07B42ED8"/>
    <w:multiLevelType w:val="hybridMultilevel"/>
    <w:tmpl w:val="ACF820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13">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14">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6">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themeColor="accent1" w:themeShade="BF"/>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0BB25F22"/>
    <w:multiLevelType w:val="multilevel"/>
    <w:tmpl w:val="02C0B8DE"/>
    <w:styleLink w:val="Stilius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0F393ECC"/>
    <w:multiLevelType w:val="hybridMultilevel"/>
    <w:tmpl w:val="A65C99C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4">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26">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1D66349"/>
    <w:multiLevelType w:val="hybridMultilevel"/>
    <w:tmpl w:val="761C95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8">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30">
    <w:nsid w:val="14286994"/>
    <w:multiLevelType w:val="hybridMultilevel"/>
    <w:tmpl w:val="2098C5F8"/>
    <w:lvl w:ilvl="0" w:tplc="04270017">
      <w:start w:val="1"/>
      <w:numFmt w:val="lowerLetter"/>
      <w:lvlText w:val="%1)"/>
      <w:lvlJc w:val="left"/>
      <w:pPr>
        <w:ind w:left="1080" w:hanging="360"/>
      </w:p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1">
    <w:nsid w:val="143D0A16"/>
    <w:multiLevelType w:val="singleLevel"/>
    <w:tmpl w:val="34C27724"/>
    <w:lvl w:ilvl="0">
      <w:start w:val="1"/>
      <w:numFmt w:val="bullet"/>
      <w:pStyle w:val="ListBullet3"/>
      <w:lvlText w:val=""/>
      <w:lvlJc w:val="left"/>
      <w:pPr>
        <w:tabs>
          <w:tab w:val="num" w:pos="2199"/>
        </w:tabs>
        <w:ind w:left="2199" w:hanging="283"/>
      </w:pPr>
      <w:rPr>
        <w:rFonts w:ascii="Symbol" w:hAnsi="Symbol"/>
      </w:rPr>
    </w:lvl>
  </w:abstractNum>
  <w:abstractNum w:abstractNumId="32">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33">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189B2B4C"/>
    <w:multiLevelType w:val="hybridMultilevel"/>
    <w:tmpl w:val="A8D81346"/>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themeColor="accent1" w:themeShade="BF"/>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C130EB"/>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36">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8">
    <w:nsid w:val="1B025A52"/>
    <w:multiLevelType w:val="multilevel"/>
    <w:tmpl w:val="EBF480AC"/>
    <w:styleLink w:val="Style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9">
    <w:nsid w:val="1BF957B4"/>
    <w:multiLevelType w:val="multilevel"/>
    <w:tmpl w:val="53E85DCE"/>
    <w:lvl w:ilvl="0">
      <w:start w:val="1"/>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sz w:val="22"/>
        <w:szCs w:val="22"/>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1DFA2B3E"/>
    <w:multiLevelType w:val="hybridMultilevel"/>
    <w:tmpl w:val="1786CB60"/>
    <w:styleLink w:val="TableBullet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43">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46">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47">
    <w:nsid w:val="229F741A"/>
    <w:multiLevelType w:val="hybridMultilevel"/>
    <w:tmpl w:val="0409000F"/>
    <w:styleLink w:val="PwCListNumbers12"/>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48">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49">
    <w:nsid w:val="22F96A48"/>
    <w:multiLevelType w:val="hybridMultilevel"/>
    <w:tmpl w:val="21D09F3E"/>
    <w:lvl w:ilvl="0" w:tplc="04090001">
      <w:start w:val="1"/>
      <w:numFmt w:val="decimal"/>
      <w:pStyle w:val="231"/>
      <w:lvlText w:val="2.3.%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0">
    <w:nsid w:val="231229E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2">
    <w:nsid w:val="26B7641B"/>
    <w:multiLevelType w:val="hybridMultilevel"/>
    <w:tmpl w:val="AAF0237E"/>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3">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4">
    <w:nsid w:val="2F2C6DE3"/>
    <w:multiLevelType w:val="hybridMultilevel"/>
    <w:tmpl w:val="F39A265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56">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7">
    <w:nsid w:val="33575672"/>
    <w:multiLevelType w:val="multilevel"/>
    <w:tmpl w:val="2E803F0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pStyle w:val="PDpapunkciai"/>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themeColor="accent1" w:themeShade="BF"/>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59">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6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61">
    <w:nsid w:val="36D374F8"/>
    <w:multiLevelType w:val="hybridMultilevel"/>
    <w:tmpl w:val="1F4E7DB2"/>
    <w:lvl w:ilvl="0" w:tplc="04270001">
      <w:start w:val="1"/>
      <w:numFmt w:val="decimal"/>
      <w:pStyle w:val="321"/>
      <w:lvlText w:val="3.2.%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2">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63">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3E3009D6"/>
    <w:multiLevelType w:val="multilevel"/>
    <w:tmpl w:val="7158A1E6"/>
    <w:lvl w:ilvl="0">
      <w:start w:val="1"/>
      <w:numFmt w:val="decimal"/>
      <w:lvlText w:val="NR-%1."/>
      <w:lvlJc w:val="left"/>
      <w:pPr>
        <w:ind w:left="710" w:firstLine="0"/>
      </w:pPr>
      <w:rPr>
        <w:rFonts w:hint="default"/>
        <w:sz w:val="24"/>
        <w:szCs w:val="22"/>
      </w:rPr>
    </w:lvl>
    <w:lvl w:ilvl="1">
      <w:start w:val="1"/>
      <w:numFmt w:val="decimal"/>
      <w:lvlText w:val="NR-%1.%2."/>
      <w:lvlJc w:val="left"/>
      <w:pPr>
        <w:ind w:left="0" w:firstLine="0"/>
      </w:pPr>
      <w:rPr>
        <w:rFonts w:hint="default"/>
        <w:sz w:val="24"/>
        <w:szCs w:val="22"/>
      </w:rPr>
    </w:lvl>
    <w:lvl w:ilvl="2">
      <w:start w:val="1"/>
      <w:numFmt w:val="decimal"/>
      <w:lvlText w:val="NR-%1.%2.%3."/>
      <w:lvlJc w:val="left"/>
      <w:pPr>
        <w:ind w:left="1224" w:hanging="1224"/>
      </w:pPr>
      <w:rPr>
        <w:rFonts w:hint="default"/>
      </w:rPr>
    </w:lvl>
    <w:lvl w:ilvl="3">
      <w:start w:val="1"/>
      <w:numFmt w:val="decimal"/>
      <w:lvlText w:val="NR-%1.%2.%3.%4."/>
      <w:lvlJc w:val="left"/>
      <w:pPr>
        <w:ind w:left="1728" w:hanging="1728"/>
      </w:pPr>
      <w:rPr>
        <w:rFonts w:hint="default"/>
      </w:rPr>
    </w:lvl>
    <w:lvl w:ilvl="4">
      <w:start w:val="1"/>
      <w:numFmt w:val="decimal"/>
      <w:lvlText w:val="N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67">
    <w:nsid w:val="3EF32B29"/>
    <w:multiLevelType w:val="hybridMultilevel"/>
    <w:tmpl w:val="DFD807D2"/>
    <w:styleLink w:val="StyleBulleted7pt2"/>
    <w:lvl w:ilvl="0" w:tplc="04270001">
      <w:start w:val="1"/>
      <w:numFmt w:val="bullet"/>
      <w:pStyle w:val="ListBullet2"/>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68">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7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1">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themeColor="accent1" w:themeShade="BF"/>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73">
    <w:nsid w:val="47781C47"/>
    <w:multiLevelType w:val="hybridMultilevel"/>
    <w:tmpl w:val="FE943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7FC4E21"/>
    <w:multiLevelType w:val="hybridMultilevel"/>
    <w:tmpl w:val="0D4459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nsid w:val="48634658"/>
    <w:multiLevelType w:val="multilevel"/>
    <w:tmpl w:val="0FD49688"/>
    <w:styleLink w:val="PROIT-list"/>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6">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7">
    <w:nsid w:val="48C854D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4AF43ED1"/>
    <w:multiLevelType w:val="hybridMultilevel"/>
    <w:tmpl w:val="B30ED10C"/>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79">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81">
    <w:nsid w:val="4D016C4B"/>
    <w:multiLevelType w:val="hybridMultilevel"/>
    <w:tmpl w:val="8FD0CC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83">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84">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85">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themeColor="accent1" w:themeShade="BF"/>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86">
    <w:nsid w:val="50686B67"/>
    <w:multiLevelType w:val="hybridMultilevel"/>
    <w:tmpl w:val="16483D9E"/>
    <w:lvl w:ilvl="0" w:tplc="5FF48F72">
      <w:start w:val="1"/>
      <w:numFmt w:val="decimal"/>
      <w:pStyle w:val="261"/>
      <w:lvlText w:val="2.6.%1"/>
      <w:lvlJc w:val="left"/>
      <w:pPr>
        <w:ind w:left="72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88">
    <w:nsid w:val="52136145"/>
    <w:multiLevelType w:val="hybridMultilevel"/>
    <w:tmpl w:val="B79448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9">
    <w:nsid w:val="538E3B8D"/>
    <w:multiLevelType w:val="multilevel"/>
    <w:tmpl w:val="4950D5F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91">
    <w:nsid w:val="5697312A"/>
    <w:multiLevelType w:val="hybridMultilevel"/>
    <w:tmpl w:val="C5D4EF2C"/>
    <w:lvl w:ilvl="0" w:tplc="7F125656">
      <w:start w:val="1"/>
      <w:numFmt w:val="decimal"/>
      <w:pStyle w:val="3811"/>
      <w:lvlText w:val="3.8.1.%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2">
    <w:nsid w:val="57BB68FA"/>
    <w:multiLevelType w:val="multilevel"/>
    <w:tmpl w:val="90243422"/>
    <w:styleLink w:val="PwCListNumbers121"/>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94">
    <w:nsid w:val="58847E63"/>
    <w:multiLevelType w:val="hybridMultilevel"/>
    <w:tmpl w:val="31DC25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6">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themeColor="text1"/>
        <w:sz w:val="16"/>
      </w:rPr>
    </w:lvl>
    <w:lvl w:ilvl="1">
      <w:start w:val="1"/>
      <w:numFmt w:val="bullet"/>
      <w:lvlText w:val=""/>
      <w:lvlJc w:val="left"/>
      <w:pPr>
        <w:tabs>
          <w:tab w:val="num" w:pos="1968"/>
        </w:tabs>
        <w:ind w:left="1135" w:hanging="284"/>
      </w:pPr>
      <w:rPr>
        <w:rFonts w:ascii="Wingdings" w:hAnsi="Wingdings" w:hint="default"/>
        <w:color w:val="000000" w:themeColor="text1"/>
        <w:sz w:val="12"/>
      </w:rPr>
    </w:lvl>
    <w:lvl w:ilvl="2">
      <w:start w:val="1"/>
      <w:numFmt w:val="bullet"/>
      <w:lvlText w:val=""/>
      <w:lvlJc w:val="left"/>
      <w:pPr>
        <w:tabs>
          <w:tab w:val="num" w:pos="2535"/>
        </w:tabs>
        <w:ind w:left="1702" w:hanging="284"/>
      </w:pPr>
      <w:rPr>
        <w:rFonts w:ascii="Wingdings" w:hAnsi="Wingdings" w:hint="default"/>
        <w:color w:val="000000" w:themeColor="text1"/>
        <w:sz w:val="12"/>
      </w:rPr>
    </w:lvl>
    <w:lvl w:ilvl="3">
      <w:start w:val="1"/>
      <w:numFmt w:val="bullet"/>
      <w:lvlText w:val=""/>
      <w:lvlJc w:val="left"/>
      <w:pPr>
        <w:tabs>
          <w:tab w:val="num" w:pos="3102"/>
        </w:tabs>
        <w:ind w:left="2269" w:hanging="284"/>
      </w:pPr>
      <w:rPr>
        <w:rFonts w:ascii="Wingdings" w:hAnsi="Wingdings" w:hint="default"/>
        <w:color w:val="000000" w:themeColor="text1"/>
        <w:sz w:val="12"/>
      </w:rPr>
    </w:lvl>
    <w:lvl w:ilvl="4">
      <w:start w:val="1"/>
      <w:numFmt w:val="bullet"/>
      <w:lvlText w:val=""/>
      <w:lvlJc w:val="left"/>
      <w:pPr>
        <w:tabs>
          <w:tab w:val="num" w:pos="3669"/>
        </w:tabs>
        <w:ind w:left="2836" w:hanging="284"/>
      </w:pPr>
      <w:rPr>
        <w:rFonts w:ascii="Wingdings" w:hAnsi="Wingdings" w:hint="default"/>
        <w:color w:val="000000" w:themeColor="text1"/>
        <w:sz w:val="12"/>
      </w:rPr>
    </w:lvl>
    <w:lvl w:ilvl="5">
      <w:start w:val="1"/>
      <w:numFmt w:val="bullet"/>
      <w:lvlText w:val="o"/>
      <w:lvlJc w:val="left"/>
      <w:pPr>
        <w:tabs>
          <w:tab w:val="num" w:pos="4236"/>
        </w:tabs>
        <w:ind w:left="3403" w:hanging="284"/>
      </w:pPr>
      <w:rPr>
        <w:rFonts w:ascii="Courier New" w:hAnsi="Courier New" w:hint="default"/>
        <w:color w:val="000000" w:themeColor="text1"/>
        <w:sz w:val="12"/>
      </w:rPr>
    </w:lvl>
    <w:lvl w:ilvl="6">
      <w:start w:val="1"/>
      <w:numFmt w:val="bullet"/>
      <w:lvlText w:val=""/>
      <w:lvlJc w:val="left"/>
      <w:pPr>
        <w:tabs>
          <w:tab w:val="num" w:pos="4803"/>
        </w:tabs>
        <w:ind w:left="3970" w:hanging="284"/>
      </w:pPr>
      <w:rPr>
        <w:rFonts w:ascii="Wingdings" w:hAnsi="Wingdings" w:hint="default"/>
        <w:color w:val="000000" w:themeColor="text1"/>
        <w:sz w:val="16"/>
      </w:rPr>
    </w:lvl>
    <w:lvl w:ilvl="7">
      <w:start w:val="1"/>
      <w:numFmt w:val="bullet"/>
      <w:lvlText w:val=""/>
      <w:lvlJc w:val="left"/>
      <w:pPr>
        <w:tabs>
          <w:tab w:val="num" w:pos="5370"/>
        </w:tabs>
        <w:ind w:left="4537" w:hanging="284"/>
      </w:pPr>
      <w:rPr>
        <w:rFonts w:ascii="Wingdings" w:hAnsi="Wingdings" w:hint="default"/>
        <w:color w:val="000000" w:themeColor="text1"/>
        <w:sz w:val="16"/>
      </w:rPr>
    </w:lvl>
    <w:lvl w:ilvl="8">
      <w:start w:val="1"/>
      <w:numFmt w:val="bullet"/>
      <w:lvlText w:val=""/>
      <w:lvlJc w:val="left"/>
      <w:pPr>
        <w:tabs>
          <w:tab w:val="num" w:pos="5937"/>
        </w:tabs>
        <w:ind w:left="5104" w:hanging="284"/>
      </w:pPr>
      <w:rPr>
        <w:rFonts w:ascii="Wingdings" w:hAnsi="Wingdings" w:hint="default"/>
        <w:color w:val="000000" w:themeColor="text1"/>
        <w:sz w:val="16"/>
      </w:rPr>
    </w:lvl>
  </w:abstractNum>
  <w:abstractNum w:abstractNumId="99">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5E1D4A61"/>
    <w:multiLevelType w:val="hybridMultilevel"/>
    <w:tmpl w:val="841002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1">
    <w:nsid w:val="60957DAD"/>
    <w:multiLevelType w:val="hybridMultilevel"/>
    <w:tmpl w:val="30DCB5F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nsid w:val="60A868C5"/>
    <w:multiLevelType w:val="multilevel"/>
    <w:tmpl w:val="49300BB8"/>
    <w:styleLink w:val="StyleBulleted7pt"/>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4">
    <w:nsid w:val="613901DF"/>
    <w:multiLevelType w:val="multilevel"/>
    <w:tmpl w:val="648A9262"/>
    <w:styleLink w:val="1111113"/>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05">
    <w:nsid w:val="626F1205"/>
    <w:multiLevelType w:val="multilevel"/>
    <w:tmpl w:val="4C56122C"/>
    <w:styleLink w:val="Stilius5"/>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6">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07">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8">
    <w:nsid w:val="650127B5"/>
    <w:multiLevelType w:val="hybridMultilevel"/>
    <w:tmpl w:val="1A8E213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9">
    <w:nsid w:val="672846C8"/>
    <w:multiLevelType w:val="multilevel"/>
    <w:tmpl w:val="2522FCCC"/>
    <w:styleLink w:val="Pav"/>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11">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2">
    <w:nsid w:val="6AB86D59"/>
    <w:multiLevelType w:val="multilevel"/>
    <w:tmpl w:val="1068A7E4"/>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14">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15">
    <w:nsid w:val="711C1719"/>
    <w:multiLevelType w:val="multilevel"/>
    <w:tmpl w:val="498CDD64"/>
    <w:lvl w:ilvl="0">
      <w:start w:val="1"/>
      <w:numFmt w:val="decimal"/>
      <w:lvlText w:val="FR-%1."/>
      <w:lvlJc w:val="left"/>
      <w:pPr>
        <w:ind w:left="0" w:firstLine="0"/>
      </w:pPr>
      <w:rPr>
        <w:rFonts w:hint="default"/>
        <w:sz w:val="24"/>
        <w:szCs w:val="22"/>
      </w:rPr>
    </w:lvl>
    <w:lvl w:ilvl="1">
      <w:start w:val="1"/>
      <w:numFmt w:val="decimal"/>
      <w:lvlText w:val="FR-%1.%2."/>
      <w:lvlJc w:val="left"/>
      <w:pPr>
        <w:ind w:left="0" w:firstLine="0"/>
      </w:pPr>
      <w:rPr>
        <w:rFonts w:hint="default"/>
        <w:sz w:val="24"/>
        <w:szCs w:val="22"/>
      </w:rPr>
    </w:lvl>
    <w:lvl w:ilvl="2">
      <w:start w:val="1"/>
      <w:numFmt w:val="decimal"/>
      <w:lvlText w:val="FR-%1.%2.%3."/>
      <w:lvlJc w:val="left"/>
      <w:pPr>
        <w:ind w:left="1224" w:hanging="1224"/>
      </w:pPr>
      <w:rPr>
        <w:rFonts w:hint="default"/>
        <w:sz w:val="24"/>
        <w:szCs w:val="24"/>
      </w:rPr>
    </w:lvl>
    <w:lvl w:ilvl="3">
      <w:start w:val="1"/>
      <w:numFmt w:val="decimal"/>
      <w:lvlText w:val="FR-%1.%2.%3.%4."/>
      <w:lvlJc w:val="left"/>
      <w:pPr>
        <w:ind w:left="1728" w:hanging="1728"/>
      </w:pPr>
      <w:rPr>
        <w:rFonts w:hint="default"/>
      </w:rPr>
    </w:lvl>
    <w:lvl w:ilvl="4">
      <w:start w:val="1"/>
      <w:numFmt w:val="decimal"/>
      <w:lvlText w:val="F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17">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18">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504D24"/>
    <w:multiLevelType w:val="hybridMultilevel"/>
    <w:tmpl w:val="637881B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27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1">
    <w:nsid w:val="7C226B94"/>
    <w:multiLevelType w:val="hybridMultilevel"/>
    <w:tmpl w:val="9CD08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nsid w:val="7CBE46D6"/>
    <w:multiLevelType w:val="hybridMultilevel"/>
    <w:tmpl w:val="FC98ECC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3">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24">
    <w:nsid w:val="7E1F2CA3"/>
    <w:multiLevelType w:val="hybridMultilevel"/>
    <w:tmpl w:val="5F4A2048"/>
    <w:lvl w:ilvl="0" w:tplc="04270017">
      <w:start w:val="1"/>
      <w:numFmt w:val="low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26">
    <w:nsid w:val="7FA1100B"/>
    <w:multiLevelType w:val="multilevel"/>
    <w:tmpl w:val="1B62CEE4"/>
    <w:lvl w:ilvl="0">
      <w:start w:val="1"/>
      <w:numFmt w:val="decimal"/>
      <w:lvlText w:val="PR-%1."/>
      <w:lvlJc w:val="left"/>
      <w:pPr>
        <w:ind w:left="0" w:firstLine="0"/>
      </w:pPr>
      <w:rPr>
        <w:rFonts w:hint="default"/>
        <w:sz w:val="24"/>
        <w:szCs w:val="22"/>
      </w:rPr>
    </w:lvl>
    <w:lvl w:ilvl="1">
      <w:start w:val="1"/>
      <w:numFmt w:val="decimal"/>
      <w:lvlText w:val="PR-%1.%2."/>
      <w:lvlJc w:val="left"/>
      <w:pPr>
        <w:ind w:left="0" w:firstLine="0"/>
      </w:pPr>
      <w:rPr>
        <w:rFonts w:hint="default"/>
        <w:sz w:val="24"/>
        <w:szCs w:val="22"/>
      </w:rPr>
    </w:lvl>
    <w:lvl w:ilvl="2">
      <w:start w:val="1"/>
      <w:numFmt w:val="decimal"/>
      <w:lvlText w:val="PR-%1.%2.%3."/>
      <w:lvlJc w:val="left"/>
      <w:pPr>
        <w:ind w:left="1224" w:hanging="1224"/>
      </w:pPr>
      <w:rPr>
        <w:rFonts w:hint="default"/>
      </w:rPr>
    </w:lvl>
    <w:lvl w:ilvl="3">
      <w:start w:val="1"/>
      <w:numFmt w:val="decimal"/>
      <w:lvlText w:val="PR-%1.%2.%3.%4."/>
      <w:lvlJc w:val="left"/>
      <w:pPr>
        <w:ind w:left="1728" w:hanging="1728"/>
      </w:pPr>
      <w:rPr>
        <w:rFonts w:hint="default"/>
      </w:rPr>
    </w:lvl>
    <w:lvl w:ilvl="4">
      <w:start w:val="1"/>
      <w:numFmt w:val="decimal"/>
      <w:lvlText w:val="P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39"/>
  </w:num>
  <w:num w:numId="3">
    <w:abstractNumId w:val="44"/>
  </w:num>
  <w:num w:numId="4">
    <w:abstractNumId w:val="14"/>
  </w:num>
  <w:num w:numId="5">
    <w:abstractNumId w:val="43"/>
  </w:num>
  <w:num w:numId="6">
    <w:abstractNumId w:val="37"/>
  </w:num>
  <w:num w:numId="7">
    <w:abstractNumId w:val="89"/>
  </w:num>
  <w:num w:numId="8">
    <w:abstractNumId w:val="112"/>
  </w:num>
  <w:num w:numId="9">
    <w:abstractNumId w:val="59"/>
  </w:num>
  <w:num w:numId="10">
    <w:abstractNumId w:val="126"/>
  </w:num>
  <w:num w:numId="11">
    <w:abstractNumId w:val="52"/>
  </w:num>
  <w:num w:numId="12">
    <w:abstractNumId w:val="6"/>
  </w:num>
  <w:num w:numId="13">
    <w:abstractNumId w:val="24"/>
  </w:num>
  <w:num w:numId="14">
    <w:abstractNumId w:val="113"/>
  </w:num>
  <w:num w:numId="15">
    <w:abstractNumId w:val="115"/>
  </w:num>
  <w:num w:numId="16">
    <w:abstractNumId w:val="65"/>
  </w:num>
  <w:num w:numId="17">
    <w:abstractNumId w:val="87"/>
  </w:num>
  <w:num w:numId="18">
    <w:abstractNumId w:val="78"/>
  </w:num>
  <w:num w:numId="19">
    <w:abstractNumId w:val="88"/>
  </w:num>
  <w:num w:numId="20">
    <w:abstractNumId w:val="108"/>
  </w:num>
  <w:num w:numId="21">
    <w:abstractNumId w:val="122"/>
  </w:num>
  <w:num w:numId="22">
    <w:abstractNumId w:val="100"/>
  </w:num>
  <w:num w:numId="23">
    <w:abstractNumId w:val="23"/>
  </w:num>
  <w:num w:numId="24">
    <w:abstractNumId w:val="10"/>
  </w:num>
  <w:num w:numId="25">
    <w:abstractNumId w:val="27"/>
  </w:num>
  <w:num w:numId="26">
    <w:abstractNumId w:val="101"/>
  </w:num>
  <w:num w:numId="27">
    <w:abstractNumId w:val="12"/>
    <w:lvlOverride w:ilvl="0">
      <w:startOverride w:val="1"/>
    </w:lvlOverride>
    <w:lvlOverride w:ilvl="1"/>
    <w:lvlOverride w:ilvl="2"/>
    <w:lvlOverride w:ilvl="3"/>
    <w:lvlOverride w:ilvl="4"/>
    <w:lvlOverride w:ilvl="5"/>
    <w:lvlOverride w:ilvl="6"/>
    <w:lvlOverride w:ilvl="7"/>
    <w:lvlOverride w:ilv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4"/>
  </w:num>
  <w:num w:numId="30">
    <w:abstractNumId w:val="119"/>
  </w:num>
  <w:num w:numId="31">
    <w:abstractNumId w:val="54"/>
  </w:num>
  <w:num w:numId="32">
    <w:abstractNumId w:val="30"/>
  </w:num>
  <w:num w:numId="33">
    <w:abstractNumId w:val="38"/>
  </w:num>
  <w:num w:numId="34">
    <w:abstractNumId w:val="75"/>
  </w:num>
  <w:num w:numId="35">
    <w:abstractNumId w:val="79"/>
  </w:num>
  <w:num w:numId="36">
    <w:abstractNumId w:val="15"/>
  </w:num>
  <w:num w:numId="37">
    <w:abstractNumId w:val="67"/>
  </w:num>
  <w:num w:numId="38">
    <w:abstractNumId w:val="26"/>
  </w:num>
  <w:num w:numId="39">
    <w:abstractNumId w:val="5"/>
  </w:num>
  <w:num w:numId="40">
    <w:abstractNumId w:val="20"/>
  </w:num>
  <w:num w:numId="41">
    <w:abstractNumId w:val="116"/>
  </w:num>
  <w:num w:numId="42">
    <w:abstractNumId w:val="123"/>
  </w:num>
  <w:num w:numId="43">
    <w:abstractNumId w:val="49"/>
  </w:num>
  <w:num w:numId="44">
    <w:abstractNumId w:val="118"/>
  </w:num>
  <w:num w:numId="45">
    <w:abstractNumId w:val="61"/>
  </w:num>
  <w:num w:numId="46">
    <w:abstractNumId w:val="80"/>
  </w:num>
  <w:num w:numId="47">
    <w:abstractNumId w:val="83"/>
  </w:num>
  <w:num w:numId="48">
    <w:abstractNumId w:val="107"/>
  </w:num>
  <w:num w:numId="49">
    <w:abstractNumId w:val="7"/>
  </w:num>
  <w:num w:numId="50">
    <w:abstractNumId w:val="28"/>
  </w:num>
  <w:num w:numId="51">
    <w:abstractNumId w:val="17"/>
  </w:num>
  <w:num w:numId="52">
    <w:abstractNumId w:val="56"/>
  </w:num>
  <w:num w:numId="53">
    <w:abstractNumId w:val="48"/>
  </w:num>
  <w:num w:numId="54">
    <w:abstractNumId w:val="71"/>
  </w:num>
  <w:num w:numId="55">
    <w:abstractNumId w:val="53"/>
  </w:num>
  <w:num w:numId="56">
    <w:abstractNumId w:val="8"/>
  </w:num>
  <w:num w:numId="57">
    <w:abstractNumId w:val="103"/>
  </w:num>
  <w:num w:numId="58">
    <w:abstractNumId w:val="91"/>
  </w:num>
  <w:num w:numId="59">
    <w:abstractNumId w:val="34"/>
  </w:num>
  <w:num w:numId="60">
    <w:abstractNumId w:val="18"/>
  </w:num>
  <w:num w:numId="61">
    <w:abstractNumId w:val="117"/>
  </w:num>
  <w:num w:numId="62">
    <w:abstractNumId w:val="9"/>
  </w:num>
  <w:num w:numId="63">
    <w:abstractNumId w:val="57"/>
  </w:num>
  <w:num w:numId="64">
    <w:abstractNumId w:val="46"/>
  </w:num>
  <w:num w:numId="65">
    <w:abstractNumId w:val="64"/>
  </w:num>
  <w:num w:numId="66">
    <w:abstractNumId w:val="111"/>
  </w:num>
  <w:num w:numId="67">
    <w:abstractNumId w:val="41"/>
  </w:num>
  <w:num w:numId="68">
    <w:abstractNumId w:val="86"/>
  </w:num>
  <w:num w:numId="69">
    <w:abstractNumId w:val="66"/>
  </w:num>
  <w:num w:numId="70">
    <w:abstractNumId w:val="110"/>
  </w:num>
  <w:num w:numId="71">
    <w:abstractNumId w:val="93"/>
  </w:num>
  <w:num w:numId="72">
    <w:abstractNumId w:val="106"/>
  </w:num>
  <w:num w:numId="73">
    <w:abstractNumId w:val="114"/>
  </w:num>
  <w:num w:numId="74">
    <w:abstractNumId w:val="62"/>
  </w:num>
  <w:num w:numId="75">
    <w:abstractNumId w:val="36"/>
  </w:num>
  <w:num w:numId="76">
    <w:abstractNumId w:val="90"/>
  </w:num>
  <w:num w:numId="77">
    <w:abstractNumId w:val="109"/>
  </w:num>
  <w:num w:numId="78">
    <w:abstractNumId w:val="97"/>
  </w:num>
  <w:num w:numId="79">
    <w:abstractNumId w:val="35"/>
  </w:num>
  <w:num w:numId="80">
    <w:abstractNumId w:val="45"/>
  </w:num>
  <w:num w:numId="81">
    <w:abstractNumId w:val="29"/>
  </w:num>
  <w:num w:numId="82">
    <w:abstractNumId w:val="25"/>
  </w:num>
  <w:num w:numId="83">
    <w:abstractNumId w:val="84"/>
  </w:num>
  <w:num w:numId="84">
    <w:abstractNumId w:val="2"/>
  </w:num>
  <w:num w:numId="85">
    <w:abstractNumId w:val="95"/>
  </w:num>
  <w:num w:numId="86">
    <w:abstractNumId w:val="102"/>
  </w:num>
  <w:num w:numId="87">
    <w:abstractNumId w:val="60"/>
  </w:num>
  <w:num w:numId="88">
    <w:abstractNumId w:val="68"/>
  </w:num>
  <w:num w:numId="89">
    <w:abstractNumId w:val="72"/>
  </w:num>
  <w:num w:numId="90">
    <w:abstractNumId w:val="99"/>
  </w:num>
  <w:num w:numId="91">
    <w:abstractNumId w:val="58"/>
  </w:num>
  <w:num w:numId="92">
    <w:abstractNumId w:val="85"/>
  </w:num>
  <w:num w:numId="93">
    <w:abstractNumId w:val="55"/>
  </w:num>
  <w:num w:numId="94">
    <w:abstractNumId w:val="4"/>
  </w:num>
  <w:num w:numId="95">
    <w:abstractNumId w:val="32"/>
  </w:num>
  <w:num w:numId="96">
    <w:abstractNumId w:val="120"/>
  </w:num>
  <w:num w:numId="97">
    <w:abstractNumId w:val="63"/>
  </w:num>
  <w:num w:numId="98">
    <w:abstractNumId w:val="21"/>
  </w:num>
  <w:num w:numId="99">
    <w:abstractNumId w:val="105"/>
  </w:num>
  <w:num w:numId="100">
    <w:abstractNumId w:val="3"/>
  </w:num>
  <w:num w:numId="101">
    <w:abstractNumId w:val="70"/>
  </w:num>
  <w:num w:numId="102">
    <w:abstractNumId w:val="69"/>
  </w:num>
  <w:num w:numId="103">
    <w:abstractNumId w:val="19"/>
  </w:num>
  <w:num w:numId="104">
    <w:abstractNumId w:val="11"/>
  </w:num>
  <w:num w:numId="105">
    <w:abstractNumId w:val="13"/>
  </w:num>
  <w:num w:numId="106">
    <w:abstractNumId w:val="82"/>
  </w:num>
  <w:num w:numId="107">
    <w:abstractNumId w:val="40"/>
  </w:num>
  <w:num w:numId="108">
    <w:abstractNumId w:val="104"/>
  </w:num>
  <w:num w:numId="109">
    <w:abstractNumId w:val="31"/>
  </w:num>
  <w:num w:numId="110">
    <w:abstractNumId w:val="42"/>
  </w:num>
  <w:num w:numId="111">
    <w:abstractNumId w:val="47"/>
  </w:num>
  <w:num w:numId="112">
    <w:abstractNumId w:val="92"/>
  </w:num>
  <w:num w:numId="113">
    <w:abstractNumId w:val="1"/>
  </w:num>
  <w:num w:numId="114">
    <w:abstractNumId w:val="0"/>
  </w:num>
  <w:num w:numId="115">
    <w:abstractNumId w:val="51"/>
  </w:num>
  <w:num w:numId="116">
    <w:abstractNumId w:val="125"/>
  </w:num>
  <w:num w:numId="117">
    <w:abstractNumId w:val="76"/>
  </w:num>
  <w:num w:numId="118">
    <w:abstractNumId w:val="96"/>
  </w:num>
  <w:num w:numId="119">
    <w:abstractNumId w:val="98"/>
  </w:num>
  <w:num w:numId="120">
    <w:abstractNumId w:val="33"/>
  </w:num>
  <w:num w:numId="121">
    <w:abstractNumId w:val="121"/>
  </w:num>
  <w:num w:numId="122">
    <w:abstractNumId w:val="50"/>
  </w:num>
  <w:num w:numId="1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7"/>
  </w:num>
  <w:num w:numId="125">
    <w:abstractNumId w:val="94"/>
  </w:num>
  <w:num w:numId="126">
    <w:abstractNumId w:val="74"/>
  </w:num>
  <w:num w:numId="127">
    <w:abstractNumId w:val="73"/>
  </w:num>
  <w:num w:numId="128">
    <w:abstractNumId w:val="8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hyphenationZone w:val="396"/>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A5A"/>
    <w:rsid w:val="000003BE"/>
    <w:rsid w:val="00000BB0"/>
    <w:rsid w:val="000018DA"/>
    <w:rsid w:val="000029DD"/>
    <w:rsid w:val="00002A1E"/>
    <w:rsid w:val="00002FEE"/>
    <w:rsid w:val="000035A1"/>
    <w:rsid w:val="00003B1B"/>
    <w:rsid w:val="00003B7B"/>
    <w:rsid w:val="0000481A"/>
    <w:rsid w:val="00004A4A"/>
    <w:rsid w:val="00004CF0"/>
    <w:rsid w:val="00004D47"/>
    <w:rsid w:val="00005817"/>
    <w:rsid w:val="00005D18"/>
    <w:rsid w:val="000066E5"/>
    <w:rsid w:val="00007C75"/>
    <w:rsid w:val="00010EB8"/>
    <w:rsid w:val="0001110B"/>
    <w:rsid w:val="00011315"/>
    <w:rsid w:val="0001184B"/>
    <w:rsid w:val="00011F31"/>
    <w:rsid w:val="0001222F"/>
    <w:rsid w:val="00012310"/>
    <w:rsid w:val="000124AD"/>
    <w:rsid w:val="00012965"/>
    <w:rsid w:val="000129CF"/>
    <w:rsid w:val="00012D64"/>
    <w:rsid w:val="00012F76"/>
    <w:rsid w:val="000131CF"/>
    <w:rsid w:val="0001356A"/>
    <w:rsid w:val="000135AE"/>
    <w:rsid w:val="000136C0"/>
    <w:rsid w:val="00013888"/>
    <w:rsid w:val="00014377"/>
    <w:rsid w:val="0001454A"/>
    <w:rsid w:val="000146B6"/>
    <w:rsid w:val="000149F5"/>
    <w:rsid w:val="00014FF5"/>
    <w:rsid w:val="00015058"/>
    <w:rsid w:val="00015F99"/>
    <w:rsid w:val="000163F8"/>
    <w:rsid w:val="00016416"/>
    <w:rsid w:val="00016782"/>
    <w:rsid w:val="00017DCD"/>
    <w:rsid w:val="00017FBB"/>
    <w:rsid w:val="0002162A"/>
    <w:rsid w:val="0002218E"/>
    <w:rsid w:val="000229E2"/>
    <w:rsid w:val="000231F2"/>
    <w:rsid w:val="00023A5D"/>
    <w:rsid w:val="00023D7F"/>
    <w:rsid w:val="00023DF0"/>
    <w:rsid w:val="0002543E"/>
    <w:rsid w:val="00025DF9"/>
    <w:rsid w:val="00027965"/>
    <w:rsid w:val="00027BCD"/>
    <w:rsid w:val="00027D37"/>
    <w:rsid w:val="00027ED0"/>
    <w:rsid w:val="00027FD0"/>
    <w:rsid w:val="00030068"/>
    <w:rsid w:val="000301FD"/>
    <w:rsid w:val="00030399"/>
    <w:rsid w:val="000307A2"/>
    <w:rsid w:val="00031D01"/>
    <w:rsid w:val="000321CC"/>
    <w:rsid w:val="000323A7"/>
    <w:rsid w:val="0003254B"/>
    <w:rsid w:val="000326B1"/>
    <w:rsid w:val="00032799"/>
    <w:rsid w:val="000335AF"/>
    <w:rsid w:val="0003387E"/>
    <w:rsid w:val="00033B52"/>
    <w:rsid w:val="00033B7E"/>
    <w:rsid w:val="00034151"/>
    <w:rsid w:val="00034E5D"/>
    <w:rsid w:val="000352AF"/>
    <w:rsid w:val="00035AFD"/>
    <w:rsid w:val="0003634C"/>
    <w:rsid w:val="0003647C"/>
    <w:rsid w:val="000366CA"/>
    <w:rsid w:val="0003684B"/>
    <w:rsid w:val="00036F3A"/>
    <w:rsid w:val="0003702F"/>
    <w:rsid w:val="0003756E"/>
    <w:rsid w:val="0003777E"/>
    <w:rsid w:val="000403A5"/>
    <w:rsid w:val="00040823"/>
    <w:rsid w:val="00040C00"/>
    <w:rsid w:val="00040C2F"/>
    <w:rsid w:val="0004177E"/>
    <w:rsid w:val="00041AF8"/>
    <w:rsid w:val="00041DAF"/>
    <w:rsid w:val="000422AF"/>
    <w:rsid w:val="00042B2D"/>
    <w:rsid w:val="000432A9"/>
    <w:rsid w:val="00043394"/>
    <w:rsid w:val="00043707"/>
    <w:rsid w:val="000439EF"/>
    <w:rsid w:val="00043C69"/>
    <w:rsid w:val="000443FC"/>
    <w:rsid w:val="00044445"/>
    <w:rsid w:val="00045256"/>
    <w:rsid w:val="0004614C"/>
    <w:rsid w:val="000466DB"/>
    <w:rsid w:val="00046FD6"/>
    <w:rsid w:val="00047064"/>
    <w:rsid w:val="000470B5"/>
    <w:rsid w:val="00047D5C"/>
    <w:rsid w:val="000500D8"/>
    <w:rsid w:val="000512B7"/>
    <w:rsid w:val="000513BD"/>
    <w:rsid w:val="0005274D"/>
    <w:rsid w:val="00052F4A"/>
    <w:rsid w:val="0005319E"/>
    <w:rsid w:val="0005355C"/>
    <w:rsid w:val="00053787"/>
    <w:rsid w:val="0005398F"/>
    <w:rsid w:val="00053D86"/>
    <w:rsid w:val="0005411C"/>
    <w:rsid w:val="00054212"/>
    <w:rsid w:val="00054A91"/>
    <w:rsid w:val="00057516"/>
    <w:rsid w:val="0006011F"/>
    <w:rsid w:val="00060936"/>
    <w:rsid w:val="00060FA7"/>
    <w:rsid w:val="00061700"/>
    <w:rsid w:val="0006174A"/>
    <w:rsid w:val="0006189A"/>
    <w:rsid w:val="000619A8"/>
    <w:rsid w:val="00061B55"/>
    <w:rsid w:val="000623B6"/>
    <w:rsid w:val="0006244E"/>
    <w:rsid w:val="00062A15"/>
    <w:rsid w:val="00062EF5"/>
    <w:rsid w:val="00063614"/>
    <w:rsid w:val="00063D2C"/>
    <w:rsid w:val="0006467F"/>
    <w:rsid w:val="00065E47"/>
    <w:rsid w:val="00065E59"/>
    <w:rsid w:val="0006661E"/>
    <w:rsid w:val="0006681A"/>
    <w:rsid w:val="000670EB"/>
    <w:rsid w:val="00067823"/>
    <w:rsid w:val="00067C64"/>
    <w:rsid w:val="000704F8"/>
    <w:rsid w:val="00070CBC"/>
    <w:rsid w:val="00070FC0"/>
    <w:rsid w:val="0007246D"/>
    <w:rsid w:val="00072CB6"/>
    <w:rsid w:val="00072EEE"/>
    <w:rsid w:val="00073432"/>
    <w:rsid w:val="00073C7F"/>
    <w:rsid w:val="00073D9F"/>
    <w:rsid w:val="0007430A"/>
    <w:rsid w:val="00074322"/>
    <w:rsid w:val="00074967"/>
    <w:rsid w:val="000751BD"/>
    <w:rsid w:val="000752C0"/>
    <w:rsid w:val="00075F69"/>
    <w:rsid w:val="00076514"/>
    <w:rsid w:val="00076680"/>
    <w:rsid w:val="00076B0C"/>
    <w:rsid w:val="0007759A"/>
    <w:rsid w:val="00077861"/>
    <w:rsid w:val="00077E37"/>
    <w:rsid w:val="00077F7F"/>
    <w:rsid w:val="000803DE"/>
    <w:rsid w:val="00080CFD"/>
    <w:rsid w:val="000812CC"/>
    <w:rsid w:val="0008135F"/>
    <w:rsid w:val="00082552"/>
    <w:rsid w:val="000827AA"/>
    <w:rsid w:val="00083F05"/>
    <w:rsid w:val="00084107"/>
    <w:rsid w:val="00084F93"/>
    <w:rsid w:val="00085102"/>
    <w:rsid w:val="00086100"/>
    <w:rsid w:val="00086DF2"/>
    <w:rsid w:val="00087582"/>
    <w:rsid w:val="0008767C"/>
    <w:rsid w:val="000878CC"/>
    <w:rsid w:val="00087AFB"/>
    <w:rsid w:val="00090187"/>
    <w:rsid w:val="00090B9D"/>
    <w:rsid w:val="00090C78"/>
    <w:rsid w:val="00090ED5"/>
    <w:rsid w:val="00091155"/>
    <w:rsid w:val="0009115F"/>
    <w:rsid w:val="0009122C"/>
    <w:rsid w:val="000917B6"/>
    <w:rsid w:val="00091DE5"/>
    <w:rsid w:val="00091F3D"/>
    <w:rsid w:val="00092591"/>
    <w:rsid w:val="00092957"/>
    <w:rsid w:val="00093328"/>
    <w:rsid w:val="0009517A"/>
    <w:rsid w:val="00095AED"/>
    <w:rsid w:val="00095C07"/>
    <w:rsid w:val="00096B65"/>
    <w:rsid w:val="00097462"/>
    <w:rsid w:val="00097832"/>
    <w:rsid w:val="000A047E"/>
    <w:rsid w:val="000A104F"/>
    <w:rsid w:val="000A11A5"/>
    <w:rsid w:val="000A1385"/>
    <w:rsid w:val="000A13C8"/>
    <w:rsid w:val="000A16A2"/>
    <w:rsid w:val="000A189A"/>
    <w:rsid w:val="000A2365"/>
    <w:rsid w:val="000A369A"/>
    <w:rsid w:val="000A3A5D"/>
    <w:rsid w:val="000A3D38"/>
    <w:rsid w:val="000A41D6"/>
    <w:rsid w:val="000A4449"/>
    <w:rsid w:val="000A4474"/>
    <w:rsid w:val="000A46AA"/>
    <w:rsid w:val="000A5131"/>
    <w:rsid w:val="000A527B"/>
    <w:rsid w:val="000A5B95"/>
    <w:rsid w:val="000A6794"/>
    <w:rsid w:val="000A68F4"/>
    <w:rsid w:val="000A747B"/>
    <w:rsid w:val="000B08D7"/>
    <w:rsid w:val="000B2163"/>
    <w:rsid w:val="000B2325"/>
    <w:rsid w:val="000B26E6"/>
    <w:rsid w:val="000B26F5"/>
    <w:rsid w:val="000B3304"/>
    <w:rsid w:val="000B3936"/>
    <w:rsid w:val="000B3AE7"/>
    <w:rsid w:val="000B4226"/>
    <w:rsid w:val="000B47D1"/>
    <w:rsid w:val="000B4841"/>
    <w:rsid w:val="000B5D51"/>
    <w:rsid w:val="000B5FC4"/>
    <w:rsid w:val="000B60C8"/>
    <w:rsid w:val="000B6ACC"/>
    <w:rsid w:val="000B6BD4"/>
    <w:rsid w:val="000B6F03"/>
    <w:rsid w:val="000B6F13"/>
    <w:rsid w:val="000C03D0"/>
    <w:rsid w:val="000C0976"/>
    <w:rsid w:val="000C0DE2"/>
    <w:rsid w:val="000C0EFC"/>
    <w:rsid w:val="000C1472"/>
    <w:rsid w:val="000C19E3"/>
    <w:rsid w:val="000C1D08"/>
    <w:rsid w:val="000C1E10"/>
    <w:rsid w:val="000C21B5"/>
    <w:rsid w:val="000C227C"/>
    <w:rsid w:val="000C30D9"/>
    <w:rsid w:val="000C36B5"/>
    <w:rsid w:val="000C42E3"/>
    <w:rsid w:val="000C4B4B"/>
    <w:rsid w:val="000C5A6A"/>
    <w:rsid w:val="000C6554"/>
    <w:rsid w:val="000D00FD"/>
    <w:rsid w:val="000D01C4"/>
    <w:rsid w:val="000D02AB"/>
    <w:rsid w:val="000D0EA3"/>
    <w:rsid w:val="000D1243"/>
    <w:rsid w:val="000D1253"/>
    <w:rsid w:val="000D1571"/>
    <w:rsid w:val="000D1917"/>
    <w:rsid w:val="000D1FFB"/>
    <w:rsid w:val="000D2753"/>
    <w:rsid w:val="000D29D2"/>
    <w:rsid w:val="000D2DC8"/>
    <w:rsid w:val="000D3046"/>
    <w:rsid w:val="000D40CE"/>
    <w:rsid w:val="000D51E5"/>
    <w:rsid w:val="000D57DE"/>
    <w:rsid w:val="000D61D1"/>
    <w:rsid w:val="000D72AB"/>
    <w:rsid w:val="000D7F09"/>
    <w:rsid w:val="000E0157"/>
    <w:rsid w:val="000E02B6"/>
    <w:rsid w:val="000E1818"/>
    <w:rsid w:val="000E24E1"/>
    <w:rsid w:val="000E3033"/>
    <w:rsid w:val="000E3884"/>
    <w:rsid w:val="000E38C2"/>
    <w:rsid w:val="000E3CFA"/>
    <w:rsid w:val="000E461A"/>
    <w:rsid w:val="000E4848"/>
    <w:rsid w:val="000E4976"/>
    <w:rsid w:val="000E4BAC"/>
    <w:rsid w:val="000E4FE7"/>
    <w:rsid w:val="000E5077"/>
    <w:rsid w:val="000E5AFC"/>
    <w:rsid w:val="000E5E53"/>
    <w:rsid w:val="000E7055"/>
    <w:rsid w:val="000E72AF"/>
    <w:rsid w:val="000E75B5"/>
    <w:rsid w:val="000E7B0B"/>
    <w:rsid w:val="000E7B49"/>
    <w:rsid w:val="000F0A69"/>
    <w:rsid w:val="000F128C"/>
    <w:rsid w:val="000F1814"/>
    <w:rsid w:val="000F2313"/>
    <w:rsid w:val="000F23B0"/>
    <w:rsid w:val="000F2CCE"/>
    <w:rsid w:val="000F2DC8"/>
    <w:rsid w:val="000F307A"/>
    <w:rsid w:val="000F30A1"/>
    <w:rsid w:val="000F3916"/>
    <w:rsid w:val="000F4B28"/>
    <w:rsid w:val="000F50CB"/>
    <w:rsid w:val="000F52DD"/>
    <w:rsid w:val="000F55D5"/>
    <w:rsid w:val="000F581B"/>
    <w:rsid w:val="000F5B0B"/>
    <w:rsid w:val="000F5B72"/>
    <w:rsid w:val="000F5D5E"/>
    <w:rsid w:val="000F5EAA"/>
    <w:rsid w:val="000F6FD5"/>
    <w:rsid w:val="001010F3"/>
    <w:rsid w:val="0010130A"/>
    <w:rsid w:val="001013BC"/>
    <w:rsid w:val="0010180F"/>
    <w:rsid w:val="00102A83"/>
    <w:rsid w:val="00102B9D"/>
    <w:rsid w:val="00102EC0"/>
    <w:rsid w:val="00103231"/>
    <w:rsid w:val="0010413B"/>
    <w:rsid w:val="00104685"/>
    <w:rsid w:val="001046B1"/>
    <w:rsid w:val="00105E16"/>
    <w:rsid w:val="001064D8"/>
    <w:rsid w:val="0010663B"/>
    <w:rsid w:val="00106836"/>
    <w:rsid w:val="00106E42"/>
    <w:rsid w:val="00106F3A"/>
    <w:rsid w:val="00106F4F"/>
    <w:rsid w:val="001071C0"/>
    <w:rsid w:val="00107EA2"/>
    <w:rsid w:val="00107FDE"/>
    <w:rsid w:val="00110969"/>
    <w:rsid w:val="001109B5"/>
    <w:rsid w:val="001109C1"/>
    <w:rsid w:val="00110B05"/>
    <w:rsid w:val="00111730"/>
    <w:rsid w:val="00111A01"/>
    <w:rsid w:val="00112330"/>
    <w:rsid w:val="001128E5"/>
    <w:rsid w:val="00112952"/>
    <w:rsid w:val="0011340A"/>
    <w:rsid w:val="00113749"/>
    <w:rsid w:val="0011379B"/>
    <w:rsid w:val="00113CAD"/>
    <w:rsid w:val="00113CE5"/>
    <w:rsid w:val="00114590"/>
    <w:rsid w:val="00114675"/>
    <w:rsid w:val="00114777"/>
    <w:rsid w:val="00114EB1"/>
    <w:rsid w:val="0011519F"/>
    <w:rsid w:val="00115A5F"/>
    <w:rsid w:val="00115B29"/>
    <w:rsid w:val="0011715F"/>
    <w:rsid w:val="00117658"/>
    <w:rsid w:val="00117C0C"/>
    <w:rsid w:val="00120592"/>
    <w:rsid w:val="001207A9"/>
    <w:rsid w:val="00120C7A"/>
    <w:rsid w:val="00120E4A"/>
    <w:rsid w:val="001210E3"/>
    <w:rsid w:val="00121C4D"/>
    <w:rsid w:val="00121CC4"/>
    <w:rsid w:val="00121E4F"/>
    <w:rsid w:val="001227D4"/>
    <w:rsid w:val="00123161"/>
    <w:rsid w:val="001233E5"/>
    <w:rsid w:val="001240E9"/>
    <w:rsid w:val="0012430D"/>
    <w:rsid w:val="001244AD"/>
    <w:rsid w:val="001245A2"/>
    <w:rsid w:val="0012486E"/>
    <w:rsid w:val="00124EAC"/>
    <w:rsid w:val="00125252"/>
    <w:rsid w:val="00125500"/>
    <w:rsid w:val="00125D8F"/>
    <w:rsid w:val="001260E1"/>
    <w:rsid w:val="001264C0"/>
    <w:rsid w:val="001267B6"/>
    <w:rsid w:val="00127044"/>
    <w:rsid w:val="001276EE"/>
    <w:rsid w:val="0012780E"/>
    <w:rsid w:val="00127EE6"/>
    <w:rsid w:val="001304D0"/>
    <w:rsid w:val="001308F4"/>
    <w:rsid w:val="00130CE2"/>
    <w:rsid w:val="00130CFB"/>
    <w:rsid w:val="00131C39"/>
    <w:rsid w:val="001331A0"/>
    <w:rsid w:val="001332EA"/>
    <w:rsid w:val="00133507"/>
    <w:rsid w:val="00133C5E"/>
    <w:rsid w:val="0013474A"/>
    <w:rsid w:val="00134AA9"/>
    <w:rsid w:val="00134E3F"/>
    <w:rsid w:val="00134E4B"/>
    <w:rsid w:val="00134F00"/>
    <w:rsid w:val="001358B3"/>
    <w:rsid w:val="00135BF3"/>
    <w:rsid w:val="00135CBA"/>
    <w:rsid w:val="00135DCA"/>
    <w:rsid w:val="00136588"/>
    <w:rsid w:val="00136B05"/>
    <w:rsid w:val="0013709A"/>
    <w:rsid w:val="0013762E"/>
    <w:rsid w:val="00137652"/>
    <w:rsid w:val="001376FE"/>
    <w:rsid w:val="00137A8C"/>
    <w:rsid w:val="00137CAE"/>
    <w:rsid w:val="00140078"/>
    <w:rsid w:val="00140150"/>
    <w:rsid w:val="001402F2"/>
    <w:rsid w:val="00140392"/>
    <w:rsid w:val="001404FF"/>
    <w:rsid w:val="0014096E"/>
    <w:rsid w:val="00140C56"/>
    <w:rsid w:val="0014148B"/>
    <w:rsid w:val="0014191F"/>
    <w:rsid w:val="0014226D"/>
    <w:rsid w:val="001425E7"/>
    <w:rsid w:val="00142CBE"/>
    <w:rsid w:val="001430E9"/>
    <w:rsid w:val="001439E3"/>
    <w:rsid w:val="00144FCA"/>
    <w:rsid w:val="00145257"/>
    <w:rsid w:val="00145843"/>
    <w:rsid w:val="001459AA"/>
    <w:rsid w:val="0014621B"/>
    <w:rsid w:val="00146438"/>
    <w:rsid w:val="001466EE"/>
    <w:rsid w:val="001467D1"/>
    <w:rsid w:val="001479FB"/>
    <w:rsid w:val="00147B65"/>
    <w:rsid w:val="00147BC1"/>
    <w:rsid w:val="00147C0C"/>
    <w:rsid w:val="00150125"/>
    <w:rsid w:val="00150143"/>
    <w:rsid w:val="001505B0"/>
    <w:rsid w:val="00150990"/>
    <w:rsid w:val="0015109C"/>
    <w:rsid w:val="00151237"/>
    <w:rsid w:val="00151824"/>
    <w:rsid w:val="00152126"/>
    <w:rsid w:val="001522D3"/>
    <w:rsid w:val="001523B9"/>
    <w:rsid w:val="001524B6"/>
    <w:rsid w:val="00152AD5"/>
    <w:rsid w:val="00152C7D"/>
    <w:rsid w:val="00153083"/>
    <w:rsid w:val="00154B12"/>
    <w:rsid w:val="00156632"/>
    <w:rsid w:val="0015669F"/>
    <w:rsid w:val="00156E96"/>
    <w:rsid w:val="001574DA"/>
    <w:rsid w:val="00157629"/>
    <w:rsid w:val="001576E3"/>
    <w:rsid w:val="00157D18"/>
    <w:rsid w:val="0016076A"/>
    <w:rsid w:val="00160840"/>
    <w:rsid w:val="00160ABB"/>
    <w:rsid w:val="0016218A"/>
    <w:rsid w:val="0016222A"/>
    <w:rsid w:val="001622C7"/>
    <w:rsid w:val="00162555"/>
    <w:rsid w:val="00163ED4"/>
    <w:rsid w:val="00164540"/>
    <w:rsid w:val="001646F1"/>
    <w:rsid w:val="001649DB"/>
    <w:rsid w:val="001649F3"/>
    <w:rsid w:val="00164D0E"/>
    <w:rsid w:val="00164DF3"/>
    <w:rsid w:val="00164E7B"/>
    <w:rsid w:val="00164F40"/>
    <w:rsid w:val="00165856"/>
    <w:rsid w:val="00165995"/>
    <w:rsid w:val="00165A78"/>
    <w:rsid w:val="001662F3"/>
    <w:rsid w:val="00166414"/>
    <w:rsid w:val="001667B6"/>
    <w:rsid w:val="00166CE4"/>
    <w:rsid w:val="00166CEF"/>
    <w:rsid w:val="00167925"/>
    <w:rsid w:val="00167C79"/>
    <w:rsid w:val="001713AE"/>
    <w:rsid w:val="001714F3"/>
    <w:rsid w:val="0017176F"/>
    <w:rsid w:val="00171906"/>
    <w:rsid w:val="001719FB"/>
    <w:rsid w:val="0017257B"/>
    <w:rsid w:val="00172ADE"/>
    <w:rsid w:val="00172C22"/>
    <w:rsid w:val="00173C70"/>
    <w:rsid w:val="00174F01"/>
    <w:rsid w:val="0017560D"/>
    <w:rsid w:val="0017647D"/>
    <w:rsid w:val="00176490"/>
    <w:rsid w:val="00176795"/>
    <w:rsid w:val="00176A6C"/>
    <w:rsid w:val="00176C58"/>
    <w:rsid w:val="00176EA3"/>
    <w:rsid w:val="00177BB9"/>
    <w:rsid w:val="00180AB7"/>
    <w:rsid w:val="00181F8F"/>
    <w:rsid w:val="001825D3"/>
    <w:rsid w:val="001827BD"/>
    <w:rsid w:val="00182925"/>
    <w:rsid w:val="00182FBD"/>
    <w:rsid w:val="00183215"/>
    <w:rsid w:val="001833AC"/>
    <w:rsid w:val="00185199"/>
    <w:rsid w:val="00185674"/>
    <w:rsid w:val="001859EA"/>
    <w:rsid w:val="00186DE2"/>
    <w:rsid w:val="0018746E"/>
    <w:rsid w:val="0018795E"/>
    <w:rsid w:val="001879BE"/>
    <w:rsid w:val="00187BCC"/>
    <w:rsid w:val="00187FC8"/>
    <w:rsid w:val="00191366"/>
    <w:rsid w:val="001914DC"/>
    <w:rsid w:val="00191895"/>
    <w:rsid w:val="00191CFE"/>
    <w:rsid w:val="00191F53"/>
    <w:rsid w:val="00192119"/>
    <w:rsid w:val="00192CED"/>
    <w:rsid w:val="00192E61"/>
    <w:rsid w:val="00193171"/>
    <w:rsid w:val="001933BA"/>
    <w:rsid w:val="00193725"/>
    <w:rsid w:val="00193808"/>
    <w:rsid w:val="00193ACB"/>
    <w:rsid w:val="0019408F"/>
    <w:rsid w:val="001942A8"/>
    <w:rsid w:val="00195145"/>
    <w:rsid w:val="00195D6F"/>
    <w:rsid w:val="001964D0"/>
    <w:rsid w:val="001970EB"/>
    <w:rsid w:val="00197310"/>
    <w:rsid w:val="00197A19"/>
    <w:rsid w:val="001A0015"/>
    <w:rsid w:val="001A078A"/>
    <w:rsid w:val="001A0903"/>
    <w:rsid w:val="001A0C70"/>
    <w:rsid w:val="001A105D"/>
    <w:rsid w:val="001A2035"/>
    <w:rsid w:val="001A2BAA"/>
    <w:rsid w:val="001A338D"/>
    <w:rsid w:val="001A3CA6"/>
    <w:rsid w:val="001A6434"/>
    <w:rsid w:val="001A6709"/>
    <w:rsid w:val="001A6C20"/>
    <w:rsid w:val="001A7959"/>
    <w:rsid w:val="001A7CCC"/>
    <w:rsid w:val="001A7CFE"/>
    <w:rsid w:val="001B05B0"/>
    <w:rsid w:val="001B0BE3"/>
    <w:rsid w:val="001B0EAC"/>
    <w:rsid w:val="001B14BF"/>
    <w:rsid w:val="001B1E2E"/>
    <w:rsid w:val="001B1FF2"/>
    <w:rsid w:val="001B246B"/>
    <w:rsid w:val="001B2511"/>
    <w:rsid w:val="001B2620"/>
    <w:rsid w:val="001B327A"/>
    <w:rsid w:val="001B39B6"/>
    <w:rsid w:val="001B3C16"/>
    <w:rsid w:val="001B3E72"/>
    <w:rsid w:val="001B3ED9"/>
    <w:rsid w:val="001B460E"/>
    <w:rsid w:val="001B672D"/>
    <w:rsid w:val="001B6C5E"/>
    <w:rsid w:val="001B73B7"/>
    <w:rsid w:val="001B7DBF"/>
    <w:rsid w:val="001C0ABC"/>
    <w:rsid w:val="001C1368"/>
    <w:rsid w:val="001C1EC2"/>
    <w:rsid w:val="001C21AC"/>
    <w:rsid w:val="001C25F3"/>
    <w:rsid w:val="001C26DE"/>
    <w:rsid w:val="001C2B25"/>
    <w:rsid w:val="001C3239"/>
    <w:rsid w:val="001C3E70"/>
    <w:rsid w:val="001C4165"/>
    <w:rsid w:val="001C471E"/>
    <w:rsid w:val="001C481E"/>
    <w:rsid w:val="001C5C2F"/>
    <w:rsid w:val="001C5F34"/>
    <w:rsid w:val="001C6339"/>
    <w:rsid w:val="001C653D"/>
    <w:rsid w:val="001C6A61"/>
    <w:rsid w:val="001C6C1A"/>
    <w:rsid w:val="001C701C"/>
    <w:rsid w:val="001C75A6"/>
    <w:rsid w:val="001C7F75"/>
    <w:rsid w:val="001D04EF"/>
    <w:rsid w:val="001D0F46"/>
    <w:rsid w:val="001D19DB"/>
    <w:rsid w:val="001D1D99"/>
    <w:rsid w:val="001D1E45"/>
    <w:rsid w:val="001D23BD"/>
    <w:rsid w:val="001D23EB"/>
    <w:rsid w:val="001D2ECD"/>
    <w:rsid w:val="001D36CE"/>
    <w:rsid w:val="001D3848"/>
    <w:rsid w:val="001D38EF"/>
    <w:rsid w:val="001D3B60"/>
    <w:rsid w:val="001D3C49"/>
    <w:rsid w:val="001D4134"/>
    <w:rsid w:val="001D4BF4"/>
    <w:rsid w:val="001D4CF5"/>
    <w:rsid w:val="001D5119"/>
    <w:rsid w:val="001D5289"/>
    <w:rsid w:val="001D52CB"/>
    <w:rsid w:val="001D5713"/>
    <w:rsid w:val="001D6057"/>
    <w:rsid w:val="001D67F3"/>
    <w:rsid w:val="001D714C"/>
    <w:rsid w:val="001D718E"/>
    <w:rsid w:val="001D7301"/>
    <w:rsid w:val="001D7A03"/>
    <w:rsid w:val="001E1CDD"/>
    <w:rsid w:val="001E1D7D"/>
    <w:rsid w:val="001E2961"/>
    <w:rsid w:val="001E3442"/>
    <w:rsid w:val="001E37B8"/>
    <w:rsid w:val="001E3810"/>
    <w:rsid w:val="001E3DAB"/>
    <w:rsid w:val="001E5878"/>
    <w:rsid w:val="001E5DFB"/>
    <w:rsid w:val="001E5FC7"/>
    <w:rsid w:val="001E620B"/>
    <w:rsid w:val="001E6C20"/>
    <w:rsid w:val="001E6CCC"/>
    <w:rsid w:val="001E7239"/>
    <w:rsid w:val="001E7562"/>
    <w:rsid w:val="001E7669"/>
    <w:rsid w:val="001E7D52"/>
    <w:rsid w:val="001E7F48"/>
    <w:rsid w:val="001F00F8"/>
    <w:rsid w:val="001F02B3"/>
    <w:rsid w:val="001F1547"/>
    <w:rsid w:val="001F1C4B"/>
    <w:rsid w:val="001F1CD0"/>
    <w:rsid w:val="001F1D5B"/>
    <w:rsid w:val="001F240C"/>
    <w:rsid w:val="001F2512"/>
    <w:rsid w:val="001F3206"/>
    <w:rsid w:val="001F4393"/>
    <w:rsid w:val="001F47CB"/>
    <w:rsid w:val="001F48AA"/>
    <w:rsid w:val="001F5FB1"/>
    <w:rsid w:val="001F60FE"/>
    <w:rsid w:val="001F721B"/>
    <w:rsid w:val="001F7348"/>
    <w:rsid w:val="001F7384"/>
    <w:rsid w:val="001F7673"/>
    <w:rsid w:val="002008EC"/>
    <w:rsid w:val="00200C8A"/>
    <w:rsid w:val="00200E5A"/>
    <w:rsid w:val="00201C92"/>
    <w:rsid w:val="00202395"/>
    <w:rsid w:val="00202985"/>
    <w:rsid w:val="00202EC0"/>
    <w:rsid w:val="002031B4"/>
    <w:rsid w:val="002032B2"/>
    <w:rsid w:val="00203424"/>
    <w:rsid w:val="00204A28"/>
    <w:rsid w:val="00205042"/>
    <w:rsid w:val="00205496"/>
    <w:rsid w:val="00206073"/>
    <w:rsid w:val="00206677"/>
    <w:rsid w:val="002078AF"/>
    <w:rsid w:val="00207E61"/>
    <w:rsid w:val="00210214"/>
    <w:rsid w:val="0021039C"/>
    <w:rsid w:val="00212DD2"/>
    <w:rsid w:val="00213B4E"/>
    <w:rsid w:val="0021545B"/>
    <w:rsid w:val="00215AD4"/>
    <w:rsid w:val="00215BDC"/>
    <w:rsid w:val="00215C7E"/>
    <w:rsid w:val="00216081"/>
    <w:rsid w:val="00216893"/>
    <w:rsid w:val="00216AEB"/>
    <w:rsid w:val="00217B7A"/>
    <w:rsid w:val="00217E44"/>
    <w:rsid w:val="00217F28"/>
    <w:rsid w:val="00220A0D"/>
    <w:rsid w:val="00220BE3"/>
    <w:rsid w:val="00220BF9"/>
    <w:rsid w:val="00220CFA"/>
    <w:rsid w:val="00221188"/>
    <w:rsid w:val="00221A57"/>
    <w:rsid w:val="00221D0C"/>
    <w:rsid w:val="002223DB"/>
    <w:rsid w:val="002227A4"/>
    <w:rsid w:val="002228CD"/>
    <w:rsid w:val="00222B6E"/>
    <w:rsid w:val="00223774"/>
    <w:rsid w:val="002238D3"/>
    <w:rsid w:val="00223B34"/>
    <w:rsid w:val="00223E68"/>
    <w:rsid w:val="00224132"/>
    <w:rsid w:val="00224AE9"/>
    <w:rsid w:val="00224D26"/>
    <w:rsid w:val="00225DF3"/>
    <w:rsid w:val="0022628D"/>
    <w:rsid w:val="00226A79"/>
    <w:rsid w:val="002270B9"/>
    <w:rsid w:val="00227259"/>
    <w:rsid w:val="0022768A"/>
    <w:rsid w:val="002303FA"/>
    <w:rsid w:val="00230D3D"/>
    <w:rsid w:val="0023112C"/>
    <w:rsid w:val="00231222"/>
    <w:rsid w:val="00231365"/>
    <w:rsid w:val="00232015"/>
    <w:rsid w:val="0023283B"/>
    <w:rsid w:val="002339EB"/>
    <w:rsid w:val="00233A3B"/>
    <w:rsid w:val="0023407E"/>
    <w:rsid w:val="00234B19"/>
    <w:rsid w:val="00234E49"/>
    <w:rsid w:val="002350B1"/>
    <w:rsid w:val="00235B83"/>
    <w:rsid w:val="00236939"/>
    <w:rsid w:val="00237004"/>
    <w:rsid w:val="0023700B"/>
    <w:rsid w:val="00237050"/>
    <w:rsid w:val="002374D2"/>
    <w:rsid w:val="00237807"/>
    <w:rsid w:val="00237D93"/>
    <w:rsid w:val="00237EDB"/>
    <w:rsid w:val="002414AA"/>
    <w:rsid w:val="002417B8"/>
    <w:rsid w:val="002425A1"/>
    <w:rsid w:val="0024267C"/>
    <w:rsid w:val="00242DC2"/>
    <w:rsid w:val="00243221"/>
    <w:rsid w:val="002432C3"/>
    <w:rsid w:val="002433AD"/>
    <w:rsid w:val="00243CF8"/>
    <w:rsid w:val="00243D43"/>
    <w:rsid w:val="00244A72"/>
    <w:rsid w:val="00244BE8"/>
    <w:rsid w:val="00244DAE"/>
    <w:rsid w:val="00245125"/>
    <w:rsid w:val="002458C5"/>
    <w:rsid w:val="0024596B"/>
    <w:rsid w:val="00245B79"/>
    <w:rsid w:val="00245B80"/>
    <w:rsid w:val="00245C3A"/>
    <w:rsid w:val="00246721"/>
    <w:rsid w:val="0024689D"/>
    <w:rsid w:val="00246CDB"/>
    <w:rsid w:val="00246F1F"/>
    <w:rsid w:val="002470F0"/>
    <w:rsid w:val="00247532"/>
    <w:rsid w:val="00247636"/>
    <w:rsid w:val="002477A6"/>
    <w:rsid w:val="00247B4F"/>
    <w:rsid w:val="00250486"/>
    <w:rsid w:val="002505C9"/>
    <w:rsid w:val="002507FA"/>
    <w:rsid w:val="00251244"/>
    <w:rsid w:val="0025147B"/>
    <w:rsid w:val="002516BC"/>
    <w:rsid w:val="0025193A"/>
    <w:rsid w:val="002521A4"/>
    <w:rsid w:val="00252361"/>
    <w:rsid w:val="00252A61"/>
    <w:rsid w:val="00252E2B"/>
    <w:rsid w:val="00253393"/>
    <w:rsid w:val="002534C8"/>
    <w:rsid w:val="0025366F"/>
    <w:rsid w:val="0025372A"/>
    <w:rsid w:val="00254646"/>
    <w:rsid w:val="00254910"/>
    <w:rsid w:val="002552AE"/>
    <w:rsid w:val="002552CB"/>
    <w:rsid w:val="00255ADC"/>
    <w:rsid w:val="00255CAB"/>
    <w:rsid w:val="00255CC2"/>
    <w:rsid w:val="00255E37"/>
    <w:rsid w:val="002563F1"/>
    <w:rsid w:val="00256619"/>
    <w:rsid w:val="00256E2A"/>
    <w:rsid w:val="002573D7"/>
    <w:rsid w:val="00257552"/>
    <w:rsid w:val="00257999"/>
    <w:rsid w:val="00257DF2"/>
    <w:rsid w:val="00257EDD"/>
    <w:rsid w:val="002604EC"/>
    <w:rsid w:val="002608D8"/>
    <w:rsid w:val="00261BBB"/>
    <w:rsid w:val="00261ED1"/>
    <w:rsid w:val="002627DF"/>
    <w:rsid w:val="00262D41"/>
    <w:rsid w:val="00263281"/>
    <w:rsid w:val="00263877"/>
    <w:rsid w:val="00264997"/>
    <w:rsid w:val="002655C9"/>
    <w:rsid w:val="00266474"/>
    <w:rsid w:val="00266CAD"/>
    <w:rsid w:val="00266EBC"/>
    <w:rsid w:val="00266EC7"/>
    <w:rsid w:val="00267258"/>
    <w:rsid w:val="002674DD"/>
    <w:rsid w:val="002679FF"/>
    <w:rsid w:val="00267AB3"/>
    <w:rsid w:val="0027009C"/>
    <w:rsid w:val="002708A8"/>
    <w:rsid w:val="002709AA"/>
    <w:rsid w:val="00270C5B"/>
    <w:rsid w:val="00271778"/>
    <w:rsid w:val="002719BF"/>
    <w:rsid w:val="00271A50"/>
    <w:rsid w:val="00271CBE"/>
    <w:rsid w:val="00272185"/>
    <w:rsid w:val="0027289F"/>
    <w:rsid w:val="00273064"/>
    <w:rsid w:val="00273286"/>
    <w:rsid w:val="0027380D"/>
    <w:rsid w:val="00273DDC"/>
    <w:rsid w:val="002753A7"/>
    <w:rsid w:val="00275F30"/>
    <w:rsid w:val="0027613B"/>
    <w:rsid w:val="002765B4"/>
    <w:rsid w:val="00276835"/>
    <w:rsid w:val="00276960"/>
    <w:rsid w:val="00277049"/>
    <w:rsid w:val="00277875"/>
    <w:rsid w:val="002804FD"/>
    <w:rsid w:val="00280549"/>
    <w:rsid w:val="00280638"/>
    <w:rsid w:val="00280B6E"/>
    <w:rsid w:val="00280F5B"/>
    <w:rsid w:val="00281067"/>
    <w:rsid w:val="0028112D"/>
    <w:rsid w:val="00281215"/>
    <w:rsid w:val="002814BE"/>
    <w:rsid w:val="00281962"/>
    <w:rsid w:val="00281D78"/>
    <w:rsid w:val="00282116"/>
    <w:rsid w:val="002827C2"/>
    <w:rsid w:val="002832CC"/>
    <w:rsid w:val="0028372C"/>
    <w:rsid w:val="00283A0B"/>
    <w:rsid w:val="00283A9C"/>
    <w:rsid w:val="00283CB8"/>
    <w:rsid w:val="00283D8D"/>
    <w:rsid w:val="00283F81"/>
    <w:rsid w:val="0028454A"/>
    <w:rsid w:val="0028492F"/>
    <w:rsid w:val="002857D6"/>
    <w:rsid w:val="00286907"/>
    <w:rsid w:val="00287528"/>
    <w:rsid w:val="0028760B"/>
    <w:rsid w:val="0029044D"/>
    <w:rsid w:val="00290513"/>
    <w:rsid w:val="00290B0C"/>
    <w:rsid w:val="00291272"/>
    <w:rsid w:val="002918DF"/>
    <w:rsid w:val="002921A8"/>
    <w:rsid w:val="0029296B"/>
    <w:rsid w:val="00292A67"/>
    <w:rsid w:val="00294DD4"/>
    <w:rsid w:val="0029530C"/>
    <w:rsid w:val="002955FE"/>
    <w:rsid w:val="002959C0"/>
    <w:rsid w:val="002965D3"/>
    <w:rsid w:val="0029749A"/>
    <w:rsid w:val="00297D2D"/>
    <w:rsid w:val="002A0885"/>
    <w:rsid w:val="002A0A2A"/>
    <w:rsid w:val="002A0D9B"/>
    <w:rsid w:val="002A0E6F"/>
    <w:rsid w:val="002A14BE"/>
    <w:rsid w:val="002A1D1D"/>
    <w:rsid w:val="002A1F02"/>
    <w:rsid w:val="002A1F94"/>
    <w:rsid w:val="002A214A"/>
    <w:rsid w:val="002A4195"/>
    <w:rsid w:val="002A4AEF"/>
    <w:rsid w:val="002A4BD7"/>
    <w:rsid w:val="002A4ED1"/>
    <w:rsid w:val="002A5A74"/>
    <w:rsid w:val="002A6788"/>
    <w:rsid w:val="002A6EB7"/>
    <w:rsid w:val="002A78C0"/>
    <w:rsid w:val="002B0C27"/>
    <w:rsid w:val="002B1618"/>
    <w:rsid w:val="002B1909"/>
    <w:rsid w:val="002B1B83"/>
    <w:rsid w:val="002B1C82"/>
    <w:rsid w:val="002B2126"/>
    <w:rsid w:val="002B2A2E"/>
    <w:rsid w:val="002B2A41"/>
    <w:rsid w:val="002B30B2"/>
    <w:rsid w:val="002B3D99"/>
    <w:rsid w:val="002B4450"/>
    <w:rsid w:val="002B4969"/>
    <w:rsid w:val="002B5291"/>
    <w:rsid w:val="002B590F"/>
    <w:rsid w:val="002B598A"/>
    <w:rsid w:val="002B5B4B"/>
    <w:rsid w:val="002B5D13"/>
    <w:rsid w:val="002B6B5B"/>
    <w:rsid w:val="002B6F25"/>
    <w:rsid w:val="002B7FBC"/>
    <w:rsid w:val="002C020D"/>
    <w:rsid w:val="002C06E5"/>
    <w:rsid w:val="002C09B4"/>
    <w:rsid w:val="002C0DC0"/>
    <w:rsid w:val="002C1797"/>
    <w:rsid w:val="002C182D"/>
    <w:rsid w:val="002C1C8E"/>
    <w:rsid w:val="002C21E7"/>
    <w:rsid w:val="002C2256"/>
    <w:rsid w:val="002C27A7"/>
    <w:rsid w:val="002C280C"/>
    <w:rsid w:val="002C2869"/>
    <w:rsid w:val="002C2AA7"/>
    <w:rsid w:val="002C2FB5"/>
    <w:rsid w:val="002C364E"/>
    <w:rsid w:val="002C391C"/>
    <w:rsid w:val="002C3D4F"/>
    <w:rsid w:val="002C4407"/>
    <w:rsid w:val="002C4935"/>
    <w:rsid w:val="002C50F7"/>
    <w:rsid w:val="002C5EF8"/>
    <w:rsid w:val="002C6045"/>
    <w:rsid w:val="002C692B"/>
    <w:rsid w:val="002C6E5C"/>
    <w:rsid w:val="002C7C34"/>
    <w:rsid w:val="002C7E38"/>
    <w:rsid w:val="002D0458"/>
    <w:rsid w:val="002D1573"/>
    <w:rsid w:val="002D1DEE"/>
    <w:rsid w:val="002D2046"/>
    <w:rsid w:val="002D226A"/>
    <w:rsid w:val="002D24B8"/>
    <w:rsid w:val="002D29D6"/>
    <w:rsid w:val="002D2E48"/>
    <w:rsid w:val="002D31F8"/>
    <w:rsid w:val="002D3F0B"/>
    <w:rsid w:val="002D40EC"/>
    <w:rsid w:val="002D453B"/>
    <w:rsid w:val="002D45F3"/>
    <w:rsid w:val="002D4833"/>
    <w:rsid w:val="002D4FB3"/>
    <w:rsid w:val="002D536D"/>
    <w:rsid w:val="002D5ED0"/>
    <w:rsid w:val="002D66A2"/>
    <w:rsid w:val="002D70A9"/>
    <w:rsid w:val="002D768F"/>
    <w:rsid w:val="002D7915"/>
    <w:rsid w:val="002D7B29"/>
    <w:rsid w:val="002D7E05"/>
    <w:rsid w:val="002E01AC"/>
    <w:rsid w:val="002E021A"/>
    <w:rsid w:val="002E2B9D"/>
    <w:rsid w:val="002E3096"/>
    <w:rsid w:val="002E30DE"/>
    <w:rsid w:val="002E3233"/>
    <w:rsid w:val="002E34DA"/>
    <w:rsid w:val="002E3A9A"/>
    <w:rsid w:val="002E3C28"/>
    <w:rsid w:val="002E43C1"/>
    <w:rsid w:val="002E44EF"/>
    <w:rsid w:val="002E4B07"/>
    <w:rsid w:val="002E4C9A"/>
    <w:rsid w:val="002E550A"/>
    <w:rsid w:val="002E5514"/>
    <w:rsid w:val="002E5B0C"/>
    <w:rsid w:val="002E7048"/>
    <w:rsid w:val="002E7250"/>
    <w:rsid w:val="002E76CD"/>
    <w:rsid w:val="002E7991"/>
    <w:rsid w:val="002E7D62"/>
    <w:rsid w:val="002E7DED"/>
    <w:rsid w:val="002F0227"/>
    <w:rsid w:val="002F0706"/>
    <w:rsid w:val="002F1337"/>
    <w:rsid w:val="002F1631"/>
    <w:rsid w:val="002F17EE"/>
    <w:rsid w:val="002F2712"/>
    <w:rsid w:val="002F2A08"/>
    <w:rsid w:val="002F31A5"/>
    <w:rsid w:val="002F40C7"/>
    <w:rsid w:val="002F415C"/>
    <w:rsid w:val="002F4404"/>
    <w:rsid w:val="002F5322"/>
    <w:rsid w:val="002F5344"/>
    <w:rsid w:val="002F5FC8"/>
    <w:rsid w:val="002F60A1"/>
    <w:rsid w:val="002F6388"/>
    <w:rsid w:val="002F6772"/>
    <w:rsid w:val="002F707B"/>
    <w:rsid w:val="00300216"/>
    <w:rsid w:val="00300FB9"/>
    <w:rsid w:val="00302718"/>
    <w:rsid w:val="00302948"/>
    <w:rsid w:val="00302BFD"/>
    <w:rsid w:val="00303251"/>
    <w:rsid w:val="003034BA"/>
    <w:rsid w:val="00303711"/>
    <w:rsid w:val="00303A23"/>
    <w:rsid w:val="00303CC5"/>
    <w:rsid w:val="0030468F"/>
    <w:rsid w:val="00304876"/>
    <w:rsid w:val="00304F05"/>
    <w:rsid w:val="00304FA4"/>
    <w:rsid w:val="00304FA9"/>
    <w:rsid w:val="003052BD"/>
    <w:rsid w:val="00305D15"/>
    <w:rsid w:val="00306186"/>
    <w:rsid w:val="00306506"/>
    <w:rsid w:val="003071CD"/>
    <w:rsid w:val="00307F48"/>
    <w:rsid w:val="00307F60"/>
    <w:rsid w:val="003101DB"/>
    <w:rsid w:val="003103AA"/>
    <w:rsid w:val="00310529"/>
    <w:rsid w:val="003107E6"/>
    <w:rsid w:val="003108F3"/>
    <w:rsid w:val="00311128"/>
    <w:rsid w:val="0031193E"/>
    <w:rsid w:val="00311965"/>
    <w:rsid w:val="003122B1"/>
    <w:rsid w:val="00312C32"/>
    <w:rsid w:val="00312FBB"/>
    <w:rsid w:val="003130D5"/>
    <w:rsid w:val="00313ACB"/>
    <w:rsid w:val="00313E49"/>
    <w:rsid w:val="00314503"/>
    <w:rsid w:val="003148B8"/>
    <w:rsid w:val="00314A56"/>
    <w:rsid w:val="00315152"/>
    <w:rsid w:val="0031517F"/>
    <w:rsid w:val="00315A07"/>
    <w:rsid w:val="00315C02"/>
    <w:rsid w:val="00316326"/>
    <w:rsid w:val="003163B9"/>
    <w:rsid w:val="00316611"/>
    <w:rsid w:val="00316B06"/>
    <w:rsid w:val="003172D0"/>
    <w:rsid w:val="003208A1"/>
    <w:rsid w:val="00321523"/>
    <w:rsid w:val="00321776"/>
    <w:rsid w:val="00321799"/>
    <w:rsid w:val="00321F4F"/>
    <w:rsid w:val="003220DF"/>
    <w:rsid w:val="0032228A"/>
    <w:rsid w:val="00322F3F"/>
    <w:rsid w:val="00323078"/>
    <w:rsid w:val="0032437D"/>
    <w:rsid w:val="00324864"/>
    <w:rsid w:val="00325479"/>
    <w:rsid w:val="003260FA"/>
    <w:rsid w:val="00326392"/>
    <w:rsid w:val="003271A7"/>
    <w:rsid w:val="0032726B"/>
    <w:rsid w:val="0032745F"/>
    <w:rsid w:val="003276B9"/>
    <w:rsid w:val="003278E0"/>
    <w:rsid w:val="00327AA6"/>
    <w:rsid w:val="003306D7"/>
    <w:rsid w:val="00331C72"/>
    <w:rsid w:val="0033210E"/>
    <w:rsid w:val="00332233"/>
    <w:rsid w:val="00332FCA"/>
    <w:rsid w:val="0033304F"/>
    <w:rsid w:val="0033319A"/>
    <w:rsid w:val="00333272"/>
    <w:rsid w:val="00333D30"/>
    <w:rsid w:val="0033452A"/>
    <w:rsid w:val="003346D0"/>
    <w:rsid w:val="00335782"/>
    <w:rsid w:val="00335B4F"/>
    <w:rsid w:val="00335BB7"/>
    <w:rsid w:val="00335C75"/>
    <w:rsid w:val="003377C3"/>
    <w:rsid w:val="00337995"/>
    <w:rsid w:val="003401D5"/>
    <w:rsid w:val="0034061F"/>
    <w:rsid w:val="00341C61"/>
    <w:rsid w:val="00341F81"/>
    <w:rsid w:val="00342053"/>
    <w:rsid w:val="003430B8"/>
    <w:rsid w:val="003432B6"/>
    <w:rsid w:val="003439E1"/>
    <w:rsid w:val="00343FEB"/>
    <w:rsid w:val="0034440B"/>
    <w:rsid w:val="003447B5"/>
    <w:rsid w:val="003449D3"/>
    <w:rsid w:val="003450E2"/>
    <w:rsid w:val="00347D58"/>
    <w:rsid w:val="00350B99"/>
    <w:rsid w:val="00350E9A"/>
    <w:rsid w:val="00351AA2"/>
    <w:rsid w:val="00351AF4"/>
    <w:rsid w:val="00352094"/>
    <w:rsid w:val="00352600"/>
    <w:rsid w:val="0035268A"/>
    <w:rsid w:val="00353836"/>
    <w:rsid w:val="0035441A"/>
    <w:rsid w:val="003544C6"/>
    <w:rsid w:val="00354B48"/>
    <w:rsid w:val="00354F71"/>
    <w:rsid w:val="003557DF"/>
    <w:rsid w:val="00355E13"/>
    <w:rsid w:val="003566C1"/>
    <w:rsid w:val="00356B8B"/>
    <w:rsid w:val="00356CEE"/>
    <w:rsid w:val="00356E92"/>
    <w:rsid w:val="00357E0F"/>
    <w:rsid w:val="0036074F"/>
    <w:rsid w:val="0036284F"/>
    <w:rsid w:val="00362DD8"/>
    <w:rsid w:val="0036320E"/>
    <w:rsid w:val="00363E31"/>
    <w:rsid w:val="00364883"/>
    <w:rsid w:val="00364B9A"/>
    <w:rsid w:val="00364C80"/>
    <w:rsid w:val="00365437"/>
    <w:rsid w:val="0036544D"/>
    <w:rsid w:val="0036560E"/>
    <w:rsid w:val="003657A2"/>
    <w:rsid w:val="00365A6B"/>
    <w:rsid w:val="00367562"/>
    <w:rsid w:val="00367580"/>
    <w:rsid w:val="00367EDA"/>
    <w:rsid w:val="00367F29"/>
    <w:rsid w:val="00370390"/>
    <w:rsid w:val="00371878"/>
    <w:rsid w:val="00371F9B"/>
    <w:rsid w:val="003725F9"/>
    <w:rsid w:val="00372764"/>
    <w:rsid w:val="00372855"/>
    <w:rsid w:val="00373643"/>
    <w:rsid w:val="00373D0D"/>
    <w:rsid w:val="00374329"/>
    <w:rsid w:val="00374844"/>
    <w:rsid w:val="0037516E"/>
    <w:rsid w:val="0037527C"/>
    <w:rsid w:val="003757D2"/>
    <w:rsid w:val="003757F0"/>
    <w:rsid w:val="00375A5D"/>
    <w:rsid w:val="00375B49"/>
    <w:rsid w:val="003761CF"/>
    <w:rsid w:val="003773A2"/>
    <w:rsid w:val="003773E2"/>
    <w:rsid w:val="0037762E"/>
    <w:rsid w:val="003776CD"/>
    <w:rsid w:val="003779A5"/>
    <w:rsid w:val="00377AA8"/>
    <w:rsid w:val="00380931"/>
    <w:rsid w:val="003826BA"/>
    <w:rsid w:val="00382A2C"/>
    <w:rsid w:val="00383EFB"/>
    <w:rsid w:val="00383F36"/>
    <w:rsid w:val="003840E4"/>
    <w:rsid w:val="00384470"/>
    <w:rsid w:val="00384B74"/>
    <w:rsid w:val="00384BEE"/>
    <w:rsid w:val="00384DD3"/>
    <w:rsid w:val="003853AA"/>
    <w:rsid w:val="00385B0C"/>
    <w:rsid w:val="00386BDF"/>
    <w:rsid w:val="003874EE"/>
    <w:rsid w:val="003876F8"/>
    <w:rsid w:val="00391550"/>
    <w:rsid w:val="00391770"/>
    <w:rsid w:val="00392294"/>
    <w:rsid w:val="0039234D"/>
    <w:rsid w:val="0039253E"/>
    <w:rsid w:val="00392613"/>
    <w:rsid w:val="0039383E"/>
    <w:rsid w:val="003938C6"/>
    <w:rsid w:val="00393DCD"/>
    <w:rsid w:val="00393E97"/>
    <w:rsid w:val="00394015"/>
    <w:rsid w:val="00394423"/>
    <w:rsid w:val="0039489A"/>
    <w:rsid w:val="00394AD1"/>
    <w:rsid w:val="00396A53"/>
    <w:rsid w:val="00396A69"/>
    <w:rsid w:val="00396CF3"/>
    <w:rsid w:val="00396D48"/>
    <w:rsid w:val="00397B17"/>
    <w:rsid w:val="00397E37"/>
    <w:rsid w:val="003A07F8"/>
    <w:rsid w:val="003A0BF4"/>
    <w:rsid w:val="003A1118"/>
    <w:rsid w:val="003A1278"/>
    <w:rsid w:val="003A1684"/>
    <w:rsid w:val="003A1BF3"/>
    <w:rsid w:val="003A283E"/>
    <w:rsid w:val="003A39CB"/>
    <w:rsid w:val="003A4030"/>
    <w:rsid w:val="003A50C1"/>
    <w:rsid w:val="003A5950"/>
    <w:rsid w:val="003A5FA9"/>
    <w:rsid w:val="003A65A3"/>
    <w:rsid w:val="003A6D3B"/>
    <w:rsid w:val="003A7379"/>
    <w:rsid w:val="003A7F4F"/>
    <w:rsid w:val="003B082C"/>
    <w:rsid w:val="003B09A7"/>
    <w:rsid w:val="003B0BF8"/>
    <w:rsid w:val="003B0DF5"/>
    <w:rsid w:val="003B0E94"/>
    <w:rsid w:val="003B18C6"/>
    <w:rsid w:val="003B1D9C"/>
    <w:rsid w:val="003B1E78"/>
    <w:rsid w:val="003B1F77"/>
    <w:rsid w:val="003B2036"/>
    <w:rsid w:val="003B26DA"/>
    <w:rsid w:val="003B311A"/>
    <w:rsid w:val="003B34C1"/>
    <w:rsid w:val="003B3D49"/>
    <w:rsid w:val="003B3FB4"/>
    <w:rsid w:val="003B4562"/>
    <w:rsid w:val="003B4564"/>
    <w:rsid w:val="003B56DD"/>
    <w:rsid w:val="003B6384"/>
    <w:rsid w:val="003B675A"/>
    <w:rsid w:val="003B6E9A"/>
    <w:rsid w:val="003B7303"/>
    <w:rsid w:val="003B74E9"/>
    <w:rsid w:val="003B7722"/>
    <w:rsid w:val="003B7D1F"/>
    <w:rsid w:val="003C0722"/>
    <w:rsid w:val="003C0ED6"/>
    <w:rsid w:val="003C268A"/>
    <w:rsid w:val="003C2950"/>
    <w:rsid w:val="003C2B27"/>
    <w:rsid w:val="003C2B60"/>
    <w:rsid w:val="003C2BFD"/>
    <w:rsid w:val="003C32DB"/>
    <w:rsid w:val="003C3663"/>
    <w:rsid w:val="003C40E7"/>
    <w:rsid w:val="003C458E"/>
    <w:rsid w:val="003C4B38"/>
    <w:rsid w:val="003C6153"/>
    <w:rsid w:val="003C6587"/>
    <w:rsid w:val="003C673E"/>
    <w:rsid w:val="003C677B"/>
    <w:rsid w:val="003C6A80"/>
    <w:rsid w:val="003C6D99"/>
    <w:rsid w:val="003C76BB"/>
    <w:rsid w:val="003C7BE1"/>
    <w:rsid w:val="003D0750"/>
    <w:rsid w:val="003D0A94"/>
    <w:rsid w:val="003D0E6A"/>
    <w:rsid w:val="003D0F6A"/>
    <w:rsid w:val="003D1039"/>
    <w:rsid w:val="003D2EA1"/>
    <w:rsid w:val="003D3586"/>
    <w:rsid w:val="003D3AA8"/>
    <w:rsid w:val="003D3E8C"/>
    <w:rsid w:val="003D4138"/>
    <w:rsid w:val="003D4414"/>
    <w:rsid w:val="003D458D"/>
    <w:rsid w:val="003D4CC1"/>
    <w:rsid w:val="003D4E95"/>
    <w:rsid w:val="003D58CB"/>
    <w:rsid w:val="003D682B"/>
    <w:rsid w:val="003D72E4"/>
    <w:rsid w:val="003D78EA"/>
    <w:rsid w:val="003D7D04"/>
    <w:rsid w:val="003E0D24"/>
    <w:rsid w:val="003E16B9"/>
    <w:rsid w:val="003E18A3"/>
    <w:rsid w:val="003E19E9"/>
    <w:rsid w:val="003E1DF6"/>
    <w:rsid w:val="003E2C08"/>
    <w:rsid w:val="003E2D33"/>
    <w:rsid w:val="003E30F3"/>
    <w:rsid w:val="003E35E0"/>
    <w:rsid w:val="003E3A20"/>
    <w:rsid w:val="003E3BA4"/>
    <w:rsid w:val="003E3EBE"/>
    <w:rsid w:val="003E4A1C"/>
    <w:rsid w:val="003E549D"/>
    <w:rsid w:val="003E5D5F"/>
    <w:rsid w:val="003E60D3"/>
    <w:rsid w:val="003E75E3"/>
    <w:rsid w:val="003E7660"/>
    <w:rsid w:val="003E7675"/>
    <w:rsid w:val="003E7AAA"/>
    <w:rsid w:val="003E7C4E"/>
    <w:rsid w:val="003E7FD8"/>
    <w:rsid w:val="003F0A90"/>
    <w:rsid w:val="003F0CDA"/>
    <w:rsid w:val="003F11C4"/>
    <w:rsid w:val="003F135A"/>
    <w:rsid w:val="003F18CD"/>
    <w:rsid w:val="003F20A7"/>
    <w:rsid w:val="003F3A33"/>
    <w:rsid w:val="003F48A5"/>
    <w:rsid w:val="003F4B4C"/>
    <w:rsid w:val="003F5250"/>
    <w:rsid w:val="003F541B"/>
    <w:rsid w:val="003F6338"/>
    <w:rsid w:val="003F6910"/>
    <w:rsid w:val="003F7272"/>
    <w:rsid w:val="003F7332"/>
    <w:rsid w:val="003F7F8A"/>
    <w:rsid w:val="00400086"/>
    <w:rsid w:val="00400214"/>
    <w:rsid w:val="004012BE"/>
    <w:rsid w:val="00401A3E"/>
    <w:rsid w:val="00401D60"/>
    <w:rsid w:val="0040228E"/>
    <w:rsid w:val="004024A3"/>
    <w:rsid w:val="0040386A"/>
    <w:rsid w:val="00404345"/>
    <w:rsid w:val="004045D6"/>
    <w:rsid w:val="00404D40"/>
    <w:rsid w:val="00404DB3"/>
    <w:rsid w:val="004062B2"/>
    <w:rsid w:val="004067C6"/>
    <w:rsid w:val="004068BD"/>
    <w:rsid w:val="00406915"/>
    <w:rsid w:val="00406987"/>
    <w:rsid w:val="004069E0"/>
    <w:rsid w:val="00406A6F"/>
    <w:rsid w:val="00406E06"/>
    <w:rsid w:val="00407939"/>
    <w:rsid w:val="00410037"/>
    <w:rsid w:val="0041003C"/>
    <w:rsid w:val="004101AE"/>
    <w:rsid w:val="00410915"/>
    <w:rsid w:val="00411C37"/>
    <w:rsid w:val="00411E18"/>
    <w:rsid w:val="0041256A"/>
    <w:rsid w:val="00412FF9"/>
    <w:rsid w:val="004132B4"/>
    <w:rsid w:val="00414297"/>
    <w:rsid w:val="004144AA"/>
    <w:rsid w:val="00414612"/>
    <w:rsid w:val="0041485E"/>
    <w:rsid w:val="00414A92"/>
    <w:rsid w:val="00414B46"/>
    <w:rsid w:val="00414D13"/>
    <w:rsid w:val="00415082"/>
    <w:rsid w:val="00416143"/>
    <w:rsid w:val="004168C2"/>
    <w:rsid w:val="00416A05"/>
    <w:rsid w:val="00416D17"/>
    <w:rsid w:val="0041766C"/>
    <w:rsid w:val="00417AC0"/>
    <w:rsid w:val="00417F42"/>
    <w:rsid w:val="00420036"/>
    <w:rsid w:val="00420D61"/>
    <w:rsid w:val="00420D76"/>
    <w:rsid w:val="004210BE"/>
    <w:rsid w:val="00421570"/>
    <w:rsid w:val="004217B5"/>
    <w:rsid w:val="00422406"/>
    <w:rsid w:val="00423573"/>
    <w:rsid w:val="00423AFA"/>
    <w:rsid w:val="00423D32"/>
    <w:rsid w:val="00423EE6"/>
    <w:rsid w:val="00424913"/>
    <w:rsid w:val="004251D8"/>
    <w:rsid w:val="004256F2"/>
    <w:rsid w:val="00426594"/>
    <w:rsid w:val="00426DB5"/>
    <w:rsid w:val="0042738B"/>
    <w:rsid w:val="004274C2"/>
    <w:rsid w:val="00427632"/>
    <w:rsid w:val="00427A4E"/>
    <w:rsid w:val="00427AC0"/>
    <w:rsid w:val="004302D4"/>
    <w:rsid w:val="0043072B"/>
    <w:rsid w:val="00430917"/>
    <w:rsid w:val="00430F90"/>
    <w:rsid w:val="00431301"/>
    <w:rsid w:val="00431407"/>
    <w:rsid w:val="004320CA"/>
    <w:rsid w:val="00432414"/>
    <w:rsid w:val="00432915"/>
    <w:rsid w:val="004329C1"/>
    <w:rsid w:val="0043386A"/>
    <w:rsid w:val="004344C5"/>
    <w:rsid w:val="00434C61"/>
    <w:rsid w:val="00434E08"/>
    <w:rsid w:val="00434E0C"/>
    <w:rsid w:val="00435CB1"/>
    <w:rsid w:val="00435DD4"/>
    <w:rsid w:val="00435F3E"/>
    <w:rsid w:val="00436827"/>
    <w:rsid w:val="00436ECB"/>
    <w:rsid w:val="00437048"/>
    <w:rsid w:val="004371D1"/>
    <w:rsid w:val="00437519"/>
    <w:rsid w:val="00437A07"/>
    <w:rsid w:val="004400AC"/>
    <w:rsid w:val="00440112"/>
    <w:rsid w:val="00441E7C"/>
    <w:rsid w:val="00442338"/>
    <w:rsid w:val="0044248A"/>
    <w:rsid w:val="004425FA"/>
    <w:rsid w:val="00442701"/>
    <w:rsid w:val="004438AC"/>
    <w:rsid w:val="00443CA6"/>
    <w:rsid w:val="004443CD"/>
    <w:rsid w:val="00445092"/>
    <w:rsid w:val="0044541E"/>
    <w:rsid w:val="004454A6"/>
    <w:rsid w:val="0044552A"/>
    <w:rsid w:val="004459EE"/>
    <w:rsid w:val="00445A19"/>
    <w:rsid w:val="004460C4"/>
    <w:rsid w:val="0044614F"/>
    <w:rsid w:val="00446339"/>
    <w:rsid w:val="00446380"/>
    <w:rsid w:val="00446732"/>
    <w:rsid w:val="00446E7E"/>
    <w:rsid w:val="00447165"/>
    <w:rsid w:val="00451075"/>
    <w:rsid w:val="004517AE"/>
    <w:rsid w:val="00451A94"/>
    <w:rsid w:val="00451B2C"/>
    <w:rsid w:val="004527AC"/>
    <w:rsid w:val="004538C6"/>
    <w:rsid w:val="00453A98"/>
    <w:rsid w:val="00453D20"/>
    <w:rsid w:val="00453F41"/>
    <w:rsid w:val="00454704"/>
    <w:rsid w:val="00455037"/>
    <w:rsid w:val="00455256"/>
    <w:rsid w:val="0045564D"/>
    <w:rsid w:val="00456635"/>
    <w:rsid w:val="00456A2C"/>
    <w:rsid w:val="00456FF4"/>
    <w:rsid w:val="00457046"/>
    <w:rsid w:val="00457250"/>
    <w:rsid w:val="00460445"/>
    <w:rsid w:val="00460462"/>
    <w:rsid w:val="004611D4"/>
    <w:rsid w:val="00461BBA"/>
    <w:rsid w:val="00461BD8"/>
    <w:rsid w:val="004621D6"/>
    <w:rsid w:val="004624B5"/>
    <w:rsid w:val="00462B61"/>
    <w:rsid w:val="00464471"/>
    <w:rsid w:val="00464C93"/>
    <w:rsid w:val="00465457"/>
    <w:rsid w:val="004655CB"/>
    <w:rsid w:val="00465AD3"/>
    <w:rsid w:val="00465E3A"/>
    <w:rsid w:val="00466004"/>
    <w:rsid w:val="00466A40"/>
    <w:rsid w:val="00467152"/>
    <w:rsid w:val="00467425"/>
    <w:rsid w:val="0046754D"/>
    <w:rsid w:val="00467B03"/>
    <w:rsid w:val="00467D8F"/>
    <w:rsid w:val="00467F53"/>
    <w:rsid w:val="004706A5"/>
    <w:rsid w:val="0047081C"/>
    <w:rsid w:val="0047086C"/>
    <w:rsid w:val="00471C34"/>
    <w:rsid w:val="00471E10"/>
    <w:rsid w:val="0047211B"/>
    <w:rsid w:val="00472397"/>
    <w:rsid w:val="00472409"/>
    <w:rsid w:val="004724EA"/>
    <w:rsid w:val="00472CD4"/>
    <w:rsid w:val="00472FF3"/>
    <w:rsid w:val="0047304C"/>
    <w:rsid w:val="004730F3"/>
    <w:rsid w:val="00474E6F"/>
    <w:rsid w:val="004753C9"/>
    <w:rsid w:val="004757AC"/>
    <w:rsid w:val="00475C9C"/>
    <w:rsid w:val="00476190"/>
    <w:rsid w:val="004773D7"/>
    <w:rsid w:val="004776CC"/>
    <w:rsid w:val="00480087"/>
    <w:rsid w:val="004801B1"/>
    <w:rsid w:val="0048063C"/>
    <w:rsid w:val="00480725"/>
    <w:rsid w:val="00481103"/>
    <w:rsid w:val="00481D01"/>
    <w:rsid w:val="00482699"/>
    <w:rsid w:val="00483890"/>
    <w:rsid w:val="00484C47"/>
    <w:rsid w:val="004855ED"/>
    <w:rsid w:val="0048627A"/>
    <w:rsid w:val="00486B33"/>
    <w:rsid w:val="00486C30"/>
    <w:rsid w:val="00486E7B"/>
    <w:rsid w:val="004874C3"/>
    <w:rsid w:val="0048763F"/>
    <w:rsid w:val="0049011C"/>
    <w:rsid w:val="0049098F"/>
    <w:rsid w:val="00491434"/>
    <w:rsid w:val="0049144E"/>
    <w:rsid w:val="004916CE"/>
    <w:rsid w:val="0049204E"/>
    <w:rsid w:val="0049219F"/>
    <w:rsid w:val="004923F0"/>
    <w:rsid w:val="004929EA"/>
    <w:rsid w:val="004930AB"/>
    <w:rsid w:val="00493C5B"/>
    <w:rsid w:val="00493F5F"/>
    <w:rsid w:val="00494404"/>
    <w:rsid w:val="004951CB"/>
    <w:rsid w:val="00495674"/>
    <w:rsid w:val="00495E28"/>
    <w:rsid w:val="00495E63"/>
    <w:rsid w:val="00495EE0"/>
    <w:rsid w:val="00496A01"/>
    <w:rsid w:val="00496DC3"/>
    <w:rsid w:val="00497150"/>
    <w:rsid w:val="0049756E"/>
    <w:rsid w:val="00497688"/>
    <w:rsid w:val="0049789F"/>
    <w:rsid w:val="00497981"/>
    <w:rsid w:val="00497A01"/>
    <w:rsid w:val="00497AFC"/>
    <w:rsid w:val="004A064E"/>
    <w:rsid w:val="004A0E85"/>
    <w:rsid w:val="004A148D"/>
    <w:rsid w:val="004A170B"/>
    <w:rsid w:val="004A1EE9"/>
    <w:rsid w:val="004A1FCF"/>
    <w:rsid w:val="004A209F"/>
    <w:rsid w:val="004A2BA6"/>
    <w:rsid w:val="004A302E"/>
    <w:rsid w:val="004A32FF"/>
    <w:rsid w:val="004A451E"/>
    <w:rsid w:val="004A4592"/>
    <w:rsid w:val="004A48D7"/>
    <w:rsid w:val="004A58FE"/>
    <w:rsid w:val="004A6B53"/>
    <w:rsid w:val="004A6BC0"/>
    <w:rsid w:val="004A6D1F"/>
    <w:rsid w:val="004A6EB1"/>
    <w:rsid w:val="004A7499"/>
    <w:rsid w:val="004A7794"/>
    <w:rsid w:val="004A7798"/>
    <w:rsid w:val="004A7D21"/>
    <w:rsid w:val="004B0291"/>
    <w:rsid w:val="004B0C34"/>
    <w:rsid w:val="004B0E1B"/>
    <w:rsid w:val="004B1678"/>
    <w:rsid w:val="004B1A05"/>
    <w:rsid w:val="004B202C"/>
    <w:rsid w:val="004B349E"/>
    <w:rsid w:val="004B383F"/>
    <w:rsid w:val="004B3BCA"/>
    <w:rsid w:val="004B4BBC"/>
    <w:rsid w:val="004B4E4A"/>
    <w:rsid w:val="004B52CF"/>
    <w:rsid w:val="004B53D1"/>
    <w:rsid w:val="004B54A3"/>
    <w:rsid w:val="004B5BEB"/>
    <w:rsid w:val="004B5D3F"/>
    <w:rsid w:val="004B6861"/>
    <w:rsid w:val="004B6CA9"/>
    <w:rsid w:val="004B7C97"/>
    <w:rsid w:val="004B7DB2"/>
    <w:rsid w:val="004C023A"/>
    <w:rsid w:val="004C12D8"/>
    <w:rsid w:val="004C14B6"/>
    <w:rsid w:val="004C154F"/>
    <w:rsid w:val="004C1ABD"/>
    <w:rsid w:val="004C23BB"/>
    <w:rsid w:val="004C26E0"/>
    <w:rsid w:val="004C2FB8"/>
    <w:rsid w:val="004C32A7"/>
    <w:rsid w:val="004C351E"/>
    <w:rsid w:val="004C38F9"/>
    <w:rsid w:val="004C4046"/>
    <w:rsid w:val="004C43F0"/>
    <w:rsid w:val="004C5076"/>
    <w:rsid w:val="004C56DA"/>
    <w:rsid w:val="004C584B"/>
    <w:rsid w:val="004C5DE9"/>
    <w:rsid w:val="004C69BF"/>
    <w:rsid w:val="004C7E11"/>
    <w:rsid w:val="004D1D14"/>
    <w:rsid w:val="004D1F2C"/>
    <w:rsid w:val="004D218A"/>
    <w:rsid w:val="004D26DE"/>
    <w:rsid w:val="004D34E4"/>
    <w:rsid w:val="004D3D3D"/>
    <w:rsid w:val="004D42DC"/>
    <w:rsid w:val="004D4535"/>
    <w:rsid w:val="004D4AE4"/>
    <w:rsid w:val="004D504A"/>
    <w:rsid w:val="004D57C6"/>
    <w:rsid w:val="004D7275"/>
    <w:rsid w:val="004D73C2"/>
    <w:rsid w:val="004D73C9"/>
    <w:rsid w:val="004D7D01"/>
    <w:rsid w:val="004D7DF9"/>
    <w:rsid w:val="004E04CD"/>
    <w:rsid w:val="004E0576"/>
    <w:rsid w:val="004E06AF"/>
    <w:rsid w:val="004E11DB"/>
    <w:rsid w:val="004E18B0"/>
    <w:rsid w:val="004E18D2"/>
    <w:rsid w:val="004E18FF"/>
    <w:rsid w:val="004E1ACD"/>
    <w:rsid w:val="004E1DC0"/>
    <w:rsid w:val="004E1FD0"/>
    <w:rsid w:val="004E2D07"/>
    <w:rsid w:val="004E2DE1"/>
    <w:rsid w:val="004E2FB7"/>
    <w:rsid w:val="004E33BB"/>
    <w:rsid w:val="004E355C"/>
    <w:rsid w:val="004E369F"/>
    <w:rsid w:val="004E38F1"/>
    <w:rsid w:val="004E48C4"/>
    <w:rsid w:val="004E497F"/>
    <w:rsid w:val="004E4F3B"/>
    <w:rsid w:val="004E516F"/>
    <w:rsid w:val="004E5232"/>
    <w:rsid w:val="004E5399"/>
    <w:rsid w:val="004E55EE"/>
    <w:rsid w:val="004E5F3A"/>
    <w:rsid w:val="004E65AE"/>
    <w:rsid w:val="004E693D"/>
    <w:rsid w:val="004E6BD5"/>
    <w:rsid w:val="004E705B"/>
    <w:rsid w:val="004E721C"/>
    <w:rsid w:val="004E7CBB"/>
    <w:rsid w:val="004E7DF7"/>
    <w:rsid w:val="004F055F"/>
    <w:rsid w:val="004F083C"/>
    <w:rsid w:val="004F0B7F"/>
    <w:rsid w:val="004F0C19"/>
    <w:rsid w:val="004F0C67"/>
    <w:rsid w:val="004F1F79"/>
    <w:rsid w:val="004F208B"/>
    <w:rsid w:val="004F2B1B"/>
    <w:rsid w:val="004F2EEC"/>
    <w:rsid w:val="004F35F2"/>
    <w:rsid w:val="004F38A9"/>
    <w:rsid w:val="004F38F2"/>
    <w:rsid w:val="004F4965"/>
    <w:rsid w:val="004F4BD0"/>
    <w:rsid w:val="004F50A2"/>
    <w:rsid w:val="004F5753"/>
    <w:rsid w:val="004F5F9F"/>
    <w:rsid w:val="004F5FCD"/>
    <w:rsid w:val="004F6819"/>
    <w:rsid w:val="004F69F8"/>
    <w:rsid w:val="004F7BD1"/>
    <w:rsid w:val="00501145"/>
    <w:rsid w:val="005013B4"/>
    <w:rsid w:val="00501AF1"/>
    <w:rsid w:val="00502519"/>
    <w:rsid w:val="005038F5"/>
    <w:rsid w:val="00503A74"/>
    <w:rsid w:val="00503A8B"/>
    <w:rsid w:val="00503C7B"/>
    <w:rsid w:val="00503EF6"/>
    <w:rsid w:val="005044A5"/>
    <w:rsid w:val="00504862"/>
    <w:rsid w:val="00504882"/>
    <w:rsid w:val="005049AE"/>
    <w:rsid w:val="00504B04"/>
    <w:rsid w:val="00505756"/>
    <w:rsid w:val="00505A0E"/>
    <w:rsid w:val="00505AFE"/>
    <w:rsid w:val="00505D0E"/>
    <w:rsid w:val="00505FA8"/>
    <w:rsid w:val="0050637C"/>
    <w:rsid w:val="005064F4"/>
    <w:rsid w:val="00506B08"/>
    <w:rsid w:val="00506EBB"/>
    <w:rsid w:val="0050776B"/>
    <w:rsid w:val="00507D69"/>
    <w:rsid w:val="00507F21"/>
    <w:rsid w:val="00507F7A"/>
    <w:rsid w:val="005108C6"/>
    <w:rsid w:val="00510F44"/>
    <w:rsid w:val="00511036"/>
    <w:rsid w:val="00511A69"/>
    <w:rsid w:val="00511DE0"/>
    <w:rsid w:val="00512A37"/>
    <w:rsid w:val="00512ED8"/>
    <w:rsid w:val="00513121"/>
    <w:rsid w:val="005136B9"/>
    <w:rsid w:val="00513B12"/>
    <w:rsid w:val="00513CDB"/>
    <w:rsid w:val="005146E1"/>
    <w:rsid w:val="005146E5"/>
    <w:rsid w:val="005148A6"/>
    <w:rsid w:val="00514FDC"/>
    <w:rsid w:val="005152E2"/>
    <w:rsid w:val="00515427"/>
    <w:rsid w:val="00515453"/>
    <w:rsid w:val="005161CC"/>
    <w:rsid w:val="0051627F"/>
    <w:rsid w:val="0051730A"/>
    <w:rsid w:val="005173DA"/>
    <w:rsid w:val="005201F0"/>
    <w:rsid w:val="00520A97"/>
    <w:rsid w:val="005214D8"/>
    <w:rsid w:val="005219DE"/>
    <w:rsid w:val="00521B1A"/>
    <w:rsid w:val="00521C2A"/>
    <w:rsid w:val="005221B6"/>
    <w:rsid w:val="005221B7"/>
    <w:rsid w:val="00522586"/>
    <w:rsid w:val="0052297F"/>
    <w:rsid w:val="00522EAC"/>
    <w:rsid w:val="00523829"/>
    <w:rsid w:val="00523F4C"/>
    <w:rsid w:val="00524A06"/>
    <w:rsid w:val="00524EDF"/>
    <w:rsid w:val="0052513E"/>
    <w:rsid w:val="00525A2E"/>
    <w:rsid w:val="00525D94"/>
    <w:rsid w:val="00525DF0"/>
    <w:rsid w:val="00526FA1"/>
    <w:rsid w:val="005274DD"/>
    <w:rsid w:val="00527698"/>
    <w:rsid w:val="00527702"/>
    <w:rsid w:val="00530129"/>
    <w:rsid w:val="00530313"/>
    <w:rsid w:val="0053293D"/>
    <w:rsid w:val="005335E3"/>
    <w:rsid w:val="0053444A"/>
    <w:rsid w:val="00534E43"/>
    <w:rsid w:val="00535B05"/>
    <w:rsid w:val="005364DE"/>
    <w:rsid w:val="00536F23"/>
    <w:rsid w:val="0053728A"/>
    <w:rsid w:val="005373CC"/>
    <w:rsid w:val="00537455"/>
    <w:rsid w:val="00537A41"/>
    <w:rsid w:val="00537C7A"/>
    <w:rsid w:val="005403A4"/>
    <w:rsid w:val="005406B3"/>
    <w:rsid w:val="005406ED"/>
    <w:rsid w:val="00541D8F"/>
    <w:rsid w:val="00541FB9"/>
    <w:rsid w:val="005424EE"/>
    <w:rsid w:val="005427D2"/>
    <w:rsid w:val="00542860"/>
    <w:rsid w:val="00542A87"/>
    <w:rsid w:val="005433A5"/>
    <w:rsid w:val="005434A3"/>
    <w:rsid w:val="00543A90"/>
    <w:rsid w:val="00544E17"/>
    <w:rsid w:val="00545B66"/>
    <w:rsid w:val="00545B80"/>
    <w:rsid w:val="00545BBF"/>
    <w:rsid w:val="00545BCD"/>
    <w:rsid w:val="00546068"/>
    <w:rsid w:val="00546AF5"/>
    <w:rsid w:val="0054736B"/>
    <w:rsid w:val="0054737C"/>
    <w:rsid w:val="005473B7"/>
    <w:rsid w:val="0054773A"/>
    <w:rsid w:val="00547911"/>
    <w:rsid w:val="00550017"/>
    <w:rsid w:val="00550AFF"/>
    <w:rsid w:val="00550F2C"/>
    <w:rsid w:val="00552550"/>
    <w:rsid w:val="00552FDD"/>
    <w:rsid w:val="005531CB"/>
    <w:rsid w:val="005533FF"/>
    <w:rsid w:val="005538BF"/>
    <w:rsid w:val="00554716"/>
    <w:rsid w:val="005547BE"/>
    <w:rsid w:val="00554B41"/>
    <w:rsid w:val="00554C73"/>
    <w:rsid w:val="00555465"/>
    <w:rsid w:val="005557E7"/>
    <w:rsid w:val="005559FD"/>
    <w:rsid w:val="005563F5"/>
    <w:rsid w:val="0055643B"/>
    <w:rsid w:val="0055725A"/>
    <w:rsid w:val="005573E2"/>
    <w:rsid w:val="005574E7"/>
    <w:rsid w:val="005577A1"/>
    <w:rsid w:val="00557AD4"/>
    <w:rsid w:val="005601DB"/>
    <w:rsid w:val="00560B49"/>
    <w:rsid w:val="00560F9F"/>
    <w:rsid w:val="0056127A"/>
    <w:rsid w:val="005615F7"/>
    <w:rsid w:val="005620C9"/>
    <w:rsid w:val="00562E25"/>
    <w:rsid w:val="00563237"/>
    <w:rsid w:val="005639DE"/>
    <w:rsid w:val="00563CB7"/>
    <w:rsid w:val="00563D29"/>
    <w:rsid w:val="00563D8A"/>
    <w:rsid w:val="00563DA9"/>
    <w:rsid w:val="0056457C"/>
    <w:rsid w:val="0056470C"/>
    <w:rsid w:val="0056498E"/>
    <w:rsid w:val="005650AD"/>
    <w:rsid w:val="005652D4"/>
    <w:rsid w:val="005653EB"/>
    <w:rsid w:val="00565920"/>
    <w:rsid w:val="00565F44"/>
    <w:rsid w:val="005660AB"/>
    <w:rsid w:val="005664D9"/>
    <w:rsid w:val="005665B5"/>
    <w:rsid w:val="00566E91"/>
    <w:rsid w:val="005670C1"/>
    <w:rsid w:val="00567226"/>
    <w:rsid w:val="005675E4"/>
    <w:rsid w:val="00567694"/>
    <w:rsid w:val="005677B5"/>
    <w:rsid w:val="00567F6F"/>
    <w:rsid w:val="00570257"/>
    <w:rsid w:val="00570FBB"/>
    <w:rsid w:val="00570FD7"/>
    <w:rsid w:val="005710EC"/>
    <w:rsid w:val="0057115A"/>
    <w:rsid w:val="0057122A"/>
    <w:rsid w:val="0057124B"/>
    <w:rsid w:val="005714FC"/>
    <w:rsid w:val="005715A4"/>
    <w:rsid w:val="005717E9"/>
    <w:rsid w:val="00572074"/>
    <w:rsid w:val="0057228B"/>
    <w:rsid w:val="0057249A"/>
    <w:rsid w:val="00572CB7"/>
    <w:rsid w:val="00572F2C"/>
    <w:rsid w:val="005731EA"/>
    <w:rsid w:val="00573AEA"/>
    <w:rsid w:val="00575216"/>
    <w:rsid w:val="00575492"/>
    <w:rsid w:val="005756EA"/>
    <w:rsid w:val="005757DF"/>
    <w:rsid w:val="00575A17"/>
    <w:rsid w:val="00576920"/>
    <w:rsid w:val="00576CD3"/>
    <w:rsid w:val="00576E82"/>
    <w:rsid w:val="005779EA"/>
    <w:rsid w:val="005802D8"/>
    <w:rsid w:val="005805B9"/>
    <w:rsid w:val="00580AE6"/>
    <w:rsid w:val="00580D29"/>
    <w:rsid w:val="00582879"/>
    <w:rsid w:val="00582A1F"/>
    <w:rsid w:val="005832FA"/>
    <w:rsid w:val="00583780"/>
    <w:rsid w:val="005838A0"/>
    <w:rsid w:val="00583ABB"/>
    <w:rsid w:val="0058401D"/>
    <w:rsid w:val="005841A4"/>
    <w:rsid w:val="0058452C"/>
    <w:rsid w:val="005847B0"/>
    <w:rsid w:val="00584F71"/>
    <w:rsid w:val="00585C09"/>
    <w:rsid w:val="00587449"/>
    <w:rsid w:val="00590A3C"/>
    <w:rsid w:val="00591926"/>
    <w:rsid w:val="00592362"/>
    <w:rsid w:val="00594AE4"/>
    <w:rsid w:val="0059532A"/>
    <w:rsid w:val="00595570"/>
    <w:rsid w:val="00595717"/>
    <w:rsid w:val="005957EE"/>
    <w:rsid w:val="00595A87"/>
    <w:rsid w:val="00595B7E"/>
    <w:rsid w:val="00595C4A"/>
    <w:rsid w:val="00595D80"/>
    <w:rsid w:val="00595E91"/>
    <w:rsid w:val="00595F68"/>
    <w:rsid w:val="00596688"/>
    <w:rsid w:val="00596708"/>
    <w:rsid w:val="005967C2"/>
    <w:rsid w:val="005977A6"/>
    <w:rsid w:val="00597AD8"/>
    <w:rsid w:val="005A02E7"/>
    <w:rsid w:val="005A03E7"/>
    <w:rsid w:val="005A07B1"/>
    <w:rsid w:val="005A0A53"/>
    <w:rsid w:val="005A0BFF"/>
    <w:rsid w:val="005A0D6C"/>
    <w:rsid w:val="005A10F3"/>
    <w:rsid w:val="005A1300"/>
    <w:rsid w:val="005A16C4"/>
    <w:rsid w:val="005A1C12"/>
    <w:rsid w:val="005A20BB"/>
    <w:rsid w:val="005A2264"/>
    <w:rsid w:val="005A2433"/>
    <w:rsid w:val="005A2BFC"/>
    <w:rsid w:val="005A2FB5"/>
    <w:rsid w:val="005A32DE"/>
    <w:rsid w:val="005A38BA"/>
    <w:rsid w:val="005A3E8C"/>
    <w:rsid w:val="005A40B4"/>
    <w:rsid w:val="005A40E5"/>
    <w:rsid w:val="005A4159"/>
    <w:rsid w:val="005A41E6"/>
    <w:rsid w:val="005A4E43"/>
    <w:rsid w:val="005A4F9C"/>
    <w:rsid w:val="005A50EB"/>
    <w:rsid w:val="005A52A6"/>
    <w:rsid w:val="005A54E1"/>
    <w:rsid w:val="005A5CF1"/>
    <w:rsid w:val="005A636F"/>
    <w:rsid w:val="005A6C9B"/>
    <w:rsid w:val="005A6F58"/>
    <w:rsid w:val="005A7038"/>
    <w:rsid w:val="005A7334"/>
    <w:rsid w:val="005A7780"/>
    <w:rsid w:val="005A79A7"/>
    <w:rsid w:val="005A7E38"/>
    <w:rsid w:val="005B0401"/>
    <w:rsid w:val="005B0668"/>
    <w:rsid w:val="005B0871"/>
    <w:rsid w:val="005B0D10"/>
    <w:rsid w:val="005B1038"/>
    <w:rsid w:val="005B1387"/>
    <w:rsid w:val="005B155E"/>
    <w:rsid w:val="005B1C56"/>
    <w:rsid w:val="005B1DF1"/>
    <w:rsid w:val="005B24B6"/>
    <w:rsid w:val="005B27A1"/>
    <w:rsid w:val="005B3366"/>
    <w:rsid w:val="005B33D7"/>
    <w:rsid w:val="005B39EF"/>
    <w:rsid w:val="005B3EDB"/>
    <w:rsid w:val="005B3F37"/>
    <w:rsid w:val="005B5B73"/>
    <w:rsid w:val="005B5E75"/>
    <w:rsid w:val="005B653C"/>
    <w:rsid w:val="005B697C"/>
    <w:rsid w:val="005B6A4F"/>
    <w:rsid w:val="005B6E5D"/>
    <w:rsid w:val="005B763A"/>
    <w:rsid w:val="005B77DB"/>
    <w:rsid w:val="005C03E1"/>
    <w:rsid w:val="005C06AF"/>
    <w:rsid w:val="005C07FB"/>
    <w:rsid w:val="005C0C00"/>
    <w:rsid w:val="005C0C2A"/>
    <w:rsid w:val="005C1500"/>
    <w:rsid w:val="005C1C23"/>
    <w:rsid w:val="005C2995"/>
    <w:rsid w:val="005C2F99"/>
    <w:rsid w:val="005C34F3"/>
    <w:rsid w:val="005C43E2"/>
    <w:rsid w:val="005C4833"/>
    <w:rsid w:val="005C5286"/>
    <w:rsid w:val="005C57E1"/>
    <w:rsid w:val="005C5A5B"/>
    <w:rsid w:val="005C5BCD"/>
    <w:rsid w:val="005C5CF1"/>
    <w:rsid w:val="005C6763"/>
    <w:rsid w:val="005C6BE7"/>
    <w:rsid w:val="005C719F"/>
    <w:rsid w:val="005C75F5"/>
    <w:rsid w:val="005C7A77"/>
    <w:rsid w:val="005C7B2C"/>
    <w:rsid w:val="005C7B68"/>
    <w:rsid w:val="005D02CC"/>
    <w:rsid w:val="005D09C2"/>
    <w:rsid w:val="005D10C1"/>
    <w:rsid w:val="005D1A55"/>
    <w:rsid w:val="005D1B30"/>
    <w:rsid w:val="005D24CE"/>
    <w:rsid w:val="005D2831"/>
    <w:rsid w:val="005D290B"/>
    <w:rsid w:val="005D3B4A"/>
    <w:rsid w:val="005D456C"/>
    <w:rsid w:val="005D4811"/>
    <w:rsid w:val="005D4F6A"/>
    <w:rsid w:val="005D58DF"/>
    <w:rsid w:val="005D58EC"/>
    <w:rsid w:val="005D5B57"/>
    <w:rsid w:val="005D63B0"/>
    <w:rsid w:val="005D6611"/>
    <w:rsid w:val="005D6758"/>
    <w:rsid w:val="005D675C"/>
    <w:rsid w:val="005D730B"/>
    <w:rsid w:val="005E00CC"/>
    <w:rsid w:val="005E028A"/>
    <w:rsid w:val="005E0380"/>
    <w:rsid w:val="005E0C22"/>
    <w:rsid w:val="005E125F"/>
    <w:rsid w:val="005E13E9"/>
    <w:rsid w:val="005E146F"/>
    <w:rsid w:val="005E1515"/>
    <w:rsid w:val="005E2A50"/>
    <w:rsid w:val="005E2C13"/>
    <w:rsid w:val="005E37D3"/>
    <w:rsid w:val="005E3BE8"/>
    <w:rsid w:val="005E3D41"/>
    <w:rsid w:val="005E3DF6"/>
    <w:rsid w:val="005E4712"/>
    <w:rsid w:val="005E50CA"/>
    <w:rsid w:val="005E51F7"/>
    <w:rsid w:val="005E57A9"/>
    <w:rsid w:val="005E5C77"/>
    <w:rsid w:val="005E5C88"/>
    <w:rsid w:val="005E5DBF"/>
    <w:rsid w:val="005E62B6"/>
    <w:rsid w:val="005E62C2"/>
    <w:rsid w:val="005E70BC"/>
    <w:rsid w:val="005E7271"/>
    <w:rsid w:val="005E7AC1"/>
    <w:rsid w:val="005F0103"/>
    <w:rsid w:val="005F0132"/>
    <w:rsid w:val="005F072C"/>
    <w:rsid w:val="005F08BC"/>
    <w:rsid w:val="005F09AF"/>
    <w:rsid w:val="005F1091"/>
    <w:rsid w:val="005F17F0"/>
    <w:rsid w:val="005F1979"/>
    <w:rsid w:val="005F22A8"/>
    <w:rsid w:val="005F2577"/>
    <w:rsid w:val="005F2B66"/>
    <w:rsid w:val="005F33C0"/>
    <w:rsid w:val="005F3888"/>
    <w:rsid w:val="005F3D13"/>
    <w:rsid w:val="005F3D32"/>
    <w:rsid w:val="005F3F6A"/>
    <w:rsid w:val="005F558A"/>
    <w:rsid w:val="005F596B"/>
    <w:rsid w:val="005F5D5D"/>
    <w:rsid w:val="00600635"/>
    <w:rsid w:val="00600646"/>
    <w:rsid w:val="00601D67"/>
    <w:rsid w:val="00601EDC"/>
    <w:rsid w:val="0060254D"/>
    <w:rsid w:val="006035E5"/>
    <w:rsid w:val="0060371A"/>
    <w:rsid w:val="00603E38"/>
    <w:rsid w:val="00604844"/>
    <w:rsid w:val="00604B33"/>
    <w:rsid w:val="006061D5"/>
    <w:rsid w:val="006062AC"/>
    <w:rsid w:val="00606571"/>
    <w:rsid w:val="00606913"/>
    <w:rsid w:val="00606DCF"/>
    <w:rsid w:val="00607FEF"/>
    <w:rsid w:val="00610074"/>
    <w:rsid w:val="00610551"/>
    <w:rsid w:val="00610BB5"/>
    <w:rsid w:val="0061197E"/>
    <w:rsid w:val="00611AC5"/>
    <w:rsid w:val="006123CA"/>
    <w:rsid w:val="006124CA"/>
    <w:rsid w:val="006124F6"/>
    <w:rsid w:val="00612E62"/>
    <w:rsid w:val="00612F8A"/>
    <w:rsid w:val="006138B1"/>
    <w:rsid w:val="0061400F"/>
    <w:rsid w:val="00614441"/>
    <w:rsid w:val="0061472D"/>
    <w:rsid w:val="00614CE0"/>
    <w:rsid w:val="006151D8"/>
    <w:rsid w:val="0061521A"/>
    <w:rsid w:val="0061528A"/>
    <w:rsid w:val="006154D1"/>
    <w:rsid w:val="0061582D"/>
    <w:rsid w:val="00615B73"/>
    <w:rsid w:val="00615FC3"/>
    <w:rsid w:val="0061620A"/>
    <w:rsid w:val="00616640"/>
    <w:rsid w:val="00616980"/>
    <w:rsid w:val="00620493"/>
    <w:rsid w:val="006205A9"/>
    <w:rsid w:val="0062097D"/>
    <w:rsid w:val="00620999"/>
    <w:rsid w:val="00621503"/>
    <w:rsid w:val="00621982"/>
    <w:rsid w:val="00621AA4"/>
    <w:rsid w:val="00621B26"/>
    <w:rsid w:val="00621E01"/>
    <w:rsid w:val="00622291"/>
    <w:rsid w:val="00622979"/>
    <w:rsid w:val="00622DD1"/>
    <w:rsid w:val="00622FFE"/>
    <w:rsid w:val="006231D4"/>
    <w:rsid w:val="006234BC"/>
    <w:rsid w:val="00623A9D"/>
    <w:rsid w:val="006240DC"/>
    <w:rsid w:val="00624F39"/>
    <w:rsid w:val="00625992"/>
    <w:rsid w:val="00625C58"/>
    <w:rsid w:val="00625C59"/>
    <w:rsid w:val="00625D90"/>
    <w:rsid w:val="006261B9"/>
    <w:rsid w:val="006263A3"/>
    <w:rsid w:val="00626540"/>
    <w:rsid w:val="00627470"/>
    <w:rsid w:val="0062761C"/>
    <w:rsid w:val="00627F43"/>
    <w:rsid w:val="0063022A"/>
    <w:rsid w:val="0063088F"/>
    <w:rsid w:val="00630EB7"/>
    <w:rsid w:val="006311DB"/>
    <w:rsid w:val="00631C40"/>
    <w:rsid w:val="006322AD"/>
    <w:rsid w:val="00632358"/>
    <w:rsid w:val="0063271F"/>
    <w:rsid w:val="00632A63"/>
    <w:rsid w:val="0063307F"/>
    <w:rsid w:val="006336F9"/>
    <w:rsid w:val="00633BAD"/>
    <w:rsid w:val="00634067"/>
    <w:rsid w:val="006340F7"/>
    <w:rsid w:val="00634345"/>
    <w:rsid w:val="0063461C"/>
    <w:rsid w:val="00635DB9"/>
    <w:rsid w:val="006361D9"/>
    <w:rsid w:val="00636DCC"/>
    <w:rsid w:val="00637147"/>
    <w:rsid w:val="006377E1"/>
    <w:rsid w:val="0064018A"/>
    <w:rsid w:val="00640763"/>
    <w:rsid w:val="006410B1"/>
    <w:rsid w:val="00641204"/>
    <w:rsid w:val="00641233"/>
    <w:rsid w:val="0064141A"/>
    <w:rsid w:val="0064165B"/>
    <w:rsid w:val="00641C3B"/>
    <w:rsid w:val="00641D8F"/>
    <w:rsid w:val="0064238A"/>
    <w:rsid w:val="00642869"/>
    <w:rsid w:val="006429BB"/>
    <w:rsid w:val="006430E8"/>
    <w:rsid w:val="00644A5C"/>
    <w:rsid w:val="006458E5"/>
    <w:rsid w:val="00646446"/>
    <w:rsid w:val="00646E7C"/>
    <w:rsid w:val="006501E8"/>
    <w:rsid w:val="0065025E"/>
    <w:rsid w:val="00650EFC"/>
    <w:rsid w:val="00651746"/>
    <w:rsid w:val="00651CEB"/>
    <w:rsid w:val="00652002"/>
    <w:rsid w:val="006522F4"/>
    <w:rsid w:val="0065255C"/>
    <w:rsid w:val="006527B8"/>
    <w:rsid w:val="00652896"/>
    <w:rsid w:val="00653AF0"/>
    <w:rsid w:val="006546CE"/>
    <w:rsid w:val="00654D71"/>
    <w:rsid w:val="00655C13"/>
    <w:rsid w:val="00655C85"/>
    <w:rsid w:val="00655D70"/>
    <w:rsid w:val="00655F28"/>
    <w:rsid w:val="00656070"/>
    <w:rsid w:val="006560A8"/>
    <w:rsid w:val="0065710F"/>
    <w:rsid w:val="00657442"/>
    <w:rsid w:val="00657577"/>
    <w:rsid w:val="00657966"/>
    <w:rsid w:val="00657A8C"/>
    <w:rsid w:val="006600A0"/>
    <w:rsid w:val="00660681"/>
    <w:rsid w:val="006619C9"/>
    <w:rsid w:val="00661DD8"/>
    <w:rsid w:val="00661E2F"/>
    <w:rsid w:val="0066221C"/>
    <w:rsid w:val="006625E8"/>
    <w:rsid w:val="00662BE7"/>
    <w:rsid w:val="006631D6"/>
    <w:rsid w:val="00664BE7"/>
    <w:rsid w:val="00664F53"/>
    <w:rsid w:val="00664F85"/>
    <w:rsid w:val="006658B0"/>
    <w:rsid w:val="006658C5"/>
    <w:rsid w:val="006664CD"/>
    <w:rsid w:val="00666DE8"/>
    <w:rsid w:val="00666F24"/>
    <w:rsid w:val="0066763B"/>
    <w:rsid w:val="00667A89"/>
    <w:rsid w:val="00667F21"/>
    <w:rsid w:val="00667F48"/>
    <w:rsid w:val="00670C45"/>
    <w:rsid w:val="00670E11"/>
    <w:rsid w:val="00670F5E"/>
    <w:rsid w:val="00671359"/>
    <w:rsid w:val="006714AE"/>
    <w:rsid w:val="006721C1"/>
    <w:rsid w:val="0067262D"/>
    <w:rsid w:val="00672CE7"/>
    <w:rsid w:val="00673217"/>
    <w:rsid w:val="00673B8A"/>
    <w:rsid w:val="00673D70"/>
    <w:rsid w:val="00674B8B"/>
    <w:rsid w:val="00675179"/>
    <w:rsid w:val="00675390"/>
    <w:rsid w:val="0067541C"/>
    <w:rsid w:val="006776B5"/>
    <w:rsid w:val="0067771B"/>
    <w:rsid w:val="00677ECA"/>
    <w:rsid w:val="00677F24"/>
    <w:rsid w:val="00680B68"/>
    <w:rsid w:val="006813F3"/>
    <w:rsid w:val="0068186B"/>
    <w:rsid w:val="00681BEE"/>
    <w:rsid w:val="00681C00"/>
    <w:rsid w:val="00681D05"/>
    <w:rsid w:val="00682692"/>
    <w:rsid w:val="0068276A"/>
    <w:rsid w:val="00682E4B"/>
    <w:rsid w:val="00683637"/>
    <w:rsid w:val="006838A7"/>
    <w:rsid w:val="006839FC"/>
    <w:rsid w:val="00683BB9"/>
    <w:rsid w:val="006849A8"/>
    <w:rsid w:val="006853DA"/>
    <w:rsid w:val="00685CFB"/>
    <w:rsid w:val="00685F5B"/>
    <w:rsid w:val="00686515"/>
    <w:rsid w:val="00686538"/>
    <w:rsid w:val="00686A25"/>
    <w:rsid w:val="006870CE"/>
    <w:rsid w:val="00687BF9"/>
    <w:rsid w:val="00690028"/>
    <w:rsid w:val="00690441"/>
    <w:rsid w:val="00690C79"/>
    <w:rsid w:val="00691400"/>
    <w:rsid w:val="00691AD5"/>
    <w:rsid w:val="006922AC"/>
    <w:rsid w:val="00692894"/>
    <w:rsid w:val="00692C08"/>
    <w:rsid w:val="00692C27"/>
    <w:rsid w:val="00692DCE"/>
    <w:rsid w:val="00692EE5"/>
    <w:rsid w:val="00693C8C"/>
    <w:rsid w:val="006940EC"/>
    <w:rsid w:val="0069428D"/>
    <w:rsid w:val="00694BDC"/>
    <w:rsid w:val="00694F83"/>
    <w:rsid w:val="00695195"/>
    <w:rsid w:val="006953FC"/>
    <w:rsid w:val="0069562B"/>
    <w:rsid w:val="0069569E"/>
    <w:rsid w:val="006958AC"/>
    <w:rsid w:val="00695A60"/>
    <w:rsid w:val="00696F15"/>
    <w:rsid w:val="006976B9"/>
    <w:rsid w:val="00697762"/>
    <w:rsid w:val="00697833"/>
    <w:rsid w:val="006978DE"/>
    <w:rsid w:val="006A00C4"/>
    <w:rsid w:val="006A0155"/>
    <w:rsid w:val="006A0BE9"/>
    <w:rsid w:val="006A1020"/>
    <w:rsid w:val="006A20A8"/>
    <w:rsid w:val="006A21EE"/>
    <w:rsid w:val="006A3257"/>
    <w:rsid w:val="006A38C8"/>
    <w:rsid w:val="006A4290"/>
    <w:rsid w:val="006A42D3"/>
    <w:rsid w:val="006A4F49"/>
    <w:rsid w:val="006A546E"/>
    <w:rsid w:val="006A5D33"/>
    <w:rsid w:val="006A64B7"/>
    <w:rsid w:val="006A67AA"/>
    <w:rsid w:val="006A69EF"/>
    <w:rsid w:val="006A76A3"/>
    <w:rsid w:val="006B0294"/>
    <w:rsid w:val="006B06B6"/>
    <w:rsid w:val="006B0702"/>
    <w:rsid w:val="006B0C65"/>
    <w:rsid w:val="006B0F22"/>
    <w:rsid w:val="006B0F87"/>
    <w:rsid w:val="006B1159"/>
    <w:rsid w:val="006B161F"/>
    <w:rsid w:val="006B24D6"/>
    <w:rsid w:val="006B24E7"/>
    <w:rsid w:val="006B2AC5"/>
    <w:rsid w:val="006B2CD1"/>
    <w:rsid w:val="006B31C3"/>
    <w:rsid w:val="006B3795"/>
    <w:rsid w:val="006B49EF"/>
    <w:rsid w:val="006B4E71"/>
    <w:rsid w:val="006B5178"/>
    <w:rsid w:val="006B55B7"/>
    <w:rsid w:val="006B5605"/>
    <w:rsid w:val="006B5754"/>
    <w:rsid w:val="006B59EC"/>
    <w:rsid w:val="006B6241"/>
    <w:rsid w:val="006B670B"/>
    <w:rsid w:val="006C0C02"/>
    <w:rsid w:val="006C1442"/>
    <w:rsid w:val="006C19D0"/>
    <w:rsid w:val="006C1FAE"/>
    <w:rsid w:val="006C2325"/>
    <w:rsid w:val="006C2AF5"/>
    <w:rsid w:val="006C2BD1"/>
    <w:rsid w:val="006C3066"/>
    <w:rsid w:val="006C3192"/>
    <w:rsid w:val="006C358E"/>
    <w:rsid w:val="006C5433"/>
    <w:rsid w:val="006C599B"/>
    <w:rsid w:val="006C5A5C"/>
    <w:rsid w:val="006C5F1F"/>
    <w:rsid w:val="006C5FB8"/>
    <w:rsid w:val="006C647B"/>
    <w:rsid w:val="006C6991"/>
    <w:rsid w:val="006C6FF6"/>
    <w:rsid w:val="006C7C9F"/>
    <w:rsid w:val="006C7D2E"/>
    <w:rsid w:val="006D0A91"/>
    <w:rsid w:val="006D0F0A"/>
    <w:rsid w:val="006D132F"/>
    <w:rsid w:val="006D1955"/>
    <w:rsid w:val="006D37B0"/>
    <w:rsid w:val="006D3B6A"/>
    <w:rsid w:val="006D3F3A"/>
    <w:rsid w:val="006D4BD8"/>
    <w:rsid w:val="006D4EB1"/>
    <w:rsid w:val="006D56C4"/>
    <w:rsid w:val="006D57E5"/>
    <w:rsid w:val="006D6198"/>
    <w:rsid w:val="006D668D"/>
    <w:rsid w:val="006D6A3E"/>
    <w:rsid w:val="006D6B38"/>
    <w:rsid w:val="006D6BFB"/>
    <w:rsid w:val="006D725A"/>
    <w:rsid w:val="006D7858"/>
    <w:rsid w:val="006D7F51"/>
    <w:rsid w:val="006E0510"/>
    <w:rsid w:val="006E06E0"/>
    <w:rsid w:val="006E08AE"/>
    <w:rsid w:val="006E0CF6"/>
    <w:rsid w:val="006E0CFC"/>
    <w:rsid w:val="006E1999"/>
    <w:rsid w:val="006E1D2D"/>
    <w:rsid w:val="006E1F7F"/>
    <w:rsid w:val="006E2278"/>
    <w:rsid w:val="006E2FFE"/>
    <w:rsid w:val="006E3063"/>
    <w:rsid w:val="006E3430"/>
    <w:rsid w:val="006E36C8"/>
    <w:rsid w:val="006E3D94"/>
    <w:rsid w:val="006E4998"/>
    <w:rsid w:val="006E4AB6"/>
    <w:rsid w:val="006E4B1E"/>
    <w:rsid w:val="006E5408"/>
    <w:rsid w:val="006E5A53"/>
    <w:rsid w:val="006E5B1E"/>
    <w:rsid w:val="006E5C2A"/>
    <w:rsid w:val="006E69FD"/>
    <w:rsid w:val="006E6A72"/>
    <w:rsid w:val="006E6AE0"/>
    <w:rsid w:val="006E6DB8"/>
    <w:rsid w:val="006E74D1"/>
    <w:rsid w:val="006E7BA7"/>
    <w:rsid w:val="006E7DB1"/>
    <w:rsid w:val="006E7EC7"/>
    <w:rsid w:val="006F029C"/>
    <w:rsid w:val="006F0772"/>
    <w:rsid w:val="006F07C6"/>
    <w:rsid w:val="006F11EA"/>
    <w:rsid w:val="006F1A0C"/>
    <w:rsid w:val="006F207A"/>
    <w:rsid w:val="006F2292"/>
    <w:rsid w:val="006F2457"/>
    <w:rsid w:val="006F2728"/>
    <w:rsid w:val="006F2A95"/>
    <w:rsid w:val="006F394F"/>
    <w:rsid w:val="006F39E3"/>
    <w:rsid w:val="006F4883"/>
    <w:rsid w:val="006F4988"/>
    <w:rsid w:val="006F4FFE"/>
    <w:rsid w:val="006F52FC"/>
    <w:rsid w:val="006F5C84"/>
    <w:rsid w:val="006F6877"/>
    <w:rsid w:val="006F6E10"/>
    <w:rsid w:val="006F6FDD"/>
    <w:rsid w:val="006F7020"/>
    <w:rsid w:val="006F7EF6"/>
    <w:rsid w:val="007001A8"/>
    <w:rsid w:val="00700425"/>
    <w:rsid w:val="007005D9"/>
    <w:rsid w:val="00700D76"/>
    <w:rsid w:val="007010F6"/>
    <w:rsid w:val="00701B49"/>
    <w:rsid w:val="00702009"/>
    <w:rsid w:val="0070269F"/>
    <w:rsid w:val="00702E40"/>
    <w:rsid w:val="0070371B"/>
    <w:rsid w:val="00704044"/>
    <w:rsid w:val="00704288"/>
    <w:rsid w:val="00704788"/>
    <w:rsid w:val="00704798"/>
    <w:rsid w:val="00705812"/>
    <w:rsid w:val="007065D6"/>
    <w:rsid w:val="0070738D"/>
    <w:rsid w:val="007076AE"/>
    <w:rsid w:val="00710FC0"/>
    <w:rsid w:val="007117B8"/>
    <w:rsid w:val="00711D35"/>
    <w:rsid w:val="00711E62"/>
    <w:rsid w:val="007123B3"/>
    <w:rsid w:val="00712944"/>
    <w:rsid w:val="00712ACD"/>
    <w:rsid w:val="00712E13"/>
    <w:rsid w:val="00713626"/>
    <w:rsid w:val="00713C24"/>
    <w:rsid w:val="00713EBC"/>
    <w:rsid w:val="00714706"/>
    <w:rsid w:val="0071497C"/>
    <w:rsid w:val="00714A4F"/>
    <w:rsid w:val="00714B38"/>
    <w:rsid w:val="00715FA5"/>
    <w:rsid w:val="00716B81"/>
    <w:rsid w:val="00716CD0"/>
    <w:rsid w:val="007177C6"/>
    <w:rsid w:val="00720A9D"/>
    <w:rsid w:val="00720F17"/>
    <w:rsid w:val="00721085"/>
    <w:rsid w:val="007212B6"/>
    <w:rsid w:val="0072173F"/>
    <w:rsid w:val="00722A4F"/>
    <w:rsid w:val="00722C93"/>
    <w:rsid w:val="007234BC"/>
    <w:rsid w:val="00723FD2"/>
    <w:rsid w:val="00724FA0"/>
    <w:rsid w:val="0072586F"/>
    <w:rsid w:val="007258AE"/>
    <w:rsid w:val="00725DC4"/>
    <w:rsid w:val="00726988"/>
    <w:rsid w:val="0072793F"/>
    <w:rsid w:val="0072794C"/>
    <w:rsid w:val="007302D6"/>
    <w:rsid w:val="00730A3A"/>
    <w:rsid w:val="007314BF"/>
    <w:rsid w:val="0073161D"/>
    <w:rsid w:val="0073162F"/>
    <w:rsid w:val="007319F8"/>
    <w:rsid w:val="0073203B"/>
    <w:rsid w:val="007324B2"/>
    <w:rsid w:val="00733D15"/>
    <w:rsid w:val="00734622"/>
    <w:rsid w:val="00734D6E"/>
    <w:rsid w:val="00735A66"/>
    <w:rsid w:val="00735E94"/>
    <w:rsid w:val="0074021C"/>
    <w:rsid w:val="0074049F"/>
    <w:rsid w:val="00740845"/>
    <w:rsid w:val="0074131B"/>
    <w:rsid w:val="00741544"/>
    <w:rsid w:val="00741BD7"/>
    <w:rsid w:val="007423ED"/>
    <w:rsid w:val="007424D0"/>
    <w:rsid w:val="007425D0"/>
    <w:rsid w:val="00742822"/>
    <w:rsid w:val="00743034"/>
    <w:rsid w:val="00743188"/>
    <w:rsid w:val="00743345"/>
    <w:rsid w:val="00743AE9"/>
    <w:rsid w:val="00743DCD"/>
    <w:rsid w:val="00743E95"/>
    <w:rsid w:val="007443C2"/>
    <w:rsid w:val="007445E9"/>
    <w:rsid w:val="007453EA"/>
    <w:rsid w:val="007459FE"/>
    <w:rsid w:val="00745D1C"/>
    <w:rsid w:val="0074652C"/>
    <w:rsid w:val="007465D2"/>
    <w:rsid w:val="0074673D"/>
    <w:rsid w:val="007472AA"/>
    <w:rsid w:val="00747BDE"/>
    <w:rsid w:val="00750083"/>
    <w:rsid w:val="007501AC"/>
    <w:rsid w:val="007508D7"/>
    <w:rsid w:val="0075104F"/>
    <w:rsid w:val="00751291"/>
    <w:rsid w:val="007513FE"/>
    <w:rsid w:val="007518A9"/>
    <w:rsid w:val="00751B08"/>
    <w:rsid w:val="00751B6E"/>
    <w:rsid w:val="00751E86"/>
    <w:rsid w:val="00751FA4"/>
    <w:rsid w:val="00752661"/>
    <w:rsid w:val="00752C0F"/>
    <w:rsid w:val="00753C53"/>
    <w:rsid w:val="007544BD"/>
    <w:rsid w:val="00754AC7"/>
    <w:rsid w:val="00754C1B"/>
    <w:rsid w:val="00754C60"/>
    <w:rsid w:val="0075576C"/>
    <w:rsid w:val="007562AD"/>
    <w:rsid w:val="00756791"/>
    <w:rsid w:val="00756C1B"/>
    <w:rsid w:val="00756C36"/>
    <w:rsid w:val="00756D9C"/>
    <w:rsid w:val="007607DB"/>
    <w:rsid w:val="00760A8A"/>
    <w:rsid w:val="00760E83"/>
    <w:rsid w:val="00761401"/>
    <w:rsid w:val="00761A9D"/>
    <w:rsid w:val="00761D2D"/>
    <w:rsid w:val="007624DA"/>
    <w:rsid w:val="00762746"/>
    <w:rsid w:val="0076298B"/>
    <w:rsid w:val="00763D92"/>
    <w:rsid w:val="00763DC9"/>
    <w:rsid w:val="00763F44"/>
    <w:rsid w:val="0076421B"/>
    <w:rsid w:val="00764DAD"/>
    <w:rsid w:val="00765CE7"/>
    <w:rsid w:val="00765FF9"/>
    <w:rsid w:val="0076605A"/>
    <w:rsid w:val="00766367"/>
    <w:rsid w:val="00767246"/>
    <w:rsid w:val="007673F9"/>
    <w:rsid w:val="00767B82"/>
    <w:rsid w:val="00767E23"/>
    <w:rsid w:val="0077001E"/>
    <w:rsid w:val="007712FD"/>
    <w:rsid w:val="0077152C"/>
    <w:rsid w:val="00771EC6"/>
    <w:rsid w:val="00772E5F"/>
    <w:rsid w:val="00773078"/>
    <w:rsid w:val="00773421"/>
    <w:rsid w:val="00774135"/>
    <w:rsid w:val="00774312"/>
    <w:rsid w:val="00774815"/>
    <w:rsid w:val="00774D7E"/>
    <w:rsid w:val="0077559D"/>
    <w:rsid w:val="0077623A"/>
    <w:rsid w:val="0077652D"/>
    <w:rsid w:val="00776796"/>
    <w:rsid w:val="0077693E"/>
    <w:rsid w:val="00776D27"/>
    <w:rsid w:val="00777DEC"/>
    <w:rsid w:val="00780AF1"/>
    <w:rsid w:val="00780E96"/>
    <w:rsid w:val="007810E4"/>
    <w:rsid w:val="0078136F"/>
    <w:rsid w:val="007816A4"/>
    <w:rsid w:val="00783425"/>
    <w:rsid w:val="0078493E"/>
    <w:rsid w:val="00784D1D"/>
    <w:rsid w:val="0078504E"/>
    <w:rsid w:val="0078507E"/>
    <w:rsid w:val="0078546D"/>
    <w:rsid w:val="00785F83"/>
    <w:rsid w:val="00786C1B"/>
    <w:rsid w:val="007877D7"/>
    <w:rsid w:val="00787FC1"/>
    <w:rsid w:val="00787FCB"/>
    <w:rsid w:val="007901DA"/>
    <w:rsid w:val="00790462"/>
    <w:rsid w:val="007906A5"/>
    <w:rsid w:val="00790D55"/>
    <w:rsid w:val="00791EF5"/>
    <w:rsid w:val="007927DD"/>
    <w:rsid w:val="007930F8"/>
    <w:rsid w:val="00793284"/>
    <w:rsid w:val="0079345B"/>
    <w:rsid w:val="00794B68"/>
    <w:rsid w:val="0079515A"/>
    <w:rsid w:val="007951A9"/>
    <w:rsid w:val="00795478"/>
    <w:rsid w:val="00795720"/>
    <w:rsid w:val="00795C09"/>
    <w:rsid w:val="00795E95"/>
    <w:rsid w:val="00796369"/>
    <w:rsid w:val="0079644C"/>
    <w:rsid w:val="007964E6"/>
    <w:rsid w:val="007973DE"/>
    <w:rsid w:val="00797844"/>
    <w:rsid w:val="00797D82"/>
    <w:rsid w:val="00797FD7"/>
    <w:rsid w:val="007A0252"/>
    <w:rsid w:val="007A05F6"/>
    <w:rsid w:val="007A073B"/>
    <w:rsid w:val="007A155D"/>
    <w:rsid w:val="007A1BBE"/>
    <w:rsid w:val="007A1CEB"/>
    <w:rsid w:val="007A1D29"/>
    <w:rsid w:val="007A1DBA"/>
    <w:rsid w:val="007A2C9B"/>
    <w:rsid w:val="007A2D94"/>
    <w:rsid w:val="007A32A9"/>
    <w:rsid w:val="007A3509"/>
    <w:rsid w:val="007A3B30"/>
    <w:rsid w:val="007A41E8"/>
    <w:rsid w:val="007A43EB"/>
    <w:rsid w:val="007A5095"/>
    <w:rsid w:val="007A5145"/>
    <w:rsid w:val="007A516D"/>
    <w:rsid w:val="007A5D01"/>
    <w:rsid w:val="007A5FC0"/>
    <w:rsid w:val="007A6343"/>
    <w:rsid w:val="007A6411"/>
    <w:rsid w:val="007A6862"/>
    <w:rsid w:val="007A77A5"/>
    <w:rsid w:val="007A7C33"/>
    <w:rsid w:val="007A7D16"/>
    <w:rsid w:val="007B0801"/>
    <w:rsid w:val="007B0A93"/>
    <w:rsid w:val="007B104A"/>
    <w:rsid w:val="007B129F"/>
    <w:rsid w:val="007B12AF"/>
    <w:rsid w:val="007B14EF"/>
    <w:rsid w:val="007B1532"/>
    <w:rsid w:val="007B189D"/>
    <w:rsid w:val="007B1E17"/>
    <w:rsid w:val="007B3039"/>
    <w:rsid w:val="007B3F86"/>
    <w:rsid w:val="007B44B3"/>
    <w:rsid w:val="007B45BB"/>
    <w:rsid w:val="007B465F"/>
    <w:rsid w:val="007B4AB9"/>
    <w:rsid w:val="007B4CC2"/>
    <w:rsid w:val="007B4EA3"/>
    <w:rsid w:val="007B5044"/>
    <w:rsid w:val="007B52A7"/>
    <w:rsid w:val="007B55B4"/>
    <w:rsid w:val="007B5976"/>
    <w:rsid w:val="007B5EDE"/>
    <w:rsid w:val="007B6523"/>
    <w:rsid w:val="007B762D"/>
    <w:rsid w:val="007B7CF9"/>
    <w:rsid w:val="007C01D9"/>
    <w:rsid w:val="007C072C"/>
    <w:rsid w:val="007C0987"/>
    <w:rsid w:val="007C0A78"/>
    <w:rsid w:val="007C160A"/>
    <w:rsid w:val="007C19CF"/>
    <w:rsid w:val="007C1C23"/>
    <w:rsid w:val="007C27DE"/>
    <w:rsid w:val="007C29A7"/>
    <w:rsid w:val="007C3874"/>
    <w:rsid w:val="007C3F5C"/>
    <w:rsid w:val="007C4B59"/>
    <w:rsid w:val="007C52BA"/>
    <w:rsid w:val="007C5ABD"/>
    <w:rsid w:val="007C6166"/>
    <w:rsid w:val="007C6219"/>
    <w:rsid w:val="007C6EC0"/>
    <w:rsid w:val="007C7582"/>
    <w:rsid w:val="007C75B5"/>
    <w:rsid w:val="007C7F5E"/>
    <w:rsid w:val="007D0A08"/>
    <w:rsid w:val="007D109C"/>
    <w:rsid w:val="007D1F73"/>
    <w:rsid w:val="007D20E0"/>
    <w:rsid w:val="007D2601"/>
    <w:rsid w:val="007D269A"/>
    <w:rsid w:val="007D2E5B"/>
    <w:rsid w:val="007D2EB3"/>
    <w:rsid w:val="007D2EC7"/>
    <w:rsid w:val="007D31B2"/>
    <w:rsid w:val="007D34A0"/>
    <w:rsid w:val="007D3B36"/>
    <w:rsid w:val="007D3C2E"/>
    <w:rsid w:val="007D3D82"/>
    <w:rsid w:val="007D4306"/>
    <w:rsid w:val="007D59F4"/>
    <w:rsid w:val="007D6E91"/>
    <w:rsid w:val="007D7278"/>
    <w:rsid w:val="007D72BD"/>
    <w:rsid w:val="007E018C"/>
    <w:rsid w:val="007E01FA"/>
    <w:rsid w:val="007E0627"/>
    <w:rsid w:val="007E0F69"/>
    <w:rsid w:val="007E1663"/>
    <w:rsid w:val="007E19E1"/>
    <w:rsid w:val="007E29C4"/>
    <w:rsid w:val="007E2C69"/>
    <w:rsid w:val="007E4214"/>
    <w:rsid w:val="007E4DBE"/>
    <w:rsid w:val="007E4EFF"/>
    <w:rsid w:val="007E514C"/>
    <w:rsid w:val="007E5268"/>
    <w:rsid w:val="007E5919"/>
    <w:rsid w:val="007E5B46"/>
    <w:rsid w:val="007E6226"/>
    <w:rsid w:val="007E65D2"/>
    <w:rsid w:val="007E69E8"/>
    <w:rsid w:val="007E6BE6"/>
    <w:rsid w:val="007E71F0"/>
    <w:rsid w:val="007E764C"/>
    <w:rsid w:val="007E786B"/>
    <w:rsid w:val="007E7A30"/>
    <w:rsid w:val="007E7BC8"/>
    <w:rsid w:val="007E7CE6"/>
    <w:rsid w:val="007E7EB5"/>
    <w:rsid w:val="007F011E"/>
    <w:rsid w:val="007F0415"/>
    <w:rsid w:val="007F07C3"/>
    <w:rsid w:val="007F0A3F"/>
    <w:rsid w:val="007F0F9C"/>
    <w:rsid w:val="007F1FD5"/>
    <w:rsid w:val="007F22BA"/>
    <w:rsid w:val="007F30CA"/>
    <w:rsid w:val="007F331B"/>
    <w:rsid w:val="007F3876"/>
    <w:rsid w:val="007F3D51"/>
    <w:rsid w:val="007F3DE9"/>
    <w:rsid w:val="007F3EDE"/>
    <w:rsid w:val="007F51BC"/>
    <w:rsid w:val="007F5A26"/>
    <w:rsid w:val="007F657C"/>
    <w:rsid w:val="007F69EB"/>
    <w:rsid w:val="007F7443"/>
    <w:rsid w:val="007F7FA9"/>
    <w:rsid w:val="008002D4"/>
    <w:rsid w:val="00801339"/>
    <w:rsid w:val="0080136C"/>
    <w:rsid w:val="00801808"/>
    <w:rsid w:val="00801965"/>
    <w:rsid w:val="008025D4"/>
    <w:rsid w:val="00802A8A"/>
    <w:rsid w:val="008040BC"/>
    <w:rsid w:val="008049BB"/>
    <w:rsid w:val="00804F66"/>
    <w:rsid w:val="00805C00"/>
    <w:rsid w:val="0080600A"/>
    <w:rsid w:val="0080614D"/>
    <w:rsid w:val="00806629"/>
    <w:rsid w:val="0080684D"/>
    <w:rsid w:val="00806EFA"/>
    <w:rsid w:val="008072FC"/>
    <w:rsid w:val="00807581"/>
    <w:rsid w:val="00807D58"/>
    <w:rsid w:val="00810D24"/>
    <w:rsid w:val="008110FC"/>
    <w:rsid w:val="0081125B"/>
    <w:rsid w:val="00811315"/>
    <w:rsid w:val="008121AA"/>
    <w:rsid w:val="00812527"/>
    <w:rsid w:val="00812A9B"/>
    <w:rsid w:val="00813F74"/>
    <w:rsid w:val="008143BD"/>
    <w:rsid w:val="00814BCA"/>
    <w:rsid w:val="00814E67"/>
    <w:rsid w:val="00815511"/>
    <w:rsid w:val="00815663"/>
    <w:rsid w:val="008157B0"/>
    <w:rsid w:val="00815922"/>
    <w:rsid w:val="00815931"/>
    <w:rsid w:val="00815B34"/>
    <w:rsid w:val="00815E86"/>
    <w:rsid w:val="008160E7"/>
    <w:rsid w:val="008168C9"/>
    <w:rsid w:val="00816C48"/>
    <w:rsid w:val="00816FEA"/>
    <w:rsid w:val="00817CA3"/>
    <w:rsid w:val="00817CAC"/>
    <w:rsid w:val="00817F28"/>
    <w:rsid w:val="008206CC"/>
    <w:rsid w:val="00820ECA"/>
    <w:rsid w:val="00821688"/>
    <w:rsid w:val="00821796"/>
    <w:rsid w:val="00821806"/>
    <w:rsid w:val="00822350"/>
    <w:rsid w:val="0082261D"/>
    <w:rsid w:val="00822750"/>
    <w:rsid w:val="0082307E"/>
    <w:rsid w:val="008230CB"/>
    <w:rsid w:val="00823A4C"/>
    <w:rsid w:val="008244E3"/>
    <w:rsid w:val="00825751"/>
    <w:rsid w:val="00825A8A"/>
    <w:rsid w:val="00825E32"/>
    <w:rsid w:val="008269D4"/>
    <w:rsid w:val="008279B3"/>
    <w:rsid w:val="00827C57"/>
    <w:rsid w:val="00827DF2"/>
    <w:rsid w:val="00830A08"/>
    <w:rsid w:val="00830B88"/>
    <w:rsid w:val="00830B99"/>
    <w:rsid w:val="008320A1"/>
    <w:rsid w:val="008324C2"/>
    <w:rsid w:val="00832796"/>
    <w:rsid w:val="00832900"/>
    <w:rsid w:val="008335F9"/>
    <w:rsid w:val="0083362C"/>
    <w:rsid w:val="00833762"/>
    <w:rsid w:val="00833904"/>
    <w:rsid w:val="008351CA"/>
    <w:rsid w:val="00836016"/>
    <w:rsid w:val="008374B3"/>
    <w:rsid w:val="00841560"/>
    <w:rsid w:val="00841636"/>
    <w:rsid w:val="00842087"/>
    <w:rsid w:val="008426BB"/>
    <w:rsid w:val="008433C4"/>
    <w:rsid w:val="008435E8"/>
    <w:rsid w:val="008439C9"/>
    <w:rsid w:val="00844474"/>
    <w:rsid w:val="00844B0B"/>
    <w:rsid w:val="00844C8C"/>
    <w:rsid w:val="008451FF"/>
    <w:rsid w:val="008452A8"/>
    <w:rsid w:val="00845537"/>
    <w:rsid w:val="00845CC4"/>
    <w:rsid w:val="0084700B"/>
    <w:rsid w:val="00847539"/>
    <w:rsid w:val="0085091E"/>
    <w:rsid w:val="00850B28"/>
    <w:rsid w:val="00850D11"/>
    <w:rsid w:val="008510C5"/>
    <w:rsid w:val="00851333"/>
    <w:rsid w:val="00851CF8"/>
    <w:rsid w:val="00851F5B"/>
    <w:rsid w:val="00851F7F"/>
    <w:rsid w:val="00851FD1"/>
    <w:rsid w:val="008524B3"/>
    <w:rsid w:val="00852E4A"/>
    <w:rsid w:val="0085420A"/>
    <w:rsid w:val="00854467"/>
    <w:rsid w:val="008549BD"/>
    <w:rsid w:val="00854AD0"/>
    <w:rsid w:val="00854C2D"/>
    <w:rsid w:val="00854F41"/>
    <w:rsid w:val="0085545E"/>
    <w:rsid w:val="00855927"/>
    <w:rsid w:val="00855942"/>
    <w:rsid w:val="00855FAA"/>
    <w:rsid w:val="00856926"/>
    <w:rsid w:val="00856F2A"/>
    <w:rsid w:val="00857531"/>
    <w:rsid w:val="00857798"/>
    <w:rsid w:val="00860429"/>
    <w:rsid w:val="00860896"/>
    <w:rsid w:val="0086092A"/>
    <w:rsid w:val="00860948"/>
    <w:rsid w:val="008612F7"/>
    <w:rsid w:val="0086156C"/>
    <w:rsid w:val="008627B7"/>
    <w:rsid w:val="00862B42"/>
    <w:rsid w:val="00862BAB"/>
    <w:rsid w:val="00862BDD"/>
    <w:rsid w:val="008639EC"/>
    <w:rsid w:val="00863C6E"/>
    <w:rsid w:val="00863C9B"/>
    <w:rsid w:val="00864394"/>
    <w:rsid w:val="008646B3"/>
    <w:rsid w:val="00864AE4"/>
    <w:rsid w:val="008650B7"/>
    <w:rsid w:val="00865332"/>
    <w:rsid w:val="008655D0"/>
    <w:rsid w:val="00865B5E"/>
    <w:rsid w:val="00865E88"/>
    <w:rsid w:val="00866017"/>
    <w:rsid w:val="00866887"/>
    <w:rsid w:val="008669FA"/>
    <w:rsid w:val="00866DFD"/>
    <w:rsid w:val="0086750D"/>
    <w:rsid w:val="00867781"/>
    <w:rsid w:val="0087180D"/>
    <w:rsid w:val="00871D23"/>
    <w:rsid w:val="0087208B"/>
    <w:rsid w:val="00872103"/>
    <w:rsid w:val="00872175"/>
    <w:rsid w:val="00872427"/>
    <w:rsid w:val="0087278B"/>
    <w:rsid w:val="0087296D"/>
    <w:rsid w:val="00872DB0"/>
    <w:rsid w:val="0087315E"/>
    <w:rsid w:val="00873469"/>
    <w:rsid w:val="00873AFF"/>
    <w:rsid w:val="008741C3"/>
    <w:rsid w:val="00874650"/>
    <w:rsid w:val="00874A29"/>
    <w:rsid w:val="00875572"/>
    <w:rsid w:val="008755DD"/>
    <w:rsid w:val="00875B73"/>
    <w:rsid w:val="00876005"/>
    <w:rsid w:val="0087602B"/>
    <w:rsid w:val="00876927"/>
    <w:rsid w:val="00876AC1"/>
    <w:rsid w:val="00877533"/>
    <w:rsid w:val="00877D2F"/>
    <w:rsid w:val="00877EF7"/>
    <w:rsid w:val="00877F0E"/>
    <w:rsid w:val="00880F9C"/>
    <w:rsid w:val="00881501"/>
    <w:rsid w:val="008817E8"/>
    <w:rsid w:val="008818D8"/>
    <w:rsid w:val="00881969"/>
    <w:rsid w:val="00882BF4"/>
    <w:rsid w:val="008833B9"/>
    <w:rsid w:val="00883C8A"/>
    <w:rsid w:val="00883DC3"/>
    <w:rsid w:val="00884123"/>
    <w:rsid w:val="00884680"/>
    <w:rsid w:val="00884D1F"/>
    <w:rsid w:val="00886008"/>
    <w:rsid w:val="008861F9"/>
    <w:rsid w:val="00887F01"/>
    <w:rsid w:val="008906EA"/>
    <w:rsid w:val="00890818"/>
    <w:rsid w:val="00890A3B"/>
    <w:rsid w:val="00891393"/>
    <w:rsid w:val="00891940"/>
    <w:rsid w:val="00891A1C"/>
    <w:rsid w:val="00891CE8"/>
    <w:rsid w:val="00892CA0"/>
    <w:rsid w:val="008937D8"/>
    <w:rsid w:val="0089564F"/>
    <w:rsid w:val="00895AB9"/>
    <w:rsid w:val="00897075"/>
    <w:rsid w:val="00897708"/>
    <w:rsid w:val="00897A94"/>
    <w:rsid w:val="00897ADA"/>
    <w:rsid w:val="00897F64"/>
    <w:rsid w:val="008A064C"/>
    <w:rsid w:val="008A07C6"/>
    <w:rsid w:val="008A0F93"/>
    <w:rsid w:val="008A1963"/>
    <w:rsid w:val="008A1F43"/>
    <w:rsid w:val="008A249B"/>
    <w:rsid w:val="008A26A7"/>
    <w:rsid w:val="008A299D"/>
    <w:rsid w:val="008A2C8A"/>
    <w:rsid w:val="008A3944"/>
    <w:rsid w:val="008A3ABC"/>
    <w:rsid w:val="008A3D5E"/>
    <w:rsid w:val="008A4337"/>
    <w:rsid w:val="008A4737"/>
    <w:rsid w:val="008A4BBF"/>
    <w:rsid w:val="008A4D3A"/>
    <w:rsid w:val="008A4DDD"/>
    <w:rsid w:val="008A4E31"/>
    <w:rsid w:val="008A4F8B"/>
    <w:rsid w:val="008A5173"/>
    <w:rsid w:val="008A571D"/>
    <w:rsid w:val="008A5763"/>
    <w:rsid w:val="008A5D3D"/>
    <w:rsid w:val="008A65B0"/>
    <w:rsid w:val="008A6C5B"/>
    <w:rsid w:val="008A7277"/>
    <w:rsid w:val="008A736F"/>
    <w:rsid w:val="008A7DB4"/>
    <w:rsid w:val="008B06D8"/>
    <w:rsid w:val="008B0992"/>
    <w:rsid w:val="008B0B5A"/>
    <w:rsid w:val="008B0CCD"/>
    <w:rsid w:val="008B1B6C"/>
    <w:rsid w:val="008B20DD"/>
    <w:rsid w:val="008B213D"/>
    <w:rsid w:val="008B21A6"/>
    <w:rsid w:val="008B2786"/>
    <w:rsid w:val="008B2806"/>
    <w:rsid w:val="008B2823"/>
    <w:rsid w:val="008B2B3E"/>
    <w:rsid w:val="008B2E97"/>
    <w:rsid w:val="008B2F57"/>
    <w:rsid w:val="008B40CE"/>
    <w:rsid w:val="008B41E3"/>
    <w:rsid w:val="008B4ABE"/>
    <w:rsid w:val="008B4C55"/>
    <w:rsid w:val="008B5800"/>
    <w:rsid w:val="008B5AE8"/>
    <w:rsid w:val="008B5AF3"/>
    <w:rsid w:val="008B6129"/>
    <w:rsid w:val="008B6459"/>
    <w:rsid w:val="008B6740"/>
    <w:rsid w:val="008B6AD0"/>
    <w:rsid w:val="008B7222"/>
    <w:rsid w:val="008B7A07"/>
    <w:rsid w:val="008B7A76"/>
    <w:rsid w:val="008C01E3"/>
    <w:rsid w:val="008C052B"/>
    <w:rsid w:val="008C0644"/>
    <w:rsid w:val="008C1496"/>
    <w:rsid w:val="008C1A02"/>
    <w:rsid w:val="008C2255"/>
    <w:rsid w:val="008C3718"/>
    <w:rsid w:val="008C4E58"/>
    <w:rsid w:val="008C4FCB"/>
    <w:rsid w:val="008C545A"/>
    <w:rsid w:val="008C5755"/>
    <w:rsid w:val="008C6C1F"/>
    <w:rsid w:val="008C6D71"/>
    <w:rsid w:val="008C72E2"/>
    <w:rsid w:val="008C773F"/>
    <w:rsid w:val="008C7BB9"/>
    <w:rsid w:val="008C7C48"/>
    <w:rsid w:val="008D0291"/>
    <w:rsid w:val="008D084B"/>
    <w:rsid w:val="008D0F63"/>
    <w:rsid w:val="008D20FA"/>
    <w:rsid w:val="008D281D"/>
    <w:rsid w:val="008D410F"/>
    <w:rsid w:val="008D41FE"/>
    <w:rsid w:val="008D4AD0"/>
    <w:rsid w:val="008D5166"/>
    <w:rsid w:val="008D619E"/>
    <w:rsid w:val="008D63E2"/>
    <w:rsid w:val="008D66AD"/>
    <w:rsid w:val="008D68E3"/>
    <w:rsid w:val="008D7319"/>
    <w:rsid w:val="008D7666"/>
    <w:rsid w:val="008D76DA"/>
    <w:rsid w:val="008E05FE"/>
    <w:rsid w:val="008E067C"/>
    <w:rsid w:val="008E209E"/>
    <w:rsid w:val="008E2205"/>
    <w:rsid w:val="008E226A"/>
    <w:rsid w:val="008E26C3"/>
    <w:rsid w:val="008E2850"/>
    <w:rsid w:val="008E29B4"/>
    <w:rsid w:val="008E35AB"/>
    <w:rsid w:val="008E38DA"/>
    <w:rsid w:val="008E3E28"/>
    <w:rsid w:val="008E434A"/>
    <w:rsid w:val="008E4495"/>
    <w:rsid w:val="008E4EFC"/>
    <w:rsid w:val="008E5247"/>
    <w:rsid w:val="008E5AA3"/>
    <w:rsid w:val="008E5CC0"/>
    <w:rsid w:val="008E5CEC"/>
    <w:rsid w:val="008E6078"/>
    <w:rsid w:val="008E6458"/>
    <w:rsid w:val="008E6593"/>
    <w:rsid w:val="008E67EA"/>
    <w:rsid w:val="008E6A66"/>
    <w:rsid w:val="008E7B9E"/>
    <w:rsid w:val="008E7C3D"/>
    <w:rsid w:val="008E7CF1"/>
    <w:rsid w:val="008F0287"/>
    <w:rsid w:val="008F0467"/>
    <w:rsid w:val="008F0619"/>
    <w:rsid w:val="008F09B6"/>
    <w:rsid w:val="008F0AE9"/>
    <w:rsid w:val="008F0CBE"/>
    <w:rsid w:val="008F102A"/>
    <w:rsid w:val="008F1865"/>
    <w:rsid w:val="008F193D"/>
    <w:rsid w:val="008F1F26"/>
    <w:rsid w:val="008F2053"/>
    <w:rsid w:val="008F2101"/>
    <w:rsid w:val="008F346C"/>
    <w:rsid w:val="008F3D8E"/>
    <w:rsid w:val="008F49FB"/>
    <w:rsid w:val="008F555A"/>
    <w:rsid w:val="008F612D"/>
    <w:rsid w:val="008F67C7"/>
    <w:rsid w:val="008F6F50"/>
    <w:rsid w:val="008F6F64"/>
    <w:rsid w:val="008F710E"/>
    <w:rsid w:val="008F755C"/>
    <w:rsid w:val="008F7852"/>
    <w:rsid w:val="00900230"/>
    <w:rsid w:val="0090055D"/>
    <w:rsid w:val="00900902"/>
    <w:rsid w:val="00900C36"/>
    <w:rsid w:val="00900EDA"/>
    <w:rsid w:val="00900F79"/>
    <w:rsid w:val="00901939"/>
    <w:rsid w:val="00901BB6"/>
    <w:rsid w:val="0090215C"/>
    <w:rsid w:val="00903006"/>
    <w:rsid w:val="00903402"/>
    <w:rsid w:val="00903BC5"/>
    <w:rsid w:val="00903C98"/>
    <w:rsid w:val="0090484D"/>
    <w:rsid w:val="009048AC"/>
    <w:rsid w:val="00904FD8"/>
    <w:rsid w:val="00904FF6"/>
    <w:rsid w:val="00905AFA"/>
    <w:rsid w:val="00906755"/>
    <w:rsid w:val="00907168"/>
    <w:rsid w:val="0090717E"/>
    <w:rsid w:val="0090744A"/>
    <w:rsid w:val="00907B4D"/>
    <w:rsid w:val="00910648"/>
    <w:rsid w:val="00911A26"/>
    <w:rsid w:val="00911D7A"/>
    <w:rsid w:val="00912E33"/>
    <w:rsid w:val="00913D07"/>
    <w:rsid w:val="00913EEC"/>
    <w:rsid w:val="009148F6"/>
    <w:rsid w:val="009149E9"/>
    <w:rsid w:val="00914B36"/>
    <w:rsid w:val="00915193"/>
    <w:rsid w:val="009155FC"/>
    <w:rsid w:val="00915771"/>
    <w:rsid w:val="009157E5"/>
    <w:rsid w:val="00915954"/>
    <w:rsid w:val="00916017"/>
    <w:rsid w:val="009162CA"/>
    <w:rsid w:val="0091647A"/>
    <w:rsid w:val="00916A92"/>
    <w:rsid w:val="00916D29"/>
    <w:rsid w:val="00916E42"/>
    <w:rsid w:val="00917754"/>
    <w:rsid w:val="00920284"/>
    <w:rsid w:val="0092073C"/>
    <w:rsid w:val="009207A7"/>
    <w:rsid w:val="00920944"/>
    <w:rsid w:val="0092168F"/>
    <w:rsid w:val="00921746"/>
    <w:rsid w:val="00921CF8"/>
    <w:rsid w:val="009226B7"/>
    <w:rsid w:val="0092270C"/>
    <w:rsid w:val="0092362A"/>
    <w:rsid w:val="009239BB"/>
    <w:rsid w:val="00923D92"/>
    <w:rsid w:val="00923FC2"/>
    <w:rsid w:val="00925248"/>
    <w:rsid w:val="009253F2"/>
    <w:rsid w:val="009256CB"/>
    <w:rsid w:val="00925860"/>
    <w:rsid w:val="00925C39"/>
    <w:rsid w:val="009266E5"/>
    <w:rsid w:val="00926924"/>
    <w:rsid w:val="00926AAF"/>
    <w:rsid w:val="00926FBC"/>
    <w:rsid w:val="0092784B"/>
    <w:rsid w:val="009278C6"/>
    <w:rsid w:val="009279F8"/>
    <w:rsid w:val="00927D6B"/>
    <w:rsid w:val="00930DDE"/>
    <w:rsid w:val="00931052"/>
    <w:rsid w:val="00931753"/>
    <w:rsid w:val="00931E2B"/>
    <w:rsid w:val="00932223"/>
    <w:rsid w:val="00933662"/>
    <w:rsid w:val="00933698"/>
    <w:rsid w:val="00933C57"/>
    <w:rsid w:val="00933E55"/>
    <w:rsid w:val="0093485C"/>
    <w:rsid w:val="00934B43"/>
    <w:rsid w:val="00934E66"/>
    <w:rsid w:val="00935501"/>
    <w:rsid w:val="00935A26"/>
    <w:rsid w:val="00935EA9"/>
    <w:rsid w:val="009360F7"/>
    <w:rsid w:val="00936281"/>
    <w:rsid w:val="00936434"/>
    <w:rsid w:val="00936FC1"/>
    <w:rsid w:val="00937399"/>
    <w:rsid w:val="00937618"/>
    <w:rsid w:val="009378CD"/>
    <w:rsid w:val="00940236"/>
    <w:rsid w:val="009405B7"/>
    <w:rsid w:val="00940709"/>
    <w:rsid w:val="00940C04"/>
    <w:rsid w:val="00940F17"/>
    <w:rsid w:val="009412C0"/>
    <w:rsid w:val="009413D6"/>
    <w:rsid w:val="009417BE"/>
    <w:rsid w:val="00941B29"/>
    <w:rsid w:val="00941D73"/>
    <w:rsid w:val="00942264"/>
    <w:rsid w:val="009422B3"/>
    <w:rsid w:val="00942B5F"/>
    <w:rsid w:val="0094387F"/>
    <w:rsid w:val="009438A7"/>
    <w:rsid w:val="00943B53"/>
    <w:rsid w:val="00943DBA"/>
    <w:rsid w:val="009440AB"/>
    <w:rsid w:val="009440DE"/>
    <w:rsid w:val="00944373"/>
    <w:rsid w:val="009449DA"/>
    <w:rsid w:val="0094500D"/>
    <w:rsid w:val="009451B9"/>
    <w:rsid w:val="00946F83"/>
    <w:rsid w:val="009472F0"/>
    <w:rsid w:val="009476A4"/>
    <w:rsid w:val="009502FB"/>
    <w:rsid w:val="0095068C"/>
    <w:rsid w:val="009508EA"/>
    <w:rsid w:val="00951982"/>
    <w:rsid w:val="00951DA1"/>
    <w:rsid w:val="0095266E"/>
    <w:rsid w:val="00952AA6"/>
    <w:rsid w:val="00953690"/>
    <w:rsid w:val="0095395B"/>
    <w:rsid w:val="00953969"/>
    <w:rsid w:val="00953E3A"/>
    <w:rsid w:val="00953F78"/>
    <w:rsid w:val="00954647"/>
    <w:rsid w:val="0095476D"/>
    <w:rsid w:val="0095496D"/>
    <w:rsid w:val="00954F16"/>
    <w:rsid w:val="009550DF"/>
    <w:rsid w:val="00955977"/>
    <w:rsid w:val="00955A95"/>
    <w:rsid w:val="009562F8"/>
    <w:rsid w:val="00956692"/>
    <w:rsid w:val="00957113"/>
    <w:rsid w:val="00957810"/>
    <w:rsid w:val="00957942"/>
    <w:rsid w:val="009579E2"/>
    <w:rsid w:val="00957D43"/>
    <w:rsid w:val="00957E9E"/>
    <w:rsid w:val="009611AC"/>
    <w:rsid w:val="00961631"/>
    <w:rsid w:val="00961747"/>
    <w:rsid w:val="00961882"/>
    <w:rsid w:val="00961B9E"/>
    <w:rsid w:val="00961EA9"/>
    <w:rsid w:val="009623E5"/>
    <w:rsid w:val="009632E1"/>
    <w:rsid w:val="00963630"/>
    <w:rsid w:val="00963FEB"/>
    <w:rsid w:val="009643B9"/>
    <w:rsid w:val="00965941"/>
    <w:rsid w:val="0096685D"/>
    <w:rsid w:val="009668AB"/>
    <w:rsid w:val="009668F2"/>
    <w:rsid w:val="0096717B"/>
    <w:rsid w:val="0096720E"/>
    <w:rsid w:val="00967DD9"/>
    <w:rsid w:val="0097026C"/>
    <w:rsid w:val="009703AD"/>
    <w:rsid w:val="00970E22"/>
    <w:rsid w:val="0097104B"/>
    <w:rsid w:val="00971629"/>
    <w:rsid w:val="00971CE7"/>
    <w:rsid w:val="0097224E"/>
    <w:rsid w:val="0097264E"/>
    <w:rsid w:val="00972B00"/>
    <w:rsid w:val="00972B65"/>
    <w:rsid w:val="00974593"/>
    <w:rsid w:val="00974745"/>
    <w:rsid w:val="00974ABC"/>
    <w:rsid w:val="00974DE3"/>
    <w:rsid w:val="0097576D"/>
    <w:rsid w:val="00975EE7"/>
    <w:rsid w:val="00976675"/>
    <w:rsid w:val="009766DB"/>
    <w:rsid w:val="00976B08"/>
    <w:rsid w:val="00976DAF"/>
    <w:rsid w:val="00977E06"/>
    <w:rsid w:val="00980A9D"/>
    <w:rsid w:val="009815D4"/>
    <w:rsid w:val="009820DE"/>
    <w:rsid w:val="00982B51"/>
    <w:rsid w:val="009831D8"/>
    <w:rsid w:val="009838B4"/>
    <w:rsid w:val="009840F9"/>
    <w:rsid w:val="009844A3"/>
    <w:rsid w:val="009847D8"/>
    <w:rsid w:val="00984864"/>
    <w:rsid w:val="00984AEC"/>
    <w:rsid w:val="00984B17"/>
    <w:rsid w:val="00984F53"/>
    <w:rsid w:val="00985983"/>
    <w:rsid w:val="00985C36"/>
    <w:rsid w:val="00985C6F"/>
    <w:rsid w:val="00985E3E"/>
    <w:rsid w:val="009861AB"/>
    <w:rsid w:val="00986634"/>
    <w:rsid w:val="00986746"/>
    <w:rsid w:val="00986997"/>
    <w:rsid w:val="00987009"/>
    <w:rsid w:val="0098724B"/>
    <w:rsid w:val="00990125"/>
    <w:rsid w:val="00990345"/>
    <w:rsid w:val="0099044F"/>
    <w:rsid w:val="00991434"/>
    <w:rsid w:val="0099166E"/>
    <w:rsid w:val="00992162"/>
    <w:rsid w:val="00992798"/>
    <w:rsid w:val="009929D0"/>
    <w:rsid w:val="009930CD"/>
    <w:rsid w:val="009945EC"/>
    <w:rsid w:val="00994867"/>
    <w:rsid w:val="00994F24"/>
    <w:rsid w:val="00995244"/>
    <w:rsid w:val="0099535D"/>
    <w:rsid w:val="00995570"/>
    <w:rsid w:val="009956AD"/>
    <w:rsid w:val="00995C3F"/>
    <w:rsid w:val="0099631F"/>
    <w:rsid w:val="00996E3D"/>
    <w:rsid w:val="009972EB"/>
    <w:rsid w:val="00997323"/>
    <w:rsid w:val="00997A5D"/>
    <w:rsid w:val="009A1249"/>
    <w:rsid w:val="009A16D1"/>
    <w:rsid w:val="009A1CF1"/>
    <w:rsid w:val="009A2691"/>
    <w:rsid w:val="009A26C4"/>
    <w:rsid w:val="009A27B3"/>
    <w:rsid w:val="009A2FA3"/>
    <w:rsid w:val="009A3657"/>
    <w:rsid w:val="009A389A"/>
    <w:rsid w:val="009A454B"/>
    <w:rsid w:val="009A4C8B"/>
    <w:rsid w:val="009A558C"/>
    <w:rsid w:val="009A561C"/>
    <w:rsid w:val="009A65CB"/>
    <w:rsid w:val="009A6840"/>
    <w:rsid w:val="009A6B64"/>
    <w:rsid w:val="009A76CC"/>
    <w:rsid w:val="009A7C33"/>
    <w:rsid w:val="009A7DDC"/>
    <w:rsid w:val="009B06D6"/>
    <w:rsid w:val="009B0780"/>
    <w:rsid w:val="009B193D"/>
    <w:rsid w:val="009B19C8"/>
    <w:rsid w:val="009B1EB0"/>
    <w:rsid w:val="009B1FC4"/>
    <w:rsid w:val="009B27FF"/>
    <w:rsid w:val="009B2F54"/>
    <w:rsid w:val="009B31EC"/>
    <w:rsid w:val="009B3EB1"/>
    <w:rsid w:val="009B4391"/>
    <w:rsid w:val="009B48C5"/>
    <w:rsid w:val="009B4A41"/>
    <w:rsid w:val="009B4A4F"/>
    <w:rsid w:val="009B556A"/>
    <w:rsid w:val="009B5993"/>
    <w:rsid w:val="009B5F38"/>
    <w:rsid w:val="009B6B5D"/>
    <w:rsid w:val="009B6C5D"/>
    <w:rsid w:val="009B7759"/>
    <w:rsid w:val="009C006B"/>
    <w:rsid w:val="009C02AC"/>
    <w:rsid w:val="009C0595"/>
    <w:rsid w:val="009C106F"/>
    <w:rsid w:val="009C111A"/>
    <w:rsid w:val="009C1243"/>
    <w:rsid w:val="009C17A5"/>
    <w:rsid w:val="009C1ABE"/>
    <w:rsid w:val="009C1ECC"/>
    <w:rsid w:val="009C228C"/>
    <w:rsid w:val="009C239D"/>
    <w:rsid w:val="009C2949"/>
    <w:rsid w:val="009C2B39"/>
    <w:rsid w:val="009C2F67"/>
    <w:rsid w:val="009C43BA"/>
    <w:rsid w:val="009C4FFF"/>
    <w:rsid w:val="009C547C"/>
    <w:rsid w:val="009C5482"/>
    <w:rsid w:val="009C59B2"/>
    <w:rsid w:val="009C5A26"/>
    <w:rsid w:val="009C5B36"/>
    <w:rsid w:val="009C5BD0"/>
    <w:rsid w:val="009C61FC"/>
    <w:rsid w:val="009C68C6"/>
    <w:rsid w:val="009C6935"/>
    <w:rsid w:val="009C6D16"/>
    <w:rsid w:val="009C7043"/>
    <w:rsid w:val="009C7A2D"/>
    <w:rsid w:val="009D14C0"/>
    <w:rsid w:val="009D1670"/>
    <w:rsid w:val="009D1E60"/>
    <w:rsid w:val="009D2433"/>
    <w:rsid w:val="009D417A"/>
    <w:rsid w:val="009D42A7"/>
    <w:rsid w:val="009D497A"/>
    <w:rsid w:val="009D49A3"/>
    <w:rsid w:val="009D4EDA"/>
    <w:rsid w:val="009D5085"/>
    <w:rsid w:val="009D5DD1"/>
    <w:rsid w:val="009D5E5D"/>
    <w:rsid w:val="009D5FA0"/>
    <w:rsid w:val="009D729C"/>
    <w:rsid w:val="009D76D0"/>
    <w:rsid w:val="009D7A01"/>
    <w:rsid w:val="009E0022"/>
    <w:rsid w:val="009E00EB"/>
    <w:rsid w:val="009E0496"/>
    <w:rsid w:val="009E09EC"/>
    <w:rsid w:val="009E0A5B"/>
    <w:rsid w:val="009E0BD0"/>
    <w:rsid w:val="009E0C76"/>
    <w:rsid w:val="009E1058"/>
    <w:rsid w:val="009E1634"/>
    <w:rsid w:val="009E191F"/>
    <w:rsid w:val="009E3E83"/>
    <w:rsid w:val="009E4020"/>
    <w:rsid w:val="009E4F88"/>
    <w:rsid w:val="009E6AFB"/>
    <w:rsid w:val="009E6B6C"/>
    <w:rsid w:val="009E6C16"/>
    <w:rsid w:val="009E6C95"/>
    <w:rsid w:val="009E6ED7"/>
    <w:rsid w:val="009E7077"/>
    <w:rsid w:val="009F0030"/>
    <w:rsid w:val="009F0129"/>
    <w:rsid w:val="009F0552"/>
    <w:rsid w:val="009F0CA3"/>
    <w:rsid w:val="009F0FC4"/>
    <w:rsid w:val="009F1A93"/>
    <w:rsid w:val="009F3358"/>
    <w:rsid w:val="009F40E2"/>
    <w:rsid w:val="009F53F7"/>
    <w:rsid w:val="009F55C7"/>
    <w:rsid w:val="009F566E"/>
    <w:rsid w:val="009F5A42"/>
    <w:rsid w:val="009F6745"/>
    <w:rsid w:val="009F6844"/>
    <w:rsid w:val="009F6EB5"/>
    <w:rsid w:val="009F70B7"/>
    <w:rsid w:val="009F775E"/>
    <w:rsid w:val="009F7AC1"/>
    <w:rsid w:val="00A00670"/>
    <w:rsid w:val="00A0077B"/>
    <w:rsid w:val="00A00B8C"/>
    <w:rsid w:val="00A00BBE"/>
    <w:rsid w:val="00A00FF4"/>
    <w:rsid w:val="00A010E9"/>
    <w:rsid w:val="00A01159"/>
    <w:rsid w:val="00A016CF"/>
    <w:rsid w:val="00A0182A"/>
    <w:rsid w:val="00A01862"/>
    <w:rsid w:val="00A01A0D"/>
    <w:rsid w:val="00A01D8D"/>
    <w:rsid w:val="00A01E01"/>
    <w:rsid w:val="00A02249"/>
    <w:rsid w:val="00A0261B"/>
    <w:rsid w:val="00A02E68"/>
    <w:rsid w:val="00A03147"/>
    <w:rsid w:val="00A031BA"/>
    <w:rsid w:val="00A03CB7"/>
    <w:rsid w:val="00A03DF5"/>
    <w:rsid w:val="00A0508E"/>
    <w:rsid w:val="00A05D64"/>
    <w:rsid w:val="00A05FA7"/>
    <w:rsid w:val="00A064C1"/>
    <w:rsid w:val="00A06695"/>
    <w:rsid w:val="00A066ED"/>
    <w:rsid w:val="00A067F6"/>
    <w:rsid w:val="00A06C83"/>
    <w:rsid w:val="00A074CE"/>
    <w:rsid w:val="00A07857"/>
    <w:rsid w:val="00A07988"/>
    <w:rsid w:val="00A07CB8"/>
    <w:rsid w:val="00A10360"/>
    <w:rsid w:val="00A10674"/>
    <w:rsid w:val="00A112EF"/>
    <w:rsid w:val="00A1207C"/>
    <w:rsid w:val="00A1212B"/>
    <w:rsid w:val="00A12138"/>
    <w:rsid w:val="00A127DD"/>
    <w:rsid w:val="00A12907"/>
    <w:rsid w:val="00A12CD1"/>
    <w:rsid w:val="00A12CE8"/>
    <w:rsid w:val="00A13EA6"/>
    <w:rsid w:val="00A141E8"/>
    <w:rsid w:val="00A142F0"/>
    <w:rsid w:val="00A144A2"/>
    <w:rsid w:val="00A1511D"/>
    <w:rsid w:val="00A156B6"/>
    <w:rsid w:val="00A15DD5"/>
    <w:rsid w:val="00A15F6C"/>
    <w:rsid w:val="00A16273"/>
    <w:rsid w:val="00A176EE"/>
    <w:rsid w:val="00A2050B"/>
    <w:rsid w:val="00A2076C"/>
    <w:rsid w:val="00A2109F"/>
    <w:rsid w:val="00A212C0"/>
    <w:rsid w:val="00A212DF"/>
    <w:rsid w:val="00A217AF"/>
    <w:rsid w:val="00A21F4C"/>
    <w:rsid w:val="00A222B7"/>
    <w:rsid w:val="00A2347E"/>
    <w:rsid w:val="00A2494E"/>
    <w:rsid w:val="00A24E86"/>
    <w:rsid w:val="00A25A85"/>
    <w:rsid w:val="00A27C00"/>
    <w:rsid w:val="00A301FD"/>
    <w:rsid w:val="00A302A0"/>
    <w:rsid w:val="00A303EB"/>
    <w:rsid w:val="00A3073A"/>
    <w:rsid w:val="00A314C6"/>
    <w:rsid w:val="00A319CB"/>
    <w:rsid w:val="00A31EEC"/>
    <w:rsid w:val="00A31EFA"/>
    <w:rsid w:val="00A324E7"/>
    <w:rsid w:val="00A32782"/>
    <w:rsid w:val="00A33186"/>
    <w:rsid w:val="00A33886"/>
    <w:rsid w:val="00A3441A"/>
    <w:rsid w:val="00A3446B"/>
    <w:rsid w:val="00A34529"/>
    <w:rsid w:val="00A34610"/>
    <w:rsid w:val="00A347B1"/>
    <w:rsid w:val="00A3583D"/>
    <w:rsid w:val="00A360E4"/>
    <w:rsid w:val="00A36F2C"/>
    <w:rsid w:val="00A37B2D"/>
    <w:rsid w:val="00A400E6"/>
    <w:rsid w:val="00A41AE9"/>
    <w:rsid w:val="00A41CCB"/>
    <w:rsid w:val="00A41D7A"/>
    <w:rsid w:val="00A4201C"/>
    <w:rsid w:val="00A42127"/>
    <w:rsid w:val="00A42A18"/>
    <w:rsid w:val="00A4300A"/>
    <w:rsid w:val="00A437AA"/>
    <w:rsid w:val="00A43947"/>
    <w:rsid w:val="00A43D90"/>
    <w:rsid w:val="00A43EE6"/>
    <w:rsid w:val="00A440D0"/>
    <w:rsid w:val="00A441AA"/>
    <w:rsid w:val="00A4499E"/>
    <w:rsid w:val="00A4533A"/>
    <w:rsid w:val="00A454EF"/>
    <w:rsid w:val="00A457B3"/>
    <w:rsid w:val="00A4679E"/>
    <w:rsid w:val="00A46E6F"/>
    <w:rsid w:val="00A46FAF"/>
    <w:rsid w:val="00A47AC6"/>
    <w:rsid w:val="00A47D8A"/>
    <w:rsid w:val="00A47DFD"/>
    <w:rsid w:val="00A47FF8"/>
    <w:rsid w:val="00A505E9"/>
    <w:rsid w:val="00A50EBE"/>
    <w:rsid w:val="00A51400"/>
    <w:rsid w:val="00A514E3"/>
    <w:rsid w:val="00A51A43"/>
    <w:rsid w:val="00A51BBA"/>
    <w:rsid w:val="00A51CB0"/>
    <w:rsid w:val="00A5267B"/>
    <w:rsid w:val="00A52753"/>
    <w:rsid w:val="00A52B1B"/>
    <w:rsid w:val="00A53213"/>
    <w:rsid w:val="00A53C78"/>
    <w:rsid w:val="00A5493F"/>
    <w:rsid w:val="00A54C19"/>
    <w:rsid w:val="00A54EED"/>
    <w:rsid w:val="00A55E20"/>
    <w:rsid w:val="00A562A4"/>
    <w:rsid w:val="00A56DF7"/>
    <w:rsid w:val="00A56FD3"/>
    <w:rsid w:val="00A578DF"/>
    <w:rsid w:val="00A57FB4"/>
    <w:rsid w:val="00A60210"/>
    <w:rsid w:val="00A605C6"/>
    <w:rsid w:val="00A607B5"/>
    <w:rsid w:val="00A607EC"/>
    <w:rsid w:val="00A60A56"/>
    <w:rsid w:val="00A617BE"/>
    <w:rsid w:val="00A61DFF"/>
    <w:rsid w:val="00A625E1"/>
    <w:rsid w:val="00A62F24"/>
    <w:rsid w:val="00A63182"/>
    <w:rsid w:val="00A63603"/>
    <w:rsid w:val="00A640BE"/>
    <w:rsid w:val="00A64C1B"/>
    <w:rsid w:val="00A6520C"/>
    <w:rsid w:val="00A65ED7"/>
    <w:rsid w:val="00A65F30"/>
    <w:rsid w:val="00A668D6"/>
    <w:rsid w:val="00A66969"/>
    <w:rsid w:val="00A66A2C"/>
    <w:rsid w:val="00A66D6E"/>
    <w:rsid w:val="00A66DE6"/>
    <w:rsid w:val="00A66FFB"/>
    <w:rsid w:val="00A670F0"/>
    <w:rsid w:val="00A70C88"/>
    <w:rsid w:val="00A70EB3"/>
    <w:rsid w:val="00A70F4E"/>
    <w:rsid w:val="00A712A6"/>
    <w:rsid w:val="00A71A33"/>
    <w:rsid w:val="00A71C92"/>
    <w:rsid w:val="00A71CFE"/>
    <w:rsid w:val="00A722EA"/>
    <w:rsid w:val="00A72AB1"/>
    <w:rsid w:val="00A733EC"/>
    <w:rsid w:val="00A73734"/>
    <w:rsid w:val="00A7387A"/>
    <w:rsid w:val="00A739F7"/>
    <w:rsid w:val="00A73CA6"/>
    <w:rsid w:val="00A744C0"/>
    <w:rsid w:val="00A7452A"/>
    <w:rsid w:val="00A745DB"/>
    <w:rsid w:val="00A74E1A"/>
    <w:rsid w:val="00A75264"/>
    <w:rsid w:val="00A75C99"/>
    <w:rsid w:val="00A76F58"/>
    <w:rsid w:val="00A76FAA"/>
    <w:rsid w:val="00A770CA"/>
    <w:rsid w:val="00A7746B"/>
    <w:rsid w:val="00A777D4"/>
    <w:rsid w:val="00A77A16"/>
    <w:rsid w:val="00A80579"/>
    <w:rsid w:val="00A80B62"/>
    <w:rsid w:val="00A81060"/>
    <w:rsid w:val="00A818D4"/>
    <w:rsid w:val="00A81C21"/>
    <w:rsid w:val="00A82288"/>
    <w:rsid w:val="00A82AFE"/>
    <w:rsid w:val="00A82B1F"/>
    <w:rsid w:val="00A83485"/>
    <w:rsid w:val="00A835B2"/>
    <w:rsid w:val="00A83C5D"/>
    <w:rsid w:val="00A84418"/>
    <w:rsid w:val="00A84AFD"/>
    <w:rsid w:val="00A84DEC"/>
    <w:rsid w:val="00A85397"/>
    <w:rsid w:val="00A85CA8"/>
    <w:rsid w:val="00A85D03"/>
    <w:rsid w:val="00A85D46"/>
    <w:rsid w:val="00A85DCA"/>
    <w:rsid w:val="00A85FEF"/>
    <w:rsid w:val="00A86286"/>
    <w:rsid w:val="00A86306"/>
    <w:rsid w:val="00A8632D"/>
    <w:rsid w:val="00A86D5C"/>
    <w:rsid w:val="00A87126"/>
    <w:rsid w:val="00A87448"/>
    <w:rsid w:val="00A87C12"/>
    <w:rsid w:val="00A87F35"/>
    <w:rsid w:val="00A906F9"/>
    <w:rsid w:val="00A90A88"/>
    <w:rsid w:val="00A91633"/>
    <w:rsid w:val="00A91844"/>
    <w:rsid w:val="00A92307"/>
    <w:rsid w:val="00A92C38"/>
    <w:rsid w:val="00A92E8F"/>
    <w:rsid w:val="00A92F90"/>
    <w:rsid w:val="00A9330A"/>
    <w:rsid w:val="00A93754"/>
    <w:rsid w:val="00A94B48"/>
    <w:rsid w:val="00A94C40"/>
    <w:rsid w:val="00A95DD9"/>
    <w:rsid w:val="00A97A5D"/>
    <w:rsid w:val="00AA00B8"/>
    <w:rsid w:val="00AA0648"/>
    <w:rsid w:val="00AA0694"/>
    <w:rsid w:val="00AA1525"/>
    <w:rsid w:val="00AA16D5"/>
    <w:rsid w:val="00AA20AC"/>
    <w:rsid w:val="00AA29E6"/>
    <w:rsid w:val="00AA34B7"/>
    <w:rsid w:val="00AA3763"/>
    <w:rsid w:val="00AA3E8A"/>
    <w:rsid w:val="00AA4321"/>
    <w:rsid w:val="00AA4A2C"/>
    <w:rsid w:val="00AA4C4B"/>
    <w:rsid w:val="00AA5007"/>
    <w:rsid w:val="00AA52FD"/>
    <w:rsid w:val="00AA53C2"/>
    <w:rsid w:val="00AA5893"/>
    <w:rsid w:val="00AA59F5"/>
    <w:rsid w:val="00AA5F84"/>
    <w:rsid w:val="00AA6128"/>
    <w:rsid w:val="00AA62A9"/>
    <w:rsid w:val="00AA6F71"/>
    <w:rsid w:val="00AA750C"/>
    <w:rsid w:val="00AA7BAA"/>
    <w:rsid w:val="00AA7C56"/>
    <w:rsid w:val="00AB0447"/>
    <w:rsid w:val="00AB3E0D"/>
    <w:rsid w:val="00AB43D6"/>
    <w:rsid w:val="00AB4608"/>
    <w:rsid w:val="00AB4E6A"/>
    <w:rsid w:val="00AB50D5"/>
    <w:rsid w:val="00AB53A5"/>
    <w:rsid w:val="00AB5B8A"/>
    <w:rsid w:val="00AB5CFE"/>
    <w:rsid w:val="00AB6246"/>
    <w:rsid w:val="00AB6E88"/>
    <w:rsid w:val="00AB6EC3"/>
    <w:rsid w:val="00AB70C3"/>
    <w:rsid w:val="00AB7189"/>
    <w:rsid w:val="00AB71A1"/>
    <w:rsid w:val="00AB7ACA"/>
    <w:rsid w:val="00AC0992"/>
    <w:rsid w:val="00AC0BAB"/>
    <w:rsid w:val="00AC13AB"/>
    <w:rsid w:val="00AC1C93"/>
    <w:rsid w:val="00AC1CEF"/>
    <w:rsid w:val="00AC1F0A"/>
    <w:rsid w:val="00AC2107"/>
    <w:rsid w:val="00AC222B"/>
    <w:rsid w:val="00AC2C89"/>
    <w:rsid w:val="00AC2FAE"/>
    <w:rsid w:val="00AC35D2"/>
    <w:rsid w:val="00AC3C63"/>
    <w:rsid w:val="00AC41D2"/>
    <w:rsid w:val="00AC421E"/>
    <w:rsid w:val="00AC45FD"/>
    <w:rsid w:val="00AC4A9F"/>
    <w:rsid w:val="00AC4CB0"/>
    <w:rsid w:val="00AC4EF5"/>
    <w:rsid w:val="00AC5225"/>
    <w:rsid w:val="00AC580A"/>
    <w:rsid w:val="00AC5E8A"/>
    <w:rsid w:val="00AC699A"/>
    <w:rsid w:val="00AC6E78"/>
    <w:rsid w:val="00AC6F92"/>
    <w:rsid w:val="00AC7551"/>
    <w:rsid w:val="00AC7799"/>
    <w:rsid w:val="00AC7C72"/>
    <w:rsid w:val="00AC7EA4"/>
    <w:rsid w:val="00AD0667"/>
    <w:rsid w:val="00AD0C6C"/>
    <w:rsid w:val="00AD0D4A"/>
    <w:rsid w:val="00AD1200"/>
    <w:rsid w:val="00AD1599"/>
    <w:rsid w:val="00AD1616"/>
    <w:rsid w:val="00AD1BA5"/>
    <w:rsid w:val="00AD2133"/>
    <w:rsid w:val="00AD21DD"/>
    <w:rsid w:val="00AD30EB"/>
    <w:rsid w:val="00AD32F0"/>
    <w:rsid w:val="00AD368E"/>
    <w:rsid w:val="00AD37FB"/>
    <w:rsid w:val="00AD42F6"/>
    <w:rsid w:val="00AD4C95"/>
    <w:rsid w:val="00AD509B"/>
    <w:rsid w:val="00AD522B"/>
    <w:rsid w:val="00AD567F"/>
    <w:rsid w:val="00AD6328"/>
    <w:rsid w:val="00AD7352"/>
    <w:rsid w:val="00AD7529"/>
    <w:rsid w:val="00AD76B4"/>
    <w:rsid w:val="00AD78DA"/>
    <w:rsid w:val="00AD79A4"/>
    <w:rsid w:val="00AD7BCB"/>
    <w:rsid w:val="00AE0423"/>
    <w:rsid w:val="00AE0A36"/>
    <w:rsid w:val="00AE0B9C"/>
    <w:rsid w:val="00AE0C6B"/>
    <w:rsid w:val="00AE27B3"/>
    <w:rsid w:val="00AE28B2"/>
    <w:rsid w:val="00AE2D43"/>
    <w:rsid w:val="00AE323A"/>
    <w:rsid w:val="00AE3408"/>
    <w:rsid w:val="00AE3904"/>
    <w:rsid w:val="00AE3B6D"/>
    <w:rsid w:val="00AE4886"/>
    <w:rsid w:val="00AE5028"/>
    <w:rsid w:val="00AE518E"/>
    <w:rsid w:val="00AE5EC9"/>
    <w:rsid w:val="00AE6275"/>
    <w:rsid w:val="00AE6657"/>
    <w:rsid w:val="00AE67A6"/>
    <w:rsid w:val="00AE6AB7"/>
    <w:rsid w:val="00AE7FFD"/>
    <w:rsid w:val="00AF04BC"/>
    <w:rsid w:val="00AF08A6"/>
    <w:rsid w:val="00AF093F"/>
    <w:rsid w:val="00AF0B0A"/>
    <w:rsid w:val="00AF0D03"/>
    <w:rsid w:val="00AF166C"/>
    <w:rsid w:val="00AF1949"/>
    <w:rsid w:val="00AF1E44"/>
    <w:rsid w:val="00AF28CF"/>
    <w:rsid w:val="00AF2C10"/>
    <w:rsid w:val="00AF3C44"/>
    <w:rsid w:val="00AF4404"/>
    <w:rsid w:val="00AF44BB"/>
    <w:rsid w:val="00AF49CD"/>
    <w:rsid w:val="00AF641A"/>
    <w:rsid w:val="00AF6580"/>
    <w:rsid w:val="00AF6CE7"/>
    <w:rsid w:val="00AF73A0"/>
    <w:rsid w:val="00AF7AAE"/>
    <w:rsid w:val="00B0013D"/>
    <w:rsid w:val="00B00234"/>
    <w:rsid w:val="00B00999"/>
    <w:rsid w:val="00B00D44"/>
    <w:rsid w:val="00B01053"/>
    <w:rsid w:val="00B0181B"/>
    <w:rsid w:val="00B01FFB"/>
    <w:rsid w:val="00B02038"/>
    <w:rsid w:val="00B0217D"/>
    <w:rsid w:val="00B02461"/>
    <w:rsid w:val="00B02AA6"/>
    <w:rsid w:val="00B02BA8"/>
    <w:rsid w:val="00B03041"/>
    <w:rsid w:val="00B03139"/>
    <w:rsid w:val="00B032C3"/>
    <w:rsid w:val="00B03AB2"/>
    <w:rsid w:val="00B03B49"/>
    <w:rsid w:val="00B03CF0"/>
    <w:rsid w:val="00B04610"/>
    <w:rsid w:val="00B04A88"/>
    <w:rsid w:val="00B05036"/>
    <w:rsid w:val="00B05464"/>
    <w:rsid w:val="00B05624"/>
    <w:rsid w:val="00B06251"/>
    <w:rsid w:val="00B0679F"/>
    <w:rsid w:val="00B06A9E"/>
    <w:rsid w:val="00B06E99"/>
    <w:rsid w:val="00B101E8"/>
    <w:rsid w:val="00B10A1A"/>
    <w:rsid w:val="00B110AD"/>
    <w:rsid w:val="00B117C9"/>
    <w:rsid w:val="00B12751"/>
    <w:rsid w:val="00B12F8A"/>
    <w:rsid w:val="00B137AB"/>
    <w:rsid w:val="00B13AEF"/>
    <w:rsid w:val="00B13E2D"/>
    <w:rsid w:val="00B13F44"/>
    <w:rsid w:val="00B13F8B"/>
    <w:rsid w:val="00B142E7"/>
    <w:rsid w:val="00B14BFE"/>
    <w:rsid w:val="00B14F94"/>
    <w:rsid w:val="00B15744"/>
    <w:rsid w:val="00B16061"/>
    <w:rsid w:val="00B165A8"/>
    <w:rsid w:val="00B16CBE"/>
    <w:rsid w:val="00B170E9"/>
    <w:rsid w:val="00B177D4"/>
    <w:rsid w:val="00B17C73"/>
    <w:rsid w:val="00B20026"/>
    <w:rsid w:val="00B20099"/>
    <w:rsid w:val="00B2009B"/>
    <w:rsid w:val="00B200F7"/>
    <w:rsid w:val="00B20602"/>
    <w:rsid w:val="00B2116F"/>
    <w:rsid w:val="00B21262"/>
    <w:rsid w:val="00B21CC8"/>
    <w:rsid w:val="00B21DC0"/>
    <w:rsid w:val="00B224EF"/>
    <w:rsid w:val="00B22ABF"/>
    <w:rsid w:val="00B22F52"/>
    <w:rsid w:val="00B234EF"/>
    <w:rsid w:val="00B23A0C"/>
    <w:rsid w:val="00B23C77"/>
    <w:rsid w:val="00B2499B"/>
    <w:rsid w:val="00B249E0"/>
    <w:rsid w:val="00B24E66"/>
    <w:rsid w:val="00B257BC"/>
    <w:rsid w:val="00B25ADE"/>
    <w:rsid w:val="00B25B60"/>
    <w:rsid w:val="00B2638A"/>
    <w:rsid w:val="00B26946"/>
    <w:rsid w:val="00B27A07"/>
    <w:rsid w:val="00B27C6D"/>
    <w:rsid w:val="00B302BA"/>
    <w:rsid w:val="00B30E17"/>
    <w:rsid w:val="00B30ECA"/>
    <w:rsid w:val="00B30F7A"/>
    <w:rsid w:val="00B31BBC"/>
    <w:rsid w:val="00B3272D"/>
    <w:rsid w:val="00B327F9"/>
    <w:rsid w:val="00B32E46"/>
    <w:rsid w:val="00B32F84"/>
    <w:rsid w:val="00B330F8"/>
    <w:rsid w:val="00B33388"/>
    <w:rsid w:val="00B33AAC"/>
    <w:rsid w:val="00B33EC1"/>
    <w:rsid w:val="00B340C7"/>
    <w:rsid w:val="00B342CA"/>
    <w:rsid w:val="00B352AB"/>
    <w:rsid w:val="00B360CD"/>
    <w:rsid w:val="00B365DD"/>
    <w:rsid w:val="00B37083"/>
    <w:rsid w:val="00B377AD"/>
    <w:rsid w:val="00B37881"/>
    <w:rsid w:val="00B3797F"/>
    <w:rsid w:val="00B40058"/>
    <w:rsid w:val="00B4010C"/>
    <w:rsid w:val="00B408BD"/>
    <w:rsid w:val="00B4102C"/>
    <w:rsid w:val="00B412DB"/>
    <w:rsid w:val="00B4136A"/>
    <w:rsid w:val="00B42517"/>
    <w:rsid w:val="00B425F7"/>
    <w:rsid w:val="00B43D52"/>
    <w:rsid w:val="00B443DF"/>
    <w:rsid w:val="00B44668"/>
    <w:rsid w:val="00B458D4"/>
    <w:rsid w:val="00B45C34"/>
    <w:rsid w:val="00B461FE"/>
    <w:rsid w:val="00B46885"/>
    <w:rsid w:val="00B46A7C"/>
    <w:rsid w:val="00B46E36"/>
    <w:rsid w:val="00B475E9"/>
    <w:rsid w:val="00B47A85"/>
    <w:rsid w:val="00B5009D"/>
    <w:rsid w:val="00B504A5"/>
    <w:rsid w:val="00B50680"/>
    <w:rsid w:val="00B50A00"/>
    <w:rsid w:val="00B50C4D"/>
    <w:rsid w:val="00B51A4D"/>
    <w:rsid w:val="00B51AC8"/>
    <w:rsid w:val="00B51D9C"/>
    <w:rsid w:val="00B5202F"/>
    <w:rsid w:val="00B528EA"/>
    <w:rsid w:val="00B52DF3"/>
    <w:rsid w:val="00B52F4D"/>
    <w:rsid w:val="00B5392A"/>
    <w:rsid w:val="00B54DC1"/>
    <w:rsid w:val="00B5542B"/>
    <w:rsid w:val="00B5575A"/>
    <w:rsid w:val="00B558FF"/>
    <w:rsid w:val="00B55B07"/>
    <w:rsid w:val="00B55B98"/>
    <w:rsid w:val="00B55DBC"/>
    <w:rsid w:val="00B56320"/>
    <w:rsid w:val="00B56D87"/>
    <w:rsid w:val="00B57A8D"/>
    <w:rsid w:val="00B57B0C"/>
    <w:rsid w:val="00B57E59"/>
    <w:rsid w:val="00B57F8A"/>
    <w:rsid w:val="00B6179C"/>
    <w:rsid w:val="00B6186A"/>
    <w:rsid w:val="00B61961"/>
    <w:rsid w:val="00B61F52"/>
    <w:rsid w:val="00B63AB6"/>
    <w:rsid w:val="00B63F61"/>
    <w:rsid w:val="00B64251"/>
    <w:rsid w:val="00B6425C"/>
    <w:rsid w:val="00B642E5"/>
    <w:rsid w:val="00B64502"/>
    <w:rsid w:val="00B645FD"/>
    <w:rsid w:val="00B64C85"/>
    <w:rsid w:val="00B65061"/>
    <w:rsid w:val="00B6573A"/>
    <w:rsid w:val="00B6671C"/>
    <w:rsid w:val="00B6717E"/>
    <w:rsid w:val="00B67CE7"/>
    <w:rsid w:val="00B70155"/>
    <w:rsid w:val="00B70AC7"/>
    <w:rsid w:val="00B71957"/>
    <w:rsid w:val="00B71CA6"/>
    <w:rsid w:val="00B71F45"/>
    <w:rsid w:val="00B72BFE"/>
    <w:rsid w:val="00B72E04"/>
    <w:rsid w:val="00B7350D"/>
    <w:rsid w:val="00B74EF2"/>
    <w:rsid w:val="00B752F3"/>
    <w:rsid w:val="00B759DA"/>
    <w:rsid w:val="00B7678B"/>
    <w:rsid w:val="00B769CA"/>
    <w:rsid w:val="00B76FF2"/>
    <w:rsid w:val="00B77301"/>
    <w:rsid w:val="00B77468"/>
    <w:rsid w:val="00B7761C"/>
    <w:rsid w:val="00B77A34"/>
    <w:rsid w:val="00B77D3A"/>
    <w:rsid w:val="00B8022B"/>
    <w:rsid w:val="00B80399"/>
    <w:rsid w:val="00B80895"/>
    <w:rsid w:val="00B80A9C"/>
    <w:rsid w:val="00B80BCC"/>
    <w:rsid w:val="00B80C71"/>
    <w:rsid w:val="00B810FF"/>
    <w:rsid w:val="00B8117A"/>
    <w:rsid w:val="00B82AFC"/>
    <w:rsid w:val="00B82B10"/>
    <w:rsid w:val="00B83B5E"/>
    <w:rsid w:val="00B842CD"/>
    <w:rsid w:val="00B84576"/>
    <w:rsid w:val="00B845C5"/>
    <w:rsid w:val="00B84A33"/>
    <w:rsid w:val="00B850F7"/>
    <w:rsid w:val="00B8511E"/>
    <w:rsid w:val="00B85773"/>
    <w:rsid w:val="00B872E1"/>
    <w:rsid w:val="00B90785"/>
    <w:rsid w:val="00B90E58"/>
    <w:rsid w:val="00B91E3C"/>
    <w:rsid w:val="00B92748"/>
    <w:rsid w:val="00B928B2"/>
    <w:rsid w:val="00B951FD"/>
    <w:rsid w:val="00B95231"/>
    <w:rsid w:val="00B96045"/>
    <w:rsid w:val="00B966E0"/>
    <w:rsid w:val="00B9678F"/>
    <w:rsid w:val="00B968A3"/>
    <w:rsid w:val="00B96D9F"/>
    <w:rsid w:val="00B97464"/>
    <w:rsid w:val="00B977C2"/>
    <w:rsid w:val="00B97B4B"/>
    <w:rsid w:val="00B97BB3"/>
    <w:rsid w:val="00BA06A0"/>
    <w:rsid w:val="00BA0EEA"/>
    <w:rsid w:val="00BA0FBD"/>
    <w:rsid w:val="00BA18A6"/>
    <w:rsid w:val="00BA1B3E"/>
    <w:rsid w:val="00BA260B"/>
    <w:rsid w:val="00BA3DC7"/>
    <w:rsid w:val="00BA3F67"/>
    <w:rsid w:val="00BA4825"/>
    <w:rsid w:val="00BA525D"/>
    <w:rsid w:val="00BA5A68"/>
    <w:rsid w:val="00BA5AFE"/>
    <w:rsid w:val="00BA62F0"/>
    <w:rsid w:val="00BA6983"/>
    <w:rsid w:val="00BA71E9"/>
    <w:rsid w:val="00BA7745"/>
    <w:rsid w:val="00BA7940"/>
    <w:rsid w:val="00BB008C"/>
    <w:rsid w:val="00BB01CB"/>
    <w:rsid w:val="00BB0531"/>
    <w:rsid w:val="00BB0C0E"/>
    <w:rsid w:val="00BB1108"/>
    <w:rsid w:val="00BB1440"/>
    <w:rsid w:val="00BB14F9"/>
    <w:rsid w:val="00BB1B44"/>
    <w:rsid w:val="00BB20C6"/>
    <w:rsid w:val="00BB2A2C"/>
    <w:rsid w:val="00BB3298"/>
    <w:rsid w:val="00BB3846"/>
    <w:rsid w:val="00BB3DCC"/>
    <w:rsid w:val="00BB3DE5"/>
    <w:rsid w:val="00BB4E4C"/>
    <w:rsid w:val="00BB5CA1"/>
    <w:rsid w:val="00BC0629"/>
    <w:rsid w:val="00BC09E4"/>
    <w:rsid w:val="00BC19DD"/>
    <w:rsid w:val="00BC1B49"/>
    <w:rsid w:val="00BC1E53"/>
    <w:rsid w:val="00BC1FBB"/>
    <w:rsid w:val="00BC2866"/>
    <w:rsid w:val="00BC28A5"/>
    <w:rsid w:val="00BC2A63"/>
    <w:rsid w:val="00BC2EFF"/>
    <w:rsid w:val="00BC3085"/>
    <w:rsid w:val="00BC41FB"/>
    <w:rsid w:val="00BC45D0"/>
    <w:rsid w:val="00BC45FB"/>
    <w:rsid w:val="00BC4A47"/>
    <w:rsid w:val="00BC4BBB"/>
    <w:rsid w:val="00BC4C7E"/>
    <w:rsid w:val="00BC53F8"/>
    <w:rsid w:val="00BC56E2"/>
    <w:rsid w:val="00BC578A"/>
    <w:rsid w:val="00BC5822"/>
    <w:rsid w:val="00BC6C75"/>
    <w:rsid w:val="00BC6CD1"/>
    <w:rsid w:val="00BC7128"/>
    <w:rsid w:val="00BC7607"/>
    <w:rsid w:val="00BC77A0"/>
    <w:rsid w:val="00BC7E8F"/>
    <w:rsid w:val="00BD012B"/>
    <w:rsid w:val="00BD050C"/>
    <w:rsid w:val="00BD0EAF"/>
    <w:rsid w:val="00BD1802"/>
    <w:rsid w:val="00BD1C94"/>
    <w:rsid w:val="00BD1D2F"/>
    <w:rsid w:val="00BD25A6"/>
    <w:rsid w:val="00BD29B1"/>
    <w:rsid w:val="00BD2A9E"/>
    <w:rsid w:val="00BD3B70"/>
    <w:rsid w:val="00BD4470"/>
    <w:rsid w:val="00BD4BB1"/>
    <w:rsid w:val="00BD5679"/>
    <w:rsid w:val="00BD584A"/>
    <w:rsid w:val="00BD592D"/>
    <w:rsid w:val="00BD5B22"/>
    <w:rsid w:val="00BD6317"/>
    <w:rsid w:val="00BD63F9"/>
    <w:rsid w:val="00BD6405"/>
    <w:rsid w:val="00BD6971"/>
    <w:rsid w:val="00BE032B"/>
    <w:rsid w:val="00BE0551"/>
    <w:rsid w:val="00BE0B36"/>
    <w:rsid w:val="00BE1B9B"/>
    <w:rsid w:val="00BE1FFF"/>
    <w:rsid w:val="00BE21C0"/>
    <w:rsid w:val="00BE2D39"/>
    <w:rsid w:val="00BE322A"/>
    <w:rsid w:val="00BE3B08"/>
    <w:rsid w:val="00BE3B57"/>
    <w:rsid w:val="00BE54FE"/>
    <w:rsid w:val="00BE567C"/>
    <w:rsid w:val="00BE5A47"/>
    <w:rsid w:val="00BE5CD8"/>
    <w:rsid w:val="00BE5D55"/>
    <w:rsid w:val="00BE6158"/>
    <w:rsid w:val="00BE61CA"/>
    <w:rsid w:val="00BE6A94"/>
    <w:rsid w:val="00BE75DD"/>
    <w:rsid w:val="00BE778B"/>
    <w:rsid w:val="00BE7884"/>
    <w:rsid w:val="00BF0380"/>
    <w:rsid w:val="00BF0406"/>
    <w:rsid w:val="00BF05AC"/>
    <w:rsid w:val="00BF1431"/>
    <w:rsid w:val="00BF15B2"/>
    <w:rsid w:val="00BF1FE4"/>
    <w:rsid w:val="00BF3199"/>
    <w:rsid w:val="00BF33C7"/>
    <w:rsid w:val="00BF38AE"/>
    <w:rsid w:val="00BF393B"/>
    <w:rsid w:val="00BF419F"/>
    <w:rsid w:val="00BF42A3"/>
    <w:rsid w:val="00BF5A02"/>
    <w:rsid w:val="00BF5D03"/>
    <w:rsid w:val="00BF5E7B"/>
    <w:rsid w:val="00BF61FA"/>
    <w:rsid w:val="00BF62C7"/>
    <w:rsid w:val="00BF746A"/>
    <w:rsid w:val="00BF78EE"/>
    <w:rsid w:val="00BF7C15"/>
    <w:rsid w:val="00BF7D38"/>
    <w:rsid w:val="00C00528"/>
    <w:rsid w:val="00C007C1"/>
    <w:rsid w:val="00C0080B"/>
    <w:rsid w:val="00C00BE4"/>
    <w:rsid w:val="00C01123"/>
    <w:rsid w:val="00C02F2F"/>
    <w:rsid w:val="00C03130"/>
    <w:rsid w:val="00C03EF0"/>
    <w:rsid w:val="00C041C2"/>
    <w:rsid w:val="00C042FD"/>
    <w:rsid w:val="00C048E4"/>
    <w:rsid w:val="00C05349"/>
    <w:rsid w:val="00C053F2"/>
    <w:rsid w:val="00C05425"/>
    <w:rsid w:val="00C05FF8"/>
    <w:rsid w:val="00C061FD"/>
    <w:rsid w:val="00C064D8"/>
    <w:rsid w:val="00C06E26"/>
    <w:rsid w:val="00C07299"/>
    <w:rsid w:val="00C07317"/>
    <w:rsid w:val="00C07A3E"/>
    <w:rsid w:val="00C107B1"/>
    <w:rsid w:val="00C10866"/>
    <w:rsid w:val="00C11214"/>
    <w:rsid w:val="00C1136E"/>
    <w:rsid w:val="00C11429"/>
    <w:rsid w:val="00C1159A"/>
    <w:rsid w:val="00C12058"/>
    <w:rsid w:val="00C1209D"/>
    <w:rsid w:val="00C12805"/>
    <w:rsid w:val="00C12D76"/>
    <w:rsid w:val="00C12FF8"/>
    <w:rsid w:val="00C13583"/>
    <w:rsid w:val="00C13B90"/>
    <w:rsid w:val="00C13CF3"/>
    <w:rsid w:val="00C154C0"/>
    <w:rsid w:val="00C15E14"/>
    <w:rsid w:val="00C177C0"/>
    <w:rsid w:val="00C17950"/>
    <w:rsid w:val="00C17E8A"/>
    <w:rsid w:val="00C17F75"/>
    <w:rsid w:val="00C207DC"/>
    <w:rsid w:val="00C2087B"/>
    <w:rsid w:val="00C21849"/>
    <w:rsid w:val="00C224DD"/>
    <w:rsid w:val="00C2278E"/>
    <w:rsid w:val="00C22AA8"/>
    <w:rsid w:val="00C22D1B"/>
    <w:rsid w:val="00C22EC3"/>
    <w:rsid w:val="00C232F4"/>
    <w:rsid w:val="00C2373E"/>
    <w:rsid w:val="00C23C97"/>
    <w:rsid w:val="00C2449C"/>
    <w:rsid w:val="00C244EB"/>
    <w:rsid w:val="00C24BAB"/>
    <w:rsid w:val="00C24C83"/>
    <w:rsid w:val="00C2506E"/>
    <w:rsid w:val="00C25C97"/>
    <w:rsid w:val="00C26A13"/>
    <w:rsid w:val="00C26AD4"/>
    <w:rsid w:val="00C26FDC"/>
    <w:rsid w:val="00C271E7"/>
    <w:rsid w:val="00C27953"/>
    <w:rsid w:val="00C300DE"/>
    <w:rsid w:val="00C30A05"/>
    <w:rsid w:val="00C31E5A"/>
    <w:rsid w:val="00C32076"/>
    <w:rsid w:val="00C32087"/>
    <w:rsid w:val="00C3226F"/>
    <w:rsid w:val="00C32967"/>
    <w:rsid w:val="00C32C96"/>
    <w:rsid w:val="00C32D11"/>
    <w:rsid w:val="00C333F0"/>
    <w:rsid w:val="00C3355F"/>
    <w:rsid w:val="00C33C7E"/>
    <w:rsid w:val="00C33E62"/>
    <w:rsid w:val="00C343F4"/>
    <w:rsid w:val="00C3440B"/>
    <w:rsid w:val="00C34795"/>
    <w:rsid w:val="00C34A5F"/>
    <w:rsid w:val="00C34CD7"/>
    <w:rsid w:val="00C355B4"/>
    <w:rsid w:val="00C35B16"/>
    <w:rsid w:val="00C35DFA"/>
    <w:rsid w:val="00C35F97"/>
    <w:rsid w:val="00C36489"/>
    <w:rsid w:val="00C36AA0"/>
    <w:rsid w:val="00C3702C"/>
    <w:rsid w:val="00C37D99"/>
    <w:rsid w:val="00C40944"/>
    <w:rsid w:val="00C40A64"/>
    <w:rsid w:val="00C41409"/>
    <w:rsid w:val="00C41B65"/>
    <w:rsid w:val="00C41DDA"/>
    <w:rsid w:val="00C422DA"/>
    <w:rsid w:val="00C42774"/>
    <w:rsid w:val="00C42A84"/>
    <w:rsid w:val="00C42BC3"/>
    <w:rsid w:val="00C442BC"/>
    <w:rsid w:val="00C451BA"/>
    <w:rsid w:val="00C4553E"/>
    <w:rsid w:val="00C45A9F"/>
    <w:rsid w:val="00C4607C"/>
    <w:rsid w:val="00C46925"/>
    <w:rsid w:val="00C46CBC"/>
    <w:rsid w:val="00C46D4C"/>
    <w:rsid w:val="00C47206"/>
    <w:rsid w:val="00C473B4"/>
    <w:rsid w:val="00C4757A"/>
    <w:rsid w:val="00C477AC"/>
    <w:rsid w:val="00C47892"/>
    <w:rsid w:val="00C47E3B"/>
    <w:rsid w:val="00C47F1B"/>
    <w:rsid w:val="00C5012C"/>
    <w:rsid w:val="00C50161"/>
    <w:rsid w:val="00C50A03"/>
    <w:rsid w:val="00C50A66"/>
    <w:rsid w:val="00C51722"/>
    <w:rsid w:val="00C51F5B"/>
    <w:rsid w:val="00C524BE"/>
    <w:rsid w:val="00C52510"/>
    <w:rsid w:val="00C5263A"/>
    <w:rsid w:val="00C52742"/>
    <w:rsid w:val="00C52826"/>
    <w:rsid w:val="00C52945"/>
    <w:rsid w:val="00C52DFC"/>
    <w:rsid w:val="00C5379D"/>
    <w:rsid w:val="00C53A07"/>
    <w:rsid w:val="00C53B4E"/>
    <w:rsid w:val="00C54B5A"/>
    <w:rsid w:val="00C54BB9"/>
    <w:rsid w:val="00C54D17"/>
    <w:rsid w:val="00C55158"/>
    <w:rsid w:val="00C554AF"/>
    <w:rsid w:val="00C55A1A"/>
    <w:rsid w:val="00C55E39"/>
    <w:rsid w:val="00C56346"/>
    <w:rsid w:val="00C5707A"/>
    <w:rsid w:val="00C57291"/>
    <w:rsid w:val="00C6032B"/>
    <w:rsid w:val="00C60870"/>
    <w:rsid w:val="00C624DD"/>
    <w:rsid w:val="00C62B13"/>
    <w:rsid w:val="00C62C83"/>
    <w:rsid w:val="00C64195"/>
    <w:rsid w:val="00C652A2"/>
    <w:rsid w:val="00C65D27"/>
    <w:rsid w:val="00C65F78"/>
    <w:rsid w:val="00C65FD6"/>
    <w:rsid w:val="00C66020"/>
    <w:rsid w:val="00C66313"/>
    <w:rsid w:val="00C677DA"/>
    <w:rsid w:val="00C67EE2"/>
    <w:rsid w:val="00C70364"/>
    <w:rsid w:val="00C709E1"/>
    <w:rsid w:val="00C70C97"/>
    <w:rsid w:val="00C71429"/>
    <w:rsid w:val="00C71563"/>
    <w:rsid w:val="00C71E25"/>
    <w:rsid w:val="00C7255D"/>
    <w:rsid w:val="00C7285D"/>
    <w:rsid w:val="00C732F3"/>
    <w:rsid w:val="00C73303"/>
    <w:rsid w:val="00C73F3A"/>
    <w:rsid w:val="00C7419C"/>
    <w:rsid w:val="00C747BB"/>
    <w:rsid w:val="00C74B4E"/>
    <w:rsid w:val="00C751C0"/>
    <w:rsid w:val="00C7522F"/>
    <w:rsid w:val="00C76013"/>
    <w:rsid w:val="00C76168"/>
    <w:rsid w:val="00C76203"/>
    <w:rsid w:val="00C763E0"/>
    <w:rsid w:val="00C764AF"/>
    <w:rsid w:val="00C76E32"/>
    <w:rsid w:val="00C76ED1"/>
    <w:rsid w:val="00C774AD"/>
    <w:rsid w:val="00C77839"/>
    <w:rsid w:val="00C8081A"/>
    <w:rsid w:val="00C81002"/>
    <w:rsid w:val="00C816C5"/>
    <w:rsid w:val="00C81DCD"/>
    <w:rsid w:val="00C82B91"/>
    <w:rsid w:val="00C835EA"/>
    <w:rsid w:val="00C83910"/>
    <w:rsid w:val="00C83EB8"/>
    <w:rsid w:val="00C83F6C"/>
    <w:rsid w:val="00C840EB"/>
    <w:rsid w:val="00C84218"/>
    <w:rsid w:val="00C845A1"/>
    <w:rsid w:val="00C852B1"/>
    <w:rsid w:val="00C8538F"/>
    <w:rsid w:val="00C855EB"/>
    <w:rsid w:val="00C85602"/>
    <w:rsid w:val="00C85F3C"/>
    <w:rsid w:val="00C85F86"/>
    <w:rsid w:val="00C869D5"/>
    <w:rsid w:val="00C86CBD"/>
    <w:rsid w:val="00C86DF0"/>
    <w:rsid w:val="00C871AC"/>
    <w:rsid w:val="00C90E76"/>
    <w:rsid w:val="00C91067"/>
    <w:rsid w:val="00C91403"/>
    <w:rsid w:val="00C91642"/>
    <w:rsid w:val="00C91686"/>
    <w:rsid w:val="00C918D3"/>
    <w:rsid w:val="00C91CD1"/>
    <w:rsid w:val="00C92085"/>
    <w:rsid w:val="00C9250C"/>
    <w:rsid w:val="00C92857"/>
    <w:rsid w:val="00C93535"/>
    <w:rsid w:val="00C93792"/>
    <w:rsid w:val="00C93ACE"/>
    <w:rsid w:val="00C94399"/>
    <w:rsid w:val="00C94DA4"/>
    <w:rsid w:val="00C94F23"/>
    <w:rsid w:val="00C951DB"/>
    <w:rsid w:val="00C955C2"/>
    <w:rsid w:val="00C96401"/>
    <w:rsid w:val="00C97124"/>
    <w:rsid w:val="00C978E4"/>
    <w:rsid w:val="00C97C46"/>
    <w:rsid w:val="00C97E89"/>
    <w:rsid w:val="00CA053D"/>
    <w:rsid w:val="00CA107F"/>
    <w:rsid w:val="00CA1192"/>
    <w:rsid w:val="00CA1F7D"/>
    <w:rsid w:val="00CA24F5"/>
    <w:rsid w:val="00CA28E4"/>
    <w:rsid w:val="00CA359B"/>
    <w:rsid w:val="00CA47AB"/>
    <w:rsid w:val="00CA499B"/>
    <w:rsid w:val="00CA4AE5"/>
    <w:rsid w:val="00CA4C41"/>
    <w:rsid w:val="00CA5809"/>
    <w:rsid w:val="00CA5914"/>
    <w:rsid w:val="00CA600E"/>
    <w:rsid w:val="00CA7104"/>
    <w:rsid w:val="00CA71D7"/>
    <w:rsid w:val="00CA7489"/>
    <w:rsid w:val="00CA7DB2"/>
    <w:rsid w:val="00CB0243"/>
    <w:rsid w:val="00CB078E"/>
    <w:rsid w:val="00CB08FC"/>
    <w:rsid w:val="00CB159E"/>
    <w:rsid w:val="00CB1C02"/>
    <w:rsid w:val="00CB282A"/>
    <w:rsid w:val="00CB3188"/>
    <w:rsid w:val="00CB32A5"/>
    <w:rsid w:val="00CB357F"/>
    <w:rsid w:val="00CB3D51"/>
    <w:rsid w:val="00CB4B84"/>
    <w:rsid w:val="00CB4E69"/>
    <w:rsid w:val="00CB6CE2"/>
    <w:rsid w:val="00CB75A9"/>
    <w:rsid w:val="00CB7710"/>
    <w:rsid w:val="00CB777E"/>
    <w:rsid w:val="00CB77D8"/>
    <w:rsid w:val="00CB7946"/>
    <w:rsid w:val="00CB7B9B"/>
    <w:rsid w:val="00CB7FDC"/>
    <w:rsid w:val="00CC0300"/>
    <w:rsid w:val="00CC0403"/>
    <w:rsid w:val="00CC05C1"/>
    <w:rsid w:val="00CC1AB5"/>
    <w:rsid w:val="00CC2B61"/>
    <w:rsid w:val="00CC2C2C"/>
    <w:rsid w:val="00CC2E0F"/>
    <w:rsid w:val="00CC3FDC"/>
    <w:rsid w:val="00CC5E9E"/>
    <w:rsid w:val="00CC6037"/>
    <w:rsid w:val="00CC6146"/>
    <w:rsid w:val="00CC66D5"/>
    <w:rsid w:val="00CC6E4A"/>
    <w:rsid w:val="00CC7332"/>
    <w:rsid w:val="00CC75A2"/>
    <w:rsid w:val="00CC7BE7"/>
    <w:rsid w:val="00CC7C74"/>
    <w:rsid w:val="00CD01D7"/>
    <w:rsid w:val="00CD0EDA"/>
    <w:rsid w:val="00CD1112"/>
    <w:rsid w:val="00CD1219"/>
    <w:rsid w:val="00CD1DD9"/>
    <w:rsid w:val="00CD1EE0"/>
    <w:rsid w:val="00CD26DD"/>
    <w:rsid w:val="00CD2BD7"/>
    <w:rsid w:val="00CD2E8C"/>
    <w:rsid w:val="00CD3788"/>
    <w:rsid w:val="00CD3BE9"/>
    <w:rsid w:val="00CD47B6"/>
    <w:rsid w:val="00CD4B15"/>
    <w:rsid w:val="00CD4B43"/>
    <w:rsid w:val="00CD553A"/>
    <w:rsid w:val="00CD6074"/>
    <w:rsid w:val="00CD620F"/>
    <w:rsid w:val="00CD6AAF"/>
    <w:rsid w:val="00CD6AE9"/>
    <w:rsid w:val="00CD6D2D"/>
    <w:rsid w:val="00CD6F0D"/>
    <w:rsid w:val="00CE0B3C"/>
    <w:rsid w:val="00CE0E4D"/>
    <w:rsid w:val="00CE124A"/>
    <w:rsid w:val="00CE139D"/>
    <w:rsid w:val="00CE1E1C"/>
    <w:rsid w:val="00CE2B45"/>
    <w:rsid w:val="00CE2F2B"/>
    <w:rsid w:val="00CE3AB1"/>
    <w:rsid w:val="00CE4268"/>
    <w:rsid w:val="00CE4BCE"/>
    <w:rsid w:val="00CE5D07"/>
    <w:rsid w:val="00CE6629"/>
    <w:rsid w:val="00CE69A1"/>
    <w:rsid w:val="00CE6E34"/>
    <w:rsid w:val="00CE7158"/>
    <w:rsid w:val="00CE7395"/>
    <w:rsid w:val="00CE768E"/>
    <w:rsid w:val="00CE76CE"/>
    <w:rsid w:val="00CE78C3"/>
    <w:rsid w:val="00CF05A6"/>
    <w:rsid w:val="00CF08A0"/>
    <w:rsid w:val="00CF16BB"/>
    <w:rsid w:val="00CF1C98"/>
    <w:rsid w:val="00CF1E79"/>
    <w:rsid w:val="00CF337E"/>
    <w:rsid w:val="00CF3D2B"/>
    <w:rsid w:val="00CF540B"/>
    <w:rsid w:val="00CF5B26"/>
    <w:rsid w:val="00CF5F1E"/>
    <w:rsid w:val="00CF64DE"/>
    <w:rsid w:val="00CF6C14"/>
    <w:rsid w:val="00CF6D02"/>
    <w:rsid w:val="00CF71A9"/>
    <w:rsid w:val="00CF7320"/>
    <w:rsid w:val="00CF79E3"/>
    <w:rsid w:val="00CF7E86"/>
    <w:rsid w:val="00D0010C"/>
    <w:rsid w:val="00D0213F"/>
    <w:rsid w:val="00D0215B"/>
    <w:rsid w:val="00D0253F"/>
    <w:rsid w:val="00D034DE"/>
    <w:rsid w:val="00D049F1"/>
    <w:rsid w:val="00D04C33"/>
    <w:rsid w:val="00D057FB"/>
    <w:rsid w:val="00D05CB8"/>
    <w:rsid w:val="00D068BD"/>
    <w:rsid w:val="00D06AB5"/>
    <w:rsid w:val="00D06D21"/>
    <w:rsid w:val="00D06DBF"/>
    <w:rsid w:val="00D07BD6"/>
    <w:rsid w:val="00D07E97"/>
    <w:rsid w:val="00D112E5"/>
    <w:rsid w:val="00D1163B"/>
    <w:rsid w:val="00D117B2"/>
    <w:rsid w:val="00D11D31"/>
    <w:rsid w:val="00D11DC0"/>
    <w:rsid w:val="00D11EAB"/>
    <w:rsid w:val="00D1272F"/>
    <w:rsid w:val="00D127FB"/>
    <w:rsid w:val="00D12FC6"/>
    <w:rsid w:val="00D134CA"/>
    <w:rsid w:val="00D13E49"/>
    <w:rsid w:val="00D14699"/>
    <w:rsid w:val="00D14A11"/>
    <w:rsid w:val="00D14DC5"/>
    <w:rsid w:val="00D14FC6"/>
    <w:rsid w:val="00D1508E"/>
    <w:rsid w:val="00D151FA"/>
    <w:rsid w:val="00D15A1D"/>
    <w:rsid w:val="00D17129"/>
    <w:rsid w:val="00D17357"/>
    <w:rsid w:val="00D179F0"/>
    <w:rsid w:val="00D17A42"/>
    <w:rsid w:val="00D17FE2"/>
    <w:rsid w:val="00D203E3"/>
    <w:rsid w:val="00D21171"/>
    <w:rsid w:val="00D216E9"/>
    <w:rsid w:val="00D22BD2"/>
    <w:rsid w:val="00D23404"/>
    <w:rsid w:val="00D23A47"/>
    <w:rsid w:val="00D24757"/>
    <w:rsid w:val="00D25545"/>
    <w:rsid w:val="00D258CD"/>
    <w:rsid w:val="00D25BF2"/>
    <w:rsid w:val="00D27614"/>
    <w:rsid w:val="00D2785C"/>
    <w:rsid w:val="00D27B38"/>
    <w:rsid w:val="00D308D6"/>
    <w:rsid w:val="00D30D55"/>
    <w:rsid w:val="00D314DD"/>
    <w:rsid w:val="00D320D0"/>
    <w:rsid w:val="00D32B9D"/>
    <w:rsid w:val="00D32CE5"/>
    <w:rsid w:val="00D32FFC"/>
    <w:rsid w:val="00D3335C"/>
    <w:rsid w:val="00D33AB8"/>
    <w:rsid w:val="00D33D3E"/>
    <w:rsid w:val="00D34225"/>
    <w:rsid w:val="00D34257"/>
    <w:rsid w:val="00D34396"/>
    <w:rsid w:val="00D34B7A"/>
    <w:rsid w:val="00D34DC4"/>
    <w:rsid w:val="00D34E5F"/>
    <w:rsid w:val="00D35045"/>
    <w:rsid w:val="00D352F5"/>
    <w:rsid w:val="00D35549"/>
    <w:rsid w:val="00D35566"/>
    <w:rsid w:val="00D35686"/>
    <w:rsid w:val="00D3573C"/>
    <w:rsid w:val="00D36000"/>
    <w:rsid w:val="00D36031"/>
    <w:rsid w:val="00D3723C"/>
    <w:rsid w:val="00D40132"/>
    <w:rsid w:val="00D4039E"/>
    <w:rsid w:val="00D4096C"/>
    <w:rsid w:val="00D419F5"/>
    <w:rsid w:val="00D41B6A"/>
    <w:rsid w:val="00D4214F"/>
    <w:rsid w:val="00D425AA"/>
    <w:rsid w:val="00D42A2C"/>
    <w:rsid w:val="00D434EA"/>
    <w:rsid w:val="00D43C31"/>
    <w:rsid w:val="00D443CD"/>
    <w:rsid w:val="00D4582C"/>
    <w:rsid w:val="00D45913"/>
    <w:rsid w:val="00D45A28"/>
    <w:rsid w:val="00D46072"/>
    <w:rsid w:val="00D4677F"/>
    <w:rsid w:val="00D46FB8"/>
    <w:rsid w:val="00D500B7"/>
    <w:rsid w:val="00D501A1"/>
    <w:rsid w:val="00D5069B"/>
    <w:rsid w:val="00D507E1"/>
    <w:rsid w:val="00D50972"/>
    <w:rsid w:val="00D51530"/>
    <w:rsid w:val="00D51860"/>
    <w:rsid w:val="00D51EB3"/>
    <w:rsid w:val="00D52578"/>
    <w:rsid w:val="00D52897"/>
    <w:rsid w:val="00D52FD5"/>
    <w:rsid w:val="00D53037"/>
    <w:rsid w:val="00D54F97"/>
    <w:rsid w:val="00D55E67"/>
    <w:rsid w:val="00D5619C"/>
    <w:rsid w:val="00D569A9"/>
    <w:rsid w:val="00D57242"/>
    <w:rsid w:val="00D57409"/>
    <w:rsid w:val="00D57584"/>
    <w:rsid w:val="00D601B5"/>
    <w:rsid w:val="00D6030E"/>
    <w:rsid w:val="00D608E7"/>
    <w:rsid w:val="00D60E1F"/>
    <w:rsid w:val="00D6101E"/>
    <w:rsid w:val="00D61AE3"/>
    <w:rsid w:val="00D63417"/>
    <w:rsid w:val="00D6394B"/>
    <w:rsid w:val="00D63994"/>
    <w:rsid w:val="00D64423"/>
    <w:rsid w:val="00D644B4"/>
    <w:rsid w:val="00D648A5"/>
    <w:rsid w:val="00D64B84"/>
    <w:rsid w:val="00D64E63"/>
    <w:rsid w:val="00D65027"/>
    <w:rsid w:val="00D652F8"/>
    <w:rsid w:val="00D66050"/>
    <w:rsid w:val="00D6671C"/>
    <w:rsid w:val="00D66C3F"/>
    <w:rsid w:val="00D66EF6"/>
    <w:rsid w:val="00D66F1A"/>
    <w:rsid w:val="00D70EFD"/>
    <w:rsid w:val="00D7106C"/>
    <w:rsid w:val="00D7163C"/>
    <w:rsid w:val="00D719CE"/>
    <w:rsid w:val="00D725E9"/>
    <w:rsid w:val="00D72F12"/>
    <w:rsid w:val="00D72F5D"/>
    <w:rsid w:val="00D73CC5"/>
    <w:rsid w:val="00D73FAF"/>
    <w:rsid w:val="00D74ABA"/>
    <w:rsid w:val="00D74B16"/>
    <w:rsid w:val="00D75111"/>
    <w:rsid w:val="00D75DED"/>
    <w:rsid w:val="00D75E10"/>
    <w:rsid w:val="00D7611F"/>
    <w:rsid w:val="00D76458"/>
    <w:rsid w:val="00D771F4"/>
    <w:rsid w:val="00D7731C"/>
    <w:rsid w:val="00D77882"/>
    <w:rsid w:val="00D77897"/>
    <w:rsid w:val="00D77EE5"/>
    <w:rsid w:val="00D810E2"/>
    <w:rsid w:val="00D811A1"/>
    <w:rsid w:val="00D8182B"/>
    <w:rsid w:val="00D8224D"/>
    <w:rsid w:val="00D82C53"/>
    <w:rsid w:val="00D82E68"/>
    <w:rsid w:val="00D83394"/>
    <w:rsid w:val="00D845C0"/>
    <w:rsid w:val="00D847B5"/>
    <w:rsid w:val="00D85210"/>
    <w:rsid w:val="00D85EE0"/>
    <w:rsid w:val="00D86C5A"/>
    <w:rsid w:val="00D86F8F"/>
    <w:rsid w:val="00D87160"/>
    <w:rsid w:val="00D8748D"/>
    <w:rsid w:val="00D87877"/>
    <w:rsid w:val="00D87AA1"/>
    <w:rsid w:val="00D901F0"/>
    <w:rsid w:val="00D903CD"/>
    <w:rsid w:val="00D915CE"/>
    <w:rsid w:val="00D91DAE"/>
    <w:rsid w:val="00D91EBA"/>
    <w:rsid w:val="00D91F08"/>
    <w:rsid w:val="00D9231A"/>
    <w:rsid w:val="00D928AA"/>
    <w:rsid w:val="00D931DA"/>
    <w:rsid w:val="00D9335C"/>
    <w:rsid w:val="00D94393"/>
    <w:rsid w:val="00D94F77"/>
    <w:rsid w:val="00D956FA"/>
    <w:rsid w:val="00D95728"/>
    <w:rsid w:val="00D959A7"/>
    <w:rsid w:val="00D95E6C"/>
    <w:rsid w:val="00D96B58"/>
    <w:rsid w:val="00D971A7"/>
    <w:rsid w:val="00D977BD"/>
    <w:rsid w:val="00DA0E9E"/>
    <w:rsid w:val="00DA101D"/>
    <w:rsid w:val="00DA1148"/>
    <w:rsid w:val="00DA17D5"/>
    <w:rsid w:val="00DA21CA"/>
    <w:rsid w:val="00DA27B3"/>
    <w:rsid w:val="00DA27E7"/>
    <w:rsid w:val="00DA2827"/>
    <w:rsid w:val="00DA28A0"/>
    <w:rsid w:val="00DA2958"/>
    <w:rsid w:val="00DA298D"/>
    <w:rsid w:val="00DA2A09"/>
    <w:rsid w:val="00DA3069"/>
    <w:rsid w:val="00DA30CD"/>
    <w:rsid w:val="00DA33DC"/>
    <w:rsid w:val="00DA3543"/>
    <w:rsid w:val="00DA46A5"/>
    <w:rsid w:val="00DA4ED0"/>
    <w:rsid w:val="00DA5F55"/>
    <w:rsid w:val="00DA6070"/>
    <w:rsid w:val="00DA6637"/>
    <w:rsid w:val="00DA6A2D"/>
    <w:rsid w:val="00DA7268"/>
    <w:rsid w:val="00DA7B2E"/>
    <w:rsid w:val="00DB0035"/>
    <w:rsid w:val="00DB02ED"/>
    <w:rsid w:val="00DB035B"/>
    <w:rsid w:val="00DB0745"/>
    <w:rsid w:val="00DB09E6"/>
    <w:rsid w:val="00DB19FB"/>
    <w:rsid w:val="00DB2064"/>
    <w:rsid w:val="00DB2351"/>
    <w:rsid w:val="00DB2839"/>
    <w:rsid w:val="00DB3370"/>
    <w:rsid w:val="00DB33AA"/>
    <w:rsid w:val="00DB3865"/>
    <w:rsid w:val="00DB39C6"/>
    <w:rsid w:val="00DB3D15"/>
    <w:rsid w:val="00DB3F49"/>
    <w:rsid w:val="00DB40B3"/>
    <w:rsid w:val="00DB4C59"/>
    <w:rsid w:val="00DB4D53"/>
    <w:rsid w:val="00DB525B"/>
    <w:rsid w:val="00DB52F1"/>
    <w:rsid w:val="00DB58FA"/>
    <w:rsid w:val="00DB5CDC"/>
    <w:rsid w:val="00DB5EA6"/>
    <w:rsid w:val="00DB5F3F"/>
    <w:rsid w:val="00DB6560"/>
    <w:rsid w:val="00DB6643"/>
    <w:rsid w:val="00DB6EEF"/>
    <w:rsid w:val="00DB7553"/>
    <w:rsid w:val="00DB7CEF"/>
    <w:rsid w:val="00DC0754"/>
    <w:rsid w:val="00DC0D10"/>
    <w:rsid w:val="00DC1480"/>
    <w:rsid w:val="00DC1523"/>
    <w:rsid w:val="00DC16FC"/>
    <w:rsid w:val="00DC23B1"/>
    <w:rsid w:val="00DC23DF"/>
    <w:rsid w:val="00DC255F"/>
    <w:rsid w:val="00DC2F1C"/>
    <w:rsid w:val="00DC3258"/>
    <w:rsid w:val="00DC3659"/>
    <w:rsid w:val="00DC3B47"/>
    <w:rsid w:val="00DC5075"/>
    <w:rsid w:val="00DC56E5"/>
    <w:rsid w:val="00DC59D5"/>
    <w:rsid w:val="00DC59FF"/>
    <w:rsid w:val="00DC6477"/>
    <w:rsid w:val="00DC78F0"/>
    <w:rsid w:val="00DC7D80"/>
    <w:rsid w:val="00DC7EE4"/>
    <w:rsid w:val="00DD00BB"/>
    <w:rsid w:val="00DD03E2"/>
    <w:rsid w:val="00DD07FE"/>
    <w:rsid w:val="00DD0B99"/>
    <w:rsid w:val="00DD0C25"/>
    <w:rsid w:val="00DD1CEE"/>
    <w:rsid w:val="00DD1D04"/>
    <w:rsid w:val="00DD27D8"/>
    <w:rsid w:val="00DD2895"/>
    <w:rsid w:val="00DD2983"/>
    <w:rsid w:val="00DD36C7"/>
    <w:rsid w:val="00DD3B8E"/>
    <w:rsid w:val="00DD3DAF"/>
    <w:rsid w:val="00DD41B8"/>
    <w:rsid w:val="00DD4BB6"/>
    <w:rsid w:val="00DD4E24"/>
    <w:rsid w:val="00DD5F9F"/>
    <w:rsid w:val="00DD6150"/>
    <w:rsid w:val="00DD6510"/>
    <w:rsid w:val="00DD6CC4"/>
    <w:rsid w:val="00DE1909"/>
    <w:rsid w:val="00DE1D60"/>
    <w:rsid w:val="00DE245C"/>
    <w:rsid w:val="00DE32D7"/>
    <w:rsid w:val="00DE336D"/>
    <w:rsid w:val="00DE3923"/>
    <w:rsid w:val="00DE3E6F"/>
    <w:rsid w:val="00DE47F0"/>
    <w:rsid w:val="00DE4A5F"/>
    <w:rsid w:val="00DE4E2C"/>
    <w:rsid w:val="00DE597D"/>
    <w:rsid w:val="00DE5FFE"/>
    <w:rsid w:val="00DE600E"/>
    <w:rsid w:val="00DE6542"/>
    <w:rsid w:val="00DE6C05"/>
    <w:rsid w:val="00DE762A"/>
    <w:rsid w:val="00DF0224"/>
    <w:rsid w:val="00DF0375"/>
    <w:rsid w:val="00DF0398"/>
    <w:rsid w:val="00DF1D8A"/>
    <w:rsid w:val="00DF1DB6"/>
    <w:rsid w:val="00DF2B0F"/>
    <w:rsid w:val="00DF33A7"/>
    <w:rsid w:val="00DF350D"/>
    <w:rsid w:val="00DF4391"/>
    <w:rsid w:val="00DF4930"/>
    <w:rsid w:val="00DF501C"/>
    <w:rsid w:val="00DF5698"/>
    <w:rsid w:val="00DF6AE2"/>
    <w:rsid w:val="00DF6E25"/>
    <w:rsid w:val="00DF6FB8"/>
    <w:rsid w:val="00DF7E55"/>
    <w:rsid w:val="00E00386"/>
    <w:rsid w:val="00E00DCB"/>
    <w:rsid w:val="00E00F6A"/>
    <w:rsid w:val="00E0141D"/>
    <w:rsid w:val="00E0194A"/>
    <w:rsid w:val="00E01B3E"/>
    <w:rsid w:val="00E01C58"/>
    <w:rsid w:val="00E01DAE"/>
    <w:rsid w:val="00E01E84"/>
    <w:rsid w:val="00E02034"/>
    <w:rsid w:val="00E029AB"/>
    <w:rsid w:val="00E02EE0"/>
    <w:rsid w:val="00E034C9"/>
    <w:rsid w:val="00E03BB3"/>
    <w:rsid w:val="00E03C69"/>
    <w:rsid w:val="00E03E64"/>
    <w:rsid w:val="00E044D3"/>
    <w:rsid w:val="00E04CBB"/>
    <w:rsid w:val="00E04CBE"/>
    <w:rsid w:val="00E05258"/>
    <w:rsid w:val="00E054EA"/>
    <w:rsid w:val="00E0566A"/>
    <w:rsid w:val="00E05894"/>
    <w:rsid w:val="00E05BDC"/>
    <w:rsid w:val="00E05C24"/>
    <w:rsid w:val="00E05FD1"/>
    <w:rsid w:val="00E06076"/>
    <w:rsid w:val="00E060DA"/>
    <w:rsid w:val="00E06213"/>
    <w:rsid w:val="00E0636E"/>
    <w:rsid w:val="00E06A6E"/>
    <w:rsid w:val="00E07556"/>
    <w:rsid w:val="00E07613"/>
    <w:rsid w:val="00E07F6A"/>
    <w:rsid w:val="00E10991"/>
    <w:rsid w:val="00E10D19"/>
    <w:rsid w:val="00E1134A"/>
    <w:rsid w:val="00E11473"/>
    <w:rsid w:val="00E120F3"/>
    <w:rsid w:val="00E12349"/>
    <w:rsid w:val="00E124E9"/>
    <w:rsid w:val="00E127A9"/>
    <w:rsid w:val="00E127C1"/>
    <w:rsid w:val="00E1311C"/>
    <w:rsid w:val="00E131CF"/>
    <w:rsid w:val="00E134D7"/>
    <w:rsid w:val="00E13800"/>
    <w:rsid w:val="00E13BDE"/>
    <w:rsid w:val="00E13CFE"/>
    <w:rsid w:val="00E141BB"/>
    <w:rsid w:val="00E14626"/>
    <w:rsid w:val="00E14757"/>
    <w:rsid w:val="00E1538F"/>
    <w:rsid w:val="00E15D77"/>
    <w:rsid w:val="00E16B2D"/>
    <w:rsid w:val="00E17276"/>
    <w:rsid w:val="00E1766D"/>
    <w:rsid w:val="00E17B3A"/>
    <w:rsid w:val="00E201F0"/>
    <w:rsid w:val="00E20281"/>
    <w:rsid w:val="00E20B9B"/>
    <w:rsid w:val="00E20E55"/>
    <w:rsid w:val="00E20E9C"/>
    <w:rsid w:val="00E210EA"/>
    <w:rsid w:val="00E21E8E"/>
    <w:rsid w:val="00E21F0F"/>
    <w:rsid w:val="00E223CB"/>
    <w:rsid w:val="00E2258D"/>
    <w:rsid w:val="00E22F26"/>
    <w:rsid w:val="00E2305A"/>
    <w:rsid w:val="00E23413"/>
    <w:rsid w:val="00E23768"/>
    <w:rsid w:val="00E238B5"/>
    <w:rsid w:val="00E23C53"/>
    <w:rsid w:val="00E245E3"/>
    <w:rsid w:val="00E2466B"/>
    <w:rsid w:val="00E24928"/>
    <w:rsid w:val="00E2554B"/>
    <w:rsid w:val="00E2593E"/>
    <w:rsid w:val="00E26604"/>
    <w:rsid w:val="00E26D95"/>
    <w:rsid w:val="00E30CAD"/>
    <w:rsid w:val="00E311A5"/>
    <w:rsid w:val="00E31593"/>
    <w:rsid w:val="00E32CAA"/>
    <w:rsid w:val="00E32DD0"/>
    <w:rsid w:val="00E33215"/>
    <w:rsid w:val="00E34336"/>
    <w:rsid w:val="00E3448A"/>
    <w:rsid w:val="00E3506B"/>
    <w:rsid w:val="00E354E3"/>
    <w:rsid w:val="00E3588A"/>
    <w:rsid w:val="00E365C9"/>
    <w:rsid w:val="00E369A1"/>
    <w:rsid w:val="00E372AA"/>
    <w:rsid w:val="00E3786E"/>
    <w:rsid w:val="00E3789D"/>
    <w:rsid w:val="00E37BC7"/>
    <w:rsid w:val="00E408CF"/>
    <w:rsid w:val="00E40DB3"/>
    <w:rsid w:val="00E41AEE"/>
    <w:rsid w:val="00E41F19"/>
    <w:rsid w:val="00E42985"/>
    <w:rsid w:val="00E42A36"/>
    <w:rsid w:val="00E43179"/>
    <w:rsid w:val="00E43626"/>
    <w:rsid w:val="00E44150"/>
    <w:rsid w:val="00E44168"/>
    <w:rsid w:val="00E44640"/>
    <w:rsid w:val="00E44657"/>
    <w:rsid w:val="00E447F9"/>
    <w:rsid w:val="00E44926"/>
    <w:rsid w:val="00E44EEC"/>
    <w:rsid w:val="00E45169"/>
    <w:rsid w:val="00E45249"/>
    <w:rsid w:val="00E458CA"/>
    <w:rsid w:val="00E458E7"/>
    <w:rsid w:val="00E466D6"/>
    <w:rsid w:val="00E46948"/>
    <w:rsid w:val="00E46B97"/>
    <w:rsid w:val="00E5022B"/>
    <w:rsid w:val="00E5050D"/>
    <w:rsid w:val="00E51028"/>
    <w:rsid w:val="00E515BB"/>
    <w:rsid w:val="00E51932"/>
    <w:rsid w:val="00E51A47"/>
    <w:rsid w:val="00E52B10"/>
    <w:rsid w:val="00E532EA"/>
    <w:rsid w:val="00E5487B"/>
    <w:rsid w:val="00E55A36"/>
    <w:rsid w:val="00E55E16"/>
    <w:rsid w:val="00E56593"/>
    <w:rsid w:val="00E569C9"/>
    <w:rsid w:val="00E569E3"/>
    <w:rsid w:val="00E56D9E"/>
    <w:rsid w:val="00E56E31"/>
    <w:rsid w:val="00E56E32"/>
    <w:rsid w:val="00E5705E"/>
    <w:rsid w:val="00E5757A"/>
    <w:rsid w:val="00E5765F"/>
    <w:rsid w:val="00E5786D"/>
    <w:rsid w:val="00E579EC"/>
    <w:rsid w:val="00E57E4D"/>
    <w:rsid w:val="00E60081"/>
    <w:rsid w:val="00E60964"/>
    <w:rsid w:val="00E60CD4"/>
    <w:rsid w:val="00E60E4A"/>
    <w:rsid w:val="00E611B9"/>
    <w:rsid w:val="00E62BA1"/>
    <w:rsid w:val="00E634B0"/>
    <w:rsid w:val="00E63821"/>
    <w:rsid w:val="00E638B1"/>
    <w:rsid w:val="00E644EC"/>
    <w:rsid w:val="00E65561"/>
    <w:rsid w:val="00E65A6B"/>
    <w:rsid w:val="00E66430"/>
    <w:rsid w:val="00E66ADF"/>
    <w:rsid w:val="00E673D6"/>
    <w:rsid w:val="00E674C2"/>
    <w:rsid w:val="00E676B5"/>
    <w:rsid w:val="00E67736"/>
    <w:rsid w:val="00E67797"/>
    <w:rsid w:val="00E67B47"/>
    <w:rsid w:val="00E70BAC"/>
    <w:rsid w:val="00E71930"/>
    <w:rsid w:val="00E719DB"/>
    <w:rsid w:val="00E71AC1"/>
    <w:rsid w:val="00E71F48"/>
    <w:rsid w:val="00E734DC"/>
    <w:rsid w:val="00E73785"/>
    <w:rsid w:val="00E73817"/>
    <w:rsid w:val="00E73AD7"/>
    <w:rsid w:val="00E742B0"/>
    <w:rsid w:val="00E751A2"/>
    <w:rsid w:val="00E7560F"/>
    <w:rsid w:val="00E75BB3"/>
    <w:rsid w:val="00E75E95"/>
    <w:rsid w:val="00E75F40"/>
    <w:rsid w:val="00E7606A"/>
    <w:rsid w:val="00E770AA"/>
    <w:rsid w:val="00E77286"/>
    <w:rsid w:val="00E806FD"/>
    <w:rsid w:val="00E809AE"/>
    <w:rsid w:val="00E80A5A"/>
    <w:rsid w:val="00E820A2"/>
    <w:rsid w:val="00E820E7"/>
    <w:rsid w:val="00E825A1"/>
    <w:rsid w:val="00E8268C"/>
    <w:rsid w:val="00E82BBC"/>
    <w:rsid w:val="00E82BFA"/>
    <w:rsid w:val="00E82C1F"/>
    <w:rsid w:val="00E82E61"/>
    <w:rsid w:val="00E8351E"/>
    <w:rsid w:val="00E84334"/>
    <w:rsid w:val="00E8437F"/>
    <w:rsid w:val="00E8449E"/>
    <w:rsid w:val="00E84720"/>
    <w:rsid w:val="00E85616"/>
    <w:rsid w:val="00E8617E"/>
    <w:rsid w:val="00E86606"/>
    <w:rsid w:val="00E869C4"/>
    <w:rsid w:val="00E86C0E"/>
    <w:rsid w:val="00E8789A"/>
    <w:rsid w:val="00E87B3C"/>
    <w:rsid w:val="00E87F29"/>
    <w:rsid w:val="00E902D2"/>
    <w:rsid w:val="00E910FA"/>
    <w:rsid w:val="00E912E6"/>
    <w:rsid w:val="00E91BBE"/>
    <w:rsid w:val="00E91D72"/>
    <w:rsid w:val="00E91E0B"/>
    <w:rsid w:val="00E91F66"/>
    <w:rsid w:val="00E92070"/>
    <w:rsid w:val="00E92AC7"/>
    <w:rsid w:val="00E92E5C"/>
    <w:rsid w:val="00E92EF4"/>
    <w:rsid w:val="00E930BA"/>
    <w:rsid w:val="00E933AB"/>
    <w:rsid w:val="00E933FA"/>
    <w:rsid w:val="00E937DA"/>
    <w:rsid w:val="00E93D95"/>
    <w:rsid w:val="00E93EBF"/>
    <w:rsid w:val="00E94360"/>
    <w:rsid w:val="00E95455"/>
    <w:rsid w:val="00E957F1"/>
    <w:rsid w:val="00E95B6A"/>
    <w:rsid w:val="00E95EBA"/>
    <w:rsid w:val="00E95ED6"/>
    <w:rsid w:val="00E963F4"/>
    <w:rsid w:val="00E96485"/>
    <w:rsid w:val="00E96544"/>
    <w:rsid w:val="00E97006"/>
    <w:rsid w:val="00E973BE"/>
    <w:rsid w:val="00E978F2"/>
    <w:rsid w:val="00E97BD9"/>
    <w:rsid w:val="00EA022A"/>
    <w:rsid w:val="00EA0AF1"/>
    <w:rsid w:val="00EA0D46"/>
    <w:rsid w:val="00EA1362"/>
    <w:rsid w:val="00EA1565"/>
    <w:rsid w:val="00EA19A7"/>
    <w:rsid w:val="00EA1F74"/>
    <w:rsid w:val="00EA20FD"/>
    <w:rsid w:val="00EA2138"/>
    <w:rsid w:val="00EA2853"/>
    <w:rsid w:val="00EA2C7F"/>
    <w:rsid w:val="00EA3CE6"/>
    <w:rsid w:val="00EA4B17"/>
    <w:rsid w:val="00EA538E"/>
    <w:rsid w:val="00EA5C7F"/>
    <w:rsid w:val="00EA63D8"/>
    <w:rsid w:val="00EA68AA"/>
    <w:rsid w:val="00EA719C"/>
    <w:rsid w:val="00EA719E"/>
    <w:rsid w:val="00EB056D"/>
    <w:rsid w:val="00EB074F"/>
    <w:rsid w:val="00EB0F27"/>
    <w:rsid w:val="00EB10D9"/>
    <w:rsid w:val="00EB1657"/>
    <w:rsid w:val="00EB2C17"/>
    <w:rsid w:val="00EB3252"/>
    <w:rsid w:val="00EB3D35"/>
    <w:rsid w:val="00EB3E7B"/>
    <w:rsid w:val="00EB40FE"/>
    <w:rsid w:val="00EB42D3"/>
    <w:rsid w:val="00EB4B91"/>
    <w:rsid w:val="00EB4FD6"/>
    <w:rsid w:val="00EB5090"/>
    <w:rsid w:val="00EB5D87"/>
    <w:rsid w:val="00EB5FA1"/>
    <w:rsid w:val="00EB629A"/>
    <w:rsid w:val="00EB6638"/>
    <w:rsid w:val="00EB6752"/>
    <w:rsid w:val="00EB6786"/>
    <w:rsid w:val="00EB69C2"/>
    <w:rsid w:val="00EB7445"/>
    <w:rsid w:val="00EB74D5"/>
    <w:rsid w:val="00EC0797"/>
    <w:rsid w:val="00EC07E3"/>
    <w:rsid w:val="00EC12B8"/>
    <w:rsid w:val="00EC1AE9"/>
    <w:rsid w:val="00EC1D6C"/>
    <w:rsid w:val="00EC2479"/>
    <w:rsid w:val="00EC25AD"/>
    <w:rsid w:val="00EC3789"/>
    <w:rsid w:val="00EC4452"/>
    <w:rsid w:val="00EC4526"/>
    <w:rsid w:val="00EC4CAE"/>
    <w:rsid w:val="00EC53A4"/>
    <w:rsid w:val="00EC55F8"/>
    <w:rsid w:val="00EC63F3"/>
    <w:rsid w:val="00EC64C0"/>
    <w:rsid w:val="00EC66FA"/>
    <w:rsid w:val="00EC67F0"/>
    <w:rsid w:val="00EC6D1E"/>
    <w:rsid w:val="00EC71DA"/>
    <w:rsid w:val="00EC7326"/>
    <w:rsid w:val="00EC750D"/>
    <w:rsid w:val="00EC75D2"/>
    <w:rsid w:val="00EC75EF"/>
    <w:rsid w:val="00EC79C3"/>
    <w:rsid w:val="00ED0094"/>
    <w:rsid w:val="00ED0D0E"/>
    <w:rsid w:val="00ED101A"/>
    <w:rsid w:val="00ED18FA"/>
    <w:rsid w:val="00ED1D81"/>
    <w:rsid w:val="00ED23B4"/>
    <w:rsid w:val="00ED2428"/>
    <w:rsid w:val="00ED2719"/>
    <w:rsid w:val="00ED2A29"/>
    <w:rsid w:val="00ED2FA7"/>
    <w:rsid w:val="00ED33D5"/>
    <w:rsid w:val="00ED33E9"/>
    <w:rsid w:val="00ED42D4"/>
    <w:rsid w:val="00ED47CC"/>
    <w:rsid w:val="00ED518D"/>
    <w:rsid w:val="00ED52C3"/>
    <w:rsid w:val="00ED546A"/>
    <w:rsid w:val="00ED5BE2"/>
    <w:rsid w:val="00ED5D07"/>
    <w:rsid w:val="00ED5E07"/>
    <w:rsid w:val="00ED6334"/>
    <w:rsid w:val="00ED68D6"/>
    <w:rsid w:val="00ED695B"/>
    <w:rsid w:val="00ED6ED7"/>
    <w:rsid w:val="00ED7485"/>
    <w:rsid w:val="00EE0E06"/>
    <w:rsid w:val="00EE0F23"/>
    <w:rsid w:val="00EE16DA"/>
    <w:rsid w:val="00EE23D8"/>
    <w:rsid w:val="00EE2E8A"/>
    <w:rsid w:val="00EE2EEA"/>
    <w:rsid w:val="00EE34F3"/>
    <w:rsid w:val="00EE42B9"/>
    <w:rsid w:val="00EE464E"/>
    <w:rsid w:val="00EE4915"/>
    <w:rsid w:val="00EE4C54"/>
    <w:rsid w:val="00EE50E3"/>
    <w:rsid w:val="00EE5CA0"/>
    <w:rsid w:val="00EE5D5A"/>
    <w:rsid w:val="00EE6472"/>
    <w:rsid w:val="00EE6D5E"/>
    <w:rsid w:val="00EE6D8A"/>
    <w:rsid w:val="00EE6D90"/>
    <w:rsid w:val="00EE7B77"/>
    <w:rsid w:val="00EE7DD5"/>
    <w:rsid w:val="00EF00B3"/>
    <w:rsid w:val="00EF08F4"/>
    <w:rsid w:val="00EF0A1E"/>
    <w:rsid w:val="00EF11CD"/>
    <w:rsid w:val="00EF127B"/>
    <w:rsid w:val="00EF194C"/>
    <w:rsid w:val="00EF2344"/>
    <w:rsid w:val="00EF25CF"/>
    <w:rsid w:val="00EF25F7"/>
    <w:rsid w:val="00EF29FC"/>
    <w:rsid w:val="00EF2D86"/>
    <w:rsid w:val="00EF311E"/>
    <w:rsid w:val="00EF44C6"/>
    <w:rsid w:val="00EF484A"/>
    <w:rsid w:val="00EF497E"/>
    <w:rsid w:val="00EF5566"/>
    <w:rsid w:val="00EF605A"/>
    <w:rsid w:val="00EF60A4"/>
    <w:rsid w:val="00EF65F8"/>
    <w:rsid w:val="00EF6FB6"/>
    <w:rsid w:val="00EF7012"/>
    <w:rsid w:val="00EF71AB"/>
    <w:rsid w:val="00EF798E"/>
    <w:rsid w:val="00EF7A39"/>
    <w:rsid w:val="00EF7F26"/>
    <w:rsid w:val="00EF7F7E"/>
    <w:rsid w:val="00F000AB"/>
    <w:rsid w:val="00F00567"/>
    <w:rsid w:val="00F00D4E"/>
    <w:rsid w:val="00F00E0C"/>
    <w:rsid w:val="00F00E3E"/>
    <w:rsid w:val="00F01185"/>
    <w:rsid w:val="00F0134E"/>
    <w:rsid w:val="00F01DD3"/>
    <w:rsid w:val="00F0237A"/>
    <w:rsid w:val="00F02DCF"/>
    <w:rsid w:val="00F03485"/>
    <w:rsid w:val="00F036DC"/>
    <w:rsid w:val="00F037B3"/>
    <w:rsid w:val="00F03B7D"/>
    <w:rsid w:val="00F03BA5"/>
    <w:rsid w:val="00F03C4F"/>
    <w:rsid w:val="00F04247"/>
    <w:rsid w:val="00F04FFB"/>
    <w:rsid w:val="00F05924"/>
    <w:rsid w:val="00F06542"/>
    <w:rsid w:val="00F068B1"/>
    <w:rsid w:val="00F06DCF"/>
    <w:rsid w:val="00F0735D"/>
    <w:rsid w:val="00F07EFB"/>
    <w:rsid w:val="00F105AE"/>
    <w:rsid w:val="00F10606"/>
    <w:rsid w:val="00F10743"/>
    <w:rsid w:val="00F10AD8"/>
    <w:rsid w:val="00F10ADA"/>
    <w:rsid w:val="00F112D5"/>
    <w:rsid w:val="00F11AA1"/>
    <w:rsid w:val="00F11FCA"/>
    <w:rsid w:val="00F124F3"/>
    <w:rsid w:val="00F1284D"/>
    <w:rsid w:val="00F130C3"/>
    <w:rsid w:val="00F138AA"/>
    <w:rsid w:val="00F13F6F"/>
    <w:rsid w:val="00F1431A"/>
    <w:rsid w:val="00F1437E"/>
    <w:rsid w:val="00F144F4"/>
    <w:rsid w:val="00F145C8"/>
    <w:rsid w:val="00F148A2"/>
    <w:rsid w:val="00F151C1"/>
    <w:rsid w:val="00F15A52"/>
    <w:rsid w:val="00F15B69"/>
    <w:rsid w:val="00F15BC4"/>
    <w:rsid w:val="00F15FDA"/>
    <w:rsid w:val="00F16454"/>
    <w:rsid w:val="00F167AA"/>
    <w:rsid w:val="00F16EED"/>
    <w:rsid w:val="00F174F3"/>
    <w:rsid w:val="00F17CBB"/>
    <w:rsid w:val="00F17D95"/>
    <w:rsid w:val="00F2034D"/>
    <w:rsid w:val="00F203B1"/>
    <w:rsid w:val="00F2058E"/>
    <w:rsid w:val="00F2124F"/>
    <w:rsid w:val="00F217D2"/>
    <w:rsid w:val="00F21865"/>
    <w:rsid w:val="00F21DB2"/>
    <w:rsid w:val="00F2222B"/>
    <w:rsid w:val="00F23361"/>
    <w:rsid w:val="00F2439E"/>
    <w:rsid w:val="00F244D9"/>
    <w:rsid w:val="00F24960"/>
    <w:rsid w:val="00F24AA3"/>
    <w:rsid w:val="00F24B0E"/>
    <w:rsid w:val="00F255F7"/>
    <w:rsid w:val="00F257E7"/>
    <w:rsid w:val="00F25C57"/>
    <w:rsid w:val="00F260B0"/>
    <w:rsid w:val="00F26751"/>
    <w:rsid w:val="00F2693C"/>
    <w:rsid w:val="00F269E3"/>
    <w:rsid w:val="00F26C89"/>
    <w:rsid w:val="00F26CEF"/>
    <w:rsid w:val="00F26DB8"/>
    <w:rsid w:val="00F30557"/>
    <w:rsid w:val="00F30F7C"/>
    <w:rsid w:val="00F31ABB"/>
    <w:rsid w:val="00F325B2"/>
    <w:rsid w:val="00F3288C"/>
    <w:rsid w:val="00F32A5A"/>
    <w:rsid w:val="00F32B62"/>
    <w:rsid w:val="00F32F7B"/>
    <w:rsid w:val="00F33013"/>
    <w:rsid w:val="00F3344F"/>
    <w:rsid w:val="00F33730"/>
    <w:rsid w:val="00F338A2"/>
    <w:rsid w:val="00F33BC3"/>
    <w:rsid w:val="00F33DAF"/>
    <w:rsid w:val="00F34465"/>
    <w:rsid w:val="00F3540D"/>
    <w:rsid w:val="00F35B25"/>
    <w:rsid w:val="00F35C66"/>
    <w:rsid w:val="00F3651F"/>
    <w:rsid w:val="00F40B41"/>
    <w:rsid w:val="00F40EBA"/>
    <w:rsid w:val="00F413FD"/>
    <w:rsid w:val="00F41F67"/>
    <w:rsid w:val="00F42263"/>
    <w:rsid w:val="00F42348"/>
    <w:rsid w:val="00F42AEA"/>
    <w:rsid w:val="00F42C47"/>
    <w:rsid w:val="00F42D69"/>
    <w:rsid w:val="00F43529"/>
    <w:rsid w:val="00F43A2C"/>
    <w:rsid w:val="00F43C30"/>
    <w:rsid w:val="00F43D5E"/>
    <w:rsid w:val="00F43E7C"/>
    <w:rsid w:val="00F44100"/>
    <w:rsid w:val="00F44967"/>
    <w:rsid w:val="00F4590A"/>
    <w:rsid w:val="00F45AE3"/>
    <w:rsid w:val="00F4613C"/>
    <w:rsid w:val="00F46485"/>
    <w:rsid w:val="00F46575"/>
    <w:rsid w:val="00F4709F"/>
    <w:rsid w:val="00F47C21"/>
    <w:rsid w:val="00F47DAE"/>
    <w:rsid w:val="00F50301"/>
    <w:rsid w:val="00F507F5"/>
    <w:rsid w:val="00F50E82"/>
    <w:rsid w:val="00F51335"/>
    <w:rsid w:val="00F518AC"/>
    <w:rsid w:val="00F51CFB"/>
    <w:rsid w:val="00F51CFC"/>
    <w:rsid w:val="00F51DB2"/>
    <w:rsid w:val="00F5286B"/>
    <w:rsid w:val="00F52878"/>
    <w:rsid w:val="00F531B7"/>
    <w:rsid w:val="00F5347F"/>
    <w:rsid w:val="00F5371F"/>
    <w:rsid w:val="00F539F6"/>
    <w:rsid w:val="00F53D97"/>
    <w:rsid w:val="00F5443E"/>
    <w:rsid w:val="00F54954"/>
    <w:rsid w:val="00F5558D"/>
    <w:rsid w:val="00F55688"/>
    <w:rsid w:val="00F5597F"/>
    <w:rsid w:val="00F56353"/>
    <w:rsid w:val="00F56792"/>
    <w:rsid w:val="00F57723"/>
    <w:rsid w:val="00F57A4E"/>
    <w:rsid w:val="00F60447"/>
    <w:rsid w:val="00F604A1"/>
    <w:rsid w:val="00F6065A"/>
    <w:rsid w:val="00F61020"/>
    <w:rsid w:val="00F616C1"/>
    <w:rsid w:val="00F61A07"/>
    <w:rsid w:val="00F62079"/>
    <w:rsid w:val="00F62435"/>
    <w:rsid w:val="00F62B1E"/>
    <w:rsid w:val="00F62BCC"/>
    <w:rsid w:val="00F62F89"/>
    <w:rsid w:val="00F63004"/>
    <w:rsid w:val="00F6325A"/>
    <w:rsid w:val="00F6369E"/>
    <w:rsid w:val="00F638A4"/>
    <w:rsid w:val="00F63AC3"/>
    <w:rsid w:val="00F63C15"/>
    <w:rsid w:val="00F63DC5"/>
    <w:rsid w:val="00F642A2"/>
    <w:rsid w:val="00F64CCC"/>
    <w:rsid w:val="00F64D34"/>
    <w:rsid w:val="00F64F86"/>
    <w:rsid w:val="00F65652"/>
    <w:rsid w:val="00F6593A"/>
    <w:rsid w:val="00F65951"/>
    <w:rsid w:val="00F65B89"/>
    <w:rsid w:val="00F65EF7"/>
    <w:rsid w:val="00F65F22"/>
    <w:rsid w:val="00F6605A"/>
    <w:rsid w:val="00F661ED"/>
    <w:rsid w:val="00F667CA"/>
    <w:rsid w:val="00F66A43"/>
    <w:rsid w:val="00F678FB"/>
    <w:rsid w:val="00F67BA0"/>
    <w:rsid w:val="00F70409"/>
    <w:rsid w:val="00F7051A"/>
    <w:rsid w:val="00F70A64"/>
    <w:rsid w:val="00F70D26"/>
    <w:rsid w:val="00F720EF"/>
    <w:rsid w:val="00F7274D"/>
    <w:rsid w:val="00F7293C"/>
    <w:rsid w:val="00F73587"/>
    <w:rsid w:val="00F737E2"/>
    <w:rsid w:val="00F73839"/>
    <w:rsid w:val="00F738FB"/>
    <w:rsid w:val="00F7419B"/>
    <w:rsid w:val="00F742D8"/>
    <w:rsid w:val="00F74370"/>
    <w:rsid w:val="00F747EE"/>
    <w:rsid w:val="00F75547"/>
    <w:rsid w:val="00F7579F"/>
    <w:rsid w:val="00F759D2"/>
    <w:rsid w:val="00F76E58"/>
    <w:rsid w:val="00F770B8"/>
    <w:rsid w:val="00F77107"/>
    <w:rsid w:val="00F77A7A"/>
    <w:rsid w:val="00F77F81"/>
    <w:rsid w:val="00F8002D"/>
    <w:rsid w:val="00F80032"/>
    <w:rsid w:val="00F80662"/>
    <w:rsid w:val="00F80C20"/>
    <w:rsid w:val="00F80DCD"/>
    <w:rsid w:val="00F81593"/>
    <w:rsid w:val="00F81971"/>
    <w:rsid w:val="00F81C45"/>
    <w:rsid w:val="00F82925"/>
    <w:rsid w:val="00F83365"/>
    <w:rsid w:val="00F83520"/>
    <w:rsid w:val="00F8408F"/>
    <w:rsid w:val="00F843EB"/>
    <w:rsid w:val="00F85935"/>
    <w:rsid w:val="00F85DB7"/>
    <w:rsid w:val="00F862B2"/>
    <w:rsid w:val="00F86591"/>
    <w:rsid w:val="00F866CC"/>
    <w:rsid w:val="00F90236"/>
    <w:rsid w:val="00F9040A"/>
    <w:rsid w:val="00F90941"/>
    <w:rsid w:val="00F91412"/>
    <w:rsid w:val="00F91DF5"/>
    <w:rsid w:val="00F91EAF"/>
    <w:rsid w:val="00F92B4A"/>
    <w:rsid w:val="00F936CE"/>
    <w:rsid w:val="00F938A5"/>
    <w:rsid w:val="00F93DC3"/>
    <w:rsid w:val="00F94152"/>
    <w:rsid w:val="00F94167"/>
    <w:rsid w:val="00F94311"/>
    <w:rsid w:val="00F94385"/>
    <w:rsid w:val="00F9464C"/>
    <w:rsid w:val="00F9482B"/>
    <w:rsid w:val="00F94C12"/>
    <w:rsid w:val="00F95029"/>
    <w:rsid w:val="00F950C8"/>
    <w:rsid w:val="00F957CF"/>
    <w:rsid w:val="00F9588D"/>
    <w:rsid w:val="00F9605D"/>
    <w:rsid w:val="00F964BA"/>
    <w:rsid w:val="00F969C9"/>
    <w:rsid w:val="00FA015F"/>
    <w:rsid w:val="00FA087B"/>
    <w:rsid w:val="00FA0A9B"/>
    <w:rsid w:val="00FA1894"/>
    <w:rsid w:val="00FA1B7F"/>
    <w:rsid w:val="00FA1D8E"/>
    <w:rsid w:val="00FA201B"/>
    <w:rsid w:val="00FA27BA"/>
    <w:rsid w:val="00FA28F2"/>
    <w:rsid w:val="00FA2F95"/>
    <w:rsid w:val="00FA31DC"/>
    <w:rsid w:val="00FA3486"/>
    <w:rsid w:val="00FA3529"/>
    <w:rsid w:val="00FA519A"/>
    <w:rsid w:val="00FA5309"/>
    <w:rsid w:val="00FA5419"/>
    <w:rsid w:val="00FA624F"/>
    <w:rsid w:val="00FA6270"/>
    <w:rsid w:val="00FA670F"/>
    <w:rsid w:val="00FA6C63"/>
    <w:rsid w:val="00FA714F"/>
    <w:rsid w:val="00FA71CC"/>
    <w:rsid w:val="00FA721D"/>
    <w:rsid w:val="00FA76F3"/>
    <w:rsid w:val="00FA7983"/>
    <w:rsid w:val="00FA7BF3"/>
    <w:rsid w:val="00FA7D12"/>
    <w:rsid w:val="00FA7DFD"/>
    <w:rsid w:val="00FA7ED1"/>
    <w:rsid w:val="00FB02C1"/>
    <w:rsid w:val="00FB086F"/>
    <w:rsid w:val="00FB1014"/>
    <w:rsid w:val="00FB1DBC"/>
    <w:rsid w:val="00FB2463"/>
    <w:rsid w:val="00FB2652"/>
    <w:rsid w:val="00FB26F4"/>
    <w:rsid w:val="00FB2AC8"/>
    <w:rsid w:val="00FB2E14"/>
    <w:rsid w:val="00FB2EBA"/>
    <w:rsid w:val="00FB3449"/>
    <w:rsid w:val="00FB3724"/>
    <w:rsid w:val="00FB386C"/>
    <w:rsid w:val="00FB3B0F"/>
    <w:rsid w:val="00FB3DAA"/>
    <w:rsid w:val="00FB400B"/>
    <w:rsid w:val="00FB581C"/>
    <w:rsid w:val="00FB60CD"/>
    <w:rsid w:val="00FB61A9"/>
    <w:rsid w:val="00FB6CD0"/>
    <w:rsid w:val="00FB6D53"/>
    <w:rsid w:val="00FB74A0"/>
    <w:rsid w:val="00FB785D"/>
    <w:rsid w:val="00FB7887"/>
    <w:rsid w:val="00FB7E20"/>
    <w:rsid w:val="00FB7F9D"/>
    <w:rsid w:val="00FC021E"/>
    <w:rsid w:val="00FC039C"/>
    <w:rsid w:val="00FC0D62"/>
    <w:rsid w:val="00FC1229"/>
    <w:rsid w:val="00FC1409"/>
    <w:rsid w:val="00FC1635"/>
    <w:rsid w:val="00FC1F57"/>
    <w:rsid w:val="00FC2024"/>
    <w:rsid w:val="00FC26D8"/>
    <w:rsid w:val="00FC285C"/>
    <w:rsid w:val="00FC2997"/>
    <w:rsid w:val="00FC442C"/>
    <w:rsid w:val="00FC4E74"/>
    <w:rsid w:val="00FC5596"/>
    <w:rsid w:val="00FC5A9B"/>
    <w:rsid w:val="00FC5E9A"/>
    <w:rsid w:val="00FC609E"/>
    <w:rsid w:val="00FC6279"/>
    <w:rsid w:val="00FC63A8"/>
    <w:rsid w:val="00FC640D"/>
    <w:rsid w:val="00FC6902"/>
    <w:rsid w:val="00FC6DD4"/>
    <w:rsid w:val="00FC76B4"/>
    <w:rsid w:val="00FC7905"/>
    <w:rsid w:val="00FD0103"/>
    <w:rsid w:val="00FD04BB"/>
    <w:rsid w:val="00FD0F46"/>
    <w:rsid w:val="00FD2EDB"/>
    <w:rsid w:val="00FD3035"/>
    <w:rsid w:val="00FD31EA"/>
    <w:rsid w:val="00FD341B"/>
    <w:rsid w:val="00FD34A3"/>
    <w:rsid w:val="00FD38DA"/>
    <w:rsid w:val="00FD4152"/>
    <w:rsid w:val="00FD46F9"/>
    <w:rsid w:val="00FD4D9C"/>
    <w:rsid w:val="00FD5BF7"/>
    <w:rsid w:val="00FD63A2"/>
    <w:rsid w:val="00FD7BC2"/>
    <w:rsid w:val="00FE057F"/>
    <w:rsid w:val="00FE0810"/>
    <w:rsid w:val="00FE0E39"/>
    <w:rsid w:val="00FE149B"/>
    <w:rsid w:val="00FE1504"/>
    <w:rsid w:val="00FE192B"/>
    <w:rsid w:val="00FE19D3"/>
    <w:rsid w:val="00FE1A7A"/>
    <w:rsid w:val="00FE2774"/>
    <w:rsid w:val="00FE2E23"/>
    <w:rsid w:val="00FE35FD"/>
    <w:rsid w:val="00FE3FAA"/>
    <w:rsid w:val="00FE426F"/>
    <w:rsid w:val="00FE445B"/>
    <w:rsid w:val="00FE479D"/>
    <w:rsid w:val="00FE4E8F"/>
    <w:rsid w:val="00FE5069"/>
    <w:rsid w:val="00FE567D"/>
    <w:rsid w:val="00FE5690"/>
    <w:rsid w:val="00FE56BB"/>
    <w:rsid w:val="00FE57BB"/>
    <w:rsid w:val="00FE5B03"/>
    <w:rsid w:val="00FE5DCA"/>
    <w:rsid w:val="00FE6011"/>
    <w:rsid w:val="00FE666F"/>
    <w:rsid w:val="00FE74F7"/>
    <w:rsid w:val="00FE757B"/>
    <w:rsid w:val="00FE7819"/>
    <w:rsid w:val="00FF0338"/>
    <w:rsid w:val="00FF04E5"/>
    <w:rsid w:val="00FF07F6"/>
    <w:rsid w:val="00FF216D"/>
    <w:rsid w:val="00FF2488"/>
    <w:rsid w:val="00FF2CA2"/>
    <w:rsid w:val="00FF2FC6"/>
    <w:rsid w:val="00FF30BC"/>
    <w:rsid w:val="00FF3B74"/>
    <w:rsid w:val="00FF3F52"/>
    <w:rsid w:val="00FF45B2"/>
    <w:rsid w:val="00FF4A47"/>
    <w:rsid w:val="00FF4F0A"/>
    <w:rsid w:val="00FF63A3"/>
    <w:rsid w:val="00FF66A4"/>
    <w:rsid w:val="00FF6E86"/>
    <w:rsid w:val="00FF7501"/>
    <w:rsid w:val="00FF7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qFormat="1"/>
    <w:lsdException w:name="footer" w:uiPriority="0"/>
    <w:lsdException w:name="index heading" w:uiPriority="0"/>
    <w:lsdException w:name="caption" w:qFormat="1"/>
    <w:lsdException w:name="table of figures" w:uiPriority="0"/>
    <w:lsdException w:name="footnote reference" w:uiPriority="0"/>
    <w:lsdException w:name="annotation reference" w:uiPriority="0"/>
    <w:lsdException w:name="line number" w:uiPriority="0"/>
    <w:lsdException w:name="page number" w:uiPriority="0"/>
    <w:lsdException w:name="List Bullet" w:uiPriority="0" w:qFormat="1"/>
    <w:lsdException w:name="List Number" w:uiPriority="0"/>
    <w:lsdException w:name="List 2" w:uiPriority="0"/>
    <w:lsdException w:name="List 3" w:uiPriority="0"/>
    <w:lsdException w:name="List Bullet 2" w:uiPriority="0"/>
    <w:lsdException w:name="List Bullet 3" w:uiPriority="0"/>
    <w:lsdException w:name="List Number 3"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Address" w:uiPriority="0"/>
    <w:lsdException w:name="HTML Preformatted" w:uiPriority="0"/>
    <w:lsdException w:name="annotation subject" w:uiPriority="0"/>
    <w:lsdException w:name="Outline List 2" w:uiPriority="0"/>
    <w:lsdException w:name="Table Grid 1" w:uiPriority="0"/>
    <w:lsdException w:name="Balloon Text" w:uiPriority="0"/>
    <w:lsdException w:name="Table Grid" w:uiPriority="59"/>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rsid w:val="003C0ED6"/>
    <w:pPr>
      <w:jc w:val="both"/>
    </w:pPr>
    <w:rPr>
      <w:rFonts w:ascii="Times New Roman" w:hAnsi="Times New Roman"/>
      <w:sz w:val="24"/>
      <w:szCs w:val="22"/>
      <w:lang w:val="lt-LT"/>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
    <w:basedOn w:val="Normal"/>
    <w:next w:val="Normal"/>
    <w:link w:val="Heading1Char"/>
    <w:uiPriority w:val="9"/>
    <w:qFormat/>
    <w:rsid w:val="00B234EF"/>
    <w:pPr>
      <w:keepNext/>
      <w:keepLines/>
      <w:numPr>
        <w:numId w:val="7"/>
      </w:numPr>
      <w:spacing w:before="360" w:after="240"/>
      <w:outlineLvl w:val="0"/>
    </w:pPr>
    <w:rPr>
      <w:rFonts w:ascii="Times New Roman Bold" w:eastAsia="Times New Roman" w:hAnsi="Times New Roman Bold"/>
      <w:b/>
      <w:bCs/>
      <w:caps/>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
    <w:basedOn w:val="Heading1"/>
    <w:next w:val="Normal"/>
    <w:link w:val="Heading2Char"/>
    <w:uiPriority w:val="9"/>
    <w:unhideWhenUsed/>
    <w:qFormat/>
    <w:rsid w:val="00B234EF"/>
    <w:pPr>
      <w:numPr>
        <w:ilvl w:val="1"/>
      </w:numPr>
      <w:spacing w:before="240" w:after="120"/>
      <w:outlineLvl w:val="1"/>
    </w:pPr>
    <w:rPr>
      <w:caps w:val="0"/>
      <w:szCs w:val="24"/>
    </w:rPr>
  </w:style>
  <w:style w:type="paragraph" w:styleId="Heading30">
    <w:name w:val="heading 3"/>
    <w:aliases w:val="H3,Heading 3 (nevda),Section Header3,Sub-Clause Paragraph,Diagrama14"/>
    <w:basedOn w:val="Normal"/>
    <w:next w:val="Normal"/>
    <w:link w:val="Heading3Char"/>
    <w:uiPriority w:val="9"/>
    <w:unhideWhenUsed/>
    <w:qFormat/>
    <w:rsid w:val="00134F00"/>
    <w:pPr>
      <w:keepNext/>
      <w:keepLines/>
      <w:spacing w:before="200"/>
      <w:outlineLvl w:val="2"/>
    </w:pPr>
    <w:rPr>
      <w:rFonts w:ascii="Cambria" w:eastAsia="Times New Roman" w:hAnsi="Cambria"/>
      <w:b/>
      <w:bCs/>
      <w:color w:val="4F81BD"/>
    </w:rPr>
  </w:style>
  <w:style w:type="paragraph" w:styleId="Heading40">
    <w:name w:val="heading 4"/>
    <w:aliases w:val="H4,Heading 4 (nevda),Sub-Clause Sub-paragraph,Heading 4 Char Char Char Char"/>
    <w:basedOn w:val="Normal"/>
    <w:next w:val="Normal"/>
    <w:link w:val="Heading4Char"/>
    <w:uiPriority w:val="9"/>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5"/>
    <w:basedOn w:val="Normal"/>
    <w:next w:val="Normal"/>
    <w:link w:val="Heading5Char"/>
    <w:uiPriority w:val="9"/>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Heading6">
    <w:name w:val="heading 6"/>
    <w:basedOn w:val="Normal"/>
    <w:next w:val="Normal"/>
    <w:link w:val="Heading6Char"/>
    <w:uiPriority w:val="9"/>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Heading7">
    <w:name w:val="heading 7"/>
    <w:basedOn w:val="Normal"/>
    <w:next w:val="Normal"/>
    <w:link w:val="Heading7Char"/>
    <w:uiPriority w:val="9"/>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Heading8">
    <w:name w:val="heading 8"/>
    <w:basedOn w:val="Normal"/>
    <w:next w:val="Normal"/>
    <w:link w:val="Heading8Char"/>
    <w:uiPriority w:val="9"/>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link w:val="Heading1"/>
    <w:uiPriority w:val="9"/>
    <w:rsid w:val="00B234EF"/>
    <w:rPr>
      <w:rFonts w:ascii="Times New Roman Bold" w:eastAsia="Times New Roman" w:hAnsi="Times New Roman Bold"/>
      <w:b/>
      <w:bCs/>
      <w:caps/>
      <w:sz w:val="24"/>
      <w:szCs w:val="28"/>
      <w:lang w:val="lt-LT"/>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link w:val="Heading2"/>
    <w:uiPriority w:val="9"/>
    <w:rsid w:val="00B234EF"/>
    <w:rPr>
      <w:rFonts w:ascii="Times New Roman Bold" w:eastAsia="Times New Roman" w:hAnsi="Times New Roman Bold"/>
      <w:b/>
      <w:bCs/>
      <w:sz w:val="24"/>
      <w:szCs w:val="24"/>
      <w:lang w:val="lt-LT"/>
    </w:rPr>
  </w:style>
  <w:style w:type="character" w:customStyle="1" w:styleId="Heading3Char">
    <w:name w:val="Heading 3 Char"/>
    <w:aliases w:val="H3 Char,Heading 3 (nevda) Char,Section Header3 Char,Sub-Clause Paragraph Char,Diagrama14 Char"/>
    <w:link w:val="Heading30"/>
    <w:uiPriority w:val="9"/>
    <w:rsid w:val="00134F00"/>
    <w:rPr>
      <w:rFonts w:ascii="Cambria" w:eastAsia="Times New Roman" w:hAnsi="Cambria" w:cs="Times New Roman"/>
      <w:b/>
      <w:bCs/>
      <w:color w:val="4F81BD"/>
      <w:sz w:val="24"/>
    </w:rPr>
  </w:style>
  <w:style w:type="character" w:customStyle="1" w:styleId="Heading4Char">
    <w:name w:val="Heading 4 Char"/>
    <w:aliases w:val="H4 Char,Heading 4 (nevda) Char,Sub-Clause Sub-paragraph Char,Heading 4 Char Char Char Char Char"/>
    <w:basedOn w:val="DefaultParagraphFont"/>
    <w:link w:val="Heading40"/>
    <w:uiPriority w:val="9"/>
    <w:rsid w:val="003C4B38"/>
    <w:rPr>
      <w:rFonts w:asciiTheme="majorHAnsi" w:eastAsiaTheme="majorEastAsia" w:hAnsiTheme="majorHAnsi" w:cstheme="majorBidi"/>
      <w:i/>
      <w:iCs/>
      <w:color w:val="365F91" w:themeColor="accent1" w:themeShade="BF"/>
      <w:sz w:val="24"/>
      <w:szCs w:val="22"/>
      <w:lang w:val="lt-LT"/>
    </w:rPr>
  </w:style>
  <w:style w:type="character" w:customStyle="1" w:styleId="Heading5Char">
    <w:name w:val="Heading 5 Char"/>
    <w:aliases w:val="H5 Char"/>
    <w:basedOn w:val="DefaultParagraphFont"/>
    <w:link w:val="Heading5"/>
    <w:uiPriority w:val="9"/>
    <w:rsid w:val="00FB3B0F"/>
    <w:rPr>
      <w:rFonts w:ascii="Arial" w:eastAsia="Times New Roman" w:hAnsi="Arial"/>
      <w:color w:val="4F5660"/>
      <w:szCs w:val="22"/>
      <w:lang w:val="lt-LT"/>
    </w:rPr>
  </w:style>
  <w:style w:type="character" w:customStyle="1" w:styleId="Heading6Char">
    <w:name w:val="Heading 6 Char"/>
    <w:basedOn w:val="DefaultParagraphFont"/>
    <w:link w:val="Heading6"/>
    <w:uiPriority w:val="9"/>
    <w:rsid w:val="00FB3B0F"/>
    <w:rPr>
      <w:rFonts w:ascii="Cambria" w:eastAsia="Times New Roman" w:hAnsi="Cambria"/>
      <w:i/>
      <w:iCs/>
      <w:color w:val="243F60"/>
      <w:szCs w:val="22"/>
      <w:lang w:val="lt-LT"/>
    </w:rPr>
  </w:style>
  <w:style w:type="character" w:customStyle="1" w:styleId="Heading7Char">
    <w:name w:val="Heading 7 Char"/>
    <w:basedOn w:val="DefaultParagraphFont"/>
    <w:link w:val="Heading7"/>
    <w:uiPriority w:val="9"/>
    <w:rsid w:val="00FB3B0F"/>
    <w:rPr>
      <w:rFonts w:ascii="Cambria" w:eastAsia="Times New Roman" w:hAnsi="Cambria"/>
      <w:i/>
      <w:iCs/>
      <w:color w:val="404040"/>
      <w:szCs w:val="22"/>
      <w:lang w:val="lt-LT"/>
    </w:rPr>
  </w:style>
  <w:style w:type="character" w:customStyle="1" w:styleId="Heading8Char">
    <w:name w:val="Heading 8 Char"/>
    <w:basedOn w:val="DefaultParagraphFont"/>
    <w:link w:val="Heading8"/>
    <w:uiPriority w:val="9"/>
    <w:rsid w:val="00FB3B0F"/>
    <w:rPr>
      <w:rFonts w:ascii="Cambria" w:eastAsia="Times New Roman" w:hAnsi="Cambria"/>
      <w:color w:val="404040"/>
      <w:lang w:val="lt-LT"/>
    </w:rPr>
  </w:style>
  <w:style w:type="character" w:customStyle="1" w:styleId="Heading9Char">
    <w:name w:val="Heading 9 Char"/>
    <w:basedOn w:val="DefaultParagraphFont"/>
    <w:link w:val="Heading9"/>
    <w:uiPriority w:val="9"/>
    <w:rsid w:val="00FB3B0F"/>
    <w:rPr>
      <w:rFonts w:ascii="Cambria" w:eastAsia="Times New Roman" w:hAnsi="Cambria"/>
      <w:i/>
      <w:iCs/>
      <w:color w:val="404040"/>
      <w:lang w:val="lt-LT"/>
    </w:rPr>
  </w:style>
  <w:style w:type="paragraph" w:customStyle="1" w:styleId="Char7DiagramaDiagramaCharDiagramaDiagramaCharDiagramaDiagrama">
    <w:name w:val="Char7 Diagrama Diagrama Char Diagrama Diagrama Char Diagrama Diagrama"/>
    <w:basedOn w:val="Normal"/>
    <w:rsid w:val="00785F83"/>
    <w:pPr>
      <w:spacing w:after="160" w:line="240" w:lineRule="exact"/>
    </w:pPr>
    <w:rPr>
      <w:rFonts w:ascii="Tahoma" w:eastAsia="Times New Roman" w:hAnsi="Tahoma"/>
      <w:sz w:val="20"/>
      <w:szCs w:val="20"/>
    </w:rPr>
  </w:style>
  <w:style w:type="paragraph" w:customStyle="1" w:styleId="Tablebody">
    <w:name w:val="Table_body"/>
    <w:basedOn w:val="Normal"/>
    <w:link w:val="TablebodyChar"/>
    <w:rsid w:val="00183215"/>
    <w:pPr>
      <w:spacing w:before="120" w:after="120"/>
      <w:contextualSpacing/>
    </w:pPr>
    <w:rPr>
      <w:rFonts w:eastAsia="Times New Roman"/>
      <w:szCs w:val="20"/>
      <w:lang w:eastAsia="lt-LT"/>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character" w:styleId="LineNumber">
    <w:name w:val="line number"/>
    <w:rsid w:val="00183215"/>
    <w:rPr>
      <w:rFonts w:cs="Times New Roman"/>
    </w:rPr>
  </w:style>
  <w:style w:type="character" w:customStyle="1" w:styleId="Heading20">
    <w:name w:val="Heading #2_"/>
    <w:link w:val="Heading21"/>
    <w:rsid w:val="00995C3F"/>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995C3F"/>
    <w:pPr>
      <w:shd w:val="clear" w:color="auto" w:fill="FFFFFF"/>
      <w:spacing w:before="300" w:after="180" w:line="0" w:lineRule="atLeast"/>
      <w:outlineLvl w:val="1"/>
    </w:pPr>
    <w:rPr>
      <w:rFonts w:eastAsia="Times New Roman"/>
      <w:sz w:val="23"/>
      <w:szCs w:val="23"/>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uiPriority w:val="34"/>
    <w:qFormat/>
    <w:rsid w:val="00995C3F"/>
    <w:pPr>
      <w:ind w:left="720"/>
      <w:contextualSpacing/>
    </w:p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rsid w:val="006205A9"/>
    <w:rPr>
      <w:rFonts w:ascii="Times New Roman" w:hAnsi="Times New Roman"/>
      <w:sz w:val="24"/>
      <w:lang w:val="lt-LT"/>
    </w:r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BodyText">
    <w:name w:val="Body Text"/>
    <w:aliases w:val="body text,contents,bt,Corps de texte,body tesx,heading_txt,bodytxy2...,bodytxy2... Diagrama Diagrama Diagrama Diagrama,bodytxy2... Diagrama Diagrama Diagrama,Char Char Char Char,Char Char Cha,Char Char Char,Char Char,1 Char"/>
    <w:basedOn w:val="Normal"/>
    <w:link w:val="BodyTextChar"/>
    <w:qFormat/>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BodyTextChar">
    <w:name w:val="Body Text Char"/>
    <w:aliases w:val="body text Char,contents Char,bt Char,Corps de texte Char,body tesx Char,heading_txt Char,bodytxy2... Char,bodytxy2... Diagrama Diagrama Diagrama Diagrama Char,bodytxy2... Diagrama Diagrama Diagrama Char,Char Char Char Char Char"/>
    <w:link w:val="BodyText"/>
    <w:rsid w:val="004D3D3D"/>
    <w:rPr>
      <w:rFonts w:ascii="Calibri" w:eastAsia="Times New Roman" w:hAnsi="Calibri" w:cs="font238"/>
      <w:kern w:val="1"/>
      <w:sz w:val="24"/>
      <w:lang w:val="lt-LT" w:eastAsia="ar-SA"/>
    </w:rPr>
  </w:style>
  <w:style w:type="character" w:styleId="Hyperlink">
    <w:name w:val="Hyperlink"/>
    <w:aliases w:val="Alna"/>
    <w:uiPriority w:val="99"/>
    <w:unhideWhenUsed/>
    <w:rsid w:val="008A4E31"/>
    <w:rPr>
      <w:color w:val="0000FF"/>
      <w:u w:val="single"/>
    </w:rPr>
  </w:style>
  <w:style w:type="paragraph" w:customStyle="1" w:styleId="Tekstas">
    <w:name w:val="Tekstas"/>
    <w:basedOn w:val="Normal"/>
    <w:autoRedefine/>
    <w:rsid w:val="00C24C83"/>
    <w:rPr>
      <w:szCs w:val="24"/>
    </w:rPr>
  </w:style>
  <w:style w:type="paragraph" w:customStyle="1" w:styleId="Char7DiagramaDiagramaCharDiagramaDiagramaCharDiagramaDiagrama3">
    <w:name w:val="Char7 Diagrama Diagrama Char Diagrama Diagrama Char Diagrama Diagrama3"/>
    <w:basedOn w:val="Normal"/>
    <w:rsid w:val="00C24C83"/>
    <w:pPr>
      <w:spacing w:after="160" w:line="240" w:lineRule="exact"/>
    </w:pPr>
    <w:rPr>
      <w:rFonts w:ascii="Tahoma" w:eastAsia="Times New Roman" w:hAnsi="Tahoma"/>
      <w:sz w:val="20"/>
      <w:szCs w:val="20"/>
    </w:rPr>
  </w:style>
  <w:style w:type="character" w:styleId="FollowedHyperlink">
    <w:name w:val="FollowedHyperlink"/>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Normal"/>
    <w:rsid w:val="00434C61"/>
    <w:pPr>
      <w:spacing w:after="160" w:line="240" w:lineRule="exact"/>
    </w:pPr>
    <w:rPr>
      <w:rFonts w:ascii="Tahoma" w:eastAsia="Times New Roman" w:hAnsi="Tahoma"/>
      <w:sz w:val="20"/>
      <w:szCs w:val="20"/>
    </w:rPr>
  </w:style>
  <w:style w:type="paragraph" w:styleId="Caption">
    <w:name w:val="caption"/>
    <w:aliases w:val="Table caption,paveikslas,Paveikslo pavadinimas"/>
    <w:basedOn w:val="Normal"/>
    <w:next w:val="Normal"/>
    <w:link w:val="CaptionChar"/>
    <w:uiPriority w:val="99"/>
    <w:unhideWhenUsed/>
    <w:qFormat/>
    <w:rsid w:val="00E03BB3"/>
    <w:rPr>
      <w:b/>
      <w:bCs/>
      <w:color w:val="4F81BD"/>
      <w:sz w:val="18"/>
      <w:szCs w:val="18"/>
    </w:rPr>
  </w:style>
  <w:style w:type="paragraph" w:styleId="TOCHeading">
    <w:name w:val="TOC Heading"/>
    <w:basedOn w:val="Heading1"/>
    <w:next w:val="Normal"/>
    <w:unhideWhenUsed/>
    <w:qFormat/>
    <w:rsid w:val="008F09B6"/>
    <w:pPr>
      <w:numPr>
        <w:numId w:val="0"/>
      </w:numPr>
      <w:spacing w:before="480" w:after="0"/>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CE1E1C"/>
    <w:pPr>
      <w:tabs>
        <w:tab w:val="left" w:pos="426"/>
        <w:tab w:val="right" w:leader="dot" w:pos="9962"/>
      </w:tabs>
    </w:pPr>
    <w:rPr>
      <w:b/>
      <w:caps/>
    </w:rPr>
  </w:style>
  <w:style w:type="paragraph" w:styleId="TOC2">
    <w:name w:val="toc 2"/>
    <w:basedOn w:val="Normal"/>
    <w:next w:val="Normal"/>
    <w:autoRedefine/>
    <w:uiPriority w:val="39"/>
    <w:unhideWhenUsed/>
    <w:rsid w:val="00F86591"/>
    <w:pPr>
      <w:tabs>
        <w:tab w:val="left" w:pos="936"/>
        <w:tab w:val="right" w:leader="dot" w:pos="9962"/>
      </w:tabs>
      <w:ind w:left="425"/>
    </w:pPr>
  </w:style>
  <w:style w:type="paragraph" w:styleId="TOC3">
    <w:name w:val="toc 3"/>
    <w:basedOn w:val="Normal"/>
    <w:next w:val="Normal"/>
    <w:autoRedefine/>
    <w:uiPriority w:val="39"/>
    <w:unhideWhenUsed/>
    <w:rsid w:val="00F86591"/>
    <w:pPr>
      <w:tabs>
        <w:tab w:val="left" w:pos="1049"/>
        <w:tab w:val="right" w:leader="dot" w:pos="9962"/>
      </w:tabs>
      <w:ind w:left="425"/>
    </w:pPr>
    <w:rPr>
      <w:rFonts w:eastAsia="Times New Roman"/>
      <w:sz w:val="22"/>
    </w:rPr>
  </w:style>
  <w:style w:type="paragraph" w:styleId="TOC4">
    <w:name w:val="toc 4"/>
    <w:basedOn w:val="Normal"/>
    <w:next w:val="Normal"/>
    <w:autoRedefine/>
    <w:uiPriority w:val="39"/>
    <w:unhideWhenUsed/>
    <w:rsid w:val="008F09B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8F09B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8F09B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8F09B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8F09B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8F09B6"/>
    <w:pPr>
      <w:spacing w:after="100"/>
      <w:ind w:left="1760"/>
    </w:pPr>
    <w:rPr>
      <w:rFonts w:ascii="Calibri" w:eastAsia="Times New Roman" w:hAnsi="Calibri"/>
      <w:sz w:val="22"/>
    </w:rPr>
  </w:style>
  <w:style w:type="paragraph" w:styleId="BalloonText">
    <w:name w:val="Balloon Text"/>
    <w:basedOn w:val="Normal"/>
    <w:link w:val="BalloonTextChar"/>
    <w:semiHidden/>
    <w:unhideWhenUsed/>
    <w:rsid w:val="008F09B6"/>
    <w:rPr>
      <w:rFonts w:ascii="Tahoma" w:hAnsi="Tahoma" w:cs="Tahoma"/>
      <w:sz w:val="16"/>
      <w:szCs w:val="16"/>
    </w:rPr>
  </w:style>
  <w:style w:type="character" w:customStyle="1" w:styleId="BalloonTextChar">
    <w:name w:val="Balloon Text Char"/>
    <w:link w:val="BalloonText"/>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Normal"/>
    <w:rsid w:val="00D8224D"/>
    <w:pPr>
      <w:spacing w:after="160" w:line="240" w:lineRule="exact"/>
    </w:pPr>
    <w:rPr>
      <w:rFonts w:ascii="Tahoma" w:eastAsia="Times New Roman" w:hAnsi="Tahoma"/>
      <w:sz w:val="20"/>
      <w:szCs w:val="20"/>
    </w:rPr>
  </w:style>
  <w:style w:type="character" w:styleId="CommentReference">
    <w:name w:val="annotation reference"/>
    <w:unhideWhenUsed/>
    <w:rsid w:val="00467D8F"/>
    <w:rPr>
      <w:sz w:val="16"/>
      <w:szCs w:val="16"/>
    </w:rPr>
  </w:style>
  <w:style w:type="paragraph" w:styleId="CommentText">
    <w:name w:val="annotation text"/>
    <w:aliases w:val=" Diagrama Diagrama Diagrama,Diagrama,Diagrama Diagrama Diagrama, Diagrama Diagrama"/>
    <w:basedOn w:val="Normal"/>
    <w:link w:val="CommentTextChar"/>
    <w:unhideWhenUsed/>
    <w:rsid w:val="00467D8F"/>
    <w:rPr>
      <w:sz w:val="20"/>
      <w:szCs w:val="20"/>
    </w:rPr>
  </w:style>
  <w:style w:type="character" w:customStyle="1" w:styleId="CommentTextChar">
    <w:name w:val="Comment Text Char"/>
    <w:aliases w:val=" Diagrama Diagrama Diagrama Char,Diagrama Char,Diagrama Diagrama Diagrama Char, Diagrama Diagrama Char"/>
    <w:link w:val="CommentText"/>
    <w:rsid w:val="00467D8F"/>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467D8F"/>
    <w:rPr>
      <w:b/>
      <w:bCs/>
    </w:rPr>
  </w:style>
  <w:style w:type="character" w:customStyle="1" w:styleId="CommentSubjectChar">
    <w:name w:val="Comment Subject Char"/>
    <w:link w:val="CommentSubject"/>
    <w:semiHidden/>
    <w:rsid w:val="00467D8F"/>
    <w:rPr>
      <w:rFonts w:ascii="Times New Roman" w:hAnsi="Times New Roman"/>
      <w:b/>
      <w:bCs/>
      <w:sz w:val="20"/>
      <w:szCs w:val="20"/>
    </w:rPr>
  </w:style>
  <w:style w:type="table" w:styleId="TableGrid">
    <w:name w:val="Table Grid"/>
    <w:aliases w:val="Smart Text Table,Table without header"/>
    <w:basedOn w:val="TableNormal"/>
    <w:uiPriority w:val="5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w:basedOn w:val="Normal"/>
    <w:link w:val="HeaderChar"/>
    <w:uiPriority w:val="99"/>
    <w:unhideWhenUsed/>
    <w:qFormat/>
    <w:rsid w:val="00464C93"/>
    <w:pPr>
      <w:tabs>
        <w:tab w:val="center" w:pos="4513"/>
        <w:tab w:val="right" w:pos="9026"/>
      </w:tabs>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link w:val="Header"/>
    <w:rsid w:val="00464C93"/>
    <w:rPr>
      <w:rFonts w:ascii="Times New Roman" w:hAnsi="Times New Roman"/>
      <w:sz w:val="24"/>
      <w:lang w:val="lt-LT"/>
    </w:rPr>
  </w:style>
  <w:style w:type="paragraph" w:styleId="Footer">
    <w:name w:val="footer"/>
    <w:basedOn w:val="Normal"/>
    <w:link w:val="FooterChar"/>
    <w:unhideWhenUsed/>
    <w:rsid w:val="00464C93"/>
    <w:pPr>
      <w:tabs>
        <w:tab w:val="center" w:pos="4513"/>
        <w:tab w:val="right" w:pos="9026"/>
      </w:tabs>
    </w:pPr>
  </w:style>
  <w:style w:type="character" w:customStyle="1" w:styleId="FooterChar">
    <w:name w:val="Footer Char"/>
    <w:link w:val="Footer"/>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ListParagraph"/>
    <w:link w:val="TablenumberChar"/>
    <w:qFormat/>
    <w:rsid w:val="00E372AA"/>
    <w:pPr>
      <w:ind w:left="0"/>
    </w:pPr>
    <w:rPr>
      <w:sz w:val="22"/>
      <w:szCs w:val="24"/>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paragraph" w:customStyle="1" w:styleId="Numberedtext">
    <w:name w:val="Numbered text"/>
    <w:basedOn w:val="ListParagraph"/>
    <w:link w:val="NumberedtextChar"/>
    <w:qFormat/>
    <w:rsid w:val="006E0CF6"/>
    <w:pPr>
      <w:numPr>
        <w:numId w:val="1"/>
      </w:numPr>
      <w:ind w:left="1418" w:hanging="284"/>
    </w:pPr>
  </w:style>
  <w:style w:type="character" w:customStyle="1" w:styleId="NumberedtextChar">
    <w:name w:val="Numbered text Char"/>
    <w:basedOn w:val="ListParagraphChar"/>
    <w:link w:val="Numberedtext"/>
    <w:rsid w:val="006E0CF6"/>
    <w:rPr>
      <w:rFonts w:ascii="Times New Roman" w:hAnsi="Times New Roman"/>
      <w:sz w:val="24"/>
      <w:szCs w:val="22"/>
      <w:lang w:val="lt-LT"/>
    </w:rPr>
  </w:style>
  <w:style w:type="paragraph" w:customStyle="1" w:styleId="Tabletext">
    <w:name w:val="Table text"/>
    <w:basedOn w:val="Normal"/>
    <w:link w:val="TabletextChar"/>
    <w:qFormat/>
    <w:rsid w:val="00E372AA"/>
    <w:rPr>
      <w:sz w:val="22"/>
      <w:szCs w:val="24"/>
    </w:rPr>
  </w:style>
  <w:style w:type="character" w:customStyle="1" w:styleId="TabletextChar">
    <w:name w:val="Table text Char"/>
    <w:link w:val="Tabletext"/>
    <w:rsid w:val="00E372AA"/>
    <w:rPr>
      <w:rFonts w:ascii="Times New Roman" w:hAnsi="Times New Roman" w:cs="Times New Roman"/>
      <w:szCs w:val="24"/>
      <w:lang w:val="lt-LT"/>
    </w:rPr>
  </w:style>
  <w:style w:type="paragraph" w:customStyle="1" w:styleId="Hyperlink1">
    <w:name w:val="Hyperlink1"/>
    <w:basedOn w:val="Normal"/>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Normal"/>
    <w:link w:val="NormaltextChar"/>
    <w:qFormat/>
    <w:rsid w:val="009F6844"/>
    <w:pPr>
      <w:ind w:firstLine="567"/>
    </w:pPr>
    <w:rPr>
      <w:szCs w:val="24"/>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paragraph" w:customStyle="1" w:styleId="Tableheader">
    <w:name w:val="Table header"/>
    <w:basedOn w:val="Normal"/>
    <w:link w:val="TableheaderChar"/>
    <w:qFormat/>
    <w:rsid w:val="008E29B4"/>
    <w:pPr>
      <w:spacing w:before="120" w:after="120"/>
    </w:pPr>
    <w:rPr>
      <w:rFonts w:ascii="Arial" w:eastAsia="MS Mincho" w:hAnsi="Arial" w:cs="Arial Narrow"/>
      <w:b/>
      <w:color w:val="FFFFFF"/>
      <w:sz w:val="20"/>
    </w:rPr>
  </w:style>
  <w:style w:type="character" w:customStyle="1" w:styleId="TableheaderChar">
    <w:name w:val="Table header Char"/>
    <w:link w:val="Tableheader"/>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qFormat/>
    <w:rsid w:val="004D57C6"/>
    <w:pPr>
      <w:spacing w:after="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Normalpo">
    <w:name w:val="Normal po"/>
    <w:basedOn w:val="Normaltext"/>
    <w:link w:val="NormalpoChar"/>
    <w:qFormat/>
    <w:rsid w:val="006E0CF6"/>
    <w:pPr>
      <w:spacing w:before="240"/>
    </w:p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paragraph" w:customStyle="1" w:styleId="Lentele">
    <w:name w:val="Lentele"/>
    <w:basedOn w:val="Normal"/>
    <w:link w:val="LenteleChar"/>
    <w:qFormat/>
    <w:rsid w:val="00D34E5F"/>
    <w:pPr>
      <w:numPr>
        <w:numId w:val="11"/>
      </w:numPr>
      <w:tabs>
        <w:tab w:val="left" w:pos="993"/>
      </w:tabs>
      <w:spacing w:before="120" w:line="276" w:lineRule="auto"/>
      <w:jc w:val="left"/>
    </w:pPr>
    <w:rPr>
      <w:rFonts w:eastAsia="Times New Roman"/>
      <w:sz w:val="22"/>
      <w:lang w:eastAsia="lt-LT"/>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Heading3">
    <w:name w:val="Heading3"/>
    <w:basedOn w:val="Heading2"/>
    <w:link w:val="Heading3Char0"/>
    <w:qFormat/>
    <w:rsid w:val="0025147B"/>
    <w:pPr>
      <w:numPr>
        <w:ilvl w:val="2"/>
      </w:numPr>
      <w:jc w:val="center"/>
      <w:outlineLvl w:val="2"/>
    </w:pPr>
    <w:rPr>
      <w:rFonts w:ascii="Times New Roman" w:hAnsi="Times New Roman"/>
      <w:i/>
    </w:rPr>
  </w:style>
  <w:style w:type="character" w:customStyle="1" w:styleId="Heading3Char0">
    <w:name w:val="Heading3 Char"/>
    <w:link w:val="Heading3"/>
    <w:rsid w:val="0025147B"/>
    <w:rPr>
      <w:rFonts w:ascii="Times New Roman" w:eastAsia="Times New Roman" w:hAnsi="Times New Roman"/>
      <w:b/>
      <w:bCs/>
      <w:i/>
      <w:sz w:val="24"/>
      <w:szCs w:val="24"/>
      <w:lang w:val="lt-LT"/>
    </w:rPr>
  </w:style>
  <w:style w:type="paragraph" w:customStyle="1" w:styleId="Paveikslas">
    <w:name w:val="Paveikslas"/>
    <w:basedOn w:val="Normal"/>
    <w:link w:val="PaveikslasChar"/>
    <w:qFormat/>
    <w:rsid w:val="006458E5"/>
    <w:pPr>
      <w:spacing w:after="120"/>
      <w:jc w:val="center"/>
    </w:pPr>
    <w:rPr>
      <w:b/>
      <w:bCs/>
      <w:sz w:val="22"/>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Strong">
    <w:name w:val="Strong"/>
    <w:aliases w:val="XXX"/>
    <w:qFormat/>
    <w:rsid w:val="00D66050"/>
    <w:rPr>
      <w:b/>
      <w:bCs/>
    </w:rPr>
  </w:style>
  <w:style w:type="paragraph" w:styleId="Revision">
    <w:name w:val="Revision"/>
    <w:hidden/>
    <w:uiPriority w:val="99"/>
    <w:semiHidden/>
    <w:rsid w:val="00FE0810"/>
    <w:rPr>
      <w:rFonts w:ascii="Times New Roman" w:hAnsi="Times New Roman"/>
      <w:sz w:val="24"/>
      <w:szCs w:val="22"/>
      <w:lang w:val="lt-LT"/>
    </w:rPr>
  </w:style>
  <w:style w:type="table" w:customStyle="1" w:styleId="TableGrid1">
    <w:name w:val="Table Grid1"/>
    <w:basedOn w:val="TableNormal"/>
    <w:next w:val="TableGrid"/>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D5E5D"/>
    <w:rPr>
      <w:i/>
      <w:iCs/>
    </w:rPr>
  </w:style>
  <w:style w:type="paragraph" w:customStyle="1" w:styleId="lentele0">
    <w:name w:val="lentele"/>
    <w:basedOn w:val="Normal"/>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Heading30"/>
    <w:rsid w:val="00AE2D43"/>
    <w:pPr>
      <w:numPr>
        <w:numId w:val="3"/>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AE2D43"/>
    <w:pPr>
      <w:numPr>
        <w:numId w:val="4"/>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Caption"/>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Normal"/>
    <w:link w:val="SraasBulletDiagrama"/>
    <w:rsid w:val="00B360CD"/>
    <w:pPr>
      <w:numPr>
        <w:numId w:val="5"/>
      </w:numPr>
      <w:spacing w:line="276" w:lineRule="auto"/>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IntenseEmphasis">
    <w:name w:val="Intense Emphasis"/>
    <w:uiPriority w:val="21"/>
    <w:qFormat/>
    <w:rsid w:val="006429BB"/>
    <w:rPr>
      <w:b/>
      <w:bCs/>
      <w:i/>
      <w:iCs/>
      <w:color w:val="4F81BD"/>
    </w:rPr>
  </w:style>
  <w:style w:type="paragraph" w:customStyle="1" w:styleId="Bullets">
    <w:name w:val="Bullets"/>
    <w:basedOn w:val="ListParagraph"/>
    <w:link w:val="BulletsChar"/>
    <w:qFormat/>
    <w:rsid w:val="00FB1014"/>
    <w:pPr>
      <w:numPr>
        <w:numId w:val="6"/>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paragraph" w:customStyle="1" w:styleId="Heading4">
    <w:name w:val="Heading4"/>
    <w:basedOn w:val="Heading3"/>
    <w:link w:val="Heading4Char0"/>
    <w:qFormat/>
    <w:rsid w:val="00A2109F"/>
    <w:pPr>
      <w:numPr>
        <w:ilvl w:val="3"/>
      </w:numPr>
      <w:outlineLvl w:val="3"/>
    </w:pPr>
  </w:style>
  <w:style w:type="character" w:customStyle="1" w:styleId="Heading4Char0">
    <w:name w:val="Heading4 Char"/>
    <w:link w:val="Heading4"/>
    <w:rsid w:val="00A2109F"/>
    <w:rPr>
      <w:rFonts w:ascii="Times New Roman" w:eastAsia="Times New Roman" w:hAnsi="Times New Roman"/>
      <w:b/>
      <w:bCs/>
      <w:i/>
      <w:sz w:val="24"/>
      <w:szCs w:val="24"/>
      <w:lang w:val="lt-LT"/>
    </w:rPr>
  </w:style>
  <w:style w:type="character" w:customStyle="1" w:styleId="apple-converted-space">
    <w:name w:val="apple-converted-space"/>
    <w:basedOn w:val="DefaultParagraphFont"/>
    <w:rsid w:val="00A55E20"/>
  </w:style>
  <w:style w:type="paragraph" w:customStyle="1" w:styleId="Style1">
    <w:name w:val="Style1"/>
    <w:basedOn w:val="Paveikslas"/>
    <w:link w:val="Style1Char"/>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Normal"/>
    <w:qFormat/>
    <w:rsid w:val="00B45C34"/>
    <w:pPr>
      <w:spacing w:before="60" w:after="60" w:line="276" w:lineRule="auto"/>
      <w:jc w:val="left"/>
    </w:pPr>
    <w:rPr>
      <w:rFonts w:eastAsia="Times New Roman"/>
      <w:sz w:val="22"/>
      <w:lang w:eastAsia="lt-LT"/>
    </w:rPr>
  </w:style>
  <w:style w:type="paragraph" w:customStyle="1" w:styleId="Numeracija0">
    <w:name w:val="_Numeracija"/>
    <w:basedOn w:val="Normal"/>
    <w:link w:val="NumeracijaChar"/>
    <w:qFormat/>
    <w:rsid w:val="00B45C34"/>
    <w:pPr>
      <w:numPr>
        <w:numId w:val="8"/>
      </w:numPr>
      <w:spacing w:before="60" w:after="60" w:line="276" w:lineRule="auto"/>
    </w:pPr>
    <w:rPr>
      <w:rFonts w:eastAsia="Times New Roman"/>
      <w:color w:val="000000"/>
      <w:sz w:val="22"/>
      <w:lang w:eastAsia="lt-LT"/>
    </w:rPr>
  </w:style>
  <w:style w:type="character" w:customStyle="1" w:styleId="NumeracijaChar">
    <w:name w:val="_Numeracija Char"/>
    <w:link w:val="Numeracija0"/>
    <w:rsid w:val="00B45C34"/>
    <w:rPr>
      <w:rFonts w:ascii="Times New Roman" w:eastAsia="Times New Roman" w:hAnsi="Times New Roman"/>
      <w:color w:val="000000"/>
      <w:sz w:val="22"/>
      <w:szCs w:val="22"/>
      <w:lang w:val="lt-LT" w:eastAsia="lt-LT"/>
    </w:rPr>
  </w:style>
  <w:style w:type="paragraph" w:styleId="PlainText">
    <w:name w:val="Plain Text"/>
    <w:basedOn w:val="Normal"/>
    <w:link w:val="PlainTextChar"/>
    <w:unhideWhenUsed/>
    <w:rsid w:val="00C13B90"/>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C13B90"/>
    <w:rPr>
      <w:rFonts w:eastAsiaTheme="minorHAnsi" w:cstheme="minorBidi"/>
      <w:sz w:val="22"/>
      <w:szCs w:val="21"/>
      <w:lang w:val="lt-LT"/>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rsid w:val="000F52DD"/>
    <w:rPr>
      <w:rFonts w:eastAsia="Times New Roman"/>
      <w:sz w:val="16"/>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0F52DD"/>
    <w:rPr>
      <w:rFonts w:ascii="Times New Roman" w:eastAsia="Times New Roman" w:hAnsi="Times New Roman"/>
      <w:sz w:val="16"/>
      <w:lang w:val="lt-LT"/>
    </w:rPr>
  </w:style>
  <w:style w:type="character" w:styleId="FootnoteReference">
    <w:name w:val="footnote reference"/>
    <w:aliases w:val="fr,Footnote symbol"/>
    <w:rsid w:val="000F52DD"/>
    <w:rPr>
      <w:vertAlign w:val="superscript"/>
    </w:rPr>
  </w:style>
  <w:style w:type="paragraph" w:customStyle="1" w:styleId="ERP-TableText">
    <w:name w:val="ERP-Table Text"/>
    <w:basedOn w:val="Normal"/>
    <w:qFormat/>
    <w:rsid w:val="00C54B5A"/>
    <w:pPr>
      <w:keepNext/>
      <w:jc w:val="left"/>
    </w:pPr>
    <w:rPr>
      <w:rFonts w:eastAsia="Times New Roman"/>
      <w:sz w:val="20"/>
      <w:szCs w:val="24"/>
    </w:rPr>
  </w:style>
  <w:style w:type="paragraph" w:customStyle="1" w:styleId="Pagrindinistekstas">
    <w:name w:val="_Pagrindinis tekstas"/>
    <w:basedOn w:val="Normal"/>
    <w:link w:val="PagrindinistekstasChar"/>
    <w:qFormat/>
    <w:rsid w:val="00C54B5A"/>
    <w:rPr>
      <w:rFonts w:eastAsia="Times New Roman"/>
      <w:sz w:val="22"/>
      <w:lang w:eastAsia="lt-LT"/>
    </w:rPr>
  </w:style>
  <w:style w:type="character" w:customStyle="1" w:styleId="PagrindinistekstasChar">
    <w:name w:val="_Pagrindinis tekstas Char"/>
    <w:basedOn w:val="DefaultParagraphFont"/>
    <w:link w:val="Pagrindinistekstas"/>
    <w:rsid w:val="00C54B5A"/>
    <w:rPr>
      <w:rFonts w:ascii="Times New Roman" w:eastAsia="Times New Roman" w:hAnsi="Times New Roman"/>
      <w:sz w:val="22"/>
      <w:szCs w:val="22"/>
      <w:lang w:val="lt-LT" w:eastAsia="lt-LT"/>
    </w:rPr>
  </w:style>
  <w:style w:type="paragraph" w:styleId="NormalWeb">
    <w:name w:val="Normal (Web)"/>
    <w:basedOn w:val="Normal"/>
    <w:uiPriority w:val="99"/>
    <w:unhideWhenUsed/>
    <w:rsid w:val="00C54B5A"/>
    <w:pPr>
      <w:jc w:val="left"/>
    </w:pPr>
    <w:rPr>
      <w:rFonts w:eastAsia="Times New Roman"/>
      <w:szCs w:val="24"/>
    </w:rPr>
  </w:style>
  <w:style w:type="paragraph" w:customStyle="1" w:styleId="4lygis">
    <w:name w:val="_4 lygis"/>
    <w:basedOn w:val="Normal"/>
    <w:link w:val="4lygisChar"/>
    <w:qFormat/>
    <w:rsid w:val="00C54B5A"/>
    <w:pPr>
      <w:keepNext/>
      <w:tabs>
        <w:tab w:val="left" w:pos="851"/>
      </w:tabs>
      <w:spacing w:before="120" w:after="120" w:line="276" w:lineRule="auto"/>
      <w:ind w:left="1985" w:hanging="992"/>
      <w:outlineLvl w:val="1"/>
    </w:pPr>
    <w:rPr>
      <w:rFonts w:eastAsia="SimSun"/>
      <w:kern w:val="12"/>
      <w:sz w:val="22"/>
    </w:rPr>
  </w:style>
  <w:style w:type="character" w:customStyle="1" w:styleId="4lygisChar">
    <w:name w:val="_4 lygis Char"/>
    <w:basedOn w:val="DefaultParagraphFont"/>
    <w:link w:val="4lygis"/>
    <w:rsid w:val="00C54B5A"/>
    <w:rPr>
      <w:rFonts w:ascii="Times New Roman" w:eastAsia="SimSun" w:hAnsi="Times New Roman"/>
      <w:kern w:val="12"/>
      <w:sz w:val="22"/>
      <w:szCs w:val="22"/>
      <w:lang w:val="lt-LT"/>
    </w:rPr>
  </w:style>
  <w:style w:type="paragraph" w:customStyle="1" w:styleId="Paveikslunumeracija">
    <w:name w:val="_Paveikslu numeracija"/>
    <w:basedOn w:val="Caption"/>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basedOn w:val="DefaultParagraphFont"/>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Caption"/>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DefaultParagraphFont"/>
    <w:link w:val="Lentelespavadinimas"/>
    <w:rsid w:val="007A073B"/>
    <w:rPr>
      <w:rFonts w:ascii="Times New Roman" w:eastAsia="Times New Roman" w:hAnsi="Times New Roman"/>
      <w:bCs/>
      <w:lang w:val="lt-LT" w:eastAsia="lt-LT"/>
    </w:rPr>
  </w:style>
  <w:style w:type="paragraph" w:customStyle="1" w:styleId="Bulletai">
    <w:name w:val="_Bulletai"/>
    <w:basedOn w:val="Numeracija0"/>
    <w:qFormat/>
    <w:rsid w:val="007A073B"/>
    <w:pPr>
      <w:numPr>
        <w:numId w:val="9"/>
      </w:numPr>
      <w:tabs>
        <w:tab w:val="num" w:pos="360"/>
      </w:tabs>
      <w:spacing w:before="0" w:after="0" w:line="240" w:lineRule="auto"/>
      <w:ind w:left="502"/>
    </w:pPr>
  </w:style>
  <w:style w:type="paragraph" w:customStyle="1" w:styleId="3lygis">
    <w:name w:val="_3 lygis"/>
    <w:basedOn w:val="Normal"/>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DefaultParagraphFont"/>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Normal"/>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DefaultParagraphFont"/>
    <w:link w:val="Lentelsheaderis"/>
    <w:rsid w:val="00092591"/>
    <w:rPr>
      <w:rFonts w:ascii="Times New Roman" w:eastAsiaTheme="minorHAnsi" w:hAnsi="Times New Roman"/>
      <w:b/>
      <w:sz w:val="22"/>
      <w:szCs w:val="22"/>
    </w:rPr>
  </w:style>
  <w:style w:type="table" w:customStyle="1" w:styleId="AteaTBL1">
    <w:name w:val="Atea TBL1"/>
    <w:basedOn w:val="TableNorma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nhideWhenUsed/>
    <w:rsid w:val="000752C0"/>
    <w:pPr>
      <w:spacing w:after="120"/>
    </w:pPr>
    <w:rPr>
      <w:sz w:val="16"/>
      <w:szCs w:val="16"/>
    </w:rPr>
  </w:style>
  <w:style w:type="character" w:customStyle="1" w:styleId="BodyText3Char">
    <w:name w:val="Body Text 3 Char"/>
    <w:basedOn w:val="DefaultParagraphFont"/>
    <w:link w:val="BodyText3"/>
    <w:rsid w:val="000752C0"/>
    <w:rPr>
      <w:rFonts w:ascii="Times New Roman" w:hAnsi="Times New Roman"/>
      <w:sz w:val="16"/>
      <w:szCs w:val="16"/>
      <w:lang w:val="lt-LT"/>
    </w:rPr>
  </w:style>
  <w:style w:type="paragraph" w:customStyle="1" w:styleId="361">
    <w:name w:val="3.6.1"/>
    <w:basedOn w:val="Heading30"/>
    <w:rsid w:val="002719BF"/>
    <w:pPr>
      <w:numPr>
        <w:numId w:val="12"/>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paragraph" w:customStyle="1" w:styleId="521">
    <w:name w:val="5.2.1"/>
    <w:basedOn w:val="Heading30"/>
    <w:rsid w:val="00FB3B0F"/>
    <w:pPr>
      <w:numPr>
        <w:numId w:val="13"/>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Normal"/>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Normal"/>
    <w:rsid w:val="00545BCD"/>
    <w:pPr>
      <w:keepLines/>
      <w:spacing w:after="120"/>
      <w:ind w:firstLine="567"/>
    </w:pPr>
    <w:rPr>
      <w:rFonts w:eastAsia="Times New Roman"/>
      <w:szCs w:val="24"/>
    </w:rPr>
  </w:style>
  <w:style w:type="paragraph" w:customStyle="1" w:styleId="Text-Idented">
    <w:name w:val="Text-Ident'ed"/>
    <w:basedOn w:val="Normal"/>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Normal"/>
    <w:link w:val="BuletaiChar"/>
    <w:qFormat/>
    <w:rsid w:val="002D1573"/>
    <w:pPr>
      <w:numPr>
        <w:numId w:val="14"/>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locked/>
    <w:rsid w:val="00E24928"/>
  </w:style>
  <w:style w:type="paragraph" w:customStyle="1" w:styleId="WW-TableContents11111111111111111111111111111111111111111111111111111111">
    <w:name w:val="WW-Table Contents11111111111111111111111111111111111111111111111111111111"/>
    <w:basedOn w:val="BodyText"/>
    <w:rsid w:val="001B672D"/>
    <w:pPr>
      <w:suppressLineNumbers/>
      <w:tabs>
        <w:tab w:val="clear" w:pos="680"/>
      </w:tabs>
      <w:spacing w:after="0" w:line="240" w:lineRule="auto"/>
    </w:pPr>
    <w:rPr>
      <w:rFonts w:ascii="Times New Roman" w:hAnsi="Times New Roman" w:cs="Times New Roman"/>
      <w:kern w:val="0"/>
      <w:szCs w:val="20"/>
      <w:lang w:val="x-none"/>
    </w:rPr>
  </w:style>
  <w:style w:type="paragraph" w:customStyle="1" w:styleId="Standard">
    <w:name w:val="Standard"/>
    <w:link w:val="StandardChar"/>
    <w:rsid w:val="001B672D"/>
    <w:pPr>
      <w:suppressAutoHyphens/>
      <w:autoSpaceDN w:val="0"/>
      <w:spacing w:after="200" w:line="276" w:lineRule="auto"/>
      <w:textAlignment w:val="baseline"/>
    </w:pPr>
    <w:rPr>
      <w:rFonts w:ascii="Times New Roman" w:hAnsi="Times New Roman"/>
      <w:kern w:val="3"/>
      <w:sz w:val="24"/>
      <w:szCs w:val="22"/>
      <w:lang w:val="lt-LT"/>
    </w:rPr>
  </w:style>
  <w:style w:type="character" w:customStyle="1" w:styleId="StandardChar">
    <w:name w:val="Standard Char"/>
    <w:link w:val="Standard"/>
    <w:rsid w:val="001B672D"/>
    <w:rPr>
      <w:rFonts w:ascii="Times New Roman" w:hAnsi="Times New Roman"/>
      <w:kern w:val="3"/>
      <w:sz w:val="24"/>
      <w:szCs w:val="22"/>
      <w:lang w:val="lt-LT"/>
    </w:rPr>
  </w:style>
  <w:style w:type="paragraph" w:customStyle="1" w:styleId="TEKSTAS0">
    <w:name w:val="TEKSTAS"/>
    <w:basedOn w:val="Normal"/>
    <w:rsid w:val="001B672D"/>
    <w:pPr>
      <w:widowControl w:val="0"/>
      <w:overflowPunct w:val="0"/>
      <w:autoSpaceDE w:val="0"/>
      <w:spacing w:before="60" w:after="60"/>
      <w:textAlignment w:val="baseline"/>
    </w:pPr>
    <w:rPr>
      <w:rFonts w:eastAsia="Times New Roman"/>
      <w:szCs w:val="20"/>
      <w:lang w:val="en-GB" w:eastAsia="ar-SA"/>
    </w:rPr>
  </w:style>
  <w:style w:type="paragraph" w:styleId="ListBullet">
    <w:name w:val="List Bullet"/>
    <w:basedOn w:val="Normal"/>
    <w:qFormat/>
    <w:rsid w:val="001B672D"/>
    <w:pPr>
      <w:suppressAutoHyphens/>
      <w:jc w:val="left"/>
    </w:pPr>
    <w:rPr>
      <w:rFonts w:eastAsia="Times New Roman"/>
      <w:szCs w:val="20"/>
      <w:lang w:eastAsia="ar-SA"/>
    </w:rPr>
  </w:style>
  <w:style w:type="paragraph" w:customStyle="1" w:styleId="1lygis0">
    <w:name w:val="_1 lygis"/>
    <w:basedOn w:val="Normal"/>
    <w:rsid w:val="001B672D"/>
    <w:pPr>
      <w:numPr>
        <w:numId w:val="17"/>
      </w:numPr>
      <w:spacing w:before="60" w:after="60"/>
    </w:pPr>
    <w:rPr>
      <w:rFonts w:eastAsia="Times New Roman"/>
      <w:szCs w:val="24"/>
      <w:lang w:eastAsia="lt-LT"/>
    </w:rPr>
  </w:style>
  <w:style w:type="paragraph" w:customStyle="1" w:styleId="RequirementBulleted">
    <w:name w:val="Requirement Bulleted"/>
    <w:basedOn w:val="Normal"/>
    <w:rsid w:val="001B672D"/>
    <w:pPr>
      <w:numPr>
        <w:numId w:val="18"/>
      </w:numPr>
      <w:spacing w:before="60" w:after="40"/>
    </w:pPr>
    <w:rPr>
      <w:rFonts w:ascii="Garamond" w:eastAsia="Times New Roman" w:hAnsi="Garamond"/>
      <w:color w:val="000000"/>
      <w:sz w:val="20"/>
      <w:szCs w:val="20"/>
      <w:lang w:val="en-GB"/>
    </w:rPr>
  </w:style>
  <w:style w:type="character" w:customStyle="1" w:styleId="grupemsChar">
    <w:name w:val="grupems Char"/>
    <w:link w:val="grupems"/>
    <w:locked/>
    <w:rsid w:val="00352094"/>
    <w:rPr>
      <w:rFonts w:ascii="Times New Roman" w:eastAsia="Times New Roman" w:hAnsi="Times New Roman"/>
      <w:sz w:val="24"/>
      <w:szCs w:val="24"/>
      <w:lang w:val="lt-LT"/>
    </w:rPr>
  </w:style>
  <w:style w:type="paragraph" w:customStyle="1" w:styleId="grupems">
    <w:name w:val="grupems"/>
    <w:basedOn w:val="Normal"/>
    <w:link w:val="grupemsChar"/>
    <w:qFormat/>
    <w:rsid w:val="00352094"/>
    <w:pPr>
      <w:widowControl w:val="0"/>
      <w:numPr>
        <w:numId w:val="27"/>
      </w:numPr>
      <w:tabs>
        <w:tab w:val="left" w:pos="284"/>
      </w:tabs>
      <w:autoSpaceDE w:val="0"/>
      <w:autoSpaceDN w:val="0"/>
      <w:adjustRightInd w:val="0"/>
    </w:pPr>
    <w:rPr>
      <w:rFonts w:eastAsia="Times New Roman"/>
      <w:szCs w:val="24"/>
    </w:rPr>
  </w:style>
  <w:style w:type="character" w:customStyle="1" w:styleId="TekstasarialChar">
    <w:name w:val="Tekstas_arial Char"/>
    <w:basedOn w:val="DefaultParagraphFont"/>
    <w:link w:val="Tekstasarial"/>
    <w:locked/>
    <w:rsid w:val="00C27953"/>
    <w:rPr>
      <w:rFonts w:ascii="Arial" w:eastAsia="Times New Roman" w:hAnsi="Arial" w:cs="Arial"/>
      <w:color w:val="103C5E"/>
    </w:rPr>
  </w:style>
  <w:style w:type="paragraph" w:customStyle="1" w:styleId="Tekstasarial">
    <w:name w:val="Tekstas_arial"/>
    <w:basedOn w:val="Normal"/>
    <w:link w:val="TekstasarialChar"/>
    <w:qFormat/>
    <w:rsid w:val="00C27953"/>
    <w:pPr>
      <w:spacing w:before="120" w:after="120" w:line="276" w:lineRule="auto"/>
    </w:pPr>
    <w:rPr>
      <w:rFonts w:ascii="Arial" w:eastAsia="Times New Roman" w:hAnsi="Arial" w:cs="Arial"/>
      <w:color w:val="103C5E"/>
      <w:sz w:val="20"/>
      <w:szCs w:val="20"/>
      <w:lang w:val="en-US"/>
    </w:rPr>
  </w:style>
  <w:style w:type="table" w:customStyle="1" w:styleId="TableGrid15">
    <w:name w:val="Table Grid15"/>
    <w:basedOn w:val="TableNormal"/>
    <w:uiPriority w:val="59"/>
    <w:rsid w:val="00A0508E"/>
    <w:rPr>
      <w:rFonts w:ascii="Arial" w:hAnsi="Arial" w:cs="Arial"/>
      <w:color w:val="103C5E"/>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basedOn w:val="DefaultParagraphFont"/>
    <w:link w:val="1NUMarial"/>
    <w:locked/>
    <w:rsid w:val="00916D29"/>
    <w:rPr>
      <w:rFonts w:ascii="Arial" w:hAnsi="Arial" w:cs="Arial"/>
      <w:color w:val="103C5E"/>
      <w:lang w:eastAsia="lt-LT"/>
    </w:rPr>
  </w:style>
  <w:style w:type="paragraph" w:customStyle="1" w:styleId="1NUMarial">
    <w:name w:val="1NUM_arial"/>
    <w:basedOn w:val="Normal"/>
    <w:link w:val="1NUMarialChar"/>
    <w:qFormat/>
    <w:rsid w:val="00916D29"/>
    <w:pPr>
      <w:numPr>
        <w:numId w:val="28"/>
      </w:numPr>
      <w:spacing w:line="276" w:lineRule="auto"/>
      <w:contextualSpacing/>
    </w:pPr>
    <w:rPr>
      <w:rFonts w:ascii="Arial" w:hAnsi="Arial" w:cs="Arial"/>
      <w:color w:val="103C5E"/>
      <w:sz w:val="20"/>
      <w:szCs w:val="20"/>
      <w:lang w:val="en-US" w:eastAsia="lt-LT"/>
    </w:rPr>
  </w:style>
  <w:style w:type="paragraph" w:customStyle="1" w:styleId="2NUMarial">
    <w:name w:val="2NUM_arial"/>
    <w:basedOn w:val="Normal"/>
    <w:qFormat/>
    <w:rsid w:val="00916D29"/>
    <w:pPr>
      <w:numPr>
        <w:ilvl w:val="1"/>
        <w:numId w:val="28"/>
      </w:numPr>
      <w:spacing w:line="276" w:lineRule="auto"/>
      <w:contextualSpacing/>
    </w:pPr>
    <w:rPr>
      <w:rFonts w:ascii="Arial" w:hAnsi="Arial" w:cs="Arial"/>
      <w:color w:val="103C5E"/>
      <w:sz w:val="20"/>
      <w:szCs w:val="20"/>
    </w:rPr>
  </w:style>
  <w:style w:type="paragraph" w:customStyle="1" w:styleId="3NUMarial">
    <w:name w:val="3NUM_arial"/>
    <w:basedOn w:val="1NUMarial"/>
    <w:qFormat/>
    <w:rsid w:val="00916D29"/>
    <w:pPr>
      <w:numPr>
        <w:ilvl w:val="2"/>
      </w:numPr>
      <w:tabs>
        <w:tab w:val="num" w:pos="360"/>
      </w:tabs>
    </w:pPr>
  </w:style>
  <w:style w:type="table" w:customStyle="1" w:styleId="Tablewithoutheader1">
    <w:name w:val="Table without header1"/>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TableNormal"/>
    <w:next w:val="TableGrid"/>
    <w:uiPriority w:val="59"/>
    <w:rsid w:val="00E5757A"/>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TableNormal"/>
    <w:next w:val="TableGrid"/>
    <w:uiPriority w:val="59"/>
    <w:rsid w:val="00A05FA7"/>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Normal"/>
    <w:link w:val="PagrindinantratChar"/>
    <w:qFormat/>
    <w:rsid w:val="00B21DC0"/>
    <w:rPr>
      <w:rFonts w:ascii="Arial" w:eastAsiaTheme="minorHAnsi" w:hAnsi="Arial" w:cstheme="minorBidi"/>
      <w:color w:val="1987A8"/>
      <w:sz w:val="40"/>
    </w:rPr>
  </w:style>
  <w:style w:type="character" w:customStyle="1" w:styleId="PagrindinantratChar">
    <w:name w:val="Pagrindinė antraštė Char"/>
    <w:basedOn w:val="DefaultParagraphFont"/>
    <w:link w:val="Pagrindinantrat"/>
    <w:rsid w:val="00B21DC0"/>
    <w:rPr>
      <w:rFonts w:ascii="Arial" w:eastAsiaTheme="minorHAnsi" w:hAnsi="Arial" w:cstheme="minorBidi"/>
      <w:color w:val="1987A8"/>
      <w:sz w:val="40"/>
      <w:szCs w:val="22"/>
      <w:lang w:val="lt-LT"/>
    </w:rPr>
  </w:style>
  <w:style w:type="paragraph" w:customStyle="1" w:styleId="Puslapionumeris1">
    <w:name w:val="Puslapio numeris1"/>
    <w:basedOn w:val="Footer"/>
    <w:link w:val="PuslapionumerisCha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basedOn w:val="FooterChar"/>
    <w:link w:val="Puslapionumeris1"/>
    <w:rsid w:val="00B21DC0"/>
    <w:rPr>
      <w:rFonts w:ascii="Arial" w:hAnsi="Arial"/>
      <w:color w:val="4F5660"/>
      <w:sz w:val="24"/>
      <w:szCs w:val="22"/>
      <w:lang w:val="lt-LT"/>
    </w:rPr>
  </w:style>
  <w:style w:type="paragraph" w:customStyle="1" w:styleId="Tablebullets">
    <w:name w:val="Table bullets"/>
    <w:basedOn w:val="Bullets"/>
    <w:link w:val="TablebulletsChar"/>
    <w:qFormat/>
    <w:rsid w:val="00B21DC0"/>
    <w:pPr>
      <w:numPr>
        <w:numId w:val="0"/>
      </w:numPr>
      <w:spacing w:after="0"/>
    </w:pPr>
    <w:rPr>
      <w:sz w:val="18"/>
      <w:szCs w:val="18"/>
    </w:rPr>
  </w:style>
  <w:style w:type="character" w:customStyle="1" w:styleId="TablebulletsChar">
    <w:name w:val="Table bullets Char"/>
    <w:basedOn w:val="BulletsChar"/>
    <w:link w:val="Tablebullets"/>
    <w:rsid w:val="00B21DC0"/>
    <w:rPr>
      <w:rFonts w:ascii="Arial" w:hAnsi="Arial"/>
      <w:color w:val="4F5660"/>
      <w:sz w:val="18"/>
      <w:szCs w:val="18"/>
      <w:lang w:val="lt-LT" w:eastAsia="lt-LT"/>
    </w:rPr>
  </w:style>
  <w:style w:type="paragraph" w:customStyle="1" w:styleId="Intense">
    <w:name w:val="Intense"/>
    <w:basedOn w:val="Normal"/>
    <w:link w:val="IntenseChar"/>
    <w:qFormat/>
    <w:rsid w:val="00B21DC0"/>
    <w:pPr>
      <w:spacing w:after="200" w:line="276" w:lineRule="auto"/>
    </w:pPr>
    <w:rPr>
      <w:rFonts w:ascii="Arial" w:hAnsi="Arial"/>
      <w:b/>
      <w:color w:val="4F5660"/>
      <w:sz w:val="20"/>
    </w:rPr>
  </w:style>
  <w:style w:type="character" w:customStyle="1" w:styleId="IntenseChar">
    <w:name w:val="Intense Char"/>
    <w:basedOn w:val="DefaultParagraphFont"/>
    <w:link w:val="Intense"/>
    <w:rsid w:val="00B21DC0"/>
    <w:rPr>
      <w:rFonts w:ascii="Arial" w:hAnsi="Arial"/>
      <w:b/>
      <w:color w:val="4F5660"/>
      <w:szCs w:val="22"/>
      <w:lang w:val="lt-LT"/>
    </w:rPr>
  </w:style>
  <w:style w:type="paragraph" w:customStyle="1" w:styleId="pilkas">
    <w:name w:val="pilkas"/>
    <w:basedOn w:val="Normal"/>
    <w:link w:val="pilkasChar"/>
    <w:qFormat/>
    <w:rsid w:val="00B21DC0"/>
    <w:pPr>
      <w:pBdr>
        <w:left w:val="single" w:sz="48" w:space="4" w:color="1987A8"/>
      </w:pBdr>
      <w:shd w:val="clear" w:color="auto" w:fill="F2F2F2" w:themeFill="background1" w:themeFillShade="F2"/>
      <w:spacing w:after="200" w:line="276" w:lineRule="auto"/>
      <w:ind w:left="284"/>
    </w:pPr>
    <w:rPr>
      <w:rFonts w:ascii="Arial" w:hAnsi="Arial"/>
      <w:b/>
      <w:i/>
      <w:color w:val="4F5660"/>
      <w:sz w:val="20"/>
      <w:szCs w:val="20"/>
    </w:rPr>
  </w:style>
  <w:style w:type="character" w:customStyle="1" w:styleId="pilkasChar">
    <w:name w:val="pilkas Char"/>
    <w:basedOn w:val="DefaultParagraphFont"/>
    <w:link w:val="pilkas"/>
    <w:rsid w:val="00B21DC0"/>
    <w:rPr>
      <w:rFonts w:ascii="Arial" w:hAnsi="Arial"/>
      <w:b/>
      <w:i/>
      <w:color w:val="4F5660"/>
      <w:shd w:val="clear" w:color="auto" w:fill="F2F2F2" w:themeFill="background1" w:themeFillShade="F2"/>
      <w:lang w:val="lt-LT"/>
    </w:rPr>
  </w:style>
  <w:style w:type="numbering" w:customStyle="1" w:styleId="Style7">
    <w:name w:val="Style7"/>
    <w:uiPriority w:val="99"/>
    <w:rsid w:val="00B21DC0"/>
    <w:pPr>
      <w:numPr>
        <w:numId w:val="33"/>
      </w:numPr>
    </w:pPr>
  </w:style>
  <w:style w:type="character" w:customStyle="1" w:styleId="TekstuiChar">
    <w:name w:val="Tekstui Char"/>
    <w:link w:val="Tekstui"/>
    <w:locked/>
    <w:rsid w:val="00B21DC0"/>
    <w:rPr>
      <w:rFonts w:ascii="Times New Roman" w:eastAsia="Times New Roman" w:hAnsi="Times New Roman"/>
      <w:sz w:val="24"/>
      <w:szCs w:val="24"/>
    </w:rPr>
  </w:style>
  <w:style w:type="paragraph" w:customStyle="1" w:styleId="Tekstui">
    <w:name w:val="Tekstui"/>
    <w:basedOn w:val="Normal"/>
    <w:link w:val="TekstuiChar"/>
    <w:qFormat/>
    <w:rsid w:val="00B21DC0"/>
    <w:pPr>
      <w:widowControl w:val="0"/>
      <w:tabs>
        <w:tab w:val="left" w:pos="567"/>
      </w:tabs>
      <w:autoSpaceDE w:val="0"/>
      <w:autoSpaceDN w:val="0"/>
      <w:adjustRightInd w:val="0"/>
      <w:spacing w:after="120"/>
      <w:ind w:firstLine="567"/>
    </w:pPr>
    <w:rPr>
      <w:rFonts w:eastAsia="Times New Roman"/>
      <w:szCs w:val="24"/>
      <w:lang w:val="en-US"/>
    </w:rPr>
  </w:style>
  <w:style w:type="numbering" w:customStyle="1" w:styleId="PROIT-list">
    <w:name w:val="PROIT-list"/>
    <w:uiPriority w:val="99"/>
    <w:rsid w:val="00B21DC0"/>
    <w:pPr>
      <w:numPr>
        <w:numId w:val="34"/>
      </w:numPr>
    </w:pPr>
  </w:style>
  <w:style w:type="character" w:customStyle="1" w:styleId="CaptionChar">
    <w:name w:val="Caption Char"/>
    <w:aliases w:val="Table caption Char,paveikslas Char,Paveikslo pavadinimas Char"/>
    <w:basedOn w:val="DefaultParagraphFont"/>
    <w:link w:val="Caption"/>
    <w:uiPriority w:val="99"/>
    <w:rsid w:val="00B21DC0"/>
    <w:rPr>
      <w:rFonts w:ascii="Times New Roman" w:hAnsi="Times New Roman"/>
      <w:b/>
      <w:bCs/>
      <w:color w:val="4F81BD"/>
      <w:sz w:val="18"/>
      <w:szCs w:val="18"/>
      <w:lang w:val="lt-LT"/>
    </w:rPr>
  </w:style>
  <w:style w:type="paragraph" w:styleId="BodyText2">
    <w:name w:val="Body Text 2"/>
    <w:basedOn w:val="Normal"/>
    <w:link w:val="BodyText2Char"/>
    <w:unhideWhenUsed/>
    <w:rsid w:val="00B21DC0"/>
    <w:pPr>
      <w:spacing w:line="276" w:lineRule="auto"/>
    </w:pPr>
    <w:rPr>
      <w:rFonts w:eastAsia="Times New Roman"/>
      <w:color w:val="4F5660"/>
      <w:sz w:val="22"/>
      <w:szCs w:val="20"/>
      <w:lang w:val="en-US"/>
    </w:rPr>
  </w:style>
  <w:style w:type="character" w:customStyle="1" w:styleId="BodyText2Char">
    <w:name w:val="Body Text 2 Char"/>
    <w:basedOn w:val="DefaultParagraphFont"/>
    <w:link w:val="BodyText2"/>
    <w:rsid w:val="00B21DC0"/>
    <w:rPr>
      <w:rFonts w:ascii="Times New Roman" w:eastAsia="Times New Roman" w:hAnsi="Times New Roman"/>
      <w:color w:val="4F5660"/>
      <w:sz w:val="22"/>
    </w:rPr>
  </w:style>
  <w:style w:type="paragraph" w:customStyle="1" w:styleId="Blockquote">
    <w:name w:val="Blockquote"/>
    <w:basedOn w:val="Normal"/>
    <w:rsid w:val="00B21DC0"/>
    <w:pPr>
      <w:widowControl w:val="0"/>
      <w:snapToGrid w:val="0"/>
      <w:spacing w:before="100" w:after="100" w:line="276" w:lineRule="auto"/>
      <w:ind w:left="360" w:right="360"/>
      <w:jc w:val="left"/>
    </w:pPr>
    <w:rPr>
      <w:rFonts w:eastAsia="Times New Roman"/>
      <w:color w:val="4F5660"/>
      <w:sz w:val="20"/>
      <w:szCs w:val="20"/>
      <w:lang w:val="en-AU"/>
    </w:rPr>
  </w:style>
  <w:style w:type="paragraph" w:styleId="BodyTextIndent2">
    <w:name w:val="Body Text Indent 2"/>
    <w:basedOn w:val="Normal"/>
    <w:link w:val="BodyTextIndent2Char"/>
    <w:uiPriority w:val="99"/>
    <w:semiHidden/>
    <w:unhideWhenUsed/>
    <w:rsid w:val="00B21DC0"/>
    <w:pPr>
      <w:spacing w:after="200" w:line="480" w:lineRule="auto"/>
      <w:ind w:left="283"/>
      <w:jc w:val="left"/>
    </w:pPr>
    <w:rPr>
      <w:rFonts w:eastAsia="Times New Roman"/>
      <w:color w:val="4F5660"/>
      <w:sz w:val="20"/>
      <w:szCs w:val="20"/>
      <w:lang w:val="en-US"/>
    </w:rPr>
  </w:style>
  <w:style w:type="character" w:customStyle="1" w:styleId="BodyTextIndent2Char">
    <w:name w:val="Body Text Indent 2 Char"/>
    <w:basedOn w:val="DefaultParagraphFont"/>
    <w:link w:val="BodyTextIndent2"/>
    <w:uiPriority w:val="99"/>
    <w:rsid w:val="00B21DC0"/>
    <w:rPr>
      <w:rFonts w:ascii="Times New Roman" w:eastAsia="Times New Roman" w:hAnsi="Times New Roman"/>
      <w:color w:val="4F5660"/>
    </w:rPr>
  </w:style>
  <w:style w:type="paragraph" w:customStyle="1" w:styleId="BodyText1">
    <w:name w:val="Body Text1"/>
    <w:rsid w:val="00B21DC0"/>
    <w:pPr>
      <w:autoSpaceDE w:val="0"/>
      <w:autoSpaceDN w:val="0"/>
      <w:adjustRightInd w:val="0"/>
      <w:ind w:firstLine="312"/>
      <w:jc w:val="both"/>
    </w:pPr>
    <w:rPr>
      <w:rFonts w:ascii="TimesLT" w:eastAsia="Times New Roman" w:hAnsi="TimesLT"/>
    </w:rPr>
  </w:style>
  <w:style w:type="paragraph" w:customStyle="1" w:styleId="Bendrastekstas">
    <w:name w:val="Bendras tekstas"/>
    <w:basedOn w:val="BodyText"/>
    <w:link w:val="BendrastekstasChar"/>
    <w:rsid w:val="00B21DC0"/>
    <w:pPr>
      <w:tabs>
        <w:tab w:val="clear" w:pos="680"/>
      </w:tabs>
      <w:suppressAutoHyphens w:val="0"/>
      <w:spacing w:after="200" w:line="276" w:lineRule="auto"/>
    </w:pPr>
    <w:rPr>
      <w:rFonts w:ascii="Arial" w:hAnsi="Arial"/>
      <w:color w:val="4F5660"/>
    </w:rPr>
  </w:style>
  <w:style w:type="character" w:customStyle="1" w:styleId="BendrastekstasChar">
    <w:name w:val="Bendras tekstas Char"/>
    <w:basedOn w:val="BodyTextChar"/>
    <w:link w:val="Bendrastekstas"/>
    <w:locked/>
    <w:rsid w:val="00B21DC0"/>
    <w:rPr>
      <w:rFonts w:ascii="Arial" w:eastAsia="Times New Roman" w:hAnsi="Arial" w:cs="font238"/>
      <w:color w:val="4F5660"/>
      <w:kern w:val="1"/>
      <w:sz w:val="24"/>
      <w:szCs w:val="22"/>
      <w:lang w:val="lt-LT" w:eastAsia="ar-SA"/>
    </w:rPr>
  </w:style>
  <w:style w:type="paragraph" w:customStyle="1" w:styleId="Bulletai1">
    <w:name w:val="Bulletai 1"/>
    <w:basedOn w:val="ListParagraph"/>
    <w:link w:val="Bulletai1Char"/>
    <w:rsid w:val="00B21DC0"/>
    <w:pPr>
      <w:numPr>
        <w:numId w:val="35"/>
      </w:numPr>
      <w:autoSpaceDE w:val="0"/>
      <w:autoSpaceDN w:val="0"/>
      <w:adjustRightInd w:val="0"/>
      <w:spacing w:after="240" w:line="276" w:lineRule="auto"/>
    </w:pPr>
    <w:rPr>
      <w:rFonts w:ascii="Arial" w:eastAsia="MS Mincho" w:hAnsi="Arial" w:cs="Calibri"/>
      <w:color w:val="000000"/>
      <w:sz w:val="22"/>
    </w:rPr>
  </w:style>
  <w:style w:type="character" w:customStyle="1" w:styleId="Bulletai1Char">
    <w:name w:val="Bulletai 1 Char"/>
    <w:basedOn w:val="DefaultParagraphFont"/>
    <w:link w:val="Bulletai1"/>
    <w:rsid w:val="00B21DC0"/>
    <w:rPr>
      <w:rFonts w:ascii="Arial" w:eastAsia="MS Mincho" w:hAnsi="Arial" w:cs="Calibri"/>
      <w:color w:val="000000"/>
      <w:sz w:val="22"/>
      <w:szCs w:val="22"/>
      <w:lang w:val="lt-LT"/>
    </w:rPr>
  </w:style>
  <w:style w:type="paragraph" w:customStyle="1" w:styleId="Bulletai2">
    <w:name w:val="Bulletai 2"/>
    <w:basedOn w:val="ListParagraph"/>
    <w:link w:val="Bulletai2Char"/>
    <w:rsid w:val="00B21DC0"/>
    <w:pPr>
      <w:numPr>
        <w:ilvl w:val="1"/>
        <w:numId w:val="36"/>
      </w:numPr>
      <w:spacing w:after="240" w:line="276" w:lineRule="auto"/>
      <w:ind w:left="1366" w:hanging="357"/>
    </w:pPr>
    <w:rPr>
      <w:rFonts w:ascii="Arial" w:eastAsia="MS Mincho" w:hAnsi="Arial"/>
      <w:color w:val="4F5660"/>
      <w:sz w:val="22"/>
    </w:rPr>
  </w:style>
  <w:style w:type="character" w:customStyle="1" w:styleId="Bulletai2Char">
    <w:name w:val="Bulletai 2 Char"/>
    <w:basedOn w:val="DefaultParagraphFont"/>
    <w:link w:val="Bulletai2"/>
    <w:rsid w:val="00B21DC0"/>
    <w:rPr>
      <w:rFonts w:ascii="Arial" w:eastAsia="MS Mincho" w:hAnsi="Arial"/>
      <w:color w:val="4F5660"/>
      <w:sz w:val="22"/>
      <w:szCs w:val="22"/>
      <w:lang w:val="lt-LT"/>
    </w:rPr>
  </w:style>
  <w:style w:type="paragraph" w:customStyle="1" w:styleId="Nenumeruotassarasas1">
    <w:name w:val="Nenumeruotas sarasas 1"/>
    <w:basedOn w:val="ListBullet2"/>
    <w:rsid w:val="00B21DC0"/>
    <w:pPr>
      <w:numPr>
        <w:numId w:val="0"/>
      </w:numPr>
      <w:tabs>
        <w:tab w:val="num" w:pos="360"/>
        <w:tab w:val="num" w:pos="720"/>
      </w:tabs>
      <w:spacing w:after="0" w:line="360" w:lineRule="auto"/>
      <w:ind w:left="714" w:hanging="357"/>
      <w:contextualSpacing w:val="0"/>
    </w:pPr>
    <w:rPr>
      <w:rFonts w:eastAsia="SimSun"/>
      <w:szCs w:val="24"/>
    </w:rPr>
  </w:style>
  <w:style w:type="paragraph" w:styleId="ListBullet2">
    <w:name w:val="List Bullet 2"/>
    <w:basedOn w:val="Normal"/>
    <w:unhideWhenUsed/>
    <w:rsid w:val="00B21DC0"/>
    <w:pPr>
      <w:numPr>
        <w:numId w:val="37"/>
      </w:numPr>
      <w:spacing w:after="200" w:line="276" w:lineRule="auto"/>
      <w:contextualSpacing/>
    </w:pPr>
    <w:rPr>
      <w:rFonts w:ascii="Arial" w:hAnsi="Arial"/>
      <w:color w:val="4F5660"/>
      <w:sz w:val="20"/>
    </w:rPr>
  </w:style>
  <w:style w:type="paragraph" w:customStyle="1" w:styleId="bodytext0">
    <w:name w:val="bodytext"/>
    <w:basedOn w:val="Normal"/>
    <w:rsid w:val="00B21DC0"/>
    <w:pPr>
      <w:spacing w:before="100" w:beforeAutospacing="1" w:after="100" w:afterAutospacing="1" w:line="276" w:lineRule="auto"/>
      <w:jc w:val="left"/>
    </w:pPr>
    <w:rPr>
      <w:rFonts w:eastAsia="Times New Roman"/>
      <w:color w:val="4F5660"/>
      <w:sz w:val="20"/>
      <w:szCs w:val="24"/>
      <w:lang w:eastAsia="lt-LT"/>
    </w:rPr>
  </w:style>
  <w:style w:type="paragraph" w:styleId="NormalIndent">
    <w:name w:val="Normal Indent"/>
    <w:basedOn w:val="Normal"/>
    <w:rsid w:val="00B21DC0"/>
    <w:pPr>
      <w:spacing w:before="60" w:after="80" w:line="276" w:lineRule="auto"/>
      <w:ind w:firstLine="907"/>
    </w:pPr>
    <w:rPr>
      <w:rFonts w:ascii="Verdana" w:eastAsia="Times New Roman" w:hAnsi="Verdana"/>
      <w:color w:val="4F5660"/>
      <w:sz w:val="20"/>
      <w:szCs w:val="24"/>
    </w:rPr>
  </w:style>
  <w:style w:type="paragraph" w:customStyle="1" w:styleId="BULLBulleted">
    <w:name w:val="BULL Bulleted"/>
    <w:basedOn w:val="Normal"/>
    <w:link w:val="BULLBulletedChar"/>
    <w:rsid w:val="00B21DC0"/>
    <w:pPr>
      <w:numPr>
        <w:numId w:val="38"/>
      </w:numPr>
      <w:tabs>
        <w:tab w:val="left" w:pos="567"/>
      </w:tabs>
      <w:spacing w:after="200" w:line="276" w:lineRule="auto"/>
    </w:pPr>
    <w:rPr>
      <w:rFonts w:ascii="Verdana" w:eastAsia="Times New Roman" w:hAnsi="Verdana"/>
      <w:color w:val="4F5660"/>
      <w:sz w:val="20"/>
      <w:szCs w:val="20"/>
    </w:rPr>
  </w:style>
  <w:style w:type="character" w:customStyle="1" w:styleId="BULLBulletedChar">
    <w:name w:val="BULL Bulleted Char"/>
    <w:link w:val="BULLBulleted"/>
    <w:rsid w:val="00B21DC0"/>
    <w:rPr>
      <w:rFonts w:ascii="Verdana" w:eastAsia="Times New Roman" w:hAnsi="Verdana"/>
      <w:color w:val="4F5660"/>
      <w:lang w:val="lt-LT"/>
    </w:rPr>
  </w:style>
  <w:style w:type="paragraph" w:customStyle="1" w:styleId="Bulleted">
    <w:name w:val="Bulleted"/>
    <w:basedOn w:val="Normal"/>
    <w:rsid w:val="00B21DC0"/>
    <w:pPr>
      <w:numPr>
        <w:numId w:val="39"/>
      </w:numPr>
      <w:spacing w:after="200" w:line="276" w:lineRule="auto"/>
    </w:pPr>
    <w:rPr>
      <w:rFonts w:ascii="Verdana" w:eastAsia="Times New Roman" w:hAnsi="Verdana"/>
      <w:color w:val="4F5660"/>
      <w:sz w:val="20"/>
      <w:szCs w:val="20"/>
    </w:rPr>
  </w:style>
  <w:style w:type="paragraph" w:customStyle="1" w:styleId="121">
    <w:name w:val="1.2.1"/>
    <w:basedOn w:val="Heading30"/>
    <w:rsid w:val="00B21DC0"/>
    <w:pPr>
      <w:numPr>
        <w:numId w:val="41"/>
      </w:numPr>
      <w:spacing w:before="240" w:after="200" w:line="276" w:lineRule="auto"/>
    </w:pPr>
    <w:rPr>
      <w:rFonts w:ascii="Arial" w:hAnsi="Arial"/>
      <w:b w:val="0"/>
      <w:color w:val="4F5660"/>
      <w:sz w:val="32"/>
    </w:rPr>
  </w:style>
  <w:style w:type="paragraph" w:customStyle="1" w:styleId="211">
    <w:name w:val="2.1.1"/>
    <w:basedOn w:val="Heading30"/>
    <w:rsid w:val="00B21DC0"/>
    <w:pPr>
      <w:numPr>
        <w:numId w:val="40"/>
      </w:numPr>
      <w:spacing w:before="240" w:after="200" w:line="276" w:lineRule="auto"/>
    </w:pPr>
    <w:rPr>
      <w:rFonts w:ascii="Arial" w:hAnsi="Arial"/>
      <w:b w:val="0"/>
      <w:color w:val="4F5660"/>
      <w:sz w:val="32"/>
    </w:rPr>
  </w:style>
  <w:style w:type="paragraph" w:customStyle="1" w:styleId="221">
    <w:name w:val="2.2.1"/>
    <w:basedOn w:val="Heading30"/>
    <w:rsid w:val="00B21DC0"/>
    <w:pPr>
      <w:numPr>
        <w:numId w:val="42"/>
      </w:numPr>
      <w:spacing w:before="240" w:after="200" w:line="276" w:lineRule="auto"/>
    </w:pPr>
    <w:rPr>
      <w:rFonts w:ascii="Arial" w:hAnsi="Arial"/>
      <w:b w:val="0"/>
      <w:color w:val="4F5660"/>
      <w:sz w:val="32"/>
    </w:rPr>
  </w:style>
  <w:style w:type="paragraph" w:customStyle="1" w:styleId="231">
    <w:name w:val="2.3.1"/>
    <w:basedOn w:val="Heading30"/>
    <w:rsid w:val="00B21DC0"/>
    <w:pPr>
      <w:numPr>
        <w:numId w:val="43"/>
      </w:numPr>
      <w:spacing w:before="240" w:after="200" w:line="276" w:lineRule="auto"/>
    </w:pPr>
    <w:rPr>
      <w:rFonts w:ascii="Arial" w:hAnsi="Arial"/>
      <w:b w:val="0"/>
      <w:color w:val="4F5660"/>
      <w:sz w:val="32"/>
    </w:rPr>
  </w:style>
  <w:style w:type="paragraph" w:customStyle="1" w:styleId="311">
    <w:name w:val="3.1.1"/>
    <w:basedOn w:val="Heading30"/>
    <w:rsid w:val="00B21DC0"/>
    <w:pPr>
      <w:numPr>
        <w:numId w:val="44"/>
      </w:numPr>
      <w:spacing w:before="240" w:after="200" w:line="276" w:lineRule="auto"/>
    </w:pPr>
    <w:rPr>
      <w:rFonts w:ascii="Arial" w:hAnsi="Arial"/>
      <w:b w:val="0"/>
      <w:color w:val="4F5660"/>
      <w:sz w:val="32"/>
      <w:lang w:eastAsia="lt-LT"/>
    </w:rPr>
  </w:style>
  <w:style w:type="paragraph" w:customStyle="1" w:styleId="321">
    <w:name w:val="3.2.1"/>
    <w:basedOn w:val="Heading30"/>
    <w:rsid w:val="00B21DC0"/>
    <w:pPr>
      <w:numPr>
        <w:numId w:val="45"/>
      </w:numPr>
      <w:spacing w:before="240" w:after="200" w:line="276" w:lineRule="auto"/>
    </w:pPr>
    <w:rPr>
      <w:rFonts w:ascii="Arial" w:hAnsi="Arial"/>
      <w:b w:val="0"/>
      <w:color w:val="4F5660"/>
      <w:sz w:val="32"/>
      <w:lang w:eastAsia="lt-LT"/>
    </w:rPr>
  </w:style>
  <w:style w:type="paragraph" w:customStyle="1" w:styleId="431">
    <w:name w:val="4.3.1"/>
    <w:basedOn w:val="Heading30"/>
    <w:rsid w:val="00B21DC0"/>
    <w:pPr>
      <w:numPr>
        <w:numId w:val="46"/>
      </w:numPr>
      <w:spacing w:before="240" w:after="200" w:line="276" w:lineRule="auto"/>
    </w:pPr>
    <w:rPr>
      <w:rFonts w:ascii="Arial" w:hAnsi="Arial"/>
      <w:b w:val="0"/>
      <w:color w:val="4F5660"/>
      <w:sz w:val="32"/>
      <w:lang w:eastAsia="lt-LT"/>
    </w:rPr>
  </w:style>
  <w:style w:type="paragraph" w:customStyle="1" w:styleId="441">
    <w:name w:val="4.4.1"/>
    <w:basedOn w:val="Heading30"/>
    <w:rsid w:val="00B21DC0"/>
    <w:pPr>
      <w:numPr>
        <w:numId w:val="47"/>
      </w:numPr>
      <w:spacing w:before="240" w:after="200" w:line="276" w:lineRule="auto"/>
    </w:pPr>
    <w:rPr>
      <w:rFonts w:ascii="Arial" w:hAnsi="Arial"/>
      <w:b w:val="0"/>
      <w:color w:val="4F5660"/>
      <w:sz w:val="32"/>
      <w:lang w:eastAsia="lt-LT"/>
    </w:rPr>
  </w:style>
  <w:style w:type="paragraph" w:customStyle="1" w:styleId="511">
    <w:name w:val="5.1.1"/>
    <w:basedOn w:val="Heading30"/>
    <w:rsid w:val="00B21DC0"/>
    <w:pPr>
      <w:numPr>
        <w:numId w:val="48"/>
      </w:numPr>
      <w:spacing w:before="240" w:after="200" w:line="276" w:lineRule="auto"/>
    </w:pPr>
    <w:rPr>
      <w:rFonts w:ascii="Arial" w:hAnsi="Arial"/>
      <w:b w:val="0"/>
      <w:color w:val="4F5660"/>
      <w:sz w:val="32"/>
      <w:lang w:eastAsia="lt-LT"/>
    </w:rPr>
  </w:style>
  <w:style w:type="paragraph" w:customStyle="1" w:styleId="351">
    <w:name w:val="3.5.1"/>
    <w:basedOn w:val="Heading30"/>
    <w:rsid w:val="00B21DC0"/>
    <w:pPr>
      <w:numPr>
        <w:numId w:val="49"/>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B21DC0"/>
  </w:style>
  <w:style w:type="paragraph" w:customStyle="1" w:styleId="3521">
    <w:name w:val="3.5.2.1"/>
    <w:basedOn w:val="Heading40"/>
    <w:rsid w:val="00B21DC0"/>
    <w:pPr>
      <w:keepNext w:val="0"/>
      <w:keepLines w:val="0"/>
      <w:numPr>
        <w:numId w:val="50"/>
      </w:numPr>
      <w:spacing w:before="240" w:after="240" w:line="276" w:lineRule="auto"/>
      <w:ind w:left="1077" w:hanging="357"/>
    </w:pPr>
    <w:rPr>
      <w:rFonts w:ascii="Arial" w:eastAsia="Times New Roman" w:hAnsi="Arial" w:cs="Times New Roman"/>
      <w:b/>
      <w:bCs/>
      <w:i w:val="0"/>
      <w:color w:val="4F5660"/>
    </w:rPr>
  </w:style>
  <w:style w:type="paragraph" w:customStyle="1" w:styleId="331">
    <w:name w:val="3.3.1"/>
    <w:basedOn w:val="Heading30"/>
    <w:rsid w:val="00B21DC0"/>
    <w:pPr>
      <w:numPr>
        <w:numId w:val="51"/>
      </w:numPr>
      <w:spacing w:before="240" w:after="200" w:line="276" w:lineRule="auto"/>
    </w:pPr>
    <w:rPr>
      <w:rFonts w:ascii="Arial" w:hAnsi="Arial"/>
      <w:b w:val="0"/>
      <w:color w:val="4F5660"/>
      <w:sz w:val="32"/>
      <w:lang w:eastAsia="lt-LT"/>
    </w:rPr>
  </w:style>
  <w:style w:type="paragraph" w:customStyle="1" w:styleId="341">
    <w:name w:val="3.4.1"/>
    <w:basedOn w:val="Heading30"/>
    <w:rsid w:val="00B21DC0"/>
    <w:pPr>
      <w:numPr>
        <w:numId w:val="52"/>
      </w:numPr>
      <w:spacing w:before="240" w:after="200" w:line="276" w:lineRule="auto"/>
    </w:pPr>
    <w:rPr>
      <w:rFonts w:ascii="Arial" w:hAnsi="Arial"/>
      <w:b w:val="0"/>
      <w:color w:val="4F5660"/>
      <w:sz w:val="32"/>
      <w:lang w:eastAsia="lt-LT"/>
    </w:rPr>
  </w:style>
  <w:style w:type="paragraph" w:customStyle="1" w:styleId="3421">
    <w:name w:val="3.4.2.1"/>
    <w:basedOn w:val="Heading40"/>
    <w:rsid w:val="00B21DC0"/>
    <w:pPr>
      <w:keepNext w:val="0"/>
      <w:keepLines w:val="0"/>
      <w:numPr>
        <w:numId w:val="53"/>
      </w:numPr>
      <w:spacing w:before="240" w:after="240" w:line="276" w:lineRule="auto"/>
    </w:pPr>
    <w:rPr>
      <w:rFonts w:ascii="Arial" w:eastAsia="Times New Roman" w:hAnsi="Arial" w:cs="Times New Roman"/>
      <w:b/>
      <w:bCs/>
      <w:i w:val="0"/>
      <w:color w:val="4F5660"/>
      <w:lang w:eastAsia="lt-LT"/>
    </w:rPr>
  </w:style>
  <w:style w:type="paragraph" w:customStyle="1" w:styleId="371">
    <w:name w:val="3.7.1"/>
    <w:basedOn w:val="Heading30"/>
    <w:rsid w:val="00B21DC0"/>
    <w:pPr>
      <w:numPr>
        <w:numId w:val="54"/>
      </w:numPr>
      <w:spacing w:before="240" w:after="200" w:line="276" w:lineRule="auto"/>
    </w:pPr>
    <w:rPr>
      <w:rFonts w:ascii="Arial" w:hAnsi="Arial"/>
      <w:b w:val="0"/>
      <w:color w:val="4F5660"/>
      <w:sz w:val="32"/>
    </w:rPr>
  </w:style>
  <w:style w:type="paragraph" w:customStyle="1" w:styleId="381">
    <w:name w:val="3.8.1"/>
    <w:basedOn w:val="Heading30"/>
    <w:rsid w:val="00B21DC0"/>
    <w:pPr>
      <w:numPr>
        <w:numId w:val="55"/>
      </w:numPr>
      <w:spacing w:before="240" w:after="200" w:line="276" w:lineRule="auto"/>
      <w:jc w:val="left"/>
    </w:pPr>
    <w:rPr>
      <w:rFonts w:ascii="Arial" w:hAnsi="Arial"/>
      <w:b w:val="0"/>
      <w:bCs w:val="0"/>
      <w:color w:val="FFFFFF" w:themeColor="background1"/>
      <w:sz w:val="36"/>
      <w:szCs w:val="28"/>
      <w:lang w:eastAsia="lt-LT"/>
    </w:rPr>
  </w:style>
  <w:style w:type="paragraph" w:customStyle="1" w:styleId="411">
    <w:name w:val="4.1.1"/>
    <w:basedOn w:val="Heading30"/>
    <w:rsid w:val="00B21DC0"/>
    <w:pPr>
      <w:numPr>
        <w:numId w:val="56"/>
      </w:numPr>
      <w:spacing w:before="240" w:after="200" w:line="276" w:lineRule="auto"/>
    </w:pPr>
    <w:rPr>
      <w:rFonts w:ascii="Arial" w:hAnsi="Arial"/>
      <w:b w:val="0"/>
      <w:color w:val="4F5660"/>
      <w:sz w:val="32"/>
      <w:lang w:eastAsia="lt-LT"/>
    </w:rPr>
  </w:style>
  <w:style w:type="paragraph" w:customStyle="1" w:styleId="sdfadf">
    <w:name w:val="sdfadf"/>
    <w:basedOn w:val="Heading30"/>
    <w:rsid w:val="00B21DC0"/>
    <w:pPr>
      <w:numPr>
        <w:numId w:val="57"/>
      </w:numPr>
      <w:spacing w:before="240" w:after="200" w:line="276" w:lineRule="auto"/>
    </w:pPr>
    <w:rPr>
      <w:rFonts w:ascii="Arial" w:hAnsi="Arial"/>
      <w:b w:val="0"/>
      <w:color w:val="4F5660"/>
      <w:sz w:val="32"/>
    </w:rPr>
  </w:style>
  <w:style w:type="paragraph" w:customStyle="1" w:styleId="3811">
    <w:name w:val="3.8.1.1"/>
    <w:basedOn w:val="Heading40"/>
    <w:rsid w:val="00B21DC0"/>
    <w:pPr>
      <w:keepNext w:val="0"/>
      <w:keepLines w:val="0"/>
      <w:numPr>
        <w:numId w:val="58"/>
      </w:numPr>
      <w:spacing w:before="240" w:after="240" w:line="276" w:lineRule="auto"/>
    </w:pPr>
    <w:rPr>
      <w:rFonts w:ascii="Arial" w:eastAsia="Times New Roman" w:hAnsi="Arial" w:cs="Times New Roman"/>
      <w:bCs/>
      <w:i w:val="0"/>
      <w:color w:val="4F5660"/>
      <w:szCs w:val="24"/>
    </w:rPr>
  </w:style>
  <w:style w:type="paragraph" w:customStyle="1" w:styleId="52111">
    <w:name w:val="5.2.111"/>
    <w:basedOn w:val="Normal"/>
    <w:rsid w:val="00B21DC0"/>
    <w:pPr>
      <w:numPr>
        <w:numId w:val="59"/>
      </w:numPr>
      <w:spacing w:after="200" w:line="276" w:lineRule="auto"/>
    </w:pPr>
    <w:rPr>
      <w:rFonts w:ascii="Arial" w:hAnsi="Arial"/>
      <w:color w:val="4F5660"/>
      <w:sz w:val="20"/>
      <w:lang w:eastAsia="lt-LT"/>
    </w:rPr>
  </w:style>
  <w:style w:type="paragraph" w:customStyle="1" w:styleId="541">
    <w:name w:val="5.4.1"/>
    <w:basedOn w:val="Heading30"/>
    <w:rsid w:val="00B21DC0"/>
    <w:pPr>
      <w:numPr>
        <w:numId w:val="60"/>
      </w:numPr>
      <w:spacing w:before="240" w:after="200" w:line="276" w:lineRule="auto"/>
    </w:pPr>
    <w:rPr>
      <w:rFonts w:ascii="Arial" w:hAnsi="Arial"/>
      <w:b w:val="0"/>
      <w:color w:val="4F5660"/>
      <w:sz w:val="32"/>
    </w:rPr>
  </w:style>
  <w:style w:type="paragraph" w:customStyle="1" w:styleId="551">
    <w:name w:val="5.5.1"/>
    <w:basedOn w:val="Heading30"/>
    <w:rsid w:val="00B21DC0"/>
    <w:pPr>
      <w:numPr>
        <w:numId w:val="61"/>
      </w:numPr>
      <w:spacing w:before="240" w:after="200" w:line="276" w:lineRule="auto"/>
      <w:ind w:hanging="357"/>
    </w:pPr>
    <w:rPr>
      <w:rFonts w:ascii="Arial" w:hAnsi="Arial"/>
      <w:b w:val="0"/>
      <w:color w:val="4F5660"/>
      <w:sz w:val="32"/>
    </w:rPr>
  </w:style>
  <w:style w:type="paragraph" w:customStyle="1" w:styleId="571">
    <w:name w:val="5.7.1"/>
    <w:basedOn w:val="Heading30"/>
    <w:rsid w:val="00B21DC0"/>
    <w:pPr>
      <w:numPr>
        <w:numId w:val="62"/>
      </w:numPr>
      <w:spacing w:before="240" w:after="200" w:line="276" w:lineRule="auto"/>
    </w:pPr>
    <w:rPr>
      <w:rFonts w:ascii="Arial" w:hAnsi="Arial"/>
      <w:b w:val="0"/>
      <w:color w:val="4F5660"/>
      <w:sz w:val="32"/>
    </w:rPr>
  </w:style>
  <w:style w:type="character" w:customStyle="1" w:styleId="FontStyle73">
    <w:name w:val="Font Style73"/>
    <w:basedOn w:val="DefaultParagraphFont"/>
    <w:rsid w:val="00B21DC0"/>
    <w:rPr>
      <w:rFonts w:ascii="Times New Roman" w:hAnsi="Times New Roman" w:cs="Times New Roman"/>
      <w:sz w:val="22"/>
      <w:szCs w:val="22"/>
    </w:rPr>
  </w:style>
  <w:style w:type="paragraph" w:customStyle="1" w:styleId="PDpapunkciai">
    <w:name w:val="PD_papunkciai"/>
    <w:basedOn w:val="Normal"/>
    <w:rsid w:val="00B21DC0"/>
    <w:pPr>
      <w:numPr>
        <w:ilvl w:val="2"/>
        <w:numId w:val="63"/>
      </w:numPr>
      <w:spacing w:line="276" w:lineRule="auto"/>
    </w:pPr>
    <w:rPr>
      <w:rFonts w:eastAsia="MS Mincho"/>
      <w:color w:val="4F5660"/>
      <w:sz w:val="20"/>
      <w:szCs w:val="20"/>
      <w:lang w:eastAsia="lt-LT"/>
    </w:rPr>
  </w:style>
  <w:style w:type="paragraph" w:customStyle="1" w:styleId="TableNormal1">
    <w:name w:val="Table Normal1"/>
    <w:basedOn w:val="Normal"/>
    <w:uiPriority w:val="99"/>
    <w:rsid w:val="00B21DC0"/>
    <w:pPr>
      <w:spacing w:line="276" w:lineRule="auto"/>
    </w:pPr>
    <w:rPr>
      <w:rFonts w:ascii="Book Antiqua" w:eastAsia="Times New Roman" w:hAnsi="Book Antiqua"/>
      <w:color w:val="4F5660"/>
      <w:sz w:val="20"/>
      <w:szCs w:val="16"/>
    </w:rPr>
  </w:style>
  <w:style w:type="paragraph" w:customStyle="1" w:styleId="versijuchronologija">
    <w:name w:val="versiju chronologija"/>
    <w:basedOn w:val="Normal"/>
    <w:link w:val="versijuchronologijaChar"/>
    <w:rsid w:val="00B21DC0"/>
    <w:pPr>
      <w:spacing w:before="120" w:after="200" w:line="276" w:lineRule="auto"/>
      <w:jc w:val="left"/>
    </w:pPr>
    <w:rPr>
      <w:rFonts w:ascii="Arial" w:eastAsia="MS Mincho" w:hAnsi="Arial"/>
      <w:color w:val="4F5660"/>
      <w:sz w:val="22"/>
      <w:lang w:eastAsia="ja-JP"/>
    </w:rPr>
  </w:style>
  <w:style w:type="character" w:customStyle="1" w:styleId="versijuchronologijaChar">
    <w:name w:val="versiju chronologija Char"/>
    <w:basedOn w:val="DefaultParagraphFont"/>
    <w:link w:val="versijuchronologija"/>
    <w:locked/>
    <w:rsid w:val="00B21DC0"/>
    <w:rPr>
      <w:rFonts w:ascii="Arial" w:eastAsia="MS Mincho" w:hAnsi="Arial"/>
      <w:color w:val="4F5660"/>
      <w:sz w:val="22"/>
      <w:szCs w:val="22"/>
      <w:lang w:val="lt-LT" w:eastAsia="ja-JP"/>
    </w:rPr>
  </w:style>
  <w:style w:type="paragraph" w:customStyle="1" w:styleId="Normalfirstline">
    <w:name w:val="Normal first line"/>
    <w:basedOn w:val="Normal"/>
    <w:link w:val="NormalfirstlineChar"/>
    <w:rsid w:val="00B21DC0"/>
    <w:pPr>
      <w:spacing w:line="276" w:lineRule="auto"/>
      <w:ind w:firstLine="540"/>
    </w:pPr>
    <w:rPr>
      <w:rFonts w:eastAsia="Times New Roman"/>
      <w:color w:val="4F5660"/>
      <w:sz w:val="20"/>
      <w:szCs w:val="24"/>
    </w:rPr>
  </w:style>
  <w:style w:type="character" w:customStyle="1" w:styleId="NormalfirstlineChar">
    <w:name w:val="Normal first line Char"/>
    <w:basedOn w:val="DefaultParagraphFont"/>
    <w:link w:val="Normalfirstline"/>
    <w:rsid w:val="00B21DC0"/>
    <w:rPr>
      <w:rFonts w:ascii="Times New Roman" w:eastAsia="Times New Roman" w:hAnsi="Times New Roman"/>
      <w:color w:val="4F5660"/>
      <w:szCs w:val="24"/>
      <w:lang w:val="lt-LT"/>
    </w:rPr>
  </w:style>
  <w:style w:type="paragraph" w:customStyle="1" w:styleId="2211">
    <w:name w:val="2211"/>
    <w:basedOn w:val="Heading40"/>
    <w:rsid w:val="00B21DC0"/>
    <w:pPr>
      <w:keepNext w:val="0"/>
      <w:keepLines w:val="0"/>
      <w:numPr>
        <w:numId w:val="64"/>
      </w:numPr>
      <w:spacing w:before="240" w:after="240" w:line="276" w:lineRule="auto"/>
    </w:pPr>
    <w:rPr>
      <w:rFonts w:ascii="Arial" w:eastAsia="Times New Roman" w:hAnsi="Arial" w:cs="Times New Roman"/>
      <w:b/>
      <w:bCs/>
      <w:i w:val="0"/>
      <w:color w:val="4F5660"/>
    </w:rPr>
  </w:style>
  <w:style w:type="character" w:customStyle="1" w:styleId="hps">
    <w:name w:val="hps"/>
    <w:basedOn w:val="DefaultParagraphFont"/>
    <w:rsid w:val="00B21DC0"/>
  </w:style>
  <w:style w:type="paragraph" w:customStyle="1" w:styleId="Style13">
    <w:name w:val="Style13"/>
    <w:basedOn w:val="Normal"/>
    <w:rsid w:val="00B21DC0"/>
    <w:pPr>
      <w:widowControl w:val="0"/>
      <w:autoSpaceDE w:val="0"/>
      <w:autoSpaceDN w:val="0"/>
      <w:adjustRightInd w:val="0"/>
      <w:spacing w:line="414" w:lineRule="exact"/>
      <w:ind w:firstLine="710"/>
    </w:pPr>
    <w:rPr>
      <w:rFonts w:eastAsia="Times New Roman"/>
      <w:color w:val="4F5660"/>
      <w:sz w:val="20"/>
      <w:szCs w:val="24"/>
      <w:lang w:val="en-US"/>
    </w:rPr>
  </w:style>
  <w:style w:type="paragraph" w:customStyle="1" w:styleId="Normal1">
    <w:name w:val="Normal1"/>
    <w:basedOn w:val="Normal"/>
    <w:link w:val="Normal1Char"/>
    <w:rsid w:val="00B21DC0"/>
    <w:pPr>
      <w:spacing w:after="200" w:line="276" w:lineRule="auto"/>
    </w:pPr>
    <w:rPr>
      <w:rFonts w:ascii="Arial" w:hAnsi="Arial"/>
      <w:color w:val="4F5660"/>
      <w:sz w:val="20"/>
    </w:rPr>
  </w:style>
  <w:style w:type="character" w:customStyle="1" w:styleId="Normal1Char">
    <w:name w:val="Normal1 Char"/>
    <w:basedOn w:val="DefaultParagraphFont"/>
    <w:link w:val="Normal1"/>
    <w:rsid w:val="00B21DC0"/>
    <w:rPr>
      <w:rFonts w:ascii="Arial" w:hAnsi="Arial"/>
      <w:color w:val="4F5660"/>
      <w:szCs w:val="22"/>
      <w:lang w:val="lt-LT"/>
    </w:rPr>
  </w:style>
  <w:style w:type="paragraph" w:customStyle="1" w:styleId="papilkintastekstas">
    <w:name w:val="papilkintas tekstas"/>
    <w:basedOn w:val="Normal"/>
    <w:link w:val="papilkintastekstasChar"/>
    <w:rsid w:val="00B21DC0"/>
    <w:pPr>
      <w:pBdr>
        <w:left w:val="single" w:sz="24" w:space="4" w:color="365F91"/>
      </w:pBdr>
      <w:shd w:val="clear" w:color="auto" w:fill="D9D9D9"/>
      <w:spacing w:before="120" w:after="200" w:line="276" w:lineRule="auto"/>
      <w:ind w:left="567"/>
    </w:pPr>
    <w:rPr>
      <w:rFonts w:ascii="Arial" w:hAnsi="Arial"/>
      <w:i/>
      <w:color w:val="4F5660"/>
      <w:sz w:val="20"/>
    </w:rPr>
  </w:style>
  <w:style w:type="character" w:customStyle="1" w:styleId="papilkintastekstasChar">
    <w:name w:val="papilkintas tekstas Char"/>
    <w:basedOn w:val="DefaultParagraphFont"/>
    <w:link w:val="papilkintastekstas"/>
    <w:rsid w:val="00B21DC0"/>
    <w:rPr>
      <w:rFonts w:ascii="Arial" w:hAnsi="Arial"/>
      <w:i/>
      <w:color w:val="4F5660"/>
      <w:szCs w:val="22"/>
      <w:shd w:val="clear" w:color="auto" w:fill="D9D9D9"/>
      <w:lang w:val="lt-LT"/>
    </w:rPr>
  </w:style>
  <w:style w:type="paragraph" w:customStyle="1" w:styleId="dokumentopatvirtinimolentele">
    <w:name w:val="dokumento patvirtinimo lentele"/>
    <w:basedOn w:val="Normal"/>
    <w:link w:val="dokumentopatvirtinimolenteleChar"/>
    <w:rsid w:val="00B21DC0"/>
    <w:pPr>
      <w:spacing w:before="120" w:after="200" w:line="276" w:lineRule="auto"/>
      <w:jc w:val="center"/>
    </w:pPr>
    <w:rPr>
      <w:rFonts w:ascii="Arial" w:eastAsia="MS Mincho" w:hAnsi="Arial"/>
      <w:b/>
      <w:bCs/>
      <w:color w:val="4F5660"/>
      <w:sz w:val="22"/>
    </w:rPr>
  </w:style>
  <w:style w:type="character" w:customStyle="1" w:styleId="dokumentopatvirtinimolenteleChar">
    <w:name w:val="dokumento patvirtinimo lentele Char"/>
    <w:basedOn w:val="DefaultParagraphFont"/>
    <w:link w:val="dokumentopatvirtinimolentele"/>
    <w:locked/>
    <w:rsid w:val="00B21DC0"/>
    <w:rPr>
      <w:rFonts w:ascii="Arial" w:eastAsia="MS Mincho" w:hAnsi="Arial"/>
      <w:b/>
      <w:bCs/>
      <w:color w:val="4F5660"/>
      <w:sz w:val="22"/>
      <w:szCs w:val="22"/>
      <w:lang w:val="lt-LT"/>
    </w:rPr>
  </w:style>
  <w:style w:type="paragraph" w:customStyle="1" w:styleId="BodyText20">
    <w:name w:val="Body Text2"/>
    <w:rsid w:val="00B21DC0"/>
    <w:pPr>
      <w:ind w:firstLine="312"/>
      <w:jc w:val="both"/>
    </w:pPr>
    <w:rPr>
      <w:rFonts w:ascii="TimesLT" w:eastAsia="Times New Roman" w:hAnsi="TimesLT"/>
      <w:lang w:val="en-GB"/>
    </w:rPr>
  </w:style>
  <w:style w:type="character" w:customStyle="1" w:styleId="st">
    <w:name w:val="st"/>
    <w:basedOn w:val="DefaultParagraphFont"/>
    <w:rsid w:val="00B21DC0"/>
  </w:style>
  <w:style w:type="paragraph" w:customStyle="1" w:styleId="lentel4">
    <w:name w:val="lentelė4"/>
    <w:basedOn w:val="Normal"/>
    <w:rsid w:val="00B21DC0"/>
    <w:pPr>
      <w:numPr>
        <w:numId w:val="67"/>
      </w:numPr>
      <w:jc w:val="right"/>
    </w:pPr>
    <w:rPr>
      <w:rFonts w:eastAsia="Times New Roman"/>
      <w:noProof/>
      <w:szCs w:val="24"/>
      <w:lang w:val="en-US"/>
    </w:rPr>
  </w:style>
  <w:style w:type="paragraph" w:customStyle="1" w:styleId="lentel9">
    <w:name w:val="lentelė9"/>
    <w:basedOn w:val="Normal"/>
    <w:rsid w:val="00B21DC0"/>
    <w:pPr>
      <w:numPr>
        <w:numId w:val="65"/>
      </w:numPr>
      <w:tabs>
        <w:tab w:val="clear" w:pos="1440"/>
      </w:tabs>
      <w:ind w:left="1134" w:firstLine="0"/>
      <w:jc w:val="right"/>
    </w:pPr>
    <w:rPr>
      <w:rFonts w:eastAsia="Times New Roman"/>
      <w:noProof/>
      <w:szCs w:val="24"/>
      <w:lang w:val="en-US"/>
    </w:rPr>
  </w:style>
  <w:style w:type="paragraph" w:customStyle="1" w:styleId="NumberedHeadingStyleA4">
    <w:name w:val="Numbered Heading Style A.4"/>
    <w:basedOn w:val="Heading40"/>
    <w:next w:val="Normal"/>
    <w:autoRedefine/>
    <w:rsid w:val="00B21DC0"/>
    <w:pPr>
      <w:keepNext w:val="0"/>
      <w:keepLines w:val="0"/>
      <w:numPr>
        <w:numId w:val="66"/>
      </w:numPr>
      <w:tabs>
        <w:tab w:val="left" w:pos="907"/>
        <w:tab w:val="left" w:pos="1080"/>
        <w:tab w:val="left" w:pos="1440"/>
        <w:tab w:val="left" w:pos="1800"/>
        <w:tab w:val="num" w:pos="2880"/>
      </w:tabs>
      <w:spacing w:before="0"/>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Normal"/>
    <w:rsid w:val="00B21DC0"/>
    <w:pPr>
      <w:jc w:val="left"/>
    </w:pPr>
    <w:rPr>
      <w:rFonts w:eastAsia="Times New Roman"/>
      <w:noProof/>
      <w:sz w:val="20"/>
      <w:szCs w:val="24"/>
      <w:lang w:val="en-US"/>
    </w:rPr>
  </w:style>
  <w:style w:type="paragraph" w:customStyle="1" w:styleId="BodyText13">
    <w:name w:val="Body Text13"/>
    <w:rsid w:val="00B21DC0"/>
    <w:pPr>
      <w:autoSpaceDE w:val="0"/>
      <w:autoSpaceDN w:val="0"/>
      <w:adjustRightInd w:val="0"/>
      <w:ind w:firstLine="312"/>
      <w:jc w:val="both"/>
    </w:pPr>
    <w:rPr>
      <w:rFonts w:ascii="TimesLT" w:eastAsia="Times New Roman" w:hAnsi="TimesLT"/>
    </w:rPr>
  </w:style>
  <w:style w:type="paragraph" w:customStyle="1" w:styleId="261">
    <w:name w:val="2.6.1"/>
    <w:basedOn w:val="Heading30"/>
    <w:rsid w:val="00B21DC0"/>
    <w:pPr>
      <w:numPr>
        <w:numId w:val="68"/>
      </w:numPr>
      <w:spacing w:before="240" w:after="240"/>
    </w:pPr>
    <w:rPr>
      <w:rFonts w:ascii="Arial Narrow" w:hAnsi="Arial Narrow"/>
      <w:i/>
      <w:color w:val="365F91" w:themeColor="accent1" w:themeShade="BF"/>
    </w:rPr>
  </w:style>
  <w:style w:type="paragraph" w:customStyle="1" w:styleId="Style26">
    <w:name w:val="Style26"/>
    <w:basedOn w:val="Normal"/>
    <w:rsid w:val="00B21DC0"/>
    <w:pPr>
      <w:widowControl w:val="0"/>
      <w:autoSpaceDE w:val="0"/>
      <w:autoSpaceDN w:val="0"/>
      <w:adjustRightInd w:val="0"/>
      <w:spacing w:line="206" w:lineRule="exact"/>
    </w:pPr>
    <w:rPr>
      <w:rFonts w:eastAsia="Times New Roman"/>
      <w:szCs w:val="24"/>
      <w:lang w:val="en-US"/>
    </w:rPr>
  </w:style>
  <w:style w:type="character" w:customStyle="1" w:styleId="FontStyle75">
    <w:name w:val="Font Style75"/>
    <w:basedOn w:val="DefaultParagraphFont"/>
    <w:rsid w:val="00B21DC0"/>
    <w:rPr>
      <w:rFonts w:ascii="Times New Roman" w:hAnsi="Times New Roman" w:cs="Times New Roman"/>
      <w:sz w:val="16"/>
      <w:szCs w:val="16"/>
    </w:rPr>
  </w:style>
  <w:style w:type="character" w:customStyle="1" w:styleId="FontStyle74">
    <w:name w:val="Font Style74"/>
    <w:basedOn w:val="DefaultParagraphFont"/>
    <w:rsid w:val="00B21DC0"/>
    <w:rPr>
      <w:rFonts w:ascii="Times New Roman" w:hAnsi="Times New Roman" w:cs="Times New Roman"/>
      <w:i/>
      <w:iCs/>
      <w:sz w:val="16"/>
      <w:szCs w:val="16"/>
    </w:rPr>
  </w:style>
  <w:style w:type="paragraph" w:customStyle="1" w:styleId="Hyperlink13">
    <w:name w:val="Hyperlink13"/>
    <w:rsid w:val="00B21DC0"/>
    <w:pPr>
      <w:autoSpaceDE w:val="0"/>
      <w:autoSpaceDN w:val="0"/>
      <w:adjustRightInd w:val="0"/>
      <w:ind w:firstLine="312"/>
      <w:jc w:val="both"/>
    </w:pPr>
    <w:rPr>
      <w:rFonts w:ascii="TimesLT" w:eastAsia="MS Mincho" w:hAnsi="TimesLT"/>
    </w:rPr>
  </w:style>
  <w:style w:type="character" w:customStyle="1" w:styleId="FootnoteTextChar1">
    <w:name w:val="Footnote Text Char1"/>
    <w:aliases w:val=" Car Char,Footnote Char1"/>
    <w:basedOn w:val="DefaultParagraphFont"/>
    <w:semiHidden/>
    <w:locked/>
    <w:rsid w:val="00B21DC0"/>
    <w:rPr>
      <w:rFonts w:eastAsia="Times New Roman" w:cs="Times New Roman"/>
      <w:lang w:val="en-GB"/>
    </w:rPr>
  </w:style>
  <w:style w:type="paragraph" w:customStyle="1" w:styleId="TableChar">
    <w:name w:val="Table Char"/>
    <w:basedOn w:val="Normal"/>
    <w:rsid w:val="00B21DC0"/>
    <w:pPr>
      <w:spacing w:before="40" w:after="40"/>
      <w:jc w:val="left"/>
    </w:pPr>
    <w:rPr>
      <w:rFonts w:ascii="Arial Narrow" w:eastAsia="MS Mincho" w:hAnsi="Arial Narrow"/>
      <w:szCs w:val="24"/>
    </w:rPr>
  </w:style>
  <w:style w:type="paragraph" w:customStyle="1" w:styleId="Bulletwithtext1">
    <w:name w:val="Bullet with text 1"/>
    <w:basedOn w:val="Normal"/>
    <w:rsid w:val="00B21DC0"/>
    <w:pPr>
      <w:numPr>
        <w:numId w:val="71"/>
      </w:numPr>
      <w:jc w:val="left"/>
    </w:pPr>
    <w:rPr>
      <w:rFonts w:ascii="Arial Narrow" w:eastAsia="MS Mincho" w:hAnsi="Arial Narrow"/>
      <w:szCs w:val="24"/>
    </w:rPr>
  </w:style>
  <w:style w:type="paragraph" w:customStyle="1" w:styleId="Bulletwithtext2">
    <w:name w:val="Bullet with text 2"/>
    <w:basedOn w:val="Normal"/>
    <w:rsid w:val="00B21DC0"/>
    <w:pPr>
      <w:numPr>
        <w:numId w:val="69"/>
      </w:numPr>
      <w:jc w:val="left"/>
    </w:pPr>
    <w:rPr>
      <w:rFonts w:ascii="Arial Narrow" w:eastAsia="MS Mincho" w:hAnsi="Arial Narrow"/>
      <w:szCs w:val="24"/>
    </w:rPr>
  </w:style>
  <w:style w:type="paragraph" w:customStyle="1" w:styleId="Bulletwithtext3">
    <w:name w:val="Bullet with text 3"/>
    <w:basedOn w:val="Normal"/>
    <w:rsid w:val="00B21DC0"/>
    <w:pPr>
      <w:numPr>
        <w:numId w:val="70"/>
      </w:numPr>
      <w:jc w:val="left"/>
    </w:pPr>
    <w:rPr>
      <w:rFonts w:ascii="Arial Narrow" w:eastAsia="MS Mincho" w:hAnsi="Arial Narrow"/>
      <w:szCs w:val="24"/>
    </w:rPr>
  </w:style>
  <w:style w:type="paragraph" w:styleId="Title">
    <w:name w:val="Title"/>
    <w:aliases w:val="Title_S"/>
    <w:basedOn w:val="Normal"/>
    <w:next w:val="Normal"/>
    <w:link w:val="TitleChar"/>
    <w:qFormat/>
    <w:rsid w:val="00B21DC0"/>
    <w:pPr>
      <w:keepNext/>
      <w:spacing w:before="240" w:after="60"/>
      <w:jc w:val="left"/>
    </w:pPr>
    <w:rPr>
      <w:rFonts w:ascii="Arial Narrow" w:eastAsia="MS Mincho" w:hAnsi="Arial Narrow"/>
      <w:b/>
      <w:bCs/>
      <w:kern w:val="28"/>
      <w:szCs w:val="24"/>
    </w:rPr>
  </w:style>
  <w:style w:type="character" w:customStyle="1" w:styleId="TitleChar">
    <w:name w:val="Title Char"/>
    <w:aliases w:val="Title_S Char"/>
    <w:basedOn w:val="DefaultParagraphFont"/>
    <w:link w:val="Title"/>
    <w:rsid w:val="00B21DC0"/>
    <w:rPr>
      <w:rFonts w:ascii="Arial Narrow" w:eastAsia="MS Mincho" w:hAnsi="Arial Narrow"/>
      <w:b/>
      <w:bCs/>
      <w:kern w:val="28"/>
      <w:sz w:val="24"/>
      <w:szCs w:val="24"/>
      <w:lang w:val="lt-LT"/>
    </w:rPr>
  </w:style>
  <w:style w:type="paragraph" w:styleId="ListNumber">
    <w:name w:val="List Number"/>
    <w:basedOn w:val="Normal"/>
    <w:rsid w:val="00B21DC0"/>
    <w:pPr>
      <w:tabs>
        <w:tab w:val="num" w:pos="360"/>
      </w:tabs>
      <w:ind w:left="360" w:hanging="360"/>
      <w:jc w:val="left"/>
    </w:pPr>
    <w:rPr>
      <w:rFonts w:ascii="Arial Narrow" w:eastAsia="MS Mincho" w:hAnsi="Arial Narrow"/>
      <w:szCs w:val="24"/>
    </w:rPr>
  </w:style>
  <w:style w:type="paragraph" w:customStyle="1" w:styleId="TableMediumHeading">
    <w:name w:val="Table_Medium_Heading"/>
    <w:basedOn w:val="TableChar"/>
    <w:rsid w:val="00B21DC0"/>
    <w:rPr>
      <w:b/>
      <w:bCs/>
      <w:sz w:val="18"/>
      <w:szCs w:val="18"/>
    </w:rPr>
  </w:style>
  <w:style w:type="paragraph" w:customStyle="1" w:styleId="Bulletwithtext4">
    <w:name w:val="Bullet with text 4"/>
    <w:basedOn w:val="Normal"/>
    <w:rsid w:val="00B21DC0"/>
    <w:pPr>
      <w:numPr>
        <w:numId w:val="72"/>
      </w:numPr>
      <w:jc w:val="left"/>
    </w:pPr>
    <w:rPr>
      <w:rFonts w:ascii="Arial Narrow" w:eastAsia="MS Mincho" w:hAnsi="Arial Narrow"/>
      <w:szCs w:val="24"/>
    </w:rPr>
  </w:style>
  <w:style w:type="paragraph" w:customStyle="1" w:styleId="TableHeading">
    <w:name w:val="Table_Heading"/>
    <w:basedOn w:val="Normal"/>
    <w:next w:val="Table"/>
    <w:rsid w:val="00B21DC0"/>
    <w:pPr>
      <w:keepNext/>
      <w:keepLines/>
      <w:spacing w:before="40" w:after="40"/>
      <w:jc w:val="left"/>
    </w:pPr>
    <w:rPr>
      <w:rFonts w:ascii="Arial Narrow" w:eastAsia="MS Mincho" w:hAnsi="Arial Narrow"/>
      <w:b/>
      <w:bCs/>
      <w:szCs w:val="24"/>
    </w:rPr>
  </w:style>
  <w:style w:type="paragraph" w:customStyle="1" w:styleId="TableTitle">
    <w:name w:val="Table_Title"/>
    <w:basedOn w:val="Normal"/>
    <w:next w:val="Normal"/>
    <w:rsid w:val="00B21DC0"/>
    <w:pPr>
      <w:keepNext/>
      <w:keepLines/>
      <w:spacing w:before="240" w:after="60"/>
      <w:jc w:val="left"/>
    </w:pPr>
    <w:rPr>
      <w:rFonts w:ascii="Arial Narrow" w:eastAsia="MS Mincho" w:hAnsi="Arial Narrow"/>
      <w:b/>
      <w:bCs/>
      <w:szCs w:val="24"/>
    </w:rPr>
  </w:style>
  <w:style w:type="paragraph" w:customStyle="1" w:styleId="TOCHeading0">
    <w:name w:val="TOC_Heading"/>
    <w:basedOn w:val="Normal"/>
    <w:next w:val="Normal"/>
    <w:rsid w:val="00B21DC0"/>
    <w:pPr>
      <w:keepNext/>
      <w:spacing w:before="80" w:after="120"/>
      <w:jc w:val="left"/>
    </w:pPr>
    <w:rPr>
      <w:rFonts w:ascii="Arial Narrow" w:eastAsia="MS Mincho" w:hAnsi="Arial Narrow"/>
      <w:b/>
      <w:bCs/>
      <w:szCs w:val="24"/>
    </w:rPr>
  </w:style>
  <w:style w:type="paragraph" w:customStyle="1" w:styleId="TableCenter">
    <w:name w:val="Table_Center"/>
    <w:basedOn w:val="Table"/>
    <w:rsid w:val="00B21DC0"/>
    <w:pPr>
      <w:jc w:val="center"/>
    </w:pPr>
  </w:style>
  <w:style w:type="paragraph" w:customStyle="1" w:styleId="TableSmall">
    <w:name w:val="Table_Small"/>
    <w:basedOn w:val="Table"/>
    <w:rsid w:val="00B21DC0"/>
    <w:rPr>
      <w:sz w:val="16"/>
      <w:szCs w:val="16"/>
    </w:rPr>
  </w:style>
  <w:style w:type="paragraph" w:customStyle="1" w:styleId="TableHeadingCenter">
    <w:name w:val="Table_Heading_Center"/>
    <w:basedOn w:val="TableHeading"/>
    <w:rsid w:val="00B21DC0"/>
    <w:pPr>
      <w:jc w:val="center"/>
    </w:pPr>
  </w:style>
  <w:style w:type="paragraph" w:customStyle="1" w:styleId="TableSmHeading">
    <w:name w:val="Table_Sm_Heading"/>
    <w:basedOn w:val="TableHeading"/>
    <w:link w:val="TableSmHeadingChar"/>
    <w:rsid w:val="00B21DC0"/>
    <w:pPr>
      <w:spacing w:before="60"/>
    </w:pPr>
    <w:rPr>
      <w:sz w:val="16"/>
      <w:szCs w:val="16"/>
    </w:rPr>
  </w:style>
  <w:style w:type="paragraph" w:customStyle="1" w:styleId="TableSmallRight">
    <w:name w:val="Table_Small_Right"/>
    <w:basedOn w:val="TableSmall"/>
    <w:rsid w:val="00B21DC0"/>
    <w:pPr>
      <w:spacing w:before="0" w:after="120"/>
      <w:jc w:val="both"/>
    </w:pPr>
    <w:rPr>
      <w:rFonts w:eastAsia="Calibri"/>
      <w:sz w:val="24"/>
      <w:szCs w:val="22"/>
    </w:rPr>
  </w:style>
  <w:style w:type="paragraph" w:customStyle="1" w:styleId="TableSmallCenter">
    <w:name w:val="Table_Small_Center"/>
    <w:basedOn w:val="TableSmall"/>
    <w:rsid w:val="00B21DC0"/>
    <w:pPr>
      <w:spacing w:before="0" w:after="120"/>
      <w:jc w:val="both"/>
    </w:pPr>
    <w:rPr>
      <w:rFonts w:eastAsia="Calibri"/>
      <w:sz w:val="24"/>
      <w:szCs w:val="22"/>
    </w:rPr>
  </w:style>
  <w:style w:type="paragraph" w:customStyle="1" w:styleId="TableBullet1">
    <w:name w:val="Table_Bullet_1"/>
    <w:basedOn w:val="TableChar"/>
    <w:next w:val="TableChar"/>
    <w:rsid w:val="00B21DC0"/>
    <w:pPr>
      <w:tabs>
        <w:tab w:val="num" w:pos="284"/>
      </w:tabs>
      <w:ind w:left="284" w:hanging="284"/>
    </w:pPr>
  </w:style>
  <w:style w:type="paragraph" w:customStyle="1" w:styleId="TableSmHeadingRight">
    <w:name w:val="Table_Sm_Heading_Right"/>
    <w:basedOn w:val="TableSmHeading"/>
    <w:rsid w:val="00B21DC0"/>
    <w:pPr>
      <w:keepNext w:val="0"/>
      <w:keepLines w:val="0"/>
      <w:spacing w:before="0" w:after="120"/>
      <w:jc w:val="both"/>
    </w:pPr>
    <w:rPr>
      <w:rFonts w:eastAsia="Calibri"/>
      <w:b w:val="0"/>
      <w:bCs w:val="0"/>
      <w:sz w:val="24"/>
      <w:szCs w:val="22"/>
    </w:rPr>
  </w:style>
  <w:style w:type="paragraph" w:customStyle="1" w:styleId="TableMedium">
    <w:name w:val="Table_Medium"/>
    <w:basedOn w:val="Table"/>
    <w:rsid w:val="00B21DC0"/>
    <w:rPr>
      <w:sz w:val="18"/>
      <w:szCs w:val="18"/>
    </w:rPr>
  </w:style>
  <w:style w:type="paragraph" w:customStyle="1" w:styleId="TableBullet20">
    <w:name w:val="Table_Bullet_2"/>
    <w:basedOn w:val="TableChar"/>
    <w:next w:val="TableChar"/>
    <w:rsid w:val="00B21DC0"/>
    <w:pPr>
      <w:tabs>
        <w:tab w:val="num" w:pos="567"/>
      </w:tabs>
      <w:ind w:left="567" w:hanging="283"/>
    </w:pPr>
  </w:style>
  <w:style w:type="paragraph" w:customStyle="1" w:styleId="Bulletwithtext5">
    <w:name w:val="Bullet with text 5"/>
    <w:basedOn w:val="Normal"/>
    <w:rsid w:val="00B21DC0"/>
    <w:pPr>
      <w:numPr>
        <w:numId w:val="73"/>
      </w:numPr>
      <w:jc w:val="left"/>
    </w:pPr>
    <w:rPr>
      <w:rFonts w:ascii="Arial Narrow" w:eastAsia="MS Mincho" w:hAnsi="Arial Narrow"/>
      <w:szCs w:val="24"/>
    </w:rPr>
  </w:style>
  <w:style w:type="paragraph" w:customStyle="1" w:styleId="TableHeadingRight">
    <w:name w:val="Table_Heading_Right"/>
    <w:basedOn w:val="TableHeading"/>
    <w:next w:val="Table"/>
    <w:rsid w:val="00B21DC0"/>
    <w:pPr>
      <w:jc w:val="right"/>
    </w:pPr>
  </w:style>
  <w:style w:type="paragraph" w:customStyle="1" w:styleId="TableRight">
    <w:name w:val="Table_Right"/>
    <w:basedOn w:val="Table"/>
    <w:rsid w:val="00B21DC0"/>
    <w:pPr>
      <w:jc w:val="right"/>
    </w:pPr>
  </w:style>
  <w:style w:type="paragraph" w:customStyle="1" w:styleId="TableSmHeadingCenter">
    <w:name w:val="Table_Sm_Heading_Center"/>
    <w:basedOn w:val="TableSmHeading"/>
    <w:rsid w:val="00B21DC0"/>
    <w:pPr>
      <w:keepNext w:val="0"/>
      <w:keepLines w:val="0"/>
      <w:spacing w:before="0" w:after="120"/>
      <w:jc w:val="both"/>
    </w:pPr>
    <w:rPr>
      <w:rFonts w:eastAsia="Calibri"/>
      <w:b w:val="0"/>
      <w:bCs w:val="0"/>
      <w:sz w:val="24"/>
      <w:szCs w:val="22"/>
    </w:rPr>
  </w:style>
  <w:style w:type="paragraph" w:customStyle="1" w:styleId="TitlePageHeaderOOV">
    <w:name w:val="TitlePage_Header_OOV"/>
    <w:basedOn w:val="Normal"/>
    <w:rsid w:val="00B21DC0"/>
    <w:pPr>
      <w:ind w:left="4060"/>
      <w:jc w:val="left"/>
    </w:pPr>
    <w:rPr>
      <w:rFonts w:ascii="Arial Narrow" w:eastAsia="MS Mincho" w:hAnsi="Arial Narrow"/>
      <w:sz w:val="44"/>
      <w:szCs w:val="44"/>
    </w:rPr>
  </w:style>
  <w:style w:type="paragraph" w:customStyle="1" w:styleId="NumberedHeadingStyleA1">
    <w:name w:val="Numbered Heading Style A.1"/>
    <w:basedOn w:val="Heading1"/>
    <w:next w:val="Normal"/>
    <w:autoRedefine/>
    <w:rsid w:val="00B21DC0"/>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Heading2"/>
    <w:next w:val="Normal"/>
    <w:autoRedefine/>
    <w:rsid w:val="00B21DC0"/>
    <w:pPr>
      <w:keepNext w:val="0"/>
      <w:keepLines w:val="0"/>
      <w:numPr>
        <w:ilvl w:val="0"/>
        <w:numId w:val="0"/>
      </w:numPr>
      <w:tabs>
        <w:tab w:val="num"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Heading30"/>
    <w:next w:val="Normal"/>
    <w:autoRedefine/>
    <w:rsid w:val="00B21DC0"/>
    <w:pPr>
      <w:keepNext w:val="0"/>
      <w:keepLines w:val="0"/>
      <w:tabs>
        <w:tab w:val="num"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Normal"/>
    <w:autoRedefine/>
    <w:rsid w:val="00B21DC0"/>
    <w:pPr>
      <w:pBdr>
        <w:top w:val="single" w:sz="4" w:space="1" w:color="auto"/>
        <w:bottom w:val="single" w:sz="4" w:space="1" w:color="auto"/>
      </w:pBdr>
    </w:pPr>
    <w:rPr>
      <w:rFonts w:ascii="Arial Narrow" w:eastAsia="MS Mincho" w:hAnsi="Arial Narrow"/>
      <w:i/>
      <w:iCs/>
      <w:szCs w:val="24"/>
    </w:rPr>
  </w:style>
  <w:style w:type="paragraph" w:customStyle="1" w:styleId="TitlePageMedium">
    <w:name w:val="TitlePage_Medium"/>
    <w:basedOn w:val="TitlePageHeaderOOV"/>
    <w:rsid w:val="00B21DC0"/>
    <w:rPr>
      <w:sz w:val="32"/>
      <w:szCs w:val="32"/>
    </w:rPr>
  </w:style>
  <w:style w:type="paragraph" w:customStyle="1" w:styleId="TitlePageHeadernotused">
    <w:name w:val="TitlePage_Header_not_used"/>
    <w:basedOn w:val="Normal"/>
    <w:rsid w:val="00B21DC0"/>
    <w:pPr>
      <w:jc w:val="left"/>
    </w:pPr>
    <w:rPr>
      <w:rFonts w:ascii="Arial Narrow" w:eastAsia="MS Mincho" w:hAnsi="Arial Narrow"/>
      <w:szCs w:val="24"/>
    </w:rPr>
  </w:style>
  <w:style w:type="paragraph" w:styleId="Closing">
    <w:name w:val="Closing"/>
    <w:basedOn w:val="Normal"/>
    <w:link w:val="ClosingChar"/>
    <w:rsid w:val="00B21DC0"/>
    <w:pPr>
      <w:ind w:left="4320"/>
      <w:jc w:val="right"/>
    </w:pPr>
    <w:rPr>
      <w:rFonts w:ascii="Arial Narrow" w:eastAsia="MS Mincho" w:hAnsi="Arial Narrow"/>
      <w:szCs w:val="24"/>
    </w:rPr>
  </w:style>
  <w:style w:type="character" w:customStyle="1" w:styleId="ClosingChar">
    <w:name w:val="Closing Char"/>
    <w:basedOn w:val="DefaultParagraphFont"/>
    <w:link w:val="Closing"/>
    <w:rsid w:val="00B21DC0"/>
    <w:rPr>
      <w:rFonts w:ascii="Arial Narrow" w:eastAsia="MS Mincho" w:hAnsi="Arial Narrow"/>
      <w:sz w:val="24"/>
      <w:szCs w:val="24"/>
      <w:lang w:val="lt-LT"/>
    </w:rPr>
  </w:style>
  <w:style w:type="paragraph" w:customStyle="1" w:styleId="CommandorProgramCode">
    <w:name w:val="Command or Program Code"/>
    <w:basedOn w:val="Normal"/>
    <w:autoRedefine/>
    <w:rsid w:val="00B21DC0"/>
    <w:rPr>
      <w:rFonts w:ascii="Courier New" w:eastAsia="MS Mincho" w:hAnsi="Courier New" w:cs="Courier New"/>
      <w:szCs w:val="24"/>
    </w:rPr>
  </w:style>
  <w:style w:type="paragraph" w:customStyle="1" w:styleId="Header1">
    <w:name w:val="Header 1"/>
    <w:basedOn w:val="Heading1"/>
    <w:next w:val="Normal"/>
    <w:rsid w:val="00B21DC0"/>
    <w:pPr>
      <w:keepNext w:val="0"/>
      <w:keepLines w:val="0"/>
      <w:tabs>
        <w:tab w:val="num"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Normal"/>
    <w:next w:val="Normal"/>
    <w:uiPriority w:val="99"/>
    <w:rsid w:val="00B21DC0"/>
    <w:pPr>
      <w:ind w:left="1224" w:hanging="504"/>
      <w:jc w:val="center"/>
    </w:pPr>
    <w:rPr>
      <w:rFonts w:ascii="Arial Narrow" w:eastAsia="MS Mincho" w:hAnsi="Arial Narrow"/>
      <w:b/>
      <w:bCs/>
      <w:szCs w:val="24"/>
    </w:rPr>
  </w:style>
  <w:style w:type="paragraph" w:customStyle="1" w:styleId="Numberedlist1">
    <w:name w:val="Numbered list 1"/>
    <w:basedOn w:val="ListNumber"/>
    <w:autoRedefine/>
    <w:rsid w:val="00B21DC0"/>
    <w:pPr>
      <w:tabs>
        <w:tab w:val="clear" w:pos="360"/>
        <w:tab w:val="num" w:pos="708"/>
      </w:tabs>
      <w:ind w:left="708"/>
    </w:pPr>
  </w:style>
  <w:style w:type="paragraph" w:customStyle="1" w:styleId="NumberedHeadingStyleB1">
    <w:name w:val="Numbered Heading Style B.1"/>
    <w:basedOn w:val="Heading1"/>
    <w:next w:val="Normal"/>
    <w:autoRedefine/>
    <w:rsid w:val="00B21DC0"/>
    <w:pPr>
      <w:keepNext w:val="0"/>
      <w:keepLines w:val="0"/>
      <w:numPr>
        <w:numId w:val="74"/>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Normal"/>
    <w:next w:val="Normal"/>
    <w:rsid w:val="00B21DC0"/>
    <w:pPr>
      <w:jc w:val="left"/>
    </w:pPr>
    <w:rPr>
      <w:rFonts w:ascii="Arial Narrow" w:eastAsia="MS Mincho" w:hAnsi="Arial Narrow"/>
      <w:i/>
      <w:iCs/>
      <w:sz w:val="18"/>
      <w:szCs w:val="18"/>
    </w:rPr>
  </w:style>
  <w:style w:type="paragraph" w:customStyle="1" w:styleId="TitlePagebogus">
    <w:name w:val="TitlePage_bogus"/>
    <w:basedOn w:val="Normal"/>
    <w:rsid w:val="00B21DC0"/>
    <w:pPr>
      <w:jc w:val="left"/>
    </w:pPr>
    <w:rPr>
      <w:rFonts w:ascii="Arial Narrow" w:eastAsia="MS Mincho" w:hAnsi="Arial Narrow"/>
      <w:szCs w:val="24"/>
    </w:rPr>
  </w:style>
  <w:style w:type="paragraph" w:customStyle="1" w:styleId="NumberedHeadingStyleB2">
    <w:name w:val="Numbered Heading Style B.2"/>
    <w:basedOn w:val="Heading2"/>
    <w:next w:val="Normal"/>
    <w:autoRedefine/>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Heading30"/>
    <w:next w:val="Normal"/>
    <w:autoRedefine/>
    <w:rsid w:val="00B21DC0"/>
    <w:pPr>
      <w:keepNext w:val="0"/>
      <w:keepLines w:val="0"/>
      <w:tabs>
        <w:tab w:val="num"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Normal"/>
    <w:rsid w:val="00B21DC0"/>
    <w:pPr>
      <w:jc w:val="left"/>
    </w:pPr>
    <w:rPr>
      <w:rFonts w:ascii="Arial Narrow" w:eastAsia="MS Mincho" w:hAnsi="Arial Narrow"/>
      <w:color w:val="FF0000"/>
      <w:szCs w:val="24"/>
    </w:rPr>
  </w:style>
  <w:style w:type="paragraph" w:customStyle="1" w:styleId="TitleCenter">
    <w:name w:val="Title_Center"/>
    <w:basedOn w:val="Title"/>
    <w:rsid w:val="00B21DC0"/>
    <w:pPr>
      <w:jc w:val="center"/>
    </w:pPr>
  </w:style>
  <w:style w:type="character" w:customStyle="1" w:styleId="CharacterUserEntry">
    <w:name w:val="Character UserEntry"/>
    <w:basedOn w:val="DefaultParagraphFont"/>
    <w:rsid w:val="00B21DC0"/>
    <w:rPr>
      <w:rFonts w:cs="Times New Roman"/>
      <w:color w:val="FF0000"/>
    </w:rPr>
  </w:style>
  <w:style w:type="paragraph" w:customStyle="1" w:styleId="TableSmHeadingbogus">
    <w:name w:val="Table_Sm_Heading_bogus"/>
    <w:basedOn w:val="TableSmHeading"/>
    <w:rsid w:val="00B21DC0"/>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B21DC0"/>
    <w:pPr>
      <w:jc w:val="right"/>
    </w:pPr>
  </w:style>
  <w:style w:type="paragraph" w:customStyle="1" w:styleId="TitlePageDetail">
    <w:name w:val="TitlePage_Detail"/>
    <w:basedOn w:val="TitlePageHeaderOOV"/>
    <w:rsid w:val="00B21DC0"/>
    <w:pPr>
      <w:spacing w:line="360" w:lineRule="auto"/>
    </w:pPr>
    <w:rPr>
      <w:b/>
      <w:bCs/>
      <w:sz w:val="20"/>
      <w:szCs w:val="20"/>
    </w:rPr>
  </w:style>
  <w:style w:type="paragraph" w:customStyle="1" w:styleId="HPTableTitle">
    <w:name w:val="HP_Table_Title"/>
    <w:basedOn w:val="Normal"/>
    <w:next w:val="Normal"/>
    <w:rsid w:val="00B21DC0"/>
    <w:pPr>
      <w:keepNext/>
      <w:keepLines/>
      <w:spacing w:before="240" w:after="60"/>
      <w:jc w:val="left"/>
    </w:pPr>
    <w:rPr>
      <w:rFonts w:ascii="Arial Narrow" w:eastAsia="MS Mincho" w:hAnsi="Arial Narrow"/>
      <w:b/>
      <w:bCs/>
      <w:sz w:val="18"/>
      <w:szCs w:val="18"/>
    </w:rPr>
  </w:style>
  <w:style w:type="character" w:styleId="PageNumber">
    <w:name w:val="page number"/>
    <w:basedOn w:val="DefaultParagraphFont"/>
    <w:rsid w:val="00B21DC0"/>
    <w:rPr>
      <w:rFonts w:ascii="Arial" w:hAnsi="Arial" w:cs="Arial"/>
      <w:sz w:val="18"/>
      <w:szCs w:val="18"/>
    </w:rPr>
  </w:style>
  <w:style w:type="paragraph" w:styleId="Subtitle">
    <w:name w:val="Subtitle"/>
    <w:aliases w:val="nesamone"/>
    <w:basedOn w:val="Normal"/>
    <w:link w:val="SubtitleChar"/>
    <w:rsid w:val="00B21DC0"/>
    <w:pPr>
      <w:spacing w:after="60"/>
      <w:jc w:val="center"/>
    </w:pPr>
    <w:rPr>
      <w:rFonts w:ascii="Arial Narrow" w:eastAsia="MS Mincho" w:hAnsi="Arial Narrow"/>
      <w:i/>
      <w:iCs/>
      <w:sz w:val="16"/>
      <w:szCs w:val="16"/>
    </w:rPr>
  </w:style>
  <w:style w:type="character" w:customStyle="1" w:styleId="SubtitleChar">
    <w:name w:val="Subtitle Char"/>
    <w:aliases w:val="nesamone Char"/>
    <w:basedOn w:val="DefaultParagraphFont"/>
    <w:link w:val="Subtitle"/>
    <w:rsid w:val="00B21DC0"/>
    <w:rPr>
      <w:rFonts w:ascii="Arial Narrow" w:eastAsia="MS Mincho" w:hAnsi="Arial Narrow"/>
      <w:i/>
      <w:iCs/>
      <w:sz w:val="16"/>
      <w:szCs w:val="16"/>
      <w:lang w:val="lt-LT"/>
    </w:rPr>
  </w:style>
  <w:style w:type="paragraph" w:customStyle="1" w:styleId="RMIndtasBullwtxt2">
    <w:name w:val="RM_Indt as Bull w txt 2"/>
    <w:basedOn w:val="Bulletwithtext2"/>
    <w:next w:val="Bulletwithtext2"/>
    <w:rsid w:val="00B21DC0"/>
    <w:pPr>
      <w:numPr>
        <w:numId w:val="0"/>
      </w:numPr>
      <w:ind w:left="720"/>
    </w:pPr>
  </w:style>
  <w:style w:type="paragraph" w:customStyle="1" w:styleId="RMHeading1">
    <w:name w:val="RM_Heading 1"/>
    <w:basedOn w:val="Heading1"/>
    <w:next w:val="Normal"/>
    <w:rsid w:val="00B21DC0"/>
    <w:pPr>
      <w:keepNext w:val="0"/>
      <w:keepLines w:val="0"/>
      <w:pageBreakBefore/>
      <w:tabs>
        <w:tab w:val="num"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Heading2"/>
    <w:next w:val="Normal"/>
    <w:rsid w:val="00B21DC0"/>
    <w:pPr>
      <w:keepNext w:val="0"/>
      <w:keepLines w:val="0"/>
      <w:pageBreakBefore/>
      <w:numPr>
        <w:ilvl w:val="0"/>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Heading30"/>
    <w:next w:val="Normal"/>
    <w:rsid w:val="00B21DC0"/>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Normal"/>
    <w:rsid w:val="00B21DC0"/>
    <w:pPr>
      <w:tabs>
        <w:tab w:val="clear" w:pos="1440"/>
        <w:tab w:val="left" w:pos="567"/>
      </w:tabs>
      <w:ind w:left="568" w:hanging="284"/>
    </w:pPr>
  </w:style>
  <w:style w:type="paragraph" w:customStyle="1" w:styleId="TitlePageHeader">
    <w:name w:val="TitlePage_Header"/>
    <w:basedOn w:val="Normal"/>
    <w:rsid w:val="00B21DC0"/>
    <w:pPr>
      <w:spacing w:before="240" w:after="240"/>
      <w:ind w:left="3240"/>
      <w:jc w:val="left"/>
    </w:pPr>
    <w:rPr>
      <w:rFonts w:ascii="Arial Narrow" w:eastAsia="MS Mincho" w:hAnsi="Arial Narrow"/>
      <w:b/>
      <w:bCs/>
      <w:sz w:val="32"/>
      <w:szCs w:val="32"/>
    </w:rPr>
  </w:style>
  <w:style w:type="paragraph" w:customStyle="1" w:styleId="TableCharCharChar">
    <w:name w:val="Table Char Char Char"/>
    <w:basedOn w:val="Normal"/>
    <w:link w:val="TableCharCharCharChar"/>
    <w:rsid w:val="00B21DC0"/>
    <w:pPr>
      <w:spacing w:before="40" w:after="40"/>
      <w:jc w:val="left"/>
    </w:pPr>
    <w:rPr>
      <w:rFonts w:ascii="Arial Narrow" w:eastAsia="MS Mincho" w:hAnsi="Arial Narrow"/>
      <w:szCs w:val="24"/>
    </w:rPr>
  </w:style>
  <w:style w:type="paragraph" w:customStyle="1" w:styleId="first-para2">
    <w:name w:val="first-para2"/>
    <w:basedOn w:val="Normal"/>
    <w:rsid w:val="00B21DC0"/>
    <w:pPr>
      <w:jc w:val="left"/>
    </w:pPr>
    <w:rPr>
      <w:rFonts w:ascii="Arial Narrow" w:eastAsia="MS Mincho" w:hAnsi="Arial Narrow"/>
      <w:szCs w:val="24"/>
      <w:lang w:val="de-AT" w:eastAsia="de-DE"/>
    </w:rPr>
  </w:style>
  <w:style w:type="paragraph" w:customStyle="1" w:styleId="TableHead">
    <w:name w:val="Table Head"/>
    <w:basedOn w:val="Normal"/>
    <w:rsid w:val="00B21DC0"/>
    <w:pPr>
      <w:spacing w:before="60" w:after="60"/>
      <w:jc w:val="left"/>
    </w:pPr>
    <w:rPr>
      <w:rFonts w:ascii="Arial Narrow" w:eastAsia="MS Mincho" w:hAnsi="Arial Narrow"/>
      <w:b/>
      <w:bCs/>
      <w:szCs w:val="24"/>
    </w:rPr>
  </w:style>
  <w:style w:type="paragraph" w:customStyle="1" w:styleId="Numberedlist31">
    <w:name w:val="Numbered list 3.1"/>
    <w:basedOn w:val="Heading1"/>
    <w:next w:val="Normal"/>
    <w:rsid w:val="00B21DC0"/>
    <w:pPr>
      <w:keepNext w:val="0"/>
      <w:keepLines w:val="0"/>
      <w:numPr>
        <w:numId w:val="0"/>
      </w:numPr>
      <w:tabs>
        <w:tab w:val="num"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Heading2"/>
    <w:next w:val="Normal"/>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Heading30"/>
    <w:next w:val="Normal"/>
    <w:rsid w:val="00B21DC0"/>
    <w:pPr>
      <w:keepNext w:val="0"/>
      <w:keepLines w:val="0"/>
      <w:tabs>
        <w:tab w:val="num"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Heading1"/>
    <w:next w:val="Normal"/>
    <w:link w:val="Numberedlist21Char"/>
    <w:rsid w:val="00B21DC0"/>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Heading2"/>
    <w:next w:val="Normal"/>
    <w:rsid w:val="00B21DC0"/>
    <w:pPr>
      <w:keepNext w:val="0"/>
      <w:keepLines w:val="0"/>
      <w:numPr>
        <w:ilvl w:val="0"/>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Heading30"/>
    <w:next w:val="Normal"/>
    <w:rsid w:val="00B21DC0"/>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Heading40"/>
    <w:next w:val="Normal"/>
    <w:rsid w:val="00B21DC0"/>
    <w:pPr>
      <w:keepNext w:val="0"/>
      <w:keepLines w:val="0"/>
      <w:tabs>
        <w:tab w:val="left" w:pos="1080"/>
        <w:tab w:val="left" w:pos="1440"/>
        <w:tab w:val="left" w:pos="1800"/>
      </w:tabs>
      <w:spacing w:before="0"/>
      <w:ind w:left="1080" w:hanging="1080"/>
      <w:jc w:val="center"/>
    </w:pPr>
    <w:rPr>
      <w:rFonts w:ascii="Arial Narrow" w:eastAsia="MS Mincho" w:hAnsi="Arial Narrow" w:cs="Times New Roman"/>
      <w:b/>
      <w:bCs/>
      <w:i w:val="0"/>
      <w:iCs w:val="0"/>
      <w:color w:val="auto"/>
      <w:szCs w:val="24"/>
    </w:rPr>
  </w:style>
  <w:style w:type="paragraph" w:customStyle="1" w:styleId="Komentarotema1">
    <w:name w:val="Komentaro tema1"/>
    <w:basedOn w:val="CommentText"/>
    <w:next w:val="CommentText"/>
    <w:semiHidden/>
    <w:rsid w:val="00B21DC0"/>
    <w:pPr>
      <w:jc w:val="left"/>
    </w:pPr>
    <w:rPr>
      <w:rFonts w:ascii="Arial Narrow" w:eastAsia="MS Mincho" w:hAnsi="Arial Narrow"/>
      <w:b/>
      <w:bCs/>
      <w:sz w:val="24"/>
      <w:szCs w:val="24"/>
    </w:rPr>
  </w:style>
  <w:style w:type="paragraph" w:customStyle="1" w:styleId="Debesliotekstas1">
    <w:name w:val="Debesėlio tekstas1"/>
    <w:basedOn w:val="Normal"/>
    <w:semiHidden/>
    <w:rsid w:val="00B21DC0"/>
    <w:pPr>
      <w:jc w:val="left"/>
    </w:pPr>
    <w:rPr>
      <w:rFonts w:ascii="Tahoma" w:eastAsia="MS Mincho" w:hAnsi="Tahoma" w:cs="Tahoma"/>
      <w:sz w:val="16"/>
      <w:szCs w:val="16"/>
    </w:rPr>
  </w:style>
  <w:style w:type="paragraph" w:styleId="DocumentMap">
    <w:name w:val="Document Map"/>
    <w:basedOn w:val="Normal"/>
    <w:link w:val="DocumentMapChar"/>
    <w:semiHidden/>
    <w:rsid w:val="00B21DC0"/>
    <w:pPr>
      <w:shd w:val="clear" w:color="auto" w:fill="000080"/>
      <w:jc w:val="left"/>
    </w:pPr>
    <w:rPr>
      <w:rFonts w:ascii="Tahoma" w:eastAsia="MS Mincho" w:hAnsi="Tahoma" w:cs="Tahoma"/>
      <w:szCs w:val="24"/>
    </w:rPr>
  </w:style>
  <w:style w:type="character" w:customStyle="1" w:styleId="DocumentMapChar">
    <w:name w:val="Document Map Char"/>
    <w:basedOn w:val="DefaultParagraphFont"/>
    <w:link w:val="DocumentMap"/>
    <w:semiHidden/>
    <w:rsid w:val="00B21DC0"/>
    <w:rPr>
      <w:rFonts w:ascii="Tahoma" w:eastAsia="MS Mincho" w:hAnsi="Tahoma" w:cs="Tahoma"/>
      <w:sz w:val="24"/>
      <w:szCs w:val="24"/>
      <w:shd w:val="clear" w:color="auto" w:fill="000080"/>
      <w:lang w:val="lt-LT"/>
    </w:rPr>
  </w:style>
  <w:style w:type="character" w:customStyle="1" w:styleId="Char">
    <w:name w:val="Char"/>
    <w:basedOn w:val="DefaultParagraphFont"/>
    <w:rsid w:val="00B21DC0"/>
    <w:rPr>
      <w:rFonts w:ascii="Arial" w:hAnsi="Arial" w:cs="Arial"/>
      <w:lang w:val="en-US" w:eastAsia="en-US"/>
    </w:rPr>
  </w:style>
  <w:style w:type="paragraph" w:customStyle="1" w:styleId="Achievement">
    <w:name w:val="Achievement"/>
    <w:basedOn w:val="Normal"/>
    <w:rsid w:val="00B21DC0"/>
    <w:pPr>
      <w:numPr>
        <w:numId w:val="75"/>
      </w:numPr>
      <w:jc w:val="left"/>
    </w:pPr>
    <w:rPr>
      <w:rFonts w:ascii="Futura Bk" w:eastAsia="MS Mincho" w:hAnsi="Futura Bk" w:cs="Futura Bk"/>
      <w:szCs w:val="24"/>
    </w:rPr>
  </w:style>
  <w:style w:type="paragraph" w:customStyle="1" w:styleId="Clear">
    <w:name w:val="Clear"/>
    <w:basedOn w:val="Normal"/>
    <w:rsid w:val="00B21DC0"/>
    <w:pPr>
      <w:numPr>
        <w:numId w:val="76"/>
      </w:numPr>
      <w:jc w:val="left"/>
    </w:pPr>
    <w:rPr>
      <w:rFonts w:ascii="Arial Narrow" w:eastAsia="MS Mincho" w:hAnsi="Arial Narrow"/>
      <w:szCs w:val="24"/>
    </w:rPr>
  </w:style>
  <w:style w:type="character" w:customStyle="1" w:styleId="TableCharChar">
    <w:name w:val="Table Char Char"/>
    <w:basedOn w:val="DefaultParagraphFont"/>
    <w:rsid w:val="00B21DC0"/>
    <w:rPr>
      <w:rFonts w:ascii="Arial" w:hAnsi="Arial" w:cs="Arial"/>
      <w:lang w:val="lt-LT" w:eastAsia="en-US"/>
    </w:rPr>
  </w:style>
  <w:style w:type="character" w:customStyle="1" w:styleId="TableCharCharCharChar">
    <w:name w:val="Table Char Char Char Char"/>
    <w:basedOn w:val="DefaultParagraphFont"/>
    <w:link w:val="TableCharCharChar"/>
    <w:locked/>
    <w:rsid w:val="00B21DC0"/>
    <w:rPr>
      <w:rFonts w:ascii="Arial Narrow" w:eastAsia="MS Mincho" w:hAnsi="Arial Narrow"/>
      <w:sz w:val="24"/>
      <w:szCs w:val="24"/>
      <w:lang w:val="lt-LT"/>
    </w:rPr>
  </w:style>
  <w:style w:type="paragraph" w:customStyle="1" w:styleId="Paveiksliukas">
    <w:name w:val="Paveiksliukas"/>
    <w:basedOn w:val="Caption"/>
    <w:autoRedefine/>
    <w:rsid w:val="00B21DC0"/>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rsid w:val="00B21DC0"/>
    <w:pPr>
      <w:keepNext/>
      <w:keepLines/>
      <w:numPr>
        <w:numId w:val="78"/>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basedOn w:val="DefaultParagraphFont"/>
    <w:rsid w:val="00B21DC0"/>
    <w:rPr>
      <w:rFonts w:ascii="Arial" w:hAnsi="Arial" w:cs="Arial"/>
      <w:sz w:val="16"/>
      <w:szCs w:val="16"/>
      <w:lang w:val="en-US" w:eastAsia="en-US"/>
    </w:rPr>
  </w:style>
  <w:style w:type="paragraph" w:customStyle="1" w:styleId="Table">
    <w:name w:val="Table"/>
    <w:basedOn w:val="Normal"/>
    <w:rsid w:val="00B21DC0"/>
    <w:pPr>
      <w:spacing w:before="40" w:after="40"/>
      <w:jc w:val="left"/>
    </w:pPr>
    <w:rPr>
      <w:rFonts w:ascii="Arial Narrow" w:eastAsia="MS Mincho" w:hAnsi="Arial Narrow"/>
      <w:szCs w:val="24"/>
    </w:rPr>
  </w:style>
  <w:style w:type="paragraph" w:customStyle="1" w:styleId="StyleTableTitleFirstline055cm">
    <w:name w:val="Style Table_Title + First line:  0.55 cm"/>
    <w:basedOn w:val="BalloonText"/>
    <w:rsid w:val="00B21DC0"/>
    <w:pPr>
      <w:ind w:firstLine="312"/>
      <w:jc w:val="left"/>
    </w:pPr>
    <w:rPr>
      <w:rFonts w:eastAsia="MS Mincho"/>
    </w:rPr>
  </w:style>
  <w:style w:type="paragraph" w:styleId="List2">
    <w:name w:val="List 2"/>
    <w:basedOn w:val="Normal"/>
    <w:rsid w:val="00B21DC0"/>
    <w:pPr>
      <w:ind w:left="566" w:hanging="283"/>
      <w:jc w:val="left"/>
    </w:pPr>
    <w:rPr>
      <w:rFonts w:ascii="Arial Narrow" w:eastAsia="MS Mincho" w:hAnsi="Arial Narrow"/>
      <w:szCs w:val="24"/>
    </w:rPr>
  </w:style>
  <w:style w:type="paragraph" w:styleId="List3">
    <w:name w:val="List 3"/>
    <w:basedOn w:val="Normal"/>
    <w:rsid w:val="00B21DC0"/>
    <w:pPr>
      <w:ind w:left="849" w:hanging="283"/>
      <w:jc w:val="left"/>
    </w:pPr>
    <w:rPr>
      <w:rFonts w:ascii="Arial Narrow" w:eastAsia="MS Mincho" w:hAnsi="Arial Narrow"/>
      <w:szCs w:val="24"/>
    </w:rPr>
  </w:style>
  <w:style w:type="paragraph" w:styleId="ListContinue2">
    <w:name w:val="List Continue 2"/>
    <w:basedOn w:val="Normal"/>
    <w:rsid w:val="00B21DC0"/>
    <w:pPr>
      <w:spacing w:after="120"/>
      <w:ind w:left="566"/>
      <w:jc w:val="left"/>
    </w:pPr>
    <w:rPr>
      <w:rFonts w:ascii="Arial Narrow" w:eastAsia="MS Mincho" w:hAnsi="Arial Narrow"/>
      <w:szCs w:val="24"/>
    </w:rPr>
  </w:style>
  <w:style w:type="paragraph" w:styleId="BodyTextIndent">
    <w:name w:val="Body Text Indent"/>
    <w:basedOn w:val="Normal"/>
    <w:link w:val="BodyTextIndentChar"/>
    <w:rsid w:val="00B21DC0"/>
    <w:pPr>
      <w:spacing w:after="120"/>
      <w:ind w:left="283"/>
      <w:jc w:val="left"/>
    </w:pPr>
    <w:rPr>
      <w:rFonts w:ascii="Arial Narrow" w:eastAsia="MS Mincho" w:hAnsi="Arial Narrow"/>
      <w:szCs w:val="24"/>
    </w:rPr>
  </w:style>
  <w:style w:type="character" w:customStyle="1" w:styleId="BodyTextIndentChar">
    <w:name w:val="Body Text Indent Char"/>
    <w:basedOn w:val="DefaultParagraphFont"/>
    <w:link w:val="BodyTextIndent"/>
    <w:rsid w:val="00B21DC0"/>
    <w:rPr>
      <w:rFonts w:ascii="Arial Narrow" w:eastAsia="MS Mincho" w:hAnsi="Arial Narrow"/>
      <w:sz w:val="24"/>
      <w:szCs w:val="24"/>
      <w:lang w:val="lt-LT"/>
    </w:rPr>
  </w:style>
  <w:style w:type="character" w:customStyle="1" w:styleId="TableSmHeadingChar">
    <w:name w:val="Table_Sm_Heading Char"/>
    <w:basedOn w:val="DefaultParagraphFont"/>
    <w:link w:val="TableSmHeading"/>
    <w:locked/>
    <w:rsid w:val="00B21DC0"/>
    <w:rPr>
      <w:rFonts w:ascii="Arial Narrow" w:eastAsia="MS Mincho" w:hAnsi="Arial Narrow"/>
      <w:b/>
      <w:bCs/>
      <w:sz w:val="16"/>
      <w:szCs w:val="16"/>
      <w:lang w:val="lt-LT"/>
    </w:rPr>
  </w:style>
  <w:style w:type="character" w:styleId="BookTitle">
    <w:name w:val="Book Title"/>
    <w:basedOn w:val="DefaultParagraphFont"/>
    <w:rsid w:val="00B21DC0"/>
    <w:rPr>
      <w:rFonts w:cs="Times New Roman"/>
      <w:b/>
      <w:bCs/>
      <w:smallCaps/>
      <w:spacing w:val="5"/>
    </w:rPr>
  </w:style>
  <w:style w:type="character" w:styleId="IntenseReference">
    <w:name w:val="Intense Reference"/>
    <w:basedOn w:val="DefaultParagraphFont"/>
    <w:qFormat/>
    <w:rsid w:val="00B21DC0"/>
    <w:rPr>
      <w:rFonts w:cs="Times New Roman"/>
      <w:b/>
      <w:bCs/>
      <w:smallCaps/>
      <w:color w:val="auto"/>
      <w:spacing w:val="5"/>
      <w:u w:val="single"/>
    </w:rPr>
  </w:style>
  <w:style w:type="paragraph" w:customStyle="1" w:styleId="NoSpacing1">
    <w:name w:val="No Spacing1"/>
    <w:aliases w:val="No Spacing2,Dokumento pavadinimas,No Spacing21"/>
    <w:link w:val="NoSpacingChar"/>
    <w:rsid w:val="00B21DC0"/>
    <w:pPr>
      <w:jc w:val="right"/>
    </w:pPr>
    <w:rPr>
      <w:rFonts w:ascii="Times New Roman" w:eastAsia="MS Mincho" w:hAnsi="Times New Roman"/>
      <w:b/>
      <w:bCs/>
      <w:sz w:val="72"/>
      <w:szCs w:val="72"/>
    </w:rPr>
  </w:style>
  <w:style w:type="paragraph" w:customStyle="1" w:styleId="33B286856BBF45648B0F3FD3E5224306">
    <w:name w:val="33B286856BBF45648B0F3FD3E5224306"/>
    <w:rsid w:val="00B21DC0"/>
    <w:pPr>
      <w:spacing w:after="200" w:line="276" w:lineRule="auto"/>
    </w:pPr>
    <w:rPr>
      <w:rFonts w:eastAsia="MS Mincho" w:cs="Calibri"/>
      <w:sz w:val="22"/>
      <w:szCs w:val="22"/>
    </w:rPr>
  </w:style>
  <w:style w:type="character" w:customStyle="1" w:styleId="NoSpacingChar">
    <w:name w:val="No Spacing Char"/>
    <w:aliases w:val="Dokumento pavadinimas Char,No Spacing1 Char"/>
    <w:basedOn w:val="DefaultParagraphFont"/>
    <w:link w:val="NoSpacing1"/>
    <w:locked/>
    <w:rsid w:val="00B21DC0"/>
    <w:rPr>
      <w:rFonts w:ascii="Times New Roman" w:eastAsia="MS Mincho" w:hAnsi="Times New Roman"/>
      <w:b/>
      <w:bCs/>
      <w:sz w:val="72"/>
      <w:szCs w:val="72"/>
    </w:rPr>
  </w:style>
  <w:style w:type="paragraph" w:customStyle="1" w:styleId="Specifikacija">
    <w:name w:val="Specifikacija"/>
    <w:basedOn w:val="NoSpacing1"/>
    <w:link w:val="SpecifikacijaChar"/>
    <w:rsid w:val="00B21DC0"/>
    <w:rPr>
      <w:sz w:val="36"/>
      <w:szCs w:val="36"/>
    </w:rPr>
  </w:style>
  <w:style w:type="paragraph" w:customStyle="1" w:styleId="paraas">
    <w:name w:val="(parašas)"/>
    <w:basedOn w:val="NoSpacing1"/>
    <w:link w:val="paraasChar"/>
    <w:rsid w:val="00B21DC0"/>
    <w:rPr>
      <w:b w:val="0"/>
      <w:bCs w:val="0"/>
    </w:rPr>
  </w:style>
  <w:style w:type="character" w:customStyle="1" w:styleId="SpecifikacijaChar">
    <w:name w:val="Specifikacija Char"/>
    <w:basedOn w:val="NoSpacingChar"/>
    <w:link w:val="Specifikacija"/>
    <w:locked/>
    <w:rsid w:val="00B21DC0"/>
    <w:rPr>
      <w:rFonts w:ascii="Times New Roman" w:eastAsia="MS Mincho" w:hAnsi="Times New Roman"/>
      <w:b/>
      <w:bCs/>
      <w:sz w:val="36"/>
      <w:szCs w:val="36"/>
    </w:rPr>
  </w:style>
  <w:style w:type="paragraph" w:customStyle="1" w:styleId="Usakovas">
    <w:name w:val="Užsakovas"/>
    <w:basedOn w:val="NoSpacing1"/>
    <w:link w:val="UsakovasChar"/>
    <w:rsid w:val="00B21DC0"/>
    <w:rPr>
      <w:b w:val="0"/>
      <w:bCs w:val="0"/>
      <w:sz w:val="24"/>
      <w:szCs w:val="24"/>
    </w:rPr>
  </w:style>
  <w:style w:type="character" w:customStyle="1" w:styleId="paraasChar">
    <w:name w:val="(parašas) Char"/>
    <w:basedOn w:val="NoSpacingChar"/>
    <w:link w:val="paraas"/>
    <w:locked/>
    <w:rsid w:val="00B21DC0"/>
    <w:rPr>
      <w:rFonts w:ascii="Times New Roman" w:eastAsia="MS Mincho" w:hAnsi="Times New Roman"/>
      <w:b w:val="0"/>
      <w:bCs w:val="0"/>
      <w:sz w:val="72"/>
      <w:szCs w:val="72"/>
    </w:rPr>
  </w:style>
  <w:style w:type="paragraph" w:customStyle="1" w:styleId="Projektovadovas">
    <w:name w:val="Projekto vadovas"/>
    <w:basedOn w:val="NoSpacing1"/>
    <w:link w:val="ProjektovadovasChar"/>
    <w:rsid w:val="00B21DC0"/>
    <w:rPr>
      <w:b w:val="0"/>
      <w:bCs w:val="0"/>
      <w:sz w:val="28"/>
      <w:szCs w:val="28"/>
    </w:rPr>
  </w:style>
  <w:style w:type="character" w:customStyle="1" w:styleId="UsakovasChar">
    <w:name w:val="Užsakovas Char"/>
    <w:basedOn w:val="NoSpacingChar"/>
    <w:link w:val="Usakovas"/>
    <w:locked/>
    <w:rsid w:val="00B21DC0"/>
    <w:rPr>
      <w:rFonts w:ascii="Times New Roman" w:eastAsia="MS Mincho" w:hAnsi="Times New Roman"/>
      <w:b w:val="0"/>
      <w:bCs w:val="0"/>
      <w:sz w:val="24"/>
      <w:szCs w:val="24"/>
    </w:rPr>
  </w:style>
  <w:style w:type="paragraph" w:customStyle="1" w:styleId="Tabletext0">
    <w:name w:val="Tabletext"/>
    <w:basedOn w:val="Normal"/>
    <w:rsid w:val="00B21DC0"/>
    <w:pPr>
      <w:keepLines/>
      <w:widowControl w:val="0"/>
      <w:spacing w:after="120" w:line="240" w:lineRule="atLeast"/>
    </w:pPr>
    <w:rPr>
      <w:rFonts w:ascii="Arial Narrow" w:eastAsia="MS Mincho" w:hAnsi="Arial Narrow"/>
      <w:szCs w:val="24"/>
    </w:rPr>
  </w:style>
  <w:style w:type="character" w:customStyle="1" w:styleId="ProjektovadovasChar">
    <w:name w:val="Projekto vadovas Char"/>
    <w:basedOn w:val="NoSpacingChar"/>
    <w:link w:val="Projektovadovas"/>
    <w:locked/>
    <w:rsid w:val="00B21DC0"/>
    <w:rPr>
      <w:rFonts w:ascii="Times New Roman" w:eastAsia="MS Mincho" w:hAnsi="Times New Roman"/>
      <w:b w:val="0"/>
      <w:bCs w:val="0"/>
      <w:sz w:val="28"/>
      <w:szCs w:val="28"/>
    </w:rPr>
  </w:style>
  <w:style w:type="paragraph" w:customStyle="1" w:styleId="TableHeading0">
    <w:name w:val="Table Heading"/>
    <w:basedOn w:val="Normal"/>
    <w:rsid w:val="00B21DC0"/>
    <w:pPr>
      <w:widowControl w:val="0"/>
      <w:spacing w:before="120" w:after="120"/>
      <w:jc w:val="center"/>
    </w:pPr>
    <w:rPr>
      <w:rFonts w:ascii="TimesLT" w:eastAsia="MS Mincho" w:hAnsi="TimesLT" w:cs="TimesLT"/>
      <w:b/>
      <w:bCs/>
      <w:i/>
      <w:iCs/>
      <w:szCs w:val="24"/>
    </w:rPr>
  </w:style>
  <w:style w:type="paragraph" w:customStyle="1" w:styleId="dokumentopatvirtinimolentelestekstas">
    <w:name w:val="dokumento patvirtinimo lenteles tekstas"/>
    <w:basedOn w:val="dokumentopatvirtinimolentele"/>
    <w:link w:val="dokumentopatvirtinimolentelestekstasChar"/>
    <w:rsid w:val="00B21DC0"/>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basedOn w:val="dokumentopatvirtinimolenteleChar"/>
    <w:link w:val="dokumentopatvirtinimolentelestekstas"/>
    <w:locked/>
    <w:rsid w:val="00B21DC0"/>
    <w:rPr>
      <w:rFonts w:ascii="Arial Narrow" w:eastAsia="MS Mincho" w:hAnsi="Arial Narrow"/>
      <w:b w:val="0"/>
      <w:bCs w:val="0"/>
      <w:color w:val="4F5660"/>
      <w:sz w:val="22"/>
      <w:szCs w:val="22"/>
      <w:lang w:val="lt-LT"/>
    </w:rPr>
  </w:style>
  <w:style w:type="character" w:styleId="PlaceholderText">
    <w:name w:val="Placeholder Text"/>
    <w:basedOn w:val="DefaultParagraphFont"/>
    <w:semiHidden/>
    <w:rsid w:val="00B21DC0"/>
    <w:rPr>
      <w:rFonts w:cs="Times New Roman"/>
      <w:color w:val="808080"/>
    </w:rPr>
  </w:style>
  <w:style w:type="paragraph" w:styleId="TableofFigures">
    <w:name w:val="table of figures"/>
    <w:basedOn w:val="Normal"/>
    <w:next w:val="Normal"/>
    <w:rsid w:val="00B21DC0"/>
    <w:pPr>
      <w:jc w:val="left"/>
    </w:pPr>
    <w:rPr>
      <w:rFonts w:ascii="Arial Narrow" w:eastAsia="MS Mincho" w:hAnsi="Arial Narrow"/>
      <w:szCs w:val="24"/>
    </w:rPr>
  </w:style>
  <w:style w:type="paragraph" w:styleId="BodyTextFirstIndent">
    <w:name w:val="Body Text First Indent"/>
    <w:basedOn w:val="BodyText"/>
    <w:link w:val="BodyTextFirstIndentChar"/>
    <w:rsid w:val="00B21DC0"/>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BodyTextFirstIndentChar">
    <w:name w:val="Body Text First Indent Char"/>
    <w:basedOn w:val="BodyTextChar"/>
    <w:link w:val="BodyTextFirstIndent"/>
    <w:rsid w:val="00B21DC0"/>
    <w:rPr>
      <w:rFonts w:ascii="Arial" w:eastAsia="MS Mincho" w:hAnsi="Arial" w:cs="Arial"/>
      <w:kern w:val="1"/>
      <w:sz w:val="24"/>
      <w:lang w:val="lt-LT" w:eastAsia="ar-SA"/>
    </w:rPr>
  </w:style>
  <w:style w:type="paragraph" w:customStyle="1" w:styleId="BodyTextFirstline63cm">
    <w:name w:val="Body Text + First line:  .63cm"/>
    <w:basedOn w:val="BodyText"/>
    <w:link w:val="BodyTextFirstline63cmChar"/>
    <w:uiPriority w:val="99"/>
    <w:rsid w:val="00B21DC0"/>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basedOn w:val="DefaultParagraphFont"/>
    <w:link w:val="BodyTextFirstline63cm"/>
    <w:uiPriority w:val="99"/>
    <w:locked/>
    <w:rsid w:val="00B21DC0"/>
    <w:rPr>
      <w:rFonts w:ascii="Arial Narrow" w:hAnsi="Arial Narrow"/>
      <w:sz w:val="24"/>
      <w:szCs w:val="22"/>
      <w:lang w:val="lt-LT"/>
    </w:rPr>
  </w:style>
  <w:style w:type="paragraph" w:customStyle="1" w:styleId="Alnostext">
    <w:name w:val="Alnos text"/>
    <w:basedOn w:val="Normal"/>
    <w:link w:val="AlnostextChar"/>
    <w:rsid w:val="00B21DC0"/>
    <w:pPr>
      <w:spacing w:before="120" w:after="120"/>
    </w:pPr>
    <w:rPr>
      <w:rFonts w:ascii="Arial" w:eastAsia="MS Mincho" w:hAnsi="Arial" w:cs="Arial"/>
      <w:sz w:val="20"/>
      <w:szCs w:val="20"/>
    </w:rPr>
  </w:style>
  <w:style w:type="character" w:customStyle="1" w:styleId="AlnostextChar">
    <w:name w:val="Alnos text Char"/>
    <w:basedOn w:val="DefaultParagraphFont"/>
    <w:link w:val="Alnostext"/>
    <w:locked/>
    <w:rsid w:val="00B21DC0"/>
    <w:rPr>
      <w:rFonts w:ascii="Arial" w:eastAsia="MS Mincho" w:hAnsi="Arial" w:cs="Arial"/>
      <w:lang w:val="lt-LT"/>
    </w:rPr>
  </w:style>
  <w:style w:type="paragraph" w:customStyle="1" w:styleId="Captiontable">
    <w:name w:val="Caption table"/>
    <w:basedOn w:val="Caption"/>
    <w:next w:val="Alnostext"/>
    <w:rsid w:val="00B21DC0"/>
    <w:pPr>
      <w:keepNext/>
      <w:numPr>
        <w:numId w:val="80"/>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BodyText"/>
    <w:link w:val="Bullets1CharChar"/>
    <w:rsid w:val="00B21DC0"/>
    <w:pPr>
      <w:numPr>
        <w:numId w:val="81"/>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basedOn w:val="DefaultParagraphFont"/>
    <w:link w:val="Bullets1"/>
    <w:locked/>
    <w:rsid w:val="00B21DC0"/>
    <w:rPr>
      <w:rFonts w:ascii="Arial Narrow" w:hAnsi="Arial Narrow"/>
      <w:sz w:val="24"/>
      <w:szCs w:val="22"/>
      <w:lang w:val="lt-LT"/>
    </w:rPr>
  </w:style>
  <w:style w:type="paragraph" w:customStyle="1" w:styleId="Sarasas">
    <w:name w:val="Sarasas"/>
    <w:basedOn w:val="Normal"/>
    <w:rsid w:val="00B21DC0"/>
    <w:pPr>
      <w:numPr>
        <w:numId w:val="82"/>
      </w:numPr>
      <w:spacing w:after="120" w:line="360" w:lineRule="auto"/>
    </w:pPr>
    <w:rPr>
      <w:rFonts w:ascii="Arial Narrow" w:eastAsia="MS Mincho" w:hAnsi="Arial Narrow"/>
      <w:szCs w:val="24"/>
    </w:rPr>
  </w:style>
  <w:style w:type="paragraph" w:customStyle="1" w:styleId="Bullets2">
    <w:name w:val="Bullets2"/>
    <w:basedOn w:val="BodyText"/>
    <w:rsid w:val="00B21DC0"/>
    <w:pPr>
      <w:numPr>
        <w:numId w:val="83"/>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Normal"/>
    <w:rsid w:val="00B21DC0"/>
    <w:pPr>
      <w:spacing w:before="120" w:after="120"/>
    </w:pPr>
    <w:rPr>
      <w:rFonts w:ascii="Arial" w:eastAsia="MS Mincho" w:hAnsi="Arial" w:cs="Arial"/>
      <w:sz w:val="20"/>
      <w:szCs w:val="20"/>
      <w:lang w:eastAsia="lt-LT"/>
    </w:rPr>
  </w:style>
  <w:style w:type="paragraph" w:customStyle="1" w:styleId="alnostextbuleted">
    <w:name w:val="alnostextbuleted"/>
    <w:basedOn w:val="Normal"/>
    <w:rsid w:val="00B21DC0"/>
    <w:pPr>
      <w:tabs>
        <w:tab w:val="num" w:pos="720"/>
      </w:tabs>
      <w:spacing w:before="120" w:after="120"/>
      <w:ind w:left="720" w:hanging="360"/>
    </w:pPr>
    <w:rPr>
      <w:rFonts w:ascii="Arial" w:eastAsia="MS Mincho" w:hAnsi="Arial" w:cs="Arial"/>
      <w:sz w:val="20"/>
      <w:szCs w:val="20"/>
      <w:lang w:eastAsia="lt-LT"/>
    </w:rPr>
  </w:style>
  <w:style w:type="paragraph" w:customStyle="1" w:styleId="picture">
    <w:name w:val="picture"/>
    <w:basedOn w:val="Normal"/>
    <w:rsid w:val="00B21DC0"/>
    <w:pPr>
      <w:keepNext/>
      <w:spacing w:before="240"/>
      <w:jc w:val="center"/>
    </w:pPr>
    <w:rPr>
      <w:rFonts w:ascii="Arial" w:eastAsia="MS Mincho" w:hAnsi="Arial" w:cs="Arial"/>
      <w:sz w:val="20"/>
      <w:szCs w:val="20"/>
      <w:lang w:eastAsia="lt-LT"/>
    </w:rPr>
  </w:style>
  <w:style w:type="paragraph" w:customStyle="1" w:styleId="Dokumentotekstas">
    <w:name w:val="Dokumento tekstas"/>
    <w:basedOn w:val="Normal"/>
    <w:rsid w:val="00B21DC0"/>
    <w:pPr>
      <w:tabs>
        <w:tab w:val="left" w:pos="1304"/>
        <w:tab w:val="left" w:pos="1644"/>
      </w:tabs>
      <w:autoSpaceDE w:val="0"/>
      <w:autoSpaceDN w:val="0"/>
      <w:adjustRightInd w:val="0"/>
      <w:spacing w:line="360" w:lineRule="auto"/>
      <w:ind w:firstLine="720"/>
    </w:pPr>
    <w:rPr>
      <w:rFonts w:ascii="Arial Narrow" w:eastAsia="MS Mincho" w:hAnsi="Arial Narrow"/>
      <w:szCs w:val="20"/>
      <w:lang w:eastAsia="lt-LT"/>
    </w:rPr>
  </w:style>
  <w:style w:type="paragraph" w:customStyle="1" w:styleId="ColorfulList-Accent11">
    <w:name w:val="Colorful List - Accent 11"/>
    <w:basedOn w:val="Normal"/>
    <w:rsid w:val="00B21DC0"/>
    <w:pPr>
      <w:ind w:left="720"/>
      <w:jc w:val="left"/>
    </w:pPr>
    <w:rPr>
      <w:rFonts w:ascii="Calibri" w:eastAsia="MS Mincho" w:hAnsi="Calibri"/>
      <w:sz w:val="22"/>
    </w:rPr>
  </w:style>
  <w:style w:type="character" w:customStyle="1" w:styleId="Numberedlist21Char">
    <w:name w:val="Numbered list 2.1 Char"/>
    <w:link w:val="Numberedlist21"/>
    <w:locked/>
    <w:rsid w:val="00B21DC0"/>
    <w:rPr>
      <w:rFonts w:ascii="Arial Narrow" w:eastAsia="MS Mincho" w:hAnsi="Arial Narrow"/>
      <w:b/>
      <w:sz w:val="32"/>
      <w:lang w:val="lt-LT"/>
    </w:rPr>
  </w:style>
  <w:style w:type="paragraph" w:customStyle="1" w:styleId="Mano111">
    <w:name w:val="Mano 1.1.1"/>
    <w:basedOn w:val="Numberedlist21"/>
    <w:rsid w:val="00B21DC0"/>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B21DC0"/>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Normal"/>
    <w:rsid w:val="00B21DC0"/>
    <w:pPr>
      <w:numPr>
        <w:numId w:val="84"/>
      </w:numPr>
    </w:pPr>
    <w:rPr>
      <w:rFonts w:ascii="Arial Narrow" w:eastAsia="MS Mincho" w:hAnsi="Arial Narrow"/>
      <w:szCs w:val="24"/>
    </w:rPr>
  </w:style>
  <w:style w:type="paragraph" w:customStyle="1" w:styleId="2Lygis">
    <w:name w:val="2Lygis"/>
    <w:basedOn w:val="1Lygis"/>
    <w:link w:val="2LygisCharChar"/>
    <w:rsid w:val="00B21DC0"/>
    <w:pPr>
      <w:numPr>
        <w:ilvl w:val="1"/>
      </w:numPr>
      <w:ind w:left="1797" w:hanging="360"/>
    </w:pPr>
    <w:rPr>
      <w:szCs w:val="20"/>
    </w:rPr>
  </w:style>
  <w:style w:type="character" w:customStyle="1" w:styleId="2LygisCharChar">
    <w:name w:val="2Lygis Char Char"/>
    <w:basedOn w:val="DefaultParagraphFont"/>
    <w:link w:val="2Lygis"/>
    <w:locked/>
    <w:rsid w:val="00B21DC0"/>
    <w:rPr>
      <w:rFonts w:ascii="Arial Narrow" w:eastAsia="MS Mincho" w:hAnsi="Arial Narrow"/>
      <w:sz w:val="24"/>
      <w:lang w:val="lt-LT"/>
    </w:rPr>
  </w:style>
  <w:style w:type="numbering" w:styleId="111111">
    <w:name w:val="Outline List 2"/>
    <w:basedOn w:val="NoList"/>
    <w:rsid w:val="00B21DC0"/>
    <w:pPr>
      <w:numPr>
        <w:numId w:val="79"/>
      </w:numPr>
    </w:pPr>
  </w:style>
  <w:style w:type="numbering" w:customStyle="1" w:styleId="Pav">
    <w:name w:val="Pav"/>
    <w:rsid w:val="00B21DC0"/>
    <w:pPr>
      <w:numPr>
        <w:numId w:val="77"/>
      </w:numPr>
    </w:pPr>
  </w:style>
  <w:style w:type="paragraph" w:customStyle="1" w:styleId="Lentelesstulppavadinimas">
    <w:name w:val="Lenteles stulp. pavadinimas"/>
    <w:basedOn w:val="Normal"/>
    <w:qFormat/>
    <w:rsid w:val="00B21DC0"/>
    <w:pPr>
      <w:jc w:val="left"/>
    </w:pPr>
    <w:rPr>
      <w:rFonts w:ascii="Calibri" w:hAnsi="Calibri"/>
      <w:b/>
      <w:color w:val="FFFFFF"/>
      <w:sz w:val="20"/>
      <w:lang w:val="en-US" w:eastAsia="lt-LT"/>
    </w:rPr>
  </w:style>
  <w:style w:type="paragraph" w:customStyle="1" w:styleId="Heading1Ignas">
    <w:name w:val="Heading 1 (Ignas)"/>
    <w:basedOn w:val="Heading1"/>
    <w:autoRedefine/>
    <w:rsid w:val="00B21DC0"/>
    <w:pPr>
      <w:keepLines w:val="0"/>
      <w:numPr>
        <w:numId w:val="85"/>
      </w:numPr>
      <w:spacing w:before="240" w:after="60"/>
      <w:jc w:val="left"/>
    </w:pPr>
    <w:rPr>
      <w:rFonts w:ascii="Arial" w:hAnsi="Arial" w:cs="Arial"/>
      <w:caps w:val="0"/>
      <w:kern w:val="32"/>
      <w:sz w:val="32"/>
      <w:szCs w:val="22"/>
      <w:lang w:eastAsia="lt-LT"/>
    </w:rPr>
  </w:style>
  <w:style w:type="paragraph" w:customStyle="1" w:styleId="Style5">
    <w:name w:val="Style5"/>
    <w:basedOn w:val="Normal"/>
    <w:rsid w:val="00B21DC0"/>
    <w:pPr>
      <w:widowControl w:val="0"/>
      <w:autoSpaceDE w:val="0"/>
      <w:autoSpaceDN w:val="0"/>
      <w:adjustRightInd w:val="0"/>
      <w:spacing w:line="415" w:lineRule="exact"/>
      <w:ind w:firstLine="710"/>
      <w:jc w:val="left"/>
    </w:pPr>
    <w:rPr>
      <w:rFonts w:eastAsia="Times New Roman"/>
      <w:szCs w:val="24"/>
      <w:lang w:val="en-US"/>
    </w:rPr>
  </w:style>
  <w:style w:type="character" w:customStyle="1" w:styleId="FontStyle59">
    <w:name w:val="Font Style59"/>
    <w:basedOn w:val="DefaultParagraphFont"/>
    <w:rsid w:val="00B21DC0"/>
    <w:rPr>
      <w:rFonts w:ascii="Times New Roman" w:hAnsi="Times New Roman" w:cs="Times New Roman"/>
      <w:b/>
      <w:bCs/>
      <w:sz w:val="26"/>
      <w:szCs w:val="26"/>
    </w:rPr>
  </w:style>
  <w:style w:type="character" w:customStyle="1" w:styleId="FontStyle65">
    <w:name w:val="Font Style65"/>
    <w:basedOn w:val="DefaultParagraphFont"/>
    <w:rsid w:val="00B21DC0"/>
    <w:rPr>
      <w:rFonts w:ascii="Times New Roman" w:hAnsi="Times New Roman" w:cs="Times New Roman"/>
      <w:i/>
      <w:iCs/>
      <w:sz w:val="22"/>
      <w:szCs w:val="22"/>
    </w:rPr>
  </w:style>
  <w:style w:type="character" w:customStyle="1" w:styleId="FontStyle71">
    <w:name w:val="Font Style71"/>
    <w:basedOn w:val="DefaultParagraphFont"/>
    <w:rsid w:val="00B21DC0"/>
    <w:rPr>
      <w:rFonts w:ascii="Times New Roman" w:hAnsi="Times New Roman" w:cs="Times New Roman"/>
      <w:b/>
      <w:bCs/>
      <w:sz w:val="26"/>
      <w:szCs w:val="26"/>
    </w:rPr>
  </w:style>
  <w:style w:type="paragraph" w:customStyle="1" w:styleId="Style24">
    <w:name w:val="Style24"/>
    <w:basedOn w:val="Normal"/>
    <w:rsid w:val="00B21DC0"/>
    <w:pPr>
      <w:widowControl w:val="0"/>
      <w:autoSpaceDE w:val="0"/>
      <w:autoSpaceDN w:val="0"/>
      <w:adjustRightInd w:val="0"/>
      <w:jc w:val="left"/>
    </w:pPr>
    <w:rPr>
      <w:rFonts w:eastAsia="Times New Roman"/>
      <w:szCs w:val="24"/>
      <w:lang w:val="en-US"/>
    </w:rPr>
  </w:style>
  <w:style w:type="paragraph" w:customStyle="1" w:styleId="Style30">
    <w:name w:val="Style30"/>
    <w:basedOn w:val="Normal"/>
    <w:rsid w:val="00B21DC0"/>
    <w:pPr>
      <w:widowControl w:val="0"/>
      <w:autoSpaceDE w:val="0"/>
      <w:autoSpaceDN w:val="0"/>
      <w:adjustRightInd w:val="0"/>
      <w:spacing w:line="274" w:lineRule="exact"/>
      <w:jc w:val="center"/>
    </w:pPr>
    <w:rPr>
      <w:rFonts w:eastAsia="Times New Roman"/>
      <w:szCs w:val="24"/>
      <w:lang w:val="en-US"/>
    </w:rPr>
  </w:style>
  <w:style w:type="paragraph" w:customStyle="1" w:styleId="Style42">
    <w:name w:val="Style42"/>
    <w:basedOn w:val="Normal"/>
    <w:rsid w:val="00B21DC0"/>
    <w:pPr>
      <w:widowControl w:val="0"/>
      <w:autoSpaceDE w:val="0"/>
      <w:autoSpaceDN w:val="0"/>
      <w:adjustRightInd w:val="0"/>
      <w:spacing w:line="274" w:lineRule="exact"/>
      <w:jc w:val="left"/>
    </w:pPr>
    <w:rPr>
      <w:rFonts w:eastAsia="Times New Roman"/>
      <w:szCs w:val="24"/>
      <w:lang w:val="en-US"/>
    </w:rPr>
  </w:style>
  <w:style w:type="paragraph" w:customStyle="1" w:styleId="Style64">
    <w:name w:val="Style64"/>
    <w:basedOn w:val="Normal"/>
    <w:rsid w:val="00B21DC0"/>
    <w:pPr>
      <w:widowControl w:val="0"/>
      <w:autoSpaceDE w:val="0"/>
      <w:autoSpaceDN w:val="0"/>
      <w:adjustRightInd w:val="0"/>
      <w:spacing w:line="298" w:lineRule="exact"/>
    </w:pPr>
    <w:rPr>
      <w:rFonts w:eastAsia="Times New Roman"/>
      <w:szCs w:val="24"/>
      <w:lang w:val="en-US"/>
    </w:rPr>
  </w:style>
  <w:style w:type="character" w:customStyle="1" w:styleId="FontStyle99">
    <w:name w:val="Font Style99"/>
    <w:basedOn w:val="DefaultParagraphFont"/>
    <w:rsid w:val="00B21DC0"/>
    <w:rPr>
      <w:rFonts w:ascii="Times New Roman" w:hAnsi="Times New Roman" w:cs="Times New Roman"/>
      <w:b/>
      <w:bCs/>
      <w:sz w:val="22"/>
      <w:szCs w:val="22"/>
    </w:rPr>
  </w:style>
  <w:style w:type="character" w:customStyle="1" w:styleId="FontStyle101">
    <w:name w:val="Font Style101"/>
    <w:basedOn w:val="DefaultParagraphFont"/>
    <w:rsid w:val="00B21DC0"/>
    <w:rPr>
      <w:rFonts w:ascii="Times New Roman" w:hAnsi="Times New Roman" w:cs="Times New Roman"/>
      <w:sz w:val="22"/>
      <w:szCs w:val="22"/>
    </w:rPr>
  </w:style>
  <w:style w:type="character" w:customStyle="1" w:styleId="code">
    <w:name w:val="code"/>
    <w:basedOn w:val="DefaultParagraphFont"/>
    <w:rsid w:val="00B21DC0"/>
  </w:style>
  <w:style w:type="paragraph" w:customStyle="1" w:styleId="istatymas">
    <w:name w:val="istatymas"/>
    <w:basedOn w:val="Normal"/>
    <w:rsid w:val="00B21DC0"/>
    <w:pPr>
      <w:spacing w:before="100" w:beforeAutospacing="1" w:after="100" w:afterAutospacing="1"/>
      <w:jc w:val="left"/>
    </w:pPr>
    <w:rPr>
      <w:rFonts w:eastAsia="Times New Roman"/>
      <w:szCs w:val="24"/>
      <w:lang w:val="en-US"/>
    </w:rPr>
  </w:style>
  <w:style w:type="numbering" w:customStyle="1" w:styleId="StyleBulleted7pt">
    <w:name w:val="Style Bulleted 7 pt"/>
    <w:basedOn w:val="NoList"/>
    <w:rsid w:val="00B21DC0"/>
    <w:pPr>
      <w:numPr>
        <w:numId w:val="86"/>
      </w:numPr>
    </w:pPr>
  </w:style>
  <w:style w:type="paragraph" w:styleId="BodyTextIndent3">
    <w:name w:val="Body Text Indent 3"/>
    <w:basedOn w:val="Normal"/>
    <w:link w:val="BodyTextIndent3Char"/>
    <w:rsid w:val="00B21DC0"/>
    <w:pPr>
      <w:spacing w:after="120"/>
      <w:ind w:left="283"/>
      <w:jc w:val="left"/>
    </w:pPr>
    <w:rPr>
      <w:rFonts w:eastAsia="Times New Roman"/>
      <w:sz w:val="16"/>
      <w:szCs w:val="16"/>
      <w:lang w:eastAsia="lt-LT"/>
    </w:rPr>
  </w:style>
  <w:style w:type="character" w:customStyle="1" w:styleId="BodyTextIndent3Char">
    <w:name w:val="Body Text Indent 3 Char"/>
    <w:basedOn w:val="DefaultParagraphFont"/>
    <w:link w:val="BodyTextIndent3"/>
    <w:rsid w:val="00B21DC0"/>
    <w:rPr>
      <w:rFonts w:ascii="Times New Roman" w:eastAsia="Times New Roman" w:hAnsi="Times New Roman"/>
      <w:sz w:val="16"/>
      <w:szCs w:val="16"/>
      <w:lang w:val="lt-LT" w:eastAsia="lt-LT"/>
    </w:rPr>
  </w:style>
  <w:style w:type="paragraph" w:customStyle="1" w:styleId="xl60">
    <w:name w:val="xl6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1">
    <w:name w:val="xl61"/>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2">
    <w:name w:val="xl6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3">
    <w:name w:val="xl6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4">
    <w:name w:val="xl64"/>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5">
    <w:name w:val="xl65"/>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6">
    <w:name w:val="xl66"/>
    <w:basedOn w:val="Normal"/>
    <w:rsid w:val="00B21DC0"/>
    <w:pPr>
      <w:spacing w:before="100" w:beforeAutospacing="1" w:after="100" w:afterAutospacing="1"/>
      <w:jc w:val="left"/>
    </w:pPr>
    <w:rPr>
      <w:rFonts w:ascii="Calibri" w:eastAsia="Times New Roman" w:hAnsi="Calibri"/>
      <w:szCs w:val="24"/>
      <w:lang w:val="en-US"/>
    </w:rPr>
  </w:style>
  <w:style w:type="paragraph" w:customStyle="1" w:styleId="xl67">
    <w:name w:val="xl67"/>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8">
    <w:name w:val="xl6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9">
    <w:name w:val="xl69"/>
    <w:basedOn w:val="Normal"/>
    <w:rsid w:val="00B21DC0"/>
    <w:pPr>
      <w:pBdr>
        <w:top w:val="single" w:sz="4" w:space="0" w:color="auto"/>
        <w:left w:val="single" w:sz="4" w:space="31" w:color="auto"/>
        <w:bottom w:val="single" w:sz="4" w:space="0" w:color="auto"/>
        <w:right w:val="single" w:sz="4" w:space="0" w:color="auto"/>
      </w:pBdr>
      <w:spacing w:before="100" w:beforeAutospacing="1" w:after="100" w:afterAutospacing="1"/>
      <w:ind w:firstLineChars="800" w:firstLine="800"/>
      <w:jc w:val="left"/>
    </w:pPr>
    <w:rPr>
      <w:rFonts w:ascii="Calibri" w:eastAsia="Times New Roman" w:hAnsi="Calibri"/>
      <w:sz w:val="18"/>
      <w:szCs w:val="18"/>
      <w:lang w:val="en-US"/>
    </w:rPr>
  </w:style>
  <w:style w:type="paragraph" w:customStyle="1" w:styleId="xl70">
    <w:name w:val="xl7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1">
    <w:name w:val="xl71"/>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2">
    <w:name w:val="xl72"/>
    <w:basedOn w:val="Normal"/>
    <w:rsid w:val="00B21DC0"/>
    <w:pPr>
      <w:spacing w:before="100" w:beforeAutospacing="1" w:after="100" w:afterAutospacing="1"/>
      <w:jc w:val="left"/>
    </w:pPr>
    <w:rPr>
      <w:rFonts w:ascii="Calibri" w:eastAsia="Times New Roman" w:hAnsi="Calibri"/>
      <w:sz w:val="18"/>
      <w:szCs w:val="18"/>
      <w:lang w:val="en-US"/>
    </w:rPr>
  </w:style>
  <w:style w:type="paragraph" w:customStyle="1" w:styleId="xl73">
    <w:name w:val="xl7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4">
    <w:name w:val="xl74"/>
    <w:basedOn w:val="Normal"/>
    <w:rsid w:val="00B21DC0"/>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ind w:firstLineChars="100" w:firstLine="100"/>
      <w:jc w:val="left"/>
    </w:pPr>
    <w:rPr>
      <w:rFonts w:ascii="Calibri" w:eastAsia="Times New Roman" w:hAnsi="Calibri"/>
      <w:sz w:val="18"/>
      <w:szCs w:val="18"/>
      <w:lang w:val="en-US"/>
    </w:rPr>
  </w:style>
  <w:style w:type="paragraph" w:customStyle="1" w:styleId="xl75">
    <w:name w:val="xl7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6">
    <w:name w:val="xl76"/>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7">
    <w:name w:val="xl77"/>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8">
    <w:name w:val="xl7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9">
    <w:name w:val="xl79"/>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0">
    <w:name w:val="xl8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81">
    <w:name w:val="xl81"/>
    <w:basedOn w:val="Normal"/>
    <w:rsid w:val="00B21DC0"/>
    <w:pPr>
      <w:pBdr>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2">
    <w:name w:val="xl82"/>
    <w:basedOn w:val="Normal"/>
    <w:rsid w:val="00B21DC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Calibri" w:eastAsia="Times New Roman" w:hAnsi="Calibri"/>
      <w:sz w:val="18"/>
      <w:szCs w:val="18"/>
      <w:lang w:val="en-US"/>
    </w:rPr>
  </w:style>
  <w:style w:type="paragraph" w:customStyle="1" w:styleId="xl83">
    <w:name w:val="xl83"/>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84">
    <w:name w:val="xl84"/>
    <w:basedOn w:val="Normal"/>
    <w:rsid w:val="00B21DC0"/>
    <w:pPr>
      <w:pBdr>
        <w:top w:val="single" w:sz="4" w:space="0" w:color="auto"/>
        <w:left w:val="single" w:sz="4" w:space="31" w:color="auto"/>
        <w:right w:val="single" w:sz="4" w:space="0" w:color="auto"/>
      </w:pBdr>
      <w:spacing w:before="100" w:beforeAutospacing="1" w:after="100" w:afterAutospacing="1"/>
      <w:ind w:firstLineChars="1500" w:firstLine="1500"/>
      <w:jc w:val="left"/>
    </w:pPr>
    <w:rPr>
      <w:rFonts w:ascii="Calibri" w:eastAsia="Times New Roman" w:hAnsi="Calibri"/>
      <w:sz w:val="18"/>
      <w:szCs w:val="18"/>
      <w:lang w:val="en-US"/>
    </w:rPr>
  </w:style>
  <w:style w:type="paragraph" w:customStyle="1" w:styleId="xl85">
    <w:name w:val="xl8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6">
    <w:name w:val="xl86"/>
    <w:basedOn w:val="Normal"/>
    <w:rsid w:val="00B21DC0"/>
    <w:pPr>
      <w:pBdr>
        <w:left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7">
    <w:name w:val="xl87"/>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6"/>
      <w:szCs w:val="16"/>
      <w:lang w:val="en-US"/>
    </w:rPr>
  </w:style>
  <w:style w:type="paragraph" w:customStyle="1" w:styleId="xl88">
    <w:name w:val="xl88"/>
    <w:basedOn w:val="Normal"/>
    <w:rsid w:val="00B21DC0"/>
    <w:pPr>
      <w:pBdr>
        <w:top w:val="single" w:sz="4" w:space="0" w:color="auto"/>
        <w:bottom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89">
    <w:name w:val="xl89"/>
    <w:basedOn w:val="Normal"/>
    <w:rsid w:val="00B21DC0"/>
    <w:pPr>
      <w:pBdr>
        <w:top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90">
    <w:name w:val="xl90"/>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8"/>
      <w:szCs w:val="18"/>
      <w:lang w:val="en-US"/>
    </w:rPr>
  </w:style>
  <w:style w:type="character" w:customStyle="1" w:styleId="stdnobr">
    <w:name w:val="std &#10;nobr"/>
    <w:basedOn w:val="DefaultParagraphFont"/>
    <w:rsid w:val="00B21DC0"/>
  </w:style>
  <w:style w:type="paragraph" w:customStyle="1" w:styleId="CharCharDiagramaCharChar1DiagramaCharCharCharCharCharDiagramaDiagrama">
    <w:name w:val="Char Char Diagrama Char Char1 Diagrama Char Char Char Char Char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DiagramaDiagrama7">
    <w:name w:val="Diagrama Diagrama7"/>
    <w:basedOn w:val="Normal"/>
    <w:autoRedefine/>
    <w:rsid w:val="00B21DC0"/>
    <w:pPr>
      <w:spacing w:after="160" w:line="240" w:lineRule="exact"/>
      <w:jc w:val="left"/>
    </w:pPr>
    <w:rPr>
      <w:rFonts w:ascii="Tahoma" w:eastAsia="Times New Roman" w:hAnsi="Tahoma"/>
      <w:sz w:val="20"/>
      <w:szCs w:val="20"/>
      <w:lang w:val="en-GB"/>
    </w:rPr>
  </w:style>
  <w:style w:type="character" w:customStyle="1" w:styleId="A4">
    <w:name w:val="A4"/>
    <w:rsid w:val="00B21DC0"/>
    <w:rPr>
      <w:color w:val="000000"/>
      <w:sz w:val="22"/>
      <w:szCs w:val="22"/>
    </w:rPr>
  </w:style>
  <w:style w:type="paragraph" w:customStyle="1" w:styleId="patvirtinta">
    <w:name w:val="patvirtinta"/>
    <w:basedOn w:val="Normal"/>
    <w:rsid w:val="00B21DC0"/>
    <w:pPr>
      <w:spacing w:before="100" w:beforeAutospacing="1" w:after="100" w:afterAutospacing="1"/>
      <w:jc w:val="left"/>
    </w:pPr>
    <w:rPr>
      <w:rFonts w:eastAsia="Times New Roman"/>
      <w:szCs w:val="24"/>
      <w:lang w:val="en-US"/>
    </w:rPr>
  </w:style>
  <w:style w:type="paragraph" w:customStyle="1" w:styleId="MMTopic8">
    <w:name w:val="MM Topic 8"/>
    <w:basedOn w:val="Heading8"/>
    <w:rsid w:val="00B21DC0"/>
    <w:pPr>
      <w:numPr>
        <w:ilvl w:val="7"/>
        <w:numId w:val="87"/>
      </w:numPr>
    </w:pPr>
    <w:rPr>
      <w:lang w:val="en-US"/>
    </w:rPr>
  </w:style>
  <w:style w:type="paragraph" w:customStyle="1" w:styleId="MMTopic9">
    <w:name w:val="MM Topic 9"/>
    <w:basedOn w:val="Heading9"/>
    <w:rsid w:val="00B21DC0"/>
    <w:pPr>
      <w:numPr>
        <w:ilvl w:val="8"/>
        <w:numId w:val="87"/>
      </w:numPr>
    </w:pPr>
    <w:rPr>
      <w:lang w:val="en-US"/>
    </w:rPr>
  </w:style>
  <w:style w:type="paragraph" w:customStyle="1" w:styleId="BulletLevel1">
    <w:name w:val="Bullet Level 1"/>
    <w:basedOn w:val="Normal"/>
    <w:autoRedefine/>
    <w:rsid w:val="00B21DC0"/>
    <w:pPr>
      <w:numPr>
        <w:numId w:val="88"/>
      </w:numPr>
      <w:tabs>
        <w:tab w:val="clear" w:pos="720"/>
        <w:tab w:val="num" w:pos="440"/>
      </w:tabs>
      <w:ind w:left="440" w:hanging="440"/>
      <w:jc w:val="left"/>
    </w:pPr>
    <w:rPr>
      <w:bCs/>
      <w:sz w:val="22"/>
      <w:szCs w:val="25"/>
    </w:rPr>
  </w:style>
  <w:style w:type="paragraph" w:customStyle="1" w:styleId="AL1-PHAuditLevel1-PhaseHeader">
    <w:name w:val="AL1-PH  Audit Level 1 - Phase Header"/>
    <w:basedOn w:val="Heading1"/>
    <w:link w:val="AL1-PHAuditLevel1-PhaseHeaderChar"/>
    <w:rsid w:val="00B21DC0"/>
    <w:pPr>
      <w:numPr>
        <w:numId w:val="0"/>
      </w:numPr>
      <w:tabs>
        <w:tab w:val="num" w:pos="360"/>
      </w:tabs>
      <w:spacing w:before="120" w:after="0"/>
      <w:ind w:left="115" w:right="144" w:hanging="360"/>
      <w:jc w:val="left"/>
    </w:pPr>
    <w:rPr>
      <w:rFonts w:ascii="Times New Roman" w:hAnsi="Times New Roman"/>
      <w:sz w:val="20"/>
      <w:lang w:val="en-US"/>
    </w:rPr>
  </w:style>
  <w:style w:type="character" w:customStyle="1" w:styleId="AL1-PHAuditLevel1-PhaseHeaderChar">
    <w:name w:val="AL1-PH  Audit Level 1 - Phase Header Char"/>
    <w:basedOn w:val="DefaultParagraphFont"/>
    <w:link w:val="AL1-PHAuditLevel1-PhaseHeader"/>
    <w:rsid w:val="00B21DC0"/>
    <w:rPr>
      <w:rFonts w:ascii="Times New Roman" w:eastAsia="Times New Roman" w:hAnsi="Times New Roman"/>
      <w:b/>
      <w:bCs/>
      <w:caps/>
      <w:szCs w:val="28"/>
    </w:rPr>
  </w:style>
  <w:style w:type="paragraph" w:customStyle="1" w:styleId="AL2-AAMTAuditStepLevel2-AuditAssuranceMainTopic">
    <w:name w:val="AL2-AAMT Audit Step Level 2 - Audit Assurance Main Topic"/>
    <w:basedOn w:val="Heading2"/>
    <w:rsid w:val="00B21DC0"/>
    <w:pPr>
      <w:numPr>
        <w:numId w:val="87"/>
      </w:numPr>
      <w:tabs>
        <w:tab w:val="left" w:pos="144"/>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Heading30"/>
    <w:rsid w:val="00B21DC0"/>
    <w:pPr>
      <w:keepNext w:val="0"/>
      <w:numPr>
        <w:ilvl w:val="2"/>
        <w:numId w:val="87"/>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Heading40"/>
    <w:rsid w:val="00B21DC0"/>
    <w:pPr>
      <w:keepNext w:val="0"/>
      <w:numPr>
        <w:ilvl w:val="3"/>
        <w:numId w:val="87"/>
      </w:numPr>
      <w:spacing w:before="120"/>
      <w:ind w:right="144"/>
      <w:jc w:val="left"/>
    </w:pPr>
    <w:rPr>
      <w:rFonts w:ascii="Times New Roman" w:eastAsia="Times New Roman" w:hAnsi="Times New Roman" w:cs="Times New Roman"/>
      <w:bCs/>
      <w:i w:val="0"/>
      <w:color w:val="auto"/>
      <w:sz w:val="20"/>
      <w:lang w:val="en-US"/>
    </w:rPr>
  </w:style>
  <w:style w:type="paragraph" w:customStyle="1" w:styleId="AL5AuditStepLevel5">
    <w:name w:val="AL5      Audit Step Level 5"/>
    <w:basedOn w:val="Heading5"/>
    <w:rsid w:val="00B21DC0"/>
    <w:pPr>
      <w:keepNext w:val="0"/>
      <w:numPr>
        <w:ilvl w:val="4"/>
        <w:numId w:val="87"/>
      </w:numPr>
      <w:spacing w:before="120" w:after="0" w:line="240" w:lineRule="auto"/>
      <w:ind w:right="144"/>
      <w:jc w:val="left"/>
    </w:pPr>
    <w:rPr>
      <w:rFonts w:ascii="Times New Roman" w:hAnsi="Times New Roman"/>
      <w:color w:val="auto"/>
      <w:lang w:val="en-US"/>
    </w:rPr>
  </w:style>
  <w:style w:type="paragraph" w:customStyle="1" w:styleId="xl91">
    <w:name w:val="xl91"/>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2">
    <w:name w:val="xl92"/>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3">
    <w:name w:val="xl93"/>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4">
    <w:name w:val="xl94"/>
    <w:basedOn w:val="Normal"/>
    <w:rsid w:val="00B21DC0"/>
    <w:pPr>
      <w:pBdr>
        <w:bottom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5">
    <w:name w:val="xl95"/>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96">
    <w:name w:val="xl96"/>
    <w:basedOn w:val="Normal"/>
    <w:rsid w:val="00B21DC0"/>
    <w:pP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7">
    <w:name w:val="xl97"/>
    <w:basedOn w:val="Normal"/>
    <w:rsid w:val="00B21DC0"/>
    <w:pPr>
      <w:pBdr>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8">
    <w:name w:val="xl98"/>
    <w:basedOn w:val="Normal"/>
    <w:rsid w:val="00B21DC0"/>
    <w:pPr>
      <w:pBdr>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9">
    <w:name w:val="xl99"/>
    <w:basedOn w:val="Normal"/>
    <w:rsid w:val="00B21DC0"/>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0">
    <w:name w:val="xl100"/>
    <w:basedOn w:val="Normal"/>
    <w:rsid w:val="00B21DC0"/>
    <w:pPr>
      <w:pBdr>
        <w:top w:val="double" w:sz="6"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101">
    <w:name w:val="xl101"/>
    <w:basedOn w:val="Normal"/>
    <w:rsid w:val="00B21DC0"/>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2">
    <w:name w:val="xl102"/>
    <w:basedOn w:val="Normal"/>
    <w:rsid w:val="00B21DC0"/>
    <w:pPr>
      <w:pBdr>
        <w:top w:val="double" w:sz="6"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3">
    <w:name w:val="xl103"/>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4">
    <w:name w:val="xl104"/>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5">
    <w:name w:val="xl105"/>
    <w:basedOn w:val="Normal"/>
    <w:rsid w:val="00B21DC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6">
    <w:name w:val="xl106"/>
    <w:basedOn w:val="Normal"/>
    <w:rsid w:val="00B21DC0"/>
    <w:pPr>
      <w:pBdr>
        <w:top w:val="single" w:sz="4" w:space="0" w:color="auto"/>
        <w:left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7">
    <w:name w:val="xl107"/>
    <w:basedOn w:val="Normal"/>
    <w:rsid w:val="00B21DC0"/>
    <w:pPr>
      <w:pBdr>
        <w:top w:val="single" w:sz="4"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8">
    <w:name w:val="xl108"/>
    <w:basedOn w:val="Normal"/>
    <w:rsid w:val="00B21DC0"/>
    <w:pPr>
      <w:pBdr>
        <w:top w:val="double" w:sz="6" w:space="0" w:color="auto"/>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09">
    <w:name w:val="xl109"/>
    <w:basedOn w:val="Normal"/>
    <w:rsid w:val="00B21DC0"/>
    <w:pPr>
      <w:pBdr>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0">
    <w:name w:val="xl110"/>
    <w:basedOn w:val="Normal"/>
    <w:rsid w:val="00B21DC0"/>
    <w:pPr>
      <w:pBdr>
        <w:top w:val="double" w:sz="6" w:space="0" w:color="auto"/>
        <w:left w:val="single" w:sz="4"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1">
    <w:name w:val="xl111"/>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12">
    <w:name w:val="xl112"/>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3">
    <w:name w:val="xl113"/>
    <w:basedOn w:val="Normal"/>
    <w:rsid w:val="00B21DC0"/>
    <w:pPr>
      <w:pBdr>
        <w:top w:val="double" w:sz="6" w:space="0" w:color="auto"/>
        <w:left w:val="single" w:sz="8"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4">
    <w:name w:val="xl114"/>
    <w:basedOn w:val="Normal"/>
    <w:rsid w:val="00B21DC0"/>
    <w:pPr>
      <w:pBdr>
        <w:top w:val="double" w:sz="6"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5">
    <w:name w:val="xl115"/>
    <w:basedOn w:val="Normal"/>
    <w:rsid w:val="00B21DC0"/>
    <w:pPr>
      <w:pBdr>
        <w:top w:val="double" w:sz="6"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6">
    <w:name w:val="xl116"/>
    <w:basedOn w:val="Normal"/>
    <w:rsid w:val="00B21D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7">
    <w:name w:val="xl117"/>
    <w:basedOn w:val="Normal"/>
    <w:rsid w:val="00B21D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8">
    <w:name w:val="xl118"/>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9">
    <w:name w:val="xl119"/>
    <w:basedOn w:val="Normal"/>
    <w:rsid w:val="00B21DC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20">
    <w:name w:val="xl120"/>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styleId="NoSpacing">
    <w:name w:val="No Spacing"/>
    <w:rsid w:val="00B21DC0"/>
    <w:pPr>
      <w:jc w:val="right"/>
    </w:pPr>
    <w:rPr>
      <w:rFonts w:ascii="Times New Roman" w:eastAsia="MS Mincho" w:hAnsi="Times New Roman"/>
      <w:b/>
      <w:bCs/>
      <w:sz w:val="72"/>
      <w:szCs w:val="72"/>
    </w:rPr>
  </w:style>
  <w:style w:type="character" w:customStyle="1" w:styleId="prastasVerdana9B">
    <w:name w:val="Įprastas Verdana 9B"/>
    <w:basedOn w:val="DefaultParagraphFont"/>
    <w:rsid w:val="00B21DC0"/>
    <w:rPr>
      <w:rFonts w:ascii="Verdana" w:hAnsi="Verdana"/>
      <w:b/>
      <w:bCs/>
      <w:sz w:val="18"/>
    </w:rPr>
  </w:style>
  <w:style w:type="paragraph" w:customStyle="1" w:styleId="ParykintasisCentreVerdana18pt">
    <w:name w:val="Paryškintasis Centre Verdana 18 pt"/>
    <w:basedOn w:val="Footer"/>
    <w:rsid w:val="00B21DC0"/>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DefaultParagraphFont"/>
    <w:rsid w:val="00B21DC0"/>
  </w:style>
  <w:style w:type="paragraph" w:customStyle="1" w:styleId="MEPISTable">
    <w:name w:val="MEPIS_Table"/>
    <w:basedOn w:val="Normal"/>
    <w:next w:val="Normal"/>
    <w:rsid w:val="00B21DC0"/>
    <w:pPr>
      <w:jc w:val="left"/>
    </w:pPr>
    <w:rPr>
      <w:rFonts w:ascii="Calibri" w:hAnsi="Calibri" w:cs="Calibri"/>
      <w:sz w:val="20"/>
    </w:rPr>
  </w:style>
  <w:style w:type="paragraph" w:customStyle="1" w:styleId="Body">
    <w:name w:val="Body"/>
    <w:rsid w:val="00B21DC0"/>
    <w:pPr>
      <w:spacing w:after="200" w:line="360" w:lineRule="auto"/>
      <w:ind w:left="1134"/>
      <w:jc w:val="both"/>
    </w:pPr>
    <w:rPr>
      <w:color w:val="404040"/>
      <w:sz w:val="22"/>
      <w:szCs w:val="22"/>
      <w:lang w:val="lt-LT"/>
    </w:rPr>
  </w:style>
  <w:style w:type="character" w:customStyle="1" w:styleId="CarChar">
    <w:name w:val="Car Char"/>
    <w:aliases w:val="Footnote Char Char"/>
    <w:basedOn w:val="DefaultParagraphFont"/>
    <w:rsid w:val="00B21DC0"/>
    <w:rPr>
      <w:lang w:val="en-GB" w:eastAsia="en-US" w:bidi="ar-SA"/>
    </w:rPr>
  </w:style>
  <w:style w:type="paragraph" w:customStyle="1" w:styleId="MEPISNormal">
    <w:name w:val="MEPIS_Normal"/>
    <w:basedOn w:val="Normal"/>
    <w:rsid w:val="00B21DC0"/>
    <w:pPr>
      <w:spacing w:after="120" w:line="312" w:lineRule="auto"/>
      <w:ind w:firstLine="576"/>
    </w:pPr>
    <w:rPr>
      <w:rFonts w:ascii="Calibri" w:hAnsi="Calibri" w:cs="Calibri"/>
    </w:rPr>
  </w:style>
  <w:style w:type="character" w:customStyle="1" w:styleId="FontStyle16">
    <w:name w:val="Font Style16"/>
    <w:basedOn w:val="DefaultParagraphFont"/>
    <w:rsid w:val="00B21DC0"/>
    <w:rPr>
      <w:rFonts w:ascii="Times New Roman" w:hAnsi="Times New Roman" w:cs="Times New Roman"/>
      <w:sz w:val="22"/>
      <w:szCs w:val="22"/>
    </w:rPr>
  </w:style>
  <w:style w:type="paragraph" w:customStyle="1" w:styleId="western">
    <w:name w:val="western"/>
    <w:basedOn w:val="Normal"/>
    <w:rsid w:val="00B21DC0"/>
    <w:pPr>
      <w:ind w:firstLine="992"/>
    </w:pPr>
    <w:rPr>
      <w:rFonts w:eastAsia="Times New Roman"/>
      <w:szCs w:val="24"/>
      <w:lang w:val="en-US"/>
    </w:rPr>
  </w:style>
  <w:style w:type="character" w:customStyle="1" w:styleId="CharChar1">
    <w:name w:val="Char Char1"/>
    <w:basedOn w:val="DefaultParagraphFont"/>
    <w:rsid w:val="00B21DC0"/>
    <w:rPr>
      <w:sz w:val="24"/>
      <w:lang w:val="lt-LT" w:eastAsia="lt-LT" w:bidi="ar-SA"/>
    </w:rPr>
  </w:style>
  <w:style w:type="paragraph" w:styleId="BlockText">
    <w:name w:val="Block Text"/>
    <w:basedOn w:val="Normal"/>
    <w:rsid w:val="00B21DC0"/>
    <w:pPr>
      <w:ind w:left="113" w:right="113"/>
      <w:jc w:val="left"/>
    </w:pPr>
    <w:rPr>
      <w:rFonts w:eastAsia="MS Mincho"/>
      <w:szCs w:val="20"/>
    </w:rPr>
  </w:style>
  <w:style w:type="paragraph" w:customStyle="1" w:styleId="CharCharDiagramaCharChar1DiagramaCharCharCharCharCharDiagramaDiagrama1">
    <w:name w:val="Char Char Diagrama Char Char1 Diagrama Char Char Char Char Char Diagrama Diagrama1"/>
    <w:basedOn w:val="Normal"/>
    <w:rsid w:val="00B21DC0"/>
    <w:pPr>
      <w:spacing w:after="160" w:line="240" w:lineRule="exact"/>
      <w:jc w:val="left"/>
    </w:pPr>
    <w:rPr>
      <w:rFonts w:ascii="Tahoma" w:eastAsia="Times New Roman" w:hAnsi="Tahoma"/>
      <w:sz w:val="20"/>
      <w:szCs w:val="20"/>
      <w:lang w:val="en-US"/>
    </w:rPr>
  </w:style>
  <w:style w:type="character" w:customStyle="1" w:styleId="CharChar8">
    <w:name w:val="Char Char8"/>
    <w:basedOn w:val="DefaultParagraphFont"/>
    <w:rsid w:val="00B21DC0"/>
    <w:rPr>
      <w:lang w:val="en-GB" w:eastAsia="lt-LT" w:bidi="ar-SA"/>
    </w:rPr>
  </w:style>
  <w:style w:type="character" w:customStyle="1" w:styleId="stdnobr1">
    <w:name w:val="std &#10;nobr1"/>
    <w:basedOn w:val="DefaultParagraphFont"/>
    <w:rsid w:val="00B21DC0"/>
  </w:style>
  <w:style w:type="paragraph" w:customStyle="1" w:styleId="DiagramaDiagrama71">
    <w:name w:val="Diagrama Diagrama71"/>
    <w:basedOn w:val="Normal"/>
    <w:autoRedefine/>
    <w:rsid w:val="00B21DC0"/>
    <w:pPr>
      <w:spacing w:after="160" w:line="240" w:lineRule="exact"/>
      <w:jc w:val="left"/>
    </w:pPr>
    <w:rPr>
      <w:rFonts w:ascii="Tahoma" w:eastAsia="Times New Roman" w:hAnsi="Tahoma"/>
      <w:sz w:val="20"/>
      <w:szCs w:val="20"/>
      <w:lang w:val="en-GB"/>
    </w:rPr>
  </w:style>
  <w:style w:type="character" w:customStyle="1" w:styleId="Pagrindinistekstas4">
    <w:name w:val="Pagrindinis tekstas (4)_"/>
    <w:basedOn w:val="DefaultParagraphFont"/>
    <w:link w:val="Pagrindinistekstas40"/>
    <w:rsid w:val="00B21DC0"/>
    <w:rPr>
      <w:rFonts w:ascii="Verdana" w:eastAsia="Verdana" w:hAnsi="Verdana" w:cs="Verdana"/>
      <w:sz w:val="19"/>
      <w:szCs w:val="19"/>
      <w:shd w:val="clear" w:color="auto" w:fill="FFFFFF"/>
    </w:rPr>
  </w:style>
  <w:style w:type="paragraph" w:customStyle="1" w:styleId="Pagrindinistekstas40">
    <w:name w:val="Pagrindinis tekstas (4)"/>
    <w:basedOn w:val="Normal"/>
    <w:link w:val="Pagrindinistekstas4"/>
    <w:rsid w:val="00B21DC0"/>
    <w:pPr>
      <w:shd w:val="clear" w:color="auto" w:fill="FFFFFF"/>
      <w:spacing w:line="0" w:lineRule="atLeast"/>
      <w:jc w:val="left"/>
    </w:pPr>
    <w:rPr>
      <w:rFonts w:ascii="Verdana" w:eastAsia="Verdana" w:hAnsi="Verdana" w:cs="Verdana"/>
      <w:sz w:val="19"/>
      <w:szCs w:val="19"/>
      <w:lang w:val="en-US"/>
    </w:rPr>
  </w:style>
  <w:style w:type="character" w:customStyle="1" w:styleId="Pagrindinistekstas0">
    <w:name w:val="Pagrindinis tekstas_"/>
    <w:basedOn w:val="DefaultParagraphFont"/>
    <w:link w:val="Pagrindinistekstas1"/>
    <w:uiPriority w:val="99"/>
    <w:rsid w:val="00B21DC0"/>
    <w:rPr>
      <w:rFonts w:ascii="Arial" w:eastAsia="Arial" w:hAnsi="Arial" w:cs="Arial"/>
      <w:sz w:val="21"/>
      <w:szCs w:val="21"/>
      <w:shd w:val="clear" w:color="auto" w:fill="FFFFFF"/>
    </w:rPr>
  </w:style>
  <w:style w:type="paragraph" w:customStyle="1" w:styleId="Pagrindinistekstas1">
    <w:name w:val="Pagrindinis tekstas1"/>
    <w:basedOn w:val="Normal"/>
    <w:link w:val="Pagrindinistekstas0"/>
    <w:rsid w:val="00B21DC0"/>
    <w:pPr>
      <w:shd w:val="clear" w:color="auto" w:fill="FFFFFF"/>
      <w:spacing w:after="60" w:line="0" w:lineRule="atLeast"/>
      <w:ind w:hanging="1180"/>
      <w:jc w:val="left"/>
    </w:pPr>
    <w:rPr>
      <w:rFonts w:ascii="Arial" w:eastAsia="Arial" w:hAnsi="Arial" w:cs="Arial"/>
      <w:sz w:val="21"/>
      <w:szCs w:val="21"/>
      <w:lang w:val="en-US"/>
    </w:rPr>
  </w:style>
  <w:style w:type="paragraph" w:customStyle="1" w:styleId="41">
    <w:name w:val="4.1"/>
    <w:basedOn w:val="Heading2"/>
    <w:rsid w:val="00B21DC0"/>
    <w:pPr>
      <w:numPr>
        <w:ilvl w:val="0"/>
        <w:numId w:val="89"/>
      </w:numPr>
      <w:spacing w:after="240"/>
    </w:pPr>
    <w:rPr>
      <w:rFonts w:ascii="Arial Narrow" w:hAnsi="Arial Narrow" w:cs="Arial"/>
      <w:color w:val="365F91" w:themeColor="accent1" w:themeShade="BF"/>
      <w:sz w:val="32"/>
      <w:szCs w:val="26"/>
    </w:rPr>
  </w:style>
  <w:style w:type="paragraph" w:customStyle="1" w:styleId="2311">
    <w:name w:val="2.3.1.1"/>
    <w:basedOn w:val="Heading40"/>
    <w:rsid w:val="00B21DC0"/>
    <w:pPr>
      <w:numPr>
        <w:numId w:val="90"/>
      </w:numPr>
      <w:spacing w:before="240" w:after="240"/>
    </w:pPr>
    <w:rPr>
      <w:rFonts w:ascii="Arial Narrow" w:eastAsia="Times New Roman" w:hAnsi="Arial Narrow" w:cs="Times New Roman"/>
      <w:b/>
      <w:bCs/>
    </w:rPr>
  </w:style>
  <w:style w:type="paragraph" w:customStyle="1" w:styleId="2321">
    <w:name w:val="2.3.2.1"/>
    <w:basedOn w:val="Heading40"/>
    <w:rsid w:val="00B21DC0"/>
    <w:pPr>
      <w:numPr>
        <w:numId w:val="91"/>
      </w:numPr>
      <w:tabs>
        <w:tab w:val="left" w:pos="851"/>
      </w:tabs>
      <w:spacing w:before="240" w:after="240"/>
    </w:pPr>
    <w:rPr>
      <w:rFonts w:ascii="Arial Narrow" w:eastAsia="Times New Roman" w:hAnsi="Arial Narrow" w:cs="Times New Roman"/>
      <w:b/>
      <w:bCs/>
      <w:szCs w:val="24"/>
    </w:rPr>
  </w:style>
  <w:style w:type="paragraph" w:customStyle="1" w:styleId="2331">
    <w:name w:val="2.3.3.1"/>
    <w:basedOn w:val="Heading40"/>
    <w:rsid w:val="00B21DC0"/>
    <w:pPr>
      <w:numPr>
        <w:numId w:val="92"/>
      </w:numPr>
      <w:spacing w:before="240" w:after="240"/>
    </w:pPr>
    <w:rPr>
      <w:rFonts w:ascii="Arial Narrow" w:eastAsia="Times New Roman" w:hAnsi="Arial Narrow" w:cs="Times New Roman"/>
      <w:b/>
      <w:bCs/>
      <w:lang w:eastAsia="lt-LT"/>
    </w:rPr>
  </w:style>
  <w:style w:type="paragraph" w:customStyle="1" w:styleId="2341">
    <w:name w:val="2.3.4.1"/>
    <w:basedOn w:val="Heading40"/>
    <w:rsid w:val="00B21DC0"/>
    <w:pPr>
      <w:numPr>
        <w:numId w:val="93"/>
      </w:numPr>
      <w:tabs>
        <w:tab w:val="left" w:pos="851"/>
      </w:tabs>
      <w:spacing w:before="240" w:after="240"/>
      <w:ind w:left="1378" w:hanging="357"/>
    </w:pPr>
    <w:rPr>
      <w:rFonts w:ascii="Arial Narrow" w:eastAsia="Times New Roman" w:hAnsi="Arial Narrow" w:cs="Times New Roman"/>
      <w:b/>
      <w:bCs/>
      <w:lang w:eastAsia="lt-LT"/>
    </w:rPr>
  </w:style>
  <w:style w:type="paragraph" w:customStyle="1" w:styleId="241">
    <w:name w:val="2.4.1"/>
    <w:basedOn w:val="Header3"/>
    <w:rsid w:val="00B21DC0"/>
    <w:pPr>
      <w:numPr>
        <w:numId w:val="94"/>
      </w:numPr>
      <w:tabs>
        <w:tab w:val="left" w:pos="851"/>
      </w:tabs>
      <w:spacing w:before="240" w:after="240"/>
      <w:ind w:left="1077" w:hanging="357"/>
      <w:jc w:val="left"/>
    </w:pPr>
    <w:rPr>
      <w:lang w:eastAsia="lt-LT"/>
    </w:rPr>
  </w:style>
  <w:style w:type="numbering" w:customStyle="1" w:styleId="NoList1">
    <w:name w:val="No List1"/>
    <w:next w:val="NoList"/>
    <w:uiPriority w:val="99"/>
    <w:semiHidden/>
    <w:unhideWhenUsed/>
    <w:rsid w:val="00B21DC0"/>
  </w:style>
  <w:style w:type="paragraph" w:customStyle="1" w:styleId="Point1">
    <w:name w:val="Point 1"/>
    <w:basedOn w:val="Normal"/>
    <w:rsid w:val="00B21DC0"/>
    <w:pPr>
      <w:spacing w:before="120" w:after="120"/>
      <w:ind w:left="1418" w:hanging="567"/>
    </w:pPr>
    <w:rPr>
      <w:rFonts w:eastAsia="Times New Roman"/>
      <w:szCs w:val="20"/>
      <w:lang w:val="en-GB" w:eastAsia="lt-LT"/>
    </w:rPr>
  </w:style>
  <w:style w:type="paragraph" w:customStyle="1" w:styleId="Debesliotekstas12">
    <w:name w:val="Debesėlio tekstas12"/>
    <w:basedOn w:val="Normal"/>
    <w:semiHidden/>
    <w:rsid w:val="00B21DC0"/>
    <w:pPr>
      <w:jc w:val="left"/>
    </w:pPr>
    <w:rPr>
      <w:rFonts w:ascii="Tahoma" w:eastAsia="Times New Roman" w:hAnsi="Tahoma" w:cs="Tahoma"/>
      <w:sz w:val="16"/>
      <w:szCs w:val="16"/>
      <w:lang w:eastAsia="lt-LT"/>
    </w:rPr>
  </w:style>
  <w:style w:type="paragraph" w:customStyle="1" w:styleId="Head42">
    <w:name w:val="Head 4.2"/>
    <w:basedOn w:val="Normal"/>
    <w:rsid w:val="00B21DC0"/>
    <w:pPr>
      <w:tabs>
        <w:tab w:val="left" w:pos="360"/>
      </w:tabs>
      <w:suppressAutoHyphens/>
      <w:ind w:left="360" w:hanging="360"/>
      <w:jc w:val="left"/>
    </w:pPr>
    <w:rPr>
      <w:rFonts w:eastAsia="Times New Roman"/>
      <w:b/>
      <w:szCs w:val="20"/>
      <w:lang w:eastAsia="lt-LT"/>
    </w:rPr>
  </w:style>
  <w:style w:type="paragraph" w:customStyle="1" w:styleId="Head52">
    <w:name w:val="Head 5.2"/>
    <w:basedOn w:val="Normal"/>
    <w:rsid w:val="00B21DC0"/>
    <w:pPr>
      <w:tabs>
        <w:tab w:val="left" w:pos="533"/>
      </w:tabs>
      <w:suppressAutoHyphens/>
      <w:ind w:left="533" w:hanging="533"/>
    </w:pPr>
    <w:rPr>
      <w:rFonts w:eastAsia="Times New Roman"/>
      <w:b/>
      <w:szCs w:val="20"/>
      <w:lang w:eastAsia="lt-LT"/>
    </w:rPr>
  </w:style>
  <w:style w:type="paragraph" w:customStyle="1" w:styleId="prastasistinklapis1">
    <w:name w:val="Įprastasis (tinklapis)1"/>
    <w:basedOn w:val="Normal"/>
    <w:rsid w:val="00B21DC0"/>
    <w:pPr>
      <w:spacing w:before="100" w:after="100"/>
      <w:jc w:val="left"/>
    </w:pPr>
    <w:rPr>
      <w:rFonts w:ascii="Arial Unicode MS" w:eastAsia="Arial Unicode MS" w:hAnsi="Arial Unicode MS"/>
      <w:szCs w:val="20"/>
      <w:lang w:val="en-GB"/>
    </w:rPr>
  </w:style>
  <w:style w:type="paragraph" w:styleId="TOAHeading">
    <w:name w:val="toa heading"/>
    <w:basedOn w:val="Normal"/>
    <w:next w:val="Normal"/>
    <w:uiPriority w:val="99"/>
    <w:semiHidden/>
    <w:rsid w:val="00B21DC0"/>
    <w:pPr>
      <w:tabs>
        <w:tab w:val="left" w:pos="9000"/>
        <w:tab w:val="right" w:pos="9360"/>
      </w:tabs>
      <w:suppressAutoHyphens/>
      <w:overflowPunct w:val="0"/>
      <w:autoSpaceDE w:val="0"/>
      <w:autoSpaceDN w:val="0"/>
      <w:adjustRightInd w:val="0"/>
      <w:textAlignment w:val="baseline"/>
    </w:pPr>
    <w:rPr>
      <w:rFonts w:eastAsia="Times New Roman"/>
      <w:szCs w:val="20"/>
      <w:lang w:val="en-US"/>
    </w:rPr>
  </w:style>
  <w:style w:type="paragraph" w:customStyle="1" w:styleId="BankNormal">
    <w:name w:val="BankNormal"/>
    <w:basedOn w:val="Normal"/>
    <w:rsid w:val="00B21DC0"/>
    <w:pPr>
      <w:overflowPunct w:val="0"/>
      <w:autoSpaceDE w:val="0"/>
      <w:autoSpaceDN w:val="0"/>
      <w:adjustRightInd w:val="0"/>
      <w:spacing w:after="240"/>
      <w:jc w:val="left"/>
      <w:textAlignment w:val="baseline"/>
    </w:pPr>
    <w:rPr>
      <w:rFonts w:eastAsia="Times New Roman"/>
      <w:szCs w:val="20"/>
      <w:lang w:val="en-US"/>
    </w:rPr>
  </w:style>
  <w:style w:type="paragraph" w:styleId="HTMLAddress">
    <w:name w:val="HTML Address"/>
    <w:basedOn w:val="Normal"/>
    <w:link w:val="HTMLAddressChar"/>
    <w:semiHidden/>
    <w:rsid w:val="00B21DC0"/>
    <w:pPr>
      <w:suppressAutoHyphens/>
      <w:overflowPunct w:val="0"/>
      <w:autoSpaceDE w:val="0"/>
      <w:autoSpaceDN w:val="0"/>
      <w:adjustRightInd w:val="0"/>
      <w:textAlignment w:val="baseline"/>
    </w:pPr>
    <w:rPr>
      <w:rFonts w:eastAsia="Times New Roman"/>
      <w:i/>
      <w:szCs w:val="20"/>
      <w:lang w:val="en-US"/>
    </w:rPr>
  </w:style>
  <w:style w:type="character" w:customStyle="1" w:styleId="HTMLAddressChar">
    <w:name w:val="HTML Address Char"/>
    <w:basedOn w:val="DefaultParagraphFont"/>
    <w:link w:val="HTMLAddress"/>
    <w:semiHidden/>
    <w:rsid w:val="00B21DC0"/>
    <w:rPr>
      <w:rFonts w:ascii="Times New Roman" w:eastAsia="Times New Roman" w:hAnsi="Times New Roman"/>
      <w:i/>
      <w:sz w:val="24"/>
    </w:rPr>
  </w:style>
  <w:style w:type="paragraph" w:customStyle="1" w:styleId="Style3">
    <w:name w:val="Style3"/>
    <w:basedOn w:val="Heading6"/>
    <w:rsid w:val="00B21DC0"/>
    <w:pPr>
      <w:keepLines w:val="0"/>
      <w:tabs>
        <w:tab w:val="num"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Heading7"/>
    <w:rsid w:val="00B21DC0"/>
    <w:pPr>
      <w:keepLines w:val="0"/>
      <w:numPr>
        <w:numId w:val="95"/>
      </w:numPr>
      <w:tabs>
        <w:tab w:val="num"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ListParagraph"/>
    <w:rsid w:val="00B21DC0"/>
    <w:pPr>
      <w:numPr>
        <w:numId w:val="97"/>
      </w:numPr>
      <w:tabs>
        <w:tab w:val="num" w:pos="360"/>
      </w:tabs>
      <w:spacing w:after="200" w:line="276" w:lineRule="auto"/>
      <w:ind w:firstLine="0"/>
    </w:pPr>
    <w:rPr>
      <w:rFonts w:ascii="Arial" w:hAnsi="Arial"/>
      <w:color w:val="4F5660"/>
      <w:sz w:val="20"/>
    </w:rPr>
  </w:style>
  <w:style w:type="paragraph" w:customStyle="1" w:styleId="normaltableau">
    <w:name w:val="normal_tableau"/>
    <w:basedOn w:val="Normal"/>
    <w:rsid w:val="00B21DC0"/>
    <w:pPr>
      <w:spacing w:before="120" w:after="120"/>
    </w:pPr>
    <w:rPr>
      <w:rFonts w:ascii="Optima" w:eastAsia="Times New Roman" w:hAnsi="Optima"/>
      <w:sz w:val="22"/>
      <w:szCs w:val="20"/>
      <w:lang w:val="en-GB"/>
    </w:rPr>
  </w:style>
  <w:style w:type="paragraph" w:styleId="HTMLPreformatted">
    <w:name w:val="HTML Preformatted"/>
    <w:basedOn w:val="Normal"/>
    <w:link w:val="HTMLPreformattedChar"/>
    <w:rsid w:val="00B21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B21DC0"/>
    <w:rPr>
      <w:rFonts w:ascii="Courier New" w:eastAsia="Times New Roman" w:hAnsi="Courier New"/>
    </w:rPr>
  </w:style>
  <w:style w:type="paragraph" w:styleId="EndnoteText">
    <w:name w:val="endnote text"/>
    <w:basedOn w:val="Normal"/>
    <w:link w:val="EndnoteTextChar"/>
    <w:uiPriority w:val="99"/>
    <w:semiHidden/>
    <w:rsid w:val="00B21DC0"/>
    <w:pPr>
      <w:spacing w:after="240"/>
    </w:pPr>
    <w:rPr>
      <w:rFonts w:ascii="Arial" w:eastAsia="Times New Roman" w:hAnsi="Arial"/>
      <w:sz w:val="20"/>
      <w:szCs w:val="20"/>
      <w:lang w:val="en-GB"/>
    </w:rPr>
  </w:style>
  <w:style w:type="character" w:customStyle="1" w:styleId="EndnoteTextChar">
    <w:name w:val="Endnote Text Char"/>
    <w:basedOn w:val="DefaultParagraphFont"/>
    <w:link w:val="EndnoteText"/>
    <w:uiPriority w:val="99"/>
    <w:semiHidden/>
    <w:rsid w:val="00B21DC0"/>
    <w:rPr>
      <w:rFonts w:ascii="Arial" w:eastAsia="Times New Roman" w:hAnsi="Arial"/>
      <w:lang w:val="en-GB"/>
    </w:rPr>
  </w:style>
  <w:style w:type="paragraph" w:customStyle="1" w:styleId="mazas">
    <w:name w:val="mazas"/>
    <w:basedOn w:val="Normal"/>
    <w:rsid w:val="00B21DC0"/>
    <w:pPr>
      <w:spacing w:before="100" w:beforeAutospacing="1" w:after="100" w:afterAutospacing="1"/>
      <w:jc w:val="left"/>
    </w:pPr>
    <w:rPr>
      <w:rFonts w:eastAsia="Times New Roman"/>
      <w:szCs w:val="24"/>
      <w:lang w:eastAsia="lt-LT"/>
    </w:rPr>
  </w:style>
  <w:style w:type="paragraph" w:customStyle="1" w:styleId="Stilius1">
    <w:name w:val="Stilius1"/>
    <w:basedOn w:val="Heading2"/>
    <w:rsid w:val="00B21DC0"/>
    <w:pPr>
      <w:keepNext w:val="0"/>
      <w:keepLines w:val="0"/>
      <w:numPr>
        <w:ilvl w:val="2"/>
        <w:numId w:val="96"/>
      </w:numPr>
      <w:spacing w:before="0" w:after="0"/>
    </w:pPr>
    <w:rPr>
      <w:rFonts w:ascii="Times New Roman" w:hAnsi="Times New Roman"/>
      <w:b w:val="0"/>
      <w:bCs w:val="0"/>
      <w:lang w:eastAsia="lt-LT"/>
    </w:rPr>
  </w:style>
  <w:style w:type="paragraph" w:customStyle="1" w:styleId="Stilius3">
    <w:name w:val="Stilius3"/>
    <w:basedOn w:val="Heading2"/>
    <w:next w:val="Normal"/>
    <w:rsid w:val="00B21DC0"/>
    <w:pPr>
      <w:keepNext w:val="0"/>
      <w:keepLines w:val="0"/>
      <w:numPr>
        <w:numId w:val="96"/>
      </w:numPr>
      <w:spacing w:before="0" w:after="0"/>
      <w:jc w:val="left"/>
    </w:pPr>
    <w:rPr>
      <w:rFonts w:ascii="Times New Roman" w:hAnsi="Times New Roman"/>
      <w:bCs w:val="0"/>
      <w:lang w:eastAsia="lt-LT"/>
    </w:rPr>
  </w:style>
  <w:style w:type="paragraph" w:customStyle="1" w:styleId="Stilius4">
    <w:name w:val="Stilius4"/>
    <w:basedOn w:val="BodyText"/>
    <w:rsid w:val="00B21DC0"/>
    <w:pPr>
      <w:numPr>
        <w:numId w:val="96"/>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ListNumber3">
    <w:name w:val="List Number 3"/>
    <w:basedOn w:val="Normal"/>
    <w:semiHidden/>
    <w:rsid w:val="00B21DC0"/>
    <w:pPr>
      <w:tabs>
        <w:tab w:val="num" w:pos="926"/>
      </w:tabs>
      <w:ind w:left="926" w:hanging="360"/>
      <w:jc w:val="left"/>
    </w:pPr>
    <w:rPr>
      <w:rFonts w:eastAsia="Times New Roman"/>
      <w:szCs w:val="24"/>
    </w:rPr>
  </w:style>
  <w:style w:type="paragraph" w:customStyle="1" w:styleId="font5">
    <w:name w:val="font5"/>
    <w:basedOn w:val="Normal"/>
    <w:rsid w:val="00B21DC0"/>
    <w:pPr>
      <w:spacing w:before="100" w:beforeAutospacing="1" w:after="100" w:afterAutospacing="1"/>
      <w:jc w:val="left"/>
    </w:pPr>
    <w:rPr>
      <w:rFonts w:ascii="Tahoma" w:eastAsia="Times New Roman" w:hAnsi="Tahoma" w:cs="Tahoma"/>
      <w:color w:val="000000"/>
      <w:sz w:val="16"/>
      <w:szCs w:val="16"/>
      <w:lang w:val="en-US"/>
    </w:rPr>
  </w:style>
  <w:style w:type="paragraph" w:customStyle="1" w:styleId="font6">
    <w:name w:val="font6"/>
    <w:basedOn w:val="Normal"/>
    <w:rsid w:val="00B21DC0"/>
    <w:pPr>
      <w:spacing w:before="100" w:beforeAutospacing="1" w:after="100" w:afterAutospacing="1"/>
      <w:jc w:val="left"/>
    </w:pPr>
    <w:rPr>
      <w:rFonts w:ascii="Tahoma" w:eastAsia="Times New Roman" w:hAnsi="Tahoma" w:cs="Tahoma"/>
      <w:b/>
      <w:bCs/>
      <w:color w:val="000000"/>
      <w:sz w:val="16"/>
      <w:szCs w:val="16"/>
      <w:lang w:val="en-US"/>
    </w:rPr>
  </w:style>
  <w:style w:type="paragraph" w:customStyle="1" w:styleId="xl121">
    <w:name w:val="xl121"/>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22">
    <w:name w:val="xl12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PDpavadinimas">
    <w:name w:val="PD_pavadinimas"/>
    <w:basedOn w:val="Normal"/>
    <w:rsid w:val="00B21DC0"/>
    <w:pPr>
      <w:jc w:val="center"/>
    </w:pPr>
    <w:rPr>
      <w:rFonts w:eastAsia="Times New Roman"/>
      <w:b/>
      <w:bCs/>
      <w:szCs w:val="24"/>
      <w:lang w:eastAsia="lt-LT"/>
    </w:rPr>
  </w:style>
  <w:style w:type="paragraph" w:customStyle="1" w:styleId="PDkvalifikaciniuimoneiantrastes">
    <w:name w:val="PD_kvalifikaciniu_imonei_antrastes"/>
    <w:basedOn w:val="Normal"/>
    <w:rsid w:val="00B21DC0"/>
    <w:pPr>
      <w:jc w:val="center"/>
    </w:pPr>
    <w:rPr>
      <w:rFonts w:eastAsia="Times New Roman"/>
      <w:b/>
      <w:sz w:val="22"/>
      <w:lang w:eastAsia="lt-LT"/>
    </w:rPr>
  </w:style>
  <w:style w:type="paragraph" w:customStyle="1" w:styleId="Komentarotema12">
    <w:name w:val="Komentaro tema12"/>
    <w:basedOn w:val="CommentText"/>
    <w:next w:val="CommentText"/>
    <w:semiHidden/>
    <w:rsid w:val="00B21DC0"/>
    <w:rPr>
      <w:rFonts w:eastAsia="Times New Roman"/>
      <w:b/>
      <w:bCs/>
      <w:lang w:eastAsia="lt-LT"/>
    </w:rPr>
  </w:style>
  <w:style w:type="paragraph" w:customStyle="1" w:styleId="CentrBoldm">
    <w:name w:val="CentrBoldm"/>
    <w:basedOn w:val="Normal"/>
    <w:uiPriority w:val="99"/>
    <w:rsid w:val="00B21DC0"/>
    <w:pPr>
      <w:autoSpaceDE w:val="0"/>
      <w:autoSpaceDN w:val="0"/>
      <w:adjustRightInd w:val="0"/>
      <w:jc w:val="center"/>
    </w:pPr>
    <w:rPr>
      <w:rFonts w:ascii="TimesLT" w:eastAsia="Times New Roman" w:hAnsi="TimesLT"/>
      <w:b/>
      <w:bCs/>
      <w:sz w:val="20"/>
      <w:szCs w:val="24"/>
      <w:lang w:val="en-US"/>
    </w:rPr>
  </w:style>
  <w:style w:type="character" w:customStyle="1" w:styleId="KomentarotemaDiagrama">
    <w:name w:val="Komentaro tema Diagrama"/>
    <w:semiHidden/>
    <w:rsid w:val="00B21DC0"/>
    <w:rPr>
      <w:rFonts w:ascii="Arial" w:hAnsi="Arial"/>
      <w:b/>
      <w:snapToGrid w:val="0"/>
      <w:lang w:val="lt-LT" w:eastAsia="lt-LT"/>
    </w:rPr>
  </w:style>
  <w:style w:type="paragraph" w:customStyle="1" w:styleId="Betarp1">
    <w:name w:val="Be tarpų1"/>
    <w:rsid w:val="00B21DC0"/>
    <w:rPr>
      <w:rFonts w:ascii="Times New Roman" w:eastAsia="Times New Roman" w:hAnsi="Times New Roman"/>
      <w:sz w:val="24"/>
      <w:szCs w:val="22"/>
      <w:lang w:val="lt-LT"/>
    </w:rPr>
  </w:style>
  <w:style w:type="paragraph" w:customStyle="1" w:styleId="Sraopastraipa1">
    <w:name w:val="Sąrašo pastraipa1"/>
    <w:basedOn w:val="Normal"/>
    <w:uiPriority w:val="34"/>
    <w:rsid w:val="00B21DC0"/>
    <w:pPr>
      <w:spacing w:after="200" w:line="276" w:lineRule="auto"/>
      <w:ind w:left="720"/>
      <w:contextualSpacing/>
      <w:jc w:val="left"/>
    </w:pPr>
    <w:rPr>
      <w:rFonts w:eastAsia="Times New Roman"/>
    </w:rPr>
  </w:style>
  <w:style w:type="character" w:customStyle="1" w:styleId="PoratDiagrama">
    <w:name w:val="Poraštė Diagrama"/>
    <w:rsid w:val="00B21DC0"/>
    <w:rPr>
      <w:sz w:val="24"/>
      <w:lang w:val="lt-LT" w:eastAsia="lt-LT"/>
    </w:rPr>
  </w:style>
  <w:style w:type="paragraph" w:customStyle="1" w:styleId="CentrBold">
    <w:name w:val="CentrBold"/>
    <w:rsid w:val="00B21DC0"/>
    <w:pPr>
      <w:autoSpaceDE w:val="0"/>
      <w:autoSpaceDN w:val="0"/>
      <w:adjustRightInd w:val="0"/>
      <w:jc w:val="center"/>
    </w:pPr>
    <w:rPr>
      <w:rFonts w:ascii="TimesLT" w:eastAsia="Times New Roman" w:hAnsi="TimesLT"/>
      <w:b/>
      <w:bCs/>
      <w:caps/>
    </w:rPr>
  </w:style>
  <w:style w:type="character" w:customStyle="1" w:styleId="Heading4Char1">
    <w:name w:val="Heading 4 Char1"/>
    <w:aliases w:val="Sub-Clause Sub-paragraph Char1,Heading 4 Char Char Char Char Char1"/>
    <w:locked/>
    <w:rsid w:val="00B21DC0"/>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locked/>
    <w:rsid w:val="00B21DC0"/>
    <w:rPr>
      <w:sz w:val="28"/>
      <w:lang w:val="lt-LT" w:eastAsia="lt-LT"/>
    </w:rPr>
  </w:style>
  <w:style w:type="paragraph" w:customStyle="1" w:styleId="Sraopastraipa10">
    <w:name w:val="Sąrao pastraipa1"/>
    <w:basedOn w:val="Normal"/>
    <w:rsid w:val="00B21DC0"/>
    <w:pPr>
      <w:spacing w:after="200" w:line="276" w:lineRule="auto"/>
      <w:ind w:left="720"/>
      <w:contextualSpacing/>
      <w:jc w:val="left"/>
    </w:pPr>
    <w:rPr>
      <w:rFonts w:ascii="Calibri" w:eastAsia="Times New Roman" w:hAnsi="Calibri"/>
      <w:sz w:val="22"/>
    </w:rPr>
  </w:style>
  <w:style w:type="paragraph" w:customStyle="1" w:styleId="Patvirtinta0">
    <w:name w:val="Patvirtinta"/>
    <w:rsid w:val="00B21DC0"/>
    <w:pPr>
      <w:tabs>
        <w:tab w:val="left" w:pos="1304"/>
        <w:tab w:val="left" w:pos="1457"/>
        <w:tab w:val="left" w:pos="1604"/>
        <w:tab w:val="left" w:pos="1757"/>
      </w:tabs>
      <w:autoSpaceDE w:val="0"/>
      <w:autoSpaceDN w:val="0"/>
      <w:adjustRightInd w:val="0"/>
      <w:ind w:left="5953"/>
    </w:pPr>
    <w:rPr>
      <w:rFonts w:ascii="TimesLT" w:eastAsia="Times New Roman" w:hAnsi="TimesLT"/>
    </w:rPr>
  </w:style>
  <w:style w:type="paragraph" w:customStyle="1" w:styleId="MAZAS0">
    <w:name w:val="MAZAS"/>
    <w:rsid w:val="00B21DC0"/>
    <w:pPr>
      <w:autoSpaceDE w:val="0"/>
      <w:autoSpaceDN w:val="0"/>
      <w:adjustRightInd w:val="0"/>
      <w:ind w:firstLine="312"/>
      <w:jc w:val="both"/>
    </w:pPr>
    <w:rPr>
      <w:rFonts w:ascii="TimesLT" w:eastAsia="Times New Roman" w:hAnsi="TimesLT"/>
      <w:color w:val="000000"/>
      <w:sz w:val="8"/>
      <w:szCs w:val="8"/>
    </w:rPr>
  </w:style>
  <w:style w:type="paragraph" w:customStyle="1" w:styleId="LentaCENTR">
    <w:name w:val="Lenta CENTR"/>
    <w:basedOn w:val="BodyText1"/>
    <w:rsid w:val="00B21DC0"/>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
    <w:locked/>
    <w:rsid w:val="00B21DC0"/>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locked/>
    <w:rsid w:val="00B21DC0"/>
    <w:rPr>
      <w:rFonts w:ascii="Arial" w:hAnsi="Arial"/>
      <w:snapToGrid w:val="0"/>
      <w:lang w:val="sv-SE" w:eastAsia="en-US"/>
    </w:rPr>
  </w:style>
  <w:style w:type="table" w:customStyle="1" w:styleId="TableGrid2">
    <w:name w:val="Table Grid2"/>
    <w:basedOn w:val="TableNormal"/>
    <w:next w:val="TableGrid"/>
    <w:rsid w:val="00B21DC0"/>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B21DC0"/>
    <w:rPr>
      <w:rFonts w:ascii="Arial" w:hAnsi="Arial"/>
      <w:b/>
      <w:color w:val="000000"/>
      <w:sz w:val="18"/>
      <w:shd w:val="clear" w:color="auto" w:fill="FFFFFF"/>
    </w:rPr>
  </w:style>
  <w:style w:type="character" w:customStyle="1" w:styleId="parahead1">
    <w:name w:val="parahead1"/>
    <w:rsid w:val="00B21DC0"/>
    <w:rPr>
      <w:rFonts w:ascii="Verdana" w:hAnsi="Verdana"/>
      <w:b/>
      <w:color w:val="000000"/>
      <w:sz w:val="17"/>
    </w:rPr>
  </w:style>
  <w:style w:type="character" w:customStyle="1" w:styleId="BodyTextIndent3Char1">
    <w:name w:val="Body Text Indent 3 Char1"/>
    <w:semiHidden/>
    <w:locked/>
    <w:rsid w:val="00B21DC0"/>
    <w:rPr>
      <w:sz w:val="24"/>
      <w:lang w:val="lt-LT" w:eastAsia="lt-LT"/>
    </w:rPr>
  </w:style>
  <w:style w:type="character" w:customStyle="1" w:styleId="CharChar17">
    <w:name w:val="Char Char17"/>
    <w:locked/>
    <w:rsid w:val="00B21DC0"/>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B21DC0"/>
    <w:rPr>
      <w:rFonts w:ascii="Arial" w:hAnsi="Arial"/>
      <w:snapToGrid w:val="0"/>
      <w:lang w:val="sv-SE" w:eastAsia="en-US"/>
    </w:rPr>
  </w:style>
  <w:style w:type="table" w:customStyle="1" w:styleId="TableGrid11">
    <w:name w:val="Table Grid11"/>
    <w:rsid w:val="00B21DC0"/>
    <w:rPr>
      <w:rFonts w:eastAsia="Times New Roman"/>
      <w:sz w:val="22"/>
      <w:szCs w:val="22"/>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0">
    <w:name w:val="BodyTextIndent"/>
    <w:basedOn w:val="Normal"/>
    <w:rsid w:val="00B21DC0"/>
    <w:pPr>
      <w:overflowPunct w:val="0"/>
      <w:autoSpaceDE w:val="0"/>
      <w:autoSpaceDN w:val="0"/>
      <w:adjustRightInd w:val="0"/>
      <w:spacing w:after="120"/>
      <w:ind w:left="1134" w:firstLine="567"/>
      <w:textAlignment w:val="baseline"/>
    </w:pPr>
    <w:rPr>
      <w:rFonts w:eastAsia="Times New Roman"/>
      <w:noProof/>
      <w:szCs w:val="20"/>
    </w:rPr>
  </w:style>
  <w:style w:type="paragraph" w:customStyle="1" w:styleId="BodyText4">
    <w:name w:val="BodyText"/>
    <w:basedOn w:val="Normal"/>
    <w:rsid w:val="00B21DC0"/>
    <w:pPr>
      <w:overflowPunct w:val="0"/>
      <w:autoSpaceDE w:val="0"/>
      <w:autoSpaceDN w:val="0"/>
      <w:adjustRightInd w:val="0"/>
      <w:spacing w:after="120"/>
      <w:jc w:val="left"/>
      <w:textAlignment w:val="baseline"/>
    </w:pPr>
    <w:rPr>
      <w:rFonts w:eastAsia="Times New Roman"/>
      <w:noProof/>
      <w:szCs w:val="20"/>
    </w:rPr>
  </w:style>
  <w:style w:type="paragraph" w:customStyle="1" w:styleId="Picture0">
    <w:name w:val="Picture"/>
    <w:basedOn w:val="Normal"/>
    <w:next w:val="BodyTextIndent0"/>
    <w:rsid w:val="00B21DC0"/>
    <w:pPr>
      <w:overflowPunct w:val="0"/>
      <w:autoSpaceDE w:val="0"/>
      <w:autoSpaceDN w:val="0"/>
      <w:adjustRightInd w:val="0"/>
      <w:spacing w:before="120" w:after="240"/>
      <w:ind w:left="1134"/>
      <w:jc w:val="left"/>
      <w:textAlignment w:val="baseline"/>
    </w:pPr>
    <w:rPr>
      <w:rFonts w:eastAsia="Times New Roman"/>
      <w:noProof/>
      <w:szCs w:val="20"/>
    </w:rPr>
  </w:style>
  <w:style w:type="character" w:customStyle="1" w:styleId="CharChar6">
    <w:name w:val="Char Char6"/>
    <w:rsid w:val="00B21DC0"/>
    <w:rPr>
      <w:rFonts w:ascii="Times New Roman Bold" w:hAnsi="Times New Roman Bold"/>
      <w:b/>
      <w:kern w:val="32"/>
      <w:sz w:val="32"/>
      <w:lang w:val="lt-LT"/>
    </w:rPr>
  </w:style>
  <w:style w:type="character" w:customStyle="1" w:styleId="Heading2Char1">
    <w:name w:val="Heading 2 Char1"/>
    <w:aliases w:val="Title Header2 Char1"/>
    <w:locked/>
    <w:rsid w:val="00B21DC0"/>
    <w:rPr>
      <w:sz w:val="24"/>
      <w:lang w:val="lt-LT" w:eastAsia="lt-LT"/>
    </w:rPr>
  </w:style>
  <w:style w:type="character" w:customStyle="1" w:styleId="CharChar9">
    <w:name w:val="Char Char9"/>
    <w:rsid w:val="00B21DC0"/>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Normal"/>
    <w:rsid w:val="00B21DC0"/>
    <w:pPr>
      <w:spacing w:after="160" w:line="240" w:lineRule="exact"/>
      <w:jc w:val="left"/>
    </w:pPr>
    <w:rPr>
      <w:rFonts w:ascii="Tahoma" w:eastAsia="Times New Roman" w:hAnsi="Tahoma"/>
      <w:sz w:val="20"/>
      <w:szCs w:val="20"/>
      <w:lang w:val="en-US"/>
    </w:rPr>
  </w:style>
  <w:style w:type="paragraph" w:customStyle="1" w:styleId="msolistparagraph0">
    <w:name w:val="msolistparagraph"/>
    <w:basedOn w:val="Normal"/>
    <w:rsid w:val="00B21DC0"/>
    <w:pPr>
      <w:ind w:left="720"/>
      <w:jc w:val="left"/>
    </w:pPr>
    <w:rPr>
      <w:rFonts w:eastAsia="Times New Roman"/>
      <w:szCs w:val="24"/>
      <w:lang w:val="en-US"/>
    </w:rPr>
  </w:style>
  <w:style w:type="paragraph" w:styleId="Index1">
    <w:name w:val="index 1"/>
    <w:basedOn w:val="Normal"/>
    <w:next w:val="Normal"/>
    <w:autoRedefine/>
    <w:semiHidden/>
    <w:rsid w:val="00B21DC0"/>
    <w:pPr>
      <w:ind w:left="240" w:hanging="240"/>
      <w:jc w:val="left"/>
    </w:pPr>
    <w:rPr>
      <w:rFonts w:eastAsia="Times New Roman"/>
      <w:szCs w:val="20"/>
      <w:lang w:eastAsia="lt-LT"/>
    </w:rPr>
  </w:style>
  <w:style w:type="paragraph" w:styleId="IndexHeading">
    <w:name w:val="index heading"/>
    <w:basedOn w:val="Normal"/>
    <w:next w:val="Index1"/>
    <w:semiHidden/>
    <w:rsid w:val="00B21DC0"/>
    <w:pPr>
      <w:spacing w:after="240"/>
    </w:pPr>
    <w:rPr>
      <w:rFonts w:ascii="Arial" w:eastAsia="Times New Roman" w:hAnsi="Arial"/>
      <w:b/>
      <w:szCs w:val="20"/>
      <w:lang w:val="en-GB"/>
    </w:rPr>
  </w:style>
  <w:style w:type="paragraph" w:customStyle="1" w:styleId="Annexetitle">
    <w:name w:val="Annexe_title"/>
    <w:basedOn w:val="Heading1"/>
    <w:next w:val="Normal"/>
    <w:autoRedefine/>
    <w:rsid w:val="00B21DC0"/>
    <w:pPr>
      <w:keepNext w:val="0"/>
      <w:keepLines w:val="0"/>
      <w:pageBreakBefore/>
      <w:numPr>
        <w:numId w:val="0"/>
      </w:numPr>
      <w:tabs>
        <w:tab w:val="left" w:pos="1701"/>
        <w:tab w:val="left" w:pos="2552"/>
      </w:tabs>
      <w:spacing w:before="240"/>
      <w:jc w:val="center"/>
      <w:outlineLvl w:val="9"/>
    </w:pPr>
    <w:rPr>
      <w:rFonts w:ascii="Arial" w:hAnsi="Arial"/>
      <w:bCs w:val="0"/>
      <w:sz w:val="32"/>
      <w:szCs w:val="20"/>
      <w:lang w:val="en-GB"/>
    </w:rPr>
  </w:style>
  <w:style w:type="paragraph" w:customStyle="1" w:styleId="TXT">
    <w:name w:val="TXT"/>
    <w:basedOn w:val="Normal"/>
    <w:rsid w:val="00B21DC0"/>
    <w:pPr>
      <w:numPr>
        <w:numId w:val="101"/>
      </w:numPr>
      <w:spacing w:line="360" w:lineRule="auto"/>
    </w:pPr>
    <w:rPr>
      <w:rFonts w:eastAsia="Times New Roman"/>
      <w:szCs w:val="24"/>
    </w:rPr>
  </w:style>
  <w:style w:type="paragraph" w:customStyle="1" w:styleId="Style-7">
    <w:name w:val="Style-7"/>
    <w:rsid w:val="00B21DC0"/>
    <w:rPr>
      <w:rFonts w:ascii="Times New Roman" w:eastAsia="Times New Roman" w:hAnsi="Times New Roman"/>
    </w:rPr>
  </w:style>
  <w:style w:type="paragraph" w:customStyle="1" w:styleId="ListStyle">
    <w:name w:val="ListStyle"/>
    <w:rsid w:val="00B21DC0"/>
    <w:rPr>
      <w:rFonts w:ascii="Times New Roman" w:eastAsia="Times New Roman" w:hAnsi="Times New Roman"/>
    </w:rPr>
  </w:style>
  <w:style w:type="paragraph" w:customStyle="1" w:styleId="Style-12">
    <w:name w:val="Style-12"/>
    <w:rsid w:val="00B21DC0"/>
    <w:rPr>
      <w:rFonts w:ascii="Times New Roman" w:eastAsia="Times New Roman" w:hAnsi="Times New Roman"/>
    </w:rPr>
  </w:style>
  <w:style w:type="paragraph" w:customStyle="1" w:styleId="Style-13">
    <w:name w:val="Style-13"/>
    <w:rsid w:val="00B21DC0"/>
    <w:rPr>
      <w:rFonts w:ascii="Times New Roman" w:eastAsia="Times New Roman" w:hAnsi="Times New Roman"/>
    </w:rPr>
  </w:style>
  <w:style w:type="paragraph" w:customStyle="1" w:styleId="Style-14">
    <w:name w:val="Style-14"/>
    <w:rsid w:val="00B21DC0"/>
    <w:rPr>
      <w:rFonts w:ascii="Times New Roman" w:eastAsia="Times New Roman" w:hAnsi="Times New Roman"/>
    </w:rPr>
  </w:style>
  <w:style w:type="paragraph" w:customStyle="1" w:styleId="Style-15">
    <w:name w:val="Style-15"/>
    <w:rsid w:val="00B21DC0"/>
    <w:rPr>
      <w:rFonts w:ascii="Times New Roman" w:eastAsia="Times New Roman" w:hAnsi="Times New Roman"/>
    </w:rPr>
  </w:style>
  <w:style w:type="paragraph" w:customStyle="1" w:styleId="Style-17">
    <w:name w:val="Style-17"/>
    <w:rsid w:val="00B21DC0"/>
    <w:rPr>
      <w:rFonts w:ascii="Times New Roman" w:eastAsia="Times New Roman" w:hAnsi="Times New Roman"/>
    </w:rPr>
  </w:style>
  <w:style w:type="paragraph" w:customStyle="1" w:styleId="Style-18">
    <w:name w:val="Style-18"/>
    <w:rsid w:val="00B21DC0"/>
    <w:rPr>
      <w:rFonts w:ascii="Times New Roman" w:eastAsia="Times New Roman" w:hAnsi="Times New Roman"/>
    </w:rPr>
  </w:style>
  <w:style w:type="paragraph" w:customStyle="1" w:styleId="Style-19">
    <w:name w:val="Style-19"/>
    <w:rsid w:val="00B21DC0"/>
    <w:rPr>
      <w:rFonts w:ascii="Times New Roman" w:eastAsia="Times New Roman" w:hAnsi="Times New Roman"/>
    </w:rPr>
  </w:style>
  <w:style w:type="paragraph" w:customStyle="1" w:styleId="Style-20">
    <w:name w:val="Style-20"/>
    <w:rsid w:val="00B21DC0"/>
    <w:rPr>
      <w:rFonts w:ascii="Times New Roman" w:eastAsia="Times New Roman" w:hAnsi="Times New Roman"/>
    </w:rPr>
  </w:style>
  <w:style w:type="paragraph" w:customStyle="1" w:styleId="Style-21">
    <w:name w:val="Style-21"/>
    <w:rsid w:val="00B21DC0"/>
    <w:rPr>
      <w:rFonts w:ascii="Times New Roman" w:eastAsia="Times New Roman" w:hAnsi="Times New Roman"/>
    </w:rPr>
  </w:style>
  <w:style w:type="numbering" w:customStyle="1" w:styleId="1111111">
    <w:name w:val="1 / 1.1 / 1.1.11"/>
    <w:basedOn w:val="NoList"/>
    <w:next w:val="111111"/>
    <w:rsid w:val="00B21DC0"/>
    <w:pPr>
      <w:numPr>
        <w:numId w:val="100"/>
      </w:numPr>
    </w:pPr>
  </w:style>
  <w:style w:type="numbering" w:customStyle="1" w:styleId="Stilius2">
    <w:name w:val="Stilius2"/>
    <w:rsid w:val="00B21DC0"/>
    <w:pPr>
      <w:numPr>
        <w:numId w:val="98"/>
      </w:numPr>
    </w:pPr>
  </w:style>
  <w:style w:type="numbering" w:customStyle="1" w:styleId="Stilius5">
    <w:name w:val="Stilius5"/>
    <w:rsid w:val="00B21DC0"/>
    <w:pPr>
      <w:numPr>
        <w:numId w:val="99"/>
      </w:numPr>
    </w:pPr>
  </w:style>
  <w:style w:type="numbering" w:customStyle="1" w:styleId="NoList11">
    <w:name w:val="No List11"/>
    <w:next w:val="NoList"/>
    <w:uiPriority w:val="99"/>
    <w:semiHidden/>
    <w:unhideWhenUsed/>
    <w:rsid w:val="00B21DC0"/>
  </w:style>
  <w:style w:type="table" w:customStyle="1" w:styleId="TableGrid21">
    <w:name w:val="Table Grid21"/>
    <w:basedOn w:val="TableNormal"/>
    <w:next w:val="TableGrid"/>
    <w:uiPriority w:val="59"/>
    <w:rsid w:val="00B21DC0"/>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DefaultParagraphFont"/>
    <w:rsid w:val="00B21DC0"/>
  </w:style>
  <w:style w:type="paragraph" w:customStyle="1" w:styleId="Hyperlink2">
    <w:name w:val="Hyperlink2"/>
    <w:basedOn w:val="Normal"/>
    <w:rsid w:val="00B21DC0"/>
    <w:pPr>
      <w:spacing w:before="100" w:beforeAutospacing="1" w:after="100" w:afterAutospacing="1"/>
      <w:jc w:val="left"/>
    </w:pPr>
    <w:rPr>
      <w:rFonts w:eastAsia="Times New Roman"/>
      <w:szCs w:val="24"/>
      <w:lang w:val="en-US"/>
    </w:rPr>
  </w:style>
  <w:style w:type="numbering" w:customStyle="1" w:styleId="NoList2">
    <w:name w:val="No List2"/>
    <w:next w:val="NoList"/>
    <w:uiPriority w:val="99"/>
    <w:semiHidden/>
    <w:unhideWhenUsed/>
    <w:rsid w:val="00B21DC0"/>
  </w:style>
  <w:style w:type="table" w:customStyle="1" w:styleId="TableGrid3">
    <w:name w:val="Table Grid3"/>
    <w:basedOn w:val="TableNormal"/>
    <w:next w:val="TableGrid"/>
    <w:rsid w:val="00B21DC0"/>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locked/>
    <w:rsid w:val="00B21DC0"/>
  </w:style>
  <w:style w:type="numbering" w:customStyle="1" w:styleId="Pav1">
    <w:name w:val="Pav1"/>
    <w:rsid w:val="00B21DC0"/>
  </w:style>
  <w:style w:type="table" w:styleId="LightList-Accent5">
    <w:name w:val="Light List Accent 5"/>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NoList"/>
    <w:rsid w:val="00B21DC0"/>
  </w:style>
  <w:style w:type="paragraph" w:customStyle="1" w:styleId="Priedas1">
    <w:name w:val="Priedas 1"/>
    <w:basedOn w:val="Heading1"/>
    <w:link w:val="Priedas1Char"/>
    <w:qFormat/>
    <w:rsid w:val="00B21DC0"/>
    <w:pPr>
      <w:keepNext w:val="0"/>
      <w:keepLines w:val="0"/>
      <w:numPr>
        <w:numId w:val="102"/>
      </w:numPr>
      <w:spacing w:before="240" w:after="0" w:line="360" w:lineRule="auto"/>
      <w:jc w:val="left"/>
    </w:pPr>
    <w:rPr>
      <w:rFonts w:ascii="Arial Narrow" w:eastAsia="MS Mincho" w:hAnsi="Arial Narrow" w:cs="Arial Narrow"/>
      <w:caps w:val="0"/>
      <w:sz w:val="32"/>
      <w:szCs w:val="32"/>
    </w:rPr>
  </w:style>
  <w:style w:type="character" w:customStyle="1" w:styleId="Priedas1Char">
    <w:name w:val="Priedas 1 Char"/>
    <w:basedOn w:val="DefaultParagraphFont"/>
    <w:link w:val="Priedas1"/>
    <w:rsid w:val="00B21DC0"/>
    <w:rPr>
      <w:rFonts w:ascii="Arial Narrow" w:eastAsia="MS Mincho" w:hAnsi="Arial Narrow" w:cs="Arial Narrow"/>
      <w:b/>
      <w:bCs/>
      <w:sz w:val="32"/>
      <w:szCs w:val="32"/>
      <w:lang w:val="lt-LT"/>
    </w:rPr>
  </w:style>
  <w:style w:type="paragraph" w:customStyle="1" w:styleId="Meniu1">
    <w:name w:val="Meniu 1"/>
    <w:basedOn w:val="Priedas1"/>
    <w:link w:val="Meniu1Char"/>
    <w:rsid w:val="00B21DC0"/>
    <w:pPr>
      <w:numPr>
        <w:numId w:val="0"/>
      </w:numPr>
      <w:ind w:left="360" w:hanging="360"/>
    </w:pPr>
  </w:style>
  <w:style w:type="paragraph" w:customStyle="1" w:styleId="Meniu2">
    <w:name w:val="Meniu 2"/>
    <w:basedOn w:val="Heading2"/>
    <w:link w:val="Meniu2Char"/>
    <w:qFormat/>
    <w:rsid w:val="00B21DC0"/>
    <w:pPr>
      <w:keepNext w:val="0"/>
      <w:keepLines w:val="0"/>
      <w:numPr>
        <w:numId w:val="0"/>
      </w:numPr>
      <w:spacing w:before="480" w:after="240" w:line="360" w:lineRule="auto"/>
      <w:ind w:left="792" w:hanging="432"/>
      <w:jc w:val="left"/>
    </w:pPr>
    <w:rPr>
      <w:rFonts w:ascii="Arial Narrow" w:eastAsia="MS Mincho" w:hAnsi="Arial Narrow" w:cs="Arial Narrow"/>
    </w:rPr>
  </w:style>
  <w:style w:type="character" w:customStyle="1" w:styleId="Meniu1Char">
    <w:name w:val="Meniu 1 Char"/>
    <w:basedOn w:val="Priedas1Char"/>
    <w:link w:val="Meniu1"/>
    <w:rsid w:val="00B21DC0"/>
    <w:rPr>
      <w:rFonts w:ascii="Arial Narrow" w:eastAsia="MS Mincho" w:hAnsi="Arial Narrow" w:cs="Arial Narrow"/>
      <w:b/>
      <w:bCs/>
      <w:sz w:val="32"/>
      <w:szCs w:val="32"/>
      <w:lang w:val="lt-LT"/>
    </w:rPr>
  </w:style>
  <w:style w:type="character" w:customStyle="1" w:styleId="Meniu2Char">
    <w:name w:val="Meniu 2 Char"/>
    <w:basedOn w:val="DefaultParagraphFont"/>
    <w:link w:val="Meniu2"/>
    <w:rsid w:val="00B21DC0"/>
    <w:rPr>
      <w:rFonts w:ascii="Arial Narrow" w:eastAsia="MS Mincho" w:hAnsi="Arial Narrow" w:cs="Arial Narrow"/>
      <w:b/>
      <w:bCs/>
      <w:sz w:val="24"/>
      <w:szCs w:val="24"/>
      <w:lang w:val="lt-LT"/>
    </w:rPr>
  </w:style>
  <w:style w:type="paragraph" w:customStyle="1" w:styleId="Priedasmeniu1">
    <w:name w:val="Priedas meniu 1"/>
    <w:basedOn w:val="Priedas1"/>
    <w:link w:val="Priedasmeniu1Char"/>
    <w:rsid w:val="00B21DC0"/>
    <w:pPr>
      <w:numPr>
        <w:numId w:val="0"/>
      </w:numPr>
      <w:ind w:left="360" w:hanging="360"/>
    </w:pPr>
    <w:rPr>
      <w:sz w:val="28"/>
      <w:szCs w:val="28"/>
    </w:rPr>
  </w:style>
  <w:style w:type="character" w:customStyle="1" w:styleId="Priedasmeniu1Char">
    <w:name w:val="Priedas meniu 1 Char"/>
    <w:basedOn w:val="Priedas1Char"/>
    <w:link w:val="Priedasmeniu1"/>
    <w:rsid w:val="00B21DC0"/>
    <w:rPr>
      <w:rFonts w:ascii="Arial Narrow" w:eastAsia="MS Mincho" w:hAnsi="Arial Narrow" w:cs="Arial Narrow"/>
      <w:b/>
      <w:bCs/>
      <w:sz w:val="28"/>
      <w:szCs w:val="28"/>
      <w:lang w:val="lt-LT"/>
    </w:rPr>
  </w:style>
  <w:style w:type="character" w:customStyle="1" w:styleId="ListParagraphChar1">
    <w:name w:val="List Paragraph Char1"/>
    <w:aliases w:val="Sąrašo pastraipa.Bullet Char,Sąrašo pastraipa;Bullet Char"/>
    <w:basedOn w:val="DefaultParagraphFont"/>
    <w:uiPriority w:val="34"/>
    <w:rsid w:val="00B21DC0"/>
    <w:rPr>
      <w:rFonts w:ascii="Arial Narrow" w:hAnsi="Arial Narrow"/>
      <w:sz w:val="24"/>
      <w:szCs w:val="24"/>
      <w:lang w:val="lt-LT"/>
    </w:rPr>
  </w:style>
  <w:style w:type="paragraph" w:customStyle="1" w:styleId="DiagramaDiagrama1CharCharDiagramaDiagrama">
    <w:name w:val="Diagrama Diagrama1 Char Char Diagrama Diagrama"/>
    <w:basedOn w:val="Normal"/>
    <w:semiHidden/>
    <w:rsid w:val="00B21DC0"/>
    <w:pPr>
      <w:tabs>
        <w:tab w:val="left" w:pos="709"/>
      </w:tabs>
      <w:jc w:val="left"/>
    </w:pPr>
    <w:rPr>
      <w:rFonts w:ascii="Futura Bk" w:eastAsia="Times New Roman" w:hAnsi="Futura Bk"/>
      <w:sz w:val="20"/>
      <w:szCs w:val="24"/>
      <w:lang w:val="pl-PL" w:eastAsia="pl-PL"/>
    </w:rPr>
  </w:style>
  <w:style w:type="paragraph" w:customStyle="1" w:styleId="B1Body1Indent">
    <w:name w:val="B1 Body 1 Indent"/>
    <w:basedOn w:val="BodyTextFirstIndent"/>
    <w:rsid w:val="00B21DC0"/>
    <w:pPr>
      <w:spacing w:before="120"/>
      <w:ind w:firstLine="284"/>
      <w:jc w:val="both"/>
    </w:pPr>
    <w:rPr>
      <w:rFonts w:ascii="Calibri" w:eastAsia="Calibri" w:hAnsi="Calibri" w:cs="Times New Roman"/>
      <w:sz w:val="22"/>
      <w:szCs w:val="22"/>
      <w:lang w:val="lt-LT"/>
    </w:rPr>
  </w:style>
  <w:style w:type="character" w:customStyle="1" w:styleId="FontStyle76">
    <w:name w:val="Font Style76"/>
    <w:basedOn w:val="DefaultParagraphFont"/>
    <w:uiPriority w:val="99"/>
    <w:rsid w:val="00B21DC0"/>
    <w:rPr>
      <w:rFonts w:ascii="Arial Unicode MS" w:eastAsia="Arial Unicode MS" w:cs="Arial Unicode MS"/>
      <w:sz w:val="16"/>
      <w:szCs w:val="16"/>
    </w:rPr>
  </w:style>
  <w:style w:type="paragraph" w:customStyle="1" w:styleId="Papunktis">
    <w:name w:val="Papunktis"/>
    <w:basedOn w:val="Normal"/>
    <w:link w:val="PapunktisChar"/>
    <w:rsid w:val="00B21DC0"/>
    <w:pPr>
      <w:tabs>
        <w:tab w:val="num" w:pos="1440"/>
      </w:tabs>
      <w:ind w:left="1440" w:hanging="360"/>
    </w:pPr>
    <w:rPr>
      <w:rFonts w:eastAsia="Times New Roman"/>
      <w:szCs w:val="24"/>
    </w:rPr>
  </w:style>
  <w:style w:type="character" w:customStyle="1" w:styleId="PapunktisChar">
    <w:name w:val="Papunktis Char"/>
    <w:basedOn w:val="DefaultParagraphFont"/>
    <w:link w:val="Papunktis"/>
    <w:rsid w:val="00B21DC0"/>
    <w:rPr>
      <w:rFonts w:ascii="Times New Roman" w:eastAsia="Times New Roman" w:hAnsi="Times New Roman"/>
      <w:sz w:val="24"/>
      <w:szCs w:val="24"/>
      <w:lang w:val="lt-LT"/>
    </w:rPr>
  </w:style>
  <w:style w:type="character" w:customStyle="1" w:styleId="Date1">
    <w:name w:val="Date1"/>
    <w:rsid w:val="00B21DC0"/>
  </w:style>
  <w:style w:type="character" w:customStyle="1" w:styleId="statusmessage">
    <w:name w:val="statusmessage"/>
    <w:rsid w:val="00B21DC0"/>
  </w:style>
  <w:style w:type="character" w:customStyle="1" w:styleId="BetarpDiagrama">
    <w:name w:val="Be tarpų Diagrama"/>
    <w:aliases w:val="Dokumento pavadinimas Diagrama,No Spacing1 Diagrama"/>
    <w:basedOn w:val="DefaultParagraphFont"/>
    <w:locked/>
    <w:rsid w:val="00B21DC0"/>
    <w:rPr>
      <w:rFonts w:ascii="Times New Roman" w:eastAsia="MS Mincho" w:hAnsi="Times New Roman"/>
      <w:b/>
      <w:bCs/>
      <w:sz w:val="72"/>
      <w:szCs w:val="72"/>
      <w:lang w:val="en-US" w:eastAsia="en-US" w:bidi="ar-SA"/>
    </w:rPr>
  </w:style>
  <w:style w:type="numbering" w:customStyle="1" w:styleId="NoList3">
    <w:name w:val="No List3"/>
    <w:next w:val="NoList"/>
    <w:uiPriority w:val="99"/>
    <w:semiHidden/>
    <w:unhideWhenUsed/>
    <w:rsid w:val="00B21DC0"/>
  </w:style>
  <w:style w:type="table" w:customStyle="1" w:styleId="TableGrid4">
    <w:name w:val="Table Grid4"/>
    <w:basedOn w:val="TableNormal"/>
    <w:next w:val="TableGrid"/>
    <w:rsid w:val="00B21DC0"/>
    <w:rPr>
      <w:rFonts w:ascii="Arial"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Normal"/>
    <w:rsid w:val="00B21DC0"/>
    <w:pPr>
      <w:autoSpaceDE w:val="0"/>
      <w:autoSpaceDN w:val="0"/>
      <w:adjustRightInd w:val="0"/>
      <w:spacing w:line="360" w:lineRule="auto"/>
      <w:jc w:val="center"/>
    </w:pPr>
    <w:rPr>
      <w:rFonts w:eastAsia="Times New Roman"/>
      <w:b/>
      <w:bCs/>
      <w:szCs w:val="20"/>
      <w:lang w:eastAsia="lt-LT"/>
    </w:rPr>
  </w:style>
  <w:style w:type="numbering" w:customStyle="1" w:styleId="PwCListBullets12">
    <w:name w:val="PwC List Bullets 12"/>
    <w:uiPriority w:val="99"/>
    <w:rsid w:val="00B21DC0"/>
  </w:style>
  <w:style w:type="paragraph" w:customStyle="1" w:styleId="BodyText11">
    <w:name w:val="Body Text11"/>
    <w:rsid w:val="00B21DC0"/>
    <w:pPr>
      <w:autoSpaceDE w:val="0"/>
      <w:autoSpaceDN w:val="0"/>
      <w:adjustRightInd w:val="0"/>
      <w:ind w:firstLine="312"/>
      <w:jc w:val="both"/>
    </w:pPr>
    <w:rPr>
      <w:rFonts w:ascii="TimesLT" w:eastAsia="Times New Roman" w:hAnsi="TimesLT"/>
    </w:rPr>
  </w:style>
  <w:style w:type="paragraph" w:customStyle="1" w:styleId="Hyperlink11">
    <w:name w:val="Hyperlink11"/>
    <w:rsid w:val="00B21DC0"/>
    <w:pPr>
      <w:autoSpaceDE w:val="0"/>
      <w:autoSpaceDN w:val="0"/>
      <w:adjustRightInd w:val="0"/>
      <w:ind w:firstLine="312"/>
      <w:jc w:val="both"/>
    </w:pPr>
    <w:rPr>
      <w:rFonts w:ascii="TimesLT" w:eastAsia="MS Mincho" w:hAnsi="TimesLT"/>
    </w:rPr>
  </w:style>
  <w:style w:type="table" w:customStyle="1" w:styleId="LightList-Accent51">
    <w:name w:val="Light List - Accent 51"/>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B21DC0"/>
  </w:style>
  <w:style w:type="numbering" w:customStyle="1" w:styleId="NoList4">
    <w:name w:val="No List4"/>
    <w:next w:val="NoList"/>
    <w:uiPriority w:val="99"/>
    <w:semiHidden/>
    <w:unhideWhenUsed/>
    <w:rsid w:val="00B21DC0"/>
  </w:style>
  <w:style w:type="table" w:customStyle="1" w:styleId="TableGrid5">
    <w:name w:val="Table Grid5"/>
    <w:basedOn w:val="TableNormal"/>
    <w:next w:val="TableGrid"/>
    <w:rsid w:val="00B21DC0"/>
    <w:rPr>
      <w:rFonts w:ascii="Georgia" w:hAnsi="Georgia"/>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TableNormal"/>
    <w:uiPriority w:val="99"/>
    <w:qFormat/>
    <w:rsid w:val="00B21DC0"/>
    <w:pPr>
      <w:tabs>
        <w:tab w:val="decimal" w:pos="1134"/>
      </w:tabs>
      <w:spacing w:before="60" w:after="60"/>
    </w:pPr>
    <w:rPr>
      <w:rFonts w:ascii="Arial" w:hAnsi="Arial"/>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Heading1"/>
    <w:link w:val="1HeadingasChar"/>
    <w:uiPriority w:val="99"/>
    <w:rsid w:val="00B21DC0"/>
    <w:pPr>
      <w:numPr>
        <w:numId w:val="103"/>
      </w:numPr>
      <w:spacing w:after="480"/>
      <w:jc w:val="left"/>
    </w:pPr>
    <w:rPr>
      <w:rFonts w:ascii="Arial Narrow" w:hAnsi="Arial Narrow"/>
      <w:caps w:val="0"/>
      <w:sz w:val="32"/>
      <w:szCs w:val="32"/>
    </w:rPr>
  </w:style>
  <w:style w:type="character" w:customStyle="1" w:styleId="1HeadingasChar">
    <w:name w:val="1 Heading'as Char"/>
    <w:basedOn w:val="DefaultParagraphFont"/>
    <w:link w:val="1Headingas"/>
    <w:uiPriority w:val="99"/>
    <w:rsid w:val="00B21DC0"/>
    <w:rPr>
      <w:rFonts w:ascii="Arial Narrow" w:eastAsia="Times New Roman" w:hAnsi="Arial Narrow"/>
      <w:b/>
      <w:bCs/>
      <w:sz w:val="32"/>
      <w:szCs w:val="32"/>
      <w:lang w:val="lt-LT"/>
    </w:rPr>
  </w:style>
  <w:style w:type="paragraph" w:customStyle="1" w:styleId="2Headingas">
    <w:name w:val="2 Heading'as"/>
    <w:basedOn w:val="Heading2"/>
    <w:link w:val="2HeadingasChar"/>
    <w:uiPriority w:val="99"/>
    <w:rsid w:val="00B21DC0"/>
    <w:pPr>
      <w:numPr>
        <w:ilvl w:val="0"/>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rsid w:val="00B21DC0"/>
    <w:pPr>
      <w:numPr>
        <w:numId w:val="104"/>
      </w:numPr>
    </w:pPr>
  </w:style>
  <w:style w:type="character" w:customStyle="1" w:styleId="2HeadingasChar">
    <w:name w:val="2 Heading'as Char"/>
    <w:basedOn w:val="DefaultParagraphFont"/>
    <w:link w:val="2Headingas"/>
    <w:uiPriority w:val="99"/>
    <w:rsid w:val="00B21DC0"/>
    <w:rPr>
      <w:rFonts w:ascii="Arial Narrow" w:eastAsia="Times New Roman" w:hAnsi="Arial Narrow"/>
      <w:b/>
      <w:bCs/>
      <w:sz w:val="24"/>
      <w:szCs w:val="26"/>
      <w:lang w:val="en-GB"/>
    </w:rPr>
  </w:style>
  <w:style w:type="numbering" w:customStyle="1" w:styleId="StyleBulleted7pt2">
    <w:name w:val="Style Bulleted 7 pt2"/>
    <w:basedOn w:val="NoList"/>
    <w:rsid w:val="00B21DC0"/>
    <w:pPr>
      <w:numPr>
        <w:numId w:val="37"/>
      </w:numPr>
    </w:pPr>
  </w:style>
  <w:style w:type="character" w:customStyle="1" w:styleId="1HeadingChar">
    <w:name w:val="1 Heading Char"/>
    <w:basedOn w:val="1HeadingasChar"/>
    <w:link w:val="1Heading"/>
    <w:uiPriority w:val="99"/>
    <w:rsid w:val="00B21DC0"/>
    <w:rPr>
      <w:rFonts w:ascii="Arial Narrow" w:eastAsia="Times New Roman" w:hAnsi="Arial Narrow"/>
      <w:b/>
      <w:bCs/>
      <w:sz w:val="32"/>
      <w:szCs w:val="32"/>
      <w:lang w:val="lt-LT"/>
    </w:rPr>
  </w:style>
  <w:style w:type="paragraph" w:customStyle="1" w:styleId="bullettrumpi">
    <w:name w:val="bullet trumpi"/>
    <w:basedOn w:val="Normal"/>
    <w:rsid w:val="00B21DC0"/>
    <w:pPr>
      <w:numPr>
        <w:numId w:val="105"/>
      </w:numPr>
      <w:jc w:val="left"/>
    </w:pPr>
    <w:rPr>
      <w:rFonts w:ascii="Arial" w:eastAsia="Times New Roman" w:hAnsi="Arial"/>
      <w:szCs w:val="20"/>
      <w:lang w:val="en-GB"/>
    </w:rPr>
  </w:style>
  <w:style w:type="paragraph" w:customStyle="1" w:styleId="Pas-pagrindinis">
    <w:name w:val="Pas-pagrindinis"/>
    <w:basedOn w:val="Normal"/>
    <w:rsid w:val="00B21DC0"/>
    <w:pPr>
      <w:spacing w:before="120" w:after="60"/>
      <w:ind w:left="2268"/>
      <w:jc w:val="left"/>
    </w:pPr>
    <w:rPr>
      <w:rFonts w:eastAsia="Times New Roman"/>
      <w:sz w:val="20"/>
      <w:szCs w:val="20"/>
      <w:lang w:eastAsia="en-GB"/>
    </w:rPr>
  </w:style>
  <w:style w:type="character" w:customStyle="1" w:styleId="PaveikslasCharChar">
    <w:name w:val="Paveikslas Char Char"/>
    <w:basedOn w:val="DefaultParagraphFont"/>
    <w:rsid w:val="00B21DC0"/>
    <w:rPr>
      <w:rFonts w:ascii="Arial" w:eastAsia="Times New Roman" w:hAnsi="Arial" w:cs="Times New Roman"/>
      <w:b/>
    </w:rPr>
  </w:style>
  <w:style w:type="character" w:styleId="HTMLCite">
    <w:name w:val="HTML Cite"/>
    <w:basedOn w:val="DefaultParagraphFont"/>
    <w:uiPriority w:val="99"/>
    <w:unhideWhenUsed/>
    <w:rsid w:val="00B21DC0"/>
    <w:rPr>
      <w:i/>
      <w:iCs/>
    </w:rPr>
  </w:style>
  <w:style w:type="table" w:customStyle="1" w:styleId="TableGrid12">
    <w:name w:val="Table Grid1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B21DC0"/>
  </w:style>
  <w:style w:type="paragraph" w:customStyle="1" w:styleId="raidytes">
    <w:name w:val="raidytes"/>
    <w:basedOn w:val="Normal"/>
    <w:rsid w:val="00B21DC0"/>
    <w:pPr>
      <w:tabs>
        <w:tab w:val="num" w:pos="1077"/>
      </w:tabs>
      <w:spacing w:before="120" w:after="120" w:line="360" w:lineRule="auto"/>
      <w:ind w:left="1077" w:hanging="408"/>
    </w:pPr>
    <w:rPr>
      <w:rFonts w:ascii="Calibri" w:eastAsia="Times New Roman" w:hAnsi="Calibri"/>
      <w:sz w:val="22"/>
      <w:szCs w:val="24"/>
      <w:lang w:val="en-GB" w:eastAsia="lt-LT"/>
    </w:rPr>
  </w:style>
  <w:style w:type="paragraph" w:customStyle="1" w:styleId="StyleHeading1VerdanaAfter12ptLinespacingsingle">
    <w:name w:val="Style Heading 1 + Verdana After:  12 pt Line spacing:  single"/>
    <w:basedOn w:val="Heading1"/>
    <w:rsid w:val="00B21DC0"/>
    <w:pPr>
      <w:keepLines w:val="0"/>
      <w:numPr>
        <w:numId w:val="0"/>
      </w:numPr>
      <w:tabs>
        <w:tab w:val="num" w:pos="357"/>
      </w:tabs>
      <w:spacing w:before="0"/>
      <w:ind w:left="357" w:hanging="357"/>
    </w:pPr>
    <w:rPr>
      <w:rFonts w:ascii="Verdana" w:hAnsi="Verdana" w:cs="Arial"/>
      <w:bCs w:val="0"/>
      <w:caps w:val="0"/>
      <w:smallCaps/>
      <w:color w:val="41698A"/>
      <w:kern w:val="32"/>
      <w:sz w:val="28"/>
      <w:lang w:val="en-GB"/>
    </w:rPr>
  </w:style>
  <w:style w:type="paragraph" w:customStyle="1" w:styleId="StyleHeading2VerdanaBefore12ptAfter3ptLinespaci">
    <w:name w:val="Style Heading 2 + Verdana Before:  12 pt After:  3 pt Line spaci..."/>
    <w:basedOn w:val="Heading2"/>
    <w:rsid w:val="00B21DC0"/>
    <w:pPr>
      <w:keepLines w:val="0"/>
      <w:numPr>
        <w:ilvl w:val="0"/>
        <w:numId w:val="0"/>
      </w:numPr>
      <w:tabs>
        <w:tab w:val="num"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Heading30"/>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3VerdanaLeft0cmHanging127cm1">
    <w:name w:val="Style Heading 3 + Verdana Left:  0 cm Hanging:  1.27 cm1"/>
    <w:basedOn w:val="Heading30"/>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4VerdanaBefore0ptAfter0ptLinespacin">
    <w:name w:val="Style Heading 4 + Verdana Before:  0 pt After:  0 pt Line spacin..."/>
    <w:basedOn w:val="Heading40"/>
    <w:rsid w:val="00B21DC0"/>
    <w:pPr>
      <w:keepLines w:val="0"/>
      <w:tabs>
        <w:tab w:val="num" w:pos="0"/>
      </w:tabs>
      <w:spacing w:before="0" w:after="240"/>
    </w:pPr>
    <w:rPr>
      <w:rFonts w:ascii="Verdana" w:eastAsia="Times New Roman" w:hAnsi="Verdana" w:cs="Times New Roman"/>
      <w:color w:val="auto"/>
      <w:sz w:val="22"/>
      <w:szCs w:val="28"/>
      <w:lang w:eastAsia="lt-LT"/>
    </w:rPr>
  </w:style>
  <w:style w:type="paragraph" w:customStyle="1" w:styleId="StyleHeaderVerdana">
    <w:name w:val="Style Header + Verdana"/>
    <w:basedOn w:val="Header"/>
    <w:rsid w:val="00B21DC0"/>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0">
    <w:name w:val="normal_indent"/>
    <w:basedOn w:val="Normal"/>
    <w:rsid w:val="00B21DC0"/>
    <w:pPr>
      <w:spacing w:before="100" w:beforeAutospacing="1" w:after="100" w:afterAutospacing="1" w:line="360" w:lineRule="auto"/>
      <w:ind w:firstLine="720"/>
    </w:pPr>
    <w:rPr>
      <w:rFonts w:ascii="Calibri" w:eastAsia="Times New Roman" w:hAnsi="Calibri"/>
      <w:sz w:val="22"/>
      <w:szCs w:val="24"/>
      <w:lang w:val="en-US" w:eastAsia="lt-LT"/>
    </w:rPr>
  </w:style>
  <w:style w:type="table" w:customStyle="1" w:styleId="TableGrid31">
    <w:name w:val="Table Grid31"/>
    <w:basedOn w:val="TableNormal"/>
    <w:next w:val="TableGrid"/>
    <w:rsid w:val="00B21DC0"/>
    <w:rPr>
      <w:rFonts w:ascii="Times New Roman" w:eastAsia="Times New Roman" w:hAnsi="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BodyText"/>
    <w:autoRedefine/>
    <w:rsid w:val="00B21DC0"/>
    <w:pPr>
      <w:widowControl w:val="0"/>
      <w:numPr>
        <w:numId w:val="106"/>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Normal"/>
    <w:rsid w:val="00B21DC0"/>
    <w:pPr>
      <w:spacing w:before="100" w:beforeAutospacing="1" w:after="100" w:afterAutospacing="1"/>
      <w:jc w:val="left"/>
    </w:pPr>
    <w:rPr>
      <w:rFonts w:eastAsia="Times New Roman"/>
      <w:szCs w:val="24"/>
      <w:lang w:val="en-US"/>
    </w:rPr>
  </w:style>
  <w:style w:type="paragraph" w:customStyle="1" w:styleId="sraopastraipa">
    <w:name w:val="sraopastraipa"/>
    <w:basedOn w:val="Normal"/>
    <w:rsid w:val="00B21DC0"/>
    <w:pPr>
      <w:spacing w:before="100" w:beforeAutospacing="1" w:after="100" w:afterAutospacing="1"/>
      <w:jc w:val="left"/>
    </w:pPr>
    <w:rPr>
      <w:rFonts w:eastAsia="Times New Roman"/>
      <w:color w:val="000000"/>
      <w:szCs w:val="24"/>
      <w:lang w:eastAsia="lt-LT"/>
    </w:rPr>
  </w:style>
  <w:style w:type="paragraph" w:customStyle="1" w:styleId="CharCharDiagramaCharCharDiagramaCharCharDiagramaCharCharDiagrama">
    <w:name w:val="Char Char Diagrama Char Char Diagrama Char Char Diagrama Char Char Diagrama"/>
    <w:basedOn w:val="Normal"/>
    <w:rsid w:val="00B21DC0"/>
    <w:pPr>
      <w:widowControl w:val="0"/>
      <w:adjustRightInd w:val="0"/>
      <w:spacing w:after="160" w:line="240" w:lineRule="exact"/>
    </w:pPr>
    <w:rPr>
      <w:rFonts w:ascii="Tahoma" w:eastAsia="Times New Roman" w:hAnsi="Tahoma"/>
      <w:sz w:val="20"/>
      <w:szCs w:val="20"/>
      <w:lang w:val="en-US"/>
    </w:rPr>
  </w:style>
  <w:style w:type="paragraph" w:customStyle="1" w:styleId="CharCharDiagrama">
    <w:name w:val="Char Char Diagrama"/>
    <w:basedOn w:val="Normal"/>
    <w:rsid w:val="00B21DC0"/>
    <w:pPr>
      <w:spacing w:after="160" w:line="240" w:lineRule="exact"/>
      <w:jc w:val="left"/>
    </w:pPr>
    <w:rPr>
      <w:rFonts w:ascii="Tahoma" w:eastAsia="Times New Roman" w:hAnsi="Tahoma"/>
      <w:sz w:val="20"/>
      <w:szCs w:val="20"/>
      <w:lang w:val="en-US"/>
    </w:rPr>
  </w:style>
  <w:style w:type="paragraph" w:customStyle="1" w:styleId="StyleJustifiedBefore5ptAfter5pt2">
    <w:name w:val="Style Justified Before:  5 pt After:  5 pt2"/>
    <w:basedOn w:val="Normal"/>
    <w:autoRedefine/>
    <w:rsid w:val="00B21DC0"/>
    <w:pPr>
      <w:widowControl w:val="0"/>
      <w:numPr>
        <w:ilvl w:val="1"/>
        <w:numId w:val="107"/>
      </w:numPr>
      <w:autoSpaceDE w:val="0"/>
      <w:autoSpaceDN w:val="0"/>
      <w:adjustRightInd w:val="0"/>
      <w:spacing w:before="100" w:after="100"/>
    </w:pPr>
    <w:rPr>
      <w:rFonts w:eastAsia="Times New Roman"/>
      <w:szCs w:val="20"/>
    </w:rPr>
  </w:style>
  <w:style w:type="paragraph" w:customStyle="1" w:styleId="StyleJustifiedBefore5ptAfter5pt3">
    <w:name w:val="Style Justified Before:  5 pt After:  5 pt3"/>
    <w:basedOn w:val="Normal"/>
    <w:autoRedefine/>
    <w:rsid w:val="00B21DC0"/>
    <w:pPr>
      <w:widowControl w:val="0"/>
      <w:numPr>
        <w:numId w:val="107"/>
      </w:numPr>
      <w:autoSpaceDE w:val="0"/>
      <w:autoSpaceDN w:val="0"/>
      <w:adjustRightInd w:val="0"/>
      <w:spacing w:before="100" w:after="100"/>
    </w:pPr>
    <w:rPr>
      <w:rFonts w:eastAsia="Times New Roman"/>
      <w:szCs w:val="20"/>
      <w:lang w:val="en-US"/>
    </w:rPr>
  </w:style>
  <w:style w:type="paragraph" w:customStyle="1" w:styleId="DiagramaDiagramaDiagrama1">
    <w:name w:val="Diagrama Diagrama Diagrama1"/>
    <w:basedOn w:val="Normal"/>
    <w:rsid w:val="00B21DC0"/>
    <w:pPr>
      <w:widowControl w:val="0"/>
      <w:adjustRightInd w:val="0"/>
      <w:spacing w:after="160" w:line="240" w:lineRule="exact"/>
    </w:pPr>
    <w:rPr>
      <w:rFonts w:ascii="Tahoma" w:eastAsia="Times New Roman" w:hAnsi="Tahoma"/>
      <w:color w:val="003366"/>
      <w:sz w:val="20"/>
      <w:szCs w:val="20"/>
      <w:lang w:val="en-US"/>
    </w:rPr>
  </w:style>
  <w:style w:type="character" w:customStyle="1" w:styleId="CaptionChar1">
    <w:name w:val="Caption Char1"/>
    <w:basedOn w:val="DefaultParagraphFont"/>
    <w:rsid w:val="00B21DC0"/>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Normal"/>
    <w:rsid w:val="00B21DC0"/>
    <w:pPr>
      <w:spacing w:before="60" w:after="60" w:line="360" w:lineRule="auto"/>
      <w:ind w:firstLine="737"/>
    </w:pPr>
    <w:rPr>
      <w:rFonts w:eastAsia="Times New Roman"/>
      <w:sz w:val="22"/>
      <w:lang w:eastAsia="lt-LT"/>
    </w:rPr>
  </w:style>
  <w:style w:type="numbering" w:customStyle="1" w:styleId="1111113">
    <w:name w:val="1 / 1.1 / 1.1.13"/>
    <w:basedOn w:val="NoList"/>
    <w:next w:val="111111"/>
    <w:rsid w:val="00B21DC0"/>
    <w:pPr>
      <w:numPr>
        <w:numId w:val="108"/>
      </w:numPr>
    </w:pPr>
  </w:style>
  <w:style w:type="table" w:styleId="TableGrid10">
    <w:name w:val="Table Grid 1"/>
    <w:basedOn w:val="TableNormal"/>
    <w:rsid w:val="00B21DC0"/>
    <w:pPr>
      <w:spacing w:before="120" w:after="120" w:line="360" w:lineRule="auto"/>
      <w:ind w:firstLine="720"/>
      <w:jc w:val="both"/>
    </w:pPr>
    <w:rPr>
      <w:rFonts w:ascii="Times New Roman" w:eastAsia="Times New Roman" w:hAnsi="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DefaultParagraphFont"/>
    <w:rsid w:val="00B21DC0"/>
  </w:style>
  <w:style w:type="paragraph" w:customStyle="1" w:styleId="xl123">
    <w:name w:val="xl12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Narrow" w:eastAsia="Times New Roman" w:hAnsi="Arial Narrow"/>
      <w:sz w:val="20"/>
      <w:szCs w:val="20"/>
      <w:lang w:val="en-US"/>
    </w:rPr>
  </w:style>
  <w:style w:type="paragraph" w:customStyle="1" w:styleId="xl124">
    <w:name w:val="xl12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25">
    <w:name w:val="xl12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6">
    <w:name w:val="xl12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7">
    <w:name w:val="xl127"/>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8">
    <w:name w:val="xl12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9">
    <w:name w:val="xl12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30">
    <w:name w:val="xl130"/>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31">
    <w:name w:val="xl131"/>
    <w:basedOn w:val="Normal"/>
    <w:rsid w:val="00B21DC0"/>
    <w:pPr>
      <w:spacing w:before="100" w:beforeAutospacing="1" w:after="100" w:afterAutospacing="1"/>
      <w:jc w:val="left"/>
    </w:pPr>
    <w:rPr>
      <w:rFonts w:ascii="Arial Narrow" w:eastAsia="Times New Roman" w:hAnsi="Arial Narrow"/>
      <w:szCs w:val="24"/>
      <w:lang w:val="en-US"/>
    </w:rPr>
  </w:style>
  <w:style w:type="paragraph" w:customStyle="1" w:styleId="xl132">
    <w:name w:val="xl132"/>
    <w:basedOn w:val="Normal"/>
    <w:rsid w:val="00B21DC0"/>
    <w:pPr>
      <w:pBdr>
        <w:top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33">
    <w:name w:val="xl133"/>
    <w:basedOn w:val="Normal"/>
    <w:rsid w:val="00B21DC0"/>
    <w:pPr>
      <w:pBdr>
        <w:bottom w:val="single" w:sz="4" w:space="0" w:color="000000"/>
        <w:right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4">
    <w:name w:val="xl134"/>
    <w:basedOn w:val="Normal"/>
    <w:rsid w:val="00B21DC0"/>
    <w:pPr>
      <w:pBdr>
        <w:left w:val="single" w:sz="4" w:space="0" w:color="000000"/>
        <w:bottom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5">
    <w:name w:val="xl13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36">
    <w:name w:val="xl136"/>
    <w:basedOn w:val="Normal"/>
    <w:rsid w:val="00B21DC0"/>
    <w:pPr>
      <w:spacing w:before="100" w:beforeAutospacing="1" w:after="100" w:afterAutospacing="1"/>
      <w:jc w:val="center"/>
    </w:pPr>
    <w:rPr>
      <w:rFonts w:ascii="Arial Narrow" w:eastAsia="Times New Roman" w:hAnsi="Arial Narrow"/>
      <w:sz w:val="20"/>
      <w:szCs w:val="20"/>
      <w:lang w:val="en-US"/>
    </w:rPr>
  </w:style>
  <w:style w:type="paragraph" w:customStyle="1" w:styleId="xl137">
    <w:name w:val="xl137"/>
    <w:basedOn w:val="Normal"/>
    <w:rsid w:val="00B21DC0"/>
    <w:pPr>
      <w:spacing w:before="100" w:beforeAutospacing="1" w:after="100" w:afterAutospacing="1"/>
      <w:jc w:val="left"/>
    </w:pPr>
    <w:rPr>
      <w:rFonts w:ascii="Arial Narrow" w:eastAsia="Times New Roman" w:hAnsi="Arial Narrow"/>
      <w:sz w:val="20"/>
      <w:szCs w:val="20"/>
      <w:lang w:val="en-US"/>
    </w:rPr>
  </w:style>
  <w:style w:type="paragraph" w:customStyle="1" w:styleId="xl138">
    <w:name w:val="xl138"/>
    <w:basedOn w:val="Normal"/>
    <w:rsid w:val="00B21DC0"/>
    <w:pPr>
      <w:spacing w:before="100" w:beforeAutospacing="1" w:after="100" w:afterAutospacing="1"/>
      <w:jc w:val="left"/>
    </w:pPr>
    <w:rPr>
      <w:rFonts w:eastAsia="Times New Roman"/>
      <w:sz w:val="20"/>
      <w:szCs w:val="20"/>
      <w:lang w:val="en-US"/>
    </w:rPr>
  </w:style>
  <w:style w:type="paragraph" w:customStyle="1" w:styleId="xl139">
    <w:name w:val="xl139"/>
    <w:basedOn w:val="Normal"/>
    <w:rsid w:val="00B21DC0"/>
    <w:pPr>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0">
    <w:name w:val="xl140"/>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w:eastAsia="Times New Roman" w:hAnsi="Arial" w:cs="Arial"/>
      <w:b/>
      <w:bCs/>
      <w:color w:val="FFFFFF"/>
      <w:sz w:val="20"/>
      <w:szCs w:val="20"/>
      <w:lang w:val="en-US"/>
    </w:rPr>
  </w:style>
  <w:style w:type="paragraph" w:customStyle="1" w:styleId="xl141">
    <w:name w:val="xl141"/>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2">
    <w:name w:val="xl142"/>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3">
    <w:name w:val="xl14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4">
    <w:name w:val="xl144"/>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45">
    <w:name w:val="xl14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eastAsia="Times New Roman"/>
      <w:sz w:val="20"/>
      <w:szCs w:val="20"/>
      <w:lang w:val="en-US"/>
    </w:rPr>
  </w:style>
  <w:style w:type="paragraph" w:customStyle="1" w:styleId="xl146">
    <w:name w:val="xl146"/>
    <w:basedOn w:val="Normal"/>
    <w:rsid w:val="00B21DC0"/>
    <w:pPr>
      <w:pBdr>
        <w:bottom w:val="single" w:sz="4" w:space="0" w:color="000000"/>
        <w:right w:val="single" w:sz="4" w:space="0" w:color="000000"/>
      </w:pBdr>
      <w:spacing w:before="100" w:beforeAutospacing="1" w:after="100" w:afterAutospacing="1"/>
      <w:jc w:val="left"/>
    </w:pPr>
    <w:rPr>
      <w:rFonts w:eastAsia="Times New Roman"/>
      <w:b/>
      <w:bCs/>
      <w:szCs w:val="24"/>
      <w:lang w:val="en-US"/>
    </w:rPr>
  </w:style>
  <w:style w:type="paragraph" w:customStyle="1" w:styleId="xl147">
    <w:name w:val="xl147"/>
    <w:basedOn w:val="Normal"/>
    <w:rsid w:val="00B21DC0"/>
    <w:pPr>
      <w:pBdr>
        <w:left w:val="single" w:sz="4" w:space="0" w:color="000000"/>
        <w:bottom w:val="single" w:sz="4" w:space="0" w:color="000000"/>
      </w:pBdr>
      <w:spacing w:before="100" w:beforeAutospacing="1" w:after="100" w:afterAutospacing="1"/>
      <w:jc w:val="left"/>
    </w:pPr>
    <w:rPr>
      <w:rFonts w:eastAsia="Times New Roman"/>
      <w:b/>
      <w:bCs/>
      <w:szCs w:val="24"/>
      <w:lang w:val="en-US"/>
    </w:rPr>
  </w:style>
  <w:style w:type="paragraph" w:customStyle="1" w:styleId="xl148">
    <w:name w:val="xl148"/>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ascii="Arial Narrow" w:eastAsia="Times New Roman" w:hAnsi="Arial Narrow"/>
      <w:b/>
      <w:bCs/>
      <w:color w:val="FFFFFF"/>
      <w:sz w:val="40"/>
      <w:szCs w:val="40"/>
      <w:lang w:val="en-US"/>
    </w:rPr>
  </w:style>
  <w:style w:type="paragraph" w:customStyle="1" w:styleId="xl149">
    <w:name w:val="xl149"/>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center"/>
    </w:pPr>
    <w:rPr>
      <w:rFonts w:eastAsia="Times New Roman"/>
      <w:b/>
      <w:bCs/>
      <w:color w:val="FFFFFF"/>
      <w:szCs w:val="24"/>
      <w:lang w:val="en-US"/>
    </w:rPr>
  </w:style>
  <w:style w:type="paragraph" w:customStyle="1" w:styleId="xl150">
    <w:name w:val="xl150"/>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eastAsia="Times New Roman"/>
      <w:b/>
      <w:bCs/>
      <w:color w:val="FFFFFF"/>
      <w:szCs w:val="24"/>
      <w:lang w:val="en-US"/>
    </w:rPr>
  </w:style>
  <w:style w:type="paragraph" w:customStyle="1" w:styleId="xl151">
    <w:name w:val="xl151"/>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2">
    <w:name w:val="xl152"/>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Cs w:val="24"/>
      <w:lang w:val="en-US"/>
    </w:rPr>
  </w:style>
  <w:style w:type="paragraph" w:customStyle="1" w:styleId="xl153">
    <w:name w:val="xl153"/>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4">
    <w:name w:val="xl15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5">
    <w:name w:val="xl15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b/>
      <w:bCs/>
      <w:szCs w:val="24"/>
      <w:lang w:val="en-US"/>
    </w:rPr>
  </w:style>
  <w:style w:type="paragraph" w:customStyle="1" w:styleId="xl156">
    <w:name w:val="xl15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57">
    <w:name w:val="xl157"/>
    <w:basedOn w:val="Normal"/>
    <w:rsid w:val="00B21DC0"/>
    <w:pPr>
      <w:spacing w:before="100" w:beforeAutospacing="1" w:after="100" w:afterAutospacing="1"/>
      <w:jc w:val="left"/>
    </w:pPr>
    <w:rPr>
      <w:rFonts w:eastAsia="Times New Roman"/>
      <w:szCs w:val="24"/>
      <w:lang w:val="en-US"/>
    </w:rPr>
  </w:style>
  <w:style w:type="paragraph" w:customStyle="1" w:styleId="xl158">
    <w:name w:val="xl15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9">
    <w:name w:val="xl15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60">
    <w:name w:val="xl160"/>
    <w:basedOn w:val="Normal"/>
    <w:rsid w:val="00B21DC0"/>
    <w:pPr>
      <w:spacing w:before="100" w:beforeAutospacing="1" w:after="100" w:afterAutospacing="1"/>
      <w:jc w:val="center"/>
    </w:pPr>
    <w:rPr>
      <w:rFonts w:eastAsia="Times New Roman"/>
      <w:b/>
      <w:bCs/>
      <w:sz w:val="40"/>
      <w:szCs w:val="40"/>
      <w:lang w:val="en-US"/>
    </w:rPr>
  </w:style>
  <w:style w:type="paragraph" w:customStyle="1" w:styleId="xl161">
    <w:name w:val="xl161"/>
    <w:basedOn w:val="Normal"/>
    <w:rsid w:val="00B21DC0"/>
    <w:pPr>
      <w:spacing w:before="100" w:beforeAutospacing="1" w:after="100" w:afterAutospacing="1"/>
      <w:jc w:val="right"/>
    </w:pPr>
    <w:rPr>
      <w:rFonts w:ascii="Arial Narrow" w:eastAsia="Times New Roman" w:hAnsi="Arial Narrow"/>
      <w:b/>
      <w:bCs/>
      <w:szCs w:val="24"/>
      <w:lang w:val="en-US"/>
    </w:rPr>
  </w:style>
  <w:style w:type="paragraph" w:customStyle="1" w:styleId="xl162">
    <w:name w:val="xl162"/>
    <w:basedOn w:val="Normal"/>
    <w:rsid w:val="00B21DC0"/>
    <w:pPr>
      <w:pBdr>
        <w:top w:val="single" w:sz="4" w:space="0" w:color="FAC090"/>
        <w:left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3">
    <w:name w:val="xl16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4">
    <w:name w:val="xl164"/>
    <w:basedOn w:val="Normal"/>
    <w:rsid w:val="00B21DC0"/>
    <w:pPr>
      <w:spacing w:before="100" w:beforeAutospacing="1" w:after="100" w:afterAutospacing="1"/>
      <w:jc w:val="left"/>
    </w:pPr>
    <w:rPr>
      <w:rFonts w:eastAsia="Times New Roman"/>
      <w:b/>
      <w:bCs/>
      <w:sz w:val="40"/>
      <w:szCs w:val="40"/>
      <w:lang w:val="en-US"/>
    </w:rPr>
  </w:style>
  <w:style w:type="paragraph" w:customStyle="1" w:styleId="xl165">
    <w:name w:val="xl165"/>
    <w:basedOn w:val="Normal"/>
    <w:rsid w:val="00B21DC0"/>
    <w:pPr>
      <w:spacing w:before="100" w:beforeAutospacing="1" w:after="100" w:afterAutospacing="1"/>
      <w:jc w:val="left"/>
    </w:pPr>
    <w:rPr>
      <w:rFonts w:eastAsia="Times New Roman"/>
      <w:b/>
      <w:bCs/>
      <w:sz w:val="40"/>
      <w:szCs w:val="40"/>
      <w:lang w:val="en-US"/>
    </w:rPr>
  </w:style>
  <w:style w:type="table" w:customStyle="1" w:styleId="TableGrid41">
    <w:name w:val="Table Grid4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21DC0"/>
  </w:style>
  <w:style w:type="table" w:customStyle="1" w:styleId="TableGrid51">
    <w:name w:val="Table Grid5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B21DC0"/>
    <w:pPr>
      <w:numPr>
        <w:numId w:val="109"/>
      </w:numPr>
      <w:spacing w:after="240"/>
    </w:pPr>
    <w:rPr>
      <w:rFonts w:eastAsia="Times New Roman"/>
      <w:szCs w:val="20"/>
      <w:lang w:val="en-GB"/>
    </w:rPr>
  </w:style>
  <w:style w:type="table" w:customStyle="1" w:styleId="TableGrid111">
    <w:name w:val="Table Grid111"/>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B21DC0"/>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
    <w:name w:val="Table Bullet2"/>
    <w:basedOn w:val="NoList"/>
    <w:rsid w:val="00B21DC0"/>
    <w:pPr>
      <w:numPr>
        <w:numId w:val="110"/>
      </w:numPr>
    </w:pPr>
  </w:style>
  <w:style w:type="numbering" w:customStyle="1" w:styleId="PwCListNumbers12">
    <w:name w:val="PwC List Numbers 12"/>
    <w:uiPriority w:val="99"/>
    <w:rsid w:val="00B21DC0"/>
    <w:pPr>
      <w:numPr>
        <w:numId w:val="111"/>
      </w:numPr>
    </w:pPr>
  </w:style>
  <w:style w:type="numbering" w:customStyle="1" w:styleId="PwCListNumbers121">
    <w:name w:val="PwC List Numbers 121"/>
    <w:uiPriority w:val="99"/>
    <w:rsid w:val="00B21DC0"/>
    <w:pPr>
      <w:numPr>
        <w:numId w:val="112"/>
      </w:numPr>
    </w:pPr>
  </w:style>
  <w:style w:type="paragraph" w:customStyle="1" w:styleId="Pagrindinistekstas12">
    <w:name w:val="Pagrindinis tekstas12"/>
    <w:rsid w:val="00B21DC0"/>
    <w:pPr>
      <w:spacing w:after="260" w:line="260" w:lineRule="atLeast"/>
      <w:jc w:val="both"/>
    </w:pPr>
    <w:rPr>
      <w:rFonts w:ascii="Verdana" w:eastAsia="Times New Roman" w:hAnsi="Verdana"/>
      <w:lang w:val="en-GB"/>
    </w:rPr>
  </w:style>
  <w:style w:type="paragraph" w:customStyle="1" w:styleId="Hipersaitas1">
    <w:name w:val="Hipersaitas1"/>
    <w:basedOn w:val="Normal"/>
    <w:rsid w:val="00B21DC0"/>
    <w:pPr>
      <w:spacing w:before="100" w:beforeAutospacing="1" w:after="100" w:afterAutospacing="1"/>
      <w:jc w:val="left"/>
    </w:pPr>
    <w:rPr>
      <w:rFonts w:eastAsia="Times New Roman"/>
      <w:szCs w:val="24"/>
      <w:lang w:val="en-US"/>
    </w:rPr>
  </w:style>
  <w:style w:type="paragraph" w:customStyle="1" w:styleId="BodyTextVSD">
    <w:name w:val="Body Text VSD"/>
    <w:basedOn w:val="Normal"/>
    <w:rsid w:val="00B21DC0"/>
    <w:pPr>
      <w:suppressAutoHyphens/>
      <w:snapToGrid w:val="0"/>
      <w:ind w:firstLine="851"/>
    </w:pPr>
    <w:rPr>
      <w:rFonts w:ascii="Arial" w:eastAsia="Arial" w:hAnsi="Arial" w:cs="Arial"/>
      <w:sz w:val="22"/>
      <w:szCs w:val="24"/>
      <w:lang w:eastAsia="ar-SA"/>
    </w:rPr>
  </w:style>
  <w:style w:type="paragraph" w:customStyle="1" w:styleId="Antraste">
    <w:name w:val="Antraste"/>
    <w:rsid w:val="00B21DC0"/>
    <w:pPr>
      <w:spacing w:before="240" w:after="200" w:line="276" w:lineRule="auto"/>
    </w:pPr>
    <w:rPr>
      <w:rFonts w:ascii="Arial" w:eastAsia="Times New Roman" w:hAnsi="Arial"/>
      <w:bCs/>
      <w:iCs/>
      <w:color w:val="4F5660"/>
      <w:szCs w:val="22"/>
      <w:lang w:val="lt-LT"/>
    </w:rPr>
  </w:style>
  <w:style w:type="paragraph" w:customStyle="1" w:styleId="131">
    <w:name w:val="1.3.1"/>
    <w:basedOn w:val="Heading30"/>
    <w:rsid w:val="00B21DC0"/>
    <w:pPr>
      <w:spacing w:before="240" w:after="240"/>
      <w:ind w:left="717" w:hanging="360"/>
    </w:pPr>
    <w:rPr>
      <w:rFonts w:ascii="Arial Narrow" w:hAnsi="Arial Narrow"/>
      <w:i/>
      <w:color w:val="365F91" w:themeColor="accent1" w:themeShade="BF"/>
    </w:rPr>
  </w:style>
  <w:style w:type="paragraph" w:customStyle="1" w:styleId="451">
    <w:name w:val="4.5.1"/>
    <w:basedOn w:val="Heading30"/>
    <w:rsid w:val="00B21DC0"/>
    <w:pPr>
      <w:spacing w:before="240" w:after="240"/>
      <w:ind w:left="1077" w:hanging="360"/>
    </w:pPr>
    <w:rPr>
      <w:rFonts w:ascii="Arial Narrow" w:hAnsi="Arial Narrow"/>
      <w:i/>
      <w:color w:val="365F91" w:themeColor="accent1" w:themeShade="BF"/>
      <w:lang w:eastAsia="lt-LT"/>
    </w:rPr>
  </w:style>
  <w:style w:type="character" w:styleId="EndnoteReference">
    <w:name w:val="endnote reference"/>
    <w:basedOn w:val="DefaultParagraphFont"/>
    <w:uiPriority w:val="99"/>
    <w:semiHidden/>
    <w:unhideWhenUsed/>
    <w:rsid w:val="00B21DC0"/>
    <w:rPr>
      <w:vertAlign w:val="superscript"/>
    </w:rPr>
  </w:style>
  <w:style w:type="paragraph" w:customStyle="1" w:styleId="Sraassuenkleliais1">
    <w:name w:val="Sąrašas su ženkleliais1"/>
    <w:basedOn w:val="Normal"/>
    <w:rsid w:val="00B21DC0"/>
    <w:pPr>
      <w:numPr>
        <w:numId w:val="113"/>
      </w:numPr>
      <w:suppressAutoHyphens/>
      <w:overflowPunct w:val="0"/>
      <w:autoSpaceDE w:val="0"/>
      <w:jc w:val="left"/>
      <w:textAlignment w:val="baseline"/>
    </w:pPr>
    <w:rPr>
      <w:rFonts w:eastAsia="MS ??"/>
      <w:sz w:val="22"/>
      <w:szCs w:val="20"/>
      <w:lang w:eastAsia="ar-SA"/>
    </w:rPr>
  </w:style>
  <w:style w:type="paragraph" w:customStyle="1" w:styleId="ANTRASTE0">
    <w:name w:val="ANTRASTE"/>
    <w:basedOn w:val="Normal"/>
    <w:rsid w:val="00B21DC0"/>
    <w:pPr>
      <w:spacing w:before="240" w:after="120"/>
      <w:jc w:val="center"/>
    </w:pPr>
    <w:rPr>
      <w:rFonts w:ascii="Arial Narrow" w:eastAsiaTheme="minorHAnsi" w:hAnsi="Arial Narrow" w:cstheme="minorBidi"/>
      <w:b/>
      <w:sz w:val="28"/>
      <w:szCs w:val="24"/>
      <w:lang w:val="en-US"/>
    </w:rPr>
  </w:style>
  <w:style w:type="paragraph" w:customStyle="1" w:styleId="BODY0">
    <w:name w:val="BODY"/>
    <w:basedOn w:val="Normal"/>
    <w:rsid w:val="00B21DC0"/>
    <w:pPr>
      <w:spacing w:before="120" w:after="120"/>
      <w:ind w:firstLine="720"/>
    </w:pPr>
    <w:rPr>
      <w:rFonts w:ascii="Arial Narrow" w:eastAsiaTheme="minorHAnsi" w:hAnsi="Arial Narrow" w:cstheme="minorBidi"/>
      <w:szCs w:val="24"/>
    </w:rPr>
  </w:style>
  <w:style w:type="paragraph" w:customStyle="1" w:styleId="Sraassuenkleliais2">
    <w:name w:val="Sąrašas su ženkleliais2"/>
    <w:basedOn w:val="Normal"/>
    <w:rsid w:val="00B21DC0"/>
    <w:pPr>
      <w:numPr>
        <w:numId w:val="114"/>
      </w:numPr>
      <w:overflowPunct w:val="0"/>
      <w:autoSpaceDE w:val="0"/>
      <w:jc w:val="left"/>
      <w:textAlignment w:val="baseline"/>
    </w:pPr>
    <w:rPr>
      <w:rFonts w:eastAsia="Times New Roman"/>
      <w:sz w:val="22"/>
      <w:szCs w:val="20"/>
      <w:lang w:eastAsia="ar-SA"/>
    </w:rPr>
  </w:style>
  <w:style w:type="paragraph" w:customStyle="1" w:styleId="pavadinimas">
    <w:name w:val="pavadinimas"/>
    <w:basedOn w:val="Normal"/>
    <w:rsid w:val="00B21DC0"/>
    <w:pPr>
      <w:spacing w:before="280" w:after="280"/>
      <w:jc w:val="left"/>
    </w:pPr>
    <w:rPr>
      <w:rFonts w:eastAsia="Times New Roman"/>
      <w:szCs w:val="24"/>
      <w:lang w:eastAsia="ar-SA"/>
    </w:rPr>
  </w:style>
  <w:style w:type="paragraph" w:customStyle="1" w:styleId="Lenteles">
    <w:name w:val="Lenteles"/>
    <w:basedOn w:val="Normal"/>
    <w:link w:val="LentelesChar"/>
    <w:rsid w:val="00B21DC0"/>
    <w:pPr>
      <w:spacing w:before="120"/>
    </w:pPr>
    <w:rPr>
      <w:rFonts w:ascii="Arial Narrow" w:hAnsi="Arial Narrow" w:cs="Arial"/>
      <w:b/>
      <w:bCs/>
      <w:color w:val="365F91"/>
      <w:szCs w:val="24"/>
    </w:rPr>
  </w:style>
  <w:style w:type="paragraph" w:customStyle="1" w:styleId="lentelems">
    <w:name w:val="lentelems"/>
    <w:basedOn w:val="ListParagraph"/>
    <w:link w:val="lentelemsChar"/>
    <w:rsid w:val="00B21DC0"/>
    <w:pPr>
      <w:spacing w:after="120"/>
    </w:pPr>
    <w:rPr>
      <w:rFonts w:ascii="Arial Narrow" w:hAnsi="Arial Narrow"/>
      <w:color w:val="4F5660"/>
      <w:szCs w:val="24"/>
    </w:rPr>
  </w:style>
  <w:style w:type="character" w:customStyle="1" w:styleId="LentelesChar">
    <w:name w:val="Lenteles Char"/>
    <w:basedOn w:val="DefaultParagraphFont"/>
    <w:link w:val="Lenteles"/>
    <w:rsid w:val="00B21DC0"/>
    <w:rPr>
      <w:rFonts w:ascii="Arial Narrow" w:hAnsi="Arial Narrow" w:cs="Arial"/>
      <w:b/>
      <w:bCs/>
      <w:color w:val="365F91"/>
      <w:sz w:val="24"/>
      <w:szCs w:val="24"/>
      <w:lang w:val="lt-LT"/>
    </w:rPr>
  </w:style>
  <w:style w:type="character" w:customStyle="1" w:styleId="lentelemsChar">
    <w:name w:val="lentelems Char"/>
    <w:basedOn w:val="DefaultParagraphFont"/>
    <w:link w:val="lentelems"/>
    <w:rsid w:val="00B21DC0"/>
    <w:rPr>
      <w:rFonts w:ascii="Arial Narrow" w:hAnsi="Arial Narrow"/>
      <w:color w:val="4F5660"/>
      <w:sz w:val="24"/>
      <w:szCs w:val="24"/>
      <w:lang w:val="lt-LT"/>
    </w:rPr>
  </w:style>
  <w:style w:type="paragraph" w:customStyle="1" w:styleId="BodyText30">
    <w:name w:val="Body Text3"/>
    <w:basedOn w:val="Normal"/>
    <w:rsid w:val="00B21DC0"/>
    <w:pPr>
      <w:widowControl w:val="0"/>
      <w:adjustRightInd w:val="0"/>
      <w:spacing w:line="360" w:lineRule="atLeast"/>
      <w:ind w:firstLine="720"/>
      <w:textAlignment w:val="baseline"/>
    </w:pPr>
    <w:rPr>
      <w:rFonts w:ascii="Arial Narrow" w:eastAsia="Times New Roman" w:hAnsi="Arial Narrow" w:cs="Tahoma"/>
      <w:color w:val="000000"/>
      <w:szCs w:val="17"/>
      <w:shd w:val="clear" w:color="auto" w:fill="FFFFFF"/>
      <w:lang w:val="en-US"/>
    </w:rPr>
  </w:style>
  <w:style w:type="paragraph" w:customStyle="1" w:styleId="PUNKTAI">
    <w:name w:val="PUNKTAI"/>
    <w:basedOn w:val="BodyText30"/>
    <w:rsid w:val="00B21DC0"/>
    <w:pPr>
      <w:numPr>
        <w:numId w:val="115"/>
      </w:numPr>
      <w:ind w:left="1077" w:hanging="357"/>
    </w:pPr>
  </w:style>
  <w:style w:type="paragraph" w:customStyle="1" w:styleId="Pastraipa">
    <w:name w:val="Pastraipa"/>
    <w:basedOn w:val="Normal"/>
    <w:link w:val="PastraipaChar"/>
    <w:uiPriority w:val="99"/>
    <w:rsid w:val="00B21DC0"/>
    <w:pPr>
      <w:keepNext/>
      <w:keepLines/>
      <w:widowControl w:val="0"/>
      <w:adjustRightInd w:val="0"/>
      <w:spacing w:before="120" w:after="120" w:line="360" w:lineRule="atLeast"/>
      <w:textAlignment w:val="baseline"/>
    </w:pPr>
    <w:rPr>
      <w:rFonts w:ascii="Arial" w:eastAsia="Times New Roman" w:hAnsi="Arial"/>
      <w:b/>
      <w:szCs w:val="20"/>
      <w:lang w:val="en-US" w:eastAsia="lt-LT"/>
    </w:rPr>
  </w:style>
  <w:style w:type="character" w:customStyle="1" w:styleId="PastraipaChar">
    <w:name w:val="Pastraipa Char"/>
    <w:link w:val="Pastraipa"/>
    <w:uiPriority w:val="99"/>
    <w:locked/>
    <w:rsid w:val="00B21DC0"/>
    <w:rPr>
      <w:rFonts w:ascii="Arial" w:eastAsia="Times New Roman" w:hAnsi="Arial"/>
      <w:b/>
      <w:sz w:val="24"/>
      <w:lang w:eastAsia="lt-LT"/>
    </w:rPr>
  </w:style>
  <w:style w:type="paragraph" w:customStyle="1" w:styleId="Bullet">
    <w:name w:val="Bullet"/>
    <w:basedOn w:val="BodyText"/>
    <w:uiPriority w:val="99"/>
    <w:rsid w:val="00B21DC0"/>
    <w:pPr>
      <w:keepLines/>
      <w:widowControl w:val="0"/>
      <w:numPr>
        <w:numId w:val="116"/>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3">
    <w:name w:val="Pagrindinis tekstas3"/>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2">
    <w:name w:val="Pagrindinis tekstas2"/>
    <w:basedOn w:val="Pagrindinistekstas0"/>
    <w:uiPriority w:val="99"/>
    <w:rsid w:val="00B21DC0"/>
    <w:rPr>
      <w:rFonts w:ascii="Times New Roman" w:eastAsia="Arial" w:hAnsi="Times New Roman" w:cs="Arial"/>
      <w:sz w:val="23"/>
      <w:szCs w:val="23"/>
      <w:shd w:val="clear" w:color="auto" w:fill="FFFFFF"/>
    </w:rPr>
  </w:style>
  <w:style w:type="paragraph" w:customStyle="1" w:styleId="HEADING71">
    <w:name w:val="HEADING 7.1."/>
    <w:basedOn w:val="Heading2"/>
    <w:rsid w:val="00B21DC0"/>
    <w:pPr>
      <w:widowControl w:val="0"/>
      <w:numPr>
        <w:ilvl w:val="0"/>
        <w:numId w:val="117"/>
      </w:numPr>
      <w:tabs>
        <w:tab w:val="left" w:pos="851"/>
      </w:tabs>
      <w:adjustRightInd w:val="0"/>
      <w:spacing w:before="360" w:after="360" w:line="360" w:lineRule="atLeast"/>
      <w:textAlignment w:val="baseline"/>
    </w:pPr>
    <w:rPr>
      <w:rFonts w:ascii="Arial Narrow" w:hAnsi="Arial Narrow"/>
      <w:sz w:val="28"/>
      <w:szCs w:val="26"/>
      <w:lang w:val="en-US"/>
    </w:rPr>
  </w:style>
  <w:style w:type="paragraph" w:styleId="List">
    <w:name w:val="List"/>
    <w:basedOn w:val="Normal"/>
    <w:uiPriority w:val="99"/>
    <w:semiHidden/>
    <w:unhideWhenUsed/>
    <w:rsid w:val="00B21DC0"/>
    <w:pPr>
      <w:widowControl w:val="0"/>
      <w:adjustRightInd w:val="0"/>
      <w:spacing w:after="120" w:line="360" w:lineRule="atLeast"/>
      <w:ind w:left="283" w:hanging="283"/>
      <w:contextualSpacing/>
      <w:textAlignment w:val="baseline"/>
    </w:pPr>
    <w:rPr>
      <w:rFonts w:ascii="Arial Narrow" w:eastAsia="Times New Roman" w:hAnsi="Arial Narrow"/>
      <w:szCs w:val="20"/>
      <w:lang w:val="en-US"/>
    </w:rPr>
  </w:style>
  <w:style w:type="paragraph" w:customStyle="1" w:styleId="BodyText40">
    <w:name w:val="Body Text4"/>
    <w:basedOn w:val="Normal"/>
    <w:rsid w:val="00B21DC0"/>
    <w:pPr>
      <w:widowControl w:val="0"/>
      <w:autoSpaceDE w:val="0"/>
      <w:autoSpaceDN w:val="0"/>
      <w:adjustRightInd w:val="0"/>
      <w:ind w:firstLine="720"/>
    </w:pPr>
    <w:rPr>
      <w:rFonts w:ascii="Arial Narrow" w:hAnsi="Arial Narrow"/>
      <w:szCs w:val="24"/>
      <w:lang w:val="en-US"/>
    </w:rPr>
  </w:style>
  <w:style w:type="paragraph" w:customStyle="1" w:styleId="linija">
    <w:name w:val="linija"/>
    <w:basedOn w:val="Normal"/>
    <w:uiPriority w:val="99"/>
    <w:rsid w:val="00B21DC0"/>
    <w:pPr>
      <w:spacing w:before="100" w:beforeAutospacing="1" w:after="100" w:afterAutospacing="1"/>
      <w:jc w:val="left"/>
    </w:pPr>
    <w:rPr>
      <w:rFonts w:eastAsia="Times New Roman"/>
      <w:szCs w:val="24"/>
      <w:lang w:eastAsia="lt-LT"/>
    </w:rPr>
  </w:style>
  <w:style w:type="paragraph" w:customStyle="1" w:styleId="Style6">
    <w:name w:val="Style6"/>
    <w:basedOn w:val="Normal"/>
    <w:qFormat/>
    <w:rsid w:val="00B21DC0"/>
    <w:pPr>
      <w:widowControl w:val="0"/>
      <w:autoSpaceDE w:val="0"/>
      <w:autoSpaceDN w:val="0"/>
      <w:adjustRightInd w:val="0"/>
      <w:spacing w:line="254" w:lineRule="exact"/>
      <w:jc w:val="left"/>
    </w:pPr>
    <w:rPr>
      <w:rFonts w:ascii="Arial Unicode MS" w:eastAsia="Arial Unicode MS" w:hAnsi="Calibri" w:cs="Arial Unicode MS"/>
      <w:szCs w:val="24"/>
      <w:lang w:val="en-US"/>
    </w:rPr>
  </w:style>
  <w:style w:type="character" w:customStyle="1" w:styleId="FontStyle91">
    <w:name w:val="Font Style91"/>
    <w:basedOn w:val="DefaultParagraphFont"/>
    <w:uiPriority w:val="99"/>
    <w:rsid w:val="00B21DC0"/>
    <w:rPr>
      <w:rFonts w:ascii="Times New Roman" w:hAnsi="Times New Roman" w:cs="Times New Roman"/>
      <w:sz w:val="22"/>
      <w:szCs w:val="22"/>
    </w:rPr>
  </w:style>
  <w:style w:type="character" w:customStyle="1" w:styleId="Komentaronuoroda1">
    <w:name w:val="Komentaro nuoroda1"/>
    <w:rsid w:val="00B21DC0"/>
    <w:rPr>
      <w:sz w:val="16"/>
      <w:szCs w:val="16"/>
    </w:rPr>
  </w:style>
  <w:style w:type="character" w:customStyle="1" w:styleId="Teletaipas">
    <w:name w:val="Teletaipas"/>
    <w:rsid w:val="00B21DC0"/>
    <w:rPr>
      <w:rFonts w:ascii="DejaVu Sans Mono" w:eastAsia="DejaVu Sans" w:hAnsi="DejaVu Sans Mono" w:cs="DejaVu Sans Mono"/>
    </w:rPr>
  </w:style>
  <w:style w:type="character" w:customStyle="1" w:styleId="fullparam">
    <w:name w:val="full_param"/>
    <w:basedOn w:val="DefaultParagraphFont"/>
    <w:rsid w:val="00B21DC0"/>
  </w:style>
  <w:style w:type="table" w:customStyle="1" w:styleId="LightList-Accent52">
    <w:name w:val="Light List - Accent 52"/>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NoList"/>
    <w:rsid w:val="00B21DC0"/>
  </w:style>
  <w:style w:type="numbering" w:customStyle="1" w:styleId="11111131">
    <w:name w:val="1 / 1.1 / 1.1.131"/>
    <w:basedOn w:val="NoList"/>
    <w:next w:val="111111"/>
    <w:rsid w:val="00B21DC0"/>
  </w:style>
  <w:style w:type="numbering" w:customStyle="1" w:styleId="TableBullet21">
    <w:name w:val="Table Bullet21"/>
    <w:basedOn w:val="NoList"/>
    <w:rsid w:val="00B21DC0"/>
  </w:style>
  <w:style w:type="numbering" w:customStyle="1" w:styleId="PwCListNumbers122">
    <w:name w:val="PwC List Numbers 122"/>
    <w:uiPriority w:val="99"/>
    <w:rsid w:val="00B21DC0"/>
  </w:style>
  <w:style w:type="numbering" w:customStyle="1" w:styleId="PwCListNumbers1211">
    <w:name w:val="PwC List Numbers 1211"/>
    <w:uiPriority w:val="99"/>
    <w:rsid w:val="00B21DC0"/>
  </w:style>
  <w:style w:type="table" w:customStyle="1" w:styleId="TableGrid100">
    <w:name w:val="Table Grid10"/>
    <w:basedOn w:val="TableNormal"/>
    <w:next w:val="TableGrid"/>
    <w:uiPriority w:val="59"/>
    <w:rsid w:val="00B21DC0"/>
    <w:pPr>
      <w:ind w:firstLine="72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B21DC0"/>
    <w:pPr>
      <w:numPr>
        <w:numId w:val="118"/>
      </w:numPr>
    </w:pPr>
  </w:style>
  <w:style w:type="paragraph" w:customStyle="1" w:styleId="Numbers">
    <w:name w:val="Numbers"/>
    <w:basedOn w:val="Numbered"/>
    <w:link w:val="NumbersChar"/>
    <w:qFormat/>
    <w:rsid w:val="00B21DC0"/>
  </w:style>
  <w:style w:type="character" w:customStyle="1" w:styleId="NumberedChar">
    <w:name w:val="Numbered Char"/>
    <w:basedOn w:val="BulletsChar"/>
    <w:link w:val="Numbered"/>
    <w:rsid w:val="00B21DC0"/>
    <w:rPr>
      <w:rFonts w:ascii="Arial" w:hAnsi="Arial"/>
      <w:color w:val="4F5660"/>
      <w:szCs w:val="22"/>
      <w:lang w:val="lt-LT" w:eastAsia="lt-LT"/>
    </w:rPr>
  </w:style>
  <w:style w:type="character" w:customStyle="1" w:styleId="NumbersChar">
    <w:name w:val="Numbers Char"/>
    <w:basedOn w:val="NumberedChar"/>
    <w:link w:val="Numbers"/>
    <w:rsid w:val="00B21DC0"/>
    <w:rPr>
      <w:rFonts w:ascii="Arial" w:hAnsi="Arial"/>
      <w:color w:val="4F5660"/>
      <w:szCs w:val="22"/>
      <w:lang w:val="lt-LT" w:eastAsia="lt-LT"/>
    </w:rPr>
  </w:style>
  <w:style w:type="paragraph" w:customStyle="1" w:styleId="BodyText5">
    <w:name w:val="Body Text5"/>
    <w:rsid w:val="00B21DC0"/>
    <w:pPr>
      <w:ind w:firstLine="312"/>
      <w:jc w:val="both"/>
    </w:pPr>
    <w:rPr>
      <w:rFonts w:ascii="TimesLT" w:eastAsia="Times New Roman" w:hAnsi="TimesLT"/>
      <w:lang w:val="en-GB"/>
    </w:rPr>
  </w:style>
  <w:style w:type="table" w:customStyle="1" w:styleId="TableGrid13">
    <w:name w:val="Table Grid13"/>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B21DC0"/>
    <w:pPr>
      <w:autoSpaceDE w:val="0"/>
      <w:autoSpaceDN w:val="0"/>
      <w:adjustRightInd w:val="0"/>
      <w:ind w:firstLine="312"/>
      <w:jc w:val="both"/>
    </w:pPr>
    <w:rPr>
      <w:rFonts w:ascii="TimesLT" w:eastAsia="Times New Roman" w:hAnsi="TimesLT"/>
    </w:rPr>
  </w:style>
  <w:style w:type="paragraph" w:customStyle="1" w:styleId="Hyperlink12">
    <w:name w:val="Hyperlink12"/>
    <w:rsid w:val="00B21DC0"/>
    <w:pPr>
      <w:autoSpaceDE w:val="0"/>
      <w:autoSpaceDN w:val="0"/>
      <w:adjustRightInd w:val="0"/>
      <w:ind w:firstLine="312"/>
      <w:jc w:val="both"/>
    </w:pPr>
    <w:rPr>
      <w:rFonts w:ascii="TimesLT" w:eastAsia="MS Mincho" w:hAnsi="TimesLT"/>
    </w:rPr>
  </w:style>
  <w:style w:type="character" w:customStyle="1" w:styleId="Date11">
    <w:name w:val="Date11"/>
    <w:rsid w:val="00B21DC0"/>
  </w:style>
  <w:style w:type="character" w:customStyle="1" w:styleId="z-html">
    <w:name w:val="z-html"/>
    <w:uiPriority w:val="99"/>
    <w:rsid w:val="00B21DC0"/>
  </w:style>
  <w:style w:type="paragraph" w:customStyle="1" w:styleId="tajtip">
    <w:name w:val="tajtip"/>
    <w:basedOn w:val="Normal"/>
    <w:rsid w:val="00B21DC0"/>
    <w:pPr>
      <w:spacing w:before="100" w:beforeAutospacing="1" w:after="100" w:afterAutospacing="1"/>
      <w:jc w:val="left"/>
    </w:pPr>
    <w:rPr>
      <w:rFonts w:eastAsia="Times New Roman"/>
      <w:szCs w:val="24"/>
      <w:lang w:val="en-US"/>
    </w:rPr>
  </w:style>
  <w:style w:type="table" w:customStyle="1" w:styleId="TableGridLight1">
    <w:name w:val="Table Grid Light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siultextChar">
    <w:name w:val="Pasiul. text Char"/>
    <w:basedOn w:val="DefaultParagraphFont"/>
    <w:link w:val="Pasiultext"/>
    <w:locked/>
    <w:rsid w:val="00B21DC0"/>
    <w:rPr>
      <w:rFonts w:eastAsia="Times New Roman"/>
    </w:rPr>
  </w:style>
  <w:style w:type="paragraph" w:customStyle="1" w:styleId="Pasiultext">
    <w:name w:val="Pasiul. text"/>
    <w:basedOn w:val="Normal"/>
    <w:link w:val="PasiultextChar"/>
    <w:qFormat/>
    <w:rsid w:val="00B21DC0"/>
    <w:pPr>
      <w:spacing w:before="120" w:after="120"/>
      <w:ind w:firstLine="454"/>
    </w:pPr>
    <w:rPr>
      <w:rFonts w:ascii="Calibri" w:eastAsia="Times New Roman" w:hAnsi="Calibri"/>
      <w:sz w:val="20"/>
      <w:szCs w:val="20"/>
      <w:lang w:val="en-US"/>
    </w:rPr>
  </w:style>
  <w:style w:type="table" w:customStyle="1" w:styleId="TableGridLight11">
    <w:name w:val="Table Grid Light1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2">
    <w:name w:val="title2"/>
    <w:basedOn w:val="DefaultParagraphFont"/>
    <w:rsid w:val="00B21DC0"/>
  </w:style>
  <w:style w:type="table" w:styleId="TableTheme">
    <w:name w:val="Table Theme"/>
    <w:basedOn w:val="TableNormal"/>
    <w:uiPriority w:val="99"/>
    <w:rsid w:val="00B21DC0"/>
    <w:pPr>
      <w:spacing w:after="200" w:line="276" w:lineRule="auto"/>
      <w:jc w:val="both"/>
    </w:pPr>
    <w:rPr>
      <w:rFonts w:asciiTheme="minorHAnsi" w:eastAsiaTheme="minorHAnsi" w:hAnsiTheme="minorHAnsi" w:cstheme="minorBid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Sraas1">
    <w:name w:val="Sąrašas1"/>
    <w:basedOn w:val="Normal"/>
    <w:link w:val="SraasChar"/>
    <w:uiPriority w:val="99"/>
    <w:qFormat/>
    <w:rsid w:val="00B21DC0"/>
    <w:pPr>
      <w:numPr>
        <w:numId w:val="119"/>
      </w:numPr>
      <w:spacing w:after="80"/>
    </w:pPr>
    <w:rPr>
      <w:rFonts w:eastAsia="Times New Roman"/>
      <w:sz w:val="22"/>
      <w:szCs w:val="20"/>
    </w:rPr>
  </w:style>
  <w:style w:type="character" w:customStyle="1" w:styleId="SraasChar">
    <w:name w:val="Sąrašas Char"/>
    <w:basedOn w:val="DefaultParagraphFont"/>
    <w:link w:val="Sraas1"/>
    <w:uiPriority w:val="99"/>
    <w:rsid w:val="00B21DC0"/>
    <w:rPr>
      <w:rFonts w:ascii="Times New Roman" w:eastAsia="Times New Roman" w:hAnsi="Times New Roman"/>
      <w:sz w:val="22"/>
      <w:lang w:val="lt-LT"/>
    </w:rPr>
  </w:style>
  <w:style w:type="character" w:customStyle="1" w:styleId="xbe">
    <w:name w:val="_xbe"/>
    <w:basedOn w:val="DefaultParagraphFont"/>
    <w:rsid w:val="00B21DC0"/>
  </w:style>
  <w:style w:type="character" w:customStyle="1" w:styleId="Mention1">
    <w:name w:val="Mention1"/>
    <w:basedOn w:val="DefaultParagraphFont"/>
    <w:uiPriority w:val="99"/>
    <w:semiHidden/>
    <w:unhideWhenUsed/>
    <w:rsid w:val="00B21DC0"/>
    <w:rPr>
      <w:color w:val="2B579A"/>
      <w:shd w:val="clear" w:color="auto" w:fill="E6E6E6"/>
    </w:rPr>
  </w:style>
  <w:style w:type="character" w:customStyle="1" w:styleId="Mention2">
    <w:name w:val="Mention2"/>
    <w:basedOn w:val="DefaultParagraphFont"/>
    <w:uiPriority w:val="99"/>
    <w:semiHidden/>
    <w:unhideWhenUsed/>
    <w:rsid w:val="00B21DC0"/>
    <w:rPr>
      <w:color w:val="2B579A"/>
      <w:shd w:val="clear" w:color="auto" w:fill="E6E6E6"/>
    </w:rPr>
  </w:style>
  <w:style w:type="paragraph" w:customStyle="1" w:styleId="Puslapionumeris11">
    <w:name w:val="Puslapio numeris11"/>
    <w:basedOn w:val="Foote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TableNormal"/>
    <w:uiPriority w:val="99"/>
    <w:rsid w:val="005615F7"/>
    <w:tblPr/>
  </w:style>
  <w:style w:type="paragraph" w:customStyle="1" w:styleId="Debesliotekstas11">
    <w:name w:val="Debesėlio tekstas11"/>
    <w:basedOn w:val="Normal"/>
    <w:semiHidden/>
    <w:rsid w:val="009929D0"/>
    <w:pPr>
      <w:jc w:val="left"/>
    </w:pPr>
    <w:rPr>
      <w:rFonts w:ascii="Tahoma" w:eastAsia="Times New Roman" w:hAnsi="Tahoma" w:cs="Tahoma"/>
      <w:sz w:val="16"/>
      <w:szCs w:val="16"/>
      <w:lang w:eastAsia="lt-LT"/>
    </w:rPr>
  </w:style>
  <w:style w:type="paragraph" w:customStyle="1" w:styleId="Komentarotema11">
    <w:name w:val="Komentaro tema11"/>
    <w:basedOn w:val="CommentText"/>
    <w:next w:val="CommentText"/>
    <w:semiHidden/>
    <w:rsid w:val="009929D0"/>
    <w:rPr>
      <w:rFonts w:eastAsia="Times New Roman"/>
      <w:b/>
      <w:bCs/>
      <w:lang w:eastAsia="lt-LT"/>
    </w:rPr>
  </w:style>
  <w:style w:type="paragraph" w:customStyle="1" w:styleId="Pagrindinistekstas11">
    <w:name w:val="Pagrindinis tekstas11"/>
    <w:uiPriority w:val="99"/>
    <w:rsid w:val="009929D0"/>
    <w:pPr>
      <w:spacing w:after="260" w:line="260" w:lineRule="atLeast"/>
      <w:jc w:val="both"/>
    </w:pPr>
    <w:rPr>
      <w:rFonts w:ascii="Verdana" w:eastAsia="Times New Roman" w:hAnsi="Verdana"/>
      <w:lang w:val="en-GB"/>
    </w:rPr>
  </w:style>
  <w:style w:type="character" w:customStyle="1" w:styleId="UnresolvedMention1">
    <w:name w:val="Unresolved Mention1"/>
    <w:basedOn w:val="DefaultParagraphFont"/>
    <w:uiPriority w:val="99"/>
    <w:semiHidden/>
    <w:unhideWhenUsed/>
    <w:rsid w:val="009929D0"/>
    <w:rPr>
      <w:color w:val="808080"/>
      <w:shd w:val="clear" w:color="auto" w:fill="E6E6E6"/>
    </w:rPr>
  </w:style>
  <w:style w:type="paragraph" w:customStyle="1" w:styleId="Numeracija">
    <w:name w:val="Numeracija"/>
    <w:basedOn w:val="BodyText"/>
    <w:link w:val="NumeracijaChar0"/>
    <w:qFormat/>
    <w:rsid w:val="009929D0"/>
    <w:pPr>
      <w:numPr>
        <w:numId w:val="120"/>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basedOn w:val="BodyTextChar"/>
    <w:link w:val="Numeracija"/>
    <w:rsid w:val="009929D0"/>
    <w:rPr>
      <w:rFonts w:ascii="Times New Roman" w:eastAsia="Times New Roman" w:hAnsi="Times New Roman" w:cs="font238"/>
      <w:kern w:val="1"/>
      <w:sz w:val="24"/>
      <w:szCs w:val="24"/>
      <w:lang w:val="lt-LT" w:eastAsia="ar-SA"/>
    </w:rPr>
  </w:style>
  <w:style w:type="table" w:customStyle="1" w:styleId="TableGrid14">
    <w:name w:val="Table Grid14"/>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qFormat="1"/>
    <w:lsdException w:name="footer" w:uiPriority="0"/>
    <w:lsdException w:name="index heading" w:uiPriority="0"/>
    <w:lsdException w:name="caption" w:qFormat="1"/>
    <w:lsdException w:name="table of figures" w:uiPriority="0"/>
    <w:lsdException w:name="footnote reference" w:uiPriority="0"/>
    <w:lsdException w:name="annotation reference" w:uiPriority="0"/>
    <w:lsdException w:name="line number" w:uiPriority="0"/>
    <w:lsdException w:name="page number" w:uiPriority="0"/>
    <w:lsdException w:name="List Bullet" w:uiPriority="0" w:qFormat="1"/>
    <w:lsdException w:name="List Number" w:uiPriority="0"/>
    <w:lsdException w:name="List 2" w:uiPriority="0"/>
    <w:lsdException w:name="List 3" w:uiPriority="0"/>
    <w:lsdException w:name="List Bullet 2" w:uiPriority="0"/>
    <w:lsdException w:name="List Bullet 3" w:uiPriority="0"/>
    <w:lsdException w:name="List Number 3"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Address" w:uiPriority="0"/>
    <w:lsdException w:name="HTML Preformatted" w:uiPriority="0"/>
    <w:lsdException w:name="annotation subject" w:uiPriority="0"/>
    <w:lsdException w:name="Outline List 2" w:uiPriority="0"/>
    <w:lsdException w:name="Table Grid 1" w:uiPriority="0"/>
    <w:lsdException w:name="Balloon Text" w:uiPriority="0"/>
    <w:lsdException w:name="Table Grid" w:uiPriority="59"/>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rsid w:val="003C0ED6"/>
    <w:pPr>
      <w:jc w:val="both"/>
    </w:pPr>
    <w:rPr>
      <w:rFonts w:ascii="Times New Roman" w:hAnsi="Times New Roman"/>
      <w:sz w:val="24"/>
      <w:szCs w:val="22"/>
      <w:lang w:val="lt-LT"/>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
    <w:basedOn w:val="Normal"/>
    <w:next w:val="Normal"/>
    <w:link w:val="Heading1Char"/>
    <w:uiPriority w:val="9"/>
    <w:qFormat/>
    <w:rsid w:val="00B234EF"/>
    <w:pPr>
      <w:keepNext/>
      <w:keepLines/>
      <w:numPr>
        <w:numId w:val="7"/>
      </w:numPr>
      <w:spacing w:before="360" w:after="240"/>
      <w:outlineLvl w:val="0"/>
    </w:pPr>
    <w:rPr>
      <w:rFonts w:ascii="Times New Roman Bold" w:eastAsia="Times New Roman" w:hAnsi="Times New Roman Bold"/>
      <w:b/>
      <w:bCs/>
      <w:caps/>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
    <w:basedOn w:val="Heading1"/>
    <w:next w:val="Normal"/>
    <w:link w:val="Heading2Char"/>
    <w:uiPriority w:val="9"/>
    <w:unhideWhenUsed/>
    <w:qFormat/>
    <w:rsid w:val="00B234EF"/>
    <w:pPr>
      <w:numPr>
        <w:ilvl w:val="1"/>
      </w:numPr>
      <w:spacing w:before="240" w:after="120"/>
      <w:outlineLvl w:val="1"/>
    </w:pPr>
    <w:rPr>
      <w:caps w:val="0"/>
      <w:szCs w:val="24"/>
    </w:rPr>
  </w:style>
  <w:style w:type="paragraph" w:styleId="Heading30">
    <w:name w:val="heading 3"/>
    <w:aliases w:val="H3,Heading 3 (nevda),Section Header3,Sub-Clause Paragraph,Diagrama14"/>
    <w:basedOn w:val="Normal"/>
    <w:next w:val="Normal"/>
    <w:link w:val="Heading3Char"/>
    <w:uiPriority w:val="9"/>
    <w:unhideWhenUsed/>
    <w:qFormat/>
    <w:rsid w:val="00134F00"/>
    <w:pPr>
      <w:keepNext/>
      <w:keepLines/>
      <w:spacing w:before="200"/>
      <w:outlineLvl w:val="2"/>
    </w:pPr>
    <w:rPr>
      <w:rFonts w:ascii="Cambria" w:eastAsia="Times New Roman" w:hAnsi="Cambria"/>
      <w:b/>
      <w:bCs/>
      <w:color w:val="4F81BD"/>
    </w:rPr>
  </w:style>
  <w:style w:type="paragraph" w:styleId="Heading40">
    <w:name w:val="heading 4"/>
    <w:aliases w:val="H4,Heading 4 (nevda),Sub-Clause Sub-paragraph,Heading 4 Char Char Char Char"/>
    <w:basedOn w:val="Normal"/>
    <w:next w:val="Normal"/>
    <w:link w:val="Heading4Char"/>
    <w:uiPriority w:val="9"/>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5"/>
    <w:basedOn w:val="Normal"/>
    <w:next w:val="Normal"/>
    <w:link w:val="Heading5Char"/>
    <w:uiPriority w:val="9"/>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Heading6">
    <w:name w:val="heading 6"/>
    <w:basedOn w:val="Normal"/>
    <w:next w:val="Normal"/>
    <w:link w:val="Heading6Char"/>
    <w:uiPriority w:val="9"/>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Heading7">
    <w:name w:val="heading 7"/>
    <w:basedOn w:val="Normal"/>
    <w:next w:val="Normal"/>
    <w:link w:val="Heading7Char"/>
    <w:uiPriority w:val="9"/>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Heading8">
    <w:name w:val="heading 8"/>
    <w:basedOn w:val="Normal"/>
    <w:next w:val="Normal"/>
    <w:link w:val="Heading8Char"/>
    <w:uiPriority w:val="9"/>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link w:val="Heading1"/>
    <w:uiPriority w:val="9"/>
    <w:rsid w:val="00B234EF"/>
    <w:rPr>
      <w:rFonts w:ascii="Times New Roman Bold" w:eastAsia="Times New Roman" w:hAnsi="Times New Roman Bold"/>
      <w:b/>
      <w:bCs/>
      <w:caps/>
      <w:sz w:val="24"/>
      <w:szCs w:val="28"/>
      <w:lang w:val="lt-LT"/>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link w:val="Heading2"/>
    <w:uiPriority w:val="9"/>
    <w:rsid w:val="00B234EF"/>
    <w:rPr>
      <w:rFonts w:ascii="Times New Roman Bold" w:eastAsia="Times New Roman" w:hAnsi="Times New Roman Bold"/>
      <w:b/>
      <w:bCs/>
      <w:sz w:val="24"/>
      <w:szCs w:val="24"/>
      <w:lang w:val="lt-LT"/>
    </w:rPr>
  </w:style>
  <w:style w:type="character" w:customStyle="1" w:styleId="Heading3Char">
    <w:name w:val="Heading 3 Char"/>
    <w:aliases w:val="H3 Char,Heading 3 (nevda) Char,Section Header3 Char,Sub-Clause Paragraph Char,Diagrama14 Char"/>
    <w:link w:val="Heading30"/>
    <w:uiPriority w:val="9"/>
    <w:rsid w:val="00134F00"/>
    <w:rPr>
      <w:rFonts w:ascii="Cambria" w:eastAsia="Times New Roman" w:hAnsi="Cambria" w:cs="Times New Roman"/>
      <w:b/>
      <w:bCs/>
      <w:color w:val="4F81BD"/>
      <w:sz w:val="24"/>
    </w:rPr>
  </w:style>
  <w:style w:type="character" w:customStyle="1" w:styleId="Heading4Char">
    <w:name w:val="Heading 4 Char"/>
    <w:aliases w:val="H4 Char,Heading 4 (nevda) Char,Sub-Clause Sub-paragraph Char,Heading 4 Char Char Char Char Char"/>
    <w:basedOn w:val="DefaultParagraphFont"/>
    <w:link w:val="Heading40"/>
    <w:uiPriority w:val="9"/>
    <w:rsid w:val="003C4B38"/>
    <w:rPr>
      <w:rFonts w:asciiTheme="majorHAnsi" w:eastAsiaTheme="majorEastAsia" w:hAnsiTheme="majorHAnsi" w:cstheme="majorBidi"/>
      <w:i/>
      <w:iCs/>
      <w:color w:val="365F91" w:themeColor="accent1" w:themeShade="BF"/>
      <w:sz w:val="24"/>
      <w:szCs w:val="22"/>
      <w:lang w:val="lt-LT"/>
    </w:rPr>
  </w:style>
  <w:style w:type="character" w:customStyle="1" w:styleId="Heading5Char">
    <w:name w:val="Heading 5 Char"/>
    <w:aliases w:val="H5 Char"/>
    <w:basedOn w:val="DefaultParagraphFont"/>
    <w:link w:val="Heading5"/>
    <w:uiPriority w:val="9"/>
    <w:rsid w:val="00FB3B0F"/>
    <w:rPr>
      <w:rFonts w:ascii="Arial" w:eastAsia="Times New Roman" w:hAnsi="Arial"/>
      <w:color w:val="4F5660"/>
      <w:szCs w:val="22"/>
      <w:lang w:val="lt-LT"/>
    </w:rPr>
  </w:style>
  <w:style w:type="character" w:customStyle="1" w:styleId="Heading6Char">
    <w:name w:val="Heading 6 Char"/>
    <w:basedOn w:val="DefaultParagraphFont"/>
    <w:link w:val="Heading6"/>
    <w:uiPriority w:val="9"/>
    <w:rsid w:val="00FB3B0F"/>
    <w:rPr>
      <w:rFonts w:ascii="Cambria" w:eastAsia="Times New Roman" w:hAnsi="Cambria"/>
      <w:i/>
      <w:iCs/>
      <w:color w:val="243F60"/>
      <w:szCs w:val="22"/>
      <w:lang w:val="lt-LT"/>
    </w:rPr>
  </w:style>
  <w:style w:type="character" w:customStyle="1" w:styleId="Heading7Char">
    <w:name w:val="Heading 7 Char"/>
    <w:basedOn w:val="DefaultParagraphFont"/>
    <w:link w:val="Heading7"/>
    <w:uiPriority w:val="9"/>
    <w:rsid w:val="00FB3B0F"/>
    <w:rPr>
      <w:rFonts w:ascii="Cambria" w:eastAsia="Times New Roman" w:hAnsi="Cambria"/>
      <w:i/>
      <w:iCs/>
      <w:color w:val="404040"/>
      <w:szCs w:val="22"/>
      <w:lang w:val="lt-LT"/>
    </w:rPr>
  </w:style>
  <w:style w:type="character" w:customStyle="1" w:styleId="Heading8Char">
    <w:name w:val="Heading 8 Char"/>
    <w:basedOn w:val="DefaultParagraphFont"/>
    <w:link w:val="Heading8"/>
    <w:uiPriority w:val="9"/>
    <w:rsid w:val="00FB3B0F"/>
    <w:rPr>
      <w:rFonts w:ascii="Cambria" w:eastAsia="Times New Roman" w:hAnsi="Cambria"/>
      <w:color w:val="404040"/>
      <w:lang w:val="lt-LT"/>
    </w:rPr>
  </w:style>
  <w:style w:type="character" w:customStyle="1" w:styleId="Heading9Char">
    <w:name w:val="Heading 9 Char"/>
    <w:basedOn w:val="DefaultParagraphFont"/>
    <w:link w:val="Heading9"/>
    <w:uiPriority w:val="9"/>
    <w:rsid w:val="00FB3B0F"/>
    <w:rPr>
      <w:rFonts w:ascii="Cambria" w:eastAsia="Times New Roman" w:hAnsi="Cambria"/>
      <w:i/>
      <w:iCs/>
      <w:color w:val="404040"/>
      <w:lang w:val="lt-LT"/>
    </w:rPr>
  </w:style>
  <w:style w:type="paragraph" w:customStyle="1" w:styleId="Char7DiagramaDiagramaCharDiagramaDiagramaCharDiagramaDiagrama">
    <w:name w:val="Char7 Diagrama Diagrama Char Diagrama Diagrama Char Diagrama Diagrama"/>
    <w:basedOn w:val="Normal"/>
    <w:rsid w:val="00785F83"/>
    <w:pPr>
      <w:spacing w:after="160" w:line="240" w:lineRule="exact"/>
    </w:pPr>
    <w:rPr>
      <w:rFonts w:ascii="Tahoma" w:eastAsia="Times New Roman" w:hAnsi="Tahoma"/>
      <w:sz w:val="20"/>
      <w:szCs w:val="20"/>
    </w:rPr>
  </w:style>
  <w:style w:type="paragraph" w:customStyle="1" w:styleId="Tablebody">
    <w:name w:val="Table_body"/>
    <w:basedOn w:val="Normal"/>
    <w:link w:val="TablebodyChar"/>
    <w:rsid w:val="00183215"/>
    <w:pPr>
      <w:spacing w:before="120" w:after="120"/>
      <w:contextualSpacing/>
    </w:pPr>
    <w:rPr>
      <w:rFonts w:eastAsia="Times New Roman"/>
      <w:szCs w:val="20"/>
      <w:lang w:eastAsia="lt-LT"/>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character" w:styleId="LineNumber">
    <w:name w:val="line number"/>
    <w:rsid w:val="00183215"/>
    <w:rPr>
      <w:rFonts w:cs="Times New Roman"/>
    </w:rPr>
  </w:style>
  <w:style w:type="character" w:customStyle="1" w:styleId="Heading20">
    <w:name w:val="Heading #2_"/>
    <w:link w:val="Heading21"/>
    <w:rsid w:val="00995C3F"/>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995C3F"/>
    <w:pPr>
      <w:shd w:val="clear" w:color="auto" w:fill="FFFFFF"/>
      <w:spacing w:before="300" w:after="180" w:line="0" w:lineRule="atLeast"/>
      <w:outlineLvl w:val="1"/>
    </w:pPr>
    <w:rPr>
      <w:rFonts w:eastAsia="Times New Roman"/>
      <w:sz w:val="23"/>
      <w:szCs w:val="23"/>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uiPriority w:val="34"/>
    <w:qFormat/>
    <w:rsid w:val="00995C3F"/>
    <w:pPr>
      <w:ind w:left="720"/>
      <w:contextualSpacing/>
    </w:p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rsid w:val="006205A9"/>
    <w:rPr>
      <w:rFonts w:ascii="Times New Roman" w:hAnsi="Times New Roman"/>
      <w:sz w:val="24"/>
      <w:lang w:val="lt-LT"/>
    </w:r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BodyText">
    <w:name w:val="Body Text"/>
    <w:aliases w:val="body text,contents,bt,Corps de texte,body tesx,heading_txt,bodytxy2...,bodytxy2... Diagrama Diagrama Diagrama Diagrama,bodytxy2... Diagrama Diagrama Diagrama,Char Char Char Char,Char Char Cha,Char Char Char,Char Char,1 Char"/>
    <w:basedOn w:val="Normal"/>
    <w:link w:val="BodyTextChar"/>
    <w:qFormat/>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BodyTextChar">
    <w:name w:val="Body Text Char"/>
    <w:aliases w:val="body text Char,contents Char,bt Char,Corps de texte Char,body tesx Char,heading_txt Char,bodytxy2... Char,bodytxy2... Diagrama Diagrama Diagrama Diagrama Char,bodytxy2... Diagrama Diagrama Diagrama Char,Char Char Char Char Char"/>
    <w:link w:val="BodyText"/>
    <w:rsid w:val="004D3D3D"/>
    <w:rPr>
      <w:rFonts w:ascii="Calibri" w:eastAsia="Times New Roman" w:hAnsi="Calibri" w:cs="font238"/>
      <w:kern w:val="1"/>
      <w:sz w:val="24"/>
      <w:lang w:val="lt-LT" w:eastAsia="ar-SA"/>
    </w:rPr>
  </w:style>
  <w:style w:type="character" w:styleId="Hyperlink">
    <w:name w:val="Hyperlink"/>
    <w:aliases w:val="Alna"/>
    <w:uiPriority w:val="99"/>
    <w:unhideWhenUsed/>
    <w:rsid w:val="008A4E31"/>
    <w:rPr>
      <w:color w:val="0000FF"/>
      <w:u w:val="single"/>
    </w:rPr>
  </w:style>
  <w:style w:type="paragraph" w:customStyle="1" w:styleId="Tekstas">
    <w:name w:val="Tekstas"/>
    <w:basedOn w:val="Normal"/>
    <w:autoRedefine/>
    <w:rsid w:val="00C24C83"/>
    <w:rPr>
      <w:szCs w:val="24"/>
    </w:rPr>
  </w:style>
  <w:style w:type="paragraph" w:customStyle="1" w:styleId="Char7DiagramaDiagramaCharDiagramaDiagramaCharDiagramaDiagrama3">
    <w:name w:val="Char7 Diagrama Diagrama Char Diagrama Diagrama Char Diagrama Diagrama3"/>
    <w:basedOn w:val="Normal"/>
    <w:rsid w:val="00C24C83"/>
    <w:pPr>
      <w:spacing w:after="160" w:line="240" w:lineRule="exact"/>
    </w:pPr>
    <w:rPr>
      <w:rFonts w:ascii="Tahoma" w:eastAsia="Times New Roman" w:hAnsi="Tahoma"/>
      <w:sz w:val="20"/>
      <w:szCs w:val="20"/>
    </w:rPr>
  </w:style>
  <w:style w:type="character" w:styleId="FollowedHyperlink">
    <w:name w:val="FollowedHyperlink"/>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Normal"/>
    <w:rsid w:val="00434C61"/>
    <w:pPr>
      <w:spacing w:after="160" w:line="240" w:lineRule="exact"/>
    </w:pPr>
    <w:rPr>
      <w:rFonts w:ascii="Tahoma" w:eastAsia="Times New Roman" w:hAnsi="Tahoma"/>
      <w:sz w:val="20"/>
      <w:szCs w:val="20"/>
    </w:rPr>
  </w:style>
  <w:style w:type="paragraph" w:styleId="Caption">
    <w:name w:val="caption"/>
    <w:aliases w:val="Table caption,paveikslas,Paveikslo pavadinimas"/>
    <w:basedOn w:val="Normal"/>
    <w:next w:val="Normal"/>
    <w:link w:val="CaptionChar"/>
    <w:uiPriority w:val="99"/>
    <w:unhideWhenUsed/>
    <w:qFormat/>
    <w:rsid w:val="00E03BB3"/>
    <w:rPr>
      <w:b/>
      <w:bCs/>
      <w:color w:val="4F81BD"/>
      <w:sz w:val="18"/>
      <w:szCs w:val="18"/>
    </w:rPr>
  </w:style>
  <w:style w:type="paragraph" w:styleId="TOCHeading">
    <w:name w:val="TOC Heading"/>
    <w:basedOn w:val="Heading1"/>
    <w:next w:val="Normal"/>
    <w:unhideWhenUsed/>
    <w:qFormat/>
    <w:rsid w:val="008F09B6"/>
    <w:pPr>
      <w:numPr>
        <w:numId w:val="0"/>
      </w:numPr>
      <w:spacing w:before="480" w:after="0"/>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CE1E1C"/>
    <w:pPr>
      <w:tabs>
        <w:tab w:val="left" w:pos="426"/>
        <w:tab w:val="right" w:leader="dot" w:pos="9962"/>
      </w:tabs>
    </w:pPr>
    <w:rPr>
      <w:b/>
      <w:caps/>
    </w:rPr>
  </w:style>
  <w:style w:type="paragraph" w:styleId="TOC2">
    <w:name w:val="toc 2"/>
    <w:basedOn w:val="Normal"/>
    <w:next w:val="Normal"/>
    <w:autoRedefine/>
    <w:uiPriority w:val="39"/>
    <w:unhideWhenUsed/>
    <w:rsid w:val="00F86591"/>
    <w:pPr>
      <w:tabs>
        <w:tab w:val="left" w:pos="936"/>
        <w:tab w:val="right" w:leader="dot" w:pos="9962"/>
      </w:tabs>
      <w:ind w:left="425"/>
    </w:pPr>
  </w:style>
  <w:style w:type="paragraph" w:styleId="TOC3">
    <w:name w:val="toc 3"/>
    <w:basedOn w:val="Normal"/>
    <w:next w:val="Normal"/>
    <w:autoRedefine/>
    <w:uiPriority w:val="39"/>
    <w:unhideWhenUsed/>
    <w:rsid w:val="00F86591"/>
    <w:pPr>
      <w:tabs>
        <w:tab w:val="left" w:pos="1049"/>
        <w:tab w:val="right" w:leader="dot" w:pos="9962"/>
      </w:tabs>
      <w:ind w:left="425"/>
    </w:pPr>
    <w:rPr>
      <w:rFonts w:eastAsia="Times New Roman"/>
      <w:sz w:val="22"/>
    </w:rPr>
  </w:style>
  <w:style w:type="paragraph" w:styleId="TOC4">
    <w:name w:val="toc 4"/>
    <w:basedOn w:val="Normal"/>
    <w:next w:val="Normal"/>
    <w:autoRedefine/>
    <w:uiPriority w:val="39"/>
    <w:unhideWhenUsed/>
    <w:rsid w:val="008F09B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8F09B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8F09B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8F09B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8F09B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8F09B6"/>
    <w:pPr>
      <w:spacing w:after="100"/>
      <w:ind w:left="1760"/>
    </w:pPr>
    <w:rPr>
      <w:rFonts w:ascii="Calibri" w:eastAsia="Times New Roman" w:hAnsi="Calibri"/>
      <w:sz w:val="22"/>
    </w:rPr>
  </w:style>
  <w:style w:type="paragraph" w:styleId="BalloonText">
    <w:name w:val="Balloon Text"/>
    <w:basedOn w:val="Normal"/>
    <w:link w:val="BalloonTextChar"/>
    <w:semiHidden/>
    <w:unhideWhenUsed/>
    <w:rsid w:val="008F09B6"/>
    <w:rPr>
      <w:rFonts w:ascii="Tahoma" w:hAnsi="Tahoma" w:cs="Tahoma"/>
      <w:sz w:val="16"/>
      <w:szCs w:val="16"/>
    </w:rPr>
  </w:style>
  <w:style w:type="character" w:customStyle="1" w:styleId="BalloonTextChar">
    <w:name w:val="Balloon Text Char"/>
    <w:link w:val="BalloonText"/>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Normal"/>
    <w:rsid w:val="00D8224D"/>
    <w:pPr>
      <w:spacing w:after="160" w:line="240" w:lineRule="exact"/>
    </w:pPr>
    <w:rPr>
      <w:rFonts w:ascii="Tahoma" w:eastAsia="Times New Roman" w:hAnsi="Tahoma"/>
      <w:sz w:val="20"/>
      <w:szCs w:val="20"/>
    </w:rPr>
  </w:style>
  <w:style w:type="character" w:styleId="CommentReference">
    <w:name w:val="annotation reference"/>
    <w:unhideWhenUsed/>
    <w:rsid w:val="00467D8F"/>
    <w:rPr>
      <w:sz w:val="16"/>
      <w:szCs w:val="16"/>
    </w:rPr>
  </w:style>
  <w:style w:type="paragraph" w:styleId="CommentText">
    <w:name w:val="annotation text"/>
    <w:aliases w:val=" Diagrama Diagrama Diagrama,Diagrama,Diagrama Diagrama Diagrama, Diagrama Diagrama"/>
    <w:basedOn w:val="Normal"/>
    <w:link w:val="CommentTextChar"/>
    <w:unhideWhenUsed/>
    <w:rsid w:val="00467D8F"/>
    <w:rPr>
      <w:sz w:val="20"/>
      <w:szCs w:val="20"/>
    </w:rPr>
  </w:style>
  <w:style w:type="character" w:customStyle="1" w:styleId="CommentTextChar">
    <w:name w:val="Comment Text Char"/>
    <w:aliases w:val=" Diagrama Diagrama Diagrama Char,Diagrama Char,Diagrama Diagrama Diagrama Char, Diagrama Diagrama Char"/>
    <w:link w:val="CommentText"/>
    <w:rsid w:val="00467D8F"/>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467D8F"/>
    <w:rPr>
      <w:b/>
      <w:bCs/>
    </w:rPr>
  </w:style>
  <w:style w:type="character" w:customStyle="1" w:styleId="CommentSubjectChar">
    <w:name w:val="Comment Subject Char"/>
    <w:link w:val="CommentSubject"/>
    <w:semiHidden/>
    <w:rsid w:val="00467D8F"/>
    <w:rPr>
      <w:rFonts w:ascii="Times New Roman" w:hAnsi="Times New Roman"/>
      <w:b/>
      <w:bCs/>
      <w:sz w:val="20"/>
      <w:szCs w:val="20"/>
    </w:rPr>
  </w:style>
  <w:style w:type="table" w:styleId="TableGrid">
    <w:name w:val="Table Grid"/>
    <w:aliases w:val="Smart Text Table,Table without header"/>
    <w:basedOn w:val="TableNormal"/>
    <w:uiPriority w:val="5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w:basedOn w:val="Normal"/>
    <w:link w:val="HeaderChar"/>
    <w:uiPriority w:val="99"/>
    <w:unhideWhenUsed/>
    <w:qFormat/>
    <w:rsid w:val="00464C93"/>
    <w:pPr>
      <w:tabs>
        <w:tab w:val="center" w:pos="4513"/>
        <w:tab w:val="right" w:pos="9026"/>
      </w:tabs>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link w:val="Header"/>
    <w:rsid w:val="00464C93"/>
    <w:rPr>
      <w:rFonts w:ascii="Times New Roman" w:hAnsi="Times New Roman"/>
      <w:sz w:val="24"/>
      <w:lang w:val="lt-LT"/>
    </w:rPr>
  </w:style>
  <w:style w:type="paragraph" w:styleId="Footer">
    <w:name w:val="footer"/>
    <w:basedOn w:val="Normal"/>
    <w:link w:val="FooterChar"/>
    <w:unhideWhenUsed/>
    <w:rsid w:val="00464C93"/>
    <w:pPr>
      <w:tabs>
        <w:tab w:val="center" w:pos="4513"/>
        <w:tab w:val="right" w:pos="9026"/>
      </w:tabs>
    </w:pPr>
  </w:style>
  <w:style w:type="character" w:customStyle="1" w:styleId="FooterChar">
    <w:name w:val="Footer Char"/>
    <w:link w:val="Footer"/>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ListParagraph"/>
    <w:link w:val="TablenumberChar"/>
    <w:qFormat/>
    <w:rsid w:val="00E372AA"/>
    <w:pPr>
      <w:ind w:left="0"/>
    </w:pPr>
    <w:rPr>
      <w:sz w:val="22"/>
      <w:szCs w:val="24"/>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paragraph" w:customStyle="1" w:styleId="Numberedtext">
    <w:name w:val="Numbered text"/>
    <w:basedOn w:val="ListParagraph"/>
    <w:link w:val="NumberedtextChar"/>
    <w:qFormat/>
    <w:rsid w:val="006E0CF6"/>
    <w:pPr>
      <w:numPr>
        <w:numId w:val="1"/>
      </w:numPr>
      <w:ind w:left="1418" w:hanging="284"/>
    </w:pPr>
  </w:style>
  <w:style w:type="character" w:customStyle="1" w:styleId="NumberedtextChar">
    <w:name w:val="Numbered text Char"/>
    <w:basedOn w:val="ListParagraphChar"/>
    <w:link w:val="Numberedtext"/>
    <w:rsid w:val="006E0CF6"/>
    <w:rPr>
      <w:rFonts w:ascii="Times New Roman" w:hAnsi="Times New Roman"/>
      <w:sz w:val="24"/>
      <w:szCs w:val="22"/>
      <w:lang w:val="lt-LT"/>
    </w:rPr>
  </w:style>
  <w:style w:type="paragraph" w:customStyle="1" w:styleId="Tabletext">
    <w:name w:val="Table text"/>
    <w:basedOn w:val="Normal"/>
    <w:link w:val="TabletextChar"/>
    <w:qFormat/>
    <w:rsid w:val="00E372AA"/>
    <w:rPr>
      <w:sz w:val="22"/>
      <w:szCs w:val="24"/>
    </w:rPr>
  </w:style>
  <w:style w:type="character" w:customStyle="1" w:styleId="TabletextChar">
    <w:name w:val="Table text Char"/>
    <w:link w:val="Tabletext"/>
    <w:rsid w:val="00E372AA"/>
    <w:rPr>
      <w:rFonts w:ascii="Times New Roman" w:hAnsi="Times New Roman" w:cs="Times New Roman"/>
      <w:szCs w:val="24"/>
      <w:lang w:val="lt-LT"/>
    </w:rPr>
  </w:style>
  <w:style w:type="paragraph" w:customStyle="1" w:styleId="Hyperlink1">
    <w:name w:val="Hyperlink1"/>
    <w:basedOn w:val="Normal"/>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Normal"/>
    <w:link w:val="NormaltextChar"/>
    <w:qFormat/>
    <w:rsid w:val="009F6844"/>
    <w:pPr>
      <w:ind w:firstLine="567"/>
    </w:pPr>
    <w:rPr>
      <w:szCs w:val="24"/>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paragraph" w:customStyle="1" w:styleId="Tableheader">
    <w:name w:val="Table header"/>
    <w:basedOn w:val="Normal"/>
    <w:link w:val="TableheaderChar"/>
    <w:qFormat/>
    <w:rsid w:val="008E29B4"/>
    <w:pPr>
      <w:spacing w:before="120" w:after="120"/>
    </w:pPr>
    <w:rPr>
      <w:rFonts w:ascii="Arial" w:eastAsia="MS Mincho" w:hAnsi="Arial" w:cs="Arial Narrow"/>
      <w:b/>
      <w:color w:val="FFFFFF"/>
      <w:sz w:val="20"/>
    </w:rPr>
  </w:style>
  <w:style w:type="character" w:customStyle="1" w:styleId="TableheaderChar">
    <w:name w:val="Table header Char"/>
    <w:link w:val="Tableheader"/>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qFormat/>
    <w:rsid w:val="004D57C6"/>
    <w:pPr>
      <w:spacing w:after="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Normalpo">
    <w:name w:val="Normal po"/>
    <w:basedOn w:val="Normaltext"/>
    <w:link w:val="NormalpoChar"/>
    <w:qFormat/>
    <w:rsid w:val="006E0CF6"/>
    <w:pPr>
      <w:spacing w:before="240"/>
    </w:p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paragraph" w:customStyle="1" w:styleId="Lentele">
    <w:name w:val="Lentele"/>
    <w:basedOn w:val="Normal"/>
    <w:link w:val="LenteleChar"/>
    <w:qFormat/>
    <w:rsid w:val="00D34E5F"/>
    <w:pPr>
      <w:numPr>
        <w:numId w:val="11"/>
      </w:numPr>
      <w:tabs>
        <w:tab w:val="left" w:pos="993"/>
      </w:tabs>
      <w:spacing w:before="120" w:line="276" w:lineRule="auto"/>
      <w:jc w:val="left"/>
    </w:pPr>
    <w:rPr>
      <w:rFonts w:eastAsia="Times New Roman"/>
      <w:sz w:val="22"/>
      <w:lang w:eastAsia="lt-LT"/>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Heading3">
    <w:name w:val="Heading3"/>
    <w:basedOn w:val="Heading2"/>
    <w:link w:val="Heading3Char0"/>
    <w:qFormat/>
    <w:rsid w:val="0025147B"/>
    <w:pPr>
      <w:numPr>
        <w:ilvl w:val="2"/>
      </w:numPr>
      <w:jc w:val="center"/>
      <w:outlineLvl w:val="2"/>
    </w:pPr>
    <w:rPr>
      <w:rFonts w:ascii="Times New Roman" w:hAnsi="Times New Roman"/>
      <w:i/>
    </w:rPr>
  </w:style>
  <w:style w:type="character" w:customStyle="1" w:styleId="Heading3Char0">
    <w:name w:val="Heading3 Char"/>
    <w:link w:val="Heading3"/>
    <w:rsid w:val="0025147B"/>
    <w:rPr>
      <w:rFonts w:ascii="Times New Roman" w:eastAsia="Times New Roman" w:hAnsi="Times New Roman"/>
      <w:b/>
      <w:bCs/>
      <w:i/>
      <w:sz w:val="24"/>
      <w:szCs w:val="24"/>
      <w:lang w:val="lt-LT"/>
    </w:rPr>
  </w:style>
  <w:style w:type="paragraph" w:customStyle="1" w:styleId="Paveikslas">
    <w:name w:val="Paveikslas"/>
    <w:basedOn w:val="Normal"/>
    <w:link w:val="PaveikslasChar"/>
    <w:qFormat/>
    <w:rsid w:val="006458E5"/>
    <w:pPr>
      <w:spacing w:after="120"/>
      <w:jc w:val="center"/>
    </w:pPr>
    <w:rPr>
      <w:b/>
      <w:bCs/>
      <w:sz w:val="22"/>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Strong">
    <w:name w:val="Strong"/>
    <w:aliases w:val="XXX"/>
    <w:qFormat/>
    <w:rsid w:val="00D66050"/>
    <w:rPr>
      <w:b/>
      <w:bCs/>
    </w:rPr>
  </w:style>
  <w:style w:type="paragraph" w:styleId="Revision">
    <w:name w:val="Revision"/>
    <w:hidden/>
    <w:uiPriority w:val="99"/>
    <w:semiHidden/>
    <w:rsid w:val="00FE0810"/>
    <w:rPr>
      <w:rFonts w:ascii="Times New Roman" w:hAnsi="Times New Roman"/>
      <w:sz w:val="24"/>
      <w:szCs w:val="22"/>
      <w:lang w:val="lt-LT"/>
    </w:rPr>
  </w:style>
  <w:style w:type="table" w:customStyle="1" w:styleId="TableGrid1">
    <w:name w:val="Table Grid1"/>
    <w:basedOn w:val="TableNormal"/>
    <w:next w:val="TableGrid"/>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D5E5D"/>
    <w:rPr>
      <w:i/>
      <w:iCs/>
    </w:rPr>
  </w:style>
  <w:style w:type="paragraph" w:customStyle="1" w:styleId="lentele0">
    <w:name w:val="lentele"/>
    <w:basedOn w:val="Normal"/>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Heading30"/>
    <w:rsid w:val="00AE2D43"/>
    <w:pPr>
      <w:numPr>
        <w:numId w:val="3"/>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AE2D43"/>
    <w:pPr>
      <w:numPr>
        <w:numId w:val="4"/>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Caption"/>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Normal"/>
    <w:link w:val="SraasBulletDiagrama"/>
    <w:rsid w:val="00B360CD"/>
    <w:pPr>
      <w:numPr>
        <w:numId w:val="5"/>
      </w:numPr>
      <w:spacing w:line="276" w:lineRule="auto"/>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IntenseEmphasis">
    <w:name w:val="Intense Emphasis"/>
    <w:uiPriority w:val="21"/>
    <w:qFormat/>
    <w:rsid w:val="006429BB"/>
    <w:rPr>
      <w:b/>
      <w:bCs/>
      <w:i/>
      <w:iCs/>
      <w:color w:val="4F81BD"/>
    </w:rPr>
  </w:style>
  <w:style w:type="paragraph" w:customStyle="1" w:styleId="Bullets">
    <w:name w:val="Bullets"/>
    <w:basedOn w:val="ListParagraph"/>
    <w:link w:val="BulletsChar"/>
    <w:qFormat/>
    <w:rsid w:val="00FB1014"/>
    <w:pPr>
      <w:numPr>
        <w:numId w:val="6"/>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paragraph" w:customStyle="1" w:styleId="Heading4">
    <w:name w:val="Heading4"/>
    <w:basedOn w:val="Heading3"/>
    <w:link w:val="Heading4Char0"/>
    <w:qFormat/>
    <w:rsid w:val="00A2109F"/>
    <w:pPr>
      <w:numPr>
        <w:ilvl w:val="3"/>
      </w:numPr>
      <w:outlineLvl w:val="3"/>
    </w:pPr>
  </w:style>
  <w:style w:type="character" w:customStyle="1" w:styleId="Heading4Char0">
    <w:name w:val="Heading4 Char"/>
    <w:link w:val="Heading4"/>
    <w:rsid w:val="00A2109F"/>
    <w:rPr>
      <w:rFonts w:ascii="Times New Roman" w:eastAsia="Times New Roman" w:hAnsi="Times New Roman"/>
      <w:b/>
      <w:bCs/>
      <w:i/>
      <w:sz w:val="24"/>
      <w:szCs w:val="24"/>
      <w:lang w:val="lt-LT"/>
    </w:rPr>
  </w:style>
  <w:style w:type="character" w:customStyle="1" w:styleId="apple-converted-space">
    <w:name w:val="apple-converted-space"/>
    <w:basedOn w:val="DefaultParagraphFont"/>
    <w:rsid w:val="00A55E20"/>
  </w:style>
  <w:style w:type="paragraph" w:customStyle="1" w:styleId="Style1">
    <w:name w:val="Style1"/>
    <w:basedOn w:val="Paveikslas"/>
    <w:link w:val="Style1Char"/>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Normal"/>
    <w:qFormat/>
    <w:rsid w:val="00B45C34"/>
    <w:pPr>
      <w:spacing w:before="60" w:after="60" w:line="276" w:lineRule="auto"/>
      <w:jc w:val="left"/>
    </w:pPr>
    <w:rPr>
      <w:rFonts w:eastAsia="Times New Roman"/>
      <w:sz w:val="22"/>
      <w:lang w:eastAsia="lt-LT"/>
    </w:rPr>
  </w:style>
  <w:style w:type="paragraph" w:customStyle="1" w:styleId="Numeracija0">
    <w:name w:val="_Numeracija"/>
    <w:basedOn w:val="Normal"/>
    <w:link w:val="NumeracijaChar"/>
    <w:qFormat/>
    <w:rsid w:val="00B45C34"/>
    <w:pPr>
      <w:numPr>
        <w:numId w:val="8"/>
      </w:numPr>
      <w:spacing w:before="60" w:after="60" w:line="276" w:lineRule="auto"/>
    </w:pPr>
    <w:rPr>
      <w:rFonts w:eastAsia="Times New Roman"/>
      <w:color w:val="000000"/>
      <w:sz w:val="22"/>
      <w:lang w:eastAsia="lt-LT"/>
    </w:rPr>
  </w:style>
  <w:style w:type="character" w:customStyle="1" w:styleId="NumeracijaChar">
    <w:name w:val="_Numeracija Char"/>
    <w:link w:val="Numeracija0"/>
    <w:rsid w:val="00B45C34"/>
    <w:rPr>
      <w:rFonts w:ascii="Times New Roman" w:eastAsia="Times New Roman" w:hAnsi="Times New Roman"/>
      <w:color w:val="000000"/>
      <w:sz w:val="22"/>
      <w:szCs w:val="22"/>
      <w:lang w:val="lt-LT" w:eastAsia="lt-LT"/>
    </w:rPr>
  </w:style>
  <w:style w:type="paragraph" w:styleId="PlainText">
    <w:name w:val="Plain Text"/>
    <w:basedOn w:val="Normal"/>
    <w:link w:val="PlainTextChar"/>
    <w:unhideWhenUsed/>
    <w:rsid w:val="00C13B90"/>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C13B90"/>
    <w:rPr>
      <w:rFonts w:eastAsiaTheme="minorHAnsi" w:cstheme="minorBidi"/>
      <w:sz w:val="22"/>
      <w:szCs w:val="21"/>
      <w:lang w:val="lt-LT"/>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rsid w:val="000F52DD"/>
    <w:rPr>
      <w:rFonts w:eastAsia="Times New Roman"/>
      <w:sz w:val="16"/>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0F52DD"/>
    <w:rPr>
      <w:rFonts w:ascii="Times New Roman" w:eastAsia="Times New Roman" w:hAnsi="Times New Roman"/>
      <w:sz w:val="16"/>
      <w:lang w:val="lt-LT"/>
    </w:rPr>
  </w:style>
  <w:style w:type="character" w:styleId="FootnoteReference">
    <w:name w:val="footnote reference"/>
    <w:aliases w:val="fr,Footnote symbol"/>
    <w:rsid w:val="000F52DD"/>
    <w:rPr>
      <w:vertAlign w:val="superscript"/>
    </w:rPr>
  </w:style>
  <w:style w:type="paragraph" w:customStyle="1" w:styleId="ERP-TableText">
    <w:name w:val="ERP-Table Text"/>
    <w:basedOn w:val="Normal"/>
    <w:qFormat/>
    <w:rsid w:val="00C54B5A"/>
    <w:pPr>
      <w:keepNext/>
      <w:jc w:val="left"/>
    </w:pPr>
    <w:rPr>
      <w:rFonts w:eastAsia="Times New Roman"/>
      <w:sz w:val="20"/>
      <w:szCs w:val="24"/>
    </w:rPr>
  </w:style>
  <w:style w:type="paragraph" w:customStyle="1" w:styleId="Pagrindinistekstas">
    <w:name w:val="_Pagrindinis tekstas"/>
    <w:basedOn w:val="Normal"/>
    <w:link w:val="PagrindinistekstasChar"/>
    <w:qFormat/>
    <w:rsid w:val="00C54B5A"/>
    <w:rPr>
      <w:rFonts w:eastAsia="Times New Roman"/>
      <w:sz w:val="22"/>
      <w:lang w:eastAsia="lt-LT"/>
    </w:rPr>
  </w:style>
  <w:style w:type="character" w:customStyle="1" w:styleId="PagrindinistekstasChar">
    <w:name w:val="_Pagrindinis tekstas Char"/>
    <w:basedOn w:val="DefaultParagraphFont"/>
    <w:link w:val="Pagrindinistekstas"/>
    <w:rsid w:val="00C54B5A"/>
    <w:rPr>
      <w:rFonts w:ascii="Times New Roman" w:eastAsia="Times New Roman" w:hAnsi="Times New Roman"/>
      <w:sz w:val="22"/>
      <w:szCs w:val="22"/>
      <w:lang w:val="lt-LT" w:eastAsia="lt-LT"/>
    </w:rPr>
  </w:style>
  <w:style w:type="paragraph" w:styleId="NormalWeb">
    <w:name w:val="Normal (Web)"/>
    <w:basedOn w:val="Normal"/>
    <w:uiPriority w:val="99"/>
    <w:unhideWhenUsed/>
    <w:rsid w:val="00C54B5A"/>
    <w:pPr>
      <w:jc w:val="left"/>
    </w:pPr>
    <w:rPr>
      <w:rFonts w:eastAsia="Times New Roman"/>
      <w:szCs w:val="24"/>
    </w:rPr>
  </w:style>
  <w:style w:type="paragraph" w:customStyle="1" w:styleId="4lygis">
    <w:name w:val="_4 lygis"/>
    <w:basedOn w:val="Normal"/>
    <w:link w:val="4lygisChar"/>
    <w:qFormat/>
    <w:rsid w:val="00C54B5A"/>
    <w:pPr>
      <w:keepNext/>
      <w:tabs>
        <w:tab w:val="left" w:pos="851"/>
      </w:tabs>
      <w:spacing w:before="120" w:after="120" w:line="276" w:lineRule="auto"/>
      <w:ind w:left="1985" w:hanging="992"/>
      <w:outlineLvl w:val="1"/>
    </w:pPr>
    <w:rPr>
      <w:rFonts w:eastAsia="SimSun"/>
      <w:kern w:val="12"/>
      <w:sz w:val="22"/>
    </w:rPr>
  </w:style>
  <w:style w:type="character" w:customStyle="1" w:styleId="4lygisChar">
    <w:name w:val="_4 lygis Char"/>
    <w:basedOn w:val="DefaultParagraphFont"/>
    <w:link w:val="4lygis"/>
    <w:rsid w:val="00C54B5A"/>
    <w:rPr>
      <w:rFonts w:ascii="Times New Roman" w:eastAsia="SimSun" w:hAnsi="Times New Roman"/>
      <w:kern w:val="12"/>
      <w:sz w:val="22"/>
      <w:szCs w:val="22"/>
      <w:lang w:val="lt-LT"/>
    </w:rPr>
  </w:style>
  <w:style w:type="paragraph" w:customStyle="1" w:styleId="Paveikslunumeracija">
    <w:name w:val="_Paveikslu numeracija"/>
    <w:basedOn w:val="Caption"/>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basedOn w:val="DefaultParagraphFont"/>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Caption"/>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DefaultParagraphFont"/>
    <w:link w:val="Lentelespavadinimas"/>
    <w:rsid w:val="007A073B"/>
    <w:rPr>
      <w:rFonts w:ascii="Times New Roman" w:eastAsia="Times New Roman" w:hAnsi="Times New Roman"/>
      <w:bCs/>
      <w:lang w:val="lt-LT" w:eastAsia="lt-LT"/>
    </w:rPr>
  </w:style>
  <w:style w:type="paragraph" w:customStyle="1" w:styleId="Bulletai">
    <w:name w:val="_Bulletai"/>
    <w:basedOn w:val="Numeracija0"/>
    <w:qFormat/>
    <w:rsid w:val="007A073B"/>
    <w:pPr>
      <w:numPr>
        <w:numId w:val="9"/>
      </w:numPr>
      <w:tabs>
        <w:tab w:val="num" w:pos="360"/>
      </w:tabs>
      <w:spacing w:before="0" w:after="0" w:line="240" w:lineRule="auto"/>
      <w:ind w:left="502"/>
    </w:pPr>
  </w:style>
  <w:style w:type="paragraph" w:customStyle="1" w:styleId="3lygis">
    <w:name w:val="_3 lygis"/>
    <w:basedOn w:val="Normal"/>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DefaultParagraphFont"/>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Normal"/>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DefaultParagraphFont"/>
    <w:link w:val="Lentelsheaderis"/>
    <w:rsid w:val="00092591"/>
    <w:rPr>
      <w:rFonts w:ascii="Times New Roman" w:eastAsiaTheme="minorHAnsi" w:hAnsi="Times New Roman"/>
      <w:b/>
      <w:sz w:val="22"/>
      <w:szCs w:val="22"/>
    </w:rPr>
  </w:style>
  <w:style w:type="table" w:customStyle="1" w:styleId="AteaTBL1">
    <w:name w:val="Atea TBL1"/>
    <w:basedOn w:val="TableNorma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nhideWhenUsed/>
    <w:rsid w:val="000752C0"/>
    <w:pPr>
      <w:spacing w:after="120"/>
    </w:pPr>
    <w:rPr>
      <w:sz w:val="16"/>
      <w:szCs w:val="16"/>
    </w:rPr>
  </w:style>
  <w:style w:type="character" w:customStyle="1" w:styleId="BodyText3Char">
    <w:name w:val="Body Text 3 Char"/>
    <w:basedOn w:val="DefaultParagraphFont"/>
    <w:link w:val="BodyText3"/>
    <w:rsid w:val="000752C0"/>
    <w:rPr>
      <w:rFonts w:ascii="Times New Roman" w:hAnsi="Times New Roman"/>
      <w:sz w:val="16"/>
      <w:szCs w:val="16"/>
      <w:lang w:val="lt-LT"/>
    </w:rPr>
  </w:style>
  <w:style w:type="paragraph" w:customStyle="1" w:styleId="361">
    <w:name w:val="3.6.1"/>
    <w:basedOn w:val="Heading30"/>
    <w:rsid w:val="002719BF"/>
    <w:pPr>
      <w:numPr>
        <w:numId w:val="12"/>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paragraph" w:customStyle="1" w:styleId="521">
    <w:name w:val="5.2.1"/>
    <w:basedOn w:val="Heading30"/>
    <w:rsid w:val="00FB3B0F"/>
    <w:pPr>
      <w:numPr>
        <w:numId w:val="13"/>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Normal"/>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Normal"/>
    <w:rsid w:val="00545BCD"/>
    <w:pPr>
      <w:keepLines/>
      <w:spacing w:after="120"/>
      <w:ind w:firstLine="567"/>
    </w:pPr>
    <w:rPr>
      <w:rFonts w:eastAsia="Times New Roman"/>
      <w:szCs w:val="24"/>
    </w:rPr>
  </w:style>
  <w:style w:type="paragraph" w:customStyle="1" w:styleId="Text-Idented">
    <w:name w:val="Text-Ident'ed"/>
    <w:basedOn w:val="Normal"/>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Normal"/>
    <w:link w:val="BuletaiChar"/>
    <w:qFormat/>
    <w:rsid w:val="002D1573"/>
    <w:pPr>
      <w:numPr>
        <w:numId w:val="14"/>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locked/>
    <w:rsid w:val="00E24928"/>
  </w:style>
  <w:style w:type="paragraph" w:customStyle="1" w:styleId="WW-TableContents11111111111111111111111111111111111111111111111111111111">
    <w:name w:val="WW-Table Contents11111111111111111111111111111111111111111111111111111111"/>
    <w:basedOn w:val="BodyText"/>
    <w:rsid w:val="001B672D"/>
    <w:pPr>
      <w:suppressLineNumbers/>
      <w:tabs>
        <w:tab w:val="clear" w:pos="680"/>
      </w:tabs>
      <w:spacing w:after="0" w:line="240" w:lineRule="auto"/>
    </w:pPr>
    <w:rPr>
      <w:rFonts w:ascii="Times New Roman" w:hAnsi="Times New Roman" w:cs="Times New Roman"/>
      <w:kern w:val="0"/>
      <w:szCs w:val="20"/>
      <w:lang w:val="x-none"/>
    </w:rPr>
  </w:style>
  <w:style w:type="paragraph" w:customStyle="1" w:styleId="Standard">
    <w:name w:val="Standard"/>
    <w:link w:val="StandardChar"/>
    <w:rsid w:val="001B672D"/>
    <w:pPr>
      <w:suppressAutoHyphens/>
      <w:autoSpaceDN w:val="0"/>
      <w:spacing w:after="200" w:line="276" w:lineRule="auto"/>
      <w:textAlignment w:val="baseline"/>
    </w:pPr>
    <w:rPr>
      <w:rFonts w:ascii="Times New Roman" w:hAnsi="Times New Roman"/>
      <w:kern w:val="3"/>
      <w:sz w:val="24"/>
      <w:szCs w:val="22"/>
      <w:lang w:val="lt-LT"/>
    </w:rPr>
  </w:style>
  <w:style w:type="character" w:customStyle="1" w:styleId="StandardChar">
    <w:name w:val="Standard Char"/>
    <w:link w:val="Standard"/>
    <w:rsid w:val="001B672D"/>
    <w:rPr>
      <w:rFonts w:ascii="Times New Roman" w:hAnsi="Times New Roman"/>
      <w:kern w:val="3"/>
      <w:sz w:val="24"/>
      <w:szCs w:val="22"/>
      <w:lang w:val="lt-LT"/>
    </w:rPr>
  </w:style>
  <w:style w:type="paragraph" w:customStyle="1" w:styleId="TEKSTAS0">
    <w:name w:val="TEKSTAS"/>
    <w:basedOn w:val="Normal"/>
    <w:rsid w:val="001B672D"/>
    <w:pPr>
      <w:widowControl w:val="0"/>
      <w:overflowPunct w:val="0"/>
      <w:autoSpaceDE w:val="0"/>
      <w:spacing w:before="60" w:after="60"/>
      <w:textAlignment w:val="baseline"/>
    </w:pPr>
    <w:rPr>
      <w:rFonts w:eastAsia="Times New Roman"/>
      <w:szCs w:val="20"/>
      <w:lang w:val="en-GB" w:eastAsia="ar-SA"/>
    </w:rPr>
  </w:style>
  <w:style w:type="paragraph" w:styleId="ListBullet">
    <w:name w:val="List Bullet"/>
    <w:basedOn w:val="Normal"/>
    <w:qFormat/>
    <w:rsid w:val="001B672D"/>
    <w:pPr>
      <w:suppressAutoHyphens/>
      <w:jc w:val="left"/>
    </w:pPr>
    <w:rPr>
      <w:rFonts w:eastAsia="Times New Roman"/>
      <w:szCs w:val="20"/>
      <w:lang w:eastAsia="ar-SA"/>
    </w:rPr>
  </w:style>
  <w:style w:type="paragraph" w:customStyle="1" w:styleId="1lygis0">
    <w:name w:val="_1 lygis"/>
    <w:basedOn w:val="Normal"/>
    <w:rsid w:val="001B672D"/>
    <w:pPr>
      <w:numPr>
        <w:numId w:val="17"/>
      </w:numPr>
      <w:spacing w:before="60" w:after="60"/>
    </w:pPr>
    <w:rPr>
      <w:rFonts w:eastAsia="Times New Roman"/>
      <w:szCs w:val="24"/>
      <w:lang w:eastAsia="lt-LT"/>
    </w:rPr>
  </w:style>
  <w:style w:type="paragraph" w:customStyle="1" w:styleId="RequirementBulleted">
    <w:name w:val="Requirement Bulleted"/>
    <w:basedOn w:val="Normal"/>
    <w:rsid w:val="001B672D"/>
    <w:pPr>
      <w:numPr>
        <w:numId w:val="18"/>
      </w:numPr>
      <w:spacing w:before="60" w:after="40"/>
    </w:pPr>
    <w:rPr>
      <w:rFonts w:ascii="Garamond" w:eastAsia="Times New Roman" w:hAnsi="Garamond"/>
      <w:color w:val="000000"/>
      <w:sz w:val="20"/>
      <w:szCs w:val="20"/>
      <w:lang w:val="en-GB"/>
    </w:rPr>
  </w:style>
  <w:style w:type="character" w:customStyle="1" w:styleId="grupemsChar">
    <w:name w:val="grupems Char"/>
    <w:link w:val="grupems"/>
    <w:locked/>
    <w:rsid w:val="00352094"/>
    <w:rPr>
      <w:rFonts w:ascii="Times New Roman" w:eastAsia="Times New Roman" w:hAnsi="Times New Roman"/>
      <w:sz w:val="24"/>
      <w:szCs w:val="24"/>
      <w:lang w:val="lt-LT"/>
    </w:rPr>
  </w:style>
  <w:style w:type="paragraph" w:customStyle="1" w:styleId="grupems">
    <w:name w:val="grupems"/>
    <w:basedOn w:val="Normal"/>
    <w:link w:val="grupemsChar"/>
    <w:qFormat/>
    <w:rsid w:val="00352094"/>
    <w:pPr>
      <w:widowControl w:val="0"/>
      <w:numPr>
        <w:numId w:val="27"/>
      </w:numPr>
      <w:tabs>
        <w:tab w:val="left" w:pos="284"/>
      </w:tabs>
      <w:autoSpaceDE w:val="0"/>
      <w:autoSpaceDN w:val="0"/>
      <w:adjustRightInd w:val="0"/>
    </w:pPr>
    <w:rPr>
      <w:rFonts w:eastAsia="Times New Roman"/>
      <w:szCs w:val="24"/>
    </w:rPr>
  </w:style>
  <w:style w:type="character" w:customStyle="1" w:styleId="TekstasarialChar">
    <w:name w:val="Tekstas_arial Char"/>
    <w:basedOn w:val="DefaultParagraphFont"/>
    <w:link w:val="Tekstasarial"/>
    <w:locked/>
    <w:rsid w:val="00C27953"/>
    <w:rPr>
      <w:rFonts w:ascii="Arial" w:eastAsia="Times New Roman" w:hAnsi="Arial" w:cs="Arial"/>
      <w:color w:val="103C5E"/>
    </w:rPr>
  </w:style>
  <w:style w:type="paragraph" w:customStyle="1" w:styleId="Tekstasarial">
    <w:name w:val="Tekstas_arial"/>
    <w:basedOn w:val="Normal"/>
    <w:link w:val="TekstasarialChar"/>
    <w:qFormat/>
    <w:rsid w:val="00C27953"/>
    <w:pPr>
      <w:spacing w:before="120" w:after="120" w:line="276" w:lineRule="auto"/>
    </w:pPr>
    <w:rPr>
      <w:rFonts w:ascii="Arial" w:eastAsia="Times New Roman" w:hAnsi="Arial" w:cs="Arial"/>
      <w:color w:val="103C5E"/>
      <w:sz w:val="20"/>
      <w:szCs w:val="20"/>
      <w:lang w:val="en-US"/>
    </w:rPr>
  </w:style>
  <w:style w:type="table" w:customStyle="1" w:styleId="TableGrid15">
    <w:name w:val="Table Grid15"/>
    <w:basedOn w:val="TableNormal"/>
    <w:uiPriority w:val="59"/>
    <w:rsid w:val="00A0508E"/>
    <w:rPr>
      <w:rFonts w:ascii="Arial" w:hAnsi="Arial" w:cs="Arial"/>
      <w:color w:val="103C5E"/>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basedOn w:val="DefaultParagraphFont"/>
    <w:link w:val="1NUMarial"/>
    <w:locked/>
    <w:rsid w:val="00916D29"/>
    <w:rPr>
      <w:rFonts w:ascii="Arial" w:hAnsi="Arial" w:cs="Arial"/>
      <w:color w:val="103C5E"/>
      <w:lang w:eastAsia="lt-LT"/>
    </w:rPr>
  </w:style>
  <w:style w:type="paragraph" w:customStyle="1" w:styleId="1NUMarial">
    <w:name w:val="1NUM_arial"/>
    <w:basedOn w:val="Normal"/>
    <w:link w:val="1NUMarialChar"/>
    <w:qFormat/>
    <w:rsid w:val="00916D29"/>
    <w:pPr>
      <w:numPr>
        <w:numId w:val="28"/>
      </w:numPr>
      <w:spacing w:line="276" w:lineRule="auto"/>
      <w:contextualSpacing/>
    </w:pPr>
    <w:rPr>
      <w:rFonts w:ascii="Arial" w:hAnsi="Arial" w:cs="Arial"/>
      <w:color w:val="103C5E"/>
      <w:sz w:val="20"/>
      <w:szCs w:val="20"/>
      <w:lang w:val="en-US" w:eastAsia="lt-LT"/>
    </w:rPr>
  </w:style>
  <w:style w:type="paragraph" w:customStyle="1" w:styleId="2NUMarial">
    <w:name w:val="2NUM_arial"/>
    <w:basedOn w:val="Normal"/>
    <w:qFormat/>
    <w:rsid w:val="00916D29"/>
    <w:pPr>
      <w:numPr>
        <w:ilvl w:val="1"/>
        <w:numId w:val="28"/>
      </w:numPr>
      <w:spacing w:line="276" w:lineRule="auto"/>
      <w:contextualSpacing/>
    </w:pPr>
    <w:rPr>
      <w:rFonts w:ascii="Arial" w:hAnsi="Arial" w:cs="Arial"/>
      <w:color w:val="103C5E"/>
      <w:sz w:val="20"/>
      <w:szCs w:val="20"/>
    </w:rPr>
  </w:style>
  <w:style w:type="paragraph" w:customStyle="1" w:styleId="3NUMarial">
    <w:name w:val="3NUM_arial"/>
    <w:basedOn w:val="1NUMarial"/>
    <w:qFormat/>
    <w:rsid w:val="00916D29"/>
    <w:pPr>
      <w:numPr>
        <w:ilvl w:val="2"/>
      </w:numPr>
      <w:tabs>
        <w:tab w:val="num" w:pos="360"/>
      </w:tabs>
    </w:pPr>
  </w:style>
  <w:style w:type="table" w:customStyle="1" w:styleId="Tablewithoutheader1">
    <w:name w:val="Table without header1"/>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TableNormal"/>
    <w:next w:val="TableGrid"/>
    <w:uiPriority w:val="59"/>
    <w:rsid w:val="00E5757A"/>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TableNormal"/>
    <w:next w:val="TableGrid"/>
    <w:uiPriority w:val="59"/>
    <w:rsid w:val="00A05FA7"/>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Normal"/>
    <w:link w:val="PagrindinantratChar"/>
    <w:qFormat/>
    <w:rsid w:val="00B21DC0"/>
    <w:rPr>
      <w:rFonts w:ascii="Arial" w:eastAsiaTheme="minorHAnsi" w:hAnsi="Arial" w:cstheme="minorBidi"/>
      <w:color w:val="1987A8"/>
      <w:sz w:val="40"/>
    </w:rPr>
  </w:style>
  <w:style w:type="character" w:customStyle="1" w:styleId="PagrindinantratChar">
    <w:name w:val="Pagrindinė antraštė Char"/>
    <w:basedOn w:val="DefaultParagraphFont"/>
    <w:link w:val="Pagrindinantrat"/>
    <w:rsid w:val="00B21DC0"/>
    <w:rPr>
      <w:rFonts w:ascii="Arial" w:eastAsiaTheme="minorHAnsi" w:hAnsi="Arial" w:cstheme="minorBidi"/>
      <w:color w:val="1987A8"/>
      <w:sz w:val="40"/>
      <w:szCs w:val="22"/>
      <w:lang w:val="lt-LT"/>
    </w:rPr>
  </w:style>
  <w:style w:type="paragraph" w:customStyle="1" w:styleId="Puslapionumeris1">
    <w:name w:val="Puslapio numeris1"/>
    <w:basedOn w:val="Footer"/>
    <w:link w:val="PuslapionumerisCha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basedOn w:val="FooterChar"/>
    <w:link w:val="Puslapionumeris1"/>
    <w:rsid w:val="00B21DC0"/>
    <w:rPr>
      <w:rFonts w:ascii="Arial" w:hAnsi="Arial"/>
      <w:color w:val="4F5660"/>
      <w:sz w:val="24"/>
      <w:szCs w:val="22"/>
      <w:lang w:val="lt-LT"/>
    </w:rPr>
  </w:style>
  <w:style w:type="paragraph" w:customStyle="1" w:styleId="Tablebullets">
    <w:name w:val="Table bullets"/>
    <w:basedOn w:val="Bullets"/>
    <w:link w:val="TablebulletsChar"/>
    <w:qFormat/>
    <w:rsid w:val="00B21DC0"/>
    <w:pPr>
      <w:numPr>
        <w:numId w:val="0"/>
      </w:numPr>
      <w:spacing w:after="0"/>
    </w:pPr>
    <w:rPr>
      <w:sz w:val="18"/>
      <w:szCs w:val="18"/>
    </w:rPr>
  </w:style>
  <w:style w:type="character" w:customStyle="1" w:styleId="TablebulletsChar">
    <w:name w:val="Table bullets Char"/>
    <w:basedOn w:val="BulletsChar"/>
    <w:link w:val="Tablebullets"/>
    <w:rsid w:val="00B21DC0"/>
    <w:rPr>
      <w:rFonts w:ascii="Arial" w:hAnsi="Arial"/>
      <w:color w:val="4F5660"/>
      <w:sz w:val="18"/>
      <w:szCs w:val="18"/>
      <w:lang w:val="lt-LT" w:eastAsia="lt-LT"/>
    </w:rPr>
  </w:style>
  <w:style w:type="paragraph" w:customStyle="1" w:styleId="Intense">
    <w:name w:val="Intense"/>
    <w:basedOn w:val="Normal"/>
    <w:link w:val="IntenseChar"/>
    <w:qFormat/>
    <w:rsid w:val="00B21DC0"/>
    <w:pPr>
      <w:spacing w:after="200" w:line="276" w:lineRule="auto"/>
    </w:pPr>
    <w:rPr>
      <w:rFonts w:ascii="Arial" w:hAnsi="Arial"/>
      <w:b/>
      <w:color w:val="4F5660"/>
      <w:sz w:val="20"/>
    </w:rPr>
  </w:style>
  <w:style w:type="character" w:customStyle="1" w:styleId="IntenseChar">
    <w:name w:val="Intense Char"/>
    <w:basedOn w:val="DefaultParagraphFont"/>
    <w:link w:val="Intense"/>
    <w:rsid w:val="00B21DC0"/>
    <w:rPr>
      <w:rFonts w:ascii="Arial" w:hAnsi="Arial"/>
      <w:b/>
      <w:color w:val="4F5660"/>
      <w:szCs w:val="22"/>
      <w:lang w:val="lt-LT"/>
    </w:rPr>
  </w:style>
  <w:style w:type="paragraph" w:customStyle="1" w:styleId="pilkas">
    <w:name w:val="pilkas"/>
    <w:basedOn w:val="Normal"/>
    <w:link w:val="pilkasChar"/>
    <w:qFormat/>
    <w:rsid w:val="00B21DC0"/>
    <w:pPr>
      <w:pBdr>
        <w:left w:val="single" w:sz="48" w:space="4" w:color="1987A8"/>
      </w:pBdr>
      <w:shd w:val="clear" w:color="auto" w:fill="F2F2F2" w:themeFill="background1" w:themeFillShade="F2"/>
      <w:spacing w:after="200" w:line="276" w:lineRule="auto"/>
      <w:ind w:left="284"/>
    </w:pPr>
    <w:rPr>
      <w:rFonts w:ascii="Arial" w:hAnsi="Arial"/>
      <w:b/>
      <w:i/>
      <w:color w:val="4F5660"/>
      <w:sz w:val="20"/>
      <w:szCs w:val="20"/>
    </w:rPr>
  </w:style>
  <w:style w:type="character" w:customStyle="1" w:styleId="pilkasChar">
    <w:name w:val="pilkas Char"/>
    <w:basedOn w:val="DefaultParagraphFont"/>
    <w:link w:val="pilkas"/>
    <w:rsid w:val="00B21DC0"/>
    <w:rPr>
      <w:rFonts w:ascii="Arial" w:hAnsi="Arial"/>
      <w:b/>
      <w:i/>
      <w:color w:val="4F5660"/>
      <w:shd w:val="clear" w:color="auto" w:fill="F2F2F2" w:themeFill="background1" w:themeFillShade="F2"/>
      <w:lang w:val="lt-LT"/>
    </w:rPr>
  </w:style>
  <w:style w:type="numbering" w:customStyle="1" w:styleId="Style7">
    <w:name w:val="Style7"/>
    <w:uiPriority w:val="99"/>
    <w:rsid w:val="00B21DC0"/>
    <w:pPr>
      <w:numPr>
        <w:numId w:val="33"/>
      </w:numPr>
    </w:pPr>
  </w:style>
  <w:style w:type="character" w:customStyle="1" w:styleId="TekstuiChar">
    <w:name w:val="Tekstui Char"/>
    <w:link w:val="Tekstui"/>
    <w:locked/>
    <w:rsid w:val="00B21DC0"/>
    <w:rPr>
      <w:rFonts w:ascii="Times New Roman" w:eastAsia="Times New Roman" w:hAnsi="Times New Roman"/>
      <w:sz w:val="24"/>
      <w:szCs w:val="24"/>
    </w:rPr>
  </w:style>
  <w:style w:type="paragraph" w:customStyle="1" w:styleId="Tekstui">
    <w:name w:val="Tekstui"/>
    <w:basedOn w:val="Normal"/>
    <w:link w:val="TekstuiChar"/>
    <w:qFormat/>
    <w:rsid w:val="00B21DC0"/>
    <w:pPr>
      <w:widowControl w:val="0"/>
      <w:tabs>
        <w:tab w:val="left" w:pos="567"/>
      </w:tabs>
      <w:autoSpaceDE w:val="0"/>
      <w:autoSpaceDN w:val="0"/>
      <w:adjustRightInd w:val="0"/>
      <w:spacing w:after="120"/>
      <w:ind w:firstLine="567"/>
    </w:pPr>
    <w:rPr>
      <w:rFonts w:eastAsia="Times New Roman"/>
      <w:szCs w:val="24"/>
      <w:lang w:val="en-US"/>
    </w:rPr>
  </w:style>
  <w:style w:type="numbering" w:customStyle="1" w:styleId="PROIT-list">
    <w:name w:val="PROIT-list"/>
    <w:uiPriority w:val="99"/>
    <w:rsid w:val="00B21DC0"/>
    <w:pPr>
      <w:numPr>
        <w:numId w:val="34"/>
      </w:numPr>
    </w:pPr>
  </w:style>
  <w:style w:type="character" w:customStyle="1" w:styleId="CaptionChar">
    <w:name w:val="Caption Char"/>
    <w:aliases w:val="Table caption Char,paveikslas Char,Paveikslo pavadinimas Char"/>
    <w:basedOn w:val="DefaultParagraphFont"/>
    <w:link w:val="Caption"/>
    <w:uiPriority w:val="99"/>
    <w:rsid w:val="00B21DC0"/>
    <w:rPr>
      <w:rFonts w:ascii="Times New Roman" w:hAnsi="Times New Roman"/>
      <w:b/>
      <w:bCs/>
      <w:color w:val="4F81BD"/>
      <w:sz w:val="18"/>
      <w:szCs w:val="18"/>
      <w:lang w:val="lt-LT"/>
    </w:rPr>
  </w:style>
  <w:style w:type="paragraph" w:styleId="BodyText2">
    <w:name w:val="Body Text 2"/>
    <w:basedOn w:val="Normal"/>
    <w:link w:val="BodyText2Char"/>
    <w:unhideWhenUsed/>
    <w:rsid w:val="00B21DC0"/>
    <w:pPr>
      <w:spacing w:line="276" w:lineRule="auto"/>
    </w:pPr>
    <w:rPr>
      <w:rFonts w:eastAsia="Times New Roman"/>
      <w:color w:val="4F5660"/>
      <w:sz w:val="22"/>
      <w:szCs w:val="20"/>
      <w:lang w:val="en-US"/>
    </w:rPr>
  </w:style>
  <w:style w:type="character" w:customStyle="1" w:styleId="BodyText2Char">
    <w:name w:val="Body Text 2 Char"/>
    <w:basedOn w:val="DefaultParagraphFont"/>
    <w:link w:val="BodyText2"/>
    <w:rsid w:val="00B21DC0"/>
    <w:rPr>
      <w:rFonts w:ascii="Times New Roman" w:eastAsia="Times New Roman" w:hAnsi="Times New Roman"/>
      <w:color w:val="4F5660"/>
      <w:sz w:val="22"/>
    </w:rPr>
  </w:style>
  <w:style w:type="paragraph" w:customStyle="1" w:styleId="Blockquote">
    <w:name w:val="Blockquote"/>
    <w:basedOn w:val="Normal"/>
    <w:rsid w:val="00B21DC0"/>
    <w:pPr>
      <w:widowControl w:val="0"/>
      <w:snapToGrid w:val="0"/>
      <w:spacing w:before="100" w:after="100" w:line="276" w:lineRule="auto"/>
      <w:ind w:left="360" w:right="360"/>
      <w:jc w:val="left"/>
    </w:pPr>
    <w:rPr>
      <w:rFonts w:eastAsia="Times New Roman"/>
      <w:color w:val="4F5660"/>
      <w:sz w:val="20"/>
      <w:szCs w:val="20"/>
      <w:lang w:val="en-AU"/>
    </w:rPr>
  </w:style>
  <w:style w:type="paragraph" w:styleId="BodyTextIndent2">
    <w:name w:val="Body Text Indent 2"/>
    <w:basedOn w:val="Normal"/>
    <w:link w:val="BodyTextIndent2Char"/>
    <w:uiPriority w:val="99"/>
    <w:semiHidden/>
    <w:unhideWhenUsed/>
    <w:rsid w:val="00B21DC0"/>
    <w:pPr>
      <w:spacing w:after="200" w:line="480" w:lineRule="auto"/>
      <w:ind w:left="283"/>
      <w:jc w:val="left"/>
    </w:pPr>
    <w:rPr>
      <w:rFonts w:eastAsia="Times New Roman"/>
      <w:color w:val="4F5660"/>
      <w:sz w:val="20"/>
      <w:szCs w:val="20"/>
      <w:lang w:val="en-US"/>
    </w:rPr>
  </w:style>
  <w:style w:type="character" w:customStyle="1" w:styleId="BodyTextIndent2Char">
    <w:name w:val="Body Text Indent 2 Char"/>
    <w:basedOn w:val="DefaultParagraphFont"/>
    <w:link w:val="BodyTextIndent2"/>
    <w:uiPriority w:val="99"/>
    <w:rsid w:val="00B21DC0"/>
    <w:rPr>
      <w:rFonts w:ascii="Times New Roman" w:eastAsia="Times New Roman" w:hAnsi="Times New Roman"/>
      <w:color w:val="4F5660"/>
    </w:rPr>
  </w:style>
  <w:style w:type="paragraph" w:customStyle="1" w:styleId="BodyText1">
    <w:name w:val="Body Text1"/>
    <w:rsid w:val="00B21DC0"/>
    <w:pPr>
      <w:autoSpaceDE w:val="0"/>
      <w:autoSpaceDN w:val="0"/>
      <w:adjustRightInd w:val="0"/>
      <w:ind w:firstLine="312"/>
      <w:jc w:val="both"/>
    </w:pPr>
    <w:rPr>
      <w:rFonts w:ascii="TimesLT" w:eastAsia="Times New Roman" w:hAnsi="TimesLT"/>
    </w:rPr>
  </w:style>
  <w:style w:type="paragraph" w:customStyle="1" w:styleId="Bendrastekstas">
    <w:name w:val="Bendras tekstas"/>
    <w:basedOn w:val="BodyText"/>
    <w:link w:val="BendrastekstasChar"/>
    <w:rsid w:val="00B21DC0"/>
    <w:pPr>
      <w:tabs>
        <w:tab w:val="clear" w:pos="680"/>
      </w:tabs>
      <w:suppressAutoHyphens w:val="0"/>
      <w:spacing w:after="200" w:line="276" w:lineRule="auto"/>
    </w:pPr>
    <w:rPr>
      <w:rFonts w:ascii="Arial" w:hAnsi="Arial"/>
      <w:color w:val="4F5660"/>
    </w:rPr>
  </w:style>
  <w:style w:type="character" w:customStyle="1" w:styleId="BendrastekstasChar">
    <w:name w:val="Bendras tekstas Char"/>
    <w:basedOn w:val="BodyTextChar"/>
    <w:link w:val="Bendrastekstas"/>
    <w:locked/>
    <w:rsid w:val="00B21DC0"/>
    <w:rPr>
      <w:rFonts w:ascii="Arial" w:eastAsia="Times New Roman" w:hAnsi="Arial" w:cs="font238"/>
      <w:color w:val="4F5660"/>
      <w:kern w:val="1"/>
      <w:sz w:val="24"/>
      <w:szCs w:val="22"/>
      <w:lang w:val="lt-LT" w:eastAsia="ar-SA"/>
    </w:rPr>
  </w:style>
  <w:style w:type="paragraph" w:customStyle="1" w:styleId="Bulletai1">
    <w:name w:val="Bulletai 1"/>
    <w:basedOn w:val="ListParagraph"/>
    <w:link w:val="Bulletai1Char"/>
    <w:rsid w:val="00B21DC0"/>
    <w:pPr>
      <w:numPr>
        <w:numId w:val="35"/>
      </w:numPr>
      <w:autoSpaceDE w:val="0"/>
      <w:autoSpaceDN w:val="0"/>
      <w:adjustRightInd w:val="0"/>
      <w:spacing w:after="240" w:line="276" w:lineRule="auto"/>
    </w:pPr>
    <w:rPr>
      <w:rFonts w:ascii="Arial" w:eastAsia="MS Mincho" w:hAnsi="Arial" w:cs="Calibri"/>
      <w:color w:val="000000"/>
      <w:sz w:val="22"/>
    </w:rPr>
  </w:style>
  <w:style w:type="character" w:customStyle="1" w:styleId="Bulletai1Char">
    <w:name w:val="Bulletai 1 Char"/>
    <w:basedOn w:val="DefaultParagraphFont"/>
    <w:link w:val="Bulletai1"/>
    <w:rsid w:val="00B21DC0"/>
    <w:rPr>
      <w:rFonts w:ascii="Arial" w:eastAsia="MS Mincho" w:hAnsi="Arial" w:cs="Calibri"/>
      <w:color w:val="000000"/>
      <w:sz w:val="22"/>
      <w:szCs w:val="22"/>
      <w:lang w:val="lt-LT"/>
    </w:rPr>
  </w:style>
  <w:style w:type="paragraph" w:customStyle="1" w:styleId="Bulletai2">
    <w:name w:val="Bulletai 2"/>
    <w:basedOn w:val="ListParagraph"/>
    <w:link w:val="Bulletai2Char"/>
    <w:rsid w:val="00B21DC0"/>
    <w:pPr>
      <w:numPr>
        <w:ilvl w:val="1"/>
        <w:numId w:val="36"/>
      </w:numPr>
      <w:spacing w:after="240" w:line="276" w:lineRule="auto"/>
      <w:ind w:left="1366" w:hanging="357"/>
    </w:pPr>
    <w:rPr>
      <w:rFonts w:ascii="Arial" w:eastAsia="MS Mincho" w:hAnsi="Arial"/>
      <w:color w:val="4F5660"/>
      <w:sz w:val="22"/>
    </w:rPr>
  </w:style>
  <w:style w:type="character" w:customStyle="1" w:styleId="Bulletai2Char">
    <w:name w:val="Bulletai 2 Char"/>
    <w:basedOn w:val="DefaultParagraphFont"/>
    <w:link w:val="Bulletai2"/>
    <w:rsid w:val="00B21DC0"/>
    <w:rPr>
      <w:rFonts w:ascii="Arial" w:eastAsia="MS Mincho" w:hAnsi="Arial"/>
      <w:color w:val="4F5660"/>
      <w:sz w:val="22"/>
      <w:szCs w:val="22"/>
      <w:lang w:val="lt-LT"/>
    </w:rPr>
  </w:style>
  <w:style w:type="paragraph" w:customStyle="1" w:styleId="Nenumeruotassarasas1">
    <w:name w:val="Nenumeruotas sarasas 1"/>
    <w:basedOn w:val="ListBullet2"/>
    <w:rsid w:val="00B21DC0"/>
    <w:pPr>
      <w:numPr>
        <w:numId w:val="0"/>
      </w:numPr>
      <w:tabs>
        <w:tab w:val="num" w:pos="360"/>
        <w:tab w:val="num" w:pos="720"/>
      </w:tabs>
      <w:spacing w:after="0" w:line="360" w:lineRule="auto"/>
      <w:ind w:left="714" w:hanging="357"/>
      <w:contextualSpacing w:val="0"/>
    </w:pPr>
    <w:rPr>
      <w:rFonts w:eastAsia="SimSun"/>
      <w:szCs w:val="24"/>
    </w:rPr>
  </w:style>
  <w:style w:type="paragraph" w:styleId="ListBullet2">
    <w:name w:val="List Bullet 2"/>
    <w:basedOn w:val="Normal"/>
    <w:unhideWhenUsed/>
    <w:rsid w:val="00B21DC0"/>
    <w:pPr>
      <w:numPr>
        <w:numId w:val="37"/>
      </w:numPr>
      <w:spacing w:after="200" w:line="276" w:lineRule="auto"/>
      <w:contextualSpacing/>
    </w:pPr>
    <w:rPr>
      <w:rFonts w:ascii="Arial" w:hAnsi="Arial"/>
      <w:color w:val="4F5660"/>
      <w:sz w:val="20"/>
    </w:rPr>
  </w:style>
  <w:style w:type="paragraph" w:customStyle="1" w:styleId="bodytext0">
    <w:name w:val="bodytext"/>
    <w:basedOn w:val="Normal"/>
    <w:rsid w:val="00B21DC0"/>
    <w:pPr>
      <w:spacing w:before="100" w:beforeAutospacing="1" w:after="100" w:afterAutospacing="1" w:line="276" w:lineRule="auto"/>
      <w:jc w:val="left"/>
    </w:pPr>
    <w:rPr>
      <w:rFonts w:eastAsia="Times New Roman"/>
      <w:color w:val="4F5660"/>
      <w:sz w:val="20"/>
      <w:szCs w:val="24"/>
      <w:lang w:eastAsia="lt-LT"/>
    </w:rPr>
  </w:style>
  <w:style w:type="paragraph" w:styleId="NormalIndent">
    <w:name w:val="Normal Indent"/>
    <w:basedOn w:val="Normal"/>
    <w:rsid w:val="00B21DC0"/>
    <w:pPr>
      <w:spacing w:before="60" w:after="80" w:line="276" w:lineRule="auto"/>
      <w:ind w:firstLine="907"/>
    </w:pPr>
    <w:rPr>
      <w:rFonts w:ascii="Verdana" w:eastAsia="Times New Roman" w:hAnsi="Verdana"/>
      <w:color w:val="4F5660"/>
      <w:sz w:val="20"/>
      <w:szCs w:val="24"/>
    </w:rPr>
  </w:style>
  <w:style w:type="paragraph" w:customStyle="1" w:styleId="BULLBulleted">
    <w:name w:val="BULL Bulleted"/>
    <w:basedOn w:val="Normal"/>
    <w:link w:val="BULLBulletedChar"/>
    <w:rsid w:val="00B21DC0"/>
    <w:pPr>
      <w:numPr>
        <w:numId w:val="38"/>
      </w:numPr>
      <w:tabs>
        <w:tab w:val="left" w:pos="567"/>
      </w:tabs>
      <w:spacing w:after="200" w:line="276" w:lineRule="auto"/>
    </w:pPr>
    <w:rPr>
      <w:rFonts w:ascii="Verdana" w:eastAsia="Times New Roman" w:hAnsi="Verdana"/>
      <w:color w:val="4F5660"/>
      <w:sz w:val="20"/>
      <w:szCs w:val="20"/>
    </w:rPr>
  </w:style>
  <w:style w:type="character" w:customStyle="1" w:styleId="BULLBulletedChar">
    <w:name w:val="BULL Bulleted Char"/>
    <w:link w:val="BULLBulleted"/>
    <w:rsid w:val="00B21DC0"/>
    <w:rPr>
      <w:rFonts w:ascii="Verdana" w:eastAsia="Times New Roman" w:hAnsi="Verdana"/>
      <w:color w:val="4F5660"/>
      <w:lang w:val="lt-LT"/>
    </w:rPr>
  </w:style>
  <w:style w:type="paragraph" w:customStyle="1" w:styleId="Bulleted">
    <w:name w:val="Bulleted"/>
    <w:basedOn w:val="Normal"/>
    <w:rsid w:val="00B21DC0"/>
    <w:pPr>
      <w:numPr>
        <w:numId w:val="39"/>
      </w:numPr>
      <w:spacing w:after="200" w:line="276" w:lineRule="auto"/>
    </w:pPr>
    <w:rPr>
      <w:rFonts w:ascii="Verdana" w:eastAsia="Times New Roman" w:hAnsi="Verdana"/>
      <w:color w:val="4F5660"/>
      <w:sz w:val="20"/>
      <w:szCs w:val="20"/>
    </w:rPr>
  </w:style>
  <w:style w:type="paragraph" w:customStyle="1" w:styleId="121">
    <w:name w:val="1.2.1"/>
    <w:basedOn w:val="Heading30"/>
    <w:rsid w:val="00B21DC0"/>
    <w:pPr>
      <w:numPr>
        <w:numId w:val="41"/>
      </w:numPr>
      <w:spacing w:before="240" w:after="200" w:line="276" w:lineRule="auto"/>
    </w:pPr>
    <w:rPr>
      <w:rFonts w:ascii="Arial" w:hAnsi="Arial"/>
      <w:b w:val="0"/>
      <w:color w:val="4F5660"/>
      <w:sz w:val="32"/>
    </w:rPr>
  </w:style>
  <w:style w:type="paragraph" w:customStyle="1" w:styleId="211">
    <w:name w:val="2.1.1"/>
    <w:basedOn w:val="Heading30"/>
    <w:rsid w:val="00B21DC0"/>
    <w:pPr>
      <w:numPr>
        <w:numId w:val="40"/>
      </w:numPr>
      <w:spacing w:before="240" w:after="200" w:line="276" w:lineRule="auto"/>
    </w:pPr>
    <w:rPr>
      <w:rFonts w:ascii="Arial" w:hAnsi="Arial"/>
      <w:b w:val="0"/>
      <w:color w:val="4F5660"/>
      <w:sz w:val="32"/>
    </w:rPr>
  </w:style>
  <w:style w:type="paragraph" w:customStyle="1" w:styleId="221">
    <w:name w:val="2.2.1"/>
    <w:basedOn w:val="Heading30"/>
    <w:rsid w:val="00B21DC0"/>
    <w:pPr>
      <w:numPr>
        <w:numId w:val="42"/>
      </w:numPr>
      <w:spacing w:before="240" w:after="200" w:line="276" w:lineRule="auto"/>
    </w:pPr>
    <w:rPr>
      <w:rFonts w:ascii="Arial" w:hAnsi="Arial"/>
      <w:b w:val="0"/>
      <w:color w:val="4F5660"/>
      <w:sz w:val="32"/>
    </w:rPr>
  </w:style>
  <w:style w:type="paragraph" w:customStyle="1" w:styleId="231">
    <w:name w:val="2.3.1"/>
    <w:basedOn w:val="Heading30"/>
    <w:rsid w:val="00B21DC0"/>
    <w:pPr>
      <w:numPr>
        <w:numId w:val="43"/>
      </w:numPr>
      <w:spacing w:before="240" w:after="200" w:line="276" w:lineRule="auto"/>
    </w:pPr>
    <w:rPr>
      <w:rFonts w:ascii="Arial" w:hAnsi="Arial"/>
      <w:b w:val="0"/>
      <w:color w:val="4F5660"/>
      <w:sz w:val="32"/>
    </w:rPr>
  </w:style>
  <w:style w:type="paragraph" w:customStyle="1" w:styleId="311">
    <w:name w:val="3.1.1"/>
    <w:basedOn w:val="Heading30"/>
    <w:rsid w:val="00B21DC0"/>
    <w:pPr>
      <w:numPr>
        <w:numId w:val="44"/>
      </w:numPr>
      <w:spacing w:before="240" w:after="200" w:line="276" w:lineRule="auto"/>
    </w:pPr>
    <w:rPr>
      <w:rFonts w:ascii="Arial" w:hAnsi="Arial"/>
      <w:b w:val="0"/>
      <w:color w:val="4F5660"/>
      <w:sz w:val="32"/>
      <w:lang w:eastAsia="lt-LT"/>
    </w:rPr>
  </w:style>
  <w:style w:type="paragraph" w:customStyle="1" w:styleId="321">
    <w:name w:val="3.2.1"/>
    <w:basedOn w:val="Heading30"/>
    <w:rsid w:val="00B21DC0"/>
    <w:pPr>
      <w:numPr>
        <w:numId w:val="45"/>
      </w:numPr>
      <w:spacing w:before="240" w:after="200" w:line="276" w:lineRule="auto"/>
    </w:pPr>
    <w:rPr>
      <w:rFonts w:ascii="Arial" w:hAnsi="Arial"/>
      <w:b w:val="0"/>
      <w:color w:val="4F5660"/>
      <w:sz w:val="32"/>
      <w:lang w:eastAsia="lt-LT"/>
    </w:rPr>
  </w:style>
  <w:style w:type="paragraph" w:customStyle="1" w:styleId="431">
    <w:name w:val="4.3.1"/>
    <w:basedOn w:val="Heading30"/>
    <w:rsid w:val="00B21DC0"/>
    <w:pPr>
      <w:numPr>
        <w:numId w:val="46"/>
      </w:numPr>
      <w:spacing w:before="240" w:after="200" w:line="276" w:lineRule="auto"/>
    </w:pPr>
    <w:rPr>
      <w:rFonts w:ascii="Arial" w:hAnsi="Arial"/>
      <w:b w:val="0"/>
      <w:color w:val="4F5660"/>
      <w:sz w:val="32"/>
      <w:lang w:eastAsia="lt-LT"/>
    </w:rPr>
  </w:style>
  <w:style w:type="paragraph" w:customStyle="1" w:styleId="441">
    <w:name w:val="4.4.1"/>
    <w:basedOn w:val="Heading30"/>
    <w:rsid w:val="00B21DC0"/>
    <w:pPr>
      <w:numPr>
        <w:numId w:val="47"/>
      </w:numPr>
      <w:spacing w:before="240" w:after="200" w:line="276" w:lineRule="auto"/>
    </w:pPr>
    <w:rPr>
      <w:rFonts w:ascii="Arial" w:hAnsi="Arial"/>
      <w:b w:val="0"/>
      <w:color w:val="4F5660"/>
      <w:sz w:val="32"/>
      <w:lang w:eastAsia="lt-LT"/>
    </w:rPr>
  </w:style>
  <w:style w:type="paragraph" w:customStyle="1" w:styleId="511">
    <w:name w:val="5.1.1"/>
    <w:basedOn w:val="Heading30"/>
    <w:rsid w:val="00B21DC0"/>
    <w:pPr>
      <w:numPr>
        <w:numId w:val="48"/>
      </w:numPr>
      <w:spacing w:before="240" w:after="200" w:line="276" w:lineRule="auto"/>
    </w:pPr>
    <w:rPr>
      <w:rFonts w:ascii="Arial" w:hAnsi="Arial"/>
      <w:b w:val="0"/>
      <w:color w:val="4F5660"/>
      <w:sz w:val="32"/>
      <w:lang w:eastAsia="lt-LT"/>
    </w:rPr>
  </w:style>
  <w:style w:type="paragraph" w:customStyle="1" w:styleId="351">
    <w:name w:val="3.5.1"/>
    <w:basedOn w:val="Heading30"/>
    <w:rsid w:val="00B21DC0"/>
    <w:pPr>
      <w:numPr>
        <w:numId w:val="49"/>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B21DC0"/>
  </w:style>
  <w:style w:type="paragraph" w:customStyle="1" w:styleId="3521">
    <w:name w:val="3.5.2.1"/>
    <w:basedOn w:val="Heading40"/>
    <w:rsid w:val="00B21DC0"/>
    <w:pPr>
      <w:keepNext w:val="0"/>
      <w:keepLines w:val="0"/>
      <w:numPr>
        <w:numId w:val="50"/>
      </w:numPr>
      <w:spacing w:before="240" w:after="240" w:line="276" w:lineRule="auto"/>
      <w:ind w:left="1077" w:hanging="357"/>
    </w:pPr>
    <w:rPr>
      <w:rFonts w:ascii="Arial" w:eastAsia="Times New Roman" w:hAnsi="Arial" w:cs="Times New Roman"/>
      <w:b/>
      <w:bCs/>
      <w:i w:val="0"/>
      <w:color w:val="4F5660"/>
    </w:rPr>
  </w:style>
  <w:style w:type="paragraph" w:customStyle="1" w:styleId="331">
    <w:name w:val="3.3.1"/>
    <w:basedOn w:val="Heading30"/>
    <w:rsid w:val="00B21DC0"/>
    <w:pPr>
      <w:numPr>
        <w:numId w:val="51"/>
      </w:numPr>
      <w:spacing w:before="240" w:after="200" w:line="276" w:lineRule="auto"/>
    </w:pPr>
    <w:rPr>
      <w:rFonts w:ascii="Arial" w:hAnsi="Arial"/>
      <w:b w:val="0"/>
      <w:color w:val="4F5660"/>
      <w:sz w:val="32"/>
      <w:lang w:eastAsia="lt-LT"/>
    </w:rPr>
  </w:style>
  <w:style w:type="paragraph" w:customStyle="1" w:styleId="341">
    <w:name w:val="3.4.1"/>
    <w:basedOn w:val="Heading30"/>
    <w:rsid w:val="00B21DC0"/>
    <w:pPr>
      <w:numPr>
        <w:numId w:val="52"/>
      </w:numPr>
      <w:spacing w:before="240" w:after="200" w:line="276" w:lineRule="auto"/>
    </w:pPr>
    <w:rPr>
      <w:rFonts w:ascii="Arial" w:hAnsi="Arial"/>
      <w:b w:val="0"/>
      <w:color w:val="4F5660"/>
      <w:sz w:val="32"/>
      <w:lang w:eastAsia="lt-LT"/>
    </w:rPr>
  </w:style>
  <w:style w:type="paragraph" w:customStyle="1" w:styleId="3421">
    <w:name w:val="3.4.2.1"/>
    <w:basedOn w:val="Heading40"/>
    <w:rsid w:val="00B21DC0"/>
    <w:pPr>
      <w:keepNext w:val="0"/>
      <w:keepLines w:val="0"/>
      <w:numPr>
        <w:numId w:val="53"/>
      </w:numPr>
      <w:spacing w:before="240" w:after="240" w:line="276" w:lineRule="auto"/>
    </w:pPr>
    <w:rPr>
      <w:rFonts w:ascii="Arial" w:eastAsia="Times New Roman" w:hAnsi="Arial" w:cs="Times New Roman"/>
      <w:b/>
      <w:bCs/>
      <w:i w:val="0"/>
      <w:color w:val="4F5660"/>
      <w:lang w:eastAsia="lt-LT"/>
    </w:rPr>
  </w:style>
  <w:style w:type="paragraph" w:customStyle="1" w:styleId="371">
    <w:name w:val="3.7.1"/>
    <w:basedOn w:val="Heading30"/>
    <w:rsid w:val="00B21DC0"/>
    <w:pPr>
      <w:numPr>
        <w:numId w:val="54"/>
      </w:numPr>
      <w:spacing w:before="240" w:after="200" w:line="276" w:lineRule="auto"/>
    </w:pPr>
    <w:rPr>
      <w:rFonts w:ascii="Arial" w:hAnsi="Arial"/>
      <w:b w:val="0"/>
      <w:color w:val="4F5660"/>
      <w:sz w:val="32"/>
    </w:rPr>
  </w:style>
  <w:style w:type="paragraph" w:customStyle="1" w:styleId="381">
    <w:name w:val="3.8.1"/>
    <w:basedOn w:val="Heading30"/>
    <w:rsid w:val="00B21DC0"/>
    <w:pPr>
      <w:numPr>
        <w:numId w:val="55"/>
      </w:numPr>
      <w:spacing w:before="240" w:after="200" w:line="276" w:lineRule="auto"/>
      <w:jc w:val="left"/>
    </w:pPr>
    <w:rPr>
      <w:rFonts w:ascii="Arial" w:hAnsi="Arial"/>
      <w:b w:val="0"/>
      <w:bCs w:val="0"/>
      <w:color w:val="FFFFFF" w:themeColor="background1"/>
      <w:sz w:val="36"/>
      <w:szCs w:val="28"/>
      <w:lang w:eastAsia="lt-LT"/>
    </w:rPr>
  </w:style>
  <w:style w:type="paragraph" w:customStyle="1" w:styleId="411">
    <w:name w:val="4.1.1"/>
    <w:basedOn w:val="Heading30"/>
    <w:rsid w:val="00B21DC0"/>
    <w:pPr>
      <w:numPr>
        <w:numId w:val="56"/>
      </w:numPr>
      <w:spacing w:before="240" w:after="200" w:line="276" w:lineRule="auto"/>
    </w:pPr>
    <w:rPr>
      <w:rFonts w:ascii="Arial" w:hAnsi="Arial"/>
      <w:b w:val="0"/>
      <w:color w:val="4F5660"/>
      <w:sz w:val="32"/>
      <w:lang w:eastAsia="lt-LT"/>
    </w:rPr>
  </w:style>
  <w:style w:type="paragraph" w:customStyle="1" w:styleId="sdfadf">
    <w:name w:val="sdfadf"/>
    <w:basedOn w:val="Heading30"/>
    <w:rsid w:val="00B21DC0"/>
    <w:pPr>
      <w:numPr>
        <w:numId w:val="57"/>
      </w:numPr>
      <w:spacing w:before="240" w:after="200" w:line="276" w:lineRule="auto"/>
    </w:pPr>
    <w:rPr>
      <w:rFonts w:ascii="Arial" w:hAnsi="Arial"/>
      <w:b w:val="0"/>
      <w:color w:val="4F5660"/>
      <w:sz w:val="32"/>
    </w:rPr>
  </w:style>
  <w:style w:type="paragraph" w:customStyle="1" w:styleId="3811">
    <w:name w:val="3.8.1.1"/>
    <w:basedOn w:val="Heading40"/>
    <w:rsid w:val="00B21DC0"/>
    <w:pPr>
      <w:keepNext w:val="0"/>
      <w:keepLines w:val="0"/>
      <w:numPr>
        <w:numId w:val="58"/>
      </w:numPr>
      <w:spacing w:before="240" w:after="240" w:line="276" w:lineRule="auto"/>
    </w:pPr>
    <w:rPr>
      <w:rFonts w:ascii="Arial" w:eastAsia="Times New Roman" w:hAnsi="Arial" w:cs="Times New Roman"/>
      <w:bCs/>
      <w:i w:val="0"/>
      <w:color w:val="4F5660"/>
      <w:szCs w:val="24"/>
    </w:rPr>
  </w:style>
  <w:style w:type="paragraph" w:customStyle="1" w:styleId="52111">
    <w:name w:val="5.2.111"/>
    <w:basedOn w:val="Normal"/>
    <w:rsid w:val="00B21DC0"/>
    <w:pPr>
      <w:numPr>
        <w:numId w:val="59"/>
      </w:numPr>
      <w:spacing w:after="200" w:line="276" w:lineRule="auto"/>
    </w:pPr>
    <w:rPr>
      <w:rFonts w:ascii="Arial" w:hAnsi="Arial"/>
      <w:color w:val="4F5660"/>
      <w:sz w:val="20"/>
      <w:lang w:eastAsia="lt-LT"/>
    </w:rPr>
  </w:style>
  <w:style w:type="paragraph" w:customStyle="1" w:styleId="541">
    <w:name w:val="5.4.1"/>
    <w:basedOn w:val="Heading30"/>
    <w:rsid w:val="00B21DC0"/>
    <w:pPr>
      <w:numPr>
        <w:numId w:val="60"/>
      </w:numPr>
      <w:spacing w:before="240" w:after="200" w:line="276" w:lineRule="auto"/>
    </w:pPr>
    <w:rPr>
      <w:rFonts w:ascii="Arial" w:hAnsi="Arial"/>
      <w:b w:val="0"/>
      <w:color w:val="4F5660"/>
      <w:sz w:val="32"/>
    </w:rPr>
  </w:style>
  <w:style w:type="paragraph" w:customStyle="1" w:styleId="551">
    <w:name w:val="5.5.1"/>
    <w:basedOn w:val="Heading30"/>
    <w:rsid w:val="00B21DC0"/>
    <w:pPr>
      <w:numPr>
        <w:numId w:val="61"/>
      </w:numPr>
      <w:spacing w:before="240" w:after="200" w:line="276" w:lineRule="auto"/>
      <w:ind w:hanging="357"/>
    </w:pPr>
    <w:rPr>
      <w:rFonts w:ascii="Arial" w:hAnsi="Arial"/>
      <w:b w:val="0"/>
      <w:color w:val="4F5660"/>
      <w:sz w:val="32"/>
    </w:rPr>
  </w:style>
  <w:style w:type="paragraph" w:customStyle="1" w:styleId="571">
    <w:name w:val="5.7.1"/>
    <w:basedOn w:val="Heading30"/>
    <w:rsid w:val="00B21DC0"/>
    <w:pPr>
      <w:numPr>
        <w:numId w:val="62"/>
      </w:numPr>
      <w:spacing w:before="240" w:after="200" w:line="276" w:lineRule="auto"/>
    </w:pPr>
    <w:rPr>
      <w:rFonts w:ascii="Arial" w:hAnsi="Arial"/>
      <w:b w:val="0"/>
      <w:color w:val="4F5660"/>
      <w:sz w:val="32"/>
    </w:rPr>
  </w:style>
  <w:style w:type="character" w:customStyle="1" w:styleId="FontStyle73">
    <w:name w:val="Font Style73"/>
    <w:basedOn w:val="DefaultParagraphFont"/>
    <w:rsid w:val="00B21DC0"/>
    <w:rPr>
      <w:rFonts w:ascii="Times New Roman" w:hAnsi="Times New Roman" w:cs="Times New Roman"/>
      <w:sz w:val="22"/>
      <w:szCs w:val="22"/>
    </w:rPr>
  </w:style>
  <w:style w:type="paragraph" w:customStyle="1" w:styleId="PDpapunkciai">
    <w:name w:val="PD_papunkciai"/>
    <w:basedOn w:val="Normal"/>
    <w:rsid w:val="00B21DC0"/>
    <w:pPr>
      <w:numPr>
        <w:ilvl w:val="2"/>
        <w:numId w:val="63"/>
      </w:numPr>
      <w:spacing w:line="276" w:lineRule="auto"/>
    </w:pPr>
    <w:rPr>
      <w:rFonts w:eastAsia="MS Mincho"/>
      <w:color w:val="4F5660"/>
      <w:sz w:val="20"/>
      <w:szCs w:val="20"/>
      <w:lang w:eastAsia="lt-LT"/>
    </w:rPr>
  </w:style>
  <w:style w:type="paragraph" w:customStyle="1" w:styleId="TableNormal1">
    <w:name w:val="Table Normal1"/>
    <w:basedOn w:val="Normal"/>
    <w:uiPriority w:val="99"/>
    <w:rsid w:val="00B21DC0"/>
    <w:pPr>
      <w:spacing w:line="276" w:lineRule="auto"/>
    </w:pPr>
    <w:rPr>
      <w:rFonts w:ascii="Book Antiqua" w:eastAsia="Times New Roman" w:hAnsi="Book Antiqua"/>
      <w:color w:val="4F5660"/>
      <w:sz w:val="20"/>
      <w:szCs w:val="16"/>
    </w:rPr>
  </w:style>
  <w:style w:type="paragraph" w:customStyle="1" w:styleId="versijuchronologija">
    <w:name w:val="versiju chronologija"/>
    <w:basedOn w:val="Normal"/>
    <w:link w:val="versijuchronologijaChar"/>
    <w:rsid w:val="00B21DC0"/>
    <w:pPr>
      <w:spacing w:before="120" w:after="200" w:line="276" w:lineRule="auto"/>
      <w:jc w:val="left"/>
    </w:pPr>
    <w:rPr>
      <w:rFonts w:ascii="Arial" w:eastAsia="MS Mincho" w:hAnsi="Arial"/>
      <w:color w:val="4F5660"/>
      <w:sz w:val="22"/>
      <w:lang w:eastAsia="ja-JP"/>
    </w:rPr>
  </w:style>
  <w:style w:type="character" w:customStyle="1" w:styleId="versijuchronologijaChar">
    <w:name w:val="versiju chronologija Char"/>
    <w:basedOn w:val="DefaultParagraphFont"/>
    <w:link w:val="versijuchronologija"/>
    <w:locked/>
    <w:rsid w:val="00B21DC0"/>
    <w:rPr>
      <w:rFonts w:ascii="Arial" w:eastAsia="MS Mincho" w:hAnsi="Arial"/>
      <w:color w:val="4F5660"/>
      <w:sz w:val="22"/>
      <w:szCs w:val="22"/>
      <w:lang w:val="lt-LT" w:eastAsia="ja-JP"/>
    </w:rPr>
  </w:style>
  <w:style w:type="paragraph" w:customStyle="1" w:styleId="Normalfirstline">
    <w:name w:val="Normal first line"/>
    <w:basedOn w:val="Normal"/>
    <w:link w:val="NormalfirstlineChar"/>
    <w:rsid w:val="00B21DC0"/>
    <w:pPr>
      <w:spacing w:line="276" w:lineRule="auto"/>
      <w:ind w:firstLine="540"/>
    </w:pPr>
    <w:rPr>
      <w:rFonts w:eastAsia="Times New Roman"/>
      <w:color w:val="4F5660"/>
      <w:sz w:val="20"/>
      <w:szCs w:val="24"/>
    </w:rPr>
  </w:style>
  <w:style w:type="character" w:customStyle="1" w:styleId="NormalfirstlineChar">
    <w:name w:val="Normal first line Char"/>
    <w:basedOn w:val="DefaultParagraphFont"/>
    <w:link w:val="Normalfirstline"/>
    <w:rsid w:val="00B21DC0"/>
    <w:rPr>
      <w:rFonts w:ascii="Times New Roman" w:eastAsia="Times New Roman" w:hAnsi="Times New Roman"/>
      <w:color w:val="4F5660"/>
      <w:szCs w:val="24"/>
      <w:lang w:val="lt-LT"/>
    </w:rPr>
  </w:style>
  <w:style w:type="paragraph" w:customStyle="1" w:styleId="2211">
    <w:name w:val="2211"/>
    <w:basedOn w:val="Heading40"/>
    <w:rsid w:val="00B21DC0"/>
    <w:pPr>
      <w:keepNext w:val="0"/>
      <w:keepLines w:val="0"/>
      <w:numPr>
        <w:numId w:val="64"/>
      </w:numPr>
      <w:spacing w:before="240" w:after="240" w:line="276" w:lineRule="auto"/>
    </w:pPr>
    <w:rPr>
      <w:rFonts w:ascii="Arial" w:eastAsia="Times New Roman" w:hAnsi="Arial" w:cs="Times New Roman"/>
      <w:b/>
      <w:bCs/>
      <w:i w:val="0"/>
      <w:color w:val="4F5660"/>
    </w:rPr>
  </w:style>
  <w:style w:type="character" w:customStyle="1" w:styleId="hps">
    <w:name w:val="hps"/>
    <w:basedOn w:val="DefaultParagraphFont"/>
    <w:rsid w:val="00B21DC0"/>
  </w:style>
  <w:style w:type="paragraph" w:customStyle="1" w:styleId="Style13">
    <w:name w:val="Style13"/>
    <w:basedOn w:val="Normal"/>
    <w:rsid w:val="00B21DC0"/>
    <w:pPr>
      <w:widowControl w:val="0"/>
      <w:autoSpaceDE w:val="0"/>
      <w:autoSpaceDN w:val="0"/>
      <w:adjustRightInd w:val="0"/>
      <w:spacing w:line="414" w:lineRule="exact"/>
      <w:ind w:firstLine="710"/>
    </w:pPr>
    <w:rPr>
      <w:rFonts w:eastAsia="Times New Roman"/>
      <w:color w:val="4F5660"/>
      <w:sz w:val="20"/>
      <w:szCs w:val="24"/>
      <w:lang w:val="en-US"/>
    </w:rPr>
  </w:style>
  <w:style w:type="paragraph" w:customStyle="1" w:styleId="Normal1">
    <w:name w:val="Normal1"/>
    <w:basedOn w:val="Normal"/>
    <w:link w:val="Normal1Char"/>
    <w:rsid w:val="00B21DC0"/>
    <w:pPr>
      <w:spacing w:after="200" w:line="276" w:lineRule="auto"/>
    </w:pPr>
    <w:rPr>
      <w:rFonts w:ascii="Arial" w:hAnsi="Arial"/>
      <w:color w:val="4F5660"/>
      <w:sz w:val="20"/>
    </w:rPr>
  </w:style>
  <w:style w:type="character" w:customStyle="1" w:styleId="Normal1Char">
    <w:name w:val="Normal1 Char"/>
    <w:basedOn w:val="DefaultParagraphFont"/>
    <w:link w:val="Normal1"/>
    <w:rsid w:val="00B21DC0"/>
    <w:rPr>
      <w:rFonts w:ascii="Arial" w:hAnsi="Arial"/>
      <w:color w:val="4F5660"/>
      <w:szCs w:val="22"/>
      <w:lang w:val="lt-LT"/>
    </w:rPr>
  </w:style>
  <w:style w:type="paragraph" w:customStyle="1" w:styleId="papilkintastekstas">
    <w:name w:val="papilkintas tekstas"/>
    <w:basedOn w:val="Normal"/>
    <w:link w:val="papilkintastekstasChar"/>
    <w:rsid w:val="00B21DC0"/>
    <w:pPr>
      <w:pBdr>
        <w:left w:val="single" w:sz="24" w:space="4" w:color="365F91"/>
      </w:pBdr>
      <w:shd w:val="clear" w:color="auto" w:fill="D9D9D9"/>
      <w:spacing w:before="120" w:after="200" w:line="276" w:lineRule="auto"/>
      <w:ind w:left="567"/>
    </w:pPr>
    <w:rPr>
      <w:rFonts w:ascii="Arial" w:hAnsi="Arial"/>
      <w:i/>
      <w:color w:val="4F5660"/>
      <w:sz w:val="20"/>
    </w:rPr>
  </w:style>
  <w:style w:type="character" w:customStyle="1" w:styleId="papilkintastekstasChar">
    <w:name w:val="papilkintas tekstas Char"/>
    <w:basedOn w:val="DefaultParagraphFont"/>
    <w:link w:val="papilkintastekstas"/>
    <w:rsid w:val="00B21DC0"/>
    <w:rPr>
      <w:rFonts w:ascii="Arial" w:hAnsi="Arial"/>
      <w:i/>
      <w:color w:val="4F5660"/>
      <w:szCs w:val="22"/>
      <w:shd w:val="clear" w:color="auto" w:fill="D9D9D9"/>
      <w:lang w:val="lt-LT"/>
    </w:rPr>
  </w:style>
  <w:style w:type="paragraph" w:customStyle="1" w:styleId="dokumentopatvirtinimolentele">
    <w:name w:val="dokumento patvirtinimo lentele"/>
    <w:basedOn w:val="Normal"/>
    <w:link w:val="dokumentopatvirtinimolenteleChar"/>
    <w:rsid w:val="00B21DC0"/>
    <w:pPr>
      <w:spacing w:before="120" w:after="200" w:line="276" w:lineRule="auto"/>
      <w:jc w:val="center"/>
    </w:pPr>
    <w:rPr>
      <w:rFonts w:ascii="Arial" w:eastAsia="MS Mincho" w:hAnsi="Arial"/>
      <w:b/>
      <w:bCs/>
      <w:color w:val="4F5660"/>
      <w:sz w:val="22"/>
    </w:rPr>
  </w:style>
  <w:style w:type="character" w:customStyle="1" w:styleId="dokumentopatvirtinimolenteleChar">
    <w:name w:val="dokumento patvirtinimo lentele Char"/>
    <w:basedOn w:val="DefaultParagraphFont"/>
    <w:link w:val="dokumentopatvirtinimolentele"/>
    <w:locked/>
    <w:rsid w:val="00B21DC0"/>
    <w:rPr>
      <w:rFonts w:ascii="Arial" w:eastAsia="MS Mincho" w:hAnsi="Arial"/>
      <w:b/>
      <w:bCs/>
      <w:color w:val="4F5660"/>
      <w:sz w:val="22"/>
      <w:szCs w:val="22"/>
      <w:lang w:val="lt-LT"/>
    </w:rPr>
  </w:style>
  <w:style w:type="paragraph" w:customStyle="1" w:styleId="BodyText20">
    <w:name w:val="Body Text2"/>
    <w:rsid w:val="00B21DC0"/>
    <w:pPr>
      <w:ind w:firstLine="312"/>
      <w:jc w:val="both"/>
    </w:pPr>
    <w:rPr>
      <w:rFonts w:ascii="TimesLT" w:eastAsia="Times New Roman" w:hAnsi="TimesLT"/>
      <w:lang w:val="en-GB"/>
    </w:rPr>
  </w:style>
  <w:style w:type="character" w:customStyle="1" w:styleId="st">
    <w:name w:val="st"/>
    <w:basedOn w:val="DefaultParagraphFont"/>
    <w:rsid w:val="00B21DC0"/>
  </w:style>
  <w:style w:type="paragraph" w:customStyle="1" w:styleId="lentel4">
    <w:name w:val="lentelė4"/>
    <w:basedOn w:val="Normal"/>
    <w:rsid w:val="00B21DC0"/>
    <w:pPr>
      <w:numPr>
        <w:numId w:val="67"/>
      </w:numPr>
      <w:jc w:val="right"/>
    </w:pPr>
    <w:rPr>
      <w:rFonts w:eastAsia="Times New Roman"/>
      <w:noProof/>
      <w:szCs w:val="24"/>
      <w:lang w:val="en-US"/>
    </w:rPr>
  </w:style>
  <w:style w:type="paragraph" w:customStyle="1" w:styleId="lentel9">
    <w:name w:val="lentelė9"/>
    <w:basedOn w:val="Normal"/>
    <w:rsid w:val="00B21DC0"/>
    <w:pPr>
      <w:numPr>
        <w:numId w:val="65"/>
      </w:numPr>
      <w:tabs>
        <w:tab w:val="clear" w:pos="1440"/>
      </w:tabs>
      <w:ind w:left="1134" w:firstLine="0"/>
      <w:jc w:val="right"/>
    </w:pPr>
    <w:rPr>
      <w:rFonts w:eastAsia="Times New Roman"/>
      <w:noProof/>
      <w:szCs w:val="24"/>
      <w:lang w:val="en-US"/>
    </w:rPr>
  </w:style>
  <w:style w:type="paragraph" w:customStyle="1" w:styleId="NumberedHeadingStyleA4">
    <w:name w:val="Numbered Heading Style A.4"/>
    <w:basedOn w:val="Heading40"/>
    <w:next w:val="Normal"/>
    <w:autoRedefine/>
    <w:rsid w:val="00B21DC0"/>
    <w:pPr>
      <w:keepNext w:val="0"/>
      <w:keepLines w:val="0"/>
      <w:numPr>
        <w:numId w:val="66"/>
      </w:numPr>
      <w:tabs>
        <w:tab w:val="left" w:pos="907"/>
        <w:tab w:val="left" w:pos="1080"/>
        <w:tab w:val="left" w:pos="1440"/>
        <w:tab w:val="left" w:pos="1800"/>
        <w:tab w:val="num" w:pos="2880"/>
      </w:tabs>
      <w:spacing w:before="0"/>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Normal"/>
    <w:rsid w:val="00B21DC0"/>
    <w:pPr>
      <w:jc w:val="left"/>
    </w:pPr>
    <w:rPr>
      <w:rFonts w:eastAsia="Times New Roman"/>
      <w:noProof/>
      <w:sz w:val="20"/>
      <w:szCs w:val="24"/>
      <w:lang w:val="en-US"/>
    </w:rPr>
  </w:style>
  <w:style w:type="paragraph" w:customStyle="1" w:styleId="BodyText13">
    <w:name w:val="Body Text13"/>
    <w:rsid w:val="00B21DC0"/>
    <w:pPr>
      <w:autoSpaceDE w:val="0"/>
      <w:autoSpaceDN w:val="0"/>
      <w:adjustRightInd w:val="0"/>
      <w:ind w:firstLine="312"/>
      <w:jc w:val="both"/>
    </w:pPr>
    <w:rPr>
      <w:rFonts w:ascii="TimesLT" w:eastAsia="Times New Roman" w:hAnsi="TimesLT"/>
    </w:rPr>
  </w:style>
  <w:style w:type="paragraph" w:customStyle="1" w:styleId="261">
    <w:name w:val="2.6.1"/>
    <w:basedOn w:val="Heading30"/>
    <w:rsid w:val="00B21DC0"/>
    <w:pPr>
      <w:numPr>
        <w:numId w:val="68"/>
      </w:numPr>
      <w:spacing w:before="240" w:after="240"/>
    </w:pPr>
    <w:rPr>
      <w:rFonts w:ascii="Arial Narrow" w:hAnsi="Arial Narrow"/>
      <w:i/>
      <w:color w:val="365F91" w:themeColor="accent1" w:themeShade="BF"/>
    </w:rPr>
  </w:style>
  <w:style w:type="paragraph" w:customStyle="1" w:styleId="Style26">
    <w:name w:val="Style26"/>
    <w:basedOn w:val="Normal"/>
    <w:rsid w:val="00B21DC0"/>
    <w:pPr>
      <w:widowControl w:val="0"/>
      <w:autoSpaceDE w:val="0"/>
      <w:autoSpaceDN w:val="0"/>
      <w:adjustRightInd w:val="0"/>
      <w:spacing w:line="206" w:lineRule="exact"/>
    </w:pPr>
    <w:rPr>
      <w:rFonts w:eastAsia="Times New Roman"/>
      <w:szCs w:val="24"/>
      <w:lang w:val="en-US"/>
    </w:rPr>
  </w:style>
  <w:style w:type="character" w:customStyle="1" w:styleId="FontStyle75">
    <w:name w:val="Font Style75"/>
    <w:basedOn w:val="DefaultParagraphFont"/>
    <w:rsid w:val="00B21DC0"/>
    <w:rPr>
      <w:rFonts w:ascii="Times New Roman" w:hAnsi="Times New Roman" w:cs="Times New Roman"/>
      <w:sz w:val="16"/>
      <w:szCs w:val="16"/>
    </w:rPr>
  </w:style>
  <w:style w:type="character" w:customStyle="1" w:styleId="FontStyle74">
    <w:name w:val="Font Style74"/>
    <w:basedOn w:val="DefaultParagraphFont"/>
    <w:rsid w:val="00B21DC0"/>
    <w:rPr>
      <w:rFonts w:ascii="Times New Roman" w:hAnsi="Times New Roman" w:cs="Times New Roman"/>
      <w:i/>
      <w:iCs/>
      <w:sz w:val="16"/>
      <w:szCs w:val="16"/>
    </w:rPr>
  </w:style>
  <w:style w:type="paragraph" w:customStyle="1" w:styleId="Hyperlink13">
    <w:name w:val="Hyperlink13"/>
    <w:rsid w:val="00B21DC0"/>
    <w:pPr>
      <w:autoSpaceDE w:val="0"/>
      <w:autoSpaceDN w:val="0"/>
      <w:adjustRightInd w:val="0"/>
      <w:ind w:firstLine="312"/>
      <w:jc w:val="both"/>
    </w:pPr>
    <w:rPr>
      <w:rFonts w:ascii="TimesLT" w:eastAsia="MS Mincho" w:hAnsi="TimesLT"/>
    </w:rPr>
  </w:style>
  <w:style w:type="character" w:customStyle="1" w:styleId="FootnoteTextChar1">
    <w:name w:val="Footnote Text Char1"/>
    <w:aliases w:val=" Car Char,Footnote Char1"/>
    <w:basedOn w:val="DefaultParagraphFont"/>
    <w:semiHidden/>
    <w:locked/>
    <w:rsid w:val="00B21DC0"/>
    <w:rPr>
      <w:rFonts w:eastAsia="Times New Roman" w:cs="Times New Roman"/>
      <w:lang w:val="en-GB"/>
    </w:rPr>
  </w:style>
  <w:style w:type="paragraph" w:customStyle="1" w:styleId="TableChar">
    <w:name w:val="Table Char"/>
    <w:basedOn w:val="Normal"/>
    <w:rsid w:val="00B21DC0"/>
    <w:pPr>
      <w:spacing w:before="40" w:after="40"/>
      <w:jc w:val="left"/>
    </w:pPr>
    <w:rPr>
      <w:rFonts w:ascii="Arial Narrow" w:eastAsia="MS Mincho" w:hAnsi="Arial Narrow"/>
      <w:szCs w:val="24"/>
    </w:rPr>
  </w:style>
  <w:style w:type="paragraph" w:customStyle="1" w:styleId="Bulletwithtext1">
    <w:name w:val="Bullet with text 1"/>
    <w:basedOn w:val="Normal"/>
    <w:rsid w:val="00B21DC0"/>
    <w:pPr>
      <w:numPr>
        <w:numId w:val="71"/>
      </w:numPr>
      <w:jc w:val="left"/>
    </w:pPr>
    <w:rPr>
      <w:rFonts w:ascii="Arial Narrow" w:eastAsia="MS Mincho" w:hAnsi="Arial Narrow"/>
      <w:szCs w:val="24"/>
    </w:rPr>
  </w:style>
  <w:style w:type="paragraph" w:customStyle="1" w:styleId="Bulletwithtext2">
    <w:name w:val="Bullet with text 2"/>
    <w:basedOn w:val="Normal"/>
    <w:rsid w:val="00B21DC0"/>
    <w:pPr>
      <w:numPr>
        <w:numId w:val="69"/>
      </w:numPr>
      <w:jc w:val="left"/>
    </w:pPr>
    <w:rPr>
      <w:rFonts w:ascii="Arial Narrow" w:eastAsia="MS Mincho" w:hAnsi="Arial Narrow"/>
      <w:szCs w:val="24"/>
    </w:rPr>
  </w:style>
  <w:style w:type="paragraph" w:customStyle="1" w:styleId="Bulletwithtext3">
    <w:name w:val="Bullet with text 3"/>
    <w:basedOn w:val="Normal"/>
    <w:rsid w:val="00B21DC0"/>
    <w:pPr>
      <w:numPr>
        <w:numId w:val="70"/>
      </w:numPr>
      <w:jc w:val="left"/>
    </w:pPr>
    <w:rPr>
      <w:rFonts w:ascii="Arial Narrow" w:eastAsia="MS Mincho" w:hAnsi="Arial Narrow"/>
      <w:szCs w:val="24"/>
    </w:rPr>
  </w:style>
  <w:style w:type="paragraph" w:styleId="Title">
    <w:name w:val="Title"/>
    <w:aliases w:val="Title_S"/>
    <w:basedOn w:val="Normal"/>
    <w:next w:val="Normal"/>
    <w:link w:val="TitleChar"/>
    <w:qFormat/>
    <w:rsid w:val="00B21DC0"/>
    <w:pPr>
      <w:keepNext/>
      <w:spacing w:before="240" w:after="60"/>
      <w:jc w:val="left"/>
    </w:pPr>
    <w:rPr>
      <w:rFonts w:ascii="Arial Narrow" w:eastAsia="MS Mincho" w:hAnsi="Arial Narrow"/>
      <w:b/>
      <w:bCs/>
      <w:kern w:val="28"/>
      <w:szCs w:val="24"/>
    </w:rPr>
  </w:style>
  <w:style w:type="character" w:customStyle="1" w:styleId="TitleChar">
    <w:name w:val="Title Char"/>
    <w:aliases w:val="Title_S Char"/>
    <w:basedOn w:val="DefaultParagraphFont"/>
    <w:link w:val="Title"/>
    <w:rsid w:val="00B21DC0"/>
    <w:rPr>
      <w:rFonts w:ascii="Arial Narrow" w:eastAsia="MS Mincho" w:hAnsi="Arial Narrow"/>
      <w:b/>
      <w:bCs/>
      <w:kern w:val="28"/>
      <w:sz w:val="24"/>
      <w:szCs w:val="24"/>
      <w:lang w:val="lt-LT"/>
    </w:rPr>
  </w:style>
  <w:style w:type="paragraph" w:styleId="ListNumber">
    <w:name w:val="List Number"/>
    <w:basedOn w:val="Normal"/>
    <w:rsid w:val="00B21DC0"/>
    <w:pPr>
      <w:tabs>
        <w:tab w:val="num" w:pos="360"/>
      </w:tabs>
      <w:ind w:left="360" w:hanging="360"/>
      <w:jc w:val="left"/>
    </w:pPr>
    <w:rPr>
      <w:rFonts w:ascii="Arial Narrow" w:eastAsia="MS Mincho" w:hAnsi="Arial Narrow"/>
      <w:szCs w:val="24"/>
    </w:rPr>
  </w:style>
  <w:style w:type="paragraph" w:customStyle="1" w:styleId="TableMediumHeading">
    <w:name w:val="Table_Medium_Heading"/>
    <w:basedOn w:val="TableChar"/>
    <w:rsid w:val="00B21DC0"/>
    <w:rPr>
      <w:b/>
      <w:bCs/>
      <w:sz w:val="18"/>
      <w:szCs w:val="18"/>
    </w:rPr>
  </w:style>
  <w:style w:type="paragraph" w:customStyle="1" w:styleId="Bulletwithtext4">
    <w:name w:val="Bullet with text 4"/>
    <w:basedOn w:val="Normal"/>
    <w:rsid w:val="00B21DC0"/>
    <w:pPr>
      <w:numPr>
        <w:numId w:val="72"/>
      </w:numPr>
      <w:jc w:val="left"/>
    </w:pPr>
    <w:rPr>
      <w:rFonts w:ascii="Arial Narrow" w:eastAsia="MS Mincho" w:hAnsi="Arial Narrow"/>
      <w:szCs w:val="24"/>
    </w:rPr>
  </w:style>
  <w:style w:type="paragraph" w:customStyle="1" w:styleId="TableHeading">
    <w:name w:val="Table_Heading"/>
    <w:basedOn w:val="Normal"/>
    <w:next w:val="Table"/>
    <w:rsid w:val="00B21DC0"/>
    <w:pPr>
      <w:keepNext/>
      <w:keepLines/>
      <w:spacing w:before="40" w:after="40"/>
      <w:jc w:val="left"/>
    </w:pPr>
    <w:rPr>
      <w:rFonts w:ascii="Arial Narrow" w:eastAsia="MS Mincho" w:hAnsi="Arial Narrow"/>
      <w:b/>
      <w:bCs/>
      <w:szCs w:val="24"/>
    </w:rPr>
  </w:style>
  <w:style w:type="paragraph" w:customStyle="1" w:styleId="TableTitle">
    <w:name w:val="Table_Title"/>
    <w:basedOn w:val="Normal"/>
    <w:next w:val="Normal"/>
    <w:rsid w:val="00B21DC0"/>
    <w:pPr>
      <w:keepNext/>
      <w:keepLines/>
      <w:spacing w:before="240" w:after="60"/>
      <w:jc w:val="left"/>
    </w:pPr>
    <w:rPr>
      <w:rFonts w:ascii="Arial Narrow" w:eastAsia="MS Mincho" w:hAnsi="Arial Narrow"/>
      <w:b/>
      <w:bCs/>
      <w:szCs w:val="24"/>
    </w:rPr>
  </w:style>
  <w:style w:type="paragraph" w:customStyle="1" w:styleId="TOCHeading0">
    <w:name w:val="TOC_Heading"/>
    <w:basedOn w:val="Normal"/>
    <w:next w:val="Normal"/>
    <w:rsid w:val="00B21DC0"/>
    <w:pPr>
      <w:keepNext/>
      <w:spacing w:before="80" w:after="120"/>
      <w:jc w:val="left"/>
    </w:pPr>
    <w:rPr>
      <w:rFonts w:ascii="Arial Narrow" w:eastAsia="MS Mincho" w:hAnsi="Arial Narrow"/>
      <w:b/>
      <w:bCs/>
      <w:szCs w:val="24"/>
    </w:rPr>
  </w:style>
  <w:style w:type="paragraph" w:customStyle="1" w:styleId="TableCenter">
    <w:name w:val="Table_Center"/>
    <w:basedOn w:val="Table"/>
    <w:rsid w:val="00B21DC0"/>
    <w:pPr>
      <w:jc w:val="center"/>
    </w:pPr>
  </w:style>
  <w:style w:type="paragraph" w:customStyle="1" w:styleId="TableSmall">
    <w:name w:val="Table_Small"/>
    <w:basedOn w:val="Table"/>
    <w:rsid w:val="00B21DC0"/>
    <w:rPr>
      <w:sz w:val="16"/>
      <w:szCs w:val="16"/>
    </w:rPr>
  </w:style>
  <w:style w:type="paragraph" w:customStyle="1" w:styleId="TableHeadingCenter">
    <w:name w:val="Table_Heading_Center"/>
    <w:basedOn w:val="TableHeading"/>
    <w:rsid w:val="00B21DC0"/>
    <w:pPr>
      <w:jc w:val="center"/>
    </w:pPr>
  </w:style>
  <w:style w:type="paragraph" w:customStyle="1" w:styleId="TableSmHeading">
    <w:name w:val="Table_Sm_Heading"/>
    <w:basedOn w:val="TableHeading"/>
    <w:link w:val="TableSmHeadingChar"/>
    <w:rsid w:val="00B21DC0"/>
    <w:pPr>
      <w:spacing w:before="60"/>
    </w:pPr>
    <w:rPr>
      <w:sz w:val="16"/>
      <w:szCs w:val="16"/>
    </w:rPr>
  </w:style>
  <w:style w:type="paragraph" w:customStyle="1" w:styleId="TableSmallRight">
    <w:name w:val="Table_Small_Right"/>
    <w:basedOn w:val="TableSmall"/>
    <w:rsid w:val="00B21DC0"/>
    <w:pPr>
      <w:spacing w:before="0" w:after="120"/>
      <w:jc w:val="both"/>
    </w:pPr>
    <w:rPr>
      <w:rFonts w:eastAsia="Calibri"/>
      <w:sz w:val="24"/>
      <w:szCs w:val="22"/>
    </w:rPr>
  </w:style>
  <w:style w:type="paragraph" w:customStyle="1" w:styleId="TableSmallCenter">
    <w:name w:val="Table_Small_Center"/>
    <w:basedOn w:val="TableSmall"/>
    <w:rsid w:val="00B21DC0"/>
    <w:pPr>
      <w:spacing w:before="0" w:after="120"/>
      <w:jc w:val="both"/>
    </w:pPr>
    <w:rPr>
      <w:rFonts w:eastAsia="Calibri"/>
      <w:sz w:val="24"/>
      <w:szCs w:val="22"/>
    </w:rPr>
  </w:style>
  <w:style w:type="paragraph" w:customStyle="1" w:styleId="TableBullet1">
    <w:name w:val="Table_Bullet_1"/>
    <w:basedOn w:val="TableChar"/>
    <w:next w:val="TableChar"/>
    <w:rsid w:val="00B21DC0"/>
    <w:pPr>
      <w:tabs>
        <w:tab w:val="num" w:pos="284"/>
      </w:tabs>
      <w:ind w:left="284" w:hanging="284"/>
    </w:pPr>
  </w:style>
  <w:style w:type="paragraph" w:customStyle="1" w:styleId="TableSmHeadingRight">
    <w:name w:val="Table_Sm_Heading_Right"/>
    <w:basedOn w:val="TableSmHeading"/>
    <w:rsid w:val="00B21DC0"/>
    <w:pPr>
      <w:keepNext w:val="0"/>
      <w:keepLines w:val="0"/>
      <w:spacing w:before="0" w:after="120"/>
      <w:jc w:val="both"/>
    </w:pPr>
    <w:rPr>
      <w:rFonts w:eastAsia="Calibri"/>
      <w:b w:val="0"/>
      <w:bCs w:val="0"/>
      <w:sz w:val="24"/>
      <w:szCs w:val="22"/>
    </w:rPr>
  </w:style>
  <w:style w:type="paragraph" w:customStyle="1" w:styleId="TableMedium">
    <w:name w:val="Table_Medium"/>
    <w:basedOn w:val="Table"/>
    <w:rsid w:val="00B21DC0"/>
    <w:rPr>
      <w:sz w:val="18"/>
      <w:szCs w:val="18"/>
    </w:rPr>
  </w:style>
  <w:style w:type="paragraph" w:customStyle="1" w:styleId="TableBullet20">
    <w:name w:val="Table_Bullet_2"/>
    <w:basedOn w:val="TableChar"/>
    <w:next w:val="TableChar"/>
    <w:rsid w:val="00B21DC0"/>
    <w:pPr>
      <w:tabs>
        <w:tab w:val="num" w:pos="567"/>
      </w:tabs>
      <w:ind w:left="567" w:hanging="283"/>
    </w:pPr>
  </w:style>
  <w:style w:type="paragraph" w:customStyle="1" w:styleId="Bulletwithtext5">
    <w:name w:val="Bullet with text 5"/>
    <w:basedOn w:val="Normal"/>
    <w:rsid w:val="00B21DC0"/>
    <w:pPr>
      <w:numPr>
        <w:numId w:val="73"/>
      </w:numPr>
      <w:jc w:val="left"/>
    </w:pPr>
    <w:rPr>
      <w:rFonts w:ascii="Arial Narrow" w:eastAsia="MS Mincho" w:hAnsi="Arial Narrow"/>
      <w:szCs w:val="24"/>
    </w:rPr>
  </w:style>
  <w:style w:type="paragraph" w:customStyle="1" w:styleId="TableHeadingRight">
    <w:name w:val="Table_Heading_Right"/>
    <w:basedOn w:val="TableHeading"/>
    <w:next w:val="Table"/>
    <w:rsid w:val="00B21DC0"/>
    <w:pPr>
      <w:jc w:val="right"/>
    </w:pPr>
  </w:style>
  <w:style w:type="paragraph" w:customStyle="1" w:styleId="TableRight">
    <w:name w:val="Table_Right"/>
    <w:basedOn w:val="Table"/>
    <w:rsid w:val="00B21DC0"/>
    <w:pPr>
      <w:jc w:val="right"/>
    </w:pPr>
  </w:style>
  <w:style w:type="paragraph" w:customStyle="1" w:styleId="TableSmHeadingCenter">
    <w:name w:val="Table_Sm_Heading_Center"/>
    <w:basedOn w:val="TableSmHeading"/>
    <w:rsid w:val="00B21DC0"/>
    <w:pPr>
      <w:keepNext w:val="0"/>
      <w:keepLines w:val="0"/>
      <w:spacing w:before="0" w:after="120"/>
      <w:jc w:val="both"/>
    </w:pPr>
    <w:rPr>
      <w:rFonts w:eastAsia="Calibri"/>
      <w:b w:val="0"/>
      <w:bCs w:val="0"/>
      <w:sz w:val="24"/>
      <w:szCs w:val="22"/>
    </w:rPr>
  </w:style>
  <w:style w:type="paragraph" w:customStyle="1" w:styleId="TitlePageHeaderOOV">
    <w:name w:val="TitlePage_Header_OOV"/>
    <w:basedOn w:val="Normal"/>
    <w:rsid w:val="00B21DC0"/>
    <w:pPr>
      <w:ind w:left="4060"/>
      <w:jc w:val="left"/>
    </w:pPr>
    <w:rPr>
      <w:rFonts w:ascii="Arial Narrow" w:eastAsia="MS Mincho" w:hAnsi="Arial Narrow"/>
      <w:sz w:val="44"/>
      <w:szCs w:val="44"/>
    </w:rPr>
  </w:style>
  <w:style w:type="paragraph" w:customStyle="1" w:styleId="NumberedHeadingStyleA1">
    <w:name w:val="Numbered Heading Style A.1"/>
    <w:basedOn w:val="Heading1"/>
    <w:next w:val="Normal"/>
    <w:autoRedefine/>
    <w:rsid w:val="00B21DC0"/>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Heading2"/>
    <w:next w:val="Normal"/>
    <w:autoRedefine/>
    <w:rsid w:val="00B21DC0"/>
    <w:pPr>
      <w:keepNext w:val="0"/>
      <w:keepLines w:val="0"/>
      <w:numPr>
        <w:ilvl w:val="0"/>
        <w:numId w:val="0"/>
      </w:numPr>
      <w:tabs>
        <w:tab w:val="num"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Heading30"/>
    <w:next w:val="Normal"/>
    <w:autoRedefine/>
    <w:rsid w:val="00B21DC0"/>
    <w:pPr>
      <w:keepNext w:val="0"/>
      <w:keepLines w:val="0"/>
      <w:tabs>
        <w:tab w:val="num"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Normal"/>
    <w:autoRedefine/>
    <w:rsid w:val="00B21DC0"/>
    <w:pPr>
      <w:pBdr>
        <w:top w:val="single" w:sz="4" w:space="1" w:color="auto"/>
        <w:bottom w:val="single" w:sz="4" w:space="1" w:color="auto"/>
      </w:pBdr>
    </w:pPr>
    <w:rPr>
      <w:rFonts w:ascii="Arial Narrow" w:eastAsia="MS Mincho" w:hAnsi="Arial Narrow"/>
      <w:i/>
      <w:iCs/>
      <w:szCs w:val="24"/>
    </w:rPr>
  </w:style>
  <w:style w:type="paragraph" w:customStyle="1" w:styleId="TitlePageMedium">
    <w:name w:val="TitlePage_Medium"/>
    <w:basedOn w:val="TitlePageHeaderOOV"/>
    <w:rsid w:val="00B21DC0"/>
    <w:rPr>
      <w:sz w:val="32"/>
      <w:szCs w:val="32"/>
    </w:rPr>
  </w:style>
  <w:style w:type="paragraph" w:customStyle="1" w:styleId="TitlePageHeadernotused">
    <w:name w:val="TitlePage_Header_not_used"/>
    <w:basedOn w:val="Normal"/>
    <w:rsid w:val="00B21DC0"/>
    <w:pPr>
      <w:jc w:val="left"/>
    </w:pPr>
    <w:rPr>
      <w:rFonts w:ascii="Arial Narrow" w:eastAsia="MS Mincho" w:hAnsi="Arial Narrow"/>
      <w:szCs w:val="24"/>
    </w:rPr>
  </w:style>
  <w:style w:type="paragraph" w:styleId="Closing">
    <w:name w:val="Closing"/>
    <w:basedOn w:val="Normal"/>
    <w:link w:val="ClosingChar"/>
    <w:rsid w:val="00B21DC0"/>
    <w:pPr>
      <w:ind w:left="4320"/>
      <w:jc w:val="right"/>
    </w:pPr>
    <w:rPr>
      <w:rFonts w:ascii="Arial Narrow" w:eastAsia="MS Mincho" w:hAnsi="Arial Narrow"/>
      <w:szCs w:val="24"/>
    </w:rPr>
  </w:style>
  <w:style w:type="character" w:customStyle="1" w:styleId="ClosingChar">
    <w:name w:val="Closing Char"/>
    <w:basedOn w:val="DefaultParagraphFont"/>
    <w:link w:val="Closing"/>
    <w:rsid w:val="00B21DC0"/>
    <w:rPr>
      <w:rFonts w:ascii="Arial Narrow" w:eastAsia="MS Mincho" w:hAnsi="Arial Narrow"/>
      <w:sz w:val="24"/>
      <w:szCs w:val="24"/>
      <w:lang w:val="lt-LT"/>
    </w:rPr>
  </w:style>
  <w:style w:type="paragraph" w:customStyle="1" w:styleId="CommandorProgramCode">
    <w:name w:val="Command or Program Code"/>
    <w:basedOn w:val="Normal"/>
    <w:autoRedefine/>
    <w:rsid w:val="00B21DC0"/>
    <w:rPr>
      <w:rFonts w:ascii="Courier New" w:eastAsia="MS Mincho" w:hAnsi="Courier New" w:cs="Courier New"/>
      <w:szCs w:val="24"/>
    </w:rPr>
  </w:style>
  <w:style w:type="paragraph" w:customStyle="1" w:styleId="Header1">
    <w:name w:val="Header 1"/>
    <w:basedOn w:val="Heading1"/>
    <w:next w:val="Normal"/>
    <w:rsid w:val="00B21DC0"/>
    <w:pPr>
      <w:keepNext w:val="0"/>
      <w:keepLines w:val="0"/>
      <w:tabs>
        <w:tab w:val="num"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Normal"/>
    <w:next w:val="Normal"/>
    <w:uiPriority w:val="99"/>
    <w:rsid w:val="00B21DC0"/>
    <w:pPr>
      <w:ind w:left="1224" w:hanging="504"/>
      <w:jc w:val="center"/>
    </w:pPr>
    <w:rPr>
      <w:rFonts w:ascii="Arial Narrow" w:eastAsia="MS Mincho" w:hAnsi="Arial Narrow"/>
      <w:b/>
      <w:bCs/>
      <w:szCs w:val="24"/>
    </w:rPr>
  </w:style>
  <w:style w:type="paragraph" w:customStyle="1" w:styleId="Numberedlist1">
    <w:name w:val="Numbered list 1"/>
    <w:basedOn w:val="ListNumber"/>
    <w:autoRedefine/>
    <w:rsid w:val="00B21DC0"/>
    <w:pPr>
      <w:tabs>
        <w:tab w:val="clear" w:pos="360"/>
        <w:tab w:val="num" w:pos="708"/>
      </w:tabs>
      <w:ind w:left="708"/>
    </w:pPr>
  </w:style>
  <w:style w:type="paragraph" w:customStyle="1" w:styleId="NumberedHeadingStyleB1">
    <w:name w:val="Numbered Heading Style B.1"/>
    <w:basedOn w:val="Heading1"/>
    <w:next w:val="Normal"/>
    <w:autoRedefine/>
    <w:rsid w:val="00B21DC0"/>
    <w:pPr>
      <w:keepNext w:val="0"/>
      <w:keepLines w:val="0"/>
      <w:numPr>
        <w:numId w:val="74"/>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Normal"/>
    <w:next w:val="Normal"/>
    <w:rsid w:val="00B21DC0"/>
    <w:pPr>
      <w:jc w:val="left"/>
    </w:pPr>
    <w:rPr>
      <w:rFonts w:ascii="Arial Narrow" w:eastAsia="MS Mincho" w:hAnsi="Arial Narrow"/>
      <w:i/>
      <w:iCs/>
      <w:sz w:val="18"/>
      <w:szCs w:val="18"/>
    </w:rPr>
  </w:style>
  <w:style w:type="paragraph" w:customStyle="1" w:styleId="TitlePagebogus">
    <w:name w:val="TitlePage_bogus"/>
    <w:basedOn w:val="Normal"/>
    <w:rsid w:val="00B21DC0"/>
    <w:pPr>
      <w:jc w:val="left"/>
    </w:pPr>
    <w:rPr>
      <w:rFonts w:ascii="Arial Narrow" w:eastAsia="MS Mincho" w:hAnsi="Arial Narrow"/>
      <w:szCs w:val="24"/>
    </w:rPr>
  </w:style>
  <w:style w:type="paragraph" w:customStyle="1" w:styleId="NumberedHeadingStyleB2">
    <w:name w:val="Numbered Heading Style B.2"/>
    <w:basedOn w:val="Heading2"/>
    <w:next w:val="Normal"/>
    <w:autoRedefine/>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Heading30"/>
    <w:next w:val="Normal"/>
    <w:autoRedefine/>
    <w:rsid w:val="00B21DC0"/>
    <w:pPr>
      <w:keepNext w:val="0"/>
      <w:keepLines w:val="0"/>
      <w:tabs>
        <w:tab w:val="num"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Normal"/>
    <w:rsid w:val="00B21DC0"/>
    <w:pPr>
      <w:jc w:val="left"/>
    </w:pPr>
    <w:rPr>
      <w:rFonts w:ascii="Arial Narrow" w:eastAsia="MS Mincho" w:hAnsi="Arial Narrow"/>
      <w:color w:val="FF0000"/>
      <w:szCs w:val="24"/>
    </w:rPr>
  </w:style>
  <w:style w:type="paragraph" w:customStyle="1" w:styleId="TitleCenter">
    <w:name w:val="Title_Center"/>
    <w:basedOn w:val="Title"/>
    <w:rsid w:val="00B21DC0"/>
    <w:pPr>
      <w:jc w:val="center"/>
    </w:pPr>
  </w:style>
  <w:style w:type="character" w:customStyle="1" w:styleId="CharacterUserEntry">
    <w:name w:val="Character UserEntry"/>
    <w:basedOn w:val="DefaultParagraphFont"/>
    <w:rsid w:val="00B21DC0"/>
    <w:rPr>
      <w:rFonts w:cs="Times New Roman"/>
      <w:color w:val="FF0000"/>
    </w:rPr>
  </w:style>
  <w:style w:type="paragraph" w:customStyle="1" w:styleId="TableSmHeadingbogus">
    <w:name w:val="Table_Sm_Heading_bogus"/>
    <w:basedOn w:val="TableSmHeading"/>
    <w:rsid w:val="00B21DC0"/>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B21DC0"/>
    <w:pPr>
      <w:jc w:val="right"/>
    </w:pPr>
  </w:style>
  <w:style w:type="paragraph" w:customStyle="1" w:styleId="TitlePageDetail">
    <w:name w:val="TitlePage_Detail"/>
    <w:basedOn w:val="TitlePageHeaderOOV"/>
    <w:rsid w:val="00B21DC0"/>
    <w:pPr>
      <w:spacing w:line="360" w:lineRule="auto"/>
    </w:pPr>
    <w:rPr>
      <w:b/>
      <w:bCs/>
      <w:sz w:val="20"/>
      <w:szCs w:val="20"/>
    </w:rPr>
  </w:style>
  <w:style w:type="paragraph" w:customStyle="1" w:styleId="HPTableTitle">
    <w:name w:val="HP_Table_Title"/>
    <w:basedOn w:val="Normal"/>
    <w:next w:val="Normal"/>
    <w:rsid w:val="00B21DC0"/>
    <w:pPr>
      <w:keepNext/>
      <w:keepLines/>
      <w:spacing w:before="240" w:after="60"/>
      <w:jc w:val="left"/>
    </w:pPr>
    <w:rPr>
      <w:rFonts w:ascii="Arial Narrow" w:eastAsia="MS Mincho" w:hAnsi="Arial Narrow"/>
      <w:b/>
      <w:bCs/>
      <w:sz w:val="18"/>
      <w:szCs w:val="18"/>
    </w:rPr>
  </w:style>
  <w:style w:type="character" w:styleId="PageNumber">
    <w:name w:val="page number"/>
    <w:basedOn w:val="DefaultParagraphFont"/>
    <w:rsid w:val="00B21DC0"/>
    <w:rPr>
      <w:rFonts w:ascii="Arial" w:hAnsi="Arial" w:cs="Arial"/>
      <w:sz w:val="18"/>
      <w:szCs w:val="18"/>
    </w:rPr>
  </w:style>
  <w:style w:type="paragraph" w:styleId="Subtitle">
    <w:name w:val="Subtitle"/>
    <w:aliases w:val="nesamone"/>
    <w:basedOn w:val="Normal"/>
    <w:link w:val="SubtitleChar"/>
    <w:rsid w:val="00B21DC0"/>
    <w:pPr>
      <w:spacing w:after="60"/>
      <w:jc w:val="center"/>
    </w:pPr>
    <w:rPr>
      <w:rFonts w:ascii="Arial Narrow" w:eastAsia="MS Mincho" w:hAnsi="Arial Narrow"/>
      <w:i/>
      <w:iCs/>
      <w:sz w:val="16"/>
      <w:szCs w:val="16"/>
    </w:rPr>
  </w:style>
  <w:style w:type="character" w:customStyle="1" w:styleId="SubtitleChar">
    <w:name w:val="Subtitle Char"/>
    <w:aliases w:val="nesamone Char"/>
    <w:basedOn w:val="DefaultParagraphFont"/>
    <w:link w:val="Subtitle"/>
    <w:rsid w:val="00B21DC0"/>
    <w:rPr>
      <w:rFonts w:ascii="Arial Narrow" w:eastAsia="MS Mincho" w:hAnsi="Arial Narrow"/>
      <w:i/>
      <w:iCs/>
      <w:sz w:val="16"/>
      <w:szCs w:val="16"/>
      <w:lang w:val="lt-LT"/>
    </w:rPr>
  </w:style>
  <w:style w:type="paragraph" w:customStyle="1" w:styleId="RMIndtasBullwtxt2">
    <w:name w:val="RM_Indt as Bull w txt 2"/>
    <w:basedOn w:val="Bulletwithtext2"/>
    <w:next w:val="Bulletwithtext2"/>
    <w:rsid w:val="00B21DC0"/>
    <w:pPr>
      <w:numPr>
        <w:numId w:val="0"/>
      </w:numPr>
      <w:ind w:left="720"/>
    </w:pPr>
  </w:style>
  <w:style w:type="paragraph" w:customStyle="1" w:styleId="RMHeading1">
    <w:name w:val="RM_Heading 1"/>
    <w:basedOn w:val="Heading1"/>
    <w:next w:val="Normal"/>
    <w:rsid w:val="00B21DC0"/>
    <w:pPr>
      <w:keepNext w:val="0"/>
      <w:keepLines w:val="0"/>
      <w:pageBreakBefore/>
      <w:tabs>
        <w:tab w:val="num"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Heading2"/>
    <w:next w:val="Normal"/>
    <w:rsid w:val="00B21DC0"/>
    <w:pPr>
      <w:keepNext w:val="0"/>
      <w:keepLines w:val="0"/>
      <w:pageBreakBefore/>
      <w:numPr>
        <w:ilvl w:val="0"/>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Heading30"/>
    <w:next w:val="Normal"/>
    <w:rsid w:val="00B21DC0"/>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Normal"/>
    <w:rsid w:val="00B21DC0"/>
    <w:pPr>
      <w:tabs>
        <w:tab w:val="clear" w:pos="1440"/>
        <w:tab w:val="left" w:pos="567"/>
      </w:tabs>
      <w:ind w:left="568" w:hanging="284"/>
    </w:pPr>
  </w:style>
  <w:style w:type="paragraph" w:customStyle="1" w:styleId="TitlePageHeader">
    <w:name w:val="TitlePage_Header"/>
    <w:basedOn w:val="Normal"/>
    <w:rsid w:val="00B21DC0"/>
    <w:pPr>
      <w:spacing w:before="240" w:after="240"/>
      <w:ind w:left="3240"/>
      <w:jc w:val="left"/>
    </w:pPr>
    <w:rPr>
      <w:rFonts w:ascii="Arial Narrow" w:eastAsia="MS Mincho" w:hAnsi="Arial Narrow"/>
      <w:b/>
      <w:bCs/>
      <w:sz w:val="32"/>
      <w:szCs w:val="32"/>
    </w:rPr>
  </w:style>
  <w:style w:type="paragraph" w:customStyle="1" w:styleId="TableCharCharChar">
    <w:name w:val="Table Char Char Char"/>
    <w:basedOn w:val="Normal"/>
    <w:link w:val="TableCharCharCharChar"/>
    <w:rsid w:val="00B21DC0"/>
    <w:pPr>
      <w:spacing w:before="40" w:after="40"/>
      <w:jc w:val="left"/>
    </w:pPr>
    <w:rPr>
      <w:rFonts w:ascii="Arial Narrow" w:eastAsia="MS Mincho" w:hAnsi="Arial Narrow"/>
      <w:szCs w:val="24"/>
    </w:rPr>
  </w:style>
  <w:style w:type="paragraph" w:customStyle="1" w:styleId="first-para2">
    <w:name w:val="first-para2"/>
    <w:basedOn w:val="Normal"/>
    <w:rsid w:val="00B21DC0"/>
    <w:pPr>
      <w:jc w:val="left"/>
    </w:pPr>
    <w:rPr>
      <w:rFonts w:ascii="Arial Narrow" w:eastAsia="MS Mincho" w:hAnsi="Arial Narrow"/>
      <w:szCs w:val="24"/>
      <w:lang w:val="de-AT" w:eastAsia="de-DE"/>
    </w:rPr>
  </w:style>
  <w:style w:type="paragraph" w:customStyle="1" w:styleId="TableHead">
    <w:name w:val="Table Head"/>
    <w:basedOn w:val="Normal"/>
    <w:rsid w:val="00B21DC0"/>
    <w:pPr>
      <w:spacing w:before="60" w:after="60"/>
      <w:jc w:val="left"/>
    </w:pPr>
    <w:rPr>
      <w:rFonts w:ascii="Arial Narrow" w:eastAsia="MS Mincho" w:hAnsi="Arial Narrow"/>
      <w:b/>
      <w:bCs/>
      <w:szCs w:val="24"/>
    </w:rPr>
  </w:style>
  <w:style w:type="paragraph" w:customStyle="1" w:styleId="Numberedlist31">
    <w:name w:val="Numbered list 3.1"/>
    <w:basedOn w:val="Heading1"/>
    <w:next w:val="Normal"/>
    <w:rsid w:val="00B21DC0"/>
    <w:pPr>
      <w:keepNext w:val="0"/>
      <w:keepLines w:val="0"/>
      <w:numPr>
        <w:numId w:val="0"/>
      </w:numPr>
      <w:tabs>
        <w:tab w:val="num"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Heading2"/>
    <w:next w:val="Normal"/>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Heading30"/>
    <w:next w:val="Normal"/>
    <w:rsid w:val="00B21DC0"/>
    <w:pPr>
      <w:keepNext w:val="0"/>
      <w:keepLines w:val="0"/>
      <w:tabs>
        <w:tab w:val="num"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Heading1"/>
    <w:next w:val="Normal"/>
    <w:link w:val="Numberedlist21Char"/>
    <w:rsid w:val="00B21DC0"/>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Heading2"/>
    <w:next w:val="Normal"/>
    <w:rsid w:val="00B21DC0"/>
    <w:pPr>
      <w:keepNext w:val="0"/>
      <w:keepLines w:val="0"/>
      <w:numPr>
        <w:ilvl w:val="0"/>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Heading30"/>
    <w:next w:val="Normal"/>
    <w:rsid w:val="00B21DC0"/>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Heading40"/>
    <w:next w:val="Normal"/>
    <w:rsid w:val="00B21DC0"/>
    <w:pPr>
      <w:keepNext w:val="0"/>
      <w:keepLines w:val="0"/>
      <w:tabs>
        <w:tab w:val="left" w:pos="1080"/>
        <w:tab w:val="left" w:pos="1440"/>
        <w:tab w:val="left" w:pos="1800"/>
      </w:tabs>
      <w:spacing w:before="0"/>
      <w:ind w:left="1080" w:hanging="1080"/>
      <w:jc w:val="center"/>
    </w:pPr>
    <w:rPr>
      <w:rFonts w:ascii="Arial Narrow" w:eastAsia="MS Mincho" w:hAnsi="Arial Narrow" w:cs="Times New Roman"/>
      <w:b/>
      <w:bCs/>
      <w:i w:val="0"/>
      <w:iCs w:val="0"/>
      <w:color w:val="auto"/>
      <w:szCs w:val="24"/>
    </w:rPr>
  </w:style>
  <w:style w:type="paragraph" w:customStyle="1" w:styleId="Komentarotema1">
    <w:name w:val="Komentaro tema1"/>
    <w:basedOn w:val="CommentText"/>
    <w:next w:val="CommentText"/>
    <w:semiHidden/>
    <w:rsid w:val="00B21DC0"/>
    <w:pPr>
      <w:jc w:val="left"/>
    </w:pPr>
    <w:rPr>
      <w:rFonts w:ascii="Arial Narrow" w:eastAsia="MS Mincho" w:hAnsi="Arial Narrow"/>
      <w:b/>
      <w:bCs/>
      <w:sz w:val="24"/>
      <w:szCs w:val="24"/>
    </w:rPr>
  </w:style>
  <w:style w:type="paragraph" w:customStyle="1" w:styleId="Debesliotekstas1">
    <w:name w:val="Debesėlio tekstas1"/>
    <w:basedOn w:val="Normal"/>
    <w:semiHidden/>
    <w:rsid w:val="00B21DC0"/>
    <w:pPr>
      <w:jc w:val="left"/>
    </w:pPr>
    <w:rPr>
      <w:rFonts w:ascii="Tahoma" w:eastAsia="MS Mincho" w:hAnsi="Tahoma" w:cs="Tahoma"/>
      <w:sz w:val="16"/>
      <w:szCs w:val="16"/>
    </w:rPr>
  </w:style>
  <w:style w:type="paragraph" w:styleId="DocumentMap">
    <w:name w:val="Document Map"/>
    <w:basedOn w:val="Normal"/>
    <w:link w:val="DocumentMapChar"/>
    <w:semiHidden/>
    <w:rsid w:val="00B21DC0"/>
    <w:pPr>
      <w:shd w:val="clear" w:color="auto" w:fill="000080"/>
      <w:jc w:val="left"/>
    </w:pPr>
    <w:rPr>
      <w:rFonts w:ascii="Tahoma" w:eastAsia="MS Mincho" w:hAnsi="Tahoma" w:cs="Tahoma"/>
      <w:szCs w:val="24"/>
    </w:rPr>
  </w:style>
  <w:style w:type="character" w:customStyle="1" w:styleId="DocumentMapChar">
    <w:name w:val="Document Map Char"/>
    <w:basedOn w:val="DefaultParagraphFont"/>
    <w:link w:val="DocumentMap"/>
    <w:semiHidden/>
    <w:rsid w:val="00B21DC0"/>
    <w:rPr>
      <w:rFonts w:ascii="Tahoma" w:eastAsia="MS Mincho" w:hAnsi="Tahoma" w:cs="Tahoma"/>
      <w:sz w:val="24"/>
      <w:szCs w:val="24"/>
      <w:shd w:val="clear" w:color="auto" w:fill="000080"/>
      <w:lang w:val="lt-LT"/>
    </w:rPr>
  </w:style>
  <w:style w:type="character" w:customStyle="1" w:styleId="Char">
    <w:name w:val="Char"/>
    <w:basedOn w:val="DefaultParagraphFont"/>
    <w:rsid w:val="00B21DC0"/>
    <w:rPr>
      <w:rFonts w:ascii="Arial" w:hAnsi="Arial" w:cs="Arial"/>
      <w:lang w:val="en-US" w:eastAsia="en-US"/>
    </w:rPr>
  </w:style>
  <w:style w:type="paragraph" w:customStyle="1" w:styleId="Achievement">
    <w:name w:val="Achievement"/>
    <w:basedOn w:val="Normal"/>
    <w:rsid w:val="00B21DC0"/>
    <w:pPr>
      <w:numPr>
        <w:numId w:val="75"/>
      </w:numPr>
      <w:jc w:val="left"/>
    </w:pPr>
    <w:rPr>
      <w:rFonts w:ascii="Futura Bk" w:eastAsia="MS Mincho" w:hAnsi="Futura Bk" w:cs="Futura Bk"/>
      <w:szCs w:val="24"/>
    </w:rPr>
  </w:style>
  <w:style w:type="paragraph" w:customStyle="1" w:styleId="Clear">
    <w:name w:val="Clear"/>
    <w:basedOn w:val="Normal"/>
    <w:rsid w:val="00B21DC0"/>
    <w:pPr>
      <w:numPr>
        <w:numId w:val="76"/>
      </w:numPr>
      <w:jc w:val="left"/>
    </w:pPr>
    <w:rPr>
      <w:rFonts w:ascii="Arial Narrow" w:eastAsia="MS Mincho" w:hAnsi="Arial Narrow"/>
      <w:szCs w:val="24"/>
    </w:rPr>
  </w:style>
  <w:style w:type="character" w:customStyle="1" w:styleId="TableCharChar">
    <w:name w:val="Table Char Char"/>
    <w:basedOn w:val="DefaultParagraphFont"/>
    <w:rsid w:val="00B21DC0"/>
    <w:rPr>
      <w:rFonts w:ascii="Arial" w:hAnsi="Arial" w:cs="Arial"/>
      <w:lang w:val="lt-LT" w:eastAsia="en-US"/>
    </w:rPr>
  </w:style>
  <w:style w:type="character" w:customStyle="1" w:styleId="TableCharCharCharChar">
    <w:name w:val="Table Char Char Char Char"/>
    <w:basedOn w:val="DefaultParagraphFont"/>
    <w:link w:val="TableCharCharChar"/>
    <w:locked/>
    <w:rsid w:val="00B21DC0"/>
    <w:rPr>
      <w:rFonts w:ascii="Arial Narrow" w:eastAsia="MS Mincho" w:hAnsi="Arial Narrow"/>
      <w:sz w:val="24"/>
      <w:szCs w:val="24"/>
      <w:lang w:val="lt-LT"/>
    </w:rPr>
  </w:style>
  <w:style w:type="paragraph" w:customStyle="1" w:styleId="Paveiksliukas">
    <w:name w:val="Paveiksliukas"/>
    <w:basedOn w:val="Caption"/>
    <w:autoRedefine/>
    <w:rsid w:val="00B21DC0"/>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rsid w:val="00B21DC0"/>
    <w:pPr>
      <w:keepNext/>
      <w:keepLines/>
      <w:numPr>
        <w:numId w:val="78"/>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basedOn w:val="DefaultParagraphFont"/>
    <w:rsid w:val="00B21DC0"/>
    <w:rPr>
      <w:rFonts w:ascii="Arial" w:hAnsi="Arial" w:cs="Arial"/>
      <w:sz w:val="16"/>
      <w:szCs w:val="16"/>
      <w:lang w:val="en-US" w:eastAsia="en-US"/>
    </w:rPr>
  </w:style>
  <w:style w:type="paragraph" w:customStyle="1" w:styleId="Table">
    <w:name w:val="Table"/>
    <w:basedOn w:val="Normal"/>
    <w:rsid w:val="00B21DC0"/>
    <w:pPr>
      <w:spacing w:before="40" w:after="40"/>
      <w:jc w:val="left"/>
    </w:pPr>
    <w:rPr>
      <w:rFonts w:ascii="Arial Narrow" w:eastAsia="MS Mincho" w:hAnsi="Arial Narrow"/>
      <w:szCs w:val="24"/>
    </w:rPr>
  </w:style>
  <w:style w:type="paragraph" w:customStyle="1" w:styleId="StyleTableTitleFirstline055cm">
    <w:name w:val="Style Table_Title + First line:  0.55 cm"/>
    <w:basedOn w:val="BalloonText"/>
    <w:rsid w:val="00B21DC0"/>
    <w:pPr>
      <w:ind w:firstLine="312"/>
      <w:jc w:val="left"/>
    </w:pPr>
    <w:rPr>
      <w:rFonts w:eastAsia="MS Mincho"/>
    </w:rPr>
  </w:style>
  <w:style w:type="paragraph" w:styleId="List2">
    <w:name w:val="List 2"/>
    <w:basedOn w:val="Normal"/>
    <w:rsid w:val="00B21DC0"/>
    <w:pPr>
      <w:ind w:left="566" w:hanging="283"/>
      <w:jc w:val="left"/>
    </w:pPr>
    <w:rPr>
      <w:rFonts w:ascii="Arial Narrow" w:eastAsia="MS Mincho" w:hAnsi="Arial Narrow"/>
      <w:szCs w:val="24"/>
    </w:rPr>
  </w:style>
  <w:style w:type="paragraph" w:styleId="List3">
    <w:name w:val="List 3"/>
    <w:basedOn w:val="Normal"/>
    <w:rsid w:val="00B21DC0"/>
    <w:pPr>
      <w:ind w:left="849" w:hanging="283"/>
      <w:jc w:val="left"/>
    </w:pPr>
    <w:rPr>
      <w:rFonts w:ascii="Arial Narrow" w:eastAsia="MS Mincho" w:hAnsi="Arial Narrow"/>
      <w:szCs w:val="24"/>
    </w:rPr>
  </w:style>
  <w:style w:type="paragraph" w:styleId="ListContinue2">
    <w:name w:val="List Continue 2"/>
    <w:basedOn w:val="Normal"/>
    <w:rsid w:val="00B21DC0"/>
    <w:pPr>
      <w:spacing w:after="120"/>
      <w:ind w:left="566"/>
      <w:jc w:val="left"/>
    </w:pPr>
    <w:rPr>
      <w:rFonts w:ascii="Arial Narrow" w:eastAsia="MS Mincho" w:hAnsi="Arial Narrow"/>
      <w:szCs w:val="24"/>
    </w:rPr>
  </w:style>
  <w:style w:type="paragraph" w:styleId="BodyTextIndent">
    <w:name w:val="Body Text Indent"/>
    <w:basedOn w:val="Normal"/>
    <w:link w:val="BodyTextIndentChar"/>
    <w:rsid w:val="00B21DC0"/>
    <w:pPr>
      <w:spacing w:after="120"/>
      <w:ind w:left="283"/>
      <w:jc w:val="left"/>
    </w:pPr>
    <w:rPr>
      <w:rFonts w:ascii="Arial Narrow" w:eastAsia="MS Mincho" w:hAnsi="Arial Narrow"/>
      <w:szCs w:val="24"/>
    </w:rPr>
  </w:style>
  <w:style w:type="character" w:customStyle="1" w:styleId="BodyTextIndentChar">
    <w:name w:val="Body Text Indent Char"/>
    <w:basedOn w:val="DefaultParagraphFont"/>
    <w:link w:val="BodyTextIndent"/>
    <w:rsid w:val="00B21DC0"/>
    <w:rPr>
      <w:rFonts w:ascii="Arial Narrow" w:eastAsia="MS Mincho" w:hAnsi="Arial Narrow"/>
      <w:sz w:val="24"/>
      <w:szCs w:val="24"/>
      <w:lang w:val="lt-LT"/>
    </w:rPr>
  </w:style>
  <w:style w:type="character" w:customStyle="1" w:styleId="TableSmHeadingChar">
    <w:name w:val="Table_Sm_Heading Char"/>
    <w:basedOn w:val="DefaultParagraphFont"/>
    <w:link w:val="TableSmHeading"/>
    <w:locked/>
    <w:rsid w:val="00B21DC0"/>
    <w:rPr>
      <w:rFonts w:ascii="Arial Narrow" w:eastAsia="MS Mincho" w:hAnsi="Arial Narrow"/>
      <w:b/>
      <w:bCs/>
      <w:sz w:val="16"/>
      <w:szCs w:val="16"/>
      <w:lang w:val="lt-LT"/>
    </w:rPr>
  </w:style>
  <w:style w:type="character" w:styleId="BookTitle">
    <w:name w:val="Book Title"/>
    <w:basedOn w:val="DefaultParagraphFont"/>
    <w:rsid w:val="00B21DC0"/>
    <w:rPr>
      <w:rFonts w:cs="Times New Roman"/>
      <w:b/>
      <w:bCs/>
      <w:smallCaps/>
      <w:spacing w:val="5"/>
    </w:rPr>
  </w:style>
  <w:style w:type="character" w:styleId="IntenseReference">
    <w:name w:val="Intense Reference"/>
    <w:basedOn w:val="DefaultParagraphFont"/>
    <w:qFormat/>
    <w:rsid w:val="00B21DC0"/>
    <w:rPr>
      <w:rFonts w:cs="Times New Roman"/>
      <w:b/>
      <w:bCs/>
      <w:smallCaps/>
      <w:color w:val="auto"/>
      <w:spacing w:val="5"/>
      <w:u w:val="single"/>
    </w:rPr>
  </w:style>
  <w:style w:type="paragraph" w:customStyle="1" w:styleId="NoSpacing1">
    <w:name w:val="No Spacing1"/>
    <w:aliases w:val="No Spacing2,Dokumento pavadinimas,No Spacing21"/>
    <w:link w:val="NoSpacingChar"/>
    <w:rsid w:val="00B21DC0"/>
    <w:pPr>
      <w:jc w:val="right"/>
    </w:pPr>
    <w:rPr>
      <w:rFonts w:ascii="Times New Roman" w:eastAsia="MS Mincho" w:hAnsi="Times New Roman"/>
      <w:b/>
      <w:bCs/>
      <w:sz w:val="72"/>
      <w:szCs w:val="72"/>
    </w:rPr>
  </w:style>
  <w:style w:type="paragraph" w:customStyle="1" w:styleId="33B286856BBF45648B0F3FD3E5224306">
    <w:name w:val="33B286856BBF45648B0F3FD3E5224306"/>
    <w:rsid w:val="00B21DC0"/>
    <w:pPr>
      <w:spacing w:after="200" w:line="276" w:lineRule="auto"/>
    </w:pPr>
    <w:rPr>
      <w:rFonts w:eastAsia="MS Mincho" w:cs="Calibri"/>
      <w:sz w:val="22"/>
      <w:szCs w:val="22"/>
    </w:rPr>
  </w:style>
  <w:style w:type="character" w:customStyle="1" w:styleId="NoSpacingChar">
    <w:name w:val="No Spacing Char"/>
    <w:aliases w:val="Dokumento pavadinimas Char,No Spacing1 Char"/>
    <w:basedOn w:val="DefaultParagraphFont"/>
    <w:link w:val="NoSpacing1"/>
    <w:locked/>
    <w:rsid w:val="00B21DC0"/>
    <w:rPr>
      <w:rFonts w:ascii="Times New Roman" w:eastAsia="MS Mincho" w:hAnsi="Times New Roman"/>
      <w:b/>
      <w:bCs/>
      <w:sz w:val="72"/>
      <w:szCs w:val="72"/>
    </w:rPr>
  </w:style>
  <w:style w:type="paragraph" w:customStyle="1" w:styleId="Specifikacija">
    <w:name w:val="Specifikacija"/>
    <w:basedOn w:val="NoSpacing1"/>
    <w:link w:val="SpecifikacijaChar"/>
    <w:rsid w:val="00B21DC0"/>
    <w:rPr>
      <w:sz w:val="36"/>
      <w:szCs w:val="36"/>
    </w:rPr>
  </w:style>
  <w:style w:type="paragraph" w:customStyle="1" w:styleId="paraas">
    <w:name w:val="(parašas)"/>
    <w:basedOn w:val="NoSpacing1"/>
    <w:link w:val="paraasChar"/>
    <w:rsid w:val="00B21DC0"/>
    <w:rPr>
      <w:b w:val="0"/>
      <w:bCs w:val="0"/>
    </w:rPr>
  </w:style>
  <w:style w:type="character" w:customStyle="1" w:styleId="SpecifikacijaChar">
    <w:name w:val="Specifikacija Char"/>
    <w:basedOn w:val="NoSpacingChar"/>
    <w:link w:val="Specifikacija"/>
    <w:locked/>
    <w:rsid w:val="00B21DC0"/>
    <w:rPr>
      <w:rFonts w:ascii="Times New Roman" w:eastAsia="MS Mincho" w:hAnsi="Times New Roman"/>
      <w:b/>
      <w:bCs/>
      <w:sz w:val="36"/>
      <w:szCs w:val="36"/>
    </w:rPr>
  </w:style>
  <w:style w:type="paragraph" w:customStyle="1" w:styleId="Usakovas">
    <w:name w:val="Užsakovas"/>
    <w:basedOn w:val="NoSpacing1"/>
    <w:link w:val="UsakovasChar"/>
    <w:rsid w:val="00B21DC0"/>
    <w:rPr>
      <w:b w:val="0"/>
      <w:bCs w:val="0"/>
      <w:sz w:val="24"/>
      <w:szCs w:val="24"/>
    </w:rPr>
  </w:style>
  <w:style w:type="character" w:customStyle="1" w:styleId="paraasChar">
    <w:name w:val="(parašas) Char"/>
    <w:basedOn w:val="NoSpacingChar"/>
    <w:link w:val="paraas"/>
    <w:locked/>
    <w:rsid w:val="00B21DC0"/>
    <w:rPr>
      <w:rFonts w:ascii="Times New Roman" w:eastAsia="MS Mincho" w:hAnsi="Times New Roman"/>
      <w:b w:val="0"/>
      <w:bCs w:val="0"/>
      <w:sz w:val="72"/>
      <w:szCs w:val="72"/>
    </w:rPr>
  </w:style>
  <w:style w:type="paragraph" w:customStyle="1" w:styleId="Projektovadovas">
    <w:name w:val="Projekto vadovas"/>
    <w:basedOn w:val="NoSpacing1"/>
    <w:link w:val="ProjektovadovasChar"/>
    <w:rsid w:val="00B21DC0"/>
    <w:rPr>
      <w:b w:val="0"/>
      <w:bCs w:val="0"/>
      <w:sz w:val="28"/>
      <w:szCs w:val="28"/>
    </w:rPr>
  </w:style>
  <w:style w:type="character" w:customStyle="1" w:styleId="UsakovasChar">
    <w:name w:val="Užsakovas Char"/>
    <w:basedOn w:val="NoSpacingChar"/>
    <w:link w:val="Usakovas"/>
    <w:locked/>
    <w:rsid w:val="00B21DC0"/>
    <w:rPr>
      <w:rFonts w:ascii="Times New Roman" w:eastAsia="MS Mincho" w:hAnsi="Times New Roman"/>
      <w:b w:val="0"/>
      <w:bCs w:val="0"/>
      <w:sz w:val="24"/>
      <w:szCs w:val="24"/>
    </w:rPr>
  </w:style>
  <w:style w:type="paragraph" w:customStyle="1" w:styleId="Tabletext0">
    <w:name w:val="Tabletext"/>
    <w:basedOn w:val="Normal"/>
    <w:rsid w:val="00B21DC0"/>
    <w:pPr>
      <w:keepLines/>
      <w:widowControl w:val="0"/>
      <w:spacing w:after="120" w:line="240" w:lineRule="atLeast"/>
    </w:pPr>
    <w:rPr>
      <w:rFonts w:ascii="Arial Narrow" w:eastAsia="MS Mincho" w:hAnsi="Arial Narrow"/>
      <w:szCs w:val="24"/>
    </w:rPr>
  </w:style>
  <w:style w:type="character" w:customStyle="1" w:styleId="ProjektovadovasChar">
    <w:name w:val="Projekto vadovas Char"/>
    <w:basedOn w:val="NoSpacingChar"/>
    <w:link w:val="Projektovadovas"/>
    <w:locked/>
    <w:rsid w:val="00B21DC0"/>
    <w:rPr>
      <w:rFonts w:ascii="Times New Roman" w:eastAsia="MS Mincho" w:hAnsi="Times New Roman"/>
      <w:b w:val="0"/>
      <w:bCs w:val="0"/>
      <w:sz w:val="28"/>
      <w:szCs w:val="28"/>
    </w:rPr>
  </w:style>
  <w:style w:type="paragraph" w:customStyle="1" w:styleId="TableHeading0">
    <w:name w:val="Table Heading"/>
    <w:basedOn w:val="Normal"/>
    <w:rsid w:val="00B21DC0"/>
    <w:pPr>
      <w:widowControl w:val="0"/>
      <w:spacing w:before="120" w:after="120"/>
      <w:jc w:val="center"/>
    </w:pPr>
    <w:rPr>
      <w:rFonts w:ascii="TimesLT" w:eastAsia="MS Mincho" w:hAnsi="TimesLT" w:cs="TimesLT"/>
      <w:b/>
      <w:bCs/>
      <w:i/>
      <w:iCs/>
      <w:szCs w:val="24"/>
    </w:rPr>
  </w:style>
  <w:style w:type="paragraph" w:customStyle="1" w:styleId="dokumentopatvirtinimolentelestekstas">
    <w:name w:val="dokumento patvirtinimo lenteles tekstas"/>
    <w:basedOn w:val="dokumentopatvirtinimolentele"/>
    <w:link w:val="dokumentopatvirtinimolentelestekstasChar"/>
    <w:rsid w:val="00B21DC0"/>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basedOn w:val="dokumentopatvirtinimolenteleChar"/>
    <w:link w:val="dokumentopatvirtinimolentelestekstas"/>
    <w:locked/>
    <w:rsid w:val="00B21DC0"/>
    <w:rPr>
      <w:rFonts w:ascii="Arial Narrow" w:eastAsia="MS Mincho" w:hAnsi="Arial Narrow"/>
      <w:b w:val="0"/>
      <w:bCs w:val="0"/>
      <w:color w:val="4F5660"/>
      <w:sz w:val="22"/>
      <w:szCs w:val="22"/>
      <w:lang w:val="lt-LT"/>
    </w:rPr>
  </w:style>
  <w:style w:type="character" w:styleId="PlaceholderText">
    <w:name w:val="Placeholder Text"/>
    <w:basedOn w:val="DefaultParagraphFont"/>
    <w:semiHidden/>
    <w:rsid w:val="00B21DC0"/>
    <w:rPr>
      <w:rFonts w:cs="Times New Roman"/>
      <w:color w:val="808080"/>
    </w:rPr>
  </w:style>
  <w:style w:type="paragraph" w:styleId="TableofFigures">
    <w:name w:val="table of figures"/>
    <w:basedOn w:val="Normal"/>
    <w:next w:val="Normal"/>
    <w:rsid w:val="00B21DC0"/>
    <w:pPr>
      <w:jc w:val="left"/>
    </w:pPr>
    <w:rPr>
      <w:rFonts w:ascii="Arial Narrow" w:eastAsia="MS Mincho" w:hAnsi="Arial Narrow"/>
      <w:szCs w:val="24"/>
    </w:rPr>
  </w:style>
  <w:style w:type="paragraph" w:styleId="BodyTextFirstIndent">
    <w:name w:val="Body Text First Indent"/>
    <w:basedOn w:val="BodyText"/>
    <w:link w:val="BodyTextFirstIndentChar"/>
    <w:rsid w:val="00B21DC0"/>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BodyTextFirstIndentChar">
    <w:name w:val="Body Text First Indent Char"/>
    <w:basedOn w:val="BodyTextChar"/>
    <w:link w:val="BodyTextFirstIndent"/>
    <w:rsid w:val="00B21DC0"/>
    <w:rPr>
      <w:rFonts w:ascii="Arial" w:eastAsia="MS Mincho" w:hAnsi="Arial" w:cs="Arial"/>
      <w:kern w:val="1"/>
      <w:sz w:val="24"/>
      <w:lang w:val="lt-LT" w:eastAsia="ar-SA"/>
    </w:rPr>
  </w:style>
  <w:style w:type="paragraph" w:customStyle="1" w:styleId="BodyTextFirstline63cm">
    <w:name w:val="Body Text + First line:  .63cm"/>
    <w:basedOn w:val="BodyText"/>
    <w:link w:val="BodyTextFirstline63cmChar"/>
    <w:uiPriority w:val="99"/>
    <w:rsid w:val="00B21DC0"/>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basedOn w:val="DefaultParagraphFont"/>
    <w:link w:val="BodyTextFirstline63cm"/>
    <w:uiPriority w:val="99"/>
    <w:locked/>
    <w:rsid w:val="00B21DC0"/>
    <w:rPr>
      <w:rFonts w:ascii="Arial Narrow" w:hAnsi="Arial Narrow"/>
      <w:sz w:val="24"/>
      <w:szCs w:val="22"/>
      <w:lang w:val="lt-LT"/>
    </w:rPr>
  </w:style>
  <w:style w:type="paragraph" w:customStyle="1" w:styleId="Alnostext">
    <w:name w:val="Alnos text"/>
    <w:basedOn w:val="Normal"/>
    <w:link w:val="AlnostextChar"/>
    <w:rsid w:val="00B21DC0"/>
    <w:pPr>
      <w:spacing w:before="120" w:after="120"/>
    </w:pPr>
    <w:rPr>
      <w:rFonts w:ascii="Arial" w:eastAsia="MS Mincho" w:hAnsi="Arial" w:cs="Arial"/>
      <w:sz w:val="20"/>
      <w:szCs w:val="20"/>
    </w:rPr>
  </w:style>
  <w:style w:type="character" w:customStyle="1" w:styleId="AlnostextChar">
    <w:name w:val="Alnos text Char"/>
    <w:basedOn w:val="DefaultParagraphFont"/>
    <w:link w:val="Alnostext"/>
    <w:locked/>
    <w:rsid w:val="00B21DC0"/>
    <w:rPr>
      <w:rFonts w:ascii="Arial" w:eastAsia="MS Mincho" w:hAnsi="Arial" w:cs="Arial"/>
      <w:lang w:val="lt-LT"/>
    </w:rPr>
  </w:style>
  <w:style w:type="paragraph" w:customStyle="1" w:styleId="Captiontable">
    <w:name w:val="Caption table"/>
    <w:basedOn w:val="Caption"/>
    <w:next w:val="Alnostext"/>
    <w:rsid w:val="00B21DC0"/>
    <w:pPr>
      <w:keepNext/>
      <w:numPr>
        <w:numId w:val="80"/>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BodyText"/>
    <w:link w:val="Bullets1CharChar"/>
    <w:rsid w:val="00B21DC0"/>
    <w:pPr>
      <w:numPr>
        <w:numId w:val="81"/>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basedOn w:val="DefaultParagraphFont"/>
    <w:link w:val="Bullets1"/>
    <w:locked/>
    <w:rsid w:val="00B21DC0"/>
    <w:rPr>
      <w:rFonts w:ascii="Arial Narrow" w:hAnsi="Arial Narrow"/>
      <w:sz w:val="24"/>
      <w:szCs w:val="22"/>
      <w:lang w:val="lt-LT"/>
    </w:rPr>
  </w:style>
  <w:style w:type="paragraph" w:customStyle="1" w:styleId="Sarasas">
    <w:name w:val="Sarasas"/>
    <w:basedOn w:val="Normal"/>
    <w:rsid w:val="00B21DC0"/>
    <w:pPr>
      <w:numPr>
        <w:numId w:val="82"/>
      </w:numPr>
      <w:spacing w:after="120" w:line="360" w:lineRule="auto"/>
    </w:pPr>
    <w:rPr>
      <w:rFonts w:ascii="Arial Narrow" w:eastAsia="MS Mincho" w:hAnsi="Arial Narrow"/>
      <w:szCs w:val="24"/>
    </w:rPr>
  </w:style>
  <w:style w:type="paragraph" w:customStyle="1" w:styleId="Bullets2">
    <w:name w:val="Bullets2"/>
    <w:basedOn w:val="BodyText"/>
    <w:rsid w:val="00B21DC0"/>
    <w:pPr>
      <w:numPr>
        <w:numId w:val="83"/>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Normal"/>
    <w:rsid w:val="00B21DC0"/>
    <w:pPr>
      <w:spacing w:before="120" w:after="120"/>
    </w:pPr>
    <w:rPr>
      <w:rFonts w:ascii="Arial" w:eastAsia="MS Mincho" w:hAnsi="Arial" w:cs="Arial"/>
      <w:sz w:val="20"/>
      <w:szCs w:val="20"/>
      <w:lang w:eastAsia="lt-LT"/>
    </w:rPr>
  </w:style>
  <w:style w:type="paragraph" w:customStyle="1" w:styleId="alnostextbuleted">
    <w:name w:val="alnostextbuleted"/>
    <w:basedOn w:val="Normal"/>
    <w:rsid w:val="00B21DC0"/>
    <w:pPr>
      <w:tabs>
        <w:tab w:val="num" w:pos="720"/>
      </w:tabs>
      <w:spacing w:before="120" w:after="120"/>
      <w:ind w:left="720" w:hanging="360"/>
    </w:pPr>
    <w:rPr>
      <w:rFonts w:ascii="Arial" w:eastAsia="MS Mincho" w:hAnsi="Arial" w:cs="Arial"/>
      <w:sz w:val="20"/>
      <w:szCs w:val="20"/>
      <w:lang w:eastAsia="lt-LT"/>
    </w:rPr>
  </w:style>
  <w:style w:type="paragraph" w:customStyle="1" w:styleId="picture">
    <w:name w:val="picture"/>
    <w:basedOn w:val="Normal"/>
    <w:rsid w:val="00B21DC0"/>
    <w:pPr>
      <w:keepNext/>
      <w:spacing w:before="240"/>
      <w:jc w:val="center"/>
    </w:pPr>
    <w:rPr>
      <w:rFonts w:ascii="Arial" w:eastAsia="MS Mincho" w:hAnsi="Arial" w:cs="Arial"/>
      <w:sz w:val="20"/>
      <w:szCs w:val="20"/>
      <w:lang w:eastAsia="lt-LT"/>
    </w:rPr>
  </w:style>
  <w:style w:type="paragraph" w:customStyle="1" w:styleId="Dokumentotekstas">
    <w:name w:val="Dokumento tekstas"/>
    <w:basedOn w:val="Normal"/>
    <w:rsid w:val="00B21DC0"/>
    <w:pPr>
      <w:tabs>
        <w:tab w:val="left" w:pos="1304"/>
        <w:tab w:val="left" w:pos="1644"/>
      </w:tabs>
      <w:autoSpaceDE w:val="0"/>
      <w:autoSpaceDN w:val="0"/>
      <w:adjustRightInd w:val="0"/>
      <w:spacing w:line="360" w:lineRule="auto"/>
      <w:ind w:firstLine="720"/>
    </w:pPr>
    <w:rPr>
      <w:rFonts w:ascii="Arial Narrow" w:eastAsia="MS Mincho" w:hAnsi="Arial Narrow"/>
      <w:szCs w:val="20"/>
      <w:lang w:eastAsia="lt-LT"/>
    </w:rPr>
  </w:style>
  <w:style w:type="paragraph" w:customStyle="1" w:styleId="ColorfulList-Accent11">
    <w:name w:val="Colorful List - Accent 11"/>
    <w:basedOn w:val="Normal"/>
    <w:rsid w:val="00B21DC0"/>
    <w:pPr>
      <w:ind w:left="720"/>
      <w:jc w:val="left"/>
    </w:pPr>
    <w:rPr>
      <w:rFonts w:ascii="Calibri" w:eastAsia="MS Mincho" w:hAnsi="Calibri"/>
      <w:sz w:val="22"/>
    </w:rPr>
  </w:style>
  <w:style w:type="character" w:customStyle="1" w:styleId="Numberedlist21Char">
    <w:name w:val="Numbered list 2.1 Char"/>
    <w:link w:val="Numberedlist21"/>
    <w:locked/>
    <w:rsid w:val="00B21DC0"/>
    <w:rPr>
      <w:rFonts w:ascii="Arial Narrow" w:eastAsia="MS Mincho" w:hAnsi="Arial Narrow"/>
      <w:b/>
      <w:sz w:val="32"/>
      <w:lang w:val="lt-LT"/>
    </w:rPr>
  </w:style>
  <w:style w:type="paragraph" w:customStyle="1" w:styleId="Mano111">
    <w:name w:val="Mano 1.1.1"/>
    <w:basedOn w:val="Numberedlist21"/>
    <w:rsid w:val="00B21DC0"/>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B21DC0"/>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Normal"/>
    <w:rsid w:val="00B21DC0"/>
    <w:pPr>
      <w:numPr>
        <w:numId w:val="84"/>
      </w:numPr>
    </w:pPr>
    <w:rPr>
      <w:rFonts w:ascii="Arial Narrow" w:eastAsia="MS Mincho" w:hAnsi="Arial Narrow"/>
      <w:szCs w:val="24"/>
    </w:rPr>
  </w:style>
  <w:style w:type="paragraph" w:customStyle="1" w:styleId="2Lygis">
    <w:name w:val="2Lygis"/>
    <w:basedOn w:val="1Lygis"/>
    <w:link w:val="2LygisCharChar"/>
    <w:rsid w:val="00B21DC0"/>
    <w:pPr>
      <w:numPr>
        <w:ilvl w:val="1"/>
      </w:numPr>
      <w:ind w:left="1797" w:hanging="360"/>
    </w:pPr>
    <w:rPr>
      <w:szCs w:val="20"/>
    </w:rPr>
  </w:style>
  <w:style w:type="character" w:customStyle="1" w:styleId="2LygisCharChar">
    <w:name w:val="2Lygis Char Char"/>
    <w:basedOn w:val="DefaultParagraphFont"/>
    <w:link w:val="2Lygis"/>
    <w:locked/>
    <w:rsid w:val="00B21DC0"/>
    <w:rPr>
      <w:rFonts w:ascii="Arial Narrow" w:eastAsia="MS Mincho" w:hAnsi="Arial Narrow"/>
      <w:sz w:val="24"/>
      <w:lang w:val="lt-LT"/>
    </w:rPr>
  </w:style>
  <w:style w:type="numbering" w:styleId="111111">
    <w:name w:val="Outline List 2"/>
    <w:basedOn w:val="NoList"/>
    <w:rsid w:val="00B21DC0"/>
    <w:pPr>
      <w:numPr>
        <w:numId w:val="79"/>
      </w:numPr>
    </w:pPr>
  </w:style>
  <w:style w:type="numbering" w:customStyle="1" w:styleId="Pav">
    <w:name w:val="Pav"/>
    <w:rsid w:val="00B21DC0"/>
    <w:pPr>
      <w:numPr>
        <w:numId w:val="77"/>
      </w:numPr>
    </w:pPr>
  </w:style>
  <w:style w:type="paragraph" w:customStyle="1" w:styleId="Lentelesstulppavadinimas">
    <w:name w:val="Lenteles stulp. pavadinimas"/>
    <w:basedOn w:val="Normal"/>
    <w:qFormat/>
    <w:rsid w:val="00B21DC0"/>
    <w:pPr>
      <w:jc w:val="left"/>
    </w:pPr>
    <w:rPr>
      <w:rFonts w:ascii="Calibri" w:hAnsi="Calibri"/>
      <w:b/>
      <w:color w:val="FFFFFF"/>
      <w:sz w:val="20"/>
      <w:lang w:val="en-US" w:eastAsia="lt-LT"/>
    </w:rPr>
  </w:style>
  <w:style w:type="paragraph" w:customStyle="1" w:styleId="Heading1Ignas">
    <w:name w:val="Heading 1 (Ignas)"/>
    <w:basedOn w:val="Heading1"/>
    <w:autoRedefine/>
    <w:rsid w:val="00B21DC0"/>
    <w:pPr>
      <w:keepLines w:val="0"/>
      <w:numPr>
        <w:numId w:val="85"/>
      </w:numPr>
      <w:spacing w:before="240" w:after="60"/>
      <w:jc w:val="left"/>
    </w:pPr>
    <w:rPr>
      <w:rFonts w:ascii="Arial" w:hAnsi="Arial" w:cs="Arial"/>
      <w:caps w:val="0"/>
      <w:kern w:val="32"/>
      <w:sz w:val="32"/>
      <w:szCs w:val="22"/>
      <w:lang w:eastAsia="lt-LT"/>
    </w:rPr>
  </w:style>
  <w:style w:type="paragraph" w:customStyle="1" w:styleId="Style5">
    <w:name w:val="Style5"/>
    <w:basedOn w:val="Normal"/>
    <w:rsid w:val="00B21DC0"/>
    <w:pPr>
      <w:widowControl w:val="0"/>
      <w:autoSpaceDE w:val="0"/>
      <w:autoSpaceDN w:val="0"/>
      <w:adjustRightInd w:val="0"/>
      <w:spacing w:line="415" w:lineRule="exact"/>
      <w:ind w:firstLine="710"/>
      <w:jc w:val="left"/>
    </w:pPr>
    <w:rPr>
      <w:rFonts w:eastAsia="Times New Roman"/>
      <w:szCs w:val="24"/>
      <w:lang w:val="en-US"/>
    </w:rPr>
  </w:style>
  <w:style w:type="character" w:customStyle="1" w:styleId="FontStyle59">
    <w:name w:val="Font Style59"/>
    <w:basedOn w:val="DefaultParagraphFont"/>
    <w:rsid w:val="00B21DC0"/>
    <w:rPr>
      <w:rFonts w:ascii="Times New Roman" w:hAnsi="Times New Roman" w:cs="Times New Roman"/>
      <w:b/>
      <w:bCs/>
      <w:sz w:val="26"/>
      <w:szCs w:val="26"/>
    </w:rPr>
  </w:style>
  <w:style w:type="character" w:customStyle="1" w:styleId="FontStyle65">
    <w:name w:val="Font Style65"/>
    <w:basedOn w:val="DefaultParagraphFont"/>
    <w:rsid w:val="00B21DC0"/>
    <w:rPr>
      <w:rFonts w:ascii="Times New Roman" w:hAnsi="Times New Roman" w:cs="Times New Roman"/>
      <w:i/>
      <w:iCs/>
      <w:sz w:val="22"/>
      <w:szCs w:val="22"/>
    </w:rPr>
  </w:style>
  <w:style w:type="character" w:customStyle="1" w:styleId="FontStyle71">
    <w:name w:val="Font Style71"/>
    <w:basedOn w:val="DefaultParagraphFont"/>
    <w:rsid w:val="00B21DC0"/>
    <w:rPr>
      <w:rFonts w:ascii="Times New Roman" w:hAnsi="Times New Roman" w:cs="Times New Roman"/>
      <w:b/>
      <w:bCs/>
      <w:sz w:val="26"/>
      <w:szCs w:val="26"/>
    </w:rPr>
  </w:style>
  <w:style w:type="paragraph" w:customStyle="1" w:styleId="Style24">
    <w:name w:val="Style24"/>
    <w:basedOn w:val="Normal"/>
    <w:rsid w:val="00B21DC0"/>
    <w:pPr>
      <w:widowControl w:val="0"/>
      <w:autoSpaceDE w:val="0"/>
      <w:autoSpaceDN w:val="0"/>
      <w:adjustRightInd w:val="0"/>
      <w:jc w:val="left"/>
    </w:pPr>
    <w:rPr>
      <w:rFonts w:eastAsia="Times New Roman"/>
      <w:szCs w:val="24"/>
      <w:lang w:val="en-US"/>
    </w:rPr>
  </w:style>
  <w:style w:type="paragraph" w:customStyle="1" w:styleId="Style30">
    <w:name w:val="Style30"/>
    <w:basedOn w:val="Normal"/>
    <w:rsid w:val="00B21DC0"/>
    <w:pPr>
      <w:widowControl w:val="0"/>
      <w:autoSpaceDE w:val="0"/>
      <w:autoSpaceDN w:val="0"/>
      <w:adjustRightInd w:val="0"/>
      <w:spacing w:line="274" w:lineRule="exact"/>
      <w:jc w:val="center"/>
    </w:pPr>
    <w:rPr>
      <w:rFonts w:eastAsia="Times New Roman"/>
      <w:szCs w:val="24"/>
      <w:lang w:val="en-US"/>
    </w:rPr>
  </w:style>
  <w:style w:type="paragraph" w:customStyle="1" w:styleId="Style42">
    <w:name w:val="Style42"/>
    <w:basedOn w:val="Normal"/>
    <w:rsid w:val="00B21DC0"/>
    <w:pPr>
      <w:widowControl w:val="0"/>
      <w:autoSpaceDE w:val="0"/>
      <w:autoSpaceDN w:val="0"/>
      <w:adjustRightInd w:val="0"/>
      <w:spacing w:line="274" w:lineRule="exact"/>
      <w:jc w:val="left"/>
    </w:pPr>
    <w:rPr>
      <w:rFonts w:eastAsia="Times New Roman"/>
      <w:szCs w:val="24"/>
      <w:lang w:val="en-US"/>
    </w:rPr>
  </w:style>
  <w:style w:type="paragraph" w:customStyle="1" w:styleId="Style64">
    <w:name w:val="Style64"/>
    <w:basedOn w:val="Normal"/>
    <w:rsid w:val="00B21DC0"/>
    <w:pPr>
      <w:widowControl w:val="0"/>
      <w:autoSpaceDE w:val="0"/>
      <w:autoSpaceDN w:val="0"/>
      <w:adjustRightInd w:val="0"/>
      <w:spacing w:line="298" w:lineRule="exact"/>
    </w:pPr>
    <w:rPr>
      <w:rFonts w:eastAsia="Times New Roman"/>
      <w:szCs w:val="24"/>
      <w:lang w:val="en-US"/>
    </w:rPr>
  </w:style>
  <w:style w:type="character" w:customStyle="1" w:styleId="FontStyle99">
    <w:name w:val="Font Style99"/>
    <w:basedOn w:val="DefaultParagraphFont"/>
    <w:rsid w:val="00B21DC0"/>
    <w:rPr>
      <w:rFonts w:ascii="Times New Roman" w:hAnsi="Times New Roman" w:cs="Times New Roman"/>
      <w:b/>
      <w:bCs/>
      <w:sz w:val="22"/>
      <w:szCs w:val="22"/>
    </w:rPr>
  </w:style>
  <w:style w:type="character" w:customStyle="1" w:styleId="FontStyle101">
    <w:name w:val="Font Style101"/>
    <w:basedOn w:val="DefaultParagraphFont"/>
    <w:rsid w:val="00B21DC0"/>
    <w:rPr>
      <w:rFonts w:ascii="Times New Roman" w:hAnsi="Times New Roman" w:cs="Times New Roman"/>
      <w:sz w:val="22"/>
      <w:szCs w:val="22"/>
    </w:rPr>
  </w:style>
  <w:style w:type="character" w:customStyle="1" w:styleId="code">
    <w:name w:val="code"/>
    <w:basedOn w:val="DefaultParagraphFont"/>
    <w:rsid w:val="00B21DC0"/>
  </w:style>
  <w:style w:type="paragraph" w:customStyle="1" w:styleId="istatymas">
    <w:name w:val="istatymas"/>
    <w:basedOn w:val="Normal"/>
    <w:rsid w:val="00B21DC0"/>
    <w:pPr>
      <w:spacing w:before="100" w:beforeAutospacing="1" w:after="100" w:afterAutospacing="1"/>
      <w:jc w:val="left"/>
    </w:pPr>
    <w:rPr>
      <w:rFonts w:eastAsia="Times New Roman"/>
      <w:szCs w:val="24"/>
      <w:lang w:val="en-US"/>
    </w:rPr>
  </w:style>
  <w:style w:type="numbering" w:customStyle="1" w:styleId="StyleBulleted7pt">
    <w:name w:val="Style Bulleted 7 pt"/>
    <w:basedOn w:val="NoList"/>
    <w:rsid w:val="00B21DC0"/>
    <w:pPr>
      <w:numPr>
        <w:numId w:val="86"/>
      </w:numPr>
    </w:pPr>
  </w:style>
  <w:style w:type="paragraph" w:styleId="BodyTextIndent3">
    <w:name w:val="Body Text Indent 3"/>
    <w:basedOn w:val="Normal"/>
    <w:link w:val="BodyTextIndent3Char"/>
    <w:rsid w:val="00B21DC0"/>
    <w:pPr>
      <w:spacing w:after="120"/>
      <w:ind w:left="283"/>
      <w:jc w:val="left"/>
    </w:pPr>
    <w:rPr>
      <w:rFonts w:eastAsia="Times New Roman"/>
      <w:sz w:val="16"/>
      <w:szCs w:val="16"/>
      <w:lang w:eastAsia="lt-LT"/>
    </w:rPr>
  </w:style>
  <w:style w:type="character" w:customStyle="1" w:styleId="BodyTextIndent3Char">
    <w:name w:val="Body Text Indent 3 Char"/>
    <w:basedOn w:val="DefaultParagraphFont"/>
    <w:link w:val="BodyTextIndent3"/>
    <w:rsid w:val="00B21DC0"/>
    <w:rPr>
      <w:rFonts w:ascii="Times New Roman" w:eastAsia="Times New Roman" w:hAnsi="Times New Roman"/>
      <w:sz w:val="16"/>
      <w:szCs w:val="16"/>
      <w:lang w:val="lt-LT" w:eastAsia="lt-LT"/>
    </w:rPr>
  </w:style>
  <w:style w:type="paragraph" w:customStyle="1" w:styleId="xl60">
    <w:name w:val="xl6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1">
    <w:name w:val="xl61"/>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2">
    <w:name w:val="xl6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3">
    <w:name w:val="xl6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4">
    <w:name w:val="xl64"/>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5">
    <w:name w:val="xl65"/>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6">
    <w:name w:val="xl66"/>
    <w:basedOn w:val="Normal"/>
    <w:rsid w:val="00B21DC0"/>
    <w:pPr>
      <w:spacing w:before="100" w:beforeAutospacing="1" w:after="100" w:afterAutospacing="1"/>
      <w:jc w:val="left"/>
    </w:pPr>
    <w:rPr>
      <w:rFonts w:ascii="Calibri" w:eastAsia="Times New Roman" w:hAnsi="Calibri"/>
      <w:szCs w:val="24"/>
      <w:lang w:val="en-US"/>
    </w:rPr>
  </w:style>
  <w:style w:type="paragraph" w:customStyle="1" w:styleId="xl67">
    <w:name w:val="xl67"/>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8">
    <w:name w:val="xl6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9">
    <w:name w:val="xl69"/>
    <w:basedOn w:val="Normal"/>
    <w:rsid w:val="00B21DC0"/>
    <w:pPr>
      <w:pBdr>
        <w:top w:val="single" w:sz="4" w:space="0" w:color="auto"/>
        <w:left w:val="single" w:sz="4" w:space="31" w:color="auto"/>
        <w:bottom w:val="single" w:sz="4" w:space="0" w:color="auto"/>
        <w:right w:val="single" w:sz="4" w:space="0" w:color="auto"/>
      </w:pBdr>
      <w:spacing w:before="100" w:beforeAutospacing="1" w:after="100" w:afterAutospacing="1"/>
      <w:ind w:firstLineChars="800" w:firstLine="800"/>
      <w:jc w:val="left"/>
    </w:pPr>
    <w:rPr>
      <w:rFonts w:ascii="Calibri" w:eastAsia="Times New Roman" w:hAnsi="Calibri"/>
      <w:sz w:val="18"/>
      <w:szCs w:val="18"/>
      <w:lang w:val="en-US"/>
    </w:rPr>
  </w:style>
  <w:style w:type="paragraph" w:customStyle="1" w:styleId="xl70">
    <w:name w:val="xl7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1">
    <w:name w:val="xl71"/>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2">
    <w:name w:val="xl72"/>
    <w:basedOn w:val="Normal"/>
    <w:rsid w:val="00B21DC0"/>
    <w:pPr>
      <w:spacing w:before="100" w:beforeAutospacing="1" w:after="100" w:afterAutospacing="1"/>
      <w:jc w:val="left"/>
    </w:pPr>
    <w:rPr>
      <w:rFonts w:ascii="Calibri" w:eastAsia="Times New Roman" w:hAnsi="Calibri"/>
      <w:sz w:val="18"/>
      <w:szCs w:val="18"/>
      <w:lang w:val="en-US"/>
    </w:rPr>
  </w:style>
  <w:style w:type="paragraph" w:customStyle="1" w:styleId="xl73">
    <w:name w:val="xl7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4">
    <w:name w:val="xl74"/>
    <w:basedOn w:val="Normal"/>
    <w:rsid w:val="00B21DC0"/>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ind w:firstLineChars="100" w:firstLine="100"/>
      <w:jc w:val="left"/>
    </w:pPr>
    <w:rPr>
      <w:rFonts w:ascii="Calibri" w:eastAsia="Times New Roman" w:hAnsi="Calibri"/>
      <w:sz w:val="18"/>
      <w:szCs w:val="18"/>
      <w:lang w:val="en-US"/>
    </w:rPr>
  </w:style>
  <w:style w:type="paragraph" w:customStyle="1" w:styleId="xl75">
    <w:name w:val="xl7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6">
    <w:name w:val="xl76"/>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7">
    <w:name w:val="xl77"/>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8">
    <w:name w:val="xl7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9">
    <w:name w:val="xl79"/>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0">
    <w:name w:val="xl8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81">
    <w:name w:val="xl81"/>
    <w:basedOn w:val="Normal"/>
    <w:rsid w:val="00B21DC0"/>
    <w:pPr>
      <w:pBdr>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2">
    <w:name w:val="xl82"/>
    <w:basedOn w:val="Normal"/>
    <w:rsid w:val="00B21DC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Calibri" w:eastAsia="Times New Roman" w:hAnsi="Calibri"/>
      <w:sz w:val="18"/>
      <w:szCs w:val="18"/>
      <w:lang w:val="en-US"/>
    </w:rPr>
  </w:style>
  <w:style w:type="paragraph" w:customStyle="1" w:styleId="xl83">
    <w:name w:val="xl83"/>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84">
    <w:name w:val="xl84"/>
    <w:basedOn w:val="Normal"/>
    <w:rsid w:val="00B21DC0"/>
    <w:pPr>
      <w:pBdr>
        <w:top w:val="single" w:sz="4" w:space="0" w:color="auto"/>
        <w:left w:val="single" w:sz="4" w:space="31" w:color="auto"/>
        <w:right w:val="single" w:sz="4" w:space="0" w:color="auto"/>
      </w:pBdr>
      <w:spacing w:before="100" w:beforeAutospacing="1" w:after="100" w:afterAutospacing="1"/>
      <w:ind w:firstLineChars="1500" w:firstLine="1500"/>
      <w:jc w:val="left"/>
    </w:pPr>
    <w:rPr>
      <w:rFonts w:ascii="Calibri" w:eastAsia="Times New Roman" w:hAnsi="Calibri"/>
      <w:sz w:val="18"/>
      <w:szCs w:val="18"/>
      <w:lang w:val="en-US"/>
    </w:rPr>
  </w:style>
  <w:style w:type="paragraph" w:customStyle="1" w:styleId="xl85">
    <w:name w:val="xl8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6">
    <w:name w:val="xl86"/>
    <w:basedOn w:val="Normal"/>
    <w:rsid w:val="00B21DC0"/>
    <w:pPr>
      <w:pBdr>
        <w:left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7">
    <w:name w:val="xl87"/>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6"/>
      <w:szCs w:val="16"/>
      <w:lang w:val="en-US"/>
    </w:rPr>
  </w:style>
  <w:style w:type="paragraph" w:customStyle="1" w:styleId="xl88">
    <w:name w:val="xl88"/>
    <w:basedOn w:val="Normal"/>
    <w:rsid w:val="00B21DC0"/>
    <w:pPr>
      <w:pBdr>
        <w:top w:val="single" w:sz="4" w:space="0" w:color="auto"/>
        <w:bottom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89">
    <w:name w:val="xl89"/>
    <w:basedOn w:val="Normal"/>
    <w:rsid w:val="00B21DC0"/>
    <w:pPr>
      <w:pBdr>
        <w:top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90">
    <w:name w:val="xl90"/>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8"/>
      <w:szCs w:val="18"/>
      <w:lang w:val="en-US"/>
    </w:rPr>
  </w:style>
  <w:style w:type="character" w:customStyle="1" w:styleId="stdnobr">
    <w:name w:val="std &#10;nobr"/>
    <w:basedOn w:val="DefaultParagraphFont"/>
    <w:rsid w:val="00B21DC0"/>
  </w:style>
  <w:style w:type="paragraph" w:customStyle="1" w:styleId="CharCharDiagramaCharChar1DiagramaCharCharCharCharCharDiagramaDiagrama">
    <w:name w:val="Char Char Diagrama Char Char1 Diagrama Char Char Char Char Char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DiagramaDiagrama7">
    <w:name w:val="Diagrama Diagrama7"/>
    <w:basedOn w:val="Normal"/>
    <w:autoRedefine/>
    <w:rsid w:val="00B21DC0"/>
    <w:pPr>
      <w:spacing w:after="160" w:line="240" w:lineRule="exact"/>
      <w:jc w:val="left"/>
    </w:pPr>
    <w:rPr>
      <w:rFonts w:ascii="Tahoma" w:eastAsia="Times New Roman" w:hAnsi="Tahoma"/>
      <w:sz w:val="20"/>
      <w:szCs w:val="20"/>
      <w:lang w:val="en-GB"/>
    </w:rPr>
  </w:style>
  <w:style w:type="character" w:customStyle="1" w:styleId="A4">
    <w:name w:val="A4"/>
    <w:rsid w:val="00B21DC0"/>
    <w:rPr>
      <w:color w:val="000000"/>
      <w:sz w:val="22"/>
      <w:szCs w:val="22"/>
    </w:rPr>
  </w:style>
  <w:style w:type="paragraph" w:customStyle="1" w:styleId="patvirtinta">
    <w:name w:val="patvirtinta"/>
    <w:basedOn w:val="Normal"/>
    <w:rsid w:val="00B21DC0"/>
    <w:pPr>
      <w:spacing w:before="100" w:beforeAutospacing="1" w:after="100" w:afterAutospacing="1"/>
      <w:jc w:val="left"/>
    </w:pPr>
    <w:rPr>
      <w:rFonts w:eastAsia="Times New Roman"/>
      <w:szCs w:val="24"/>
      <w:lang w:val="en-US"/>
    </w:rPr>
  </w:style>
  <w:style w:type="paragraph" w:customStyle="1" w:styleId="MMTopic8">
    <w:name w:val="MM Topic 8"/>
    <w:basedOn w:val="Heading8"/>
    <w:rsid w:val="00B21DC0"/>
    <w:pPr>
      <w:numPr>
        <w:ilvl w:val="7"/>
        <w:numId w:val="87"/>
      </w:numPr>
    </w:pPr>
    <w:rPr>
      <w:lang w:val="en-US"/>
    </w:rPr>
  </w:style>
  <w:style w:type="paragraph" w:customStyle="1" w:styleId="MMTopic9">
    <w:name w:val="MM Topic 9"/>
    <w:basedOn w:val="Heading9"/>
    <w:rsid w:val="00B21DC0"/>
    <w:pPr>
      <w:numPr>
        <w:ilvl w:val="8"/>
        <w:numId w:val="87"/>
      </w:numPr>
    </w:pPr>
    <w:rPr>
      <w:lang w:val="en-US"/>
    </w:rPr>
  </w:style>
  <w:style w:type="paragraph" w:customStyle="1" w:styleId="BulletLevel1">
    <w:name w:val="Bullet Level 1"/>
    <w:basedOn w:val="Normal"/>
    <w:autoRedefine/>
    <w:rsid w:val="00B21DC0"/>
    <w:pPr>
      <w:numPr>
        <w:numId w:val="88"/>
      </w:numPr>
      <w:tabs>
        <w:tab w:val="clear" w:pos="720"/>
        <w:tab w:val="num" w:pos="440"/>
      </w:tabs>
      <w:ind w:left="440" w:hanging="440"/>
      <w:jc w:val="left"/>
    </w:pPr>
    <w:rPr>
      <w:bCs/>
      <w:sz w:val="22"/>
      <w:szCs w:val="25"/>
    </w:rPr>
  </w:style>
  <w:style w:type="paragraph" w:customStyle="1" w:styleId="AL1-PHAuditLevel1-PhaseHeader">
    <w:name w:val="AL1-PH  Audit Level 1 - Phase Header"/>
    <w:basedOn w:val="Heading1"/>
    <w:link w:val="AL1-PHAuditLevel1-PhaseHeaderChar"/>
    <w:rsid w:val="00B21DC0"/>
    <w:pPr>
      <w:numPr>
        <w:numId w:val="0"/>
      </w:numPr>
      <w:tabs>
        <w:tab w:val="num" w:pos="360"/>
      </w:tabs>
      <w:spacing w:before="120" w:after="0"/>
      <w:ind w:left="115" w:right="144" w:hanging="360"/>
      <w:jc w:val="left"/>
    </w:pPr>
    <w:rPr>
      <w:rFonts w:ascii="Times New Roman" w:hAnsi="Times New Roman"/>
      <w:sz w:val="20"/>
      <w:lang w:val="en-US"/>
    </w:rPr>
  </w:style>
  <w:style w:type="character" w:customStyle="1" w:styleId="AL1-PHAuditLevel1-PhaseHeaderChar">
    <w:name w:val="AL1-PH  Audit Level 1 - Phase Header Char"/>
    <w:basedOn w:val="DefaultParagraphFont"/>
    <w:link w:val="AL1-PHAuditLevel1-PhaseHeader"/>
    <w:rsid w:val="00B21DC0"/>
    <w:rPr>
      <w:rFonts w:ascii="Times New Roman" w:eastAsia="Times New Roman" w:hAnsi="Times New Roman"/>
      <w:b/>
      <w:bCs/>
      <w:caps/>
      <w:szCs w:val="28"/>
    </w:rPr>
  </w:style>
  <w:style w:type="paragraph" w:customStyle="1" w:styleId="AL2-AAMTAuditStepLevel2-AuditAssuranceMainTopic">
    <w:name w:val="AL2-AAMT Audit Step Level 2 - Audit Assurance Main Topic"/>
    <w:basedOn w:val="Heading2"/>
    <w:rsid w:val="00B21DC0"/>
    <w:pPr>
      <w:numPr>
        <w:numId w:val="87"/>
      </w:numPr>
      <w:tabs>
        <w:tab w:val="left" w:pos="144"/>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Heading30"/>
    <w:rsid w:val="00B21DC0"/>
    <w:pPr>
      <w:keepNext w:val="0"/>
      <w:numPr>
        <w:ilvl w:val="2"/>
        <w:numId w:val="87"/>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Heading40"/>
    <w:rsid w:val="00B21DC0"/>
    <w:pPr>
      <w:keepNext w:val="0"/>
      <w:numPr>
        <w:ilvl w:val="3"/>
        <w:numId w:val="87"/>
      </w:numPr>
      <w:spacing w:before="120"/>
      <w:ind w:right="144"/>
      <w:jc w:val="left"/>
    </w:pPr>
    <w:rPr>
      <w:rFonts w:ascii="Times New Roman" w:eastAsia="Times New Roman" w:hAnsi="Times New Roman" w:cs="Times New Roman"/>
      <w:bCs/>
      <w:i w:val="0"/>
      <w:color w:val="auto"/>
      <w:sz w:val="20"/>
      <w:lang w:val="en-US"/>
    </w:rPr>
  </w:style>
  <w:style w:type="paragraph" w:customStyle="1" w:styleId="AL5AuditStepLevel5">
    <w:name w:val="AL5      Audit Step Level 5"/>
    <w:basedOn w:val="Heading5"/>
    <w:rsid w:val="00B21DC0"/>
    <w:pPr>
      <w:keepNext w:val="0"/>
      <w:numPr>
        <w:ilvl w:val="4"/>
        <w:numId w:val="87"/>
      </w:numPr>
      <w:spacing w:before="120" w:after="0" w:line="240" w:lineRule="auto"/>
      <w:ind w:right="144"/>
      <w:jc w:val="left"/>
    </w:pPr>
    <w:rPr>
      <w:rFonts w:ascii="Times New Roman" w:hAnsi="Times New Roman"/>
      <w:color w:val="auto"/>
      <w:lang w:val="en-US"/>
    </w:rPr>
  </w:style>
  <w:style w:type="paragraph" w:customStyle="1" w:styleId="xl91">
    <w:name w:val="xl91"/>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2">
    <w:name w:val="xl92"/>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3">
    <w:name w:val="xl93"/>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4">
    <w:name w:val="xl94"/>
    <w:basedOn w:val="Normal"/>
    <w:rsid w:val="00B21DC0"/>
    <w:pPr>
      <w:pBdr>
        <w:bottom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5">
    <w:name w:val="xl95"/>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96">
    <w:name w:val="xl96"/>
    <w:basedOn w:val="Normal"/>
    <w:rsid w:val="00B21DC0"/>
    <w:pP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7">
    <w:name w:val="xl97"/>
    <w:basedOn w:val="Normal"/>
    <w:rsid w:val="00B21DC0"/>
    <w:pPr>
      <w:pBdr>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8">
    <w:name w:val="xl98"/>
    <w:basedOn w:val="Normal"/>
    <w:rsid w:val="00B21DC0"/>
    <w:pPr>
      <w:pBdr>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9">
    <w:name w:val="xl99"/>
    <w:basedOn w:val="Normal"/>
    <w:rsid w:val="00B21DC0"/>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0">
    <w:name w:val="xl100"/>
    <w:basedOn w:val="Normal"/>
    <w:rsid w:val="00B21DC0"/>
    <w:pPr>
      <w:pBdr>
        <w:top w:val="double" w:sz="6"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101">
    <w:name w:val="xl101"/>
    <w:basedOn w:val="Normal"/>
    <w:rsid w:val="00B21DC0"/>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2">
    <w:name w:val="xl102"/>
    <w:basedOn w:val="Normal"/>
    <w:rsid w:val="00B21DC0"/>
    <w:pPr>
      <w:pBdr>
        <w:top w:val="double" w:sz="6"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3">
    <w:name w:val="xl103"/>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4">
    <w:name w:val="xl104"/>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5">
    <w:name w:val="xl105"/>
    <w:basedOn w:val="Normal"/>
    <w:rsid w:val="00B21DC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6">
    <w:name w:val="xl106"/>
    <w:basedOn w:val="Normal"/>
    <w:rsid w:val="00B21DC0"/>
    <w:pPr>
      <w:pBdr>
        <w:top w:val="single" w:sz="4" w:space="0" w:color="auto"/>
        <w:left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7">
    <w:name w:val="xl107"/>
    <w:basedOn w:val="Normal"/>
    <w:rsid w:val="00B21DC0"/>
    <w:pPr>
      <w:pBdr>
        <w:top w:val="single" w:sz="4"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8">
    <w:name w:val="xl108"/>
    <w:basedOn w:val="Normal"/>
    <w:rsid w:val="00B21DC0"/>
    <w:pPr>
      <w:pBdr>
        <w:top w:val="double" w:sz="6" w:space="0" w:color="auto"/>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09">
    <w:name w:val="xl109"/>
    <w:basedOn w:val="Normal"/>
    <w:rsid w:val="00B21DC0"/>
    <w:pPr>
      <w:pBdr>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0">
    <w:name w:val="xl110"/>
    <w:basedOn w:val="Normal"/>
    <w:rsid w:val="00B21DC0"/>
    <w:pPr>
      <w:pBdr>
        <w:top w:val="double" w:sz="6" w:space="0" w:color="auto"/>
        <w:left w:val="single" w:sz="4"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1">
    <w:name w:val="xl111"/>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12">
    <w:name w:val="xl112"/>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3">
    <w:name w:val="xl113"/>
    <w:basedOn w:val="Normal"/>
    <w:rsid w:val="00B21DC0"/>
    <w:pPr>
      <w:pBdr>
        <w:top w:val="double" w:sz="6" w:space="0" w:color="auto"/>
        <w:left w:val="single" w:sz="8"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4">
    <w:name w:val="xl114"/>
    <w:basedOn w:val="Normal"/>
    <w:rsid w:val="00B21DC0"/>
    <w:pPr>
      <w:pBdr>
        <w:top w:val="double" w:sz="6"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5">
    <w:name w:val="xl115"/>
    <w:basedOn w:val="Normal"/>
    <w:rsid w:val="00B21DC0"/>
    <w:pPr>
      <w:pBdr>
        <w:top w:val="double" w:sz="6"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6">
    <w:name w:val="xl116"/>
    <w:basedOn w:val="Normal"/>
    <w:rsid w:val="00B21D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7">
    <w:name w:val="xl117"/>
    <w:basedOn w:val="Normal"/>
    <w:rsid w:val="00B21D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8">
    <w:name w:val="xl118"/>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9">
    <w:name w:val="xl119"/>
    <w:basedOn w:val="Normal"/>
    <w:rsid w:val="00B21DC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20">
    <w:name w:val="xl120"/>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styleId="NoSpacing">
    <w:name w:val="No Spacing"/>
    <w:rsid w:val="00B21DC0"/>
    <w:pPr>
      <w:jc w:val="right"/>
    </w:pPr>
    <w:rPr>
      <w:rFonts w:ascii="Times New Roman" w:eastAsia="MS Mincho" w:hAnsi="Times New Roman"/>
      <w:b/>
      <w:bCs/>
      <w:sz w:val="72"/>
      <w:szCs w:val="72"/>
    </w:rPr>
  </w:style>
  <w:style w:type="character" w:customStyle="1" w:styleId="prastasVerdana9B">
    <w:name w:val="Įprastas Verdana 9B"/>
    <w:basedOn w:val="DefaultParagraphFont"/>
    <w:rsid w:val="00B21DC0"/>
    <w:rPr>
      <w:rFonts w:ascii="Verdana" w:hAnsi="Verdana"/>
      <w:b/>
      <w:bCs/>
      <w:sz w:val="18"/>
    </w:rPr>
  </w:style>
  <w:style w:type="paragraph" w:customStyle="1" w:styleId="ParykintasisCentreVerdana18pt">
    <w:name w:val="Paryškintasis Centre Verdana 18 pt"/>
    <w:basedOn w:val="Footer"/>
    <w:rsid w:val="00B21DC0"/>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DefaultParagraphFont"/>
    <w:rsid w:val="00B21DC0"/>
  </w:style>
  <w:style w:type="paragraph" w:customStyle="1" w:styleId="MEPISTable">
    <w:name w:val="MEPIS_Table"/>
    <w:basedOn w:val="Normal"/>
    <w:next w:val="Normal"/>
    <w:rsid w:val="00B21DC0"/>
    <w:pPr>
      <w:jc w:val="left"/>
    </w:pPr>
    <w:rPr>
      <w:rFonts w:ascii="Calibri" w:hAnsi="Calibri" w:cs="Calibri"/>
      <w:sz w:val="20"/>
    </w:rPr>
  </w:style>
  <w:style w:type="paragraph" w:customStyle="1" w:styleId="Body">
    <w:name w:val="Body"/>
    <w:rsid w:val="00B21DC0"/>
    <w:pPr>
      <w:spacing w:after="200" w:line="360" w:lineRule="auto"/>
      <w:ind w:left="1134"/>
      <w:jc w:val="both"/>
    </w:pPr>
    <w:rPr>
      <w:color w:val="404040"/>
      <w:sz w:val="22"/>
      <w:szCs w:val="22"/>
      <w:lang w:val="lt-LT"/>
    </w:rPr>
  </w:style>
  <w:style w:type="character" w:customStyle="1" w:styleId="CarChar">
    <w:name w:val="Car Char"/>
    <w:aliases w:val="Footnote Char Char"/>
    <w:basedOn w:val="DefaultParagraphFont"/>
    <w:rsid w:val="00B21DC0"/>
    <w:rPr>
      <w:lang w:val="en-GB" w:eastAsia="en-US" w:bidi="ar-SA"/>
    </w:rPr>
  </w:style>
  <w:style w:type="paragraph" w:customStyle="1" w:styleId="MEPISNormal">
    <w:name w:val="MEPIS_Normal"/>
    <w:basedOn w:val="Normal"/>
    <w:rsid w:val="00B21DC0"/>
    <w:pPr>
      <w:spacing w:after="120" w:line="312" w:lineRule="auto"/>
      <w:ind w:firstLine="576"/>
    </w:pPr>
    <w:rPr>
      <w:rFonts w:ascii="Calibri" w:hAnsi="Calibri" w:cs="Calibri"/>
    </w:rPr>
  </w:style>
  <w:style w:type="character" w:customStyle="1" w:styleId="FontStyle16">
    <w:name w:val="Font Style16"/>
    <w:basedOn w:val="DefaultParagraphFont"/>
    <w:rsid w:val="00B21DC0"/>
    <w:rPr>
      <w:rFonts w:ascii="Times New Roman" w:hAnsi="Times New Roman" w:cs="Times New Roman"/>
      <w:sz w:val="22"/>
      <w:szCs w:val="22"/>
    </w:rPr>
  </w:style>
  <w:style w:type="paragraph" w:customStyle="1" w:styleId="western">
    <w:name w:val="western"/>
    <w:basedOn w:val="Normal"/>
    <w:rsid w:val="00B21DC0"/>
    <w:pPr>
      <w:ind w:firstLine="992"/>
    </w:pPr>
    <w:rPr>
      <w:rFonts w:eastAsia="Times New Roman"/>
      <w:szCs w:val="24"/>
      <w:lang w:val="en-US"/>
    </w:rPr>
  </w:style>
  <w:style w:type="character" w:customStyle="1" w:styleId="CharChar1">
    <w:name w:val="Char Char1"/>
    <w:basedOn w:val="DefaultParagraphFont"/>
    <w:rsid w:val="00B21DC0"/>
    <w:rPr>
      <w:sz w:val="24"/>
      <w:lang w:val="lt-LT" w:eastAsia="lt-LT" w:bidi="ar-SA"/>
    </w:rPr>
  </w:style>
  <w:style w:type="paragraph" w:styleId="BlockText">
    <w:name w:val="Block Text"/>
    <w:basedOn w:val="Normal"/>
    <w:rsid w:val="00B21DC0"/>
    <w:pPr>
      <w:ind w:left="113" w:right="113"/>
      <w:jc w:val="left"/>
    </w:pPr>
    <w:rPr>
      <w:rFonts w:eastAsia="MS Mincho"/>
      <w:szCs w:val="20"/>
    </w:rPr>
  </w:style>
  <w:style w:type="paragraph" w:customStyle="1" w:styleId="CharCharDiagramaCharChar1DiagramaCharCharCharCharCharDiagramaDiagrama1">
    <w:name w:val="Char Char Diagrama Char Char1 Diagrama Char Char Char Char Char Diagrama Diagrama1"/>
    <w:basedOn w:val="Normal"/>
    <w:rsid w:val="00B21DC0"/>
    <w:pPr>
      <w:spacing w:after="160" w:line="240" w:lineRule="exact"/>
      <w:jc w:val="left"/>
    </w:pPr>
    <w:rPr>
      <w:rFonts w:ascii="Tahoma" w:eastAsia="Times New Roman" w:hAnsi="Tahoma"/>
      <w:sz w:val="20"/>
      <w:szCs w:val="20"/>
      <w:lang w:val="en-US"/>
    </w:rPr>
  </w:style>
  <w:style w:type="character" w:customStyle="1" w:styleId="CharChar8">
    <w:name w:val="Char Char8"/>
    <w:basedOn w:val="DefaultParagraphFont"/>
    <w:rsid w:val="00B21DC0"/>
    <w:rPr>
      <w:lang w:val="en-GB" w:eastAsia="lt-LT" w:bidi="ar-SA"/>
    </w:rPr>
  </w:style>
  <w:style w:type="character" w:customStyle="1" w:styleId="stdnobr1">
    <w:name w:val="std &#10;nobr1"/>
    <w:basedOn w:val="DefaultParagraphFont"/>
    <w:rsid w:val="00B21DC0"/>
  </w:style>
  <w:style w:type="paragraph" w:customStyle="1" w:styleId="DiagramaDiagrama71">
    <w:name w:val="Diagrama Diagrama71"/>
    <w:basedOn w:val="Normal"/>
    <w:autoRedefine/>
    <w:rsid w:val="00B21DC0"/>
    <w:pPr>
      <w:spacing w:after="160" w:line="240" w:lineRule="exact"/>
      <w:jc w:val="left"/>
    </w:pPr>
    <w:rPr>
      <w:rFonts w:ascii="Tahoma" w:eastAsia="Times New Roman" w:hAnsi="Tahoma"/>
      <w:sz w:val="20"/>
      <w:szCs w:val="20"/>
      <w:lang w:val="en-GB"/>
    </w:rPr>
  </w:style>
  <w:style w:type="character" w:customStyle="1" w:styleId="Pagrindinistekstas4">
    <w:name w:val="Pagrindinis tekstas (4)_"/>
    <w:basedOn w:val="DefaultParagraphFont"/>
    <w:link w:val="Pagrindinistekstas40"/>
    <w:rsid w:val="00B21DC0"/>
    <w:rPr>
      <w:rFonts w:ascii="Verdana" w:eastAsia="Verdana" w:hAnsi="Verdana" w:cs="Verdana"/>
      <w:sz w:val="19"/>
      <w:szCs w:val="19"/>
      <w:shd w:val="clear" w:color="auto" w:fill="FFFFFF"/>
    </w:rPr>
  </w:style>
  <w:style w:type="paragraph" w:customStyle="1" w:styleId="Pagrindinistekstas40">
    <w:name w:val="Pagrindinis tekstas (4)"/>
    <w:basedOn w:val="Normal"/>
    <w:link w:val="Pagrindinistekstas4"/>
    <w:rsid w:val="00B21DC0"/>
    <w:pPr>
      <w:shd w:val="clear" w:color="auto" w:fill="FFFFFF"/>
      <w:spacing w:line="0" w:lineRule="atLeast"/>
      <w:jc w:val="left"/>
    </w:pPr>
    <w:rPr>
      <w:rFonts w:ascii="Verdana" w:eastAsia="Verdana" w:hAnsi="Verdana" w:cs="Verdana"/>
      <w:sz w:val="19"/>
      <w:szCs w:val="19"/>
      <w:lang w:val="en-US"/>
    </w:rPr>
  </w:style>
  <w:style w:type="character" w:customStyle="1" w:styleId="Pagrindinistekstas0">
    <w:name w:val="Pagrindinis tekstas_"/>
    <w:basedOn w:val="DefaultParagraphFont"/>
    <w:link w:val="Pagrindinistekstas1"/>
    <w:uiPriority w:val="99"/>
    <w:rsid w:val="00B21DC0"/>
    <w:rPr>
      <w:rFonts w:ascii="Arial" w:eastAsia="Arial" w:hAnsi="Arial" w:cs="Arial"/>
      <w:sz w:val="21"/>
      <w:szCs w:val="21"/>
      <w:shd w:val="clear" w:color="auto" w:fill="FFFFFF"/>
    </w:rPr>
  </w:style>
  <w:style w:type="paragraph" w:customStyle="1" w:styleId="Pagrindinistekstas1">
    <w:name w:val="Pagrindinis tekstas1"/>
    <w:basedOn w:val="Normal"/>
    <w:link w:val="Pagrindinistekstas0"/>
    <w:rsid w:val="00B21DC0"/>
    <w:pPr>
      <w:shd w:val="clear" w:color="auto" w:fill="FFFFFF"/>
      <w:spacing w:after="60" w:line="0" w:lineRule="atLeast"/>
      <w:ind w:hanging="1180"/>
      <w:jc w:val="left"/>
    </w:pPr>
    <w:rPr>
      <w:rFonts w:ascii="Arial" w:eastAsia="Arial" w:hAnsi="Arial" w:cs="Arial"/>
      <w:sz w:val="21"/>
      <w:szCs w:val="21"/>
      <w:lang w:val="en-US"/>
    </w:rPr>
  </w:style>
  <w:style w:type="paragraph" w:customStyle="1" w:styleId="41">
    <w:name w:val="4.1"/>
    <w:basedOn w:val="Heading2"/>
    <w:rsid w:val="00B21DC0"/>
    <w:pPr>
      <w:numPr>
        <w:ilvl w:val="0"/>
        <w:numId w:val="89"/>
      </w:numPr>
      <w:spacing w:after="240"/>
    </w:pPr>
    <w:rPr>
      <w:rFonts w:ascii="Arial Narrow" w:hAnsi="Arial Narrow" w:cs="Arial"/>
      <w:color w:val="365F91" w:themeColor="accent1" w:themeShade="BF"/>
      <w:sz w:val="32"/>
      <w:szCs w:val="26"/>
    </w:rPr>
  </w:style>
  <w:style w:type="paragraph" w:customStyle="1" w:styleId="2311">
    <w:name w:val="2.3.1.1"/>
    <w:basedOn w:val="Heading40"/>
    <w:rsid w:val="00B21DC0"/>
    <w:pPr>
      <w:numPr>
        <w:numId w:val="90"/>
      </w:numPr>
      <w:spacing w:before="240" w:after="240"/>
    </w:pPr>
    <w:rPr>
      <w:rFonts w:ascii="Arial Narrow" w:eastAsia="Times New Roman" w:hAnsi="Arial Narrow" w:cs="Times New Roman"/>
      <w:b/>
      <w:bCs/>
    </w:rPr>
  </w:style>
  <w:style w:type="paragraph" w:customStyle="1" w:styleId="2321">
    <w:name w:val="2.3.2.1"/>
    <w:basedOn w:val="Heading40"/>
    <w:rsid w:val="00B21DC0"/>
    <w:pPr>
      <w:numPr>
        <w:numId w:val="91"/>
      </w:numPr>
      <w:tabs>
        <w:tab w:val="left" w:pos="851"/>
      </w:tabs>
      <w:spacing w:before="240" w:after="240"/>
    </w:pPr>
    <w:rPr>
      <w:rFonts w:ascii="Arial Narrow" w:eastAsia="Times New Roman" w:hAnsi="Arial Narrow" w:cs="Times New Roman"/>
      <w:b/>
      <w:bCs/>
      <w:szCs w:val="24"/>
    </w:rPr>
  </w:style>
  <w:style w:type="paragraph" w:customStyle="1" w:styleId="2331">
    <w:name w:val="2.3.3.1"/>
    <w:basedOn w:val="Heading40"/>
    <w:rsid w:val="00B21DC0"/>
    <w:pPr>
      <w:numPr>
        <w:numId w:val="92"/>
      </w:numPr>
      <w:spacing w:before="240" w:after="240"/>
    </w:pPr>
    <w:rPr>
      <w:rFonts w:ascii="Arial Narrow" w:eastAsia="Times New Roman" w:hAnsi="Arial Narrow" w:cs="Times New Roman"/>
      <w:b/>
      <w:bCs/>
      <w:lang w:eastAsia="lt-LT"/>
    </w:rPr>
  </w:style>
  <w:style w:type="paragraph" w:customStyle="1" w:styleId="2341">
    <w:name w:val="2.3.4.1"/>
    <w:basedOn w:val="Heading40"/>
    <w:rsid w:val="00B21DC0"/>
    <w:pPr>
      <w:numPr>
        <w:numId w:val="93"/>
      </w:numPr>
      <w:tabs>
        <w:tab w:val="left" w:pos="851"/>
      </w:tabs>
      <w:spacing w:before="240" w:after="240"/>
      <w:ind w:left="1378" w:hanging="357"/>
    </w:pPr>
    <w:rPr>
      <w:rFonts w:ascii="Arial Narrow" w:eastAsia="Times New Roman" w:hAnsi="Arial Narrow" w:cs="Times New Roman"/>
      <w:b/>
      <w:bCs/>
      <w:lang w:eastAsia="lt-LT"/>
    </w:rPr>
  </w:style>
  <w:style w:type="paragraph" w:customStyle="1" w:styleId="241">
    <w:name w:val="2.4.1"/>
    <w:basedOn w:val="Header3"/>
    <w:rsid w:val="00B21DC0"/>
    <w:pPr>
      <w:numPr>
        <w:numId w:val="94"/>
      </w:numPr>
      <w:tabs>
        <w:tab w:val="left" w:pos="851"/>
      </w:tabs>
      <w:spacing w:before="240" w:after="240"/>
      <w:ind w:left="1077" w:hanging="357"/>
      <w:jc w:val="left"/>
    </w:pPr>
    <w:rPr>
      <w:lang w:eastAsia="lt-LT"/>
    </w:rPr>
  </w:style>
  <w:style w:type="numbering" w:customStyle="1" w:styleId="NoList1">
    <w:name w:val="No List1"/>
    <w:next w:val="NoList"/>
    <w:uiPriority w:val="99"/>
    <w:semiHidden/>
    <w:unhideWhenUsed/>
    <w:rsid w:val="00B21DC0"/>
  </w:style>
  <w:style w:type="paragraph" w:customStyle="1" w:styleId="Point1">
    <w:name w:val="Point 1"/>
    <w:basedOn w:val="Normal"/>
    <w:rsid w:val="00B21DC0"/>
    <w:pPr>
      <w:spacing w:before="120" w:after="120"/>
      <w:ind w:left="1418" w:hanging="567"/>
    </w:pPr>
    <w:rPr>
      <w:rFonts w:eastAsia="Times New Roman"/>
      <w:szCs w:val="20"/>
      <w:lang w:val="en-GB" w:eastAsia="lt-LT"/>
    </w:rPr>
  </w:style>
  <w:style w:type="paragraph" w:customStyle="1" w:styleId="Debesliotekstas12">
    <w:name w:val="Debesėlio tekstas12"/>
    <w:basedOn w:val="Normal"/>
    <w:semiHidden/>
    <w:rsid w:val="00B21DC0"/>
    <w:pPr>
      <w:jc w:val="left"/>
    </w:pPr>
    <w:rPr>
      <w:rFonts w:ascii="Tahoma" w:eastAsia="Times New Roman" w:hAnsi="Tahoma" w:cs="Tahoma"/>
      <w:sz w:val="16"/>
      <w:szCs w:val="16"/>
      <w:lang w:eastAsia="lt-LT"/>
    </w:rPr>
  </w:style>
  <w:style w:type="paragraph" w:customStyle="1" w:styleId="Head42">
    <w:name w:val="Head 4.2"/>
    <w:basedOn w:val="Normal"/>
    <w:rsid w:val="00B21DC0"/>
    <w:pPr>
      <w:tabs>
        <w:tab w:val="left" w:pos="360"/>
      </w:tabs>
      <w:suppressAutoHyphens/>
      <w:ind w:left="360" w:hanging="360"/>
      <w:jc w:val="left"/>
    </w:pPr>
    <w:rPr>
      <w:rFonts w:eastAsia="Times New Roman"/>
      <w:b/>
      <w:szCs w:val="20"/>
      <w:lang w:eastAsia="lt-LT"/>
    </w:rPr>
  </w:style>
  <w:style w:type="paragraph" w:customStyle="1" w:styleId="Head52">
    <w:name w:val="Head 5.2"/>
    <w:basedOn w:val="Normal"/>
    <w:rsid w:val="00B21DC0"/>
    <w:pPr>
      <w:tabs>
        <w:tab w:val="left" w:pos="533"/>
      </w:tabs>
      <w:suppressAutoHyphens/>
      <w:ind w:left="533" w:hanging="533"/>
    </w:pPr>
    <w:rPr>
      <w:rFonts w:eastAsia="Times New Roman"/>
      <w:b/>
      <w:szCs w:val="20"/>
      <w:lang w:eastAsia="lt-LT"/>
    </w:rPr>
  </w:style>
  <w:style w:type="paragraph" w:customStyle="1" w:styleId="prastasistinklapis1">
    <w:name w:val="Įprastasis (tinklapis)1"/>
    <w:basedOn w:val="Normal"/>
    <w:rsid w:val="00B21DC0"/>
    <w:pPr>
      <w:spacing w:before="100" w:after="100"/>
      <w:jc w:val="left"/>
    </w:pPr>
    <w:rPr>
      <w:rFonts w:ascii="Arial Unicode MS" w:eastAsia="Arial Unicode MS" w:hAnsi="Arial Unicode MS"/>
      <w:szCs w:val="20"/>
      <w:lang w:val="en-GB"/>
    </w:rPr>
  </w:style>
  <w:style w:type="paragraph" w:styleId="TOAHeading">
    <w:name w:val="toa heading"/>
    <w:basedOn w:val="Normal"/>
    <w:next w:val="Normal"/>
    <w:uiPriority w:val="99"/>
    <w:semiHidden/>
    <w:rsid w:val="00B21DC0"/>
    <w:pPr>
      <w:tabs>
        <w:tab w:val="left" w:pos="9000"/>
        <w:tab w:val="right" w:pos="9360"/>
      </w:tabs>
      <w:suppressAutoHyphens/>
      <w:overflowPunct w:val="0"/>
      <w:autoSpaceDE w:val="0"/>
      <w:autoSpaceDN w:val="0"/>
      <w:adjustRightInd w:val="0"/>
      <w:textAlignment w:val="baseline"/>
    </w:pPr>
    <w:rPr>
      <w:rFonts w:eastAsia="Times New Roman"/>
      <w:szCs w:val="20"/>
      <w:lang w:val="en-US"/>
    </w:rPr>
  </w:style>
  <w:style w:type="paragraph" w:customStyle="1" w:styleId="BankNormal">
    <w:name w:val="BankNormal"/>
    <w:basedOn w:val="Normal"/>
    <w:rsid w:val="00B21DC0"/>
    <w:pPr>
      <w:overflowPunct w:val="0"/>
      <w:autoSpaceDE w:val="0"/>
      <w:autoSpaceDN w:val="0"/>
      <w:adjustRightInd w:val="0"/>
      <w:spacing w:after="240"/>
      <w:jc w:val="left"/>
      <w:textAlignment w:val="baseline"/>
    </w:pPr>
    <w:rPr>
      <w:rFonts w:eastAsia="Times New Roman"/>
      <w:szCs w:val="20"/>
      <w:lang w:val="en-US"/>
    </w:rPr>
  </w:style>
  <w:style w:type="paragraph" w:styleId="HTMLAddress">
    <w:name w:val="HTML Address"/>
    <w:basedOn w:val="Normal"/>
    <w:link w:val="HTMLAddressChar"/>
    <w:semiHidden/>
    <w:rsid w:val="00B21DC0"/>
    <w:pPr>
      <w:suppressAutoHyphens/>
      <w:overflowPunct w:val="0"/>
      <w:autoSpaceDE w:val="0"/>
      <w:autoSpaceDN w:val="0"/>
      <w:adjustRightInd w:val="0"/>
      <w:textAlignment w:val="baseline"/>
    </w:pPr>
    <w:rPr>
      <w:rFonts w:eastAsia="Times New Roman"/>
      <w:i/>
      <w:szCs w:val="20"/>
      <w:lang w:val="en-US"/>
    </w:rPr>
  </w:style>
  <w:style w:type="character" w:customStyle="1" w:styleId="HTMLAddressChar">
    <w:name w:val="HTML Address Char"/>
    <w:basedOn w:val="DefaultParagraphFont"/>
    <w:link w:val="HTMLAddress"/>
    <w:semiHidden/>
    <w:rsid w:val="00B21DC0"/>
    <w:rPr>
      <w:rFonts w:ascii="Times New Roman" w:eastAsia="Times New Roman" w:hAnsi="Times New Roman"/>
      <w:i/>
      <w:sz w:val="24"/>
    </w:rPr>
  </w:style>
  <w:style w:type="paragraph" w:customStyle="1" w:styleId="Style3">
    <w:name w:val="Style3"/>
    <w:basedOn w:val="Heading6"/>
    <w:rsid w:val="00B21DC0"/>
    <w:pPr>
      <w:keepLines w:val="0"/>
      <w:tabs>
        <w:tab w:val="num"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Heading7"/>
    <w:rsid w:val="00B21DC0"/>
    <w:pPr>
      <w:keepLines w:val="0"/>
      <w:numPr>
        <w:numId w:val="95"/>
      </w:numPr>
      <w:tabs>
        <w:tab w:val="num"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ListParagraph"/>
    <w:rsid w:val="00B21DC0"/>
    <w:pPr>
      <w:numPr>
        <w:numId w:val="97"/>
      </w:numPr>
      <w:tabs>
        <w:tab w:val="num" w:pos="360"/>
      </w:tabs>
      <w:spacing w:after="200" w:line="276" w:lineRule="auto"/>
      <w:ind w:firstLine="0"/>
    </w:pPr>
    <w:rPr>
      <w:rFonts w:ascii="Arial" w:hAnsi="Arial"/>
      <w:color w:val="4F5660"/>
      <w:sz w:val="20"/>
    </w:rPr>
  </w:style>
  <w:style w:type="paragraph" w:customStyle="1" w:styleId="normaltableau">
    <w:name w:val="normal_tableau"/>
    <w:basedOn w:val="Normal"/>
    <w:rsid w:val="00B21DC0"/>
    <w:pPr>
      <w:spacing w:before="120" w:after="120"/>
    </w:pPr>
    <w:rPr>
      <w:rFonts w:ascii="Optima" w:eastAsia="Times New Roman" w:hAnsi="Optima"/>
      <w:sz w:val="22"/>
      <w:szCs w:val="20"/>
      <w:lang w:val="en-GB"/>
    </w:rPr>
  </w:style>
  <w:style w:type="paragraph" w:styleId="HTMLPreformatted">
    <w:name w:val="HTML Preformatted"/>
    <w:basedOn w:val="Normal"/>
    <w:link w:val="HTMLPreformattedChar"/>
    <w:rsid w:val="00B21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B21DC0"/>
    <w:rPr>
      <w:rFonts w:ascii="Courier New" w:eastAsia="Times New Roman" w:hAnsi="Courier New"/>
    </w:rPr>
  </w:style>
  <w:style w:type="paragraph" w:styleId="EndnoteText">
    <w:name w:val="endnote text"/>
    <w:basedOn w:val="Normal"/>
    <w:link w:val="EndnoteTextChar"/>
    <w:uiPriority w:val="99"/>
    <w:semiHidden/>
    <w:rsid w:val="00B21DC0"/>
    <w:pPr>
      <w:spacing w:after="240"/>
    </w:pPr>
    <w:rPr>
      <w:rFonts w:ascii="Arial" w:eastAsia="Times New Roman" w:hAnsi="Arial"/>
      <w:sz w:val="20"/>
      <w:szCs w:val="20"/>
      <w:lang w:val="en-GB"/>
    </w:rPr>
  </w:style>
  <w:style w:type="character" w:customStyle="1" w:styleId="EndnoteTextChar">
    <w:name w:val="Endnote Text Char"/>
    <w:basedOn w:val="DefaultParagraphFont"/>
    <w:link w:val="EndnoteText"/>
    <w:uiPriority w:val="99"/>
    <w:semiHidden/>
    <w:rsid w:val="00B21DC0"/>
    <w:rPr>
      <w:rFonts w:ascii="Arial" w:eastAsia="Times New Roman" w:hAnsi="Arial"/>
      <w:lang w:val="en-GB"/>
    </w:rPr>
  </w:style>
  <w:style w:type="paragraph" w:customStyle="1" w:styleId="mazas">
    <w:name w:val="mazas"/>
    <w:basedOn w:val="Normal"/>
    <w:rsid w:val="00B21DC0"/>
    <w:pPr>
      <w:spacing w:before="100" w:beforeAutospacing="1" w:after="100" w:afterAutospacing="1"/>
      <w:jc w:val="left"/>
    </w:pPr>
    <w:rPr>
      <w:rFonts w:eastAsia="Times New Roman"/>
      <w:szCs w:val="24"/>
      <w:lang w:eastAsia="lt-LT"/>
    </w:rPr>
  </w:style>
  <w:style w:type="paragraph" w:customStyle="1" w:styleId="Stilius1">
    <w:name w:val="Stilius1"/>
    <w:basedOn w:val="Heading2"/>
    <w:rsid w:val="00B21DC0"/>
    <w:pPr>
      <w:keepNext w:val="0"/>
      <w:keepLines w:val="0"/>
      <w:numPr>
        <w:ilvl w:val="2"/>
        <w:numId w:val="96"/>
      </w:numPr>
      <w:spacing w:before="0" w:after="0"/>
    </w:pPr>
    <w:rPr>
      <w:rFonts w:ascii="Times New Roman" w:hAnsi="Times New Roman"/>
      <w:b w:val="0"/>
      <w:bCs w:val="0"/>
      <w:lang w:eastAsia="lt-LT"/>
    </w:rPr>
  </w:style>
  <w:style w:type="paragraph" w:customStyle="1" w:styleId="Stilius3">
    <w:name w:val="Stilius3"/>
    <w:basedOn w:val="Heading2"/>
    <w:next w:val="Normal"/>
    <w:rsid w:val="00B21DC0"/>
    <w:pPr>
      <w:keepNext w:val="0"/>
      <w:keepLines w:val="0"/>
      <w:numPr>
        <w:numId w:val="96"/>
      </w:numPr>
      <w:spacing w:before="0" w:after="0"/>
      <w:jc w:val="left"/>
    </w:pPr>
    <w:rPr>
      <w:rFonts w:ascii="Times New Roman" w:hAnsi="Times New Roman"/>
      <w:bCs w:val="0"/>
      <w:lang w:eastAsia="lt-LT"/>
    </w:rPr>
  </w:style>
  <w:style w:type="paragraph" w:customStyle="1" w:styleId="Stilius4">
    <w:name w:val="Stilius4"/>
    <w:basedOn w:val="BodyText"/>
    <w:rsid w:val="00B21DC0"/>
    <w:pPr>
      <w:numPr>
        <w:numId w:val="96"/>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ListNumber3">
    <w:name w:val="List Number 3"/>
    <w:basedOn w:val="Normal"/>
    <w:semiHidden/>
    <w:rsid w:val="00B21DC0"/>
    <w:pPr>
      <w:tabs>
        <w:tab w:val="num" w:pos="926"/>
      </w:tabs>
      <w:ind w:left="926" w:hanging="360"/>
      <w:jc w:val="left"/>
    </w:pPr>
    <w:rPr>
      <w:rFonts w:eastAsia="Times New Roman"/>
      <w:szCs w:val="24"/>
    </w:rPr>
  </w:style>
  <w:style w:type="paragraph" w:customStyle="1" w:styleId="font5">
    <w:name w:val="font5"/>
    <w:basedOn w:val="Normal"/>
    <w:rsid w:val="00B21DC0"/>
    <w:pPr>
      <w:spacing w:before="100" w:beforeAutospacing="1" w:after="100" w:afterAutospacing="1"/>
      <w:jc w:val="left"/>
    </w:pPr>
    <w:rPr>
      <w:rFonts w:ascii="Tahoma" w:eastAsia="Times New Roman" w:hAnsi="Tahoma" w:cs="Tahoma"/>
      <w:color w:val="000000"/>
      <w:sz w:val="16"/>
      <w:szCs w:val="16"/>
      <w:lang w:val="en-US"/>
    </w:rPr>
  </w:style>
  <w:style w:type="paragraph" w:customStyle="1" w:styleId="font6">
    <w:name w:val="font6"/>
    <w:basedOn w:val="Normal"/>
    <w:rsid w:val="00B21DC0"/>
    <w:pPr>
      <w:spacing w:before="100" w:beforeAutospacing="1" w:after="100" w:afterAutospacing="1"/>
      <w:jc w:val="left"/>
    </w:pPr>
    <w:rPr>
      <w:rFonts w:ascii="Tahoma" w:eastAsia="Times New Roman" w:hAnsi="Tahoma" w:cs="Tahoma"/>
      <w:b/>
      <w:bCs/>
      <w:color w:val="000000"/>
      <w:sz w:val="16"/>
      <w:szCs w:val="16"/>
      <w:lang w:val="en-US"/>
    </w:rPr>
  </w:style>
  <w:style w:type="paragraph" w:customStyle="1" w:styleId="xl121">
    <w:name w:val="xl121"/>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22">
    <w:name w:val="xl12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PDpavadinimas">
    <w:name w:val="PD_pavadinimas"/>
    <w:basedOn w:val="Normal"/>
    <w:rsid w:val="00B21DC0"/>
    <w:pPr>
      <w:jc w:val="center"/>
    </w:pPr>
    <w:rPr>
      <w:rFonts w:eastAsia="Times New Roman"/>
      <w:b/>
      <w:bCs/>
      <w:szCs w:val="24"/>
      <w:lang w:eastAsia="lt-LT"/>
    </w:rPr>
  </w:style>
  <w:style w:type="paragraph" w:customStyle="1" w:styleId="PDkvalifikaciniuimoneiantrastes">
    <w:name w:val="PD_kvalifikaciniu_imonei_antrastes"/>
    <w:basedOn w:val="Normal"/>
    <w:rsid w:val="00B21DC0"/>
    <w:pPr>
      <w:jc w:val="center"/>
    </w:pPr>
    <w:rPr>
      <w:rFonts w:eastAsia="Times New Roman"/>
      <w:b/>
      <w:sz w:val="22"/>
      <w:lang w:eastAsia="lt-LT"/>
    </w:rPr>
  </w:style>
  <w:style w:type="paragraph" w:customStyle="1" w:styleId="Komentarotema12">
    <w:name w:val="Komentaro tema12"/>
    <w:basedOn w:val="CommentText"/>
    <w:next w:val="CommentText"/>
    <w:semiHidden/>
    <w:rsid w:val="00B21DC0"/>
    <w:rPr>
      <w:rFonts w:eastAsia="Times New Roman"/>
      <w:b/>
      <w:bCs/>
      <w:lang w:eastAsia="lt-LT"/>
    </w:rPr>
  </w:style>
  <w:style w:type="paragraph" w:customStyle="1" w:styleId="CentrBoldm">
    <w:name w:val="CentrBoldm"/>
    <w:basedOn w:val="Normal"/>
    <w:uiPriority w:val="99"/>
    <w:rsid w:val="00B21DC0"/>
    <w:pPr>
      <w:autoSpaceDE w:val="0"/>
      <w:autoSpaceDN w:val="0"/>
      <w:adjustRightInd w:val="0"/>
      <w:jc w:val="center"/>
    </w:pPr>
    <w:rPr>
      <w:rFonts w:ascii="TimesLT" w:eastAsia="Times New Roman" w:hAnsi="TimesLT"/>
      <w:b/>
      <w:bCs/>
      <w:sz w:val="20"/>
      <w:szCs w:val="24"/>
      <w:lang w:val="en-US"/>
    </w:rPr>
  </w:style>
  <w:style w:type="character" w:customStyle="1" w:styleId="KomentarotemaDiagrama">
    <w:name w:val="Komentaro tema Diagrama"/>
    <w:semiHidden/>
    <w:rsid w:val="00B21DC0"/>
    <w:rPr>
      <w:rFonts w:ascii="Arial" w:hAnsi="Arial"/>
      <w:b/>
      <w:snapToGrid w:val="0"/>
      <w:lang w:val="lt-LT" w:eastAsia="lt-LT"/>
    </w:rPr>
  </w:style>
  <w:style w:type="paragraph" w:customStyle="1" w:styleId="Betarp1">
    <w:name w:val="Be tarpų1"/>
    <w:rsid w:val="00B21DC0"/>
    <w:rPr>
      <w:rFonts w:ascii="Times New Roman" w:eastAsia="Times New Roman" w:hAnsi="Times New Roman"/>
      <w:sz w:val="24"/>
      <w:szCs w:val="22"/>
      <w:lang w:val="lt-LT"/>
    </w:rPr>
  </w:style>
  <w:style w:type="paragraph" w:customStyle="1" w:styleId="Sraopastraipa1">
    <w:name w:val="Sąrašo pastraipa1"/>
    <w:basedOn w:val="Normal"/>
    <w:uiPriority w:val="34"/>
    <w:rsid w:val="00B21DC0"/>
    <w:pPr>
      <w:spacing w:after="200" w:line="276" w:lineRule="auto"/>
      <w:ind w:left="720"/>
      <w:contextualSpacing/>
      <w:jc w:val="left"/>
    </w:pPr>
    <w:rPr>
      <w:rFonts w:eastAsia="Times New Roman"/>
    </w:rPr>
  </w:style>
  <w:style w:type="character" w:customStyle="1" w:styleId="PoratDiagrama">
    <w:name w:val="Poraštė Diagrama"/>
    <w:rsid w:val="00B21DC0"/>
    <w:rPr>
      <w:sz w:val="24"/>
      <w:lang w:val="lt-LT" w:eastAsia="lt-LT"/>
    </w:rPr>
  </w:style>
  <w:style w:type="paragraph" w:customStyle="1" w:styleId="CentrBold">
    <w:name w:val="CentrBold"/>
    <w:rsid w:val="00B21DC0"/>
    <w:pPr>
      <w:autoSpaceDE w:val="0"/>
      <w:autoSpaceDN w:val="0"/>
      <w:adjustRightInd w:val="0"/>
      <w:jc w:val="center"/>
    </w:pPr>
    <w:rPr>
      <w:rFonts w:ascii="TimesLT" w:eastAsia="Times New Roman" w:hAnsi="TimesLT"/>
      <w:b/>
      <w:bCs/>
      <w:caps/>
    </w:rPr>
  </w:style>
  <w:style w:type="character" w:customStyle="1" w:styleId="Heading4Char1">
    <w:name w:val="Heading 4 Char1"/>
    <w:aliases w:val="Sub-Clause Sub-paragraph Char1,Heading 4 Char Char Char Char Char1"/>
    <w:locked/>
    <w:rsid w:val="00B21DC0"/>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locked/>
    <w:rsid w:val="00B21DC0"/>
    <w:rPr>
      <w:sz w:val="28"/>
      <w:lang w:val="lt-LT" w:eastAsia="lt-LT"/>
    </w:rPr>
  </w:style>
  <w:style w:type="paragraph" w:customStyle="1" w:styleId="Sraopastraipa10">
    <w:name w:val="Sąrao pastraipa1"/>
    <w:basedOn w:val="Normal"/>
    <w:rsid w:val="00B21DC0"/>
    <w:pPr>
      <w:spacing w:after="200" w:line="276" w:lineRule="auto"/>
      <w:ind w:left="720"/>
      <w:contextualSpacing/>
      <w:jc w:val="left"/>
    </w:pPr>
    <w:rPr>
      <w:rFonts w:ascii="Calibri" w:eastAsia="Times New Roman" w:hAnsi="Calibri"/>
      <w:sz w:val="22"/>
    </w:rPr>
  </w:style>
  <w:style w:type="paragraph" w:customStyle="1" w:styleId="Patvirtinta0">
    <w:name w:val="Patvirtinta"/>
    <w:rsid w:val="00B21DC0"/>
    <w:pPr>
      <w:tabs>
        <w:tab w:val="left" w:pos="1304"/>
        <w:tab w:val="left" w:pos="1457"/>
        <w:tab w:val="left" w:pos="1604"/>
        <w:tab w:val="left" w:pos="1757"/>
      </w:tabs>
      <w:autoSpaceDE w:val="0"/>
      <w:autoSpaceDN w:val="0"/>
      <w:adjustRightInd w:val="0"/>
      <w:ind w:left="5953"/>
    </w:pPr>
    <w:rPr>
      <w:rFonts w:ascii="TimesLT" w:eastAsia="Times New Roman" w:hAnsi="TimesLT"/>
    </w:rPr>
  </w:style>
  <w:style w:type="paragraph" w:customStyle="1" w:styleId="MAZAS0">
    <w:name w:val="MAZAS"/>
    <w:rsid w:val="00B21DC0"/>
    <w:pPr>
      <w:autoSpaceDE w:val="0"/>
      <w:autoSpaceDN w:val="0"/>
      <w:adjustRightInd w:val="0"/>
      <w:ind w:firstLine="312"/>
      <w:jc w:val="both"/>
    </w:pPr>
    <w:rPr>
      <w:rFonts w:ascii="TimesLT" w:eastAsia="Times New Roman" w:hAnsi="TimesLT"/>
      <w:color w:val="000000"/>
      <w:sz w:val="8"/>
      <w:szCs w:val="8"/>
    </w:rPr>
  </w:style>
  <w:style w:type="paragraph" w:customStyle="1" w:styleId="LentaCENTR">
    <w:name w:val="Lenta CENTR"/>
    <w:basedOn w:val="BodyText1"/>
    <w:rsid w:val="00B21DC0"/>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
    <w:locked/>
    <w:rsid w:val="00B21DC0"/>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locked/>
    <w:rsid w:val="00B21DC0"/>
    <w:rPr>
      <w:rFonts w:ascii="Arial" w:hAnsi="Arial"/>
      <w:snapToGrid w:val="0"/>
      <w:lang w:val="sv-SE" w:eastAsia="en-US"/>
    </w:rPr>
  </w:style>
  <w:style w:type="table" w:customStyle="1" w:styleId="TableGrid2">
    <w:name w:val="Table Grid2"/>
    <w:basedOn w:val="TableNormal"/>
    <w:next w:val="TableGrid"/>
    <w:rsid w:val="00B21DC0"/>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B21DC0"/>
    <w:rPr>
      <w:rFonts w:ascii="Arial" w:hAnsi="Arial"/>
      <w:b/>
      <w:color w:val="000000"/>
      <w:sz w:val="18"/>
      <w:shd w:val="clear" w:color="auto" w:fill="FFFFFF"/>
    </w:rPr>
  </w:style>
  <w:style w:type="character" w:customStyle="1" w:styleId="parahead1">
    <w:name w:val="parahead1"/>
    <w:rsid w:val="00B21DC0"/>
    <w:rPr>
      <w:rFonts w:ascii="Verdana" w:hAnsi="Verdana"/>
      <w:b/>
      <w:color w:val="000000"/>
      <w:sz w:val="17"/>
    </w:rPr>
  </w:style>
  <w:style w:type="character" w:customStyle="1" w:styleId="BodyTextIndent3Char1">
    <w:name w:val="Body Text Indent 3 Char1"/>
    <w:semiHidden/>
    <w:locked/>
    <w:rsid w:val="00B21DC0"/>
    <w:rPr>
      <w:sz w:val="24"/>
      <w:lang w:val="lt-LT" w:eastAsia="lt-LT"/>
    </w:rPr>
  </w:style>
  <w:style w:type="character" w:customStyle="1" w:styleId="CharChar17">
    <w:name w:val="Char Char17"/>
    <w:locked/>
    <w:rsid w:val="00B21DC0"/>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B21DC0"/>
    <w:rPr>
      <w:rFonts w:ascii="Arial" w:hAnsi="Arial"/>
      <w:snapToGrid w:val="0"/>
      <w:lang w:val="sv-SE" w:eastAsia="en-US"/>
    </w:rPr>
  </w:style>
  <w:style w:type="table" w:customStyle="1" w:styleId="TableGrid11">
    <w:name w:val="Table Grid11"/>
    <w:rsid w:val="00B21DC0"/>
    <w:rPr>
      <w:rFonts w:eastAsia="Times New Roman"/>
      <w:sz w:val="22"/>
      <w:szCs w:val="22"/>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0">
    <w:name w:val="BodyTextIndent"/>
    <w:basedOn w:val="Normal"/>
    <w:rsid w:val="00B21DC0"/>
    <w:pPr>
      <w:overflowPunct w:val="0"/>
      <w:autoSpaceDE w:val="0"/>
      <w:autoSpaceDN w:val="0"/>
      <w:adjustRightInd w:val="0"/>
      <w:spacing w:after="120"/>
      <w:ind w:left="1134" w:firstLine="567"/>
      <w:textAlignment w:val="baseline"/>
    </w:pPr>
    <w:rPr>
      <w:rFonts w:eastAsia="Times New Roman"/>
      <w:noProof/>
      <w:szCs w:val="20"/>
    </w:rPr>
  </w:style>
  <w:style w:type="paragraph" w:customStyle="1" w:styleId="BodyText4">
    <w:name w:val="BodyText"/>
    <w:basedOn w:val="Normal"/>
    <w:rsid w:val="00B21DC0"/>
    <w:pPr>
      <w:overflowPunct w:val="0"/>
      <w:autoSpaceDE w:val="0"/>
      <w:autoSpaceDN w:val="0"/>
      <w:adjustRightInd w:val="0"/>
      <w:spacing w:after="120"/>
      <w:jc w:val="left"/>
      <w:textAlignment w:val="baseline"/>
    </w:pPr>
    <w:rPr>
      <w:rFonts w:eastAsia="Times New Roman"/>
      <w:noProof/>
      <w:szCs w:val="20"/>
    </w:rPr>
  </w:style>
  <w:style w:type="paragraph" w:customStyle="1" w:styleId="Picture0">
    <w:name w:val="Picture"/>
    <w:basedOn w:val="Normal"/>
    <w:next w:val="BodyTextIndent0"/>
    <w:rsid w:val="00B21DC0"/>
    <w:pPr>
      <w:overflowPunct w:val="0"/>
      <w:autoSpaceDE w:val="0"/>
      <w:autoSpaceDN w:val="0"/>
      <w:adjustRightInd w:val="0"/>
      <w:spacing w:before="120" w:after="240"/>
      <w:ind w:left="1134"/>
      <w:jc w:val="left"/>
      <w:textAlignment w:val="baseline"/>
    </w:pPr>
    <w:rPr>
      <w:rFonts w:eastAsia="Times New Roman"/>
      <w:noProof/>
      <w:szCs w:val="20"/>
    </w:rPr>
  </w:style>
  <w:style w:type="character" w:customStyle="1" w:styleId="CharChar6">
    <w:name w:val="Char Char6"/>
    <w:rsid w:val="00B21DC0"/>
    <w:rPr>
      <w:rFonts w:ascii="Times New Roman Bold" w:hAnsi="Times New Roman Bold"/>
      <w:b/>
      <w:kern w:val="32"/>
      <w:sz w:val="32"/>
      <w:lang w:val="lt-LT"/>
    </w:rPr>
  </w:style>
  <w:style w:type="character" w:customStyle="1" w:styleId="Heading2Char1">
    <w:name w:val="Heading 2 Char1"/>
    <w:aliases w:val="Title Header2 Char1"/>
    <w:locked/>
    <w:rsid w:val="00B21DC0"/>
    <w:rPr>
      <w:sz w:val="24"/>
      <w:lang w:val="lt-LT" w:eastAsia="lt-LT"/>
    </w:rPr>
  </w:style>
  <w:style w:type="character" w:customStyle="1" w:styleId="CharChar9">
    <w:name w:val="Char Char9"/>
    <w:rsid w:val="00B21DC0"/>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Normal"/>
    <w:rsid w:val="00B21DC0"/>
    <w:pPr>
      <w:spacing w:after="160" w:line="240" w:lineRule="exact"/>
      <w:jc w:val="left"/>
    </w:pPr>
    <w:rPr>
      <w:rFonts w:ascii="Tahoma" w:eastAsia="Times New Roman" w:hAnsi="Tahoma"/>
      <w:sz w:val="20"/>
      <w:szCs w:val="20"/>
      <w:lang w:val="en-US"/>
    </w:rPr>
  </w:style>
  <w:style w:type="paragraph" w:customStyle="1" w:styleId="msolistparagraph0">
    <w:name w:val="msolistparagraph"/>
    <w:basedOn w:val="Normal"/>
    <w:rsid w:val="00B21DC0"/>
    <w:pPr>
      <w:ind w:left="720"/>
      <w:jc w:val="left"/>
    </w:pPr>
    <w:rPr>
      <w:rFonts w:eastAsia="Times New Roman"/>
      <w:szCs w:val="24"/>
      <w:lang w:val="en-US"/>
    </w:rPr>
  </w:style>
  <w:style w:type="paragraph" w:styleId="Index1">
    <w:name w:val="index 1"/>
    <w:basedOn w:val="Normal"/>
    <w:next w:val="Normal"/>
    <w:autoRedefine/>
    <w:semiHidden/>
    <w:rsid w:val="00B21DC0"/>
    <w:pPr>
      <w:ind w:left="240" w:hanging="240"/>
      <w:jc w:val="left"/>
    </w:pPr>
    <w:rPr>
      <w:rFonts w:eastAsia="Times New Roman"/>
      <w:szCs w:val="20"/>
      <w:lang w:eastAsia="lt-LT"/>
    </w:rPr>
  </w:style>
  <w:style w:type="paragraph" w:styleId="IndexHeading">
    <w:name w:val="index heading"/>
    <w:basedOn w:val="Normal"/>
    <w:next w:val="Index1"/>
    <w:semiHidden/>
    <w:rsid w:val="00B21DC0"/>
    <w:pPr>
      <w:spacing w:after="240"/>
    </w:pPr>
    <w:rPr>
      <w:rFonts w:ascii="Arial" w:eastAsia="Times New Roman" w:hAnsi="Arial"/>
      <w:b/>
      <w:szCs w:val="20"/>
      <w:lang w:val="en-GB"/>
    </w:rPr>
  </w:style>
  <w:style w:type="paragraph" w:customStyle="1" w:styleId="Annexetitle">
    <w:name w:val="Annexe_title"/>
    <w:basedOn w:val="Heading1"/>
    <w:next w:val="Normal"/>
    <w:autoRedefine/>
    <w:rsid w:val="00B21DC0"/>
    <w:pPr>
      <w:keepNext w:val="0"/>
      <w:keepLines w:val="0"/>
      <w:pageBreakBefore/>
      <w:numPr>
        <w:numId w:val="0"/>
      </w:numPr>
      <w:tabs>
        <w:tab w:val="left" w:pos="1701"/>
        <w:tab w:val="left" w:pos="2552"/>
      </w:tabs>
      <w:spacing w:before="240"/>
      <w:jc w:val="center"/>
      <w:outlineLvl w:val="9"/>
    </w:pPr>
    <w:rPr>
      <w:rFonts w:ascii="Arial" w:hAnsi="Arial"/>
      <w:bCs w:val="0"/>
      <w:sz w:val="32"/>
      <w:szCs w:val="20"/>
      <w:lang w:val="en-GB"/>
    </w:rPr>
  </w:style>
  <w:style w:type="paragraph" w:customStyle="1" w:styleId="TXT">
    <w:name w:val="TXT"/>
    <w:basedOn w:val="Normal"/>
    <w:rsid w:val="00B21DC0"/>
    <w:pPr>
      <w:numPr>
        <w:numId w:val="101"/>
      </w:numPr>
      <w:spacing w:line="360" w:lineRule="auto"/>
    </w:pPr>
    <w:rPr>
      <w:rFonts w:eastAsia="Times New Roman"/>
      <w:szCs w:val="24"/>
    </w:rPr>
  </w:style>
  <w:style w:type="paragraph" w:customStyle="1" w:styleId="Style-7">
    <w:name w:val="Style-7"/>
    <w:rsid w:val="00B21DC0"/>
    <w:rPr>
      <w:rFonts w:ascii="Times New Roman" w:eastAsia="Times New Roman" w:hAnsi="Times New Roman"/>
    </w:rPr>
  </w:style>
  <w:style w:type="paragraph" w:customStyle="1" w:styleId="ListStyle">
    <w:name w:val="ListStyle"/>
    <w:rsid w:val="00B21DC0"/>
    <w:rPr>
      <w:rFonts w:ascii="Times New Roman" w:eastAsia="Times New Roman" w:hAnsi="Times New Roman"/>
    </w:rPr>
  </w:style>
  <w:style w:type="paragraph" w:customStyle="1" w:styleId="Style-12">
    <w:name w:val="Style-12"/>
    <w:rsid w:val="00B21DC0"/>
    <w:rPr>
      <w:rFonts w:ascii="Times New Roman" w:eastAsia="Times New Roman" w:hAnsi="Times New Roman"/>
    </w:rPr>
  </w:style>
  <w:style w:type="paragraph" w:customStyle="1" w:styleId="Style-13">
    <w:name w:val="Style-13"/>
    <w:rsid w:val="00B21DC0"/>
    <w:rPr>
      <w:rFonts w:ascii="Times New Roman" w:eastAsia="Times New Roman" w:hAnsi="Times New Roman"/>
    </w:rPr>
  </w:style>
  <w:style w:type="paragraph" w:customStyle="1" w:styleId="Style-14">
    <w:name w:val="Style-14"/>
    <w:rsid w:val="00B21DC0"/>
    <w:rPr>
      <w:rFonts w:ascii="Times New Roman" w:eastAsia="Times New Roman" w:hAnsi="Times New Roman"/>
    </w:rPr>
  </w:style>
  <w:style w:type="paragraph" w:customStyle="1" w:styleId="Style-15">
    <w:name w:val="Style-15"/>
    <w:rsid w:val="00B21DC0"/>
    <w:rPr>
      <w:rFonts w:ascii="Times New Roman" w:eastAsia="Times New Roman" w:hAnsi="Times New Roman"/>
    </w:rPr>
  </w:style>
  <w:style w:type="paragraph" w:customStyle="1" w:styleId="Style-17">
    <w:name w:val="Style-17"/>
    <w:rsid w:val="00B21DC0"/>
    <w:rPr>
      <w:rFonts w:ascii="Times New Roman" w:eastAsia="Times New Roman" w:hAnsi="Times New Roman"/>
    </w:rPr>
  </w:style>
  <w:style w:type="paragraph" w:customStyle="1" w:styleId="Style-18">
    <w:name w:val="Style-18"/>
    <w:rsid w:val="00B21DC0"/>
    <w:rPr>
      <w:rFonts w:ascii="Times New Roman" w:eastAsia="Times New Roman" w:hAnsi="Times New Roman"/>
    </w:rPr>
  </w:style>
  <w:style w:type="paragraph" w:customStyle="1" w:styleId="Style-19">
    <w:name w:val="Style-19"/>
    <w:rsid w:val="00B21DC0"/>
    <w:rPr>
      <w:rFonts w:ascii="Times New Roman" w:eastAsia="Times New Roman" w:hAnsi="Times New Roman"/>
    </w:rPr>
  </w:style>
  <w:style w:type="paragraph" w:customStyle="1" w:styleId="Style-20">
    <w:name w:val="Style-20"/>
    <w:rsid w:val="00B21DC0"/>
    <w:rPr>
      <w:rFonts w:ascii="Times New Roman" w:eastAsia="Times New Roman" w:hAnsi="Times New Roman"/>
    </w:rPr>
  </w:style>
  <w:style w:type="paragraph" w:customStyle="1" w:styleId="Style-21">
    <w:name w:val="Style-21"/>
    <w:rsid w:val="00B21DC0"/>
    <w:rPr>
      <w:rFonts w:ascii="Times New Roman" w:eastAsia="Times New Roman" w:hAnsi="Times New Roman"/>
    </w:rPr>
  </w:style>
  <w:style w:type="numbering" w:customStyle="1" w:styleId="1111111">
    <w:name w:val="1 / 1.1 / 1.1.11"/>
    <w:basedOn w:val="NoList"/>
    <w:next w:val="111111"/>
    <w:rsid w:val="00B21DC0"/>
    <w:pPr>
      <w:numPr>
        <w:numId w:val="100"/>
      </w:numPr>
    </w:pPr>
  </w:style>
  <w:style w:type="numbering" w:customStyle="1" w:styleId="Stilius2">
    <w:name w:val="Stilius2"/>
    <w:rsid w:val="00B21DC0"/>
    <w:pPr>
      <w:numPr>
        <w:numId w:val="98"/>
      </w:numPr>
    </w:pPr>
  </w:style>
  <w:style w:type="numbering" w:customStyle="1" w:styleId="Stilius5">
    <w:name w:val="Stilius5"/>
    <w:rsid w:val="00B21DC0"/>
    <w:pPr>
      <w:numPr>
        <w:numId w:val="99"/>
      </w:numPr>
    </w:pPr>
  </w:style>
  <w:style w:type="numbering" w:customStyle="1" w:styleId="NoList11">
    <w:name w:val="No List11"/>
    <w:next w:val="NoList"/>
    <w:uiPriority w:val="99"/>
    <w:semiHidden/>
    <w:unhideWhenUsed/>
    <w:rsid w:val="00B21DC0"/>
  </w:style>
  <w:style w:type="table" w:customStyle="1" w:styleId="TableGrid21">
    <w:name w:val="Table Grid21"/>
    <w:basedOn w:val="TableNormal"/>
    <w:next w:val="TableGrid"/>
    <w:uiPriority w:val="59"/>
    <w:rsid w:val="00B21DC0"/>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DefaultParagraphFont"/>
    <w:rsid w:val="00B21DC0"/>
  </w:style>
  <w:style w:type="paragraph" w:customStyle="1" w:styleId="Hyperlink2">
    <w:name w:val="Hyperlink2"/>
    <w:basedOn w:val="Normal"/>
    <w:rsid w:val="00B21DC0"/>
    <w:pPr>
      <w:spacing w:before="100" w:beforeAutospacing="1" w:after="100" w:afterAutospacing="1"/>
      <w:jc w:val="left"/>
    </w:pPr>
    <w:rPr>
      <w:rFonts w:eastAsia="Times New Roman"/>
      <w:szCs w:val="24"/>
      <w:lang w:val="en-US"/>
    </w:rPr>
  </w:style>
  <w:style w:type="numbering" w:customStyle="1" w:styleId="NoList2">
    <w:name w:val="No List2"/>
    <w:next w:val="NoList"/>
    <w:uiPriority w:val="99"/>
    <w:semiHidden/>
    <w:unhideWhenUsed/>
    <w:rsid w:val="00B21DC0"/>
  </w:style>
  <w:style w:type="table" w:customStyle="1" w:styleId="TableGrid3">
    <w:name w:val="Table Grid3"/>
    <w:basedOn w:val="TableNormal"/>
    <w:next w:val="TableGrid"/>
    <w:rsid w:val="00B21DC0"/>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locked/>
    <w:rsid w:val="00B21DC0"/>
  </w:style>
  <w:style w:type="numbering" w:customStyle="1" w:styleId="Pav1">
    <w:name w:val="Pav1"/>
    <w:rsid w:val="00B21DC0"/>
  </w:style>
  <w:style w:type="table" w:styleId="LightList-Accent5">
    <w:name w:val="Light List Accent 5"/>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NoList"/>
    <w:rsid w:val="00B21DC0"/>
  </w:style>
  <w:style w:type="paragraph" w:customStyle="1" w:styleId="Priedas1">
    <w:name w:val="Priedas 1"/>
    <w:basedOn w:val="Heading1"/>
    <w:link w:val="Priedas1Char"/>
    <w:qFormat/>
    <w:rsid w:val="00B21DC0"/>
    <w:pPr>
      <w:keepNext w:val="0"/>
      <w:keepLines w:val="0"/>
      <w:numPr>
        <w:numId w:val="102"/>
      </w:numPr>
      <w:spacing w:before="240" w:after="0" w:line="360" w:lineRule="auto"/>
      <w:jc w:val="left"/>
    </w:pPr>
    <w:rPr>
      <w:rFonts w:ascii="Arial Narrow" w:eastAsia="MS Mincho" w:hAnsi="Arial Narrow" w:cs="Arial Narrow"/>
      <w:caps w:val="0"/>
      <w:sz w:val="32"/>
      <w:szCs w:val="32"/>
    </w:rPr>
  </w:style>
  <w:style w:type="character" w:customStyle="1" w:styleId="Priedas1Char">
    <w:name w:val="Priedas 1 Char"/>
    <w:basedOn w:val="DefaultParagraphFont"/>
    <w:link w:val="Priedas1"/>
    <w:rsid w:val="00B21DC0"/>
    <w:rPr>
      <w:rFonts w:ascii="Arial Narrow" w:eastAsia="MS Mincho" w:hAnsi="Arial Narrow" w:cs="Arial Narrow"/>
      <w:b/>
      <w:bCs/>
      <w:sz w:val="32"/>
      <w:szCs w:val="32"/>
      <w:lang w:val="lt-LT"/>
    </w:rPr>
  </w:style>
  <w:style w:type="paragraph" w:customStyle="1" w:styleId="Meniu1">
    <w:name w:val="Meniu 1"/>
    <w:basedOn w:val="Priedas1"/>
    <w:link w:val="Meniu1Char"/>
    <w:rsid w:val="00B21DC0"/>
    <w:pPr>
      <w:numPr>
        <w:numId w:val="0"/>
      </w:numPr>
      <w:ind w:left="360" w:hanging="360"/>
    </w:pPr>
  </w:style>
  <w:style w:type="paragraph" w:customStyle="1" w:styleId="Meniu2">
    <w:name w:val="Meniu 2"/>
    <w:basedOn w:val="Heading2"/>
    <w:link w:val="Meniu2Char"/>
    <w:qFormat/>
    <w:rsid w:val="00B21DC0"/>
    <w:pPr>
      <w:keepNext w:val="0"/>
      <w:keepLines w:val="0"/>
      <w:numPr>
        <w:numId w:val="0"/>
      </w:numPr>
      <w:spacing w:before="480" w:after="240" w:line="360" w:lineRule="auto"/>
      <w:ind w:left="792" w:hanging="432"/>
      <w:jc w:val="left"/>
    </w:pPr>
    <w:rPr>
      <w:rFonts w:ascii="Arial Narrow" w:eastAsia="MS Mincho" w:hAnsi="Arial Narrow" w:cs="Arial Narrow"/>
    </w:rPr>
  </w:style>
  <w:style w:type="character" w:customStyle="1" w:styleId="Meniu1Char">
    <w:name w:val="Meniu 1 Char"/>
    <w:basedOn w:val="Priedas1Char"/>
    <w:link w:val="Meniu1"/>
    <w:rsid w:val="00B21DC0"/>
    <w:rPr>
      <w:rFonts w:ascii="Arial Narrow" w:eastAsia="MS Mincho" w:hAnsi="Arial Narrow" w:cs="Arial Narrow"/>
      <w:b/>
      <w:bCs/>
      <w:sz w:val="32"/>
      <w:szCs w:val="32"/>
      <w:lang w:val="lt-LT"/>
    </w:rPr>
  </w:style>
  <w:style w:type="character" w:customStyle="1" w:styleId="Meniu2Char">
    <w:name w:val="Meniu 2 Char"/>
    <w:basedOn w:val="DefaultParagraphFont"/>
    <w:link w:val="Meniu2"/>
    <w:rsid w:val="00B21DC0"/>
    <w:rPr>
      <w:rFonts w:ascii="Arial Narrow" w:eastAsia="MS Mincho" w:hAnsi="Arial Narrow" w:cs="Arial Narrow"/>
      <w:b/>
      <w:bCs/>
      <w:sz w:val="24"/>
      <w:szCs w:val="24"/>
      <w:lang w:val="lt-LT"/>
    </w:rPr>
  </w:style>
  <w:style w:type="paragraph" w:customStyle="1" w:styleId="Priedasmeniu1">
    <w:name w:val="Priedas meniu 1"/>
    <w:basedOn w:val="Priedas1"/>
    <w:link w:val="Priedasmeniu1Char"/>
    <w:rsid w:val="00B21DC0"/>
    <w:pPr>
      <w:numPr>
        <w:numId w:val="0"/>
      </w:numPr>
      <w:ind w:left="360" w:hanging="360"/>
    </w:pPr>
    <w:rPr>
      <w:sz w:val="28"/>
      <w:szCs w:val="28"/>
    </w:rPr>
  </w:style>
  <w:style w:type="character" w:customStyle="1" w:styleId="Priedasmeniu1Char">
    <w:name w:val="Priedas meniu 1 Char"/>
    <w:basedOn w:val="Priedas1Char"/>
    <w:link w:val="Priedasmeniu1"/>
    <w:rsid w:val="00B21DC0"/>
    <w:rPr>
      <w:rFonts w:ascii="Arial Narrow" w:eastAsia="MS Mincho" w:hAnsi="Arial Narrow" w:cs="Arial Narrow"/>
      <w:b/>
      <w:bCs/>
      <w:sz w:val="28"/>
      <w:szCs w:val="28"/>
      <w:lang w:val="lt-LT"/>
    </w:rPr>
  </w:style>
  <w:style w:type="character" w:customStyle="1" w:styleId="ListParagraphChar1">
    <w:name w:val="List Paragraph Char1"/>
    <w:aliases w:val="Sąrašo pastraipa.Bullet Char,Sąrašo pastraipa;Bullet Char"/>
    <w:basedOn w:val="DefaultParagraphFont"/>
    <w:uiPriority w:val="34"/>
    <w:rsid w:val="00B21DC0"/>
    <w:rPr>
      <w:rFonts w:ascii="Arial Narrow" w:hAnsi="Arial Narrow"/>
      <w:sz w:val="24"/>
      <w:szCs w:val="24"/>
      <w:lang w:val="lt-LT"/>
    </w:rPr>
  </w:style>
  <w:style w:type="paragraph" w:customStyle="1" w:styleId="DiagramaDiagrama1CharCharDiagramaDiagrama">
    <w:name w:val="Diagrama Diagrama1 Char Char Diagrama Diagrama"/>
    <w:basedOn w:val="Normal"/>
    <w:semiHidden/>
    <w:rsid w:val="00B21DC0"/>
    <w:pPr>
      <w:tabs>
        <w:tab w:val="left" w:pos="709"/>
      </w:tabs>
      <w:jc w:val="left"/>
    </w:pPr>
    <w:rPr>
      <w:rFonts w:ascii="Futura Bk" w:eastAsia="Times New Roman" w:hAnsi="Futura Bk"/>
      <w:sz w:val="20"/>
      <w:szCs w:val="24"/>
      <w:lang w:val="pl-PL" w:eastAsia="pl-PL"/>
    </w:rPr>
  </w:style>
  <w:style w:type="paragraph" w:customStyle="1" w:styleId="B1Body1Indent">
    <w:name w:val="B1 Body 1 Indent"/>
    <w:basedOn w:val="BodyTextFirstIndent"/>
    <w:rsid w:val="00B21DC0"/>
    <w:pPr>
      <w:spacing w:before="120"/>
      <w:ind w:firstLine="284"/>
      <w:jc w:val="both"/>
    </w:pPr>
    <w:rPr>
      <w:rFonts w:ascii="Calibri" w:eastAsia="Calibri" w:hAnsi="Calibri" w:cs="Times New Roman"/>
      <w:sz w:val="22"/>
      <w:szCs w:val="22"/>
      <w:lang w:val="lt-LT"/>
    </w:rPr>
  </w:style>
  <w:style w:type="character" w:customStyle="1" w:styleId="FontStyle76">
    <w:name w:val="Font Style76"/>
    <w:basedOn w:val="DefaultParagraphFont"/>
    <w:uiPriority w:val="99"/>
    <w:rsid w:val="00B21DC0"/>
    <w:rPr>
      <w:rFonts w:ascii="Arial Unicode MS" w:eastAsia="Arial Unicode MS" w:cs="Arial Unicode MS"/>
      <w:sz w:val="16"/>
      <w:szCs w:val="16"/>
    </w:rPr>
  </w:style>
  <w:style w:type="paragraph" w:customStyle="1" w:styleId="Papunktis">
    <w:name w:val="Papunktis"/>
    <w:basedOn w:val="Normal"/>
    <w:link w:val="PapunktisChar"/>
    <w:rsid w:val="00B21DC0"/>
    <w:pPr>
      <w:tabs>
        <w:tab w:val="num" w:pos="1440"/>
      </w:tabs>
      <w:ind w:left="1440" w:hanging="360"/>
    </w:pPr>
    <w:rPr>
      <w:rFonts w:eastAsia="Times New Roman"/>
      <w:szCs w:val="24"/>
    </w:rPr>
  </w:style>
  <w:style w:type="character" w:customStyle="1" w:styleId="PapunktisChar">
    <w:name w:val="Papunktis Char"/>
    <w:basedOn w:val="DefaultParagraphFont"/>
    <w:link w:val="Papunktis"/>
    <w:rsid w:val="00B21DC0"/>
    <w:rPr>
      <w:rFonts w:ascii="Times New Roman" w:eastAsia="Times New Roman" w:hAnsi="Times New Roman"/>
      <w:sz w:val="24"/>
      <w:szCs w:val="24"/>
      <w:lang w:val="lt-LT"/>
    </w:rPr>
  </w:style>
  <w:style w:type="character" w:customStyle="1" w:styleId="Date1">
    <w:name w:val="Date1"/>
    <w:rsid w:val="00B21DC0"/>
  </w:style>
  <w:style w:type="character" w:customStyle="1" w:styleId="statusmessage">
    <w:name w:val="statusmessage"/>
    <w:rsid w:val="00B21DC0"/>
  </w:style>
  <w:style w:type="character" w:customStyle="1" w:styleId="BetarpDiagrama">
    <w:name w:val="Be tarpų Diagrama"/>
    <w:aliases w:val="Dokumento pavadinimas Diagrama,No Spacing1 Diagrama"/>
    <w:basedOn w:val="DefaultParagraphFont"/>
    <w:locked/>
    <w:rsid w:val="00B21DC0"/>
    <w:rPr>
      <w:rFonts w:ascii="Times New Roman" w:eastAsia="MS Mincho" w:hAnsi="Times New Roman"/>
      <w:b/>
      <w:bCs/>
      <w:sz w:val="72"/>
      <w:szCs w:val="72"/>
      <w:lang w:val="en-US" w:eastAsia="en-US" w:bidi="ar-SA"/>
    </w:rPr>
  </w:style>
  <w:style w:type="numbering" w:customStyle="1" w:styleId="NoList3">
    <w:name w:val="No List3"/>
    <w:next w:val="NoList"/>
    <w:uiPriority w:val="99"/>
    <w:semiHidden/>
    <w:unhideWhenUsed/>
    <w:rsid w:val="00B21DC0"/>
  </w:style>
  <w:style w:type="table" w:customStyle="1" w:styleId="TableGrid4">
    <w:name w:val="Table Grid4"/>
    <w:basedOn w:val="TableNormal"/>
    <w:next w:val="TableGrid"/>
    <w:rsid w:val="00B21DC0"/>
    <w:rPr>
      <w:rFonts w:ascii="Arial"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Normal"/>
    <w:rsid w:val="00B21DC0"/>
    <w:pPr>
      <w:autoSpaceDE w:val="0"/>
      <w:autoSpaceDN w:val="0"/>
      <w:adjustRightInd w:val="0"/>
      <w:spacing w:line="360" w:lineRule="auto"/>
      <w:jc w:val="center"/>
    </w:pPr>
    <w:rPr>
      <w:rFonts w:eastAsia="Times New Roman"/>
      <w:b/>
      <w:bCs/>
      <w:szCs w:val="20"/>
      <w:lang w:eastAsia="lt-LT"/>
    </w:rPr>
  </w:style>
  <w:style w:type="numbering" w:customStyle="1" w:styleId="PwCListBullets12">
    <w:name w:val="PwC List Bullets 12"/>
    <w:uiPriority w:val="99"/>
    <w:rsid w:val="00B21DC0"/>
  </w:style>
  <w:style w:type="paragraph" w:customStyle="1" w:styleId="BodyText11">
    <w:name w:val="Body Text11"/>
    <w:rsid w:val="00B21DC0"/>
    <w:pPr>
      <w:autoSpaceDE w:val="0"/>
      <w:autoSpaceDN w:val="0"/>
      <w:adjustRightInd w:val="0"/>
      <w:ind w:firstLine="312"/>
      <w:jc w:val="both"/>
    </w:pPr>
    <w:rPr>
      <w:rFonts w:ascii="TimesLT" w:eastAsia="Times New Roman" w:hAnsi="TimesLT"/>
    </w:rPr>
  </w:style>
  <w:style w:type="paragraph" w:customStyle="1" w:styleId="Hyperlink11">
    <w:name w:val="Hyperlink11"/>
    <w:rsid w:val="00B21DC0"/>
    <w:pPr>
      <w:autoSpaceDE w:val="0"/>
      <w:autoSpaceDN w:val="0"/>
      <w:adjustRightInd w:val="0"/>
      <w:ind w:firstLine="312"/>
      <w:jc w:val="both"/>
    </w:pPr>
    <w:rPr>
      <w:rFonts w:ascii="TimesLT" w:eastAsia="MS Mincho" w:hAnsi="TimesLT"/>
    </w:rPr>
  </w:style>
  <w:style w:type="table" w:customStyle="1" w:styleId="LightList-Accent51">
    <w:name w:val="Light List - Accent 51"/>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B21DC0"/>
  </w:style>
  <w:style w:type="numbering" w:customStyle="1" w:styleId="NoList4">
    <w:name w:val="No List4"/>
    <w:next w:val="NoList"/>
    <w:uiPriority w:val="99"/>
    <w:semiHidden/>
    <w:unhideWhenUsed/>
    <w:rsid w:val="00B21DC0"/>
  </w:style>
  <w:style w:type="table" w:customStyle="1" w:styleId="TableGrid5">
    <w:name w:val="Table Grid5"/>
    <w:basedOn w:val="TableNormal"/>
    <w:next w:val="TableGrid"/>
    <w:rsid w:val="00B21DC0"/>
    <w:rPr>
      <w:rFonts w:ascii="Georgia" w:hAnsi="Georgia"/>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TableNormal"/>
    <w:uiPriority w:val="99"/>
    <w:qFormat/>
    <w:rsid w:val="00B21DC0"/>
    <w:pPr>
      <w:tabs>
        <w:tab w:val="decimal" w:pos="1134"/>
      </w:tabs>
      <w:spacing w:before="60" w:after="60"/>
    </w:pPr>
    <w:rPr>
      <w:rFonts w:ascii="Arial" w:hAnsi="Arial"/>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Heading1"/>
    <w:link w:val="1HeadingasChar"/>
    <w:uiPriority w:val="99"/>
    <w:rsid w:val="00B21DC0"/>
    <w:pPr>
      <w:numPr>
        <w:numId w:val="103"/>
      </w:numPr>
      <w:spacing w:after="480"/>
      <w:jc w:val="left"/>
    </w:pPr>
    <w:rPr>
      <w:rFonts w:ascii="Arial Narrow" w:hAnsi="Arial Narrow"/>
      <w:caps w:val="0"/>
      <w:sz w:val="32"/>
      <w:szCs w:val="32"/>
    </w:rPr>
  </w:style>
  <w:style w:type="character" w:customStyle="1" w:styleId="1HeadingasChar">
    <w:name w:val="1 Heading'as Char"/>
    <w:basedOn w:val="DefaultParagraphFont"/>
    <w:link w:val="1Headingas"/>
    <w:uiPriority w:val="99"/>
    <w:rsid w:val="00B21DC0"/>
    <w:rPr>
      <w:rFonts w:ascii="Arial Narrow" w:eastAsia="Times New Roman" w:hAnsi="Arial Narrow"/>
      <w:b/>
      <w:bCs/>
      <w:sz w:val="32"/>
      <w:szCs w:val="32"/>
      <w:lang w:val="lt-LT"/>
    </w:rPr>
  </w:style>
  <w:style w:type="paragraph" w:customStyle="1" w:styleId="2Headingas">
    <w:name w:val="2 Heading'as"/>
    <w:basedOn w:val="Heading2"/>
    <w:link w:val="2HeadingasChar"/>
    <w:uiPriority w:val="99"/>
    <w:rsid w:val="00B21DC0"/>
    <w:pPr>
      <w:numPr>
        <w:ilvl w:val="0"/>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rsid w:val="00B21DC0"/>
    <w:pPr>
      <w:numPr>
        <w:numId w:val="104"/>
      </w:numPr>
    </w:pPr>
  </w:style>
  <w:style w:type="character" w:customStyle="1" w:styleId="2HeadingasChar">
    <w:name w:val="2 Heading'as Char"/>
    <w:basedOn w:val="DefaultParagraphFont"/>
    <w:link w:val="2Headingas"/>
    <w:uiPriority w:val="99"/>
    <w:rsid w:val="00B21DC0"/>
    <w:rPr>
      <w:rFonts w:ascii="Arial Narrow" w:eastAsia="Times New Roman" w:hAnsi="Arial Narrow"/>
      <w:b/>
      <w:bCs/>
      <w:sz w:val="24"/>
      <w:szCs w:val="26"/>
      <w:lang w:val="en-GB"/>
    </w:rPr>
  </w:style>
  <w:style w:type="numbering" w:customStyle="1" w:styleId="StyleBulleted7pt2">
    <w:name w:val="Style Bulleted 7 pt2"/>
    <w:basedOn w:val="NoList"/>
    <w:rsid w:val="00B21DC0"/>
    <w:pPr>
      <w:numPr>
        <w:numId w:val="37"/>
      </w:numPr>
    </w:pPr>
  </w:style>
  <w:style w:type="character" w:customStyle="1" w:styleId="1HeadingChar">
    <w:name w:val="1 Heading Char"/>
    <w:basedOn w:val="1HeadingasChar"/>
    <w:link w:val="1Heading"/>
    <w:uiPriority w:val="99"/>
    <w:rsid w:val="00B21DC0"/>
    <w:rPr>
      <w:rFonts w:ascii="Arial Narrow" w:eastAsia="Times New Roman" w:hAnsi="Arial Narrow"/>
      <w:b/>
      <w:bCs/>
      <w:sz w:val="32"/>
      <w:szCs w:val="32"/>
      <w:lang w:val="lt-LT"/>
    </w:rPr>
  </w:style>
  <w:style w:type="paragraph" w:customStyle="1" w:styleId="bullettrumpi">
    <w:name w:val="bullet trumpi"/>
    <w:basedOn w:val="Normal"/>
    <w:rsid w:val="00B21DC0"/>
    <w:pPr>
      <w:numPr>
        <w:numId w:val="105"/>
      </w:numPr>
      <w:jc w:val="left"/>
    </w:pPr>
    <w:rPr>
      <w:rFonts w:ascii="Arial" w:eastAsia="Times New Roman" w:hAnsi="Arial"/>
      <w:szCs w:val="20"/>
      <w:lang w:val="en-GB"/>
    </w:rPr>
  </w:style>
  <w:style w:type="paragraph" w:customStyle="1" w:styleId="Pas-pagrindinis">
    <w:name w:val="Pas-pagrindinis"/>
    <w:basedOn w:val="Normal"/>
    <w:rsid w:val="00B21DC0"/>
    <w:pPr>
      <w:spacing w:before="120" w:after="60"/>
      <w:ind w:left="2268"/>
      <w:jc w:val="left"/>
    </w:pPr>
    <w:rPr>
      <w:rFonts w:eastAsia="Times New Roman"/>
      <w:sz w:val="20"/>
      <w:szCs w:val="20"/>
      <w:lang w:eastAsia="en-GB"/>
    </w:rPr>
  </w:style>
  <w:style w:type="character" w:customStyle="1" w:styleId="PaveikslasCharChar">
    <w:name w:val="Paveikslas Char Char"/>
    <w:basedOn w:val="DefaultParagraphFont"/>
    <w:rsid w:val="00B21DC0"/>
    <w:rPr>
      <w:rFonts w:ascii="Arial" w:eastAsia="Times New Roman" w:hAnsi="Arial" w:cs="Times New Roman"/>
      <w:b/>
    </w:rPr>
  </w:style>
  <w:style w:type="character" w:styleId="HTMLCite">
    <w:name w:val="HTML Cite"/>
    <w:basedOn w:val="DefaultParagraphFont"/>
    <w:uiPriority w:val="99"/>
    <w:unhideWhenUsed/>
    <w:rsid w:val="00B21DC0"/>
    <w:rPr>
      <w:i/>
      <w:iCs/>
    </w:rPr>
  </w:style>
  <w:style w:type="table" w:customStyle="1" w:styleId="TableGrid12">
    <w:name w:val="Table Grid1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B21DC0"/>
  </w:style>
  <w:style w:type="paragraph" w:customStyle="1" w:styleId="raidytes">
    <w:name w:val="raidytes"/>
    <w:basedOn w:val="Normal"/>
    <w:rsid w:val="00B21DC0"/>
    <w:pPr>
      <w:tabs>
        <w:tab w:val="num" w:pos="1077"/>
      </w:tabs>
      <w:spacing w:before="120" w:after="120" w:line="360" w:lineRule="auto"/>
      <w:ind w:left="1077" w:hanging="408"/>
    </w:pPr>
    <w:rPr>
      <w:rFonts w:ascii="Calibri" w:eastAsia="Times New Roman" w:hAnsi="Calibri"/>
      <w:sz w:val="22"/>
      <w:szCs w:val="24"/>
      <w:lang w:val="en-GB" w:eastAsia="lt-LT"/>
    </w:rPr>
  </w:style>
  <w:style w:type="paragraph" w:customStyle="1" w:styleId="StyleHeading1VerdanaAfter12ptLinespacingsingle">
    <w:name w:val="Style Heading 1 + Verdana After:  12 pt Line spacing:  single"/>
    <w:basedOn w:val="Heading1"/>
    <w:rsid w:val="00B21DC0"/>
    <w:pPr>
      <w:keepLines w:val="0"/>
      <w:numPr>
        <w:numId w:val="0"/>
      </w:numPr>
      <w:tabs>
        <w:tab w:val="num" w:pos="357"/>
      </w:tabs>
      <w:spacing w:before="0"/>
      <w:ind w:left="357" w:hanging="357"/>
    </w:pPr>
    <w:rPr>
      <w:rFonts w:ascii="Verdana" w:hAnsi="Verdana" w:cs="Arial"/>
      <w:bCs w:val="0"/>
      <w:caps w:val="0"/>
      <w:smallCaps/>
      <w:color w:val="41698A"/>
      <w:kern w:val="32"/>
      <w:sz w:val="28"/>
      <w:lang w:val="en-GB"/>
    </w:rPr>
  </w:style>
  <w:style w:type="paragraph" w:customStyle="1" w:styleId="StyleHeading2VerdanaBefore12ptAfter3ptLinespaci">
    <w:name w:val="Style Heading 2 + Verdana Before:  12 pt After:  3 pt Line spaci..."/>
    <w:basedOn w:val="Heading2"/>
    <w:rsid w:val="00B21DC0"/>
    <w:pPr>
      <w:keepLines w:val="0"/>
      <w:numPr>
        <w:ilvl w:val="0"/>
        <w:numId w:val="0"/>
      </w:numPr>
      <w:tabs>
        <w:tab w:val="num"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Heading30"/>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3VerdanaLeft0cmHanging127cm1">
    <w:name w:val="Style Heading 3 + Verdana Left:  0 cm Hanging:  1.27 cm1"/>
    <w:basedOn w:val="Heading30"/>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4VerdanaBefore0ptAfter0ptLinespacin">
    <w:name w:val="Style Heading 4 + Verdana Before:  0 pt After:  0 pt Line spacin..."/>
    <w:basedOn w:val="Heading40"/>
    <w:rsid w:val="00B21DC0"/>
    <w:pPr>
      <w:keepLines w:val="0"/>
      <w:tabs>
        <w:tab w:val="num" w:pos="0"/>
      </w:tabs>
      <w:spacing w:before="0" w:after="240"/>
    </w:pPr>
    <w:rPr>
      <w:rFonts w:ascii="Verdana" w:eastAsia="Times New Roman" w:hAnsi="Verdana" w:cs="Times New Roman"/>
      <w:color w:val="auto"/>
      <w:sz w:val="22"/>
      <w:szCs w:val="28"/>
      <w:lang w:eastAsia="lt-LT"/>
    </w:rPr>
  </w:style>
  <w:style w:type="paragraph" w:customStyle="1" w:styleId="StyleHeaderVerdana">
    <w:name w:val="Style Header + Verdana"/>
    <w:basedOn w:val="Header"/>
    <w:rsid w:val="00B21DC0"/>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0">
    <w:name w:val="normal_indent"/>
    <w:basedOn w:val="Normal"/>
    <w:rsid w:val="00B21DC0"/>
    <w:pPr>
      <w:spacing w:before="100" w:beforeAutospacing="1" w:after="100" w:afterAutospacing="1" w:line="360" w:lineRule="auto"/>
      <w:ind w:firstLine="720"/>
    </w:pPr>
    <w:rPr>
      <w:rFonts w:ascii="Calibri" w:eastAsia="Times New Roman" w:hAnsi="Calibri"/>
      <w:sz w:val="22"/>
      <w:szCs w:val="24"/>
      <w:lang w:val="en-US" w:eastAsia="lt-LT"/>
    </w:rPr>
  </w:style>
  <w:style w:type="table" w:customStyle="1" w:styleId="TableGrid31">
    <w:name w:val="Table Grid31"/>
    <w:basedOn w:val="TableNormal"/>
    <w:next w:val="TableGrid"/>
    <w:rsid w:val="00B21DC0"/>
    <w:rPr>
      <w:rFonts w:ascii="Times New Roman" w:eastAsia="Times New Roman" w:hAnsi="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BodyText"/>
    <w:autoRedefine/>
    <w:rsid w:val="00B21DC0"/>
    <w:pPr>
      <w:widowControl w:val="0"/>
      <w:numPr>
        <w:numId w:val="106"/>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Normal"/>
    <w:rsid w:val="00B21DC0"/>
    <w:pPr>
      <w:spacing w:before="100" w:beforeAutospacing="1" w:after="100" w:afterAutospacing="1"/>
      <w:jc w:val="left"/>
    </w:pPr>
    <w:rPr>
      <w:rFonts w:eastAsia="Times New Roman"/>
      <w:szCs w:val="24"/>
      <w:lang w:val="en-US"/>
    </w:rPr>
  </w:style>
  <w:style w:type="paragraph" w:customStyle="1" w:styleId="sraopastraipa">
    <w:name w:val="sraopastraipa"/>
    <w:basedOn w:val="Normal"/>
    <w:rsid w:val="00B21DC0"/>
    <w:pPr>
      <w:spacing w:before="100" w:beforeAutospacing="1" w:after="100" w:afterAutospacing="1"/>
      <w:jc w:val="left"/>
    </w:pPr>
    <w:rPr>
      <w:rFonts w:eastAsia="Times New Roman"/>
      <w:color w:val="000000"/>
      <w:szCs w:val="24"/>
      <w:lang w:eastAsia="lt-LT"/>
    </w:rPr>
  </w:style>
  <w:style w:type="paragraph" w:customStyle="1" w:styleId="CharCharDiagramaCharCharDiagramaCharCharDiagramaCharCharDiagrama">
    <w:name w:val="Char Char Diagrama Char Char Diagrama Char Char Diagrama Char Char Diagrama"/>
    <w:basedOn w:val="Normal"/>
    <w:rsid w:val="00B21DC0"/>
    <w:pPr>
      <w:widowControl w:val="0"/>
      <w:adjustRightInd w:val="0"/>
      <w:spacing w:after="160" w:line="240" w:lineRule="exact"/>
    </w:pPr>
    <w:rPr>
      <w:rFonts w:ascii="Tahoma" w:eastAsia="Times New Roman" w:hAnsi="Tahoma"/>
      <w:sz w:val="20"/>
      <w:szCs w:val="20"/>
      <w:lang w:val="en-US"/>
    </w:rPr>
  </w:style>
  <w:style w:type="paragraph" w:customStyle="1" w:styleId="CharCharDiagrama">
    <w:name w:val="Char Char Diagrama"/>
    <w:basedOn w:val="Normal"/>
    <w:rsid w:val="00B21DC0"/>
    <w:pPr>
      <w:spacing w:after="160" w:line="240" w:lineRule="exact"/>
      <w:jc w:val="left"/>
    </w:pPr>
    <w:rPr>
      <w:rFonts w:ascii="Tahoma" w:eastAsia="Times New Roman" w:hAnsi="Tahoma"/>
      <w:sz w:val="20"/>
      <w:szCs w:val="20"/>
      <w:lang w:val="en-US"/>
    </w:rPr>
  </w:style>
  <w:style w:type="paragraph" w:customStyle="1" w:styleId="StyleJustifiedBefore5ptAfter5pt2">
    <w:name w:val="Style Justified Before:  5 pt After:  5 pt2"/>
    <w:basedOn w:val="Normal"/>
    <w:autoRedefine/>
    <w:rsid w:val="00B21DC0"/>
    <w:pPr>
      <w:widowControl w:val="0"/>
      <w:numPr>
        <w:ilvl w:val="1"/>
        <w:numId w:val="107"/>
      </w:numPr>
      <w:autoSpaceDE w:val="0"/>
      <w:autoSpaceDN w:val="0"/>
      <w:adjustRightInd w:val="0"/>
      <w:spacing w:before="100" w:after="100"/>
    </w:pPr>
    <w:rPr>
      <w:rFonts w:eastAsia="Times New Roman"/>
      <w:szCs w:val="20"/>
    </w:rPr>
  </w:style>
  <w:style w:type="paragraph" w:customStyle="1" w:styleId="StyleJustifiedBefore5ptAfter5pt3">
    <w:name w:val="Style Justified Before:  5 pt After:  5 pt3"/>
    <w:basedOn w:val="Normal"/>
    <w:autoRedefine/>
    <w:rsid w:val="00B21DC0"/>
    <w:pPr>
      <w:widowControl w:val="0"/>
      <w:numPr>
        <w:numId w:val="107"/>
      </w:numPr>
      <w:autoSpaceDE w:val="0"/>
      <w:autoSpaceDN w:val="0"/>
      <w:adjustRightInd w:val="0"/>
      <w:spacing w:before="100" w:after="100"/>
    </w:pPr>
    <w:rPr>
      <w:rFonts w:eastAsia="Times New Roman"/>
      <w:szCs w:val="20"/>
      <w:lang w:val="en-US"/>
    </w:rPr>
  </w:style>
  <w:style w:type="paragraph" w:customStyle="1" w:styleId="DiagramaDiagramaDiagrama1">
    <w:name w:val="Diagrama Diagrama Diagrama1"/>
    <w:basedOn w:val="Normal"/>
    <w:rsid w:val="00B21DC0"/>
    <w:pPr>
      <w:widowControl w:val="0"/>
      <w:adjustRightInd w:val="0"/>
      <w:spacing w:after="160" w:line="240" w:lineRule="exact"/>
    </w:pPr>
    <w:rPr>
      <w:rFonts w:ascii="Tahoma" w:eastAsia="Times New Roman" w:hAnsi="Tahoma"/>
      <w:color w:val="003366"/>
      <w:sz w:val="20"/>
      <w:szCs w:val="20"/>
      <w:lang w:val="en-US"/>
    </w:rPr>
  </w:style>
  <w:style w:type="character" w:customStyle="1" w:styleId="CaptionChar1">
    <w:name w:val="Caption Char1"/>
    <w:basedOn w:val="DefaultParagraphFont"/>
    <w:rsid w:val="00B21DC0"/>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Normal"/>
    <w:rsid w:val="00B21DC0"/>
    <w:pPr>
      <w:spacing w:before="60" w:after="60" w:line="360" w:lineRule="auto"/>
      <w:ind w:firstLine="737"/>
    </w:pPr>
    <w:rPr>
      <w:rFonts w:eastAsia="Times New Roman"/>
      <w:sz w:val="22"/>
      <w:lang w:eastAsia="lt-LT"/>
    </w:rPr>
  </w:style>
  <w:style w:type="numbering" w:customStyle="1" w:styleId="1111113">
    <w:name w:val="1 / 1.1 / 1.1.13"/>
    <w:basedOn w:val="NoList"/>
    <w:next w:val="111111"/>
    <w:rsid w:val="00B21DC0"/>
    <w:pPr>
      <w:numPr>
        <w:numId w:val="108"/>
      </w:numPr>
    </w:pPr>
  </w:style>
  <w:style w:type="table" w:styleId="TableGrid10">
    <w:name w:val="Table Grid 1"/>
    <w:basedOn w:val="TableNormal"/>
    <w:rsid w:val="00B21DC0"/>
    <w:pPr>
      <w:spacing w:before="120" w:after="120" w:line="360" w:lineRule="auto"/>
      <w:ind w:firstLine="720"/>
      <w:jc w:val="both"/>
    </w:pPr>
    <w:rPr>
      <w:rFonts w:ascii="Times New Roman" w:eastAsia="Times New Roman" w:hAnsi="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DefaultParagraphFont"/>
    <w:rsid w:val="00B21DC0"/>
  </w:style>
  <w:style w:type="paragraph" w:customStyle="1" w:styleId="xl123">
    <w:name w:val="xl12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Narrow" w:eastAsia="Times New Roman" w:hAnsi="Arial Narrow"/>
      <w:sz w:val="20"/>
      <w:szCs w:val="20"/>
      <w:lang w:val="en-US"/>
    </w:rPr>
  </w:style>
  <w:style w:type="paragraph" w:customStyle="1" w:styleId="xl124">
    <w:name w:val="xl12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25">
    <w:name w:val="xl12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6">
    <w:name w:val="xl12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7">
    <w:name w:val="xl127"/>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8">
    <w:name w:val="xl12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9">
    <w:name w:val="xl12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30">
    <w:name w:val="xl130"/>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31">
    <w:name w:val="xl131"/>
    <w:basedOn w:val="Normal"/>
    <w:rsid w:val="00B21DC0"/>
    <w:pPr>
      <w:spacing w:before="100" w:beforeAutospacing="1" w:after="100" w:afterAutospacing="1"/>
      <w:jc w:val="left"/>
    </w:pPr>
    <w:rPr>
      <w:rFonts w:ascii="Arial Narrow" w:eastAsia="Times New Roman" w:hAnsi="Arial Narrow"/>
      <w:szCs w:val="24"/>
      <w:lang w:val="en-US"/>
    </w:rPr>
  </w:style>
  <w:style w:type="paragraph" w:customStyle="1" w:styleId="xl132">
    <w:name w:val="xl132"/>
    <w:basedOn w:val="Normal"/>
    <w:rsid w:val="00B21DC0"/>
    <w:pPr>
      <w:pBdr>
        <w:top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33">
    <w:name w:val="xl133"/>
    <w:basedOn w:val="Normal"/>
    <w:rsid w:val="00B21DC0"/>
    <w:pPr>
      <w:pBdr>
        <w:bottom w:val="single" w:sz="4" w:space="0" w:color="000000"/>
        <w:right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4">
    <w:name w:val="xl134"/>
    <w:basedOn w:val="Normal"/>
    <w:rsid w:val="00B21DC0"/>
    <w:pPr>
      <w:pBdr>
        <w:left w:val="single" w:sz="4" w:space="0" w:color="000000"/>
        <w:bottom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5">
    <w:name w:val="xl13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36">
    <w:name w:val="xl136"/>
    <w:basedOn w:val="Normal"/>
    <w:rsid w:val="00B21DC0"/>
    <w:pPr>
      <w:spacing w:before="100" w:beforeAutospacing="1" w:after="100" w:afterAutospacing="1"/>
      <w:jc w:val="center"/>
    </w:pPr>
    <w:rPr>
      <w:rFonts w:ascii="Arial Narrow" w:eastAsia="Times New Roman" w:hAnsi="Arial Narrow"/>
      <w:sz w:val="20"/>
      <w:szCs w:val="20"/>
      <w:lang w:val="en-US"/>
    </w:rPr>
  </w:style>
  <w:style w:type="paragraph" w:customStyle="1" w:styleId="xl137">
    <w:name w:val="xl137"/>
    <w:basedOn w:val="Normal"/>
    <w:rsid w:val="00B21DC0"/>
    <w:pPr>
      <w:spacing w:before="100" w:beforeAutospacing="1" w:after="100" w:afterAutospacing="1"/>
      <w:jc w:val="left"/>
    </w:pPr>
    <w:rPr>
      <w:rFonts w:ascii="Arial Narrow" w:eastAsia="Times New Roman" w:hAnsi="Arial Narrow"/>
      <w:sz w:val="20"/>
      <w:szCs w:val="20"/>
      <w:lang w:val="en-US"/>
    </w:rPr>
  </w:style>
  <w:style w:type="paragraph" w:customStyle="1" w:styleId="xl138">
    <w:name w:val="xl138"/>
    <w:basedOn w:val="Normal"/>
    <w:rsid w:val="00B21DC0"/>
    <w:pPr>
      <w:spacing w:before="100" w:beforeAutospacing="1" w:after="100" w:afterAutospacing="1"/>
      <w:jc w:val="left"/>
    </w:pPr>
    <w:rPr>
      <w:rFonts w:eastAsia="Times New Roman"/>
      <w:sz w:val="20"/>
      <w:szCs w:val="20"/>
      <w:lang w:val="en-US"/>
    </w:rPr>
  </w:style>
  <w:style w:type="paragraph" w:customStyle="1" w:styleId="xl139">
    <w:name w:val="xl139"/>
    <w:basedOn w:val="Normal"/>
    <w:rsid w:val="00B21DC0"/>
    <w:pPr>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0">
    <w:name w:val="xl140"/>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w:eastAsia="Times New Roman" w:hAnsi="Arial" w:cs="Arial"/>
      <w:b/>
      <w:bCs/>
      <w:color w:val="FFFFFF"/>
      <w:sz w:val="20"/>
      <w:szCs w:val="20"/>
      <w:lang w:val="en-US"/>
    </w:rPr>
  </w:style>
  <w:style w:type="paragraph" w:customStyle="1" w:styleId="xl141">
    <w:name w:val="xl141"/>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2">
    <w:name w:val="xl142"/>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3">
    <w:name w:val="xl14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4">
    <w:name w:val="xl144"/>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45">
    <w:name w:val="xl14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eastAsia="Times New Roman"/>
      <w:sz w:val="20"/>
      <w:szCs w:val="20"/>
      <w:lang w:val="en-US"/>
    </w:rPr>
  </w:style>
  <w:style w:type="paragraph" w:customStyle="1" w:styleId="xl146">
    <w:name w:val="xl146"/>
    <w:basedOn w:val="Normal"/>
    <w:rsid w:val="00B21DC0"/>
    <w:pPr>
      <w:pBdr>
        <w:bottom w:val="single" w:sz="4" w:space="0" w:color="000000"/>
        <w:right w:val="single" w:sz="4" w:space="0" w:color="000000"/>
      </w:pBdr>
      <w:spacing w:before="100" w:beforeAutospacing="1" w:after="100" w:afterAutospacing="1"/>
      <w:jc w:val="left"/>
    </w:pPr>
    <w:rPr>
      <w:rFonts w:eastAsia="Times New Roman"/>
      <w:b/>
      <w:bCs/>
      <w:szCs w:val="24"/>
      <w:lang w:val="en-US"/>
    </w:rPr>
  </w:style>
  <w:style w:type="paragraph" w:customStyle="1" w:styleId="xl147">
    <w:name w:val="xl147"/>
    <w:basedOn w:val="Normal"/>
    <w:rsid w:val="00B21DC0"/>
    <w:pPr>
      <w:pBdr>
        <w:left w:val="single" w:sz="4" w:space="0" w:color="000000"/>
        <w:bottom w:val="single" w:sz="4" w:space="0" w:color="000000"/>
      </w:pBdr>
      <w:spacing w:before="100" w:beforeAutospacing="1" w:after="100" w:afterAutospacing="1"/>
      <w:jc w:val="left"/>
    </w:pPr>
    <w:rPr>
      <w:rFonts w:eastAsia="Times New Roman"/>
      <w:b/>
      <w:bCs/>
      <w:szCs w:val="24"/>
      <w:lang w:val="en-US"/>
    </w:rPr>
  </w:style>
  <w:style w:type="paragraph" w:customStyle="1" w:styleId="xl148">
    <w:name w:val="xl148"/>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ascii="Arial Narrow" w:eastAsia="Times New Roman" w:hAnsi="Arial Narrow"/>
      <w:b/>
      <w:bCs/>
      <w:color w:val="FFFFFF"/>
      <w:sz w:val="40"/>
      <w:szCs w:val="40"/>
      <w:lang w:val="en-US"/>
    </w:rPr>
  </w:style>
  <w:style w:type="paragraph" w:customStyle="1" w:styleId="xl149">
    <w:name w:val="xl149"/>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center"/>
    </w:pPr>
    <w:rPr>
      <w:rFonts w:eastAsia="Times New Roman"/>
      <w:b/>
      <w:bCs/>
      <w:color w:val="FFFFFF"/>
      <w:szCs w:val="24"/>
      <w:lang w:val="en-US"/>
    </w:rPr>
  </w:style>
  <w:style w:type="paragraph" w:customStyle="1" w:styleId="xl150">
    <w:name w:val="xl150"/>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eastAsia="Times New Roman"/>
      <w:b/>
      <w:bCs/>
      <w:color w:val="FFFFFF"/>
      <w:szCs w:val="24"/>
      <w:lang w:val="en-US"/>
    </w:rPr>
  </w:style>
  <w:style w:type="paragraph" w:customStyle="1" w:styleId="xl151">
    <w:name w:val="xl151"/>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2">
    <w:name w:val="xl152"/>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Cs w:val="24"/>
      <w:lang w:val="en-US"/>
    </w:rPr>
  </w:style>
  <w:style w:type="paragraph" w:customStyle="1" w:styleId="xl153">
    <w:name w:val="xl153"/>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4">
    <w:name w:val="xl15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5">
    <w:name w:val="xl15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b/>
      <w:bCs/>
      <w:szCs w:val="24"/>
      <w:lang w:val="en-US"/>
    </w:rPr>
  </w:style>
  <w:style w:type="paragraph" w:customStyle="1" w:styleId="xl156">
    <w:name w:val="xl15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57">
    <w:name w:val="xl157"/>
    <w:basedOn w:val="Normal"/>
    <w:rsid w:val="00B21DC0"/>
    <w:pPr>
      <w:spacing w:before="100" w:beforeAutospacing="1" w:after="100" w:afterAutospacing="1"/>
      <w:jc w:val="left"/>
    </w:pPr>
    <w:rPr>
      <w:rFonts w:eastAsia="Times New Roman"/>
      <w:szCs w:val="24"/>
      <w:lang w:val="en-US"/>
    </w:rPr>
  </w:style>
  <w:style w:type="paragraph" w:customStyle="1" w:styleId="xl158">
    <w:name w:val="xl15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9">
    <w:name w:val="xl15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60">
    <w:name w:val="xl160"/>
    <w:basedOn w:val="Normal"/>
    <w:rsid w:val="00B21DC0"/>
    <w:pPr>
      <w:spacing w:before="100" w:beforeAutospacing="1" w:after="100" w:afterAutospacing="1"/>
      <w:jc w:val="center"/>
    </w:pPr>
    <w:rPr>
      <w:rFonts w:eastAsia="Times New Roman"/>
      <w:b/>
      <w:bCs/>
      <w:sz w:val="40"/>
      <w:szCs w:val="40"/>
      <w:lang w:val="en-US"/>
    </w:rPr>
  </w:style>
  <w:style w:type="paragraph" w:customStyle="1" w:styleId="xl161">
    <w:name w:val="xl161"/>
    <w:basedOn w:val="Normal"/>
    <w:rsid w:val="00B21DC0"/>
    <w:pPr>
      <w:spacing w:before="100" w:beforeAutospacing="1" w:after="100" w:afterAutospacing="1"/>
      <w:jc w:val="right"/>
    </w:pPr>
    <w:rPr>
      <w:rFonts w:ascii="Arial Narrow" w:eastAsia="Times New Roman" w:hAnsi="Arial Narrow"/>
      <w:b/>
      <w:bCs/>
      <w:szCs w:val="24"/>
      <w:lang w:val="en-US"/>
    </w:rPr>
  </w:style>
  <w:style w:type="paragraph" w:customStyle="1" w:styleId="xl162">
    <w:name w:val="xl162"/>
    <w:basedOn w:val="Normal"/>
    <w:rsid w:val="00B21DC0"/>
    <w:pPr>
      <w:pBdr>
        <w:top w:val="single" w:sz="4" w:space="0" w:color="FAC090"/>
        <w:left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3">
    <w:name w:val="xl16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4">
    <w:name w:val="xl164"/>
    <w:basedOn w:val="Normal"/>
    <w:rsid w:val="00B21DC0"/>
    <w:pPr>
      <w:spacing w:before="100" w:beforeAutospacing="1" w:after="100" w:afterAutospacing="1"/>
      <w:jc w:val="left"/>
    </w:pPr>
    <w:rPr>
      <w:rFonts w:eastAsia="Times New Roman"/>
      <w:b/>
      <w:bCs/>
      <w:sz w:val="40"/>
      <w:szCs w:val="40"/>
      <w:lang w:val="en-US"/>
    </w:rPr>
  </w:style>
  <w:style w:type="paragraph" w:customStyle="1" w:styleId="xl165">
    <w:name w:val="xl165"/>
    <w:basedOn w:val="Normal"/>
    <w:rsid w:val="00B21DC0"/>
    <w:pPr>
      <w:spacing w:before="100" w:beforeAutospacing="1" w:after="100" w:afterAutospacing="1"/>
      <w:jc w:val="left"/>
    </w:pPr>
    <w:rPr>
      <w:rFonts w:eastAsia="Times New Roman"/>
      <w:b/>
      <w:bCs/>
      <w:sz w:val="40"/>
      <w:szCs w:val="40"/>
      <w:lang w:val="en-US"/>
    </w:rPr>
  </w:style>
  <w:style w:type="table" w:customStyle="1" w:styleId="TableGrid41">
    <w:name w:val="Table Grid4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21DC0"/>
  </w:style>
  <w:style w:type="table" w:customStyle="1" w:styleId="TableGrid51">
    <w:name w:val="Table Grid5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B21DC0"/>
    <w:pPr>
      <w:numPr>
        <w:numId w:val="109"/>
      </w:numPr>
      <w:spacing w:after="240"/>
    </w:pPr>
    <w:rPr>
      <w:rFonts w:eastAsia="Times New Roman"/>
      <w:szCs w:val="20"/>
      <w:lang w:val="en-GB"/>
    </w:rPr>
  </w:style>
  <w:style w:type="table" w:customStyle="1" w:styleId="TableGrid111">
    <w:name w:val="Table Grid111"/>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B21DC0"/>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
    <w:name w:val="Table Bullet2"/>
    <w:basedOn w:val="NoList"/>
    <w:rsid w:val="00B21DC0"/>
    <w:pPr>
      <w:numPr>
        <w:numId w:val="110"/>
      </w:numPr>
    </w:pPr>
  </w:style>
  <w:style w:type="numbering" w:customStyle="1" w:styleId="PwCListNumbers12">
    <w:name w:val="PwC List Numbers 12"/>
    <w:uiPriority w:val="99"/>
    <w:rsid w:val="00B21DC0"/>
    <w:pPr>
      <w:numPr>
        <w:numId w:val="111"/>
      </w:numPr>
    </w:pPr>
  </w:style>
  <w:style w:type="numbering" w:customStyle="1" w:styleId="PwCListNumbers121">
    <w:name w:val="PwC List Numbers 121"/>
    <w:uiPriority w:val="99"/>
    <w:rsid w:val="00B21DC0"/>
    <w:pPr>
      <w:numPr>
        <w:numId w:val="112"/>
      </w:numPr>
    </w:pPr>
  </w:style>
  <w:style w:type="paragraph" w:customStyle="1" w:styleId="Pagrindinistekstas12">
    <w:name w:val="Pagrindinis tekstas12"/>
    <w:rsid w:val="00B21DC0"/>
    <w:pPr>
      <w:spacing w:after="260" w:line="260" w:lineRule="atLeast"/>
      <w:jc w:val="both"/>
    </w:pPr>
    <w:rPr>
      <w:rFonts w:ascii="Verdana" w:eastAsia="Times New Roman" w:hAnsi="Verdana"/>
      <w:lang w:val="en-GB"/>
    </w:rPr>
  </w:style>
  <w:style w:type="paragraph" w:customStyle="1" w:styleId="Hipersaitas1">
    <w:name w:val="Hipersaitas1"/>
    <w:basedOn w:val="Normal"/>
    <w:rsid w:val="00B21DC0"/>
    <w:pPr>
      <w:spacing w:before="100" w:beforeAutospacing="1" w:after="100" w:afterAutospacing="1"/>
      <w:jc w:val="left"/>
    </w:pPr>
    <w:rPr>
      <w:rFonts w:eastAsia="Times New Roman"/>
      <w:szCs w:val="24"/>
      <w:lang w:val="en-US"/>
    </w:rPr>
  </w:style>
  <w:style w:type="paragraph" w:customStyle="1" w:styleId="BodyTextVSD">
    <w:name w:val="Body Text VSD"/>
    <w:basedOn w:val="Normal"/>
    <w:rsid w:val="00B21DC0"/>
    <w:pPr>
      <w:suppressAutoHyphens/>
      <w:snapToGrid w:val="0"/>
      <w:ind w:firstLine="851"/>
    </w:pPr>
    <w:rPr>
      <w:rFonts w:ascii="Arial" w:eastAsia="Arial" w:hAnsi="Arial" w:cs="Arial"/>
      <w:sz w:val="22"/>
      <w:szCs w:val="24"/>
      <w:lang w:eastAsia="ar-SA"/>
    </w:rPr>
  </w:style>
  <w:style w:type="paragraph" w:customStyle="1" w:styleId="Antraste">
    <w:name w:val="Antraste"/>
    <w:rsid w:val="00B21DC0"/>
    <w:pPr>
      <w:spacing w:before="240" w:after="200" w:line="276" w:lineRule="auto"/>
    </w:pPr>
    <w:rPr>
      <w:rFonts w:ascii="Arial" w:eastAsia="Times New Roman" w:hAnsi="Arial"/>
      <w:bCs/>
      <w:iCs/>
      <w:color w:val="4F5660"/>
      <w:szCs w:val="22"/>
      <w:lang w:val="lt-LT"/>
    </w:rPr>
  </w:style>
  <w:style w:type="paragraph" w:customStyle="1" w:styleId="131">
    <w:name w:val="1.3.1"/>
    <w:basedOn w:val="Heading30"/>
    <w:rsid w:val="00B21DC0"/>
    <w:pPr>
      <w:spacing w:before="240" w:after="240"/>
      <w:ind w:left="717" w:hanging="360"/>
    </w:pPr>
    <w:rPr>
      <w:rFonts w:ascii="Arial Narrow" w:hAnsi="Arial Narrow"/>
      <w:i/>
      <w:color w:val="365F91" w:themeColor="accent1" w:themeShade="BF"/>
    </w:rPr>
  </w:style>
  <w:style w:type="paragraph" w:customStyle="1" w:styleId="451">
    <w:name w:val="4.5.1"/>
    <w:basedOn w:val="Heading30"/>
    <w:rsid w:val="00B21DC0"/>
    <w:pPr>
      <w:spacing w:before="240" w:after="240"/>
      <w:ind w:left="1077" w:hanging="360"/>
    </w:pPr>
    <w:rPr>
      <w:rFonts w:ascii="Arial Narrow" w:hAnsi="Arial Narrow"/>
      <w:i/>
      <w:color w:val="365F91" w:themeColor="accent1" w:themeShade="BF"/>
      <w:lang w:eastAsia="lt-LT"/>
    </w:rPr>
  </w:style>
  <w:style w:type="character" w:styleId="EndnoteReference">
    <w:name w:val="endnote reference"/>
    <w:basedOn w:val="DefaultParagraphFont"/>
    <w:uiPriority w:val="99"/>
    <w:semiHidden/>
    <w:unhideWhenUsed/>
    <w:rsid w:val="00B21DC0"/>
    <w:rPr>
      <w:vertAlign w:val="superscript"/>
    </w:rPr>
  </w:style>
  <w:style w:type="paragraph" w:customStyle="1" w:styleId="Sraassuenkleliais1">
    <w:name w:val="Sąrašas su ženkleliais1"/>
    <w:basedOn w:val="Normal"/>
    <w:rsid w:val="00B21DC0"/>
    <w:pPr>
      <w:numPr>
        <w:numId w:val="113"/>
      </w:numPr>
      <w:suppressAutoHyphens/>
      <w:overflowPunct w:val="0"/>
      <w:autoSpaceDE w:val="0"/>
      <w:jc w:val="left"/>
      <w:textAlignment w:val="baseline"/>
    </w:pPr>
    <w:rPr>
      <w:rFonts w:eastAsia="MS ??"/>
      <w:sz w:val="22"/>
      <w:szCs w:val="20"/>
      <w:lang w:eastAsia="ar-SA"/>
    </w:rPr>
  </w:style>
  <w:style w:type="paragraph" w:customStyle="1" w:styleId="ANTRASTE0">
    <w:name w:val="ANTRASTE"/>
    <w:basedOn w:val="Normal"/>
    <w:rsid w:val="00B21DC0"/>
    <w:pPr>
      <w:spacing w:before="240" w:after="120"/>
      <w:jc w:val="center"/>
    </w:pPr>
    <w:rPr>
      <w:rFonts w:ascii="Arial Narrow" w:eastAsiaTheme="minorHAnsi" w:hAnsi="Arial Narrow" w:cstheme="minorBidi"/>
      <w:b/>
      <w:sz w:val="28"/>
      <w:szCs w:val="24"/>
      <w:lang w:val="en-US"/>
    </w:rPr>
  </w:style>
  <w:style w:type="paragraph" w:customStyle="1" w:styleId="BODY0">
    <w:name w:val="BODY"/>
    <w:basedOn w:val="Normal"/>
    <w:rsid w:val="00B21DC0"/>
    <w:pPr>
      <w:spacing w:before="120" w:after="120"/>
      <w:ind w:firstLine="720"/>
    </w:pPr>
    <w:rPr>
      <w:rFonts w:ascii="Arial Narrow" w:eastAsiaTheme="minorHAnsi" w:hAnsi="Arial Narrow" w:cstheme="minorBidi"/>
      <w:szCs w:val="24"/>
    </w:rPr>
  </w:style>
  <w:style w:type="paragraph" w:customStyle="1" w:styleId="Sraassuenkleliais2">
    <w:name w:val="Sąrašas su ženkleliais2"/>
    <w:basedOn w:val="Normal"/>
    <w:rsid w:val="00B21DC0"/>
    <w:pPr>
      <w:numPr>
        <w:numId w:val="114"/>
      </w:numPr>
      <w:overflowPunct w:val="0"/>
      <w:autoSpaceDE w:val="0"/>
      <w:jc w:val="left"/>
      <w:textAlignment w:val="baseline"/>
    </w:pPr>
    <w:rPr>
      <w:rFonts w:eastAsia="Times New Roman"/>
      <w:sz w:val="22"/>
      <w:szCs w:val="20"/>
      <w:lang w:eastAsia="ar-SA"/>
    </w:rPr>
  </w:style>
  <w:style w:type="paragraph" w:customStyle="1" w:styleId="pavadinimas">
    <w:name w:val="pavadinimas"/>
    <w:basedOn w:val="Normal"/>
    <w:rsid w:val="00B21DC0"/>
    <w:pPr>
      <w:spacing w:before="280" w:after="280"/>
      <w:jc w:val="left"/>
    </w:pPr>
    <w:rPr>
      <w:rFonts w:eastAsia="Times New Roman"/>
      <w:szCs w:val="24"/>
      <w:lang w:eastAsia="ar-SA"/>
    </w:rPr>
  </w:style>
  <w:style w:type="paragraph" w:customStyle="1" w:styleId="Lenteles">
    <w:name w:val="Lenteles"/>
    <w:basedOn w:val="Normal"/>
    <w:link w:val="LentelesChar"/>
    <w:rsid w:val="00B21DC0"/>
    <w:pPr>
      <w:spacing w:before="120"/>
    </w:pPr>
    <w:rPr>
      <w:rFonts w:ascii="Arial Narrow" w:hAnsi="Arial Narrow" w:cs="Arial"/>
      <w:b/>
      <w:bCs/>
      <w:color w:val="365F91"/>
      <w:szCs w:val="24"/>
    </w:rPr>
  </w:style>
  <w:style w:type="paragraph" w:customStyle="1" w:styleId="lentelems">
    <w:name w:val="lentelems"/>
    <w:basedOn w:val="ListParagraph"/>
    <w:link w:val="lentelemsChar"/>
    <w:rsid w:val="00B21DC0"/>
    <w:pPr>
      <w:spacing w:after="120"/>
    </w:pPr>
    <w:rPr>
      <w:rFonts w:ascii="Arial Narrow" w:hAnsi="Arial Narrow"/>
      <w:color w:val="4F5660"/>
      <w:szCs w:val="24"/>
    </w:rPr>
  </w:style>
  <w:style w:type="character" w:customStyle="1" w:styleId="LentelesChar">
    <w:name w:val="Lenteles Char"/>
    <w:basedOn w:val="DefaultParagraphFont"/>
    <w:link w:val="Lenteles"/>
    <w:rsid w:val="00B21DC0"/>
    <w:rPr>
      <w:rFonts w:ascii="Arial Narrow" w:hAnsi="Arial Narrow" w:cs="Arial"/>
      <w:b/>
      <w:bCs/>
      <w:color w:val="365F91"/>
      <w:sz w:val="24"/>
      <w:szCs w:val="24"/>
      <w:lang w:val="lt-LT"/>
    </w:rPr>
  </w:style>
  <w:style w:type="character" w:customStyle="1" w:styleId="lentelemsChar">
    <w:name w:val="lentelems Char"/>
    <w:basedOn w:val="DefaultParagraphFont"/>
    <w:link w:val="lentelems"/>
    <w:rsid w:val="00B21DC0"/>
    <w:rPr>
      <w:rFonts w:ascii="Arial Narrow" w:hAnsi="Arial Narrow"/>
      <w:color w:val="4F5660"/>
      <w:sz w:val="24"/>
      <w:szCs w:val="24"/>
      <w:lang w:val="lt-LT"/>
    </w:rPr>
  </w:style>
  <w:style w:type="paragraph" w:customStyle="1" w:styleId="BodyText30">
    <w:name w:val="Body Text3"/>
    <w:basedOn w:val="Normal"/>
    <w:rsid w:val="00B21DC0"/>
    <w:pPr>
      <w:widowControl w:val="0"/>
      <w:adjustRightInd w:val="0"/>
      <w:spacing w:line="360" w:lineRule="atLeast"/>
      <w:ind w:firstLine="720"/>
      <w:textAlignment w:val="baseline"/>
    </w:pPr>
    <w:rPr>
      <w:rFonts w:ascii="Arial Narrow" w:eastAsia="Times New Roman" w:hAnsi="Arial Narrow" w:cs="Tahoma"/>
      <w:color w:val="000000"/>
      <w:szCs w:val="17"/>
      <w:shd w:val="clear" w:color="auto" w:fill="FFFFFF"/>
      <w:lang w:val="en-US"/>
    </w:rPr>
  </w:style>
  <w:style w:type="paragraph" w:customStyle="1" w:styleId="PUNKTAI">
    <w:name w:val="PUNKTAI"/>
    <w:basedOn w:val="BodyText30"/>
    <w:rsid w:val="00B21DC0"/>
    <w:pPr>
      <w:numPr>
        <w:numId w:val="115"/>
      </w:numPr>
      <w:ind w:left="1077" w:hanging="357"/>
    </w:pPr>
  </w:style>
  <w:style w:type="paragraph" w:customStyle="1" w:styleId="Pastraipa">
    <w:name w:val="Pastraipa"/>
    <w:basedOn w:val="Normal"/>
    <w:link w:val="PastraipaChar"/>
    <w:uiPriority w:val="99"/>
    <w:rsid w:val="00B21DC0"/>
    <w:pPr>
      <w:keepNext/>
      <w:keepLines/>
      <w:widowControl w:val="0"/>
      <w:adjustRightInd w:val="0"/>
      <w:spacing w:before="120" w:after="120" w:line="360" w:lineRule="atLeast"/>
      <w:textAlignment w:val="baseline"/>
    </w:pPr>
    <w:rPr>
      <w:rFonts w:ascii="Arial" w:eastAsia="Times New Roman" w:hAnsi="Arial"/>
      <w:b/>
      <w:szCs w:val="20"/>
      <w:lang w:val="en-US" w:eastAsia="lt-LT"/>
    </w:rPr>
  </w:style>
  <w:style w:type="character" w:customStyle="1" w:styleId="PastraipaChar">
    <w:name w:val="Pastraipa Char"/>
    <w:link w:val="Pastraipa"/>
    <w:uiPriority w:val="99"/>
    <w:locked/>
    <w:rsid w:val="00B21DC0"/>
    <w:rPr>
      <w:rFonts w:ascii="Arial" w:eastAsia="Times New Roman" w:hAnsi="Arial"/>
      <w:b/>
      <w:sz w:val="24"/>
      <w:lang w:eastAsia="lt-LT"/>
    </w:rPr>
  </w:style>
  <w:style w:type="paragraph" w:customStyle="1" w:styleId="Bullet">
    <w:name w:val="Bullet"/>
    <w:basedOn w:val="BodyText"/>
    <w:uiPriority w:val="99"/>
    <w:rsid w:val="00B21DC0"/>
    <w:pPr>
      <w:keepLines/>
      <w:widowControl w:val="0"/>
      <w:numPr>
        <w:numId w:val="116"/>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3">
    <w:name w:val="Pagrindinis tekstas3"/>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2">
    <w:name w:val="Pagrindinis tekstas2"/>
    <w:basedOn w:val="Pagrindinistekstas0"/>
    <w:uiPriority w:val="99"/>
    <w:rsid w:val="00B21DC0"/>
    <w:rPr>
      <w:rFonts w:ascii="Times New Roman" w:eastAsia="Arial" w:hAnsi="Times New Roman" w:cs="Arial"/>
      <w:sz w:val="23"/>
      <w:szCs w:val="23"/>
      <w:shd w:val="clear" w:color="auto" w:fill="FFFFFF"/>
    </w:rPr>
  </w:style>
  <w:style w:type="paragraph" w:customStyle="1" w:styleId="HEADING71">
    <w:name w:val="HEADING 7.1."/>
    <w:basedOn w:val="Heading2"/>
    <w:rsid w:val="00B21DC0"/>
    <w:pPr>
      <w:widowControl w:val="0"/>
      <w:numPr>
        <w:ilvl w:val="0"/>
        <w:numId w:val="117"/>
      </w:numPr>
      <w:tabs>
        <w:tab w:val="left" w:pos="851"/>
      </w:tabs>
      <w:adjustRightInd w:val="0"/>
      <w:spacing w:before="360" w:after="360" w:line="360" w:lineRule="atLeast"/>
      <w:textAlignment w:val="baseline"/>
    </w:pPr>
    <w:rPr>
      <w:rFonts w:ascii="Arial Narrow" w:hAnsi="Arial Narrow"/>
      <w:sz w:val="28"/>
      <w:szCs w:val="26"/>
      <w:lang w:val="en-US"/>
    </w:rPr>
  </w:style>
  <w:style w:type="paragraph" w:styleId="List">
    <w:name w:val="List"/>
    <w:basedOn w:val="Normal"/>
    <w:uiPriority w:val="99"/>
    <w:semiHidden/>
    <w:unhideWhenUsed/>
    <w:rsid w:val="00B21DC0"/>
    <w:pPr>
      <w:widowControl w:val="0"/>
      <w:adjustRightInd w:val="0"/>
      <w:spacing w:after="120" w:line="360" w:lineRule="atLeast"/>
      <w:ind w:left="283" w:hanging="283"/>
      <w:contextualSpacing/>
      <w:textAlignment w:val="baseline"/>
    </w:pPr>
    <w:rPr>
      <w:rFonts w:ascii="Arial Narrow" w:eastAsia="Times New Roman" w:hAnsi="Arial Narrow"/>
      <w:szCs w:val="20"/>
      <w:lang w:val="en-US"/>
    </w:rPr>
  </w:style>
  <w:style w:type="paragraph" w:customStyle="1" w:styleId="BodyText40">
    <w:name w:val="Body Text4"/>
    <w:basedOn w:val="Normal"/>
    <w:rsid w:val="00B21DC0"/>
    <w:pPr>
      <w:widowControl w:val="0"/>
      <w:autoSpaceDE w:val="0"/>
      <w:autoSpaceDN w:val="0"/>
      <w:adjustRightInd w:val="0"/>
      <w:ind w:firstLine="720"/>
    </w:pPr>
    <w:rPr>
      <w:rFonts w:ascii="Arial Narrow" w:hAnsi="Arial Narrow"/>
      <w:szCs w:val="24"/>
      <w:lang w:val="en-US"/>
    </w:rPr>
  </w:style>
  <w:style w:type="paragraph" w:customStyle="1" w:styleId="linija">
    <w:name w:val="linija"/>
    <w:basedOn w:val="Normal"/>
    <w:uiPriority w:val="99"/>
    <w:rsid w:val="00B21DC0"/>
    <w:pPr>
      <w:spacing w:before="100" w:beforeAutospacing="1" w:after="100" w:afterAutospacing="1"/>
      <w:jc w:val="left"/>
    </w:pPr>
    <w:rPr>
      <w:rFonts w:eastAsia="Times New Roman"/>
      <w:szCs w:val="24"/>
      <w:lang w:eastAsia="lt-LT"/>
    </w:rPr>
  </w:style>
  <w:style w:type="paragraph" w:customStyle="1" w:styleId="Style6">
    <w:name w:val="Style6"/>
    <w:basedOn w:val="Normal"/>
    <w:qFormat/>
    <w:rsid w:val="00B21DC0"/>
    <w:pPr>
      <w:widowControl w:val="0"/>
      <w:autoSpaceDE w:val="0"/>
      <w:autoSpaceDN w:val="0"/>
      <w:adjustRightInd w:val="0"/>
      <w:spacing w:line="254" w:lineRule="exact"/>
      <w:jc w:val="left"/>
    </w:pPr>
    <w:rPr>
      <w:rFonts w:ascii="Arial Unicode MS" w:eastAsia="Arial Unicode MS" w:hAnsi="Calibri" w:cs="Arial Unicode MS"/>
      <w:szCs w:val="24"/>
      <w:lang w:val="en-US"/>
    </w:rPr>
  </w:style>
  <w:style w:type="character" w:customStyle="1" w:styleId="FontStyle91">
    <w:name w:val="Font Style91"/>
    <w:basedOn w:val="DefaultParagraphFont"/>
    <w:uiPriority w:val="99"/>
    <w:rsid w:val="00B21DC0"/>
    <w:rPr>
      <w:rFonts w:ascii="Times New Roman" w:hAnsi="Times New Roman" w:cs="Times New Roman"/>
      <w:sz w:val="22"/>
      <w:szCs w:val="22"/>
    </w:rPr>
  </w:style>
  <w:style w:type="character" w:customStyle="1" w:styleId="Komentaronuoroda1">
    <w:name w:val="Komentaro nuoroda1"/>
    <w:rsid w:val="00B21DC0"/>
    <w:rPr>
      <w:sz w:val="16"/>
      <w:szCs w:val="16"/>
    </w:rPr>
  </w:style>
  <w:style w:type="character" w:customStyle="1" w:styleId="Teletaipas">
    <w:name w:val="Teletaipas"/>
    <w:rsid w:val="00B21DC0"/>
    <w:rPr>
      <w:rFonts w:ascii="DejaVu Sans Mono" w:eastAsia="DejaVu Sans" w:hAnsi="DejaVu Sans Mono" w:cs="DejaVu Sans Mono"/>
    </w:rPr>
  </w:style>
  <w:style w:type="character" w:customStyle="1" w:styleId="fullparam">
    <w:name w:val="full_param"/>
    <w:basedOn w:val="DefaultParagraphFont"/>
    <w:rsid w:val="00B21DC0"/>
  </w:style>
  <w:style w:type="table" w:customStyle="1" w:styleId="LightList-Accent52">
    <w:name w:val="Light List - Accent 52"/>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NoList"/>
    <w:rsid w:val="00B21DC0"/>
  </w:style>
  <w:style w:type="numbering" w:customStyle="1" w:styleId="11111131">
    <w:name w:val="1 / 1.1 / 1.1.131"/>
    <w:basedOn w:val="NoList"/>
    <w:next w:val="111111"/>
    <w:rsid w:val="00B21DC0"/>
  </w:style>
  <w:style w:type="numbering" w:customStyle="1" w:styleId="TableBullet21">
    <w:name w:val="Table Bullet21"/>
    <w:basedOn w:val="NoList"/>
    <w:rsid w:val="00B21DC0"/>
  </w:style>
  <w:style w:type="numbering" w:customStyle="1" w:styleId="PwCListNumbers122">
    <w:name w:val="PwC List Numbers 122"/>
    <w:uiPriority w:val="99"/>
    <w:rsid w:val="00B21DC0"/>
  </w:style>
  <w:style w:type="numbering" w:customStyle="1" w:styleId="PwCListNumbers1211">
    <w:name w:val="PwC List Numbers 1211"/>
    <w:uiPriority w:val="99"/>
    <w:rsid w:val="00B21DC0"/>
  </w:style>
  <w:style w:type="table" w:customStyle="1" w:styleId="TableGrid100">
    <w:name w:val="Table Grid10"/>
    <w:basedOn w:val="TableNormal"/>
    <w:next w:val="TableGrid"/>
    <w:uiPriority w:val="59"/>
    <w:rsid w:val="00B21DC0"/>
    <w:pPr>
      <w:ind w:firstLine="72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B21DC0"/>
    <w:pPr>
      <w:numPr>
        <w:numId w:val="118"/>
      </w:numPr>
    </w:pPr>
  </w:style>
  <w:style w:type="paragraph" w:customStyle="1" w:styleId="Numbers">
    <w:name w:val="Numbers"/>
    <w:basedOn w:val="Numbered"/>
    <w:link w:val="NumbersChar"/>
    <w:qFormat/>
    <w:rsid w:val="00B21DC0"/>
  </w:style>
  <w:style w:type="character" w:customStyle="1" w:styleId="NumberedChar">
    <w:name w:val="Numbered Char"/>
    <w:basedOn w:val="BulletsChar"/>
    <w:link w:val="Numbered"/>
    <w:rsid w:val="00B21DC0"/>
    <w:rPr>
      <w:rFonts w:ascii="Arial" w:hAnsi="Arial"/>
      <w:color w:val="4F5660"/>
      <w:szCs w:val="22"/>
      <w:lang w:val="lt-LT" w:eastAsia="lt-LT"/>
    </w:rPr>
  </w:style>
  <w:style w:type="character" w:customStyle="1" w:styleId="NumbersChar">
    <w:name w:val="Numbers Char"/>
    <w:basedOn w:val="NumberedChar"/>
    <w:link w:val="Numbers"/>
    <w:rsid w:val="00B21DC0"/>
    <w:rPr>
      <w:rFonts w:ascii="Arial" w:hAnsi="Arial"/>
      <w:color w:val="4F5660"/>
      <w:szCs w:val="22"/>
      <w:lang w:val="lt-LT" w:eastAsia="lt-LT"/>
    </w:rPr>
  </w:style>
  <w:style w:type="paragraph" w:customStyle="1" w:styleId="BodyText5">
    <w:name w:val="Body Text5"/>
    <w:rsid w:val="00B21DC0"/>
    <w:pPr>
      <w:ind w:firstLine="312"/>
      <w:jc w:val="both"/>
    </w:pPr>
    <w:rPr>
      <w:rFonts w:ascii="TimesLT" w:eastAsia="Times New Roman" w:hAnsi="TimesLT"/>
      <w:lang w:val="en-GB"/>
    </w:rPr>
  </w:style>
  <w:style w:type="table" w:customStyle="1" w:styleId="TableGrid13">
    <w:name w:val="Table Grid13"/>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B21DC0"/>
    <w:pPr>
      <w:autoSpaceDE w:val="0"/>
      <w:autoSpaceDN w:val="0"/>
      <w:adjustRightInd w:val="0"/>
      <w:ind w:firstLine="312"/>
      <w:jc w:val="both"/>
    </w:pPr>
    <w:rPr>
      <w:rFonts w:ascii="TimesLT" w:eastAsia="Times New Roman" w:hAnsi="TimesLT"/>
    </w:rPr>
  </w:style>
  <w:style w:type="paragraph" w:customStyle="1" w:styleId="Hyperlink12">
    <w:name w:val="Hyperlink12"/>
    <w:rsid w:val="00B21DC0"/>
    <w:pPr>
      <w:autoSpaceDE w:val="0"/>
      <w:autoSpaceDN w:val="0"/>
      <w:adjustRightInd w:val="0"/>
      <w:ind w:firstLine="312"/>
      <w:jc w:val="both"/>
    </w:pPr>
    <w:rPr>
      <w:rFonts w:ascii="TimesLT" w:eastAsia="MS Mincho" w:hAnsi="TimesLT"/>
    </w:rPr>
  </w:style>
  <w:style w:type="character" w:customStyle="1" w:styleId="Date11">
    <w:name w:val="Date11"/>
    <w:rsid w:val="00B21DC0"/>
  </w:style>
  <w:style w:type="character" w:customStyle="1" w:styleId="z-html">
    <w:name w:val="z-html"/>
    <w:uiPriority w:val="99"/>
    <w:rsid w:val="00B21DC0"/>
  </w:style>
  <w:style w:type="paragraph" w:customStyle="1" w:styleId="tajtip">
    <w:name w:val="tajtip"/>
    <w:basedOn w:val="Normal"/>
    <w:rsid w:val="00B21DC0"/>
    <w:pPr>
      <w:spacing w:before="100" w:beforeAutospacing="1" w:after="100" w:afterAutospacing="1"/>
      <w:jc w:val="left"/>
    </w:pPr>
    <w:rPr>
      <w:rFonts w:eastAsia="Times New Roman"/>
      <w:szCs w:val="24"/>
      <w:lang w:val="en-US"/>
    </w:rPr>
  </w:style>
  <w:style w:type="table" w:customStyle="1" w:styleId="TableGridLight1">
    <w:name w:val="Table Grid Light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siultextChar">
    <w:name w:val="Pasiul. text Char"/>
    <w:basedOn w:val="DefaultParagraphFont"/>
    <w:link w:val="Pasiultext"/>
    <w:locked/>
    <w:rsid w:val="00B21DC0"/>
    <w:rPr>
      <w:rFonts w:eastAsia="Times New Roman"/>
    </w:rPr>
  </w:style>
  <w:style w:type="paragraph" w:customStyle="1" w:styleId="Pasiultext">
    <w:name w:val="Pasiul. text"/>
    <w:basedOn w:val="Normal"/>
    <w:link w:val="PasiultextChar"/>
    <w:qFormat/>
    <w:rsid w:val="00B21DC0"/>
    <w:pPr>
      <w:spacing w:before="120" w:after="120"/>
      <w:ind w:firstLine="454"/>
    </w:pPr>
    <w:rPr>
      <w:rFonts w:ascii="Calibri" w:eastAsia="Times New Roman" w:hAnsi="Calibri"/>
      <w:sz w:val="20"/>
      <w:szCs w:val="20"/>
      <w:lang w:val="en-US"/>
    </w:rPr>
  </w:style>
  <w:style w:type="table" w:customStyle="1" w:styleId="TableGridLight11">
    <w:name w:val="Table Grid Light1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2">
    <w:name w:val="title2"/>
    <w:basedOn w:val="DefaultParagraphFont"/>
    <w:rsid w:val="00B21DC0"/>
  </w:style>
  <w:style w:type="table" w:styleId="TableTheme">
    <w:name w:val="Table Theme"/>
    <w:basedOn w:val="TableNormal"/>
    <w:uiPriority w:val="99"/>
    <w:rsid w:val="00B21DC0"/>
    <w:pPr>
      <w:spacing w:after="200" w:line="276" w:lineRule="auto"/>
      <w:jc w:val="both"/>
    </w:pPr>
    <w:rPr>
      <w:rFonts w:asciiTheme="minorHAnsi" w:eastAsiaTheme="minorHAnsi" w:hAnsiTheme="minorHAnsi" w:cstheme="minorBid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Sraas1">
    <w:name w:val="Sąrašas1"/>
    <w:basedOn w:val="Normal"/>
    <w:link w:val="SraasChar"/>
    <w:uiPriority w:val="99"/>
    <w:qFormat/>
    <w:rsid w:val="00B21DC0"/>
    <w:pPr>
      <w:numPr>
        <w:numId w:val="119"/>
      </w:numPr>
      <w:spacing w:after="80"/>
    </w:pPr>
    <w:rPr>
      <w:rFonts w:eastAsia="Times New Roman"/>
      <w:sz w:val="22"/>
      <w:szCs w:val="20"/>
    </w:rPr>
  </w:style>
  <w:style w:type="character" w:customStyle="1" w:styleId="SraasChar">
    <w:name w:val="Sąrašas Char"/>
    <w:basedOn w:val="DefaultParagraphFont"/>
    <w:link w:val="Sraas1"/>
    <w:uiPriority w:val="99"/>
    <w:rsid w:val="00B21DC0"/>
    <w:rPr>
      <w:rFonts w:ascii="Times New Roman" w:eastAsia="Times New Roman" w:hAnsi="Times New Roman"/>
      <w:sz w:val="22"/>
      <w:lang w:val="lt-LT"/>
    </w:rPr>
  </w:style>
  <w:style w:type="character" w:customStyle="1" w:styleId="xbe">
    <w:name w:val="_xbe"/>
    <w:basedOn w:val="DefaultParagraphFont"/>
    <w:rsid w:val="00B21DC0"/>
  </w:style>
  <w:style w:type="character" w:customStyle="1" w:styleId="Mention1">
    <w:name w:val="Mention1"/>
    <w:basedOn w:val="DefaultParagraphFont"/>
    <w:uiPriority w:val="99"/>
    <w:semiHidden/>
    <w:unhideWhenUsed/>
    <w:rsid w:val="00B21DC0"/>
    <w:rPr>
      <w:color w:val="2B579A"/>
      <w:shd w:val="clear" w:color="auto" w:fill="E6E6E6"/>
    </w:rPr>
  </w:style>
  <w:style w:type="character" w:customStyle="1" w:styleId="Mention2">
    <w:name w:val="Mention2"/>
    <w:basedOn w:val="DefaultParagraphFont"/>
    <w:uiPriority w:val="99"/>
    <w:semiHidden/>
    <w:unhideWhenUsed/>
    <w:rsid w:val="00B21DC0"/>
    <w:rPr>
      <w:color w:val="2B579A"/>
      <w:shd w:val="clear" w:color="auto" w:fill="E6E6E6"/>
    </w:rPr>
  </w:style>
  <w:style w:type="paragraph" w:customStyle="1" w:styleId="Puslapionumeris11">
    <w:name w:val="Puslapio numeris11"/>
    <w:basedOn w:val="Foote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TableNormal"/>
    <w:uiPriority w:val="99"/>
    <w:rsid w:val="005615F7"/>
    <w:tblPr/>
  </w:style>
  <w:style w:type="paragraph" w:customStyle="1" w:styleId="Debesliotekstas11">
    <w:name w:val="Debesėlio tekstas11"/>
    <w:basedOn w:val="Normal"/>
    <w:semiHidden/>
    <w:rsid w:val="009929D0"/>
    <w:pPr>
      <w:jc w:val="left"/>
    </w:pPr>
    <w:rPr>
      <w:rFonts w:ascii="Tahoma" w:eastAsia="Times New Roman" w:hAnsi="Tahoma" w:cs="Tahoma"/>
      <w:sz w:val="16"/>
      <w:szCs w:val="16"/>
      <w:lang w:eastAsia="lt-LT"/>
    </w:rPr>
  </w:style>
  <w:style w:type="paragraph" w:customStyle="1" w:styleId="Komentarotema11">
    <w:name w:val="Komentaro tema11"/>
    <w:basedOn w:val="CommentText"/>
    <w:next w:val="CommentText"/>
    <w:semiHidden/>
    <w:rsid w:val="009929D0"/>
    <w:rPr>
      <w:rFonts w:eastAsia="Times New Roman"/>
      <w:b/>
      <w:bCs/>
      <w:lang w:eastAsia="lt-LT"/>
    </w:rPr>
  </w:style>
  <w:style w:type="paragraph" w:customStyle="1" w:styleId="Pagrindinistekstas11">
    <w:name w:val="Pagrindinis tekstas11"/>
    <w:uiPriority w:val="99"/>
    <w:rsid w:val="009929D0"/>
    <w:pPr>
      <w:spacing w:after="260" w:line="260" w:lineRule="atLeast"/>
      <w:jc w:val="both"/>
    </w:pPr>
    <w:rPr>
      <w:rFonts w:ascii="Verdana" w:eastAsia="Times New Roman" w:hAnsi="Verdana"/>
      <w:lang w:val="en-GB"/>
    </w:rPr>
  </w:style>
  <w:style w:type="character" w:customStyle="1" w:styleId="UnresolvedMention1">
    <w:name w:val="Unresolved Mention1"/>
    <w:basedOn w:val="DefaultParagraphFont"/>
    <w:uiPriority w:val="99"/>
    <w:semiHidden/>
    <w:unhideWhenUsed/>
    <w:rsid w:val="009929D0"/>
    <w:rPr>
      <w:color w:val="808080"/>
      <w:shd w:val="clear" w:color="auto" w:fill="E6E6E6"/>
    </w:rPr>
  </w:style>
  <w:style w:type="paragraph" w:customStyle="1" w:styleId="Numeracija">
    <w:name w:val="Numeracija"/>
    <w:basedOn w:val="BodyText"/>
    <w:link w:val="NumeracijaChar0"/>
    <w:qFormat/>
    <w:rsid w:val="009929D0"/>
    <w:pPr>
      <w:numPr>
        <w:numId w:val="120"/>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basedOn w:val="BodyTextChar"/>
    <w:link w:val="Numeracija"/>
    <w:rsid w:val="009929D0"/>
    <w:rPr>
      <w:rFonts w:ascii="Times New Roman" w:eastAsia="Times New Roman" w:hAnsi="Times New Roman" w:cs="font238"/>
      <w:kern w:val="1"/>
      <w:sz w:val="24"/>
      <w:szCs w:val="24"/>
      <w:lang w:val="lt-LT" w:eastAsia="ar-SA"/>
    </w:rPr>
  </w:style>
  <w:style w:type="table" w:customStyle="1" w:styleId="TableGrid14">
    <w:name w:val="Table Grid14"/>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953">
      <w:bodyDiv w:val="1"/>
      <w:marLeft w:val="0"/>
      <w:marRight w:val="0"/>
      <w:marTop w:val="0"/>
      <w:marBottom w:val="0"/>
      <w:divBdr>
        <w:top w:val="none" w:sz="0" w:space="0" w:color="auto"/>
        <w:left w:val="none" w:sz="0" w:space="0" w:color="auto"/>
        <w:bottom w:val="none" w:sz="0" w:space="0" w:color="auto"/>
        <w:right w:val="none" w:sz="0" w:space="0" w:color="auto"/>
      </w:divBdr>
    </w:div>
    <w:div w:id="16590016">
      <w:bodyDiv w:val="1"/>
      <w:marLeft w:val="0"/>
      <w:marRight w:val="0"/>
      <w:marTop w:val="0"/>
      <w:marBottom w:val="0"/>
      <w:divBdr>
        <w:top w:val="none" w:sz="0" w:space="0" w:color="auto"/>
        <w:left w:val="none" w:sz="0" w:space="0" w:color="auto"/>
        <w:bottom w:val="none" w:sz="0" w:space="0" w:color="auto"/>
        <w:right w:val="none" w:sz="0" w:space="0" w:color="auto"/>
      </w:divBdr>
    </w:div>
    <w:div w:id="68430269">
      <w:bodyDiv w:val="1"/>
      <w:marLeft w:val="0"/>
      <w:marRight w:val="0"/>
      <w:marTop w:val="0"/>
      <w:marBottom w:val="0"/>
      <w:divBdr>
        <w:top w:val="none" w:sz="0" w:space="0" w:color="auto"/>
        <w:left w:val="none" w:sz="0" w:space="0" w:color="auto"/>
        <w:bottom w:val="none" w:sz="0" w:space="0" w:color="auto"/>
        <w:right w:val="none" w:sz="0" w:space="0" w:color="auto"/>
      </w:divBdr>
    </w:div>
    <w:div w:id="91322687">
      <w:bodyDiv w:val="1"/>
      <w:marLeft w:val="0"/>
      <w:marRight w:val="0"/>
      <w:marTop w:val="0"/>
      <w:marBottom w:val="0"/>
      <w:divBdr>
        <w:top w:val="none" w:sz="0" w:space="0" w:color="auto"/>
        <w:left w:val="none" w:sz="0" w:space="0" w:color="auto"/>
        <w:bottom w:val="none" w:sz="0" w:space="0" w:color="auto"/>
        <w:right w:val="none" w:sz="0" w:space="0" w:color="auto"/>
      </w:divBdr>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11365999">
      <w:bodyDiv w:val="1"/>
      <w:marLeft w:val="0"/>
      <w:marRight w:val="0"/>
      <w:marTop w:val="0"/>
      <w:marBottom w:val="0"/>
      <w:divBdr>
        <w:top w:val="none" w:sz="0" w:space="0" w:color="auto"/>
        <w:left w:val="none" w:sz="0" w:space="0" w:color="auto"/>
        <w:bottom w:val="none" w:sz="0" w:space="0" w:color="auto"/>
        <w:right w:val="none" w:sz="0" w:space="0" w:color="auto"/>
      </w:divBdr>
    </w:div>
    <w:div w:id="114830673">
      <w:bodyDiv w:val="1"/>
      <w:marLeft w:val="0"/>
      <w:marRight w:val="0"/>
      <w:marTop w:val="0"/>
      <w:marBottom w:val="0"/>
      <w:divBdr>
        <w:top w:val="none" w:sz="0" w:space="0" w:color="auto"/>
        <w:left w:val="none" w:sz="0" w:space="0" w:color="auto"/>
        <w:bottom w:val="none" w:sz="0" w:space="0" w:color="auto"/>
        <w:right w:val="none" w:sz="0" w:space="0" w:color="auto"/>
      </w:divBdr>
    </w:div>
    <w:div w:id="154613307">
      <w:bodyDiv w:val="1"/>
      <w:marLeft w:val="0"/>
      <w:marRight w:val="0"/>
      <w:marTop w:val="0"/>
      <w:marBottom w:val="0"/>
      <w:divBdr>
        <w:top w:val="none" w:sz="0" w:space="0" w:color="auto"/>
        <w:left w:val="none" w:sz="0" w:space="0" w:color="auto"/>
        <w:bottom w:val="none" w:sz="0" w:space="0" w:color="auto"/>
        <w:right w:val="none" w:sz="0" w:space="0" w:color="auto"/>
      </w:divBdr>
    </w:div>
    <w:div w:id="158083458">
      <w:bodyDiv w:val="1"/>
      <w:marLeft w:val="0"/>
      <w:marRight w:val="0"/>
      <w:marTop w:val="0"/>
      <w:marBottom w:val="0"/>
      <w:divBdr>
        <w:top w:val="none" w:sz="0" w:space="0" w:color="auto"/>
        <w:left w:val="none" w:sz="0" w:space="0" w:color="auto"/>
        <w:bottom w:val="none" w:sz="0" w:space="0" w:color="auto"/>
        <w:right w:val="none" w:sz="0" w:space="0" w:color="auto"/>
      </w:divBdr>
    </w:div>
    <w:div w:id="210776911">
      <w:bodyDiv w:val="1"/>
      <w:marLeft w:val="0"/>
      <w:marRight w:val="0"/>
      <w:marTop w:val="0"/>
      <w:marBottom w:val="0"/>
      <w:divBdr>
        <w:top w:val="none" w:sz="0" w:space="0" w:color="auto"/>
        <w:left w:val="none" w:sz="0" w:space="0" w:color="auto"/>
        <w:bottom w:val="none" w:sz="0" w:space="0" w:color="auto"/>
        <w:right w:val="none" w:sz="0" w:space="0" w:color="auto"/>
      </w:divBdr>
    </w:div>
    <w:div w:id="231161488">
      <w:bodyDiv w:val="1"/>
      <w:marLeft w:val="0"/>
      <w:marRight w:val="0"/>
      <w:marTop w:val="0"/>
      <w:marBottom w:val="0"/>
      <w:divBdr>
        <w:top w:val="none" w:sz="0" w:space="0" w:color="auto"/>
        <w:left w:val="none" w:sz="0" w:space="0" w:color="auto"/>
        <w:bottom w:val="none" w:sz="0" w:space="0" w:color="auto"/>
        <w:right w:val="none" w:sz="0" w:space="0" w:color="auto"/>
      </w:divBdr>
    </w:div>
    <w:div w:id="234508698">
      <w:bodyDiv w:val="1"/>
      <w:marLeft w:val="0"/>
      <w:marRight w:val="0"/>
      <w:marTop w:val="0"/>
      <w:marBottom w:val="0"/>
      <w:divBdr>
        <w:top w:val="none" w:sz="0" w:space="0" w:color="auto"/>
        <w:left w:val="none" w:sz="0" w:space="0" w:color="auto"/>
        <w:bottom w:val="none" w:sz="0" w:space="0" w:color="auto"/>
        <w:right w:val="none" w:sz="0" w:space="0" w:color="auto"/>
      </w:divBdr>
    </w:div>
    <w:div w:id="264506239">
      <w:bodyDiv w:val="1"/>
      <w:marLeft w:val="0"/>
      <w:marRight w:val="0"/>
      <w:marTop w:val="0"/>
      <w:marBottom w:val="0"/>
      <w:divBdr>
        <w:top w:val="none" w:sz="0" w:space="0" w:color="auto"/>
        <w:left w:val="none" w:sz="0" w:space="0" w:color="auto"/>
        <w:bottom w:val="none" w:sz="0" w:space="0" w:color="auto"/>
        <w:right w:val="none" w:sz="0" w:space="0" w:color="auto"/>
      </w:divBdr>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311444365">
      <w:bodyDiv w:val="1"/>
      <w:marLeft w:val="0"/>
      <w:marRight w:val="0"/>
      <w:marTop w:val="0"/>
      <w:marBottom w:val="0"/>
      <w:divBdr>
        <w:top w:val="none" w:sz="0" w:space="0" w:color="auto"/>
        <w:left w:val="none" w:sz="0" w:space="0" w:color="auto"/>
        <w:bottom w:val="none" w:sz="0" w:space="0" w:color="auto"/>
        <w:right w:val="none" w:sz="0" w:space="0" w:color="auto"/>
      </w:divBdr>
    </w:div>
    <w:div w:id="317731496">
      <w:bodyDiv w:val="1"/>
      <w:marLeft w:val="0"/>
      <w:marRight w:val="0"/>
      <w:marTop w:val="0"/>
      <w:marBottom w:val="0"/>
      <w:divBdr>
        <w:top w:val="none" w:sz="0" w:space="0" w:color="auto"/>
        <w:left w:val="none" w:sz="0" w:space="0" w:color="auto"/>
        <w:bottom w:val="none" w:sz="0" w:space="0" w:color="auto"/>
        <w:right w:val="none" w:sz="0" w:space="0" w:color="auto"/>
      </w:divBdr>
    </w:div>
    <w:div w:id="329524145">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337578882">
      <w:bodyDiv w:val="1"/>
      <w:marLeft w:val="0"/>
      <w:marRight w:val="0"/>
      <w:marTop w:val="0"/>
      <w:marBottom w:val="0"/>
      <w:divBdr>
        <w:top w:val="none" w:sz="0" w:space="0" w:color="auto"/>
        <w:left w:val="none" w:sz="0" w:space="0" w:color="auto"/>
        <w:bottom w:val="none" w:sz="0" w:space="0" w:color="auto"/>
        <w:right w:val="none" w:sz="0" w:space="0" w:color="auto"/>
      </w:divBdr>
    </w:div>
    <w:div w:id="350228035">
      <w:bodyDiv w:val="1"/>
      <w:marLeft w:val="0"/>
      <w:marRight w:val="0"/>
      <w:marTop w:val="0"/>
      <w:marBottom w:val="0"/>
      <w:divBdr>
        <w:top w:val="none" w:sz="0" w:space="0" w:color="auto"/>
        <w:left w:val="none" w:sz="0" w:space="0" w:color="auto"/>
        <w:bottom w:val="none" w:sz="0" w:space="0" w:color="auto"/>
        <w:right w:val="none" w:sz="0" w:space="0" w:color="auto"/>
      </w:divBdr>
    </w:div>
    <w:div w:id="358701079">
      <w:bodyDiv w:val="1"/>
      <w:marLeft w:val="0"/>
      <w:marRight w:val="0"/>
      <w:marTop w:val="0"/>
      <w:marBottom w:val="0"/>
      <w:divBdr>
        <w:top w:val="none" w:sz="0" w:space="0" w:color="auto"/>
        <w:left w:val="none" w:sz="0" w:space="0" w:color="auto"/>
        <w:bottom w:val="none" w:sz="0" w:space="0" w:color="auto"/>
        <w:right w:val="none" w:sz="0" w:space="0" w:color="auto"/>
      </w:divBdr>
    </w:div>
    <w:div w:id="359400221">
      <w:bodyDiv w:val="1"/>
      <w:marLeft w:val="0"/>
      <w:marRight w:val="0"/>
      <w:marTop w:val="0"/>
      <w:marBottom w:val="0"/>
      <w:divBdr>
        <w:top w:val="none" w:sz="0" w:space="0" w:color="auto"/>
        <w:left w:val="none" w:sz="0" w:space="0" w:color="auto"/>
        <w:bottom w:val="none" w:sz="0" w:space="0" w:color="auto"/>
        <w:right w:val="none" w:sz="0" w:space="0" w:color="auto"/>
      </w:divBdr>
    </w:div>
    <w:div w:id="379669120">
      <w:bodyDiv w:val="1"/>
      <w:marLeft w:val="0"/>
      <w:marRight w:val="0"/>
      <w:marTop w:val="0"/>
      <w:marBottom w:val="0"/>
      <w:divBdr>
        <w:top w:val="none" w:sz="0" w:space="0" w:color="auto"/>
        <w:left w:val="none" w:sz="0" w:space="0" w:color="auto"/>
        <w:bottom w:val="none" w:sz="0" w:space="0" w:color="auto"/>
        <w:right w:val="none" w:sz="0" w:space="0" w:color="auto"/>
      </w:divBdr>
    </w:div>
    <w:div w:id="401024825">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24303399">
      <w:bodyDiv w:val="1"/>
      <w:marLeft w:val="0"/>
      <w:marRight w:val="0"/>
      <w:marTop w:val="0"/>
      <w:marBottom w:val="0"/>
      <w:divBdr>
        <w:top w:val="none" w:sz="0" w:space="0" w:color="auto"/>
        <w:left w:val="none" w:sz="0" w:space="0" w:color="auto"/>
        <w:bottom w:val="none" w:sz="0" w:space="0" w:color="auto"/>
        <w:right w:val="none" w:sz="0" w:space="0" w:color="auto"/>
      </w:divBdr>
    </w:div>
    <w:div w:id="433212571">
      <w:bodyDiv w:val="1"/>
      <w:marLeft w:val="0"/>
      <w:marRight w:val="0"/>
      <w:marTop w:val="0"/>
      <w:marBottom w:val="0"/>
      <w:divBdr>
        <w:top w:val="none" w:sz="0" w:space="0" w:color="auto"/>
        <w:left w:val="none" w:sz="0" w:space="0" w:color="auto"/>
        <w:bottom w:val="none" w:sz="0" w:space="0" w:color="auto"/>
        <w:right w:val="none" w:sz="0" w:space="0" w:color="auto"/>
      </w:divBdr>
    </w:div>
    <w:div w:id="445782044">
      <w:bodyDiv w:val="1"/>
      <w:marLeft w:val="0"/>
      <w:marRight w:val="0"/>
      <w:marTop w:val="0"/>
      <w:marBottom w:val="0"/>
      <w:divBdr>
        <w:top w:val="none" w:sz="0" w:space="0" w:color="auto"/>
        <w:left w:val="none" w:sz="0" w:space="0" w:color="auto"/>
        <w:bottom w:val="none" w:sz="0" w:space="0" w:color="auto"/>
        <w:right w:val="none" w:sz="0" w:space="0" w:color="auto"/>
      </w:divBdr>
    </w:div>
    <w:div w:id="454177286">
      <w:bodyDiv w:val="1"/>
      <w:marLeft w:val="0"/>
      <w:marRight w:val="0"/>
      <w:marTop w:val="0"/>
      <w:marBottom w:val="0"/>
      <w:divBdr>
        <w:top w:val="none" w:sz="0" w:space="0" w:color="auto"/>
        <w:left w:val="none" w:sz="0" w:space="0" w:color="auto"/>
        <w:bottom w:val="none" w:sz="0" w:space="0" w:color="auto"/>
        <w:right w:val="none" w:sz="0" w:space="0" w:color="auto"/>
      </w:divBdr>
    </w:div>
    <w:div w:id="506135706">
      <w:bodyDiv w:val="1"/>
      <w:marLeft w:val="0"/>
      <w:marRight w:val="0"/>
      <w:marTop w:val="0"/>
      <w:marBottom w:val="0"/>
      <w:divBdr>
        <w:top w:val="none" w:sz="0" w:space="0" w:color="auto"/>
        <w:left w:val="none" w:sz="0" w:space="0" w:color="auto"/>
        <w:bottom w:val="none" w:sz="0" w:space="0" w:color="auto"/>
        <w:right w:val="none" w:sz="0" w:space="0" w:color="auto"/>
      </w:divBdr>
    </w:div>
    <w:div w:id="538587070">
      <w:bodyDiv w:val="1"/>
      <w:marLeft w:val="0"/>
      <w:marRight w:val="0"/>
      <w:marTop w:val="0"/>
      <w:marBottom w:val="0"/>
      <w:divBdr>
        <w:top w:val="none" w:sz="0" w:space="0" w:color="auto"/>
        <w:left w:val="none" w:sz="0" w:space="0" w:color="auto"/>
        <w:bottom w:val="none" w:sz="0" w:space="0" w:color="auto"/>
        <w:right w:val="none" w:sz="0" w:space="0" w:color="auto"/>
      </w:divBdr>
    </w:div>
    <w:div w:id="553546674">
      <w:bodyDiv w:val="1"/>
      <w:marLeft w:val="0"/>
      <w:marRight w:val="0"/>
      <w:marTop w:val="0"/>
      <w:marBottom w:val="0"/>
      <w:divBdr>
        <w:top w:val="none" w:sz="0" w:space="0" w:color="auto"/>
        <w:left w:val="none" w:sz="0" w:space="0" w:color="auto"/>
        <w:bottom w:val="none" w:sz="0" w:space="0" w:color="auto"/>
        <w:right w:val="none" w:sz="0" w:space="0" w:color="auto"/>
      </w:divBdr>
    </w:div>
    <w:div w:id="564411787">
      <w:bodyDiv w:val="1"/>
      <w:marLeft w:val="0"/>
      <w:marRight w:val="0"/>
      <w:marTop w:val="0"/>
      <w:marBottom w:val="0"/>
      <w:divBdr>
        <w:top w:val="none" w:sz="0" w:space="0" w:color="auto"/>
        <w:left w:val="none" w:sz="0" w:space="0" w:color="auto"/>
        <w:bottom w:val="none" w:sz="0" w:space="0" w:color="auto"/>
        <w:right w:val="none" w:sz="0" w:space="0" w:color="auto"/>
      </w:divBdr>
    </w:div>
    <w:div w:id="568346305">
      <w:bodyDiv w:val="1"/>
      <w:marLeft w:val="0"/>
      <w:marRight w:val="0"/>
      <w:marTop w:val="0"/>
      <w:marBottom w:val="0"/>
      <w:divBdr>
        <w:top w:val="none" w:sz="0" w:space="0" w:color="auto"/>
        <w:left w:val="none" w:sz="0" w:space="0" w:color="auto"/>
        <w:bottom w:val="none" w:sz="0" w:space="0" w:color="auto"/>
        <w:right w:val="none" w:sz="0" w:space="0" w:color="auto"/>
      </w:divBdr>
    </w:div>
    <w:div w:id="568418252">
      <w:bodyDiv w:val="1"/>
      <w:marLeft w:val="0"/>
      <w:marRight w:val="0"/>
      <w:marTop w:val="0"/>
      <w:marBottom w:val="0"/>
      <w:divBdr>
        <w:top w:val="none" w:sz="0" w:space="0" w:color="auto"/>
        <w:left w:val="none" w:sz="0" w:space="0" w:color="auto"/>
        <w:bottom w:val="none" w:sz="0" w:space="0" w:color="auto"/>
        <w:right w:val="none" w:sz="0" w:space="0" w:color="auto"/>
      </w:divBdr>
    </w:div>
    <w:div w:id="569119108">
      <w:bodyDiv w:val="1"/>
      <w:marLeft w:val="0"/>
      <w:marRight w:val="0"/>
      <w:marTop w:val="0"/>
      <w:marBottom w:val="0"/>
      <w:divBdr>
        <w:top w:val="none" w:sz="0" w:space="0" w:color="auto"/>
        <w:left w:val="none" w:sz="0" w:space="0" w:color="auto"/>
        <w:bottom w:val="none" w:sz="0" w:space="0" w:color="auto"/>
        <w:right w:val="none" w:sz="0" w:space="0" w:color="auto"/>
      </w:divBdr>
    </w:div>
    <w:div w:id="583686002">
      <w:bodyDiv w:val="1"/>
      <w:marLeft w:val="0"/>
      <w:marRight w:val="0"/>
      <w:marTop w:val="0"/>
      <w:marBottom w:val="0"/>
      <w:divBdr>
        <w:top w:val="none" w:sz="0" w:space="0" w:color="auto"/>
        <w:left w:val="none" w:sz="0" w:space="0" w:color="auto"/>
        <w:bottom w:val="none" w:sz="0" w:space="0" w:color="auto"/>
        <w:right w:val="none" w:sz="0" w:space="0" w:color="auto"/>
      </w:divBdr>
    </w:div>
    <w:div w:id="585920104">
      <w:bodyDiv w:val="1"/>
      <w:marLeft w:val="0"/>
      <w:marRight w:val="0"/>
      <w:marTop w:val="0"/>
      <w:marBottom w:val="0"/>
      <w:divBdr>
        <w:top w:val="none" w:sz="0" w:space="0" w:color="auto"/>
        <w:left w:val="none" w:sz="0" w:space="0" w:color="auto"/>
        <w:bottom w:val="none" w:sz="0" w:space="0" w:color="auto"/>
        <w:right w:val="none" w:sz="0" w:space="0" w:color="auto"/>
      </w:divBdr>
    </w:div>
    <w:div w:id="596911816">
      <w:bodyDiv w:val="1"/>
      <w:marLeft w:val="0"/>
      <w:marRight w:val="0"/>
      <w:marTop w:val="0"/>
      <w:marBottom w:val="0"/>
      <w:divBdr>
        <w:top w:val="none" w:sz="0" w:space="0" w:color="auto"/>
        <w:left w:val="none" w:sz="0" w:space="0" w:color="auto"/>
        <w:bottom w:val="none" w:sz="0" w:space="0" w:color="auto"/>
        <w:right w:val="none" w:sz="0" w:space="0" w:color="auto"/>
      </w:divBdr>
    </w:div>
    <w:div w:id="604385997">
      <w:bodyDiv w:val="1"/>
      <w:marLeft w:val="0"/>
      <w:marRight w:val="0"/>
      <w:marTop w:val="0"/>
      <w:marBottom w:val="0"/>
      <w:divBdr>
        <w:top w:val="none" w:sz="0" w:space="0" w:color="auto"/>
        <w:left w:val="none" w:sz="0" w:space="0" w:color="auto"/>
        <w:bottom w:val="none" w:sz="0" w:space="0" w:color="auto"/>
        <w:right w:val="none" w:sz="0" w:space="0" w:color="auto"/>
      </w:divBdr>
    </w:div>
    <w:div w:id="622881573">
      <w:bodyDiv w:val="1"/>
      <w:marLeft w:val="0"/>
      <w:marRight w:val="0"/>
      <w:marTop w:val="0"/>
      <w:marBottom w:val="0"/>
      <w:divBdr>
        <w:top w:val="none" w:sz="0" w:space="0" w:color="auto"/>
        <w:left w:val="none" w:sz="0" w:space="0" w:color="auto"/>
        <w:bottom w:val="none" w:sz="0" w:space="0" w:color="auto"/>
        <w:right w:val="none" w:sz="0" w:space="0" w:color="auto"/>
      </w:divBdr>
    </w:div>
    <w:div w:id="634139714">
      <w:bodyDiv w:val="1"/>
      <w:marLeft w:val="0"/>
      <w:marRight w:val="0"/>
      <w:marTop w:val="0"/>
      <w:marBottom w:val="0"/>
      <w:divBdr>
        <w:top w:val="none" w:sz="0" w:space="0" w:color="auto"/>
        <w:left w:val="none" w:sz="0" w:space="0" w:color="auto"/>
        <w:bottom w:val="none" w:sz="0" w:space="0" w:color="auto"/>
        <w:right w:val="none" w:sz="0" w:space="0" w:color="auto"/>
      </w:divBdr>
    </w:div>
    <w:div w:id="640842999">
      <w:bodyDiv w:val="1"/>
      <w:marLeft w:val="0"/>
      <w:marRight w:val="0"/>
      <w:marTop w:val="0"/>
      <w:marBottom w:val="0"/>
      <w:divBdr>
        <w:top w:val="none" w:sz="0" w:space="0" w:color="auto"/>
        <w:left w:val="none" w:sz="0" w:space="0" w:color="auto"/>
        <w:bottom w:val="none" w:sz="0" w:space="0" w:color="auto"/>
        <w:right w:val="none" w:sz="0" w:space="0" w:color="auto"/>
      </w:divBdr>
    </w:div>
    <w:div w:id="649601770">
      <w:bodyDiv w:val="1"/>
      <w:marLeft w:val="0"/>
      <w:marRight w:val="0"/>
      <w:marTop w:val="0"/>
      <w:marBottom w:val="0"/>
      <w:divBdr>
        <w:top w:val="none" w:sz="0" w:space="0" w:color="auto"/>
        <w:left w:val="none" w:sz="0" w:space="0" w:color="auto"/>
        <w:bottom w:val="none" w:sz="0" w:space="0" w:color="auto"/>
        <w:right w:val="none" w:sz="0" w:space="0" w:color="auto"/>
      </w:divBdr>
    </w:div>
    <w:div w:id="654649401">
      <w:bodyDiv w:val="1"/>
      <w:marLeft w:val="0"/>
      <w:marRight w:val="0"/>
      <w:marTop w:val="0"/>
      <w:marBottom w:val="0"/>
      <w:divBdr>
        <w:top w:val="none" w:sz="0" w:space="0" w:color="auto"/>
        <w:left w:val="none" w:sz="0" w:space="0" w:color="auto"/>
        <w:bottom w:val="none" w:sz="0" w:space="0" w:color="auto"/>
        <w:right w:val="none" w:sz="0" w:space="0" w:color="auto"/>
      </w:divBdr>
    </w:div>
    <w:div w:id="657542512">
      <w:bodyDiv w:val="1"/>
      <w:marLeft w:val="0"/>
      <w:marRight w:val="0"/>
      <w:marTop w:val="0"/>
      <w:marBottom w:val="0"/>
      <w:divBdr>
        <w:top w:val="none" w:sz="0" w:space="0" w:color="auto"/>
        <w:left w:val="none" w:sz="0" w:space="0" w:color="auto"/>
        <w:bottom w:val="none" w:sz="0" w:space="0" w:color="auto"/>
        <w:right w:val="none" w:sz="0" w:space="0" w:color="auto"/>
      </w:divBdr>
    </w:div>
    <w:div w:id="659694532">
      <w:bodyDiv w:val="1"/>
      <w:marLeft w:val="0"/>
      <w:marRight w:val="0"/>
      <w:marTop w:val="0"/>
      <w:marBottom w:val="0"/>
      <w:divBdr>
        <w:top w:val="none" w:sz="0" w:space="0" w:color="auto"/>
        <w:left w:val="none" w:sz="0" w:space="0" w:color="auto"/>
        <w:bottom w:val="none" w:sz="0" w:space="0" w:color="auto"/>
        <w:right w:val="none" w:sz="0" w:space="0" w:color="auto"/>
      </w:divBdr>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9426">
      <w:bodyDiv w:val="1"/>
      <w:marLeft w:val="0"/>
      <w:marRight w:val="0"/>
      <w:marTop w:val="0"/>
      <w:marBottom w:val="0"/>
      <w:divBdr>
        <w:top w:val="none" w:sz="0" w:space="0" w:color="auto"/>
        <w:left w:val="none" w:sz="0" w:space="0" w:color="auto"/>
        <w:bottom w:val="none" w:sz="0" w:space="0" w:color="auto"/>
        <w:right w:val="none" w:sz="0" w:space="0" w:color="auto"/>
      </w:divBdr>
    </w:div>
    <w:div w:id="761417732">
      <w:bodyDiv w:val="1"/>
      <w:marLeft w:val="0"/>
      <w:marRight w:val="0"/>
      <w:marTop w:val="0"/>
      <w:marBottom w:val="0"/>
      <w:divBdr>
        <w:top w:val="none" w:sz="0" w:space="0" w:color="auto"/>
        <w:left w:val="none" w:sz="0" w:space="0" w:color="auto"/>
        <w:bottom w:val="none" w:sz="0" w:space="0" w:color="auto"/>
        <w:right w:val="none" w:sz="0" w:space="0" w:color="auto"/>
      </w:divBdr>
    </w:div>
    <w:div w:id="767238889">
      <w:bodyDiv w:val="1"/>
      <w:marLeft w:val="0"/>
      <w:marRight w:val="0"/>
      <w:marTop w:val="0"/>
      <w:marBottom w:val="0"/>
      <w:divBdr>
        <w:top w:val="none" w:sz="0" w:space="0" w:color="auto"/>
        <w:left w:val="none" w:sz="0" w:space="0" w:color="auto"/>
        <w:bottom w:val="none" w:sz="0" w:space="0" w:color="auto"/>
        <w:right w:val="none" w:sz="0" w:space="0" w:color="auto"/>
      </w:divBdr>
    </w:div>
    <w:div w:id="774983689">
      <w:bodyDiv w:val="1"/>
      <w:marLeft w:val="0"/>
      <w:marRight w:val="0"/>
      <w:marTop w:val="0"/>
      <w:marBottom w:val="0"/>
      <w:divBdr>
        <w:top w:val="none" w:sz="0" w:space="0" w:color="auto"/>
        <w:left w:val="none" w:sz="0" w:space="0" w:color="auto"/>
        <w:bottom w:val="none" w:sz="0" w:space="0" w:color="auto"/>
        <w:right w:val="none" w:sz="0" w:space="0" w:color="auto"/>
      </w:divBdr>
    </w:div>
    <w:div w:id="778063029">
      <w:bodyDiv w:val="1"/>
      <w:marLeft w:val="0"/>
      <w:marRight w:val="0"/>
      <w:marTop w:val="0"/>
      <w:marBottom w:val="0"/>
      <w:divBdr>
        <w:top w:val="none" w:sz="0" w:space="0" w:color="auto"/>
        <w:left w:val="none" w:sz="0" w:space="0" w:color="auto"/>
        <w:bottom w:val="none" w:sz="0" w:space="0" w:color="auto"/>
        <w:right w:val="none" w:sz="0" w:space="0" w:color="auto"/>
      </w:divBdr>
    </w:div>
    <w:div w:id="819689453">
      <w:bodyDiv w:val="1"/>
      <w:marLeft w:val="0"/>
      <w:marRight w:val="0"/>
      <w:marTop w:val="0"/>
      <w:marBottom w:val="0"/>
      <w:divBdr>
        <w:top w:val="none" w:sz="0" w:space="0" w:color="auto"/>
        <w:left w:val="none" w:sz="0" w:space="0" w:color="auto"/>
        <w:bottom w:val="none" w:sz="0" w:space="0" w:color="auto"/>
        <w:right w:val="none" w:sz="0" w:space="0" w:color="auto"/>
      </w:divBdr>
    </w:div>
    <w:div w:id="821577537">
      <w:bodyDiv w:val="1"/>
      <w:marLeft w:val="0"/>
      <w:marRight w:val="0"/>
      <w:marTop w:val="0"/>
      <w:marBottom w:val="0"/>
      <w:divBdr>
        <w:top w:val="none" w:sz="0" w:space="0" w:color="auto"/>
        <w:left w:val="none" w:sz="0" w:space="0" w:color="auto"/>
        <w:bottom w:val="none" w:sz="0" w:space="0" w:color="auto"/>
        <w:right w:val="none" w:sz="0" w:space="0" w:color="auto"/>
      </w:divBdr>
    </w:div>
    <w:div w:id="832140392">
      <w:bodyDiv w:val="1"/>
      <w:marLeft w:val="0"/>
      <w:marRight w:val="0"/>
      <w:marTop w:val="0"/>
      <w:marBottom w:val="0"/>
      <w:divBdr>
        <w:top w:val="none" w:sz="0" w:space="0" w:color="auto"/>
        <w:left w:val="none" w:sz="0" w:space="0" w:color="auto"/>
        <w:bottom w:val="none" w:sz="0" w:space="0" w:color="auto"/>
        <w:right w:val="none" w:sz="0" w:space="0" w:color="auto"/>
      </w:divBdr>
    </w:div>
    <w:div w:id="834299545">
      <w:bodyDiv w:val="1"/>
      <w:marLeft w:val="0"/>
      <w:marRight w:val="0"/>
      <w:marTop w:val="0"/>
      <w:marBottom w:val="0"/>
      <w:divBdr>
        <w:top w:val="none" w:sz="0" w:space="0" w:color="auto"/>
        <w:left w:val="none" w:sz="0" w:space="0" w:color="auto"/>
        <w:bottom w:val="none" w:sz="0" w:space="0" w:color="auto"/>
        <w:right w:val="none" w:sz="0" w:space="0" w:color="auto"/>
      </w:divBdr>
    </w:div>
    <w:div w:id="846024300">
      <w:bodyDiv w:val="1"/>
      <w:marLeft w:val="0"/>
      <w:marRight w:val="0"/>
      <w:marTop w:val="0"/>
      <w:marBottom w:val="0"/>
      <w:divBdr>
        <w:top w:val="none" w:sz="0" w:space="0" w:color="auto"/>
        <w:left w:val="none" w:sz="0" w:space="0" w:color="auto"/>
        <w:bottom w:val="none" w:sz="0" w:space="0" w:color="auto"/>
        <w:right w:val="none" w:sz="0" w:space="0" w:color="auto"/>
      </w:divBdr>
    </w:div>
    <w:div w:id="849956250">
      <w:bodyDiv w:val="1"/>
      <w:marLeft w:val="0"/>
      <w:marRight w:val="0"/>
      <w:marTop w:val="0"/>
      <w:marBottom w:val="0"/>
      <w:divBdr>
        <w:top w:val="none" w:sz="0" w:space="0" w:color="auto"/>
        <w:left w:val="none" w:sz="0" w:space="0" w:color="auto"/>
        <w:bottom w:val="none" w:sz="0" w:space="0" w:color="auto"/>
        <w:right w:val="none" w:sz="0" w:space="0" w:color="auto"/>
      </w:divBdr>
    </w:div>
    <w:div w:id="852188477">
      <w:bodyDiv w:val="1"/>
      <w:marLeft w:val="0"/>
      <w:marRight w:val="0"/>
      <w:marTop w:val="0"/>
      <w:marBottom w:val="0"/>
      <w:divBdr>
        <w:top w:val="none" w:sz="0" w:space="0" w:color="auto"/>
        <w:left w:val="none" w:sz="0" w:space="0" w:color="auto"/>
        <w:bottom w:val="none" w:sz="0" w:space="0" w:color="auto"/>
        <w:right w:val="none" w:sz="0" w:space="0" w:color="auto"/>
      </w:divBdr>
    </w:div>
    <w:div w:id="886374907">
      <w:bodyDiv w:val="1"/>
      <w:marLeft w:val="0"/>
      <w:marRight w:val="0"/>
      <w:marTop w:val="0"/>
      <w:marBottom w:val="0"/>
      <w:divBdr>
        <w:top w:val="none" w:sz="0" w:space="0" w:color="auto"/>
        <w:left w:val="none" w:sz="0" w:space="0" w:color="auto"/>
        <w:bottom w:val="none" w:sz="0" w:space="0" w:color="auto"/>
        <w:right w:val="none" w:sz="0" w:space="0" w:color="auto"/>
      </w:divBdr>
    </w:div>
    <w:div w:id="886450947">
      <w:bodyDiv w:val="1"/>
      <w:marLeft w:val="0"/>
      <w:marRight w:val="0"/>
      <w:marTop w:val="0"/>
      <w:marBottom w:val="0"/>
      <w:divBdr>
        <w:top w:val="none" w:sz="0" w:space="0" w:color="auto"/>
        <w:left w:val="none" w:sz="0" w:space="0" w:color="auto"/>
        <w:bottom w:val="none" w:sz="0" w:space="0" w:color="auto"/>
        <w:right w:val="none" w:sz="0" w:space="0" w:color="auto"/>
      </w:divBdr>
    </w:div>
    <w:div w:id="887641046">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905796266">
      <w:bodyDiv w:val="1"/>
      <w:marLeft w:val="0"/>
      <w:marRight w:val="0"/>
      <w:marTop w:val="0"/>
      <w:marBottom w:val="0"/>
      <w:divBdr>
        <w:top w:val="none" w:sz="0" w:space="0" w:color="auto"/>
        <w:left w:val="none" w:sz="0" w:space="0" w:color="auto"/>
        <w:bottom w:val="none" w:sz="0" w:space="0" w:color="auto"/>
        <w:right w:val="none" w:sz="0" w:space="0" w:color="auto"/>
      </w:divBdr>
    </w:div>
    <w:div w:id="911354441">
      <w:bodyDiv w:val="1"/>
      <w:marLeft w:val="0"/>
      <w:marRight w:val="0"/>
      <w:marTop w:val="0"/>
      <w:marBottom w:val="0"/>
      <w:divBdr>
        <w:top w:val="none" w:sz="0" w:space="0" w:color="auto"/>
        <w:left w:val="none" w:sz="0" w:space="0" w:color="auto"/>
        <w:bottom w:val="none" w:sz="0" w:space="0" w:color="auto"/>
        <w:right w:val="none" w:sz="0" w:space="0" w:color="auto"/>
      </w:divBdr>
    </w:div>
    <w:div w:id="921371943">
      <w:bodyDiv w:val="1"/>
      <w:marLeft w:val="0"/>
      <w:marRight w:val="0"/>
      <w:marTop w:val="0"/>
      <w:marBottom w:val="0"/>
      <w:divBdr>
        <w:top w:val="none" w:sz="0" w:space="0" w:color="auto"/>
        <w:left w:val="none" w:sz="0" w:space="0" w:color="auto"/>
        <w:bottom w:val="none" w:sz="0" w:space="0" w:color="auto"/>
        <w:right w:val="none" w:sz="0" w:space="0" w:color="auto"/>
      </w:divBdr>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982200407">
      <w:bodyDiv w:val="1"/>
      <w:marLeft w:val="0"/>
      <w:marRight w:val="0"/>
      <w:marTop w:val="0"/>
      <w:marBottom w:val="0"/>
      <w:divBdr>
        <w:top w:val="none" w:sz="0" w:space="0" w:color="auto"/>
        <w:left w:val="none" w:sz="0" w:space="0" w:color="auto"/>
        <w:bottom w:val="none" w:sz="0" w:space="0" w:color="auto"/>
        <w:right w:val="none" w:sz="0" w:space="0" w:color="auto"/>
      </w:divBdr>
    </w:div>
    <w:div w:id="984628437">
      <w:bodyDiv w:val="1"/>
      <w:marLeft w:val="0"/>
      <w:marRight w:val="0"/>
      <w:marTop w:val="0"/>
      <w:marBottom w:val="0"/>
      <w:divBdr>
        <w:top w:val="none" w:sz="0" w:space="0" w:color="auto"/>
        <w:left w:val="none" w:sz="0" w:space="0" w:color="auto"/>
        <w:bottom w:val="none" w:sz="0" w:space="0" w:color="auto"/>
        <w:right w:val="none" w:sz="0" w:space="0" w:color="auto"/>
      </w:divBdr>
    </w:div>
    <w:div w:id="996495214">
      <w:bodyDiv w:val="1"/>
      <w:marLeft w:val="0"/>
      <w:marRight w:val="0"/>
      <w:marTop w:val="0"/>
      <w:marBottom w:val="0"/>
      <w:divBdr>
        <w:top w:val="none" w:sz="0" w:space="0" w:color="auto"/>
        <w:left w:val="none" w:sz="0" w:space="0" w:color="auto"/>
        <w:bottom w:val="none" w:sz="0" w:space="0" w:color="auto"/>
        <w:right w:val="none" w:sz="0" w:space="0" w:color="auto"/>
      </w:divBdr>
    </w:div>
    <w:div w:id="1006327897">
      <w:bodyDiv w:val="1"/>
      <w:marLeft w:val="0"/>
      <w:marRight w:val="0"/>
      <w:marTop w:val="0"/>
      <w:marBottom w:val="0"/>
      <w:divBdr>
        <w:top w:val="none" w:sz="0" w:space="0" w:color="auto"/>
        <w:left w:val="none" w:sz="0" w:space="0" w:color="auto"/>
        <w:bottom w:val="none" w:sz="0" w:space="0" w:color="auto"/>
        <w:right w:val="none" w:sz="0" w:space="0" w:color="auto"/>
      </w:divBdr>
    </w:div>
    <w:div w:id="1050809275">
      <w:bodyDiv w:val="1"/>
      <w:marLeft w:val="0"/>
      <w:marRight w:val="0"/>
      <w:marTop w:val="0"/>
      <w:marBottom w:val="0"/>
      <w:divBdr>
        <w:top w:val="none" w:sz="0" w:space="0" w:color="auto"/>
        <w:left w:val="none" w:sz="0" w:space="0" w:color="auto"/>
        <w:bottom w:val="none" w:sz="0" w:space="0" w:color="auto"/>
        <w:right w:val="none" w:sz="0" w:space="0" w:color="auto"/>
      </w:divBdr>
    </w:div>
    <w:div w:id="1072234778">
      <w:bodyDiv w:val="1"/>
      <w:marLeft w:val="0"/>
      <w:marRight w:val="0"/>
      <w:marTop w:val="0"/>
      <w:marBottom w:val="0"/>
      <w:divBdr>
        <w:top w:val="none" w:sz="0" w:space="0" w:color="auto"/>
        <w:left w:val="none" w:sz="0" w:space="0" w:color="auto"/>
        <w:bottom w:val="none" w:sz="0" w:space="0" w:color="auto"/>
        <w:right w:val="none" w:sz="0" w:space="0" w:color="auto"/>
      </w:divBdr>
    </w:div>
    <w:div w:id="1089086579">
      <w:bodyDiv w:val="1"/>
      <w:marLeft w:val="0"/>
      <w:marRight w:val="0"/>
      <w:marTop w:val="0"/>
      <w:marBottom w:val="0"/>
      <w:divBdr>
        <w:top w:val="none" w:sz="0" w:space="0" w:color="auto"/>
        <w:left w:val="none" w:sz="0" w:space="0" w:color="auto"/>
        <w:bottom w:val="none" w:sz="0" w:space="0" w:color="auto"/>
        <w:right w:val="none" w:sz="0" w:space="0" w:color="auto"/>
      </w:divBdr>
    </w:div>
    <w:div w:id="1106733966">
      <w:bodyDiv w:val="1"/>
      <w:marLeft w:val="0"/>
      <w:marRight w:val="0"/>
      <w:marTop w:val="0"/>
      <w:marBottom w:val="0"/>
      <w:divBdr>
        <w:top w:val="none" w:sz="0" w:space="0" w:color="auto"/>
        <w:left w:val="none" w:sz="0" w:space="0" w:color="auto"/>
        <w:bottom w:val="none" w:sz="0" w:space="0" w:color="auto"/>
        <w:right w:val="none" w:sz="0" w:space="0" w:color="auto"/>
      </w:divBdr>
    </w:div>
    <w:div w:id="1107310572">
      <w:bodyDiv w:val="1"/>
      <w:marLeft w:val="0"/>
      <w:marRight w:val="0"/>
      <w:marTop w:val="0"/>
      <w:marBottom w:val="0"/>
      <w:divBdr>
        <w:top w:val="none" w:sz="0" w:space="0" w:color="auto"/>
        <w:left w:val="none" w:sz="0" w:space="0" w:color="auto"/>
        <w:bottom w:val="none" w:sz="0" w:space="0" w:color="auto"/>
        <w:right w:val="none" w:sz="0" w:space="0" w:color="auto"/>
      </w:divBdr>
    </w:div>
    <w:div w:id="1124075982">
      <w:bodyDiv w:val="1"/>
      <w:marLeft w:val="0"/>
      <w:marRight w:val="0"/>
      <w:marTop w:val="0"/>
      <w:marBottom w:val="0"/>
      <w:divBdr>
        <w:top w:val="none" w:sz="0" w:space="0" w:color="auto"/>
        <w:left w:val="none" w:sz="0" w:space="0" w:color="auto"/>
        <w:bottom w:val="none" w:sz="0" w:space="0" w:color="auto"/>
        <w:right w:val="none" w:sz="0" w:space="0" w:color="auto"/>
      </w:divBdr>
    </w:div>
    <w:div w:id="1157650321">
      <w:bodyDiv w:val="1"/>
      <w:marLeft w:val="0"/>
      <w:marRight w:val="0"/>
      <w:marTop w:val="0"/>
      <w:marBottom w:val="0"/>
      <w:divBdr>
        <w:top w:val="none" w:sz="0" w:space="0" w:color="auto"/>
        <w:left w:val="none" w:sz="0" w:space="0" w:color="auto"/>
        <w:bottom w:val="none" w:sz="0" w:space="0" w:color="auto"/>
        <w:right w:val="none" w:sz="0" w:space="0" w:color="auto"/>
      </w:divBdr>
    </w:div>
    <w:div w:id="1175148005">
      <w:bodyDiv w:val="1"/>
      <w:marLeft w:val="0"/>
      <w:marRight w:val="0"/>
      <w:marTop w:val="0"/>
      <w:marBottom w:val="0"/>
      <w:divBdr>
        <w:top w:val="none" w:sz="0" w:space="0" w:color="auto"/>
        <w:left w:val="none" w:sz="0" w:space="0" w:color="auto"/>
        <w:bottom w:val="none" w:sz="0" w:space="0" w:color="auto"/>
        <w:right w:val="none" w:sz="0" w:space="0" w:color="auto"/>
      </w:divBdr>
    </w:div>
    <w:div w:id="1184514707">
      <w:bodyDiv w:val="1"/>
      <w:marLeft w:val="0"/>
      <w:marRight w:val="0"/>
      <w:marTop w:val="0"/>
      <w:marBottom w:val="0"/>
      <w:divBdr>
        <w:top w:val="none" w:sz="0" w:space="0" w:color="auto"/>
        <w:left w:val="none" w:sz="0" w:space="0" w:color="auto"/>
        <w:bottom w:val="none" w:sz="0" w:space="0" w:color="auto"/>
        <w:right w:val="none" w:sz="0" w:space="0" w:color="auto"/>
      </w:divBdr>
    </w:div>
    <w:div w:id="1202402665">
      <w:bodyDiv w:val="1"/>
      <w:marLeft w:val="0"/>
      <w:marRight w:val="0"/>
      <w:marTop w:val="0"/>
      <w:marBottom w:val="0"/>
      <w:divBdr>
        <w:top w:val="none" w:sz="0" w:space="0" w:color="auto"/>
        <w:left w:val="none" w:sz="0" w:space="0" w:color="auto"/>
        <w:bottom w:val="none" w:sz="0" w:space="0" w:color="auto"/>
        <w:right w:val="none" w:sz="0" w:space="0" w:color="auto"/>
      </w:divBdr>
    </w:div>
    <w:div w:id="1202791385">
      <w:bodyDiv w:val="1"/>
      <w:marLeft w:val="0"/>
      <w:marRight w:val="0"/>
      <w:marTop w:val="0"/>
      <w:marBottom w:val="0"/>
      <w:divBdr>
        <w:top w:val="none" w:sz="0" w:space="0" w:color="auto"/>
        <w:left w:val="none" w:sz="0" w:space="0" w:color="auto"/>
        <w:bottom w:val="none" w:sz="0" w:space="0" w:color="auto"/>
        <w:right w:val="none" w:sz="0" w:space="0" w:color="auto"/>
      </w:divBdr>
    </w:div>
    <w:div w:id="1234585958">
      <w:bodyDiv w:val="1"/>
      <w:marLeft w:val="0"/>
      <w:marRight w:val="0"/>
      <w:marTop w:val="0"/>
      <w:marBottom w:val="0"/>
      <w:divBdr>
        <w:top w:val="none" w:sz="0" w:space="0" w:color="auto"/>
        <w:left w:val="none" w:sz="0" w:space="0" w:color="auto"/>
        <w:bottom w:val="none" w:sz="0" w:space="0" w:color="auto"/>
        <w:right w:val="none" w:sz="0" w:space="0" w:color="auto"/>
      </w:divBdr>
    </w:div>
    <w:div w:id="1283851608">
      <w:bodyDiv w:val="1"/>
      <w:marLeft w:val="0"/>
      <w:marRight w:val="0"/>
      <w:marTop w:val="0"/>
      <w:marBottom w:val="0"/>
      <w:divBdr>
        <w:top w:val="none" w:sz="0" w:space="0" w:color="auto"/>
        <w:left w:val="none" w:sz="0" w:space="0" w:color="auto"/>
        <w:bottom w:val="none" w:sz="0" w:space="0" w:color="auto"/>
        <w:right w:val="none" w:sz="0" w:space="0" w:color="auto"/>
      </w:divBdr>
    </w:div>
    <w:div w:id="1284574765">
      <w:bodyDiv w:val="1"/>
      <w:marLeft w:val="0"/>
      <w:marRight w:val="0"/>
      <w:marTop w:val="0"/>
      <w:marBottom w:val="0"/>
      <w:divBdr>
        <w:top w:val="none" w:sz="0" w:space="0" w:color="auto"/>
        <w:left w:val="none" w:sz="0" w:space="0" w:color="auto"/>
        <w:bottom w:val="none" w:sz="0" w:space="0" w:color="auto"/>
        <w:right w:val="none" w:sz="0" w:space="0" w:color="auto"/>
      </w:divBdr>
    </w:div>
    <w:div w:id="1302543973">
      <w:bodyDiv w:val="1"/>
      <w:marLeft w:val="0"/>
      <w:marRight w:val="0"/>
      <w:marTop w:val="0"/>
      <w:marBottom w:val="0"/>
      <w:divBdr>
        <w:top w:val="none" w:sz="0" w:space="0" w:color="auto"/>
        <w:left w:val="none" w:sz="0" w:space="0" w:color="auto"/>
        <w:bottom w:val="none" w:sz="0" w:space="0" w:color="auto"/>
        <w:right w:val="none" w:sz="0" w:space="0" w:color="auto"/>
      </w:divBdr>
    </w:div>
    <w:div w:id="1308585639">
      <w:bodyDiv w:val="1"/>
      <w:marLeft w:val="0"/>
      <w:marRight w:val="0"/>
      <w:marTop w:val="0"/>
      <w:marBottom w:val="0"/>
      <w:divBdr>
        <w:top w:val="none" w:sz="0" w:space="0" w:color="auto"/>
        <w:left w:val="none" w:sz="0" w:space="0" w:color="auto"/>
        <w:bottom w:val="none" w:sz="0" w:space="0" w:color="auto"/>
        <w:right w:val="none" w:sz="0" w:space="0" w:color="auto"/>
      </w:divBdr>
    </w:div>
    <w:div w:id="1347289680">
      <w:bodyDiv w:val="1"/>
      <w:marLeft w:val="0"/>
      <w:marRight w:val="0"/>
      <w:marTop w:val="0"/>
      <w:marBottom w:val="0"/>
      <w:divBdr>
        <w:top w:val="none" w:sz="0" w:space="0" w:color="auto"/>
        <w:left w:val="none" w:sz="0" w:space="0" w:color="auto"/>
        <w:bottom w:val="none" w:sz="0" w:space="0" w:color="auto"/>
        <w:right w:val="none" w:sz="0" w:space="0" w:color="auto"/>
      </w:divBdr>
    </w:div>
    <w:div w:id="1353527813">
      <w:bodyDiv w:val="1"/>
      <w:marLeft w:val="0"/>
      <w:marRight w:val="0"/>
      <w:marTop w:val="0"/>
      <w:marBottom w:val="0"/>
      <w:divBdr>
        <w:top w:val="none" w:sz="0" w:space="0" w:color="auto"/>
        <w:left w:val="none" w:sz="0" w:space="0" w:color="auto"/>
        <w:bottom w:val="none" w:sz="0" w:space="0" w:color="auto"/>
        <w:right w:val="none" w:sz="0" w:space="0" w:color="auto"/>
      </w:divBdr>
    </w:div>
    <w:div w:id="1358778515">
      <w:bodyDiv w:val="1"/>
      <w:marLeft w:val="0"/>
      <w:marRight w:val="0"/>
      <w:marTop w:val="0"/>
      <w:marBottom w:val="0"/>
      <w:divBdr>
        <w:top w:val="none" w:sz="0" w:space="0" w:color="auto"/>
        <w:left w:val="none" w:sz="0" w:space="0" w:color="auto"/>
        <w:bottom w:val="none" w:sz="0" w:space="0" w:color="auto"/>
        <w:right w:val="none" w:sz="0" w:space="0" w:color="auto"/>
      </w:divBdr>
    </w:div>
    <w:div w:id="1363630706">
      <w:bodyDiv w:val="1"/>
      <w:marLeft w:val="0"/>
      <w:marRight w:val="0"/>
      <w:marTop w:val="0"/>
      <w:marBottom w:val="0"/>
      <w:divBdr>
        <w:top w:val="none" w:sz="0" w:space="0" w:color="auto"/>
        <w:left w:val="none" w:sz="0" w:space="0" w:color="auto"/>
        <w:bottom w:val="none" w:sz="0" w:space="0" w:color="auto"/>
        <w:right w:val="none" w:sz="0" w:space="0" w:color="auto"/>
      </w:divBdr>
    </w:div>
    <w:div w:id="1369375949">
      <w:bodyDiv w:val="1"/>
      <w:marLeft w:val="0"/>
      <w:marRight w:val="0"/>
      <w:marTop w:val="0"/>
      <w:marBottom w:val="0"/>
      <w:divBdr>
        <w:top w:val="none" w:sz="0" w:space="0" w:color="auto"/>
        <w:left w:val="none" w:sz="0" w:space="0" w:color="auto"/>
        <w:bottom w:val="none" w:sz="0" w:space="0" w:color="auto"/>
        <w:right w:val="none" w:sz="0" w:space="0" w:color="auto"/>
      </w:divBdr>
    </w:div>
    <w:div w:id="1369839083">
      <w:bodyDiv w:val="1"/>
      <w:marLeft w:val="0"/>
      <w:marRight w:val="0"/>
      <w:marTop w:val="0"/>
      <w:marBottom w:val="0"/>
      <w:divBdr>
        <w:top w:val="none" w:sz="0" w:space="0" w:color="auto"/>
        <w:left w:val="none" w:sz="0" w:space="0" w:color="auto"/>
        <w:bottom w:val="none" w:sz="0" w:space="0" w:color="auto"/>
        <w:right w:val="none" w:sz="0" w:space="0" w:color="auto"/>
      </w:divBdr>
    </w:div>
    <w:div w:id="1370253216">
      <w:bodyDiv w:val="1"/>
      <w:marLeft w:val="0"/>
      <w:marRight w:val="0"/>
      <w:marTop w:val="0"/>
      <w:marBottom w:val="0"/>
      <w:divBdr>
        <w:top w:val="none" w:sz="0" w:space="0" w:color="auto"/>
        <w:left w:val="none" w:sz="0" w:space="0" w:color="auto"/>
        <w:bottom w:val="none" w:sz="0" w:space="0" w:color="auto"/>
        <w:right w:val="none" w:sz="0" w:space="0" w:color="auto"/>
      </w:divBdr>
    </w:div>
    <w:div w:id="1382317677">
      <w:bodyDiv w:val="1"/>
      <w:marLeft w:val="0"/>
      <w:marRight w:val="0"/>
      <w:marTop w:val="0"/>
      <w:marBottom w:val="0"/>
      <w:divBdr>
        <w:top w:val="none" w:sz="0" w:space="0" w:color="auto"/>
        <w:left w:val="none" w:sz="0" w:space="0" w:color="auto"/>
        <w:bottom w:val="none" w:sz="0" w:space="0" w:color="auto"/>
        <w:right w:val="none" w:sz="0" w:space="0" w:color="auto"/>
      </w:divBdr>
    </w:div>
    <w:div w:id="1388719513">
      <w:bodyDiv w:val="1"/>
      <w:marLeft w:val="0"/>
      <w:marRight w:val="0"/>
      <w:marTop w:val="0"/>
      <w:marBottom w:val="0"/>
      <w:divBdr>
        <w:top w:val="none" w:sz="0" w:space="0" w:color="auto"/>
        <w:left w:val="none" w:sz="0" w:space="0" w:color="auto"/>
        <w:bottom w:val="none" w:sz="0" w:space="0" w:color="auto"/>
        <w:right w:val="none" w:sz="0" w:space="0" w:color="auto"/>
      </w:divBdr>
    </w:div>
    <w:div w:id="1398480453">
      <w:bodyDiv w:val="1"/>
      <w:marLeft w:val="0"/>
      <w:marRight w:val="0"/>
      <w:marTop w:val="0"/>
      <w:marBottom w:val="0"/>
      <w:divBdr>
        <w:top w:val="none" w:sz="0" w:space="0" w:color="auto"/>
        <w:left w:val="none" w:sz="0" w:space="0" w:color="auto"/>
        <w:bottom w:val="none" w:sz="0" w:space="0" w:color="auto"/>
        <w:right w:val="none" w:sz="0" w:space="0" w:color="auto"/>
      </w:divBdr>
    </w:div>
    <w:div w:id="1405836557">
      <w:bodyDiv w:val="1"/>
      <w:marLeft w:val="0"/>
      <w:marRight w:val="0"/>
      <w:marTop w:val="0"/>
      <w:marBottom w:val="0"/>
      <w:divBdr>
        <w:top w:val="none" w:sz="0" w:space="0" w:color="auto"/>
        <w:left w:val="none" w:sz="0" w:space="0" w:color="auto"/>
        <w:bottom w:val="none" w:sz="0" w:space="0" w:color="auto"/>
        <w:right w:val="none" w:sz="0" w:space="0" w:color="auto"/>
      </w:divBdr>
    </w:div>
    <w:div w:id="1421952346">
      <w:bodyDiv w:val="1"/>
      <w:marLeft w:val="0"/>
      <w:marRight w:val="0"/>
      <w:marTop w:val="0"/>
      <w:marBottom w:val="0"/>
      <w:divBdr>
        <w:top w:val="none" w:sz="0" w:space="0" w:color="auto"/>
        <w:left w:val="none" w:sz="0" w:space="0" w:color="auto"/>
        <w:bottom w:val="none" w:sz="0" w:space="0" w:color="auto"/>
        <w:right w:val="none" w:sz="0" w:space="0" w:color="auto"/>
      </w:divBdr>
    </w:div>
    <w:div w:id="1429422306">
      <w:bodyDiv w:val="1"/>
      <w:marLeft w:val="0"/>
      <w:marRight w:val="0"/>
      <w:marTop w:val="0"/>
      <w:marBottom w:val="0"/>
      <w:divBdr>
        <w:top w:val="none" w:sz="0" w:space="0" w:color="auto"/>
        <w:left w:val="none" w:sz="0" w:space="0" w:color="auto"/>
        <w:bottom w:val="none" w:sz="0" w:space="0" w:color="auto"/>
        <w:right w:val="none" w:sz="0" w:space="0" w:color="auto"/>
      </w:divBdr>
    </w:div>
    <w:div w:id="1438216272">
      <w:bodyDiv w:val="1"/>
      <w:marLeft w:val="0"/>
      <w:marRight w:val="0"/>
      <w:marTop w:val="0"/>
      <w:marBottom w:val="0"/>
      <w:divBdr>
        <w:top w:val="none" w:sz="0" w:space="0" w:color="auto"/>
        <w:left w:val="none" w:sz="0" w:space="0" w:color="auto"/>
        <w:bottom w:val="none" w:sz="0" w:space="0" w:color="auto"/>
        <w:right w:val="none" w:sz="0" w:space="0" w:color="auto"/>
      </w:divBdr>
    </w:div>
    <w:div w:id="1441804959">
      <w:bodyDiv w:val="1"/>
      <w:marLeft w:val="0"/>
      <w:marRight w:val="0"/>
      <w:marTop w:val="0"/>
      <w:marBottom w:val="0"/>
      <w:divBdr>
        <w:top w:val="none" w:sz="0" w:space="0" w:color="auto"/>
        <w:left w:val="none" w:sz="0" w:space="0" w:color="auto"/>
        <w:bottom w:val="none" w:sz="0" w:space="0" w:color="auto"/>
        <w:right w:val="none" w:sz="0" w:space="0" w:color="auto"/>
      </w:divBdr>
    </w:div>
    <w:div w:id="1443693995">
      <w:bodyDiv w:val="1"/>
      <w:marLeft w:val="0"/>
      <w:marRight w:val="0"/>
      <w:marTop w:val="0"/>
      <w:marBottom w:val="0"/>
      <w:divBdr>
        <w:top w:val="none" w:sz="0" w:space="0" w:color="auto"/>
        <w:left w:val="none" w:sz="0" w:space="0" w:color="auto"/>
        <w:bottom w:val="none" w:sz="0" w:space="0" w:color="auto"/>
        <w:right w:val="none" w:sz="0" w:space="0" w:color="auto"/>
      </w:divBdr>
    </w:div>
    <w:div w:id="1453010711">
      <w:bodyDiv w:val="1"/>
      <w:marLeft w:val="0"/>
      <w:marRight w:val="0"/>
      <w:marTop w:val="0"/>
      <w:marBottom w:val="0"/>
      <w:divBdr>
        <w:top w:val="none" w:sz="0" w:space="0" w:color="auto"/>
        <w:left w:val="none" w:sz="0" w:space="0" w:color="auto"/>
        <w:bottom w:val="none" w:sz="0" w:space="0" w:color="auto"/>
        <w:right w:val="none" w:sz="0" w:space="0" w:color="auto"/>
      </w:divBdr>
    </w:div>
    <w:div w:id="1464151833">
      <w:bodyDiv w:val="1"/>
      <w:marLeft w:val="0"/>
      <w:marRight w:val="0"/>
      <w:marTop w:val="0"/>
      <w:marBottom w:val="0"/>
      <w:divBdr>
        <w:top w:val="none" w:sz="0" w:space="0" w:color="auto"/>
        <w:left w:val="none" w:sz="0" w:space="0" w:color="auto"/>
        <w:bottom w:val="none" w:sz="0" w:space="0" w:color="auto"/>
        <w:right w:val="none" w:sz="0" w:space="0" w:color="auto"/>
      </w:divBdr>
    </w:div>
    <w:div w:id="1480614783">
      <w:bodyDiv w:val="1"/>
      <w:marLeft w:val="0"/>
      <w:marRight w:val="0"/>
      <w:marTop w:val="0"/>
      <w:marBottom w:val="0"/>
      <w:divBdr>
        <w:top w:val="none" w:sz="0" w:space="0" w:color="auto"/>
        <w:left w:val="none" w:sz="0" w:space="0" w:color="auto"/>
        <w:bottom w:val="none" w:sz="0" w:space="0" w:color="auto"/>
        <w:right w:val="none" w:sz="0" w:space="0" w:color="auto"/>
      </w:divBdr>
    </w:div>
    <w:div w:id="1491167476">
      <w:bodyDiv w:val="1"/>
      <w:marLeft w:val="0"/>
      <w:marRight w:val="0"/>
      <w:marTop w:val="0"/>
      <w:marBottom w:val="0"/>
      <w:divBdr>
        <w:top w:val="none" w:sz="0" w:space="0" w:color="auto"/>
        <w:left w:val="none" w:sz="0" w:space="0" w:color="auto"/>
        <w:bottom w:val="none" w:sz="0" w:space="0" w:color="auto"/>
        <w:right w:val="none" w:sz="0" w:space="0" w:color="auto"/>
      </w:divBdr>
    </w:div>
    <w:div w:id="1533883492">
      <w:bodyDiv w:val="1"/>
      <w:marLeft w:val="0"/>
      <w:marRight w:val="0"/>
      <w:marTop w:val="0"/>
      <w:marBottom w:val="0"/>
      <w:divBdr>
        <w:top w:val="none" w:sz="0" w:space="0" w:color="auto"/>
        <w:left w:val="none" w:sz="0" w:space="0" w:color="auto"/>
        <w:bottom w:val="none" w:sz="0" w:space="0" w:color="auto"/>
        <w:right w:val="none" w:sz="0" w:space="0" w:color="auto"/>
      </w:divBdr>
    </w:div>
    <w:div w:id="1539469312">
      <w:bodyDiv w:val="1"/>
      <w:marLeft w:val="0"/>
      <w:marRight w:val="0"/>
      <w:marTop w:val="0"/>
      <w:marBottom w:val="0"/>
      <w:divBdr>
        <w:top w:val="none" w:sz="0" w:space="0" w:color="auto"/>
        <w:left w:val="none" w:sz="0" w:space="0" w:color="auto"/>
        <w:bottom w:val="none" w:sz="0" w:space="0" w:color="auto"/>
        <w:right w:val="none" w:sz="0" w:space="0" w:color="auto"/>
      </w:divBdr>
    </w:div>
    <w:div w:id="1541237293">
      <w:bodyDiv w:val="1"/>
      <w:marLeft w:val="0"/>
      <w:marRight w:val="0"/>
      <w:marTop w:val="0"/>
      <w:marBottom w:val="0"/>
      <w:divBdr>
        <w:top w:val="none" w:sz="0" w:space="0" w:color="auto"/>
        <w:left w:val="none" w:sz="0" w:space="0" w:color="auto"/>
        <w:bottom w:val="none" w:sz="0" w:space="0" w:color="auto"/>
        <w:right w:val="none" w:sz="0" w:space="0" w:color="auto"/>
      </w:divBdr>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589538471">
      <w:bodyDiv w:val="1"/>
      <w:marLeft w:val="0"/>
      <w:marRight w:val="0"/>
      <w:marTop w:val="0"/>
      <w:marBottom w:val="0"/>
      <w:divBdr>
        <w:top w:val="none" w:sz="0" w:space="0" w:color="auto"/>
        <w:left w:val="none" w:sz="0" w:space="0" w:color="auto"/>
        <w:bottom w:val="none" w:sz="0" w:space="0" w:color="auto"/>
        <w:right w:val="none" w:sz="0" w:space="0" w:color="auto"/>
      </w:divBdr>
    </w:div>
    <w:div w:id="1590314322">
      <w:bodyDiv w:val="1"/>
      <w:marLeft w:val="0"/>
      <w:marRight w:val="0"/>
      <w:marTop w:val="0"/>
      <w:marBottom w:val="0"/>
      <w:divBdr>
        <w:top w:val="none" w:sz="0" w:space="0" w:color="auto"/>
        <w:left w:val="none" w:sz="0" w:space="0" w:color="auto"/>
        <w:bottom w:val="none" w:sz="0" w:space="0" w:color="auto"/>
        <w:right w:val="none" w:sz="0" w:space="0" w:color="auto"/>
      </w:divBdr>
    </w:div>
    <w:div w:id="1595280609">
      <w:bodyDiv w:val="1"/>
      <w:marLeft w:val="0"/>
      <w:marRight w:val="0"/>
      <w:marTop w:val="0"/>
      <w:marBottom w:val="0"/>
      <w:divBdr>
        <w:top w:val="none" w:sz="0" w:space="0" w:color="auto"/>
        <w:left w:val="none" w:sz="0" w:space="0" w:color="auto"/>
        <w:bottom w:val="none" w:sz="0" w:space="0" w:color="auto"/>
        <w:right w:val="none" w:sz="0" w:space="0" w:color="auto"/>
      </w:divBdr>
    </w:div>
    <w:div w:id="1598322476">
      <w:bodyDiv w:val="1"/>
      <w:marLeft w:val="0"/>
      <w:marRight w:val="0"/>
      <w:marTop w:val="0"/>
      <w:marBottom w:val="0"/>
      <w:divBdr>
        <w:top w:val="none" w:sz="0" w:space="0" w:color="auto"/>
        <w:left w:val="none" w:sz="0" w:space="0" w:color="auto"/>
        <w:bottom w:val="none" w:sz="0" w:space="0" w:color="auto"/>
        <w:right w:val="none" w:sz="0" w:space="0" w:color="auto"/>
      </w:divBdr>
    </w:div>
    <w:div w:id="1633176367">
      <w:bodyDiv w:val="1"/>
      <w:marLeft w:val="0"/>
      <w:marRight w:val="0"/>
      <w:marTop w:val="0"/>
      <w:marBottom w:val="0"/>
      <w:divBdr>
        <w:top w:val="none" w:sz="0" w:space="0" w:color="auto"/>
        <w:left w:val="none" w:sz="0" w:space="0" w:color="auto"/>
        <w:bottom w:val="none" w:sz="0" w:space="0" w:color="auto"/>
        <w:right w:val="none" w:sz="0" w:space="0" w:color="auto"/>
      </w:divBdr>
    </w:div>
    <w:div w:id="1636763788">
      <w:bodyDiv w:val="1"/>
      <w:marLeft w:val="0"/>
      <w:marRight w:val="0"/>
      <w:marTop w:val="0"/>
      <w:marBottom w:val="0"/>
      <w:divBdr>
        <w:top w:val="none" w:sz="0" w:space="0" w:color="auto"/>
        <w:left w:val="none" w:sz="0" w:space="0" w:color="auto"/>
        <w:bottom w:val="none" w:sz="0" w:space="0" w:color="auto"/>
        <w:right w:val="none" w:sz="0" w:space="0" w:color="auto"/>
      </w:divBdr>
    </w:div>
    <w:div w:id="1662852458">
      <w:bodyDiv w:val="1"/>
      <w:marLeft w:val="0"/>
      <w:marRight w:val="0"/>
      <w:marTop w:val="0"/>
      <w:marBottom w:val="0"/>
      <w:divBdr>
        <w:top w:val="none" w:sz="0" w:space="0" w:color="auto"/>
        <w:left w:val="none" w:sz="0" w:space="0" w:color="auto"/>
        <w:bottom w:val="none" w:sz="0" w:space="0" w:color="auto"/>
        <w:right w:val="none" w:sz="0" w:space="0" w:color="auto"/>
      </w:divBdr>
    </w:div>
    <w:div w:id="1675644572">
      <w:bodyDiv w:val="1"/>
      <w:marLeft w:val="0"/>
      <w:marRight w:val="0"/>
      <w:marTop w:val="0"/>
      <w:marBottom w:val="0"/>
      <w:divBdr>
        <w:top w:val="none" w:sz="0" w:space="0" w:color="auto"/>
        <w:left w:val="none" w:sz="0" w:space="0" w:color="auto"/>
        <w:bottom w:val="none" w:sz="0" w:space="0" w:color="auto"/>
        <w:right w:val="none" w:sz="0" w:space="0" w:color="auto"/>
      </w:divBdr>
    </w:div>
    <w:div w:id="1691493016">
      <w:bodyDiv w:val="1"/>
      <w:marLeft w:val="0"/>
      <w:marRight w:val="0"/>
      <w:marTop w:val="0"/>
      <w:marBottom w:val="0"/>
      <w:divBdr>
        <w:top w:val="none" w:sz="0" w:space="0" w:color="auto"/>
        <w:left w:val="none" w:sz="0" w:space="0" w:color="auto"/>
        <w:bottom w:val="none" w:sz="0" w:space="0" w:color="auto"/>
        <w:right w:val="none" w:sz="0" w:space="0" w:color="auto"/>
      </w:divBdr>
    </w:div>
    <w:div w:id="1694382926">
      <w:bodyDiv w:val="1"/>
      <w:marLeft w:val="0"/>
      <w:marRight w:val="0"/>
      <w:marTop w:val="0"/>
      <w:marBottom w:val="0"/>
      <w:divBdr>
        <w:top w:val="none" w:sz="0" w:space="0" w:color="auto"/>
        <w:left w:val="none" w:sz="0" w:space="0" w:color="auto"/>
        <w:bottom w:val="none" w:sz="0" w:space="0" w:color="auto"/>
        <w:right w:val="none" w:sz="0" w:space="0" w:color="auto"/>
      </w:divBdr>
    </w:div>
    <w:div w:id="1701661252">
      <w:bodyDiv w:val="1"/>
      <w:marLeft w:val="0"/>
      <w:marRight w:val="0"/>
      <w:marTop w:val="0"/>
      <w:marBottom w:val="0"/>
      <w:divBdr>
        <w:top w:val="none" w:sz="0" w:space="0" w:color="auto"/>
        <w:left w:val="none" w:sz="0" w:space="0" w:color="auto"/>
        <w:bottom w:val="none" w:sz="0" w:space="0" w:color="auto"/>
        <w:right w:val="none" w:sz="0" w:space="0" w:color="auto"/>
      </w:divBdr>
    </w:div>
    <w:div w:id="1756514488">
      <w:bodyDiv w:val="1"/>
      <w:marLeft w:val="0"/>
      <w:marRight w:val="0"/>
      <w:marTop w:val="0"/>
      <w:marBottom w:val="0"/>
      <w:divBdr>
        <w:top w:val="none" w:sz="0" w:space="0" w:color="auto"/>
        <w:left w:val="none" w:sz="0" w:space="0" w:color="auto"/>
        <w:bottom w:val="none" w:sz="0" w:space="0" w:color="auto"/>
        <w:right w:val="none" w:sz="0" w:space="0" w:color="auto"/>
      </w:divBdr>
    </w:div>
    <w:div w:id="1759015487">
      <w:bodyDiv w:val="1"/>
      <w:marLeft w:val="0"/>
      <w:marRight w:val="0"/>
      <w:marTop w:val="0"/>
      <w:marBottom w:val="0"/>
      <w:divBdr>
        <w:top w:val="none" w:sz="0" w:space="0" w:color="auto"/>
        <w:left w:val="none" w:sz="0" w:space="0" w:color="auto"/>
        <w:bottom w:val="none" w:sz="0" w:space="0" w:color="auto"/>
        <w:right w:val="none" w:sz="0" w:space="0" w:color="auto"/>
      </w:divBdr>
    </w:div>
    <w:div w:id="1760103651">
      <w:bodyDiv w:val="1"/>
      <w:marLeft w:val="0"/>
      <w:marRight w:val="0"/>
      <w:marTop w:val="0"/>
      <w:marBottom w:val="0"/>
      <w:divBdr>
        <w:top w:val="none" w:sz="0" w:space="0" w:color="auto"/>
        <w:left w:val="none" w:sz="0" w:space="0" w:color="auto"/>
        <w:bottom w:val="none" w:sz="0" w:space="0" w:color="auto"/>
        <w:right w:val="none" w:sz="0" w:space="0" w:color="auto"/>
      </w:divBdr>
    </w:div>
    <w:div w:id="1761098409">
      <w:bodyDiv w:val="1"/>
      <w:marLeft w:val="0"/>
      <w:marRight w:val="0"/>
      <w:marTop w:val="0"/>
      <w:marBottom w:val="0"/>
      <w:divBdr>
        <w:top w:val="none" w:sz="0" w:space="0" w:color="auto"/>
        <w:left w:val="none" w:sz="0" w:space="0" w:color="auto"/>
        <w:bottom w:val="none" w:sz="0" w:space="0" w:color="auto"/>
        <w:right w:val="none" w:sz="0" w:space="0" w:color="auto"/>
      </w:divBdr>
    </w:div>
    <w:div w:id="1767536364">
      <w:bodyDiv w:val="1"/>
      <w:marLeft w:val="0"/>
      <w:marRight w:val="0"/>
      <w:marTop w:val="0"/>
      <w:marBottom w:val="0"/>
      <w:divBdr>
        <w:top w:val="none" w:sz="0" w:space="0" w:color="auto"/>
        <w:left w:val="none" w:sz="0" w:space="0" w:color="auto"/>
        <w:bottom w:val="none" w:sz="0" w:space="0" w:color="auto"/>
        <w:right w:val="none" w:sz="0" w:space="0" w:color="auto"/>
      </w:divBdr>
    </w:div>
    <w:div w:id="1770153384">
      <w:bodyDiv w:val="1"/>
      <w:marLeft w:val="0"/>
      <w:marRight w:val="0"/>
      <w:marTop w:val="0"/>
      <w:marBottom w:val="0"/>
      <w:divBdr>
        <w:top w:val="none" w:sz="0" w:space="0" w:color="auto"/>
        <w:left w:val="none" w:sz="0" w:space="0" w:color="auto"/>
        <w:bottom w:val="none" w:sz="0" w:space="0" w:color="auto"/>
        <w:right w:val="none" w:sz="0" w:space="0" w:color="auto"/>
      </w:divBdr>
    </w:div>
    <w:div w:id="1770353643">
      <w:bodyDiv w:val="1"/>
      <w:marLeft w:val="0"/>
      <w:marRight w:val="0"/>
      <w:marTop w:val="0"/>
      <w:marBottom w:val="0"/>
      <w:divBdr>
        <w:top w:val="none" w:sz="0" w:space="0" w:color="auto"/>
        <w:left w:val="none" w:sz="0" w:space="0" w:color="auto"/>
        <w:bottom w:val="none" w:sz="0" w:space="0" w:color="auto"/>
        <w:right w:val="none" w:sz="0" w:space="0" w:color="auto"/>
      </w:divBdr>
    </w:div>
    <w:div w:id="1792505909">
      <w:bodyDiv w:val="1"/>
      <w:marLeft w:val="0"/>
      <w:marRight w:val="0"/>
      <w:marTop w:val="0"/>
      <w:marBottom w:val="0"/>
      <w:divBdr>
        <w:top w:val="none" w:sz="0" w:space="0" w:color="auto"/>
        <w:left w:val="none" w:sz="0" w:space="0" w:color="auto"/>
        <w:bottom w:val="none" w:sz="0" w:space="0" w:color="auto"/>
        <w:right w:val="none" w:sz="0" w:space="0" w:color="auto"/>
      </w:divBdr>
    </w:div>
    <w:div w:id="1792898015">
      <w:bodyDiv w:val="1"/>
      <w:marLeft w:val="0"/>
      <w:marRight w:val="0"/>
      <w:marTop w:val="0"/>
      <w:marBottom w:val="0"/>
      <w:divBdr>
        <w:top w:val="none" w:sz="0" w:space="0" w:color="auto"/>
        <w:left w:val="none" w:sz="0" w:space="0" w:color="auto"/>
        <w:bottom w:val="none" w:sz="0" w:space="0" w:color="auto"/>
        <w:right w:val="none" w:sz="0" w:space="0" w:color="auto"/>
      </w:divBdr>
    </w:div>
    <w:div w:id="1795752940">
      <w:bodyDiv w:val="1"/>
      <w:marLeft w:val="0"/>
      <w:marRight w:val="0"/>
      <w:marTop w:val="0"/>
      <w:marBottom w:val="0"/>
      <w:divBdr>
        <w:top w:val="none" w:sz="0" w:space="0" w:color="auto"/>
        <w:left w:val="none" w:sz="0" w:space="0" w:color="auto"/>
        <w:bottom w:val="none" w:sz="0" w:space="0" w:color="auto"/>
        <w:right w:val="none" w:sz="0" w:space="0" w:color="auto"/>
      </w:divBdr>
    </w:div>
    <w:div w:id="1817457483">
      <w:bodyDiv w:val="1"/>
      <w:marLeft w:val="0"/>
      <w:marRight w:val="0"/>
      <w:marTop w:val="0"/>
      <w:marBottom w:val="0"/>
      <w:divBdr>
        <w:top w:val="none" w:sz="0" w:space="0" w:color="auto"/>
        <w:left w:val="none" w:sz="0" w:space="0" w:color="auto"/>
        <w:bottom w:val="none" w:sz="0" w:space="0" w:color="auto"/>
        <w:right w:val="none" w:sz="0" w:space="0" w:color="auto"/>
      </w:divBdr>
    </w:div>
    <w:div w:id="1846437652">
      <w:bodyDiv w:val="1"/>
      <w:marLeft w:val="0"/>
      <w:marRight w:val="0"/>
      <w:marTop w:val="0"/>
      <w:marBottom w:val="0"/>
      <w:divBdr>
        <w:top w:val="none" w:sz="0" w:space="0" w:color="auto"/>
        <w:left w:val="none" w:sz="0" w:space="0" w:color="auto"/>
        <w:bottom w:val="none" w:sz="0" w:space="0" w:color="auto"/>
        <w:right w:val="none" w:sz="0" w:space="0" w:color="auto"/>
      </w:divBdr>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672987">
      <w:bodyDiv w:val="1"/>
      <w:marLeft w:val="0"/>
      <w:marRight w:val="0"/>
      <w:marTop w:val="0"/>
      <w:marBottom w:val="0"/>
      <w:divBdr>
        <w:top w:val="none" w:sz="0" w:space="0" w:color="auto"/>
        <w:left w:val="none" w:sz="0" w:space="0" w:color="auto"/>
        <w:bottom w:val="none" w:sz="0" w:space="0" w:color="auto"/>
        <w:right w:val="none" w:sz="0" w:space="0" w:color="auto"/>
      </w:divBdr>
    </w:div>
    <w:div w:id="1868450642">
      <w:bodyDiv w:val="1"/>
      <w:marLeft w:val="0"/>
      <w:marRight w:val="0"/>
      <w:marTop w:val="0"/>
      <w:marBottom w:val="0"/>
      <w:divBdr>
        <w:top w:val="none" w:sz="0" w:space="0" w:color="auto"/>
        <w:left w:val="none" w:sz="0" w:space="0" w:color="auto"/>
        <w:bottom w:val="none" w:sz="0" w:space="0" w:color="auto"/>
        <w:right w:val="none" w:sz="0" w:space="0" w:color="auto"/>
      </w:divBdr>
    </w:div>
    <w:div w:id="1886789576">
      <w:bodyDiv w:val="1"/>
      <w:marLeft w:val="0"/>
      <w:marRight w:val="0"/>
      <w:marTop w:val="0"/>
      <w:marBottom w:val="0"/>
      <w:divBdr>
        <w:top w:val="none" w:sz="0" w:space="0" w:color="auto"/>
        <w:left w:val="none" w:sz="0" w:space="0" w:color="auto"/>
        <w:bottom w:val="none" w:sz="0" w:space="0" w:color="auto"/>
        <w:right w:val="none" w:sz="0" w:space="0" w:color="auto"/>
      </w:divBdr>
    </w:div>
    <w:div w:id="1901817467">
      <w:bodyDiv w:val="1"/>
      <w:marLeft w:val="0"/>
      <w:marRight w:val="0"/>
      <w:marTop w:val="0"/>
      <w:marBottom w:val="0"/>
      <w:divBdr>
        <w:top w:val="none" w:sz="0" w:space="0" w:color="auto"/>
        <w:left w:val="none" w:sz="0" w:space="0" w:color="auto"/>
        <w:bottom w:val="none" w:sz="0" w:space="0" w:color="auto"/>
        <w:right w:val="none" w:sz="0" w:space="0" w:color="auto"/>
      </w:divBdr>
    </w:div>
    <w:div w:id="1912301517">
      <w:bodyDiv w:val="1"/>
      <w:marLeft w:val="0"/>
      <w:marRight w:val="0"/>
      <w:marTop w:val="0"/>
      <w:marBottom w:val="0"/>
      <w:divBdr>
        <w:top w:val="none" w:sz="0" w:space="0" w:color="auto"/>
        <w:left w:val="none" w:sz="0" w:space="0" w:color="auto"/>
        <w:bottom w:val="none" w:sz="0" w:space="0" w:color="auto"/>
        <w:right w:val="none" w:sz="0" w:space="0" w:color="auto"/>
      </w:divBdr>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1914392446">
      <w:bodyDiv w:val="1"/>
      <w:marLeft w:val="0"/>
      <w:marRight w:val="0"/>
      <w:marTop w:val="0"/>
      <w:marBottom w:val="0"/>
      <w:divBdr>
        <w:top w:val="none" w:sz="0" w:space="0" w:color="auto"/>
        <w:left w:val="none" w:sz="0" w:space="0" w:color="auto"/>
        <w:bottom w:val="none" w:sz="0" w:space="0" w:color="auto"/>
        <w:right w:val="none" w:sz="0" w:space="0" w:color="auto"/>
      </w:divBdr>
    </w:div>
    <w:div w:id="1931624078">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63802791">
      <w:bodyDiv w:val="1"/>
      <w:marLeft w:val="0"/>
      <w:marRight w:val="0"/>
      <w:marTop w:val="0"/>
      <w:marBottom w:val="0"/>
      <w:divBdr>
        <w:top w:val="none" w:sz="0" w:space="0" w:color="auto"/>
        <w:left w:val="none" w:sz="0" w:space="0" w:color="auto"/>
        <w:bottom w:val="none" w:sz="0" w:space="0" w:color="auto"/>
        <w:right w:val="none" w:sz="0" w:space="0" w:color="auto"/>
      </w:divBdr>
    </w:div>
    <w:div w:id="1986743083">
      <w:bodyDiv w:val="1"/>
      <w:marLeft w:val="0"/>
      <w:marRight w:val="0"/>
      <w:marTop w:val="0"/>
      <w:marBottom w:val="0"/>
      <w:divBdr>
        <w:top w:val="none" w:sz="0" w:space="0" w:color="auto"/>
        <w:left w:val="none" w:sz="0" w:space="0" w:color="auto"/>
        <w:bottom w:val="none" w:sz="0" w:space="0" w:color="auto"/>
        <w:right w:val="none" w:sz="0" w:space="0" w:color="auto"/>
      </w:divBdr>
    </w:div>
    <w:div w:id="1998529646">
      <w:bodyDiv w:val="1"/>
      <w:marLeft w:val="0"/>
      <w:marRight w:val="0"/>
      <w:marTop w:val="0"/>
      <w:marBottom w:val="0"/>
      <w:divBdr>
        <w:top w:val="none" w:sz="0" w:space="0" w:color="auto"/>
        <w:left w:val="none" w:sz="0" w:space="0" w:color="auto"/>
        <w:bottom w:val="none" w:sz="0" w:space="0" w:color="auto"/>
        <w:right w:val="none" w:sz="0" w:space="0" w:color="auto"/>
      </w:divBdr>
    </w:div>
    <w:div w:id="2004044095">
      <w:bodyDiv w:val="1"/>
      <w:marLeft w:val="0"/>
      <w:marRight w:val="0"/>
      <w:marTop w:val="0"/>
      <w:marBottom w:val="0"/>
      <w:divBdr>
        <w:top w:val="none" w:sz="0" w:space="0" w:color="auto"/>
        <w:left w:val="none" w:sz="0" w:space="0" w:color="auto"/>
        <w:bottom w:val="none" w:sz="0" w:space="0" w:color="auto"/>
        <w:right w:val="none" w:sz="0" w:space="0" w:color="auto"/>
      </w:divBdr>
    </w:div>
    <w:div w:id="2006669301">
      <w:bodyDiv w:val="1"/>
      <w:marLeft w:val="0"/>
      <w:marRight w:val="0"/>
      <w:marTop w:val="0"/>
      <w:marBottom w:val="0"/>
      <w:divBdr>
        <w:top w:val="none" w:sz="0" w:space="0" w:color="auto"/>
        <w:left w:val="none" w:sz="0" w:space="0" w:color="auto"/>
        <w:bottom w:val="none" w:sz="0" w:space="0" w:color="auto"/>
        <w:right w:val="none" w:sz="0" w:space="0" w:color="auto"/>
      </w:divBdr>
    </w:div>
    <w:div w:id="2031449784">
      <w:bodyDiv w:val="1"/>
      <w:marLeft w:val="0"/>
      <w:marRight w:val="0"/>
      <w:marTop w:val="0"/>
      <w:marBottom w:val="0"/>
      <w:divBdr>
        <w:top w:val="none" w:sz="0" w:space="0" w:color="auto"/>
        <w:left w:val="none" w:sz="0" w:space="0" w:color="auto"/>
        <w:bottom w:val="none" w:sz="0" w:space="0" w:color="auto"/>
        <w:right w:val="none" w:sz="0" w:space="0" w:color="auto"/>
      </w:divBdr>
    </w:div>
    <w:div w:id="2037389798">
      <w:bodyDiv w:val="1"/>
      <w:marLeft w:val="0"/>
      <w:marRight w:val="0"/>
      <w:marTop w:val="0"/>
      <w:marBottom w:val="0"/>
      <w:divBdr>
        <w:top w:val="none" w:sz="0" w:space="0" w:color="auto"/>
        <w:left w:val="none" w:sz="0" w:space="0" w:color="auto"/>
        <w:bottom w:val="none" w:sz="0" w:space="0" w:color="auto"/>
        <w:right w:val="none" w:sz="0" w:space="0" w:color="auto"/>
      </w:divBdr>
    </w:div>
    <w:div w:id="2037458126">
      <w:bodyDiv w:val="1"/>
      <w:marLeft w:val="0"/>
      <w:marRight w:val="0"/>
      <w:marTop w:val="0"/>
      <w:marBottom w:val="0"/>
      <w:divBdr>
        <w:top w:val="none" w:sz="0" w:space="0" w:color="auto"/>
        <w:left w:val="none" w:sz="0" w:space="0" w:color="auto"/>
        <w:bottom w:val="none" w:sz="0" w:space="0" w:color="auto"/>
        <w:right w:val="none" w:sz="0" w:space="0" w:color="auto"/>
      </w:divBdr>
    </w:div>
    <w:div w:id="2065835994">
      <w:bodyDiv w:val="1"/>
      <w:marLeft w:val="0"/>
      <w:marRight w:val="0"/>
      <w:marTop w:val="0"/>
      <w:marBottom w:val="0"/>
      <w:divBdr>
        <w:top w:val="none" w:sz="0" w:space="0" w:color="auto"/>
        <w:left w:val="none" w:sz="0" w:space="0" w:color="auto"/>
        <w:bottom w:val="none" w:sz="0" w:space="0" w:color="auto"/>
        <w:right w:val="none" w:sz="0" w:space="0" w:color="auto"/>
      </w:divBdr>
    </w:div>
    <w:div w:id="2081364973">
      <w:bodyDiv w:val="1"/>
      <w:marLeft w:val="0"/>
      <w:marRight w:val="0"/>
      <w:marTop w:val="0"/>
      <w:marBottom w:val="0"/>
      <w:divBdr>
        <w:top w:val="none" w:sz="0" w:space="0" w:color="auto"/>
        <w:left w:val="none" w:sz="0" w:space="0" w:color="auto"/>
        <w:bottom w:val="none" w:sz="0" w:space="0" w:color="auto"/>
        <w:right w:val="none" w:sz="0" w:space="0" w:color="auto"/>
      </w:divBdr>
    </w:div>
    <w:div w:id="2122648477">
      <w:bodyDiv w:val="1"/>
      <w:marLeft w:val="0"/>
      <w:marRight w:val="0"/>
      <w:marTop w:val="0"/>
      <w:marBottom w:val="0"/>
      <w:divBdr>
        <w:top w:val="none" w:sz="0" w:space="0" w:color="auto"/>
        <w:left w:val="none" w:sz="0" w:space="0" w:color="auto"/>
        <w:bottom w:val="none" w:sz="0" w:space="0" w:color="auto"/>
        <w:right w:val="none" w:sz="0" w:space="0" w:color="auto"/>
      </w:divBdr>
    </w:div>
    <w:div w:id="2125537488">
      <w:bodyDiv w:val="1"/>
      <w:marLeft w:val="0"/>
      <w:marRight w:val="0"/>
      <w:marTop w:val="0"/>
      <w:marBottom w:val="0"/>
      <w:divBdr>
        <w:top w:val="none" w:sz="0" w:space="0" w:color="auto"/>
        <w:left w:val="none" w:sz="0" w:space="0" w:color="auto"/>
        <w:bottom w:val="none" w:sz="0" w:space="0" w:color="auto"/>
        <w:right w:val="none" w:sz="0" w:space="0" w:color="auto"/>
      </w:divBdr>
    </w:div>
    <w:div w:id="2128885733">
      <w:bodyDiv w:val="1"/>
      <w:marLeft w:val="0"/>
      <w:marRight w:val="0"/>
      <w:marTop w:val="0"/>
      <w:marBottom w:val="0"/>
      <w:divBdr>
        <w:top w:val="none" w:sz="0" w:space="0" w:color="auto"/>
        <w:left w:val="none" w:sz="0" w:space="0" w:color="auto"/>
        <w:bottom w:val="none" w:sz="0" w:space="0" w:color="auto"/>
        <w:right w:val="none" w:sz="0" w:space="0" w:color="auto"/>
      </w:divBdr>
    </w:div>
    <w:div w:id="213806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teismai.lt"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teismai.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2506A-C9AD-44A0-B283-5EE399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103543</Words>
  <Characters>59020</Characters>
  <Application>Microsoft Office Word</Application>
  <DocSecurity>0</DocSecurity>
  <Lines>491</Lines>
  <Paragraphs>324</Paragraphs>
  <ScaleCrop>false</ScaleCrop>
  <HeadingPairs>
    <vt:vector size="6" baseType="variant">
      <vt:variant>
        <vt:lpstr>Title</vt:lpstr>
      </vt:variant>
      <vt:variant>
        <vt:i4>1</vt:i4>
      </vt:variant>
      <vt:variant>
        <vt:lpstr>Pavadinimas</vt:lpstr>
      </vt:variant>
      <vt:variant>
        <vt:i4>1</vt:i4>
      </vt:variant>
      <vt:variant>
        <vt:lpstr>Название</vt:lpstr>
      </vt:variant>
      <vt:variant>
        <vt:i4>1</vt:i4>
      </vt:variant>
    </vt:vector>
  </HeadingPairs>
  <TitlesOfParts>
    <vt:vector size="3" baseType="lpstr">
      <vt:lpstr/>
      <vt:lpstr/>
      <vt:lpstr/>
    </vt:vector>
  </TitlesOfParts>
  <Company>Blue Bridge</Company>
  <LinksUpToDate>false</LinksUpToDate>
  <CharactersWithSpaces>162239</CharactersWithSpaces>
  <SharedDoc>false</SharedDoc>
  <HLinks>
    <vt:vector size="270" baseType="variant">
      <vt:variant>
        <vt:i4>3407993</vt:i4>
      </vt:variant>
      <vt:variant>
        <vt:i4>309</vt:i4>
      </vt:variant>
      <vt:variant>
        <vt:i4>0</vt:i4>
      </vt:variant>
      <vt:variant>
        <vt:i4>5</vt:i4>
      </vt:variant>
      <vt:variant>
        <vt:lpwstr>http://validator.w3.org/mobile/</vt:lpwstr>
      </vt:variant>
      <vt:variant>
        <vt:lpwstr/>
      </vt:variant>
      <vt:variant>
        <vt:i4>196682</vt:i4>
      </vt:variant>
      <vt:variant>
        <vt:i4>306</vt:i4>
      </vt:variant>
      <vt:variant>
        <vt:i4>0</vt:i4>
      </vt:variant>
      <vt:variant>
        <vt:i4>5</vt:i4>
      </vt:variant>
      <vt:variant>
        <vt:lpwstr>http://www.epaslaugos.lt/</vt:lpwstr>
      </vt:variant>
      <vt:variant>
        <vt:lpwstr/>
      </vt:variant>
      <vt:variant>
        <vt:i4>3407993</vt:i4>
      </vt:variant>
      <vt:variant>
        <vt:i4>303</vt:i4>
      </vt:variant>
      <vt:variant>
        <vt:i4>0</vt:i4>
      </vt:variant>
      <vt:variant>
        <vt:i4>5</vt:i4>
      </vt:variant>
      <vt:variant>
        <vt:lpwstr>http://validator.w3.org/mobile/</vt:lpwstr>
      </vt:variant>
      <vt:variant>
        <vt:lpwstr/>
      </vt:variant>
      <vt:variant>
        <vt:i4>7012389</vt:i4>
      </vt:variant>
      <vt:variant>
        <vt:i4>246</vt:i4>
      </vt:variant>
      <vt:variant>
        <vt:i4>0</vt:i4>
      </vt:variant>
      <vt:variant>
        <vt:i4>5</vt:i4>
      </vt:variant>
      <vt:variant>
        <vt:lpwstr>http://www.lrvk.lt/</vt:lpwstr>
      </vt:variant>
      <vt:variant>
        <vt:lpwstr/>
      </vt:variant>
      <vt:variant>
        <vt:i4>720984</vt:i4>
      </vt:variant>
      <vt:variant>
        <vt:i4>243</vt:i4>
      </vt:variant>
      <vt:variant>
        <vt:i4>0</vt:i4>
      </vt:variant>
      <vt:variant>
        <vt:i4>5</vt:i4>
      </vt:variant>
      <vt:variant>
        <vt:lpwstr>http://www.lrs.lt/pls/proj/dokpaieska.forma_l?p_fix=n</vt:lpwstr>
      </vt:variant>
      <vt:variant>
        <vt:lpwstr/>
      </vt:variant>
      <vt:variant>
        <vt:i4>1703993</vt:i4>
      </vt:variant>
      <vt:variant>
        <vt:i4>236</vt:i4>
      </vt:variant>
      <vt:variant>
        <vt:i4>0</vt:i4>
      </vt:variant>
      <vt:variant>
        <vt:i4>5</vt:i4>
      </vt:variant>
      <vt:variant>
        <vt:lpwstr/>
      </vt:variant>
      <vt:variant>
        <vt:lpwstr>_Toc394067835</vt:lpwstr>
      </vt:variant>
      <vt:variant>
        <vt:i4>1703993</vt:i4>
      </vt:variant>
      <vt:variant>
        <vt:i4>230</vt:i4>
      </vt:variant>
      <vt:variant>
        <vt:i4>0</vt:i4>
      </vt:variant>
      <vt:variant>
        <vt:i4>5</vt:i4>
      </vt:variant>
      <vt:variant>
        <vt:lpwstr/>
      </vt:variant>
      <vt:variant>
        <vt:lpwstr>_Toc394067834</vt:lpwstr>
      </vt:variant>
      <vt:variant>
        <vt:i4>1703993</vt:i4>
      </vt:variant>
      <vt:variant>
        <vt:i4>224</vt:i4>
      </vt:variant>
      <vt:variant>
        <vt:i4>0</vt:i4>
      </vt:variant>
      <vt:variant>
        <vt:i4>5</vt:i4>
      </vt:variant>
      <vt:variant>
        <vt:lpwstr/>
      </vt:variant>
      <vt:variant>
        <vt:lpwstr>_Toc394067833</vt:lpwstr>
      </vt:variant>
      <vt:variant>
        <vt:i4>1703993</vt:i4>
      </vt:variant>
      <vt:variant>
        <vt:i4>218</vt:i4>
      </vt:variant>
      <vt:variant>
        <vt:i4>0</vt:i4>
      </vt:variant>
      <vt:variant>
        <vt:i4>5</vt:i4>
      </vt:variant>
      <vt:variant>
        <vt:lpwstr/>
      </vt:variant>
      <vt:variant>
        <vt:lpwstr>_Toc394067832</vt:lpwstr>
      </vt:variant>
      <vt:variant>
        <vt:i4>1703993</vt:i4>
      </vt:variant>
      <vt:variant>
        <vt:i4>212</vt:i4>
      </vt:variant>
      <vt:variant>
        <vt:i4>0</vt:i4>
      </vt:variant>
      <vt:variant>
        <vt:i4>5</vt:i4>
      </vt:variant>
      <vt:variant>
        <vt:lpwstr/>
      </vt:variant>
      <vt:variant>
        <vt:lpwstr>_Toc394067831</vt:lpwstr>
      </vt:variant>
      <vt:variant>
        <vt:i4>1703993</vt:i4>
      </vt:variant>
      <vt:variant>
        <vt:i4>206</vt:i4>
      </vt:variant>
      <vt:variant>
        <vt:i4>0</vt:i4>
      </vt:variant>
      <vt:variant>
        <vt:i4>5</vt:i4>
      </vt:variant>
      <vt:variant>
        <vt:lpwstr/>
      </vt:variant>
      <vt:variant>
        <vt:lpwstr>_Toc394067830</vt:lpwstr>
      </vt:variant>
      <vt:variant>
        <vt:i4>1769529</vt:i4>
      </vt:variant>
      <vt:variant>
        <vt:i4>200</vt:i4>
      </vt:variant>
      <vt:variant>
        <vt:i4>0</vt:i4>
      </vt:variant>
      <vt:variant>
        <vt:i4>5</vt:i4>
      </vt:variant>
      <vt:variant>
        <vt:lpwstr/>
      </vt:variant>
      <vt:variant>
        <vt:lpwstr>_Toc394067829</vt:lpwstr>
      </vt:variant>
      <vt:variant>
        <vt:i4>1769529</vt:i4>
      </vt:variant>
      <vt:variant>
        <vt:i4>194</vt:i4>
      </vt:variant>
      <vt:variant>
        <vt:i4>0</vt:i4>
      </vt:variant>
      <vt:variant>
        <vt:i4>5</vt:i4>
      </vt:variant>
      <vt:variant>
        <vt:lpwstr/>
      </vt:variant>
      <vt:variant>
        <vt:lpwstr>_Toc394067828</vt:lpwstr>
      </vt:variant>
      <vt:variant>
        <vt:i4>1769529</vt:i4>
      </vt:variant>
      <vt:variant>
        <vt:i4>188</vt:i4>
      </vt:variant>
      <vt:variant>
        <vt:i4>0</vt:i4>
      </vt:variant>
      <vt:variant>
        <vt:i4>5</vt:i4>
      </vt:variant>
      <vt:variant>
        <vt:lpwstr/>
      </vt:variant>
      <vt:variant>
        <vt:lpwstr>_Toc394067827</vt:lpwstr>
      </vt:variant>
      <vt:variant>
        <vt:i4>1769529</vt:i4>
      </vt:variant>
      <vt:variant>
        <vt:i4>182</vt:i4>
      </vt:variant>
      <vt:variant>
        <vt:i4>0</vt:i4>
      </vt:variant>
      <vt:variant>
        <vt:i4>5</vt:i4>
      </vt:variant>
      <vt:variant>
        <vt:lpwstr/>
      </vt:variant>
      <vt:variant>
        <vt:lpwstr>_Toc394067826</vt:lpwstr>
      </vt:variant>
      <vt:variant>
        <vt:i4>1769529</vt:i4>
      </vt:variant>
      <vt:variant>
        <vt:i4>176</vt:i4>
      </vt:variant>
      <vt:variant>
        <vt:i4>0</vt:i4>
      </vt:variant>
      <vt:variant>
        <vt:i4>5</vt:i4>
      </vt:variant>
      <vt:variant>
        <vt:lpwstr/>
      </vt:variant>
      <vt:variant>
        <vt:lpwstr>_Toc394067825</vt:lpwstr>
      </vt:variant>
      <vt:variant>
        <vt:i4>1769529</vt:i4>
      </vt:variant>
      <vt:variant>
        <vt:i4>170</vt:i4>
      </vt:variant>
      <vt:variant>
        <vt:i4>0</vt:i4>
      </vt:variant>
      <vt:variant>
        <vt:i4>5</vt:i4>
      </vt:variant>
      <vt:variant>
        <vt:lpwstr/>
      </vt:variant>
      <vt:variant>
        <vt:lpwstr>_Toc394067824</vt:lpwstr>
      </vt:variant>
      <vt:variant>
        <vt:i4>1769529</vt:i4>
      </vt:variant>
      <vt:variant>
        <vt:i4>164</vt:i4>
      </vt:variant>
      <vt:variant>
        <vt:i4>0</vt:i4>
      </vt:variant>
      <vt:variant>
        <vt:i4>5</vt:i4>
      </vt:variant>
      <vt:variant>
        <vt:lpwstr/>
      </vt:variant>
      <vt:variant>
        <vt:lpwstr>_Toc394067823</vt:lpwstr>
      </vt:variant>
      <vt:variant>
        <vt:i4>1769529</vt:i4>
      </vt:variant>
      <vt:variant>
        <vt:i4>158</vt:i4>
      </vt:variant>
      <vt:variant>
        <vt:i4>0</vt:i4>
      </vt:variant>
      <vt:variant>
        <vt:i4>5</vt:i4>
      </vt:variant>
      <vt:variant>
        <vt:lpwstr/>
      </vt:variant>
      <vt:variant>
        <vt:lpwstr>_Toc394067822</vt:lpwstr>
      </vt:variant>
      <vt:variant>
        <vt:i4>1769529</vt:i4>
      </vt:variant>
      <vt:variant>
        <vt:i4>152</vt:i4>
      </vt:variant>
      <vt:variant>
        <vt:i4>0</vt:i4>
      </vt:variant>
      <vt:variant>
        <vt:i4>5</vt:i4>
      </vt:variant>
      <vt:variant>
        <vt:lpwstr/>
      </vt:variant>
      <vt:variant>
        <vt:lpwstr>_Toc394067821</vt:lpwstr>
      </vt:variant>
      <vt:variant>
        <vt:i4>1769529</vt:i4>
      </vt:variant>
      <vt:variant>
        <vt:i4>146</vt:i4>
      </vt:variant>
      <vt:variant>
        <vt:i4>0</vt:i4>
      </vt:variant>
      <vt:variant>
        <vt:i4>5</vt:i4>
      </vt:variant>
      <vt:variant>
        <vt:lpwstr/>
      </vt:variant>
      <vt:variant>
        <vt:lpwstr>_Toc394067820</vt:lpwstr>
      </vt:variant>
      <vt:variant>
        <vt:i4>1572921</vt:i4>
      </vt:variant>
      <vt:variant>
        <vt:i4>140</vt:i4>
      </vt:variant>
      <vt:variant>
        <vt:i4>0</vt:i4>
      </vt:variant>
      <vt:variant>
        <vt:i4>5</vt:i4>
      </vt:variant>
      <vt:variant>
        <vt:lpwstr/>
      </vt:variant>
      <vt:variant>
        <vt:lpwstr>_Toc394067819</vt:lpwstr>
      </vt:variant>
      <vt:variant>
        <vt:i4>1572921</vt:i4>
      </vt:variant>
      <vt:variant>
        <vt:i4>134</vt:i4>
      </vt:variant>
      <vt:variant>
        <vt:i4>0</vt:i4>
      </vt:variant>
      <vt:variant>
        <vt:i4>5</vt:i4>
      </vt:variant>
      <vt:variant>
        <vt:lpwstr/>
      </vt:variant>
      <vt:variant>
        <vt:lpwstr>_Toc394067818</vt:lpwstr>
      </vt:variant>
      <vt:variant>
        <vt:i4>1572921</vt:i4>
      </vt:variant>
      <vt:variant>
        <vt:i4>128</vt:i4>
      </vt:variant>
      <vt:variant>
        <vt:i4>0</vt:i4>
      </vt:variant>
      <vt:variant>
        <vt:i4>5</vt:i4>
      </vt:variant>
      <vt:variant>
        <vt:lpwstr/>
      </vt:variant>
      <vt:variant>
        <vt:lpwstr>_Toc394067817</vt:lpwstr>
      </vt:variant>
      <vt:variant>
        <vt:i4>1572921</vt:i4>
      </vt:variant>
      <vt:variant>
        <vt:i4>122</vt:i4>
      </vt:variant>
      <vt:variant>
        <vt:i4>0</vt:i4>
      </vt:variant>
      <vt:variant>
        <vt:i4>5</vt:i4>
      </vt:variant>
      <vt:variant>
        <vt:lpwstr/>
      </vt:variant>
      <vt:variant>
        <vt:lpwstr>_Toc394067816</vt:lpwstr>
      </vt:variant>
      <vt:variant>
        <vt:i4>1572921</vt:i4>
      </vt:variant>
      <vt:variant>
        <vt:i4>116</vt:i4>
      </vt:variant>
      <vt:variant>
        <vt:i4>0</vt:i4>
      </vt:variant>
      <vt:variant>
        <vt:i4>5</vt:i4>
      </vt:variant>
      <vt:variant>
        <vt:lpwstr/>
      </vt:variant>
      <vt:variant>
        <vt:lpwstr>_Toc394067815</vt:lpwstr>
      </vt:variant>
      <vt:variant>
        <vt:i4>1572921</vt:i4>
      </vt:variant>
      <vt:variant>
        <vt:i4>110</vt:i4>
      </vt:variant>
      <vt:variant>
        <vt:i4>0</vt:i4>
      </vt:variant>
      <vt:variant>
        <vt:i4>5</vt:i4>
      </vt:variant>
      <vt:variant>
        <vt:lpwstr/>
      </vt:variant>
      <vt:variant>
        <vt:lpwstr>_Toc394067814</vt:lpwstr>
      </vt:variant>
      <vt:variant>
        <vt:i4>1572921</vt:i4>
      </vt:variant>
      <vt:variant>
        <vt:i4>104</vt:i4>
      </vt:variant>
      <vt:variant>
        <vt:i4>0</vt:i4>
      </vt:variant>
      <vt:variant>
        <vt:i4>5</vt:i4>
      </vt:variant>
      <vt:variant>
        <vt:lpwstr/>
      </vt:variant>
      <vt:variant>
        <vt:lpwstr>_Toc394067813</vt:lpwstr>
      </vt:variant>
      <vt:variant>
        <vt:i4>1572921</vt:i4>
      </vt:variant>
      <vt:variant>
        <vt:i4>98</vt:i4>
      </vt:variant>
      <vt:variant>
        <vt:i4>0</vt:i4>
      </vt:variant>
      <vt:variant>
        <vt:i4>5</vt:i4>
      </vt:variant>
      <vt:variant>
        <vt:lpwstr/>
      </vt:variant>
      <vt:variant>
        <vt:lpwstr>_Toc394067812</vt:lpwstr>
      </vt:variant>
      <vt:variant>
        <vt:i4>1572921</vt:i4>
      </vt:variant>
      <vt:variant>
        <vt:i4>92</vt:i4>
      </vt:variant>
      <vt:variant>
        <vt:i4>0</vt:i4>
      </vt:variant>
      <vt:variant>
        <vt:i4>5</vt:i4>
      </vt:variant>
      <vt:variant>
        <vt:lpwstr/>
      </vt:variant>
      <vt:variant>
        <vt:lpwstr>_Toc394067811</vt:lpwstr>
      </vt:variant>
      <vt:variant>
        <vt:i4>1572921</vt:i4>
      </vt:variant>
      <vt:variant>
        <vt:i4>86</vt:i4>
      </vt:variant>
      <vt:variant>
        <vt:i4>0</vt:i4>
      </vt:variant>
      <vt:variant>
        <vt:i4>5</vt:i4>
      </vt:variant>
      <vt:variant>
        <vt:lpwstr/>
      </vt:variant>
      <vt:variant>
        <vt:lpwstr>_Toc394067810</vt:lpwstr>
      </vt:variant>
      <vt:variant>
        <vt:i4>1638457</vt:i4>
      </vt:variant>
      <vt:variant>
        <vt:i4>80</vt:i4>
      </vt:variant>
      <vt:variant>
        <vt:i4>0</vt:i4>
      </vt:variant>
      <vt:variant>
        <vt:i4>5</vt:i4>
      </vt:variant>
      <vt:variant>
        <vt:lpwstr/>
      </vt:variant>
      <vt:variant>
        <vt:lpwstr>_Toc394067809</vt:lpwstr>
      </vt:variant>
      <vt:variant>
        <vt:i4>1638457</vt:i4>
      </vt:variant>
      <vt:variant>
        <vt:i4>74</vt:i4>
      </vt:variant>
      <vt:variant>
        <vt:i4>0</vt:i4>
      </vt:variant>
      <vt:variant>
        <vt:i4>5</vt:i4>
      </vt:variant>
      <vt:variant>
        <vt:lpwstr/>
      </vt:variant>
      <vt:variant>
        <vt:lpwstr>_Toc394067808</vt:lpwstr>
      </vt:variant>
      <vt:variant>
        <vt:i4>1638457</vt:i4>
      </vt:variant>
      <vt:variant>
        <vt:i4>68</vt:i4>
      </vt:variant>
      <vt:variant>
        <vt:i4>0</vt:i4>
      </vt:variant>
      <vt:variant>
        <vt:i4>5</vt:i4>
      </vt:variant>
      <vt:variant>
        <vt:lpwstr/>
      </vt:variant>
      <vt:variant>
        <vt:lpwstr>_Toc394067807</vt:lpwstr>
      </vt:variant>
      <vt:variant>
        <vt:i4>1638457</vt:i4>
      </vt:variant>
      <vt:variant>
        <vt:i4>62</vt:i4>
      </vt:variant>
      <vt:variant>
        <vt:i4>0</vt:i4>
      </vt:variant>
      <vt:variant>
        <vt:i4>5</vt:i4>
      </vt:variant>
      <vt:variant>
        <vt:lpwstr/>
      </vt:variant>
      <vt:variant>
        <vt:lpwstr>_Toc394067806</vt:lpwstr>
      </vt:variant>
      <vt:variant>
        <vt:i4>1638457</vt:i4>
      </vt:variant>
      <vt:variant>
        <vt:i4>56</vt:i4>
      </vt:variant>
      <vt:variant>
        <vt:i4>0</vt:i4>
      </vt:variant>
      <vt:variant>
        <vt:i4>5</vt:i4>
      </vt:variant>
      <vt:variant>
        <vt:lpwstr/>
      </vt:variant>
      <vt:variant>
        <vt:lpwstr>_Toc394067805</vt:lpwstr>
      </vt:variant>
      <vt:variant>
        <vt:i4>1638457</vt:i4>
      </vt:variant>
      <vt:variant>
        <vt:i4>50</vt:i4>
      </vt:variant>
      <vt:variant>
        <vt:i4>0</vt:i4>
      </vt:variant>
      <vt:variant>
        <vt:i4>5</vt:i4>
      </vt:variant>
      <vt:variant>
        <vt:lpwstr/>
      </vt:variant>
      <vt:variant>
        <vt:lpwstr>_Toc394067804</vt:lpwstr>
      </vt:variant>
      <vt:variant>
        <vt:i4>1638457</vt:i4>
      </vt:variant>
      <vt:variant>
        <vt:i4>44</vt:i4>
      </vt:variant>
      <vt:variant>
        <vt:i4>0</vt:i4>
      </vt:variant>
      <vt:variant>
        <vt:i4>5</vt:i4>
      </vt:variant>
      <vt:variant>
        <vt:lpwstr/>
      </vt:variant>
      <vt:variant>
        <vt:lpwstr>_Toc394067803</vt:lpwstr>
      </vt:variant>
      <vt:variant>
        <vt:i4>1638457</vt:i4>
      </vt:variant>
      <vt:variant>
        <vt:i4>38</vt:i4>
      </vt:variant>
      <vt:variant>
        <vt:i4>0</vt:i4>
      </vt:variant>
      <vt:variant>
        <vt:i4>5</vt:i4>
      </vt:variant>
      <vt:variant>
        <vt:lpwstr/>
      </vt:variant>
      <vt:variant>
        <vt:lpwstr>_Toc394067802</vt:lpwstr>
      </vt:variant>
      <vt:variant>
        <vt:i4>1638457</vt:i4>
      </vt:variant>
      <vt:variant>
        <vt:i4>32</vt:i4>
      </vt:variant>
      <vt:variant>
        <vt:i4>0</vt:i4>
      </vt:variant>
      <vt:variant>
        <vt:i4>5</vt:i4>
      </vt:variant>
      <vt:variant>
        <vt:lpwstr/>
      </vt:variant>
      <vt:variant>
        <vt:lpwstr>_Toc394067801</vt:lpwstr>
      </vt:variant>
      <vt:variant>
        <vt:i4>1638457</vt:i4>
      </vt:variant>
      <vt:variant>
        <vt:i4>26</vt:i4>
      </vt:variant>
      <vt:variant>
        <vt:i4>0</vt:i4>
      </vt:variant>
      <vt:variant>
        <vt:i4>5</vt:i4>
      </vt:variant>
      <vt:variant>
        <vt:lpwstr/>
      </vt:variant>
      <vt:variant>
        <vt:lpwstr>_Toc394067800</vt:lpwstr>
      </vt:variant>
      <vt:variant>
        <vt:i4>1048630</vt:i4>
      </vt:variant>
      <vt:variant>
        <vt:i4>20</vt:i4>
      </vt:variant>
      <vt:variant>
        <vt:i4>0</vt:i4>
      </vt:variant>
      <vt:variant>
        <vt:i4>5</vt:i4>
      </vt:variant>
      <vt:variant>
        <vt:lpwstr/>
      </vt:variant>
      <vt:variant>
        <vt:lpwstr>_Toc394067799</vt:lpwstr>
      </vt:variant>
      <vt:variant>
        <vt:i4>1048630</vt:i4>
      </vt:variant>
      <vt:variant>
        <vt:i4>14</vt:i4>
      </vt:variant>
      <vt:variant>
        <vt:i4>0</vt:i4>
      </vt:variant>
      <vt:variant>
        <vt:i4>5</vt:i4>
      </vt:variant>
      <vt:variant>
        <vt:lpwstr/>
      </vt:variant>
      <vt:variant>
        <vt:lpwstr>_Toc394067798</vt:lpwstr>
      </vt:variant>
      <vt:variant>
        <vt:i4>1048630</vt:i4>
      </vt:variant>
      <vt:variant>
        <vt:i4>8</vt:i4>
      </vt:variant>
      <vt:variant>
        <vt:i4>0</vt:i4>
      </vt:variant>
      <vt:variant>
        <vt:i4>5</vt:i4>
      </vt:variant>
      <vt:variant>
        <vt:lpwstr/>
      </vt:variant>
      <vt:variant>
        <vt:lpwstr>_Toc394067797</vt:lpwstr>
      </vt:variant>
      <vt:variant>
        <vt:i4>1048630</vt:i4>
      </vt:variant>
      <vt:variant>
        <vt:i4>2</vt:i4>
      </vt:variant>
      <vt:variant>
        <vt:i4>0</vt:i4>
      </vt:variant>
      <vt:variant>
        <vt:i4>5</vt:i4>
      </vt:variant>
      <vt:variant>
        <vt:lpwstr/>
      </vt:variant>
      <vt:variant>
        <vt:lpwstr>_Toc394067796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Egle</cp:lastModifiedBy>
  <cp:revision>6</cp:revision>
  <cp:lastPrinted>2019-11-27T14:14:00Z</cp:lastPrinted>
  <dcterms:created xsi:type="dcterms:W3CDTF">2020-04-28T09:54:00Z</dcterms:created>
  <dcterms:modified xsi:type="dcterms:W3CDTF">2020-04-28T10:17:00Z</dcterms:modified>
</cp:coreProperties>
</file>