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A58D5" w14:textId="77777777" w:rsidR="00B4373C" w:rsidRPr="00C55958" w:rsidRDefault="006F4360" w:rsidP="00D06E40">
      <w:pPr>
        <w:spacing w:after="0"/>
        <w:ind w:firstLine="81"/>
        <w:jc w:val="center"/>
        <w:rPr>
          <w:rFonts w:eastAsia="Times New Roman" w:cstheme="minorHAnsi"/>
          <w:b/>
          <w:sz w:val="24"/>
          <w:szCs w:val="24"/>
          <w:lang w:eastAsia="lt-LT"/>
        </w:rPr>
      </w:pPr>
      <w:r w:rsidRPr="00C55958">
        <w:rPr>
          <w:rFonts w:eastAsia="Times New Roman" w:cstheme="minorHAnsi"/>
          <w:b/>
          <w:sz w:val="24"/>
          <w:szCs w:val="24"/>
          <w:lang w:eastAsia="lt-LT"/>
        </w:rPr>
        <w:t>PASLAUGŲ UŽSAKYMO FORMA</w:t>
      </w:r>
    </w:p>
    <w:p w14:paraId="27AEADB6" w14:textId="77777777" w:rsidR="00B4373C" w:rsidRPr="00C55958" w:rsidRDefault="00B4373C" w:rsidP="00D06E40">
      <w:pPr>
        <w:spacing w:after="0"/>
        <w:jc w:val="center"/>
        <w:rPr>
          <w:rFonts w:eastAsia="Times New Roman" w:cstheme="minorHAnsi"/>
          <w:b/>
          <w:sz w:val="24"/>
          <w:szCs w:val="24"/>
          <w:lang w:eastAsia="lt-LT"/>
        </w:rPr>
      </w:pPr>
    </w:p>
    <w:p w14:paraId="734AD9C9" w14:textId="77777777" w:rsidR="00B4373C" w:rsidRPr="00C55958" w:rsidRDefault="00B4373C" w:rsidP="00D06E40">
      <w:pPr>
        <w:spacing w:after="0"/>
        <w:jc w:val="center"/>
        <w:rPr>
          <w:rFonts w:eastAsia="Times New Roman" w:cstheme="minorHAnsi"/>
          <w:b/>
          <w:sz w:val="24"/>
          <w:szCs w:val="24"/>
          <w:lang w:eastAsia="lt-LT"/>
        </w:rPr>
      </w:pPr>
      <w:r w:rsidRPr="00C55958">
        <w:rPr>
          <w:rFonts w:eastAsia="Times New Roman" w:cstheme="minorHAnsi"/>
          <w:b/>
          <w:sz w:val="24"/>
          <w:szCs w:val="24"/>
          <w:lang w:eastAsia="lt-LT"/>
        </w:rPr>
        <w:t xml:space="preserve">U Ž S A K Y M A S Nr. </w:t>
      </w:r>
      <w:r w:rsidRPr="00C55958">
        <w:rPr>
          <w:rFonts w:eastAsia="Times New Roman" w:cstheme="minorHAnsi"/>
          <w:b/>
          <w:sz w:val="24"/>
          <w:szCs w:val="24"/>
          <w:lang w:eastAsia="lt-LT"/>
        </w:rPr>
        <w:softHyphen/>
      </w:r>
      <w:r w:rsidRPr="00C55958">
        <w:rPr>
          <w:rFonts w:eastAsia="Times New Roman" w:cstheme="minorHAnsi"/>
          <w:b/>
          <w:sz w:val="24"/>
          <w:szCs w:val="24"/>
          <w:lang w:eastAsia="lt-LT"/>
        </w:rPr>
        <w:softHyphen/>
        <w:t>___</w:t>
      </w:r>
    </w:p>
    <w:p w14:paraId="1991D67A" w14:textId="77777777" w:rsidR="00B4373C" w:rsidRPr="00C55958" w:rsidRDefault="00B4373C" w:rsidP="00D06E40">
      <w:pPr>
        <w:spacing w:after="0"/>
        <w:jc w:val="center"/>
        <w:rPr>
          <w:rFonts w:eastAsia="Times New Roman" w:cstheme="minorHAnsi"/>
          <w:b/>
          <w:sz w:val="24"/>
          <w:szCs w:val="24"/>
          <w:lang w:eastAsia="lt-LT"/>
        </w:rPr>
      </w:pPr>
    </w:p>
    <w:p w14:paraId="0ADDD3E0" w14:textId="77777777" w:rsidR="00B4373C" w:rsidRPr="00C55958" w:rsidRDefault="00B4373C" w:rsidP="00D06E40">
      <w:pPr>
        <w:tabs>
          <w:tab w:val="left" w:pos="5529"/>
        </w:tabs>
        <w:spacing w:after="0"/>
        <w:jc w:val="center"/>
        <w:rPr>
          <w:rFonts w:eastAsia="Calibri" w:cstheme="minorHAnsi"/>
          <w:b/>
          <w:sz w:val="24"/>
          <w:szCs w:val="24"/>
          <w:lang w:eastAsia="en-US"/>
        </w:rPr>
      </w:pPr>
      <w:r w:rsidRPr="00C55958">
        <w:rPr>
          <w:rFonts w:eastAsia="Calibri" w:cstheme="minorHAnsi"/>
          <w:b/>
          <w:sz w:val="24"/>
          <w:szCs w:val="24"/>
          <w:lang w:eastAsia="en-US"/>
        </w:rPr>
        <w:t>Paslaugų suteikimui pagal sutartį</w:t>
      </w:r>
    </w:p>
    <w:p w14:paraId="7B15EBC6" w14:textId="77777777" w:rsidR="00B4373C" w:rsidRPr="00C55958" w:rsidRDefault="004C6134" w:rsidP="00D06E40">
      <w:pPr>
        <w:spacing w:after="0"/>
        <w:jc w:val="center"/>
        <w:rPr>
          <w:rFonts w:eastAsia="Times New Roman" w:cstheme="minorHAnsi"/>
          <w:sz w:val="24"/>
          <w:szCs w:val="24"/>
          <w:lang w:eastAsia="lt-LT"/>
        </w:rPr>
      </w:pPr>
      <w:r>
        <w:rPr>
          <w:rFonts w:eastAsia="Times New Roman" w:cstheme="minorHAnsi"/>
          <w:sz w:val="24"/>
          <w:szCs w:val="24"/>
          <w:lang w:eastAsia="lt-LT"/>
        </w:rPr>
        <w:t>20</w:t>
      </w:r>
      <w:r>
        <w:rPr>
          <w:rFonts w:eastAsia="Times New Roman" w:cstheme="minorHAnsi"/>
          <w:sz w:val="24"/>
          <w:szCs w:val="24"/>
          <w:lang w:eastAsia="lt-LT"/>
        </w:rPr>
        <w:softHyphen/>
      </w:r>
      <w:r>
        <w:rPr>
          <w:rFonts w:eastAsia="Times New Roman" w:cstheme="minorHAnsi"/>
          <w:sz w:val="24"/>
          <w:szCs w:val="24"/>
          <w:lang w:eastAsia="lt-LT"/>
        </w:rPr>
        <w:softHyphen/>
        <w:t>25</w:t>
      </w:r>
      <w:r w:rsidR="00B4373C" w:rsidRPr="00C55958">
        <w:rPr>
          <w:rFonts w:eastAsia="Times New Roman" w:cstheme="minorHAnsi"/>
          <w:sz w:val="24"/>
          <w:szCs w:val="24"/>
          <w:lang w:eastAsia="lt-LT"/>
        </w:rPr>
        <w:t xml:space="preserve"> m. __________ mėn. ___ d.</w:t>
      </w:r>
    </w:p>
    <w:p w14:paraId="1302FC00" w14:textId="77777777" w:rsidR="00B4373C" w:rsidRPr="00C55958" w:rsidRDefault="00B4373C" w:rsidP="00D06E40">
      <w:pPr>
        <w:spacing w:after="0"/>
        <w:jc w:val="center"/>
        <w:rPr>
          <w:rFonts w:eastAsia="Times New Roman" w:cstheme="minorHAnsi"/>
          <w:sz w:val="24"/>
          <w:szCs w:val="24"/>
          <w:lang w:eastAsia="lt-LT"/>
        </w:rPr>
      </w:pPr>
    </w:p>
    <w:p w14:paraId="748A4338" w14:textId="77777777" w:rsidR="00B4373C" w:rsidRPr="00C55958" w:rsidRDefault="006F4360" w:rsidP="00D06E40">
      <w:pPr>
        <w:spacing w:after="0"/>
        <w:jc w:val="center"/>
        <w:rPr>
          <w:rFonts w:eastAsia="Times New Roman" w:cstheme="minorHAnsi"/>
          <w:sz w:val="24"/>
          <w:szCs w:val="24"/>
          <w:lang w:eastAsia="lt-LT"/>
        </w:rPr>
      </w:pPr>
      <w:r w:rsidRPr="00C55958">
        <w:rPr>
          <w:rFonts w:eastAsia="Times New Roman" w:cstheme="minorHAnsi"/>
          <w:sz w:val="24"/>
          <w:szCs w:val="24"/>
          <w:lang w:eastAsia="lt-LT"/>
        </w:rPr>
        <w:t>Kaunas</w:t>
      </w:r>
    </w:p>
    <w:p w14:paraId="7741B686" w14:textId="77777777" w:rsidR="00B4373C" w:rsidRPr="00C55958" w:rsidRDefault="00B4373C" w:rsidP="00D06E40">
      <w:pPr>
        <w:spacing w:after="0"/>
        <w:jc w:val="both"/>
        <w:rPr>
          <w:rFonts w:eastAsia="Times New Roman" w:cstheme="minorHAnsi"/>
          <w:sz w:val="24"/>
          <w:szCs w:val="24"/>
          <w:lang w:eastAsia="lt-LT"/>
        </w:rPr>
      </w:pPr>
    </w:p>
    <w:p w14:paraId="2F042433" w14:textId="77777777" w:rsidR="00B4373C" w:rsidRPr="00C55958" w:rsidRDefault="00B4373C" w:rsidP="00D06E40">
      <w:pPr>
        <w:spacing w:after="0"/>
        <w:jc w:val="both"/>
        <w:rPr>
          <w:rFonts w:eastAsia="Times New Roman" w:cstheme="minorHAnsi"/>
          <w:sz w:val="24"/>
          <w:szCs w:val="24"/>
          <w:lang w:eastAsia="lt-LT"/>
        </w:rPr>
      </w:pPr>
    </w:p>
    <w:p w14:paraId="4CED7332" w14:textId="3BA2C2FC" w:rsidR="00B4373C" w:rsidRPr="00C55958" w:rsidRDefault="00B4373C"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 xml:space="preserve">Paslaugų teikėjas: </w:t>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006C34BD" w:rsidRPr="006C34BD">
        <w:rPr>
          <w:rFonts w:cstheme="minorHAnsi"/>
          <w:bCs/>
          <w:sz w:val="24"/>
          <w:szCs w:val="24"/>
        </w:rPr>
        <w:t xml:space="preserve"> </w:t>
      </w:r>
      <w:r w:rsidR="0077267A">
        <w:rPr>
          <w:rFonts w:cstheme="minorHAnsi"/>
          <w:bCs/>
          <w:sz w:val="24"/>
          <w:szCs w:val="24"/>
          <w:u w:val="single"/>
        </w:rPr>
        <w:t>UAB „</w:t>
      </w:r>
      <w:proofErr w:type="spellStart"/>
      <w:r w:rsidR="0077267A">
        <w:rPr>
          <w:rFonts w:cstheme="minorHAnsi"/>
          <w:bCs/>
          <w:sz w:val="24"/>
          <w:szCs w:val="24"/>
          <w:u w:val="single"/>
        </w:rPr>
        <w:t>Darbasta</w:t>
      </w:r>
      <w:proofErr w:type="spellEnd"/>
      <w:r w:rsidR="0077267A">
        <w:rPr>
          <w:rFonts w:cstheme="minorHAnsi"/>
          <w:bCs/>
          <w:sz w:val="24"/>
          <w:szCs w:val="24"/>
          <w:u w:val="single"/>
        </w:rPr>
        <w:t>“</w:t>
      </w:r>
    </w:p>
    <w:p w14:paraId="4C69279F" w14:textId="77777777" w:rsidR="00B4373C" w:rsidRPr="00C55958" w:rsidRDefault="006F4360"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Vartotojas</w:t>
      </w:r>
      <w:r w:rsidR="004C6134">
        <w:rPr>
          <w:rFonts w:eastAsia="Times New Roman" w:cstheme="minorHAnsi"/>
          <w:sz w:val="24"/>
          <w:szCs w:val="24"/>
          <w:lang w:eastAsia="lt-LT"/>
        </w:rPr>
        <w:t xml:space="preserve">: </w:t>
      </w:r>
      <w:r w:rsidR="004C6134" w:rsidRPr="004C6134">
        <w:rPr>
          <w:rFonts w:eastAsia="Times New Roman" w:cstheme="minorHAnsi"/>
          <w:sz w:val="24"/>
          <w:szCs w:val="24"/>
          <w:u w:val="single"/>
          <w:lang w:eastAsia="lt-LT"/>
        </w:rPr>
        <w:t>Kauno miesto savivaldybės administracijos Miesto tvarkymo skyrius</w:t>
      </w:r>
    </w:p>
    <w:p w14:paraId="7921CC29" w14:textId="77777777" w:rsidR="00B4373C" w:rsidRPr="00C55958" w:rsidRDefault="00B4373C"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 xml:space="preserve">Sutarties pavadinimas: </w:t>
      </w:r>
      <w:r w:rsidR="006C34BD">
        <w:rPr>
          <w:rFonts w:eastAsia="Times New Roman" w:cstheme="minorHAnsi"/>
          <w:sz w:val="24"/>
          <w:szCs w:val="24"/>
          <w:u w:val="single"/>
          <w:lang w:eastAsia="lt-LT"/>
        </w:rPr>
        <w:t>Inžinerinių statinių projektų ekspertizių paslaugų centralizuoto pirkimo preliminarioji sutartis</w:t>
      </w:r>
    </w:p>
    <w:p w14:paraId="20A23316" w14:textId="77777777" w:rsidR="00B4373C" w:rsidRPr="00C55958" w:rsidRDefault="00B4373C"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Sutarties Nr.</w:t>
      </w:r>
      <w:r w:rsidR="006C34BD">
        <w:rPr>
          <w:rFonts w:eastAsia="Times New Roman" w:cstheme="minorHAnsi"/>
          <w:sz w:val="24"/>
          <w:szCs w:val="24"/>
          <w:lang w:eastAsia="lt-LT"/>
        </w:rPr>
        <w:t xml:space="preserve"> </w:t>
      </w:r>
      <w:r w:rsidR="006C34BD" w:rsidRPr="006C34BD">
        <w:rPr>
          <w:rFonts w:eastAsia="Times New Roman" w:cstheme="minorHAnsi"/>
          <w:sz w:val="24"/>
          <w:szCs w:val="24"/>
          <w:u w:val="single"/>
          <w:lang w:eastAsia="lt-LT"/>
        </w:rPr>
        <w:t>SR-116</w:t>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p>
    <w:p w14:paraId="098EA5F1" w14:textId="77777777" w:rsidR="006C34BD" w:rsidRDefault="00B4373C" w:rsidP="00D15E17">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6C34BD">
        <w:rPr>
          <w:rFonts w:eastAsia="Times New Roman" w:cstheme="minorHAnsi"/>
          <w:sz w:val="24"/>
          <w:szCs w:val="24"/>
          <w:lang w:eastAsia="lt-LT"/>
        </w:rPr>
        <w:t xml:space="preserve">Sutarties pasirašymo data:  </w:t>
      </w:r>
      <w:r w:rsidR="006C34BD">
        <w:rPr>
          <w:rFonts w:eastAsia="Times New Roman" w:cstheme="minorHAnsi"/>
          <w:sz w:val="24"/>
          <w:szCs w:val="24"/>
          <w:u w:val="single"/>
          <w:lang w:eastAsia="lt-LT"/>
        </w:rPr>
        <w:t>2025-03-10</w:t>
      </w:r>
    </w:p>
    <w:p w14:paraId="4080C4F3" w14:textId="77777777" w:rsidR="00B4373C" w:rsidRPr="006C34BD" w:rsidRDefault="00B4373C" w:rsidP="00D15E17">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6C34BD">
        <w:rPr>
          <w:rFonts w:eastAsia="Times New Roman" w:cstheme="minorHAnsi"/>
          <w:sz w:val="24"/>
          <w:szCs w:val="24"/>
          <w:lang w:eastAsia="lt-LT"/>
        </w:rPr>
        <w:t xml:space="preserve">Vadovaujantis sudarytos </w:t>
      </w:r>
      <w:r w:rsidR="006F4360" w:rsidRPr="006C34BD">
        <w:rPr>
          <w:rFonts w:eastAsia="Times New Roman" w:cstheme="minorHAnsi"/>
          <w:sz w:val="24"/>
          <w:szCs w:val="24"/>
          <w:lang w:eastAsia="lt-LT"/>
        </w:rPr>
        <w:t xml:space="preserve">pagrindinės </w:t>
      </w:r>
      <w:r w:rsidRPr="006C34BD">
        <w:rPr>
          <w:rFonts w:eastAsia="Times New Roman" w:cstheme="minorHAnsi"/>
          <w:sz w:val="24"/>
          <w:szCs w:val="24"/>
          <w:lang w:eastAsia="lt-LT"/>
        </w:rPr>
        <w:t>sutarties sąlygomis, prašome atlikti šias paslaugas:</w:t>
      </w:r>
    </w:p>
    <w:tbl>
      <w:tblPr>
        <w:tblW w:w="9606" w:type="dxa"/>
        <w:tblCellMar>
          <w:left w:w="10" w:type="dxa"/>
          <w:right w:w="10" w:type="dxa"/>
        </w:tblCellMar>
        <w:tblLook w:val="04A0" w:firstRow="1" w:lastRow="0" w:firstColumn="1" w:lastColumn="0" w:noHBand="0" w:noVBand="1"/>
      </w:tblPr>
      <w:tblGrid>
        <w:gridCol w:w="4927"/>
        <w:gridCol w:w="4679"/>
      </w:tblGrid>
      <w:tr w:rsidR="00B4373C" w:rsidRPr="00C55958" w14:paraId="70ABB5A4" w14:textId="77777777" w:rsidTr="006A71BB">
        <w:trPr>
          <w:trHeight w:val="166"/>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0732C" w14:textId="77777777"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pavadinimas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311B" w14:textId="56C5CA88" w:rsidR="00B4373C" w:rsidRPr="002B2119" w:rsidRDefault="00A47E44" w:rsidP="00FF34E2">
            <w:pPr>
              <w:tabs>
                <w:tab w:val="left" w:pos="5529"/>
              </w:tabs>
              <w:spacing w:after="0"/>
              <w:rPr>
                <w:rFonts w:eastAsia="Calibri" w:cstheme="minorHAnsi"/>
                <w:sz w:val="24"/>
                <w:szCs w:val="24"/>
                <w:lang w:eastAsia="en-US"/>
              </w:rPr>
            </w:pPr>
            <w:r>
              <w:rPr>
                <w:rFonts w:ascii="Calibri" w:hAnsi="Calibri" w:cs="Calibri"/>
                <w:bCs/>
                <w:sz w:val="24"/>
                <w:szCs w:val="24"/>
              </w:rPr>
              <w:t>Bendroji projekto</w:t>
            </w:r>
            <w:r w:rsidR="002B2119" w:rsidRPr="002B2119">
              <w:rPr>
                <w:rFonts w:ascii="Calibri" w:hAnsi="Calibri" w:cs="Calibri"/>
                <w:bCs/>
                <w:sz w:val="24"/>
                <w:szCs w:val="24"/>
              </w:rPr>
              <w:t xml:space="preserve"> ekspertizė</w:t>
            </w:r>
          </w:p>
        </w:tc>
      </w:tr>
      <w:tr w:rsidR="00B4373C" w:rsidRPr="00C55958" w14:paraId="37DDB0B2" w14:textId="77777777" w:rsidTr="006A71BB">
        <w:trPr>
          <w:trHeight w:val="102"/>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456CF" w14:textId="77777777"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2EAFC" w14:textId="77777777" w:rsidR="00B4373C" w:rsidRPr="00C55958" w:rsidRDefault="00B4373C" w:rsidP="00D06E40">
            <w:pPr>
              <w:tabs>
                <w:tab w:val="left" w:pos="5529"/>
              </w:tabs>
              <w:spacing w:after="0"/>
              <w:rPr>
                <w:rFonts w:eastAsia="Calibri" w:cstheme="minorHAnsi"/>
                <w:sz w:val="24"/>
                <w:szCs w:val="24"/>
                <w:lang w:eastAsia="en-US"/>
              </w:rPr>
            </w:pPr>
          </w:p>
        </w:tc>
      </w:tr>
      <w:tr w:rsidR="00B4373C" w:rsidRPr="00C55958" w14:paraId="0E7C0F60" w14:textId="77777777" w:rsidTr="006A71BB">
        <w:trPr>
          <w:trHeight w:val="268"/>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06CC3" w14:textId="77777777" w:rsidR="00B4373C" w:rsidRPr="00C55958" w:rsidRDefault="00C55958"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Projekto pavadinimas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95559" w14:textId="584F2B96" w:rsidR="00B4373C" w:rsidRPr="0049484B" w:rsidRDefault="0049484B" w:rsidP="004C6134">
            <w:pPr>
              <w:tabs>
                <w:tab w:val="left" w:pos="5529"/>
              </w:tabs>
              <w:spacing w:after="0"/>
              <w:rPr>
                <w:rFonts w:eastAsia="Calibri" w:cstheme="minorHAnsi"/>
                <w:b/>
                <w:bCs/>
                <w:sz w:val="24"/>
                <w:szCs w:val="24"/>
                <w:lang w:eastAsia="en-US"/>
              </w:rPr>
            </w:pPr>
            <w:r w:rsidRPr="0049484B">
              <w:rPr>
                <w:rStyle w:val="fontstyle01"/>
                <w:rFonts w:ascii="Calibri" w:hAnsi="Calibri"/>
                <w:b w:val="0"/>
                <w:bCs w:val="0"/>
              </w:rPr>
              <w:t xml:space="preserve">Lietaus nuotekų šalinimo tinklų rekonstravimo Baltijos g. Kauno m. </w:t>
            </w:r>
            <w:r w:rsidR="00A47E44" w:rsidRPr="0049484B">
              <w:rPr>
                <w:rStyle w:val="fontstyle01"/>
                <w:rFonts w:asciiTheme="minorHAnsi" w:hAnsiTheme="minorHAnsi" w:cstheme="minorHAnsi"/>
                <w:b w:val="0"/>
                <w:bCs w:val="0"/>
              </w:rPr>
              <w:t>projektas</w:t>
            </w:r>
          </w:p>
        </w:tc>
      </w:tr>
      <w:tr w:rsidR="00B4373C" w:rsidRPr="00C55958" w14:paraId="74206C97" w14:textId="77777777" w:rsidTr="006A71BB">
        <w:trPr>
          <w:trHeight w:val="229"/>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699C3" w14:textId="77777777"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5970C" w14:textId="77777777" w:rsidR="00B4373C" w:rsidRPr="00C55958" w:rsidRDefault="00B4373C" w:rsidP="00D06E40">
            <w:pPr>
              <w:tabs>
                <w:tab w:val="left" w:pos="5529"/>
              </w:tabs>
              <w:spacing w:after="0"/>
              <w:rPr>
                <w:rFonts w:eastAsia="Calibri" w:cstheme="minorHAnsi"/>
                <w:sz w:val="24"/>
                <w:szCs w:val="24"/>
                <w:lang w:eastAsia="en-US"/>
              </w:rPr>
            </w:pPr>
          </w:p>
        </w:tc>
      </w:tr>
      <w:tr w:rsidR="00B4373C" w:rsidRPr="00C55958" w14:paraId="55D151B5" w14:textId="77777777" w:rsidTr="006A71BB">
        <w:trPr>
          <w:trHeight w:val="165"/>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2D6C4" w14:textId="77777777"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apimtys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5E50F" w14:textId="77777777" w:rsidR="00B4373C" w:rsidRPr="00C55958" w:rsidRDefault="00B4373C" w:rsidP="00D06E40">
            <w:pPr>
              <w:tabs>
                <w:tab w:val="left" w:pos="5529"/>
              </w:tabs>
              <w:spacing w:after="0"/>
              <w:rPr>
                <w:rFonts w:eastAsia="Calibri" w:cstheme="minorHAnsi"/>
                <w:sz w:val="24"/>
                <w:szCs w:val="24"/>
                <w:lang w:eastAsia="en-US"/>
              </w:rPr>
            </w:pPr>
          </w:p>
        </w:tc>
      </w:tr>
      <w:tr w:rsidR="00B4373C" w:rsidRPr="00C55958" w14:paraId="5B5B56E6" w14:textId="77777777" w:rsidTr="006A71BB">
        <w:trPr>
          <w:trHeight w:val="115"/>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85DE6" w14:textId="77777777"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35E5" w14:textId="77777777" w:rsidR="00B4373C" w:rsidRPr="00C55958" w:rsidRDefault="00B4373C" w:rsidP="00D06E40">
            <w:pPr>
              <w:tabs>
                <w:tab w:val="left" w:pos="5529"/>
              </w:tabs>
              <w:spacing w:after="0"/>
              <w:rPr>
                <w:rFonts w:eastAsia="Calibri" w:cstheme="minorHAnsi"/>
                <w:sz w:val="24"/>
                <w:szCs w:val="24"/>
                <w:lang w:eastAsia="en-US"/>
              </w:rPr>
            </w:pPr>
          </w:p>
        </w:tc>
      </w:tr>
      <w:tr w:rsidR="00B4373C" w:rsidRPr="00C55958" w14:paraId="53E43E93" w14:textId="77777777" w:rsidTr="006A71BB">
        <w:trPr>
          <w:trHeight w:val="178"/>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1A50C" w14:textId="77777777"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atlikimo pradžia</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A1FD" w14:textId="77777777" w:rsidR="00B4373C" w:rsidRPr="00C55958" w:rsidRDefault="006C34BD" w:rsidP="00D06E40">
            <w:pPr>
              <w:tabs>
                <w:tab w:val="left" w:pos="5529"/>
              </w:tabs>
              <w:spacing w:after="0"/>
              <w:rPr>
                <w:rFonts w:eastAsia="Calibri" w:cstheme="minorHAnsi"/>
                <w:sz w:val="24"/>
                <w:szCs w:val="24"/>
                <w:lang w:eastAsia="en-US"/>
              </w:rPr>
            </w:pPr>
            <w:r>
              <w:rPr>
                <w:rFonts w:eastAsia="Calibri" w:cstheme="minorHAnsi"/>
                <w:sz w:val="24"/>
                <w:szCs w:val="24"/>
                <w:lang w:eastAsia="en-US"/>
              </w:rPr>
              <w:t>Nuo pagrindinės sutarties registracijos dienos</w:t>
            </w:r>
          </w:p>
        </w:tc>
      </w:tr>
      <w:tr w:rsidR="00B4373C" w:rsidRPr="00C55958" w14:paraId="4AD36978" w14:textId="77777777" w:rsidTr="006A71BB">
        <w:trPr>
          <w:trHeight w:val="102"/>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17B2B" w14:textId="77777777"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F24CB" w14:textId="77777777" w:rsidR="00B4373C" w:rsidRPr="00C55958" w:rsidRDefault="00B4373C" w:rsidP="00D06E40">
            <w:pPr>
              <w:tabs>
                <w:tab w:val="left" w:pos="5529"/>
              </w:tabs>
              <w:spacing w:after="0"/>
              <w:rPr>
                <w:rFonts w:eastAsia="Calibri" w:cstheme="minorHAnsi"/>
                <w:sz w:val="24"/>
                <w:szCs w:val="24"/>
                <w:lang w:eastAsia="en-US"/>
              </w:rPr>
            </w:pPr>
          </w:p>
        </w:tc>
      </w:tr>
      <w:tr w:rsidR="00B4373C" w:rsidRPr="00C55958" w14:paraId="041F9685" w14:textId="77777777" w:rsidTr="006A71BB">
        <w:trPr>
          <w:trHeight w:val="179"/>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205C0" w14:textId="77777777"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atlikimo pabaiga</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35278" w14:textId="77777777" w:rsidR="00B4373C" w:rsidRPr="00C55958" w:rsidRDefault="006C34BD" w:rsidP="00D06E40">
            <w:pPr>
              <w:tabs>
                <w:tab w:val="left" w:pos="5529"/>
              </w:tabs>
              <w:spacing w:after="0"/>
              <w:rPr>
                <w:rFonts w:eastAsia="Calibri" w:cstheme="minorHAnsi"/>
                <w:sz w:val="24"/>
                <w:szCs w:val="24"/>
                <w:lang w:eastAsia="en-US"/>
              </w:rPr>
            </w:pPr>
            <w:r>
              <w:rPr>
                <w:rFonts w:eastAsia="Calibri" w:cstheme="minorHAnsi"/>
                <w:sz w:val="24"/>
                <w:szCs w:val="24"/>
                <w:lang w:eastAsia="en-US"/>
              </w:rPr>
              <w:t>2 mėn.</w:t>
            </w:r>
          </w:p>
        </w:tc>
      </w:tr>
      <w:tr w:rsidR="00B4373C" w:rsidRPr="00C55958" w14:paraId="335DC8A4" w14:textId="77777777" w:rsidTr="006A71BB">
        <w:trPr>
          <w:trHeight w:val="89"/>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E2663" w14:textId="77777777"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3750A" w14:textId="77777777" w:rsidR="00B4373C" w:rsidRPr="00C55958" w:rsidRDefault="00B4373C" w:rsidP="00D06E40">
            <w:pPr>
              <w:tabs>
                <w:tab w:val="left" w:pos="5529"/>
              </w:tabs>
              <w:spacing w:after="0"/>
              <w:rPr>
                <w:rFonts w:eastAsia="Calibri" w:cstheme="minorHAnsi"/>
                <w:sz w:val="24"/>
                <w:szCs w:val="24"/>
                <w:lang w:eastAsia="en-US"/>
              </w:rPr>
            </w:pPr>
          </w:p>
        </w:tc>
      </w:tr>
      <w:tr w:rsidR="00B4373C" w:rsidRPr="00C55958" w14:paraId="567977B4" w14:textId="77777777" w:rsidTr="006A71BB">
        <w:trPr>
          <w:trHeight w:val="165"/>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70469" w14:textId="77777777"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Kita informacija (pastabos)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0F8E6" w14:textId="77777777" w:rsidR="00B4373C" w:rsidRPr="00C55958" w:rsidRDefault="00B4373C" w:rsidP="00D06E40">
            <w:pPr>
              <w:tabs>
                <w:tab w:val="left" w:pos="5529"/>
              </w:tabs>
              <w:spacing w:after="0"/>
              <w:rPr>
                <w:rFonts w:eastAsia="Calibri" w:cstheme="minorHAnsi"/>
                <w:sz w:val="24"/>
                <w:szCs w:val="24"/>
                <w:lang w:eastAsia="en-US"/>
              </w:rPr>
            </w:pPr>
          </w:p>
        </w:tc>
      </w:tr>
      <w:tr w:rsidR="00B4373C" w:rsidRPr="00C55958" w14:paraId="7112094C" w14:textId="77777777" w:rsidTr="006A71BB">
        <w:trPr>
          <w:trHeight w:val="115"/>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220AA" w14:textId="77777777" w:rsidR="00B4373C" w:rsidRPr="00C55958" w:rsidRDefault="00B4373C" w:rsidP="00D06E40">
            <w:pPr>
              <w:tabs>
                <w:tab w:val="left" w:pos="5529"/>
              </w:tabs>
              <w:spacing w:after="0"/>
              <w:rPr>
                <w:rFonts w:eastAsia="Calibri" w:cstheme="minorHAnsi"/>
                <w:b/>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DF4B" w14:textId="77777777" w:rsidR="00B4373C" w:rsidRPr="00C55958" w:rsidRDefault="00B4373C" w:rsidP="00D06E40">
            <w:pPr>
              <w:tabs>
                <w:tab w:val="left" w:pos="5529"/>
              </w:tabs>
              <w:spacing w:after="0"/>
              <w:rPr>
                <w:rFonts w:eastAsia="Calibri" w:cstheme="minorHAnsi"/>
                <w:sz w:val="24"/>
                <w:szCs w:val="24"/>
                <w:lang w:eastAsia="en-US"/>
              </w:rPr>
            </w:pPr>
          </w:p>
        </w:tc>
      </w:tr>
    </w:tbl>
    <w:p w14:paraId="5BFBACA2" w14:textId="77777777" w:rsidR="00B4373C" w:rsidRPr="00C55958" w:rsidRDefault="00B4373C" w:rsidP="00D06E40">
      <w:pPr>
        <w:spacing w:after="0"/>
        <w:jc w:val="both"/>
        <w:rPr>
          <w:rFonts w:eastAsia="Times New Roman" w:cstheme="minorHAnsi"/>
          <w:sz w:val="24"/>
          <w:szCs w:val="24"/>
          <w:lang w:eastAsia="lt-LT"/>
        </w:rPr>
      </w:pPr>
    </w:p>
    <w:p w14:paraId="611A9EC9" w14:textId="77777777" w:rsidR="00E24F66" w:rsidRPr="00C55958" w:rsidRDefault="00E24F66" w:rsidP="00D06E40">
      <w:pPr>
        <w:jc w:val="both"/>
        <w:rPr>
          <w:rFonts w:cstheme="minorHAnsi"/>
          <w:sz w:val="24"/>
          <w:szCs w:val="24"/>
        </w:rPr>
      </w:pPr>
      <w:r w:rsidRPr="00C55958">
        <w:rPr>
          <w:rFonts w:cstheme="minorHAnsi"/>
          <w:b/>
          <w:sz w:val="24"/>
          <w:szCs w:val="24"/>
        </w:rPr>
        <w:t>Paslaugos atlikimo procedūra</w:t>
      </w:r>
      <w:r w:rsidRPr="00C55958">
        <w:rPr>
          <w:rFonts w:cstheme="minorHAnsi"/>
          <w:sz w:val="24"/>
          <w:szCs w:val="24"/>
        </w:rPr>
        <w:t>:</w:t>
      </w:r>
    </w:p>
    <w:p w14:paraId="554A805A" w14:textId="77777777" w:rsidR="00E24F66" w:rsidRPr="00C55958" w:rsidRDefault="00E24F66" w:rsidP="00D06E40">
      <w:pPr>
        <w:pStyle w:val="Sraopastraipa"/>
        <w:numPr>
          <w:ilvl w:val="0"/>
          <w:numId w:val="2"/>
        </w:numPr>
        <w:spacing w:line="276" w:lineRule="auto"/>
        <w:jc w:val="both"/>
        <w:rPr>
          <w:rFonts w:asciiTheme="minorHAnsi" w:hAnsiTheme="minorHAnsi" w:cstheme="minorHAnsi"/>
          <w:lang w:val="lt-LT"/>
        </w:rPr>
      </w:pPr>
      <w:r w:rsidRPr="00C55958">
        <w:rPr>
          <w:rFonts w:asciiTheme="minorHAnsi" w:hAnsiTheme="minorHAnsi" w:cstheme="minorHAnsi"/>
          <w:lang w:val="lt-LT"/>
        </w:rPr>
        <w:t>Užsakovas el. paštu ir/ar raštu pateikia ekspertizės rangovui užsakymą</w:t>
      </w:r>
      <w:r w:rsidR="00DB480D" w:rsidRPr="00C55958">
        <w:rPr>
          <w:rFonts w:asciiTheme="minorHAnsi" w:hAnsiTheme="minorHAnsi" w:cstheme="minorHAnsi"/>
          <w:lang w:val="lt-LT"/>
        </w:rPr>
        <w:t xml:space="preserve"> </w:t>
      </w:r>
      <w:r w:rsidRPr="00C55958">
        <w:rPr>
          <w:rFonts w:asciiTheme="minorHAnsi" w:hAnsiTheme="minorHAnsi" w:cstheme="minorHAnsi"/>
          <w:lang w:val="lt-LT"/>
        </w:rPr>
        <w:t>(fiksuojama paslaugos atlikimo pradžia)</w:t>
      </w:r>
    </w:p>
    <w:p w14:paraId="262AD5C9" w14:textId="77777777" w:rsidR="00E24F66" w:rsidRPr="00C55958" w:rsidRDefault="00E24F66" w:rsidP="00D06E40">
      <w:pPr>
        <w:pStyle w:val="Sraopastraipa"/>
        <w:numPr>
          <w:ilvl w:val="0"/>
          <w:numId w:val="2"/>
        </w:numPr>
        <w:spacing w:line="276" w:lineRule="auto"/>
        <w:jc w:val="both"/>
        <w:rPr>
          <w:rFonts w:asciiTheme="minorHAnsi" w:hAnsiTheme="minorHAnsi" w:cstheme="minorHAnsi"/>
          <w:lang w:val="lt-LT"/>
        </w:rPr>
      </w:pPr>
      <w:r w:rsidRPr="00C55958">
        <w:rPr>
          <w:rFonts w:asciiTheme="minorHAnsi" w:hAnsiTheme="minorHAnsi" w:cstheme="minorHAnsi"/>
          <w:lang w:val="lt-LT"/>
        </w:rPr>
        <w:t xml:space="preserve">Jei ekspertizės rangovas pageidauja, Užsakovas ir/ar projektuotojas ekspertizės rangovui pristato projektą  </w:t>
      </w:r>
    </w:p>
    <w:p w14:paraId="545858BC" w14:textId="77777777" w:rsidR="00E24F66" w:rsidRPr="00C55958" w:rsidRDefault="00E24F66" w:rsidP="00D06E40">
      <w:pPr>
        <w:pStyle w:val="Sraopastraipa"/>
        <w:numPr>
          <w:ilvl w:val="0"/>
          <w:numId w:val="2"/>
        </w:numPr>
        <w:spacing w:line="276" w:lineRule="auto"/>
        <w:jc w:val="both"/>
        <w:rPr>
          <w:rFonts w:asciiTheme="minorHAnsi" w:hAnsiTheme="minorHAnsi" w:cstheme="minorHAnsi"/>
          <w:lang w:val="lt-LT"/>
        </w:rPr>
      </w:pPr>
      <w:r w:rsidRPr="00C55958">
        <w:rPr>
          <w:rFonts w:asciiTheme="minorHAnsi" w:hAnsiTheme="minorHAnsi" w:cstheme="minorHAnsi"/>
          <w:lang w:val="lt-LT"/>
        </w:rPr>
        <w:t>Ekspertizės rangovas, atlikęs projekto ekspertizės paslaugą pateikia galutinį ar tarpinį aktą popierinę (paštu ar kt.) ir el. versiją el. paštu Užsakovui ir Projektuotojui (fiksuojama ekspertizės atlikimo pabaiga). Aktas el. paštu turi būti pateiktas ne vėliau kaip 1 darbo diena po ekspertizės atlikimo termino pabaigos.</w:t>
      </w:r>
    </w:p>
    <w:p w14:paraId="5C510088" w14:textId="77777777" w:rsidR="00E24F66" w:rsidRPr="00C55958" w:rsidRDefault="00E24F66" w:rsidP="00D06E40">
      <w:pPr>
        <w:jc w:val="both"/>
        <w:rPr>
          <w:rFonts w:cstheme="minorHAnsi"/>
          <w:i/>
          <w:sz w:val="24"/>
          <w:szCs w:val="24"/>
        </w:rPr>
      </w:pPr>
    </w:p>
    <w:p w14:paraId="2A8E5240" w14:textId="77777777" w:rsidR="00E24F66" w:rsidRPr="00C55958" w:rsidRDefault="00E24F66" w:rsidP="00D06E40">
      <w:pPr>
        <w:jc w:val="both"/>
        <w:rPr>
          <w:rFonts w:cstheme="minorHAnsi"/>
          <w:sz w:val="24"/>
          <w:szCs w:val="24"/>
        </w:rPr>
      </w:pPr>
      <w:r w:rsidRPr="00C55958">
        <w:rPr>
          <w:rFonts w:cstheme="minorHAnsi"/>
          <w:i/>
          <w:sz w:val="24"/>
          <w:szCs w:val="24"/>
        </w:rPr>
        <w:t>Tuo atveju, jei buvo gautas tarpinis ekspertizės aktas</w:t>
      </w:r>
      <w:r w:rsidRPr="00C55958">
        <w:rPr>
          <w:rFonts w:cstheme="minorHAnsi"/>
          <w:sz w:val="24"/>
          <w:szCs w:val="24"/>
        </w:rPr>
        <w:t>:</w:t>
      </w:r>
    </w:p>
    <w:p w14:paraId="30F629DB" w14:textId="77777777" w:rsidR="00E24F66" w:rsidRPr="00C55958" w:rsidRDefault="00E24F66" w:rsidP="00D06E40">
      <w:pPr>
        <w:pStyle w:val="Sraopastraipa"/>
        <w:numPr>
          <w:ilvl w:val="0"/>
          <w:numId w:val="3"/>
        </w:numPr>
        <w:spacing w:line="276" w:lineRule="auto"/>
        <w:jc w:val="both"/>
        <w:rPr>
          <w:rFonts w:asciiTheme="minorHAnsi" w:hAnsiTheme="minorHAnsi" w:cstheme="minorHAnsi"/>
          <w:lang w:val="lt-LT"/>
        </w:rPr>
      </w:pPr>
      <w:r w:rsidRPr="00C55958">
        <w:rPr>
          <w:rFonts w:asciiTheme="minorHAnsi" w:hAnsiTheme="minorHAnsi" w:cstheme="minorHAnsi"/>
          <w:lang w:val="lt-LT"/>
        </w:rPr>
        <w:t>Projektuotojas per Užsakovo paskirtą laiką pateikia ekspertizės rangovui pataisytą projektą</w:t>
      </w:r>
    </w:p>
    <w:p w14:paraId="6EB090C5" w14:textId="77777777" w:rsidR="00E24F66" w:rsidRPr="00C55958" w:rsidRDefault="00E24F66" w:rsidP="00D06E40">
      <w:pPr>
        <w:pStyle w:val="Sraopastraipa"/>
        <w:numPr>
          <w:ilvl w:val="0"/>
          <w:numId w:val="3"/>
        </w:numPr>
        <w:spacing w:line="276" w:lineRule="auto"/>
        <w:jc w:val="both"/>
        <w:rPr>
          <w:rFonts w:asciiTheme="minorHAnsi" w:hAnsiTheme="minorHAnsi" w:cstheme="minorHAnsi"/>
          <w:lang w:val="lt-LT"/>
        </w:rPr>
      </w:pPr>
      <w:r w:rsidRPr="00C55958">
        <w:rPr>
          <w:rFonts w:asciiTheme="minorHAnsi" w:hAnsiTheme="minorHAnsi" w:cstheme="minorHAnsi"/>
          <w:lang w:val="lt-LT"/>
        </w:rPr>
        <w:t>Ekspertizės rangovas patikrina projektą pagal pateiktas pastabas ne vėliau kaip per 5 d. d. nuo projekto pateikimo dienos ir Užsakovui pateikia galutinį ekspertizės aktą popierinę (paštu ar kt.) ir el. versiją  el. paštu Užsakovui ir Projektuotojui ne vėliau kaip per 5 d. d. nuo projekto pateikimo dienos. Be to, pateikiant teigiamą ekspertizės aktą pateikti kartu ir projekto galutinę versiją (skaitmeninę versiją).</w:t>
      </w:r>
    </w:p>
    <w:p w14:paraId="06AECA15" w14:textId="77777777" w:rsidR="00E24F66" w:rsidRPr="00C55958" w:rsidRDefault="00E24F66" w:rsidP="00D06E40">
      <w:pPr>
        <w:spacing w:after="0"/>
        <w:jc w:val="both"/>
        <w:rPr>
          <w:rFonts w:eastAsia="Times New Roman" w:cstheme="minorHAnsi"/>
          <w:sz w:val="24"/>
          <w:szCs w:val="24"/>
          <w:lang w:eastAsia="lt-LT"/>
        </w:rPr>
      </w:pPr>
    </w:p>
    <w:p w14:paraId="7A8B4C7C" w14:textId="77777777" w:rsidR="00B4373C" w:rsidRPr="00C55958" w:rsidRDefault="00B4373C" w:rsidP="00C55958">
      <w:pPr>
        <w:spacing w:after="0"/>
        <w:jc w:val="both"/>
        <w:rPr>
          <w:rFonts w:eastAsia="Times New Roman" w:cstheme="minorHAnsi"/>
          <w:b/>
          <w:sz w:val="24"/>
          <w:szCs w:val="24"/>
          <w:lang w:eastAsia="lt-LT"/>
        </w:rPr>
      </w:pPr>
    </w:p>
    <w:p w14:paraId="4D022E7A" w14:textId="77777777" w:rsidR="00B4373C" w:rsidRPr="00C55958" w:rsidRDefault="00B4373C" w:rsidP="00D06E40">
      <w:pPr>
        <w:spacing w:after="0"/>
        <w:ind w:left="360"/>
        <w:jc w:val="both"/>
        <w:rPr>
          <w:rFonts w:eastAsia="Times New Roman" w:cstheme="minorHAnsi"/>
          <w:b/>
          <w:sz w:val="24"/>
          <w:szCs w:val="24"/>
          <w:lang w:eastAsia="lt-LT"/>
        </w:rPr>
      </w:pPr>
    </w:p>
    <w:p w14:paraId="4C226B30" w14:textId="77777777" w:rsidR="0077267A" w:rsidRPr="00883C90" w:rsidRDefault="00461495" w:rsidP="0077267A">
      <w:pPr>
        <w:spacing w:after="0" w:line="320" w:lineRule="exact"/>
        <w:rPr>
          <w:rFonts w:cstheme="minorHAnsi"/>
          <w:b/>
          <w:sz w:val="24"/>
          <w:szCs w:val="24"/>
        </w:rPr>
      </w:pPr>
      <w:r>
        <w:rPr>
          <w:rFonts w:ascii="Times New Roman" w:hAnsi="Times New Roman"/>
          <w:b/>
          <w:sz w:val="24"/>
          <w:szCs w:val="24"/>
        </w:rPr>
        <w:t xml:space="preserve">  </w:t>
      </w:r>
      <w:r w:rsidR="0077267A" w:rsidRPr="00883C90">
        <w:rPr>
          <w:rFonts w:cstheme="minorHAnsi"/>
          <w:b/>
          <w:sz w:val="24"/>
          <w:szCs w:val="24"/>
        </w:rPr>
        <w:t>Vartotojas</w:t>
      </w:r>
      <w:r w:rsidR="0077267A">
        <w:rPr>
          <w:rFonts w:cstheme="minorHAnsi"/>
          <w:b/>
          <w:sz w:val="24"/>
          <w:szCs w:val="24"/>
        </w:rPr>
        <w:tab/>
      </w:r>
      <w:r w:rsidR="0077267A">
        <w:rPr>
          <w:rFonts w:cstheme="minorHAnsi"/>
          <w:b/>
          <w:sz w:val="24"/>
          <w:szCs w:val="24"/>
        </w:rPr>
        <w:tab/>
      </w:r>
      <w:r w:rsidR="0077267A">
        <w:rPr>
          <w:rFonts w:cstheme="minorHAnsi"/>
          <w:b/>
          <w:sz w:val="24"/>
          <w:szCs w:val="24"/>
        </w:rPr>
        <w:tab/>
        <w:t xml:space="preserve">                      </w:t>
      </w:r>
      <w:r w:rsidR="0077267A" w:rsidRPr="00883C90">
        <w:rPr>
          <w:rFonts w:cstheme="minorHAnsi"/>
          <w:b/>
          <w:sz w:val="24"/>
          <w:szCs w:val="24"/>
        </w:rPr>
        <w:t>Paslaugų teikėjas</w:t>
      </w:r>
    </w:p>
    <w:tbl>
      <w:tblPr>
        <w:tblW w:w="0" w:type="auto"/>
        <w:tblLook w:val="0000" w:firstRow="0" w:lastRow="0" w:firstColumn="0" w:lastColumn="0" w:noHBand="0" w:noVBand="0"/>
      </w:tblPr>
      <w:tblGrid>
        <w:gridCol w:w="4824"/>
        <w:gridCol w:w="4814"/>
      </w:tblGrid>
      <w:tr w:rsidR="0077267A" w:rsidRPr="00883C90" w14:paraId="6859692F" w14:textId="77777777" w:rsidTr="00016CC5">
        <w:trPr>
          <w:trHeight w:val="1800"/>
        </w:trPr>
        <w:tc>
          <w:tcPr>
            <w:tcW w:w="4824" w:type="dxa"/>
          </w:tcPr>
          <w:p w14:paraId="5F76E495" w14:textId="77777777" w:rsidR="0077267A" w:rsidRPr="00461495" w:rsidRDefault="0077267A" w:rsidP="00016CC5">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Kauno miesto savivaldybės administracija</w:t>
            </w:r>
          </w:p>
          <w:p w14:paraId="6F2C014B" w14:textId="77777777" w:rsidR="0077267A" w:rsidRPr="00461495" w:rsidRDefault="0077267A" w:rsidP="00016CC5">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Įstaigos kodas 188764867</w:t>
            </w:r>
          </w:p>
          <w:p w14:paraId="063A79EF" w14:textId="77777777" w:rsidR="0077267A" w:rsidRPr="00461495" w:rsidRDefault="0077267A" w:rsidP="00016CC5">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Laisvės al. 96, 44251 Kaunas</w:t>
            </w:r>
          </w:p>
          <w:p w14:paraId="0C6477A8" w14:textId="77777777" w:rsidR="0077267A" w:rsidRDefault="0077267A" w:rsidP="00016CC5">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A. s. LT44</w:t>
            </w:r>
            <w:r>
              <w:rPr>
                <w:rFonts w:asciiTheme="minorHAnsi" w:hAnsiTheme="minorHAnsi" w:cstheme="minorHAnsi"/>
                <w:sz w:val="24"/>
                <w:szCs w:val="24"/>
              </w:rPr>
              <w:t xml:space="preserve"> </w:t>
            </w:r>
            <w:r w:rsidRPr="00461495">
              <w:rPr>
                <w:rFonts w:asciiTheme="minorHAnsi" w:hAnsiTheme="minorHAnsi" w:cstheme="minorHAnsi"/>
                <w:sz w:val="24"/>
                <w:szCs w:val="24"/>
              </w:rPr>
              <w:t>4010</w:t>
            </w:r>
            <w:r>
              <w:rPr>
                <w:rFonts w:asciiTheme="minorHAnsi" w:hAnsiTheme="minorHAnsi" w:cstheme="minorHAnsi"/>
                <w:sz w:val="24"/>
                <w:szCs w:val="24"/>
              </w:rPr>
              <w:t xml:space="preserve"> </w:t>
            </w:r>
            <w:r w:rsidRPr="00461495">
              <w:rPr>
                <w:rFonts w:asciiTheme="minorHAnsi" w:hAnsiTheme="minorHAnsi" w:cstheme="minorHAnsi"/>
                <w:sz w:val="24"/>
                <w:szCs w:val="24"/>
              </w:rPr>
              <w:t>0425</w:t>
            </w:r>
            <w:r>
              <w:rPr>
                <w:rFonts w:asciiTheme="minorHAnsi" w:hAnsiTheme="minorHAnsi" w:cstheme="minorHAnsi"/>
                <w:sz w:val="24"/>
                <w:szCs w:val="24"/>
              </w:rPr>
              <w:t xml:space="preserve"> </w:t>
            </w:r>
            <w:r w:rsidRPr="00461495">
              <w:rPr>
                <w:rFonts w:asciiTheme="minorHAnsi" w:hAnsiTheme="minorHAnsi" w:cstheme="minorHAnsi"/>
                <w:sz w:val="24"/>
                <w:szCs w:val="24"/>
              </w:rPr>
              <w:t>0001</w:t>
            </w:r>
            <w:r>
              <w:rPr>
                <w:rFonts w:asciiTheme="minorHAnsi" w:hAnsiTheme="minorHAnsi" w:cstheme="minorHAnsi"/>
                <w:sz w:val="24"/>
                <w:szCs w:val="24"/>
              </w:rPr>
              <w:t xml:space="preserve"> </w:t>
            </w:r>
            <w:r w:rsidRPr="00461495">
              <w:rPr>
                <w:rFonts w:asciiTheme="minorHAnsi" w:hAnsiTheme="minorHAnsi" w:cstheme="minorHAnsi"/>
                <w:sz w:val="24"/>
                <w:szCs w:val="24"/>
              </w:rPr>
              <w:t>0078</w:t>
            </w:r>
          </w:p>
          <w:p w14:paraId="054F137E" w14:textId="77777777" w:rsidR="0077267A" w:rsidRPr="00461495" w:rsidRDefault="0077267A" w:rsidP="00016CC5">
            <w:pPr>
              <w:pStyle w:val="Pagrindinistekstas"/>
              <w:spacing w:after="0" w:line="312" w:lineRule="auto"/>
              <w:jc w:val="both"/>
              <w:rPr>
                <w:rFonts w:asciiTheme="minorHAnsi" w:hAnsiTheme="minorHAnsi" w:cstheme="minorHAnsi"/>
                <w:sz w:val="24"/>
                <w:szCs w:val="24"/>
              </w:rPr>
            </w:pPr>
            <w:proofErr w:type="spellStart"/>
            <w:r w:rsidRPr="00461495">
              <w:rPr>
                <w:rFonts w:asciiTheme="minorHAnsi" w:hAnsiTheme="minorHAnsi" w:cstheme="minorHAnsi"/>
                <w:sz w:val="24"/>
                <w:szCs w:val="24"/>
              </w:rPr>
              <w:t>Luminor</w:t>
            </w:r>
            <w:proofErr w:type="spellEnd"/>
            <w:r w:rsidRPr="00461495">
              <w:rPr>
                <w:rFonts w:asciiTheme="minorHAnsi" w:hAnsiTheme="minorHAnsi" w:cstheme="minorHAnsi"/>
                <w:sz w:val="24"/>
                <w:szCs w:val="24"/>
              </w:rPr>
              <w:t xml:space="preserve"> Bank AS Lietuvos skyrius </w:t>
            </w:r>
            <w:r w:rsidRPr="00461495">
              <w:rPr>
                <w:rFonts w:asciiTheme="minorHAnsi" w:hAnsiTheme="minorHAnsi" w:cstheme="minorHAnsi"/>
                <w:sz w:val="24"/>
                <w:szCs w:val="24"/>
              </w:rPr>
              <w:tab/>
            </w:r>
          </w:p>
          <w:p w14:paraId="45AB89BC" w14:textId="77777777" w:rsidR="0077267A" w:rsidRPr="00461495" w:rsidRDefault="0077267A" w:rsidP="00016CC5">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 xml:space="preserve">Banko kodas 40100 </w:t>
            </w:r>
          </w:p>
          <w:p w14:paraId="60CFDDA4" w14:textId="77777777" w:rsidR="0077267A" w:rsidRPr="00461495" w:rsidRDefault="0077267A" w:rsidP="00016CC5">
            <w:pPr>
              <w:pStyle w:val="Pagrindinistekstas"/>
              <w:spacing w:after="0" w:line="312" w:lineRule="auto"/>
              <w:jc w:val="both"/>
              <w:rPr>
                <w:rFonts w:asciiTheme="minorHAnsi" w:hAnsiTheme="minorHAnsi" w:cstheme="minorHAnsi"/>
                <w:sz w:val="24"/>
                <w:szCs w:val="24"/>
              </w:rPr>
            </w:pPr>
          </w:p>
          <w:p w14:paraId="2176CF72" w14:textId="77777777" w:rsidR="0077267A" w:rsidRDefault="0077267A" w:rsidP="00016CC5">
            <w:pPr>
              <w:pStyle w:val="Pagrindinistekstas"/>
              <w:spacing w:after="0" w:line="312" w:lineRule="auto"/>
              <w:jc w:val="both"/>
              <w:rPr>
                <w:rFonts w:asciiTheme="minorHAnsi" w:hAnsiTheme="minorHAnsi" w:cstheme="minorHAnsi"/>
                <w:sz w:val="24"/>
                <w:szCs w:val="24"/>
              </w:rPr>
            </w:pPr>
            <w:r>
              <w:rPr>
                <w:rFonts w:asciiTheme="minorHAnsi" w:hAnsiTheme="minorHAnsi" w:cstheme="minorHAnsi"/>
                <w:sz w:val="24"/>
                <w:szCs w:val="24"/>
              </w:rPr>
              <w:t>Administracijos direktoriaus pavaduotojas,</w:t>
            </w:r>
          </w:p>
          <w:p w14:paraId="66010D59" w14:textId="77777777" w:rsidR="0077267A" w:rsidRDefault="0077267A" w:rsidP="00016CC5">
            <w:pPr>
              <w:pStyle w:val="Pagrindinistekstas"/>
              <w:spacing w:after="0" w:line="312" w:lineRule="auto"/>
              <w:jc w:val="both"/>
              <w:rPr>
                <w:rFonts w:asciiTheme="minorHAnsi" w:hAnsiTheme="minorHAnsi" w:cstheme="minorHAnsi"/>
                <w:sz w:val="24"/>
                <w:szCs w:val="24"/>
              </w:rPr>
            </w:pPr>
            <w:r>
              <w:rPr>
                <w:rFonts w:asciiTheme="minorHAnsi" w:hAnsiTheme="minorHAnsi" w:cstheme="minorHAnsi"/>
                <w:sz w:val="24"/>
                <w:szCs w:val="24"/>
              </w:rPr>
              <w:t>pavaduojantis administracijos direktorių</w:t>
            </w:r>
          </w:p>
          <w:p w14:paraId="5169ED5E" w14:textId="77777777" w:rsidR="0077267A" w:rsidRPr="00883C90" w:rsidRDefault="0077267A" w:rsidP="00016CC5">
            <w:pPr>
              <w:pStyle w:val="Pagrindinistekstas"/>
              <w:tabs>
                <w:tab w:val="left" w:pos="2268"/>
                <w:tab w:val="left" w:pos="5670"/>
                <w:tab w:val="left" w:pos="6237"/>
                <w:tab w:val="left" w:pos="6804"/>
              </w:tabs>
              <w:spacing w:after="0" w:line="320" w:lineRule="exact"/>
              <w:rPr>
                <w:rFonts w:asciiTheme="minorHAnsi" w:hAnsiTheme="minorHAnsi" w:cstheme="minorHAnsi"/>
                <w:sz w:val="24"/>
                <w:szCs w:val="24"/>
              </w:rPr>
            </w:pPr>
            <w:r>
              <w:rPr>
                <w:rFonts w:asciiTheme="minorHAnsi" w:hAnsiTheme="minorHAnsi" w:cstheme="minorHAnsi"/>
                <w:sz w:val="24"/>
                <w:szCs w:val="24"/>
              </w:rPr>
              <w:t xml:space="preserve">Gedeminas Barčauskas </w:t>
            </w:r>
          </w:p>
        </w:tc>
        <w:tc>
          <w:tcPr>
            <w:tcW w:w="4814" w:type="dxa"/>
          </w:tcPr>
          <w:p w14:paraId="67C40769" w14:textId="77777777" w:rsidR="0077267A" w:rsidRPr="00461495" w:rsidRDefault="0077267A" w:rsidP="00016CC5">
            <w:pPr>
              <w:spacing w:after="0" w:line="312" w:lineRule="auto"/>
              <w:rPr>
                <w:rFonts w:cstheme="minorHAnsi"/>
                <w:b/>
                <w:sz w:val="24"/>
                <w:szCs w:val="24"/>
              </w:rPr>
            </w:pPr>
            <w:r w:rsidRPr="00461495">
              <w:rPr>
                <w:rFonts w:cstheme="minorHAnsi"/>
                <w:sz w:val="24"/>
                <w:szCs w:val="24"/>
              </w:rPr>
              <w:t xml:space="preserve">   </w:t>
            </w:r>
            <w:r>
              <w:rPr>
                <w:rFonts w:cstheme="minorHAnsi"/>
                <w:sz w:val="24"/>
                <w:szCs w:val="24"/>
              </w:rPr>
              <w:t>UAB „</w:t>
            </w:r>
            <w:proofErr w:type="spellStart"/>
            <w:r>
              <w:rPr>
                <w:rFonts w:cstheme="minorHAnsi"/>
                <w:sz w:val="24"/>
                <w:szCs w:val="24"/>
              </w:rPr>
              <w:t>Darbasta</w:t>
            </w:r>
            <w:proofErr w:type="spellEnd"/>
            <w:r w:rsidRPr="00461495">
              <w:rPr>
                <w:rFonts w:cstheme="minorHAnsi"/>
                <w:sz w:val="24"/>
                <w:szCs w:val="24"/>
              </w:rPr>
              <w:t>“</w:t>
            </w:r>
          </w:p>
          <w:p w14:paraId="665D464C" w14:textId="77777777" w:rsidR="0077267A" w:rsidRPr="0019477E" w:rsidRDefault="0077267A" w:rsidP="00016CC5">
            <w:pPr>
              <w:spacing w:after="0" w:line="312" w:lineRule="auto"/>
              <w:rPr>
                <w:rFonts w:cstheme="minorHAnsi"/>
                <w:sz w:val="24"/>
                <w:szCs w:val="24"/>
              </w:rPr>
            </w:pPr>
            <w:r>
              <w:rPr>
                <w:rFonts w:cstheme="minorHAnsi"/>
                <w:sz w:val="24"/>
                <w:szCs w:val="24"/>
              </w:rPr>
              <w:t xml:space="preserve">   Kodas </w:t>
            </w:r>
            <w:r w:rsidRPr="0019477E">
              <w:rPr>
                <w:rFonts w:cstheme="minorHAnsi"/>
                <w:sz w:val="24"/>
                <w:szCs w:val="24"/>
              </w:rPr>
              <w:t>123436424</w:t>
            </w:r>
          </w:p>
          <w:p w14:paraId="235EB4D1" w14:textId="77777777" w:rsidR="0077267A" w:rsidRPr="0019477E" w:rsidRDefault="0077267A" w:rsidP="00016CC5">
            <w:pPr>
              <w:spacing w:after="0" w:line="312" w:lineRule="auto"/>
              <w:rPr>
                <w:rFonts w:cstheme="minorHAnsi"/>
                <w:sz w:val="24"/>
                <w:szCs w:val="24"/>
              </w:rPr>
            </w:pPr>
            <w:r w:rsidRPr="00461495">
              <w:rPr>
                <w:rFonts w:cstheme="minorHAnsi"/>
                <w:sz w:val="24"/>
                <w:szCs w:val="24"/>
              </w:rPr>
              <w:t xml:space="preserve">   </w:t>
            </w:r>
            <w:r w:rsidRPr="0019477E">
              <w:rPr>
                <w:rFonts w:cstheme="minorHAnsi"/>
                <w:sz w:val="24"/>
                <w:szCs w:val="24"/>
              </w:rPr>
              <w:t>Švarioji g. 34-3, 11302 Vilnius</w:t>
            </w:r>
          </w:p>
          <w:p w14:paraId="034B7C4A" w14:textId="77777777" w:rsidR="0077267A" w:rsidRPr="00E119A6" w:rsidRDefault="0077267A" w:rsidP="0077267A">
            <w:pPr>
              <w:pStyle w:val="Sraopastraipa"/>
              <w:numPr>
                <w:ilvl w:val="0"/>
                <w:numId w:val="5"/>
              </w:numPr>
              <w:spacing w:line="312" w:lineRule="auto"/>
              <w:rPr>
                <w:rFonts w:asciiTheme="minorHAnsi" w:hAnsiTheme="minorHAnsi" w:cstheme="minorHAnsi"/>
              </w:rPr>
            </w:pPr>
            <w:r w:rsidRPr="00E119A6">
              <w:rPr>
                <w:rFonts w:asciiTheme="minorHAnsi" w:hAnsiTheme="minorHAnsi" w:cstheme="minorHAnsi"/>
              </w:rPr>
              <w:t>s. LT18 7044 0600 0167 8456</w:t>
            </w:r>
          </w:p>
          <w:p w14:paraId="01EBC581" w14:textId="77777777" w:rsidR="0077267A" w:rsidRPr="00461495" w:rsidRDefault="0077267A" w:rsidP="00016CC5">
            <w:pPr>
              <w:spacing w:after="0" w:line="312" w:lineRule="auto"/>
              <w:rPr>
                <w:rFonts w:cstheme="minorHAnsi"/>
                <w:sz w:val="24"/>
                <w:szCs w:val="24"/>
              </w:rPr>
            </w:pPr>
            <w:r w:rsidRPr="00461495">
              <w:rPr>
                <w:rFonts w:cstheme="minorHAnsi"/>
                <w:sz w:val="24"/>
                <w:szCs w:val="24"/>
              </w:rPr>
              <w:t xml:space="preserve">   AB SEB bankas</w:t>
            </w:r>
          </w:p>
          <w:p w14:paraId="4D049632" w14:textId="77777777" w:rsidR="0077267A" w:rsidRPr="00461495" w:rsidRDefault="0077267A" w:rsidP="00016CC5">
            <w:pPr>
              <w:spacing w:after="0" w:line="312" w:lineRule="auto"/>
              <w:rPr>
                <w:rFonts w:cstheme="minorHAnsi"/>
                <w:sz w:val="24"/>
                <w:szCs w:val="24"/>
              </w:rPr>
            </w:pPr>
            <w:r w:rsidRPr="00461495">
              <w:rPr>
                <w:rFonts w:cstheme="minorHAnsi"/>
                <w:sz w:val="24"/>
                <w:szCs w:val="24"/>
              </w:rPr>
              <w:t xml:space="preserve">   Banko kodas 70440</w:t>
            </w:r>
            <w:r>
              <w:rPr>
                <w:rFonts w:cstheme="minorHAnsi"/>
                <w:sz w:val="24"/>
                <w:szCs w:val="24"/>
              </w:rPr>
              <w:t xml:space="preserve"> </w:t>
            </w:r>
          </w:p>
          <w:p w14:paraId="4402CCB5" w14:textId="77777777" w:rsidR="0077267A" w:rsidRPr="00461495" w:rsidRDefault="0077267A" w:rsidP="00016CC5">
            <w:pPr>
              <w:spacing w:after="0" w:line="312" w:lineRule="auto"/>
              <w:rPr>
                <w:rFonts w:cstheme="minorHAnsi"/>
                <w:sz w:val="24"/>
                <w:szCs w:val="24"/>
              </w:rPr>
            </w:pPr>
          </w:p>
          <w:p w14:paraId="3A741811" w14:textId="77777777" w:rsidR="0077267A" w:rsidRDefault="0077267A" w:rsidP="00016CC5">
            <w:pPr>
              <w:spacing w:after="0" w:line="312" w:lineRule="auto"/>
              <w:rPr>
                <w:rFonts w:cstheme="minorHAnsi"/>
                <w:sz w:val="24"/>
                <w:szCs w:val="24"/>
              </w:rPr>
            </w:pPr>
            <w:r>
              <w:rPr>
                <w:rFonts w:cstheme="minorHAnsi"/>
                <w:sz w:val="24"/>
                <w:szCs w:val="24"/>
              </w:rPr>
              <w:t xml:space="preserve">   </w:t>
            </w:r>
          </w:p>
          <w:p w14:paraId="12CC15A0" w14:textId="77777777" w:rsidR="0077267A" w:rsidRPr="00461495" w:rsidRDefault="0077267A" w:rsidP="00016CC5">
            <w:pPr>
              <w:spacing w:after="0" w:line="312" w:lineRule="auto"/>
              <w:rPr>
                <w:rFonts w:cstheme="minorHAnsi"/>
                <w:sz w:val="24"/>
                <w:szCs w:val="24"/>
              </w:rPr>
            </w:pPr>
            <w:r>
              <w:rPr>
                <w:rFonts w:cstheme="minorHAnsi"/>
                <w:sz w:val="24"/>
                <w:szCs w:val="24"/>
              </w:rPr>
              <w:t xml:space="preserve">   Direktorius  </w:t>
            </w:r>
          </w:p>
          <w:p w14:paraId="3A665F9C" w14:textId="77777777" w:rsidR="0077267A" w:rsidRPr="00461495" w:rsidRDefault="0077267A" w:rsidP="00016CC5">
            <w:pPr>
              <w:spacing w:after="0" w:line="312" w:lineRule="auto"/>
              <w:rPr>
                <w:rFonts w:cstheme="minorHAnsi"/>
                <w:sz w:val="24"/>
                <w:szCs w:val="24"/>
              </w:rPr>
            </w:pPr>
            <w:r>
              <w:rPr>
                <w:rFonts w:cstheme="minorHAnsi"/>
                <w:sz w:val="24"/>
                <w:szCs w:val="24"/>
              </w:rPr>
              <w:t xml:space="preserve">   </w:t>
            </w:r>
            <w:r>
              <w:rPr>
                <w:rFonts w:cstheme="minorHAnsi"/>
                <w:sz w:val="24"/>
                <w:szCs w:val="24"/>
                <w:lang w:val="en-US"/>
              </w:rPr>
              <w:t xml:space="preserve">Valdas </w:t>
            </w:r>
            <w:proofErr w:type="spellStart"/>
            <w:r>
              <w:rPr>
                <w:rFonts w:cstheme="minorHAnsi"/>
                <w:sz w:val="24"/>
                <w:szCs w:val="24"/>
                <w:lang w:val="en-US"/>
              </w:rPr>
              <w:t>Pletas</w:t>
            </w:r>
            <w:proofErr w:type="spellEnd"/>
          </w:p>
          <w:p w14:paraId="046EBE44" w14:textId="77777777" w:rsidR="0077267A" w:rsidRPr="00461495" w:rsidRDefault="0077267A" w:rsidP="00016CC5">
            <w:pPr>
              <w:spacing w:after="0" w:line="312" w:lineRule="auto"/>
              <w:rPr>
                <w:rFonts w:cstheme="minorHAnsi"/>
                <w:sz w:val="24"/>
                <w:szCs w:val="24"/>
              </w:rPr>
            </w:pPr>
          </w:p>
          <w:p w14:paraId="2785DAF8" w14:textId="77777777" w:rsidR="0077267A" w:rsidRPr="00461495" w:rsidRDefault="0077267A" w:rsidP="00016CC5">
            <w:pPr>
              <w:spacing w:after="0" w:line="312" w:lineRule="auto"/>
              <w:rPr>
                <w:rFonts w:cstheme="minorHAnsi"/>
                <w:sz w:val="24"/>
                <w:szCs w:val="24"/>
              </w:rPr>
            </w:pPr>
            <w:r w:rsidRPr="00461495">
              <w:rPr>
                <w:rFonts w:cstheme="minorHAnsi"/>
                <w:sz w:val="24"/>
                <w:szCs w:val="24"/>
              </w:rPr>
              <w:t xml:space="preserve">   </w:t>
            </w:r>
          </w:p>
          <w:p w14:paraId="552E32A3" w14:textId="77777777" w:rsidR="0077267A" w:rsidRPr="00883C90" w:rsidRDefault="0077267A" w:rsidP="00016CC5">
            <w:pPr>
              <w:pStyle w:val="Pagrindinistekstas"/>
              <w:tabs>
                <w:tab w:val="left" w:pos="2268"/>
                <w:tab w:val="left" w:pos="5670"/>
                <w:tab w:val="left" w:pos="6237"/>
                <w:tab w:val="left" w:pos="6804"/>
              </w:tabs>
              <w:spacing w:after="0" w:line="320" w:lineRule="exact"/>
              <w:rPr>
                <w:rFonts w:asciiTheme="minorHAnsi" w:hAnsiTheme="minorHAnsi" w:cstheme="minorHAnsi"/>
                <w:sz w:val="24"/>
                <w:szCs w:val="24"/>
              </w:rPr>
            </w:pPr>
          </w:p>
        </w:tc>
      </w:tr>
    </w:tbl>
    <w:p w14:paraId="42FA3236" w14:textId="49252556" w:rsidR="00236C1D" w:rsidRPr="00D06E40" w:rsidRDefault="00236C1D" w:rsidP="0077267A">
      <w:pPr>
        <w:spacing w:after="0" w:line="240" w:lineRule="auto"/>
        <w:rPr>
          <w:rFonts w:cstheme="minorHAnsi"/>
          <w:sz w:val="24"/>
          <w:szCs w:val="24"/>
        </w:rPr>
      </w:pPr>
    </w:p>
    <w:sectPr w:rsidR="00236C1D" w:rsidRPr="00D06E40" w:rsidSect="001A32B8">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D438B" w14:textId="77777777" w:rsidR="001A32B8" w:rsidRDefault="001A32B8" w:rsidP="001A32B8">
      <w:pPr>
        <w:spacing w:after="0" w:line="240" w:lineRule="auto"/>
      </w:pPr>
      <w:r>
        <w:separator/>
      </w:r>
    </w:p>
  </w:endnote>
  <w:endnote w:type="continuationSeparator" w:id="0">
    <w:p w14:paraId="2E5E5E8B" w14:textId="77777777" w:rsidR="001A32B8" w:rsidRDefault="001A32B8" w:rsidP="001A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Bold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1C6B8" w14:textId="77777777" w:rsidR="001A32B8" w:rsidRDefault="001A32B8" w:rsidP="001A32B8">
      <w:pPr>
        <w:spacing w:after="0" w:line="240" w:lineRule="auto"/>
      </w:pPr>
      <w:r>
        <w:separator/>
      </w:r>
    </w:p>
  </w:footnote>
  <w:footnote w:type="continuationSeparator" w:id="0">
    <w:p w14:paraId="10B320BE" w14:textId="77777777" w:rsidR="001A32B8" w:rsidRDefault="001A32B8" w:rsidP="001A3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213941"/>
      <w:docPartObj>
        <w:docPartGallery w:val="Page Numbers (Top of Page)"/>
        <w:docPartUnique/>
      </w:docPartObj>
    </w:sdtPr>
    <w:sdtEndPr/>
    <w:sdtContent>
      <w:p w14:paraId="2AE161D7" w14:textId="77777777" w:rsidR="001A32B8" w:rsidRDefault="001A32B8">
        <w:pPr>
          <w:pStyle w:val="Antrats"/>
          <w:jc w:val="center"/>
        </w:pPr>
        <w:r>
          <w:fldChar w:fldCharType="begin"/>
        </w:r>
        <w:r>
          <w:instrText>PAGE   \* MERGEFORMAT</w:instrText>
        </w:r>
        <w:r>
          <w:fldChar w:fldCharType="separate"/>
        </w:r>
        <w:r w:rsidR="002B2119">
          <w:rPr>
            <w:noProof/>
          </w:rPr>
          <w:t>2</w:t>
        </w:r>
        <w:r>
          <w:fldChar w:fldCharType="end"/>
        </w:r>
      </w:p>
    </w:sdtContent>
  </w:sdt>
  <w:p w14:paraId="23733805" w14:textId="77777777" w:rsidR="001A32B8" w:rsidRDefault="001A32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B72DD"/>
    <w:multiLevelType w:val="hybridMultilevel"/>
    <w:tmpl w:val="D06A2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995D49"/>
    <w:multiLevelType w:val="hybridMultilevel"/>
    <w:tmpl w:val="08C4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0B4B85"/>
    <w:multiLevelType w:val="hybridMultilevel"/>
    <w:tmpl w:val="B66A9974"/>
    <w:lvl w:ilvl="0" w:tplc="8C7A8CA2">
      <w:start w:val="1"/>
      <w:numFmt w:val="upperLetter"/>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33B9736A"/>
    <w:multiLevelType w:val="multilevel"/>
    <w:tmpl w:val="074E78A8"/>
    <w:lvl w:ilvl="0">
      <w:start w:val="1"/>
      <w:numFmt w:val="decimal"/>
      <w:lvlText w:val="%1."/>
      <w:lvlJc w:val="left"/>
      <w:pPr>
        <w:ind w:left="54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15:restartNumberingAfterBreak="0">
    <w:nsid w:val="7B640A71"/>
    <w:multiLevelType w:val="hybridMultilevel"/>
    <w:tmpl w:val="675CA694"/>
    <w:lvl w:ilvl="0" w:tplc="7C14A332">
      <w:start w:val="1"/>
      <w:numFmt w:val="upp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num w:numId="1" w16cid:durableId="1951815481">
    <w:abstractNumId w:val="3"/>
  </w:num>
  <w:num w:numId="2" w16cid:durableId="1478645167">
    <w:abstractNumId w:val="1"/>
  </w:num>
  <w:num w:numId="3" w16cid:durableId="2017153171">
    <w:abstractNumId w:val="0"/>
  </w:num>
  <w:num w:numId="4" w16cid:durableId="513417336">
    <w:abstractNumId w:val="2"/>
  </w:num>
  <w:num w:numId="5" w16cid:durableId="998997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3C"/>
    <w:rsid w:val="000C189B"/>
    <w:rsid w:val="001A32B8"/>
    <w:rsid w:val="001F6B4C"/>
    <w:rsid w:val="00236C1D"/>
    <w:rsid w:val="002440E3"/>
    <w:rsid w:val="002B2119"/>
    <w:rsid w:val="00342957"/>
    <w:rsid w:val="0036641D"/>
    <w:rsid w:val="00410A72"/>
    <w:rsid w:val="00461495"/>
    <w:rsid w:val="0049484B"/>
    <w:rsid w:val="004C6134"/>
    <w:rsid w:val="004D731C"/>
    <w:rsid w:val="005F00B6"/>
    <w:rsid w:val="0065515F"/>
    <w:rsid w:val="006B4612"/>
    <w:rsid w:val="006C34BD"/>
    <w:rsid w:val="006F4360"/>
    <w:rsid w:val="00712D17"/>
    <w:rsid w:val="00756B80"/>
    <w:rsid w:val="0077267A"/>
    <w:rsid w:val="008F3BF6"/>
    <w:rsid w:val="009D19F6"/>
    <w:rsid w:val="00A47E44"/>
    <w:rsid w:val="00AB25E4"/>
    <w:rsid w:val="00B21DC1"/>
    <w:rsid w:val="00B4373C"/>
    <w:rsid w:val="00C55958"/>
    <w:rsid w:val="00C8697B"/>
    <w:rsid w:val="00D06E40"/>
    <w:rsid w:val="00DA027F"/>
    <w:rsid w:val="00DB480D"/>
    <w:rsid w:val="00E24F66"/>
    <w:rsid w:val="00E60E42"/>
    <w:rsid w:val="00FD2B43"/>
    <w:rsid w:val="00FF34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B15C"/>
  <w15:chartTrackingRefBased/>
  <w15:docId w15:val="{AC41A13A-C7B5-470C-9D64-B4A98130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373C"/>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
    <w:basedOn w:val="prastasis"/>
    <w:link w:val="SraopastraipaDiagrama"/>
    <w:uiPriority w:val="34"/>
    <w:qFormat/>
    <w:rsid w:val="00E24F66"/>
    <w:pPr>
      <w:spacing w:after="0" w:line="240" w:lineRule="auto"/>
      <w:ind w:left="720"/>
      <w:contextualSpacing/>
    </w:pPr>
    <w:rPr>
      <w:rFonts w:ascii="Times New Roman" w:eastAsia="Times New Roman" w:hAnsi="Times New Roman" w:cs="Times New Roman"/>
      <w:sz w:val="24"/>
      <w:szCs w:val="24"/>
      <w:lang w:val="en-GB" w:eastAsia="en-US"/>
    </w:rPr>
  </w:style>
  <w:style w:type="character" w:styleId="Komentaronuoroda">
    <w:name w:val="annotation reference"/>
    <w:basedOn w:val="Numatytasispastraiposriftas"/>
    <w:uiPriority w:val="99"/>
    <w:semiHidden/>
    <w:unhideWhenUsed/>
    <w:rsid w:val="006B4612"/>
    <w:rPr>
      <w:sz w:val="16"/>
      <w:szCs w:val="16"/>
    </w:rPr>
  </w:style>
  <w:style w:type="paragraph" w:styleId="Komentarotekstas">
    <w:name w:val="annotation text"/>
    <w:basedOn w:val="prastasis"/>
    <w:link w:val="KomentarotekstasDiagrama"/>
    <w:uiPriority w:val="99"/>
    <w:semiHidden/>
    <w:unhideWhenUsed/>
    <w:rsid w:val="006B46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B4612"/>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6B4612"/>
    <w:rPr>
      <w:b/>
      <w:bCs/>
    </w:rPr>
  </w:style>
  <w:style w:type="character" w:customStyle="1" w:styleId="KomentarotemaDiagrama">
    <w:name w:val="Komentaro tema Diagrama"/>
    <w:basedOn w:val="KomentarotekstasDiagrama"/>
    <w:link w:val="Komentarotema"/>
    <w:uiPriority w:val="99"/>
    <w:semiHidden/>
    <w:rsid w:val="006B4612"/>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6B46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4612"/>
    <w:rPr>
      <w:rFonts w:ascii="Segoe UI" w:eastAsiaTheme="minorEastAsia" w:hAnsi="Segoe UI" w:cs="Segoe UI"/>
      <w:sz w:val="18"/>
      <w:szCs w:val="18"/>
      <w:lang w:eastAsia="zh-CN"/>
    </w:rPr>
  </w:style>
  <w:style w:type="paragraph" w:styleId="Antrats">
    <w:name w:val="header"/>
    <w:basedOn w:val="prastasis"/>
    <w:link w:val="AntratsDiagrama"/>
    <w:uiPriority w:val="99"/>
    <w:unhideWhenUsed/>
    <w:rsid w:val="001A32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32B8"/>
    <w:rPr>
      <w:rFonts w:eastAsiaTheme="minorEastAsia"/>
      <w:lang w:eastAsia="zh-CN"/>
    </w:rPr>
  </w:style>
  <w:style w:type="paragraph" w:styleId="Porat">
    <w:name w:val="footer"/>
    <w:basedOn w:val="prastasis"/>
    <w:link w:val="PoratDiagrama"/>
    <w:uiPriority w:val="99"/>
    <w:unhideWhenUsed/>
    <w:rsid w:val="001A32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32B8"/>
    <w:rPr>
      <w:rFonts w:eastAsiaTheme="minorEastAsia"/>
      <w:lang w:eastAsia="zh-CN"/>
    </w:rPr>
  </w:style>
  <w:style w:type="paragraph" w:styleId="Pagrindinistekstas">
    <w:name w:val="Body Text"/>
    <w:basedOn w:val="prastasis"/>
    <w:link w:val="PagrindinistekstasDiagrama"/>
    <w:rsid w:val="00461495"/>
    <w:pPr>
      <w:spacing w:after="120"/>
    </w:pPr>
    <w:rPr>
      <w:rFonts w:ascii="Calibri" w:eastAsia="Calibri" w:hAnsi="Calibri" w:cs="Times New Roman"/>
      <w:lang w:eastAsia="en-US"/>
    </w:rPr>
  </w:style>
  <w:style w:type="character" w:customStyle="1" w:styleId="PagrindinistekstasDiagrama">
    <w:name w:val="Pagrindinis tekstas Diagrama"/>
    <w:basedOn w:val="Numatytasispastraiposriftas"/>
    <w:link w:val="Pagrindinistekstas"/>
    <w:rsid w:val="00461495"/>
    <w:rPr>
      <w:rFonts w:ascii="Calibri" w:eastAsia="Calibri" w:hAnsi="Calibri" w:cs="Times New Roman"/>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461495"/>
    <w:rPr>
      <w:rFonts w:ascii="Times New Roman" w:eastAsia="Times New Roman" w:hAnsi="Times New Roman" w:cs="Times New Roman"/>
      <w:sz w:val="24"/>
      <w:szCs w:val="24"/>
      <w:lang w:val="en-GB"/>
    </w:rPr>
  </w:style>
  <w:style w:type="character" w:customStyle="1" w:styleId="fontstyle01">
    <w:name w:val="fontstyle01"/>
    <w:basedOn w:val="Numatytasispastraiposriftas"/>
    <w:rsid w:val="00A47E44"/>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1624</Words>
  <Characters>926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Jūratė Baranauskienė</cp:lastModifiedBy>
  <cp:revision>4</cp:revision>
  <dcterms:created xsi:type="dcterms:W3CDTF">2025-10-28T12:26:00Z</dcterms:created>
  <dcterms:modified xsi:type="dcterms:W3CDTF">2025-11-04T09:25:00Z</dcterms:modified>
</cp:coreProperties>
</file>